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7641D" w14:textId="77777777" w:rsidR="008D69F8" w:rsidRPr="002C7428" w:rsidRDefault="008D69F8" w:rsidP="008D69F8">
      <w:pPr>
        <w:tabs>
          <w:tab w:val="center" w:pos="0"/>
        </w:tabs>
        <w:spacing w:before="120" w:after="120" w:line="276" w:lineRule="auto"/>
        <w:contextualSpacing/>
        <w:jc w:val="center"/>
        <w:rPr>
          <w:rFonts w:ascii="Tahoma" w:hAnsi="Tahoma" w:cs="Tahoma"/>
          <w:b/>
          <w:sz w:val="20"/>
          <w:szCs w:val="20"/>
          <w:lang w:eastAsia="en-US"/>
        </w:rPr>
      </w:pPr>
      <w:bookmarkStart w:id="0" w:name="_Hlk125365032"/>
      <w:r w:rsidRPr="002C7428">
        <w:rPr>
          <w:rFonts w:ascii="Tahoma" w:hAnsi="Tahoma" w:cs="Tahoma"/>
          <w:b/>
          <w:bCs/>
          <w:sz w:val="20"/>
          <w:szCs w:val="20"/>
          <w:lang w:eastAsia="en-US"/>
        </w:rPr>
        <w:t>PREKIŲ PIRKIMO – PARDAVIMO SUTARTIS NR.</w:t>
      </w:r>
      <w:r w:rsidRPr="002C7428">
        <w:rPr>
          <w:rFonts w:ascii="Tahoma" w:hAnsi="Tahoma" w:cs="Tahoma"/>
          <w:sz w:val="20"/>
          <w:szCs w:val="20"/>
          <w:lang w:eastAsia="en-US"/>
        </w:rPr>
        <w:t xml:space="preserve"> </w:t>
      </w:r>
    </w:p>
    <w:p w14:paraId="7D78821A" w14:textId="77777777" w:rsidR="008D69F8" w:rsidRPr="002C7428" w:rsidRDefault="008D69F8" w:rsidP="008D69F8">
      <w:pPr>
        <w:spacing w:before="120" w:after="120" w:line="276" w:lineRule="auto"/>
        <w:contextualSpacing/>
        <w:jc w:val="center"/>
        <w:rPr>
          <w:rFonts w:ascii="Tahoma" w:hAnsi="Tahoma" w:cs="Tahoma"/>
          <w:bCs/>
          <w:sz w:val="20"/>
          <w:szCs w:val="20"/>
          <w:lang w:eastAsia="en-US"/>
        </w:rPr>
      </w:pPr>
      <w:r w:rsidRPr="002C7428">
        <w:rPr>
          <w:rFonts w:ascii="Tahoma" w:hAnsi="Tahoma" w:cs="Tahoma"/>
          <w:b/>
          <w:bCs/>
          <w:sz w:val="20"/>
          <w:szCs w:val="20"/>
          <w:lang w:eastAsia="en-US"/>
        </w:rPr>
        <w:t>SPECIALIOSIOS SUTARTIES SĄLYGOS</w:t>
      </w:r>
    </w:p>
    <w:p w14:paraId="132409EC" w14:textId="77777777" w:rsidR="008D69F8" w:rsidRPr="002C7428" w:rsidRDefault="008D69F8" w:rsidP="008D69F8">
      <w:pPr>
        <w:spacing w:before="120" w:after="120" w:line="276" w:lineRule="auto"/>
        <w:contextualSpacing/>
        <w:jc w:val="center"/>
        <w:rPr>
          <w:rFonts w:ascii="Tahoma" w:hAnsi="Tahoma" w:cs="Tahoma"/>
          <w:sz w:val="20"/>
          <w:szCs w:val="20"/>
          <w:lang w:eastAsia="en-US"/>
        </w:rPr>
      </w:pPr>
      <w:r w:rsidRPr="002C7428">
        <w:rPr>
          <w:rFonts w:ascii="Tahoma" w:hAnsi="Tahoma" w:cs="Tahoma"/>
          <w:sz w:val="20"/>
          <w:szCs w:val="20"/>
          <w:lang w:eastAsia="en-US"/>
        </w:rPr>
        <w:t>Vilnius</w:t>
      </w:r>
    </w:p>
    <w:p w14:paraId="689D5A8E" w14:textId="77777777" w:rsidR="008D69F8" w:rsidRPr="002C7428" w:rsidRDefault="008D69F8" w:rsidP="008D69F8">
      <w:pPr>
        <w:spacing w:before="120" w:after="120" w:line="276" w:lineRule="auto"/>
        <w:contextualSpacing/>
        <w:jc w:val="center"/>
        <w:rPr>
          <w:rFonts w:ascii="Tahoma" w:hAnsi="Tahoma" w:cs="Tahoma"/>
          <w:sz w:val="20"/>
          <w:szCs w:val="20"/>
          <w:lang w:eastAsia="en-US"/>
        </w:rPr>
      </w:pPr>
    </w:p>
    <w:p w14:paraId="77A7DFC9" w14:textId="79FA2364" w:rsidR="008D69F8" w:rsidRPr="002C7428" w:rsidRDefault="008D69F8" w:rsidP="008D69F8">
      <w:pPr>
        <w:spacing w:before="120" w:after="120" w:line="276" w:lineRule="auto"/>
        <w:ind w:left="-142" w:right="-1"/>
        <w:contextualSpacing/>
        <w:jc w:val="both"/>
        <w:rPr>
          <w:rFonts w:ascii="Tahoma" w:hAnsi="Tahoma" w:cs="Tahoma"/>
          <w:sz w:val="20"/>
          <w:szCs w:val="20"/>
          <w:lang w:eastAsia="en-US"/>
        </w:rPr>
      </w:pPr>
      <w:bookmarkStart w:id="1" w:name="_Hlk120869338"/>
      <w:r w:rsidRPr="002C7428">
        <w:rPr>
          <w:rFonts w:ascii="Tahoma" w:hAnsi="Tahoma" w:cs="Tahoma"/>
          <w:b/>
          <w:color w:val="000000" w:themeColor="text1"/>
          <w:sz w:val="20"/>
          <w:szCs w:val="20"/>
          <w:lang w:eastAsia="en-US"/>
        </w:rPr>
        <w:t>Valstybinė maisto ir veterinarijos tarnyba,</w:t>
      </w:r>
      <w:r w:rsidRPr="002C7428">
        <w:rPr>
          <w:rFonts w:ascii="Tahoma" w:hAnsi="Tahoma" w:cs="Tahoma"/>
          <w:color w:val="000000" w:themeColor="text1"/>
          <w:sz w:val="20"/>
          <w:szCs w:val="20"/>
          <w:lang w:eastAsia="en-US"/>
        </w:rPr>
        <w:t xml:space="preserve"> viešojo juridinio asmens kodas 188601279, kurios registruota buveinė yra Siesikų g. 19, LT-07170 Vilnius, duomenys apie įstaigą kaupiami ir saugomi Lietuvos Respublikos juridinių asmenų registre</w:t>
      </w:r>
      <w:r w:rsidRPr="002C7428">
        <w:rPr>
          <w:rFonts w:ascii="Tahoma" w:hAnsi="Tahoma" w:cs="Tahoma"/>
          <w:sz w:val="20"/>
          <w:szCs w:val="20"/>
          <w:lang w:eastAsia="en-US"/>
        </w:rPr>
        <w:t xml:space="preserve">, atstovaujama </w:t>
      </w:r>
      <w:sdt>
        <w:sdtPr>
          <w:rPr>
            <w:rFonts w:ascii="Tahoma" w:hAnsi="Tahoma" w:cs="Tahoma"/>
            <w:sz w:val="20"/>
            <w:szCs w:val="20"/>
            <w:lang w:eastAsia="en-US"/>
          </w:rPr>
          <w:alias w:val="nurodykite bendrovės atstovo pareigas, vardą ir pavardę"/>
          <w:tag w:val="nurodykite bendrovės atstovo pareigas, vardą ir pavardę"/>
          <w:id w:val="-1135322620"/>
          <w:placeholder>
            <w:docPart w:val="C2B0760D96384712BFAD24B4AC4B12A0"/>
          </w:placeholder>
        </w:sdtPr>
        <w:sdtContent>
          <w:sdt>
            <w:sdtPr>
              <w:rPr>
                <w:rFonts w:ascii="Tahoma" w:hAnsi="Tahoma" w:cs="Tahoma"/>
                <w:sz w:val="20"/>
              </w:rPr>
              <w:alias w:val="nurodykite bendrovės atstovo pareigas, vardą ir pavardę"/>
              <w:tag w:val="nurodykite bendrovės atstovo pareigas, vardą ir pavardę"/>
              <w:id w:val="-426658984"/>
              <w:placeholder>
                <w:docPart w:val="395E78CF02B949F0995AE83287059712"/>
              </w:placeholder>
            </w:sdtPr>
            <w:sdtContent>
              <w:r w:rsidR="009557DA">
                <w:rPr>
                  <w:rFonts w:ascii="Tahoma" w:hAnsi="Tahoma" w:cs="Tahoma"/>
                  <w:sz w:val="20"/>
                </w:rPr>
                <w:t xml:space="preserve">direktorės Audronės </w:t>
              </w:r>
              <w:proofErr w:type="spellStart"/>
              <w:r w:rsidR="009557DA">
                <w:rPr>
                  <w:rFonts w:ascii="Tahoma" w:hAnsi="Tahoma" w:cs="Tahoma"/>
                  <w:sz w:val="20"/>
                </w:rPr>
                <w:t>Mikalauskienės</w:t>
              </w:r>
              <w:proofErr w:type="spellEnd"/>
            </w:sdtContent>
          </w:sdt>
        </w:sdtContent>
      </w:sdt>
      <w:r w:rsidRPr="002C7428">
        <w:rPr>
          <w:rFonts w:ascii="Tahoma" w:hAnsi="Tahoma" w:cs="Tahoma"/>
          <w:sz w:val="20"/>
          <w:szCs w:val="20"/>
          <w:lang w:eastAsia="en-US"/>
        </w:rPr>
        <w:t>, veikiančio (-</w:t>
      </w:r>
      <w:proofErr w:type="spellStart"/>
      <w:r w:rsidRPr="002C7428">
        <w:rPr>
          <w:rFonts w:ascii="Tahoma" w:hAnsi="Tahoma" w:cs="Tahoma"/>
          <w:sz w:val="20"/>
          <w:szCs w:val="20"/>
          <w:lang w:eastAsia="en-US"/>
        </w:rPr>
        <w:t>ios</w:t>
      </w:r>
      <w:proofErr w:type="spellEnd"/>
      <w:r w:rsidRPr="002C7428">
        <w:rPr>
          <w:rFonts w:ascii="Tahoma" w:hAnsi="Tahoma" w:cs="Tahoma"/>
          <w:sz w:val="20"/>
          <w:szCs w:val="20"/>
          <w:lang w:eastAsia="en-US"/>
        </w:rPr>
        <w:t xml:space="preserve">) pagal </w:t>
      </w:r>
      <w:sdt>
        <w:sdtPr>
          <w:rPr>
            <w:rFonts w:ascii="Tahoma" w:hAnsi="Tahoma" w:cs="Tahoma"/>
            <w:sz w:val="20"/>
            <w:szCs w:val="20"/>
            <w:lang w:eastAsia="en-US"/>
          </w:rPr>
          <w:alias w:val="nurodykite atstovavimo pagrindą"/>
          <w:tag w:val="nurodykite atstovavimo pagrindą"/>
          <w:id w:val="-1795367096"/>
          <w:placeholder>
            <w:docPart w:val="F3B59A3B72A64F3E82C2B8F06FC4B943"/>
          </w:placeholder>
        </w:sdtPr>
        <w:sdtContent>
          <w:sdt>
            <w:sdtPr>
              <w:rPr>
                <w:rFonts w:ascii="Tahoma" w:hAnsi="Tahoma" w:cs="Tahoma"/>
                <w:sz w:val="20"/>
              </w:rPr>
              <w:alias w:val="nurodykite atstovavimo pagrindą"/>
              <w:tag w:val="nurodykite atstovavimo pagrindą"/>
              <w:id w:val="-1637641339"/>
              <w:placeholder>
                <w:docPart w:val="543C432445F6478B8DB78AF3475248C9"/>
              </w:placeholder>
            </w:sdtPr>
            <w:sdtContent>
              <w:sdt>
                <w:sdtPr>
                  <w:rPr>
                    <w:rFonts w:ascii="Tahoma" w:hAnsi="Tahoma" w:cs="Tahoma"/>
                    <w:sz w:val="20"/>
                  </w:rPr>
                  <w:alias w:val="nurodykite atstovavimo pagrindą"/>
                  <w:tag w:val="nurodykite atstovavimo pagrindą"/>
                  <w:id w:val="401796523"/>
                  <w:placeholder>
                    <w:docPart w:val="365B26EF912C4969975C348F0B61C5E6"/>
                  </w:placeholder>
                </w:sdtPr>
                <w:sdtContent>
                  <w:r w:rsidR="009557DA" w:rsidRPr="00D44F1A">
                    <w:rPr>
                      <w:rFonts w:ascii="Tahoma" w:eastAsia="Calibri" w:hAnsi="Tahoma" w:cs="Tahoma"/>
                      <w:color w:val="000000" w:themeColor="text1"/>
                      <w:sz w:val="20"/>
                    </w:rPr>
                    <w:t xml:space="preserve">Valstybinės maisto ir veterinarijos tarnybos nuostatus, patvirtintus Lietuvos Respublikos Vyriausybės 2000 m. birželio 28 d. nutarimu Nr. 744  </w:t>
                  </w:r>
                  <w:bookmarkStart w:id="2" w:name="_Hlk141860186"/>
                  <w:r w:rsidR="009557DA" w:rsidRPr="00D44F1A">
                    <w:rPr>
                      <w:rFonts w:ascii="Tahoma" w:eastAsia="Calibri" w:hAnsi="Tahoma" w:cs="Tahoma"/>
                      <w:color w:val="000000" w:themeColor="text1"/>
                      <w:sz w:val="20"/>
                    </w:rPr>
                    <w:t>„</w:t>
                  </w:r>
                  <w:bookmarkEnd w:id="2"/>
                  <w:r w:rsidR="009557DA" w:rsidRPr="00D44F1A">
                    <w:rPr>
                      <w:rFonts w:ascii="Tahoma" w:eastAsia="Calibri" w:hAnsi="Tahoma" w:cs="Tahoma"/>
                      <w:color w:val="000000" w:themeColor="text1"/>
                      <w:sz w:val="20"/>
                    </w:rPr>
                    <w:t>Dėl Valstybinės maisto ir veterinarijos tarnybos nuostatų patvirtinimo</w:t>
                  </w:r>
                  <w:bookmarkStart w:id="3" w:name="_Hlk141860202"/>
                  <w:r w:rsidR="009557DA" w:rsidRPr="00D44F1A">
                    <w:rPr>
                      <w:rFonts w:ascii="Tahoma" w:eastAsia="Calibri" w:hAnsi="Tahoma" w:cs="Tahoma"/>
                      <w:color w:val="000000" w:themeColor="text1"/>
                      <w:sz w:val="20"/>
                    </w:rPr>
                    <w:t>“</w:t>
                  </w:r>
                  <w:bookmarkEnd w:id="3"/>
                </w:sdtContent>
              </w:sdt>
            </w:sdtContent>
          </w:sdt>
        </w:sdtContent>
      </w:sdt>
      <w:bookmarkEnd w:id="1"/>
      <w:r w:rsidRPr="002C7428">
        <w:rPr>
          <w:rFonts w:ascii="Tahoma" w:hAnsi="Tahoma" w:cs="Tahoma"/>
          <w:sz w:val="20"/>
          <w:szCs w:val="20"/>
          <w:lang w:eastAsia="en-US"/>
        </w:rPr>
        <w:t xml:space="preserve"> (toliau - </w:t>
      </w:r>
      <w:r w:rsidRPr="002C7428">
        <w:rPr>
          <w:rFonts w:ascii="Tahoma" w:hAnsi="Tahoma" w:cs="Tahoma"/>
          <w:b/>
          <w:sz w:val="20"/>
          <w:szCs w:val="20"/>
          <w:lang w:eastAsia="en-US"/>
        </w:rPr>
        <w:t>Pirkėjas)</w:t>
      </w:r>
      <w:r w:rsidRPr="002C7428">
        <w:rPr>
          <w:rFonts w:ascii="Tahoma" w:hAnsi="Tahoma" w:cs="Tahoma"/>
          <w:sz w:val="20"/>
          <w:szCs w:val="20"/>
          <w:lang w:eastAsia="en-US"/>
        </w:rPr>
        <w:t xml:space="preserve">, </w:t>
      </w:r>
    </w:p>
    <w:p w14:paraId="7E4118ED" w14:textId="77777777" w:rsidR="008D69F8" w:rsidRPr="009557DA" w:rsidRDefault="008D69F8" w:rsidP="008D69F8">
      <w:pPr>
        <w:spacing w:before="120" w:after="120" w:line="276" w:lineRule="auto"/>
        <w:ind w:left="-142" w:right="-1"/>
        <w:contextualSpacing/>
        <w:jc w:val="both"/>
        <w:rPr>
          <w:rFonts w:ascii="Tahoma" w:hAnsi="Tahoma" w:cs="Tahoma"/>
          <w:sz w:val="20"/>
          <w:szCs w:val="20"/>
          <w:lang w:eastAsia="en-US"/>
        </w:rPr>
      </w:pPr>
      <w:r w:rsidRPr="009557DA">
        <w:rPr>
          <w:rFonts w:ascii="Tahoma" w:hAnsi="Tahoma" w:cs="Tahoma"/>
          <w:sz w:val="20"/>
          <w:szCs w:val="20"/>
          <w:lang w:eastAsia="en-US"/>
        </w:rPr>
        <w:t>ir</w:t>
      </w:r>
    </w:p>
    <w:p w14:paraId="48AB1622" w14:textId="0C2CBF5F" w:rsidR="008D69F8" w:rsidRPr="002C7428" w:rsidRDefault="008D69F8" w:rsidP="008D69F8">
      <w:pPr>
        <w:spacing w:before="120" w:after="120" w:line="276" w:lineRule="auto"/>
        <w:ind w:left="-142" w:right="-1"/>
        <w:contextualSpacing/>
        <w:jc w:val="both"/>
        <w:rPr>
          <w:rFonts w:ascii="Tahoma" w:hAnsi="Tahoma" w:cs="Tahoma"/>
          <w:sz w:val="20"/>
          <w:szCs w:val="20"/>
          <w:lang w:eastAsia="en-US"/>
        </w:rPr>
      </w:pPr>
      <w:r w:rsidRPr="009557DA">
        <w:rPr>
          <w:rFonts w:ascii="Tahoma" w:hAnsi="Tahoma" w:cs="Tahoma"/>
          <w:sz w:val="20"/>
          <w:szCs w:val="20"/>
          <w:lang w:eastAsia="en-US"/>
        </w:rPr>
        <w:t xml:space="preserve"> </w:t>
      </w:r>
      <w:sdt>
        <w:sdtPr>
          <w:rPr>
            <w:rFonts w:ascii="Tahoma" w:hAnsi="Tahoma" w:cs="Tahoma"/>
            <w:b/>
            <w:bCs/>
            <w:sz w:val="20"/>
            <w:szCs w:val="20"/>
            <w:lang w:eastAsia="en-US"/>
          </w:rPr>
          <w:alias w:val="Tiekėjo pavadinimas"/>
          <w:tag w:val="Tiekėjo pavadinimas"/>
          <w:id w:val="1491606858"/>
          <w:placeholder>
            <w:docPart w:val="35D7E36B64934F87A86422D6712170B5"/>
          </w:placeholder>
        </w:sdtPr>
        <w:sdtContent>
          <w:r w:rsidR="009557DA" w:rsidRPr="001E3864">
            <w:rPr>
              <w:rFonts w:ascii="Tahoma" w:hAnsi="Tahoma" w:cs="Tahoma"/>
              <w:b/>
              <w:bCs/>
              <w:sz w:val="20"/>
              <w:szCs w:val="20"/>
              <w:shd w:val="clear" w:color="auto" w:fill="FFFFFF"/>
            </w:rPr>
            <w:t>UAB "EIT Sprendimai"</w:t>
          </w:r>
        </w:sdtContent>
      </w:sdt>
      <w:r w:rsidRPr="001E3864">
        <w:rPr>
          <w:rFonts w:ascii="Tahoma" w:hAnsi="Tahoma" w:cs="Tahoma"/>
          <w:sz w:val="20"/>
          <w:szCs w:val="20"/>
          <w:lang w:eastAsia="en-US"/>
        </w:rPr>
        <w:t xml:space="preserve">, atstovaujama </w:t>
      </w:r>
      <w:sdt>
        <w:sdtPr>
          <w:rPr>
            <w:rFonts w:ascii="Tahoma" w:hAnsi="Tahoma" w:cs="Tahoma"/>
            <w:sz w:val="20"/>
            <w:szCs w:val="20"/>
            <w:lang w:eastAsia="en-US"/>
          </w:rPr>
          <w:alias w:val="Tiekėjo atstovo pareigos, vardas ir pavadė"/>
          <w:tag w:val="Tiekėjo atstovo pareigos, vardas ir pavadė"/>
          <w:id w:val="1061745965"/>
          <w:placeholder>
            <w:docPart w:val="E111840E42F4488DB8A1F84C498EAAB6"/>
          </w:placeholder>
        </w:sdtPr>
        <w:sdtContent>
          <w:r w:rsidR="009557DA" w:rsidRPr="001E3864">
            <w:rPr>
              <w:rFonts w:ascii="Tahoma" w:hAnsi="Tahoma" w:cs="Tahoma"/>
              <w:sz w:val="20"/>
              <w:szCs w:val="20"/>
              <w:shd w:val="clear" w:color="auto" w:fill="FFFFFF"/>
            </w:rPr>
            <w:t>Generalinė</w:t>
          </w:r>
          <w:r w:rsidR="009557DA" w:rsidRPr="001E3864">
            <w:rPr>
              <w:rFonts w:ascii="Tahoma" w:hAnsi="Tahoma" w:cs="Tahoma"/>
              <w:sz w:val="20"/>
              <w:szCs w:val="20"/>
              <w:shd w:val="clear" w:color="auto" w:fill="FFFFFF"/>
            </w:rPr>
            <w:t>s</w:t>
          </w:r>
          <w:r w:rsidR="009557DA" w:rsidRPr="001E3864">
            <w:rPr>
              <w:rFonts w:ascii="Tahoma" w:hAnsi="Tahoma" w:cs="Tahoma"/>
              <w:sz w:val="20"/>
              <w:szCs w:val="20"/>
              <w:shd w:val="clear" w:color="auto" w:fill="FFFFFF"/>
            </w:rPr>
            <w:t xml:space="preserve"> direktorė</w:t>
          </w:r>
          <w:r w:rsidR="009557DA" w:rsidRPr="001E3864">
            <w:rPr>
              <w:rFonts w:ascii="Tahoma" w:hAnsi="Tahoma" w:cs="Tahoma"/>
              <w:sz w:val="20"/>
              <w:szCs w:val="20"/>
              <w:shd w:val="clear" w:color="auto" w:fill="FFFFFF"/>
            </w:rPr>
            <w:t>s</w:t>
          </w:r>
          <w:r w:rsidR="009557DA" w:rsidRPr="001E3864">
            <w:rPr>
              <w:rFonts w:ascii="Tahoma" w:hAnsi="Tahoma" w:cs="Tahoma"/>
              <w:sz w:val="20"/>
              <w:szCs w:val="20"/>
              <w:shd w:val="clear" w:color="auto" w:fill="FFFFFF"/>
            </w:rPr>
            <w:t xml:space="preserve"> Daiv</w:t>
          </w:r>
          <w:r w:rsidR="009557DA" w:rsidRPr="001E3864">
            <w:rPr>
              <w:rFonts w:ascii="Tahoma" w:hAnsi="Tahoma" w:cs="Tahoma"/>
              <w:sz w:val="20"/>
              <w:szCs w:val="20"/>
              <w:shd w:val="clear" w:color="auto" w:fill="FFFFFF"/>
            </w:rPr>
            <w:t>os</w:t>
          </w:r>
          <w:r w:rsidR="009557DA" w:rsidRPr="001E3864">
            <w:rPr>
              <w:rFonts w:ascii="Tahoma" w:hAnsi="Tahoma" w:cs="Tahoma"/>
              <w:sz w:val="20"/>
              <w:szCs w:val="20"/>
              <w:shd w:val="clear" w:color="auto" w:fill="FFFFFF"/>
            </w:rPr>
            <w:t xml:space="preserve"> </w:t>
          </w:r>
          <w:proofErr w:type="spellStart"/>
          <w:r w:rsidR="009557DA" w:rsidRPr="001E3864">
            <w:rPr>
              <w:rFonts w:ascii="Tahoma" w:hAnsi="Tahoma" w:cs="Tahoma"/>
              <w:sz w:val="20"/>
              <w:szCs w:val="20"/>
              <w:shd w:val="clear" w:color="auto" w:fill="FFFFFF"/>
            </w:rPr>
            <w:t>Šmakovienė</w:t>
          </w:r>
          <w:r w:rsidR="009557DA" w:rsidRPr="001E3864">
            <w:rPr>
              <w:rFonts w:ascii="Tahoma" w:hAnsi="Tahoma" w:cs="Tahoma"/>
              <w:sz w:val="20"/>
              <w:szCs w:val="20"/>
              <w:shd w:val="clear" w:color="auto" w:fill="FFFFFF"/>
            </w:rPr>
            <w:t>s</w:t>
          </w:r>
          <w:proofErr w:type="spellEnd"/>
        </w:sdtContent>
      </w:sdt>
      <w:r w:rsidRPr="001E3864">
        <w:rPr>
          <w:rFonts w:ascii="Tahoma" w:hAnsi="Tahoma" w:cs="Tahoma"/>
          <w:sz w:val="20"/>
          <w:szCs w:val="20"/>
          <w:lang w:eastAsia="en-US"/>
        </w:rPr>
        <w:t>, veikiančio</w:t>
      </w:r>
      <w:r w:rsidR="009557DA" w:rsidRPr="001E3864">
        <w:rPr>
          <w:rFonts w:ascii="Tahoma" w:hAnsi="Tahoma" w:cs="Tahoma"/>
          <w:sz w:val="20"/>
          <w:szCs w:val="20"/>
          <w:lang w:eastAsia="en-US"/>
        </w:rPr>
        <w:t>s</w:t>
      </w:r>
      <w:r w:rsidRPr="001E3864">
        <w:rPr>
          <w:rFonts w:ascii="Tahoma" w:hAnsi="Tahoma" w:cs="Tahoma"/>
          <w:sz w:val="20"/>
          <w:szCs w:val="20"/>
          <w:lang w:eastAsia="en-US"/>
        </w:rPr>
        <w:t xml:space="preserve"> pagal </w:t>
      </w:r>
      <w:sdt>
        <w:sdtPr>
          <w:rPr>
            <w:rFonts w:ascii="Tahoma" w:hAnsi="Tahoma" w:cs="Tahoma"/>
            <w:sz w:val="20"/>
            <w:szCs w:val="20"/>
            <w:lang w:eastAsia="en-US"/>
          </w:rPr>
          <w:alias w:val="nurodykite atstovavimo pagrindą"/>
          <w:tag w:val="nurodykite atstovavimo pagrindą"/>
          <w:id w:val="-1367515191"/>
          <w:placeholder>
            <w:docPart w:val="9FFA1D8D396445849DFA871AB8F15EF1"/>
          </w:placeholder>
        </w:sdtPr>
        <w:sdtContent>
          <w:r w:rsidR="00BD682B" w:rsidRPr="001E3864">
            <w:rPr>
              <w:rFonts w:ascii="Tahoma" w:hAnsi="Tahoma" w:cs="Tahoma"/>
              <w:sz w:val="20"/>
              <w:szCs w:val="20"/>
              <w:shd w:val="clear" w:color="auto" w:fill="FFFFFF"/>
            </w:rPr>
            <w:t>įmonės įstatus</w:t>
          </w:r>
        </w:sdtContent>
      </w:sdt>
      <w:r w:rsidRPr="001E3864">
        <w:rPr>
          <w:rFonts w:ascii="Tahoma" w:hAnsi="Tahoma" w:cs="Tahoma"/>
          <w:sz w:val="20"/>
          <w:szCs w:val="20"/>
          <w:lang w:eastAsia="en-US"/>
        </w:rPr>
        <w:t xml:space="preserve"> (toliau - </w:t>
      </w:r>
      <w:r w:rsidRPr="001E3864">
        <w:rPr>
          <w:rFonts w:ascii="Tahoma" w:hAnsi="Tahoma" w:cs="Tahoma"/>
          <w:b/>
          <w:sz w:val="20"/>
          <w:szCs w:val="20"/>
          <w:lang w:eastAsia="en-US"/>
        </w:rPr>
        <w:t>Pardavėjas)</w:t>
      </w:r>
      <w:r w:rsidRPr="001E3864">
        <w:rPr>
          <w:rFonts w:ascii="Tahoma" w:hAnsi="Tahoma" w:cs="Tahoma"/>
          <w:sz w:val="20"/>
          <w:szCs w:val="20"/>
          <w:lang w:eastAsia="en-US"/>
        </w:rPr>
        <w:t xml:space="preserve">, </w:t>
      </w:r>
    </w:p>
    <w:p w14:paraId="667CDF54" w14:textId="555C24A0" w:rsidR="008D69F8" w:rsidRPr="002C7428" w:rsidRDefault="008D69F8" w:rsidP="008D69F8">
      <w:pPr>
        <w:spacing w:before="120" w:after="120" w:line="276" w:lineRule="auto"/>
        <w:ind w:left="-142" w:right="-1"/>
        <w:contextualSpacing/>
        <w:jc w:val="both"/>
        <w:rPr>
          <w:rFonts w:ascii="Tahoma" w:hAnsi="Tahoma" w:cs="Tahoma"/>
          <w:sz w:val="20"/>
          <w:szCs w:val="20"/>
          <w:lang w:eastAsia="en-US"/>
        </w:rPr>
      </w:pPr>
      <w:r w:rsidRPr="002C7428">
        <w:rPr>
          <w:rFonts w:ascii="Tahoma" w:hAnsi="Tahoma" w:cs="Tahoma"/>
          <w:sz w:val="20"/>
          <w:szCs w:val="20"/>
          <w:lang w:eastAsia="en-US"/>
        </w:rPr>
        <w:t xml:space="preserve">remdamiesi </w:t>
      </w:r>
      <w:sdt>
        <w:sdtPr>
          <w:rPr>
            <w:rFonts w:ascii="Tahoma" w:hAnsi="Tahoma" w:cs="Tahoma"/>
            <w:sz w:val="20"/>
            <w:szCs w:val="20"/>
            <w:lang w:eastAsia="en-US"/>
          </w:rPr>
          <w:alias w:val="Nurodytkite pirkimo pavadinimą ir numerį"/>
          <w:tag w:val="Nurodytkite pirkimo pavadinimą ir numerį"/>
          <w:id w:val="-1962867096"/>
          <w:placeholder>
            <w:docPart w:val="E29096E647684490894D494DECC2632D"/>
          </w:placeholder>
        </w:sdtPr>
        <w:sdtContent>
          <w:r w:rsidR="00BD682B" w:rsidRPr="00BD682B">
            <w:rPr>
              <w:rFonts w:ascii="Tahoma" w:hAnsi="Tahoma" w:cs="Tahoma"/>
              <w:sz w:val="20"/>
              <w:szCs w:val="20"/>
              <w:lang w:eastAsia="en-US"/>
            </w:rPr>
            <w:t>Antivirusinės programinės įrangos</w:t>
          </w:r>
        </w:sdtContent>
      </w:sdt>
      <w:r w:rsidRPr="002C7428">
        <w:rPr>
          <w:rFonts w:ascii="Tahoma" w:hAnsi="Tahoma" w:cs="Tahoma"/>
          <w:sz w:val="20"/>
          <w:szCs w:val="20"/>
          <w:lang w:eastAsia="en-US"/>
        </w:rPr>
        <w:t xml:space="preserve"> pirkimo, vykdyto </w:t>
      </w:r>
      <w:sdt>
        <w:sdtPr>
          <w:rPr>
            <w:rFonts w:ascii="Tahoma" w:hAnsi="Tahoma" w:cs="Tahoma"/>
            <w:sz w:val="20"/>
            <w:szCs w:val="20"/>
            <w:lang w:eastAsia="en-US"/>
          </w:rPr>
          <w:alias w:val="Pasirinkite pirkimo būdą"/>
          <w:tag w:val="Pasirinkite pirkimo būdą"/>
          <w:id w:val="-357741365"/>
          <w:placeholder>
            <w:docPart w:val="037EAC028F864EA48716FCBA3CA3D54F"/>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Content>
          <w:r w:rsidR="00BD682B">
            <w:rPr>
              <w:rFonts w:ascii="Tahoma" w:hAnsi="Tahoma" w:cs="Tahoma"/>
              <w:sz w:val="20"/>
              <w:szCs w:val="20"/>
              <w:lang w:eastAsia="en-US"/>
            </w:rPr>
            <w:t>skelbiamos apklausos</w:t>
          </w:r>
        </w:sdtContent>
      </w:sdt>
      <w:r w:rsidRPr="002C7428">
        <w:rPr>
          <w:rFonts w:ascii="Tahoma" w:hAnsi="Tahoma" w:cs="Tahoma"/>
          <w:sz w:val="20"/>
          <w:szCs w:val="20"/>
          <w:lang w:eastAsia="en-US"/>
        </w:rPr>
        <w:t xml:space="preserve"> būdu,</w:t>
      </w:r>
      <w:r w:rsidRPr="002C7428">
        <w:rPr>
          <w:rFonts w:ascii="Tahoma" w:hAnsi="Tahoma" w:cs="Tahoma"/>
          <w:b/>
          <w:sz w:val="20"/>
          <w:szCs w:val="20"/>
          <w:lang w:eastAsia="en-US"/>
        </w:rPr>
        <w:t xml:space="preserve"> </w:t>
      </w:r>
      <w:r w:rsidRPr="002C7428">
        <w:rPr>
          <w:rFonts w:ascii="Tahoma" w:hAnsi="Tahoma" w:cs="Tahoma"/>
          <w:sz w:val="20"/>
          <w:szCs w:val="20"/>
          <w:lang w:eastAsia="en-US"/>
        </w:rPr>
        <w:t xml:space="preserve">sąlygomis, Pardavėjo pateiktu pasiūlymu ir pirkimo rezultatais, sudarė šią pirkimo-pardavimo sutartį (toliau – </w:t>
      </w:r>
      <w:r w:rsidRPr="002C7428">
        <w:rPr>
          <w:rFonts w:ascii="Tahoma" w:hAnsi="Tahoma" w:cs="Tahoma"/>
          <w:b/>
          <w:sz w:val="20"/>
          <w:szCs w:val="20"/>
          <w:lang w:eastAsia="en-US"/>
        </w:rPr>
        <w:t>Sutartis</w:t>
      </w:r>
      <w:r w:rsidRPr="002C7428">
        <w:rPr>
          <w:rFonts w:ascii="Tahoma" w:hAnsi="Tahoma" w:cs="Tahoma"/>
          <w:sz w:val="20"/>
          <w:szCs w:val="20"/>
          <w:lang w:eastAsia="en-US"/>
        </w:rPr>
        <w:t xml:space="preserve">). Pirkėjas ir Pardavėjas kartu toliau vadinami – </w:t>
      </w:r>
      <w:r w:rsidRPr="002C7428">
        <w:rPr>
          <w:rFonts w:ascii="Tahoma" w:hAnsi="Tahoma" w:cs="Tahoma"/>
          <w:b/>
          <w:sz w:val="20"/>
          <w:szCs w:val="20"/>
          <w:lang w:eastAsia="en-US"/>
        </w:rPr>
        <w:t>Šalimis</w:t>
      </w:r>
      <w:r w:rsidRPr="002C7428">
        <w:rPr>
          <w:rFonts w:ascii="Tahoma" w:hAnsi="Tahoma" w:cs="Tahoma"/>
          <w:sz w:val="20"/>
          <w:szCs w:val="20"/>
          <w:lang w:eastAsia="en-US"/>
        </w:rPr>
        <w:t xml:space="preserve">, o kiekvienas atskirai – </w:t>
      </w:r>
      <w:r w:rsidRPr="002C7428">
        <w:rPr>
          <w:rFonts w:ascii="Tahoma" w:hAnsi="Tahoma" w:cs="Tahoma"/>
          <w:b/>
          <w:sz w:val="20"/>
          <w:szCs w:val="20"/>
          <w:lang w:eastAsia="en-US"/>
        </w:rPr>
        <w:t>Šalimi</w:t>
      </w:r>
      <w:r w:rsidRPr="002C7428">
        <w:rPr>
          <w:rFonts w:ascii="Tahoma" w:hAnsi="Tahoma" w:cs="Tahoma"/>
          <w:sz w:val="20"/>
          <w:szCs w:val="20"/>
          <w:lang w:eastAsia="en-US"/>
        </w:rPr>
        <w:t>.</w:t>
      </w:r>
    </w:p>
    <w:p w14:paraId="5F909692" w14:textId="77777777" w:rsidR="008D69F8" w:rsidRPr="002C7428" w:rsidRDefault="008D69F8" w:rsidP="008D69F8">
      <w:pPr>
        <w:pBdr>
          <w:top w:val="nil"/>
          <w:left w:val="nil"/>
          <w:bottom w:val="nil"/>
          <w:right w:val="nil"/>
          <w:between w:val="nil"/>
          <w:bar w:val="nil"/>
        </w:pBdr>
        <w:spacing w:before="120" w:after="120" w:line="276" w:lineRule="auto"/>
        <w:contextualSpacing/>
        <w:jc w:val="both"/>
        <w:rPr>
          <w:rFonts w:ascii="Tahoma" w:eastAsia="Arial Unicode MS" w:hAnsi="Tahoma" w:cs="Tahoma"/>
          <w:color w:val="000000"/>
          <w:sz w:val="20"/>
          <w:szCs w:val="20"/>
          <w:bdr w:val="nil"/>
          <w:lang w:eastAsia="en-US"/>
        </w:rPr>
      </w:pPr>
    </w:p>
    <w:tbl>
      <w:tblPr>
        <w:tblStyle w:val="TableGrid3"/>
        <w:tblW w:w="9687" w:type="dxa"/>
        <w:tblInd w:w="-147" w:type="dxa"/>
        <w:tblLook w:val="04A0" w:firstRow="1" w:lastRow="0" w:firstColumn="1" w:lastColumn="0" w:noHBand="0" w:noVBand="1"/>
      </w:tblPr>
      <w:tblGrid>
        <w:gridCol w:w="1671"/>
        <w:gridCol w:w="3968"/>
        <w:gridCol w:w="4048"/>
      </w:tblGrid>
      <w:tr w:rsidR="008D69F8" w:rsidRPr="002C7428" w14:paraId="743AD3AD" w14:textId="77777777" w:rsidTr="00FA59AA">
        <w:tc>
          <w:tcPr>
            <w:tcW w:w="2568" w:type="dxa"/>
            <w:vAlign w:val="center"/>
          </w:tcPr>
          <w:p w14:paraId="48ED3EF2" w14:textId="77777777" w:rsidR="008D69F8" w:rsidRPr="002C7428" w:rsidRDefault="008D69F8" w:rsidP="00FA59AA">
            <w:pPr>
              <w:spacing w:before="120" w:after="120" w:line="276" w:lineRule="auto"/>
              <w:contextualSpacing/>
              <w:rPr>
                <w:rFonts w:ascii="Tahoma" w:eastAsia="Arial Unicode MS" w:hAnsi="Tahoma" w:cs="Tahoma"/>
                <w:color w:val="000000"/>
                <w:sz w:val="20"/>
                <w:szCs w:val="20"/>
                <w:bdr w:val="nil"/>
                <w:lang w:eastAsia="en-US"/>
              </w:rPr>
            </w:pPr>
            <w:r w:rsidRPr="002C7428">
              <w:rPr>
                <w:rFonts w:ascii="Tahoma" w:eastAsia="Arial Unicode MS" w:hAnsi="Tahoma" w:cs="Tahoma"/>
                <w:color w:val="000000"/>
                <w:sz w:val="20"/>
                <w:szCs w:val="20"/>
                <w:bdr w:val="nil"/>
                <w:lang w:eastAsia="en-US"/>
              </w:rPr>
              <w:t>1. Sutarties dalykas</w:t>
            </w:r>
          </w:p>
        </w:tc>
        <w:tc>
          <w:tcPr>
            <w:tcW w:w="7119" w:type="dxa"/>
            <w:gridSpan w:val="2"/>
            <w:vAlign w:val="center"/>
          </w:tcPr>
          <w:p w14:paraId="5094B6EF" w14:textId="77777777" w:rsidR="008D69F8" w:rsidRPr="002C7428" w:rsidRDefault="008D69F8" w:rsidP="00FA59AA">
            <w:pPr>
              <w:rPr>
                <w:rFonts w:ascii="Tahoma" w:eastAsia="Arial Unicode MS" w:hAnsi="Tahoma" w:cs="Tahoma"/>
                <w:i/>
                <w:iCs/>
                <w:sz w:val="20"/>
                <w:szCs w:val="20"/>
                <w:bdr w:val="nil"/>
                <w:lang w:eastAsia="en-US"/>
              </w:rPr>
            </w:pPr>
            <w:r w:rsidRPr="002C7428">
              <w:rPr>
                <w:rFonts w:ascii="Tahoma" w:eastAsia="Arial Unicode MS" w:hAnsi="Tahoma" w:cs="Tahoma"/>
                <w:color w:val="000000"/>
                <w:sz w:val="20"/>
                <w:szCs w:val="20"/>
                <w:bdr w:val="nil"/>
                <w:lang w:eastAsia="en-US"/>
              </w:rPr>
              <w:t>1.1. Pardavėjas įsipareigoja suteikti Pirkėjui Pardavėjo pasiūlyme nurodytas prekes, atitinkančias Techninės specifikacijos reikalavimus (toliau - Prekės), Techninėje specifikacijoje nurodytu adresu, o Pirkėjas įsipareigoja priimti Prekes ir už jas sumokėti Sutartyje nurodyta tvarka ir terminais.</w:t>
            </w:r>
          </w:p>
        </w:tc>
      </w:tr>
      <w:tr w:rsidR="008D69F8" w:rsidRPr="002C7428" w14:paraId="41F09C9F" w14:textId="77777777" w:rsidTr="00FA59AA">
        <w:trPr>
          <w:trHeight w:val="555"/>
        </w:trPr>
        <w:tc>
          <w:tcPr>
            <w:tcW w:w="2568" w:type="dxa"/>
            <w:vMerge w:val="restart"/>
            <w:shd w:val="clear" w:color="auto" w:fill="auto"/>
            <w:vAlign w:val="center"/>
          </w:tcPr>
          <w:p w14:paraId="0FD7806C" w14:textId="77777777" w:rsidR="008D69F8" w:rsidRPr="002C7428" w:rsidRDefault="008D69F8" w:rsidP="00FA59AA">
            <w:pPr>
              <w:spacing w:before="120" w:after="120" w:line="276" w:lineRule="auto"/>
              <w:contextualSpacing/>
              <w:rPr>
                <w:rFonts w:ascii="Tahoma" w:eastAsia="Arial Unicode MS" w:hAnsi="Tahoma" w:cs="Tahoma"/>
                <w:color w:val="000000"/>
                <w:sz w:val="20"/>
                <w:szCs w:val="20"/>
                <w:bdr w:val="nil"/>
                <w:lang w:eastAsia="en-US"/>
              </w:rPr>
            </w:pPr>
            <w:r w:rsidRPr="002C7428">
              <w:rPr>
                <w:rFonts w:ascii="Tahoma" w:eastAsia="Arial Unicode MS" w:hAnsi="Tahoma" w:cs="Tahoma"/>
                <w:color w:val="000000"/>
                <w:sz w:val="20"/>
                <w:szCs w:val="20"/>
                <w:bdr w:val="nil"/>
                <w:lang w:eastAsia="en-US"/>
              </w:rPr>
              <w:t>2. Sutarties kaina ir mokėjimo tvarka</w:t>
            </w:r>
          </w:p>
        </w:tc>
        <w:tc>
          <w:tcPr>
            <w:tcW w:w="7119" w:type="dxa"/>
            <w:gridSpan w:val="2"/>
            <w:vAlign w:val="center"/>
          </w:tcPr>
          <w:p w14:paraId="59666A5A" w14:textId="77777777" w:rsidR="008D69F8" w:rsidRPr="002C7428" w:rsidRDefault="008D69F8" w:rsidP="00FA59AA">
            <w:pPr>
              <w:spacing w:before="120" w:after="120" w:line="276" w:lineRule="auto"/>
              <w:contextualSpacing/>
              <w:jc w:val="both"/>
              <w:rPr>
                <w:rFonts w:ascii="Tahoma" w:eastAsia="Arial Unicode MS" w:hAnsi="Tahoma" w:cs="Tahoma"/>
                <w:sz w:val="20"/>
                <w:szCs w:val="20"/>
                <w:bdr w:val="nil"/>
                <w:lang w:eastAsia="en-US"/>
              </w:rPr>
            </w:pPr>
            <w:r w:rsidRPr="002C7428">
              <w:rPr>
                <w:rFonts w:ascii="Tahoma" w:eastAsia="Arial Unicode MS" w:hAnsi="Tahoma" w:cs="Tahoma"/>
                <w:color w:val="000000"/>
                <w:sz w:val="20"/>
                <w:szCs w:val="20"/>
                <w:bdr w:val="nil"/>
                <w:lang w:eastAsia="en-US"/>
              </w:rPr>
              <w:t>2.1.</w:t>
            </w:r>
            <w:r w:rsidRPr="002C7428">
              <w:rPr>
                <w:rFonts w:ascii="Tahoma" w:eastAsia="Arial Unicode MS" w:hAnsi="Tahoma" w:cs="Tahoma"/>
                <w:sz w:val="20"/>
                <w:szCs w:val="20"/>
                <w:bdr w:val="nil"/>
                <w:lang w:eastAsia="en-US"/>
              </w:rPr>
              <w:t xml:space="preserve"> Sutarties kainos apskaičiavimo būdas:</w:t>
            </w:r>
          </w:p>
          <w:p w14:paraId="490AE499" w14:textId="77777777" w:rsidR="008D69F8" w:rsidRPr="002C7428" w:rsidRDefault="008D69F8" w:rsidP="00FA59AA">
            <w:pPr>
              <w:jc w:val="both"/>
              <w:rPr>
                <w:rFonts w:ascii="Tahoma" w:hAnsi="Tahoma" w:cs="Tahoma"/>
                <w:i/>
                <w:iCs/>
                <w:color w:val="000000"/>
                <w:sz w:val="20"/>
                <w:szCs w:val="20"/>
                <w:lang w:eastAsia="en-US"/>
              </w:rPr>
            </w:pPr>
            <w:r w:rsidRPr="002C7428">
              <w:rPr>
                <w:rFonts w:ascii="Tahoma" w:hAnsi="Tahoma" w:cs="Tahoma"/>
                <w:i/>
                <w:iCs/>
                <w:color w:val="000000"/>
                <w:sz w:val="20"/>
                <w:szCs w:val="20"/>
                <w:lang w:eastAsia="en-US"/>
              </w:rPr>
              <w:t>Fiksuoto</w:t>
            </w:r>
            <w:bookmarkStart w:id="4" w:name="part_910ec9432d79455f91ba72c5889c79f6"/>
            <w:bookmarkStart w:id="5" w:name="part_d7e3c9febfeb4234aecbce78dd0f53fb"/>
            <w:bookmarkEnd w:id="4"/>
            <w:bookmarkEnd w:id="5"/>
            <w:r w:rsidRPr="002C7428">
              <w:rPr>
                <w:rFonts w:ascii="Tahoma" w:hAnsi="Tahoma" w:cs="Tahoma"/>
                <w:i/>
                <w:iCs/>
                <w:color w:val="000000"/>
                <w:sz w:val="20"/>
                <w:szCs w:val="20"/>
                <w:lang w:eastAsia="en-US"/>
              </w:rPr>
              <w:t>s kainos</w:t>
            </w:r>
          </w:p>
        </w:tc>
      </w:tr>
      <w:tr w:rsidR="008D69F8" w:rsidRPr="002C7428" w14:paraId="71D91BC5" w14:textId="77777777" w:rsidTr="00FA59AA">
        <w:trPr>
          <w:trHeight w:val="585"/>
        </w:trPr>
        <w:tc>
          <w:tcPr>
            <w:tcW w:w="2568" w:type="dxa"/>
            <w:vMerge/>
            <w:shd w:val="clear" w:color="auto" w:fill="auto"/>
            <w:vAlign w:val="center"/>
          </w:tcPr>
          <w:p w14:paraId="46B54DD6" w14:textId="77777777" w:rsidR="008D69F8" w:rsidRPr="002C7428" w:rsidRDefault="008D69F8" w:rsidP="00FA59AA">
            <w:pPr>
              <w:spacing w:before="120" w:after="120" w:line="276" w:lineRule="auto"/>
              <w:contextualSpacing/>
              <w:rPr>
                <w:rFonts w:ascii="Tahoma" w:eastAsia="Arial Unicode MS" w:hAnsi="Tahoma" w:cs="Tahoma"/>
                <w:color w:val="000000"/>
                <w:sz w:val="20"/>
                <w:szCs w:val="20"/>
                <w:bdr w:val="nil"/>
                <w:lang w:eastAsia="en-US"/>
              </w:rPr>
            </w:pPr>
          </w:p>
        </w:tc>
        <w:tc>
          <w:tcPr>
            <w:tcW w:w="3518" w:type="dxa"/>
            <w:vAlign w:val="center"/>
          </w:tcPr>
          <w:p w14:paraId="3477EEEC" w14:textId="77777777" w:rsidR="008D69F8" w:rsidRPr="002C7428" w:rsidRDefault="008D69F8" w:rsidP="00FA59AA">
            <w:pPr>
              <w:pBdr>
                <w:top w:val="nil"/>
                <w:left w:val="nil"/>
                <w:bottom w:val="nil"/>
                <w:right w:val="nil"/>
                <w:between w:val="nil"/>
                <w:bar w:val="nil"/>
              </w:pBdr>
              <w:spacing w:before="120" w:after="120" w:line="276" w:lineRule="auto"/>
              <w:contextualSpacing/>
              <w:jc w:val="both"/>
              <w:rPr>
                <w:rFonts w:ascii="Tahoma" w:hAnsi="Tahoma" w:cs="Tahoma"/>
                <w:sz w:val="20"/>
                <w:szCs w:val="20"/>
                <w:lang w:eastAsia="en-US"/>
              </w:rPr>
            </w:pPr>
            <w:r w:rsidRPr="002C7428">
              <w:rPr>
                <w:rFonts w:ascii="Tahoma" w:eastAsia="Arial Unicode MS" w:hAnsi="Tahoma" w:cs="Tahoma"/>
                <w:sz w:val="20"/>
                <w:szCs w:val="20"/>
                <w:bdr w:val="nil"/>
                <w:lang w:eastAsia="en-US"/>
              </w:rPr>
              <w:t xml:space="preserve">2.2. </w:t>
            </w:r>
            <w:bookmarkStart w:id="6" w:name="_Hlk42693516"/>
            <w:r w:rsidRPr="002C7428">
              <w:rPr>
                <w:rFonts w:ascii="Tahoma" w:eastAsia="Arial Unicode MS" w:hAnsi="Tahoma" w:cs="Tahoma"/>
                <w:sz w:val="20"/>
                <w:szCs w:val="20"/>
                <w:bdr w:val="nil"/>
                <w:lang w:eastAsia="en-US"/>
              </w:rPr>
              <w:t xml:space="preserve">Sutarties kaina, įskaitant visus pratęsimus </w:t>
            </w:r>
            <w:sdt>
              <w:sdtPr>
                <w:rPr>
                  <w:rFonts w:ascii="Tahoma" w:eastAsia="Arial Unicode MS" w:hAnsi="Tahoma" w:cs="Tahoma"/>
                  <w:color w:val="000000"/>
                  <w:sz w:val="20"/>
                  <w:szCs w:val="20"/>
                  <w:bdr w:val="nil"/>
                  <w:lang w:eastAsia="en-US"/>
                </w:rPr>
                <w:alias w:val="Pasirinkite, kaip nustatoma sutarties kaina"/>
                <w:tag w:val="Pasirinkite, kaip nustatoma sutarties kaina"/>
                <w:id w:val="897862230"/>
                <w:placeholder>
                  <w:docPart w:val="587DB445456843979D6CA23DF5E3388B"/>
                </w:placeholder>
                <w:comboBox>
                  <w:listItem w:value="Choose an item."/>
                  <w:listItem w:displayText="yra:" w:value="yra:"/>
                  <w:listItem w:displayText="yra tiekėjo pasiūlyme numatyta kaina:" w:value="yra tiekėjo pasiūlyme numatyta kaina:"/>
                </w:comboBox>
              </w:sdtPr>
              <w:sdtContent>
                <w:r w:rsidRPr="002C7428">
                  <w:rPr>
                    <w:rFonts w:ascii="Tahoma" w:eastAsia="Arial Unicode MS" w:hAnsi="Tahoma" w:cs="Tahoma"/>
                    <w:color w:val="000000"/>
                    <w:sz w:val="20"/>
                    <w:szCs w:val="20"/>
                    <w:bdr w:val="nil"/>
                    <w:lang w:eastAsia="en-US"/>
                  </w:rPr>
                  <w:t>yra:</w:t>
                </w:r>
              </w:sdtContent>
            </w:sdt>
            <w:bookmarkEnd w:id="6"/>
          </w:p>
        </w:tc>
        <w:tc>
          <w:tcPr>
            <w:tcW w:w="3601" w:type="dxa"/>
            <w:shd w:val="clear" w:color="auto" w:fill="auto"/>
            <w:vAlign w:val="center"/>
          </w:tcPr>
          <w:p w14:paraId="32B18569" w14:textId="77777777" w:rsidR="00BD682B" w:rsidRPr="00BD682B" w:rsidRDefault="00BD682B" w:rsidP="00BD682B">
            <w:pPr>
              <w:pStyle w:val="Default"/>
              <w:rPr>
                <w:rFonts w:ascii="Tahoma" w:hAnsi="Tahoma" w:cs="Tahoma"/>
                <w:sz w:val="20"/>
                <w:szCs w:val="20"/>
              </w:rPr>
            </w:pPr>
            <w:r w:rsidRPr="00BD682B">
              <w:rPr>
                <w:rFonts w:ascii="Tahoma" w:hAnsi="Tahoma" w:cs="Tahoma"/>
                <w:sz w:val="20"/>
                <w:szCs w:val="20"/>
              </w:rPr>
              <w:t xml:space="preserve">33525 </w:t>
            </w:r>
            <w:r w:rsidRPr="00BD682B">
              <w:rPr>
                <w:rFonts w:ascii="Tahoma" w:hAnsi="Tahoma" w:cs="Tahoma"/>
                <w:sz w:val="20"/>
                <w:szCs w:val="20"/>
              </w:rPr>
              <w:t xml:space="preserve">Eur be PVM, </w:t>
            </w:r>
          </w:p>
          <w:p w14:paraId="7815A7F3" w14:textId="7A6E1C89" w:rsidR="008D69F8" w:rsidRPr="002C7428" w:rsidRDefault="00BD682B" w:rsidP="00BD682B">
            <w:pPr>
              <w:pStyle w:val="Default"/>
              <w:rPr>
                <w:rFonts w:ascii="Tahoma" w:eastAsia="Arial Unicode MS" w:hAnsi="Tahoma" w:cs="Tahoma"/>
                <w:sz w:val="20"/>
                <w:szCs w:val="20"/>
                <w:bdr w:val="nil"/>
                <w:lang w:eastAsia="en-US"/>
              </w:rPr>
            </w:pPr>
            <w:r w:rsidRPr="00BD682B">
              <w:rPr>
                <w:rFonts w:ascii="Tahoma" w:hAnsi="Tahoma" w:cs="Tahoma"/>
                <w:b/>
                <w:bCs/>
                <w:sz w:val="20"/>
                <w:szCs w:val="20"/>
              </w:rPr>
              <w:t xml:space="preserve">40565,25 </w:t>
            </w:r>
            <w:r w:rsidR="008D69F8" w:rsidRPr="00BD682B">
              <w:rPr>
                <w:rFonts w:ascii="Tahoma" w:eastAsia="Arial Unicode MS" w:hAnsi="Tahoma" w:cs="Tahoma"/>
                <w:b/>
                <w:bCs/>
                <w:sz w:val="20"/>
                <w:szCs w:val="20"/>
                <w:bdr w:val="nil"/>
                <w:lang w:eastAsia="en-US"/>
              </w:rPr>
              <w:t>Eur su PVM</w:t>
            </w:r>
            <w:r w:rsidR="008D69F8" w:rsidRPr="002C7428">
              <w:rPr>
                <w:rFonts w:ascii="Tahoma" w:eastAsia="Arial Unicode MS" w:hAnsi="Tahoma" w:cs="Tahoma"/>
                <w:sz w:val="20"/>
                <w:szCs w:val="20"/>
                <w:bdr w:val="nil"/>
                <w:lang w:eastAsia="en-US"/>
              </w:rPr>
              <w:t xml:space="preserve"> </w:t>
            </w:r>
          </w:p>
        </w:tc>
      </w:tr>
      <w:tr w:rsidR="008D69F8" w:rsidRPr="002C7428" w14:paraId="23E759CC" w14:textId="77777777" w:rsidTr="00FA59AA">
        <w:trPr>
          <w:trHeight w:val="769"/>
        </w:trPr>
        <w:tc>
          <w:tcPr>
            <w:tcW w:w="2568" w:type="dxa"/>
            <w:vMerge/>
            <w:shd w:val="clear" w:color="auto" w:fill="auto"/>
            <w:vAlign w:val="center"/>
          </w:tcPr>
          <w:p w14:paraId="310B5691" w14:textId="77777777" w:rsidR="008D69F8" w:rsidRPr="002C7428" w:rsidRDefault="008D69F8" w:rsidP="00FA59AA">
            <w:pPr>
              <w:spacing w:before="120" w:after="120" w:line="276" w:lineRule="auto"/>
              <w:contextualSpacing/>
              <w:rPr>
                <w:rFonts w:ascii="Tahoma" w:eastAsia="Arial Unicode MS" w:hAnsi="Tahoma" w:cs="Tahoma"/>
                <w:color w:val="000000"/>
                <w:sz w:val="20"/>
                <w:szCs w:val="20"/>
                <w:bdr w:val="nil"/>
                <w:lang w:eastAsia="en-US"/>
              </w:rPr>
            </w:pPr>
          </w:p>
        </w:tc>
        <w:tc>
          <w:tcPr>
            <w:tcW w:w="7119" w:type="dxa"/>
            <w:gridSpan w:val="2"/>
            <w:vAlign w:val="center"/>
          </w:tcPr>
          <w:p w14:paraId="1B04D836" w14:textId="77777777" w:rsidR="008D69F8" w:rsidRPr="002C7428" w:rsidRDefault="008D69F8" w:rsidP="00FA59AA">
            <w:pPr>
              <w:pBdr>
                <w:top w:val="nil"/>
                <w:left w:val="nil"/>
                <w:bottom w:val="nil"/>
                <w:right w:val="nil"/>
                <w:between w:val="nil"/>
                <w:bar w:val="nil"/>
              </w:pBdr>
              <w:spacing w:before="120" w:after="120" w:line="276" w:lineRule="auto"/>
              <w:contextualSpacing/>
              <w:jc w:val="both"/>
              <w:rPr>
                <w:rFonts w:ascii="Tahoma" w:eastAsia="Arial Unicode MS" w:hAnsi="Tahoma" w:cs="Tahoma"/>
                <w:sz w:val="20"/>
                <w:szCs w:val="20"/>
                <w:bdr w:val="nil"/>
                <w:lang w:eastAsia="en-US"/>
              </w:rPr>
            </w:pPr>
            <w:r w:rsidRPr="002C7428">
              <w:rPr>
                <w:rFonts w:ascii="Tahoma" w:eastAsia="Arial Unicode MS" w:hAnsi="Tahoma" w:cs="Tahoma"/>
                <w:sz w:val="20"/>
                <w:szCs w:val="20"/>
                <w:bdr w:val="nil"/>
                <w:lang w:eastAsia="en-US"/>
              </w:rPr>
              <w:t xml:space="preserve">2.3. Pirkėjas apmoka Pardavėjui už pristatytas Prekes ne vėliau kaip per </w:t>
            </w:r>
            <w:sdt>
              <w:sdtPr>
                <w:rPr>
                  <w:rFonts w:ascii="Tahoma" w:eastAsia="Arial Unicode MS" w:hAnsi="Tahoma" w:cs="Tahoma"/>
                  <w:color w:val="000000"/>
                  <w:sz w:val="20"/>
                  <w:szCs w:val="20"/>
                  <w:bdr w:val="nil"/>
                  <w:lang w:eastAsia="en-US"/>
                </w:rPr>
                <w:alias w:val="pasirinkite terminą"/>
                <w:tag w:val="pasirinkite terminą"/>
                <w:id w:val="-802624640"/>
                <w:placeholder>
                  <w:docPart w:val="8230F6357CB5449A8277D3FA3AAB0299"/>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Pr="002C7428">
                  <w:rPr>
                    <w:rFonts w:ascii="Tahoma" w:eastAsia="Arial Unicode MS" w:hAnsi="Tahoma" w:cs="Tahoma"/>
                    <w:color w:val="000000"/>
                    <w:sz w:val="20"/>
                    <w:szCs w:val="20"/>
                    <w:bdr w:val="nil"/>
                    <w:lang w:eastAsia="en-US"/>
                  </w:rPr>
                  <w:t>30</w:t>
                </w:r>
              </w:sdtContent>
            </w:sdt>
            <w:r w:rsidRPr="002C7428" w:rsidDel="00420B01">
              <w:rPr>
                <w:rFonts w:ascii="Tahoma" w:eastAsia="Arial Unicode MS" w:hAnsi="Tahoma" w:cs="Tahoma"/>
                <w:sz w:val="20"/>
                <w:szCs w:val="20"/>
                <w:bdr w:val="nil"/>
                <w:lang w:eastAsia="en-US"/>
              </w:rPr>
              <w:t xml:space="preserve"> </w:t>
            </w:r>
            <w:r w:rsidRPr="002C7428">
              <w:rPr>
                <w:rFonts w:ascii="Tahoma" w:eastAsia="Arial Unicode MS" w:hAnsi="Tahoma" w:cs="Tahoma"/>
                <w:sz w:val="20"/>
                <w:szCs w:val="20"/>
                <w:bdr w:val="nil"/>
                <w:lang w:eastAsia="en-US"/>
              </w:rPr>
              <w:t>dienų/-</w:t>
            </w:r>
            <w:proofErr w:type="spellStart"/>
            <w:r w:rsidRPr="002C7428">
              <w:rPr>
                <w:rFonts w:ascii="Tahoma" w:eastAsia="Arial Unicode MS" w:hAnsi="Tahoma" w:cs="Tahoma"/>
                <w:sz w:val="20"/>
                <w:szCs w:val="20"/>
                <w:bdr w:val="nil"/>
                <w:lang w:eastAsia="en-US"/>
              </w:rPr>
              <w:t>as</w:t>
            </w:r>
            <w:proofErr w:type="spellEnd"/>
            <w:r w:rsidRPr="002C7428">
              <w:rPr>
                <w:rFonts w:ascii="Tahoma" w:eastAsia="Arial Unicode MS" w:hAnsi="Tahoma" w:cs="Tahoma"/>
                <w:sz w:val="20"/>
                <w:szCs w:val="20"/>
                <w:bdr w:val="nil"/>
                <w:lang w:eastAsia="en-US"/>
              </w:rPr>
              <w:t xml:space="preserve"> nuo tinkamai pateiktos sąskaitos faktūros gavimo dienos. Sąskaita turi būti pateikta per </w:t>
            </w:r>
            <w:r w:rsidRPr="002C7428">
              <w:rPr>
                <w:rFonts w:ascii="Tahoma" w:hAnsi="Tahoma" w:cs="Tahoma"/>
                <w:sz w:val="20"/>
                <w:szCs w:val="20"/>
                <w:lang w:eastAsia="en-US"/>
              </w:rPr>
              <w:t>„E.</w:t>
            </w:r>
            <w:r w:rsidRPr="002C7428">
              <w:rPr>
                <w:rFonts w:ascii="Tahoma" w:hAnsi="Tahoma" w:cs="Tahoma"/>
                <w:spacing w:val="1"/>
                <w:sz w:val="20"/>
                <w:szCs w:val="20"/>
                <w:lang w:eastAsia="en-US"/>
              </w:rPr>
              <w:t xml:space="preserve"> </w:t>
            </w:r>
            <w:r w:rsidRPr="002C7428">
              <w:rPr>
                <w:rFonts w:ascii="Tahoma" w:hAnsi="Tahoma" w:cs="Tahoma"/>
                <w:sz w:val="20"/>
                <w:szCs w:val="20"/>
                <w:lang w:eastAsia="en-US"/>
              </w:rPr>
              <w:t xml:space="preserve">sąskaita“ ir el. paštu </w:t>
            </w:r>
            <w:hyperlink r:id="rId5" w:history="1">
              <w:r w:rsidRPr="002E5CD3">
                <w:rPr>
                  <w:rStyle w:val="Hyperlink"/>
                </w:rPr>
                <w:t>iss</w:t>
              </w:r>
              <w:r w:rsidRPr="002E5CD3">
                <w:rPr>
                  <w:rStyle w:val="Hyperlink"/>
                  <w:rFonts w:ascii="Tahoma" w:hAnsi="Tahoma" w:cs="Tahoma"/>
                  <w:iCs/>
                  <w:sz w:val="20"/>
                  <w:szCs w:val="20"/>
                  <w:lang w:val="pt-BR" w:eastAsia="en-US"/>
                </w:rPr>
                <w:t>@</w:t>
              </w:r>
              <w:proofErr w:type="spellStart"/>
              <w:r w:rsidRPr="002E5CD3">
                <w:rPr>
                  <w:rStyle w:val="Hyperlink"/>
                  <w:rFonts w:ascii="Tahoma" w:hAnsi="Tahoma" w:cs="Tahoma"/>
                  <w:iCs/>
                  <w:sz w:val="20"/>
                  <w:szCs w:val="20"/>
                  <w:lang w:eastAsia="en-US"/>
                </w:rPr>
                <w:t>vmvt.lt</w:t>
              </w:r>
              <w:proofErr w:type="spellEnd"/>
            </w:hyperlink>
            <w:r w:rsidRPr="002C7428">
              <w:rPr>
                <w:rFonts w:ascii="Tahoma" w:hAnsi="Tahoma" w:cs="Tahoma"/>
                <w:iCs/>
                <w:sz w:val="20"/>
                <w:szCs w:val="20"/>
                <w:lang w:val="pt-BR" w:eastAsia="en-US"/>
              </w:rPr>
              <w:t>.</w:t>
            </w:r>
          </w:p>
        </w:tc>
      </w:tr>
      <w:tr w:rsidR="008D69F8" w:rsidRPr="002C7428" w14:paraId="037FA61A" w14:textId="77777777" w:rsidTr="00FA59AA">
        <w:trPr>
          <w:trHeight w:val="626"/>
        </w:trPr>
        <w:tc>
          <w:tcPr>
            <w:tcW w:w="2568" w:type="dxa"/>
            <w:vMerge w:val="restart"/>
            <w:vAlign w:val="center"/>
          </w:tcPr>
          <w:p w14:paraId="7D6CBA34" w14:textId="77777777" w:rsidR="008D69F8" w:rsidRPr="002C7428" w:rsidRDefault="008D69F8" w:rsidP="00FA59AA">
            <w:pPr>
              <w:spacing w:before="120" w:after="120" w:line="276" w:lineRule="auto"/>
              <w:contextualSpacing/>
              <w:rPr>
                <w:rFonts w:ascii="Tahoma" w:eastAsia="Arial Unicode MS" w:hAnsi="Tahoma" w:cs="Tahoma"/>
                <w:color w:val="000000"/>
                <w:sz w:val="20"/>
                <w:szCs w:val="20"/>
                <w:bdr w:val="nil"/>
                <w:lang w:eastAsia="en-US"/>
              </w:rPr>
            </w:pPr>
            <w:r w:rsidRPr="002C7428">
              <w:rPr>
                <w:rFonts w:ascii="Tahoma" w:eastAsia="Arial Unicode MS" w:hAnsi="Tahoma" w:cs="Tahoma"/>
                <w:color w:val="000000"/>
                <w:sz w:val="20"/>
                <w:szCs w:val="20"/>
                <w:bdr w:val="nil"/>
                <w:lang w:eastAsia="en-US"/>
              </w:rPr>
              <w:t>3. Sutarties galiojimas</w:t>
            </w:r>
          </w:p>
        </w:tc>
        <w:tc>
          <w:tcPr>
            <w:tcW w:w="3518" w:type="dxa"/>
            <w:tcBorders>
              <w:right w:val="single" w:sz="4" w:space="0" w:color="000000"/>
            </w:tcBorders>
            <w:vAlign w:val="center"/>
          </w:tcPr>
          <w:p w14:paraId="4F304797" w14:textId="77777777" w:rsidR="008D69F8" w:rsidRPr="002C7428" w:rsidRDefault="008D69F8" w:rsidP="00FA59AA">
            <w:pPr>
              <w:pBdr>
                <w:top w:val="nil"/>
                <w:left w:val="nil"/>
                <w:bottom w:val="nil"/>
                <w:right w:val="nil"/>
                <w:between w:val="nil"/>
                <w:bar w:val="nil"/>
              </w:pBdr>
              <w:rPr>
                <w:rFonts w:ascii="Tahoma" w:eastAsia="Arial Unicode MS" w:hAnsi="Tahoma" w:cs="Tahoma"/>
                <w:color w:val="000000"/>
                <w:sz w:val="20"/>
                <w:szCs w:val="20"/>
                <w:bdr w:val="nil"/>
                <w:lang w:eastAsia="en-US"/>
              </w:rPr>
            </w:pPr>
            <w:r w:rsidRPr="002C7428">
              <w:rPr>
                <w:rFonts w:ascii="Tahoma" w:eastAsia="Arial Unicode MS" w:hAnsi="Tahoma" w:cs="Tahoma"/>
                <w:color w:val="000000"/>
                <w:sz w:val="20"/>
                <w:szCs w:val="20"/>
                <w:bdr w:val="nil"/>
                <w:lang w:eastAsia="en-US"/>
              </w:rPr>
              <w:t>3.1. Sutartis galioja:</w:t>
            </w:r>
          </w:p>
        </w:tc>
        <w:tc>
          <w:tcPr>
            <w:tcW w:w="3601" w:type="dxa"/>
            <w:tcBorders>
              <w:left w:val="single" w:sz="4" w:space="0" w:color="000000"/>
            </w:tcBorders>
            <w:vAlign w:val="center"/>
          </w:tcPr>
          <w:p w14:paraId="0A373883" w14:textId="77777777" w:rsidR="008D69F8" w:rsidRPr="002C7428" w:rsidRDefault="008D69F8" w:rsidP="00FA59AA">
            <w:pPr>
              <w:textAlignment w:val="baseline"/>
              <w:rPr>
                <w:rFonts w:ascii="Tahoma" w:eastAsia="Arial Unicode MS" w:hAnsi="Tahoma" w:cs="Tahoma"/>
                <w:sz w:val="20"/>
                <w:szCs w:val="20"/>
                <w:bdr w:val="nil"/>
                <w:lang w:eastAsia="en-US"/>
              </w:rPr>
            </w:pPr>
            <w:r>
              <w:rPr>
                <w:rFonts w:ascii="Tahoma" w:eastAsia="Arial Unicode MS" w:hAnsi="Tahoma" w:cs="Tahoma"/>
                <w:sz w:val="20"/>
                <w:szCs w:val="20"/>
                <w:bdr w:val="nil"/>
                <w:lang w:eastAsia="en-US"/>
              </w:rPr>
              <w:t>12</w:t>
            </w:r>
            <w:r w:rsidRPr="002C7428">
              <w:rPr>
                <w:rFonts w:ascii="Tahoma" w:eastAsia="Arial Unicode MS" w:hAnsi="Tahoma" w:cs="Tahoma"/>
                <w:sz w:val="20"/>
                <w:szCs w:val="20"/>
                <w:bdr w:val="nil"/>
                <w:lang w:eastAsia="en-US"/>
              </w:rPr>
              <w:t xml:space="preserve"> mėn. nuo įsigaliojimo dienos. </w:t>
            </w:r>
          </w:p>
        </w:tc>
      </w:tr>
      <w:tr w:rsidR="008D69F8" w:rsidRPr="002C7428" w14:paraId="34643343" w14:textId="77777777" w:rsidTr="00FA59AA">
        <w:trPr>
          <w:trHeight w:val="844"/>
        </w:trPr>
        <w:tc>
          <w:tcPr>
            <w:tcW w:w="2568" w:type="dxa"/>
            <w:vMerge/>
            <w:vAlign w:val="center"/>
          </w:tcPr>
          <w:p w14:paraId="5313E2E0" w14:textId="77777777" w:rsidR="008D69F8" w:rsidRPr="002C7428" w:rsidRDefault="008D69F8" w:rsidP="00FA59AA">
            <w:pPr>
              <w:spacing w:before="120" w:after="120" w:line="276" w:lineRule="auto"/>
              <w:contextualSpacing/>
              <w:rPr>
                <w:rFonts w:ascii="Tahoma" w:eastAsia="Arial Unicode MS" w:hAnsi="Tahoma" w:cs="Tahoma"/>
                <w:color w:val="000000"/>
                <w:sz w:val="20"/>
                <w:szCs w:val="20"/>
                <w:bdr w:val="nil"/>
                <w:lang w:eastAsia="en-US"/>
              </w:rPr>
            </w:pPr>
          </w:p>
        </w:tc>
        <w:tc>
          <w:tcPr>
            <w:tcW w:w="3518" w:type="dxa"/>
            <w:tcBorders>
              <w:right w:val="single" w:sz="4" w:space="0" w:color="000000"/>
            </w:tcBorders>
            <w:vAlign w:val="center"/>
          </w:tcPr>
          <w:p w14:paraId="3CF38464" w14:textId="77777777" w:rsidR="008D69F8" w:rsidRPr="002C7428" w:rsidRDefault="008D69F8" w:rsidP="00FA59AA">
            <w:pPr>
              <w:pBdr>
                <w:top w:val="nil"/>
                <w:left w:val="nil"/>
                <w:bottom w:val="nil"/>
                <w:right w:val="nil"/>
                <w:between w:val="nil"/>
                <w:bar w:val="nil"/>
              </w:pBdr>
              <w:rPr>
                <w:rFonts w:ascii="Tahoma" w:eastAsia="Arial Unicode MS" w:hAnsi="Tahoma" w:cs="Tahoma"/>
                <w:color w:val="000000"/>
                <w:sz w:val="20"/>
                <w:szCs w:val="20"/>
                <w:bdr w:val="nil"/>
                <w:lang w:eastAsia="en-US"/>
              </w:rPr>
            </w:pPr>
            <w:r w:rsidRPr="002C7428">
              <w:rPr>
                <w:rFonts w:ascii="Tahoma" w:eastAsia="Arial Unicode MS" w:hAnsi="Tahoma" w:cs="Tahoma"/>
                <w:color w:val="000000"/>
                <w:sz w:val="20"/>
                <w:szCs w:val="20"/>
                <w:bdr w:val="nil"/>
                <w:lang w:eastAsia="en-US"/>
              </w:rPr>
              <w:t>3.2. Sutartis nustoja galioti:</w:t>
            </w:r>
          </w:p>
        </w:tc>
        <w:tc>
          <w:tcPr>
            <w:tcW w:w="3601" w:type="dxa"/>
            <w:tcBorders>
              <w:left w:val="single" w:sz="4" w:space="0" w:color="000000"/>
            </w:tcBorders>
            <w:vAlign w:val="center"/>
          </w:tcPr>
          <w:p w14:paraId="652AC213" w14:textId="77777777" w:rsidR="008D69F8" w:rsidRPr="002C7428" w:rsidRDefault="008D69F8" w:rsidP="00FA59AA">
            <w:pPr>
              <w:pBdr>
                <w:top w:val="nil"/>
                <w:left w:val="nil"/>
                <w:bottom w:val="nil"/>
                <w:right w:val="nil"/>
                <w:between w:val="nil"/>
                <w:bar w:val="nil"/>
              </w:pBdr>
              <w:spacing w:before="120" w:after="120" w:line="276" w:lineRule="auto"/>
              <w:contextualSpacing/>
              <w:jc w:val="both"/>
              <w:rPr>
                <w:rFonts w:ascii="Tahoma" w:eastAsia="Arial Unicode MS" w:hAnsi="Tahoma" w:cs="Tahoma"/>
                <w:sz w:val="20"/>
                <w:szCs w:val="20"/>
                <w:bdr w:val="nil"/>
                <w:lang w:eastAsia="en-US"/>
              </w:rPr>
            </w:pPr>
            <w:r w:rsidRPr="002C7428">
              <w:rPr>
                <w:rFonts w:ascii="Tahoma" w:hAnsi="Tahoma" w:cs="Tahoma"/>
                <w:sz w:val="20"/>
                <w:szCs w:val="20"/>
                <w:lang w:eastAsia="en-US"/>
              </w:rPr>
              <w:t>suėjus 3.1. punkte nurodytam terminui</w:t>
            </w:r>
            <w:r>
              <w:rPr>
                <w:rFonts w:ascii="Tahoma" w:eastAsia="Arial Unicode MS" w:hAnsi="Tahoma" w:cs="Tahoma"/>
                <w:sz w:val="20"/>
                <w:szCs w:val="20"/>
                <w:bdr w:val="nil"/>
                <w:lang w:eastAsia="en-US"/>
              </w:rPr>
              <w:t>.</w:t>
            </w:r>
          </w:p>
        </w:tc>
      </w:tr>
      <w:tr w:rsidR="008D69F8" w:rsidRPr="002C7428" w14:paraId="069FCCF5" w14:textId="77777777" w:rsidTr="00FA59AA">
        <w:tc>
          <w:tcPr>
            <w:tcW w:w="2568" w:type="dxa"/>
            <w:vAlign w:val="center"/>
          </w:tcPr>
          <w:p w14:paraId="030F5B73" w14:textId="77777777" w:rsidR="008D69F8" w:rsidRPr="002C7428" w:rsidRDefault="008D69F8" w:rsidP="00FA59AA">
            <w:pPr>
              <w:spacing w:before="120" w:after="120" w:line="276" w:lineRule="auto"/>
              <w:contextualSpacing/>
              <w:rPr>
                <w:rFonts w:ascii="Tahoma" w:eastAsia="Arial Unicode MS" w:hAnsi="Tahoma" w:cs="Tahoma"/>
                <w:color w:val="000000"/>
                <w:sz w:val="20"/>
                <w:szCs w:val="20"/>
                <w:bdr w:val="nil"/>
                <w:lang w:eastAsia="en-US"/>
              </w:rPr>
            </w:pPr>
            <w:r w:rsidRPr="002C7428">
              <w:rPr>
                <w:rFonts w:ascii="Tahoma" w:eastAsia="Arial Unicode MS" w:hAnsi="Tahoma" w:cs="Tahoma"/>
                <w:color w:val="000000"/>
                <w:sz w:val="20"/>
                <w:szCs w:val="20"/>
                <w:bdr w:val="nil"/>
                <w:lang w:eastAsia="en-US"/>
              </w:rPr>
              <w:t xml:space="preserve">4. Banko garantija </w:t>
            </w:r>
          </w:p>
        </w:tc>
        <w:tc>
          <w:tcPr>
            <w:tcW w:w="7119" w:type="dxa"/>
            <w:gridSpan w:val="2"/>
            <w:vAlign w:val="center"/>
          </w:tcPr>
          <w:p w14:paraId="7F33F08A" w14:textId="77777777" w:rsidR="008D69F8" w:rsidRPr="002C7428" w:rsidRDefault="008D69F8" w:rsidP="00FA59AA">
            <w:pPr>
              <w:pBdr>
                <w:top w:val="nil"/>
                <w:left w:val="nil"/>
                <w:bottom w:val="nil"/>
                <w:right w:val="nil"/>
                <w:between w:val="nil"/>
                <w:bar w:val="nil"/>
              </w:pBdr>
              <w:spacing w:before="120" w:after="120" w:line="276" w:lineRule="auto"/>
              <w:contextualSpacing/>
              <w:jc w:val="both"/>
              <w:rPr>
                <w:rFonts w:ascii="Tahoma" w:eastAsia="Arial Unicode MS" w:hAnsi="Tahoma" w:cs="Tahoma"/>
                <w:sz w:val="20"/>
                <w:szCs w:val="20"/>
                <w:bdr w:val="nil"/>
                <w:lang w:eastAsia="en-US"/>
              </w:rPr>
            </w:pPr>
            <w:r w:rsidRPr="002C7428">
              <w:rPr>
                <w:rFonts w:ascii="Tahoma" w:eastAsia="Arial Unicode MS" w:hAnsi="Tahoma" w:cs="Tahoma"/>
                <w:sz w:val="20"/>
                <w:szCs w:val="20"/>
                <w:bdr w:val="nil"/>
                <w:lang w:eastAsia="en-US"/>
              </w:rPr>
              <w:t xml:space="preserve">4.1. </w:t>
            </w:r>
            <w:sdt>
              <w:sdtPr>
                <w:rPr>
                  <w:rFonts w:ascii="Tahoma" w:eastAsia="Arial Unicode MS" w:hAnsi="Tahoma" w:cs="Tahoma"/>
                  <w:sz w:val="20"/>
                  <w:szCs w:val="20"/>
                  <w:bdr w:val="nil"/>
                  <w:lang w:eastAsia="en-US"/>
                </w:rPr>
                <w:id w:val="-23490329"/>
                <w:placeholder>
                  <w:docPart w:val="064193AD76DE42A49D8AAA41841D7231"/>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sidRPr="002C7428">
                  <w:rPr>
                    <w:rFonts w:ascii="Tahoma" w:eastAsia="Arial Unicode MS" w:hAnsi="Tahoma" w:cs="Tahoma"/>
                    <w:sz w:val="20"/>
                    <w:szCs w:val="20"/>
                    <w:bdr w:val="nil"/>
                    <w:lang w:eastAsia="en-US"/>
                  </w:rPr>
                  <w:t>Netaikoma.</w:t>
                </w:r>
              </w:sdtContent>
            </w:sdt>
          </w:p>
        </w:tc>
      </w:tr>
      <w:tr w:rsidR="008D69F8" w:rsidRPr="002C7428" w14:paraId="672A10AB" w14:textId="77777777" w:rsidTr="00FA59AA">
        <w:trPr>
          <w:trHeight w:val="204"/>
        </w:trPr>
        <w:tc>
          <w:tcPr>
            <w:tcW w:w="2568" w:type="dxa"/>
            <w:vAlign w:val="center"/>
          </w:tcPr>
          <w:p w14:paraId="3B868FEC" w14:textId="77777777" w:rsidR="008D69F8" w:rsidRPr="002C7428" w:rsidRDefault="008D69F8" w:rsidP="00FA59AA">
            <w:pPr>
              <w:spacing w:before="120" w:after="120" w:line="276" w:lineRule="auto"/>
              <w:contextualSpacing/>
              <w:rPr>
                <w:rFonts w:ascii="Tahoma" w:eastAsia="Arial Unicode MS" w:hAnsi="Tahoma" w:cs="Tahoma"/>
                <w:color w:val="000000"/>
                <w:sz w:val="20"/>
                <w:szCs w:val="20"/>
                <w:bdr w:val="nil"/>
                <w:lang w:eastAsia="en-US"/>
              </w:rPr>
            </w:pPr>
            <w:r w:rsidRPr="002C7428">
              <w:rPr>
                <w:rFonts w:ascii="Tahoma" w:eastAsia="Arial Unicode MS" w:hAnsi="Tahoma" w:cs="Tahoma"/>
                <w:color w:val="000000"/>
                <w:sz w:val="20"/>
                <w:szCs w:val="20"/>
                <w:bdr w:val="nil"/>
                <w:lang w:eastAsia="en-US"/>
              </w:rPr>
              <w:t xml:space="preserve">5. </w:t>
            </w:r>
            <w:proofErr w:type="spellStart"/>
            <w:r w:rsidRPr="002C7428">
              <w:rPr>
                <w:rFonts w:ascii="Tahoma" w:eastAsia="Arial Unicode MS" w:hAnsi="Tahoma" w:cs="Tahoma"/>
                <w:color w:val="000000"/>
                <w:sz w:val="20"/>
                <w:szCs w:val="20"/>
                <w:bdr w:val="nil"/>
                <w:lang w:eastAsia="en-US"/>
              </w:rPr>
              <w:t>Subtiekimas</w:t>
            </w:r>
            <w:proofErr w:type="spellEnd"/>
          </w:p>
        </w:tc>
        <w:tc>
          <w:tcPr>
            <w:tcW w:w="7119" w:type="dxa"/>
            <w:gridSpan w:val="2"/>
          </w:tcPr>
          <w:p w14:paraId="344C1E10" w14:textId="77777777" w:rsidR="008D69F8" w:rsidRPr="002C7428" w:rsidRDefault="008D69F8" w:rsidP="00FA59AA">
            <w:pPr>
              <w:pBdr>
                <w:top w:val="nil"/>
                <w:left w:val="nil"/>
                <w:bottom w:val="nil"/>
                <w:right w:val="nil"/>
                <w:between w:val="nil"/>
                <w:bar w:val="nil"/>
              </w:pBdr>
              <w:spacing w:before="120" w:after="120" w:line="276" w:lineRule="auto"/>
              <w:contextualSpacing/>
              <w:jc w:val="both"/>
              <w:rPr>
                <w:rFonts w:ascii="Tahoma" w:eastAsia="Arial Unicode MS" w:hAnsi="Tahoma" w:cs="Tahoma"/>
                <w:sz w:val="20"/>
                <w:szCs w:val="20"/>
                <w:bdr w:val="nil"/>
                <w:lang w:eastAsia="en-US"/>
              </w:rPr>
            </w:pPr>
            <w:r w:rsidRPr="002C7428">
              <w:rPr>
                <w:rFonts w:ascii="Tahoma" w:eastAsia="Arial Unicode MS" w:hAnsi="Tahoma" w:cs="Tahoma"/>
                <w:sz w:val="20"/>
                <w:szCs w:val="20"/>
                <w:bdr w:val="nil"/>
                <w:lang w:eastAsia="en-US"/>
              </w:rPr>
              <w:t xml:space="preserve">5.1. Tiesioginio atsiskaitymo galimybė su subtiekėjais </w:t>
            </w:r>
            <w:sdt>
              <w:sdtPr>
                <w:rPr>
                  <w:rFonts w:ascii="Tahoma" w:eastAsia="Arial Unicode MS" w:hAnsi="Tahoma" w:cs="Tahoma"/>
                  <w:sz w:val="20"/>
                  <w:szCs w:val="20"/>
                  <w:bdr w:val="nil"/>
                  <w:lang w:eastAsia="en-US"/>
                </w:rPr>
                <w:id w:val="1729265174"/>
                <w:placeholder>
                  <w:docPart w:val="F10B4A03A3AB428197C724D3968332FB"/>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Pr="002C7428">
                  <w:rPr>
                    <w:rFonts w:ascii="Tahoma" w:eastAsia="Arial Unicode MS" w:hAnsi="Tahoma" w:cs="Tahoma"/>
                    <w:sz w:val="20"/>
                    <w:szCs w:val="20"/>
                    <w:bdr w:val="nil"/>
                    <w:lang w:eastAsia="en-US"/>
                  </w:rPr>
                  <w:t>nėra numatyta.</w:t>
                </w:r>
              </w:sdtContent>
            </w:sdt>
          </w:p>
        </w:tc>
      </w:tr>
      <w:tr w:rsidR="008D69F8" w:rsidRPr="002C7428" w14:paraId="02993A4F" w14:textId="77777777" w:rsidTr="00FA59AA">
        <w:tc>
          <w:tcPr>
            <w:tcW w:w="2568" w:type="dxa"/>
            <w:shd w:val="clear" w:color="auto" w:fill="FFFFFF" w:themeFill="background1"/>
            <w:vAlign w:val="center"/>
          </w:tcPr>
          <w:p w14:paraId="53CE6D8D" w14:textId="77777777" w:rsidR="008D69F8" w:rsidRPr="002C7428" w:rsidRDefault="008D69F8" w:rsidP="00FA59AA">
            <w:pPr>
              <w:spacing w:before="120" w:after="120" w:line="276" w:lineRule="auto"/>
              <w:contextualSpacing/>
              <w:rPr>
                <w:rFonts w:ascii="Tahoma" w:eastAsia="Arial Unicode MS" w:hAnsi="Tahoma" w:cs="Tahoma"/>
                <w:color w:val="000000"/>
                <w:sz w:val="20"/>
                <w:szCs w:val="20"/>
                <w:bdr w:val="nil"/>
                <w:lang w:eastAsia="en-US"/>
              </w:rPr>
            </w:pPr>
            <w:r w:rsidRPr="002C7428">
              <w:rPr>
                <w:rFonts w:ascii="Tahoma" w:eastAsia="Arial Unicode MS" w:hAnsi="Tahoma" w:cs="Tahoma"/>
                <w:color w:val="000000"/>
                <w:sz w:val="20"/>
                <w:szCs w:val="20"/>
                <w:bdr w:val="nil"/>
                <w:lang w:eastAsia="en-US"/>
              </w:rPr>
              <w:t xml:space="preserve">6. Kitos Sutarties nuostatos </w:t>
            </w:r>
          </w:p>
          <w:p w14:paraId="314D969C" w14:textId="77777777" w:rsidR="008D69F8" w:rsidRPr="002C7428" w:rsidRDefault="008D69F8" w:rsidP="00FA59AA">
            <w:pPr>
              <w:spacing w:before="120" w:after="120" w:line="276" w:lineRule="auto"/>
              <w:contextualSpacing/>
              <w:rPr>
                <w:rFonts w:ascii="Tahoma" w:eastAsia="Arial Unicode MS" w:hAnsi="Tahoma" w:cs="Tahoma"/>
                <w:color w:val="000000"/>
                <w:sz w:val="20"/>
                <w:szCs w:val="20"/>
                <w:bdr w:val="nil"/>
                <w:lang w:eastAsia="en-US"/>
              </w:rPr>
            </w:pPr>
          </w:p>
        </w:tc>
        <w:tc>
          <w:tcPr>
            <w:tcW w:w="7119" w:type="dxa"/>
            <w:gridSpan w:val="2"/>
            <w:shd w:val="clear" w:color="auto" w:fill="FFFFFF" w:themeFill="background1"/>
          </w:tcPr>
          <w:p w14:paraId="0897B717" w14:textId="77777777" w:rsidR="008D69F8" w:rsidRDefault="008D69F8" w:rsidP="00FA59AA">
            <w:pPr>
              <w:pBdr>
                <w:top w:val="nil"/>
                <w:left w:val="nil"/>
                <w:bottom w:val="nil"/>
                <w:right w:val="nil"/>
                <w:between w:val="nil"/>
                <w:bar w:val="nil"/>
              </w:pBdr>
              <w:spacing w:before="120" w:after="120"/>
              <w:contextualSpacing/>
              <w:jc w:val="both"/>
              <w:rPr>
                <w:rFonts w:ascii="Tahoma" w:hAnsi="Tahoma" w:cs="Tahoma"/>
                <w:sz w:val="20"/>
                <w:szCs w:val="20"/>
              </w:rPr>
            </w:pPr>
            <w:r w:rsidRPr="002C7428">
              <w:rPr>
                <w:rFonts w:ascii="Tahoma" w:hAnsi="Tahoma" w:cs="Tahoma"/>
                <w:sz w:val="20"/>
                <w:szCs w:val="20"/>
                <w:lang w:eastAsia="en-US"/>
              </w:rPr>
              <w:t>6.1. laiku neįvykdęs prisiimtų pagal šią Sutartį įsipareigojimų ir Pirkėjui pareikalavus, Pardavėjas moka Pirkėjui delspinigius – po 0,04 % nuo laiku neįvykdytų užsakymų vertės už kiekvieną pavėluotą dieną</w:t>
            </w:r>
            <w:r w:rsidRPr="002C7428">
              <w:rPr>
                <w:rFonts w:ascii="Tahoma" w:hAnsi="Tahoma" w:cs="Tahoma"/>
                <w:sz w:val="20"/>
                <w:szCs w:val="20"/>
              </w:rPr>
              <w:t>.</w:t>
            </w:r>
          </w:p>
          <w:p w14:paraId="3F57ADB8" w14:textId="77777777" w:rsidR="008D69F8" w:rsidRPr="002C7428" w:rsidRDefault="008D69F8" w:rsidP="00FA59AA">
            <w:pPr>
              <w:pBdr>
                <w:top w:val="nil"/>
                <w:left w:val="nil"/>
                <w:bottom w:val="nil"/>
                <w:right w:val="nil"/>
                <w:between w:val="nil"/>
                <w:bar w:val="nil"/>
              </w:pBdr>
              <w:spacing w:before="120" w:after="120"/>
              <w:contextualSpacing/>
              <w:jc w:val="both"/>
              <w:rPr>
                <w:rFonts w:ascii="Tahoma" w:hAnsi="Tahoma" w:cs="Tahoma"/>
                <w:sz w:val="20"/>
                <w:szCs w:val="20"/>
                <w:lang w:eastAsia="en-US"/>
              </w:rPr>
            </w:pPr>
            <w:r>
              <w:rPr>
                <w:rFonts w:ascii="Tahoma" w:hAnsi="Tahoma" w:cs="Tahoma"/>
                <w:sz w:val="20"/>
                <w:szCs w:val="20"/>
              </w:rPr>
              <w:t>6.2. Bendravimas tarp šalių vykdomas tik elektroninėmis priemonėmis.</w:t>
            </w:r>
          </w:p>
          <w:p w14:paraId="21B046CF" w14:textId="77777777" w:rsidR="008D69F8" w:rsidRPr="002C7428" w:rsidRDefault="008D69F8" w:rsidP="00FA59AA">
            <w:pPr>
              <w:pBdr>
                <w:top w:val="nil"/>
                <w:left w:val="nil"/>
                <w:bottom w:val="nil"/>
                <w:right w:val="nil"/>
                <w:between w:val="nil"/>
                <w:bar w:val="nil"/>
              </w:pBdr>
              <w:spacing w:before="120" w:after="120"/>
              <w:contextualSpacing/>
              <w:jc w:val="both"/>
              <w:rPr>
                <w:rFonts w:ascii="Tahoma" w:eastAsia="Arial Unicode MS" w:hAnsi="Tahoma" w:cs="Tahoma"/>
                <w:sz w:val="20"/>
                <w:szCs w:val="20"/>
                <w:bdr w:val="nil"/>
                <w:lang w:eastAsia="en-US"/>
              </w:rPr>
            </w:pPr>
          </w:p>
        </w:tc>
      </w:tr>
      <w:tr w:rsidR="008D69F8" w:rsidRPr="002C7428" w14:paraId="23DCFCBC" w14:textId="77777777" w:rsidTr="00FA59AA">
        <w:tc>
          <w:tcPr>
            <w:tcW w:w="2568" w:type="dxa"/>
            <w:vAlign w:val="center"/>
          </w:tcPr>
          <w:p w14:paraId="4B5EAAA3" w14:textId="77777777" w:rsidR="008D69F8" w:rsidRPr="002C7428" w:rsidRDefault="008D69F8" w:rsidP="00FA59AA">
            <w:pPr>
              <w:spacing w:before="120" w:after="120" w:line="276" w:lineRule="auto"/>
              <w:contextualSpacing/>
              <w:rPr>
                <w:rFonts w:ascii="Tahoma" w:eastAsia="Arial Unicode MS" w:hAnsi="Tahoma" w:cs="Tahoma"/>
                <w:color w:val="000000"/>
                <w:sz w:val="20"/>
                <w:szCs w:val="20"/>
                <w:bdr w:val="nil"/>
                <w:lang w:eastAsia="en-US"/>
              </w:rPr>
            </w:pPr>
            <w:r w:rsidRPr="002C7428">
              <w:rPr>
                <w:rFonts w:ascii="Tahoma" w:eastAsia="Arial Unicode MS" w:hAnsi="Tahoma" w:cs="Tahoma"/>
                <w:color w:val="000000"/>
                <w:sz w:val="20"/>
                <w:szCs w:val="20"/>
                <w:bdr w:val="nil"/>
                <w:lang w:eastAsia="en-US"/>
              </w:rPr>
              <w:t>7. Priedai</w:t>
            </w:r>
          </w:p>
        </w:tc>
        <w:tc>
          <w:tcPr>
            <w:tcW w:w="7119" w:type="dxa"/>
            <w:gridSpan w:val="2"/>
          </w:tcPr>
          <w:p w14:paraId="09C50311" w14:textId="77777777" w:rsidR="008D69F8" w:rsidRPr="002C7428" w:rsidRDefault="008D69F8" w:rsidP="00FA59AA">
            <w:pPr>
              <w:pBdr>
                <w:top w:val="nil"/>
                <w:left w:val="nil"/>
                <w:bottom w:val="nil"/>
                <w:right w:val="nil"/>
                <w:between w:val="nil"/>
                <w:bar w:val="nil"/>
              </w:pBdr>
              <w:jc w:val="both"/>
              <w:rPr>
                <w:rFonts w:ascii="Tahoma" w:eastAsia="Arial Unicode MS" w:hAnsi="Tahoma" w:cs="Tahoma"/>
                <w:sz w:val="20"/>
                <w:szCs w:val="20"/>
                <w:bdr w:val="nil"/>
                <w:lang w:eastAsia="en-US"/>
              </w:rPr>
            </w:pPr>
            <w:r w:rsidRPr="002C7428">
              <w:rPr>
                <w:rFonts w:ascii="Tahoma" w:eastAsia="Arial Unicode MS" w:hAnsi="Tahoma" w:cs="Tahoma"/>
                <w:sz w:val="20"/>
                <w:szCs w:val="20"/>
                <w:bdr w:val="nil"/>
                <w:lang w:eastAsia="en-US"/>
              </w:rPr>
              <w:t>7.1. Techninė specifikacija.</w:t>
            </w:r>
          </w:p>
          <w:p w14:paraId="6613511B" w14:textId="77777777" w:rsidR="008D69F8" w:rsidRPr="002C7428" w:rsidRDefault="008D69F8" w:rsidP="00FA59AA">
            <w:pPr>
              <w:pBdr>
                <w:top w:val="nil"/>
                <w:left w:val="nil"/>
                <w:bottom w:val="nil"/>
                <w:right w:val="nil"/>
                <w:between w:val="nil"/>
                <w:bar w:val="nil"/>
              </w:pBdr>
              <w:jc w:val="both"/>
              <w:rPr>
                <w:rFonts w:ascii="Tahoma" w:eastAsia="Arial Unicode MS" w:hAnsi="Tahoma" w:cs="Tahoma"/>
                <w:sz w:val="20"/>
                <w:szCs w:val="20"/>
                <w:bdr w:val="nil"/>
                <w:lang w:eastAsia="en-US"/>
              </w:rPr>
            </w:pPr>
            <w:r w:rsidRPr="002C7428">
              <w:rPr>
                <w:rFonts w:ascii="Tahoma" w:eastAsia="Arial Unicode MS" w:hAnsi="Tahoma" w:cs="Tahoma"/>
                <w:sz w:val="20"/>
                <w:szCs w:val="20"/>
                <w:bdr w:val="nil"/>
                <w:lang w:eastAsia="en-US"/>
              </w:rPr>
              <w:t xml:space="preserve">7.2. Bendrosios Sutarties sąlygos. </w:t>
            </w:r>
          </w:p>
          <w:p w14:paraId="0E1B5FEA" w14:textId="77777777" w:rsidR="008D69F8" w:rsidRPr="002C7428" w:rsidRDefault="008D69F8" w:rsidP="00FA59AA">
            <w:pPr>
              <w:tabs>
                <w:tab w:val="left" w:pos="993"/>
                <w:tab w:val="left" w:pos="1276"/>
                <w:tab w:val="left" w:pos="1985"/>
              </w:tabs>
              <w:jc w:val="both"/>
              <w:rPr>
                <w:rFonts w:ascii="Tahoma" w:hAnsi="Tahoma" w:cs="Tahoma"/>
                <w:sz w:val="20"/>
                <w:szCs w:val="20"/>
              </w:rPr>
            </w:pPr>
            <w:r w:rsidRPr="002C7428">
              <w:rPr>
                <w:rFonts w:ascii="Tahoma" w:eastAsia="Arial Unicode MS" w:hAnsi="Tahoma" w:cs="Tahoma"/>
                <w:sz w:val="20"/>
                <w:szCs w:val="20"/>
                <w:bdr w:val="nil"/>
                <w:lang w:eastAsia="en-US"/>
              </w:rPr>
              <w:t xml:space="preserve">7.3. </w:t>
            </w:r>
            <w:r w:rsidRPr="002C7428">
              <w:rPr>
                <w:rFonts w:ascii="Tahoma" w:hAnsi="Tahoma" w:cs="Tahoma"/>
                <w:sz w:val="20"/>
                <w:szCs w:val="20"/>
                <w:lang w:eastAsia="en-US"/>
              </w:rPr>
              <w:t>Pirkėjo iki pasiūlymų pateikimo termino išsiųsti paaiškinimai.</w:t>
            </w:r>
          </w:p>
          <w:p w14:paraId="4B3B4516" w14:textId="77777777" w:rsidR="008D69F8" w:rsidRPr="002C7428" w:rsidRDefault="008D69F8" w:rsidP="00FA59AA">
            <w:pPr>
              <w:pBdr>
                <w:top w:val="nil"/>
                <w:left w:val="nil"/>
                <w:bottom w:val="nil"/>
                <w:right w:val="nil"/>
                <w:between w:val="nil"/>
                <w:bar w:val="nil"/>
              </w:pBdr>
              <w:suppressAutoHyphens/>
              <w:jc w:val="both"/>
              <w:rPr>
                <w:rFonts w:ascii="Tahoma" w:eastAsia="Arial Unicode MS" w:hAnsi="Tahoma" w:cs="Tahoma"/>
                <w:sz w:val="20"/>
                <w:szCs w:val="20"/>
                <w:bdr w:val="nil"/>
                <w:lang w:eastAsia="en-US"/>
              </w:rPr>
            </w:pPr>
            <w:r w:rsidRPr="002C7428">
              <w:rPr>
                <w:rFonts w:ascii="Tahoma" w:eastAsia="Arial Unicode MS" w:hAnsi="Tahoma" w:cs="Tahoma"/>
                <w:sz w:val="20"/>
                <w:szCs w:val="20"/>
                <w:bdr w:val="nil"/>
                <w:lang w:eastAsia="en-US"/>
              </w:rPr>
              <w:t xml:space="preserve">7.4. Pardavėjo pasiūlymas </w:t>
            </w:r>
            <w:r w:rsidRPr="002C7428">
              <w:rPr>
                <w:rFonts w:ascii="Tahoma" w:hAnsi="Tahoma" w:cs="Tahoma"/>
                <w:sz w:val="20"/>
                <w:szCs w:val="20"/>
              </w:rPr>
              <w:t>ir paaiškinimai, pateikti pirkimo procedūros metu</w:t>
            </w:r>
            <w:r w:rsidRPr="002C7428">
              <w:rPr>
                <w:rFonts w:ascii="Tahoma" w:hAnsi="Tahoma" w:cs="Tahoma"/>
                <w:sz w:val="20"/>
                <w:szCs w:val="20"/>
                <w:lang w:eastAsia="en-US"/>
              </w:rPr>
              <w:t>.</w:t>
            </w:r>
          </w:p>
          <w:p w14:paraId="3BD635DC" w14:textId="77777777" w:rsidR="008D69F8" w:rsidRPr="002C7428" w:rsidRDefault="008D69F8" w:rsidP="008D69F8">
            <w:pPr>
              <w:numPr>
                <w:ilvl w:val="1"/>
                <w:numId w:val="1"/>
              </w:numPr>
              <w:tabs>
                <w:tab w:val="left" w:pos="993"/>
                <w:tab w:val="left" w:pos="1276"/>
                <w:tab w:val="left" w:pos="1985"/>
              </w:tabs>
              <w:jc w:val="both"/>
              <w:rPr>
                <w:rFonts w:ascii="Tahoma" w:eastAsia="Calibri" w:hAnsi="Tahoma" w:cs="Tahoma"/>
                <w:sz w:val="20"/>
                <w:szCs w:val="20"/>
                <w:lang w:eastAsia="en-US"/>
              </w:rPr>
            </w:pPr>
            <w:r w:rsidRPr="002C7428">
              <w:rPr>
                <w:rFonts w:ascii="Tahoma" w:hAnsi="Tahoma" w:cs="Tahoma"/>
                <w:sz w:val="20"/>
                <w:szCs w:val="20"/>
                <w:lang w:eastAsia="en-US"/>
              </w:rPr>
              <w:t>Kiti pirkimo dokumentuose numatyti dokumentai.</w:t>
            </w:r>
          </w:p>
        </w:tc>
      </w:tr>
      <w:tr w:rsidR="008D69F8" w:rsidRPr="002C7428" w14:paraId="5A37A5E8" w14:textId="77777777" w:rsidTr="00FA59AA">
        <w:trPr>
          <w:trHeight w:val="2188"/>
        </w:trPr>
        <w:tc>
          <w:tcPr>
            <w:tcW w:w="2568" w:type="dxa"/>
            <w:vAlign w:val="center"/>
          </w:tcPr>
          <w:p w14:paraId="6FD87A88" w14:textId="77777777" w:rsidR="008D69F8" w:rsidRPr="002C7428" w:rsidRDefault="008D69F8" w:rsidP="00FA59AA">
            <w:pPr>
              <w:spacing w:before="120" w:after="120" w:line="276" w:lineRule="auto"/>
              <w:contextualSpacing/>
              <w:rPr>
                <w:rFonts w:ascii="Tahoma" w:eastAsia="Arial Unicode MS" w:hAnsi="Tahoma" w:cs="Tahoma"/>
                <w:color w:val="000000"/>
                <w:sz w:val="20"/>
                <w:szCs w:val="20"/>
                <w:bdr w:val="nil"/>
                <w:lang w:eastAsia="en-US"/>
              </w:rPr>
            </w:pPr>
            <w:r w:rsidRPr="002C7428">
              <w:rPr>
                <w:rFonts w:ascii="Tahoma" w:eastAsia="Arial Unicode MS" w:hAnsi="Tahoma" w:cs="Tahoma"/>
                <w:color w:val="000000"/>
                <w:sz w:val="20"/>
                <w:szCs w:val="20"/>
                <w:bdr w:val="nil"/>
                <w:lang w:eastAsia="en-US"/>
              </w:rPr>
              <w:lastRenderedPageBreak/>
              <w:t>8. Atsakingi asmenys</w:t>
            </w:r>
          </w:p>
        </w:tc>
        <w:tc>
          <w:tcPr>
            <w:tcW w:w="7119" w:type="dxa"/>
            <w:gridSpan w:val="2"/>
            <w:tcBorders>
              <w:bottom w:val="single" w:sz="4" w:space="0" w:color="auto"/>
            </w:tcBorders>
          </w:tcPr>
          <w:p w14:paraId="5EE1A31F" w14:textId="77777777" w:rsidR="008D69F8" w:rsidRPr="002C7428" w:rsidRDefault="008D69F8" w:rsidP="00FA59AA">
            <w:pPr>
              <w:pBdr>
                <w:top w:val="nil"/>
                <w:left w:val="nil"/>
                <w:bottom w:val="nil"/>
                <w:right w:val="nil"/>
                <w:between w:val="nil"/>
                <w:bar w:val="nil"/>
              </w:pBdr>
              <w:spacing w:before="120" w:after="120" w:line="276" w:lineRule="auto"/>
              <w:contextualSpacing/>
              <w:jc w:val="both"/>
              <w:rPr>
                <w:rFonts w:ascii="Tahoma" w:eastAsia="Arial Unicode MS" w:hAnsi="Tahoma" w:cs="Tahoma"/>
                <w:sz w:val="20"/>
                <w:szCs w:val="20"/>
                <w:bdr w:val="nil"/>
                <w:lang w:eastAsia="en-US"/>
              </w:rPr>
            </w:pPr>
            <w:r w:rsidRPr="002C7428">
              <w:rPr>
                <w:rFonts w:ascii="Tahoma" w:eastAsia="Arial Unicode MS" w:hAnsi="Tahoma" w:cs="Tahoma"/>
                <w:sz w:val="20"/>
                <w:szCs w:val="20"/>
                <w:bdr w:val="nil"/>
                <w:lang w:eastAsia="en-US"/>
              </w:rPr>
              <w:t>8.1. Su Sutarties vykdymu susijusių klausimų sprendimui Šalys paskiria žemiau nurodytus atsakingus asmenis:</w:t>
            </w:r>
          </w:p>
          <w:tbl>
            <w:tblPr>
              <w:tblW w:w="7772" w:type="dxa"/>
              <w:tblInd w:w="28" w:type="dxa"/>
              <w:tblLook w:val="00A0" w:firstRow="1" w:lastRow="0" w:firstColumn="1" w:lastColumn="0" w:noHBand="0" w:noVBand="0"/>
            </w:tblPr>
            <w:tblGrid>
              <w:gridCol w:w="3415"/>
              <w:gridCol w:w="4357"/>
            </w:tblGrid>
            <w:tr w:rsidR="008D69F8" w:rsidRPr="002C7428" w14:paraId="772D1AED" w14:textId="77777777" w:rsidTr="00AE69C7">
              <w:tc>
                <w:tcPr>
                  <w:tcW w:w="3415" w:type="dxa"/>
                </w:tcPr>
                <w:p w14:paraId="113BD5E0" w14:textId="77777777" w:rsidR="008D69F8" w:rsidRPr="002C7428" w:rsidRDefault="008D69F8" w:rsidP="00AE69C7">
                  <w:pPr>
                    <w:spacing w:before="120" w:after="120"/>
                    <w:ind w:left="635" w:hanging="726"/>
                    <w:contextualSpacing/>
                    <w:rPr>
                      <w:rFonts w:ascii="Tahoma" w:hAnsi="Tahoma" w:cs="Tahoma"/>
                      <w:b/>
                      <w:sz w:val="20"/>
                      <w:szCs w:val="20"/>
                      <w:lang w:eastAsia="en-US"/>
                    </w:rPr>
                  </w:pPr>
                  <w:r w:rsidRPr="002C7428">
                    <w:rPr>
                      <w:rFonts w:ascii="Tahoma" w:hAnsi="Tahoma" w:cs="Tahoma"/>
                      <w:b/>
                      <w:sz w:val="20"/>
                      <w:szCs w:val="20"/>
                      <w:lang w:eastAsia="en-US"/>
                    </w:rPr>
                    <w:t>Pirkėjo atsakingas asmuo:</w:t>
                  </w:r>
                </w:p>
              </w:tc>
              <w:tc>
                <w:tcPr>
                  <w:tcW w:w="4357" w:type="dxa"/>
                </w:tcPr>
                <w:p w14:paraId="3F889E49" w14:textId="77777777" w:rsidR="008D69F8" w:rsidRPr="00443432" w:rsidRDefault="008D69F8" w:rsidP="00FA59AA">
                  <w:pPr>
                    <w:spacing w:before="120" w:after="120"/>
                    <w:ind w:left="567" w:hanging="567"/>
                    <w:contextualSpacing/>
                    <w:rPr>
                      <w:rFonts w:ascii="Tahoma" w:hAnsi="Tahoma" w:cs="Tahoma"/>
                      <w:b/>
                      <w:sz w:val="20"/>
                      <w:szCs w:val="20"/>
                      <w:lang w:eastAsia="en-US"/>
                    </w:rPr>
                  </w:pPr>
                  <w:r w:rsidRPr="00443432">
                    <w:rPr>
                      <w:rFonts w:ascii="Tahoma" w:hAnsi="Tahoma" w:cs="Tahoma"/>
                      <w:b/>
                      <w:sz w:val="20"/>
                      <w:szCs w:val="20"/>
                      <w:lang w:eastAsia="en-US"/>
                    </w:rPr>
                    <w:t>Pardavėjo atsakingas asmuo:</w:t>
                  </w:r>
                </w:p>
              </w:tc>
            </w:tr>
            <w:tr w:rsidR="00443432" w:rsidRPr="002C7428" w14:paraId="74697367" w14:textId="77777777" w:rsidTr="00AE69C7">
              <w:tc>
                <w:tcPr>
                  <w:tcW w:w="3415" w:type="dxa"/>
                </w:tcPr>
                <w:p w14:paraId="07DB5851" w14:textId="1BBE051A" w:rsidR="00AE69C7" w:rsidRDefault="00AE69C7" w:rsidP="00AE69C7">
                  <w:pPr>
                    <w:spacing w:before="120" w:after="120"/>
                    <w:ind w:left="-91"/>
                    <w:contextualSpacing/>
                    <w:rPr>
                      <w:rFonts w:ascii="Tahoma" w:hAnsi="Tahoma" w:cs="Tahoma"/>
                      <w:sz w:val="20"/>
                      <w:szCs w:val="20"/>
                      <w:lang w:eastAsia="en-US"/>
                    </w:rPr>
                  </w:pPr>
                  <w:r w:rsidRPr="00AE69C7">
                    <w:rPr>
                      <w:rFonts w:ascii="Tahoma" w:hAnsi="Tahoma" w:cs="Tahoma"/>
                      <w:sz w:val="20"/>
                      <w:szCs w:val="20"/>
                      <w:lang w:eastAsia="en-US"/>
                    </w:rPr>
                    <w:t xml:space="preserve">Informacinių sistemų skyriaus </w:t>
                  </w:r>
                  <w:r w:rsidRPr="00AE69C7">
                    <w:rPr>
                      <w:rFonts w:ascii="Tahoma" w:hAnsi="Tahoma" w:cs="Tahoma"/>
                      <w:sz w:val="20"/>
                      <w:szCs w:val="20"/>
                      <w:lang w:eastAsia="en-US"/>
                    </w:rPr>
                    <w:t>Vyriausiasis specialistas</w:t>
                  </w:r>
                  <w:r>
                    <w:rPr>
                      <w:rFonts w:ascii="Tahoma" w:hAnsi="Tahoma" w:cs="Tahoma"/>
                      <w:sz w:val="20"/>
                      <w:szCs w:val="20"/>
                      <w:lang w:eastAsia="en-US"/>
                    </w:rPr>
                    <w:t xml:space="preserve"> </w:t>
                  </w:r>
                  <w:r w:rsidRPr="00AE69C7">
                    <w:rPr>
                      <w:rFonts w:ascii="Tahoma" w:hAnsi="Tahoma" w:cs="Tahoma"/>
                      <w:sz w:val="20"/>
                      <w:szCs w:val="20"/>
                      <w:lang w:eastAsia="en-US"/>
                    </w:rPr>
                    <w:t>Marius Minsevičius</w:t>
                  </w:r>
                  <w:r>
                    <w:rPr>
                      <w:rFonts w:ascii="Tahoma" w:hAnsi="Tahoma" w:cs="Tahoma"/>
                      <w:sz w:val="20"/>
                      <w:szCs w:val="20"/>
                      <w:lang w:eastAsia="en-US"/>
                    </w:rPr>
                    <w:t xml:space="preserve">, el. p. </w:t>
                  </w:r>
                  <w:hyperlink r:id="rId6" w:history="1">
                    <w:r w:rsidRPr="004627C2">
                      <w:rPr>
                        <w:rStyle w:val="Hyperlink"/>
                        <w:rFonts w:ascii="Tahoma" w:hAnsi="Tahoma" w:cs="Tahoma"/>
                        <w:sz w:val="20"/>
                        <w:szCs w:val="20"/>
                        <w:lang w:eastAsia="en-US"/>
                      </w:rPr>
                      <w:t>marius.minsevicius@vmvt.lt</w:t>
                    </w:r>
                  </w:hyperlink>
                  <w:r>
                    <w:rPr>
                      <w:rFonts w:ascii="Tahoma" w:hAnsi="Tahoma" w:cs="Tahoma"/>
                      <w:sz w:val="20"/>
                      <w:szCs w:val="20"/>
                      <w:lang w:eastAsia="en-US"/>
                    </w:rPr>
                    <w:t xml:space="preserve">, </w:t>
                  </w:r>
                </w:p>
                <w:p w14:paraId="186EF015" w14:textId="3471ABDF" w:rsidR="00443432" w:rsidRPr="002C7428" w:rsidRDefault="00AE69C7" w:rsidP="00AE69C7">
                  <w:pPr>
                    <w:spacing w:before="120" w:after="120"/>
                    <w:ind w:left="-91"/>
                    <w:contextualSpacing/>
                    <w:rPr>
                      <w:rFonts w:ascii="Tahoma" w:hAnsi="Tahoma" w:cs="Tahoma"/>
                      <w:sz w:val="20"/>
                      <w:szCs w:val="20"/>
                      <w:highlight w:val="lightGray"/>
                      <w:lang w:eastAsia="en-US"/>
                    </w:rPr>
                  </w:pPr>
                  <w:r>
                    <w:rPr>
                      <w:rFonts w:ascii="Tahoma" w:hAnsi="Tahoma" w:cs="Tahoma"/>
                      <w:sz w:val="20"/>
                      <w:szCs w:val="20"/>
                      <w:lang w:eastAsia="en-US"/>
                    </w:rPr>
                    <w:t>tel. n</w:t>
                  </w:r>
                  <w:proofErr w:type="spellStart"/>
                  <w:r>
                    <w:rPr>
                      <w:rFonts w:ascii="Tahoma" w:hAnsi="Tahoma" w:cs="Tahoma"/>
                      <w:sz w:val="20"/>
                      <w:szCs w:val="20"/>
                      <w:lang w:eastAsia="en-US"/>
                    </w:rPr>
                    <w:t>r.</w:t>
                  </w:r>
                  <w:proofErr w:type="spellEnd"/>
                  <w:r>
                    <w:rPr>
                      <w:rFonts w:ascii="Tahoma" w:hAnsi="Tahoma" w:cs="Tahoma"/>
                      <w:sz w:val="20"/>
                      <w:szCs w:val="20"/>
                      <w:lang w:eastAsia="en-US"/>
                    </w:rPr>
                    <w:t xml:space="preserve"> </w:t>
                  </w:r>
                  <w:r w:rsidRPr="00AE69C7">
                    <w:rPr>
                      <w:rFonts w:ascii="Tahoma" w:hAnsi="Tahoma" w:cs="Tahoma"/>
                      <w:sz w:val="20"/>
                      <w:szCs w:val="20"/>
                      <w:lang w:eastAsia="en-US"/>
                    </w:rPr>
                    <w:t>(8 5) 205 3166</w:t>
                  </w:r>
                </w:p>
              </w:tc>
              <w:tc>
                <w:tcPr>
                  <w:tcW w:w="4357" w:type="dxa"/>
                </w:tcPr>
                <w:p w14:paraId="63142F6C" w14:textId="7A355EF9" w:rsidR="00AE69C7" w:rsidRDefault="00443432" w:rsidP="00443432">
                  <w:pPr>
                    <w:spacing w:before="120" w:after="120"/>
                    <w:contextualSpacing/>
                    <w:rPr>
                      <w:rFonts w:ascii="Tahoma" w:hAnsi="Tahoma" w:cs="Tahoma"/>
                      <w:sz w:val="20"/>
                      <w:szCs w:val="20"/>
                    </w:rPr>
                  </w:pPr>
                  <w:r w:rsidRPr="00443432">
                    <w:rPr>
                      <w:rFonts w:ascii="Tahoma" w:hAnsi="Tahoma" w:cs="Tahoma"/>
                      <w:sz w:val="20"/>
                      <w:szCs w:val="20"/>
                    </w:rPr>
                    <w:t xml:space="preserve">Komercijos direktorius Denisas Kolesnikovas, </w:t>
                  </w:r>
                  <w:r>
                    <w:rPr>
                      <w:rFonts w:ascii="Tahoma" w:hAnsi="Tahoma" w:cs="Tahoma"/>
                      <w:sz w:val="20"/>
                      <w:szCs w:val="20"/>
                    </w:rPr>
                    <w:t xml:space="preserve">el. p. </w:t>
                  </w:r>
                  <w:hyperlink r:id="rId7" w:history="1">
                    <w:r w:rsidR="00AE69C7" w:rsidRPr="004627C2">
                      <w:rPr>
                        <w:rStyle w:val="Hyperlink"/>
                        <w:rFonts w:ascii="Tahoma" w:hAnsi="Tahoma" w:cs="Tahoma"/>
                        <w:sz w:val="20"/>
                        <w:szCs w:val="20"/>
                      </w:rPr>
                      <w:t>denisas.kolesnikovas@eit.lt</w:t>
                    </w:r>
                  </w:hyperlink>
                  <w:r w:rsidRPr="00443432">
                    <w:rPr>
                      <w:rFonts w:ascii="Tahoma" w:hAnsi="Tahoma" w:cs="Tahoma"/>
                      <w:sz w:val="20"/>
                      <w:szCs w:val="20"/>
                    </w:rPr>
                    <w:t xml:space="preserve">, </w:t>
                  </w:r>
                </w:p>
                <w:p w14:paraId="72FD2460" w14:textId="3AC42C80" w:rsidR="00443432" w:rsidRPr="00443432" w:rsidRDefault="00AE69C7" w:rsidP="00443432">
                  <w:pPr>
                    <w:spacing w:before="120" w:after="120"/>
                    <w:contextualSpacing/>
                    <w:rPr>
                      <w:rFonts w:ascii="Tahoma" w:hAnsi="Tahoma" w:cs="Tahoma"/>
                      <w:sz w:val="20"/>
                      <w:szCs w:val="20"/>
                      <w:highlight w:val="lightGray"/>
                      <w:lang w:eastAsia="en-US"/>
                    </w:rPr>
                  </w:pPr>
                  <w:r>
                    <w:rPr>
                      <w:rFonts w:ascii="Tahoma" w:hAnsi="Tahoma" w:cs="Tahoma"/>
                      <w:sz w:val="20"/>
                      <w:szCs w:val="20"/>
                    </w:rPr>
                    <w:t>t</w:t>
                  </w:r>
                  <w:r w:rsidR="00443432" w:rsidRPr="00443432">
                    <w:rPr>
                      <w:rFonts w:ascii="Tahoma" w:hAnsi="Tahoma" w:cs="Tahoma"/>
                      <w:sz w:val="20"/>
                      <w:szCs w:val="20"/>
                    </w:rPr>
                    <w:t>el</w:t>
                  </w:r>
                  <w:r>
                    <w:rPr>
                      <w:rFonts w:ascii="Tahoma" w:hAnsi="Tahoma" w:cs="Tahoma"/>
                      <w:sz w:val="20"/>
                      <w:szCs w:val="20"/>
                    </w:rPr>
                    <w:t>.</w:t>
                  </w:r>
                  <w:r w:rsidR="00443432" w:rsidRPr="00443432">
                    <w:rPr>
                      <w:rFonts w:ascii="Tahoma" w:hAnsi="Tahoma" w:cs="Tahoma"/>
                      <w:sz w:val="20"/>
                      <w:szCs w:val="20"/>
                    </w:rPr>
                    <w:t xml:space="preserve"> </w:t>
                  </w:r>
                  <w:proofErr w:type="spellStart"/>
                  <w:r w:rsidR="00443432" w:rsidRPr="00443432">
                    <w:rPr>
                      <w:rFonts w:ascii="Tahoma" w:hAnsi="Tahoma" w:cs="Tahoma"/>
                      <w:sz w:val="20"/>
                      <w:szCs w:val="20"/>
                    </w:rPr>
                    <w:t>nr.</w:t>
                  </w:r>
                  <w:proofErr w:type="spellEnd"/>
                  <w:r w:rsidR="00443432" w:rsidRPr="00443432">
                    <w:rPr>
                      <w:rFonts w:ascii="Tahoma" w:hAnsi="Tahoma" w:cs="Tahoma"/>
                      <w:sz w:val="20"/>
                      <w:szCs w:val="20"/>
                    </w:rPr>
                    <w:t xml:space="preserve"> +37068688389</w:t>
                  </w:r>
                </w:p>
              </w:tc>
            </w:tr>
          </w:tbl>
          <w:p w14:paraId="10E5C808" w14:textId="58D2CAB4" w:rsidR="008D69F8" w:rsidRPr="002C7428" w:rsidRDefault="008D69F8" w:rsidP="00FA59AA">
            <w:pPr>
              <w:pBdr>
                <w:top w:val="nil"/>
                <w:left w:val="nil"/>
                <w:bottom w:val="nil"/>
                <w:right w:val="nil"/>
                <w:between w:val="nil"/>
                <w:bar w:val="nil"/>
              </w:pBdr>
              <w:spacing w:before="120" w:after="120" w:line="276" w:lineRule="auto"/>
              <w:contextualSpacing/>
              <w:jc w:val="both"/>
              <w:rPr>
                <w:rFonts w:ascii="Tahoma" w:eastAsia="Arial Unicode MS" w:hAnsi="Tahoma" w:cs="Tahoma"/>
                <w:sz w:val="20"/>
                <w:szCs w:val="20"/>
                <w:bdr w:val="nil"/>
                <w:lang w:eastAsia="en-US"/>
              </w:rPr>
            </w:pPr>
            <w:r w:rsidRPr="002C7428">
              <w:rPr>
                <w:rFonts w:ascii="Tahoma" w:eastAsia="Arial Unicode MS" w:hAnsi="Tahoma" w:cs="Tahoma"/>
                <w:sz w:val="20"/>
                <w:szCs w:val="20"/>
                <w:bdr w:val="nil"/>
                <w:lang w:eastAsia="en-US"/>
              </w:rPr>
              <w:t>8.2.</w:t>
            </w:r>
            <w:r w:rsidRPr="002C7428">
              <w:rPr>
                <w:rFonts w:ascii="Tahoma" w:hAnsi="Tahoma" w:cs="Tahoma"/>
                <w:sz w:val="20"/>
                <w:szCs w:val="20"/>
                <w:lang w:eastAsia="en-US"/>
              </w:rPr>
              <w:t xml:space="preserve"> </w:t>
            </w:r>
            <w:r w:rsidRPr="002C7428">
              <w:rPr>
                <w:rFonts w:ascii="Tahoma" w:eastAsia="Arial Unicode MS" w:hAnsi="Tahoma" w:cs="Tahoma"/>
                <w:sz w:val="20"/>
                <w:szCs w:val="20"/>
                <w:bdr w:val="nil"/>
                <w:lang w:eastAsia="en-US"/>
              </w:rPr>
              <w:t>Už Sutarties ir jos pakeitimų viešinimą Pirkėjo paskirtas atsakingas asmuo:</w:t>
            </w:r>
            <w:r w:rsidRPr="002C7428">
              <w:rPr>
                <w:rFonts w:ascii="Tahoma" w:hAnsi="Tahoma" w:cs="Tahoma"/>
                <w:sz w:val="20"/>
                <w:szCs w:val="20"/>
                <w:lang w:eastAsia="en-US"/>
              </w:rPr>
              <w:t xml:space="preserve"> </w:t>
            </w:r>
            <w:sdt>
              <w:sdtPr>
                <w:rPr>
                  <w:rFonts w:ascii="Tahoma" w:hAnsi="Tahoma" w:cs="Tahoma"/>
                  <w:sz w:val="20"/>
                  <w:szCs w:val="20"/>
                  <w:lang w:eastAsia="en-US"/>
                </w:rPr>
                <w:alias w:val="pareigos, vardas ir pavardė"/>
                <w:tag w:val="pareigos, vardas ir pavardė"/>
                <w:id w:val="1933471021"/>
                <w:placeholder>
                  <w:docPart w:val="60807ED6E3FF487AB6459662F794336C"/>
                </w:placeholder>
              </w:sdtPr>
              <w:sdtContent>
                <w:sdt>
                  <w:sdtPr>
                    <w:rPr>
                      <w:rFonts w:ascii="Tahoma" w:hAnsi="Tahoma" w:cs="Tahoma"/>
                      <w:sz w:val="20"/>
                    </w:rPr>
                    <w:alias w:val="pareigos, vardas ir pavardė"/>
                    <w:tag w:val="pareigos, vardas ir pavardė"/>
                    <w:id w:val="1833715847"/>
                    <w:placeholder>
                      <w:docPart w:val="A261619F513F4563B46EA77A484EE9DA"/>
                    </w:placeholder>
                  </w:sdtPr>
                  <w:sdtContent>
                    <w:r w:rsidR="00BD682B" w:rsidRPr="000F5D93">
                      <w:rPr>
                        <w:rFonts w:ascii="Tahoma" w:hAnsi="Tahoma" w:cs="Tahoma"/>
                        <w:color w:val="000000" w:themeColor="text1"/>
                        <w:sz w:val="20"/>
                      </w:rPr>
                      <w:t>Viešųjų pirkimų skyriaus patarėja Viktorija Zavistauskienė, tel. (8 5) 249 1654, el. p. viktorija.zavistauskiene@vmvt.lt</w:t>
                    </w:r>
                  </w:sdtContent>
                </w:sdt>
              </w:sdtContent>
            </w:sdt>
          </w:p>
        </w:tc>
      </w:tr>
    </w:tbl>
    <w:p w14:paraId="23E4AEAB" w14:textId="77777777" w:rsidR="008D69F8" w:rsidRPr="002C7428" w:rsidRDefault="008D69F8" w:rsidP="008D69F8">
      <w:pPr>
        <w:pBdr>
          <w:top w:val="nil"/>
          <w:left w:val="nil"/>
          <w:bottom w:val="nil"/>
          <w:right w:val="nil"/>
          <w:between w:val="nil"/>
          <w:bar w:val="nil"/>
        </w:pBdr>
        <w:spacing w:before="120" w:after="120" w:line="276" w:lineRule="auto"/>
        <w:contextualSpacing/>
        <w:outlineLvl w:val="0"/>
        <w:rPr>
          <w:rFonts w:ascii="Tahoma" w:eastAsia="Arial Unicode MS" w:hAnsi="Tahoma" w:cs="Tahoma"/>
          <w:b/>
          <w:bCs/>
          <w:caps/>
          <w:spacing w:val="4"/>
          <w:sz w:val="20"/>
          <w:szCs w:val="20"/>
          <w:bdr w:val="nil"/>
          <w:lang w:eastAsia="en-US"/>
        </w:rPr>
      </w:pPr>
    </w:p>
    <w:tbl>
      <w:tblPr>
        <w:tblW w:w="9747" w:type="dxa"/>
        <w:tblLook w:val="0000" w:firstRow="0" w:lastRow="0" w:firstColumn="0" w:lastColumn="0" w:noHBand="0" w:noVBand="0"/>
      </w:tblPr>
      <w:tblGrid>
        <w:gridCol w:w="5353"/>
        <w:gridCol w:w="4394"/>
      </w:tblGrid>
      <w:tr w:rsidR="008D69F8" w:rsidRPr="002C7428" w14:paraId="68C15542" w14:textId="77777777" w:rsidTr="00FA59AA">
        <w:trPr>
          <w:trHeight w:val="286"/>
        </w:trPr>
        <w:tc>
          <w:tcPr>
            <w:tcW w:w="5353" w:type="dxa"/>
            <w:tcBorders>
              <w:top w:val="nil"/>
              <w:left w:val="nil"/>
              <w:bottom w:val="nil"/>
              <w:right w:val="nil"/>
            </w:tcBorders>
          </w:tcPr>
          <w:p w14:paraId="170D937D" w14:textId="77777777" w:rsidR="008D69F8" w:rsidRPr="002C7428" w:rsidRDefault="008D69F8" w:rsidP="00FA59AA">
            <w:pPr>
              <w:spacing w:before="120" w:after="120" w:line="276" w:lineRule="auto"/>
              <w:contextualSpacing/>
              <w:rPr>
                <w:rFonts w:ascii="Tahoma" w:eastAsia="Arial Unicode MS" w:hAnsi="Tahoma" w:cs="Tahoma"/>
                <w:b/>
                <w:bCs/>
                <w:caps/>
                <w:spacing w:val="4"/>
                <w:sz w:val="20"/>
                <w:szCs w:val="20"/>
                <w:bdr w:val="nil"/>
                <w:lang w:eastAsia="en-US"/>
              </w:rPr>
            </w:pPr>
            <w:r w:rsidRPr="002C7428">
              <w:rPr>
                <w:rFonts w:ascii="Tahoma" w:eastAsia="Arial Unicode MS" w:hAnsi="Tahoma" w:cs="Tahoma"/>
                <w:b/>
                <w:bCs/>
                <w:caps/>
                <w:spacing w:val="4"/>
                <w:sz w:val="20"/>
                <w:szCs w:val="20"/>
                <w:bdr w:val="nil"/>
                <w:lang w:eastAsia="en-US"/>
              </w:rPr>
              <w:t>PIRKĖJAS</w:t>
            </w:r>
          </w:p>
          <w:p w14:paraId="7EDFF32E" w14:textId="77777777" w:rsidR="008D69F8" w:rsidRPr="002C7428" w:rsidRDefault="008D69F8" w:rsidP="00FA59AA">
            <w:pPr>
              <w:spacing w:line="276" w:lineRule="auto"/>
              <w:rPr>
                <w:rFonts w:ascii="Tahoma" w:hAnsi="Tahoma" w:cs="Tahoma"/>
                <w:color w:val="000000" w:themeColor="text1"/>
                <w:sz w:val="20"/>
                <w:szCs w:val="20"/>
                <w:lang w:eastAsia="en-US"/>
              </w:rPr>
            </w:pPr>
            <w:r w:rsidRPr="002C7428">
              <w:rPr>
                <w:rFonts w:ascii="Tahoma" w:hAnsi="Tahoma" w:cs="Tahoma"/>
                <w:color w:val="000000" w:themeColor="text1"/>
                <w:sz w:val="20"/>
                <w:szCs w:val="20"/>
                <w:lang w:eastAsia="en-US"/>
              </w:rPr>
              <w:t>Valstybinė maisto ir veterinarijos tarnyba</w:t>
            </w:r>
          </w:p>
          <w:p w14:paraId="70812491" w14:textId="77777777" w:rsidR="008D69F8" w:rsidRPr="002C7428" w:rsidRDefault="008D69F8" w:rsidP="00FA59AA">
            <w:pPr>
              <w:spacing w:line="276" w:lineRule="auto"/>
              <w:rPr>
                <w:rFonts w:ascii="Tahoma" w:hAnsi="Tahoma" w:cs="Tahoma"/>
                <w:color w:val="000000" w:themeColor="text1"/>
                <w:sz w:val="20"/>
                <w:szCs w:val="20"/>
                <w:lang w:eastAsia="en-US"/>
              </w:rPr>
            </w:pPr>
            <w:r w:rsidRPr="002C7428">
              <w:rPr>
                <w:rFonts w:ascii="Tahoma" w:hAnsi="Tahoma" w:cs="Tahoma"/>
                <w:color w:val="000000" w:themeColor="text1"/>
                <w:sz w:val="20"/>
                <w:szCs w:val="20"/>
                <w:lang w:eastAsia="en-US"/>
              </w:rPr>
              <w:t>Siesikų g. 19, LT-07170 Vilnius</w:t>
            </w:r>
          </w:p>
          <w:p w14:paraId="2564CE6E" w14:textId="77777777" w:rsidR="008D69F8" w:rsidRPr="002C7428" w:rsidRDefault="008D69F8" w:rsidP="00FA59AA">
            <w:pPr>
              <w:spacing w:line="276" w:lineRule="auto"/>
              <w:rPr>
                <w:rFonts w:ascii="Tahoma" w:hAnsi="Tahoma" w:cs="Tahoma"/>
                <w:color w:val="000000" w:themeColor="text1"/>
                <w:sz w:val="20"/>
                <w:szCs w:val="20"/>
                <w:lang w:eastAsia="en-US"/>
              </w:rPr>
            </w:pPr>
            <w:r w:rsidRPr="002C7428">
              <w:rPr>
                <w:rFonts w:ascii="Tahoma" w:hAnsi="Tahoma" w:cs="Tahoma"/>
                <w:color w:val="000000" w:themeColor="text1"/>
                <w:sz w:val="20"/>
                <w:szCs w:val="20"/>
                <w:lang w:eastAsia="en-US"/>
              </w:rPr>
              <w:t>Kodas 188601279</w:t>
            </w:r>
            <w:r w:rsidRPr="002C7428">
              <w:rPr>
                <w:rFonts w:ascii="Tahoma" w:hAnsi="Tahoma" w:cs="Tahoma"/>
                <w:color w:val="000000" w:themeColor="text1"/>
                <w:sz w:val="20"/>
                <w:szCs w:val="20"/>
                <w:lang w:eastAsia="en-US"/>
              </w:rPr>
              <w:tab/>
            </w:r>
          </w:p>
          <w:p w14:paraId="27502043" w14:textId="77777777" w:rsidR="008D69F8" w:rsidRPr="002C7428" w:rsidRDefault="008D69F8" w:rsidP="00FA59AA">
            <w:pPr>
              <w:spacing w:line="276" w:lineRule="auto"/>
              <w:rPr>
                <w:rFonts w:ascii="Tahoma" w:hAnsi="Tahoma" w:cs="Tahoma"/>
                <w:color w:val="000000" w:themeColor="text1"/>
                <w:sz w:val="20"/>
                <w:szCs w:val="20"/>
                <w:lang w:eastAsia="en-US"/>
              </w:rPr>
            </w:pPr>
            <w:r w:rsidRPr="002C7428">
              <w:rPr>
                <w:rFonts w:ascii="Tahoma" w:hAnsi="Tahoma" w:cs="Tahoma"/>
                <w:color w:val="000000" w:themeColor="text1"/>
                <w:sz w:val="20"/>
                <w:szCs w:val="20"/>
                <w:lang w:eastAsia="en-US"/>
              </w:rPr>
              <w:t>A. s. LT724010042402079926</w:t>
            </w:r>
          </w:p>
          <w:p w14:paraId="47F27D0F" w14:textId="77777777" w:rsidR="008D69F8" w:rsidRPr="002C7428" w:rsidRDefault="008D69F8" w:rsidP="00FA59AA">
            <w:pPr>
              <w:spacing w:line="276" w:lineRule="auto"/>
              <w:rPr>
                <w:rFonts w:ascii="Tahoma" w:eastAsia="Calibri" w:hAnsi="Tahoma" w:cs="Tahoma"/>
                <w:color w:val="000000" w:themeColor="text1"/>
                <w:sz w:val="20"/>
                <w:szCs w:val="20"/>
                <w:lang w:eastAsia="en-US"/>
              </w:rPr>
            </w:pPr>
            <w:proofErr w:type="spellStart"/>
            <w:r w:rsidRPr="002C7428">
              <w:rPr>
                <w:rFonts w:ascii="Tahoma" w:eastAsia="Calibri" w:hAnsi="Tahoma" w:cs="Tahoma"/>
                <w:color w:val="000000" w:themeColor="text1"/>
                <w:sz w:val="20"/>
                <w:szCs w:val="20"/>
                <w:lang w:eastAsia="en-US"/>
              </w:rPr>
              <w:t>Luminor</w:t>
            </w:r>
            <w:proofErr w:type="spellEnd"/>
            <w:r w:rsidRPr="002C7428">
              <w:rPr>
                <w:rFonts w:ascii="Tahoma" w:eastAsia="Calibri" w:hAnsi="Tahoma" w:cs="Tahoma"/>
                <w:color w:val="000000" w:themeColor="text1"/>
                <w:sz w:val="20"/>
                <w:szCs w:val="20"/>
                <w:lang w:eastAsia="en-US"/>
              </w:rPr>
              <w:t xml:space="preserve"> Bank AB </w:t>
            </w:r>
          </w:p>
          <w:p w14:paraId="3CB496AB" w14:textId="77777777" w:rsidR="008D69F8" w:rsidRPr="002C7428" w:rsidRDefault="008D69F8" w:rsidP="00FA59AA">
            <w:pPr>
              <w:spacing w:line="276" w:lineRule="auto"/>
              <w:rPr>
                <w:rFonts w:ascii="Tahoma" w:hAnsi="Tahoma" w:cs="Tahoma"/>
                <w:color w:val="000000" w:themeColor="text1"/>
                <w:sz w:val="20"/>
                <w:szCs w:val="20"/>
                <w:lang w:eastAsia="en-US"/>
              </w:rPr>
            </w:pPr>
            <w:r w:rsidRPr="002C7428">
              <w:rPr>
                <w:rFonts w:ascii="Tahoma" w:hAnsi="Tahoma" w:cs="Tahoma"/>
                <w:color w:val="000000" w:themeColor="text1"/>
                <w:sz w:val="20"/>
                <w:szCs w:val="20"/>
                <w:lang w:eastAsia="en-US"/>
              </w:rPr>
              <w:t>Banko kodas 40100</w:t>
            </w:r>
            <w:r w:rsidRPr="002C7428">
              <w:rPr>
                <w:rFonts w:ascii="Tahoma" w:hAnsi="Tahoma" w:cs="Tahoma"/>
                <w:color w:val="000000" w:themeColor="text1"/>
                <w:sz w:val="20"/>
                <w:szCs w:val="20"/>
                <w:lang w:eastAsia="en-US"/>
              </w:rPr>
              <w:tab/>
            </w:r>
          </w:p>
          <w:p w14:paraId="7704FF60" w14:textId="77777777" w:rsidR="008D69F8" w:rsidRPr="002C7428" w:rsidRDefault="008D69F8" w:rsidP="00FA59AA">
            <w:pPr>
              <w:spacing w:line="276" w:lineRule="auto"/>
              <w:rPr>
                <w:rFonts w:ascii="Tahoma" w:hAnsi="Tahoma" w:cs="Tahoma"/>
                <w:color w:val="000000" w:themeColor="text1"/>
                <w:sz w:val="20"/>
                <w:szCs w:val="20"/>
                <w:lang w:eastAsia="en-US"/>
              </w:rPr>
            </w:pPr>
            <w:r w:rsidRPr="002C7428">
              <w:rPr>
                <w:rFonts w:ascii="Tahoma" w:hAnsi="Tahoma" w:cs="Tahoma"/>
                <w:color w:val="000000" w:themeColor="text1"/>
                <w:sz w:val="20"/>
                <w:szCs w:val="20"/>
                <w:lang w:eastAsia="en-US"/>
              </w:rPr>
              <w:t xml:space="preserve">Tel. </w:t>
            </w:r>
            <w:r w:rsidRPr="002C7428">
              <w:rPr>
                <w:rFonts w:ascii="Tahoma" w:eastAsia="Calibri" w:hAnsi="Tahoma" w:cs="Tahoma"/>
                <w:color w:val="000000" w:themeColor="text1"/>
                <w:sz w:val="20"/>
                <w:szCs w:val="20"/>
                <w:lang w:eastAsia="en-US"/>
              </w:rPr>
              <w:t>+370</w:t>
            </w:r>
            <w:r w:rsidRPr="002C7428">
              <w:rPr>
                <w:rFonts w:ascii="Tahoma" w:hAnsi="Tahoma" w:cs="Tahoma"/>
                <w:color w:val="000000" w:themeColor="text1"/>
                <w:sz w:val="20"/>
                <w:szCs w:val="20"/>
                <w:lang w:eastAsia="en-US"/>
              </w:rPr>
              <w:t>52404361</w:t>
            </w:r>
            <w:r w:rsidRPr="002C7428">
              <w:rPr>
                <w:rFonts w:ascii="Tahoma" w:hAnsi="Tahoma" w:cs="Tahoma"/>
                <w:color w:val="000000" w:themeColor="text1"/>
                <w:sz w:val="20"/>
                <w:szCs w:val="20"/>
                <w:lang w:eastAsia="en-US"/>
              </w:rPr>
              <w:tab/>
            </w:r>
            <w:r w:rsidRPr="002C7428">
              <w:rPr>
                <w:rFonts w:ascii="Tahoma" w:hAnsi="Tahoma" w:cs="Tahoma"/>
                <w:color w:val="000000" w:themeColor="text1"/>
                <w:sz w:val="20"/>
                <w:szCs w:val="20"/>
                <w:lang w:eastAsia="en-US"/>
              </w:rPr>
              <w:tab/>
            </w:r>
          </w:p>
          <w:p w14:paraId="15C5FD3D" w14:textId="77777777" w:rsidR="008D69F8" w:rsidRPr="002C7428" w:rsidRDefault="008D69F8" w:rsidP="00FA59AA">
            <w:pPr>
              <w:spacing w:line="276" w:lineRule="auto"/>
              <w:rPr>
                <w:rFonts w:ascii="Tahoma" w:eastAsiaTheme="majorEastAsia" w:hAnsi="Tahoma" w:cs="Tahoma"/>
                <w:color w:val="000000" w:themeColor="text1"/>
                <w:sz w:val="20"/>
                <w:szCs w:val="20"/>
                <w:u w:val="single"/>
                <w:lang w:eastAsia="en-US"/>
              </w:rPr>
            </w:pPr>
            <w:r w:rsidRPr="002C7428">
              <w:rPr>
                <w:rFonts w:ascii="Tahoma" w:hAnsi="Tahoma" w:cs="Tahoma"/>
                <w:color w:val="000000" w:themeColor="text1"/>
                <w:sz w:val="20"/>
                <w:szCs w:val="20"/>
                <w:lang w:eastAsia="en-US"/>
              </w:rPr>
              <w:t xml:space="preserve">El. p. </w:t>
            </w:r>
            <w:hyperlink r:id="rId8" w:history="1">
              <w:r w:rsidRPr="002C7428">
                <w:rPr>
                  <w:rFonts w:ascii="Tahoma" w:eastAsiaTheme="majorEastAsia" w:hAnsi="Tahoma" w:cs="Tahoma"/>
                  <w:color w:val="000000" w:themeColor="text1"/>
                  <w:sz w:val="20"/>
                  <w:szCs w:val="20"/>
                  <w:u w:val="single"/>
                  <w:lang w:eastAsia="en-US"/>
                </w:rPr>
                <w:t>info@vmvt.lt</w:t>
              </w:r>
            </w:hyperlink>
          </w:p>
          <w:p w14:paraId="6790CE45" w14:textId="77777777" w:rsidR="008D69F8" w:rsidRPr="002C7428" w:rsidRDefault="008D69F8" w:rsidP="00FA59AA">
            <w:pPr>
              <w:spacing w:before="120" w:after="120" w:line="276" w:lineRule="auto"/>
              <w:contextualSpacing/>
              <w:rPr>
                <w:rFonts w:ascii="Tahoma" w:eastAsia="Arial Unicode MS" w:hAnsi="Tahoma" w:cs="Tahoma"/>
                <w:caps/>
                <w:spacing w:val="4"/>
                <w:sz w:val="20"/>
                <w:szCs w:val="20"/>
                <w:bdr w:val="nil"/>
                <w:lang w:eastAsia="en-US"/>
              </w:rPr>
            </w:pPr>
          </w:p>
        </w:tc>
        <w:tc>
          <w:tcPr>
            <w:tcW w:w="4394" w:type="dxa"/>
            <w:tcBorders>
              <w:top w:val="nil"/>
              <w:left w:val="nil"/>
              <w:bottom w:val="nil"/>
              <w:right w:val="nil"/>
            </w:tcBorders>
          </w:tcPr>
          <w:p w14:paraId="3946275A" w14:textId="77777777" w:rsidR="008D69F8" w:rsidRPr="002C7428" w:rsidRDefault="008D69F8" w:rsidP="00FA59AA">
            <w:pPr>
              <w:spacing w:before="120" w:after="120" w:line="276" w:lineRule="auto"/>
              <w:contextualSpacing/>
              <w:rPr>
                <w:rFonts w:ascii="Tahoma" w:eastAsia="Arial Unicode MS" w:hAnsi="Tahoma" w:cs="Tahoma"/>
                <w:b/>
                <w:bCs/>
                <w:caps/>
                <w:spacing w:val="4"/>
                <w:sz w:val="20"/>
                <w:szCs w:val="20"/>
                <w:bdr w:val="nil"/>
                <w:lang w:eastAsia="en-US"/>
              </w:rPr>
            </w:pPr>
            <w:r w:rsidRPr="002C7428">
              <w:rPr>
                <w:rFonts w:ascii="Tahoma" w:eastAsia="Arial Unicode MS" w:hAnsi="Tahoma" w:cs="Tahoma"/>
                <w:b/>
                <w:bCs/>
                <w:caps/>
                <w:spacing w:val="4"/>
                <w:sz w:val="20"/>
                <w:szCs w:val="20"/>
                <w:bdr w:val="nil"/>
                <w:lang w:eastAsia="en-US"/>
              </w:rPr>
              <w:t>PARDAVĖJAS</w:t>
            </w:r>
          </w:p>
          <w:p w14:paraId="421DBF36" w14:textId="72E94D78" w:rsidR="00BD682B" w:rsidRDefault="00BD682B" w:rsidP="00BD682B">
            <w:pPr>
              <w:spacing w:before="120" w:after="120" w:line="276" w:lineRule="auto"/>
              <w:contextualSpacing/>
              <w:rPr>
                <w:rFonts w:ascii="Tahoma" w:eastAsia="Arial Unicode MS" w:hAnsi="Tahoma" w:cs="Tahoma"/>
                <w:spacing w:val="4"/>
                <w:sz w:val="20"/>
                <w:szCs w:val="20"/>
                <w:bdr w:val="nil"/>
                <w:lang w:eastAsia="en-US"/>
              </w:rPr>
            </w:pPr>
            <w:r w:rsidRPr="00BD682B">
              <w:rPr>
                <w:rFonts w:ascii="Tahoma" w:eastAsia="Arial Unicode MS" w:hAnsi="Tahoma" w:cs="Tahoma"/>
                <w:spacing w:val="4"/>
                <w:sz w:val="20"/>
                <w:szCs w:val="20"/>
                <w:bdr w:val="nil"/>
                <w:lang w:eastAsia="en-US"/>
              </w:rPr>
              <w:t>UAB "EIT Sprendimai"</w:t>
            </w:r>
          </w:p>
          <w:p w14:paraId="5B30D538" w14:textId="08FBE21A" w:rsidR="00BD682B" w:rsidRPr="00BD682B" w:rsidRDefault="00BD682B" w:rsidP="00BD682B">
            <w:pPr>
              <w:spacing w:before="120" w:after="120" w:line="276" w:lineRule="auto"/>
              <w:contextualSpacing/>
              <w:rPr>
                <w:rFonts w:ascii="Tahoma" w:eastAsia="Arial Unicode MS" w:hAnsi="Tahoma" w:cs="Tahoma"/>
                <w:spacing w:val="4"/>
                <w:sz w:val="20"/>
                <w:szCs w:val="20"/>
                <w:bdr w:val="nil"/>
                <w:lang w:eastAsia="en-US"/>
              </w:rPr>
            </w:pPr>
            <w:r w:rsidRPr="00BD682B">
              <w:rPr>
                <w:rFonts w:ascii="Tahoma" w:eastAsia="Arial Unicode MS" w:hAnsi="Tahoma" w:cs="Tahoma"/>
                <w:spacing w:val="4"/>
                <w:sz w:val="20"/>
                <w:szCs w:val="20"/>
                <w:bdr w:val="nil"/>
                <w:lang w:eastAsia="en-US"/>
              </w:rPr>
              <w:t>Rutkausko g. 6, 05132 Vilnius</w:t>
            </w:r>
          </w:p>
          <w:p w14:paraId="7B70BF19" w14:textId="7B4DDC84" w:rsidR="00BD682B" w:rsidRPr="00BD682B" w:rsidRDefault="00BD682B" w:rsidP="00BD682B">
            <w:pPr>
              <w:spacing w:before="120" w:after="120" w:line="276" w:lineRule="auto"/>
              <w:contextualSpacing/>
              <w:rPr>
                <w:rFonts w:ascii="Tahoma" w:eastAsia="Arial Unicode MS" w:hAnsi="Tahoma" w:cs="Tahoma"/>
                <w:spacing w:val="4"/>
                <w:sz w:val="20"/>
                <w:szCs w:val="20"/>
                <w:bdr w:val="nil"/>
                <w:lang w:eastAsia="en-US"/>
              </w:rPr>
            </w:pPr>
            <w:r w:rsidRPr="00BD682B">
              <w:rPr>
                <w:rFonts w:ascii="Tahoma" w:eastAsia="Arial Unicode MS" w:hAnsi="Tahoma" w:cs="Tahoma"/>
                <w:spacing w:val="4"/>
                <w:sz w:val="20"/>
                <w:szCs w:val="20"/>
                <w:bdr w:val="nil"/>
                <w:lang w:eastAsia="en-US"/>
              </w:rPr>
              <w:t>Įmonės kodas 226107940</w:t>
            </w:r>
          </w:p>
          <w:p w14:paraId="2F6028A8" w14:textId="7511B1C1" w:rsidR="00BD682B" w:rsidRDefault="00BD682B" w:rsidP="00BD682B">
            <w:pPr>
              <w:spacing w:before="120" w:after="120" w:line="276" w:lineRule="auto"/>
              <w:contextualSpacing/>
              <w:rPr>
                <w:rFonts w:ascii="Tahoma" w:eastAsia="Arial Unicode MS" w:hAnsi="Tahoma" w:cs="Tahoma"/>
                <w:spacing w:val="4"/>
                <w:sz w:val="20"/>
                <w:szCs w:val="20"/>
                <w:bdr w:val="nil"/>
                <w:lang w:eastAsia="en-US"/>
              </w:rPr>
            </w:pPr>
            <w:r w:rsidRPr="00BD682B">
              <w:rPr>
                <w:rFonts w:ascii="Tahoma" w:eastAsia="Arial Unicode MS" w:hAnsi="Tahoma" w:cs="Tahoma"/>
                <w:spacing w:val="4"/>
                <w:sz w:val="20"/>
                <w:szCs w:val="20"/>
                <w:bdr w:val="nil"/>
                <w:lang w:eastAsia="en-US"/>
              </w:rPr>
              <w:t>PVM kodas LT261079416</w:t>
            </w:r>
          </w:p>
          <w:p w14:paraId="0D9F3638" w14:textId="2EE6B133" w:rsidR="00BD682B" w:rsidRPr="00BD682B" w:rsidRDefault="00BD682B" w:rsidP="00BD682B">
            <w:pPr>
              <w:spacing w:before="120" w:after="120" w:line="276" w:lineRule="auto"/>
              <w:contextualSpacing/>
              <w:rPr>
                <w:rFonts w:ascii="Tahoma" w:eastAsia="Arial Unicode MS" w:hAnsi="Tahoma" w:cs="Tahoma"/>
                <w:spacing w:val="4"/>
                <w:sz w:val="20"/>
                <w:szCs w:val="20"/>
                <w:bdr w:val="nil"/>
                <w:lang w:eastAsia="en-US"/>
              </w:rPr>
            </w:pPr>
            <w:r w:rsidRPr="00BD682B">
              <w:rPr>
                <w:rFonts w:ascii="Tahoma" w:eastAsia="Arial Unicode MS" w:hAnsi="Tahoma" w:cs="Tahoma"/>
                <w:spacing w:val="4"/>
                <w:sz w:val="20"/>
                <w:szCs w:val="20"/>
                <w:bdr w:val="nil"/>
                <w:lang w:eastAsia="en-US"/>
              </w:rPr>
              <w:t>A</w:t>
            </w:r>
            <w:r>
              <w:rPr>
                <w:rFonts w:ascii="Tahoma" w:eastAsia="Arial Unicode MS" w:hAnsi="Tahoma" w:cs="Tahoma"/>
                <w:spacing w:val="4"/>
                <w:sz w:val="20"/>
                <w:szCs w:val="20"/>
                <w:bdr w:val="nil"/>
                <w:lang w:eastAsia="en-US"/>
              </w:rPr>
              <w:t>.</w:t>
            </w:r>
            <w:r w:rsidR="00443432">
              <w:rPr>
                <w:rFonts w:ascii="Tahoma" w:eastAsia="Arial Unicode MS" w:hAnsi="Tahoma" w:cs="Tahoma"/>
                <w:spacing w:val="4"/>
                <w:sz w:val="20"/>
                <w:szCs w:val="20"/>
                <w:bdr w:val="nil"/>
                <w:lang w:eastAsia="en-US"/>
              </w:rPr>
              <w:t xml:space="preserve"> </w:t>
            </w:r>
            <w:r w:rsidRPr="00BD682B">
              <w:rPr>
                <w:rFonts w:ascii="Tahoma" w:eastAsia="Arial Unicode MS" w:hAnsi="Tahoma" w:cs="Tahoma"/>
                <w:spacing w:val="4"/>
                <w:sz w:val="20"/>
                <w:szCs w:val="20"/>
                <w:bdr w:val="nil"/>
                <w:lang w:eastAsia="en-US"/>
              </w:rPr>
              <w:t>s</w:t>
            </w:r>
            <w:r>
              <w:rPr>
                <w:rFonts w:ascii="Tahoma" w:eastAsia="Arial Unicode MS" w:hAnsi="Tahoma" w:cs="Tahoma"/>
                <w:spacing w:val="4"/>
                <w:sz w:val="20"/>
                <w:szCs w:val="20"/>
                <w:bdr w:val="nil"/>
                <w:lang w:eastAsia="en-US"/>
              </w:rPr>
              <w:t>.</w:t>
            </w:r>
            <w:r w:rsidRPr="00BD682B">
              <w:rPr>
                <w:rFonts w:ascii="Tahoma" w:eastAsia="Arial Unicode MS" w:hAnsi="Tahoma" w:cs="Tahoma"/>
                <w:spacing w:val="4"/>
                <w:sz w:val="20"/>
                <w:szCs w:val="20"/>
                <w:bdr w:val="nil"/>
                <w:lang w:eastAsia="en-US"/>
              </w:rPr>
              <w:t xml:space="preserve"> LT087044060001781165</w:t>
            </w:r>
          </w:p>
          <w:p w14:paraId="6302FBAC" w14:textId="77777777" w:rsidR="00BD682B" w:rsidRPr="00BD682B" w:rsidRDefault="00BD682B" w:rsidP="00BD682B">
            <w:pPr>
              <w:spacing w:before="120" w:after="120" w:line="276" w:lineRule="auto"/>
              <w:contextualSpacing/>
              <w:rPr>
                <w:rFonts w:ascii="Tahoma" w:eastAsia="Arial Unicode MS" w:hAnsi="Tahoma" w:cs="Tahoma"/>
                <w:spacing w:val="4"/>
                <w:sz w:val="20"/>
                <w:szCs w:val="20"/>
                <w:bdr w:val="nil"/>
                <w:lang w:eastAsia="en-US"/>
              </w:rPr>
            </w:pPr>
            <w:r w:rsidRPr="00BD682B">
              <w:rPr>
                <w:rFonts w:ascii="Tahoma" w:eastAsia="Arial Unicode MS" w:hAnsi="Tahoma" w:cs="Tahoma"/>
                <w:spacing w:val="4"/>
                <w:sz w:val="20"/>
                <w:szCs w:val="20"/>
                <w:bdr w:val="nil"/>
                <w:lang w:eastAsia="en-US"/>
              </w:rPr>
              <w:t>AB SEB Bankas</w:t>
            </w:r>
          </w:p>
          <w:p w14:paraId="3BCA2BBA" w14:textId="62FC99AD" w:rsidR="00BD682B" w:rsidRPr="00BD682B" w:rsidRDefault="00BD682B" w:rsidP="00BD682B">
            <w:pPr>
              <w:spacing w:before="120" w:after="120" w:line="276" w:lineRule="auto"/>
              <w:contextualSpacing/>
              <w:rPr>
                <w:rFonts w:ascii="Tahoma" w:eastAsia="Arial Unicode MS" w:hAnsi="Tahoma" w:cs="Tahoma"/>
                <w:spacing w:val="4"/>
                <w:sz w:val="20"/>
                <w:szCs w:val="20"/>
                <w:bdr w:val="nil"/>
                <w:lang w:eastAsia="en-US"/>
              </w:rPr>
            </w:pPr>
            <w:r w:rsidRPr="00BD682B">
              <w:rPr>
                <w:rFonts w:ascii="Tahoma" w:eastAsia="Arial Unicode MS" w:hAnsi="Tahoma" w:cs="Tahoma"/>
                <w:spacing w:val="4"/>
                <w:sz w:val="20"/>
                <w:szCs w:val="20"/>
                <w:bdr w:val="nil"/>
                <w:lang w:eastAsia="en-US"/>
              </w:rPr>
              <w:t>Banko kodas</w:t>
            </w:r>
            <w:r>
              <w:rPr>
                <w:rFonts w:ascii="Tahoma" w:eastAsia="Arial Unicode MS" w:hAnsi="Tahoma" w:cs="Tahoma"/>
                <w:spacing w:val="4"/>
                <w:sz w:val="20"/>
                <w:szCs w:val="20"/>
                <w:bdr w:val="nil"/>
                <w:lang w:eastAsia="en-US"/>
              </w:rPr>
              <w:t xml:space="preserve"> </w:t>
            </w:r>
            <w:r w:rsidRPr="00BD682B">
              <w:rPr>
                <w:rFonts w:ascii="Tahoma" w:eastAsia="Arial Unicode MS" w:hAnsi="Tahoma" w:cs="Tahoma"/>
                <w:spacing w:val="4"/>
                <w:sz w:val="20"/>
                <w:szCs w:val="20"/>
                <w:bdr w:val="nil"/>
                <w:lang w:eastAsia="en-US"/>
              </w:rPr>
              <w:t>70440</w:t>
            </w:r>
          </w:p>
          <w:p w14:paraId="17047134" w14:textId="17BECB88" w:rsidR="00BD682B" w:rsidRPr="00BD682B" w:rsidRDefault="00BD682B" w:rsidP="00BD682B">
            <w:pPr>
              <w:spacing w:before="120" w:after="120" w:line="276" w:lineRule="auto"/>
              <w:contextualSpacing/>
              <w:rPr>
                <w:rFonts w:ascii="Tahoma" w:eastAsia="Arial Unicode MS" w:hAnsi="Tahoma" w:cs="Tahoma"/>
                <w:spacing w:val="4"/>
                <w:sz w:val="20"/>
                <w:szCs w:val="20"/>
                <w:bdr w:val="nil"/>
                <w:lang w:eastAsia="en-US"/>
              </w:rPr>
            </w:pPr>
            <w:r>
              <w:rPr>
                <w:rFonts w:ascii="Tahoma" w:eastAsia="Arial Unicode MS" w:hAnsi="Tahoma" w:cs="Tahoma"/>
                <w:spacing w:val="4"/>
                <w:sz w:val="20"/>
                <w:szCs w:val="20"/>
                <w:bdr w:val="nil"/>
                <w:lang w:eastAsia="en-US"/>
              </w:rPr>
              <w:t>T</w:t>
            </w:r>
            <w:r w:rsidRPr="00BD682B">
              <w:rPr>
                <w:rFonts w:ascii="Tahoma" w:eastAsia="Arial Unicode MS" w:hAnsi="Tahoma" w:cs="Tahoma"/>
                <w:spacing w:val="4"/>
                <w:sz w:val="20"/>
                <w:szCs w:val="20"/>
                <w:bdr w:val="nil"/>
                <w:lang w:eastAsia="en-US"/>
              </w:rPr>
              <w:t>el.: (5) 2688188, (5) 2688111</w:t>
            </w:r>
          </w:p>
          <w:p w14:paraId="207785E6" w14:textId="77777777" w:rsidR="00BD682B" w:rsidRPr="00BD682B" w:rsidRDefault="00BD682B" w:rsidP="00BD682B">
            <w:pPr>
              <w:spacing w:before="120" w:after="120" w:line="276" w:lineRule="auto"/>
              <w:contextualSpacing/>
              <w:rPr>
                <w:rFonts w:ascii="Tahoma" w:eastAsia="Arial Unicode MS" w:hAnsi="Tahoma" w:cs="Tahoma"/>
                <w:spacing w:val="4"/>
                <w:sz w:val="20"/>
                <w:szCs w:val="20"/>
                <w:bdr w:val="nil"/>
                <w:lang w:eastAsia="en-US"/>
              </w:rPr>
            </w:pPr>
            <w:r w:rsidRPr="00BD682B">
              <w:rPr>
                <w:rFonts w:ascii="Tahoma" w:eastAsia="Arial Unicode MS" w:hAnsi="Tahoma" w:cs="Tahoma"/>
                <w:spacing w:val="4"/>
                <w:sz w:val="20"/>
                <w:szCs w:val="20"/>
                <w:bdr w:val="nil"/>
                <w:lang w:eastAsia="en-US"/>
              </w:rPr>
              <w:t>Garantinis aptarnavimas: tel.: (5) 2688144</w:t>
            </w:r>
          </w:p>
          <w:p w14:paraId="41E27E94" w14:textId="42AB1B62" w:rsidR="00BD682B" w:rsidRPr="00BD682B" w:rsidRDefault="00BD682B" w:rsidP="00BD682B">
            <w:pPr>
              <w:spacing w:before="120" w:after="120" w:line="276" w:lineRule="auto"/>
              <w:contextualSpacing/>
              <w:rPr>
                <w:rFonts w:ascii="Tahoma" w:eastAsia="Arial Unicode MS" w:hAnsi="Tahoma" w:cs="Tahoma"/>
                <w:spacing w:val="4"/>
                <w:sz w:val="20"/>
                <w:szCs w:val="20"/>
                <w:bdr w:val="nil"/>
                <w:lang w:eastAsia="en-US"/>
              </w:rPr>
            </w:pPr>
            <w:r w:rsidRPr="00BD682B">
              <w:rPr>
                <w:rFonts w:ascii="Tahoma" w:eastAsia="Arial Unicode MS" w:hAnsi="Tahoma" w:cs="Tahoma"/>
                <w:spacing w:val="4"/>
                <w:sz w:val="20"/>
                <w:szCs w:val="20"/>
                <w:bdr w:val="nil"/>
                <w:lang w:eastAsia="en-US"/>
              </w:rPr>
              <w:t>El</w:t>
            </w:r>
            <w:r>
              <w:rPr>
                <w:rFonts w:ascii="Tahoma" w:eastAsia="Arial Unicode MS" w:hAnsi="Tahoma" w:cs="Tahoma"/>
                <w:spacing w:val="4"/>
                <w:sz w:val="20"/>
                <w:szCs w:val="20"/>
                <w:bdr w:val="nil"/>
                <w:lang w:eastAsia="en-US"/>
              </w:rPr>
              <w:t>.</w:t>
            </w:r>
            <w:r w:rsidRPr="00BD682B">
              <w:rPr>
                <w:rFonts w:ascii="Tahoma" w:eastAsia="Arial Unicode MS" w:hAnsi="Tahoma" w:cs="Tahoma"/>
                <w:spacing w:val="4"/>
                <w:sz w:val="20"/>
                <w:szCs w:val="20"/>
                <w:bdr w:val="nil"/>
                <w:lang w:eastAsia="en-US"/>
              </w:rPr>
              <w:t xml:space="preserve"> p</w:t>
            </w:r>
            <w:r>
              <w:rPr>
                <w:rFonts w:ascii="Tahoma" w:eastAsia="Arial Unicode MS" w:hAnsi="Tahoma" w:cs="Tahoma"/>
                <w:spacing w:val="4"/>
                <w:sz w:val="20"/>
                <w:szCs w:val="20"/>
                <w:bdr w:val="nil"/>
                <w:lang w:eastAsia="en-US"/>
              </w:rPr>
              <w:t>.</w:t>
            </w:r>
            <w:r w:rsidRPr="00BD682B">
              <w:rPr>
                <w:rFonts w:ascii="Tahoma" w:eastAsia="Arial Unicode MS" w:hAnsi="Tahoma" w:cs="Tahoma"/>
                <w:spacing w:val="4"/>
                <w:sz w:val="20"/>
                <w:szCs w:val="20"/>
                <w:bdr w:val="nil"/>
                <w:lang w:eastAsia="en-US"/>
              </w:rPr>
              <w:t xml:space="preserve"> </w:t>
            </w:r>
            <w:proofErr w:type="spellStart"/>
            <w:r w:rsidRPr="00BD682B">
              <w:rPr>
                <w:rFonts w:ascii="Tahoma" w:eastAsia="Arial Unicode MS" w:hAnsi="Tahoma" w:cs="Tahoma"/>
                <w:spacing w:val="4"/>
                <w:sz w:val="20"/>
                <w:szCs w:val="20"/>
                <w:bdr w:val="nil"/>
                <w:lang w:eastAsia="en-US"/>
              </w:rPr>
              <w:t>info@eit.lt</w:t>
            </w:r>
            <w:proofErr w:type="spellEnd"/>
            <w:r w:rsidRPr="00BD682B">
              <w:rPr>
                <w:rFonts w:ascii="Tahoma" w:eastAsia="Arial Unicode MS" w:hAnsi="Tahoma" w:cs="Tahoma"/>
                <w:spacing w:val="4"/>
                <w:sz w:val="20"/>
                <w:szCs w:val="20"/>
                <w:bdr w:val="nil"/>
                <w:lang w:eastAsia="en-US"/>
              </w:rPr>
              <w:t> </w:t>
            </w:r>
          </w:p>
          <w:p w14:paraId="02264DD0" w14:textId="5259D442" w:rsidR="008D69F8" w:rsidRPr="002C7428" w:rsidRDefault="008D69F8" w:rsidP="00FA59AA">
            <w:pPr>
              <w:spacing w:before="120" w:after="120" w:line="276" w:lineRule="auto"/>
              <w:contextualSpacing/>
              <w:rPr>
                <w:rFonts w:ascii="Tahoma" w:eastAsia="Arial Unicode MS" w:hAnsi="Tahoma" w:cs="Tahoma"/>
                <w:caps/>
                <w:spacing w:val="4"/>
                <w:sz w:val="20"/>
                <w:szCs w:val="20"/>
                <w:bdr w:val="nil"/>
                <w:lang w:eastAsia="en-US"/>
              </w:rPr>
            </w:pPr>
          </w:p>
          <w:p w14:paraId="1283E3A8" w14:textId="77777777" w:rsidR="008D69F8" w:rsidRPr="002C7428" w:rsidRDefault="008D69F8" w:rsidP="00FA59AA">
            <w:pPr>
              <w:tabs>
                <w:tab w:val="left" w:pos="3969"/>
              </w:tabs>
              <w:spacing w:before="120" w:after="120" w:line="276" w:lineRule="auto"/>
              <w:contextualSpacing/>
              <w:rPr>
                <w:rFonts w:ascii="Tahoma" w:eastAsia="Arial Unicode MS" w:hAnsi="Tahoma" w:cs="Tahoma"/>
                <w:b/>
                <w:bCs/>
                <w:caps/>
                <w:spacing w:val="4"/>
                <w:sz w:val="20"/>
                <w:szCs w:val="20"/>
                <w:bdr w:val="nil"/>
                <w:lang w:eastAsia="en-US"/>
              </w:rPr>
            </w:pPr>
          </w:p>
        </w:tc>
      </w:tr>
      <w:tr w:rsidR="008D69F8" w:rsidRPr="002C7428" w14:paraId="004C1D19" w14:textId="77777777" w:rsidTr="00FA59AA">
        <w:trPr>
          <w:trHeight w:val="286"/>
        </w:trPr>
        <w:tc>
          <w:tcPr>
            <w:tcW w:w="5353" w:type="dxa"/>
            <w:tcBorders>
              <w:top w:val="nil"/>
              <w:left w:val="nil"/>
              <w:bottom w:val="nil"/>
              <w:right w:val="nil"/>
            </w:tcBorders>
          </w:tcPr>
          <w:p w14:paraId="761FA09C" w14:textId="77777777" w:rsidR="00BD682B" w:rsidRPr="00BD682B" w:rsidRDefault="00BD682B" w:rsidP="00BD682B">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sz w:val="20"/>
                <w:szCs w:val="20"/>
                <w:bdr w:val="nil"/>
                <w:lang w:eastAsia="en-US"/>
              </w:rPr>
            </w:pPr>
            <w:r w:rsidRPr="00BD682B">
              <w:rPr>
                <w:rFonts w:ascii="Tahoma" w:eastAsia="Arial Unicode MS" w:hAnsi="Tahoma" w:cs="Tahoma"/>
                <w:color w:val="000000"/>
                <w:sz w:val="20"/>
                <w:szCs w:val="20"/>
                <w:bdr w:val="nil"/>
                <w:lang w:eastAsia="en-US"/>
              </w:rPr>
              <w:t xml:space="preserve">Direktorė </w:t>
            </w:r>
          </w:p>
          <w:p w14:paraId="366169DF" w14:textId="77777777" w:rsidR="00BD682B" w:rsidRPr="00BD682B" w:rsidRDefault="00BD682B" w:rsidP="00BD682B">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sz w:val="20"/>
                <w:szCs w:val="20"/>
                <w:bdr w:val="nil"/>
                <w:lang w:eastAsia="en-US"/>
              </w:rPr>
            </w:pPr>
            <w:r w:rsidRPr="00BD682B">
              <w:rPr>
                <w:rFonts w:ascii="Tahoma" w:eastAsia="Arial Unicode MS" w:hAnsi="Tahoma" w:cs="Tahoma"/>
                <w:color w:val="000000"/>
                <w:sz w:val="20"/>
                <w:szCs w:val="20"/>
                <w:bdr w:val="nil"/>
                <w:lang w:eastAsia="en-US"/>
              </w:rPr>
              <w:t>Audronė Mikalauskienė</w:t>
            </w:r>
          </w:p>
          <w:p w14:paraId="01F7177E" w14:textId="77777777" w:rsidR="008D69F8" w:rsidRPr="002C7428" w:rsidRDefault="008D69F8" w:rsidP="00FA59AA">
            <w:pPr>
              <w:spacing w:before="120" w:after="120" w:line="276" w:lineRule="auto"/>
              <w:contextualSpacing/>
              <w:rPr>
                <w:rFonts w:ascii="Tahoma" w:eastAsia="Arial Unicode MS" w:hAnsi="Tahoma" w:cs="Tahoma"/>
                <w:b/>
                <w:bCs/>
                <w:caps/>
                <w:spacing w:val="4"/>
                <w:sz w:val="20"/>
                <w:szCs w:val="20"/>
                <w:bdr w:val="nil"/>
                <w:lang w:eastAsia="en-US"/>
              </w:rPr>
            </w:pPr>
          </w:p>
        </w:tc>
        <w:tc>
          <w:tcPr>
            <w:tcW w:w="4394" w:type="dxa"/>
            <w:tcBorders>
              <w:top w:val="nil"/>
              <w:left w:val="nil"/>
              <w:bottom w:val="nil"/>
              <w:right w:val="nil"/>
            </w:tcBorders>
          </w:tcPr>
          <w:sdt>
            <w:sdtPr>
              <w:rPr>
                <w:rFonts w:ascii="Tahoma" w:hAnsi="Tahoma" w:cs="Tahoma"/>
                <w:sz w:val="20"/>
              </w:rPr>
              <w:alias w:val="nurodykite bendrovės atstovo pareigas, vardą ir pavardę"/>
              <w:tag w:val="nurodykite bendrovės atstovo pareigas, vardą ir pavardę"/>
              <w:id w:val="-2066483769"/>
              <w:placeholder>
                <w:docPart w:val="66C8D2B85A814E9F99357FF2854D485F"/>
              </w:placeholder>
            </w:sdtPr>
            <w:sdtContent>
              <w:sdt>
                <w:sdtPr>
                  <w:rPr>
                    <w:rFonts w:ascii="Tahoma" w:hAnsi="Tahoma" w:cs="Tahoma"/>
                    <w:sz w:val="20"/>
                    <w:szCs w:val="20"/>
                    <w:lang w:eastAsia="en-US"/>
                  </w:rPr>
                  <w:alias w:val="Tiekėjo atstovo pareigos, vardas ir pavadė"/>
                  <w:tag w:val="Tiekėjo atstovo pareigos, vardas ir pavadė"/>
                  <w:id w:val="-116536410"/>
                  <w:placeholder>
                    <w:docPart w:val="75B8CA8E2BB942C0BFC74EC357C57ACA"/>
                  </w:placeholder>
                </w:sdtPr>
                <w:sdtContent>
                  <w:p w14:paraId="46BAD602" w14:textId="77777777" w:rsidR="001E3864" w:rsidRPr="001E3864" w:rsidRDefault="001E3864" w:rsidP="001E3864">
                    <w:pPr>
                      <w:pBdr>
                        <w:top w:val="nil"/>
                        <w:left w:val="nil"/>
                        <w:bottom w:val="nil"/>
                        <w:right w:val="nil"/>
                        <w:between w:val="nil"/>
                        <w:bar w:val="nil"/>
                      </w:pBdr>
                      <w:spacing w:before="120" w:after="120" w:line="276" w:lineRule="auto"/>
                      <w:contextualSpacing/>
                      <w:outlineLvl w:val="0"/>
                      <w:rPr>
                        <w:rFonts w:ascii="Tahoma" w:hAnsi="Tahoma" w:cs="Tahoma"/>
                        <w:sz w:val="20"/>
                        <w:szCs w:val="20"/>
                        <w:shd w:val="clear" w:color="auto" w:fill="FFFFFF"/>
                      </w:rPr>
                    </w:pPr>
                    <w:r w:rsidRPr="001E3864">
                      <w:rPr>
                        <w:rFonts w:ascii="Tahoma" w:hAnsi="Tahoma" w:cs="Tahoma"/>
                        <w:sz w:val="20"/>
                        <w:szCs w:val="20"/>
                        <w:shd w:val="clear" w:color="auto" w:fill="FFFFFF"/>
                      </w:rPr>
                      <w:t>Generalinė direktorė</w:t>
                    </w:r>
                  </w:p>
                  <w:p w14:paraId="73A35AD3" w14:textId="32A14EBA" w:rsidR="001E3864" w:rsidRDefault="001E3864" w:rsidP="001E3864">
                    <w:pPr>
                      <w:pBdr>
                        <w:top w:val="nil"/>
                        <w:left w:val="nil"/>
                        <w:bottom w:val="nil"/>
                        <w:right w:val="nil"/>
                        <w:between w:val="nil"/>
                        <w:bar w:val="nil"/>
                      </w:pBdr>
                      <w:spacing w:before="120" w:after="120" w:line="276" w:lineRule="auto"/>
                      <w:contextualSpacing/>
                      <w:outlineLvl w:val="0"/>
                    </w:pPr>
                    <w:r w:rsidRPr="001E3864">
                      <w:rPr>
                        <w:rFonts w:ascii="Tahoma" w:hAnsi="Tahoma" w:cs="Tahoma"/>
                        <w:sz w:val="20"/>
                        <w:szCs w:val="20"/>
                        <w:shd w:val="clear" w:color="auto" w:fill="FFFFFF"/>
                      </w:rPr>
                      <w:t>Daiv</w:t>
                    </w:r>
                    <w:r w:rsidRPr="001E3864">
                      <w:rPr>
                        <w:rFonts w:ascii="Tahoma" w:hAnsi="Tahoma" w:cs="Tahoma"/>
                        <w:sz w:val="20"/>
                        <w:szCs w:val="20"/>
                        <w:shd w:val="clear" w:color="auto" w:fill="FFFFFF"/>
                      </w:rPr>
                      <w:t>a</w:t>
                    </w:r>
                    <w:r w:rsidRPr="001E3864">
                      <w:rPr>
                        <w:rFonts w:ascii="Tahoma" w:hAnsi="Tahoma" w:cs="Tahoma"/>
                        <w:sz w:val="20"/>
                        <w:szCs w:val="20"/>
                        <w:shd w:val="clear" w:color="auto" w:fill="FFFFFF"/>
                      </w:rPr>
                      <w:t xml:space="preserve"> </w:t>
                    </w:r>
                    <w:proofErr w:type="spellStart"/>
                    <w:r w:rsidRPr="001E3864">
                      <w:rPr>
                        <w:rFonts w:ascii="Tahoma" w:hAnsi="Tahoma" w:cs="Tahoma"/>
                        <w:sz w:val="20"/>
                        <w:szCs w:val="20"/>
                        <w:shd w:val="clear" w:color="auto" w:fill="FFFFFF"/>
                      </w:rPr>
                      <w:t>Šmakovienė</w:t>
                    </w:r>
                    <w:proofErr w:type="spellEnd"/>
                  </w:p>
                </w:sdtContent>
              </w:sdt>
              <w:p w14:paraId="728C0296" w14:textId="20396155" w:rsidR="008D69F8" w:rsidRPr="002C7428" w:rsidRDefault="00BD682B" w:rsidP="00BD682B">
                <w:pPr>
                  <w:pBdr>
                    <w:top w:val="nil"/>
                    <w:left w:val="nil"/>
                    <w:bottom w:val="nil"/>
                    <w:right w:val="nil"/>
                    <w:between w:val="nil"/>
                    <w:bar w:val="nil"/>
                  </w:pBdr>
                  <w:spacing w:before="120" w:after="120" w:line="276" w:lineRule="auto"/>
                  <w:contextualSpacing/>
                  <w:outlineLvl w:val="0"/>
                  <w:rPr>
                    <w:rFonts w:ascii="Tahoma" w:eastAsia="Arial Unicode MS" w:hAnsi="Tahoma" w:cs="Tahoma"/>
                    <w:b/>
                    <w:bCs/>
                    <w:caps/>
                    <w:spacing w:val="4"/>
                    <w:sz w:val="20"/>
                    <w:szCs w:val="20"/>
                    <w:bdr w:val="nil"/>
                    <w:lang w:eastAsia="en-US"/>
                  </w:rPr>
                </w:pPr>
              </w:p>
            </w:sdtContent>
          </w:sdt>
        </w:tc>
      </w:tr>
    </w:tbl>
    <w:p w14:paraId="0304EB14" w14:textId="6140EACB" w:rsidR="008D69F8" w:rsidRPr="002C7428" w:rsidRDefault="008D69F8" w:rsidP="008D69F8">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sz w:val="20"/>
          <w:szCs w:val="20"/>
          <w:bdr w:val="nil"/>
          <w:lang w:eastAsia="en-US"/>
        </w:rPr>
      </w:pPr>
      <w:r w:rsidRPr="002C7428">
        <w:rPr>
          <w:rFonts w:ascii="Tahoma" w:eastAsia="Arial Unicode MS" w:hAnsi="Tahoma" w:cs="Tahoma"/>
          <w:color w:val="000000"/>
          <w:sz w:val="20"/>
          <w:szCs w:val="20"/>
          <w:bdr w:val="nil"/>
          <w:lang w:eastAsia="en-US"/>
        </w:rPr>
        <w:tab/>
      </w:r>
      <w:r w:rsidRPr="002C7428">
        <w:rPr>
          <w:rFonts w:ascii="Tahoma" w:eastAsia="Arial Unicode MS" w:hAnsi="Tahoma" w:cs="Tahoma"/>
          <w:color w:val="000000"/>
          <w:sz w:val="20"/>
          <w:szCs w:val="20"/>
          <w:bdr w:val="nil"/>
          <w:lang w:eastAsia="en-US"/>
        </w:rPr>
        <w:tab/>
      </w:r>
      <w:r w:rsidRPr="002C7428">
        <w:rPr>
          <w:rFonts w:ascii="Tahoma" w:eastAsia="Arial Unicode MS" w:hAnsi="Tahoma" w:cs="Tahoma"/>
          <w:color w:val="000000"/>
          <w:sz w:val="20"/>
          <w:szCs w:val="20"/>
          <w:bdr w:val="nil"/>
          <w:lang w:eastAsia="en-US"/>
        </w:rPr>
        <w:tab/>
      </w:r>
    </w:p>
    <w:bookmarkEnd w:id="0"/>
    <w:p w14:paraId="6EBB0B12" w14:textId="77777777" w:rsidR="008D69F8" w:rsidRPr="002C7428" w:rsidRDefault="008D69F8" w:rsidP="008D69F8">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sz w:val="20"/>
          <w:szCs w:val="20"/>
          <w:bdr w:val="nil"/>
          <w:lang w:eastAsia="en-US"/>
        </w:rPr>
      </w:pPr>
    </w:p>
    <w:p w14:paraId="4E07205C" w14:textId="77777777" w:rsidR="00E336EA" w:rsidRDefault="00E336EA"/>
    <w:p w14:paraId="3123D161" w14:textId="77777777" w:rsidR="00C3174E" w:rsidRDefault="00C3174E"/>
    <w:p w14:paraId="786EDFF7" w14:textId="77777777" w:rsidR="00C3174E" w:rsidRDefault="00C3174E"/>
    <w:p w14:paraId="31250BAD" w14:textId="77777777" w:rsidR="00C3174E" w:rsidRDefault="00C3174E"/>
    <w:p w14:paraId="5CB36FAB" w14:textId="77777777" w:rsidR="00C3174E" w:rsidRDefault="00C3174E"/>
    <w:p w14:paraId="45CAD36E" w14:textId="77777777" w:rsidR="00C3174E" w:rsidRDefault="00C3174E"/>
    <w:p w14:paraId="454D2398" w14:textId="77777777" w:rsidR="00C3174E" w:rsidRDefault="00C3174E"/>
    <w:p w14:paraId="3B39BE84" w14:textId="77777777" w:rsidR="00C3174E" w:rsidRDefault="00C3174E"/>
    <w:p w14:paraId="32905C85" w14:textId="77777777" w:rsidR="00C3174E" w:rsidRDefault="00C3174E"/>
    <w:p w14:paraId="3F8AED38" w14:textId="77777777" w:rsidR="00C3174E" w:rsidRDefault="00C3174E"/>
    <w:p w14:paraId="62206B54" w14:textId="77777777" w:rsidR="00C3174E" w:rsidRDefault="00C3174E"/>
    <w:p w14:paraId="0D4DBAFD" w14:textId="77777777" w:rsidR="00C3174E" w:rsidRDefault="00C3174E"/>
    <w:p w14:paraId="191D468A" w14:textId="77777777" w:rsidR="00C3174E" w:rsidRDefault="00C3174E"/>
    <w:p w14:paraId="789C6D9E" w14:textId="77777777" w:rsidR="00C3174E" w:rsidRDefault="00C3174E"/>
    <w:p w14:paraId="6AA61CBE" w14:textId="77777777" w:rsidR="00C3174E" w:rsidRDefault="00C3174E"/>
    <w:p w14:paraId="626B684E" w14:textId="77777777" w:rsidR="00C3174E" w:rsidRDefault="00C3174E"/>
    <w:p w14:paraId="41FB00F5" w14:textId="77777777" w:rsidR="00C3174E" w:rsidRDefault="00C3174E"/>
    <w:p w14:paraId="74BE3ED8" w14:textId="77777777" w:rsidR="00C3174E" w:rsidRDefault="00C3174E"/>
    <w:p w14:paraId="153BF1ED" w14:textId="77777777" w:rsidR="00C3174E" w:rsidRDefault="00C3174E"/>
    <w:p w14:paraId="5F35B3ED" w14:textId="77777777" w:rsidR="00C3174E" w:rsidRDefault="00C3174E"/>
    <w:p w14:paraId="20CC4FBA" w14:textId="77777777" w:rsidR="00C3174E" w:rsidRDefault="00C3174E"/>
    <w:p w14:paraId="5A82FB33" w14:textId="77777777" w:rsidR="00C3174E" w:rsidRDefault="00C3174E" w:rsidP="00C3174E">
      <w:pPr>
        <w:spacing w:line="20" w:lineRule="atLeast"/>
        <w:jc w:val="center"/>
        <w:rPr>
          <w:b/>
          <w:bCs/>
        </w:rPr>
      </w:pPr>
      <w:r>
        <w:rPr>
          <w:b/>
          <w:bCs/>
        </w:rPr>
        <w:lastRenderedPageBreak/>
        <w:t>TECHNINĖ SPECIFIKACIJA</w:t>
      </w:r>
    </w:p>
    <w:p w14:paraId="6DEBB9CD" w14:textId="77777777" w:rsidR="00C3174E" w:rsidRPr="00DF229E" w:rsidRDefault="00C3174E" w:rsidP="00C3174E">
      <w:pPr>
        <w:spacing w:line="20" w:lineRule="atLeast"/>
        <w:jc w:val="center"/>
        <w:rPr>
          <w:b/>
          <w:bCs/>
        </w:rPr>
      </w:pPr>
    </w:p>
    <w:p w14:paraId="53A8BB87" w14:textId="77777777" w:rsidR="00C3174E" w:rsidRPr="003C1C55" w:rsidRDefault="00C3174E" w:rsidP="00C3174E">
      <w:pPr>
        <w:jc w:val="center"/>
        <w:rPr>
          <w:b/>
        </w:rPr>
      </w:pPr>
      <w:r w:rsidRPr="003C1C55">
        <w:rPr>
          <w:b/>
        </w:rPr>
        <w:t>KIBERNETINIŲ GRĖSMIŲ APTIKIMO IR UŽKARDYMO PROGRAMINĖS ĮRANGOS SPECIFIKACIJA</w:t>
      </w:r>
    </w:p>
    <w:p w14:paraId="0B2F1019" w14:textId="77777777" w:rsidR="00C3174E" w:rsidRPr="009037B8" w:rsidRDefault="00C3174E" w:rsidP="00C3174E">
      <w:pPr>
        <w:jc w:val="center"/>
        <w:rPr>
          <w:b/>
        </w:rPr>
      </w:pPr>
      <w:r w:rsidRPr="009037B8">
        <w:rPr>
          <w:b/>
        </w:rPr>
        <w:t xml:space="preserve"> </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448"/>
        <w:gridCol w:w="6677"/>
      </w:tblGrid>
      <w:tr w:rsidR="00C3174E" w14:paraId="5D751EFB" w14:textId="77777777" w:rsidTr="00FA59AA">
        <w:tc>
          <w:tcPr>
            <w:tcW w:w="625" w:type="dxa"/>
          </w:tcPr>
          <w:p w14:paraId="278951B2" w14:textId="77777777" w:rsidR="00C3174E" w:rsidRDefault="00C3174E" w:rsidP="00FA59AA">
            <w:pPr>
              <w:pBdr>
                <w:top w:val="nil"/>
                <w:left w:val="nil"/>
                <w:bottom w:val="nil"/>
                <w:right w:val="nil"/>
                <w:between w:val="nil"/>
              </w:pBdr>
              <w:spacing w:before="64" w:line="369" w:lineRule="auto"/>
              <w:rPr>
                <w:color w:val="000000"/>
              </w:rPr>
            </w:pPr>
            <w:r>
              <w:rPr>
                <w:color w:val="000000"/>
              </w:rPr>
              <w:t>Eil. Nr.</w:t>
            </w:r>
          </w:p>
        </w:tc>
        <w:tc>
          <w:tcPr>
            <w:tcW w:w="2448" w:type="dxa"/>
          </w:tcPr>
          <w:p w14:paraId="5A0FDF7F" w14:textId="77777777" w:rsidR="00C3174E" w:rsidRDefault="00C3174E" w:rsidP="00FA59AA">
            <w:pPr>
              <w:pBdr>
                <w:top w:val="nil"/>
                <w:left w:val="nil"/>
                <w:bottom w:val="nil"/>
                <w:right w:val="nil"/>
                <w:between w:val="nil"/>
              </w:pBdr>
              <w:spacing w:before="197"/>
              <w:ind w:left="604" w:hanging="108"/>
              <w:rPr>
                <w:color w:val="000000"/>
              </w:rPr>
            </w:pPr>
            <w:r>
              <w:rPr>
                <w:color w:val="000000"/>
              </w:rPr>
              <w:t>Parametras</w:t>
            </w:r>
          </w:p>
        </w:tc>
        <w:tc>
          <w:tcPr>
            <w:tcW w:w="6677" w:type="dxa"/>
          </w:tcPr>
          <w:p w14:paraId="2DFDF011" w14:textId="77777777" w:rsidR="00C3174E" w:rsidRDefault="00C3174E" w:rsidP="00FA59AA">
            <w:pPr>
              <w:spacing w:before="197"/>
              <w:ind w:left="1351" w:right="1636" w:hanging="109"/>
              <w:jc w:val="center"/>
              <w:rPr>
                <w:color w:val="000000" w:themeColor="text1"/>
              </w:rPr>
            </w:pPr>
            <w:r w:rsidRPr="771FA9D9">
              <w:rPr>
                <w:color w:val="000000" w:themeColor="text1"/>
              </w:rPr>
              <w:t>Specifikacijos komentaras</w:t>
            </w:r>
          </w:p>
          <w:p w14:paraId="01EF895B" w14:textId="77777777" w:rsidR="00C3174E" w:rsidRDefault="00C3174E" w:rsidP="00FA59AA">
            <w:pPr>
              <w:pBdr>
                <w:top w:val="nil"/>
                <w:left w:val="nil"/>
                <w:bottom w:val="nil"/>
                <w:right w:val="nil"/>
                <w:between w:val="nil"/>
              </w:pBdr>
              <w:spacing w:before="197"/>
              <w:ind w:left="2385" w:right="2388" w:hanging="109"/>
              <w:jc w:val="center"/>
              <w:rPr>
                <w:color w:val="000000"/>
              </w:rPr>
            </w:pPr>
          </w:p>
        </w:tc>
      </w:tr>
      <w:tr w:rsidR="00C3174E" w14:paraId="368E1691" w14:textId="77777777" w:rsidTr="00FA59AA">
        <w:tc>
          <w:tcPr>
            <w:tcW w:w="625" w:type="dxa"/>
          </w:tcPr>
          <w:p w14:paraId="7132627E" w14:textId="77777777" w:rsidR="00C3174E" w:rsidRDefault="00C3174E" w:rsidP="00FA59AA">
            <w:pPr>
              <w:pBdr>
                <w:top w:val="nil"/>
                <w:left w:val="nil"/>
                <w:bottom w:val="nil"/>
                <w:right w:val="nil"/>
                <w:between w:val="nil"/>
              </w:pBdr>
              <w:spacing w:line="274" w:lineRule="auto"/>
              <w:ind w:left="109" w:hanging="109"/>
              <w:rPr>
                <w:color w:val="000000"/>
              </w:rPr>
            </w:pPr>
            <w:r>
              <w:rPr>
                <w:color w:val="000000"/>
              </w:rPr>
              <w:t>1.</w:t>
            </w:r>
          </w:p>
        </w:tc>
        <w:tc>
          <w:tcPr>
            <w:tcW w:w="2448" w:type="dxa"/>
          </w:tcPr>
          <w:p w14:paraId="34F96E6A" w14:textId="77777777" w:rsidR="00C3174E" w:rsidRDefault="00C3174E" w:rsidP="00FA59AA">
            <w:pPr>
              <w:pBdr>
                <w:top w:val="nil"/>
                <w:left w:val="nil"/>
                <w:bottom w:val="nil"/>
                <w:right w:val="nil"/>
                <w:between w:val="nil"/>
              </w:pBdr>
              <w:spacing w:before="2"/>
              <w:ind w:left="109" w:hanging="109"/>
              <w:rPr>
                <w:color w:val="000000"/>
              </w:rPr>
            </w:pPr>
            <w:r w:rsidRPr="771FA9D9">
              <w:rPr>
                <w:color w:val="000000" w:themeColor="text1"/>
              </w:rPr>
              <w:t>Licencijų skaičius</w:t>
            </w:r>
          </w:p>
          <w:p w14:paraId="600DAF0C" w14:textId="77777777" w:rsidR="00C3174E" w:rsidRDefault="00C3174E" w:rsidP="00FA59AA">
            <w:pPr>
              <w:pBdr>
                <w:top w:val="nil"/>
                <w:left w:val="nil"/>
                <w:bottom w:val="nil"/>
                <w:right w:val="nil"/>
                <w:between w:val="nil"/>
              </w:pBdr>
              <w:spacing w:before="2"/>
              <w:ind w:left="109" w:hanging="109"/>
              <w:rPr>
                <w:color w:val="000000"/>
              </w:rPr>
            </w:pPr>
          </w:p>
        </w:tc>
        <w:tc>
          <w:tcPr>
            <w:tcW w:w="6677" w:type="dxa"/>
          </w:tcPr>
          <w:p w14:paraId="080157B3" w14:textId="77777777" w:rsidR="00C3174E" w:rsidRDefault="00C3174E" w:rsidP="00FA59AA">
            <w:pPr>
              <w:spacing w:line="360" w:lineRule="auto"/>
              <w:rPr>
                <w:color w:val="000000" w:themeColor="text1"/>
              </w:rPr>
            </w:pPr>
            <w:r w:rsidRPr="19DABC51">
              <w:rPr>
                <w:color w:val="000000" w:themeColor="text1"/>
              </w:rPr>
              <w:t>100</w:t>
            </w:r>
            <w:r>
              <w:rPr>
                <w:color w:val="000000" w:themeColor="text1"/>
              </w:rPr>
              <w:t xml:space="preserve"> vnt. </w:t>
            </w:r>
          </w:p>
        </w:tc>
      </w:tr>
      <w:tr w:rsidR="00C3174E" w14:paraId="1ABDBC25" w14:textId="77777777" w:rsidTr="00FA59AA">
        <w:tc>
          <w:tcPr>
            <w:tcW w:w="625" w:type="dxa"/>
          </w:tcPr>
          <w:p w14:paraId="0404766C" w14:textId="77777777" w:rsidR="00C3174E" w:rsidRDefault="00C3174E" w:rsidP="00FA59AA">
            <w:pPr>
              <w:pBdr>
                <w:top w:val="nil"/>
                <w:left w:val="nil"/>
                <w:bottom w:val="nil"/>
                <w:right w:val="nil"/>
                <w:between w:val="nil"/>
              </w:pBdr>
              <w:spacing w:line="274" w:lineRule="auto"/>
              <w:ind w:left="109" w:hanging="109"/>
              <w:rPr>
                <w:color w:val="000000"/>
              </w:rPr>
            </w:pPr>
            <w:r>
              <w:rPr>
                <w:color w:val="000000"/>
              </w:rPr>
              <w:t>2.</w:t>
            </w:r>
          </w:p>
        </w:tc>
        <w:tc>
          <w:tcPr>
            <w:tcW w:w="2448" w:type="dxa"/>
          </w:tcPr>
          <w:p w14:paraId="3A3FB41F" w14:textId="77777777" w:rsidR="00C3174E" w:rsidRDefault="00C3174E" w:rsidP="00FA59AA">
            <w:pPr>
              <w:pBdr>
                <w:top w:val="nil"/>
                <w:left w:val="nil"/>
                <w:bottom w:val="nil"/>
                <w:right w:val="nil"/>
                <w:between w:val="nil"/>
              </w:pBdr>
              <w:spacing w:before="2" w:line="369" w:lineRule="auto"/>
              <w:ind w:right="271"/>
              <w:rPr>
                <w:color w:val="000000"/>
              </w:rPr>
            </w:pPr>
            <w:r>
              <w:rPr>
                <w:color w:val="000000"/>
              </w:rPr>
              <w:t>Programinės įrangos tipas</w:t>
            </w:r>
          </w:p>
        </w:tc>
        <w:tc>
          <w:tcPr>
            <w:tcW w:w="6677" w:type="dxa"/>
          </w:tcPr>
          <w:p w14:paraId="38EDED84" w14:textId="77777777" w:rsidR="00C3174E" w:rsidRDefault="00C3174E" w:rsidP="00FA59AA">
            <w:pPr>
              <w:pBdr>
                <w:top w:val="nil"/>
                <w:left w:val="nil"/>
                <w:bottom w:val="nil"/>
                <w:right w:val="nil"/>
                <w:between w:val="nil"/>
              </w:pBdr>
              <w:spacing w:line="390" w:lineRule="auto"/>
              <w:ind w:right="103"/>
              <w:rPr>
                <w:color w:val="000000"/>
              </w:rPr>
            </w:pPr>
            <w:r w:rsidRPr="19DABC51">
              <w:rPr>
                <w:color w:val="000000" w:themeColor="text1"/>
              </w:rPr>
              <w:t>Kompiuterinių darbo vietų, serverių, mobiliųjų ir planšetinių įrenginių apsauga nuo virusų ir šnipinėjimo programų, su ugniasiene</w:t>
            </w:r>
            <w:r>
              <w:t xml:space="preserve"> ir</w:t>
            </w:r>
            <w:r w:rsidRPr="19DABC51">
              <w:rPr>
                <w:color w:val="000000" w:themeColor="text1"/>
              </w:rPr>
              <w:t xml:space="preserve"> pašto apsauga. </w:t>
            </w:r>
            <w:r w:rsidRPr="19DABC51">
              <w:rPr>
                <w:highlight w:val="white"/>
              </w:rPr>
              <w:t>Centralizuotas darbo vietų kietųjų diskų šifravimas</w:t>
            </w:r>
            <w:r>
              <w:t>.</w:t>
            </w:r>
            <w:r w:rsidRPr="19DABC51">
              <w:rPr>
                <w:color w:val="000000" w:themeColor="text1"/>
              </w:rPr>
              <w:t xml:space="preserve"> Papildom</w:t>
            </w:r>
            <w:r>
              <w:t>a</w:t>
            </w:r>
            <w:r w:rsidRPr="19DABC51">
              <w:rPr>
                <w:color w:val="000000" w:themeColor="text1"/>
              </w:rPr>
              <w:t xml:space="preserve"> apsaug</w:t>
            </w:r>
            <w:r>
              <w:t>a</w:t>
            </w:r>
            <w:r w:rsidRPr="19DABC51">
              <w:rPr>
                <w:color w:val="000000" w:themeColor="text1"/>
              </w:rPr>
              <w:t xml:space="preserve"> nuo išpirkos reikalaujančių kenkėjų ir nulinės dienos atakų su debesyje valdoma </w:t>
            </w:r>
            <w:proofErr w:type="spellStart"/>
            <w:r w:rsidRPr="19DABC51">
              <w:rPr>
                <w:color w:val="000000" w:themeColor="text1"/>
              </w:rPr>
              <w:t>smėliadėžės</w:t>
            </w:r>
            <w:proofErr w:type="spellEnd"/>
            <w:r w:rsidRPr="19DABC51">
              <w:rPr>
                <w:color w:val="000000" w:themeColor="text1"/>
              </w:rPr>
              <w:t xml:space="preserve"> technologija. </w:t>
            </w:r>
            <w:r>
              <w:t>Kompiuterinių darbo vietų ir serverių ankstyvojo kibernetinių grėsmių aptikimo ir užkardymo programinė įranga su centralizuotu valdymu (angl</w:t>
            </w:r>
            <w:r w:rsidRPr="19DABC51">
              <w:rPr>
                <w:i/>
                <w:iCs/>
              </w:rPr>
              <w:t xml:space="preserve">. </w:t>
            </w:r>
            <w:proofErr w:type="spellStart"/>
            <w:r w:rsidRPr="19DABC51">
              <w:rPr>
                <w:i/>
                <w:iCs/>
              </w:rPr>
              <w:t>Extended</w:t>
            </w:r>
            <w:proofErr w:type="spellEnd"/>
            <w:r w:rsidRPr="19DABC51">
              <w:rPr>
                <w:i/>
                <w:iCs/>
              </w:rPr>
              <w:t xml:space="preserve"> </w:t>
            </w:r>
            <w:proofErr w:type="spellStart"/>
            <w:r w:rsidRPr="19DABC51">
              <w:rPr>
                <w:i/>
                <w:iCs/>
              </w:rPr>
              <w:t>Detection</w:t>
            </w:r>
            <w:proofErr w:type="spellEnd"/>
            <w:r w:rsidRPr="19DABC51">
              <w:rPr>
                <w:i/>
                <w:iCs/>
              </w:rPr>
              <w:t xml:space="preserve"> </w:t>
            </w:r>
            <w:proofErr w:type="spellStart"/>
            <w:r w:rsidRPr="19DABC51">
              <w:rPr>
                <w:i/>
                <w:iCs/>
              </w:rPr>
              <w:t>and</w:t>
            </w:r>
            <w:proofErr w:type="spellEnd"/>
            <w:r w:rsidRPr="19DABC51">
              <w:rPr>
                <w:i/>
                <w:iCs/>
              </w:rPr>
              <w:t xml:space="preserve"> </w:t>
            </w:r>
            <w:proofErr w:type="spellStart"/>
            <w:r w:rsidRPr="19DABC51">
              <w:rPr>
                <w:i/>
                <w:iCs/>
              </w:rPr>
              <w:t>Response</w:t>
            </w:r>
            <w:proofErr w:type="spellEnd"/>
            <w:r w:rsidRPr="19DABC51">
              <w:rPr>
                <w:i/>
                <w:iCs/>
              </w:rPr>
              <w:t>, XDR</w:t>
            </w:r>
            <w:r>
              <w:t xml:space="preserve">). </w:t>
            </w:r>
            <w:r w:rsidRPr="19DABC51">
              <w:rPr>
                <w:highlight w:val="white"/>
              </w:rPr>
              <w:t xml:space="preserve">Visi programinės įrangos sprendimai privalo būti valdomi </w:t>
            </w:r>
            <w:r>
              <w:t>iš vieno gamintojo administravimo konsolės(-</w:t>
            </w:r>
            <w:proofErr w:type="spellStart"/>
            <w:r>
              <w:t>ių</w:t>
            </w:r>
            <w:proofErr w:type="spellEnd"/>
            <w:r>
              <w:t>)</w:t>
            </w:r>
            <w:r w:rsidRPr="19DABC51">
              <w:rPr>
                <w:color w:val="000000" w:themeColor="text1"/>
              </w:rPr>
              <w:t xml:space="preserve"> debesijoje</w:t>
            </w:r>
            <w:r>
              <w:t>. Turi būti galimybė administravimo konsolę(-</w:t>
            </w:r>
            <w:proofErr w:type="spellStart"/>
            <w:r>
              <w:t>es</w:t>
            </w:r>
            <w:proofErr w:type="spellEnd"/>
            <w:r>
              <w:t>) diegti organizacijos viduje.</w:t>
            </w:r>
          </w:p>
        </w:tc>
      </w:tr>
      <w:tr w:rsidR="00C3174E" w14:paraId="09938005" w14:textId="77777777" w:rsidTr="00FA59AA">
        <w:tc>
          <w:tcPr>
            <w:tcW w:w="625" w:type="dxa"/>
          </w:tcPr>
          <w:p w14:paraId="7BE78D16" w14:textId="77777777" w:rsidR="00C3174E" w:rsidRDefault="00C3174E" w:rsidP="00FA59AA">
            <w:pPr>
              <w:pBdr>
                <w:top w:val="nil"/>
                <w:left w:val="nil"/>
                <w:bottom w:val="nil"/>
                <w:right w:val="nil"/>
                <w:between w:val="nil"/>
              </w:pBdr>
              <w:spacing w:line="274" w:lineRule="auto"/>
              <w:ind w:left="109" w:hanging="109"/>
              <w:rPr>
                <w:color w:val="000000"/>
              </w:rPr>
            </w:pPr>
            <w:r>
              <w:rPr>
                <w:color w:val="000000"/>
              </w:rPr>
              <w:t>3.</w:t>
            </w:r>
          </w:p>
        </w:tc>
        <w:tc>
          <w:tcPr>
            <w:tcW w:w="2448" w:type="dxa"/>
          </w:tcPr>
          <w:p w14:paraId="7D1C874A" w14:textId="77777777" w:rsidR="00C3174E" w:rsidRDefault="00C3174E" w:rsidP="00FA59AA">
            <w:pPr>
              <w:pBdr>
                <w:top w:val="nil"/>
                <w:left w:val="nil"/>
                <w:bottom w:val="nil"/>
                <w:right w:val="nil"/>
                <w:between w:val="nil"/>
              </w:pBdr>
              <w:spacing w:before="2" w:line="276" w:lineRule="auto"/>
              <w:rPr>
                <w:color w:val="000000"/>
              </w:rPr>
            </w:pPr>
            <w:r>
              <w:rPr>
                <w:color w:val="000000"/>
              </w:rPr>
              <w:t>Programinės įrangos gamintojas</w:t>
            </w:r>
          </w:p>
        </w:tc>
        <w:tc>
          <w:tcPr>
            <w:tcW w:w="6677" w:type="dxa"/>
          </w:tcPr>
          <w:p w14:paraId="4A7F1D4A" w14:textId="77777777" w:rsidR="00C3174E" w:rsidRDefault="00C3174E" w:rsidP="00FA59AA">
            <w:pPr>
              <w:pBdr>
                <w:top w:val="nil"/>
                <w:left w:val="nil"/>
                <w:bottom w:val="nil"/>
                <w:right w:val="nil"/>
                <w:between w:val="nil"/>
              </w:pBdr>
              <w:spacing w:before="2" w:line="360" w:lineRule="auto"/>
              <w:rPr>
                <w:color w:val="000000"/>
              </w:rPr>
            </w:pPr>
            <w:r w:rsidRPr="19DABC51">
              <w:rPr>
                <w:color w:val="000000" w:themeColor="text1"/>
              </w:rPr>
              <w:t xml:space="preserve">Turi būti nurodytas tiekėjo pasiūlyme. </w:t>
            </w:r>
            <w:r>
              <w:t>Siekiant visapusiško suderinamumo vykdant centralizuotą stebėseną ir valdant visas išplėstines antivirusinės infrastruktūros apsaugos sistemas, v</w:t>
            </w:r>
            <w:r w:rsidRPr="19DABC51">
              <w:rPr>
                <w:highlight w:val="white"/>
              </w:rPr>
              <w:t xml:space="preserve">isi pateikti apsaugos nuo virusų, apsaugos nuo el. šiukšlių, kietųjų diskų šifravimo produktai, </w:t>
            </w:r>
            <w:proofErr w:type="spellStart"/>
            <w:r w:rsidRPr="19DABC51">
              <w:rPr>
                <w:highlight w:val="white"/>
              </w:rPr>
              <w:t>smėliadėžė</w:t>
            </w:r>
            <w:proofErr w:type="spellEnd"/>
            <w:r w:rsidRPr="19DABC51">
              <w:rPr>
                <w:highlight w:val="white"/>
              </w:rPr>
              <w:t xml:space="preserve"> debesyje ir </w:t>
            </w:r>
            <w:r>
              <w:t>įrenginių ankstyvojo kibernetinių grėsmių aptikimo ir užkardymo programinė įranga</w:t>
            </w:r>
            <w:r w:rsidRPr="19DABC51">
              <w:rPr>
                <w:highlight w:val="white"/>
              </w:rPr>
              <w:t xml:space="preserve"> turi būti pagaminta </w:t>
            </w:r>
            <w:r>
              <w:t>to paties gamintojo.</w:t>
            </w:r>
          </w:p>
        </w:tc>
      </w:tr>
      <w:tr w:rsidR="00C3174E" w14:paraId="601DA899" w14:textId="77777777" w:rsidTr="00FA59AA">
        <w:tc>
          <w:tcPr>
            <w:tcW w:w="625" w:type="dxa"/>
          </w:tcPr>
          <w:p w14:paraId="7AA2F503" w14:textId="77777777" w:rsidR="00C3174E" w:rsidRDefault="00C3174E" w:rsidP="00FA59AA">
            <w:pPr>
              <w:pBdr>
                <w:top w:val="nil"/>
                <w:left w:val="nil"/>
                <w:bottom w:val="nil"/>
                <w:right w:val="nil"/>
                <w:between w:val="nil"/>
              </w:pBdr>
              <w:spacing w:line="274" w:lineRule="auto"/>
              <w:ind w:left="109" w:hanging="109"/>
              <w:rPr>
                <w:color w:val="000000"/>
              </w:rPr>
            </w:pPr>
            <w:r>
              <w:rPr>
                <w:color w:val="000000"/>
              </w:rPr>
              <w:t>4.</w:t>
            </w:r>
          </w:p>
        </w:tc>
        <w:tc>
          <w:tcPr>
            <w:tcW w:w="2448" w:type="dxa"/>
          </w:tcPr>
          <w:p w14:paraId="589E72F1" w14:textId="77777777" w:rsidR="00C3174E" w:rsidRDefault="00C3174E" w:rsidP="00FA59AA">
            <w:pPr>
              <w:pBdr>
                <w:top w:val="nil"/>
                <w:left w:val="nil"/>
                <w:bottom w:val="nil"/>
                <w:right w:val="nil"/>
                <w:between w:val="nil"/>
              </w:pBdr>
              <w:spacing w:before="2" w:line="276" w:lineRule="auto"/>
              <w:ind w:left="-25"/>
              <w:rPr>
                <w:color w:val="000000"/>
              </w:rPr>
            </w:pPr>
            <w:r>
              <w:rPr>
                <w:color w:val="000000"/>
              </w:rPr>
              <w:t>Programinės įrangos paketo pavadinimas</w:t>
            </w:r>
          </w:p>
        </w:tc>
        <w:tc>
          <w:tcPr>
            <w:tcW w:w="6677" w:type="dxa"/>
          </w:tcPr>
          <w:p w14:paraId="51AC7552" w14:textId="77777777" w:rsidR="00C3174E" w:rsidRDefault="00C3174E" w:rsidP="00FA59AA">
            <w:pPr>
              <w:pBdr>
                <w:top w:val="nil"/>
                <w:left w:val="nil"/>
                <w:bottom w:val="nil"/>
                <w:right w:val="nil"/>
                <w:between w:val="nil"/>
              </w:pBdr>
              <w:spacing w:before="2"/>
              <w:ind w:left="109" w:hanging="109"/>
              <w:rPr>
                <w:color w:val="000000"/>
              </w:rPr>
            </w:pPr>
            <w:r w:rsidRPr="19DABC51">
              <w:rPr>
                <w:color w:val="000000" w:themeColor="text1"/>
              </w:rPr>
              <w:t>Turi būti nurodytas tiekėjo pasiūlyme</w:t>
            </w:r>
          </w:p>
        </w:tc>
      </w:tr>
      <w:tr w:rsidR="00C3174E" w14:paraId="2C1C50CF" w14:textId="77777777" w:rsidTr="00FA59AA">
        <w:tc>
          <w:tcPr>
            <w:tcW w:w="625" w:type="dxa"/>
          </w:tcPr>
          <w:p w14:paraId="6CD9DF4E" w14:textId="77777777" w:rsidR="00C3174E" w:rsidRDefault="00C3174E" w:rsidP="00FA59AA">
            <w:pPr>
              <w:pBdr>
                <w:top w:val="nil"/>
                <w:left w:val="nil"/>
                <w:bottom w:val="nil"/>
                <w:right w:val="nil"/>
                <w:between w:val="nil"/>
              </w:pBdr>
              <w:spacing w:line="274" w:lineRule="auto"/>
              <w:ind w:left="109" w:hanging="109"/>
              <w:rPr>
                <w:color w:val="000000"/>
              </w:rPr>
            </w:pPr>
            <w:r>
              <w:rPr>
                <w:color w:val="000000"/>
              </w:rPr>
              <w:t>5.</w:t>
            </w:r>
          </w:p>
        </w:tc>
        <w:tc>
          <w:tcPr>
            <w:tcW w:w="2448" w:type="dxa"/>
          </w:tcPr>
          <w:p w14:paraId="7D58987C" w14:textId="77777777" w:rsidR="00C3174E" w:rsidRDefault="00C3174E" w:rsidP="00FA59AA">
            <w:pPr>
              <w:pBdr>
                <w:top w:val="nil"/>
                <w:left w:val="nil"/>
                <w:bottom w:val="nil"/>
                <w:right w:val="nil"/>
                <w:between w:val="nil"/>
              </w:pBdr>
              <w:spacing w:before="64" w:line="369" w:lineRule="auto"/>
              <w:rPr>
                <w:color w:val="000000"/>
              </w:rPr>
            </w:pPr>
            <w:r>
              <w:rPr>
                <w:color w:val="000000"/>
              </w:rPr>
              <w:t>Palaikomos operacinės sistemos</w:t>
            </w:r>
          </w:p>
        </w:tc>
        <w:tc>
          <w:tcPr>
            <w:tcW w:w="6677" w:type="dxa"/>
          </w:tcPr>
          <w:p w14:paraId="4ADED5A4" w14:textId="77777777" w:rsidR="00C3174E" w:rsidRDefault="00C3174E" w:rsidP="00FA59AA">
            <w:pPr>
              <w:pBdr>
                <w:top w:val="nil"/>
                <w:left w:val="nil"/>
                <w:bottom w:val="nil"/>
                <w:right w:val="nil"/>
                <w:between w:val="nil"/>
              </w:pBdr>
              <w:spacing w:before="2"/>
              <w:ind w:left="109" w:hanging="109"/>
              <w:rPr>
                <w:color w:val="000000"/>
              </w:rPr>
            </w:pPr>
            <w:r w:rsidRPr="19DABC51">
              <w:rPr>
                <w:color w:val="000000" w:themeColor="text1"/>
              </w:rPr>
              <w:t>Darbo vietos:</w:t>
            </w:r>
          </w:p>
          <w:p w14:paraId="61B6D383" w14:textId="77777777" w:rsidR="00C3174E" w:rsidRDefault="00C3174E" w:rsidP="00FA59AA">
            <w:pPr>
              <w:pBdr>
                <w:top w:val="nil"/>
                <w:left w:val="nil"/>
                <w:bottom w:val="nil"/>
                <w:right w:val="nil"/>
                <w:between w:val="nil"/>
              </w:pBdr>
              <w:spacing w:before="4"/>
              <w:ind w:hanging="109"/>
              <w:rPr>
                <w:b/>
                <w:color w:val="000000"/>
              </w:rPr>
            </w:pPr>
          </w:p>
          <w:p w14:paraId="3DDD27C0" w14:textId="77777777" w:rsidR="00C3174E" w:rsidRDefault="00C3174E" w:rsidP="00FA59AA">
            <w:pPr>
              <w:spacing w:line="360" w:lineRule="auto"/>
              <w:rPr>
                <w:i/>
              </w:rPr>
            </w:pPr>
            <w:r>
              <w:rPr>
                <w:i/>
              </w:rPr>
              <w:t>Microsoft Windows 11 32-bitų ir 64-bitų.</w:t>
            </w:r>
          </w:p>
          <w:p w14:paraId="684ABE73" w14:textId="77777777" w:rsidR="00C3174E" w:rsidRDefault="00C3174E" w:rsidP="00FA59AA">
            <w:pPr>
              <w:spacing w:line="360" w:lineRule="auto"/>
              <w:rPr>
                <w:i/>
              </w:rPr>
            </w:pPr>
            <w:r>
              <w:rPr>
                <w:i/>
              </w:rPr>
              <w:t>Microsoft Windows 10 32-bitų ir 64-bitų.</w:t>
            </w:r>
          </w:p>
          <w:p w14:paraId="1679297B" w14:textId="77777777" w:rsidR="00C3174E" w:rsidRDefault="00C3174E" w:rsidP="00FA59AA">
            <w:pPr>
              <w:spacing w:line="360" w:lineRule="auto"/>
              <w:rPr>
                <w:i/>
              </w:rPr>
            </w:pPr>
            <w:r>
              <w:rPr>
                <w:i/>
              </w:rPr>
              <w:t>Microsoft Windows 8.1 32-bitų ir 64-bitų.</w:t>
            </w:r>
          </w:p>
          <w:p w14:paraId="41391625" w14:textId="77777777" w:rsidR="00C3174E" w:rsidRDefault="00C3174E" w:rsidP="00FA59AA">
            <w:pPr>
              <w:spacing w:line="360" w:lineRule="auto"/>
              <w:rPr>
                <w:i/>
              </w:rPr>
            </w:pPr>
            <w:r>
              <w:rPr>
                <w:i/>
              </w:rPr>
              <w:lastRenderedPageBreak/>
              <w:t>Microsoft Windows 8 32-bitų ir 64-bitų.</w:t>
            </w:r>
          </w:p>
          <w:p w14:paraId="461367B3" w14:textId="77777777" w:rsidR="00C3174E" w:rsidRDefault="00C3174E" w:rsidP="00FA59AA">
            <w:pPr>
              <w:spacing w:line="360" w:lineRule="auto"/>
              <w:rPr>
                <w:i/>
              </w:rPr>
            </w:pPr>
            <w:r>
              <w:rPr>
                <w:i/>
              </w:rPr>
              <w:t>Microsoft Windows 7 32-bitų ir 64-bitų.</w:t>
            </w:r>
          </w:p>
          <w:p w14:paraId="717E2B32" w14:textId="77777777" w:rsidR="00C3174E" w:rsidRDefault="00C3174E" w:rsidP="00FA59AA">
            <w:pPr>
              <w:spacing w:line="360" w:lineRule="auto"/>
              <w:rPr>
                <w:i/>
              </w:rPr>
            </w:pPr>
            <w:proofErr w:type="spellStart"/>
            <w:r>
              <w:rPr>
                <w:i/>
              </w:rPr>
              <w:t>macOS</w:t>
            </w:r>
            <w:proofErr w:type="spellEnd"/>
            <w:r>
              <w:rPr>
                <w:i/>
              </w:rPr>
              <w:t xml:space="preserve"> 10.12 ir naujesnės.</w:t>
            </w:r>
          </w:p>
          <w:p w14:paraId="104C0FF5" w14:textId="77777777" w:rsidR="00C3174E" w:rsidRDefault="00C3174E" w:rsidP="00FA59AA">
            <w:pPr>
              <w:spacing w:line="360" w:lineRule="auto"/>
              <w:rPr>
                <w:i/>
              </w:rPr>
            </w:pPr>
            <w:proofErr w:type="spellStart"/>
            <w:r>
              <w:rPr>
                <w:i/>
              </w:rPr>
              <w:t>Ubuntu</w:t>
            </w:r>
            <w:proofErr w:type="spellEnd"/>
            <w:r>
              <w:rPr>
                <w:i/>
              </w:rPr>
              <w:t xml:space="preserve"> </w:t>
            </w:r>
            <w:proofErr w:type="spellStart"/>
            <w:r>
              <w:rPr>
                <w:i/>
              </w:rPr>
              <w:t>Desktop</w:t>
            </w:r>
            <w:proofErr w:type="spellEnd"/>
            <w:r>
              <w:rPr>
                <w:i/>
              </w:rPr>
              <w:t xml:space="preserve"> 18.04 LTS 64-bitų.</w:t>
            </w:r>
          </w:p>
          <w:p w14:paraId="510CE7F8" w14:textId="77777777" w:rsidR="00C3174E" w:rsidRDefault="00C3174E" w:rsidP="00FA59AA">
            <w:pPr>
              <w:spacing w:line="360" w:lineRule="auto"/>
              <w:rPr>
                <w:i/>
              </w:rPr>
            </w:pPr>
            <w:proofErr w:type="spellStart"/>
            <w:r>
              <w:rPr>
                <w:i/>
              </w:rPr>
              <w:t>Ubuntu</w:t>
            </w:r>
            <w:proofErr w:type="spellEnd"/>
            <w:r>
              <w:rPr>
                <w:i/>
              </w:rPr>
              <w:t xml:space="preserve"> </w:t>
            </w:r>
            <w:proofErr w:type="spellStart"/>
            <w:r>
              <w:rPr>
                <w:i/>
              </w:rPr>
              <w:t>Desktop</w:t>
            </w:r>
            <w:proofErr w:type="spellEnd"/>
            <w:r>
              <w:rPr>
                <w:i/>
              </w:rPr>
              <w:t xml:space="preserve"> 20.04 LTS.</w:t>
            </w:r>
          </w:p>
          <w:p w14:paraId="772BF73F" w14:textId="77777777" w:rsidR="00C3174E" w:rsidRDefault="00C3174E" w:rsidP="00FA59AA">
            <w:pPr>
              <w:spacing w:line="360" w:lineRule="auto"/>
              <w:rPr>
                <w:i/>
              </w:rPr>
            </w:pPr>
            <w:proofErr w:type="spellStart"/>
            <w:r>
              <w:rPr>
                <w:i/>
              </w:rPr>
              <w:t>Ubuntu</w:t>
            </w:r>
            <w:proofErr w:type="spellEnd"/>
            <w:r>
              <w:rPr>
                <w:i/>
              </w:rPr>
              <w:t xml:space="preserve"> </w:t>
            </w:r>
            <w:proofErr w:type="spellStart"/>
            <w:r>
              <w:rPr>
                <w:i/>
              </w:rPr>
              <w:t>Desktop</w:t>
            </w:r>
            <w:proofErr w:type="spellEnd"/>
            <w:r>
              <w:rPr>
                <w:i/>
              </w:rPr>
              <w:t xml:space="preserve"> 22.04 LTS.</w:t>
            </w:r>
          </w:p>
          <w:p w14:paraId="6CB92A23" w14:textId="77777777" w:rsidR="00C3174E" w:rsidRDefault="00C3174E" w:rsidP="00FA59AA">
            <w:pPr>
              <w:spacing w:line="360" w:lineRule="auto"/>
              <w:rPr>
                <w:i/>
              </w:rPr>
            </w:pPr>
            <w:proofErr w:type="spellStart"/>
            <w:r>
              <w:rPr>
                <w:i/>
              </w:rPr>
              <w:t>Red</w:t>
            </w:r>
            <w:proofErr w:type="spellEnd"/>
            <w:r>
              <w:rPr>
                <w:i/>
              </w:rPr>
              <w:t xml:space="preserve"> </w:t>
            </w:r>
            <w:proofErr w:type="spellStart"/>
            <w:r>
              <w:rPr>
                <w:i/>
              </w:rPr>
              <w:t>Hat</w:t>
            </w:r>
            <w:proofErr w:type="spellEnd"/>
            <w:r>
              <w:rPr>
                <w:i/>
              </w:rPr>
              <w:t xml:space="preserve"> </w:t>
            </w:r>
            <w:proofErr w:type="spellStart"/>
            <w:r>
              <w:rPr>
                <w:i/>
              </w:rPr>
              <w:t>Enterprise</w:t>
            </w:r>
            <w:proofErr w:type="spellEnd"/>
            <w:r>
              <w:rPr>
                <w:i/>
              </w:rPr>
              <w:t xml:space="preserve"> Linux 7, 8 su įdiegta palaikoma darbalaukio aplinka.</w:t>
            </w:r>
          </w:p>
          <w:p w14:paraId="16928378" w14:textId="77777777" w:rsidR="00C3174E" w:rsidRDefault="00C3174E" w:rsidP="00FA59AA">
            <w:pPr>
              <w:pBdr>
                <w:top w:val="nil"/>
                <w:left w:val="nil"/>
                <w:bottom w:val="nil"/>
                <w:right w:val="nil"/>
                <w:between w:val="nil"/>
              </w:pBdr>
              <w:spacing w:line="369" w:lineRule="auto"/>
              <w:ind w:left="109" w:right="2356" w:hanging="109"/>
              <w:rPr>
                <w:i/>
              </w:rPr>
            </w:pPr>
            <w:r>
              <w:rPr>
                <w:i/>
              </w:rPr>
              <w:t xml:space="preserve">SUSE Linux </w:t>
            </w:r>
            <w:proofErr w:type="spellStart"/>
            <w:r>
              <w:rPr>
                <w:i/>
              </w:rPr>
              <w:t>Enterprise</w:t>
            </w:r>
            <w:proofErr w:type="spellEnd"/>
            <w:r>
              <w:rPr>
                <w:i/>
              </w:rPr>
              <w:t xml:space="preserve"> </w:t>
            </w:r>
            <w:proofErr w:type="spellStart"/>
            <w:r>
              <w:rPr>
                <w:i/>
              </w:rPr>
              <w:t>Desktop</w:t>
            </w:r>
            <w:proofErr w:type="spellEnd"/>
            <w:r>
              <w:rPr>
                <w:i/>
              </w:rPr>
              <w:t xml:space="preserve"> 15.</w:t>
            </w:r>
          </w:p>
          <w:p w14:paraId="0DCA44B9" w14:textId="77777777" w:rsidR="00C3174E" w:rsidRDefault="00C3174E" w:rsidP="00FA59AA">
            <w:pPr>
              <w:pBdr>
                <w:top w:val="nil"/>
                <w:left w:val="nil"/>
                <w:bottom w:val="nil"/>
                <w:right w:val="nil"/>
                <w:between w:val="nil"/>
              </w:pBdr>
              <w:spacing w:line="369" w:lineRule="auto"/>
              <w:ind w:left="109" w:right="2356" w:hanging="109"/>
              <w:rPr>
                <w:i/>
              </w:rPr>
            </w:pPr>
            <w:r>
              <w:rPr>
                <w:i/>
              </w:rPr>
              <w:t>Linux Mint 20.</w:t>
            </w:r>
          </w:p>
          <w:p w14:paraId="23BB348A" w14:textId="77777777" w:rsidR="00C3174E" w:rsidRDefault="00C3174E" w:rsidP="00FA59AA">
            <w:pPr>
              <w:pBdr>
                <w:top w:val="nil"/>
                <w:left w:val="nil"/>
                <w:bottom w:val="nil"/>
                <w:right w:val="nil"/>
                <w:between w:val="nil"/>
              </w:pBdr>
              <w:spacing w:line="369" w:lineRule="auto"/>
              <w:ind w:right="2356" w:hanging="109"/>
              <w:rPr>
                <w:i/>
                <w:color w:val="000000"/>
              </w:rPr>
            </w:pPr>
          </w:p>
          <w:p w14:paraId="5FDB68F9" w14:textId="77777777" w:rsidR="00C3174E" w:rsidRDefault="00C3174E" w:rsidP="00FA59AA">
            <w:pPr>
              <w:pBdr>
                <w:top w:val="nil"/>
                <w:left w:val="nil"/>
                <w:bottom w:val="nil"/>
                <w:right w:val="nil"/>
                <w:between w:val="nil"/>
              </w:pBdr>
              <w:ind w:left="109" w:hanging="109"/>
              <w:rPr>
                <w:color w:val="000000"/>
              </w:rPr>
            </w:pPr>
            <w:r>
              <w:rPr>
                <w:color w:val="000000"/>
              </w:rPr>
              <w:t>Mobilieji įrenginiai:</w:t>
            </w:r>
          </w:p>
          <w:p w14:paraId="7F57064C" w14:textId="77777777" w:rsidR="00C3174E" w:rsidRDefault="00C3174E" w:rsidP="00FA59AA">
            <w:pPr>
              <w:pBdr>
                <w:top w:val="nil"/>
                <w:left w:val="nil"/>
                <w:bottom w:val="nil"/>
                <w:right w:val="nil"/>
                <w:between w:val="nil"/>
              </w:pBdr>
              <w:spacing w:before="4"/>
              <w:ind w:hanging="109"/>
              <w:rPr>
                <w:b/>
                <w:color w:val="000000"/>
              </w:rPr>
            </w:pPr>
          </w:p>
          <w:p w14:paraId="48999CC0" w14:textId="77777777" w:rsidR="00C3174E" w:rsidRDefault="00C3174E" w:rsidP="00FA59AA">
            <w:pPr>
              <w:spacing w:after="120" w:line="276" w:lineRule="auto"/>
              <w:rPr>
                <w:i/>
              </w:rPr>
            </w:pPr>
            <w:r>
              <w:rPr>
                <w:i/>
              </w:rPr>
              <w:t>Android 6 ir naujesnės.</w:t>
            </w:r>
          </w:p>
          <w:p w14:paraId="481F576D" w14:textId="77777777" w:rsidR="00C3174E" w:rsidRDefault="00C3174E" w:rsidP="00FA59AA">
            <w:pPr>
              <w:pBdr>
                <w:top w:val="nil"/>
                <w:left w:val="nil"/>
                <w:bottom w:val="nil"/>
                <w:right w:val="nil"/>
                <w:between w:val="nil"/>
              </w:pBdr>
              <w:spacing w:line="369" w:lineRule="auto"/>
              <w:ind w:left="109" w:right="2716" w:hanging="109"/>
              <w:rPr>
                <w:i/>
              </w:rPr>
            </w:pPr>
            <w:r>
              <w:rPr>
                <w:i/>
              </w:rPr>
              <w:t>iOS 9 ir naujesnės.</w:t>
            </w:r>
          </w:p>
          <w:p w14:paraId="7569DD17" w14:textId="77777777" w:rsidR="00C3174E" w:rsidRDefault="00C3174E" w:rsidP="00FA59AA">
            <w:pPr>
              <w:pBdr>
                <w:top w:val="nil"/>
                <w:left w:val="nil"/>
                <w:bottom w:val="nil"/>
                <w:right w:val="nil"/>
                <w:between w:val="nil"/>
              </w:pBdr>
              <w:spacing w:line="369" w:lineRule="auto"/>
              <w:ind w:left="109" w:right="2716" w:hanging="109"/>
              <w:rPr>
                <w:i/>
              </w:rPr>
            </w:pPr>
            <w:proofErr w:type="spellStart"/>
            <w:r>
              <w:rPr>
                <w:i/>
              </w:rPr>
              <w:t>iPadOS</w:t>
            </w:r>
            <w:proofErr w:type="spellEnd"/>
            <w:r>
              <w:rPr>
                <w:i/>
              </w:rPr>
              <w:t xml:space="preserve"> 13 ir naujesnės.</w:t>
            </w:r>
          </w:p>
          <w:p w14:paraId="7953BC27" w14:textId="77777777" w:rsidR="00C3174E" w:rsidRDefault="00C3174E" w:rsidP="00FA59AA">
            <w:pPr>
              <w:pBdr>
                <w:top w:val="nil"/>
                <w:left w:val="nil"/>
                <w:bottom w:val="nil"/>
                <w:right w:val="nil"/>
                <w:between w:val="nil"/>
              </w:pBdr>
              <w:ind w:hanging="109"/>
              <w:rPr>
                <w:b/>
                <w:color w:val="000000"/>
              </w:rPr>
            </w:pPr>
          </w:p>
          <w:p w14:paraId="1C662DAA" w14:textId="77777777" w:rsidR="00C3174E" w:rsidRDefault="00C3174E" w:rsidP="00FA59AA">
            <w:pPr>
              <w:pBdr>
                <w:top w:val="nil"/>
                <w:left w:val="nil"/>
                <w:bottom w:val="nil"/>
                <w:right w:val="nil"/>
                <w:between w:val="nil"/>
              </w:pBdr>
              <w:ind w:left="109" w:hanging="109"/>
              <w:rPr>
                <w:color w:val="000000"/>
              </w:rPr>
            </w:pPr>
            <w:r>
              <w:t>Windows s</w:t>
            </w:r>
            <w:r>
              <w:rPr>
                <w:color w:val="000000"/>
              </w:rPr>
              <w:t>erveriai:</w:t>
            </w:r>
          </w:p>
          <w:p w14:paraId="16F2923A" w14:textId="77777777" w:rsidR="00C3174E" w:rsidRDefault="00C3174E" w:rsidP="00FA59AA">
            <w:pPr>
              <w:pBdr>
                <w:top w:val="nil"/>
                <w:left w:val="nil"/>
                <w:bottom w:val="nil"/>
                <w:right w:val="nil"/>
                <w:between w:val="nil"/>
              </w:pBdr>
              <w:ind w:left="109" w:hanging="109"/>
            </w:pPr>
          </w:p>
          <w:p w14:paraId="72E068C6" w14:textId="77777777" w:rsidR="00C3174E" w:rsidRDefault="00C3174E" w:rsidP="00FA59AA">
            <w:pPr>
              <w:pBdr>
                <w:top w:val="nil"/>
                <w:left w:val="nil"/>
                <w:bottom w:val="nil"/>
                <w:right w:val="nil"/>
                <w:between w:val="nil"/>
              </w:pBdr>
              <w:spacing w:before="2" w:line="360" w:lineRule="auto"/>
              <w:ind w:right="1276"/>
              <w:rPr>
                <w:i/>
                <w:color w:val="000000"/>
              </w:rPr>
            </w:pPr>
            <w:r>
              <w:rPr>
                <w:i/>
                <w:highlight w:val="white"/>
              </w:rPr>
              <w:t xml:space="preserve">Microsoft Windows Server 2022 (Server </w:t>
            </w:r>
            <w:proofErr w:type="spellStart"/>
            <w:r>
              <w:rPr>
                <w:i/>
                <w:highlight w:val="white"/>
              </w:rPr>
              <w:t>Core</w:t>
            </w:r>
            <w:proofErr w:type="spellEnd"/>
            <w:r>
              <w:rPr>
                <w:i/>
                <w:highlight w:val="white"/>
              </w:rPr>
              <w:t xml:space="preserve"> ir </w:t>
            </w:r>
            <w:proofErr w:type="spellStart"/>
            <w:r>
              <w:rPr>
                <w:i/>
                <w:highlight w:val="white"/>
              </w:rPr>
              <w:t>Desktop</w:t>
            </w:r>
            <w:proofErr w:type="spellEnd"/>
            <w:r>
              <w:rPr>
                <w:i/>
                <w:highlight w:val="white"/>
              </w:rPr>
              <w:t xml:space="preserve"> </w:t>
            </w:r>
            <w:proofErr w:type="spellStart"/>
            <w:r>
              <w:rPr>
                <w:i/>
                <w:highlight w:val="white"/>
              </w:rPr>
              <w:t>Experience</w:t>
            </w:r>
            <w:proofErr w:type="spellEnd"/>
            <w:r>
              <w:rPr>
                <w:i/>
                <w:highlight w:val="white"/>
              </w:rPr>
              <w:t>).</w:t>
            </w:r>
          </w:p>
          <w:p w14:paraId="26206C7E" w14:textId="77777777" w:rsidR="00C3174E" w:rsidRDefault="00C3174E" w:rsidP="00FA59AA">
            <w:pPr>
              <w:spacing w:line="360" w:lineRule="auto"/>
              <w:rPr>
                <w:i/>
                <w:highlight w:val="white"/>
              </w:rPr>
            </w:pPr>
            <w:r>
              <w:rPr>
                <w:i/>
                <w:highlight w:val="white"/>
              </w:rPr>
              <w:t xml:space="preserve">Microsoft Windows Server 2019 (įskaitant Server </w:t>
            </w:r>
            <w:proofErr w:type="spellStart"/>
            <w:r>
              <w:rPr>
                <w:i/>
                <w:highlight w:val="white"/>
              </w:rPr>
              <w:t>Core</w:t>
            </w:r>
            <w:proofErr w:type="spellEnd"/>
            <w:r>
              <w:rPr>
                <w:i/>
                <w:highlight w:val="white"/>
              </w:rPr>
              <w:t xml:space="preserve">, </w:t>
            </w:r>
            <w:proofErr w:type="spellStart"/>
            <w:r>
              <w:rPr>
                <w:i/>
                <w:highlight w:val="white"/>
              </w:rPr>
              <w:t>Desktop</w:t>
            </w:r>
            <w:proofErr w:type="spellEnd"/>
            <w:r>
              <w:rPr>
                <w:i/>
                <w:highlight w:val="white"/>
              </w:rPr>
              <w:t xml:space="preserve"> </w:t>
            </w:r>
            <w:proofErr w:type="spellStart"/>
            <w:r>
              <w:rPr>
                <w:i/>
                <w:highlight w:val="white"/>
              </w:rPr>
              <w:t>Experience</w:t>
            </w:r>
            <w:proofErr w:type="spellEnd"/>
            <w:r>
              <w:rPr>
                <w:i/>
                <w:highlight w:val="white"/>
              </w:rPr>
              <w:t xml:space="preserve"> ir Essentials).</w:t>
            </w:r>
          </w:p>
          <w:p w14:paraId="44EEDB4A" w14:textId="77777777" w:rsidR="00C3174E" w:rsidRDefault="00C3174E" w:rsidP="00FA59AA">
            <w:pPr>
              <w:spacing w:line="360" w:lineRule="auto"/>
              <w:rPr>
                <w:i/>
                <w:highlight w:val="white"/>
              </w:rPr>
            </w:pPr>
            <w:r>
              <w:rPr>
                <w:i/>
                <w:highlight w:val="white"/>
              </w:rPr>
              <w:t xml:space="preserve">Microsoft Windows Server 2016 (įskaitant Server </w:t>
            </w:r>
            <w:proofErr w:type="spellStart"/>
            <w:r>
              <w:rPr>
                <w:i/>
                <w:highlight w:val="white"/>
              </w:rPr>
              <w:t>Core</w:t>
            </w:r>
            <w:proofErr w:type="spellEnd"/>
            <w:r>
              <w:rPr>
                <w:i/>
                <w:highlight w:val="white"/>
              </w:rPr>
              <w:t xml:space="preserve">, </w:t>
            </w:r>
            <w:proofErr w:type="spellStart"/>
            <w:r>
              <w:rPr>
                <w:i/>
                <w:highlight w:val="white"/>
              </w:rPr>
              <w:t>Desktop</w:t>
            </w:r>
            <w:proofErr w:type="spellEnd"/>
            <w:r>
              <w:rPr>
                <w:i/>
                <w:highlight w:val="white"/>
              </w:rPr>
              <w:t xml:space="preserve"> </w:t>
            </w:r>
            <w:proofErr w:type="spellStart"/>
            <w:r>
              <w:rPr>
                <w:i/>
                <w:highlight w:val="white"/>
              </w:rPr>
              <w:t>Experience</w:t>
            </w:r>
            <w:proofErr w:type="spellEnd"/>
            <w:r>
              <w:rPr>
                <w:i/>
                <w:highlight w:val="white"/>
              </w:rPr>
              <w:t xml:space="preserve">, </w:t>
            </w:r>
            <w:proofErr w:type="spellStart"/>
            <w:r>
              <w:rPr>
                <w:i/>
                <w:highlight w:val="white"/>
              </w:rPr>
              <w:t>Storage</w:t>
            </w:r>
            <w:proofErr w:type="spellEnd"/>
            <w:r>
              <w:rPr>
                <w:i/>
                <w:highlight w:val="white"/>
              </w:rPr>
              <w:t xml:space="preserve"> Server ir Essentials).</w:t>
            </w:r>
          </w:p>
          <w:p w14:paraId="1A5F8498" w14:textId="77777777" w:rsidR="00C3174E" w:rsidRDefault="00C3174E" w:rsidP="00FA59AA">
            <w:pPr>
              <w:spacing w:line="360" w:lineRule="auto"/>
              <w:rPr>
                <w:i/>
                <w:highlight w:val="white"/>
              </w:rPr>
            </w:pPr>
            <w:r>
              <w:rPr>
                <w:i/>
                <w:highlight w:val="white"/>
              </w:rPr>
              <w:t xml:space="preserve">Microsoft Windows Server 2012 R2 (įskaitant </w:t>
            </w:r>
            <w:proofErr w:type="spellStart"/>
            <w:r>
              <w:rPr>
                <w:i/>
                <w:highlight w:val="white"/>
              </w:rPr>
              <w:t>Storage</w:t>
            </w:r>
            <w:proofErr w:type="spellEnd"/>
            <w:r>
              <w:rPr>
                <w:i/>
                <w:highlight w:val="white"/>
              </w:rPr>
              <w:t xml:space="preserve"> Server ir Essentials).</w:t>
            </w:r>
          </w:p>
          <w:p w14:paraId="5D6E8579" w14:textId="77777777" w:rsidR="00C3174E" w:rsidRDefault="00C3174E" w:rsidP="00FA59AA">
            <w:pPr>
              <w:spacing w:line="360" w:lineRule="auto"/>
              <w:rPr>
                <w:i/>
                <w:highlight w:val="white"/>
              </w:rPr>
            </w:pPr>
            <w:r>
              <w:rPr>
                <w:i/>
                <w:highlight w:val="white"/>
              </w:rPr>
              <w:t xml:space="preserve">Microsoft Windows Server 2012 (įskaitant </w:t>
            </w:r>
            <w:proofErr w:type="spellStart"/>
            <w:r>
              <w:rPr>
                <w:i/>
                <w:highlight w:val="white"/>
              </w:rPr>
              <w:t>Storage</w:t>
            </w:r>
            <w:proofErr w:type="spellEnd"/>
            <w:r>
              <w:rPr>
                <w:i/>
                <w:highlight w:val="white"/>
              </w:rPr>
              <w:t xml:space="preserve"> Server, Essentials, </w:t>
            </w:r>
            <w:proofErr w:type="spellStart"/>
            <w:r>
              <w:rPr>
                <w:i/>
                <w:highlight w:val="white"/>
              </w:rPr>
              <w:t>Foundation</w:t>
            </w:r>
            <w:proofErr w:type="spellEnd"/>
            <w:r>
              <w:rPr>
                <w:i/>
                <w:highlight w:val="white"/>
              </w:rPr>
              <w:t xml:space="preserve"> ir </w:t>
            </w:r>
            <w:proofErr w:type="spellStart"/>
            <w:r>
              <w:rPr>
                <w:i/>
                <w:highlight w:val="white"/>
              </w:rPr>
              <w:t>MultiPoint</w:t>
            </w:r>
            <w:proofErr w:type="spellEnd"/>
            <w:r>
              <w:rPr>
                <w:i/>
                <w:highlight w:val="white"/>
              </w:rPr>
              <w:t>).</w:t>
            </w:r>
          </w:p>
          <w:p w14:paraId="74034D05" w14:textId="77777777" w:rsidR="00C3174E" w:rsidRDefault="00C3174E" w:rsidP="00FA59AA">
            <w:pPr>
              <w:spacing w:line="360" w:lineRule="auto"/>
              <w:rPr>
                <w:i/>
                <w:highlight w:val="white"/>
              </w:rPr>
            </w:pPr>
            <w:r>
              <w:rPr>
                <w:i/>
                <w:highlight w:val="white"/>
              </w:rPr>
              <w:t>Microsoft Windows Server 2008 R2 SP1.</w:t>
            </w:r>
          </w:p>
          <w:p w14:paraId="3DAE9F65" w14:textId="77777777" w:rsidR="00C3174E" w:rsidRDefault="00C3174E" w:rsidP="00FA59AA">
            <w:pPr>
              <w:spacing w:line="360" w:lineRule="auto"/>
              <w:rPr>
                <w:i/>
                <w:highlight w:val="white"/>
              </w:rPr>
            </w:pPr>
            <w:r>
              <w:rPr>
                <w:i/>
                <w:highlight w:val="white"/>
              </w:rPr>
              <w:t xml:space="preserve">Server </w:t>
            </w:r>
            <w:proofErr w:type="spellStart"/>
            <w:r>
              <w:rPr>
                <w:i/>
                <w:highlight w:val="white"/>
              </w:rPr>
              <w:t>Core</w:t>
            </w:r>
            <w:proofErr w:type="spellEnd"/>
            <w:r>
              <w:rPr>
                <w:i/>
                <w:highlight w:val="white"/>
              </w:rPr>
              <w:t xml:space="preserve"> (Microsoft Windows Server 2008 R2 SP1, 2012, 2012 R2).</w:t>
            </w:r>
          </w:p>
          <w:p w14:paraId="6F25B2CA" w14:textId="77777777" w:rsidR="00C3174E" w:rsidRDefault="00C3174E" w:rsidP="00FA59AA">
            <w:pPr>
              <w:pBdr>
                <w:top w:val="nil"/>
                <w:left w:val="nil"/>
                <w:bottom w:val="nil"/>
                <w:right w:val="nil"/>
                <w:between w:val="nil"/>
              </w:pBdr>
              <w:spacing w:line="369" w:lineRule="auto"/>
              <w:ind w:right="1816" w:hanging="109"/>
              <w:rPr>
                <w:i/>
                <w:color w:val="000000"/>
              </w:rPr>
            </w:pPr>
          </w:p>
          <w:p w14:paraId="1448EC11" w14:textId="77777777" w:rsidR="00C3174E" w:rsidRDefault="00C3174E" w:rsidP="00FA59AA">
            <w:pPr>
              <w:spacing w:line="360" w:lineRule="auto"/>
              <w:rPr>
                <w:highlight w:val="white"/>
              </w:rPr>
            </w:pPr>
            <w:r>
              <w:rPr>
                <w:highlight w:val="white"/>
              </w:rPr>
              <w:t>Linux serveriai:</w:t>
            </w:r>
          </w:p>
          <w:p w14:paraId="4C95053E" w14:textId="77777777" w:rsidR="00C3174E" w:rsidRDefault="00C3174E" w:rsidP="00FA59AA">
            <w:pPr>
              <w:spacing w:line="360" w:lineRule="auto"/>
              <w:rPr>
                <w:i/>
                <w:highlight w:val="white"/>
              </w:rPr>
            </w:pPr>
            <w:r>
              <w:rPr>
                <w:i/>
                <w:highlight w:val="white"/>
              </w:rPr>
              <w:t xml:space="preserve">RedHat </w:t>
            </w:r>
            <w:proofErr w:type="spellStart"/>
            <w:r>
              <w:rPr>
                <w:i/>
                <w:highlight w:val="white"/>
              </w:rPr>
              <w:t>Enterprise</w:t>
            </w:r>
            <w:proofErr w:type="spellEnd"/>
            <w:r>
              <w:rPr>
                <w:i/>
                <w:highlight w:val="white"/>
              </w:rPr>
              <w:t xml:space="preserve"> Linux (RHEL) 7, 8 ir 9 versijos.</w:t>
            </w:r>
          </w:p>
          <w:p w14:paraId="0BF6F6CA" w14:textId="77777777" w:rsidR="00C3174E" w:rsidRDefault="00C3174E" w:rsidP="00FA59AA">
            <w:pPr>
              <w:spacing w:line="360" w:lineRule="auto"/>
              <w:rPr>
                <w:i/>
                <w:highlight w:val="white"/>
              </w:rPr>
            </w:pPr>
            <w:proofErr w:type="spellStart"/>
            <w:r>
              <w:rPr>
                <w:i/>
                <w:highlight w:val="white"/>
              </w:rPr>
              <w:lastRenderedPageBreak/>
              <w:t>CentOS</w:t>
            </w:r>
            <w:proofErr w:type="spellEnd"/>
            <w:r>
              <w:rPr>
                <w:i/>
                <w:highlight w:val="white"/>
              </w:rPr>
              <w:t xml:space="preserve"> 7 versijos.</w:t>
            </w:r>
          </w:p>
          <w:p w14:paraId="1C666001" w14:textId="77777777" w:rsidR="00C3174E" w:rsidRDefault="00C3174E" w:rsidP="00FA59AA">
            <w:pPr>
              <w:spacing w:line="360" w:lineRule="auto"/>
              <w:rPr>
                <w:i/>
                <w:highlight w:val="white"/>
              </w:rPr>
            </w:pPr>
            <w:proofErr w:type="spellStart"/>
            <w:r>
              <w:rPr>
                <w:i/>
                <w:highlight w:val="white"/>
              </w:rPr>
              <w:t>Ubuntu</w:t>
            </w:r>
            <w:proofErr w:type="spellEnd"/>
            <w:r>
              <w:rPr>
                <w:i/>
                <w:highlight w:val="white"/>
              </w:rPr>
              <w:t xml:space="preserve"> Server 18.04 LTS, 20.04 LTS ir 22.04 LTS versijos.</w:t>
            </w:r>
          </w:p>
          <w:p w14:paraId="1E7DB7D1" w14:textId="77777777" w:rsidR="00C3174E" w:rsidRDefault="00C3174E" w:rsidP="00FA59AA">
            <w:pPr>
              <w:spacing w:line="360" w:lineRule="auto"/>
              <w:rPr>
                <w:i/>
                <w:highlight w:val="white"/>
              </w:rPr>
            </w:pPr>
            <w:proofErr w:type="spellStart"/>
            <w:r>
              <w:rPr>
                <w:i/>
                <w:highlight w:val="white"/>
              </w:rPr>
              <w:t>Debian</w:t>
            </w:r>
            <w:proofErr w:type="spellEnd"/>
            <w:r>
              <w:rPr>
                <w:i/>
                <w:highlight w:val="white"/>
              </w:rPr>
              <w:t xml:space="preserve"> 10 ir 11 versijos.</w:t>
            </w:r>
          </w:p>
          <w:p w14:paraId="5801A245" w14:textId="77777777" w:rsidR="00C3174E" w:rsidRDefault="00C3174E" w:rsidP="00FA59AA">
            <w:pPr>
              <w:spacing w:line="360" w:lineRule="auto"/>
              <w:rPr>
                <w:i/>
                <w:highlight w:val="white"/>
              </w:rPr>
            </w:pPr>
            <w:r>
              <w:rPr>
                <w:i/>
                <w:highlight w:val="white"/>
              </w:rPr>
              <w:t xml:space="preserve">SUSE Linux </w:t>
            </w:r>
            <w:proofErr w:type="spellStart"/>
            <w:r>
              <w:rPr>
                <w:i/>
                <w:highlight w:val="white"/>
              </w:rPr>
              <w:t>Enterprise</w:t>
            </w:r>
            <w:proofErr w:type="spellEnd"/>
            <w:r>
              <w:rPr>
                <w:i/>
                <w:highlight w:val="white"/>
              </w:rPr>
              <w:t xml:space="preserve"> Server (SLES) 12 ir 15 versijos.</w:t>
            </w:r>
          </w:p>
          <w:p w14:paraId="51BB06A2" w14:textId="77777777" w:rsidR="00C3174E" w:rsidRDefault="00C3174E" w:rsidP="00FA59AA">
            <w:pPr>
              <w:spacing w:line="360" w:lineRule="auto"/>
              <w:rPr>
                <w:i/>
                <w:highlight w:val="white"/>
              </w:rPr>
            </w:pPr>
            <w:proofErr w:type="spellStart"/>
            <w:r>
              <w:rPr>
                <w:i/>
                <w:highlight w:val="white"/>
              </w:rPr>
              <w:t>Oracle</w:t>
            </w:r>
            <w:proofErr w:type="spellEnd"/>
            <w:r>
              <w:rPr>
                <w:i/>
                <w:highlight w:val="white"/>
              </w:rPr>
              <w:t xml:space="preserve"> Linux 8 versijos.</w:t>
            </w:r>
          </w:p>
          <w:p w14:paraId="0EFA5F54" w14:textId="77777777" w:rsidR="00C3174E" w:rsidRDefault="00C3174E" w:rsidP="00FA59AA">
            <w:pPr>
              <w:pBdr>
                <w:top w:val="nil"/>
                <w:left w:val="nil"/>
                <w:bottom w:val="nil"/>
                <w:right w:val="nil"/>
                <w:between w:val="nil"/>
              </w:pBdr>
              <w:spacing w:line="369" w:lineRule="auto"/>
              <w:ind w:left="109" w:right="3166" w:hanging="109"/>
              <w:rPr>
                <w:highlight w:val="white"/>
              </w:rPr>
            </w:pPr>
            <w:r>
              <w:rPr>
                <w:i/>
                <w:highlight w:val="white"/>
              </w:rPr>
              <w:t>Amazon Linux 2 versijos.</w:t>
            </w:r>
          </w:p>
          <w:p w14:paraId="3627D143" w14:textId="77777777" w:rsidR="00C3174E" w:rsidRDefault="00C3174E" w:rsidP="00FA59AA">
            <w:pPr>
              <w:pBdr>
                <w:top w:val="nil"/>
                <w:left w:val="nil"/>
                <w:bottom w:val="nil"/>
                <w:right w:val="nil"/>
                <w:between w:val="nil"/>
              </w:pBdr>
              <w:spacing w:before="9"/>
              <w:ind w:hanging="109"/>
            </w:pPr>
          </w:p>
          <w:p w14:paraId="3093D693" w14:textId="77777777" w:rsidR="00C3174E" w:rsidRDefault="00C3174E" w:rsidP="00FA59AA">
            <w:pPr>
              <w:pBdr>
                <w:top w:val="nil"/>
                <w:left w:val="nil"/>
                <w:bottom w:val="nil"/>
                <w:right w:val="nil"/>
                <w:between w:val="nil"/>
              </w:pBdr>
              <w:spacing w:before="9"/>
              <w:ind w:hanging="109"/>
              <w:rPr>
                <w:b/>
              </w:rPr>
            </w:pPr>
          </w:p>
          <w:p w14:paraId="329B9A13" w14:textId="77777777" w:rsidR="00C3174E" w:rsidRDefault="00C3174E" w:rsidP="00FA59AA">
            <w:pPr>
              <w:spacing w:line="367" w:lineRule="auto"/>
              <w:ind w:right="2211"/>
              <w:rPr>
                <w:rFonts w:ascii="Arial" w:eastAsia="Arial" w:hAnsi="Arial" w:cs="Arial"/>
              </w:rPr>
            </w:pPr>
            <w:r>
              <w:t>Turi būti palaikomos virtualios aplinkos:</w:t>
            </w:r>
          </w:p>
          <w:p w14:paraId="1672881F" w14:textId="77777777" w:rsidR="00C3174E" w:rsidRDefault="00C3174E" w:rsidP="00FA59AA">
            <w:pPr>
              <w:spacing w:line="367" w:lineRule="auto"/>
              <w:ind w:right="1361"/>
              <w:rPr>
                <w:rFonts w:ascii="Arial" w:eastAsia="Arial" w:hAnsi="Arial" w:cs="Arial"/>
              </w:rPr>
            </w:pPr>
            <w:r>
              <w:rPr>
                <w:i/>
              </w:rPr>
              <w:t xml:space="preserve">Microsoft </w:t>
            </w:r>
            <w:proofErr w:type="spellStart"/>
            <w:r>
              <w:rPr>
                <w:i/>
              </w:rPr>
              <w:t>Hyper</w:t>
            </w:r>
            <w:proofErr w:type="spellEnd"/>
            <w:r>
              <w:rPr>
                <w:i/>
              </w:rPr>
              <w:t>-V Server 2012 ir naujesnė.</w:t>
            </w:r>
          </w:p>
          <w:p w14:paraId="42DCD019" w14:textId="77777777" w:rsidR="00C3174E" w:rsidRDefault="00C3174E" w:rsidP="00FA59AA">
            <w:pPr>
              <w:spacing w:line="367" w:lineRule="auto"/>
              <w:ind w:right="1701"/>
              <w:rPr>
                <w:rFonts w:ascii="Arial" w:eastAsia="Arial" w:hAnsi="Arial" w:cs="Arial"/>
              </w:rPr>
            </w:pPr>
            <w:proofErr w:type="spellStart"/>
            <w:r>
              <w:rPr>
                <w:i/>
              </w:rPr>
              <w:t>VMware</w:t>
            </w:r>
            <w:proofErr w:type="spellEnd"/>
            <w:r>
              <w:rPr>
                <w:i/>
              </w:rPr>
              <w:t xml:space="preserve"> </w:t>
            </w:r>
            <w:proofErr w:type="spellStart"/>
            <w:r>
              <w:rPr>
                <w:i/>
              </w:rPr>
              <w:t>vSphere</w:t>
            </w:r>
            <w:proofErr w:type="spellEnd"/>
            <w:r>
              <w:rPr>
                <w:i/>
              </w:rPr>
              <w:t>/</w:t>
            </w:r>
            <w:proofErr w:type="spellStart"/>
            <w:r>
              <w:rPr>
                <w:i/>
              </w:rPr>
              <w:t>ESXi</w:t>
            </w:r>
            <w:proofErr w:type="spellEnd"/>
            <w:r>
              <w:rPr>
                <w:i/>
              </w:rPr>
              <w:t xml:space="preserve"> 6.5 ir naujesnė.</w:t>
            </w:r>
          </w:p>
          <w:p w14:paraId="2C2829D2" w14:textId="77777777" w:rsidR="00C3174E" w:rsidRDefault="00C3174E" w:rsidP="00FA59AA">
            <w:pPr>
              <w:spacing w:before="2" w:line="367" w:lineRule="auto"/>
              <w:ind w:right="2806"/>
              <w:rPr>
                <w:i/>
              </w:rPr>
            </w:pPr>
            <w:proofErr w:type="spellStart"/>
            <w:r>
              <w:rPr>
                <w:i/>
              </w:rPr>
              <w:t>VMware</w:t>
            </w:r>
            <w:proofErr w:type="spellEnd"/>
            <w:r>
              <w:rPr>
                <w:i/>
              </w:rPr>
              <w:t xml:space="preserve"> Workstation 9 ir naujesnė.</w:t>
            </w:r>
          </w:p>
          <w:p w14:paraId="1BD935DB" w14:textId="77777777" w:rsidR="00C3174E" w:rsidRDefault="00C3174E" w:rsidP="00FA59AA">
            <w:pPr>
              <w:spacing w:before="2" w:line="367" w:lineRule="auto"/>
              <w:ind w:right="2806"/>
              <w:rPr>
                <w:rFonts w:ascii="Arial" w:eastAsia="Arial" w:hAnsi="Arial" w:cs="Arial"/>
              </w:rPr>
            </w:pPr>
            <w:proofErr w:type="spellStart"/>
            <w:r>
              <w:rPr>
                <w:i/>
              </w:rPr>
              <w:t>VMware</w:t>
            </w:r>
            <w:proofErr w:type="spellEnd"/>
            <w:r>
              <w:rPr>
                <w:i/>
              </w:rPr>
              <w:t xml:space="preserve"> </w:t>
            </w:r>
            <w:proofErr w:type="spellStart"/>
            <w:r>
              <w:rPr>
                <w:i/>
              </w:rPr>
              <w:t>Player</w:t>
            </w:r>
            <w:proofErr w:type="spellEnd"/>
            <w:r>
              <w:rPr>
                <w:i/>
              </w:rPr>
              <w:t xml:space="preserve"> 7 ir naujesnė.</w:t>
            </w:r>
          </w:p>
          <w:p w14:paraId="76F3E0DB" w14:textId="77777777" w:rsidR="00C3174E" w:rsidRDefault="00C3174E" w:rsidP="00FA59AA">
            <w:pPr>
              <w:spacing w:before="2" w:line="367" w:lineRule="auto"/>
              <w:ind w:right="2324"/>
              <w:rPr>
                <w:rFonts w:ascii="Arial" w:eastAsia="Arial" w:hAnsi="Arial" w:cs="Arial"/>
              </w:rPr>
            </w:pPr>
            <w:proofErr w:type="spellStart"/>
            <w:r>
              <w:rPr>
                <w:i/>
              </w:rPr>
              <w:t>Oracle</w:t>
            </w:r>
            <w:proofErr w:type="spellEnd"/>
            <w:r>
              <w:rPr>
                <w:i/>
              </w:rPr>
              <w:t xml:space="preserve"> </w:t>
            </w:r>
            <w:proofErr w:type="spellStart"/>
            <w:r>
              <w:rPr>
                <w:i/>
              </w:rPr>
              <w:t>VirtualBox</w:t>
            </w:r>
            <w:proofErr w:type="spellEnd"/>
            <w:r>
              <w:rPr>
                <w:i/>
              </w:rPr>
              <w:t xml:space="preserve"> 6.0 ir naujesnė.</w:t>
            </w:r>
          </w:p>
          <w:p w14:paraId="05062AA6" w14:textId="77777777" w:rsidR="00C3174E" w:rsidRDefault="00C3174E" w:rsidP="00FA59AA">
            <w:pPr>
              <w:spacing w:before="2" w:line="367" w:lineRule="auto"/>
              <w:ind w:right="4111"/>
              <w:rPr>
                <w:rFonts w:ascii="Arial" w:eastAsia="Arial" w:hAnsi="Arial" w:cs="Arial"/>
              </w:rPr>
            </w:pPr>
            <w:proofErr w:type="spellStart"/>
            <w:r>
              <w:rPr>
                <w:i/>
              </w:rPr>
              <w:t>Citrix</w:t>
            </w:r>
            <w:proofErr w:type="spellEnd"/>
            <w:r>
              <w:rPr>
                <w:i/>
              </w:rPr>
              <w:t xml:space="preserve"> 7.0 ir naujesnė.</w:t>
            </w:r>
          </w:p>
          <w:p w14:paraId="589EC3CC" w14:textId="77777777" w:rsidR="00C3174E" w:rsidRDefault="00C3174E" w:rsidP="00FA59AA">
            <w:pPr>
              <w:pBdr>
                <w:top w:val="nil"/>
                <w:left w:val="nil"/>
                <w:bottom w:val="nil"/>
                <w:right w:val="nil"/>
                <w:between w:val="nil"/>
              </w:pBdr>
              <w:spacing w:before="1" w:line="369" w:lineRule="auto"/>
              <w:ind w:left="109" w:right="141" w:hanging="109"/>
            </w:pPr>
            <w:r>
              <w:rPr>
                <w:highlight w:val="white"/>
              </w:rPr>
              <w:t xml:space="preserve">Sprendimas su </w:t>
            </w:r>
            <w:proofErr w:type="spellStart"/>
            <w:r>
              <w:rPr>
                <w:highlight w:val="white"/>
              </w:rPr>
              <w:t>VMware</w:t>
            </w:r>
            <w:proofErr w:type="spellEnd"/>
            <w:r>
              <w:rPr>
                <w:highlight w:val="white"/>
              </w:rPr>
              <w:t xml:space="preserve"> </w:t>
            </w:r>
            <w:proofErr w:type="spellStart"/>
            <w:r>
              <w:rPr>
                <w:highlight w:val="white"/>
              </w:rPr>
              <w:t>ESXi</w:t>
            </w:r>
            <w:proofErr w:type="spellEnd"/>
            <w:r>
              <w:rPr>
                <w:highlight w:val="white"/>
              </w:rPr>
              <w:t xml:space="preserve"> turi palaikyti </w:t>
            </w:r>
            <w:proofErr w:type="spellStart"/>
            <w:r>
              <w:rPr>
                <w:highlight w:val="white"/>
              </w:rPr>
              <w:t>VMware</w:t>
            </w:r>
            <w:proofErr w:type="spellEnd"/>
            <w:r>
              <w:rPr>
                <w:highlight w:val="white"/>
              </w:rPr>
              <w:t xml:space="preserve"> </w:t>
            </w:r>
            <w:proofErr w:type="spellStart"/>
            <w:r>
              <w:rPr>
                <w:highlight w:val="white"/>
              </w:rPr>
              <w:t>Horizon</w:t>
            </w:r>
            <w:proofErr w:type="spellEnd"/>
            <w:r>
              <w:rPr>
                <w:highlight w:val="white"/>
              </w:rPr>
              <w:t xml:space="preserve"> 7.x ir 8.0 versijas.</w:t>
            </w:r>
          </w:p>
          <w:p w14:paraId="5DCA4A5D" w14:textId="77777777" w:rsidR="00C3174E" w:rsidRDefault="00C3174E" w:rsidP="00FA59AA">
            <w:pPr>
              <w:pBdr>
                <w:top w:val="nil"/>
                <w:left w:val="nil"/>
                <w:bottom w:val="nil"/>
                <w:right w:val="nil"/>
                <w:between w:val="nil"/>
              </w:pBdr>
              <w:ind w:left="109" w:hanging="109"/>
              <w:rPr>
                <w:color w:val="000000"/>
              </w:rPr>
            </w:pPr>
          </w:p>
          <w:p w14:paraId="3493C926" w14:textId="77777777" w:rsidR="00C3174E" w:rsidRDefault="00C3174E" w:rsidP="00FA59AA">
            <w:pPr>
              <w:pBdr>
                <w:top w:val="nil"/>
                <w:left w:val="nil"/>
                <w:bottom w:val="nil"/>
                <w:right w:val="nil"/>
                <w:between w:val="nil"/>
              </w:pBdr>
              <w:spacing w:line="360" w:lineRule="auto"/>
              <w:ind w:left="109" w:hanging="109"/>
              <w:rPr>
                <w:color w:val="000000"/>
              </w:rPr>
            </w:pPr>
            <w:r>
              <w:t>Nuotolinio administravimo konsolė saugumo sprendimams turi palaikyti (diegiant organizacijos viduje):</w:t>
            </w:r>
          </w:p>
          <w:p w14:paraId="249877D8" w14:textId="77777777" w:rsidR="00C3174E" w:rsidRDefault="00C3174E" w:rsidP="00FA59AA">
            <w:pPr>
              <w:spacing w:line="360" w:lineRule="auto"/>
              <w:rPr>
                <w:i/>
              </w:rPr>
            </w:pPr>
            <w:r>
              <w:rPr>
                <w:i/>
              </w:rPr>
              <w:t xml:space="preserve">Microsoft Windows Server 2012 64-bitų. </w:t>
            </w:r>
          </w:p>
          <w:p w14:paraId="083A666D" w14:textId="77777777" w:rsidR="00C3174E" w:rsidRDefault="00C3174E" w:rsidP="00FA59AA">
            <w:pPr>
              <w:spacing w:line="360" w:lineRule="auto"/>
              <w:rPr>
                <w:i/>
              </w:rPr>
            </w:pPr>
            <w:r>
              <w:rPr>
                <w:i/>
              </w:rPr>
              <w:t xml:space="preserve">Microsoft Windows Server 2012 </w:t>
            </w:r>
            <w:proofErr w:type="spellStart"/>
            <w:r>
              <w:rPr>
                <w:i/>
              </w:rPr>
              <w:t>Core</w:t>
            </w:r>
            <w:proofErr w:type="spellEnd"/>
            <w:r>
              <w:rPr>
                <w:i/>
              </w:rPr>
              <w:t xml:space="preserve"> 64-bitų.</w:t>
            </w:r>
          </w:p>
          <w:p w14:paraId="4378059D" w14:textId="77777777" w:rsidR="00C3174E" w:rsidRDefault="00C3174E" w:rsidP="00FA59AA">
            <w:pPr>
              <w:spacing w:line="360" w:lineRule="auto"/>
              <w:rPr>
                <w:i/>
              </w:rPr>
            </w:pPr>
            <w:r>
              <w:rPr>
                <w:i/>
              </w:rPr>
              <w:t>Microsoft Windows Server 2012 R2 64-bitų.</w:t>
            </w:r>
          </w:p>
          <w:p w14:paraId="6E7C43B4" w14:textId="77777777" w:rsidR="00C3174E" w:rsidRDefault="00C3174E" w:rsidP="00FA59AA">
            <w:pPr>
              <w:spacing w:line="360" w:lineRule="auto"/>
              <w:rPr>
                <w:i/>
              </w:rPr>
            </w:pPr>
            <w:r>
              <w:rPr>
                <w:i/>
              </w:rPr>
              <w:t xml:space="preserve">Microsoft Windows Server 2012 R2 </w:t>
            </w:r>
            <w:proofErr w:type="spellStart"/>
            <w:r>
              <w:rPr>
                <w:i/>
              </w:rPr>
              <w:t>Core</w:t>
            </w:r>
            <w:proofErr w:type="spellEnd"/>
            <w:r>
              <w:rPr>
                <w:i/>
              </w:rPr>
              <w:t xml:space="preserve"> 64-bitų. </w:t>
            </w:r>
          </w:p>
          <w:p w14:paraId="303E5145" w14:textId="77777777" w:rsidR="00C3174E" w:rsidRDefault="00C3174E" w:rsidP="00FA59AA">
            <w:pPr>
              <w:spacing w:line="360" w:lineRule="auto"/>
              <w:rPr>
                <w:i/>
              </w:rPr>
            </w:pPr>
            <w:r>
              <w:rPr>
                <w:i/>
              </w:rPr>
              <w:t xml:space="preserve">Microsoft Windows </w:t>
            </w:r>
            <w:proofErr w:type="spellStart"/>
            <w:r>
              <w:rPr>
                <w:i/>
              </w:rPr>
              <w:t>Storage</w:t>
            </w:r>
            <w:proofErr w:type="spellEnd"/>
            <w:r>
              <w:rPr>
                <w:i/>
              </w:rPr>
              <w:t xml:space="preserve"> Server 2012 R2 64-bitų.</w:t>
            </w:r>
          </w:p>
          <w:p w14:paraId="61C087BA" w14:textId="77777777" w:rsidR="00C3174E" w:rsidRDefault="00C3174E" w:rsidP="00FA59AA">
            <w:pPr>
              <w:spacing w:line="360" w:lineRule="auto"/>
              <w:rPr>
                <w:i/>
              </w:rPr>
            </w:pPr>
            <w:r>
              <w:rPr>
                <w:i/>
              </w:rPr>
              <w:t>Microsoft Windows Server 2016 64-bitų.</w:t>
            </w:r>
          </w:p>
          <w:p w14:paraId="3223C53C" w14:textId="77777777" w:rsidR="00C3174E" w:rsidRDefault="00C3174E" w:rsidP="00FA59AA">
            <w:pPr>
              <w:spacing w:line="360" w:lineRule="auto"/>
              <w:rPr>
                <w:i/>
              </w:rPr>
            </w:pPr>
            <w:r>
              <w:rPr>
                <w:i/>
              </w:rPr>
              <w:t xml:space="preserve">Microsoft Windows </w:t>
            </w:r>
            <w:proofErr w:type="spellStart"/>
            <w:r>
              <w:rPr>
                <w:i/>
              </w:rPr>
              <w:t>Storage</w:t>
            </w:r>
            <w:proofErr w:type="spellEnd"/>
            <w:r>
              <w:rPr>
                <w:i/>
              </w:rPr>
              <w:t xml:space="preserve"> Server 2016 64-bitų.</w:t>
            </w:r>
          </w:p>
          <w:p w14:paraId="21526065" w14:textId="77777777" w:rsidR="00C3174E" w:rsidRDefault="00C3174E" w:rsidP="00FA59AA">
            <w:pPr>
              <w:spacing w:line="360" w:lineRule="auto"/>
              <w:rPr>
                <w:i/>
              </w:rPr>
            </w:pPr>
            <w:r>
              <w:rPr>
                <w:i/>
              </w:rPr>
              <w:t>Microsoft Windows Server 2019 64-bitų.</w:t>
            </w:r>
          </w:p>
          <w:p w14:paraId="7048D51C" w14:textId="77777777" w:rsidR="00C3174E" w:rsidRDefault="00C3174E" w:rsidP="00FA59AA">
            <w:pPr>
              <w:pBdr>
                <w:top w:val="nil"/>
                <w:left w:val="nil"/>
                <w:bottom w:val="nil"/>
                <w:right w:val="nil"/>
                <w:between w:val="nil"/>
              </w:pBdr>
              <w:spacing w:line="360" w:lineRule="auto"/>
              <w:ind w:right="466" w:hanging="109"/>
              <w:jc w:val="both"/>
              <w:rPr>
                <w:i/>
              </w:rPr>
            </w:pPr>
            <w:r>
              <w:rPr>
                <w:i/>
              </w:rPr>
              <w:t xml:space="preserve"> Microsoft Windows Server 2022 64-bitų.</w:t>
            </w:r>
          </w:p>
          <w:p w14:paraId="35248BE2" w14:textId="77777777" w:rsidR="00C3174E" w:rsidRDefault="00C3174E" w:rsidP="00FA59AA">
            <w:pPr>
              <w:pBdr>
                <w:top w:val="nil"/>
                <w:left w:val="nil"/>
                <w:bottom w:val="nil"/>
                <w:right w:val="nil"/>
                <w:between w:val="nil"/>
              </w:pBdr>
              <w:spacing w:line="369" w:lineRule="auto"/>
              <w:ind w:left="109" w:right="704" w:hanging="109"/>
              <w:jc w:val="both"/>
              <w:rPr>
                <w:i/>
                <w:color w:val="000000"/>
              </w:rPr>
            </w:pPr>
          </w:p>
          <w:p w14:paraId="5617288E" w14:textId="77777777" w:rsidR="00C3174E" w:rsidRDefault="00C3174E" w:rsidP="00FA59AA">
            <w:pPr>
              <w:pBdr>
                <w:top w:val="nil"/>
                <w:left w:val="nil"/>
                <w:bottom w:val="nil"/>
                <w:right w:val="nil"/>
                <w:between w:val="nil"/>
              </w:pBdr>
              <w:spacing w:line="369" w:lineRule="auto"/>
              <w:ind w:right="704"/>
              <w:jc w:val="both"/>
              <w:rPr>
                <w:i/>
                <w:color w:val="000000"/>
              </w:rPr>
            </w:pPr>
            <w:r>
              <w:rPr>
                <w:i/>
              </w:rPr>
              <w:t xml:space="preserve">Linux: RHEL, </w:t>
            </w:r>
            <w:proofErr w:type="spellStart"/>
            <w:r>
              <w:rPr>
                <w:i/>
              </w:rPr>
              <w:t>Debian</w:t>
            </w:r>
            <w:proofErr w:type="spellEnd"/>
            <w:r>
              <w:rPr>
                <w:i/>
              </w:rPr>
              <w:t xml:space="preserve">, </w:t>
            </w:r>
            <w:proofErr w:type="spellStart"/>
            <w:r>
              <w:rPr>
                <w:i/>
              </w:rPr>
              <w:t>Ubuntu</w:t>
            </w:r>
            <w:proofErr w:type="spellEnd"/>
            <w:r>
              <w:rPr>
                <w:i/>
              </w:rPr>
              <w:t xml:space="preserve">, SLED, SLES, </w:t>
            </w:r>
            <w:proofErr w:type="spellStart"/>
            <w:r>
              <w:rPr>
                <w:i/>
              </w:rPr>
              <w:t>OpenSUSE</w:t>
            </w:r>
            <w:proofErr w:type="spellEnd"/>
            <w:r>
              <w:rPr>
                <w:i/>
              </w:rPr>
              <w:t xml:space="preserve">, Fedora ir </w:t>
            </w:r>
            <w:proofErr w:type="spellStart"/>
            <w:r>
              <w:rPr>
                <w:i/>
              </w:rPr>
              <w:t>CentOS</w:t>
            </w:r>
            <w:proofErr w:type="spellEnd"/>
            <w:r>
              <w:rPr>
                <w:i/>
              </w:rPr>
              <w:t xml:space="preserve"> bei dauguma kitų RPM ir DEB paketų valdymu pagrįstų platinamų programų.</w:t>
            </w:r>
          </w:p>
          <w:p w14:paraId="517BA60D" w14:textId="77777777" w:rsidR="00C3174E" w:rsidRDefault="00C3174E" w:rsidP="00FA59AA">
            <w:pPr>
              <w:pBdr>
                <w:top w:val="nil"/>
                <w:left w:val="nil"/>
                <w:bottom w:val="nil"/>
                <w:right w:val="nil"/>
                <w:between w:val="nil"/>
              </w:pBdr>
              <w:spacing w:line="369" w:lineRule="auto"/>
              <w:ind w:left="109" w:right="704" w:hanging="109"/>
              <w:jc w:val="both"/>
              <w:rPr>
                <w:i/>
                <w:color w:val="000000"/>
              </w:rPr>
            </w:pPr>
          </w:p>
          <w:p w14:paraId="0F9E3218" w14:textId="77777777" w:rsidR="00C3174E" w:rsidRDefault="00C3174E" w:rsidP="00FA59AA">
            <w:pPr>
              <w:spacing w:line="360" w:lineRule="auto"/>
            </w:pPr>
            <w:r>
              <w:lastRenderedPageBreak/>
              <w:t>Nuotolinė saugumo sprendimų administravimo konsolė turi būti suderinama su naršyklėmis:</w:t>
            </w:r>
          </w:p>
          <w:p w14:paraId="42F46F60" w14:textId="77777777" w:rsidR="00C3174E" w:rsidRDefault="00C3174E" w:rsidP="00FA59AA">
            <w:pPr>
              <w:spacing w:line="360" w:lineRule="auto"/>
              <w:rPr>
                <w:i/>
              </w:rPr>
            </w:pPr>
            <w:r>
              <w:rPr>
                <w:i/>
              </w:rPr>
              <w:t>• Mozilla Firefox</w:t>
            </w:r>
          </w:p>
          <w:p w14:paraId="3661999B" w14:textId="77777777" w:rsidR="00C3174E" w:rsidRDefault="00C3174E" w:rsidP="00FA59AA">
            <w:pPr>
              <w:spacing w:line="360" w:lineRule="auto"/>
              <w:rPr>
                <w:i/>
              </w:rPr>
            </w:pPr>
            <w:r>
              <w:rPr>
                <w:i/>
              </w:rPr>
              <w:t xml:space="preserve">• Microsoft </w:t>
            </w:r>
            <w:proofErr w:type="spellStart"/>
            <w:r>
              <w:rPr>
                <w:i/>
              </w:rPr>
              <w:t>Edge</w:t>
            </w:r>
            <w:proofErr w:type="spellEnd"/>
          </w:p>
          <w:p w14:paraId="594EA014" w14:textId="77777777" w:rsidR="00C3174E" w:rsidRDefault="00C3174E" w:rsidP="00FA59AA">
            <w:pPr>
              <w:spacing w:line="360" w:lineRule="auto"/>
              <w:rPr>
                <w:i/>
              </w:rPr>
            </w:pPr>
            <w:r>
              <w:rPr>
                <w:i/>
              </w:rPr>
              <w:t>• Google Chrome</w:t>
            </w:r>
          </w:p>
          <w:p w14:paraId="38601820" w14:textId="77777777" w:rsidR="00C3174E" w:rsidRDefault="00C3174E" w:rsidP="00FA59AA">
            <w:pPr>
              <w:spacing w:line="360" w:lineRule="auto"/>
              <w:rPr>
                <w:i/>
              </w:rPr>
            </w:pPr>
            <w:r>
              <w:rPr>
                <w:i/>
              </w:rPr>
              <w:t>• Opera</w:t>
            </w:r>
          </w:p>
          <w:p w14:paraId="598A5CF0" w14:textId="77777777" w:rsidR="00C3174E" w:rsidRDefault="00C3174E" w:rsidP="00FA59AA">
            <w:pPr>
              <w:pBdr>
                <w:top w:val="nil"/>
                <w:left w:val="nil"/>
                <w:bottom w:val="nil"/>
                <w:right w:val="nil"/>
                <w:between w:val="nil"/>
              </w:pBdr>
              <w:spacing w:before="2" w:line="285" w:lineRule="auto"/>
              <w:ind w:left="109" w:right="2139" w:hanging="109"/>
            </w:pPr>
            <w:r>
              <w:rPr>
                <w:i/>
              </w:rPr>
              <w:t>• Safari</w:t>
            </w:r>
          </w:p>
        </w:tc>
      </w:tr>
      <w:tr w:rsidR="00C3174E" w14:paraId="28A18D6B" w14:textId="77777777" w:rsidTr="00FA59AA">
        <w:tc>
          <w:tcPr>
            <w:tcW w:w="625" w:type="dxa"/>
          </w:tcPr>
          <w:p w14:paraId="5554E512" w14:textId="77777777" w:rsidR="00C3174E" w:rsidRDefault="00C3174E" w:rsidP="00FA59AA">
            <w:pPr>
              <w:pBdr>
                <w:top w:val="nil"/>
                <w:left w:val="nil"/>
                <w:bottom w:val="nil"/>
                <w:right w:val="nil"/>
                <w:between w:val="nil"/>
              </w:pBdr>
              <w:spacing w:line="274" w:lineRule="auto"/>
              <w:ind w:left="109" w:hanging="109"/>
              <w:rPr>
                <w:color w:val="000000"/>
              </w:rPr>
            </w:pPr>
            <w:r>
              <w:lastRenderedPageBreak/>
              <w:t>6.</w:t>
            </w:r>
          </w:p>
        </w:tc>
        <w:tc>
          <w:tcPr>
            <w:tcW w:w="2448" w:type="dxa"/>
          </w:tcPr>
          <w:p w14:paraId="34E4D582" w14:textId="77777777" w:rsidR="00C3174E" w:rsidRDefault="00C3174E" w:rsidP="00FA59AA">
            <w:pPr>
              <w:pBdr>
                <w:top w:val="nil"/>
                <w:left w:val="nil"/>
                <w:bottom w:val="nil"/>
                <w:right w:val="nil"/>
                <w:between w:val="nil"/>
              </w:pBdr>
              <w:spacing w:before="64" w:line="369" w:lineRule="auto"/>
              <w:rPr>
                <w:color w:val="000000"/>
              </w:rPr>
            </w:pPr>
            <w:r>
              <w:rPr>
                <w:highlight w:val="white"/>
              </w:rPr>
              <w:t>Palaikomos operacinės sistemos ir duomenų bazės</w:t>
            </w:r>
            <w:r>
              <w:t xml:space="preserve"> ankstyvojo kibernetinių grėsmių aptikimo ir užkardymo programinei įrangai</w:t>
            </w:r>
          </w:p>
        </w:tc>
        <w:tc>
          <w:tcPr>
            <w:tcW w:w="6677" w:type="dxa"/>
          </w:tcPr>
          <w:p w14:paraId="49DF9A44" w14:textId="77777777" w:rsidR="00C3174E" w:rsidRDefault="00C3174E" w:rsidP="00FA59AA">
            <w:pPr>
              <w:spacing w:line="360" w:lineRule="auto"/>
            </w:pPr>
            <w:r>
              <w:t>Kompiuterinės darbo vietos:</w:t>
            </w:r>
          </w:p>
          <w:p w14:paraId="222E0BD4" w14:textId="77777777" w:rsidR="00C3174E" w:rsidRDefault="00C3174E" w:rsidP="00FA59AA">
            <w:pPr>
              <w:spacing w:line="360" w:lineRule="auto"/>
              <w:rPr>
                <w:i/>
              </w:rPr>
            </w:pPr>
          </w:p>
          <w:p w14:paraId="5B8897C9" w14:textId="77777777" w:rsidR="00C3174E" w:rsidRDefault="00C3174E" w:rsidP="00FA59AA">
            <w:pPr>
              <w:spacing w:line="360" w:lineRule="auto"/>
              <w:rPr>
                <w:i/>
              </w:rPr>
            </w:pPr>
            <w:r>
              <w:rPr>
                <w:i/>
              </w:rPr>
              <w:t>Microsoft Windows 7 SP1 32-bitų ir 64-bitų.</w:t>
            </w:r>
          </w:p>
          <w:p w14:paraId="2233D6B5" w14:textId="77777777" w:rsidR="00C3174E" w:rsidRDefault="00C3174E" w:rsidP="00FA59AA">
            <w:pPr>
              <w:spacing w:line="360" w:lineRule="auto"/>
              <w:rPr>
                <w:i/>
              </w:rPr>
            </w:pPr>
            <w:r>
              <w:rPr>
                <w:i/>
              </w:rPr>
              <w:t>Microsoft Windows 8.1 32-bitų ir 64-bitų.</w:t>
            </w:r>
          </w:p>
          <w:p w14:paraId="39C0ABAE" w14:textId="77777777" w:rsidR="00C3174E" w:rsidRDefault="00C3174E" w:rsidP="00FA59AA">
            <w:pPr>
              <w:spacing w:line="360" w:lineRule="auto"/>
              <w:rPr>
                <w:i/>
              </w:rPr>
            </w:pPr>
            <w:r>
              <w:rPr>
                <w:i/>
              </w:rPr>
              <w:t>Microsoft Windows 10 32-bitų ir 64-bitų.</w:t>
            </w:r>
          </w:p>
          <w:p w14:paraId="2F870874" w14:textId="77777777" w:rsidR="00C3174E" w:rsidRDefault="00C3174E" w:rsidP="00FA59AA">
            <w:pPr>
              <w:spacing w:line="360" w:lineRule="auto"/>
              <w:rPr>
                <w:i/>
              </w:rPr>
            </w:pPr>
            <w:r>
              <w:rPr>
                <w:i/>
              </w:rPr>
              <w:t>Microsoft Windows 11 32-bitų ir 64-bitų.</w:t>
            </w:r>
          </w:p>
          <w:p w14:paraId="6A5C269A" w14:textId="77777777" w:rsidR="00C3174E" w:rsidRDefault="00C3174E" w:rsidP="00FA59AA">
            <w:pPr>
              <w:spacing w:line="360" w:lineRule="auto"/>
              <w:rPr>
                <w:i/>
              </w:rPr>
            </w:pPr>
            <w:proofErr w:type="spellStart"/>
            <w:r>
              <w:rPr>
                <w:i/>
              </w:rPr>
              <w:t>macOS</w:t>
            </w:r>
            <w:proofErr w:type="spellEnd"/>
            <w:r>
              <w:rPr>
                <w:i/>
              </w:rPr>
              <w:t xml:space="preserve"> 10.15 (</w:t>
            </w:r>
            <w:proofErr w:type="spellStart"/>
            <w:r>
              <w:rPr>
                <w:i/>
              </w:rPr>
              <w:t>Catalina</w:t>
            </w:r>
            <w:proofErr w:type="spellEnd"/>
            <w:r>
              <w:rPr>
                <w:i/>
              </w:rPr>
              <w:t>) ir naujesnės versijos.</w:t>
            </w:r>
          </w:p>
          <w:p w14:paraId="6C41C154" w14:textId="77777777" w:rsidR="00C3174E" w:rsidRDefault="00C3174E" w:rsidP="00FA59AA">
            <w:pPr>
              <w:spacing w:line="360" w:lineRule="auto"/>
              <w:rPr>
                <w:i/>
              </w:rPr>
            </w:pPr>
            <w:r>
              <w:rPr>
                <w:i/>
              </w:rPr>
              <w:t xml:space="preserve">RedHat </w:t>
            </w:r>
            <w:proofErr w:type="spellStart"/>
            <w:r>
              <w:rPr>
                <w:i/>
              </w:rPr>
              <w:t>Enterprise</w:t>
            </w:r>
            <w:proofErr w:type="spellEnd"/>
            <w:r>
              <w:rPr>
                <w:i/>
              </w:rPr>
              <w:t xml:space="preserve"> Linux (RHEL) 7 versijos.</w:t>
            </w:r>
          </w:p>
          <w:p w14:paraId="31A2961F" w14:textId="77777777" w:rsidR="00C3174E" w:rsidRDefault="00C3174E" w:rsidP="00FA59AA">
            <w:pPr>
              <w:spacing w:line="360" w:lineRule="auto"/>
              <w:rPr>
                <w:i/>
              </w:rPr>
            </w:pPr>
            <w:r>
              <w:rPr>
                <w:i/>
              </w:rPr>
              <w:t xml:space="preserve">RedHat </w:t>
            </w:r>
            <w:proofErr w:type="spellStart"/>
            <w:r>
              <w:rPr>
                <w:i/>
              </w:rPr>
              <w:t>Enterprise</w:t>
            </w:r>
            <w:proofErr w:type="spellEnd"/>
            <w:r>
              <w:rPr>
                <w:i/>
              </w:rPr>
              <w:t xml:space="preserve"> Linux (RHEL) 8 versijos.</w:t>
            </w:r>
          </w:p>
          <w:p w14:paraId="4565FE99" w14:textId="77777777" w:rsidR="00C3174E" w:rsidRDefault="00C3174E" w:rsidP="00FA59AA">
            <w:pPr>
              <w:spacing w:line="360" w:lineRule="auto"/>
              <w:rPr>
                <w:i/>
              </w:rPr>
            </w:pPr>
            <w:proofErr w:type="spellStart"/>
            <w:r>
              <w:rPr>
                <w:i/>
              </w:rPr>
              <w:t>Ubuntu</w:t>
            </w:r>
            <w:proofErr w:type="spellEnd"/>
            <w:r>
              <w:rPr>
                <w:i/>
              </w:rPr>
              <w:t xml:space="preserve"> 18.04, 20.04 ir 22.04 versijos.</w:t>
            </w:r>
          </w:p>
          <w:p w14:paraId="74E51D87" w14:textId="77777777" w:rsidR="00C3174E" w:rsidRDefault="00C3174E" w:rsidP="00FA59AA">
            <w:pPr>
              <w:spacing w:line="360" w:lineRule="auto"/>
              <w:rPr>
                <w:i/>
              </w:rPr>
            </w:pPr>
            <w:r>
              <w:rPr>
                <w:i/>
              </w:rPr>
              <w:t xml:space="preserve">SUSE Linux </w:t>
            </w:r>
            <w:proofErr w:type="spellStart"/>
            <w:r>
              <w:rPr>
                <w:i/>
              </w:rPr>
              <w:t>Enterprise</w:t>
            </w:r>
            <w:proofErr w:type="spellEnd"/>
            <w:r>
              <w:rPr>
                <w:i/>
              </w:rPr>
              <w:t xml:space="preserve"> </w:t>
            </w:r>
            <w:proofErr w:type="spellStart"/>
            <w:r>
              <w:rPr>
                <w:i/>
              </w:rPr>
              <w:t>Desktop</w:t>
            </w:r>
            <w:proofErr w:type="spellEnd"/>
            <w:r>
              <w:rPr>
                <w:i/>
              </w:rPr>
              <w:t xml:space="preserve"> 15 versijos.</w:t>
            </w:r>
          </w:p>
          <w:p w14:paraId="14AABE1B" w14:textId="77777777" w:rsidR="00C3174E" w:rsidRDefault="00C3174E" w:rsidP="00FA59AA">
            <w:pPr>
              <w:spacing w:line="360" w:lineRule="auto"/>
              <w:rPr>
                <w:i/>
              </w:rPr>
            </w:pPr>
            <w:r>
              <w:rPr>
                <w:i/>
              </w:rPr>
              <w:t>Linux Mint 20 versijos.</w:t>
            </w:r>
          </w:p>
          <w:p w14:paraId="754BC13C" w14:textId="77777777" w:rsidR="00C3174E" w:rsidRDefault="00C3174E" w:rsidP="00FA59AA">
            <w:pPr>
              <w:spacing w:line="360" w:lineRule="auto"/>
              <w:rPr>
                <w:i/>
              </w:rPr>
            </w:pPr>
          </w:p>
          <w:p w14:paraId="76411A2C" w14:textId="77777777" w:rsidR="00C3174E" w:rsidRDefault="00C3174E" w:rsidP="00FA59AA">
            <w:pPr>
              <w:spacing w:line="360" w:lineRule="auto"/>
              <w:rPr>
                <w:i/>
              </w:rPr>
            </w:pPr>
            <w:r>
              <w:t>Serveriai:</w:t>
            </w:r>
          </w:p>
          <w:p w14:paraId="3A960218" w14:textId="77777777" w:rsidR="00C3174E" w:rsidRDefault="00C3174E" w:rsidP="00FA59AA">
            <w:pPr>
              <w:spacing w:line="360" w:lineRule="auto"/>
              <w:rPr>
                <w:i/>
              </w:rPr>
            </w:pPr>
            <w:r>
              <w:rPr>
                <w:i/>
              </w:rPr>
              <w:t>Microsoft Windows Server 2012 64-bitų.</w:t>
            </w:r>
          </w:p>
          <w:p w14:paraId="27DB3327" w14:textId="77777777" w:rsidR="00C3174E" w:rsidRDefault="00C3174E" w:rsidP="00FA59AA">
            <w:pPr>
              <w:spacing w:line="360" w:lineRule="auto"/>
              <w:rPr>
                <w:i/>
              </w:rPr>
            </w:pPr>
            <w:r>
              <w:rPr>
                <w:i/>
              </w:rPr>
              <w:t>Microsoft Windows Server 2012 R2 64-bitų.</w:t>
            </w:r>
          </w:p>
          <w:p w14:paraId="1F46303E" w14:textId="77777777" w:rsidR="00C3174E" w:rsidRDefault="00C3174E" w:rsidP="00FA59AA">
            <w:pPr>
              <w:spacing w:line="360" w:lineRule="auto"/>
              <w:rPr>
                <w:i/>
              </w:rPr>
            </w:pPr>
            <w:r>
              <w:rPr>
                <w:i/>
              </w:rPr>
              <w:t>Microsoft Windows Server 2016 64-bitų.</w:t>
            </w:r>
          </w:p>
          <w:p w14:paraId="62B58287" w14:textId="77777777" w:rsidR="00C3174E" w:rsidRDefault="00C3174E" w:rsidP="00FA59AA">
            <w:pPr>
              <w:spacing w:line="360" w:lineRule="auto"/>
              <w:rPr>
                <w:i/>
              </w:rPr>
            </w:pPr>
            <w:r>
              <w:rPr>
                <w:i/>
              </w:rPr>
              <w:t>Microsoft Windows Server 2019 64-bitų.</w:t>
            </w:r>
          </w:p>
          <w:p w14:paraId="685D643C" w14:textId="77777777" w:rsidR="00C3174E" w:rsidRDefault="00C3174E" w:rsidP="00FA59AA">
            <w:pPr>
              <w:spacing w:line="360" w:lineRule="auto"/>
              <w:rPr>
                <w:i/>
              </w:rPr>
            </w:pPr>
            <w:r>
              <w:rPr>
                <w:i/>
              </w:rPr>
              <w:t>Microsoft Windows Server 2022 64-bitų.</w:t>
            </w:r>
          </w:p>
          <w:p w14:paraId="61DB40EA" w14:textId="77777777" w:rsidR="00C3174E" w:rsidRDefault="00C3174E" w:rsidP="00FA59AA">
            <w:pPr>
              <w:spacing w:line="360" w:lineRule="auto"/>
              <w:rPr>
                <w:i/>
              </w:rPr>
            </w:pPr>
            <w:r>
              <w:rPr>
                <w:i/>
              </w:rPr>
              <w:t xml:space="preserve">RedHat </w:t>
            </w:r>
            <w:proofErr w:type="spellStart"/>
            <w:r>
              <w:rPr>
                <w:i/>
              </w:rPr>
              <w:t>Enterprise</w:t>
            </w:r>
            <w:proofErr w:type="spellEnd"/>
            <w:r>
              <w:rPr>
                <w:i/>
              </w:rPr>
              <w:t xml:space="preserve"> Linux (RHEL) 7, 8 ir 9 versijos.</w:t>
            </w:r>
          </w:p>
          <w:p w14:paraId="33563929" w14:textId="77777777" w:rsidR="00C3174E" w:rsidRDefault="00C3174E" w:rsidP="00FA59AA">
            <w:pPr>
              <w:spacing w:line="360" w:lineRule="auto"/>
              <w:rPr>
                <w:i/>
              </w:rPr>
            </w:pPr>
            <w:proofErr w:type="spellStart"/>
            <w:r>
              <w:rPr>
                <w:i/>
              </w:rPr>
              <w:t>Centos</w:t>
            </w:r>
            <w:proofErr w:type="spellEnd"/>
            <w:r>
              <w:rPr>
                <w:i/>
              </w:rPr>
              <w:t xml:space="preserve"> 7 versijos.</w:t>
            </w:r>
          </w:p>
          <w:p w14:paraId="0DDB9FCE" w14:textId="77777777" w:rsidR="00C3174E" w:rsidRDefault="00C3174E" w:rsidP="00FA59AA">
            <w:pPr>
              <w:spacing w:line="360" w:lineRule="auto"/>
              <w:rPr>
                <w:i/>
              </w:rPr>
            </w:pPr>
            <w:proofErr w:type="spellStart"/>
            <w:r>
              <w:rPr>
                <w:i/>
              </w:rPr>
              <w:t>Ubuntu</w:t>
            </w:r>
            <w:proofErr w:type="spellEnd"/>
            <w:r>
              <w:rPr>
                <w:i/>
              </w:rPr>
              <w:t xml:space="preserve"> 18.04, 20.04 ir 22.04 versijos.</w:t>
            </w:r>
          </w:p>
          <w:p w14:paraId="3D8E675F" w14:textId="77777777" w:rsidR="00C3174E" w:rsidRDefault="00C3174E" w:rsidP="00FA59AA">
            <w:pPr>
              <w:spacing w:line="360" w:lineRule="auto"/>
              <w:rPr>
                <w:i/>
              </w:rPr>
            </w:pPr>
            <w:proofErr w:type="spellStart"/>
            <w:r>
              <w:rPr>
                <w:i/>
              </w:rPr>
              <w:t>Debian</w:t>
            </w:r>
            <w:proofErr w:type="spellEnd"/>
            <w:r>
              <w:rPr>
                <w:i/>
              </w:rPr>
              <w:t xml:space="preserve"> 10 ir 11 versijos.</w:t>
            </w:r>
          </w:p>
          <w:p w14:paraId="1B207092" w14:textId="77777777" w:rsidR="00C3174E" w:rsidRDefault="00C3174E" w:rsidP="00FA59AA">
            <w:pPr>
              <w:spacing w:line="360" w:lineRule="auto"/>
              <w:rPr>
                <w:i/>
              </w:rPr>
            </w:pPr>
            <w:r>
              <w:rPr>
                <w:i/>
              </w:rPr>
              <w:t xml:space="preserve">SUSE Linux </w:t>
            </w:r>
            <w:proofErr w:type="spellStart"/>
            <w:r>
              <w:rPr>
                <w:i/>
              </w:rPr>
              <w:t>Enterprise</w:t>
            </w:r>
            <w:proofErr w:type="spellEnd"/>
            <w:r>
              <w:rPr>
                <w:i/>
              </w:rPr>
              <w:t xml:space="preserve"> Server (SLES) 12 ir 15 versijos.</w:t>
            </w:r>
          </w:p>
          <w:p w14:paraId="468B4856" w14:textId="77777777" w:rsidR="00C3174E" w:rsidRDefault="00C3174E" w:rsidP="00FA59AA">
            <w:pPr>
              <w:spacing w:line="360" w:lineRule="auto"/>
              <w:rPr>
                <w:i/>
              </w:rPr>
            </w:pPr>
            <w:proofErr w:type="spellStart"/>
            <w:r>
              <w:rPr>
                <w:i/>
              </w:rPr>
              <w:t>Oracle</w:t>
            </w:r>
            <w:proofErr w:type="spellEnd"/>
            <w:r>
              <w:rPr>
                <w:i/>
              </w:rPr>
              <w:t xml:space="preserve"> Linux 8 versijos.</w:t>
            </w:r>
          </w:p>
          <w:p w14:paraId="6862E707" w14:textId="77777777" w:rsidR="00C3174E" w:rsidRDefault="00C3174E" w:rsidP="00FA59AA">
            <w:pPr>
              <w:spacing w:line="360" w:lineRule="auto"/>
              <w:rPr>
                <w:i/>
              </w:rPr>
            </w:pPr>
            <w:r>
              <w:rPr>
                <w:i/>
              </w:rPr>
              <w:t>Amazon Linux 2 versijos.</w:t>
            </w:r>
          </w:p>
          <w:p w14:paraId="3545E4F0" w14:textId="77777777" w:rsidR="00C3174E" w:rsidRDefault="00C3174E" w:rsidP="00FA59AA">
            <w:pPr>
              <w:spacing w:line="360" w:lineRule="auto"/>
              <w:rPr>
                <w:i/>
              </w:rPr>
            </w:pPr>
          </w:p>
          <w:p w14:paraId="556CAC85" w14:textId="77777777" w:rsidR="00C3174E" w:rsidRDefault="00C3174E" w:rsidP="00FA59AA">
            <w:pPr>
              <w:spacing w:line="360" w:lineRule="auto"/>
            </w:pPr>
            <w:r>
              <w:t>Nuotolinio administravimo konsolė (diegiant organizacijos viduje) turi palaikyti diegimą į:</w:t>
            </w:r>
          </w:p>
          <w:p w14:paraId="45234248" w14:textId="77777777" w:rsidR="00C3174E" w:rsidRDefault="00C3174E" w:rsidP="00FA59AA">
            <w:pPr>
              <w:spacing w:line="360" w:lineRule="auto"/>
              <w:rPr>
                <w:i/>
              </w:rPr>
            </w:pPr>
            <w:r>
              <w:rPr>
                <w:i/>
              </w:rPr>
              <w:t xml:space="preserve">Microsoft Windows Server 2012 64-bitų. </w:t>
            </w:r>
          </w:p>
          <w:p w14:paraId="74B2A76F" w14:textId="77777777" w:rsidR="00C3174E" w:rsidRDefault="00C3174E" w:rsidP="00FA59AA">
            <w:pPr>
              <w:spacing w:line="360" w:lineRule="auto"/>
              <w:rPr>
                <w:i/>
              </w:rPr>
            </w:pPr>
            <w:r>
              <w:rPr>
                <w:i/>
              </w:rPr>
              <w:t xml:space="preserve">Microsoft Windows Server 2012 R2 64-bitų. </w:t>
            </w:r>
          </w:p>
          <w:p w14:paraId="04CE4104" w14:textId="77777777" w:rsidR="00C3174E" w:rsidRDefault="00C3174E" w:rsidP="00FA59AA">
            <w:pPr>
              <w:spacing w:line="360" w:lineRule="auto"/>
              <w:rPr>
                <w:i/>
              </w:rPr>
            </w:pPr>
            <w:r>
              <w:rPr>
                <w:i/>
              </w:rPr>
              <w:t>Microsoft Windows Server 2016 64-bitų.</w:t>
            </w:r>
          </w:p>
          <w:p w14:paraId="77A0FB4F" w14:textId="77777777" w:rsidR="00C3174E" w:rsidRDefault="00C3174E" w:rsidP="00FA59AA">
            <w:pPr>
              <w:spacing w:line="360" w:lineRule="auto"/>
              <w:rPr>
                <w:i/>
              </w:rPr>
            </w:pPr>
            <w:r>
              <w:rPr>
                <w:i/>
              </w:rPr>
              <w:t>Microsoft Windows Server 2019 64-bitų.</w:t>
            </w:r>
          </w:p>
          <w:p w14:paraId="75D60320" w14:textId="77777777" w:rsidR="00C3174E" w:rsidRDefault="00C3174E" w:rsidP="00FA59AA">
            <w:pPr>
              <w:spacing w:line="360" w:lineRule="auto"/>
              <w:rPr>
                <w:i/>
              </w:rPr>
            </w:pPr>
            <w:r>
              <w:rPr>
                <w:i/>
              </w:rPr>
              <w:t>Microsoft Windows Server 2022 64-bitų.</w:t>
            </w:r>
          </w:p>
          <w:p w14:paraId="2E42E587" w14:textId="77777777" w:rsidR="00C3174E" w:rsidRDefault="00C3174E" w:rsidP="00FA59AA">
            <w:pPr>
              <w:spacing w:line="360" w:lineRule="auto"/>
            </w:pPr>
            <w:r>
              <w:t xml:space="preserve"> </w:t>
            </w:r>
          </w:p>
          <w:p w14:paraId="576C2C1B" w14:textId="77777777" w:rsidR="00C3174E" w:rsidRDefault="00C3174E" w:rsidP="00FA59AA">
            <w:pPr>
              <w:spacing w:line="360" w:lineRule="auto"/>
            </w:pPr>
            <w:r>
              <w:t>Nuotolinio administravimo konsolė turi būti suderinama su duomenų bazėmis:</w:t>
            </w:r>
          </w:p>
          <w:p w14:paraId="6BE4ED42" w14:textId="77777777" w:rsidR="00C3174E" w:rsidRDefault="00C3174E" w:rsidP="00FA59AA">
            <w:pPr>
              <w:spacing w:line="360" w:lineRule="auto"/>
              <w:rPr>
                <w:i/>
              </w:rPr>
            </w:pPr>
            <w:r>
              <w:rPr>
                <w:i/>
              </w:rPr>
              <w:t>MySQL 5.7.40 ir naujesnėmis.</w:t>
            </w:r>
          </w:p>
          <w:p w14:paraId="486EFAEE" w14:textId="77777777" w:rsidR="00C3174E" w:rsidRDefault="00C3174E" w:rsidP="00FA59AA">
            <w:pPr>
              <w:spacing w:line="360" w:lineRule="auto"/>
              <w:rPr>
                <w:i/>
              </w:rPr>
            </w:pPr>
            <w:r>
              <w:rPr>
                <w:i/>
              </w:rPr>
              <w:t>MySQL 8.0.31 ir naujesnėmis.</w:t>
            </w:r>
          </w:p>
          <w:p w14:paraId="649D6356" w14:textId="77777777" w:rsidR="00C3174E" w:rsidRDefault="00C3174E" w:rsidP="00FA59AA">
            <w:pPr>
              <w:spacing w:line="360" w:lineRule="auto"/>
            </w:pPr>
            <w:r>
              <w:rPr>
                <w:i/>
              </w:rPr>
              <w:t>Microsoft SQL Server 2017 ir naujesnėmis.</w:t>
            </w:r>
          </w:p>
          <w:p w14:paraId="04F8C325" w14:textId="77777777" w:rsidR="00C3174E" w:rsidRDefault="00C3174E" w:rsidP="00FA59AA">
            <w:pPr>
              <w:spacing w:line="360" w:lineRule="auto"/>
            </w:pPr>
          </w:p>
          <w:p w14:paraId="5663214E" w14:textId="77777777" w:rsidR="00C3174E" w:rsidRDefault="00C3174E" w:rsidP="00FA59AA">
            <w:pPr>
              <w:spacing w:line="360" w:lineRule="auto"/>
            </w:pPr>
            <w:proofErr w:type="spellStart"/>
            <w:r>
              <w:t>Web</w:t>
            </w:r>
            <w:proofErr w:type="spellEnd"/>
            <w:r>
              <w:t xml:space="preserve"> administravimo konsolė turi būti suderinama su naršyklėmis:</w:t>
            </w:r>
          </w:p>
          <w:p w14:paraId="34019663" w14:textId="77777777" w:rsidR="00C3174E" w:rsidRDefault="00C3174E" w:rsidP="00FA59AA">
            <w:pPr>
              <w:spacing w:line="360" w:lineRule="auto"/>
              <w:rPr>
                <w:i/>
              </w:rPr>
            </w:pPr>
            <w:r>
              <w:rPr>
                <w:i/>
              </w:rPr>
              <w:t>Mozilla Firefox.</w:t>
            </w:r>
          </w:p>
          <w:p w14:paraId="3BF320C4" w14:textId="77777777" w:rsidR="00C3174E" w:rsidRDefault="00C3174E" w:rsidP="00FA59AA">
            <w:pPr>
              <w:spacing w:line="360" w:lineRule="auto"/>
              <w:rPr>
                <w:i/>
              </w:rPr>
            </w:pPr>
            <w:r>
              <w:rPr>
                <w:i/>
              </w:rPr>
              <w:t>Google Chrome.</w:t>
            </w:r>
          </w:p>
          <w:p w14:paraId="793CE002" w14:textId="77777777" w:rsidR="00C3174E" w:rsidRDefault="00C3174E" w:rsidP="00FA59AA">
            <w:pPr>
              <w:spacing w:line="360" w:lineRule="auto"/>
              <w:rPr>
                <w:i/>
              </w:rPr>
            </w:pPr>
            <w:r>
              <w:rPr>
                <w:i/>
              </w:rPr>
              <w:t>Safari.</w:t>
            </w:r>
          </w:p>
          <w:p w14:paraId="2F6AA0A4" w14:textId="77777777" w:rsidR="00C3174E" w:rsidRDefault="00C3174E" w:rsidP="00FA59AA">
            <w:pPr>
              <w:spacing w:before="2" w:line="360" w:lineRule="auto"/>
              <w:ind w:right="103"/>
            </w:pPr>
            <w:r>
              <w:rPr>
                <w:i/>
              </w:rPr>
              <w:t xml:space="preserve">Microsoft </w:t>
            </w:r>
            <w:proofErr w:type="spellStart"/>
            <w:r>
              <w:rPr>
                <w:i/>
              </w:rPr>
              <w:t>Edge</w:t>
            </w:r>
            <w:proofErr w:type="spellEnd"/>
            <w:r>
              <w:rPr>
                <w:i/>
              </w:rPr>
              <w:t>.</w:t>
            </w:r>
          </w:p>
        </w:tc>
      </w:tr>
      <w:tr w:rsidR="00C3174E" w14:paraId="36FED00E" w14:textId="77777777" w:rsidTr="00FA59AA">
        <w:tc>
          <w:tcPr>
            <w:tcW w:w="625" w:type="dxa"/>
          </w:tcPr>
          <w:p w14:paraId="58BB138B" w14:textId="77777777" w:rsidR="00C3174E" w:rsidRDefault="00C3174E" w:rsidP="00FA59AA">
            <w:pPr>
              <w:pBdr>
                <w:top w:val="nil"/>
                <w:left w:val="nil"/>
                <w:bottom w:val="nil"/>
                <w:right w:val="nil"/>
                <w:between w:val="nil"/>
              </w:pBdr>
              <w:spacing w:line="274" w:lineRule="auto"/>
              <w:ind w:left="109" w:hanging="109"/>
              <w:rPr>
                <w:color w:val="000000"/>
              </w:rPr>
            </w:pPr>
            <w:r>
              <w:lastRenderedPageBreak/>
              <w:t>7.</w:t>
            </w:r>
          </w:p>
        </w:tc>
        <w:tc>
          <w:tcPr>
            <w:tcW w:w="2448" w:type="dxa"/>
          </w:tcPr>
          <w:p w14:paraId="1BE994E3" w14:textId="77777777" w:rsidR="00C3174E" w:rsidRDefault="00C3174E" w:rsidP="00FA59AA">
            <w:pPr>
              <w:pBdr>
                <w:top w:val="nil"/>
                <w:left w:val="nil"/>
                <w:bottom w:val="nil"/>
                <w:right w:val="nil"/>
                <w:between w:val="nil"/>
              </w:pBdr>
              <w:spacing w:before="64" w:line="369" w:lineRule="auto"/>
              <w:rPr>
                <w:color w:val="000000"/>
              </w:rPr>
            </w:pPr>
            <w:r>
              <w:rPr>
                <w:color w:val="000000"/>
              </w:rPr>
              <w:t>Veikimo kokybės reikalavimai</w:t>
            </w:r>
          </w:p>
        </w:tc>
        <w:tc>
          <w:tcPr>
            <w:tcW w:w="6677" w:type="dxa"/>
          </w:tcPr>
          <w:p w14:paraId="6B0196B0" w14:textId="77777777" w:rsidR="00C3174E" w:rsidRPr="00120565" w:rsidRDefault="00C3174E" w:rsidP="00FA59AA">
            <w:pPr>
              <w:spacing w:before="2" w:line="360" w:lineRule="auto"/>
              <w:ind w:right="103"/>
              <w:rPr>
                <w:lang w:val="en-US"/>
              </w:rPr>
            </w:pPr>
            <w:r>
              <w:t xml:space="preserve"> Kibernetinių grėsmių aptikimo analizė turi būti pagrįsta pagal MITRE ATT&amp;CK® metodologiją.</w:t>
            </w:r>
          </w:p>
        </w:tc>
      </w:tr>
      <w:tr w:rsidR="00C3174E" w14:paraId="3B87A2C5" w14:textId="77777777" w:rsidTr="00FA59AA">
        <w:tc>
          <w:tcPr>
            <w:tcW w:w="625" w:type="dxa"/>
          </w:tcPr>
          <w:p w14:paraId="68807523" w14:textId="77777777" w:rsidR="00C3174E" w:rsidRDefault="00C3174E" w:rsidP="00FA59AA">
            <w:pPr>
              <w:pBdr>
                <w:top w:val="nil"/>
                <w:left w:val="nil"/>
                <w:bottom w:val="nil"/>
                <w:right w:val="nil"/>
                <w:between w:val="nil"/>
              </w:pBdr>
              <w:spacing w:line="274" w:lineRule="auto"/>
              <w:ind w:left="109" w:hanging="109"/>
              <w:rPr>
                <w:color w:val="000000"/>
              </w:rPr>
            </w:pPr>
            <w:r>
              <w:t>8</w:t>
            </w:r>
            <w:r>
              <w:rPr>
                <w:color w:val="000000"/>
              </w:rPr>
              <w:t>.</w:t>
            </w:r>
          </w:p>
        </w:tc>
        <w:tc>
          <w:tcPr>
            <w:tcW w:w="2448" w:type="dxa"/>
          </w:tcPr>
          <w:p w14:paraId="231AA791" w14:textId="77777777" w:rsidR="00C3174E" w:rsidRDefault="00C3174E" w:rsidP="00FA59AA">
            <w:pPr>
              <w:pBdr>
                <w:top w:val="nil"/>
                <w:left w:val="nil"/>
                <w:bottom w:val="nil"/>
                <w:right w:val="nil"/>
                <w:between w:val="nil"/>
              </w:pBdr>
              <w:spacing w:before="2" w:line="360" w:lineRule="auto"/>
              <w:ind w:left="-25" w:right="466" w:firstLine="25"/>
              <w:rPr>
                <w:color w:val="000000"/>
              </w:rPr>
            </w:pPr>
            <w:r>
              <w:rPr>
                <w:color w:val="000000"/>
              </w:rPr>
              <w:t>Administravimo konsolės(-</w:t>
            </w:r>
            <w:proofErr w:type="spellStart"/>
            <w:r>
              <w:rPr>
                <w:color w:val="000000"/>
              </w:rPr>
              <w:t>ių</w:t>
            </w:r>
            <w:proofErr w:type="spellEnd"/>
            <w:r>
              <w:t>)</w:t>
            </w:r>
            <w:r>
              <w:rPr>
                <w:color w:val="000000"/>
              </w:rPr>
              <w:t xml:space="preserve"> aktyvavimas </w:t>
            </w:r>
            <w:r>
              <w:t>ir</w:t>
            </w:r>
            <w:r>
              <w:rPr>
                <w:color w:val="000000"/>
              </w:rPr>
              <w:t xml:space="preserve"> diegimas</w:t>
            </w:r>
          </w:p>
        </w:tc>
        <w:tc>
          <w:tcPr>
            <w:tcW w:w="6677" w:type="dxa"/>
          </w:tcPr>
          <w:p w14:paraId="509B3613" w14:textId="77777777" w:rsidR="00C3174E" w:rsidRDefault="00C3174E" w:rsidP="00FA59AA">
            <w:pPr>
              <w:spacing w:before="64" w:line="369" w:lineRule="auto"/>
            </w:pPr>
            <w:r>
              <w:t>Turi būti galimybė administravimo konsolę(-</w:t>
            </w:r>
            <w:proofErr w:type="spellStart"/>
            <w:r>
              <w:t>es</w:t>
            </w:r>
            <w:proofErr w:type="spellEnd"/>
            <w:r>
              <w:t>) debesyje aktyvuoti gamintojo dedikuotoje paskyroje.</w:t>
            </w:r>
          </w:p>
          <w:p w14:paraId="6D764CEB" w14:textId="77777777" w:rsidR="00C3174E" w:rsidRDefault="00C3174E" w:rsidP="00FA59AA">
            <w:pPr>
              <w:spacing w:before="64" w:line="369" w:lineRule="auto"/>
            </w:pPr>
            <w:r>
              <w:rPr>
                <w:highlight w:val="white"/>
              </w:rPr>
              <w:t>Turi būti galimybė a</w:t>
            </w:r>
            <w:r>
              <w:t xml:space="preserve">dministravimo konsolę </w:t>
            </w:r>
            <w:r>
              <w:rPr>
                <w:highlight w:val="white"/>
              </w:rPr>
              <w:t xml:space="preserve">apsaugoti dviejų veiksnių autentifikacijos (angl. </w:t>
            </w:r>
            <w:proofErr w:type="spellStart"/>
            <w:r>
              <w:rPr>
                <w:i/>
                <w:highlight w:val="white"/>
              </w:rPr>
              <w:t>Two</w:t>
            </w:r>
            <w:proofErr w:type="spellEnd"/>
            <w:r>
              <w:rPr>
                <w:i/>
                <w:highlight w:val="white"/>
              </w:rPr>
              <w:t xml:space="preserve"> </w:t>
            </w:r>
            <w:proofErr w:type="spellStart"/>
            <w:r>
              <w:rPr>
                <w:i/>
                <w:highlight w:val="white"/>
              </w:rPr>
              <w:t>Factor</w:t>
            </w:r>
            <w:proofErr w:type="spellEnd"/>
            <w:r>
              <w:rPr>
                <w:i/>
                <w:highlight w:val="white"/>
              </w:rPr>
              <w:t xml:space="preserve"> </w:t>
            </w:r>
            <w:proofErr w:type="spellStart"/>
            <w:r>
              <w:rPr>
                <w:i/>
                <w:highlight w:val="white"/>
              </w:rPr>
              <w:t>Authentication</w:t>
            </w:r>
            <w:proofErr w:type="spellEnd"/>
            <w:r>
              <w:rPr>
                <w:highlight w:val="white"/>
              </w:rPr>
              <w:t>) apsaugos sluoksniu.</w:t>
            </w:r>
          </w:p>
          <w:p w14:paraId="6E71C14A" w14:textId="77777777" w:rsidR="00C3174E" w:rsidRDefault="00C3174E" w:rsidP="00FA59AA">
            <w:pPr>
              <w:spacing w:before="64" w:line="369" w:lineRule="auto"/>
            </w:pPr>
            <w:r>
              <w:t>Turi būti galimybė administravimo konsolę diegti įmonės viduje. Tokiu atveju, gamintojas turi pateikti bent tris skirtingus administravimo konsolės diegimo formatus:</w:t>
            </w:r>
          </w:p>
          <w:p w14:paraId="1D111FB5" w14:textId="77777777" w:rsidR="00C3174E" w:rsidRDefault="00C3174E" w:rsidP="00FA59AA">
            <w:pPr>
              <w:widowControl w:val="0"/>
              <w:numPr>
                <w:ilvl w:val="0"/>
                <w:numId w:val="67"/>
              </w:numPr>
              <w:tabs>
                <w:tab w:val="left" w:pos="239"/>
              </w:tabs>
              <w:spacing w:before="1" w:line="360" w:lineRule="auto"/>
            </w:pPr>
            <w:r>
              <w:t>Viskas viename.</w:t>
            </w:r>
          </w:p>
          <w:p w14:paraId="34FA24EB" w14:textId="77777777" w:rsidR="00C3174E" w:rsidRDefault="00C3174E" w:rsidP="00FA59AA">
            <w:pPr>
              <w:widowControl w:val="0"/>
              <w:numPr>
                <w:ilvl w:val="0"/>
                <w:numId w:val="67"/>
              </w:numPr>
              <w:tabs>
                <w:tab w:val="left" w:pos="239"/>
              </w:tabs>
              <w:spacing w:before="1" w:line="360" w:lineRule="auto"/>
            </w:pPr>
            <w:r>
              <w:t>Įdiegimas pagal programos komponentus.</w:t>
            </w:r>
          </w:p>
          <w:p w14:paraId="7B670DC1" w14:textId="77777777" w:rsidR="00C3174E" w:rsidRDefault="00C3174E" w:rsidP="00FA59AA">
            <w:pPr>
              <w:widowControl w:val="0"/>
              <w:numPr>
                <w:ilvl w:val="0"/>
                <w:numId w:val="67"/>
              </w:numPr>
              <w:tabs>
                <w:tab w:val="left" w:pos="239"/>
              </w:tabs>
              <w:spacing w:before="1" w:line="360" w:lineRule="auto"/>
            </w:pPr>
            <w:r>
              <w:lastRenderedPageBreak/>
              <w:t>Virtuali mašina.</w:t>
            </w:r>
          </w:p>
        </w:tc>
      </w:tr>
      <w:tr w:rsidR="00C3174E" w14:paraId="3FE0D519" w14:textId="77777777" w:rsidTr="00FA59AA">
        <w:tc>
          <w:tcPr>
            <w:tcW w:w="625" w:type="dxa"/>
          </w:tcPr>
          <w:p w14:paraId="5D7C2A91" w14:textId="77777777" w:rsidR="00C3174E" w:rsidRDefault="00C3174E" w:rsidP="00FA59AA">
            <w:pPr>
              <w:pBdr>
                <w:top w:val="nil"/>
                <w:left w:val="nil"/>
                <w:bottom w:val="nil"/>
                <w:right w:val="nil"/>
                <w:between w:val="nil"/>
              </w:pBdr>
              <w:spacing w:line="274" w:lineRule="auto"/>
              <w:ind w:left="109" w:hanging="109"/>
              <w:rPr>
                <w:color w:val="000000"/>
              </w:rPr>
            </w:pPr>
            <w:r>
              <w:lastRenderedPageBreak/>
              <w:t>9</w:t>
            </w:r>
            <w:r>
              <w:rPr>
                <w:color w:val="000000"/>
              </w:rPr>
              <w:t>.</w:t>
            </w:r>
          </w:p>
        </w:tc>
        <w:tc>
          <w:tcPr>
            <w:tcW w:w="2448" w:type="dxa"/>
          </w:tcPr>
          <w:p w14:paraId="7F79F60E" w14:textId="77777777" w:rsidR="00C3174E" w:rsidRDefault="00C3174E" w:rsidP="00FA59AA">
            <w:pPr>
              <w:pBdr>
                <w:top w:val="nil"/>
                <w:left w:val="nil"/>
                <w:bottom w:val="nil"/>
                <w:right w:val="nil"/>
                <w:between w:val="nil"/>
              </w:pBdr>
              <w:spacing w:before="2" w:line="360" w:lineRule="auto"/>
              <w:ind w:left="109" w:hanging="109"/>
              <w:rPr>
                <w:color w:val="000000"/>
              </w:rPr>
            </w:pPr>
            <w:r>
              <w:rPr>
                <w:color w:val="000000"/>
              </w:rPr>
              <w:t>Diegimo metodai</w:t>
            </w:r>
          </w:p>
        </w:tc>
        <w:tc>
          <w:tcPr>
            <w:tcW w:w="6677" w:type="dxa"/>
          </w:tcPr>
          <w:p w14:paraId="04E1812F" w14:textId="77777777" w:rsidR="00C3174E" w:rsidRDefault="00C3174E" w:rsidP="00FA59AA">
            <w:pPr>
              <w:spacing w:after="200" w:line="360" w:lineRule="auto"/>
              <w:rPr>
                <w:rFonts w:ascii="Calibri" w:eastAsia="Calibri" w:hAnsi="Calibri" w:cs="Calibri"/>
                <w:highlight w:val="white"/>
              </w:rPr>
            </w:pPr>
            <w:r>
              <w:rPr>
                <w:highlight w:val="white"/>
              </w:rPr>
              <w:t>Kompiuterinėms darbo vietoms turi būti galimybės:</w:t>
            </w:r>
          </w:p>
          <w:p w14:paraId="5A25928F" w14:textId="77777777" w:rsidR="00C3174E" w:rsidRDefault="00C3174E" w:rsidP="00FA59AA">
            <w:pPr>
              <w:spacing w:line="360" w:lineRule="auto"/>
              <w:rPr>
                <w:rFonts w:ascii="Calibri" w:eastAsia="Calibri" w:hAnsi="Calibri" w:cs="Calibri"/>
                <w:highlight w:val="white"/>
              </w:rPr>
            </w:pPr>
            <w:r>
              <w:rPr>
                <w:highlight w:val="white"/>
              </w:rPr>
              <w:t xml:space="preserve">  - Įdiegti programinę įrangą centralizuotai iš valdymo konsolės.</w:t>
            </w:r>
          </w:p>
          <w:p w14:paraId="6E745169" w14:textId="77777777" w:rsidR="00C3174E" w:rsidRDefault="00C3174E" w:rsidP="00FA59AA">
            <w:pPr>
              <w:spacing w:line="360" w:lineRule="auto"/>
              <w:rPr>
                <w:rFonts w:ascii="Calibri" w:eastAsia="Calibri" w:hAnsi="Calibri" w:cs="Calibri"/>
                <w:highlight w:val="white"/>
              </w:rPr>
            </w:pPr>
            <w:r>
              <w:rPr>
                <w:highlight w:val="white"/>
              </w:rPr>
              <w:t xml:space="preserve">  - Įdiegti programinę įrangą lokaliai iš diegimo laikmenos.</w:t>
            </w:r>
          </w:p>
          <w:p w14:paraId="7F6424B3" w14:textId="77777777" w:rsidR="00C3174E" w:rsidRDefault="00C3174E" w:rsidP="00FA59AA">
            <w:pPr>
              <w:spacing w:line="360" w:lineRule="auto"/>
            </w:pPr>
            <w:r>
              <w:rPr>
                <w:rFonts w:ascii="Calibri" w:eastAsia="Calibri" w:hAnsi="Calibri" w:cs="Calibri"/>
                <w:highlight w:val="white"/>
              </w:rPr>
              <w:t xml:space="preserve">  </w:t>
            </w:r>
            <w:r>
              <w:rPr>
                <w:highlight w:val="white"/>
              </w:rPr>
              <w:t xml:space="preserve">- Įdiegti programinę įrangą per </w:t>
            </w:r>
            <w:proofErr w:type="spellStart"/>
            <w:r>
              <w:rPr>
                <w:i/>
                <w:highlight w:val="white"/>
              </w:rPr>
              <w:t>Active</w:t>
            </w:r>
            <w:proofErr w:type="spellEnd"/>
            <w:r>
              <w:rPr>
                <w:i/>
                <w:highlight w:val="white"/>
              </w:rPr>
              <w:t xml:space="preserve"> </w:t>
            </w:r>
            <w:proofErr w:type="spellStart"/>
            <w:r>
              <w:rPr>
                <w:i/>
                <w:highlight w:val="white"/>
              </w:rPr>
              <w:t>Directory</w:t>
            </w:r>
            <w:proofErr w:type="spellEnd"/>
            <w:r>
              <w:rPr>
                <w:i/>
                <w:highlight w:val="white"/>
              </w:rPr>
              <w:t xml:space="preserve"> Group </w:t>
            </w:r>
            <w:proofErr w:type="spellStart"/>
            <w:r>
              <w:rPr>
                <w:i/>
                <w:highlight w:val="white"/>
              </w:rPr>
              <w:t>Policy</w:t>
            </w:r>
            <w:proofErr w:type="spellEnd"/>
            <w:r>
              <w:rPr>
                <w:highlight w:val="white"/>
              </w:rPr>
              <w:t xml:space="preserve"> nustatymus.</w:t>
            </w:r>
          </w:p>
        </w:tc>
      </w:tr>
      <w:tr w:rsidR="00C3174E" w14:paraId="6AC977E5" w14:textId="77777777" w:rsidTr="00FA59AA">
        <w:trPr>
          <w:trHeight w:val="4111"/>
        </w:trPr>
        <w:tc>
          <w:tcPr>
            <w:tcW w:w="625" w:type="dxa"/>
          </w:tcPr>
          <w:p w14:paraId="2F5BF37B" w14:textId="77777777" w:rsidR="00C3174E" w:rsidRDefault="00C3174E" w:rsidP="00FA59AA">
            <w:pPr>
              <w:pBdr>
                <w:top w:val="nil"/>
                <w:left w:val="nil"/>
                <w:bottom w:val="nil"/>
                <w:right w:val="nil"/>
                <w:between w:val="nil"/>
              </w:pBdr>
              <w:spacing w:line="274" w:lineRule="auto"/>
              <w:ind w:left="109" w:hanging="109"/>
              <w:rPr>
                <w:color w:val="000000"/>
              </w:rPr>
            </w:pPr>
            <w:r>
              <w:t>10</w:t>
            </w:r>
            <w:r>
              <w:rPr>
                <w:color w:val="000000"/>
              </w:rPr>
              <w:t>.</w:t>
            </w:r>
          </w:p>
        </w:tc>
        <w:tc>
          <w:tcPr>
            <w:tcW w:w="2448" w:type="dxa"/>
          </w:tcPr>
          <w:p w14:paraId="75986F86" w14:textId="77777777" w:rsidR="00C3174E" w:rsidRDefault="00C3174E" w:rsidP="00FA59AA">
            <w:pPr>
              <w:pBdr>
                <w:top w:val="nil"/>
                <w:left w:val="nil"/>
                <w:bottom w:val="nil"/>
                <w:right w:val="nil"/>
                <w:between w:val="nil"/>
              </w:pBdr>
              <w:spacing w:before="2" w:line="360" w:lineRule="auto"/>
              <w:ind w:left="-25" w:right="246" w:firstLine="25"/>
              <w:jc w:val="both"/>
              <w:rPr>
                <w:color w:val="000000"/>
              </w:rPr>
            </w:pPr>
            <w:r>
              <w:rPr>
                <w:color w:val="000000"/>
              </w:rPr>
              <w:t>Būtini kompiuterinių darbo vietų apsaugos funkciniai moduliai</w:t>
            </w:r>
          </w:p>
        </w:tc>
        <w:tc>
          <w:tcPr>
            <w:tcW w:w="6677" w:type="dxa"/>
          </w:tcPr>
          <w:p w14:paraId="73FB7092" w14:textId="77777777" w:rsidR="00C3174E" w:rsidRDefault="00C3174E" w:rsidP="00FA59AA">
            <w:pPr>
              <w:pBdr>
                <w:top w:val="nil"/>
                <w:left w:val="nil"/>
                <w:bottom w:val="nil"/>
                <w:right w:val="nil"/>
                <w:between w:val="nil"/>
              </w:pBdr>
              <w:spacing w:before="2" w:line="369" w:lineRule="auto"/>
              <w:ind w:right="899"/>
              <w:rPr>
                <w:color w:val="000000"/>
              </w:rPr>
            </w:pPr>
            <w:proofErr w:type="spellStart"/>
            <w:r>
              <w:rPr>
                <w:color w:val="000000"/>
              </w:rPr>
              <w:t>Antiviruso</w:t>
            </w:r>
            <w:proofErr w:type="spellEnd"/>
            <w:r>
              <w:rPr>
                <w:color w:val="000000"/>
              </w:rPr>
              <w:t xml:space="preserve"> modulis – programinė įranga, sauganti nuo virusų, šnipinėjimo programų, grėsmių.</w:t>
            </w:r>
          </w:p>
          <w:p w14:paraId="101A8BDA" w14:textId="77777777" w:rsidR="00C3174E" w:rsidRDefault="00C3174E" w:rsidP="00FA59AA">
            <w:pPr>
              <w:pBdr>
                <w:top w:val="nil"/>
                <w:left w:val="nil"/>
                <w:bottom w:val="nil"/>
                <w:right w:val="nil"/>
                <w:between w:val="nil"/>
              </w:pBdr>
              <w:spacing w:before="1" w:line="369" w:lineRule="auto"/>
              <w:ind w:left="109" w:right="2760" w:hanging="109"/>
              <w:rPr>
                <w:color w:val="000000"/>
              </w:rPr>
            </w:pPr>
            <w:r>
              <w:rPr>
                <w:color w:val="000000"/>
              </w:rPr>
              <w:t xml:space="preserve">Įsilaužimų prevencijos modulis (HIPS). </w:t>
            </w:r>
          </w:p>
          <w:p w14:paraId="6573D294" w14:textId="77777777" w:rsidR="00C3174E" w:rsidRDefault="00C3174E" w:rsidP="00FA59AA">
            <w:pPr>
              <w:pBdr>
                <w:top w:val="nil"/>
                <w:left w:val="nil"/>
                <w:bottom w:val="nil"/>
                <w:right w:val="nil"/>
                <w:between w:val="nil"/>
              </w:pBdr>
              <w:spacing w:before="1" w:line="360" w:lineRule="auto"/>
              <w:ind w:right="2760"/>
              <w:rPr>
                <w:color w:val="000000"/>
              </w:rPr>
            </w:pPr>
            <w:r>
              <w:rPr>
                <w:color w:val="000000"/>
              </w:rPr>
              <w:t>Išorinių laikmenų apsaugos modulis.</w:t>
            </w:r>
          </w:p>
          <w:p w14:paraId="2762744C" w14:textId="77777777" w:rsidR="00C3174E" w:rsidRDefault="00C3174E" w:rsidP="00FA59AA">
            <w:pPr>
              <w:pBdr>
                <w:top w:val="nil"/>
                <w:left w:val="nil"/>
                <w:bottom w:val="nil"/>
                <w:right w:val="nil"/>
                <w:between w:val="nil"/>
              </w:pBdr>
              <w:spacing w:line="360" w:lineRule="auto"/>
              <w:ind w:right="1081"/>
              <w:rPr>
                <w:color w:val="000000"/>
              </w:rPr>
            </w:pPr>
            <w:r>
              <w:rPr>
                <w:color w:val="000000"/>
              </w:rPr>
              <w:t>Galimybė atstatyti užkrėstą kompiuterį į ankstesnę būseną. Įsilaužimų blokatorius.</w:t>
            </w:r>
          </w:p>
          <w:p w14:paraId="07145D1B" w14:textId="77777777" w:rsidR="00C3174E" w:rsidRDefault="00C3174E" w:rsidP="00FA59AA">
            <w:pPr>
              <w:pBdr>
                <w:top w:val="nil"/>
                <w:left w:val="nil"/>
                <w:bottom w:val="nil"/>
                <w:right w:val="nil"/>
                <w:between w:val="nil"/>
              </w:pBdr>
              <w:spacing w:line="360" w:lineRule="auto"/>
              <w:ind w:right="1081"/>
              <w:rPr>
                <w:color w:val="000000"/>
              </w:rPr>
            </w:pPr>
            <w:r>
              <w:rPr>
                <w:color w:val="000000"/>
              </w:rPr>
              <w:t>Skydas nuo išpirkos reikalaujančių kenkėjų.</w:t>
            </w:r>
          </w:p>
          <w:p w14:paraId="334491F4" w14:textId="77777777" w:rsidR="00C3174E" w:rsidRDefault="00C3174E" w:rsidP="00FA59AA">
            <w:pPr>
              <w:pBdr>
                <w:top w:val="nil"/>
                <w:left w:val="nil"/>
                <w:bottom w:val="nil"/>
                <w:right w:val="nil"/>
                <w:between w:val="nil"/>
              </w:pBdr>
              <w:spacing w:before="1" w:line="360" w:lineRule="auto"/>
              <w:rPr>
                <w:color w:val="000000"/>
              </w:rPr>
            </w:pPr>
            <w:r>
              <w:rPr>
                <w:color w:val="000000"/>
              </w:rPr>
              <w:t>Ugniasienė.</w:t>
            </w:r>
          </w:p>
          <w:p w14:paraId="689FF982" w14:textId="77777777" w:rsidR="00C3174E" w:rsidRDefault="00C3174E" w:rsidP="00FA59AA">
            <w:pPr>
              <w:pBdr>
                <w:top w:val="nil"/>
                <w:left w:val="nil"/>
                <w:bottom w:val="nil"/>
                <w:right w:val="nil"/>
                <w:between w:val="nil"/>
              </w:pBdr>
              <w:spacing w:before="1" w:line="360" w:lineRule="auto"/>
            </w:pPr>
            <w:r>
              <w:rPr>
                <w:color w:val="000000"/>
              </w:rPr>
              <w:t>Kietųjų diskų šifravimo modulis.</w:t>
            </w:r>
          </w:p>
          <w:p w14:paraId="5C33CF16" w14:textId="77777777" w:rsidR="00C3174E" w:rsidRDefault="00C3174E" w:rsidP="00FA59AA">
            <w:pPr>
              <w:pBdr>
                <w:top w:val="nil"/>
                <w:left w:val="nil"/>
                <w:bottom w:val="nil"/>
                <w:right w:val="nil"/>
                <w:between w:val="nil"/>
              </w:pBdr>
              <w:spacing w:before="1" w:line="276" w:lineRule="auto"/>
            </w:pPr>
            <w:r>
              <w:t>Saugios naršyklės modulis.</w:t>
            </w:r>
          </w:p>
          <w:p w14:paraId="4A9C572F" w14:textId="77777777" w:rsidR="00C3174E" w:rsidRDefault="00C3174E" w:rsidP="00FA59AA">
            <w:pPr>
              <w:pBdr>
                <w:top w:val="nil"/>
                <w:left w:val="nil"/>
                <w:bottom w:val="nil"/>
                <w:right w:val="nil"/>
                <w:between w:val="nil"/>
              </w:pBdr>
              <w:spacing w:before="64" w:line="276" w:lineRule="auto"/>
              <w:rPr>
                <w:color w:val="000000"/>
              </w:rPr>
            </w:pPr>
            <w:r>
              <w:rPr>
                <w:color w:val="000000"/>
              </w:rPr>
              <w:t>Sprendimas turi leisti pasirinkti, kuriuos apsaugos modulius</w:t>
            </w:r>
            <w:r>
              <w:t xml:space="preserve"> aktyvuoti</w:t>
            </w:r>
            <w:r>
              <w:rPr>
                <w:color w:val="000000"/>
              </w:rPr>
              <w:t>.</w:t>
            </w:r>
          </w:p>
        </w:tc>
      </w:tr>
      <w:tr w:rsidR="00C3174E" w14:paraId="54DD198F" w14:textId="77777777" w:rsidTr="00FA59AA">
        <w:tc>
          <w:tcPr>
            <w:tcW w:w="625" w:type="dxa"/>
          </w:tcPr>
          <w:p w14:paraId="4E097384" w14:textId="77777777" w:rsidR="00C3174E" w:rsidRDefault="00C3174E" w:rsidP="00FA59AA">
            <w:pPr>
              <w:pBdr>
                <w:top w:val="nil"/>
                <w:left w:val="nil"/>
                <w:bottom w:val="nil"/>
                <w:right w:val="nil"/>
                <w:between w:val="nil"/>
              </w:pBdr>
              <w:spacing w:line="274" w:lineRule="auto"/>
              <w:ind w:left="109" w:hanging="109"/>
              <w:rPr>
                <w:color w:val="000000"/>
              </w:rPr>
            </w:pPr>
            <w:r>
              <w:rPr>
                <w:color w:val="000000"/>
              </w:rPr>
              <w:t>1</w:t>
            </w:r>
            <w:r>
              <w:t>1</w:t>
            </w:r>
            <w:r>
              <w:rPr>
                <w:color w:val="000000"/>
              </w:rPr>
              <w:t>.</w:t>
            </w:r>
          </w:p>
        </w:tc>
        <w:tc>
          <w:tcPr>
            <w:tcW w:w="2448" w:type="dxa"/>
          </w:tcPr>
          <w:p w14:paraId="5BA17B5F" w14:textId="77777777" w:rsidR="00C3174E" w:rsidRDefault="00C3174E" w:rsidP="00FA59AA">
            <w:pPr>
              <w:pBdr>
                <w:top w:val="nil"/>
                <w:left w:val="nil"/>
                <w:bottom w:val="nil"/>
                <w:right w:val="nil"/>
                <w:between w:val="nil"/>
              </w:pBdr>
              <w:spacing w:before="2" w:line="360" w:lineRule="auto"/>
              <w:ind w:left="-25"/>
              <w:rPr>
                <w:color w:val="000000"/>
              </w:rPr>
            </w:pPr>
            <w:r>
              <w:rPr>
                <w:color w:val="000000"/>
              </w:rPr>
              <w:t xml:space="preserve">Funkciniai reikalavimai kompiuterinių darbo vietų </w:t>
            </w:r>
            <w:proofErr w:type="spellStart"/>
            <w:r>
              <w:rPr>
                <w:color w:val="000000"/>
              </w:rPr>
              <w:t>antiviruso</w:t>
            </w:r>
            <w:proofErr w:type="spellEnd"/>
            <w:r>
              <w:rPr>
                <w:color w:val="000000"/>
              </w:rPr>
              <w:t xml:space="preserve"> moduliui</w:t>
            </w:r>
          </w:p>
        </w:tc>
        <w:tc>
          <w:tcPr>
            <w:tcW w:w="6677" w:type="dxa"/>
          </w:tcPr>
          <w:p w14:paraId="5D06E558" w14:textId="77777777" w:rsidR="00C3174E" w:rsidRDefault="00C3174E" w:rsidP="00FA59AA">
            <w:pPr>
              <w:spacing w:line="360" w:lineRule="auto"/>
              <w:rPr>
                <w:highlight w:val="white"/>
              </w:rPr>
            </w:pPr>
            <w:proofErr w:type="spellStart"/>
            <w:r>
              <w:rPr>
                <w:highlight w:val="white"/>
              </w:rPr>
              <w:t>Antiviruso</w:t>
            </w:r>
            <w:proofErr w:type="spellEnd"/>
            <w:r>
              <w:rPr>
                <w:highlight w:val="white"/>
              </w:rPr>
              <w:t xml:space="preserve"> modulis – programinė įranga, sauganti nuo virusų, šnipinėjimo programų;</w:t>
            </w:r>
          </w:p>
          <w:p w14:paraId="6C994825" w14:textId="77777777" w:rsidR="00C3174E" w:rsidRDefault="00C3174E" w:rsidP="00FA59AA">
            <w:pPr>
              <w:spacing w:line="360" w:lineRule="auto"/>
              <w:rPr>
                <w:highlight w:val="white"/>
              </w:rPr>
            </w:pPr>
            <w:r>
              <w:rPr>
                <w:highlight w:val="white"/>
              </w:rPr>
              <w:t>Sprendime turi turėti tokias nuskaitymo parinktis:</w:t>
            </w:r>
          </w:p>
          <w:p w14:paraId="4F7191DA" w14:textId="77777777" w:rsidR="00C3174E" w:rsidRDefault="00C3174E" w:rsidP="00FA59AA">
            <w:pPr>
              <w:spacing w:line="360" w:lineRule="auto"/>
              <w:rPr>
                <w:highlight w:val="white"/>
              </w:rPr>
            </w:pPr>
            <w:r>
              <w:rPr>
                <w:highlight w:val="white"/>
              </w:rPr>
              <w:t>- Išmanusis nuskaitymas.</w:t>
            </w:r>
          </w:p>
          <w:p w14:paraId="52F52CF0" w14:textId="77777777" w:rsidR="00C3174E" w:rsidRDefault="00C3174E" w:rsidP="00FA59AA">
            <w:pPr>
              <w:spacing w:line="360" w:lineRule="auto"/>
              <w:rPr>
                <w:highlight w:val="white"/>
              </w:rPr>
            </w:pPr>
            <w:r>
              <w:rPr>
                <w:highlight w:val="white"/>
              </w:rPr>
              <w:t>- Kontekstinio meniu nuskaitymas.</w:t>
            </w:r>
          </w:p>
          <w:p w14:paraId="22C9DDBD" w14:textId="77777777" w:rsidR="00C3174E" w:rsidRDefault="00C3174E" w:rsidP="00FA59AA">
            <w:pPr>
              <w:spacing w:line="360" w:lineRule="auto"/>
              <w:rPr>
                <w:highlight w:val="white"/>
              </w:rPr>
            </w:pPr>
            <w:r>
              <w:rPr>
                <w:highlight w:val="white"/>
              </w:rPr>
              <w:t>- Giluminis nuskaitymas.</w:t>
            </w:r>
          </w:p>
          <w:p w14:paraId="354C5A60" w14:textId="77777777" w:rsidR="00C3174E" w:rsidRDefault="00C3174E" w:rsidP="00FA59AA">
            <w:pPr>
              <w:spacing w:line="360" w:lineRule="auto"/>
              <w:rPr>
                <w:highlight w:val="white"/>
              </w:rPr>
            </w:pPr>
            <w:r>
              <w:rPr>
                <w:highlight w:val="white"/>
              </w:rPr>
              <w:t>- Prie kompiuterio prijungtų išorinių laikmenų  nuskaitymas (pvz. CD/DVD/USB).</w:t>
            </w:r>
          </w:p>
          <w:p w14:paraId="4D33EFFD" w14:textId="77777777" w:rsidR="00C3174E" w:rsidRDefault="00C3174E" w:rsidP="00FA59AA">
            <w:pPr>
              <w:spacing w:line="360" w:lineRule="auto"/>
              <w:rPr>
                <w:rFonts w:ascii="Calibri" w:eastAsia="Calibri" w:hAnsi="Calibri" w:cs="Calibri"/>
                <w:highlight w:val="white"/>
              </w:rPr>
            </w:pPr>
            <w:r>
              <w:rPr>
                <w:highlight w:val="white"/>
              </w:rPr>
              <w:t xml:space="preserve">Galimybė vykdyti euristinį (angl. </w:t>
            </w:r>
            <w:proofErr w:type="spellStart"/>
            <w:r>
              <w:rPr>
                <w:i/>
                <w:highlight w:val="white"/>
              </w:rPr>
              <w:t>heuristic</w:t>
            </w:r>
            <w:proofErr w:type="spellEnd"/>
            <w:r>
              <w:rPr>
                <w:highlight w:val="white"/>
              </w:rPr>
              <w:t>) nežinomų failų skenavimą.</w:t>
            </w:r>
          </w:p>
          <w:p w14:paraId="5C8A91F4" w14:textId="77777777" w:rsidR="00C3174E" w:rsidRDefault="00C3174E" w:rsidP="00FA59AA">
            <w:pPr>
              <w:spacing w:line="360" w:lineRule="auto"/>
              <w:rPr>
                <w:highlight w:val="white"/>
              </w:rPr>
            </w:pPr>
            <w:r>
              <w:rPr>
                <w:highlight w:val="white"/>
              </w:rPr>
              <w:t>Galimybė slaptažodžiu apsaugoti nuo antivirusinės programinės įrangos nustatymų pakeitimo bei išdiegimo.</w:t>
            </w:r>
          </w:p>
          <w:p w14:paraId="4B0E1DB3" w14:textId="77777777" w:rsidR="00C3174E" w:rsidRDefault="00C3174E" w:rsidP="00FA59AA">
            <w:pPr>
              <w:spacing w:line="360" w:lineRule="auto"/>
              <w:rPr>
                <w:rFonts w:ascii="Calibri" w:eastAsia="Calibri" w:hAnsi="Calibri" w:cs="Calibri"/>
                <w:highlight w:val="white"/>
              </w:rPr>
            </w:pPr>
            <w:r>
              <w:rPr>
                <w:highlight w:val="white"/>
              </w:rPr>
              <w:t>Ugniasienės modulis – programinė įranga, sauganti nuo įsilaužimų.</w:t>
            </w:r>
          </w:p>
          <w:p w14:paraId="7796309E" w14:textId="77777777" w:rsidR="00C3174E" w:rsidRDefault="00C3174E" w:rsidP="00FA59AA">
            <w:pPr>
              <w:pBdr>
                <w:top w:val="nil"/>
                <w:left w:val="nil"/>
                <w:bottom w:val="nil"/>
                <w:right w:val="nil"/>
                <w:between w:val="nil"/>
              </w:pBdr>
              <w:spacing w:before="64" w:line="369" w:lineRule="auto"/>
            </w:pPr>
            <w:r>
              <w:rPr>
                <w:highlight w:val="white"/>
              </w:rPr>
              <w:lastRenderedPageBreak/>
              <w:t>Apsaugos nuo elektroninių šiukšlių modulis (</w:t>
            </w:r>
            <w:proofErr w:type="spellStart"/>
            <w:r>
              <w:rPr>
                <w:i/>
                <w:highlight w:val="white"/>
              </w:rPr>
              <w:t>Anti</w:t>
            </w:r>
            <w:proofErr w:type="spellEnd"/>
            <w:r>
              <w:rPr>
                <w:i/>
                <w:highlight w:val="white"/>
              </w:rPr>
              <w:t>-SPAM</w:t>
            </w:r>
            <w:r>
              <w:rPr>
                <w:highlight w:val="white"/>
              </w:rPr>
              <w:t>).</w:t>
            </w:r>
          </w:p>
          <w:p w14:paraId="57D4205F" w14:textId="77777777" w:rsidR="00C3174E" w:rsidRDefault="00C3174E" w:rsidP="00FA59AA">
            <w:pPr>
              <w:pBdr>
                <w:top w:val="nil"/>
                <w:left w:val="nil"/>
                <w:bottom w:val="nil"/>
                <w:right w:val="nil"/>
                <w:between w:val="nil"/>
              </w:pBdr>
              <w:spacing w:before="64" w:line="369" w:lineRule="auto"/>
              <w:rPr>
                <w:color w:val="000000"/>
              </w:rPr>
            </w:pPr>
            <w:r>
              <w:rPr>
                <w:color w:val="000000"/>
              </w:rPr>
              <w:t xml:space="preserve">Apsaugos nuo </w:t>
            </w:r>
            <w:proofErr w:type="spellStart"/>
            <w:r>
              <w:rPr>
                <w:color w:val="000000"/>
              </w:rPr>
              <w:t>botnet</w:t>
            </w:r>
            <w:proofErr w:type="spellEnd"/>
            <w:r>
              <w:rPr>
                <w:color w:val="000000"/>
              </w:rPr>
              <w:t xml:space="preserve"> tinklų modulis.</w:t>
            </w:r>
          </w:p>
          <w:p w14:paraId="7FEAC9D4" w14:textId="77777777" w:rsidR="00C3174E" w:rsidRDefault="00C3174E" w:rsidP="00FA59AA">
            <w:pPr>
              <w:pBdr>
                <w:top w:val="nil"/>
                <w:left w:val="nil"/>
                <w:bottom w:val="nil"/>
                <w:right w:val="nil"/>
                <w:between w:val="nil"/>
              </w:pBdr>
              <w:spacing w:before="64" w:line="369" w:lineRule="auto"/>
              <w:rPr>
                <w:color w:val="000000"/>
              </w:rPr>
            </w:pPr>
            <w:r>
              <w:rPr>
                <w:color w:val="000000"/>
              </w:rPr>
              <w:t>Turi būti galimybė valdyti šiuos įrenginius: disko atminties</w:t>
            </w:r>
          </w:p>
          <w:p w14:paraId="6D4DCABD" w14:textId="77777777" w:rsidR="00C3174E" w:rsidRDefault="00C3174E" w:rsidP="00FA59AA">
            <w:pPr>
              <w:pBdr>
                <w:top w:val="nil"/>
                <w:left w:val="nil"/>
                <w:bottom w:val="nil"/>
                <w:right w:val="nil"/>
                <w:between w:val="nil"/>
              </w:pBdr>
              <w:spacing w:before="64" w:line="369" w:lineRule="auto"/>
              <w:rPr>
                <w:color w:val="000000"/>
              </w:rPr>
            </w:pPr>
            <w:r>
              <w:rPr>
                <w:color w:val="000000"/>
              </w:rPr>
              <w:t xml:space="preserve">įrenginius, CD/DVD, USB spausdintuvus, </w:t>
            </w:r>
            <w:proofErr w:type="spellStart"/>
            <w:r>
              <w:rPr>
                <w:color w:val="000000"/>
              </w:rPr>
              <w:t>FireWire</w:t>
            </w:r>
            <w:proofErr w:type="spellEnd"/>
            <w:r>
              <w:rPr>
                <w:color w:val="000000"/>
              </w:rPr>
              <w:t xml:space="preserve"> saugyklas,</w:t>
            </w:r>
          </w:p>
          <w:p w14:paraId="5C67B742" w14:textId="77777777" w:rsidR="00C3174E" w:rsidRDefault="00C3174E" w:rsidP="00FA59AA">
            <w:pPr>
              <w:pBdr>
                <w:top w:val="nil"/>
                <w:left w:val="nil"/>
                <w:bottom w:val="nil"/>
                <w:right w:val="nil"/>
                <w:between w:val="nil"/>
              </w:pBdr>
              <w:spacing w:before="64" w:line="369" w:lineRule="auto"/>
              <w:rPr>
                <w:color w:val="000000"/>
              </w:rPr>
            </w:pPr>
            <w:r>
              <w:rPr>
                <w:color w:val="000000"/>
              </w:rPr>
              <w:t xml:space="preserve">Bluetooth įrenginius, lustinių kortelių skaitytuvus, </w:t>
            </w:r>
            <w:r>
              <w:t>skenavimo</w:t>
            </w:r>
          </w:p>
          <w:p w14:paraId="11EE4FE6" w14:textId="77777777" w:rsidR="00C3174E" w:rsidRDefault="00C3174E" w:rsidP="00FA59AA">
            <w:pPr>
              <w:pBdr>
                <w:top w:val="nil"/>
                <w:left w:val="nil"/>
                <w:bottom w:val="nil"/>
                <w:right w:val="nil"/>
                <w:between w:val="nil"/>
              </w:pBdr>
              <w:spacing w:before="64" w:line="369" w:lineRule="auto"/>
              <w:rPr>
                <w:color w:val="000000"/>
              </w:rPr>
            </w:pPr>
            <w:r>
              <w:rPr>
                <w:color w:val="000000"/>
              </w:rPr>
              <w:t>įrenginius, modemus, LPT/COM prievadus, nešiojamuosius</w:t>
            </w:r>
          </w:p>
          <w:p w14:paraId="7E7BD3C3" w14:textId="77777777" w:rsidR="00C3174E" w:rsidRDefault="00C3174E" w:rsidP="00FA59AA">
            <w:pPr>
              <w:pBdr>
                <w:top w:val="nil"/>
                <w:left w:val="nil"/>
                <w:bottom w:val="nil"/>
                <w:right w:val="nil"/>
                <w:between w:val="nil"/>
              </w:pBdr>
              <w:spacing w:before="64" w:line="369" w:lineRule="auto"/>
              <w:rPr>
                <w:color w:val="000000"/>
              </w:rPr>
            </w:pPr>
            <w:r>
              <w:rPr>
                <w:color w:val="000000"/>
              </w:rPr>
              <w:t>įrenginius.</w:t>
            </w:r>
          </w:p>
          <w:p w14:paraId="6F77DC4B" w14:textId="77777777" w:rsidR="00C3174E" w:rsidRDefault="00C3174E" w:rsidP="00FA59AA">
            <w:pPr>
              <w:pBdr>
                <w:top w:val="nil"/>
                <w:left w:val="nil"/>
                <w:bottom w:val="nil"/>
                <w:right w:val="nil"/>
                <w:between w:val="nil"/>
              </w:pBdr>
              <w:spacing w:before="64" w:line="369" w:lineRule="auto"/>
              <w:rPr>
                <w:color w:val="000000"/>
              </w:rPr>
            </w:pPr>
            <w:r>
              <w:rPr>
                <w:color w:val="000000"/>
              </w:rPr>
              <w:t>Sprendimas turi leisti/neleisti naudoti įrenginius pagal šiuos</w:t>
            </w:r>
          </w:p>
          <w:p w14:paraId="644B1E35" w14:textId="77777777" w:rsidR="00C3174E" w:rsidRDefault="00C3174E" w:rsidP="00FA59AA">
            <w:pPr>
              <w:pBdr>
                <w:top w:val="nil"/>
                <w:left w:val="nil"/>
                <w:bottom w:val="nil"/>
                <w:right w:val="nil"/>
                <w:between w:val="nil"/>
              </w:pBdr>
              <w:spacing w:before="64" w:line="369" w:lineRule="auto"/>
              <w:rPr>
                <w:color w:val="000000"/>
              </w:rPr>
            </w:pPr>
            <w:r>
              <w:rPr>
                <w:color w:val="000000"/>
              </w:rPr>
              <w:t>kriterijus: tiekėjas, modelis, serijinis numeris.</w:t>
            </w:r>
          </w:p>
          <w:p w14:paraId="30D2C5ED" w14:textId="77777777" w:rsidR="00C3174E" w:rsidRDefault="00C3174E" w:rsidP="00FA59AA">
            <w:pPr>
              <w:pBdr>
                <w:top w:val="nil"/>
                <w:left w:val="nil"/>
                <w:bottom w:val="nil"/>
                <w:right w:val="nil"/>
                <w:between w:val="nil"/>
              </w:pBdr>
              <w:spacing w:before="64" w:line="369" w:lineRule="auto"/>
              <w:rPr>
                <w:color w:val="000000"/>
              </w:rPr>
            </w:pPr>
            <w:r>
              <w:rPr>
                <w:color w:val="000000"/>
              </w:rPr>
              <w:t>Saugojimo įrenginiams sprendimas turi leisti nustatyti šiuos</w:t>
            </w:r>
          </w:p>
          <w:p w14:paraId="20FFD371" w14:textId="77777777" w:rsidR="00C3174E" w:rsidRDefault="00C3174E" w:rsidP="00FA59AA">
            <w:pPr>
              <w:pBdr>
                <w:top w:val="nil"/>
                <w:left w:val="nil"/>
                <w:bottom w:val="nil"/>
                <w:right w:val="nil"/>
                <w:between w:val="nil"/>
              </w:pBdr>
              <w:spacing w:before="64" w:line="369" w:lineRule="auto"/>
              <w:rPr>
                <w:color w:val="000000"/>
              </w:rPr>
            </w:pPr>
            <w:r>
              <w:rPr>
                <w:color w:val="000000"/>
              </w:rPr>
              <w:t>naudojimo leidimus: skaityti/rašyti, blokuoti, tik skaityti, įspėti.</w:t>
            </w:r>
          </w:p>
          <w:p w14:paraId="115F4E53" w14:textId="77777777" w:rsidR="00C3174E" w:rsidRDefault="00C3174E" w:rsidP="00FA59AA">
            <w:pPr>
              <w:pBdr>
                <w:top w:val="nil"/>
                <w:left w:val="nil"/>
                <w:bottom w:val="nil"/>
                <w:right w:val="nil"/>
                <w:between w:val="nil"/>
              </w:pBdr>
              <w:spacing w:before="64" w:line="369" w:lineRule="auto"/>
              <w:rPr>
                <w:color w:val="000000"/>
              </w:rPr>
            </w:pPr>
            <w:r>
              <w:rPr>
                <w:color w:val="000000"/>
              </w:rPr>
              <w:t xml:space="preserve">Įsilaužimų prevencijos modulis (HIPS) turi turėti šiuos </w:t>
            </w:r>
            <w:r>
              <w:t>režimus</w:t>
            </w:r>
            <w:r>
              <w:rPr>
                <w:color w:val="000000"/>
              </w:rPr>
              <w:t>:</w:t>
            </w:r>
          </w:p>
          <w:p w14:paraId="104C8971" w14:textId="77777777" w:rsidR="00C3174E" w:rsidRDefault="00C3174E" w:rsidP="00FA59AA">
            <w:pPr>
              <w:pBdr>
                <w:top w:val="nil"/>
                <w:left w:val="nil"/>
                <w:bottom w:val="nil"/>
                <w:right w:val="nil"/>
                <w:between w:val="nil"/>
              </w:pBdr>
              <w:spacing w:before="64" w:line="369" w:lineRule="auto"/>
              <w:rPr>
                <w:color w:val="000000"/>
              </w:rPr>
            </w:pPr>
            <w:r>
              <w:rPr>
                <w:color w:val="000000"/>
              </w:rPr>
              <w:t>automatinis, išsamusis, interaktyvusis, politika pagrįstas, mokymosi.</w:t>
            </w:r>
          </w:p>
          <w:p w14:paraId="63416BDF" w14:textId="77777777" w:rsidR="00C3174E" w:rsidRDefault="00C3174E" w:rsidP="00FA59AA">
            <w:pPr>
              <w:pBdr>
                <w:top w:val="nil"/>
                <w:left w:val="nil"/>
                <w:bottom w:val="nil"/>
                <w:right w:val="nil"/>
                <w:between w:val="nil"/>
              </w:pBdr>
              <w:spacing w:before="64" w:line="369" w:lineRule="auto"/>
            </w:pPr>
            <w:r>
              <w:rPr>
                <w:color w:val="000000"/>
              </w:rPr>
              <w:t>Galimybė riboti prieigą prie internetinių šaltinių</w:t>
            </w:r>
            <w:r>
              <w:t xml:space="preserve"> pagal adresą arba kategorijas.</w:t>
            </w:r>
          </w:p>
          <w:p w14:paraId="5FD43036" w14:textId="77777777" w:rsidR="00C3174E" w:rsidRDefault="00C3174E" w:rsidP="00FA59AA">
            <w:pPr>
              <w:spacing w:line="360" w:lineRule="auto"/>
              <w:rPr>
                <w:highlight w:val="white"/>
              </w:rPr>
            </w:pPr>
            <w:r>
              <w:rPr>
                <w:highlight w:val="white"/>
              </w:rPr>
              <w:t>Turi būti integruota saugi naršyklė.</w:t>
            </w:r>
          </w:p>
          <w:p w14:paraId="6A4A7E87" w14:textId="77777777" w:rsidR="00C3174E" w:rsidRDefault="00C3174E" w:rsidP="00FA59AA">
            <w:pPr>
              <w:pBdr>
                <w:top w:val="nil"/>
                <w:left w:val="nil"/>
                <w:bottom w:val="nil"/>
                <w:right w:val="nil"/>
                <w:between w:val="nil"/>
              </w:pBdr>
              <w:spacing w:before="64" w:line="369" w:lineRule="auto"/>
            </w:pPr>
            <w:r>
              <w:rPr>
                <w:highlight w:val="white"/>
              </w:rPr>
              <w:t>Turi būti WMI ir viso registro nuskaitymas.</w:t>
            </w:r>
          </w:p>
          <w:p w14:paraId="46E4E4FF" w14:textId="77777777" w:rsidR="00C3174E" w:rsidRDefault="00C3174E" w:rsidP="00FA59AA">
            <w:pPr>
              <w:pBdr>
                <w:top w:val="nil"/>
                <w:left w:val="nil"/>
                <w:bottom w:val="nil"/>
                <w:right w:val="nil"/>
                <w:between w:val="nil"/>
              </w:pBdr>
              <w:spacing w:before="64" w:line="369" w:lineRule="auto"/>
              <w:rPr>
                <w:color w:val="000000"/>
              </w:rPr>
            </w:pPr>
            <w:r>
              <w:rPr>
                <w:color w:val="000000"/>
              </w:rPr>
              <w:t>Turi būti galimybė grafinę vartotojo sąsają pasirinkti lietuvių kalba.</w:t>
            </w:r>
          </w:p>
          <w:p w14:paraId="5631F050" w14:textId="77777777" w:rsidR="00C3174E" w:rsidRDefault="00C3174E" w:rsidP="00FA59AA">
            <w:pPr>
              <w:pBdr>
                <w:top w:val="nil"/>
                <w:left w:val="nil"/>
                <w:bottom w:val="nil"/>
                <w:right w:val="nil"/>
                <w:between w:val="nil"/>
              </w:pBdr>
              <w:spacing w:before="64" w:line="369" w:lineRule="auto"/>
              <w:rPr>
                <w:color w:val="000000"/>
              </w:rPr>
            </w:pPr>
            <w:r>
              <w:rPr>
                <w:color w:val="000000"/>
              </w:rPr>
              <w:t>Kompiuterinių darbo vietų antivirusinės programos dokumentacija turi būti pateikta lietuvių kalba.</w:t>
            </w:r>
          </w:p>
        </w:tc>
      </w:tr>
      <w:tr w:rsidR="00C3174E" w14:paraId="5C899E5D" w14:textId="77777777" w:rsidTr="00FA59AA">
        <w:tc>
          <w:tcPr>
            <w:tcW w:w="625" w:type="dxa"/>
          </w:tcPr>
          <w:p w14:paraId="412A5D63" w14:textId="77777777" w:rsidR="00C3174E" w:rsidRDefault="00C3174E" w:rsidP="00FA59AA">
            <w:pPr>
              <w:pBdr>
                <w:top w:val="nil"/>
                <w:left w:val="nil"/>
                <w:bottom w:val="nil"/>
                <w:right w:val="nil"/>
                <w:between w:val="nil"/>
              </w:pBdr>
              <w:spacing w:line="274" w:lineRule="auto"/>
              <w:ind w:left="109" w:hanging="109"/>
              <w:rPr>
                <w:color w:val="000000"/>
              </w:rPr>
            </w:pPr>
            <w:r>
              <w:rPr>
                <w:color w:val="000000"/>
              </w:rPr>
              <w:t>1</w:t>
            </w:r>
            <w:r>
              <w:t>2</w:t>
            </w:r>
            <w:r>
              <w:rPr>
                <w:color w:val="000000"/>
              </w:rPr>
              <w:t>.</w:t>
            </w:r>
          </w:p>
        </w:tc>
        <w:tc>
          <w:tcPr>
            <w:tcW w:w="2448" w:type="dxa"/>
          </w:tcPr>
          <w:p w14:paraId="114D8206" w14:textId="77777777" w:rsidR="00C3174E" w:rsidRDefault="00C3174E" w:rsidP="00FA59AA">
            <w:pPr>
              <w:pBdr>
                <w:top w:val="nil"/>
                <w:left w:val="nil"/>
                <w:bottom w:val="nil"/>
                <w:right w:val="nil"/>
                <w:between w:val="nil"/>
              </w:pBdr>
              <w:spacing w:before="2" w:line="369" w:lineRule="auto"/>
              <w:ind w:right="430"/>
              <w:rPr>
                <w:color w:val="000000"/>
              </w:rPr>
            </w:pPr>
            <w:r>
              <w:rPr>
                <w:color w:val="000000"/>
              </w:rPr>
              <w:t>Funkciniai reikalavimai darbo vietų ugniasienei</w:t>
            </w:r>
          </w:p>
        </w:tc>
        <w:tc>
          <w:tcPr>
            <w:tcW w:w="6677" w:type="dxa"/>
          </w:tcPr>
          <w:p w14:paraId="6581D899" w14:textId="77777777" w:rsidR="00C3174E" w:rsidRDefault="00C3174E" w:rsidP="00FA59AA">
            <w:pPr>
              <w:pBdr>
                <w:top w:val="nil"/>
                <w:left w:val="nil"/>
                <w:bottom w:val="nil"/>
                <w:right w:val="nil"/>
                <w:between w:val="nil"/>
              </w:pBdr>
              <w:spacing w:before="2" w:line="369" w:lineRule="auto"/>
              <w:ind w:right="103"/>
              <w:rPr>
                <w:color w:val="000000"/>
              </w:rPr>
            </w:pPr>
            <w:r>
              <w:rPr>
                <w:color w:val="000000"/>
              </w:rPr>
              <w:t>Turi apsaugoti nuo nepageidaujamų tinklo išorinių atakų pagal nustatytus kriterijus (pagal prievadus (</w:t>
            </w:r>
            <w:proofErr w:type="spellStart"/>
            <w:r>
              <w:rPr>
                <w:i/>
                <w:color w:val="000000"/>
              </w:rPr>
              <w:t>port</w:t>
            </w:r>
            <w:proofErr w:type="spellEnd"/>
            <w:r>
              <w:rPr>
                <w:color w:val="000000"/>
              </w:rPr>
              <w:t>), programas) ribojant atakos šaltinio prieigą.</w:t>
            </w:r>
          </w:p>
          <w:p w14:paraId="415F5D2B" w14:textId="77777777" w:rsidR="00C3174E" w:rsidRDefault="00C3174E" w:rsidP="00FA59AA">
            <w:pPr>
              <w:pBdr>
                <w:top w:val="nil"/>
                <w:left w:val="nil"/>
                <w:bottom w:val="nil"/>
                <w:right w:val="nil"/>
                <w:between w:val="nil"/>
              </w:pBdr>
              <w:spacing w:before="1" w:line="369" w:lineRule="auto"/>
              <w:ind w:right="103"/>
              <w:rPr>
                <w:color w:val="000000"/>
              </w:rPr>
            </w:pPr>
            <w:r>
              <w:rPr>
                <w:color w:val="000000"/>
              </w:rPr>
              <w:t>Ugniasienė turi leisti/neleisti prisijungti, remiantis bet kuriuo iš šių režimų: automatinis, interaktyvus, politika pagrįstas, mokymosi.</w:t>
            </w:r>
          </w:p>
          <w:p w14:paraId="02861091" w14:textId="77777777" w:rsidR="00C3174E" w:rsidRDefault="00C3174E" w:rsidP="00FA59AA">
            <w:pPr>
              <w:pBdr>
                <w:top w:val="nil"/>
                <w:left w:val="nil"/>
                <w:bottom w:val="nil"/>
                <w:right w:val="nil"/>
                <w:between w:val="nil"/>
              </w:pBdr>
              <w:spacing w:before="1" w:line="369" w:lineRule="auto"/>
              <w:ind w:right="103"/>
            </w:pPr>
            <w:r>
              <w:t xml:space="preserve">Turi būti apsauga nuo </w:t>
            </w:r>
            <w:proofErr w:type="spellStart"/>
            <w:r>
              <w:rPr>
                <w:i/>
              </w:rPr>
              <w:t>brute</w:t>
            </w:r>
            <w:proofErr w:type="spellEnd"/>
            <w:r>
              <w:rPr>
                <w:i/>
              </w:rPr>
              <w:t>-force</w:t>
            </w:r>
            <w:r>
              <w:t xml:space="preserve"> atakų.</w:t>
            </w:r>
          </w:p>
          <w:p w14:paraId="6C364B43" w14:textId="77777777" w:rsidR="00C3174E" w:rsidRDefault="00C3174E" w:rsidP="00FA59AA">
            <w:pPr>
              <w:pBdr>
                <w:top w:val="nil"/>
                <w:left w:val="nil"/>
                <w:bottom w:val="nil"/>
                <w:right w:val="nil"/>
                <w:between w:val="nil"/>
              </w:pBdr>
              <w:spacing w:before="1"/>
              <w:ind w:left="109" w:hanging="109"/>
              <w:rPr>
                <w:color w:val="000000"/>
              </w:rPr>
            </w:pPr>
            <w:r>
              <w:rPr>
                <w:color w:val="000000"/>
              </w:rPr>
              <w:t>Darbo vietų ugniasienės valdymas turi būti atliekamas centralizuotai</w:t>
            </w:r>
          </w:p>
          <w:p w14:paraId="79F23935" w14:textId="77777777" w:rsidR="00C3174E" w:rsidRDefault="00C3174E" w:rsidP="00FA59AA">
            <w:pPr>
              <w:pBdr>
                <w:top w:val="nil"/>
                <w:left w:val="nil"/>
                <w:bottom w:val="nil"/>
                <w:right w:val="nil"/>
                <w:between w:val="nil"/>
              </w:pBdr>
              <w:spacing w:before="137"/>
              <w:ind w:left="109" w:hanging="109"/>
              <w:rPr>
                <w:color w:val="000000"/>
              </w:rPr>
            </w:pPr>
            <w:r>
              <w:rPr>
                <w:color w:val="000000"/>
              </w:rPr>
              <w:lastRenderedPageBreak/>
              <w:t>administravimo konsolės pagalba.</w:t>
            </w:r>
          </w:p>
        </w:tc>
      </w:tr>
      <w:tr w:rsidR="00C3174E" w14:paraId="3C761CFE" w14:textId="77777777" w:rsidTr="00FA59AA">
        <w:tc>
          <w:tcPr>
            <w:tcW w:w="625" w:type="dxa"/>
          </w:tcPr>
          <w:p w14:paraId="268D3638" w14:textId="77777777" w:rsidR="00C3174E" w:rsidRDefault="00C3174E" w:rsidP="00FA59AA">
            <w:pPr>
              <w:pBdr>
                <w:top w:val="nil"/>
                <w:left w:val="nil"/>
                <w:bottom w:val="nil"/>
                <w:right w:val="nil"/>
                <w:between w:val="nil"/>
              </w:pBdr>
              <w:spacing w:line="274" w:lineRule="auto"/>
              <w:ind w:hanging="109"/>
              <w:jc w:val="center"/>
              <w:rPr>
                <w:color w:val="000000"/>
              </w:rPr>
            </w:pPr>
            <w:r>
              <w:rPr>
                <w:color w:val="000000"/>
              </w:rPr>
              <w:lastRenderedPageBreak/>
              <w:t>1</w:t>
            </w:r>
            <w:r>
              <w:t>3</w:t>
            </w:r>
            <w:r>
              <w:rPr>
                <w:color w:val="000000"/>
              </w:rPr>
              <w:t>.</w:t>
            </w:r>
          </w:p>
        </w:tc>
        <w:tc>
          <w:tcPr>
            <w:tcW w:w="2448" w:type="dxa"/>
          </w:tcPr>
          <w:p w14:paraId="1265D36B" w14:textId="77777777" w:rsidR="00C3174E" w:rsidRDefault="00C3174E" w:rsidP="00FA59AA">
            <w:pPr>
              <w:pBdr>
                <w:top w:val="nil"/>
                <w:left w:val="nil"/>
                <w:bottom w:val="nil"/>
                <w:right w:val="nil"/>
                <w:between w:val="nil"/>
              </w:pBdr>
              <w:spacing w:before="64" w:line="360" w:lineRule="auto"/>
              <w:rPr>
                <w:color w:val="000000"/>
              </w:rPr>
            </w:pPr>
            <w:r>
              <w:rPr>
                <w:color w:val="000000"/>
              </w:rPr>
              <w:t xml:space="preserve">Funkciniai </w:t>
            </w:r>
          </w:p>
          <w:p w14:paraId="676C77E0" w14:textId="77777777" w:rsidR="00C3174E" w:rsidRDefault="00C3174E" w:rsidP="00FA59AA">
            <w:pPr>
              <w:pBdr>
                <w:top w:val="nil"/>
                <w:left w:val="nil"/>
                <w:bottom w:val="nil"/>
                <w:right w:val="nil"/>
                <w:between w:val="nil"/>
              </w:pBdr>
              <w:spacing w:before="64" w:line="360" w:lineRule="auto"/>
              <w:rPr>
                <w:color w:val="000000"/>
              </w:rPr>
            </w:pPr>
            <w:r>
              <w:rPr>
                <w:color w:val="000000"/>
              </w:rPr>
              <w:t xml:space="preserve">reikalavimai </w:t>
            </w:r>
          </w:p>
          <w:p w14:paraId="473FBB92" w14:textId="77777777" w:rsidR="00C3174E" w:rsidRDefault="00C3174E" w:rsidP="00FA59AA">
            <w:pPr>
              <w:pBdr>
                <w:top w:val="nil"/>
                <w:left w:val="nil"/>
                <w:bottom w:val="nil"/>
                <w:right w:val="nil"/>
                <w:between w:val="nil"/>
              </w:pBdr>
              <w:spacing w:before="64" w:line="360" w:lineRule="auto"/>
              <w:rPr>
                <w:color w:val="000000"/>
              </w:rPr>
            </w:pPr>
            <w:r>
              <w:rPr>
                <w:color w:val="000000"/>
              </w:rPr>
              <w:t xml:space="preserve">mobiliųjų telefonų ir planšetinių </w:t>
            </w:r>
          </w:p>
          <w:p w14:paraId="730B98CB" w14:textId="77777777" w:rsidR="00C3174E" w:rsidRDefault="00C3174E" w:rsidP="00FA59AA">
            <w:pPr>
              <w:pBdr>
                <w:top w:val="nil"/>
                <w:left w:val="nil"/>
                <w:bottom w:val="nil"/>
                <w:right w:val="nil"/>
                <w:between w:val="nil"/>
              </w:pBdr>
              <w:spacing w:before="64" w:line="360" w:lineRule="auto"/>
              <w:rPr>
                <w:color w:val="000000"/>
              </w:rPr>
            </w:pPr>
            <w:r>
              <w:rPr>
                <w:color w:val="000000"/>
              </w:rPr>
              <w:t xml:space="preserve">kompiuterių </w:t>
            </w:r>
          </w:p>
          <w:p w14:paraId="1EF18BE6" w14:textId="77777777" w:rsidR="00C3174E" w:rsidRDefault="00C3174E" w:rsidP="00FA59AA">
            <w:pPr>
              <w:pBdr>
                <w:top w:val="nil"/>
                <w:left w:val="nil"/>
                <w:bottom w:val="nil"/>
                <w:right w:val="nil"/>
                <w:between w:val="nil"/>
              </w:pBdr>
              <w:spacing w:before="64" w:line="360" w:lineRule="auto"/>
              <w:rPr>
                <w:color w:val="000000"/>
              </w:rPr>
            </w:pPr>
            <w:proofErr w:type="spellStart"/>
            <w:r>
              <w:rPr>
                <w:color w:val="000000"/>
              </w:rPr>
              <w:t>antiviruso</w:t>
            </w:r>
            <w:proofErr w:type="spellEnd"/>
            <w:r>
              <w:rPr>
                <w:color w:val="000000"/>
              </w:rPr>
              <w:t xml:space="preserve"> moduliui</w:t>
            </w:r>
          </w:p>
        </w:tc>
        <w:tc>
          <w:tcPr>
            <w:tcW w:w="6677" w:type="dxa"/>
          </w:tcPr>
          <w:p w14:paraId="3390BC9D" w14:textId="77777777" w:rsidR="00C3174E" w:rsidRDefault="00C3174E" w:rsidP="00FA59AA">
            <w:pPr>
              <w:pBdr>
                <w:top w:val="nil"/>
                <w:left w:val="nil"/>
                <w:bottom w:val="nil"/>
                <w:right w:val="nil"/>
                <w:between w:val="nil"/>
              </w:pBdr>
              <w:spacing w:before="64" w:line="369" w:lineRule="auto"/>
              <w:rPr>
                <w:color w:val="000000"/>
              </w:rPr>
            </w:pPr>
            <w:r>
              <w:rPr>
                <w:color w:val="000000"/>
              </w:rPr>
              <w:t>Turi užtikrinti apsaugą nuo virusų ir kitų kenkėjiškų programų.</w:t>
            </w:r>
          </w:p>
          <w:p w14:paraId="52A0A681" w14:textId="77777777" w:rsidR="00C3174E" w:rsidRDefault="00C3174E" w:rsidP="00FA59AA">
            <w:pPr>
              <w:spacing w:line="360" w:lineRule="auto"/>
              <w:rPr>
                <w:highlight w:val="white"/>
              </w:rPr>
            </w:pPr>
            <w:r>
              <w:rPr>
                <w:highlight w:val="white"/>
              </w:rPr>
              <w:t>Turi turėti galimybę skenuoti tiek vidinę, tiek išorinę (</w:t>
            </w:r>
            <w:proofErr w:type="spellStart"/>
            <w:r>
              <w:rPr>
                <w:i/>
                <w:highlight w:val="white"/>
              </w:rPr>
              <w:t>micro</w:t>
            </w:r>
            <w:proofErr w:type="spellEnd"/>
            <w:r>
              <w:rPr>
                <w:i/>
                <w:highlight w:val="white"/>
              </w:rPr>
              <w:t xml:space="preserve"> SD</w:t>
            </w:r>
            <w:r>
              <w:rPr>
                <w:highlight w:val="white"/>
              </w:rPr>
              <w:t xml:space="preserve"> kortelių) įrenginio atmintį. Skenuoti tam tikrus nustatytus aplankus.</w:t>
            </w:r>
          </w:p>
          <w:p w14:paraId="78208A09" w14:textId="77777777" w:rsidR="00C3174E" w:rsidRDefault="00C3174E" w:rsidP="00FA59AA">
            <w:pPr>
              <w:spacing w:line="360" w:lineRule="auto"/>
              <w:rPr>
                <w:highlight w:val="white"/>
              </w:rPr>
            </w:pPr>
            <w:r>
              <w:rPr>
                <w:highlight w:val="white"/>
              </w:rPr>
              <w:t>Praradus įrenginį, turi būti galimybė nuotoliniu būdu gauti įrenginio buvimo koordinates, užrakinti ir apsaugoti nuo galimybės nesankcionuotai naudotis įrenginiu, saugiai ištrinti kontaktus, žinutes ir duomenis išorinėje laikmenoje (</w:t>
            </w:r>
            <w:proofErr w:type="spellStart"/>
            <w:r>
              <w:rPr>
                <w:i/>
                <w:highlight w:val="white"/>
              </w:rPr>
              <w:t>micro</w:t>
            </w:r>
            <w:proofErr w:type="spellEnd"/>
            <w:r>
              <w:rPr>
                <w:i/>
                <w:highlight w:val="white"/>
              </w:rPr>
              <w:t xml:space="preserve"> SD</w:t>
            </w:r>
            <w:r>
              <w:rPr>
                <w:highlight w:val="white"/>
              </w:rPr>
              <w:t>).</w:t>
            </w:r>
          </w:p>
          <w:p w14:paraId="135C800C" w14:textId="77777777" w:rsidR="00C3174E" w:rsidRDefault="00C3174E" w:rsidP="00FA59AA">
            <w:pPr>
              <w:spacing w:line="360" w:lineRule="auto"/>
              <w:rPr>
                <w:highlight w:val="white"/>
              </w:rPr>
            </w:pPr>
            <w:r>
              <w:rPr>
                <w:highlight w:val="white"/>
              </w:rPr>
              <w:t xml:space="preserve">Turi būti galimybė apsaugoti įrenginį sukčiavimo atveju. </w:t>
            </w:r>
          </w:p>
          <w:p w14:paraId="5EA8FABD" w14:textId="77777777" w:rsidR="00C3174E" w:rsidRDefault="00C3174E" w:rsidP="00FA59AA">
            <w:pPr>
              <w:spacing w:line="360" w:lineRule="auto"/>
              <w:rPr>
                <w:highlight w:val="white"/>
              </w:rPr>
            </w:pPr>
            <w:r>
              <w:rPr>
                <w:highlight w:val="white"/>
              </w:rPr>
              <w:t>Turi būti galimybė nuotoliniu būdu įrenginyje paleisti sireną.</w:t>
            </w:r>
          </w:p>
          <w:p w14:paraId="13A80F36" w14:textId="77777777" w:rsidR="00C3174E" w:rsidRDefault="00C3174E" w:rsidP="00FA59AA">
            <w:pPr>
              <w:spacing w:line="360" w:lineRule="auto"/>
              <w:rPr>
                <w:highlight w:val="white"/>
              </w:rPr>
            </w:pPr>
            <w:r>
              <w:rPr>
                <w:highlight w:val="white"/>
              </w:rPr>
              <w:t>Turi turėti apsaugos modulį nuo brukalų, leidžiantį apsaugoti įrenginį nuo nepageidaujamų skambučių ar SMS/MMS žinučių.</w:t>
            </w:r>
          </w:p>
          <w:p w14:paraId="315C4955" w14:textId="77777777" w:rsidR="00C3174E" w:rsidRDefault="00C3174E" w:rsidP="00FA59AA">
            <w:pPr>
              <w:pBdr>
                <w:top w:val="nil"/>
                <w:left w:val="nil"/>
                <w:bottom w:val="nil"/>
                <w:right w:val="nil"/>
                <w:between w:val="nil"/>
              </w:pBdr>
              <w:spacing w:before="64" w:line="369" w:lineRule="auto"/>
            </w:pPr>
            <w:r>
              <w:rPr>
                <w:highlight w:val="white"/>
              </w:rPr>
              <w:t>Turi būti galimybė slaptažodžiu apsaugoti nuo antivirusinės programinės įrangos nustatymų pakeitimo bei išdiegimo.</w:t>
            </w:r>
          </w:p>
        </w:tc>
      </w:tr>
      <w:tr w:rsidR="00C3174E" w14:paraId="6CC85213" w14:textId="77777777" w:rsidTr="00FA59AA">
        <w:tc>
          <w:tcPr>
            <w:tcW w:w="625" w:type="dxa"/>
          </w:tcPr>
          <w:p w14:paraId="1A431152" w14:textId="77777777" w:rsidR="00C3174E" w:rsidRDefault="00C3174E" w:rsidP="00FA59AA">
            <w:pPr>
              <w:pBdr>
                <w:top w:val="nil"/>
                <w:left w:val="nil"/>
                <w:bottom w:val="nil"/>
                <w:right w:val="nil"/>
                <w:between w:val="nil"/>
              </w:pBdr>
              <w:spacing w:line="274" w:lineRule="auto"/>
              <w:ind w:hanging="109"/>
              <w:jc w:val="center"/>
              <w:rPr>
                <w:color w:val="000000"/>
              </w:rPr>
            </w:pPr>
            <w:r>
              <w:rPr>
                <w:color w:val="000000"/>
              </w:rPr>
              <w:t>1</w:t>
            </w:r>
            <w:r>
              <w:t>4</w:t>
            </w:r>
            <w:r>
              <w:rPr>
                <w:color w:val="000000"/>
              </w:rPr>
              <w:t>.</w:t>
            </w:r>
          </w:p>
        </w:tc>
        <w:tc>
          <w:tcPr>
            <w:tcW w:w="2448" w:type="dxa"/>
          </w:tcPr>
          <w:p w14:paraId="19FC307D" w14:textId="77777777" w:rsidR="00C3174E" w:rsidRDefault="00C3174E" w:rsidP="00FA59AA">
            <w:pPr>
              <w:pBdr>
                <w:top w:val="nil"/>
                <w:left w:val="nil"/>
                <w:bottom w:val="nil"/>
                <w:right w:val="nil"/>
                <w:between w:val="nil"/>
              </w:pBdr>
              <w:spacing w:before="64"/>
              <w:ind w:left="109" w:hanging="109"/>
              <w:rPr>
                <w:color w:val="000000"/>
              </w:rPr>
            </w:pPr>
            <w:r>
              <w:rPr>
                <w:color w:val="000000"/>
              </w:rPr>
              <w:t>Funkciniai</w:t>
            </w:r>
          </w:p>
          <w:p w14:paraId="7ADCD9A3" w14:textId="77777777" w:rsidR="00C3174E" w:rsidRDefault="00C3174E" w:rsidP="00FA59AA">
            <w:pPr>
              <w:pBdr>
                <w:top w:val="nil"/>
                <w:left w:val="nil"/>
                <w:bottom w:val="nil"/>
                <w:right w:val="nil"/>
                <w:between w:val="nil"/>
              </w:pBdr>
              <w:spacing w:before="64"/>
              <w:ind w:left="109" w:hanging="109"/>
              <w:rPr>
                <w:color w:val="000000"/>
              </w:rPr>
            </w:pPr>
            <w:r>
              <w:rPr>
                <w:color w:val="000000"/>
              </w:rPr>
              <w:t>reikalavimai</w:t>
            </w:r>
          </w:p>
          <w:p w14:paraId="05964532" w14:textId="77777777" w:rsidR="00C3174E" w:rsidRDefault="00C3174E" w:rsidP="00FA59AA">
            <w:pPr>
              <w:pBdr>
                <w:top w:val="nil"/>
                <w:left w:val="nil"/>
                <w:bottom w:val="nil"/>
                <w:right w:val="nil"/>
                <w:between w:val="nil"/>
              </w:pBdr>
              <w:spacing w:before="64"/>
              <w:ind w:left="109" w:hanging="109"/>
              <w:rPr>
                <w:color w:val="000000"/>
              </w:rPr>
            </w:pPr>
            <w:proofErr w:type="spellStart"/>
            <w:r>
              <w:t>smėliadėžės</w:t>
            </w:r>
            <w:proofErr w:type="spellEnd"/>
            <w:r>
              <w:t xml:space="preserve"> debesyje paslaugai</w:t>
            </w:r>
          </w:p>
        </w:tc>
        <w:tc>
          <w:tcPr>
            <w:tcW w:w="6677" w:type="dxa"/>
          </w:tcPr>
          <w:p w14:paraId="70E92FC1" w14:textId="77777777" w:rsidR="00C3174E" w:rsidRDefault="00C3174E" w:rsidP="00FA59AA">
            <w:pPr>
              <w:spacing w:before="64" w:line="360" w:lineRule="auto"/>
            </w:pPr>
            <w:r>
              <w:t>Galiniuose įrenginiuose turi būti aktyvuojama nuotoliniu būdu naudojant administravimo konsolę.</w:t>
            </w:r>
          </w:p>
          <w:p w14:paraId="3CD9FFD7" w14:textId="77777777" w:rsidR="00C3174E" w:rsidRDefault="00C3174E" w:rsidP="00FA59AA">
            <w:pPr>
              <w:spacing w:before="64" w:line="360" w:lineRule="auto"/>
            </w:pPr>
            <w:r>
              <w:t xml:space="preserve">Turi būti galimybė įtartinus failus į </w:t>
            </w:r>
            <w:proofErr w:type="spellStart"/>
            <w:r>
              <w:t>smėliadėžę</w:t>
            </w:r>
            <w:proofErr w:type="spellEnd"/>
            <w:r>
              <w:t xml:space="preserve"> debesyje teikti tiek rankiniu, tiek automatiniu būdu.</w:t>
            </w:r>
          </w:p>
          <w:p w14:paraId="1238B758" w14:textId="77777777" w:rsidR="00C3174E" w:rsidRDefault="00C3174E" w:rsidP="00FA59AA">
            <w:pPr>
              <w:spacing w:before="64" w:line="360" w:lineRule="auto"/>
            </w:pPr>
            <w:r>
              <w:t xml:space="preserve">Visi į </w:t>
            </w:r>
            <w:proofErr w:type="spellStart"/>
            <w:r>
              <w:t>smėliadėžę</w:t>
            </w:r>
            <w:proofErr w:type="spellEnd"/>
            <w:r>
              <w:t xml:space="preserve"> išsiųsti failai turi būti fiksuojami administravimo konsolėje.</w:t>
            </w:r>
          </w:p>
          <w:p w14:paraId="24DE7573" w14:textId="77777777" w:rsidR="00C3174E" w:rsidRDefault="00C3174E" w:rsidP="00FA59AA">
            <w:pPr>
              <w:spacing w:before="64" w:line="360" w:lineRule="auto"/>
            </w:pPr>
            <w:r>
              <w:t>Turi būti galimybė gauti ataskaitas apie išsiųstus įtartinus failus.</w:t>
            </w:r>
          </w:p>
          <w:p w14:paraId="054C8563" w14:textId="77777777" w:rsidR="00C3174E" w:rsidRDefault="00C3174E" w:rsidP="00FA59AA">
            <w:pPr>
              <w:spacing w:before="64" w:line="360" w:lineRule="auto"/>
            </w:pPr>
            <w:r>
              <w:t xml:space="preserve">Turi būti galimybė nustatyti terminą, kiek dienų gali būti saugomi įtartini failai </w:t>
            </w:r>
            <w:proofErr w:type="spellStart"/>
            <w:r>
              <w:t>smėliadėžėje</w:t>
            </w:r>
            <w:proofErr w:type="spellEnd"/>
            <w:r>
              <w:t>.</w:t>
            </w:r>
          </w:p>
          <w:p w14:paraId="63A5DAD0" w14:textId="77777777" w:rsidR="00C3174E" w:rsidRDefault="00C3174E" w:rsidP="00FA59AA">
            <w:pPr>
              <w:spacing w:before="64" w:line="360" w:lineRule="auto"/>
              <w:rPr>
                <w:color w:val="000000"/>
              </w:rPr>
            </w:pPr>
            <w:r>
              <w:t xml:space="preserve">Turi būti galimybė drausti/leisti dokumentų siuntimą į </w:t>
            </w:r>
            <w:proofErr w:type="spellStart"/>
            <w:r>
              <w:t>smėliadėžę</w:t>
            </w:r>
            <w:proofErr w:type="spellEnd"/>
            <w:r>
              <w:t>.</w:t>
            </w:r>
          </w:p>
        </w:tc>
      </w:tr>
      <w:tr w:rsidR="00C3174E" w14:paraId="2D55CDB4" w14:textId="77777777" w:rsidTr="00FA59AA">
        <w:tc>
          <w:tcPr>
            <w:tcW w:w="625" w:type="dxa"/>
          </w:tcPr>
          <w:p w14:paraId="5C018E0C" w14:textId="77777777" w:rsidR="00C3174E" w:rsidRDefault="00C3174E" w:rsidP="00FA59AA">
            <w:pPr>
              <w:pBdr>
                <w:top w:val="nil"/>
                <w:left w:val="nil"/>
                <w:bottom w:val="nil"/>
                <w:right w:val="nil"/>
                <w:between w:val="nil"/>
              </w:pBdr>
              <w:spacing w:line="274" w:lineRule="auto"/>
              <w:ind w:hanging="109"/>
              <w:jc w:val="center"/>
              <w:rPr>
                <w:color w:val="000000"/>
              </w:rPr>
            </w:pPr>
            <w:r>
              <w:rPr>
                <w:color w:val="000000"/>
              </w:rPr>
              <w:t>1</w:t>
            </w:r>
            <w:r>
              <w:t>5</w:t>
            </w:r>
            <w:r>
              <w:rPr>
                <w:color w:val="000000"/>
              </w:rPr>
              <w:t>.</w:t>
            </w:r>
          </w:p>
        </w:tc>
        <w:tc>
          <w:tcPr>
            <w:tcW w:w="2448" w:type="dxa"/>
          </w:tcPr>
          <w:p w14:paraId="42B358F9" w14:textId="77777777" w:rsidR="00C3174E" w:rsidRDefault="00C3174E" w:rsidP="00FA59AA">
            <w:pPr>
              <w:pBdr>
                <w:top w:val="nil"/>
                <w:left w:val="nil"/>
                <w:bottom w:val="nil"/>
                <w:right w:val="nil"/>
                <w:between w:val="nil"/>
              </w:pBdr>
              <w:spacing w:before="64"/>
              <w:ind w:left="109" w:hanging="109"/>
              <w:rPr>
                <w:color w:val="000000"/>
              </w:rPr>
            </w:pPr>
            <w:r>
              <w:rPr>
                <w:color w:val="000000"/>
              </w:rPr>
              <w:t>Funkciniai</w:t>
            </w:r>
          </w:p>
          <w:p w14:paraId="75691089" w14:textId="77777777" w:rsidR="00C3174E" w:rsidRDefault="00C3174E" w:rsidP="00FA59AA">
            <w:pPr>
              <w:pBdr>
                <w:top w:val="nil"/>
                <w:left w:val="nil"/>
                <w:bottom w:val="nil"/>
                <w:right w:val="nil"/>
                <w:between w:val="nil"/>
              </w:pBdr>
              <w:spacing w:before="64"/>
              <w:ind w:left="109" w:hanging="109"/>
              <w:rPr>
                <w:color w:val="000000"/>
              </w:rPr>
            </w:pPr>
            <w:r>
              <w:rPr>
                <w:color w:val="000000"/>
              </w:rPr>
              <w:t>reikalavimai</w:t>
            </w:r>
          </w:p>
          <w:p w14:paraId="5AAC4DEE" w14:textId="77777777" w:rsidR="00C3174E" w:rsidRDefault="00C3174E" w:rsidP="00FA59AA">
            <w:pPr>
              <w:pBdr>
                <w:top w:val="nil"/>
                <w:left w:val="nil"/>
                <w:bottom w:val="nil"/>
                <w:right w:val="nil"/>
                <w:between w:val="nil"/>
              </w:pBdr>
              <w:spacing w:before="64"/>
              <w:ind w:left="109" w:hanging="109"/>
              <w:rPr>
                <w:color w:val="000000"/>
              </w:rPr>
            </w:pPr>
            <w:r>
              <w:rPr>
                <w:color w:val="000000"/>
              </w:rPr>
              <w:t>mobiliųjų įrenginių</w:t>
            </w:r>
          </w:p>
          <w:p w14:paraId="1F368E89" w14:textId="77777777" w:rsidR="00C3174E" w:rsidRDefault="00C3174E" w:rsidP="00FA59AA">
            <w:pPr>
              <w:pBdr>
                <w:top w:val="nil"/>
                <w:left w:val="nil"/>
                <w:bottom w:val="nil"/>
                <w:right w:val="nil"/>
                <w:between w:val="nil"/>
              </w:pBdr>
              <w:spacing w:before="64"/>
              <w:ind w:left="109" w:hanging="109"/>
              <w:rPr>
                <w:color w:val="000000"/>
              </w:rPr>
            </w:pPr>
            <w:r>
              <w:rPr>
                <w:color w:val="000000"/>
              </w:rPr>
              <w:t>valdymo moduliui</w:t>
            </w:r>
          </w:p>
        </w:tc>
        <w:tc>
          <w:tcPr>
            <w:tcW w:w="6677" w:type="dxa"/>
          </w:tcPr>
          <w:p w14:paraId="0B06E6E7" w14:textId="77777777" w:rsidR="00C3174E" w:rsidRDefault="00C3174E" w:rsidP="00FA59AA">
            <w:pPr>
              <w:pBdr>
                <w:top w:val="nil"/>
                <w:left w:val="nil"/>
                <w:bottom w:val="nil"/>
                <w:right w:val="nil"/>
                <w:between w:val="nil"/>
              </w:pBdr>
              <w:spacing w:before="64" w:line="360" w:lineRule="auto"/>
              <w:rPr>
                <w:color w:val="000000"/>
              </w:rPr>
            </w:pPr>
            <w:r>
              <w:rPr>
                <w:color w:val="000000"/>
              </w:rPr>
              <w:t>Turi palaikyti centralizuotą administravimą nuotoliniu būdu.</w:t>
            </w:r>
          </w:p>
          <w:p w14:paraId="22D4EA2F" w14:textId="77777777" w:rsidR="00C3174E" w:rsidRDefault="00C3174E" w:rsidP="00FA59AA">
            <w:pPr>
              <w:pBdr>
                <w:top w:val="nil"/>
                <w:left w:val="nil"/>
                <w:bottom w:val="nil"/>
                <w:right w:val="nil"/>
                <w:between w:val="nil"/>
              </w:pBdr>
              <w:spacing w:before="64" w:line="360" w:lineRule="auto"/>
              <w:rPr>
                <w:color w:val="000000"/>
              </w:rPr>
            </w:pPr>
            <w:r>
              <w:rPr>
                <w:highlight w:val="white"/>
              </w:rPr>
              <w:t>Valdymas turi būti įgyvendintas saugumo sprendimų administravimo konsolėje kuriant politikas, kurias galima priskirti įrenginiams ar įrenginių grupėms.</w:t>
            </w:r>
          </w:p>
          <w:p w14:paraId="5D28E4BD" w14:textId="77777777" w:rsidR="00C3174E" w:rsidRDefault="00C3174E" w:rsidP="00FA59AA">
            <w:pPr>
              <w:pBdr>
                <w:top w:val="nil"/>
                <w:left w:val="nil"/>
                <w:bottom w:val="nil"/>
                <w:right w:val="nil"/>
                <w:between w:val="nil"/>
              </w:pBdr>
              <w:spacing w:before="64" w:line="360" w:lineRule="auto"/>
              <w:rPr>
                <w:color w:val="000000"/>
              </w:rPr>
            </w:pPr>
            <w:r>
              <w:rPr>
                <w:color w:val="000000"/>
              </w:rPr>
              <w:t>Turi būti įgyvendinta galimybė užblokuoti mobiliąsias programėles</w:t>
            </w:r>
          </w:p>
          <w:p w14:paraId="04DC146F" w14:textId="77777777" w:rsidR="00C3174E" w:rsidRDefault="00C3174E" w:rsidP="00FA59AA">
            <w:pPr>
              <w:pBdr>
                <w:top w:val="nil"/>
                <w:left w:val="nil"/>
                <w:bottom w:val="nil"/>
                <w:right w:val="nil"/>
                <w:between w:val="nil"/>
              </w:pBdr>
              <w:spacing w:before="64" w:line="360" w:lineRule="auto"/>
              <w:rPr>
                <w:color w:val="000000"/>
              </w:rPr>
            </w:pPr>
            <w:r>
              <w:rPr>
                <w:color w:val="000000"/>
              </w:rPr>
              <w:lastRenderedPageBreak/>
              <w:t>arba jų kategorijas.</w:t>
            </w:r>
          </w:p>
          <w:p w14:paraId="0A089DC6" w14:textId="77777777" w:rsidR="00C3174E" w:rsidRDefault="00C3174E" w:rsidP="00FA59AA">
            <w:pPr>
              <w:spacing w:line="360" w:lineRule="auto"/>
              <w:rPr>
                <w:highlight w:val="white"/>
              </w:rPr>
            </w:pPr>
            <w:r>
              <w:rPr>
                <w:highlight w:val="white"/>
              </w:rPr>
              <w:t>Galimybė riboti programų naujinimąsi.</w:t>
            </w:r>
          </w:p>
          <w:p w14:paraId="0799784B" w14:textId="77777777" w:rsidR="00C3174E" w:rsidRDefault="00C3174E" w:rsidP="00FA59AA">
            <w:pPr>
              <w:spacing w:line="360" w:lineRule="auto"/>
              <w:rPr>
                <w:highlight w:val="white"/>
              </w:rPr>
            </w:pPr>
            <w:r>
              <w:rPr>
                <w:highlight w:val="white"/>
              </w:rPr>
              <w:t>Turi turėti galimybę uždrausti atstatyti įrenginio gamyklinius parametrus.</w:t>
            </w:r>
          </w:p>
          <w:p w14:paraId="25A8940A" w14:textId="77777777" w:rsidR="00C3174E" w:rsidRDefault="00C3174E" w:rsidP="00FA59AA">
            <w:pPr>
              <w:spacing w:line="360" w:lineRule="auto"/>
              <w:rPr>
                <w:highlight w:val="white"/>
              </w:rPr>
            </w:pPr>
            <w:r>
              <w:rPr>
                <w:highlight w:val="white"/>
              </w:rPr>
              <w:t>Turi turėti galimybę uždrausti keisti įrenginio sisteminius parametrus.</w:t>
            </w:r>
          </w:p>
          <w:p w14:paraId="4F43FF5A" w14:textId="77777777" w:rsidR="00C3174E" w:rsidRDefault="00C3174E" w:rsidP="00FA59AA">
            <w:pPr>
              <w:spacing w:line="360" w:lineRule="auto"/>
              <w:rPr>
                <w:highlight w:val="white"/>
              </w:rPr>
            </w:pPr>
            <w:r>
              <w:rPr>
                <w:highlight w:val="white"/>
              </w:rPr>
              <w:t>Turi turėti galimybę uždrausti pašalinti tam tikras mobiliąsias programėles.</w:t>
            </w:r>
          </w:p>
          <w:p w14:paraId="7EA7F09D" w14:textId="77777777" w:rsidR="00C3174E" w:rsidRDefault="00C3174E" w:rsidP="00FA59AA">
            <w:pPr>
              <w:spacing w:line="360" w:lineRule="auto"/>
              <w:rPr>
                <w:highlight w:val="white"/>
              </w:rPr>
            </w:pPr>
            <w:r>
              <w:rPr>
                <w:highlight w:val="white"/>
              </w:rPr>
              <w:t xml:space="preserve">Turi turėti galimybę stebėti WI-FI, GPS, </w:t>
            </w:r>
            <w:proofErr w:type="spellStart"/>
            <w:r>
              <w:rPr>
                <w:i/>
                <w:highlight w:val="white"/>
              </w:rPr>
              <w:t>Roaming</w:t>
            </w:r>
            <w:proofErr w:type="spellEnd"/>
            <w:r>
              <w:rPr>
                <w:highlight w:val="white"/>
              </w:rPr>
              <w:t xml:space="preserve"> būklę.</w:t>
            </w:r>
          </w:p>
          <w:p w14:paraId="0BC6BDD6" w14:textId="77777777" w:rsidR="00C3174E" w:rsidRDefault="00C3174E" w:rsidP="00FA59AA">
            <w:pPr>
              <w:pBdr>
                <w:top w:val="nil"/>
                <w:left w:val="nil"/>
                <w:bottom w:val="nil"/>
                <w:right w:val="nil"/>
                <w:between w:val="nil"/>
              </w:pBdr>
              <w:spacing w:before="64" w:line="360" w:lineRule="auto"/>
            </w:pPr>
            <w:r>
              <w:rPr>
                <w:highlight w:val="white"/>
              </w:rPr>
              <w:t>Turi turėti galimybę masiškai visiems telefonams siusti informacinį pranešimą tiesiai į ekraną.</w:t>
            </w:r>
          </w:p>
          <w:p w14:paraId="626D6586" w14:textId="77777777" w:rsidR="00C3174E" w:rsidRDefault="00C3174E" w:rsidP="00FA59AA">
            <w:pPr>
              <w:pBdr>
                <w:top w:val="nil"/>
                <w:left w:val="nil"/>
                <w:bottom w:val="nil"/>
                <w:right w:val="nil"/>
                <w:between w:val="nil"/>
              </w:pBdr>
              <w:spacing w:before="64" w:line="360" w:lineRule="auto"/>
              <w:rPr>
                <w:color w:val="000000"/>
              </w:rPr>
            </w:pPr>
            <w:r>
              <w:rPr>
                <w:highlight w:val="white"/>
              </w:rPr>
              <w:t>Turi turėti galimybę atvaizduoti įrenginyje sudiegtas mobiliąsias programėles ir jų versijas bei jas valdyti.</w:t>
            </w:r>
          </w:p>
          <w:p w14:paraId="19DCBB05" w14:textId="77777777" w:rsidR="00C3174E" w:rsidRDefault="00C3174E" w:rsidP="00FA59AA">
            <w:pPr>
              <w:pBdr>
                <w:top w:val="nil"/>
                <w:left w:val="nil"/>
                <w:bottom w:val="nil"/>
                <w:right w:val="nil"/>
                <w:between w:val="nil"/>
              </w:pBdr>
              <w:spacing w:before="64" w:line="369" w:lineRule="auto"/>
              <w:rPr>
                <w:color w:val="000000"/>
              </w:rPr>
            </w:pPr>
            <w:r>
              <w:rPr>
                <w:color w:val="000000"/>
              </w:rPr>
              <w:t>Turi turėti galimybę užrakinti/atrakinti mobilųjį įrenginį per nuotolį</w:t>
            </w:r>
          </w:p>
          <w:p w14:paraId="43FF7387" w14:textId="77777777" w:rsidR="00C3174E" w:rsidRDefault="00C3174E" w:rsidP="00FA59AA">
            <w:pPr>
              <w:pBdr>
                <w:top w:val="nil"/>
                <w:left w:val="nil"/>
                <w:bottom w:val="nil"/>
                <w:right w:val="nil"/>
                <w:between w:val="nil"/>
              </w:pBdr>
              <w:spacing w:before="64" w:line="369" w:lineRule="auto"/>
              <w:rPr>
                <w:color w:val="000000"/>
              </w:rPr>
            </w:pPr>
            <w:r>
              <w:rPr>
                <w:color w:val="000000"/>
              </w:rPr>
              <w:t>be vartotojo pagalbos.</w:t>
            </w:r>
          </w:p>
          <w:p w14:paraId="39FFCB2C" w14:textId="77777777" w:rsidR="00C3174E" w:rsidRDefault="00C3174E" w:rsidP="00FA59AA">
            <w:pPr>
              <w:spacing w:before="64" w:line="369" w:lineRule="auto"/>
            </w:pPr>
            <w:r>
              <w:t>Turi būti galimybė aktyvuoti patikimos SIM kortelės autentifikaciją.</w:t>
            </w:r>
          </w:p>
          <w:p w14:paraId="25223B9D" w14:textId="77777777" w:rsidR="00C3174E" w:rsidRDefault="00C3174E" w:rsidP="00FA59AA">
            <w:pPr>
              <w:spacing w:before="64" w:line="369" w:lineRule="auto"/>
            </w:pPr>
            <w:r>
              <w:t>Turi būti galimybė įgalinti įrenginio šifravimą.</w:t>
            </w:r>
          </w:p>
        </w:tc>
      </w:tr>
      <w:tr w:rsidR="00C3174E" w14:paraId="1248D2D4" w14:textId="77777777" w:rsidTr="00FA59AA">
        <w:tc>
          <w:tcPr>
            <w:tcW w:w="625" w:type="dxa"/>
          </w:tcPr>
          <w:p w14:paraId="4FC139CC" w14:textId="77777777" w:rsidR="00C3174E" w:rsidRDefault="00C3174E" w:rsidP="00FA59AA">
            <w:pPr>
              <w:pBdr>
                <w:top w:val="nil"/>
                <w:left w:val="nil"/>
                <w:bottom w:val="nil"/>
                <w:right w:val="nil"/>
                <w:between w:val="nil"/>
              </w:pBdr>
              <w:spacing w:line="274" w:lineRule="auto"/>
              <w:ind w:hanging="109"/>
              <w:jc w:val="center"/>
              <w:rPr>
                <w:color w:val="000000"/>
              </w:rPr>
            </w:pPr>
            <w:r>
              <w:rPr>
                <w:color w:val="000000"/>
              </w:rPr>
              <w:lastRenderedPageBreak/>
              <w:t>1</w:t>
            </w:r>
            <w:r>
              <w:t>6</w:t>
            </w:r>
            <w:r>
              <w:rPr>
                <w:color w:val="000000"/>
              </w:rPr>
              <w:t>.</w:t>
            </w:r>
          </w:p>
        </w:tc>
        <w:tc>
          <w:tcPr>
            <w:tcW w:w="2448" w:type="dxa"/>
          </w:tcPr>
          <w:p w14:paraId="42D324EB" w14:textId="77777777" w:rsidR="00C3174E" w:rsidRDefault="00C3174E" w:rsidP="00FA59AA">
            <w:pPr>
              <w:pBdr>
                <w:top w:val="nil"/>
                <w:left w:val="nil"/>
                <w:bottom w:val="nil"/>
                <w:right w:val="nil"/>
                <w:between w:val="nil"/>
              </w:pBdr>
              <w:spacing w:before="64"/>
              <w:ind w:left="109" w:hanging="109"/>
              <w:rPr>
                <w:color w:val="000000"/>
              </w:rPr>
            </w:pPr>
            <w:r>
              <w:rPr>
                <w:color w:val="000000"/>
              </w:rPr>
              <w:t>Funkciniai</w:t>
            </w:r>
          </w:p>
          <w:p w14:paraId="393C3518" w14:textId="77777777" w:rsidR="00C3174E" w:rsidRDefault="00C3174E" w:rsidP="00FA59AA">
            <w:pPr>
              <w:pBdr>
                <w:top w:val="nil"/>
                <w:left w:val="nil"/>
                <w:bottom w:val="nil"/>
                <w:right w:val="nil"/>
                <w:between w:val="nil"/>
              </w:pBdr>
              <w:spacing w:before="64"/>
              <w:ind w:left="109" w:hanging="109"/>
              <w:rPr>
                <w:color w:val="000000"/>
              </w:rPr>
            </w:pPr>
            <w:r>
              <w:rPr>
                <w:color w:val="000000"/>
              </w:rPr>
              <w:t>reikalavimai</w:t>
            </w:r>
          </w:p>
          <w:p w14:paraId="55CDBEDF" w14:textId="77777777" w:rsidR="00C3174E" w:rsidRDefault="00C3174E" w:rsidP="00FA59AA">
            <w:pPr>
              <w:pBdr>
                <w:top w:val="nil"/>
                <w:left w:val="nil"/>
                <w:bottom w:val="nil"/>
                <w:right w:val="nil"/>
                <w:between w:val="nil"/>
              </w:pBdr>
              <w:spacing w:before="64"/>
              <w:ind w:left="109" w:hanging="109"/>
              <w:rPr>
                <w:color w:val="000000"/>
              </w:rPr>
            </w:pPr>
            <w:r>
              <w:rPr>
                <w:color w:val="000000"/>
              </w:rPr>
              <w:t>darbo vietų</w:t>
            </w:r>
          </w:p>
          <w:p w14:paraId="51205318" w14:textId="77777777" w:rsidR="00C3174E" w:rsidRDefault="00C3174E" w:rsidP="00FA59AA">
            <w:pPr>
              <w:pBdr>
                <w:top w:val="nil"/>
                <w:left w:val="nil"/>
                <w:bottom w:val="nil"/>
                <w:right w:val="nil"/>
                <w:between w:val="nil"/>
              </w:pBdr>
              <w:spacing w:before="64"/>
              <w:ind w:left="109" w:hanging="109"/>
              <w:rPr>
                <w:color w:val="000000"/>
              </w:rPr>
            </w:pPr>
            <w:r>
              <w:rPr>
                <w:color w:val="000000"/>
              </w:rPr>
              <w:t>šifravimo moduliui</w:t>
            </w:r>
          </w:p>
        </w:tc>
        <w:tc>
          <w:tcPr>
            <w:tcW w:w="6677" w:type="dxa"/>
          </w:tcPr>
          <w:p w14:paraId="602090A4" w14:textId="77777777" w:rsidR="00C3174E" w:rsidRDefault="00C3174E" w:rsidP="00FA59AA">
            <w:pPr>
              <w:spacing w:before="64" w:line="360" w:lineRule="auto"/>
              <w:ind w:right="-15"/>
            </w:pPr>
            <w:r>
              <w:t>Turi palaikyti centralizuotą administravimą nuotoliniu būdu.</w:t>
            </w:r>
          </w:p>
          <w:p w14:paraId="5C59C402" w14:textId="77777777" w:rsidR="00C3174E" w:rsidRDefault="00C3174E" w:rsidP="00FA59AA">
            <w:pPr>
              <w:spacing w:before="64" w:line="360" w:lineRule="auto"/>
              <w:ind w:right="-15"/>
            </w:pPr>
            <w:r>
              <w:t>Valdymas turi būti įgyvendintas kuriant politikas, kurias galima priskirti</w:t>
            </w:r>
          </w:p>
          <w:p w14:paraId="7AC17829" w14:textId="77777777" w:rsidR="00C3174E" w:rsidRDefault="00C3174E" w:rsidP="00FA59AA">
            <w:pPr>
              <w:spacing w:before="64" w:line="360" w:lineRule="auto"/>
              <w:ind w:right="-15"/>
            </w:pPr>
            <w:r>
              <w:t>įrenginiams ar įrenginių grupėms.</w:t>
            </w:r>
          </w:p>
          <w:p w14:paraId="6B2BAB43" w14:textId="77777777" w:rsidR="00C3174E" w:rsidRDefault="00C3174E" w:rsidP="00FA59AA">
            <w:pPr>
              <w:spacing w:line="360" w:lineRule="auto"/>
              <w:ind w:right="-15"/>
            </w:pPr>
            <w:r>
              <w:t xml:space="preserve">Turi būti suderinamumas su </w:t>
            </w:r>
            <w:r>
              <w:rPr>
                <w:i/>
              </w:rPr>
              <w:t>Microsoft Windows 7 / 8 / 8.1 / 10</w:t>
            </w:r>
            <w:r>
              <w:t xml:space="preserve"> / </w:t>
            </w:r>
            <w:r>
              <w:rPr>
                <w:i/>
              </w:rPr>
              <w:t xml:space="preserve">11 </w:t>
            </w:r>
            <w:r>
              <w:t>operacinėmis sistemomis.</w:t>
            </w:r>
          </w:p>
          <w:p w14:paraId="0556189D" w14:textId="77777777" w:rsidR="00C3174E" w:rsidRDefault="00C3174E" w:rsidP="00FA59AA">
            <w:pPr>
              <w:spacing w:line="360" w:lineRule="auto"/>
              <w:ind w:right="-15"/>
            </w:pPr>
            <w:r>
              <w:t xml:space="preserve">Turi būti UEFI mikroprogramos (angl. </w:t>
            </w:r>
            <w:proofErr w:type="spellStart"/>
            <w:r>
              <w:rPr>
                <w:i/>
              </w:rPr>
              <w:t>firmware</w:t>
            </w:r>
            <w:proofErr w:type="spellEnd"/>
            <w:r>
              <w:t>) palaikymas.</w:t>
            </w:r>
          </w:p>
          <w:p w14:paraId="52FAE878" w14:textId="77777777" w:rsidR="00C3174E" w:rsidRDefault="00C3174E" w:rsidP="00FA59AA">
            <w:pPr>
              <w:spacing w:line="360" w:lineRule="auto"/>
              <w:ind w:right="-15"/>
            </w:pPr>
            <w:r>
              <w:t xml:space="preserve">Turi būti TPM (angl. </w:t>
            </w:r>
            <w:proofErr w:type="spellStart"/>
            <w:r>
              <w:rPr>
                <w:i/>
              </w:rPr>
              <w:t>Trusted</w:t>
            </w:r>
            <w:proofErr w:type="spellEnd"/>
            <w:r>
              <w:rPr>
                <w:i/>
              </w:rPr>
              <w:t xml:space="preserve"> </w:t>
            </w:r>
            <w:proofErr w:type="spellStart"/>
            <w:r>
              <w:rPr>
                <w:i/>
              </w:rPr>
              <w:t>Platform</w:t>
            </w:r>
            <w:proofErr w:type="spellEnd"/>
            <w:r>
              <w:rPr>
                <w:i/>
              </w:rPr>
              <w:t xml:space="preserve"> Module</w:t>
            </w:r>
            <w:r>
              <w:t>) palaikymas</w:t>
            </w:r>
          </w:p>
          <w:p w14:paraId="7EB52E96" w14:textId="77777777" w:rsidR="00C3174E" w:rsidRDefault="00C3174E" w:rsidP="00FA59AA">
            <w:pPr>
              <w:spacing w:line="360" w:lineRule="auto"/>
              <w:ind w:right="-15"/>
            </w:pPr>
            <w:r>
              <w:t>Turi būti OPAL diskų palaikymas.</w:t>
            </w:r>
          </w:p>
          <w:p w14:paraId="07C93F62" w14:textId="77777777" w:rsidR="00C3174E" w:rsidRDefault="00C3174E" w:rsidP="00FA59AA">
            <w:pPr>
              <w:spacing w:line="360" w:lineRule="auto"/>
              <w:ind w:right="-15"/>
            </w:pPr>
            <w:r>
              <w:t>Turi turėti galimybę šifruoti visus diskus arba tik krovimosi diską.</w:t>
            </w:r>
          </w:p>
          <w:p w14:paraId="4E915510" w14:textId="77777777" w:rsidR="00C3174E" w:rsidRDefault="00C3174E" w:rsidP="00FA59AA">
            <w:pPr>
              <w:spacing w:line="360" w:lineRule="auto"/>
              <w:ind w:right="-15"/>
            </w:pPr>
            <w:r>
              <w:t>Turi turėti galimybę centralizuotai nustatyti šifravimo slaptažodžio politiką.</w:t>
            </w:r>
          </w:p>
          <w:p w14:paraId="38792513" w14:textId="77777777" w:rsidR="00C3174E" w:rsidRDefault="00C3174E" w:rsidP="00FA59AA">
            <w:pPr>
              <w:spacing w:line="360" w:lineRule="auto"/>
              <w:ind w:right="-15"/>
            </w:pPr>
            <w:r>
              <w:lastRenderedPageBreak/>
              <w:t>Turi būti galimybė centralizuotai politikoje laikinai atjungti šifravimo slaptažodžio reikalavimą.</w:t>
            </w:r>
          </w:p>
          <w:p w14:paraId="1A9010B6" w14:textId="77777777" w:rsidR="00C3174E" w:rsidRDefault="00C3174E" w:rsidP="00FA59AA">
            <w:pPr>
              <w:spacing w:line="360" w:lineRule="auto"/>
              <w:ind w:right="-15"/>
            </w:pPr>
            <w:r>
              <w:t>Turi turėti galimybę administratoriui nuotoliniu būdu inicijuoti šifravimo slaptažodžio atkūrimą, blokavimą ir ištrynimą.</w:t>
            </w:r>
          </w:p>
          <w:p w14:paraId="23DDE28C" w14:textId="77777777" w:rsidR="00C3174E" w:rsidRDefault="00C3174E" w:rsidP="00FA59AA">
            <w:pPr>
              <w:pBdr>
                <w:top w:val="nil"/>
                <w:left w:val="nil"/>
                <w:bottom w:val="nil"/>
                <w:right w:val="nil"/>
                <w:between w:val="nil"/>
              </w:pBdr>
              <w:spacing w:line="369" w:lineRule="auto"/>
              <w:ind w:right="-15"/>
            </w:pPr>
            <w:r>
              <w:t>Turi būti galimybė administratoriui iššifruoti kietąjį diską su gamintojo numatyta atkūrimo programa.</w:t>
            </w:r>
          </w:p>
        </w:tc>
      </w:tr>
      <w:tr w:rsidR="00C3174E" w14:paraId="46D97FA9" w14:textId="77777777" w:rsidTr="00FA59AA">
        <w:tc>
          <w:tcPr>
            <w:tcW w:w="625" w:type="dxa"/>
          </w:tcPr>
          <w:p w14:paraId="0ECCCAD0" w14:textId="77777777" w:rsidR="00C3174E" w:rsidRDefault="00C3174E" w:rsidP="00FA59AA">
            <w:pPr>
              <w:pBdr>
                <w:top w:val="nil"/>
                <w:left w:val="nil"/>
                <w:bottom w:val="nil"/>
                <w:right w:val="nil"/>
                <w:between w:val="nil"/>
              </w:pBdr>
              <w:spacing w:line="274" w:lineRule="auto"/>
              <w:ind w:hanging="109"/>
              <w:jc w:val="center"/>
              <w:rPr>
                <w:color w:val="000000"/>
              </w:rPr>
            </w:pPr>
            <w:r>
              <w:rPr>
                <w:color w:val="000000"/>
              </w:rPr>
              <w:lastRenderedPageBreak/>
              <w:t>1</w:t>
            </w:r>
            <w:r>
              <w:t>7</w:t>
            </w:r>
            <w:r>
              <w:rPr>
                <w:color w:val="000000"/>
              </w:rPr>
              <w:t>.</w:t>
            </w:r>
          </w:p>
        </w:tc>
        <w:tc>
          <w:tcPr>
            <w:tcW w:w="2448" w:type="dxa"/>
          </w:tcPr>
          <w:p w14:paraId="618D3F17" w14:textId="77777777" w:rsidR="00C3174E" w:rsidRDefault="00C3174E" w:rsidP="00FA59AA">
            <w:pPr>
              <w:pBdr>
                <w:top w:val="nil"/>
                <w:left w:val="nil"/>
                <w:bottom w:val="nil"/>
                <w:right w:val="nil"/>
                <w:between w:val="nil"/>
              </w:pBdr>
              <w:spacing w:before="64" w:line="360" w:lineRule="auto"/>
              <w:ind w:left="-25" w:firstLine="25"/>
              <w:rPr>
                <w:color w:val="000000"/>
              </w:rPr>
            </w:pPr>
            <w:r>
              <w:rPr>
                <w:color w:val="000000"/>
              </w:rPr>
              <w:t>Funkciniai reikalavimai sa</w:t>
            </w:r>
            <w:r>
              <w:t xml:space="preserve">ugumo sprendimų </w:t>
            </w:r>
            <w:r>
              <w:rPr>
                <w:color w:val="000000"/>
              </w:rPr>
              <w:t>valdymo konsolei</w:t>
            </w:r>
          </w:p>
        </w:tc>
        <w:tc>
          <w:tcPr>
            <w:tcW w:w="6677" w:type="dxa"/>
          </w:tcPr>
          <w:p w14:paraId="02BA31AC" w14:textId="77777777" w:rsidR="00C3174E" w:rsidRDefault="00C3174E" w:rsidP="00FA59AA">
            <w:pPr>
              <w:pBdr>
                <w:top w:val="nil"/>
                <w:left w:val="nil"/>
                <w:bottom w:val="nil"/>
                <w:right w:val="nil"/>
                <w:between w:val="nil"/>
              </w:pBdr>
              <w:spacing w:before="2"/>
              <w:ind w:left="109" w:hanging="109"/>
              <w:rPr>
                <w:color w:val="000000"/>
              </w:rPr>
            </w:pPr>
            <w:r>
              <w:rPr>
                <w:color w:val="000000"/>
              </w:rPr>
              <w:t>Turi palaikyti centralizuotą administravimą nuotoliniu būdu.</w:t>
            </w:r>
          </w:p>
          <w:p w14:paraId="3C103E92" w14:textId="77777777" w:rsidR="00C3174E" w:rsidRDefault="00C3174E" w:rsidP="00FA59AA">
            <w:pPr>
              <w:pBdr>
                <w:top w:val="nil"/>
                <w:left w:val="nil"/>
                <w:bottom w:val="nil"/>
                <w:right w:val="nil"/>
                <w:between w:val="nil"/>
              </w:pBdr>
              <w:spacing w:before="137" w:line="360" w:lineRule="auto"/>
              <w:rPr>
                <w:highlight w:val="white"/>
              </w:rPr>
            </w:pPr>
            <w:r>
              <w:rPr>
                <w:color w:val="000000"/>
              </w:rPr>
              <w:t xml:space="preserve">Serveris turi bendrauti su </w:t>
            </w:r>
            <w:r>
              <w:t>galiniais</w:t>
            </w:r>
            <w:r>
              <w:rPr>
                <w:color w:val="000000"/>
              </w:rPr>
              <w:t xml:space="preserve"> įrenginiais per agentą, kuris gali saugoti politiką ir vykdyti užduotis, kol įrenginys yra neprisijungęs. </w:t>
            </w:r>
            <w:r>
              <w:rPr>
                <w:highlight w:val="white"/>
              </w:rPr>
              <w:t>Serveris turi leisti pridėti įrenginius prie valdymo konsolės naudojant šiuos metodus:</w:t>
            </w:r>
          </w:p>
          <w:p w14:paraId="563D2B86" w14:textId="77777777" w:rsidR="00C3174E" w:rsidRDefault="00C3174E" w:rsidP="00FA59AA">
            <w:pPr>
              <w:spacing w:line="360" w:lineRule="auto"/>
              <w:rPr>
                <w:highlight w:val="white"/>
              </w:rPr>
            </w:pPr>
            <w:r>
              <w:rPr>
                <w:highlight w:val="white"/>
              </w:rPr>
              <w:t xml:space="preserve">- sinchronizavimas su </w:t>
            </w:r>
            <w:proofErr w:type="spellStart"/>
            <w:r>
              <w:rPr>
                <w:i/>
                <w:highlight w:val="white"/>
              </w:rPr>
              <w:t>Active</w:t>
            </w:r>
            <w:proofErr w:type="spellEnd"/>
            <w:r>
              <w:rPr>
                <w:i/>
                <w:highlight w:val="white"/>
              </w:rPr>
              <w:t xml:space="preserve"> </w:t>
            </w:r>
            <w:proofErr w:type="spellStart"/>
            <w:r>
              <w:rPr>
                <w:i/>
                <w:highlight w:val="white"/>
              </w:rPr>
              <w:t>Directory</w:t>
            </w:r>
            <w:proofErr w:type="spellEnd"/>
            <w:r>
              <w:rPr>
                <w:highlight w:val="white"/>
              </w:rPr>
              <w:t>;</w:t>
            </w:r>
          </w:p>
          <w:p w14:paraId="03BBA546" w14:textId="77777777" w:rsidR="00C3174E" w:rsidRDefault="00C3174E" w:rsidP="00FA59AA">
            <w:pPr>
              <w:spacing w:line="360" w:lineRule="auto"/>
              <w:rPr>
                <w:highlight w:val="white"/>
              </w:rPr>
            </w:pPr>
            <w:r>
              <w:rPr>
                <w:highlight w:val="white"/>
              </w:rPr>
              <w:t>- rankiniu būdu įvedus įrenginio vardą arba IP adresą;</w:t>
            </w:r>
          </w:p>
          <w:p w14:paraId="50C02FFE" w14:textId="77777777" w:rsidR="00C3174E" w:rsidRDefault="00C3174E" w:rsidP="00FA59AA">
            <w:pPr>
              <w:spacing w:line="360" w:lineRule="auto"/>
              <w:rPr>
                <w:highlight w:val="white"/>
              </w:rPr>
            </w:pPr>
            <w:r>
              <w:rPr>
                <w:highlight w:val="white"/>
              </w:rPr>
              <w:t>- patentuota technologija, gebanti aptikti įrenginius tinkle;</w:t>
            </w:r>
          </w:p>
          <w:p w14:paraId="77FDFAA3" w14:textId="77777777" w:rsidR="00C3174E" w:rsidRDefault="00C3174E" w:rsidP="00FA59AA">
            <w:pPr>
              <w:spacing w:line="360" w:lineRule="auto"/>
              <w:rPr>
                <w:highlight w:val="white"/>
              </w:rPr>
            </w:pPr>
            <w:r>
              <w:rPr>
                <w:highlight w:val="white"/>
              </w:rPr>
              <w:t>Serveris turi leisti įdiegti saugumo sprendimus nuotoliniu būdu ir be vartotojo įsikišimo.</w:t>
            </w:r>
          </w:p>
          <w:p w14:paraId="65853779" w14:textId="77777777" w:rsidR="00C3174E" w:rsidRDefault="00C3174E" w:rsidP="00FA59AA">
            <w:pPr>
              <w:spacing w:line="360" w:lineRule="auto"/>
              <w:rPr>
                <w:highlight w:val="white"/>
              </w:rPr>
            </w:pPr>
            <w:r>
              <w:rPr>
                <w:highlight w:val="white"/>
              </w:rPr>
              <w:t>Serveris turi leisti kurti statines ir dinamines grupes paprastesniam įrenginių administravimui.</w:t>
            </w:r>
          </w:p>
          <w:p w14:paraId="42AE0B54" w14:textId="77777777" w:rsidR="00C3174E" w:rsidRDefault="00C3174E" w:rsidP="00FA59AA">
            <w:pPr>
              <w:spacing w:line="360" w:lineRule="auto"/>
              <w:rPr>
                <w:highlight w:val="white"/>
              </w:rPr>
            </w:pPr>
            <w:r>
              <w:rPr>
                <w:highlight w:val="white"/>
              </w:rPr>
              <w:t>Serveris turi leisti nuotoliniu būdu vizualizuoti šią įrenginių informaciją:</w:t>
            </w:r>
          </w:p>
          <w:p w14:paraId="29F55E59" w14:textId="77777777" w:rsidR="00C3174E" w:rsidRDefault="00C3174E" w:rsidP="00FA59AA">
            <w:pPr>
              <w:spacing w:line="360" w:lineRule="auto"/>
              <w:rPr>
                <w:highlight w:val="white"/>
              </w:rPr>
            </w:pPr>
            <w:r>
              <w:rPr>
                <w:highlight w:val="white"/>
              </w:rPr>
              <w:t>- pagrindinė informacija;</w:t>
            </w:r>
          </w:p>
          <w:p w14:paraId="45314516" w14:textId="77777777" w:rsidR="00C3174E" w:rsidRDefault="00C3174E" w:rsidP="00FA59AA">
            <w:pPr>
              <w:spacing w:line="360" w:lineRule="auto"/>
              <w:rPr>
                <w:highlight w:val="white"/>
              </w:rPr>
            </w:pPr>
            <w:r>
              <w:rPr>
                <w:highlight w:val="white"/>
              </w:rPr>
              <w:t>- konfigūracija;</w:t>
            </w:r>
          </w:p>
          <w:p w14:paraId="0E344525" w14:textId="77777777" w:rsidR="00C3174E" w:rsidRDefault="00C3174E" w:rsidP="00FA59AA">
            <w:pPr>
              <w:spacing w:line="360" w:lineRule="auto"/>
              <w:rPr>
                <w:highlight w:val="white"/>
              </w:rPr>
            </w:pPr>
            <w:r>
              <w:rPr>
                <w:highlight w:val="white"/>
              </w:rPr>
              <w:t>- atliktos užduotys;</w:t>
            </w:r>
          </w:p>
          <w:p w14:paraId="064D625A" w14:textId="77777777" w:rsidR="00C3174E" w:rsidRDefault="00C3174E" w:rsidP="00FA59AA">
            <w:pPr>
              <w:spacing w:line="360" w:lineRule="auto"/>
              <w:rPr>
                <w:highlight w:val="white"/>
              </w:rPr>
            </w:pPr>
            <w:r>
              <w:rPr>
                <w:highlight w:val="white"/>
              </w:rPr>
              <w:t>- įdiegtos programos;</w:t>
            </w:r>
          </w:p>
          <w:p w14:paraId="61C2DC3A" w14:textId="77777777" w:rsidR="00C3174E" w:rsidRDefault="00C3174E" w:rsidP="00FA59AA">
            <w:pPr>
              <w:spacing w:line="360" w:lineRule="auto"/>
              <w:rPr>
                <w:highlight w:val="white"/>
              </w:rPr>
            </w:pPr>
            <w:r>
              <w:rPr>
                <w:highlight w:val="white"/>
              </w:rPr>
              <w:t>- perspėjimai;</w:t>
            </w:r>
          </w:p>
          <w:p w14:paraId="0B878C7E" w14:textId="77777777" w:rsidR="00C3174E" w:rsidRDefault="00C3174E" w:rsidP="00FA59AA">
            <w:pPr>
              <w:spacing w:line="360" w:lineRule="auto"/>
              <w:rPr>
                <w:highlight w:val="white"/>
              </w:rPr>
            </w:pPr>
            <w:r>
              <w:rPr>
                <w:highlight w:val="white"/>
              </w:rPr>
              <w:t>- karantinas.</w:t>
            </w:r>
          </w:p>
          <w:p w14:paraId="6A257511" w14:textId="77777777" w:rsidR="00C3174E" w:rsidRDefault="00C3174E" w:rsidP="00FA59AA">
            <w:pPr>
              <w:spacing w:line="360" w:lineRule="auto"/>
              <w:rPr>
                <w:highlight w:val="white"/>
              </w:rPr>
            </w:pPr>
            <w:r>
              <w:rPr>
                <w:highlight w:val="white"/>
              </w:rPr>
              <w:t>Turi turėti centralizuotą bendros politikos (politikų) nustatymą visiems programinės įrangos klientams.</w:t>
            </w:r>
          </w:p>
          <w:p w14:paraId="3A090F54" w14:textId="77777777" w:rsidR="00C3174E" w:rsidRDefault="00C3174E" w:rsidP="00FA59AA">
            <w:pPr>
              <w:spacing w:line="360" w:lineRule="auto"/>
              <w:rPr>
                <w:highlight w:val="white"/>
              </w:rPr>
            </w:pPr>
            <w:r>
              <w:rPr>
                <w:highlight w:val="white"/>
              </w:rPr>
              <w:t>Turi būti galimybė nustatyti automatinę produkto ir agento versijos atnaujinimo funkciją.</w:t>
            </w:r>
          </w:p>
          <w:p w14:paraId="089DD08D" w14:textId="77777777" w:rsidR="00C3174E" w:rsidRDefault="00C3174E" w:rsidP="00FA59AA">
            <w:pPr>
              <w:spacing w:line="360" w:lineRule="auto"/>
              <w:rPr>
                <w:rFonts w:ascii="Calibri" w:eastAsia="Calibri" w:hAnsi="Calibri" w:cs="Calibri"/>
                <w:highlight w:val="white"/>
              </w:rPr>
            </w:pPr>
            <w:r>
              <w:rPr>
                <w:highlight w:val="white"/>
              </w:rPr>
              <w:t>Turi būti centralizuotai ir automatiškai atnaujinama klientų programinės dalies ir virusų parašų bazė, nereikalaujant sistemos įkrovimo iš naujo.</w:t>
            </w:r>
          </w:p>
          <w:p w14:paraId="29566C31" w14:textId="77777777" w:rsidR="00C3174E" w:rsidRDefault="00C3174E" w:rsidP="00FA59AA">
            <w:pPr>
              <w:spacing w:line="360" w:lineRule="auto"/>
              <w:rPr>
                <w:highlight w:val="white"/>
              </w:rPr>
            </w:pPr>
            <w:r>
              <w:rPr>
                <w:highlight w:val="white"/>
              </w:rPr>
              <w:lastRenderedPageBreak/>
              <w:t xml:space="preserve">Turi turėti funkcionalumą vartotojų grupėms nustatyti skirtingus </w:t>
            </w:r>
            <w:proofErr w:type="spellStart"/>
            <w:r>
              <w:rPr>
                <w:highlight w:val="white"/>
              </w:rPr>
              <w:t>klientinės</w:t>
            </w:r>
            <w:proofErr w:type="spellEnd"/>
            <w:r>
              <w:rPr>
                <w:highlight w:val="white"/>
              </w:rPr>
              <w:t xml:space="preserve"> dalies </w:t>
            </w:r>
            <w:proofErr w:type="spellStart"/>
            <w:r>
              <w:rPr>
                <w:highlight w:val="white"/>
              </w:rPr>
              <w:t>konfigūracinius</w:t>
            </w:r>
            <w:proofErr w:type="spellEnd"/>
            <w:r>
              <w:rPr>
                <w:highlight w:val="white"/>
              </w:rPr>
              <w:t xml:space="preserve"> nustatymus, taip kuriant pasirinktai grupei bendrą saugumo taisyklių rinkinį.</w:t>
            </w:r>
          </w:p>
          <w:p w14:paraId="73816BC4" w14:textId="77777777" w:rsidR="00C3174E" w:rsidRDefault="00C3174E" w:rsidP="00FA59AA">
            <w:pPr>
              <w:spacing w:line="360" w:lineRule="auto"/>
              <w:rPr>
                <w:highlight w:val="white"/>
              </w:rPr>
            </w:pPr>
            <w:r>
              <w:rPr>
                <w:highlight w:val="white"/>
              </w:rPr>
              <w:t>Serveris turi turėti mobiliųjų įrenginių valdymo modulį, kuris leidžia prijungti ir valdyti mobiliuosius įrenginius.</w:t>
            </w:r>
          </w:p>
          <w:p w14:paraId="4710217C" w14:textId="77777777" w:rsidR="00C3174E" w:rsidRDefault="00C3174E" w:rsidP="00FA59AA">
            <w:pPr>
              <w:spacing w:line="360" w:lineRule="auto"/>
              <w:rPr>
                <w:highlight w:val="white"/>
              </w:rPr>
            </w:pPr>
            <w:r>
              <w:rPr>
                <w:highlight w:val="white"/>
              </w:rPr>
              <w:t xml:space="preserve">Turi turėti galimybę paveldėti taisykles (angl. </w:t>
            </w:r>
            <w:proofErr w:type="spellStart"/>
            <w:r>
              <w:rPr>
                <w:i/>
                <w:highlight w:val="white"/>
              </w:rPr>
              <w:t>policies</w:t>
            </w:r>
            <w:proofErr w:type="spellEnd"/>
            <w:r>
              <w:rPr>
                <w:highlight w:val="white"/>
              </w:rPr>
              <w:t>) iš aukštesnio lygio nuotolinio administravimo serverio.</w:t>
            </w:r>
          </w:p>
          <w:p w14:paraId="50E15F72" w14:textId="77777777" w:rsidR="00C3174E" w:rsidRDefault="00C3174E" w:rsidP="00FA59AA">
            <w:pPr>
              <w:spacing w:line="360" w:lineRule="auto"/>
              <w:rPr>
                <w:highlight w:val="white"/>
              </w:rPr>
            </w:pPr>
            <w:r>
              <w:rPr>
                <w:highlight w:val="white"/>
              </w:rPr>
              <w:t>Turi būti užtikrinta galimybė siųsti informacinius pranešimus į visų rūšių įrenginius, įskaitant stalinius kompiuterius, mobiliuosius įrenginius ar planšetinius kompiuterius.</w:t>
            </w:r>
          </w:p>
          <w:p w14:paraId="71178A9A" w14:textId="77777777" w:rsidR="00C3174E" w:rsidRDefault="00C3174E" w:rsidP="00FA59AA">
            <w:pPr>
              <w:spacing w:line="360" w:lineRule="auto"/>
              <w:rPr>
                <w:highlight w:val="white"/>
              </w:rPr>
            </w:pPr>
            <w:r>
              <w:rPr>
                <w:highlight w:val="white"/>
              </w:rPr>
              <w:t xml:space="preserve">Serveris turi leisti apibrėžti </w:t>
            </w:r>
            <w:proofErr w:type="spellStart"/>
            <w:r>
              <w:rPr>
                <w:highlight w:val="white"/>
              </w:rPr>
              <w:t>aktyviklį</w:t>
            </w:r>
            <w:proofErr w:type="spellEnd"/>
            <w:r>
              <w:rPr>
                <w:highlight w:val="white"/>
              </w:rPr>
              <w:t xml:space="preserve"> (angl. </w:t>
            </w:r>
            <w:proofErr w:type="spellStart"/>
            <w:r>
              <w:rPr>
                <w:i/>
                <w:highlight w:val="white"/>
              </w:rPr>
              <w:t>trigger</w:t>
            </w:r>
            <w:proofErr w:type="spellEnd"/>
            <w:r>
              <w:rPr>
                <w:highlight w:val="white"/>
              </w:rPr>
              <w:t>), kuris įvykdytų numatytą veiksmą, kai tam tikras įvykis įvyksta tinkle.</w:t>
            </w:r>
          </w:p>
          <w:p w14:paraId="2F2D2F41" w14:textId="77777777" w:rsidR="00C3174E" w:rsidRDefault="00C3174E" w:rsidP="00FA59AA">
            <w:pPr>
              <w:spacing w:line="360" w:lineRule="auto"/>
              <w:rPr>
                <w:highlight w:val="white"/>
              </w:rPr>
            </w:pPr>
            <w:r>
              <w:rPr>
                <w:highlight w:val="white"/>
              </w:rPr>
              <w:t>Pagal numatytuosius nustatymus serveris turi pateikti keletą standartinių ataskaitų bei leisti kurti naujus ataskaitų šablonus.</w:t>
            </w:r>
          </w:p>
          <w:p w14:paraId="737AAD72" w14:textId="77777777" w:rsidR="00C3174E" w:rsidRDefault="00C3174E" w:rsidP="00FA59AA">
            <w:pPr>
              <w:spacing w:line="360" w:lineRule="auto"/>
              <w:rPr>
                <w:highlight w:val="white"/>
              </w:rPr>
            </w:pPr>
            <w:r>
              <w:rPr>
                <w:highlight w:val="white"/>
              </w:rPr>
              <w:t xml:space="preserve">Turi būti galimybė ataskaitas automatiškai gauti el. paštu arba generuoti valdymo konsolėje. </w:t>
            </w:r>
          </w:p>
          <w:p w14:paraId="445CF0A4" w14:textId="77777777" w:rsidR="00C3174E" w:rsidRDefault="00C3174E" w:rsidP="00FA59AA">
            <w:pPr>
              <w:spacing w:line="360" w:lineRule="auto"/>
              <w:rPr>
                <w:highlight w:val="white"/>
              </w:rPr>
            </w:pPr>
            <w:r>
              <w:rPr>
                <w:highlight w:val="white"/>
              </w:rPr>
              <w:t>Interneto konsolės sąsaja turi dirbti su informacijos skydais. Jie turi būti visiškai interaktyvūs ir leisti atlikti reikiamas užduotis iš kelių sekcijų.</w:t>
            </w:r>
          </w:p>
          <w:p w14:paraId="3C8891BB" w14:textId="77777777" w:rsidR="00C3174E" w:rsidRDefault="00C3174E" w:rsidP="00FA59AA">
            <w:pPr>
              <w:spacing w:line="360" w:lineRule="auto"/>
              <w:rPr>
                <w:highlight w:val="white"/>
              </w:rPr>
            </w:pPr>
            <w:r>
              <w:rPr>
                <w:highlight w:val="white"/>
              </w:rPr>
              <w:t>Turi būti realizuota galimybė keisti grafines naudotojo informacijos juostas realiuoju laiku.</w:t>
            </w:r>
          </w:p>
          <w:p w14:paraId="5E4B77B7" w14:textId="77777777" w:rsidR="00C3174E" w:rsidRDefault="00C3174E" w:rsidP="00FA59AA">
            <w:pPr>
              <w:spacing w:line="360" w:lineRule="auto"/>
              <w:rPr>
                <w:highlight w:val="white"/>
              </w:rPr>
            </w:pPr>
            <w:r>
              <w:rPr>
                <w:highlight w:val="white"/>
              </w:rPr>
              <w:t xml:space="preserve">Turi būti galimybė prieigos profilius konfigūruoti naudojant skirtingus leidimus skirtingoms užduotims, </w:t>
            </w:r>
            <w:proofErr w:type="spellStart"/>
            <w:r>
              <w:rPr>
                <w:highlight w:val="white"/>
              </w:rPr>
              <w:t>pvz</w:t>
            </w:r>
            <w:proofErr w:type="spellEnd"/>
            <w:r>
              <w:rPr>
                <w:highlight w:val="white"/>
              </w:rPr>
              <w:t xml:space="preserve"> .: administratorius, ataskaitų kūrėjas, operatorius ir kita.</w:t>
            </w:r>
          </w:p>
          <w:p w14:paraId="103C9DF2" w14:textId="77777777" w:rsidR="00C3174E" w:rsidRDefault="00C3174E" w:rsidP="00FA59AA">
            <w:pPr>
              <w:spacing w:line="360" w:lineRule="auto"/>
              <w:rPr>
                <w:highlight w:val="white"/>
              </w:rPr>
            </w:pPr>
            <w:r>
              <w:rPr>
                <w:highlight w:val="white"/>
              </w:rPr>
              <w:t>Po 10 nesėkmingų bandymų prisijungti iš to paties IP adreso, serveris turi laikinai blokuoti tolesnius bandymus prisijungti iš šio IP adreso.</w:t>
            </w:r>
          </w:p>
          <w:p w14:paraId="00840710" w14:textId="77777777" w:rsidR="00C3174E" w:rsidRDefault="00C3174E" w:rsidP="00FA59AA">
            <w:pPr>
              <w:spacing w:line="360" w:lineRule="auto"/>
              <w:rPr>
                <w:highlight w:val="white"/>
              </w:rPr>
            </w:pPr>
            <w:r>
              <w:rPr>
                <w:highlight w:val="white"/>
              </w:rPr>
              <w:t>Po 15 nesėkmingų bandymų vedant netinkamą seanso ID iš to paties IP adreso, serveris turi laikinai blokuoti tolesnius bandymus prisijungti iš šio IP adreso.</w:t>
            </w:r>
          </w:p>
          <w:p w14:paraId="640FA27D" w14:textId="77777777" w:rsidR="00C3174E" w:rsidRDefault="00C3174E" w:rsidP="00FA59AA">
            <w:pPr>
              <w:spacing w:line="360" w:lineRule="auto"/>
              <w:rPr>
                <w:highlight w:val="white"/>
              </w:rPr>
            </w:pPr>
            <w:r>
              <w:rPr>
                <w:highlight w:val="white"/>
              </w:rPr>
              <w:t>Turi būti galimybė nustatyti automatinę agento atnaujinimo funkciją.</w:t>
            </w:r>
          </w:p>
        </w:tc>
      </w:tr>
      <w:tr w:rsidR="00C3174E" w14:paraId="0344F066" w14:textId="77777777" w:rsidTr="00FA59AA">
        <w:tc>
          <w:tcPr>
            <w:tcW w:w="625" w:type="dxa"/>
          </w:tcPr>
          <w:p w14:paraId="21034B11" w14:textId="77777777" w:rsidR="00C3174E" w:rsidRDefault="00C3174E" w:rsidP="00FA59AA">
            <w:pPr>
              <w:pBdr>
                <w:top w:val="nil"/>
                <w:left w:val="nil"/>
                <w:bottom w:val="nil"/>
                <w:right w:val="nil"/>
                <w:between w:val="nil"/>
              </w:pBdr>
              <w:spacing w:line="274" w:lineRule="auto"/>
              <w:ind w:hanging="109"/>
              <w:jc w:val="center"/>
              <w:rPr>
                <w:color w:val="000000"/>
              </w:rPr>
            </w:pPr>
            <w:r>
              <w:lastRenderedPageBreak/>
              <w:t>18.</w:t>
            </w:r>
          </w:p>
        </w:tc>
        <w:tc>
          <w:tcPr>
            <w:tcW w:w="2448" w:type="dxa"/>
          </w:tcPr>
          <w:p w14:paraId="16638865" w14:textId="77777777" w:rsidR="00C3174E" w:rsidRDefault="00C3174E" w:rsidP="00FA59AA">
            <w:pPr>
              <w:pBdr>
                <w:top w:val="nil"/>
                <w:left w:val="nil"/>
                <w:bottom w:val="nil"/>
                <w:right w:val="nil"/>
                <w:between w:val="nil"/>
              </w:pBdr>
              <w:spacing w:before="64" w:line="360" w:lineRule="auto"/>
              <w:ind w:left="-25" w:firstLine="25"/>
              <w:rPr>
                <w:color w:val="000000"/>
              </w:rPr>
            </w:pPr>
            <w:r>
              <w:rPr>
                <w:highlight w:val="white"/>
              </w:rPr>
              <w:t xml:space="preserve">Funkciniai reikalavimai </w:t>
            </w:r>
            <w:r>
              <w:t>ankstyvojo kibernetinių grėsmių aptikimo ir užkardymo</w:t>
            </w:r>
            <w:r>
              <w:rPr>
                <w:highlight w:val="white"/>
              </w:rPr>
              <w:t xml:space="preserve"> valdymo konsolei</w:t>
            </w:r>
          </w:p>
        </w:tc>
        <w:tc>
          <w:tcPr>
            <w:tcW w:w="6677" w:type="dxa"/>
          </w:tcPr>
          <w:p w14:paraId="03744D88" w14:textId="77777777" w:rsidR="00C3174E" w:rsidRDefault="00C3174E" w:rsidP="00FA59AA">
            <w:pPr>
              <w:spacing w:line="360" w:lineRule="auto"/>
              <w:jc w:val="both"/>
            </w:pPr>
            <w:r>
              <w:t>Turi palaikyti centralizuotą administravimą nuotoliniu būdu. Serveris turi komunikuoti su galiniais įrenginiais per agentą, kuris gali saugoti politiką ir kaupti žurnalinius įrašus, kol įrenginys yra neprisijungęs.</w:t>
            </w:r>
          </w:p>
          <w:p w14:paraId="1FCF0EC9" w14:textId="77777777" w:rsidR="00C3174E" w:rsidRDefault="00C3174E" w:rsidP="00FA59AA">
            <w:pPr>
              <w:spacing w:line="367" w:lineRule="auto"/>
              <w:ind w:right="100"/>
              <w:jc w:val="both"/>
            </w:pPr>
            <w:r>
              <w:t>Interneto konsolės sąsaja turi dirbti su informacijos skydais.</w:t>
            </w:r>
          </w:p>
          <w:p w14:paraId="6576E738" w14:textId="77777777" w:rsidR="00C3174E" w:rsidRDefault="00C3174E" w:rsidP="00FA59AA">
            <w:pPr>
              <w:spacing w:line="360" w:lineRule="auto"/>
              <w:jc w:val="both"/>
            </w:pPr>
            <w:r>
              <w:t>Turi būti stebėsenos skydelis, kuriame galima stebėti naujausią informaciją apie įmonės tinkle įvykusius įtartinus įvykius.</w:t>
            </w:r>
          </w:p>
          <w:p w14:paraId="1D914402" w14:textId="77777777" w:rsidR="00C3174E" w:rsidRDefault="00C3174E" w:rsidP="00FA59AA">
            <w:pPr>
              <w:spacing w:line="360" w:lineRule="auto"/>
              <w:jc w:val="both"/>
            </w:pPr>
            <w:r>
              <w:t>Turi būti interaktyviai atvaizduojami įspėjimai, teikiami pagal taisykles apie įtartinus įvykius, kurie įvyko veikiant programinei įrangai.</w:t>
            </w:r>
          </w:p>
          <w:p w14:paraId="68EAD372" w14:textId="77777777" w:rsidR="00C3174E" w:rsidRDefault="00C3174E" w:rsidP="00FA59AA">
            <w:pPr>
              <w:spacing w:line="360" w:lineRule="auto"/>
              <w:jc w:val="both"/>
            </w:pPr>
            <w:r>
              <w:t>Turi būti numatytųjų taisyklių sąrašas ir galimybė parengti savo taisykles, kuriomis būtų apibūdinamas įtartinas programinės įrangos veikimas.</w:t>
            </w:r>
          </w:p>
          <w:p w14:paraId="13BEAAA3" w14:textId="77777777" w:rsidR="00C3174E" w:rsidRDefault="00C3174E" w:rsidP="00FA59AA">
            <w:pPr>
              <w:spacing w:line="360" w:lineRule="auto"/>
              <w:jc w:val="both"/>
            </w:pPr>
            <w:r>
              <w:t>Turi būti automatiškai vykdomas įspėjimų paskirstymas pagal kritiškumo lygį, leidžiant greitai nustatyti ir reaguoti į kritinius įvykius.</w:t>
            </w:r>
          </w:p>
          <w:p w14:paraId="14A4EA1D" w14:textId="77777777" w:rsidR="00C3174E" w:rsidRDefault="00C3174E" w:rsidP="00FA59AA">
            <w:pPr>
              <w:spacing w:line="360" w:lineRule="auto"/>
              <w:jc w:val="both"/>
            </w:pPr>
            <w:r>
              <w:t>Turi būti galimybė nustatyti prioritetinius įspėjimus, kad būtų lanksčiau rūšiuojami ir filtruojami įvykiai.</w:t>
            </w:r>
          </w:p>
          <w:p w14:paraId="15B6052C" w14:textId="77777777" w:rsidR="00C3174E" w:rsidRDefault="00C3174E" w:rsidP="00FA59AA">
            <w:pPr>
              <w:spacing w:line="360" w:lineRule="auto"/>
              <w:jc w:val="both"/>
            </w:pPr>
            <w:r>
              <w:t>Turi būti galimybė grupuoti įspėjimus pagal skirtingus kriterijus, pvz., tipą, kompiuterį, taisyklę, procesą, rinkmeną.</w:t>
            </w:r>
          </w:p>
          <w:p w14:paraId="02F12A07" w14:textId="77777777" w:rsidR="00C3174E" w:rsidRDefault="00C3174E" w:rsidP="00FA59AA">
            <w:pPr>
              <w:spacing w:line="360" w:lineRule="auto"/>
              <w:jc w:val="both"/>
            </w:pPr>
            <w:r>
              <w:t>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w:t>
            </w:r>
          </w:p>
          <w:p w14:paraId="78E5F521" w14:textId="77777777" w:rsidR="00C3174E" w:rsidRDefault="00C3174E" w:rsidP="00FA59AA">
            <w:pPr>
              <w:spacing w:line="360" w:lineRule="auto"/>
              <w:jc w:val="both"/>
            </w:pPr>
            <w:r>
              <w:t>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w:t>
            </w:r>
          </w:p>
          <w:p w14:paraId="28F9E1BD" w14:textId="77777777" w:rsidR="00C3174E" w:rsidRDefault="00C3174E" w:rsidP="00FA59AA">
            <w:pPr>
              <w:spacing w:after="200" w:line="360" w:lineRule="auto"/>
              <w:jc w:val="both"/>
            </w:pPr>
            <w:r>
              <w:t xml:space="preserve">Aptikus kritinius incidentus, turi būti galimybė gauti informaciją apie žinomų būdų ir priemonių, kurias anksčiau naudojo įsilaužėliai </w:t>
            </w:r>
            <w:r>
              <w:lastRenderedPageBreak/>
              <w:t>panašiose situacijose, sąrašą su nuorodomis į atitinkamas MITRE ATT&amp;CK® šaltinio nuorodas, kur galima rasti išsamesnės informacijos apie įsilaužimų taktikas.</w:t>
            </w:r>
          </w:p>
          <w:p w14:paraId="1555C5B0" w14:textId="77777777" w:rsidR="00C3174E" w:rsidRDefault="00C3174E" w:rsidP="00FA59AA">
            <w:pPr>
              <w:spacing w:after="200" w:line="360" w:lineRule="auto"/>
              <w:jc w:val="both"/>
            </w:pPr>
            <w:r>
              <w:t>Turi būti įtartinų aptikimų interaktyvioji sąsaja, leidžianti išsamiau išnagrinėti su informacijos saugumu susijusį incidentą naudojant pagrindinius parametrus, kurie yra prieinami bendrajame įtartiname aptikime.</w:t>
            </w:r>
          </w:p>
          <w:p w14:paraId="168DA2FE" w14:textId="77777777" w:rsidR="00C3174E" w:rsidRDefault="00C3174E" w:rsidP="00FA59AA">
            <w:pPr>
              <w:spacing w:after="200" w:line="360" w:lineRule="auto"/>
              <w:jc w:val="both"/>
            </w:pPr>
            <w:r>
              <w:t>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w:t>
            </w:r>
          </w:p>
          <w:p w14:paraId="52B2AAA3" w14:textId="77777777" w:rsidR="00C3174E" w:rsidRDefault="00C3174E" w:rsidP="00FA59AA">
            <w:pPr>
              <w:spacing w:after="200" w:line="360" w:lineRule="auto"/>
              <w:jc w:val="both"/>
            </w:pPr>
            <w:r>
              <w:t>Turi būti galimybė sukurti išsamias atskirų įvykių išimtis, kurios turėtų apimti informaciją apie vykdomųjų failų kontrolines sumas (angl.</w:t>
            </w:r>
            <w:r>
              <w:rPr>
                <w:i/>
              </w:rPr>
              <w:t xml:space="preserve"> </w:t>
            </w:r>
            <w:proofErr w:type="spellStart"/>
            <w:r>
              <w:rPr>
                <w:i/>
              </w:rPr>
              <w:t>hash</w:t>
            </w:r>
            <w:proofErr w:type="spellEnd"/>
            <w:r>
              <w:rPr>
                <w:i/>
              </w:rPr>
              <w:t xml:space="preserve"> </w:t>
            </w:r>
            <w:proofErr w:type="spellStart"/>
            <w:r>
              <w:rPr>
                <w:i/>
              </w:rPr>
              <w:t>checksum</w:t>
            </w:r>
            <w:proofErr w:type="spellEnd"/>
            <w:r>
              <w:t>), jų buvimo vietą, skaitmeninį parašą (</w:t>
            </w:r>
            <w:proofErr w:type="spellStart"/>
            <w:r>
              <w:t>angl</w:t>
            </w:r>
            <w:proofErr w:type="spellEnd"/>
            <w:r>
              <w:rPr>
                <w:i/>
              </w:rPr>
              <w:t xml:space="preserve"> </w:t>
            </w:r>
            <w:proofErr w:type="spellStart"/>
            <w:r>
              <w:rPr>
                <w:i/>
              </w:rPr>
              <w:t>signature</w:t>
            </w:r>
            <w:proofErr w:type="spellEnd"/>
            <w:r>
              <w:t>) ir kt.</w:t>
            </w:r>
          </w:p>
          <w:p w14:paraId="2B490A2E" w14:textId="77777777" w:rsidR="00C3174E" w:rsidRDefault="00C3174E" w:rsidP="00FA59AA">
            <w:pPr>
              <w:spacing w:after="200" w:line="360" w:lineRule="auto"/>
              <w:jc w:val="both"/>
            </w:pPr>
            <w:r>
              <w:t>Turi būti galimybė įtraukti pasirinktus EXE / DLL failus į užblokuotųjų sąrašą remiantis kontroline suma, tokiu būdu inicijuojant blokavimą darbo vietose ir serveriuose.</w:t>
            </w:r>
          </w:p>
          <w:p w14:paraId="2C184DD2" w14:textId="77777777" w:rsidR="00C3174E" w:rsidRDefault="00C3174E" w:rsidP="00FA59AA">
            <w:pPr>
              <w:spacing w:after="200" w:line="360" w:lineRule="auto"/>
              <w:jc w:val="both"/>
            </w:pPr>
            <w:r>
              <w:t>Turi būti galimybė nuotoliniu būdu ištrinti visus įtartinus EXE / DLL failus ir perkelti juos į karantiną.</w:t>
            </w:r>
          </w:p>
          <w:p w14:paraId="3B6E333A" w14:textId="77777777" w:rsidR="00C3174E" w:rsidRDefault="00C3174E" w:rsidP="00FA59AA">
            <w:pPr>
              <w:spacing w:after="200" w:line="360" w:lineRule="auto"/>
              <w:jc w:val="both"/>
            </w:pPr>
            <w:r>
              <w:t>Turi būti galimybė atsisiųsti įtartinus failus iš darbo vietų ir serverių tolesnės analizės vykdymui.</w:t>
            </w:r>
          </w:p>
          <w:p w14:paraId="0DB00BEB" w14:textId="77777777" w:rsidR="00C3174E" w:rsidRDefault="00C3174E" w:rsidP="00FA59AA">
            <w:pPr>
              <w:spacing w:after="200" w:line="360" w:lineRule="auto"/>
              <w:jc w:val="both"/>
            </w:pPr>
            <w:r>
              <w:t xml:space="preserve">Turi būti galimybė parengti visų EXE / DLL failų, esančių darbo vietose ir serveriuose, sąrašą tolesnės analizės vykdymui. </w:t>
            </w:r>
          </w:p>
          <w:p w14:paraId="35C5F3AA" w14:textId="77777777" w:rsidR="00C3174E" w:rsidRDefault="00C3174E" w:rsidP="00FA59AA">
            <w:pPr>
              <w:spacing w:after="200" w:line="360" w:lineRule="auto"/>
              <w:jc w:val="both"/>
            </w:pPr>
            <w:r>
              <w:t>Turi būti galimybė parengti baltuosius (angl.</w:t>
            </w:r>
            <w:r>
              <w:rPr>
                <w:i/>
              </w:rPr>
              <w:t xml:space="preserve"> </w:t>
            </w:r>
            <w:proofErr w:type="spellStart"/>
            <w:r>
              <w:rPr>
                <w:i/>
              </w:rPr>
              <w:t>whitelist</w:t>
            </w:r>
            <w:proofErr w:type="spellEnd"/>
            <w:r>
              <w:t>) / juoduosius (angl.</w:t>
            </w:r>
            <w:r>
              <w:rPr>
                <w:i/>
              </w:rPr>
              <w:t xml:space="preserve"> </w:t>
            </w:r>
            <w:proofErr w:type="spellStart"/>
            <w:r>
              <w:rPr>
                <w:i/>
              </w:rPr>
              <w:t>blacklist</w:t>
            </w:r>
            <w:proofErr w:type="spellEnd"/>
            <w:r>
              <w:t>) EXE / DLL failų sąrašus.</w:t>
            </w:r>
          </w:p>
          <w:p w14:paraId="06218A91" w14:textId="77777777" w:rsidR="00C3174E" w:rsidRDefault="00C3174E" w:rsidP="00FA59AA">
            <w:pPr>
              <w:spacing w:after="200" w:line="360" w:lineRule="auto"/>
              <w:jc w:val="both"/>
            </w:pPr>
            <w:r>
              <w:lastRenderedPageBreak/>
              <w:t>Turi būti galimybė peržiūrėti išsamią informaciją apie EXE / DLL failus, su jais susijusius įspėjimus, naudojimo statistiką, failų pakeitimus, registrą, sukurtus tinklo ryšius.</w:t>
            </w:r>
          </w:p>
          <w:p w14:paraId="4FCD8CEE" w14:textId="77777777" w:rsidR="00C3174E" w:rsidRDefault="00C3174E" w:rsidP="00FA59AA">
            <w:pPr>
              <w:spacing w:after="200" w:line="360" w:lineRule="auto"/>
              <w:jc w:val="both"/>
            </w:pPr>
            <w:r>
              <w:t>Turi būti galimybė esant poreikiui atkurti, ištrinti ir atsisiųsti užblokuotų EXE / DLL failų sąrašą išsamesnės analizės vykdymui.</w:t>
            </w:r>
          </w:p>
          <w:p w14:paraId="1BA45F67" w14:textId="77777777" w:rsidR="00C3174E" w:rsidRDefault="00C3174E" w:rsidP="00FA59AA">
            <w:pPr>
              <w:spacing w:after="200" w:line="360" w:lineRule="auto"/>
              <w:jc w:val="both"/>
            </w:pPr>
            <w:r>
              <w:t>Turi būti automatiškai vykdomas EXE / DLL failų paskirstymas pagal kritiškumo lygį, leidžiant greitai nustatyti ir reaguoti į įtartiną failų elgesį.</w:t>
            </w:r>
          </w:p>
          <w:p w14:paraId="0BECBD33" w14:textId="77777777" w:rsidR="00C3174E" w:rsidRDefault="00C3174E" w:rsidP="00FA59AA">
            <w:pPr>
              <w:spacing w:after="200" w:line="360" w:lineRule="auto"/>
              <w:jc w:val="both"/>
            </w:pPr>
            <w:r>
              <w:t>Turi būti galimybė žymėti EXE / DLL failus kaip patikimus ar saugius ir kaip patikrintus bei išanalizuotus.</w:t>
            </w:r>
          </w:p>
          <w:p w14:paraId="14230BA5" w14:textId="77777777" w:rsidR="00C3174E" w:rsidRDefault="00C3174E" w:rsidP="00FA59AA">
            <w:pPr>
              <w:spacing w:after="200" w:line="360" w:lineRule="auto"/>
              <w:jc w:val="both"/>
            </w:pPr>
            <w:r>
              <w:t xml:space="preserve">Turi būti galimybė tiesiogiai iš konsolės vykdyti papildomos informacijos apie failus sparčiąją paiešką trečiųjų šalių ištekliuose, tokiuose kaip „Virus </w:t>
            </w:r>
            <w:proofErr w:type="spellStart"/>
            <w:r>
              <w:t>Total</w:t>
            </w:r>
            <w:proofErr w:type="spellEnd"/>
            <w:r>
              <w:t>“ arba lygiaverčiuose.</w:t>
            </w:r>
          </w:p>
          <w:p w14:paraId="1F8282AC" w14:textId="77777777" w:rsidR="00C3174E" w:rsidRDefault="00C3174E" w:rsidP="00FA59AA">
            <w:pPr>
              <w:spacing w:after="200" w:line="360" w:lineRule="auto"/>
              <w:jc w:val="both"/>
            </w:pPr>
            <w:r>
              <w:t xml:space="preserve">Turi būti galimybė parengti visų </w:t>
            </w:r>
            <w:proofErr w:type="spellStart"/>
            <w:r>
              <w:t>skriptų</w:t>
            </w:r>
            <w:proofErr w:type="spellEnd"/>
            <w:r>
              <w:t>, kurie buvo vykdomi darbo vietose ir serveriuose, sąrašą.</w:t>
            </w:r>
          </w:p>
          <w:p w14:paraId="6CDBD021" w14:textId="77777777" w:rsidR="00C3174E" w:rsidRDefault="00C3174E" w:rsidP="00FA59AA">
            <w:pPr>
              <w:spacing w:after="200" w:line="360" w:lineRule="auto"/>
              <w:jc w:val="both"/>
            </w:pPr>
            <w:r>
              <w:t xml:space="preserve">Turi būti galimybė grupuoti </w:t>
            </w:r>
            <w:proofErr w:type="spellStart"/>
            <w:r>
              <w:t>skriptus</w:t>
            </w:r>
            <w:proofErr w:type="spellEnd"/>
            <w:r>
              <w:t xml:space="preserve"> pagal skirtingus kriterijus, tokius kaip pirminis procesas, pirmasis antrinis procesas, komandinė eilutė.</w:t>
            </w:r>
          </w:p>
          <w:p w14:paraId="47CC856A" w14:textId="77777777" w:rsidR="00C3174E" w:rsidRDefault="00C3174E" w:rsidP="00FA59AA">
            <w:pPr>
              <w:spacing w:after="200" w:line="360" w:lineRule="auto"/>
              <w:jc w:val="both"/>
            </w:pPr>
            <w:r>
              <w:t xml:space="preserve">Turi būti galimybė žymėti patikrintus </w:t>
            </w:r>
            <w:proofErr w:type="spellStart"/>
            <w:r>
              <w:t>skriptus</w:t>
            </w:r>
            <w:proofErr w:type="spellEnd"/>
            <w:r>
              <w:t xml:space="preserve"> kaip patikimus ar saugius.</w:t>
            </w:r>
          </w:p>
          <w:p w14:paraId="0C26FE11" w14:textId="77777777" w:rsidR="00C3174E" w:rsidRDefault="00C3174E" w:rsidP="00FA59AA">
            <w:pPr>
              <w:spacing w:after="200" w:line="360" w:lineRule="auto"/>
              <w:jc w:val="both"/>
            </w:pPr>
            <w:r>
              <w:t xml:space="preserve">Turi būti galimybė gauti su </w:t>
            </w:r>
            <w:proofErr w:type="spellStart"/>
            <w:r>
              <w:t>skripto</w:t>
            </w:r>
            <w:proofErr w:type="spellEnd"/>
            <w:r>
              <w:t xml:space="preserve"> turiniu susijusią informaciją apie pasitelktus EXE / DLL failus, procesus, sugeneruotus antrinių procesų sąrašus, failų pakeitimus, registrus, užmegztus tinklo ryšius.</w:t>
            </w:r>
          </w:p>
          <w:p w14:paraId="4EED7B63" w14:textId="77777777" w:rsidR="00C3174E" w:rsidRDefault="00C3174E" w:rsidP="00FA59AA">
            <w:pPr>
              <w:spacing w:after="200" w:line="360" w:lineRule="auto"/>
              <w:jc w:val="both"/>
            </w:pPr>
            <w:r>
              <w:t xml:space="preserve">Turi būti automatiškai vykdomas </w:t>
            </w:r>
            <w:proofErr w:type="spellStart"/>
            <w:r>
              <w:t>skriptų</w:t>
            </w:r>
            <w:proofErr w:type="spellEnd"/>
            <w:r>
              <w:t xml:space="preserve"> paskirstymas pagal kritiškumo lygį, leidžiant greitai nustatyti ir reaguoti į įtartiną elgesį. </w:t>
            </w:r>
          </w:p>
          <w:p w14:paraId="07A35B10" w14:textId="77777777" w:rsidR="00C3174E" w:rsidRDefault="00C3174E" w:rsidP="00FA59AA">
            <w:pPr>
              <w:spacing w:after="200" w:line="360" w:lineRule="auto"/>
              <w:jc w:val="both"/>
            </w:pPr>
            <w:r>
              <w:t xml:space="preserve">Turi būti galimybė atvaizduoti kompiuterių sąrašą ir išsamią informaciją apie veiksmus, EXE / DLL failus ir </w:t>
            </w:r>
            <w:proofErr w:type="spellStart"/>
            <w:r>
              <w:t>skriptus</w:t>
            </w:r>
            <w:proofErr w:type="spellEnd"/>
            <w:r>
              <w:t>.</w:t>
            </w:r>
          </w:p>
          <w:p w14:paraId="20E91CFA" w14:textId="77777777" w:rsidR="00C3174E" w:rsidRDefault="00C3174E" w:rsidP="00FA59AA">
            <w:pPr>
              <w:spacing w:after="200" w:line="360" w:lineRule="auto"/>
              <w:jc w:val="both"/>
            </w:pPr>
            <w:r>
              <w:lastRenderedPageBreak/>
              <w:t>Turi būti galimybė nuotoliniu būdu atlikti darbo vietos perkrovimą arba visiškai ją išjungti.</w:t>
            </w:r>
          </w:p>
          <w:p w14:paraId="2A096416" w14:textId="77777777" w:rsidR="00C3174E" w:rsidRDefault="00C3174E" w:rsidP="00FA59AA">
            <w:pPr>
              <w:spacing w:after="200" w:line="360" w:lineRule="auto"/>
              <w:jc w:val="both"/>
            </w:pPr>
            <w:r>
              <w:t xml:space="preserve">Turi būti galimybė iš nuotolinės valdymo konsolės darbo vietai paleisti antivirusinės programos greitąjį skenavimą. </w:t>
            </w:r>
          </w:p>
          <w:p w14:paraId="45515B7C" w14:textId="77777777" w:rsidR="00C3174E" w:rsidRDefault="00C3174E" w:rsidP="00FA59AA">
            <w:pPr>
              <w:spacing w:after="200" w:line="360" w:lineRule="auto"/>
              <w:jc w:val="both"/>
            </w:pPr>
            <w:r>
              <w:t>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vartotojus ir jų privilegijas, operacinės sistemos kritinių failų, pvz., „</w:t>
            </w:r>
            <w:proofErr w:type="spellStart"/>
            <w:r>
              <w:t>hosts</w:t>
            </w:r>
            <w:proofErr w:type="spellEnd"/>
            <w:r>
              <w:t>“, „win.ini“ ir kt., turinį, bei visa išsami informacija apie operacinę sistemą ir įdiegtą programinę įrangą.</w:t>
            </w:r>
          </w:p>
          <w:p w14:paraId="5D2F866D" w14:textId="77777777" w:rsidR="00C3174E" w:rsidRDefault="00C3174E" w:rsidP="00FA59AA">
            <w:pPr>
              <w:pBdr>
                <w:top w:val="nil"/>
                <w:left w:val="nil"/>
                <w:bottom w:val="nil"/>
                <w:right w:val="nil"/>
                <w:between w:val="nil"/>
              </w:pBdr>
              <w:spacing w:before="2" w:line="360" w:lineRule="auto"/>
              <w:ind w:hanging="90"/>
            </w:pPr>
            <w:r>
              <w:t xml:space="preserve"> Turi būti galimybė kurti ir išsaugoti paieškos užduotis visoje duomenų bazėje, kurioje renkami duomenys iš visų valdomų kompiuterių, įskaitant bet kokius parametrus (net kelis simbolius iš vykdomosios komandinės eilutės) ir naudojant įvairius filtrus.</w:t>
            </w:r>
          </w:p>
        </w:tc>
      </w:tr>
      <w:tr w:rsidR="00C3174E" w14:paraId="60BE4D94" w14:textId="77777777" w:rsidTr="00FA59AA">
        <w:tc>
          <w:tcPr>
            <w:tcW w:w="625" w:type="dxa"/>
          </w:tcPr>
          <w:p w14:paraId="06C722A5" w14:textId="77777777" w:rsidR="00C3174E" w:rsidRDefault="00C3174E" w:rsidP="00FA59AA">
            <w:pPr>
              <w:pBdr>
                <w:top w:val="nil"/>
                <w:left w:val="nil"/>
                <w:bottom w:val="nil"/>
                <w:right w:val="nil"/>
                <w:between w:val="nil"/>
              </w:pBdr>
              <w:spacing w:line="274" w:lineRule="auto"/>
              <w:ind w:hanging="109"/>
              <w:jc w:val="center"/>
              <w:rPr>
                <w:color w:val="000000"/>
              </w:rPr>
            </w:pPr>
            <w:r>
              <w:rPr>
                <w:color w:val="000000"/>
              </w:rPr>
              <w:lastRenderedPageBreak/>
              <w:t>1</w:t>
            </w:r>
            <w:r>
              <w:t>9</w:t>
            </w:r>
            <w:r>
              <w:rPr>
                <w:color w:val="000000"/>
              </w:rPr>
              <w:t>.</w:t>
            </w:r>
          </w:p>
        </w:tc>
        <w:tc>
          <w:tcPr>
            <w:tcW w:w="2448" w:type="dxa"/>
          </w:tcPr>
          <w:p w14:paraId="2088C027" w14:textId="77777777" w:rsidR="00C3174E" w:rsidRDefault="00C3174E" w:rsidP="00FA59AA">
            <w:pPr>
              <w:pBdr>
                <w:top w:val="nil"/>
                <w:left w:val="nil"/>
                <w:bottom w:val="nil"/>
                <w:right w:val="nil"/>
                <w:between w:val="nil"/>
              </w:pBdr>
              <w:spacing w:before="64"/>
              <w:ind w:left="109" w:hanging="109"/>
              <w:rPr>
                <w:color w:val="000000"/>
              </w:rPr>
            </w:pPr>
            <w:r>
              <w:rPr>
                <w:color w:val="000000"/>
              </w:rPr>
              <w:t>Kiti reikalavimai</w:t>
            </w:r>
          </w:p>
        </w:tc>
        <w:tc>
          <w:tcPr>
            <w:tcW w:w="6677" w:type="dxa"/>
          </w:tcPr>
          <w:p w14:paraId="39406915" w14:textId="77777777" w:rsidR="00C3174E" w:rsidRDefault="00C3174E" w:rsidP="00FA59AA">
            <w:pPr>
              <w:spacing w:line="360" w:lineRule="auto"/>
              <w:rPr>
                <w:highlight w:val="white"/>
              </w:rPr>
            </w:pPr>
            <w:r>
              <w:rPr>
                <w:highlight w:val="white"/>
              </w:rPr>
              <w:t>Sprendimas turi turėti mechanizmą, kuris leidžia pašalinti bet kurį kitą saugumo sprendimą, esantį galiniame įrenginyje. Šis mechanizmas turi būti:</w:t>
            </w:r>
          </w:p>
          <w:p w14:paraId="770C1BD0" w14:textId="77777777" w:rsidR="00C3174E" w:rsidRDefault="00C3174E" w:rsidP="00FA59AA">
            <w:pPr>
              <w:spacing w:line="360" w:lineRule="auto"/>
              <w:rPr>
                <w:highlight w:val="white"/>
              </w:rPr>
            </w:pPr>
            <w:r>
              <w:rPr>
                <w:highlight w:val="white"/>
              </w:rPr>
              <w:t xml:space="preserve">  - Integruotas į saugumo sprendimą.</w:t>
            </w:r>
          </w:p>
          <w:p w14:paraId="2693E02B" w14:textId="77777777" w:rsidR="00C3174E" w:rsidRDefault="00C3174E" w:rsidP="00FA59AA">
            <w:pPr>
              <w:spacing w:line="360" w:lineRule="auto"/>
              <w:rPr>
                <w:highlight w:val="white"/>
              </w:rPr>
            </w:pPr>
            <w:r>
              <w:rPr>
                <w:highlight w:val="white"/>
              </w:rPr>
              <w:t xml:space="preserve">  - Pateiktas kaip atskiras įrankis.</w:t>
            </w:r>
          </w:p>
          <w:p w14:paraId="120B90CA" w14:textId="77777777" w:rsidR="00C3174E" w:rsidRDefault="00C3174E" w:rsidP="00FA59AA">
            <w:pPr>
              <w:pBdr>
                <w:top w:val="nil"/>
                <w:left w:val="nil"/>
                <w:bottom w:val="nil"/>
                <w:right w:val="nil"/>
                <w:between w:val="nil"/>
              </w:pBdr>
              <w:tabs>
                <w:tab w:val="left" w:pos="239"/>
              </w:tabs>
              <w:spacing w:before="1" w:line="360" w:lineRule="auto"/>
            </w:pPr>
            <w:r>
              <w:rPr>
                <w:highlight w:val="white"/>
              </w:rPr>
              <w:t xml:space="preserve">  - Pasiekiamas per saugumo sprendimų centralizuotą administravimo konsolę.</w:t>
            </w:r>
          </w:p>
        </w:tc>
      </w:tr>
      <w:tr w:rsidR="00C3174E" w14:paraId="7F222A3F" w14:textId="77777777" w:rsidTr="00FA59AA">
        <w:tc>
          <w:tcPr>
            <w:tcW w:w="625" w:type="dxa"/>
          </w:tcPr>
          <w:p w14:paraId="7FB30971" w14:textId="77777777" w:rsidR="00C3174E" w:rsidRDefault="00C3174E" w:rsidP="00FA59AA">
            <w:pPr>
              <w:pBdr>
                <w:top w:val="nil"/>
                <w:left w:val="nil"/>
                <w:bottom w:val="nil"/>
                <w:right w:val="nil"/>
                <w:between w:val="nil"/>
              </w:pBdr>
              <w:spacing w:line="274" w:lineRule="auto"/>
              <w:ind w:hanging="109"/>
              <w:jc w:val="center"/>
              <w:rPr>
                <w:color w:val="000000"/>
              </w:rPr>
            </w:pPr>
            <w:r>
              <w:t>20</w:t>
            </w:r>
            <w:r>
              <w:rPr>
                <w:color w:val="000000"/>
              </w:rPr>
              <w:t>.</w:t>
            </w:r>
          </w:p>
        </w:tc>
        <w:tc>
          <w:tcPr>
            <w:tcW w:w="2448" w:type="dxa"/>
          </w:tcPr>
          <w:p w14:paraId="127E3CB9" w14:textId="77777777" w:rsidR="00C3174E" w:rsidRDefault="00C3174E" w:rsidP="00FA59AA">
            <w:pPr>
              <w:pBdr>
                <w:top w:val="nil"/>
                <w:left w:val="nil"/>
                <w:bottom w:val="nil"/>
                <w:right w:val="nil"/>
                <w:between w:val="nil"/>
              </w:pBdr>
              <w:spacing w:before="2"/>
              <w:ind w:left="109" w:hanging="109"/>
              <w:rPr>
                <w:color w:val="000000"/>
              </w:rPr>
            </w:pPr>
            <w:r>
              <w:rPr>
                <w:color w:val="000000"/>
              </w:rPr>
              <w:t>Atnaujinimai</w:t>
            </w:r>
          </w:p>
        </w:tc>
        <w:tc>
          <w:tcPr>
            <w:tcW w:w="6677" w:type="dxa"/>
          </w:tcPr>
          <w:p w14:paraId="0FEC44AD" w14:textId="77777777" w:rsidR="00C3174E" w:rsidRDefault="00C3174E" w:rsidP="00FA59AA">
            <w:pPr>
              <w:spacing w:line="360" w:lineRule="auto"/>
              <w:rPr>
                <w:rFonts w:ascii="Calibri" w:eastAsia="Calibri" w:hAnsi="Calibri" w:cs="Calibri"/>
                <w:highlight w:val="white"/>
              </w:rPr>
            </w:pPr>
            <w:proofErr w:type="spellStart"/>
            <w:r>
              <w:rPr>
                <w:highlight w:val="white"/>
              </w:rPr>
              <w:t>Klientinės</w:t>
            </w:r>
            <w:proofErr w:type="spellEnd"/>
            <w:r>
              <w:rPr>
                <w:highlight w:val="white"/>
              </w:rPr>
              <w:t xml:space="preserve"> dalies programinė įranga privalo turėti funkcionalumą parsisiųsti atnaujinimus tiesiai iš:</w:t>
            </w:r>
          </w:p>
          <w:p w14:paraId="76134E8D" w14:textId="77777777" w:rsidR="00C3174E" w:rsidRDefault="00C3174E" w:rsidP="00FA59AA">
            <w:pPr>
              <w:spacing w:line="360" w:lineRule="auto"/>
              <w:rPr>
                <w:rFonts w:ascii="Calibri" w:eastAsia="Calibri" w:hAnsi="Calibri" w:cs="Calibri"/>
                <w:highlight w:val="white"/>
              </w:rPr>
            </w:pPr>
            <w:r>
              <w:rPr>
                <w:highlight w:val="white"/>
              </w:rPr>
              <w:t>- Gamintojo atnaujinimų serverio.</w:t>
            </w:r>
          </w:p>
          <w:p w14:paraId="5DB96FC8" w14:textId="77777777" w:rsidR="00C3174E" w:rsidRDefault="00C3174E" w:rsidP="00FA59AA">
            <w:pPr>
              <w:spacing w:line="360" w:lineRule="auto"/>
              <w:rPr>
                <w:rFonts w:ascii="Calibri" w:eastAsia="Calibri" w:hAnsi="Calibri" w:cs="Calibri"/>
                <w:highlight w:val="white"/>
              </w:rPr>
            </w:pPr>
            <w:r>
              <w:rPr>
                <w:highlight w:val="white"/>
              </w:rPr>
              <w:t>- Centralizuoto valdymo serverio.</w:t>
            </w:r>
          </w:p>
          <w:p w14:paraId="2E022F89" w14:textId="77777777" w:rsidR="00C3174E" w:rsidRDefault="00C3174E" w:rsidP="00FA59AA">
            <w:pPr>
              <w:spacing w:line="360" w:lineRule="auto"/>
              <w:rPr>
                <w:rFonts w:ascii="Calibri" w:eastAsia="Calibri" w:hAnsi="Calibri" w:cs="Calibri"/>
                <w:highlight w:val="white"/>
              </w:rPr>
            </w:pPr>
            <w:r>
              <w:rPr>
                <w:highlight w:val="white"/>
              </w:rPr>
              <w:t>- Kitų klientų.</w:t>
            </w:r>
          </w:p>
          <w:p w14:paraId="24E6797B" w14:textId="77777777" w:rsidR="00C3174E" w:rsidRDefault="00C3174E" w:rsidP="00FA59AA">
            <w:pPr>
              <w:pBdr>
                <w:top w:val="nil"/>
                <w:left w:val="nil"/>
                <w:bottom w:val="nil"/>
                <w:right w:val="nil"/>
                <w:between w:val="nil"/>
              </w:pBdr>
              <w:spacing w:before="137" w:line="369" w:lineRule="auto"/>
              <w:ind w:right="103"/>
              <w:rPr>
                <w:highlight w:val="white"/>
              </w:rPr>
            </w:pPr>
            <w:proofErr w:type="spellStart"/>
            <w:r>
              <w:rPr>
                <w:highlight w:val="white"/>
              </w:rPr>
              <w:lastRenderedPageBreak/>
              <w:t>Klientinės</w:t>
            </w:r>
            <w:proofErr w:type="spellEnd"/>
            <w:r>
              <w:rPr>
                <w:highlight w:val="white"/>
              </w:rPr>
              <w:t xml:space="preserve"> dalies programinė įranga privalo turėti funkcionalumą veikti kaip atnaujinimų serveris kitiems klientams tam, kad būtų galima taupyti tinklo pralaidumo resursus.</w:t>
            </w:r>
          </w:p>
          <w:p w14:paraId="38CF2DF0" w14:textId="77777777" w:rsidR="00C3174E" w:rsidRDefault="00C3174E" w:rsidP="00FA59AA">
            <w:pPr>
              <w:pBdr>
                <w:top w:val="nil"/>
                <w:left w:val="nil"/>
                <w:bottom w:val="nil"/>
                <w:right w:val="nil"/>
                <w:between w:val="nil"/>
              </w:pBdr>
              <w:spacing w:before="137" w:line="369" w:lineRule="auto"/>
              <w:ind w:right="103"/>
              <w:rPr>
                <w:highlight w:val="white"/>
              </w:rPr>
            </w:pPr>
            <w:r>
              <w:rPr>
                <w:highlight w:val="white"/>
              </w:rPr>
              <w:t>Turi būti galimybė nustatyti automatinę saugumo produkto atnaujinimo funkciją.</w:t>
            </w:r>
          </w:p>
        </w:tc>
      </w:tr>
      <w:tr w:rsidR="00C3174E" w14:paraId="18AA5F6A" w14:textId="77777777" w:rsidTr="00FA59AA">
        <w:tc>
          <w:tcPr>
            <w:tcW w:w="625" w:type="dxa"/>
          </w:tcPr>
          <w:p w14:paraId="5CBBBFD3" w14:textId="77777777" w:rsidR="00C3174E" w:rsidRDefault="00C3174E" w:rsidP="00FA59AA">
            <w:pPr>
              <w:pBdr>
                <w:top w:val="nil"/>
                <w:left w:val="nil"/>
                <w:bottom w:val="nil"/>
                <w:right w:val="nil"/>
                <w:between w:val="nil"/>
              </w:pBdr>
              <w:spacing w:line="274" w:lineRule="auto"/>
              <w:ind w:hanging="109"/>
              <w:jc w:val="center"/>
              <w:rPr>
                <w:color w:val="000000"/>
              </w:rPr>
            </w:pPr>
            <w:r>
              <w:lastRenderedPageBreak/>
              <w:t>21</w:t>
            </w:r>
            <w:r>
              <w:rPr>
                <w:color w:val="000000"/>
              </w:rPr>
              <w:t>.</w:t>
            </w:r>
          </w:p>
        </w:tc>
        <w:tc>
          <w:tcPr>
            <w:tcW w:w="2448" w:type="dxa"/>
          </w:tcPr>
          <w:p w14:paraId="29BAF51E" w14:textId="77777777" w:rsidR="00C3174E" w:rsidRDefault="00C3174E" w:rsidP="00FA59AA">
            <w:pPr>
              <w:pBdr>
                <w:top w:val="nil"/>
                <w:left w:val="nil"/>
                <w:bottom w:val="nil"/>
                <w:right w:val="nil"/>
                <w:between w:val="nil"/>
              </w:pBdr>
              <w:spacing w:before="2" w:line="369" w:lineRule="auto"/>
              <w:ind w:left="-25" w:right="962" w:firstLine="25"/>
              <w:rPr>
                <w:color w:val="000000"/>
              </w:rPr>
            </w:pPr>
            <w:r>
              <w:rPr>
                <w:color w:val="000000"/>
              </w:rPr>
              <w:t>Aktualumo reikalavimas</w:t>
            </w:r>
          </w:p>
        </w:tc>
        <w:tc>
          <w:tcPr>
            <w:tcW w:w="6677" w:type="dxa"/>
          </w:tcPr>
          <w:p w14:paraId="045A5638" w14:textId="77777777" w:rsidR="00C3174E" w:rsidRDefault="00C3174E" w:rsidP="00FA59AA">
            <w:pPr>
              <w:pBdr>
                <w:top w:val="nil"/>
                <w:left w:val="nil"/>
                <w:bottom w:val="nil"/>
                <w:right w:val="nil"/>
                <w:between w:val="nil"/>
              </w:pBdr>
              <w:spacing w:before="2" w:line="360" w:lineRule="auto"/>
              <w:ind w:right="141"/>
              <w:rPr>
                <w:color w:val="000000"/>
              </w:rPr>
            </w:pPr>
            <w:r>
              <w:rPr>
                <w:highlight w:val="white"/>
              </w:rPr>
              <w:t xml:space="preserve">Pateikiamoms licencijoms turi būti užtikrinamas gamintojo palaikymas sutarties galiojimo laikotarpiu, užtikrinantis teisę šiuo laikotarpiu be papildomo mokesčio operatyviai gauti naujausius virusų aprašus (angl. </w:t>
            </w:r>
            <w:proofErr w:type="spellStart"/>
            <w:r>
              <w:rPr>
                <w:i/>
                <w:highlight w:val="white"/>
              </w:rPr>
              <w:t>signature</w:t>
            </w:r>
            <w:proofErr w:type="spellEnd"/>
            <w:r>
              <w:rPr>
                <w:highlight w:val="white"/>
              </w:rPr>
              <w:t xml:space="preserve">), virusų paieškos mechanizmo (angl. </w:t>
            </w:r>
            <w:proofErr w:type="spellStart"/>
            <w:r>
              <w:rPr>
                <w:i/>
                <w:highlight w:val="white"/>
              </w:rPr>
              <w:t>engine</w:t>
            </w:r>
            <w:proofErr w:type="spellEnd"/>
            <w:r>
              <w:rPr>
                <w:highlight w:val="white"/>
              </w:rPr>
              <w:t>) atnaujinimus bei atsisiųsti ir diegtis naujausias programinės įrangos versijas.</w:t>
            </w:r>
          </w:p>
        </w:tc>
      </w:tr>
      <w:tr w:rsidR="00C3174E" w14:paraId="6F978C5F" w14:textId="77777777" w:rsidTr="00FA59AA">
        <w:tc>
          <w:tcPr>
            <w:tcW w:w="625" w:type="dxa"/>
          </w:tcPr>
          <w:p w14:paraId="5B1B1A68" w14:textId="77777777" w:rsidR="00C3174E" w:rsidRDefault="00C3174E" w:rsidP="00FA59AA">
            <w:pPr>
              <w:pBdr>
                <w:top w:val="nil"/>
                <w:left w:val="nil"/>
                <w:bottom w:val="nil"/>
                <w:right w:val="nil"/>
                <w:between w:val="nil"/>
              </w:pBdr>
              <w:spacing w:line="274" w:lineRule="auto"/>
              <w:ind w:hanging="109"/>
              <w:jc w:val="center"/>
              <w:rPr>
                <w:color w:val="000000"/>
              </w:rPr>
            </w:pPr>
            <w:r>
              <w:rPr>
                <w:color w:val="000000"/>
              </w:rPr>
              <w:t>2</w:t>
            </w:r>
            <w:r>
              <w:t>2</w:t>
            </w:r>
            <w:r>
              <w:rPr>
                <w:color w:val="000000"/>
              </w:rPr>
              <w:t>.</w:t>
            </w:r>
          </w:p>
        </w:tc>
        <w:tc>
          <w:tcPr>
            <w:tcW w:w="2448" w:type="dxa"/>
          </w:tcPr>
          <w:p w14:paraId="39D0EAC3" w14:textId="77777777" w:rsidR="00C3174E" w:rsidRDefault="00C3174E" w:rsidP="00FA59AA">
            <w:pPr>
              <w:pBdr>
                <w:top w:val="nil"/>
                <w:left w:val="nil"/>
                <w:bottom w:val="nil"/>
                <w:right w:val="nil"/>
                <w:between w:val="nil"/>
              </w:pBdr>
              <w:spacing w:before="2"/>
              <w:ind w:left="109" w:hanging="109"/>
              <w:rPr>
                <w:color w:val="000000"/>
              </w:rPr>
            </w:pPr>
            <w:r>
              <w:rPr>
                <w:color w:val="000000"/>
              </w:rPr>
              <w:t>Versija</w:t>
            </w:r>
          </w:p>
        </w:tc>
        <w:tc>
          <w:tcPr>
            <w:tcW w:w="6677" w:type="dxa"/>
          </w:tcPr>
          <w:p w14:paraId="1ECB12A8" w14:textId="77777777" w:rsidR="00C3174E" w:rsidRDefault="00C3174E" w:rsidP="00FA59AA">
            <w:pPr>
              <w:pBdr>
                <w:top w:val="nil"/>
                <w:left w:val="nil"/>
                <w:bottom w:val="nil"/>
                <w:right w:val="nil"/>
                <w:between w:val="nil"/>
              </w:pBdr>
              <w:spacing w:before="2" w:line="360" w:lineRule="auto"/>
              <w:rPr>
                <w:color w:val="000000"/>
              </w:rPr>
            </w:pPr>
            <w:r>
              <w:rPr>
                <w:highlight w:val="white"/>
              </w:rPr>
              <w:t>Turi būti siūloma naujausia stabili programinės įrangos versija, oficialiai gamintojo paskelbta internete.</w:t>
            </w:r>
          </w:p>
        </w:tc>
      </w:tr>
      <w:tr w:rsidR="00C3174E" w14:paraId="7895A78B" w14:textId="77777777" w:rsidTr="00FA59AA">
        <w:tc>
          <w:tcPr>
            <w:tcW w:w="625" w:type="dxa"/>
          </w:tcPr>
          <w:p w14:paraId="23F11472" w14:textId="77777777" w:rsidR="00C3174E" w:rsidRDefault="00C3174E" w:rsidP="00FA59AA">
            <w:pPr>
              <w:pBdr>
                <w:top w:val="nil"/>
                <w:left w:val="nil"/>
                <w:bottom w:val="nil"/>
                <w:right w:val="nil"/>
                <w:between w:val="nil"/>
              </w:pBdr>
              <w:spacing w:line="274" w:lineRule="auto"/>
              <w:ind w:hanging="109"/>
              <w:jc w:val="center"/>
              <w:rPr>
                <w:color w:val="000000"/>
              </w:rPr>
            </w:pPr>
            <w:r>
              <w:rPr>
                <w:color w:val="000000"/>
              </w:rPr>
              <w:t>2</w:t>
            </w:r>
            <w:r>
              <w:t>3</w:t>
            </w:r>
            <w:r>
              <w:rPr>
                <w:color w:val="000000"/>
              </w:rPr>
              <w:t>.</w:t>
            </w:r>
          </w:p>
        </w:tc>
        <w:tc>
          <w:tcPr>
            <w:tcW w:w="2448" w:type="dxa"/>
          </w:tcPr>
          <w:p w14:paraId="72AA1DAC" w14:textId="77777777" w:rsidR="00C3174E" w:rsidRDefault="00C3174E" w:rsidP="00FA59AA">
            <w:pPr>
              <w:pBdr>
                <w:top w:val="nil"/>
                <w:left w:val="nil"/>
                <w:bottom w:val="nil"/>
                <w:right w:val="nil"/>
                <w:between w:val="nil"/>
              </w:pBdr>
              <w:spacing w:before="2"/>
              <w:ind w:left="109" w:hanging="109"/>
              <w:rPr>
                <w:color w:val="000000"/>
              </w:rPr>
            </w:pPr>
            <w:r>
              <w:rPr>
                <w:color w:val="000000"/>
              </w:rPr>
              <w:t>Dokumentacija</w:t>
            </w:r>
          </w:p>
        </w:tc>
        <w:tc>
          <w:tcPr>
            <w:tcW w:w="6677" w:type="dxa"/>
          </w:tcPr>
          <w:p w14:paraId="03413B89" w14:textId="77777777" w:rsidR="00C3174E" w:rsidRDefault="00C3174E" w:rsidP="00FA59AA">
            <w:pPr>
              <w:pBdr>
                <w:top w:val="nil"/>
                <w:left w:val="nil"/>
                <w:bottom w:val="nil"/>
                <w:right w:val="nil"/>
                <w:between w:val="nil"/>
              </w:pBdr>
              <w:spacing w:before="1" w:line="360" w:lineRule="auto"/>
              <w:ind w:hanging="27"/>
              <w:rPr>
                <w:color w:val="000000"/>
              </w:rPr>
            </w:pPr>
            <w:r>
              <w:rPr>
                <w:highlight w:val="white"/>
              </w:rPr>
              <w:t xml:space="preserve">Turi būti pateikta aktuali dokumentacija, apimanti programinės įrangos įdiegimo, bendro naudojimo, administravimo, sistemos atstatymo procedūras. </w:t>
            </w:r>
          </w:p>
        </w:tc>
      </w:tr>
      <w:tr w:rsidR="00C3174E" w14:paraId="6831EB39" w14:textId="77777777" w:rsidTr="00FA59AA">
        <w:trPr>
          <w:trHeight w:val="1139"/>
        </w:trPr>
        <w:tc>
          <w:tcPr>
            <w:tcW w:w="625" w:type="dxa"/>
          </w:tcPr>
          <w:p w14:paraId="20498938" w14:textId="77777777" w:rsidR="00C3174E" w:rsidRDefault="00C3174E" w:rsidP="00FA59AA">
            <w:pPr>
              <w:pBdr>
                <w:top w:val="nil"/>
                <w:left w:val="nil"/>
                <w:bottom w:val="nil"/>
                <w:right w:val="nil"/>
                <w:between w:val="nil"/>
              </w:pBdr>
              <w:spacing w:line="274" w:lineRule="auto"/>
              <w:ind w:hanging="109"/>
              <w:jc w:val="center"/>
              <w:rPr>
                <w:color w:val="000000"/>
              </w:rPr>
            </w:pPr>
            <w:r>
              <w:rPr>
                <w:color w:val="000000"/>
              </w:rPr>
              <w:t>2</w:t>
            </w:r>
            <w:r>
              <w:t>4</w:t>
            </w:r>
            <w:r>
              <w:rPr>
                <w:color w:val="000000"/>
              </w:rPr>
              <w:t>.</w:t>
            </w:r>
          </w:p>
        </w:tc>
        <w:tc>
          <w:tcPr>
            <w:tcW w:w="2448" w:type="dxa"/>
          </w:tcPr>
          <w:p w14:paraId="4021EE5A" w14:textId="77777777" w:rsidR="00C3174E" w:rsidRDefault="00C3174E" w:rsidP="00FA59AA">
            <w:pPr>
              <w:pBdr>
                <w:top w:val="nil"/>
                <w:left w:val="nil"/>
                <w:bottom w:val="nil"/>
                <w:right w:val="nil"/>
                <w:between w:val="nil"/>
              </w:pBdr>
              <w:spacing w:before="2" w:line="369" w:lineRule="auto"/>
              <w:ind w:left="-25" w:right="424" w:firstLine="25"/>
              <w:rPr>
                <w:color w:val="000000"/>
              </w:rPr>
            </w:pPr>
            <w:r>
              <w:rPr>
                <w:color w:val="000000"/>
              </w:rPr>
              <w:t xml:space="preserve">Gamintojo aptarnavimo </w:t>
            </w:r>
          </w:p>
          <w:p w14:paraId="70C1D7B2" w14:textId="77777777" w:rsidR="00C3174E" w:rsidRDefault="00C3174E" w:rsidP="00FA59AA">
            <w:pPr>
              <w:pBdr>
                <w:top w:val="nil"/>
                <w:left w:val="nil"/>
                <w:bottom w:val="nil"/>
                <w:right w:val="nil"/>
                <w:between w:val="nil"/>
              </w:pBdr>
              <w:spacing w:before="2" w:line="369" w:lineRule="auto"/>
              <w:ind w:left="-25" w:right="424" w:firstLine="25"/>
              <w:rPr>
                <w:color w:val="000000"/>
              </w:rPr>
            </w:pPr>
            <w:r>
              <w:rPr>
                <w:color w:val="000000"/>
              </w:rPr>
              <w:t xml:space="preserve">(angl. </w:t>
            </w:r>
            <w:proofErr w:type="spellStart"/>
            <w:r>
              <w:rPr>
                <w:color w:val="000000"/>
              </w:rPr>
              <w:t>support</w:t>
            </w:r>
            <w:proofErr w:type="spellEnd"/>
            <w:r>
              <w:rPr>
                <w:color w:val="000000"/>
              </w:rPr>
              <w:t>) sąlygos</w:t>
            </w:r>
          </w:p>
        </w:tc>
        <w:tc>
          <w:tcPr>
            <w:tcW w:w="6677" w:type="dxa"/>
          </w:tcPr>
          <w:p w14:paraId="577CC22C" w14:textId="77777777" w:rsidR="00C3174E" w:rsidRDefault="00C3174E" w:rsidP="00FA59AA">
            <w:pPr>
              <w:pBdr>
                <w:top w:val="nil"/>
                <w:left w:val="nil"/>
                <w:bottom w:val="nil"/>
                <w:right w:val="nil"/>
                <w:between w:val="nil"/>
              </w:pBdr>
              <w:spacing w:before="2" w:line="369" w:lineRule="auto"/>
              <w:ind w:right="103"/>
              <w:rPr>
                <w:color w:val="000000"/>
              </w:rPr>
            </w:pPr>
            <w:r>
              <w:rPr>
                <w:highlight w:val="white"/>
              </w:rPr>
              <w:t>Gamintojo atstovas turi teikti nemokamą pagalbą, konsultacijas telefonu, kreipiantis į pagalbos centrą darbo dienomis darbo valandomis lietuvių, rusų ir anglų kalbomis.</w:t>
            </w:r>
          </w:p>
        </w:tc>
      </w:tr>
      <w:tr w:rsidR="00C3174E" w14:paraId="3DD10002" w14:textId="77777777" w:rsidTr="00FA59AA">
        <w:tc>
          <w:tcPr>
            <w:tcW w:w="625" w:type="dxa"/>
          </w:tcPr>
          <w:p w14:paraId="5E19D05B" w14:textId="77777777" w:rsidR="00C3174E" w:rsidRDefault="00C3174E" w:rsidP="00FA59AA">
            <w:pPr>
              <w:pBdr>
                <w:top w:val="nil"/>
                <w:left w:val="nil"/>
                <w:bottom w:val="nil"/>
                <w:right w:val="nil"/>
                <w:between w:val="nil"/>
              </w:pBdr>
              <w:spacing w:line="274" w:lineRule="auto"/>
              <w:ind w:hanging="109"/>
              <w:jc w:val="center"/>
              <w:rPr>
                <w:color w:val="000000"/>
              </w:rPr>
            </w:pPr>
            <w:r>
              <w:rPr>
                <w:color w:val="000000"/>
              </w:rPr>
              <w:t>2</w:t>
            </w:r>
            <w:r>
              <w:t>5</w:t>
            </w:r>
            <w:r>
              <w:rPr>
                <w:color w:val="000000"/>
              </w:rPr>
              <w:t>.</w:t>
            </w:r>
          </w:p>
        </w:tc>
        <w:tc>
          <w:tcPr>
            <w:tcW w:w="2448" w:type="dxa"/>
          </w:tcPr>
          <w:p w14:paraId="1F5B2D6B" w14:textId="77777777" w:rsidR="00C3174E" w:rsidRDefault="00C3174E" w:rsidP="00FA59AA">
            <w:pPr>
              <w:pBdr>
                <w:top w:val="nil"/>
                <w:left w:val="nil"/>
                <w:bottom w:val="nil"/>
                <w:right w:val="nil"/>
                <w:between w:val="nil"/>
              </w:pBdr>
              <w:spacing w:before="2" w:line="360" w:lineRule="auto"/>
              <w:ind w:left="-25" w:right="148" w:firstLine="25"/>
              <w:rPr>
                <w:color w:val="000000"/>
              </w:rPr>
            </w:pPr>
            <w:r>
              <w:rPr>
                <w:color w:val="000000"/>
              </w:rPr>
              <w:t>Reikalavimai programinės įrangos naudojimo taisyklėms</w:t>
            </w:r>
            <w:r>
              <w:t xml:space="preserve"> </w:t>
            </w:r>
            <w:r>
              <w:rPr>
                <w:color w:val="000000"/>
              </w:rPr>
              <w:t>(licencijavimui)</w:t>
            </w:r>
          </w:p>
        </w:tc>
        <w:tc>
          <w:tcPr>
            <w:tcW w:w="6677" w:type="dxa"/>
          </w:tcPr>
          <w:p w14:paraId="07EA2D1A" w14:textId="77777777" w:rsidR="00C3174E" w:rsidRDefault="00C3174E" w:rsidP="00FA59AA">
            <w:pPr>
              <w:pBdr>
                <w:top w:val="nil"/>
                <w:left w:val="nil"/>
                <w:bottom w:val="nil"/>
                <w:right w:val="nil"/>
                <w:between w:val="nil"/>
              </w:pBdr>
              <w:spacing w:before="2" w:line="360" w:lineRule="auto"/>
              <w:ind w:right="103"/>
            </w:pPr>
            <w:r>
              <w:rPr>
                <w:highlight w:val="white"/>
              </w:rPr>
              <w:t>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tc>
      </w:tr>
    </w:tbl>
    <w:p w14:paraId="15FA2419" w14:textId="77777777" w:rsidR="00C3174E" w:rsidRPr="009037B8" w:rsidRDefault="00C3174E" w:rsidP="00C3174E">
      <w:pPr>
        <w:rPr>
          <w:rFonts w:eastAsia="Arial"/>
          <w:lang w:val="en-GB"/>
        </w:rPr>
      </w:pPr>
    </w:p>
    <w:p w14:paraId="38477E9E" w14:textId="77777777" w:rsidR="00C3174E" w:rsidRPr="009037B8" w:rsidRDefault="00C3174E" w:rsidP="00C3174E">
      <w:pPr>
        <w:pBdr>
          <w:top w:val="nil"/>
          <w:left w:val="nil"/>
          <w:bottom w:val="nil"/>
          <w:right w:val="nil"/>
          <w:between w:val="nil"/>
        </w:pBdr>
        <w:jc w:val="center"/>
        <w:rPr>
          <w:b/>
          <w:smallCaps/>
          <w:highlight w:val="white"/>
        </w:rPr>
      </w:pPr>
      <w:r w:rsidRPr="009037B8">
        <w:rPr>
          <w:b/>
          <w:smallCaps/>
          <w:highlight w:val="white"/>
        </w:rPr>
        <w:t>ANTIVIRUSINĖS PROGRAMINĖS ĮRANGOS SPECIFIKACIJA</w:t>
      </w:r>
      <w:r>
        <w:rPr>
          <w:b/>
          <w:smallCaps/>
          <w:highlight w:val="white"/>
        </w:rPr>
        <w:t xml:space="preserve"> (DARBO VIETOMS)</w:t>
      </w:r>
    </w:p>
    <w:p w14:paraId="29D13B55" w14:textId="77777777" w:rsidR="00C3174E" w:rsidRPr="009037B8" w:rsidRDefault="00C3174E" w:rsidP="00C3174E">
      <w:pPr>
        <w:pBdr>
          <w:top w:val="nil"/>
          <w:left w:val="nil"/>
          <w:bottom w:val="nil"/>
          <w:right w:val="nil"/>
          <w:between w:val="nil"/>
        </w:pBdr>
        <w:jc w:val="center"/>
        <w:rPr>
          <w:rFonts w:eastAsia="Calibri"/>
          <w:highlight w:val="white"/>
        </w:rPr>
      </w:pPr>
    </w:p>
    <w:tbl>
      <w:tblPr>
        <w:tblW w:w="975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25"/>
        <w:gridCol w:w="2448"/>
        <w:gridCol w:w="6677"/>
      </w:tblGrid>
      <w:tr w:rsidR="00C3174E" w:rsidRPr="009037B8" w14:paraId="2DD6CBD7" w14:textId="77777777" w:rsidTr="00FA59AA">
        <w:tc>
          <w:tcPr>
            <w:tcW w:w="625" w:type="dxa"/>
          </w:tcPr>
          <w:p w14:paraId="5ADDEDBD"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Eil. Nr.</w:t>
            </w:r>
          </w:p>
        </w:tc>
        <w:tc>
          <w:tcPr>
            <w:tcW w:w="2448" w:type="dxa"/>
          </w:tcPr>
          <w:p w14:paraId="0EF65EE7" w14:textId="77777777" w:rsidR="00C3174E" w:rsidRPr="009037B8" w:rsidRDefault="00C3174E" w:rsidP="00FA59AA">
            <w:pPr>
              <w:pBdr>
                <w:top w:val="nil"/>
                <w:left w:val="nil"/>
                <w:bottom w:val="nil"/>
                <w:right w:val="nil"/>
                <w:between w:val="nil"/>
              </w:pBdr>
              <w:spacing w:before="197"/>
              <w:ind w:left="604" w:hanging="108"/>
              <w:rPr>
                <w:color w:val="000000"/>
              </w:rPr>
            </w:pPr>
            <w:r w:rsidRPr="009037B8">
              <w:rPr>
                <w:color w:val="000000"/>
              </w:rPr>
              <w:t>Parametras</w:t>
            </w:r>
          </w:p>
        </w:tc>
        <w:tc>
          <w:tcPr>
            <w:tcW w:w="6677" w:type="dxa"/>
          </w:tcPr>
          <w:p w14:paraId="1CA38555" w14:textId="77777777" w:rsidR="00C3174E" w:rsidRPr="009037B8" w:rsidRDefault="00C3174E" w:rsidP="00FA59AA">
            <w:pPr>
              <w:pBdr>
                <w:top w:val="nil"/>
                <w:left w:val="nil"/>
                <w:bottom w:val="nil"/>
                <w:right w:val="nil"/>
                <w:between w:val="nil"/>
              </w:pBdr>
              <w:spacing w:before="197"/>
              <w:ind w:left="1351" w:right="1636" w:hanging="109"/>
              <w:jc w:val="center"/>
              <w:rPr>
                <w:color w:val="000000"/>
              </w:rPr>
            </w:pPr>
            <w:r w:rsidRPr="19DABC51">
              <w:rPr>
                <w:color w:val="000000" w:themeColor="text1"/>
              </w:rPr>
              <w:t>Parametrų komentaras</w:t>
            </w:r>
          </w:p>
          <w:p w14:paraId="483ED74F" w14:textId="77777777" w:rsidR="00C3174E" w:rsidRPr="009037B8" w:rsidRDefault="00C3174E" w:rsidP="00FA59AA">
            <w:pPr>
              <w:pBdr>
                <w:top w:val="nil"/>
                <w:left w:val="nil"/>
                <w:bottom w:val="nil"/>
                <w:right w:val="nil"/>
                <w:between w:val="nil"/>
              </w:pBdr>
              <w:spacing w:before="197"/>
              <w:ind w:left="2385" w:right="2388" w:hanging="109"/>
              <w:jc w:val="center"/>
              <w:rPr>
                <w:color w:val="000000"/>
              </w:rPr>
            </w:pPr>
          </w:p>
        </w:tc>
      </w:tr>
      <w:tr w:rsidR="00C3174E" w:rsidRPr="009037B8" w14:paraId="0E14C764" w14:textId="77777777" w:rsidTr="00FA59AA">
        <w:tc>
          <w:tcPr>
            <w:tcW w:w="625" w:type="dxa"/>
          </w:tcPr>
          <w:p w14:paraId="2456BE4A" w14:textId="77777777" w:rsidR="00C3174E" w:rsidRPr="009037B8" w:rsidRDefault="00C3174E" w:rsidP="00FA59AA">
            <w:pPr>
              <w:pBdr>
                <w:top w:val="nil"/>
                <w:left w:val="nil"/>
                <w:bottom w:val="nil"/>
                <w:right w:val="nil"/>
                <w:between w:val="nil"/>
              </w:pBdr>
              <w:spacing w:line="274" w:lineRule="auto"/>
              <w:ind w:left="109" w:hanging="109"/>
              <w:rPr>
                <w:color w:val="000000"/>
              </w:rPr>
            </w:pPr>
            <w:r w:rsidRPr="009037B8">
              <w:rPr>
                <w:color w:val="000000"/>
              </w:rPr>
              <w:t>1.</w:t>
            </w:r>
          </w:p>
        </w:tc>
        <w:tc>
          <w:tcPr>
            <w:tcW w:w="2448" w:type="dxa"/>
          </w:tcPr>
          <w:p w14:paraId="2ECEE5CA" w14:textId="77777777" w:rsidR="00C3174E" w:rsidRPr="009037B8" w:rsidRDefault="00C3174E" w:rsidP="00FA59AA">
            <w:pPr>
              <w:pBdr>
                <w:top w:val="nil"/>
                <w:left w:val="nil"/>
                <w:bottom w:val="nil"/>
                <w:right w:val="nil"/>
                <w:between w:val="nil"/>
              </w:pBdr>
              <w:spacing w:before="2"/>
              <w:ind w:left="109" w:hanging="109"/>
              <w:rPr>
                <w:color w:val="000000"/>
              </w:rPr>
            </w:pPr>
            <w:r w:rsidRPr="009037B8">
              <w:rPr>
                <w:color w:val="000000"/>
              </w:rPr>
              <w:t>Licencijų skaičius</w:t>
            </w:r>
          </w:p>
          <w:p w14:paraId="5252461B" w14:textId="77777777" w:rsidR="00C3174E" w:rsidRPr="009037B8" w:rsidRDefault="00C3174E" w:rsidP="00FA59AA">
            <w:pPr>
              <w:pBdr>
                <w:top w:val="nil"/>
                <w:left w:val="nil"/>
                <w:bottom w:val="nil"/>
                <w:right w:val="nil"/>
                <w:between w:val="nil"/>
              </w:pBdr>
              <w:spacing w:before="2"/>
              <w:ind w:left="109" w:hanging="109"/>
              <w:rPr>
                <w:color w:val="000000"/>
              </w:rPr>
            </w:pPr>
          </w:p>
        </w:tc>
        <w:tc>
          <w:tcPr>
            <w:tcW w:w="6677" w:type="dxa"/>
          </w:tcPr>
          <w:p w14:paraId="39585DD7" w14:textId="77777777" w:rsidR="00C3174E" w:rsidRPr="009037B8" w:rsidRDefault="00C3174E" w:rsidP="00FA59AA">
            <w:pPr>
              <w:pBdr>
                <w:top w:val="nil"/>
                <w:left w:val="nil"/>
                <w:bottom w:val="nil"/>
                <w:right w:val="nil"/>
                <w:between w:val="nil"/>
              </w:pBdr>
              <w:spacing w:line="360" w:lineRule="auto"/>
              <w:rPr>
                <w:color w:val="000000"/>
              </w:rPr>
            </w:pPr>
            <w:r w:rsidRPr="19DABC51">
              <w:rPr>
                <w:color w:val="000000" w:themeColor="text1"/>
              </w:rPr>
              <w:t>1000 vnt.</w:t>
            </w:r>
          </w:p>
        </w:tc>
      </w:tr>
      <w:tr w:rsidR="00C3174E" w:rsidRPr="009037B8" w14:paraId="48B6D909" w14:textId="77777777" w:rsidTr="00FA59AA">
        <w:tc>
          <w:tcPr>
            <w:tcW w:w="625" w:type="dxa"/>
          </w:tcPr>
          <w:p w14:paraId="4E320957" w14:textId="77777777" w:rsidR="00C3174E" w:rsidRPr="009037B8" w:rsidRDefault="00C3174E" w:rsidP="00FA59AA">
            <w:pPr>
              <w:pBdr>
                <w:top w:val="nil"/>
                <w:left w:val="nil"/>
                <w:bottom w:val="nil"/>
                <w:right w:val="nil"/>
                <w:between w:val="nil"/>
              </w:pBdr>
              <w:spacing w:line="274" w:lineRule="auto"/>
              <w:ind w:left="109" w:hanging="109"/>
              <w:rPr>
                <w:color w:val="000000"/>
              </w:rPr>
            </w:pPr>
            <w:r w:rsidRPr="009037B8">
              <w:rPr>
                <w:color w:val="000000"/>
              </w:rPr>
              <w:lastRenderedPageBreak/>
              <w:t>2.</w:t>
            </w:r>
          </w:p>
        </w:tc>
        <w:tc>
          <w:tcPr>
            <w:tcW w:w="2448" w:type="dxa"/>
          </w:tcPr>
          <w:p w14:paraId="709D296A" w14:textId="77777777" w:rsidR="00C3174E" w:rsidRPr="009037B8" w:rsidRDefault="00C3174E" w:rsidP="00FA59AA">
            <w:pPr>
              <w:pBdr>
                <w:top w:val="nil"/>
                <w:left w:val="nil"/>
                <w:bottom w:val="nil"/>
                <w:right w:val="nil"/>
                <w:between w:val="nil"/>
              </w:pBdr>
              <w:spacing w:before="2" w:line="369" w:lineRule="auto"/>
              <w:ind w:right="271"/>
              <w:rPr>
                <w:color w:val="000000"/>
              </w:rPr>
            </w:pPr>
            <w:r w:rsidRPr="009037B8">
              <w:rPr>
                <w:color w:val="000000"/>
              </w:rPr>
              <w:t>Programinės įrangos tipas</w:t>
            </w:r>
          </w:p>
        </w:tc>
        <w:tc>
          <w:tcPr>
            <w:tcW w:w="6677" w:type="dxa"/>
          </w:tcPr>
          <w:p w14:paraId="584ACD67" w14:textId="77777777" w:rsidR="00C3174E" w:rsidRPr="009037B8" w:rsidRDefault="00C3174E" w:rsidP="00FA59AA">
            <w:pPr>
              <w:pBdr>
                <w:top w:val="nil"/>
                <w:left w:val="nil"/>
                <w:bottom w:val="nil"/>
                <w:right w:val="nil"/>
                <w:between w:val="nil"/>
              </w:pBdr>
              <w:spacing w:line="390" w:lineRule="auto"/>
              <w:ind w:right="103"/>
              <w:rPr>
                <w:color w:val="000000"/>
              </w:rPr>
            </w:pPr>
            <w:r w:rsidRPr="19DABC51">
              <w:rPr>
                <w:color w:val="000000" w:themeColor="text1"/>
              </w:rPr>
              <w:t>Kompiuterinių darbo vietų, serverių, mobiliųjų ir planšetinių įrenginių apsauga nuo virusų ir šnipinėjimo programų, su ugniasiene</w:t>
            </w:r>
            <w:r w:rsidRPr="19DABC51">
              <w:t xml:space="preserve"> ir</w:t>
            </w:r>
            <w:r w:rsidRPr="19DABC51">
              <w:rPr>
                <w:color w:val="000000" w:themeColor="text1"/>
              </w:rPr>
              <w:t xml:space="preserve"> el. pašto apsauga. </w:t>
            </w:r>
            <w:r w:rsidRPr="19DABC51">
              <w:rPr>
                <w:highlight w:val="white"/>
              </w:rPr>
              <w:t>Centralizuotas darbo vietų kietųjų diskų šifravimas</w:t>
            </w:r>
            <w:r w:rsidRPr="19DABC51">
              <w:t>.</w:t>
            </w:r>
            <w:r w:rsidRPr="19DABC51">
              <w:rPr>
                <w:color w:val="000000" w:themeColor="text1"/>
              </w:rPr>
              <w:t xml:space="preserve"> Papildom</w:t>
            </w:r>
            <w:r w:rsidRPr="19DABC51">
              <w:t>a</w:t>
            </w:r>
            <w:r w:rsidRPr="19DABC51">
              <w:rPr>
                <w:color w:val="000000" w:themeColor="text1"/>
              </w:rPr>
              <w:t xml:space="preserve"> apsaug</w:t>
            </w:r>
            <w:r w:rsidRPr="19DABC51">
              <w:t>a</w:t>
            </w:r>
            <w:r w:rsidRPr="19DABC51">
              <w:rPr>
                <w:color w:val="000000" w:themeColor="text1"/>
              </w:rPr>
              <w:t xml:space="preserve"> nuo išpirkos reikalaujančių kenkėjų ir nulinės dienos atakų su debesyje valdoma </w:t>
            </w:r>
            <w:proofErr w:type="spellStart"/>
            <w:r w:rsidRPr="19DABC51">
              <w:rPr>
                <w:color w:val="000000" w:themeColor="text1"/>
              </w:rPr>
              <w:t>smėliadėžės</w:t>
            </w:r>
            <w:proofErr w:type="spellEnd"/>
            <w:r w:rsidRPr="19DABC51">
              <w:rPr>
                <w:color w:val="000000" w:themeColor="text1"/>
              </w:rPr>
              <w:t xml:space="preserve"> technologija. Papildoma </w:t>
            </w:r>
            <w:r w:rsidRPr="19DABC51">
              <w:rPr>
                <w:i/>
                <w:iCs/>
                <w:color w:val="000000" w:themeColor="text1"/>
              </w:rPr>
              <w:t>M</w:t>
            </w:r>
            <w:r w:rsidRPr="19DABC51">
              <w:rPr>
                <w:i/>
                <w:iCs/>
              </w:rPr>
              <w:t>icrosoft 365</w:t>
            </w:r>
            <w:r w:rsidRPr="19DABC51">
              <w:t xml:space="preserve"> debesijos aplikacijų (</w:t>
            </w:r>
            <w:r w:rsidRPr="19DABC51">
              <w:rPr>
                <w:i/>
                <w:iCs/>
                <w:highlight w:val="white"/>
              </w:rPr>
              <w:t xml:space="preserve">Exchange Online, </w:t>
            </w:r>
            <w:proofErr w:type="spellStart"/>
            <w:r w:rsidRPr="19DABC51">
              <w:rPr>
                <w:i/>
                <w:iCs/>
                <w:highlight w:val="white"/>
              </w:rPr>
              <w:t>OneDrive</w:t>
            </w:r>
            <w:proofErr w:type="spellEnd"/>
            <w:r w:rsidRPr="19DABC51">
              <w:rPr>
                <w:i/>
                <w:iCs/>
                <w:highlight w:val="white"/>
              </w:rPr>
              <w:t xml:space="preserve">, </w:t>
            </w:r>
            <w:proofErr w:type="spellStart"/>
            <w:r w:rsidRPr="19DABC51">
              <w:rPr>
                <w:i/>
                <w:iCs/>
                <w:highlight w:val="white"/>
              </w:rPr>
              <w:t>Teams</w:t>
            </w:r>
            <w:proofErr w:type="spellEnd"/>
            <w:r w:rsidRPr="19DABC51">
              <w:rPr>
                <w:highlight w:val="white"/>
              </w:rPr>
              <w:t xml:space="preserve"> ir </w:t>
            </w:r>
            <w:proofErr w:type="spellStart"/>
            <w:r w:rsidRPr="19DABC51">
              <w:rPr>
                <w:i/>
                <w:iCs/>
                <w:highlight w:val="white"/>
              </w:rPr>
              <w:t>Sharepoint</w:t>
            </w:r>
            <w:proofErr w:type="spellEnd"/>
            <w:r w:rsidRPr="19DABC51">
              <w:rPr>
                <w:i/>
                <w:iCs/>
                <w:highlight w:val="white"/>
              </w:rPr>
              <w:t xml:space="preserve"> Online</w:t>
            </w:r>
            <w:r w:rsidRPr="19DABC51">
              <w:rPr>
                <w:highlight w:val="white"/>
              </w:rPr>
              <w:t>)</w:t>
            </w:r>
            <w:r w:rsidRPr="19DABC51">
              <w:t xml:space="preserve"> apsauga. </w:t>
            </w:r>
            <w:r w:rsidRPr="19DABC51">
              <w:rPr>
                <w:color w:val="000000" w:themeColor="text1"/>
              </w:rPr>
              <w:t>Visi programinės įrangos sprendimai privalo būti valdomi iš vieno gamintojo administravimo konsolės debesijoje</w:t>
            </w:r>
            <w:r w:rsidRPr="19DABC51">
              <w:t>. Turi būti galimybė administravimo konsolę diegti organizacijos viduje.</w:t>
            </w:r>
          </w:p>
        </w:tc>
      </w:tr>
      <w:tr w:rsidR="00C3174E" w:rsidRPr="009037B8" w14:paraId="7DF134C0" w14:textId="77777777" w:rsidTr="00FA59AA">
        <w:tc>
          <w:tcPr>
            <w:tcW w:w="625" w:type="dxa"/>
          </w:tcPr>
          <w:p w14:paraId="29B10856" w14:textId="77777777" w:rsidR="00C3174E" w:rsidRPr="009037B8" w:rsidRDefault="00C3174E" w:rsidP="00FA59AA">
            <w:pPr>
              <w:pBdr>
                <w:top w:val="nil"/>
                <w:left w:val="nil"/>
                <w:bottom w:val="nil"/>
                <w:right w:val="nil"/>
                <w:between w:val="nil"/>
              </w:pBdr>
              <w:spacing w:line="274" w:lineRule="auto"/>
              <w:ind w:left="109" w:hanging="109"/>
              <w:rPr>
                <w:color w:val="000000"/>
              </w:rPr>
            </w:pPr>
            <w:r w:rsidRPr="009037B8">
              <w:rPr>
                <w:color w:val="000000"/>
              </w:rPr>
              <w:t>3.</w:t>
            </w:r>
          </w:p>
        </w:tc>
        <w:tc>
          <w:tcPr>
            <w:tcW w:w="2448" w:type="dxa"/>
          </w:tcPr>
          <w:p w14:paraId="07998B76" w14:textId="77777777" w:rsidR="00C3174E" w:rsidRPr="009037B8" w:rsidRDefault="00C3174E" w:rsidP="00FA59AA">
            <w:pPr>
              <w:pBdr>
                <w:top w:val="nil"/>
                <w:left w:val="nil"/>
                <w:bottom w:val="nil"/>
                <w:right w:val="nil"/>
                <w:between w:val="nil"/>
              </w:pBdr>
              <w:spacing w:before="2" w:line="276" w:lineRule="auto"/>
              <w:rPr>
                <w:color w:val="000000"/>
              </w:rPr>
            </w:pPr>
            <w:r w:rsidRPr="009037B8">
              <w:rPr>
                <w:color w:val="000000"/>
              </w:rPr>
              <w:t>Programinės įrangos gamintojas</w:t>
            </w:r>
          </w:p>
        </w:tc>
        <w:tc>
          <w:tcPr>
            <w:tcW w:w="6677" w:type="dxa"/>
          </w:tcPr>
          <w:p w14:paraId="2887D488" w14:textId="77777777" w:rsidR="00C3174E" w:rsidRPr="009037B8" w:rsidRDefault="00C3174E" w:rsidP="00FA59AA">
            <w:pPr>
              <w:pBdr>
                <w:top w:val="nil"/>
                <w:left w:val="nil"/>
                <w:bottom w:val="nil"/>
                <w:right w:val="nil"/>
                <w:between w:val="nil"/>
              </w:pBdr>
              <w:spacing w:before="2" w:line="360" w:lineRule="auto"/>
              <w:rPr>
                <w:color w:val="000000"/>
              </w:rPr>
            </w:pPr>
            <w:r w:rsidRPr="19DABC51">
              <w:rPr>
                <w:color w:val="000000" w:themeColor="text1"/>
              </w:rPr>
              <w:t>Turi būti nurodytas tiekėjo pasiūlyme. Visi pateikti apsaugos nuo virusų, apsaugos nuo el. šiukšlių</w:t>
            </w:r>
            <w:r w:rsidRPr="19DABC51">
              <w:t>,</w:t>
            </w:r>
            <w:r w:rsidRPr="19DABC51">
              <w:rPr>
                <w:color w:val="000000" w:themeColor="text1"/>
              </w:rPr>
              <w:t xml:space="preserve"> kietųjų diskų šifravimo produktai</w:t>
            </w:r>
            <w:r w:rsidRPr="19DABC51">
              <w:t>,</w:t>
            </w:r>
            <w:r w:rsidRPr="19DABC51">
              <w:rPr>
                <w:color w:val="000000" w:themeColor="text1"/>
              </w:rPr>
              <w:t xml:space="preserve"> </w:t>
            </w:r>
            <w:proofErr w:type="spellStart"/>
            <w:r w:rsidRPr="19DABC51">
              <w:rPr>
                <w:color w:val="000000" w:themeColor="text1"/>
              </w:rPr>
              <w:t>smėliadėžė</w:t>
            </w:r>
            <w:proofErr w:type="spellEnd"/>
            <w:r w:rsidRPr="19DABC51">
              <w:rPr>
                <w:color w:val="000000" w:themeColor="text1"/>
              </w:rPr>
              <w:t xml:space="preserve"> debes</w:t>
            </w:r>
            <w:r w:rsidRPr="19DABC51">
              <w:t xml:space="preserve">yje ir Microsoft 365 debesijos aplikacijų apsauga </w:t>
            </w:r>
            <w:r w:rsidRPr="19DABC51">
              <w:rPr>
                <w:color w:val="000000" w:themeColor="text1"/>
              </w:rPr>
              <w:t>turi būti pagaminti to paties gamintojo.</w:t>
            </w:r>
          </w:p>
        </w:tc>
      </w:tr>
      <w:tr w:rsidR="00C3174E" w:rsidRPr="009037B8" w14:paraId="2EB25668" w14:textId="77777777" w:rsidTr="00FA59AA">
        <w:tc>
          <w:tcPr>
            <w:tcW w:w="625" w:type="dxa"/>
          </w:tcPr>
          <w:p w14:paraId="2981B7AA" w14:textId="77777777" w:rsidR="00C3174E" w:rsidRPr="009037B8" w:rsidRDefault="00C3174E" w:rsidP="00FA59AA">
            <w:pPr>
              <w:pBdr>
                <w:top w:val="nil"/>
                <w:left w:val="nil"/>
                <w:bottom w:val="nil"/>
                <w:right w:val="nil"/>
                <w:between w:val="nil"/>
              </w:pBdr>
              <w:spacing w:line="274" w:lineRule="auto"/>
              <w:ind w:left="109" w:hanging="109"/>
              <w:rPr>
                <w:color w:val="000000"/>
              </w:rPr>
            </w:pPr>
            <w:r w:rsidRPr="009037B8">
              <w:rPr>
                <w:color w:val="000000"/>
              </w:rPr>
              <w:t>4.</w:t>
            </w:r>
          </w:p>
        </w:tc>
        <w:tc>
          <w:tcPr>
            <w:tcW w:w="2448" w:type="dxa"/>
          </w:tcPr>
          <w:p w14:paraId="706FCFCB" w14:textId="77777777" w:rsidR="00C3174E" w:rsidRPr="009037B8" w:rsidRDefault="00C3174E" w:rsidP="00FA59AA">
            <w:pPr>
              <w:pBdr>
                <w:top w:val="nil"/>
                <w:left w:val="nil"/>
                <w:bottom w:val="nil"/>
                <w:right w:val="nil"/>
                <w:between w:val="nil"/>
              </w:pBdr>
              <w:spacing w:before="2" w:line="276" w:lineRule="auto"/>
              <w:ind w:left="-25"/>
              <w:rPr>
                <w:color w:val="000000"/>
              </w:rPr>
            </w:pPr>
            <w:r w:rsidRPr="009037B8">
              <w:rPr>
                <w:color w:val="000000"/>
              </w:rPr>
              <w:t>Programinės įrangos paketo pavadinimas</w:t>
            </w:r>
          </w:p>
        </w:tc>
        <w:tc>
          <w:tcPr>
            <w:tcW w:w="6677" w:type="dxa"/>
          </w:tcPr>
          <w:p w14:paraId="0C839330" w14:textId="77777777" w:rsidR="00C3174E" w:rsidRPr="009037B8" w:rsidRDefault="00C3174E" w:rsidP="00FA59AA">
            <w:pPr>
              <w:pBdr>
                <w:top w:val="nil"/>
                <w:left w:val="nil"/>
                <w:bottom w:val="nil"/>
                <w:right w:val="nil"/>
                <w:between w:val="nil"/>
              </w:pBdr>
              <w:spacing w:before="2"/>
              <w:ind w:left="109" w:hanging="109"/>
              <w:rPr>
                <w:color w:val="000000"/>
              </w:rPr>
            </w:pPr>
            <w:r w:rsidRPr="19DABC51">
              <w:rPr>
                <w:color w:val="000000" w:themeColor="text1"/>
              </w:rPr>
              <w:t>Turi būti nurodytas tiekėjo pasiūlyme.</w:t>
            </w:r>
          </w:p>
        </w:tc>
      </w:tr>
      <w:tr w:rsidR="00C3174E" w:rsidRPr="009037B8" w14:paraId="7A0740E4" w14:textId="77777777" w:rsidTr="00FA59AA">
        <w:tc>
          <w:tcPr>
            <w:tcW w:w="625" w:type="dxa"/>
          </w:tcPr>
          <w:p w14:paraId="0AA98F94" w14:textId="77777777" w:rsidR="00C3174E" w:rsidRPr="009037B8" w:rsidRDefault="00C3174E" w:rsidP="00FA59AA">
            <w:pPr>
              <w:pBdr>
                <w:top w:val="nil"/>
                <w:left w:val="nil"/>
                <w:bottom w:val="nil"/>
                <w:right w:val="nil"/>
                <w:between w:val="nil"/>
              </w:pBdr>
              <w:spacing w:line="274" w:lineRule="auto"/>
              <w:ind w:left="109" w:hanging="109"/>
              <w:rPr>
                <w:color w:val="000000"/>
              </w:rPr>
            </w:pPr>
            <w:r w:rsidRPr="009037B8">
              <w:rPr>
                <w:color w:val="000000"/>
              </w:rPr>
              <w:t>5.</w:t>
            </w:r>
          </w:p>
        </w:tc>
        <w:tc>
          <w:tcPr>
            <w:tcW w:w="2448" w:type="dxa"/>
          </w:tcPr>
          <w:p w14:paraId="25F5D24C"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Palaikomos operacinės sistemos</w:t>
            </w:r>
          </w:p>
        </w:tc>
        <w:tc>
          <w:tcPr>
            <w:tcW w:w="6677" w:type="dxa"/>
          </w:tcPr>
          <w:p w14:paraId="6291638E" w14:textId="77777777" w:rsidR="00C3174E" w:rsidRPr="009037B8" w:rsidRDefault="00C3174E" w:rsidP="00FA59AA">
            <w:pPr>
              <w:spacing w:before="2"/>
              <w:ind w:left="109"/>
            </w:pPr>
            <w:r w:rsidRPr="009037B8">
              <w:t>Kompiuterinės darbo vietos:</w:t>
            </w:r>
          </w:p>
          <w:p w14:paraId="7EA53665" w14:textId="77777777" w:rsidR="00C3174E" w:rsidRPr="009037B8" w:rsidRDefault="00C3174E" w:rsidP="00FA59AA">
            <w:pPr>
              <w:spacing w:before="4"/>
              <w:ind w:hanging="109"/>
              <w:rPr>
                <w:b/>
              </w:rPr>
            </w:pPr>
          </w:p>
          <w:p w14:paraId="2324AB8B" w14:textId="77777777" w:rsidR="00C3174E" w:rsidRPr="009037B8" w:rsidRDefault="00C3174E" w:rsidP="00FA59AA">
            <w:pPr>
              <w:spacing w:line="360" w:lineRule="auto"/>
              <w:rPr>
                <w:i/>
              </w:rPr>
            </w:pPr>
            <w:r w:rsidRPr="009037B8">
              <w:rPr>
                <w:i/>
              </w:rPr>
              <w:t>Microsoft Windows 11 32-bitų ir 64-bitų.</w:t>
            </w:r>
          </w:p>
          <w:p w14:paraId="50D5A7DF" w14:textId="77777777" w:rsidR="00C3174E" w:rsidRPr="009037B8" w:rsidRDefault="00C3174E" w:rsidP="00FA59AA">
            <w:pPr>
              <w:spacing w:line="360" w:lineRule="auto"/>
              <w:rPr>
                <w:i/>
              </w:rPr>
            </w:pPr>
            <w:r w:rsidRPr="009037B8">
              <w:rPr>
                <w:i/>
              </w:rPr>
              <w:t>Microsoft Windows 10 32-bitų ir 64-bitų.</w:t>
            </w:r>
          </w:p>
          <w:p w14:paraId="2F95EE94" w14:textId="77777777" w:rsidR="00C3174E" w:rsidRPr="009037B8" w:rsidRDefault="00C3174E" w:rsidP="00FA59AA">
            <w:pPr>
              <w:spacing w:line="360" w:lineRule="auto"/>
              <w:rPr>
                <w:i/>
              </w:rPr>
            </w:pPr>
            <w:r w:rsidRPr="009037B8">
              <w:rPr>
                <w:i/>
              </w:rPr>
              <w:t>Microsoft Windows 8.1 32-bitų ir 64-bitų.</w:t>
            </w:r>
          </w:p>
          <w:p w14:paraId="25EE7211" w14:textId="77777777" w:rsidR="00C3174E" w:rsidRPr="009037B8" w:rsidRDefault="00C3174E" w:rsidP="00FA59AA">
            <w:pPr>
              <w:spacing w:line="360" w:lineRule="auto"/>
              <w:rPr>
                <w:i/>
              </w:rPr>
            </w:pPr>
            <w:r w:rsidRPr="009037B8">
              <w:rPr>
                <w:i/>
              </w:rPr>
              <w:t>Microsoft Windows 8 32-bitų ir 64-bitų.</w:t>
            </w:r>
          </w:p>
          <w:p w14:paraId="479AC8E5" w14:textId="77777777" w:rsidR="00C3174E" w:rsidRPr="009037B8" w:rsidRDefault="00C3174E" w:rsidP="00FA59AA">
            <w:pPr>
              <w:spacing w:line="360" w:lineRule="auto"/>
              <w:rPr>
                <w:i/>
              </w:rPr>
            </w:pPr>
            <w:r w:rsidRPr="009037B8">
              <w:rPr>
                <w:i/>
              </w:rPr>
              <w:t>Microsoft Windows 7 32-bitų ir 64-bitų.</w:t>
            </w:r>
          </w:p>
          <w:p w14:paraId="1819E76A" w14:textId="77777777" w:rsidR="00C3174E" w:rsidRPr="009037B8" w:rsidRDefault="00C3174E" w:rsidP="00FA59AA">
            <w:pPr>
              <w:spacing w:line="360" w:lineRule="auto"/>
              <w:rPr>
                <w:i/>
              </w:rPr>
            </w:pPr>
            <w:proofErr w:type="spellStart"/>
            <w:r w:rsidRPr="009037B8">
              <w:rPr>
                <w:i/>
              </w:rPr>
              <w:t>macOS</w:t>
            </w:r>
            <w:proofErr w:type="spellEnd"/>
            <w:r w:rsidRPr="009037B8">
              <w:rPr>
                <w:i/>
              </w:rPr>
              <w:t xml:space="preserve"> 10.12 ir naujesnės.</w:t>
            </w:r>
          </w:p>
          <w:p w14:paraId="34CF8867" w14:textId="77777777" w:rsidR="00C3174E" w:rsidRPr="009037B8" w:rsidRDefault="00C3174E" w:rsidP="00FA59AA">
            <w:pPr>
              <w:spacing w:line="360" w:lineRule="auto"/>
              <w:rPr>
                <w:i/>
              </w:rPr>
            </w:pPr>
            <w:proofErr w:type="spellStart"/>
            <w:r w:rsidRPr="009037B8">
              <w:rPr>
                <w:i/>
              </w:rPr>
              <w:t>Ubuntu</w:t>
            </w:r>
            <w:proofErr w:type="spellEnd"/>
            <w:r w:rsidRPr="009037B8">
              <w:rPr>
                <w:i/>
              </w:rPr>
              <w:t xml:space="preserve"> </w:t>
            </w:r>
            <w:proofErr w:type="spellStart"/>
            <w:r w:rsidRPr="009037B8">
              <w:rPr>
                <w:i/>
              </w:rPr>
              <w:t>Desktop</w:t>
            </w:r>
            <w:proofErr w:type="spellEnd"/>
            <w:r w:rsidRPr="009037B8">
              <w:rPr>
                <w:i/>
              </w:rPr>
              <w:t xml:space="preserve"> 18.04 LTS 64-bitų.</w:t>
            </w:r>
          </w:p>
          <w:p w14:paraId="18B0A86B" w14:textId="77777777" w:rsidR="00C3174E" w:rsidRPr="009037B8" w:rsidRDefault="00C3174E" w:rsidP="00FA59AA">
            <w:pPr>
              <w:spacing w:line="360" w:lineRule="auto"/>
              <w:rPr>
                <w:i/>
              </w:rPr>
            </w:pPr>
            <w:proofErr w:type="spellStart"/>
            <w:r w:rsidRPr="009037B8">
              <w:rPr>
                <w:i/>
              </w:rPr>
              <w:t>Ubuntu</w:t>
            </w:r>
            <w:proofErr w:type="spellEnd"/>
            <w:r w:rsidRPr="009037B8">
              <w:rPr>
                <w:i/>
              </w:rPr>
              <w:t xml:space="preserve"> </w:t>
            </w:r>
            <w:proofErr w:type="spellStart"/>
            <w:r w:rsidRPr="009037B8">
              <w:rPr>
                <w:i/>
              </w:rPr>
              <w:t>Desktop</w:t>
            </w:r>
            <w:proofErr w:type="spellEnd"/>
            <w:r w:rsidRPr="009037B8">
              <w:rPr>
                <w:i/>
              </w:rPr>
              <w:t xml:space="preserve"> 20.04 LTS.</w:t>
            </w:r>
          </w:p>
          <w:p w14:paraId="4C39D1E9" w14:textId="77777777" w:rsidR="00C3174E" w:rsidRPr="009037B8" w:rsidRDefault="00C3174E" w:rsidP="00FA59AA">
            <w:pPr>
              <w:spacing w:line="360" w:lineRule="auto"/>
              <w:rPr>
                <w:i/>
              </w:rPr>
            </w:pPr>
            <w:proofErr w:type="spellStart"/>
            <w:r w:rsidRPr="009037B8">
              <w:rPr>
                <w:i/>
              </w:rPr>
              <w:t>Ubuntu</w:t>
            </w:r>
            <w:proofErr w:type="spellEnd"/>
            <w:r w:rsidRPr="009037B8">
              <w:rPr>
                <w:i/>
              </w:rPr>
              <w:t xml:space="preserve"> </w:t>
            </w:r>
            <w:proofErr w:type="spellStart"/>
            <w:r w:rsidRPr="009037B8">
              <w:rPr>
                <w:i/>
              </w:rPr>
              <w:t>Desktop</w:t>
            </w:r>
            <w:proofErr w:type="spellEnd"/>
            <w:r w:rsidRPr="009037B8">
              <w:rPr>
                <w:i/>
              </w:rPr>
              <w:t xml:space="preserve"> 22.04 LTS.</w:t>
            </w:r>
          </w:p>
          <w:p w14:paraId="6136A498" w14:textId="77777777" w:rsidR="00C3174E" w:rsidRPr="009037B8" w:rsidRDefault="00C3174E" w:rsidP="00FA59AA">
            <w:pPr>
              <w:spacing w:line="360" w:lineRule="auto"/>
              <w:rPr>
                <w:i/>
              </w:rPr>
            </w:pPr>
            <w:proofErr w:type="spellStart"/>
            <w:r w:rsidRPr="009037B8">
              <w:rPr>
                <w:i/>
              </w:rPr>
              <w:t>Red</w:t>
            </w:r>
            <w:proofErr w:type="spellEnd"/>
            <w:r w:rsidRPr="009037B8">
              <w:rPr>
                <w:i/>
              </w:rPr>
              <w:t xml:space="preserve"> </w:t>
            </w:r>
            <w:proofErr w:type="spellStart"/>
            <w:r w:rsidRPr="009037B8">
              <w:rPr>
                <w:i/>
              </w:rPr>
              <w:t>Hat</w:t>
            </w:r>
            <w:proofErr w:type="spellEnd"/>
            <w:r w:rsidRPr="009037B8">
              <w:rPr>
                <w:i/>
              </w:rPr>
              <w:t xml:space="preserve"> </w:t>
            </w:r>
            <w:proofErr w:type="spellStart"/>
            <w:r w:rsidRPr="009037B8">
              <w:rPr>
                <w:i/>
              </w:rPr>
              <w:t>Enterprise</w:t>
            </w:r>
            <w:proofErr w:type="spellEnd"/>
            <w:r w:rsidRPr="009037B8">
              <w:rPr>
                <w:i/>
              </w:rPr>
              <w:t xml:space="preserve"> Linux 7, 8 su įdiegta palaikoma darbalaukio aplinka.</w:t>
            </w:r>
          </w:p>
          <w:p w14:paraId="085549F7" w14:textId="77777777" w:rsidR="00C3174E" w:rsidRPr="009037B8" w:rsidRDefault="00C3174E" w:rsidP="00FA59AA">
            <w:pPr>
              <w:spacing w:line="369" w:lineRule="auto"/>
              <w:ind w:left="109" w:right="2356"/>
              <w:rPr>
                <w:i/>
              </w:rPr>
            </w:pPr>
            <w:r w:rsidRPr="009037B8">
              <w:rPr>
                <w:i/>
              </w:rPr>
              <w:t xml:space="preserve">SUSE Linux </w:t>
            </w:r>
            <w:proofErr w:type="spellStart"/>
            <w:r w:rsidRPr="009037B8">
              <w:rPr>
                <w:i/>
              </w:rPr>
              <w:t>Enterprise</w:t>
            </w:r>
            <w:proofErr w:type="spellEnd"/>
            <w:r w:rsidRPr="009037B8">
              <w:rPr>
                <w:i/>
              </w:rPr>
              <w:t xml:space="preserve"> </w:t>
            </w:r>
            <w:proofErr w:type="spellStart"/>
            <w:r w:rsidRPr="009037B8">
              <w:rPr>
                <w:i/>
              </w:rPr>
              <w:t>Desktop</w:t>
            </w:r>
            <w:proofErr w:type="spellEnd"/>
            <w:r w:rsidRPr="009037B8">
              <w:rPr>
                <w:i/>
              </w:rPr>
              <w:t xml:space="preserve"> 15.</w:t>
            </w:r>
          </w:p>
          <w:p w14:paraId="4B034E0A" w14:textId="77777777" w:rsidR="00C3174E" w:rsidRPr="009037B8" w:rsidRDefault="00C3174E" w:rsidP="00FA59AA">
            <w:pPr>
              <w:spacing w:line="369" w:lineRule="auto"/>
              <w:ind w:left="109" w:right="2356"/>
              <w:rPr>
                <w:i/>
              </w:rPr>
            </w:pPr>
            <w:r w:rsidRPr="009037B8">
              <w:rPr>
                <w:i/>
              </w:rPr>
              <w:t>Linux Mint 20.</w:t>
            </w:r>
          </w:p>
          <w:p w14:paraId="58D5B025" w14:textId="77777777" w:rsidR="00C3174E" w:rsidRPr="009037B8" w:rsidRDefault="00C3174E" w:rsidP="00FA59AA">
            <w:pPr>
              <w:spacing w:line="369" w:lineRule="auto"/>
              <w:ind w:right="2356" w:hanging="109"/>
              <w:rPr>
                <w:i/>
              </w:rPr>
            </w:pPr>
          </w:p>
          <w:p w14:paraId="18D36578" w14:textId="77777777" w:rsidR="00C3174E" w:rsidRPr="009037B8" w:rsidRDefault="00C3174E" w:rsidP="00FA59AA">
            <w:pPr>
              <w:ind w:left="109"/>
            </w:pPr>
            <w:r w:rsidRPr="009037B8">
              <w:t>Mobilieji įrenginiai:</w:t>
            </w:r>
          </w:p>
          <w:p w14:paraId="00E860E6" w14:textId="77777777" w:rsidR="00C3174E" w:rsidRPr="009037B8" w:rsidRDefault="00C3174E" w:rsidP="00FA59AA">
            <w:pPr>
              <w:spacing w:before="4"/>
              <w:ind w:hanging="109"/>
              <w:rPr>
                <w:b/>
              </w:rPr>
            </w:pPr>
          </w:p>
          <w:p w14:paraId="6DDA02C9" w14:textId="77777777" w:rsidR="00C3174E" w:rsidRPr="009037B8" w:rsidRDefault="00C3174E" w:rsidP="00FA59AA">
            <w:pPr>
              <w:spacing w:after="120" w:line="276" w:lineRule="auto"/>
              <w:rPr>
                <w:i/>
              </w:rPr>
            </w:pPr>
            <w:r w:rsidRPr="009037B8">
              <w:rPr>
                <w:i/>
              </w:rPr>
              <w:t>Android 6 ir naujesnės.</w:t>
            </w:r>
          </w:p>
          <w:p w14:paraId="5FA9D1CE" w14:textId="77777777" w:rsidR="00C3174E" w:rsidRPr="009037B8" w:rsidRDefault="00C3174E" w:rsidP="00FA59AA">
            <w:pPr>
              <w:spacing w:line="369" w:lineRule="auto"/>
              <w:ind w:left="109" w:right="2716"/>
              <w:rPr>
                <w:i/>
              </w:rPr>
            </w:pPr>
            <w:r w:rsidRPr="009037B8">
              <w:rPr>
                <w:i/>
              </w:rPr>
              <w:t>iOS 9 ir naujesnės.</w:t>
            </w:r>
          </w:p>
          <w:p w14:paraId="10E2A9B9" w14:textId="77777777" w:rsidR="00C3174E" w:rsidRPr="009037B8" w:rsidRDefault="00C3174E" w:rsidP="00FA59AA">
            <w:pPr>
              <w:spacing w:line="369" w:lineRule="auto"/>
              <w:ind w:left="109" w:right="2716"/>
              <w:rPr>
                <w:i/>
              </w:rPr>
            </w:pPr>
            <w:proofErr w:type="spellStart"/>
            <w:r w:rsidRPr="009037B8">
              <w:rPr>
                <w:i/>
              </w:rPr>
              <w:t>iPadOS</w:t>
            </w:r>
            <w:proofErr w:type="spellEnd"/>
            <w:r w:rsidRPr="009037B8">
              <w:rPr>
                <w:i/>
              </w:rPr>
              <w:t xml:space="preserve"> 13 ir naujesnės.</w:t>
            </w:r>
          </w:p>
          <w:p w14:paraId="6295E889" w14:textId="77777777" w:rsidR="00C3174E" w:rsidRPr="009037B8" w:rsidRDefault="00C3174E" w:rsidP="00FA59AA">
            <w:pPr>
              <w:ind w:hanging="109"/>
              <w:rPr>
                <w:b/>
              </w:rPr>
            </w:pPr>
          </w:p>
          <w:p w14:paraId="2C06B0CE" w14:textId="77777777" w:rsidR="00C3174E" w:rsidRPr="009037B8" w:rsidRDefault="00C3174E" w:rsidP="00FA59AA">
            <w:pPr>
              <w:ind w:left="109"/>
            </w:pPr>
            <w:r w:rsidRPr="009037B8">
              <w:t>Windows serveriai:</w:t>
            </w:r>
          </w:p>
          <w:p w14:paraId="17B98AEE" w14:textId="77777777" w:rsidR="00C3174E" w:rsidRPr="009037B8" w:rsidRDefault="00C3174E" w:rsidP="00FA59AA">
            <w:pPr>
              <w:ind w:left="109"/>
            </w:pPr>
          </w:p>
          <w:p w14:paraId="441399DD" w14:textId="77777777" w:rsidR="00C3174E" w:rsidRPr="009037B8" w:rsidRDefault="00C3174E" w:rsidP="00FA59AA">
            <w:pPr>
              <w:spacing w:before="2" w:line="360" w:lineRule="auto"/>
              <w:ind w:right="1276"/>
              <w:rPr>
                <w:i/>
              </w:rPr>
            </w:pPr>
            <w:r w:rsidRPr="009037B8">
              <w:rPr>
                <w:i/>
                <w:highlight w:val="white"/>
              </w:rPr>
              <w:t xml:space="preserve">Microsoft Windows Server 2022 (Server </w:t>
            </w:r>
            <w:proofErr w:type="spellStart"/>
            <w:r w:rsidRPr="009037B8">
              <w:rPr>
                <w:i/>
                <w:highlight w:val="white"/>
              </w:rPr>
              <w:t>Core</w:t>
            </w:r>
            <w:proofErr w:type="spellEnd"/>
            <w:r w:rsidRPr="009037B8">
              <w:rPr>
                <w:i/>
                <w:highlight w:val="white"/>
              </w:rPr>
              <w:t xml:space="preserve"> ir </w:t>
            </w:r>
            <w:proofErr w:type="spellStart"/>
            <w:r w:rsidRPr="009037B8">
              <w:rPr>
                <w:i/>
                <w:highlight w:val="white"/>
              </w:rPr>
              <w:t>Desktop</w:t>
            </w:r>
            <w:proofErr w:type="spellEnd"/>
            <w:r w:rsidRPr="009037B8">
              <w:rPr>
                <w:i/>
                <w:highlight w:val="white"/>
              </w:rPr>
              <w:t xml:space="preserve"> </w:t>
            </w:r>
            <w:proofErr w:type="spellStart"/>
            <w:r w:rsidRPr="009037B8">
              <w:rPr>
                <w:i/>
                <w:highlight w:val="white"/>
              </w:rPr>
              <w:t>Experience</w:t>
            </w:r>
            <w:proofErr w:type="spellEnd"/>
            <w:r w:rsidRPr="009037B8">
              <w:rPr>
                <w:i/>
                <w:highlight w:val="white"/>
              </w:rPr>
              <w:t>).</w:t>
            </w:r>
          </w:p>
          <w:p w14:paraId="3F027F1D" w14:textId="77777777" w:rsidR="00C3174E" w:rsidRPr="009037B8" w:rsidRDefault="00C3174E" w:rsidP="00FA59AA">
            <w:pPr>
              <w:spacing w:line="360" w:lineRule="auto"/>
              <w:rPr>
                <w:i/>
                <w:highlight w:val="white"/>
              </w:rPr>
            </w:pPr>
            <w:r w:rsidRPr="009037B8">
              <w:rPr>
                <w:i/>
                <w:highlight w:val="white"/>
              </w:rPr>
              <w:t xml:space="preserve">Microsoft Windows Server 2019 (įskaitant Server </w:t>
            </w:r>
            <w:proofErr w:type="spellStart"/>
            <w:r w:rsidRPr="009037B8">
              <w:rPr>
                <w:i/>
                <w:highlight w:val="white"/>
              </w:rPr>
              <w:t>Core</w:t>
            </w:r>
            <w:proofErr w:type="spellEnd"/>
            <w:r w:rsidRPr="009037B8">
              <w:rPr>
                <w:i/>
                <w:highlight w:val="white"/>
              </w:rPr>
              <w:t xml:space="preserve">, </w:t>
            </w:r>
            <w:proofErr w:type="spellStart"/>
            <w:r w:rsidRPr="009037B8">
              <w:rPr>
                <w:i/>
                <w:highlight w:val="white"/>
              </w:rPr>
              <w:t>Desktop</w:t>
            </w:r>
            <w:proofErr w:type="spellEnd"/>
            <w:r w:rsidRPr="009037B8">
              <w:rPr>
                <w:i/>
                <w:highlight w:val="white"/>
              </w:rPr>
              <w:t xml:space="preserve"> </w:t>
            </w:r>
            <w:proofErr w:type="spellStart"/>
            <w:r w:rsidRPr="009037B8">
              <w:rPr>
                <w:i/>
                <w:highlight w:val="white"/>
              </w:rPr>
              <w:t>Experience</w:t>
            </w:r>
            <w:proofErr w:type="spellEnd"/>
            <w:r w:rsidRPr="009037B8">
              <w:rPr>
                <w:i/>
                <w:highlight w:val="white"/>
              </w:rPr>
              <w:t xml:space="preserve"> ir Essentials).</w:t>
            </w:r>
          </w:p>
          <w:p w14:paraId="5DD34E7B" w14:textId="77777777" w:rsidR="00C3174E" w:rsidRPr="009037B8" w:rsidRDefault="00C3174E" w:rsidP="00FA59AA">
            <w:pPr>
              <w:spacing w:line="360" w:lineRule="auto"/>
              <w:rPr>
                <w:i/>
                <w:highlight w:val="white"/>
              </w:rPr>
            </w:pPr>
            <w:r w:rsidRPr="009037B8">
              <w:rPr>
                <w:i/>
                <w:highlight w:val="white"/>
              </w:rPr>
              <w:t xml:space="preserve">Microsoft Windows Server 2016 (įskaitant Server </w:t>
            </w:r>
            <w:proofErr w:type="spellStart"/>
            <w:r w:rsidRPr="009037B8">
              <w:rPr>
                <w:i/>
                <w:highlight w:val="white"/>
              </w:rPr>
              <w:t>Core</w:t>
            </w:r>
            <w:proofErr w:type="spellEnd"/>
            <w:r w:rsidRPr="009037B8">
              <w:rPr>
                <w:i/>
                <w:highlight w:val="white"/>
              </w:rPr>
              <w:t xml:space="preserve">, </w:t>
            </w:r>
            <w:proofErr w:type="spellStart"/>
            <w:r w:rsidRPr="009037B8">
              <w:rPr>
                <w:i/>
                <w:highlight w:val="white"/>
              </w:rPr>
              <w:t>Desktop</w:t>
            </w:r>
            <w:proofErr w:type="spellEnd"/>
            <w:r w:rsidRPr="009037B8">
              <w:rPr>
                <w:i/>
                <w:highlight w:val="white"/>
              </w:rPr>
              <w:t xml:space="preserve"> </w:t>
            </w:r>
            <w:proofErr w:type="spellStart"/>
            <w:r w:rsidRPr="009037B8">
              <w:rPr>
                <w:i/>
                <w:highlight w:val="white"/>
              </w:rPr>
              <w:t>Experience</w:t>
            </w:r>
            <w:proofErr w:type="spellEnd"/>
            <w:r w:rsidRPr="009037B8">
              <w:rPr>
                <w:i/>
                <w:highlight w:val="white"/>
              </w:rPr>
              <w:t xml:space="preserve">, </w:t>
            </w:r>
            <w:proofErr w:type="spellStart"/>
            <w:r w:rsidRPr="009037B8">
              <w:rPr>
                <w:i/>
                <w:highlight w:val="white"/>
              </w:rPr>
              <w:t>Storage</w:t>
            </w:r>
            <w:proofErr w:type="spellEnd"/>
            <w:r w:rsidRPr="009037B8">
              <w:rPr>
                <w:i/>
                <w:highlight w:val="white"/>
              </w:rPr>
              <w:t xml:space="preserve"> Server ir Essentials).</w:t>
            </w:r>
          </w:p>
          <w:p w14:paraId="0E76A173" w14:textId="77777777" w:rsidR="00C3174E" w:rsidRPr="009037B8" w:rsidRDefault="00C3174E" w:rsidP="00FA59AA">
            <w:pPr>
              <w:spacing w:line="360" w:lineRule="auto"/>
              <w:rPr>
                <w:i/>
                <w:highlight w:val="white"/>
              </w:rPr>
            </w:pPr>
            <w:r w:rsidRPr="009037B8">
              <w:rPr>
                <w:i/>
                <w:highlight w:val="white"/>
              </w:rPr>
              <w:t xml:space="preserve">Microsoft Windows Server 2012 R2 (įskaitant </w:t>
            </w:r>
            <w:proofErr w:type="spellStart"/>
            <w:r w:rsidRPr="009037B8">
              <w:rPr>
                <w:i/>
                <w:highlight w:val="white"/>
              </w:rPr>
              <w:t>Storage</w:t>
            </w:r>
            <w:proofErr w:type="spellEnd"/>
            <w:r w:rsidRPr="009037B8">
              <w:rPr>
                <w:i/>
                <w:highlight w:val="white"/>
              </w:rPr>
              <w:t xml:space="preserve"> Server ir Essentials).</w:t>
            </w:r>
          </w:p>
          <w:p w14:paraId="781C674E" w14:textId="77777777" w:rsidR="00C3174E" w:rsidRPr="009037B8" w:rsidRDefault="00C3174E" w:rsidP="00FA59AA">
            <w:pPr>
              <w:spacing w:line="360" w:lineRule="auto"/>
              <w:rPr>
                <w:i/>
                <w:highlight w:val="white"/>
              </w:rPr>
            </w:pPr>
            <w:r w:rsidRPr="009037B8">
              <w:rPr>
                <w:i/>
                <w:highlight w:val="white"/>
              </w:rPr>
              <w:t xml:space="preserve">Microsoft Windows Server 2012 (įskaitant </w:t>
            </w:r>
            <w:proofErr w:type="spellStart"/>
            <w:r w:rsidRPr="009037B8">
              <w:rPr>
                <w:i/>
                <w:highlight w:val="white"/>
              </w:rPr>
              <w:t>Storage</w:t>
            </w:r>
            <w:proofErr w:type="spellEnd"/>
            <w:r w:rsidRPr="009037B8">
              <w:rPr>
                <w:i/>
                <w:highlight w:val="white"/>
              </w:rPr>
              <w:t xml:space="preserve"> Server, Essentials, </w:t>
            </w:r>
            <w:proofErr w:type="spellStart"/>
            <w:r w:rsidRPr="009037B8">
              <w:rPr>
                <w:i/>
                <w:highlight w:val="white"/>
              </w:rPr>
              <w:t>Foundation</w:t>
            </w:r>
            <w:proofErr w:type="spellEnd"/>
            <w:r w:rsidRPr="009037B8">
              <w:rPr>
                <w:i/>
                <w:highlight w:val="white"/>
              </w:rPr>
              <w:t xml:space="preserve"> ir </w:t>
            </w:r>
            <w:proofErr w:type="spellStart"/>
            <w:r w:rsidRPr="009037B8">
              <w:rPr>
                <w:i/>
                <w:highlight w:val="white"/>
              </w:rPr>
              <w:t>MultiPoint</w:t>
            </w:r>
            <w:proofErr w:type="spellEnd"/>
            <w:r w:rsidRPr="009037B8">
              <w:rPr>
                <w:i/>
                <w:highlight w:val="white"/>
              </w:rPr>
              <w:t>).</w:t>
            </w:r>
          </w:p>
          <w:p w14:paraId="74B413D1" w14:textId="77777777" w:rsidR="00C3174E" w:rsidRPr="009037B8" w:rsidRDefault="00C3174E" w:rsidP="00FA59AA">
            <w:pPr>
              <w:spacing w:line="360" w:lineRule="auto"/>
              <w:rPr>
                <w:i/>
                <w:highlight w:val="white"/>
              </w:rPr>
            </w:pPr>
            <w:r w:rsidRPr="009037B8">
              <w:rPr>
                <w:i/>
                <w:highlight w:val="white"/>
              </w:rPr>
              <w:t>Microsoft Windows Server 2008 R2 SP1.</w:t>
            </w:r>
          </w:p>
          <w:p w14:paraId="3B693C20" w14:textId="77777777" w:rsidR="00C3174E" w:rsidRPr="009037B8" w:rsidRDefault="00C3174E" w:rsidP="00FA59AA">
            <w:pPr>
              <w:spacing w:line="360" w:lineRule="auto"/>
              <w:rPr>
                <w:i/>
                <w:highlight w:val="white"/>
              </w:rPr>
            </w:pPr>
            <w:r w:rsidRPr="009037B8">
              <w:rPr>
                <w:i/>
                <w:highlight w:val="white"/>
              </w:rPr>
              <w:t xml:space="preserve">Server </w:t>
            </w:r>
            <w:proofErr w:type="spellStart"/>
            <w:r w:rsidRPr="009037B8">
              <w:rPr>
                <w:i/>
                <w:highlight w:val="white"/>
              </w:rPr>
              <w:t>Core</w:t>
            </w:r>
            <w:proofErr w:type="spellEnd"/>
            <w:r w:rsidRPr="009037B8">
              <w:rPr>
                <w:i/>
                <w:highlight w:val="white"/>
              </w:rPr>
              <w:t xml:space="preserve"> (Microsoft Windows Server 2008 R2 SP1, 2012, 2012 R2).</w:t>
            </w:r>
          </w:p>
          <w:p w14:paraId="4F347390" w14:textId="77777777" w:rsidR="00C3174E" w:rsidRPr="009037B8" w:rsidRDefault="00C3174E" w:rsidP="00FA59AA">
            <w:pPr>
              <w:spacing w:line="369" w:lineRule="auto"/>
              <w:ind w:right="1816" w:hanging="109"/>
              <w:rPr>
                <w:i/>
              </w:rPr>
            </w:pPr>
          </w:p>
          <w:p w14:paraId="2A423048" w14:textId="77777777" w:rsidR="00C3174E" w:rsidRPr="009037B8" w:rsidRDefault="00C3174E" w:rsidP="00FA59AA">
            <w:pPr>
              <w:spacing w:line="360" w:lineRule="auto"/>
              <w:rPr>
                <w:highlight w:val="white"/>
              </w:rPr>
            </w:pPr>
            <w:r w:rsidRPr="009037B8">
              <w:rPr>
                <w:highlight w:val="white"/>
              </w:rPr>
              <w:t>Linux serveriai:</w:t>
            </w:r>
          </w:p>
          <w:p w14:paraId="4843133F" w14:textId="77777777" w:rsidR="00C3174E" w:rsidRPr="009037B8" w:rsidRDefault="00C3174E" w:rsidP="00FA59AA">
            <w:pPr>
              <w:spacing w:line="360" w:lineRule="auto"/>
              <w:rPr>
                <w:i/>
                <w:highlight w:val="white"/>
              </w:rPr>
            </w:pPr>
            <w:r w:rsidRPr="009037B8">
              <w:rPr>
                <w:i/>
                <w:highlight w:val="white"/>
              </w:rPr>
              <w:t xml:space="preserve">RedHat </w:t>
            </w:r>
            <w:proofErr w:type="spellStart"/>
            <w:r w:rsidRPr="009037B8">
              <w:rPr>
                <w:i/>
                <w:highlight w:val="white"/>
              </w:rPr>
              <w:t>Enterprise</w:t>
            </w:r>
            <w:proofErr w:type="spellEnd"/>
            <w:r w:rsidRPr="009037B8">
              <w:rPr>
                <w:i/>
                <w:highlight w:val="white"/>
              </w:rPr>
              <w:t xml:space="preserve"> Linux (RHEL) 7, 8 ir 9 versijos.</w:t>
            </w:r>
          </w:p>
          <w:p w14:paraId="5046309A" w14:textId="77777777" w:rsidR="00C3174E" w:rsidRPr="009037B8" w:rsidRDefault="00C3174E" w:rsidP="00FA59AA">
            <w:pPr>
              <w:spacing w:line="360" w:lineRule="auto"/>
              <w:rPr>
                <w:i/>
                <w:highlight w:val="white"/>
              </w:rPr>
            </w:pPr>
            <w:proofErr w:type="spellStart"/>
            <w:r w:rsidRPr="009037B8">
              <w:rPr>
                <w:i/>
                <w:highlight w:val="white"/>
              </w:rPr>
              <w:t>CentOS</w:t>
            </w:r>
            <w:proofErr w:type="spellEnd"/>
            <w:r w:rsidRPr="009037B8">
              <w:rPr>
                <w:i/>
                <w:highlight w:val="white"/>
              </w:rPr>
              <w:t xml:space="preserve"> 7 versijos.</w:t>
            </w:r>
          </w:p>
          <w:p w14:paraId="2FC3602F" w14:textId="77777777" w:rsidR="00C3174E" w:rsidRPr="009037B8" w:rsidRDefault="00C3174E" w:rsidP="00FA59AA">
            <w:pPr>
              <w:spacing w:line="360" w:lineRule="auto"/>
              <w:rPr>
                <w:i/>
                <w:highlight w:val="white"/>
              </w:rPr>
            </w:pPr>
            <w:proofErr w:type="spellStart"/>
            <w:r w:rsidRPr="009037B8">
              <w:rPr>
                <w:i/>
                <w:highlight w:val="white"/>
              </w:rPr>
              <w:t>Ubuntu</w:t>
            </w:r>
            <w:proofErr w:type="spellEnd"/>
            <w:r w:rsidRPr="009037B8">
              <w:rPr>
                <w:i/>
                <w:highlight w:val="white"/>
              </w:rPr>
              <w:t xml:space="preserve"> Server 18.04 LTS, 20.04 LTS ir 22.04 LTS versijos.</w:t>
            </w:r>
          </w:p>
          <w:p w14:paraId="754DB58D" w14:textId="77777777" w:rsidR="00C3174E" w:rsidRPr="009037B8" w:rsidRDefault="00C3174E" w:rsidP="00FA59AA">
            <w:pPr>
              <w:spacing w:line="360" w:lineRule="auto"/>
              <w:rPr>
                <w:i/>
                <w:highlight w:val="white"/>
              </w:rPr>
            </w:pPr>
            <w:proofErr w:type="spellStart"/>
            <w:r w:rsidRPr="009037B8">
              <w:rPr>
                <w:i/>
                <w:highlight w:val="white"/>
              </w:rPr>
              <w:t>Debian</w:t>
            </w:r>
            <w:proofErr w:type="spellEnd"/>
            <w:r w:rsidRPr="009037B8">
              <w:rPr>
                <w:i/>
                <w:highlight w:val="white"/>
              </w:rPr>
              <w:t xml:space="preserve"> 10 ir 11 versijos.</w:t>
            </w:r>
          </w:p>
          <w:p w14:paraId="413AD131" w14:textId="77777777" w:rsidR="00C3174E" w:rsidRPr="009037B8" w:rsidRDefault="00C3174E" w:rsidP="00FA59AA">
            <w:pPr>
              <w:spacing w:line="360" w:lineRule="auto"/>
              <w:rPr>
                <w:i/>
                <w:highlight w:val="white"/>
              </w:rPr>
            </w:pPr>
            <w:r w:rsidRPr="009037B8">
              <w:rPr>
                <w:i/>
                <w:highlight w:val="white"/>
              </w:rPr>
              <w:t xml:space="preserve">SUSE Linux </w:t>
            </w:r>
            <w:proofErr w:type="spellStart"/>
            <w:r w:rsidRPr="009037B8">
              <w:rPr>
                <w:i/>
                <w:highlight w:val="white"/>
              </w:rPr>
              <w:t>Enterprise</w:t>
            </w:r>
            <w:proofErr w:type="spellEnd"/>
            <w:r w:rsidRPr="009037B8">
              <w:rPr>
                <w:i/>
                <w:highlight w:val="white"/>
              </w:rPr>
              <w:t xml:space="preserve"> Server (SLES) 12 ir 15 versijos.</w:t>
            </w:r>
          </w:p>
          <w:p w14:paraId="08781F18" w14:textId="77777777" w:rsidR="00C3174E" w:rsidRPr="009037B8" w:rsidRDefault="00C3174E" w:rsidP="00FA59AA">
            <w:pPr>
              <w:spacing w:line="360" w:lineRule="auto"/>
              <w:rPr>
                <w:i/>
                <w:highlight w:val="white"/>
              </w:rPr>
            </w:pPr>
            <w:proofErr w:type="spellStart"/>
            <w:r w:rsidRPr="009037B8">
              <w:rPr>
                <w:i/>
                <w:highlight w:val="white"/>
              </w:rPr>
              <w:t>Oracle</w:t>
            </w:r>
            <w:proofErr w:type="spellEnd"/>
            <w:r w:rsidRPr="009037B8">
              <w:rPr>
                <w:i/>
                <w:highlight w:val="white"/>
              </w:rPr>
              <w:t xml:space="preserve"> Linux 8 versijos.</w:t>
            </w:r>
          </w:p>
          <w:p w14:paraId="034D8A7A" w14:textId="77777777" w:rsidR="00C3174E" w:rsidRPr="009037B8" w:rsidRDefault="00C3174E" w:rsidP="00FA59AA">
            <w:pPr>
              <w:spacing w:line="369" w:lineRule="auto"/>
              <w:ind w:left="109" w:right="3166"/>
              <w:rPr>
                <w:highlight w:val="white"/>
              </w:rPr>
            </w:pPr>
            <w:r w:rsidRPr="009037B8">
              <w:rPr>
                <w:i/>
                <w:highlight w:val="white"/>
              </w:rPr>
              <w:t>Amazon Linux 2 versijos.</w:t>
            </w:r>
          </w:p>
          <w:p w14:paraId="50C62AFC" w14:textId="77777777" w:rsidR="00C3174E" w:rsidRPr="009037B8" w:rsidRDefault="00C3174E" w:rsidP="00FA59AA">
            <w:pPr>
              <w:spacing w:before="9"/>
              <w:ind w:hanging="109"/>
            </w:pPr>
          </w:p>
          <w:p w14:paraId="5D6BD605" w14:textId="77777777" w:rsidR="00C3174E" w:rsidRPr="009037B8" w:rsidRDefault="00C3174E" w:rsidP="00FA59AA">
            <w:pPr>
              <w:spacing w:before="9"/>
              <w:ind w:hanging="109"/>
              <w:rPr>
                <w:b/>
              </w:rPr>
            </w:pPr>
          </w:p>
          <w:p w14:paraId="0CFE71CF" w14:textId="77777777" w:rsidR="00C3174E" w:rsidRPr="009037B8" w:rsidRDefault="00C3174E" w:rsidP="00FA59AA">
            <w:pPr>
              <w:spacing w:line="367" w:lineRule="auto"/>
              <w:ind w:right="2211"/>
              <w:rPr>
                <w:rFonts w:eastAsia="Arial"/>
              </w:rPr>
            </w:pPr>
            <w:r w:rsidRPr="009037B8">
              <w:t>Turi būti palaikomos virtualios aplinkos:</w:t>
            </w:r>
          </w:p>
          <w:p w14:paraId="1860CC92" w14:textId="77777777" w:rsidR="00C3174E" w:rsidRPr="009037B8" w:rsidRDefault="00C3174E" w:rsidP="00FA59AA">
            <w:pPr>
              <w:spacing w:line="367" w:lineRule="auto"/>
              <w:ind w:right="1361"/>
              <w:rPr>
                <w:rFonts w:eastAsia="Arial"/>
              </w:rPr>
            </w:pPr>
            <w:r w:rsidRPr="009037B8">
              <w:rPr>
                <w:i/>
              </w:rPr>
              <w:t xml:space="preserve">Microsoft </w:t>
            </w:r>
            <w:proofErr w:type="spellStart"/>
            <w:r w:rsidRPr="009037B8">
              <w:rPr>
                <w:i/>
              </w:rPr>
              <w:t>Hyper</w:t>
            </w:r>
            <w:proofErr w:type="spellEnd"/>
            <w:r w:rsidRPr="009037B8">
              <w:rPr>
                <w:i/>
              </w:rPr>
              <w:t>-V Server 2012 ir naujesnė.</w:t>
            </w:r>
          </w:p>
          <w:p w14:paraId="5494C39F" w14:textId="77777777" w:rsidR="00C3174E" w:rsidRPr="009037B8" w:rsidRDefault="00C3174E" w:rsidP="00FA59AA">
            <w:pPr>
              <w:spacing w:line="367" w:lineRule="auto"/>
              <w:ind w:right="1701"/>
              <w:rPr>
                <w:rFonts w:eastAsia="Arial"/>
              </w:rPr>
            </w:pPr>
            <w:proofErr w:type="spellStart"/>
            <w:r w:rsidRPr="009037B8">
              <w:rPr>
                <w:i/>
              </w:rPr>
              <w:t>VMware</w:t>
            </w:r>
            <w:proofErr w:type="spellEnd"/>
            <w:r w:rsidRPr="009037B8">
              <w:rPr>
                <w:i/>
              </w:rPr>
              <w:t xml:space="preserve"> </w:t>
            </w:r>
            <w:proofErr w:type="spellStart"/>
            <w:r w:rsidRPr="009037B8">
              <w:rPr>
                <w:i/>
              </w:rPr>
              <w:t>vSphere</w:t>
            </w:r>
            <w:proofErr w:type="spellEnd"/>
            <w:r w:rsidRPr="009037B8">
              <w:rPr>
                <w:i/>
              </w:rPr>
              <w:t>/</w:t>
            </w:r>
            <w:proofErr w:type="spellStart"/>
            <w:r w:rsidRPr="009037B8">
              <w:rPr>
                <w:i/>
              </w:rPr>
              <w:t>ESXi</w:t>
            </w:r>
            <w:proofErr w:type="spellEnd"/>
            <w:r w:rsidRPr="009037B8">
              <w:rPr>
                <w:i/>
              </w:rPr>
              <w:t xml:space="preserve"> 6.5 ir naujesnė.</w:t>
            </w:r>
          </w:p>
          <w:p w14:paraId="6A2188A5" w14:textId="77777777" w:rsidR="00C3174E" w:rsidRPr="009037B8" w:rsidRDefault="00C3174E" w:rsidP="00FA59AA">
            <w:pPr>
              <w:spacing w:before="2" w:line="367" w:lineRule="auto"/>
              <w:ind w:right="2806"/>
              <w:rPr>
                <w:i/>
              </w:rPr>
            </w:pPr>
            <w:proofErr w:type="spellStart"/>
            <w:r w:rsidRPr="009037B8">
              <w:rPr>
                <w:i/>
              </w:rPr>
              <w:t>VMware</w:t>
            </w:r>
            <w:proofErr w:type="spellEnd"/>
            <w:r w:rsidRPr="009037B8">
              <w:rPr>
                <w:i/>
              </w:rPr>
              <w:t xml:space="preserve"> Workstation 9 ir naujesnė.</w:t>
            </w:r>
          </w:p>
          <w:p w14:paraId="238412A3" w14:textId="77777777" w:rsidR="00C3174E" w:rsidRPr="009037B8" w:rsidRDefault="00C3174E" w:rsidP="00FA59AA">
            <w:pPr>
              <w:spacing w:before="2" w:line="367" w:lineRule="auto"/>
              <w:ind w:right="2806"/>
              <w:rPr>
                <w:rFonts w:eastAsia="Arial"/>
              </w:rPr>
            </w:pPr>
            <w:proofErr w:type="spellStart"/>
            <w:r w:rsidRPr="009037B8">
              <w:rPr>
                <w:i/>
              </w:rPr>
              <w:lastRenderedPageBreak/>
              <w:t>VMware</w:t>
            </w:r>
            <w:proofErr w:type="spellEnd"/>
            <w:r w:rsidRPr="009037B8">
              <w:rPr>
                <w:i/>
              </w:rPr>
              <w:t xml:space="preserve"> </w:t>
            </w:r>
            <w:proofErr w:type="spellStart"/>
            <w:r w:rsidRPr="009037B8">
              <w:rPr>
                <w:i/>
              </w:rPr>
              <w:t>Player</w:t>
            </w:r>
            <w:proofErr w:type="spellEnd"/>
            <w:r w:rsidRPr="009037B8">
              <w:rPr>
                <w:i/>
              </w:rPr>
              <w:t xml:space="preserve"> 7 ir naujesnė.</w:t>
            </w:r>
          </w:p>
          <w:p w14:paraId="1CCBB1E3" w14:textId="77777777" w:rsidR="00C3174E" w:rsidRPr="009037B8" w:rsidRDefault="00C3174E" w:rsidP="00FA59AA">
            <w:pPr>
              <w:spacing w:before="2" w:line="367" w:lineRule="auto"/>
              <w:ind w:right="2324"/>
              <w:rPr>
                <w:rFonts w:eastAsia="Arial"/>
              </w:rPr>
            </w:pPr>
            <w:proofErr w:type="spellStart"/>
            <w:r w:rsidRPr="009037B8">
              <w:rPr>
                <w:i/>
              </w:rPr>
              <w:t>Oracle</w:t>
            </w:r>
            <w:proofErr w:type="spellEnd"/>
            <w:r w:rsidRPr="009037B8">
              <w:rPr>
                <w:i/>
              </w:rPr>
              <w:t xml:space="preserve"> </w:t>
            </w:r>
            <w:proofErr w:type="spellStart"/>
            <w:r w:rsidRPr="009037B8">
              <w:rPr>
                <w:i/>
              </w:rPr>
              <w:t>VirtualBox</w:t>
            </w:r>
            <w:proofErr w:type="spellEnd"/>
            <w:r w:rsidRPr="009037B8">
              <w:rPr>
                <w:i/>
              </w:rPr>
              <w:t xml:space="preserve"> 6.0 ir naujesnė.</w:t>
            </w:r>
          </w:p>
          <w:p w14:paraId="4D740D8F" w14:textId="77777777" w:rsidR="00C3174E" w:rsidRPr="009037B8" w:rsidRDefault="00C3174E" w:rsidP="00FA59AA">
            <w:pPr>
              <w:spacing w:before="2" w:line="367" w:lineRule="auto"/>
              <w:ind w:right="4111"/>
              <w:rPr>
                <w:rFonts w:eastAsia="Arial"/>
              </w:rPr>
            </w:pPr>
            <w:proofErr w:type="spellStart"/>
            <w:r w:rsidRPr="009037B8">
              <w:rPr>
                <w:i/>
              </w:rPr>
              <w:t>Citrix</w:t>
            </w:r>
            <w:proofErr w:type="spellEnd"/>
            <w:r w:rsidRPr="009037B8">
              <w:rPr>
                <w:i/>
              </w:rPr>
              <w:t xml:space="preserve"> 7.0 ir naujesnė.</w:t>
            </w:r>
          </w:p>
          <w:p w14:paraId="7838F459" w14:textId="77777777" w:rsidR="00C3174E" w:rsidRPr="009037B8" w:rsidRDefault="00C3174E" w:rsidP="00FA59AA">
            <w:pPr>
              <w:spacing w:before="1" w:line="369" w:lineRule="auto"/>
              <w:ind w:left="109" w:right="141"/>
            </w:pPr>
            <w:r w:rsidRPr="009037B8">
              <w:rPr>
                <w:highlight w:val="white"/>
              </w:rPr>
              <w:t xml:space="preserve">Sprendimas su </w:t>
            </w:r>
            <w:proofErr w:type="spellStart"/>
            <w:r w:rsidRPr="009037B8">
              <w:rPr>
                <w:highlight w:val="white"/>
              </w:rPr>
              <w:t>VMware</w:t>
            </w:r>
            <w:proofErr w:type="spellEnd"/>
            <w:r w:rsidRPr="009037B8">
              <w:rPr>
                <w:highlight w:val="white"/>
              </w:rPr>
              <w:t xml:space="preserve"> </w:t>
            </w:r>
            <w:proofErr w:type="spellStart"/>
            <w:r w:rsidRPr="009037B8">
              <w:rPr>
                <w:highlight w:val="white"/>
              </w:rPr>
              <w:t>ESXi</w:t>
            </w:r>
            <w:proofErr w:type="spellEnd"/>
            <w:r w:rsidRPr="009037B8">
              <w:rPr>
                <w:highlight w:val="white"/>
              </w:rPr>
              <w:t xml:space="preserve"> turi palaikyti </w:t>
            </w:r>
            <w:proofErr w:type="spellStart"/>
            <w:r w:rsidRPr="009037B8">
              <w:rPr>
                <w:highlight w:val="white"/>
              </w:rPr>
              <w:t>VMware</w:t>
            </w:r>
            <w:proofErr w:type="spellEnd"/>
            <w:r w:rsidRPr="009037B8">
              <w:rPr>
                <w:highlight w:val="white"/>
              </w:rPr>
              <w:t xml:space="preserve"> </w:t>
            </w:r>
            <w:proofErr w:type="spellStart"/>
            <w:r w:rsidRPr="009037B8">
              <w:rPr>
                <w:highlight w:val="white"/>
              </w:rPr>
              <w:t>Horizon</w:t>
            </w:r>
            <w:proofErr w:type="spellEnd"/>
            <w:r w:rsidRPr="009037B8">
              <w:rPr>
                <w:highlight w:val="white"/>
              </w:rPr>
              <w:t xml:space="preserve"> 7.x ir 8.0 versijas.</w:t>
            </w:r>
          </w:p>
          <w:p w14:paraId="3C02EC86" w14:textId="77777777" w:rsidR="00C3174E" w:rsidRPr="009037B8" w:rsidRDefault="00C3174E" w:rsidP="00FA59AA">
            <w:pPr>
              <w:ind w:left="109"/>
            </w:pPr>
          </w:p>
          <w:p w14:paraId="5738A3A0" w14:textId="77777777" w:rsidR="00C3174E" w:rsidRPr="009037B8" w:rsidRDefault="00C3174E" w:rsidP="00FA59AA">
            <w:pPr>
              <w:spacing w:line="360" w:lineRule="auto"/>
              <w:ind w:left="109"/>
            </w:pPr>
            <w:r w:rsidRPr="009037B8">
              <w:t>Nuotolinio administravimo konsolė saugumo sprendimams turi palaikyti (diegiant organizacijos viduje):</w:t>
            </w:r>
          </w:p>
          <w:p w14:paraId="32EA0DE3" w14:textId="77777777" w:rsidR="00C3174E" w:rsidRPr="009037B8" w:rsidRDefault="00C3174E" w:rsidP="00FA59AA">
            <w:pPr>
              <w:spacing w:line="360" w:lineRule="auto"/>
              <w:rPr>
                <w:i/>
              </w:rPr>
            </w:pPr>
            <w:r w:rsidRPr="009037B8">
              <w:rPr>
                <w:i/>
              </w:rPr>
              <w:t xml:space="preserve">Microsoft Windows Server 2012 64-bitų. </w:t>
            </w:r>
          </w:p>
          <w:p w14:paraId="5823925C" w14:textId="77777777" w:rsidR="00C3174E" w:rsidRPr="009037B8" w:rsidRDefault="00C3174E" w:rsidP="00FA59AA">
            <w:pPr>
              <w:spacing w:line="360" w:lineRule="auto"/>
              <w:rPr>
                <w:i/>
              </w:rPr>
            </w:pPr>
            <w:r w:rsidRPr="009037B8">
              <w:rPr>
                <w:i/>
              </w:rPr>
              <w:t xml:space="preserve">Microsoft Windows Server 2012 </w:t>
            </w:r>
            <w:proofErr w:type="spellStart"/>
            <w:r w:rsidRPr="009037B8">
              <w:rPr>
                <w:i/>
              </w:rPr>
              <w:t>Core</w:t>
            </w:r>
            <w:proofErr w:type="spellEnd"/>
            <w:r w:rsidRPr="009037B8">
              <w:rPr>
                <w:i/>
              </w:rPr>
              <w:t xml:space="preserve"> 64-bitų.</w:t>
            </w:r>
          </w:p>
          <w:p w14:paraId="67B2A58B" w14:textId="77777777" w:rsidR="00C3174E" w:rsidRPr="009037B8" w:rsidRDefault="00C3174E" w:rsidP="00FA59AA">
            <w:pPr>
              <w:spacing w:line="360" w:lineRule="auto"/>
              <w:rPr>
                <w:i/>
              </w:rPr>
            </w:pPr>
            <w:r w:rsidRPr="009037B8">
              <w:rPr>
                <w:i/>
              </w:rPr>
              <w:t>Microsoft Windows Server 2012 R2 64-bitų.</w:t>
            </w:r>
          </w:p>
          <w:p w14:paraId="4B85A255" w14:textId="77777777" w:rsidR="00C3174E" w:rsidRPr="009037B8" w:rsidRDefault="00C3174E" w:rsidP="00FA59AA">
            <w:pPr>
              <w:spacing w:line="360" w:lineRule="auto"/>
              <w:rPr>
                <w:i/>
              </w:rPr>
            </w:pPr>
            <w:r w:rsidRPr="009037B8">
              <w:rPr>
                <w:i/>
              </w:rPr>
              <w:t xml:space="preserve">Microsoft Windows Server 2012 R2 </w:t>
            </w:r>
            <w:proofErr w:type="spellStart"/>
            <w:r w:rsidRPr="009037B8">
              <w:rPr>
                <w:i/>
              </w:rPr>
              <w:t>Core</w:t>
            </w:r>
            <w:proofErr w:type="spellEnd"/>
            <w:r w:rsidRPr="009037B8">
              <w:rPr>
                <w:i/>
              </w:rPr>
              <w:t xml:space="preserve"> 64-bitų. </w:t>
            </w:r>
          </w:p>
          <w:p w14:paraId="60B172BD" w14:textId="77777777" w:rsidR="00C3174E" w:rsidRPr="009037B8" w:rsidRDefault="00C3174E" w:rsidP="00FA59AA">
            <w:pPr>
              <w:spacing w:line="360" w:lineRule="auto"/>
              <w:rPr>
                <w:i/>
              </w:rPr>
            </w:pPr>
            <w:r w:rsidRPr="009037B8">
              <w:rPr>
                <w:i/>
              </w:rPr>
              <w:t xml:space="preserve">Microsoft Windows </w:t>
            </w:r>
            <w:proofErr w:type="spellStart"/>
            <w:r w:rsidRPr="009037B8">
              <w:rPr>
                <w:i/>
              </w:rPr>
              <w:t>Storage</w:t>
            </w:r>
            <w:proofErr w:type="spellEnd"/>
            <w:r w:rsidRPr="009037B8">
              <w:rPr>
                <w:i/>
              </w:rPr>
              <w:t xml:space="preserve"> Server 2012 R2 64-bitų.</w:t>
            </w:r>
          </w:p>
          <w:p w14:paraId="128BB107" w14:textId="77777777" w:rsidR="00C3174E" w:rsidRPr="009037B8" w:rsidRDefault="00C3174E" w:rsidP="00FA59AA">
            <w:pPr>
              <w:spacing w:line="360" w:lineRule="auto"/>
              <w:rPr>
                <w:i/>
              </w:rPr>
            </w:pPr>
            <w:r w:rsidRPr="009037B8">
              <w:rPr>
                <w:i/>
              </w:rPr>
              <w:t>Microsoft Windows Server 2016 64-bitų.</w:t>
            </w:r>
          </w:p>
          <w:p w14:paraId="14131065" w14:textId="77777777" w:rsidR="00C3174E" w:rsidRPr="009037B8" w:rsidRDefault="00C3174E" w:rsidP="00FA59AA">
            <w:pPr>
              <w:spacing w:line="360" w:lineRule="auto"/>
              <w:rPr>
                <w:i/>
              </w:rPr>
            </w:pPr>
            <w:r w:rsidRPr="009037B8">
              <w:rPr>
                <w:i/>
              </w:rPr>
              <w:t xml:space="preserve">Microsoft Windows </w:t>
            </w:r>
            <w:proofErr w:type="spellStart"/>
            <w:r w:rsidRPr="009037B8">
              <w:rPr>
                <w:i/>
              </w:rPr>
              <w:t>Storage</w:t>
            </w:r>
            <w:proofErr w:type="spellEnd"/>
            <w:r w:rsidRPr="009037B8">
              <w:rPr>
                <w:i/>
              </w:rPr>
              <w:t xml:space="preserve"> Server 2016 64-bitų.</w:t>
            </w:r>
          </w:p>
          <w:p w14:paraId="3A68A4AB" w14:textId="77777777" w:rsidR="00C3174E" w:rsidRPr="009037B8" w:rsidRDefault="00C3174E" w:rsidP="00FA59AA">
            <w:pPr>
              <w:spacing w:line="360" w:lineRule="auto"/>
              <w:rPr>
                <w:i/>
              </w:rPr>
            </w:pPr>
            <w:r w:rsidRPr="009037B8">
              <w:rPr>
                <w:i/>
              </w:rPr>
              <w:t>Microsoft Windows Server 2019 64-bitų.</w:t>
            </w:r>
          </w:p>
          <w:p w14:paraId="5B8213E1" w14:textId="77777777" w:rsidR="00C3174E" w:rsidRPr="009037B8" w:rsidRDefault="00C3174E" w:rsidP="00FA59AA">
            <w:pPr>
              <w:spacing w:line="360" w:lineRule="auto"/>
              <w:ind w:right="466" w:hanging="109"/>
              <w:jc w:val="both"/>
              <w:rPr>
                <w:i/>
              </w:rPr>
            </w:pPr>
            <w:r w:rsidRPr="009037B8">
              <w:rPr>
                <w:i/>
              </w:rPr>
              <w:t xml:space="preserve"> Microsoft Windows Server 2022 64-bitų.</w:t>
            </w:r>
          </w:p>
          <w:p w14:paraId="28417DD3" w14:textId="77777777" w:rsidR="00C3174E" w:rsidRPr="009037B8" w:rsidRDefault="00C3174E" w:rsidP="00FA59AA">
            <w:pPr>
              <w:spacing w:line="369" w:lineRule="auto"/>
              <w:ind w:left="109" w:right="704"/>
              <w:jc w:val="both"/>
              <w:rPr>
                <w:i/>
              </w:rPr>
            </w:pPr>
          </w:p>
          <w:p w14:paraId="7384CE62" w14:textId="77777777" w:rsidR="00C3174E" w:rsidRPr="009037B8" w:rsidRDefault="00C3174E" w:rsidP="00FA59AA">
            <w:pPr>
              <w:spacing w:line="369" w:lineRule="auto"/>
              <w:ind w:right="704"/>
              <w:jc w:val="both"/>
              <w:rPr>
                <w:i/>
              </w:rPr>
            </w:pPr>
            <w:r w:rsidRPr="009037B8">
              <w:rPr>
                <w:i/>
              </w:rPr>
              <w:t xml:space="preserve">Linux: RHEL, </w:t>
            </w:r>
            <w:proofErr w:type="spellStart"/>
            <w:r w:rsidRPr="009037B8">
              <w:rPr>
                <w:i/>
              </w:rPr>
              <w:t>Debian</w:t>
            </w:r>
            <w:proofErr w:type="spellEnd"/>
            <w:r w:rsidRPr="009037B8">
              <w:rPr>
                <w:i/>
              </w:rPr>
              <w:t xml:space="preserve">, </w:t>
            </w:r>
            <w:proofErr w:type="spellStart"/>
            <w:r w:rsidRPr="009037B8">
              <w:rPr>
                <w:i/>
              </w:rPr>
              <w:t>Ubuntu</w:t>
            </w:r>
            <w:proofErr w:type="spellEnd"/>
            <w:r w:rsidRPr="009037B8">
              <w:rPr>
                <w:i/>
              </w:rPr>
              <w:t xml:space="preserve">, SLED, SLES, </w:t>
            </w:r>
            <w:proofErr w:type="spellStart"/>
            <w:r w:rsidRPr="009037B8">
              <w:rPr>
                <w:i/>
              </w:rPr>
              <w:t>OpenSUSE</w:t>
            </w:r>
            <w:proofErr w:type="spellEnd"/>
            <w:r w:rsidRPr="009037B8">
              <w:rPr>
                <w:i/>
              </w:rPr>
              <w:t xml:space="preserve">, Fedora ir </w:t>
            </w:r>
            <w:proofErr w:type="spellStart"/>
            <w:r w:rsidRPr="009037B8">
              <w:rPr>
                <w:i/>
              </w:rPr>
              <w:t>CentOS</w:t>
            </w:r>
            <w:proofErr w:type="spellEnd"/>
            <w:r w:rsidRPr="009037B8">
              <w:rPr>
                <w:i/>
              </w:rPr>
              <w:t xml:space="preserve"> bei dauguma kitų RPM ir DEB paketų valdymu pagrįstų platinamų programų.</w:t>
            </w:r>
          </w:p>
          <w:p w14:paraId="48EE716C" w14:textId="77777777" w:rsidR="00C3174E" w:rsidRPr="009037B8" w:rsidRDefault="00C3174E" w:rsidP="00FA59AA">
            <w:pPr>
              <w:spacing w:line="369" w:lineRule="auto"/>
              <w:ind w:left="109" w:right="704"/>
              <w:jc w:val="both"/>
              <w:rPr>
                <w:i/>
              </w:rPr>
            </w:pPr>
          </w:p>
          <w:p w14:paraId="7E8224C1" w14:textId="77777777" w:rsidR="00C3174E" w:rsidRPr="009037B8" w:rsidRDefault="00C3174E" w:rsidP="00FA59AA">
            <w:pPr>
              <w:spacing w:line="360" w:lineRule="auto"/>
            </w:pPr>
            <w:r w:rsidRPr="009037B8">
              <w:t>Nuotolinė saugumo sprendimų administravimo konsolė turi būti suderinama su naršyklėmis:</w:t>
            </w:r>
          </w:p>
          <w:p w14:paraId="61C90F39" w14:textId="77777777" w:rsidR="00C3174E" w:rsidRPr="009037B8" w:rsidRDefault="00C3174E" w:rsidP="00FA59AA">
            <w:pPr>
              <w:spacing w:line="360" w:lineRule="auto"/>
              <w:rPr>
                <w:i/>
              </w:rPr>
            </w:pPr>
            <w:r w:rsidRPr="009037B8">
              <w:rPr>
                <w:i/>
              </w:rPr>
              <w:t>• Mozilla Firefox</w:t>
            </w:r>
          </w:p>
          <w:p w14:paraId="7959FB82" w14:textId="77777777" w:rsidR="00C3174E" w:rsidRPr="009037B8" w:rsidRDefault="00C3174E" w:rsidP="00FA59AA">
            <w:pPr>
              <w:spacing w:line="360" w:lineRule="auto"/>
              <w:rPr>
                <w:i/>
              </w:rPr>
            </w:pPr>
            <w:r w:rsidRPr="009037B8">
              <w:rPr>
                <w:i/>
              </w:rPr>
              <w:t xml:space="preserve">• Microsoft </w:t>
            </w:r>
            <w:proofErr w:type="spellStart"/>
            <w:r w:rsidRPr="009037B8">
              <w:rPr>
                <w:i/>
              </w:rPr>
              <w:t>Edge</w:t>
            </w:r>
            <w:proofErr w:type="spellEnd"/>
          </w:p>
          <w:p w14:paraId="0C12A975" w14:textId="77777777" w:rsidR="00C3174E" w:rsidRPr="009037B8" w:rsidRDefault="00C3174E" w:rsidP="00FA59AA">
            <w:pPr>
              <w:spacing w:line="360" w:lineRule="auto"/>
              <w:rPr>
                <w:i/>
              </w:rPr>
            </w:pPr>
            <w:r w:rsidRPr="009037B8">
              <w:rPr>
                <w:i/>
              </w:rPr>
              <w:t>• Google Chrome</w:t>
            </w:r>
          </w:p>
          <w:p w14:paraId="42FBB177" w14:textId="77777777" w:rsidR="00C3174E" w:rsidRPr="009037B8" w:rsidRDefault="00C3174E" w:rsidP="00FA59AA">
            <w:pPr>
              <w:spacing w:line="360" w:lineRule="auto"/>
              <w:rPr>
                <w:i/>
              </w:rPr>
            </w:pPr>
            <w:r w:rsidRPr="009037B8">
              <w:rPr>
                <w:i/>
              </w:rPr>
              <w:t>• Opera</w:t>
            </w:r>
          </w:p>
          <w:p w14:paraId="4CD3F267" w14:textId="77777777" w:rsidR="00C3174E" w:rsidRPr="009037B8" w:rsidRDefault="00C3174E" w:rsidP="00FA59AA">
            <w:pPr>
              <w:spacing w:before="2" w:line="285" w:lineRule="auto"/>
              <w:ind w:left="109" w:right="2139"/>
            </w:pPr>
            <w:r w:rsidRPr="009037B8">
              <w:rPr>
                <w:i/>
              </w:rPr>
              <w:t>• Safari</w:t>
            </w:r>
          </w:p>
        </w:tc>
      </w:tr>
      <w:tr w:rsidR="00C3174E" w:rsidRPr="009037B8" w14:paraId="34ACEA60" w14:textId="77777777" w:rsidTr="00FA59AA">
        <w:tc>
          <w:tcPr>
            <w:tcW w:w="625" w:type="dxa"/>
          </w:tcPr>
          <w:p w14:paraId="0351651D" w14:textId="77777777" w:rsidR="00C3174E" w:rsidRPr="009037B8" w:rsidRDefault="00C3174E" w:rsidP="00FA59AA">
            <w:pPr>
              <w:pBdr>
                <w:top w:val="nil"/>
                <w:left w:val="nil"/>
                <w:bottom w:val="nil"/>
                <w:right w:val="nil"/>
                <w:between w:val="nil"/>
              </w:pBdr>
              <w:spacing w:line="274" w:lineRule="auto"/>
              <w:ind w:left="109" w:hanging="109"/>
              <w:rPr>
                <w:color w:val="000000"/>
              </w:rPr>
            </w:pPr>
            <w:r w:rsidRPr="009037B8">
              <w:rPr>
                <w:color w:val="000000"/>
              </w:rPr>
              <w:lastRenderedPageBreak/>
              <w:t>6.</w:t>
            </w:r>
          </w:p>
        </w:tc>
        <w:tc>
          <w:tcPr>
            <w:tcW w:w="2448" w:type="dxa"/>
          </w:tcPr>
          <w:p w14:paraId="64A0CDCB"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Veikimo kokybės reikalavimai</w:t>
            </w:r>
          </w:p>
        </w:tc>
        <w:tc>
          <w:tcPr>
            <w:tcW w:w="6677" w:type="dxa"/>
          </w:tcPr>
          <w:p w14:paraId="0803D0CC" w14:textId="77777777" w:rsidR="00C3174E" w:rsidRPr="009037B8" w:rsidRDefault="00C3174E" w:rsidP="00FA59AA">
            <w:pPr>
              <w:spacing w:before="2" w:line="360" w:lineRule="auto"/>
              <w:ind w:right="103"/>
              <w:rPr>
                <w:lang w:val="en-US"/>
              </w:rPr>
            </w:pPr>
            <w:r>
              <w:t>Kibernetinių grėsmių aptikimo analizė turi būti pagrįsta pagal MITRE ATT&amp;CK® metodologiją.</w:t>
            </w:r>
          </w:p>
          <w:p w14:paraId="156DE9BE" w14:textId="77777777" w:rsidR="00C3174E" w:rsidRPr="009037B8" w:rsidRDefault="00C3174E" w:rsidP="00FA59AA">
            <w:pPr>
              <w:spacing w:before="2" w:line="360" w:lineRule="auto"/>
              <w:ind w:right="103"/>
            </w:pPr>
          </w:p>
        </w:tc>
      </w:tr>
      <w:tr w:rsidR="00C3174E" w:rsidRPr="009037B8" w14:paraId="2471CE04" w14:textId="77777777" w:rsidTr="00FA59AA">
        <w:tc>
          <w:tcPr>
            <w:tcW w:w="625" w:type="dxa"/>
          </w:tcPr>
          <w:p w14:paraId="68A8423C" w14:textId="77777777" w:rsidR="00C3174E" w:rsidRPr="009037B8" w:rsidRDefault="00C3174E" w:rsidP="00FA59AA">
            <w:pPr>
              <w:pBdr>
                <w:top w:val="nil"/>
                <w:left w:val="nil"/>
                <w:bottom w:val="nil"/>
                <w:right w:val="nil"/>
                <w:between w:val="nil"/>
              </w:pBdr>
              <w:spacing w:line="274" w:lineRule="auto"/>
              <w:ind w:left="109" w:hanging="109"/>
              <w:rPr>
                <w:color w:val="000000"/>
              </w:rPr>
            </w:pPr>
            <w:r w:rsidRPr="009037B8">
              <w:rPr>
                <w:color w:val="000000"/>
              </w:rPr>
              <w:lastRenderedPageBreak/>
              <w:t>7.</w:t>
            </w:r>
          </w:p>
        </w:tc>
        <w:tc>
          <w:tcPr>
            <w:tcW w:w="2448" w:type="dxa"/>
          </w:tcPr>
          <w:p w14:paraId="1A01DE14" w14:textId="77777777" w:rsidR="00C3174E" w:rsidRPr="009037B8" w:rsidRDefault="00C3174E" w:rsidP="00FA59AA">
            <w:pPr>
              <w:pBdr>
                <w:top w:val="nil"/>
                <w:left w:val="nil"/>
                <w:bottom w:val="nil"/>
                <w:right w:val="nil"/>
                <w:between w:val="nil"/>
              </w:pBdr>
              <w:spacing w:before="2" w:line="360" w:lineRule="auto"/>
              <w:ind w:left="-25" w:right="466" w:firstLine="25"/>
              <w:rPr>
                <w:color w:val="000000"/>
              </w:rPr>
            </w:pPr>
            <w:r w:rsidRPr="009037B8">
              <w:rPr>
                <w:color w:val="000000"/>
              </w:rPr>
              <w:t xml:space="preserve">Administravimo konsolės aktyvavimas </w:t>
            </w:r>
            <w:r w:rsidRPr="009037B8">
              <w:t>ir</w:t>
            </w:r>
            <w:r w:rsidRPr="009037B8">
              <w:rPr>
                <w:color w:val="000000"/>
              </w:rPr>
              <w:t xml:space="preserve"> diegimas</w:t>
            </w:r>
          </w:p>
        </w:tc>
        <w:tc>
          <w:tcPr>
            <w:tcW w:w="6677" w:type="dxa"/>
          </w:tcPr>
          <w:p w14:paraId="54B1566B" w14:textId="77777777" w:rsidR="00C3174E" w:rsidRPr="009037B8" w:rsidRDefault="00C3174E" w:rsidP="00FA59AA">
            <w:pPr>
              <w:spacing w:before="64" w:line="369" w:lineRule="auto"/>
            </w:pPr>
            <w:r w:rsidRPr="009037B8">
              <w:t>Administravimo konsolė turi būti aktyvuojama gamintojo dedikuotoje paskyroje.</w:t>
            </w:r>
          </w:p>
          <w:p w14:paraId="324D26B5" w14:textId="77777777" w:rsidR="00C3174E" w:rsidRPr="009037B8" w:rsidRDefault="00C3174E" w:rsidP="00FA59AA">
            <w:pPr>
              <w:spacing w:before="64" w:line="369" w:lineRule="auto"/>
            </w:pPr>
            <w:r w:rsidRPr="009037B8">
              <w:rPr>
                <w:highlight w:val="white"/>
              </w:rPr>
              <w:t>Turi būti galimybė a</w:t>
            </w:r>
            <w:r w:rsidRPr="009037B8">
              <w:t xml:space="preserve">dministravimo konsolę </w:t>
            </w:r>
            <w:r w:rsidRPr="009037B8">
              <w:rPr>
                <w:highlight w:val="white"/>
              </w:rPr>
              <w:t xml:space="preserve">apsaugoti dviejų veiksnių autentifikacijos (angl. </w:t>
            </w:r>
            <w:proofErr w:type="spellStart"/>
            <w:r w:rsidRPr="009037B8">
              <w:rPr>
                <w:i/>
                <w:highlight w:val="white"/>
              </w:rPr>
              <w:t>Two</w:t>
            </w:r>
            <w:proofErr w:type="spellEnd"/>
            <w:r w:rsidRPr="009037B8">
              <w:rPr>
                <w:i/>
                <w:highlight w:val="white"/>
              </w:rPr>
              <w:t xml:space="preserve"> </w:t>
            </w:r>
            <w:proofErr w:type="spellStart"/>
            <w:r w:rsidRPr="009037B8">
              <w:rPr>
                <w:i/>
                <w:highlight w:val="white"/>
              </w:rPr>
              <w:t>Factor</w:t>
            </w:r>
            <w:proofErr w:type="spellEnd"/>
            <w:r w:rsidRPr="009037B8">
              <w:rPr>
                <w:i/>
                <w:highlight w:val="white"/>
              </w:rPr>
              <w:t xml:space="preserve"> </w:t>
            </w:r>
            <w:proofErr w:type="spellStart"/>
            <w:r w:rsidRPr="009037B8">
              <w:rPr>
                <w:i/>
                <w:highlight w:val="white"/>
              </w:rPr>
              <w:t>Authentication</w:t>
            </w:r>
            <w:proofErr w:type="spellEnd"/>
            <w:r w:rsidRPr="009037B8">
              <w:rPr>
                <w:highlight w:val="white"/>
              </w:rPr>
              <w:t>) apsaugos sluoksniu.</w:t>
            </w:r>
          </w:p>
          <w:p w14:paraId="54D2AD71" w14:textId="77777777" w:rsidR="00C3174E" w:rsidRPr="009037B8" w:rsidRDefault="00C3174E" w:rsidP="00FA59AA">
            <w:pPr>
              <w:spacing w:before="64" w:line="369" w:lineRule="auto"/>
            </w:pPr>
            <w:r w:rsidRPr="009037B8">
              <w:t>Turi būti galimybė administravimo konsolę diegti įmonės viduje. Tokiu atveju, gamintojas turi pateikti bent tris skirtingus administravimo konsolės diegimo formatus:</w:t>
            </w:r>
          </w:p>
          <w:p w14:paraId="3154B107" w14:textId="77777777" w:rsidR="00C3174E" w:rsidRPr="009037B8" w:rsidRDefault="00C3174E" w:rsidP="00FA59AA">
            <w:pPr>
              <w:widowControl w:val="0"/>
              <w:numPr>
                <w:ilvl w:val="0"/>
                <w:numId w:val="63"/>
              </w:numPr>
              <w:tabs>
                <w:tab w:val="left" w:pos="239"/>
              </w:tabs>
              <w:spacing w:before="1" w:line="360" w:lineRule="auto"/>
            </w:pPr>
            <w:r w:rsidRPr="009037B8">
              <w:t>Viskas viename.</w:t>
            </w:r>
          </w:p>
          <w:p w14:paraId="19181F61" w14:textId="77777777" w:rsidR="00C3174E" w:rsidRPr="009037B8" w:rsidRDefault="00C3174E" w:rsidP="00FA59AA">
            <w:pPr>
              <w:widowControl w:val="0"/>
              <w:numPr>
                <w:ilvl w:val="0"/>
                <w:numId w:val="63"/>
              </w:numPr>
              <w:tabs>
                <w:tab w:val="left" w:pos="239"/>
              </w:tabs>
              <w:spacing w:before="1" w:line="360" w:lineRule="auto"/>
            </w:pPr>
            <w:r w:rsidRPr="009037B8">
              <w:t>Įdiegimas pagal programos komponentus.</w:t>
            </w:r>
          </w:p>
          <w:p w14:paraId="4D788ACE" w14:textId="77777777" w:rsidR="00C3174E" w:rsidRPr="009037B8" w:rsidRDefault="00C3174E" w:rsidP="00FA59AA">
            <w:pPr>
              <w:widowControl w:val="0"/>
              <w:numPr>
                <w:ilvl w:val="0"/>
                <w:numId w:val="63"/>
              </w:numPr>
              <w:tabs>
                <w:tab w:val="left" w:pos="239"/>
              </w:tabs>
              <w:spacing w:before="1" w:line="360" w:lineRule="auto"/>
            </w:pPr>
            <w:r w:rsidRPr="009037B8">
              <w:t>Virtuali mašina.</w:t>
            </w:r>
          </w:p>
        </w:tc>
      </w:tr>
      <w:tr w:rsidR="00C3174E" w:rsidRPr="009037B8" w14:paraId="4FF19C11" w14:textId="77777777" w:rsidTr="00FA59AA">
        <w:tc>
          <w:tcPr>
            <w:tcW w:w="625" w:type="dxa"/>
          </w:tcPr>
          <w:p w14:paraId="3CF92660" w14:textId="77777777" w:rsidR="00C3174E" w:rsidRPr="009037B8" w:rsidRDefault="00C3174E" w:rsidP="00FA59AA">
            <w:pPr>
              <w:pBdr>
                <w:top w:val="nil"/>
                <w:left w:val="nil"/>
                <w:bottom w:val="nil"/>
                <w:right w:val="nil"/>
                <w:between w:val="nil"/>
              </w:pBdr>
              <w:spacing w:line="274" w:lineRule="auto"/>
              <w:ind w:left="109" w:hanging="109"/>
              <w:rPr>
                <w:color w:val="000000"/>
              </w:rPr>
            </w:pPr>
            <w:r w:rsidRPr="009037B8">
              <w:rPr>
                <w:color w:val="000000"/>
              </w:rPr>
              <w:t>8.</w:t>
            </w:r>
          </w:p>
        </w:tc>
        <w:tc>
          <w:tcPr>
            <w:tcW w:w="2448" w:type="dxa"/>
          </w:tcPr>
          <w:p w14:paraId="3D42102F" w14:textId="77777777" w:rsidR="00C3174E" w:rsidRPr="009037B8" w:rsidRDefault="00C3174E" w:rsidP="00FA59AA">
            <w:pPr>
              <w:pBdr>
                <w:top w:val="nil"/>
                <w:left w:val="nil"/>
                <w:bottom w:val="nil"/>
                <w:right w:val="nil"/>
                <w:between w:val="nil"/>
              </w:pBdr>
              <w:spacing w:before="2" w:line="360" w:lineRule="auto"/>
              <w:ind w:left="109" w:hanging="109"/>
              <w:rPr>
                <w:color w:val="000000"/>
              </w:rPr>
            </w:pPr>
            <w:r w:rsidRPr="009037B8">
              <w:rPr>
                <w:color w:val="000000"/>
              </w:rPr>
              <w:t>Diegimo metodai</w:t>
            </w:r>
          </w:p>
        </w:tc>
        <w:tc>
          <w:tcPr>
            <w:tcW w:w="6677" w:type="dxa"/>
          </w:tcPr>
          <w:p w14:paraId="2A73B6B7" w14:textId="77777777" w:rsidR="00C3174E" w:rsidRPr="009037B8" w:rsidRDefault="00C3174E" w:rsidP="00FA59AA">
            <w:pPr>
              <w:spacing w:after="200" w:line="360" w:lineRule="auto"/>
              <w:rPr>
                <w:rFonts w:eastAsia="Calibri"/>
                <w:highlight w:val="white"/>
              </w:rPr>
            </w:pPr>
            <w:r w:rsidRPr="009037B8">
              <w:rPr>
                <w:highlight w:val="white"/>
              </w:rPr>
              <w:t>Kompiuterinėms darbo vietoms turi būti galimybės:</w:t>
            </w:r>
          </w:p>
          <w:p w14:paraId="34354394" w14:textId="77777777" w:rsidR="00C3174E" w:rsidRPr="009037B8" w:rsidRDefault="00C3174E" w:rsidP="00FA59AA">
            <w:pPr>
              <w:spacing w:line="360" w:lineRule="auto"/>
              <w:rPr>
                <w:rFonts w:eastAsia="Calibri"/>
                <w:highlight w:val="white"/>
              </w:rPr>
            </w:pPr>
            <w:r w:rsidRPr="009037B8">
              <w:rPr>
                <w:highlight w:val="white"/>
              </w:rPr>
              <w:t xml:space="preserve">  - Įdiegti programinę įrangą centralizuotai iš valdymo konsolės.</w:t>
            </w:r>
          </w:p>
          <w:p w14:paraId="7A6E47F9" w14:textId="77777777" w:rsidR="00C3174E" w:rsidRPr="009037B8" w:rsidRDefault="00C3174E" w:rsidP="00FA59AA">
            <w:pPr>
              <w:spacing w:line="360" w:lineRule="auto"/>
              <w:rPr>
                <w:rFonts w:eastAsia="Calibri"/>
                <w:highlight w:val="white"/>
              </w:rPr>
            </w:pPr>
            <w:r w:rsidRPr="009037B8">
              <w:rPr>
                <w:highlight w:val="white"/>
              </w:rPr>
              <w:t xml:space="preserve">  - Įdiegti programinę įrangą lokaliai iš diegimo laikmenos.</w:t>
            </w:r>
          </w:p>
          <w:p w14:paraId="73CC1909" w14:textId="77777777" w:rsidR="00C3174E" w:rsidRPr="009037B8" w:rsidRDefault="00C3174E" w:rsidP="00FA59AA">
            <w:pPr>
              <w:spacing w:line="360" w:lineRule="auto"/>
              <w:rPr>
                <w:highlight w:val="white"/>
              </w:rPr>
            </w:pPr>
            <w:r w:rsidRPr="009037B8">
              <w:rPr>
                <w:rFonts w:eastAsia="Calibri"/>
                <w:highlight w:val="white"/>
              </w:rPr>
              <w:t xml:space="preserve">  </w:t>
            </w:r>
            <w:r w:rsidRPr="009037B8">
              <w:rPr>
                <w:highlight w:val="white"/>
              </w:rPr>
              <w:t xml:space="preserve">- Įdiegti programinę įrangą per </w:t>
            </w:r>
            <w:proofErr w:type="spellStart"/>
            <w:r w:rsidRPr="009037B8">
              <w:rPr>
                <w:i/>
                <w:highlight w:val="white"/>
              </w:rPr>
              <w:t>Active</w:t>
            </w:r>
            <w:proofErr w:type="spellEnd"/>
            <w:r w:rsidRPr="009037B8">
              <w:rPr>
                <w:i/>
                <w:highlight w:val="white"/>
              </w:rPr>
              <w:t xml:space="preserve"> </w:t>
            </w:r>
            <w:proofErr w:type="spellStart"/>
            <w:r w:rsidRPr="009037B8">
              <w:rPr>
                <w:i/>
                <w:highlight w:val="white"/>
              </w:rPr>
              <w:t>Directory</w:t>
            </w:r>
            <w:proofErr w:type="spellEnd"/>
            <w:r w:rsidRPr="009037B8">
              <w:rPr>
                <w:i/>
                <w:highlight w:val="white"/>
              </w:rPr>
              <w:t xml:space="preserve"> Group </w:t>
            </w:r>
            <w:proofErr w:type="spellStart"/>
            <w:r w:rsidRPr="009037B8">
              <w:rPr>
                <w:i/>
                <w:highlight w:val="white"/>
              </w:rPr>
              <w:t>Policy</w:t>
            </w:r>
            <w:proofErr w:type="spellEnd"/>
            <w:r w:rsidRPr="009037B8">
              <w:rPr>
                <w:highlight w:val="white"/>
              </w:rPr>
              <w:t xml:space="preserve"> nustatymus.</w:t>
            </w:r>
          </w:p>
          <w:p w14:paraId="77E95897" w14:textId="77777777" w:rsidR="00C3174E" w:rsidRPr="009037B8" w:rsidRDefault="00C3174E" w:rsidP="00FA59AA">
            <w:pPr>
              <w:spacing w:line="360" w:lineRule="auto"/>
              <w:rPr>
                <w:highlight w:val="white"/>
              </w:rPr>
            </w:pPr>
            <w:r w:rsidRPr="009037B8">
              <w:rPr>
                <w:highlight w:val="white"/>
              </w:rPr>
              <w:t>Microsoft 365 debesijos aplikacijų apsauga turi būti suderinama:</w:t>
            </w:r>
          </w:p>
          <w:p w14:paraId="4DF88F77" w14:textId="77777777" w:rsidR="00C3174E" w:rsidRPr="009037B8" w:rsidRDefault="00C3174E" w:rsidP="00FA59AA">
            <w:pPr>
              <w:spacing w:line="360" w:lineRule="auto"/>
              <w:rPr>
                <w:highlight w:val="white"/>
              </w:rPr>
            </w:pPr>
            <w:r w:rsidRPr="009037B8">
              <w:rPr>
                <w:rFonts w:eastAsia="Calibri"/>
                <w:highlight w:val="white"/>
              </w:rPr>
              <w:t xml:space="preserve"> </w:t>
            </w:r>
            <w:r w:rsidRPr="009037B8">
              <w:rPr>
                <w:highlight w:val="white"/>
              </w:rPr>
              <w:t xml:space="preserve">- su Administratoriaus prieiga prie </w:t>
            </w:r>
            <w:proofErr w:type="spellStart"/>
            <w:r w:rsidRPr="009037B8">
              <w:rPr>
                <w:highlight w:val="white"/>
              </w:rPr>
              <w:t>Azure</w:t>
            </w:r>
            <w:proofErr w:type="spellEnd"/>
            <w:r w:rsidRPr="009037B8">
              <w:rPr>
                <w:highlight w:val="white"/>
              </w:rPr>
              <w:t xml:space="preserve"> </w:t>
            </w:r>
            <w:proofErr w:type="spellStart"/>
            <w:r w:rsidRPr="009037B8">
              <w:rPr>
                <w:highlight w:val="white"/>
              </w:rPr>
              <w:t>Active</w:t>
            </w:r>
            <w:proofErr w:type="spellEnd"/>
            <w:r w:rsidRPr="009037B8">
              <w:rPr>
                <w:highlight w:val="white"/>
              </w:rPr>
              <w:t xml:space="preserve"> </w:t>
            </w:r>
            <w:proofErr w:type="spellStart"/>
            <w:r w:rsidRPr="009037B8">
              <w:rPr>
                <w:highlight w:val="white"/>
              </w:rPr>
              <w:t>Directory</w:t>
            </w:r>
            <w:proofErr w:type="spellEnd"/>
            <w:r w:rsidRPr="009037B8">
              <w:rPr>
                <w:highlight w:val="white"/>
              </w:rPr>
              <w:t>.</w:t>
            </w:r>
          </w:p>
          <w:p w14:paraId="53A4B6C0" w14:textId="77777777" w:rsidR="00C3174E" w:rsidRPr="009037B8" w:rsidRDefault="00C3174E" w:rsidP="00FA59AA">
            <w:pPr>
              <w:spacing w:line="360" w:lineRule="auto"/>
              <w:rPr>
                <w:highlight w:val="white"/>
              </w:rPr>
            </w:pPr>
            <w:r w:rsidRPr="009037B8">
              <w:rPr>
                <w:rFonts w:eastAsia="Calibri"/>
                <w:highlight w:val="white"/>
              </w:rPr>
              <w:t xml:space="preserve">  </w:t>
            </w:r>
            <w:r w:rsidRPr="009037B8">
              <w:rPr>
                <w:highlight w:val="white"/>
              </w:rPr>
              <w:t xml:space="preserve">- su prieiga prie </w:t>
            </w:r>
            <w:proofErr w:type="spellStart"/>
            <w:r w:rsidRPr="009037B8">
              <w:rPr>
                <w:highlight w:val="white"/>
              </w:rPr>
              <w:t>Azure</w:t>
            </w:r>
            <w:proofErr w:type="spellEnd"/>
            <w:r w:rsidRPr="009037B8">
              <w:rPr>
                <w:highlight w:val="white"/>
              </w:rPr>
              <w:t xml:space="preserve"> </w:t>
            </w:r>
            <w:proofErr w:type="spellStart"/>
            <w:r w:rsidRPr="009037B8">
              <w:rPr>
                <w:highlight w:val="white"/>
              </w:rPr>
              <w:t>Cloud</w:t>
            </w:r>
            <w:proofErr w:type="spellEnd"/>
            <w:r w:rsidRPr="009037B8">
              <w:rPr>
                <w:highlight w:val="white"/>
              </w:rPr>
              <w:t xml:space="preserve"> </w:t>
            </w:r>
            <w:proofErr w:type="spellStart"/>
            <w:r w:rsidRPr="009037B8">
              <w:rPr>
                <w:highlight w:val="white"/>
              </w:rPr>
              <w:t>Services</w:t>
            </w:r>
            <w:proofErr w:type="spellEnd"/>
            <w:r w:rsidRPr="009037B8">
              <w:rPr>
                <w:highlight w:val="white"/>
              </w:rPr>
              <w:t xml:space="preserve"> – Exchange (</w:t>
            </w:r>
            <w:proofErr w:type="spellStart"/>
            <w:r w:rsidRPr="009037B8">
              <w:rPr>
                <w:i/>
                <w:highlight w:val="white"/>
              </w:rPr>
              <w:t>mail</w:t>
            </w:r>
            <w:proofErr w:type="spellEnd"/>
            <w:r w:rsidRPr="009037B8">
              <w:rPr>
                <w:highlight w:val="white"/>
              </w:rPr>
              <w:t xml:space="preserve">) | </w:t>
            </w:r>
            <w:proofErr w:type="spellStart"/>
            <w:r w:rsidRPr="009037B8">
              <w:rPr>
                <w:highlight w:val="white"/>
              </w:rPr>
              <w:t>OneDrive</w:t>
            </w:r>
            <w:proofErr w:type="spellEnd"/>
            <w:r w:rsidRPr="009037B8">
              <w:rPr>
                <w:highlight w:val="white"/>
              </w:rPr>
              <w:t>.</w:t>
            </w:r>
          </w:p>
          <w:p w14:paraId="7103BA84" w14:textId="77777777" w:rsidR="00C3174E" w:rsidRPr="009037B8" w:rsidRDefault="00C3174E" w:rsidP="00FA59AA">
            <w:pPr>
              <w:spacing w:line="360" w:lineRule="auto"/>
              <w:rPr>
                <w:highlight w:val="white"/>
              </w:rPr>
            </w:pPr>
            <w:r w:rsidRPr="009037B8">
              <w:rPr>
                <w:highlight w:val="white"/>
              </w:rPr>
              <w:t xml:space="preserve"> -  su Microsoft 365, Exchange Online ir </w:t>
            </w:r>
            <w:proofErr w:type="spellStart"/>
            <w:r w:rsidRPr="009037B8">
              <w:rPr>
                <w:highlight w:val="white"/>
              </w:rPr>
              <w:t>OneDrive</w:t>
            </w:r>
            <w:proofErr w:type="spellEnd"/>
            <w:r w:rsidRPr="009037B8">
              <w:rPr>
                <w:highlight w:val="white"/>
              </w:rPr>
              <w:t xml:space="preserve"> prenumeratos planais:</w:t>
            </w:r>
          </w:p>
          <w:p w14:paraId="371740D5" w14:textId="77777777" w:rsidR="00C3174E" w:rsidRPr="009037B8" w:rsidRDefault="00C3174E" w:rsidP="00FA59AA">
            <w:pPr>
              <w:spacing w:line="360" w:lineRule="auto"/>
              <w:rPr>
                <w:highlight w:val="white"/>
              </w:rPr>
            </w:pPr>
            <w:r w:rsidRPr="009037B8">
              <w:rPr>
                <w:highlight w:val="white"/>
              </w:rPr>
              <w:t xml:space="preserve">Microsoft 365 </w:t>
            </w:r>
            <w:proofErr w:type="spellStart"/>
            <w:r w:rsidRPr="009037B8">
              <w:rPr>
                <w:highlight w:val="white"/>
              </w:rPr>
              <w:t>enterprise</w:t>
            </w:r>
            <w:proofErr w:type="spellEnd"/>
            <w:r w:rsidRPr="009037B8">
              <w:rPr>
                <w:highlight w:val="white"/>
              </w:rPr>
              <w:t xml:space="preserve"> planai:</w:t>
            </w:r>
          </w:p>
          <w:p w14:paraId="121EEDFE" w14:textId="77777777" w:rsidR="00C3174E" w:rsidRPr="009037B8" w:rsidRDefault="00C3174E" w:rsidP="00FA59AA">
            <w:pPr>
              <w:numPr>
                <w:ilvl w:val="0"/>
                <w:numId w:val="64"/>
              </w:numPr>
              <w:pBdr>
                <w:left w:val="none" w:sz="0" w:space="9" w:color="auto"/>
              </w:pBdr>
              <w:spacing w:line="324" w:lineRule="auto"/>
              <w:rPr>
                <w:color w:val="2D2D2D"/>
                <w:highlight w:val="white"/>
              </w:rPr>
            </w:pPr>
            <w:r w:rsidRPr="009037B8">
              <w:rPr>
                <w:color w:val="2D2D2D"/>
                <w:highlight w:val="white"/>
              </w:rPr>
              <w:t xml:space="preserve">Microsoft 365 </w:t>
            </w:r>
            <w:proofErr w:type="spellStart"/>
            <w:r w:rsidRPr="009037B8">
              <w:rPr>
                <w:color w:val="2D2D2D"/>
                <w:highlight w:val="white"/>
              </w:rPr>
              <w:t>Apps</w:t>
            </w:r>
            <w:proofErr w:type="spellEnd"/>
            <w:r w:rsidRPr="009037B8">
              <w:rPr>
                <w:color w:val="2D2D2D"/>
                <w:highlight w:val="white"/>
              </w:rPr>
              <w:t xml:space="preserve"> </w:t>
            </w:r>
            <w:proofErr w:type="spellStart"/>
            <w:r w:rsidRPr="009037B8">
              <w:rPr>
                <w:color w:val="2D2D2D"/>
                <w:highlight w:val="white"/>
              </w:rPr>
              <w:t>for</w:t>
            </w:r>
            <w:proofErr w:type="spellEnd"/>
            <w:r w:rsidRPr="009037B8">
              <w:rPr>
                <w:color w:val="2D2D2D"/>
                <w:highlight w:val="white"/>
              </w:rPr>
              <w:t xml:space="preserve"> </w:t>
            </w:r>
            <w:proofErr w:type="spellStart"/>
            <w:r w:rsidRPr="009037B8">
              <w:rPr>
                <w:color w:val="2D2D2D"/>
                <w:highlight w:val="white"/>
              </w:rPr>
              <w:t>enterprise</w:t>
            </w:r>
            <w:proofErr w:type="spellEnd"/>
          </w:p>
          <w:p w14:paraId="479CEF1B" w14:textId="77777777" w:rsidR="00C3174E" w:rsidRPr="009037B8" w:rsidRDefault="00C3174E" w:rsidP="00FA59AA">
            <w:pPr>
              <w:numPr>
                <w:ilvl w:val="0"/>
                <w:numId w:val="64"/>
              </w:numPr>
              <w:pBdr>
                <w:left w:val="none" w:sz="0" w:space="9" w:color="auto"/>
              </w:pBdr>
              <w:spacing w:line="324" w:lineRule="auto"/>
              <w:rPr>
                <w:color w:val="2D2D2D"/>
                <w:highlight w:val="white"/>
              </w:rPr>
            </w:pPr>
            <w:r w:rsidRPr="009037B8">
              <w:rPr>
                <w:color w:val="2D2D2D"/>
                <w:highlight w:val="white"/>
              </w:rPr>
              <w:t>Microsoft 365 E3</w:t>
            </w:r>
          </w:p>
          <w:p w14:paraId="6A8DC3BC" w14:textId="77777777" w:rsidR="00C3174E" w:rsidRPr="009037B8" w:rsidRDefault="00C3174E" w:rsidP="00FA59AA">
            <w:pPr>
              <w:numPr>
                <w:ilvl w:val="0"/>
                <w:numId w:val="64"/>
              </w:numPr>
              <w:pBdr>
                <w:left w:val="none" w:sz="0" w:space="9" w:color="auto"/>
              </w:pBdr>
              <w:spacing w:line="324" w:lineRule="auto"/>
              <w:rPr>
                <w:color w:val="2D2D2D"/>
                <w:highlight w:val="white"/>
              </w:rPr>
            </w:pPr>
            <w:r w:rsidRPr="009037B8">
              <w:rPr>
                <w:color w:val="2D2D2D"/>
                <w:highlight w:val="white"/>
              </w:rPr>
              <w:t>Microsoft 365 E5</w:t>
            </w:r>
          </w:p>
          <w:p w14:paraId="5B9AF6D6" w14:textId="77777777" w:rsidR="00C3174E" w:rsidRPr="009037B8" w:rsidRDefault="00C3174E" w:rsidP="00FA59AA">
            <w:pPr>
              <w:numPr>
                <w:ilvl w:val="0"/>
                <w:numId w:val="64"/>
              </w:numPr>
              <w:pBdr>
                <w:left w:val="none" w:sz="0" w:space="9" w:color="auto"/>
              </w:pBdr>
              <w:spacing w:line="324" w:lineRule="auto"/>
              <w:rPr>
                <w:color w:val="2D2D2D"/>
                <w:highlight w:val="white"/>
              </w:rPr>
            </w:pPr>
            <w:r w:rsidRPr="009037B8">
              <w:rPr>
                <w:color w:val="2D2D2D"/>
                <w:highlight w:val="white"/>
              </w:rPr>
              <w:t>Microsoft 365 F3</w:t>
            </w:r>
          </w:p>
          <w:p w14:paraId="62FC4D07" w14:textId="77777777" w:rsidR="00C3174E" w:rsidRPr="009037B8" w:rsidRDefault="00C3174E" w:rsidP="00FA59AA">
            <w:pPr>
              <w:numPr>
                <w:ilvl w:val="0"/>
                <w:numId w:val="64"/>
              </w:numPr>
              <w:pBdr>
                <w:left w:val="none" w:sz="0" w:space="9" w:color="auto"/>
              </w:pBdr>
              <w:spacing w:line="324" w:lineRule="auto"/>
              <w:rPr>
                <w:color w:val="2D2D2D"/>
                <w:highlight w:val="white"/>
              </w:rPr>
            </w:pPr>
            <w:r w:rsidRPr="009037B8">
              <w:rPr>
                <w:color w:val="2D2D2D"/>
                <w:highlight w:val="white"/>
              </w:rPr>
              <w:t>Office 365 E1</w:t>
            </w:r>
          </w:p>
          <w:p w14:paraId="0423E4DB" w14:textId="77777777" w:rsidR="00C3174E" w:rsidRPr="009037B8" w:rsidRDefault="00C3174E" w:rsidP="00FA59AA">
            <w:pPr>
              <w:numPr>
                <w:ilvl w:val="0"/>
                <w:numId w:val="64"/>
              </w:numPr>
              <w:pBdr>
                <w:left w:val="none" w:sz="0" w:space="9" w:color="auto"/>
              </w:pBdr>
              <w:spacing w:line="324" w:lineRule="auto"/>
              <w:rPr>
                <w:color w:val="2D2D2D"/>
                <w:highlight w:val="white"/>
              </w:rPr>
            </w:pPr>
            <w:r w:rsidRPr="009037B8">
              <w:rPr>
                <w:color w:val="2D2D2D"/>
                <w:highlight w:val="white"/>
              </w:rPr>
              <w:t>Office 365 E3</w:t>
            </w:r>
          </w:p>
          <w:p w14:paraId="700F5AD4" w14:textId="77777777" w:rsidR="00C3174E" w:rsidRPr="009037B8" w:rsidRDefault="00C3174E" w:rsidP="00FA59AA">
            <w:pPr>
              <w:numPr>
                <w:ilvl w:val="0"/>
                <w:numId w:val="64"/>
              </w:numPr>
              <w:pBdr>
                <w:left w:val="none" w:sz="0" w:space="9" w:color="auto"/>
              </w:pBdr>
              <w:spacing w:after="220" w:line="324" w:lineRule="auto"/>
              <w:rPr>
                <w:color w:val="2D2D2D"/>
                <w:highlight w:val="white"/>
              </w:rPr>
            </w:pPr>
            <w:r w:rsidRPr="009037B8">
              <w:rPr>
                <w:color w:val="2D2D2D"/>
                <w:highlight w:val="white"/>
              </w:rPr>
              <w:t>Office 365 E5</w:t>
            </w:r>
          </w:p>
          <w:p w14:paraId="181C7CD7" w14:textId="77777777" w:rsidR="00C3174E" w:rsidRPr="009037B8" w:rsidRDefault="00C3174E" w:rsidP="00FA59AA">
            <w:pPr>
              <w:spacing w:line="360" w:lineRule="auto"/>
              <w:rPr>
                <w:highlight w:val="white"/>
              </w:rPr>
            </w:pPr>
            <w:r w:rsidRPr="009037B8">
              <w:rPr>
                <w:highlight w:val="white"/>
              </w:rPr>
              <w:t xml:space="preserve">Microsoft 365 </w:t>
            </w:r>
            <w:proofErr w:type="spellStart"/>
            <w:r w:rsidRPr="009037B8">
              <w:rPr>
                <w:highlight w:val="white"/>
              </w:rPr>
              <w:t>business</w:t>
            </w:r>
            <w:proofErr w:type="spellEnd"/>
            <w:r w:rsidRPr="009037B8">
              <w:rPr>
                <w:highlight w:val="white"/>
              </w:rPr>
              <w:t xml:space="preserve"> planai:</w:t>
            </w:r>
          </w:p>
          <w:p w14:paraId="17EE0778" w14:textId="77777777" w:rsidR="00C3174E" w:rsidRPr="009037B8" w:rsidRDefault="00C3174E" w:rsidP="00FA59AA">
            <w:pPr>
              <w:numPr>
                <w:ilvl w:val="0"/>
                <w:numId w:val="65"/>
              </w:numPr>
              <w:pBdr>
                <w:left w:val="none" w:sz="0" w:space="9" w:color="auto"/>
              </w:pBdr>
              <w:spacing w:line="324" w:lineRule="auto"/>
              <w:rPr>
                <w:color w:val="2D2D2D"/>
                <w:highlight w:val="white"/>
              </w:rPr>
            </w:pPr>
            <w:r w:rsidRPr="009037B8">
              <w:rPr>
                <w:color w:val="2D2D2D"/>
                <w:highlight w:val="white"/>
              </w:rPr>
              <w:t xml:space="preserve">Microsoft 365 </w:t>
            </w:r>
            <w:proofErr w:type="spellStart"/>
            <w:r w:rsidRPr="009037B8">
              <w:rPr>
                <w:color w:val="2D2D2D"/>
                <w:highlight w:val="white"/>
              </w:rPr>
              <w:t>Business</w:t>
            </w:r>
            <w:proofErr w:type="spellEnd"/>
            <w:r w:rsidRPr="009037B8">
              <w:rPr>
                <w:color w:val="2D2D2D"/>
                <w:highlight w:val="white"/>
              </w:rPr>
              <w:t xml:space="preserve"> Basic</w:t>
            </w:r>
          </w:p>
          <w:p w14:paraId="21A14563" w14:textId="77777777" w:rsidR="00C3174E" w:rsidRPr="009037B8" w:rsidRDefault="00C3174E" w:rsidP="00FA59AA">
            <w:pPr>
              <w:numPr>
                <w:ilvl w:val="0"/>
                <w:numId w:val="65"/>
              </w:numPr>
              <w:pBdr>
                <w:left w:val="none" w:sz="0" w:space="9" w:color="auto"/>
              </w:pBdr>
              <w:spacing w:line="324" w:lineRule="auto"/>
              <w:rPr>
                <w:color w:val="2D2D2D"/>
                <w:highlight w:val="white"/>
              </w:rPr>
            </w:pPr>
            <w:r w:rsidRPr="009037B8">
              <w:rPr>
                <w:color w:val="2D2D2D"/>
                <w:highlight w:val="white"/>
              </w:rPr>
              <w:lastRenderedPageBreak/>
              <w:t xml:space="preserve">Microsoft 365 </w:t>
            </w:r>
            <w:proofErr w:type="spellStart"/>
            <w:r w:rsidRPr="009037B8">
              <w:rPr>
                <w:color w:val="2D2D2D"/>
                <w:highlight w:val="white"/>
              </w:rPr>
              <w:t>Business</w:t>
            </w:r>
            <w:proofErr w:type="spellEnd"/>
            <w:r w:rsidRPr="009037B8">
              <w:rPr>
                <w:color w:val="2D2D2D"/>
                <w:highlight w:val="white"/>
              </w:rPr>
              <w:t xml:space="preserve"> Standard</w:t>
            </w:r>
          </w:p>
          <w:p w14:paraId="42EFA2AF" w14:textId="77777777" w:rsidR="00C3174E" w:rsidRPr="009037B8" w:rsidRDefault="00C3174E" w:rsidP="00FA59AA">
            <w:pPr>
              <w:numPr>
                <w:ilvl w:val="0"/>
                <w:numId w:val="65"/>
              </w:numPr>
              <w:pBdr>
                <w:left w:val="none" w:sz="0" w:space="9" w:color="auto"/>
              </w:pBdr>
              <w:spacing w:line="324" w:lineRule="auto"/>
              <w:rPr>
                <w:color w:val="2D2D2D"/>
                <w:highlight w:val="white"/>
              </w:rPr>
            </w:pPr>
            <w:r w:rsidRPr="009037B8">
              <w:rPr>
                <w:color w:val="2D2D2D"/>
                <w:highlight w:val="white"/>
              </w:rPr>
              <w:t xml:space="preserve">Microsoft 365 </w:t>
            </w:r>
            <w:proofErr w:type="spellStart"/>
            <w:r w:rsidRPr="009037B8">
              <w:rPr>
                <w:color w:val="2D2D2D"/>
                <w:highlight w:val="white"/>
              </w:rPr>
              <w:t>Business</w:t>
            </w:r>
            <w:proofErr w:type="spellEnd"/>
            <w:r w:rsidRPr="009037B8">
              <w:rPr>
                <w:color w:val="2D2D2D"/>
                <w:highlight w:val="white"/>
              </w:rPr>
              <w:t xml:space="preserve"> Premium</w:t>
            </w:r>
          </w:p>
          <w:p w14:paraId="7E40E47E" w14:textId="77777777" w:rsidR="00C3174E" w:rsidRPr="009037B8" w:rsidRDefault="00C3174E" w:rsidP="00FA59AA">
            <w:pPr>
              <w:numPr>
                <w:ilvl w:val="0"/>
                <w:numId w:val="65"/>
              </w:numPr>
              <w:pBdr>
                <w:left w:val="none" w:sz="0" w:space="9" w:color="auto"/>
              </w:pBdr>
              <w:spacing w:after="220" w:line="324" w:lineRule="auto"/>
              <w:rPr>
                <w:color w:val="2D2D2D"/>
                <w:highlight w:val="white"/>
              </w:rPr>
            </w:pPr>
            <w:r w:rsidRPr="009037B8">
              <w:rPr>
                <w:color w:val="2D2D2D"/>
                <w:highlight w:val="white"/>
              </w:rPr>
              <w:t xml:space="preserve">Microsoft 365 </w:t>
            </w:r>
            <w:proofErr w:type="spellStart"/>
            <w:r w:rsidRPr="009037B8">
              <w:rPr>
                <w:color w:val="2D2D2D"/>
                <w:highlight w:val="white"/>
              </w:rPr>
              <w:t>Apps</w:t>
            </w:r>
            <w:proofErr w:type="spellEnd"/>
          </w:p>
          <w:p w14:paraId="1A8ABC92" w14:textId="77777777" w:rsidR="00C3174E" w:rsidRPr="009037B8" w:rsidRDefault="00C3174E" w:rsidP="00FA59AA">
            <w:pPr>
              <w:spacing w:line="360" w:lineRule="auto"/>
              <w:rPr>
                <w:highlight w:val="white"/>
              </w:rPr>
            </w:pPr>
            <w:r w:rsidRPr="009037B8">
              <w:rPr>
                <w:highlight w:val="white"/>
              </w:rPr>
              <w:t xml:space="preserve">Microsoft 365 </w:t>
            </w:r>
            <w:proofErr w:type="spellStart"/>
            <w:r w:rsidRPr="009037B8">
              <w:rPr>
                <w:highlight w:val="white"/>
              </w:rPr>
              <w:t>Education</w:t>
            </w:r>
            <w:proofErr w:type="spellEnd"/>
            <w:r w:rsidRPr="009037B8">
              <w:rPr>
                <w:highlight w:val="white"/>
              </w:rPr>
              <w:t xml:space="preserve"> planai:</w:t>
            </w:r>
          </w:p>
          <w:p w14:paraId="5770FE2F" w14:textId="77777777" w:rsidR="00C3174E" w:rsidRPr="009037B8" w:rsidRDefault="00C3174E" w:rsidP="00FA59AA">
            <w:pPr>
              <w:numPr>
                <w:ilvl w:val="0"/>
                <w:numId w:val="62"/>
              </w:numPr>
              <w:pBdr>
                <w:left w:val="none" w:sz="0" w:space="9" w:color="auto"/>
              </w:pBdr>
              <w:spacing w:line="324" w:lineRule="auto"/>
              <w:rPr>
                <w:color w:val="2D2D2D"/>
                <w:highlight w:val="white"/>
              </w:rPr>
            </w:pPr>
            <w:r w:rsidRPr="009037B8">
              <w:rPr>
                <w:color w:val="2D2D2D"/>
                <w:highlight w:val="white"/>
              </w:rPr>
              <w:t>Microsoft 365 A3</w:t>
            </w:r>
          </w:p>
          <w:p w14:paraId="24D4466A" w14:textId="77777777" w:rsidR="00C3174E" w:rsidRPr="009037B8" w:rsidRDefault="00C3174E" w:rsidP="00FA59AA">
            <w:pPr>
              <w:numPr>
                <w:ilvl w:val="0"/>
                <w:numId w:val="62"/>
              </w:numPr>
              <w:pBdr>
                <w:left w:val="none" w:sz="0" w:space="29" w:color="auto"/>
              </w:pBdr>
              <w:spacing w:after="220" w:line="324" w:lineRule="auto"/>
              <w:rPr>
                <w:color w:val="2D2D2D"/>
                <w:highlight w:val="white"/>
              </w:rPr>
            </w:pPr>
            <w:r w:rsidRPr="009037B8">
              <w:rPr>
                <w:color w:val="2D2D2D"/>
                <w:highlight w:val="white"/>
              </w:rPr>
              <w:t>Microsoft 365 A5</w:t>
            </w:r>
          </w:p>
          <w:p w14:paraId="7E9E1537" w14:textId="77777777" w:rsidR="00C3174E" w:rsidRPr="009037B8" w:rsidRDefault="00C3174E" w:rsidP="00FA59AA">
            <w:pPr>
              <w:spacing w:line="360" w:lineRule="auto"/>
              <w:rPr>
                <w:highlight w:val="white"/>
              </w:rPr>
            </w:pPr>
            <w:r w:rsidRPr="009037B8">
              <w:rPr>
                <w:highlight w:val="white"/>
              </w:rPr>
              <w:t>Exchange Online planai:</w:t>
            </w:r>
          </w:p>
          <w:p w14:paraId="11A0CE7A" w14:textId="77777777" w:rsidR="00C3174E" w:rsidRPr="009037B8" w:rsidRDefault="00C3174E" w:rsidP="00FA59AA">
            <w:pPr>
              <w:numPr>
                <w:ilvl w:val="0"/>
                <w:numId w:val="61"/>
              </w:numPr>
              <w:pBdr>
                <w:left w:val="none" w:sz="0" w:space="9" w:color="auto"/>
              </w:pBdr>
              <w:spacing w:line="324" w:lineRule="auto"/>
              <w:rPr>
                <w:color w:val="2D2D2D"/>
                <w:highlight w:val="white"/>
              </w:rPr>
            </w:pPr>
            <w:r w:rsidRPr="009037B8">
              <w:rPr>
                <w:color w:val="2D2D2D"/>
                <w:highlight w:val="white"/>
              </w:rPr>
              <w:t>Exchange Online (</w:t>
            </w:r>
            <w:proofErr w:type="spellStart"/>
            <w:r w:rsidRPr="009037B8">
              <w:rPr>
                <w:color w:val="2D2D2D"/>
                <w:highlight w:val="white"/>
              </w:rPr>
              <w:t>Plan</w:t>
            </w:r>
            <w:proofErr w:type="spellEnd"/>
            <w:r w:rsidRPr="009037B8">
              <w:rPr>
                <w:color w:val="2D2D2D"/>
                <w:highlight w:val="white"/>
              </w:rPr>
              <w:t xml:space="preserve"> 1)</w:t>
            </w:r>
          </w:p>
          <w:p w14:paraId="611DDC96" w14:textId="77777777" w:rsidR="00C3174E" w:rsidRPr="009037B8" w:rsidRDefault="00C3174E" w:rsidP="00FA59AA">
            <w:pPr>
              <w:numPr>
                <w:ilvl w:val="0"/>
                <w:numId w:val="61"/>
              </w:numPr>
              <w:pBdr>
                <w:left w:val="none" w:sz="0" w:space="29" w:color="auto"/>
              </w:pBdr>
              <w:spacing w:line="324" w:lineRule="auto"/>
              <w:rPr>
                <w:color w:val="2D2D2D"/>
                <w:highlight w:val="white"/>
              </w:rPr>
            </w:pPr>
            <w:r w:rsidRPr="009037B8">
              <w:rPr>
                <w:color w:val="2D2D2D"/>
                <w:highlight w:val="white"/>
              </w:rPr>
              <w:t>Exchange Online (</w:t>
            </w:r>
            <w:proofErr w:type="spellStart"/>
            <w:r w:rsidRPr="009037B8">
              <w:rPr>
                <w:color w:val="2D2D2D"/>
                <w:highlight w:val="white"/>
              </w:rPr>
              <w:t>Plan</w:t>
            </w:r>
            <w:proofErr w:type="spellEnd"/>
            <w:r w:rsidRPr="009037B8">
              <w:rPr>
                <w:color w:val="2D2D2D"/>
                <w:highlight w:val="white"/>
              </w:rPr>
              <w:t xml:space="preserve"> 2)</w:t>
            </w:r>
          </w:p>
          <w:p w14:paraId="51A43E28" w14:textId="77777777" w:rsidR="00C3174E" w:rsidRPr="009037B8" w:rsidRDefault="00C3174E" w:rsidP="00FA59AA">
            <w:pPr>
              <w:numPr>
                <w:ilvl w:val="0"/>
                <w:numId w:val="61"/>
              </w:numPr>
              <w:pBdr>
                <w:left w:val="none" w:sz="0" w:space="9" w:color="auto"/>
              </w:pBdr>
              <w:spacing w:after="220" w:line="324" w:lineRule="auto"/>
              <w:rPr>
                <w:color w:val="2D2D2D"/>
                <w:highlight w:val="white"/>
              </w:rPr>
            </w:pPr>
            <w:r w:rsidRPr="009037B8">
              <w:rPr>
                <w:color w:val="2D2D2D"/>
                <w:highlight w:val="white"/>
              </w:rPr>
              <w:t xml:space="preserve">Microsoft 365 </w:t>
            </w:r>
            <w:proofErr w:type="spellStart"/>
            <w:r w:rsidRPr="009037B8">
              <w:rPr>
                <w:color w:val="2D2D2D"/>
                <w:highlight w:val="white"/>
              </w:rPr>
              <w:t>Business</w:t>
            </w:r>
            <w:proofErr w:type="spellEnd"/>
            <w:r w:rsidRPr="009037B8">
              <w:rPr>
                <w:color w:val="2D2D2D"/>
                <w:highlight w:val="white"/>
              </w:rPr>
              <w:t xml:space="preserve"> Standard</w:t>
            </w:r>
          </w:p>
          <w:p w14:paraId="24F1724E" w14:textId="77777777" w:rsidR="00C3174E" w:rsidRPr="009037B8" w:rsidRDefault="00C3174E" w:rsidP="00FA59AA">
            <w:pPr>
              <w:spacing w:line="360" w:lineRule="auto"/>
              <w:rPr>
                <w:highlight w:val="white"/>
              </w:rPr>
            </w:pPr>
            <w:proofErr w:type="spellStart"/>
            <w:r w:rsidRPr="009037B8">
              <w:rPr>
                <w:highlight w:val="white"/>
              </w:rPr>
              <w:t>OneDrive</w:t>
            </w:r>
            <w:proofErr w:type="spellEnd"/>
            <w:r w:rsidRPr="009037B8">
              <w:rPr>
                <w:highlight w:val="white"/>
              </w:rPr>
              <w:t xml:space="preserve"> planai:</w:t>
            </w:r>
          </w:p>
          <w:p w14:paraId="5DBAD1C8" w14:textId="77777777" w:rsidR="00C3174E" w:rsidRPr="009037B8" w:rsidRDefault="00C3174E" w:rsidP="00FA59AA">
            <w:pPr>
              <w:numPr>
                <w:ilvl w:val="0"/>
                <w:numId w:val="60"/>
              </w:numPr>
              <w:pBdr>
                <w:left w:val="none" w:sz="0" w:space="9" w:color="auto"/>
              </w:pBdr>
              <w:spacing w:line="324" w:lineRule="auto"/>
              <w:rPr>
                <w:color w:val="2D2D2D"/>
                <w:highlight w:val="white"/>
              </w:rPr>
            </w:pPr>
            <w:proofErr w:type="spellStart"/>
            <w:r w:rsidRPr="009037B8">
              <w:rPr>
                <w:color w:val="2D2D2D"/>
                <w:highlight w:val="white"/>
              </w:rPr>
              <w:t>OneDrive</w:t>
            </w:r>
            <w:proofErr w:type="spellEnd"/>
            <w:r w:rsidRPr="009037B8">
              <w:rPr>
                <w:color w:val="2D2D2D"/>
                <w:highlight w:val="white"/>
              </w:rPr>
              <w:t xml:space="preserve"> </w:t>
            </w:r>
            <w:proofErr w:type="spellStart"/>
            <w:r w:rsidRPr="009037B8">
              <w:rPr>
                <w:color w:val="2D2D2D"/>
                <w:highlight w:val="white"/>
              </w:rPr>
              <w:t>for</w:t>
            </w:r>
            <w:proofErr w:type="spellEnd"/>
            <w:r w:rsidRPr="009037B8">
              <w:rPr>
                <w:color w:val="2D2D2D"/>
                <w:highlight w:val="white"/>
              </w:rPr>
              <w:t xml:space="preserve"> </w:t>
            </w:r>
            <w:proofErr w:type="spellStart"/>
            <w:r w:rsidRPr="009037B8">
              <w:rPr>
                <w:color w:val="2D2D2D"/>
                <w:highlight w:val="white"/>
              </w:rPr>
              <w:t>Business</w:t>
            </w:r>
            <w:proofErr w:type="spellEnd"/>
            <w:r w:rsidRPr="009037B8">
              <w:rPr>
                <w:color w:val="2D2D2D"/>
                <w:highlight w:val="white"/>
              </w:rPr>
              <w:t xml:space="preserve"> (</w:t>
            </w:r>
            <w:proofErr w:type="spellStart"/>
            <w:r w:rsidRPr="009037B8">
              <w:rPr>
                <w:color w:val="2D2D2D"/>
                <w:highlight w:val="white"/>
              </w:rPr>
              <w:t>Plan</w:t>
            </w:r>
            <w:proofErr w:type="spellEnd"/>
            <w:r w:rsidRPr="009037B8">
              <w:rPr>
                <w:color w:val="2D2D2D"/>
                <w:highlight w:val="white"/>
              </w:rPr>
              <w:t xml:space="preserve"> 1)</w:t>
            </w:r>
          </w:p>
          <w:p w14:paraId="630ECF61" w14:textId="77777777" w:rsidR="00C3174E" w:rsidRPr="009037B8" w:rsidRDefault="00C3174E" w:rsidP="00FA59AA">
            <w:pPr>
              <w:numPr>
                <w:ilvl w:val="0"/>
                <w:numId w:val="60"/>
              </w:numPr>
              <w:pBdr>
                <w:left w:val="none" w:sz="0" w:space="29" w:color="auto"/>
              </w:pBdr>
              <w:spacing w:line="324" w:lineRule="auto"/>
              <w:rPr>
                <w:highlight w:val="white"/>
              </w:rPr>
            </w:pPr>
            <w:proofErr w:type="spellStart"/>
            <w:r w:rsidRPr="009037B8">
              <w:rPr>
                <w:color w:val="2D2D2D"/>
                <w:highlight w:val="white"/>
              </w:rPr>
              <w:t>OneDrive</w:t>
            </w:r>
            <w:proofErr w:type="spellEnd"/>
            <w:r w:rsidRPr="009037B8">
              <w:rPr>
                <w:color w:val="2D2D2D"/>
                <w:highlight w:val="white"/>
              </w:rPr>
              <w:t xml:space="preserve"> </w:t>
            </w:r>
            <w:proofErr w:type="spellStart"/>
            <w:r w:rsidRPr="009037B8">
              <w:rPr>
                <w:color w:val="2D2D2D"/>
                <w:highlight w:val="white"/>
              </w:rPr>
              <w:t>for</w:t>
            </w:r>
            <w:proofErr w:type="spellEnd"/>
            <w:r w:rsidRPr="009037B8">
              <w:rPr>
                <w:color w:val="2D2D2D"/>
                <w:highlight w:val="white"/>
              </w:rPr>
              <w:t xml:space="preserve"> </w:t>
            </w:r>
            <w:proofErr w:type="spellStart"/>
            <w:r w:rsidRPr="009037B8">
              <w:rPr>
                <w:color w:val="2D2D2D"/>
                <w:highlight w:val="white"/>
              </w:rPr>
              <w:t>Business</w:t>
            </w:r>
            <w:proofErr w:type="spellEnd"/>
            <w:r w:rsidRPr="009037B8">
              <w:rPr>
                <w:color w:val="5B5B5B"/>
                <w:highlight w:val="white"/>
              </w:rPr>
              <w:t xml:space="preserve"> </w:t>
            </w:r>
            <w:r w:rsidRPr="009037B8">
              <w:rPr>
                <w:color w:val="2D2D2D"/>
                <w:highlight w:val="white"/>
              </w:rPr>
              <w:t>(</w:t>
            </w:r>
            <w:proofErr w:type="spellStart"/>
            <w:r w:rsidRPr="009037B8">
              <w:rPr>
                <w:color w:val="2D2D2D"/>
                <w:highlight w:val="white"/>
              </w:rPr>
              <w:t>Plan</w:t>
            </w:r>
            <w:proofErr w:type="spellEnd"/>
            <w:r w:rsidRPr="009037B8">
              <w:rPr>
                <w:color w:val="2D2D2D"/>
                <w:highlight w:val="white"/>
              </w:rPr>
              <w:t xml:space="preserve"> 2)</w:t>
            </w:r>
          </w:p>
          <w:p w14:paraId="4A36A164" w14:textId="77777777" w:rsidR="00C3174E" w:rsidRPr="009037B8" w:rsidRDefault="00C3174E" w:rsidP="00FA59AA">
            <w:pPr>
              <w:numPr>
                <w:ilvl w:val="0"/>
                <w:numId w:val="60"/>
              </w:numPr>
              <w:pBdr>
                <w:left w:val="none" w:sz="0" w:space="29" w:color="auto"/>
              </w:pBdr>
              <w:spacing w:line="324" w:lineRule="auto"/>
              <w:rPr>
                <w:color w:val="2D2D2D"/>
                <w:highlight w:val="white"/>
              </w:rPr>
            </w:pPr>
            <w:r w:rsidRPr="009037B8">
              <w:rPr>
                <w:color w:val="2D2D2D"/>
                <w:highlight w:val="white"/>
              </w:rPr>
              <w:t xml:space="preserve">Microsoft 365 </w:t>
            </w:r>
            <w:proofErr w:type="spellStart"/>
            <w:r w:rsidRPr="009037B8">
              <w:rPr>
                <w:color w:val="2D2D2D"/>
                <w:highlight w:val="white"/>
              </w:rPr>
              <w:t>Business</w:t>
            </w:r>
            <w:proofErr w:type="spellEnd"/>
            <w:r w:rsidRPr="009037B8">
              <w:rPr>
                <w:color w:val="2D2D2D"/>
                <w:highlight w:val="white"/>
              </w:rPr>
              <w:t xml:space="preserve"> Basic</w:t>
            </w:r>
          </w:p>
          <w:p w14:paraId="2CDA5B69" w14:textId="77777777" w:rsidR="00C3174E" w:rsidRPr="009037B8" w:rsidRDefault="00C3174E" w:rsidP="00FA59AA">
            <w:pPr>
              <w:numPr>
                <w:ilvl w:val="0"/>
                <w:numId w:val="60"/>
              </w:numPr>
              <w:pBdr>
                <w:left w:val="none" w:sz="0" w:space="29" w:color="auto"/>
              </w:pBdr>
              <w:spacing w:line="324" w:lineRule="auto"/>
              <w:rPr>
                <w:color w:val="2D2D2D"/>
                <w:highlight w:val="white"/>
              </w:rPr>
            </w:pPr>
            <w:r w:rsidRPr="009037B8">
              <w:rPr>
                <w:color w:val="2D2D2D"/>
                <w:highlight w:val="white"/>
              </w:rPr>
              <w:t xml:space="preserve">Microsoft 365 </w:t>
            </w:r>
            <w:proofErr w:type="spellStart"/>
            <w:r w:rsidRPr="009037B8">
              <w:rPr>
                <w:color w:val="2D2D2D"/>
                <w:highlight w:val="white"/>
              </w:rPr>
              <w:t>Business</w:t>
            </w:r>
            <w:proofErr w:type="spellEnd"/>
            <w:r w:rsidRPr="009037B8">
              <w:rPr>
                <w:color w:val="2D2D2D"/>
                <w:highlight w:val="white"/>
              </w:rPr>
              <w:t xml:space="preserve"> Standard</w:t>
            </w:r>
          </w:p>
        </w:tc>
      </w:tr>
      <w:tr w:rsidR="00C3174E" w:rsidRPr="009037B8" w14:paraId="72ADAEB4" w14:textId="77777777" w:rsidTr="00FA59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12"/>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D189D" w14:textId="77777777" w:rsidR="00C3174E" w:rsidRPr="009037B8" w:rsidRDefault="00C3174E" w:rsidP="00FA59AA">
            <w:pPr>
              <w:pBdr>
                <w:top w:val="nil"/>
                <w:left w:val="nil"/>
                <w:bottom w:val="nil"/>
                <w:right w:val="nil"/>
                <w:between w:val="nil"/>
              </w:pBdr>
              <w:spacing w:line="274" w:lineRule="auto"/>
              <w:ind w:left="109" w:hanging="109"/>
              <w:rPr>
                <w:color w:val="000000"/>
              </w:rPr>
            </w:pPr>
            <w:r w:rsidRPr="009037B8">
              <w:rPr>
                <w:color w:val="000000"/>
              </w:rPr>
              <w:lastRenderedPageBreak/>
              <w:t>9.</w:t>
            </w:r>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5E9BF" w14:textId="77777777" w:rsidR="00C3174E" w:rsidRPr="009037B8" w:rsidRDefault="00C3174E" w:rsidP="00FA59AA">
            <w:pPr>
              <w:pBdr>
                <w:top w:val="nil"/>
                <w:left w:val="nil"/>
                <w:bottom w:val="nil"/>
                <w:right w:val="nil"/>
                <w:between w:val="nil"/>
              </w:pBdr>
              <w:spacing w:before="2" w:line="360" w:lineRule="auto"/>
              <w:ind w:left="-25" w:right="246" w:firstLine="25"/>
              <w:jc w:val="both"/>
              <w:rPr>
                <w:color w:val="000000"/>
              </w:rPr>
            </w:pPr>
            <w:r w:rsidRPr="009037B8">
              <w:rPr>
                <w:color w:val="000000"/>
              </w:rPr>
              <w:t>Būtini kompiuterinių darbo vietų apsaugos funkciniai moduliai</w:t>
            </w:r>
          </w:p>
        </w:tc>
        <w:tc>
          <w:tcPr>
            <w:tcW w:w="6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50C64" w14:textId="77777777" w:rsidR="00C3174E" w:rsidRPr="009037B8" w:rsidRDefault="00C3174E" w:rsidP="00FA59AA">
            <w:pPr>
              <w:pBdr>
                <w:top w:val="nil"/>
                <w:left w:val="nil"/>
                <w:bottom w:val="nil"/>
                <w:right w:val="nil"/>
                <w:between w:val="nil"/>
              </w:pBdr>
              <w:spacing w:before="2" w:line="369" w:lineRule="auto"/>
              <w:ind w:right="899"/>
              <w:rPr>
                <w:color w:val="000000"/>
              </w:rPr>
            </w:pPr>
            <w:proofErr w:type="spellStart"/>
            <w:r w:rsidRPr="009037B8">
              <w:rPr>
                <w:color w:val="000000"/>
              </w:rPr>
              <w:t>Antiviruso</w:t>
            </w:r>
            <w:proofErr w:type="spellEnd"/>
            <w:r w:rsidRPr="009037B8">
              <w:rPr>
                <w:color w:val="000000"/>
              </w:rPr>
              <w:t xml:space="preserve"> modulis – programinė įranga, sauganti nuo virusų, šnipinėjimo programų, grėsmių.</w:t>
            </w:r>
          </w:p>
          <w:p w14:paraId="46B95E86" w14:textId="77777777" w:rsidR="00C3174E" w:rsidRPr="009037B8" w:rsidRDefault="00C3174E" w:rsidP="00FA59AA">
            <w:pPr>
              <w:pBdr>
                <w:top w:val="nil"/>
                <w:left w:val="nil"/>
                <w:bottom w:val="nil"/>
                <w:right w:val="nil"/>
                <w:between w:val="nil"/>
              </w:pBdr>
              <w:spacing w:before="1" w:line="369" w:lineRule="auto"/>
              <w:ind w:left="109" w:right="2760" w:hanging="109"/>
              <w:rPr>
                <w:color w:val="000000"/>
              </w:rPr>
            </w:pPr>
            <w:r w:rsidRPr="009037B8">
              <w:rPr>
                <w:color w:val="000000"/>
              </w:rPr>
              <w:t xml:space="preserve">Įsilaužimų prevencijos modulis (HIPS). </w:t>
            </w:r>
          </w:p>
          <w:p w14:paraId="506C20CE" w14:textId="77777777" w:rsidR="00C3174E" w:rsidRPr="009037B8" w:rsidRDefault="00C3174E" w:rsidP="00FA59AA">
            <w:pPr>
              <w:pBdr>
                <w:top w:val="nil"/>
                <w:left w:val="nil"/>
                <w:bottom w:val="nil"/>
                <w:right w:val="nil"/>
                <w:between w:val="nil"/>
              </w:pBdr>
              <w:spacing w:before="1" w:line="360" w:lineRule="auto"/>
              <w:ind w:right="2760"/>
              <w:rPr>
                <w:color w:val="000000"/>
              </w:rPr>
            </w:pPr>
            <w:r w:rsidRPr="009037B8">
              <w:rPr>
                <w:color w:val="000000"/>
              </w:rPr>
              <w:t>Išorinių laikmenų apsaugos modulis.</w:t>
            </w:r>
          </w:p>
          <w:p w14:paraId="5F336EC7" w14:textId="77777777" w:rsidR="00C3174E" w:rsidRPr="009037B8" w:rsidRDefault="00C3174E" w:rsidP="00FA59AA">
            <w:pPr>
              <w:pBdr>
                <w:top w:val="nil"/>
                <w:left w:val="nil"/>
                <w:bottom w:val="nil"/>
                <w:right w:val="nil"/>
                <w:between w:val="nil"/>
              </w:pBdr>
              <w:spacing w:line="360" w:lineRule="auto"/>
              <w:ind w:right="1081"/>
              <w:rPr>
                <w:color w:val="000000"/>
              </w:rPr>
            </w:pPr>
            <w:r w:rsidRPr="009037B8">
              <w:rPr>
                <w:color w:val="000000"/>
              </w:rPr>
              <w:t>Galimybė atstatyti užkrėstą kompiuterį į ankstesnę būseną. Įsilaužimų blokatorius.</w:t>
            </w:r>
          </w:p>
          <w:p w14:paraId="532DB05E" w14:textId="77777777" w:rsidR="00C3174E" w:rsidRPr="009037B8" w:rsidRDefault="00C3174E" w:rsidP="00FA59AA">
            <w:pPr>
              <w:pBdr>
                <w:top w:val="nil"/>
                <w:left w:val="nil"/>
                <w:bottom w:val="nil"/>
                <w:right w:val="nil"/>
                <w:between w:val="nil"/>
              </w:pBdr>
              <w:spacing w:line="360" w:lineRule="auto"/>
              <w:ind w:right="1081"/>
              <w:rPr>
                <w:color w:val="000000"/>
              </w:rPr>
            </w:pPr>
            <w:r w:rsidRPr="009037B8">
              <w:rPr>
                <w:color w:val="000000"/>
              </w:rPr>
              <w:t>Skydas nuo išpirkos reikalaujančių kenkėjų.</w:t>
            </w:r>
          </w:p>
          <w:p w14:paraId="1AD3EB74" w14:textId="77777777" w:rsidR="00C3174E" w:rsidRPr="009037B8" w:rsidRDefault="00C3174E" w:rsidP="00FA59AA">
            <w:pPr>
              <w:pBdr>
                <w:top w:val="nil"/>
                <w:left w:val="nil"/>
                <w:bottom w:val="nil"/>
                <w:right w:val="nil"/>
                <w:between w:val="nil"/>
              </w:pBdr>
              <w:spacing w:before="1" w:line="360" w:lineRule="auto"/>
              <w:rPr>
                <w:color w:val="000000"/>
              </w:rPr>
            </w:pPr>
            <w:r w:rsidRPr="009037B8">
              <w:rPr>
                <w:color w:val="000000"/>
              </w:rPr>
              <w:t>Ugniasienė.</w:t>
            </w:r>
          </w:p>
          <w:p w14:paraId="4EFC8ACB" w14:textId="77777777" w:rsidR="00C3174E" w:rsidRPr="009037B8" w:rsidRDefault="00C3174E" w:rsidP="00FA59AA">
            <w:pPr>
              <w:pBdr>
                <w:top w:val="nil"/>
                <w:left w:val="nil"/>
                <w:bottom w:val="nil"/>
                <w:right w:val="nil"/>
                <w:between w:val="nil"/>
              </w:pBdr>
              <w:spacing w:before="1" w:line="360" w:lineRule="auto"/>
            </w:pPr>
            <w:r w:rsidRPr="009037B8">
              <w:rPr>
                <w:color w:val="000000"/>
              </w:rPr>
              <w:t>Kietųjų diskų šifravimo modulis.</w:t>
            </w:r>
          </w:p>
          <w:p w14:paraId="49657CCA" w14:textId="77777777" w:rsidR="00C3174E" w:rsidRPr="009037B8" w:rsidRDefault="00C3174E" w:rsidP="00FA59AA">
            <w:pPr>
              <w:pBdr>
                <w:top w:val="nil"/>
                <w:left w:val="nil"/>
                <w:bottom w:val="nil"/>
                <w:right w:val="nil"/>
                <w:between w:val="nil"/>
              </w:pBdr>
              <w:spacing w:before="1" w:line="276" w:lineRule="auto"/>
            </w:pPr>
            <w:r w:rsidRPr="009037B8">
              <w:t>Saugios naršyklės modulis.</w:t>
            </w:r>
          </w:p>
          <w:p w14:paraId="55713290" w14:textId="77777777" w:rsidR="00C3174E" w:rsidRPr="009037B8" w:rsidRDefault="00C3174E" w:rsidP="00FA59AA">
            <w:pPr>
              <w:pBdr>
                <w:top w:val="nil"/>
                <w:left w:val="nil"/>
                <w:bottom w:val="nil"/>
                <w:right w:val="nil"/>
                <w:between w:val="nil"/>
              </w:pBdr>
              <w:spacing w:before="64" w:line="276" w:lineRule="auto"/>
              <w:rPr>
                <w:color w:val="000000"/>
              </w:rPr>
            </w:pPr>
            <w:r w:rsidRPr="009037B8">
              <w:rPr>
                <w:color w:val="000000"/>
              </w:rPr>
              <w:t>Sprendimas turi leisti pasirinkti, kuriuos apsaugos modulius</w:t>
            </w:r>
            <w:r w:rsidRPr="009037B8">
              <w:t xml:space="preserve"> aktyvuoti</w:t>
            </w:r>
            <w:r w:rsidRPr="009037B8">
              <w:rPr>
                <w:color w:val="000000"/>
              </w:rPr>
              <w:t>.</w:t>
            </w:r>
          </w:p>
        </w:tc>
      </w:tr>
      <w:tr w:rsidR="00C3174E" w:rsidRPr="009037B8" w14:paraId="3D70AA22" w14:textId="77777777" w:rsidTr="00FA59AA">
        <w:tc>
          <w:tcPr>
            <w:tcW w:w="625" w:type="dxa"/>
          </w:tcPr>
          <w:p w14:paraId="0C141AEB" w14:textId="77777777" w:rsidR="00C3174E" w:rsidRPr="009037B8" w:rsidRDefault="00C3174E" w:rsidP="00FA59AA">
            <w:pPr>
              <w:pBdr>
                <w:top w:val="nil"/>
                <w:left w:val="nil"/>
                <w:bottom w:val="nil"/>
                <w:right w:val="nil"/>
                <w:between w:val="nil"/>
              </w:pBdr>
              <w:spacing w:line="274" w:lineRule="auto"/>
              <w:ind w:left="109" w:hanging="109"/>
              <w:rPr>
                <w:color w:val="000000"/>
              </w:rPr>
            </w:pPr>
            <w:r w:rsidRPr="009037B8">
              <w:rPr>
                <w:color w:val="000000"/>
              </w:rPr>
              <w:t>10.</w:t>
            </w:r>
          </w:p>
        </w:tc>
        <w:tc>
          <w:tcPr>
            <w:tcW w:w="2448" w:type="dxa"/>
          </w:tcPr>
          <w:p w14:paraId="7A594FA8" w14:textId="77777777" w:rsidR="00C3174E" w:rsidRPr="009037B8" w:rsidRDefault="00C3174E" w:rsidP="00FA59AA">
            <w:pPr>
              <w:pBdr>
                <w:top w:val="nil"/>
                <w:left w:val="nil"/>
                <w:bottom w:val="nil"/>
                <w:right w:val="nil"/>
                <w:between w:val="nil"/>
              </w:pBdr>
              <w:spacing w:before="2" w:line="360" w:lineRule="auto"/>
              <w:ind w:left="-25"/>
              <w:rPr>
                <w:color w:val="000000"/>
              </w:rPr>
            </w:pPr>
            <w:r w:rsidRPr="009037B8">
              <w:rPr>
                <w:color w:val="000000"/>
              </w:rPr>
              <w:t xml:space="preserve">Funkciniai reikalavimai kompiuterinių darbo vietų </w:t>
            </w:r>
            <w:proofErr w:type="spellStart"/>
            <w:r w:rsidRPr="009037B8">
              <w:rPr>
                <w:color w:val="000000"/>
              </w:rPr>
              <w:t>antiviruso</w:t>
            </w:r>
            <w:proofErr w:type="spellEnd"/>
            <w:r w:rsidRPr="009037B8">
              <w:rPr>
                <w:color w:val="000000"/>
              </w:rPr>
              <w:t xml:space="preserve"> moduliui</w:t>
            </w:r>
          </w:p>
        </w:tc>
        <w:tc>
          <w:tcPr>
            <w:tcW w:w="6677" w:type="dxa"/>
          </w:tcPr>
          <w:p w14:paraId="4F51D944" w14:textId="77777777" w:rsidR="00C3174E" w:rsidRPr="009037B8" w:rsidRDefault="00C3174E" w:rsidP="00FA59AA">
            <w:pPr>
              <w:spacing w:line="360" w:lineRule="auto"/>
              <w:rPr>
                <w:highlight w:val="white"/>
              </w:rPr>
            </w:pPr>
            <w:proofErr w:type="spellStart"/>
            <w:r w:rsidRPr="009037B8">
              <w:rPr>
                <w:highlight w:val="white"/>
              </w:rPr>
              <w:t>Antiviruso</w:t>
            </w:r>
            <w:proofErr w:type="spellEnd"/>
            <w:r w:rsidRPr="009037B8">
              <w:rPr>
                <w:highlight w:val="white"/>
              </w:rPr>
              <w:t xml:space="preserve"> modulis – programinė įranga, sauganti nuo virusų, šnipinėjimo programų;</w:t>
            </w:r>
          </w:p>
          <w:p w14:paraId="1208DBA6" w14:textId="77777777" w:rsidR="00C3174E" w:rsidRPr="009037B8" w:rsidRDefault="00C3174E" w:rsidP="00FA59AA">
            <w:pPr>
              <w:spacing w:line="360" w:lineRule="auto"/>
              <w:rPr>
                <w:highlight w:val="white"/>
              </w:rPr>
            </w:pPr>
            <w:r w:rsidRPr="009037B8">
              <w:rPr>
                <w:highlight w:val="white"/>
              </w:rPr>
              <w:t>Sprendime turi turėti tokias nuskaitymo parinktis:</w:t>
            </w:r>
          </w:p>
          <w:p w14:paraId="78DF2FE4" w14:textId="77777777" w:rsidR="00C3174E" w:rsidRPr="009037B8" w:rsidRDefault="00C3174E" w:rsidP="00FA59AA">
            <w:pPr>
              <w:spacing w:line="360" w:lineRule="auto"/>
              <w:rPr>
                <w:highlight w:val="white"/>
              </w:rPr>
            </w:pPr>
            <w:r w:rsidRPr="009037B8">
              <w:rPr>
                <w:highlight w:val="white"/>
              </w:rPr>
              <w:t>- Išmanusis nuskaitymas.</w:t>
            </w:r>
          </w:p>
          <w:p w14:paraId="253D2DB3" w14:textId="77777777" w:rsidR="00C3174E" w:rsidRPr="009037B8" w:rsidRDefault="00C3174E" w:rsidP="00FA59AA">
            <w:pPr>
              <w:spacing w:line="360" w:lineRule="auto"/>
              <w:rPr>
                <w:highlight w:val="white"/>
              </w:rPr>
            </w:pPr>
            <w:r w:rsidRPr="009037B8">
              <w:rPr>
                <w:highlight w:val="white"/>
              </w:rPr>
              <w:t>- Kontekstinio meniu nuskaitymas.</w:t>
            </w:r>
          </w:p>
          <w:p w14:paraId="370EE6D9" w14:textId="77777777" w:rsidR="00C3174E" w:rsidRPr="009037B8" w:rsidRDefault="00C3174E" w:rsidP="00FA59AA">
            <w:pPr>
              <w:spacing w:line="360" w:lineRule="auto"/>
              <w:rPr>
                <w:highlight w:val="white"/>
              </w:rPr>
            </w:pPr>
            <w:r w:rsidRPr="009037B8">
              <w:rPr>
                <w:highlight w:val="white"/>
              </w:rPr>
              <w:lastRenderedPageBreak/>
              <w:t>- Giluminis nuskaitymas.</w:t>
            </w:r>
          </w:p>
          <w:p w14:paraId="51BADCDC" w14:textId="77777777" w:rsidR="00C3174E" w:rsidRPr="009037B8" w:rsidRDefault="00C3174E" w:rsidP="00FA59AA">
            <w:pPr>
              <w:spacing w:line="360" w:lineRule="auto"/>
              <w:rPr>
                <w:highlight w:val="white"/>
              </w:rPr>
            </w:pPr>
            <w:r w:rsidRPr="009037B8">
              <w:rPr>
                <w:highlight w:val="white"/>
              </w:rPr>
              <w:t>- Prie kompiuterio prijungtų išorinių laikmenų  nuskaitymas (pvz. CD/DVD/USB).</w:t>
            </w:r>
          </w:p>
          <w:p w14:paraId="08B7CF73" w14:textId="77777777" w:rsidR="00C3174E" w:rsidRPr="009037B8" w:rsidRDefault="00C3174E" w:rsidP="00FA59AA">
            <w:pPr>
              <w:spacing w:line="360" w:lineRule="auto"/>
              <w:rPr>
                <w:rFonts w:eastAsia="Calibri"/>
                <w:highlight w:val="white"/>
              </w:rPr>
            </w:pPr>
            <w:r w:rsidRPr="009037B8">
              <w:rPr>
                <w:highlight w:val="white"/>
              </w:rPr>
              <w:t xml:space="preserve">Galimybė vykdyti euristinį (angl. </w:t>
            </w:r>
            <w:proofErr w:type="spellStart"/>
            <w:r w:rsidRPr="009037B8">
              <w:rPr>
                <w:i/>
                <w:highlight w:val="white"/>
              </w:rPr>
              <w:t>heuristic</w:t>
            </w:r>
            <w:proofErr w:type="spellEnd"/>
            <w:r w:rsidRPr="009037B8">
              <w:rPr>
                <w:highlight w:val="white"/>
              </w:rPr>
              <w:t>) nežinomų failų skenavimą.</w:t>
            </w:r>
          </w:p>
          <w:p w14:paraId="0E9E14FE" w14:textId="77777777" w:rsidR="00C3174E" w:rsidRPr="009037B8" w:rsidRDefault="00C3174E" w:rsidP="00FA59AA">
            <w:pPr>
              <w:spacing w:line="360" w:lineRule="auto"/>
              <w:rPr>
                <w:highlight w:val="white"/>
              </w:rPr>
            </w:pPr>
            <w:r w:rsidRPr="009037B8">
              <w:rPr>
                <w:highlight w:val="white"/>
              </w:rPr>
              <w:t>Galimybė slaptažodžiu apsaugoti nuo antivirusinės programinės įrangos nustatymų pakeitimo bei išdiegimo.</w:t>
            </w:r>
          </w:p>
          <w:p w14:paraId="6198202D" w14:textId="77777777" w:rsidR="00C3174E" w:rsidRPr="009037B8" w:rsidRDefault="00C3174E" w:rsidP="00FA59AA">
            <w:pPr>
              <w:spacing w:line="360" w:lineRule="auto"/>
              <w:rPr>
                <w:rFonts w:eastAsia="Calibri"/>
                <w:highlight w:val="white"/>
              </w:rPr>
            </w:pPr>
            <w:r w:rsidRPr="009037B8">
              <w:rPr>
                <w:highlight w:val="white"/>
              </w:rPr>
              <w:t>Ugniasienės modulis – programinė įranga, sauganti nuo įsilaužimų.</w:t>
            </w:r>
          </w:p>
          <w:p w14:paraId="24173843" w14:textId="77777777" w:rsidR="00C3174E" w:rsidRPr="009037B8" w:rsidRDefault="00C3174E" w:rsidP="00FA59AA">
            <w:pPr>
              <w:pBdr>
                <w:top w:val="nil"/>
                <w:left w:val="nil"/>
                <w:bottom w:val="nil"/>
                <w:right w:val="nil"/>
                <w:between w:val="nil"/>
              </w:pBdr>
              <w:spacing w:before="64" w:line="369" w:lineRule="auto"/>
            </w:pPr>
            <w:r w:rsidRPr="009037B8">
              <w:rPr>
                <w:highlight w:val="white"/>
              </w:rPr>
              <w:t>Apsaugos nuo elektroninių šiukšlių modulis (</w:t>
            </w:r>
            <w:proofErr w:type="spellStart"/>
            <w:r w:rsidRPr="009037B8">
              <w:rPr>
                <w:i/>
                <w:highlight w:val="white"/>
              </w:rPr>
              <w:t>Anti</w:t>
            </w:r>
            <w:proofErr w:type="spellEnd"/>
            <w:r w:rsidRPr="009037B8">
              <w:rPr>
                <w:i/>
                <w:highlight w:val="white"/>
              </w:rPr>
              <w:t>-SPAM</w:t>
            </w:r>
            <w:r w:rsidRPr="009037B8">
              <w:rPr>
                <w:highlight w:val="white"/>
              </w:rPr>
              <w:t>).</w:t>
            </w:r>
          </w:p>
          <w:p w14:paraId="29D63AFB"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 xml:space="preserve">Apsaugos nuo </w:t>
            </w:r>
            <w:proofErr w:type="spellStart"/>
            <w:r w:rsidRPr="009037B8">
              <w:rPr>
                <w:color w:val="000000"/>
              </w:rPr>
              <w:t>botnet</w:t>
            </w:r>
            <w:proofErr w:type="spellEnd"/>
            <w:r w:rsidRPr="009037B8">
              <w:rPr>
                <w:color w:val="000000"/>
              </w:rPr>
              <w:t xml:space="preserve"> tinklų modulis.</w:t>
            </w:r>
          </w:p>
          <w:p w14:paraId="1AA18474"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Turi būti galimybė valdyti šiuos įrenginius: disko atminties</w:t>
            </w:r>
          </w:p>
          <w:p w14:paraId="416324BE"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 xml:space="preserve">įrenginius, CD/DVD, USB spausdintuvus, </w:t>
            </w:r>
            <w:proofErr w:type="spellStart"/>
            <w:r w:rsidRPr="009037B8">
              <w:rPr>
                <w:color w:val="000000"/>
              </w:rPr>
              <w:t>FireWire</w:t>
            </w:r>
            <w:proofErr w:type="spellEnd"/>
            <w:r w:rsidRPr="009037B8">
              <w:rPr>
                <w:color w:val="000000"/>
              </w:rPr>
              <w:t xml:space="preserve"> saugyklas,</w:t>
            </w:r>
          </w:p>
          <w:p w14:paraId="13855542"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 xml:space="preserve">Bluetooth įrenginius, lustinių kortelių skaitytuvus, </w:t>
            </w:r>
            <w:r w:rsidRPr="009037B8">
              <w:t>skenavimo</w:t>
            </w:r>
          </w:p>
          <w:p w14:paraId="7D247C58"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įrenginius, modemus, LPT/COM prievadus, nešiojamuosius</w:t>
            </w:r>
          </w:p>
          <w:p w14:paraId="7BC34516"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įrenginius.</w:t>
            </w:r>
          </w:p>
          <w:p w14:paraId="0D3E466B"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Sprendimas turi leisti/neleisti naudoti įrenginius pagal šiuos</w:t>
            </w:r>
          </w:p>
          <w:p w14:paraId="2920403A"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kriterijus: tiekėjas, modelis, serijinis numeris.</w:t>
            </w:r>
          </w:p>
          <w:p w14:paraId="554CC43D"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Saugojimo įrenginiams sprendimas turi leisti nustatyti šiuos</w:t>
            </w:r>
          </w:p>
          <w:p w14:paraId="7D1149D3"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naudojimo leidimus: skaityti/rašyti, blokuoti, tik skaityti, įspėti.</w:t>
            </w:r>
          </w:p>
          <w:p w14:paraId="1B4A128C"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 xml:space="preserve">Įsilaužimų prevencijos modulis (HIPS) turi turėti šiuos </w:t>
            </w:r>
            <w:r w:rsidRPr="009037B8">
              <w:t>režimus</w:t>
            </w:r>
            <w:r w:rsidRPr="009037B8">
              <w:rPr>
                <w:color w:val="000000"/>
              </w:rPr>
              <w:t>:</w:t>
            </w:r>
          </w:p>
          <w:p w14:paraId="03B6581C"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automatinis, išsamusis, interaktyvusis, politika pagrįstas, mokymosi.</w:t>
            </w:r>
          </w:p>
          <w:p w14:paraId="055ED615" w14:textId="77777777" w:rsidR="00C3174E" w:rsidRPr="009037B8" w:rsidRDefault="00C3174E" w:rsidP="00FA59AA">
            <w:pPr>
              <w:pBdr>
                <w:top w:val="nil"/>
                <w:left w:val="nil"/>
                <w:bottom w:val="nil"/>
                <w:right w:val="nil"/>
                <w:between w:val="nil"/>
              </w:pBdr>
              <w:spacing w:before="64" w:line="369" w:lineRule="auto"/>
            </w:pPr>
            <w:r w:rsidRPr="009037B8">
              <w:rPr>
                <w:color w:val="000000"/>
              </w:rPr>
              <w:t>Galimybė riboti prieigą prie internetinių šaltinių</w:t>
            </w:r>
            <w:r w:rsidRPr="009037B8">
              <w:t xml:space="preserve"> pagal adresą arba kategorijas.</w:t>
            </w:r>
          </w:p>
          <w:p w14:paraId="2247A80A" w14:textId="77777777" w:rsidR="00C3174E" w:rsidRPr="009037B8" w:rsidRDefault="00C3174E" w:rsidP="00FA59AA">
            <w:pPr>
              <w:spacing w:line="360" w:lineRule="auto"/>
              <w:rPr>
                <w:highlight w:val="white"/>
              </w:rPr>
            </w:pPr>
            <w:r w:rsidRPr="009037B8">
              <w:rPr>
                <w:highlight w:val="white"/>
              </w:rPr>
              <w:t>Turi būti integruota saugi naršyklė.</w:t>
            </w:r>
          </w:p>
          <w:p w14:paraId="32065B41" w14:textId="77777777" w:rsidR="00C3174E" w:rsidRPr="009037B8" w:rsidRDefault="00C3174E" w:rsidP="00FA59AA">
            <w:pPr>
              <w:pBdr>
                <w:top w:val="nil"/>
                <w:left w:val="nil"/>
                <w:bottom w:val="nil"/>
                <w:right w:val="nil"/>
                <w:between w:val="nil"/>
              </w:pBdr>
              <w:spacing w:before="64" w:line="369" w:lineRule="auto"/>
            </w:pPr>
            <w:r w:rsidRPr="009037B8">
              <w:rPr>
                <w:highlight w:val="white"/>
              </w:rPr>
              <w:t>Turi būti WMI ir viso registro nuskaitymas.</w:t>
            </w:r>
          </w:p>
          <w:p w14:paraId="38E79B5D"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Turi būti galimybė grafinę vartotojo sąsają pasirinkti lietuvių kalba.</w:t>
            </w:r>
          </w:p>
          <w:p w14:paraId="284014F4"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lastRenderedPageBreak/>
              <w:t>Kompiuterinių darbo vietų antivirusinės programos dokumentacija turi būti pateikta lietuvių kalba.</w:t>
            </w:r>
          </w:p>
        </w:tc>
      </w:tr>
      <w:tr w:rsidR="00C3174E" w:rsidRPr="009037B8" w14:paraId="18F944F5" w14:textId="77777777" w:rsidTr="00FA59AA">
        <w:tc>
          <w:tcPr>
            <w:tcW w:w="625" w:type="dxa"/>
          </w:tcPr>
          <w:p w14:paraId="263BBDDC" w14:textId="77777777" w:rsidR="00C3174E" w:rsidRPr="009037B8" w:rsidRDefault="00C3174E" w:rsidP="00FA59AA">
            <w:pPr>
              <w:pBdr>
                <w:top w:val="nil"/>
                <w:left w:val="nil"/>
                <w:bottom w:val="nil"/>
                <w:right w:val="nil"/>
                <w:between w:val="nil"/>
              </w:pBdr>
              <w:spacing w:line="274" w:lineRule="auto"/>
              <w:ind w:left="109" w:hanging="109"/>
              <w:rPr>
                <w:color w:val="000000"/>
              </w:rPr>
            </w:pPr>
            <w:r w:rsidRPr="009037B8">
              <w:rPr>
                <w:color w:val="000000"/>
              </w:rPr>
              <w:lastRenderedPageBreak/>
              <w:t>11.</w:t>
            </w:r>
          </w:p>
        </w:tc>
        <w:tc>
          <w:tcPr>
            <w:tcW w:w="2448" w:type="dxa"/>
          </w:tcPr>
          <w:p w14:paraId="5CEF5CCA" w14:textId="77777777" w:rsidR="00C3174E" w:rsidRPr="009037B8" w:rsidRDefault="00C3174E" w:rsidP="00FA59AA">
            <w:pPr>
              <w:pBdr>
                <w:top w:val="nil"/>
                <w:left w:val="nil"/>
                <w:bottom w:val="nil"/>
                <w:right w:val="nil"/>
                <w:between w:val="nil"/>
              </w:pBdr>
              <w:spacing w:before="2" w:line="369" w:lineRule="auto"/>
              <w:ind w:right="430"/>
              <w:rPr>
                <w:color w:val="000000"/>
              </w:rPr>
            </w:pPr>
            <w:r w:rsidRPr="009037B8">
              <w:rPr>
                <w:color w:val="000000"/>
              </w:rPr>
              <w:t>Funkciniai reikalavimai darbo vietų ugniasienei</w:t>
            </w:r>
          </w:p>
        </w:tc>
        <w:tc>
          <w:tcPr>
            <w:tcW w:w="6677" w:type="dxa"/>
          </w:tcPr>
          <w:p w14:paraId="65C7903D" w14:textId="77777777" w:rsidR="00C3174E" w:rsidRPr="009037B8" w:rsidRDefault="00C3174E" w:rsidP="00FA59AA">
            <w:pPr>
              <w:pBdr>
                <w:top w:val="nil"/>
                <w:left w:val="nil"/>
                <w:bottom w:val="nil"/>
                <w:right w:val="nil"/>
                <w:between w:val="nil"/>
              </w:pBdr>
              <w:spacing w:before="2" w:line="369" w:lineRule="auto"/>
              <w:ind w:right="103"/>
              <w:rPr>
                <w:color w:val="000000"/>
              </w:rPr>
            </w:pPr>
            <w:r w:rsidRPr="009037B8">
              <w:rPr>
                <w:color w:val="000000"/>
              </w:rPr>
              <w:t>Turi apsaugoti nuo nepageidaujamų tinklo išorinių atakų pagal nustatytus kriterijus (pagal prievadus (</w:t>
            </w:r>
            <w:proofErr w:type="spellStart"/>
            <w:r w:rsidRPr="009037B8">
              <w:rPr>
                <w:i/>
                <w:color w:val="000000"/>
              </w:rPr>
              <w:t>port</w:t>
            </w:r>
            <w:proofErr w:type="spellEnd"/>
            <w:r w:rsidRPr="009037B8">
              <w:rPr>
                <w:color w:val="000000"/>
              </w:rPr>
              <w:t>), programas) ribojant atakos šaltinio prieigą.</w:t>
            </w:r>
          </w:p>
          <w:p w14:paraId="33F572B7" w14:textId="77777777" w:rsidR="00C3174E" w:rsidRPr="009037B8" w:rsidRDefault="00C3174E" w:rsidP="00FA59AA">
            <w:pPr>
              <w:pBdr>
                <w:top w:val="nil"/>
                <w:left w:val="nil"/>
                <w:bottom w:val="nil"/>
                <w:right w:val="nil"/>
                <w:between w:val="nil"/>
              </w:pBdr>
              <w:spacing w:before="1" w:line="369" w:lineRule="auto"/>
              <w:ind w:right="103"/>
              <w:rPr>
                <w:color w:val="000000"/>
              </w:rPr>
            </w:pPr>
            <w:r w:rsidRPr="009037B8">
              <w:rPr>
                <w:color w:val="000000"/>
              </w:rPr>
              <w:t>Ugniasienė turi leisti/neleisti prisijungti, remiantis bet kuriuo iš šių režimų: automatinis, interaktyvus, politika pagrįstas, mokymosi.</w:t>
            </w:r>
          </w:p>
          <w:p w14:paraId="6A3EA84D" w14:textId="77777777" w:rsidR="00C3174E" w:rsidRPr="009037B8" w:rsidRDefault="00C3174E" w:rsidP="00FA59AA">
            <w:pPr>
              <w:pBdr>
                <w:top w:val="nil"/>
                <w:left w:val="nil"/>
                <w:bottom w:val="nil"/>
                <w:right w:val="nil"/>
                <w:between w:val="nil"/>
              </w:pBdr>
              <w:spacing w:before="1"/>
              <w:ind w:left="109" w:hanging="109"/>
              <w:rPr>
                <w:color w:val="000000"/>
              </w:rPr>
            </w:pPr>
            <w:r w:rsidRPr="009037B8">
              <w:rPr>
                <w:color w:val="000000"/>
              </w:rPr>
              <w:t>Darbo vietų ugniasienės valdymas turi būti atliekamas centralizuotai</w:t>
            </w:r>
          </w:p>
          <w:p w14:paraId="00CB794E" w14:textId="77777777" w:rsidR="00C3174E" w:rsidRPr="009037B8" w:rsidRDefault="00C3174E" w:rsidP="00FA59AA">
            <w:pPr>
              <w:pBdr>
                <w:top w:val="nil"/>
                <w:left w:val="nil"/>
                <w:bottom w:val="nil"/>
                <w:right w:val="nil"/>
                <w:between w:val="nil"/>
              </w:pBdr>
              <w:spacing w:before="137"/>
              <w:ind w:left="109" w:hanging="109"/>
              <w:rPr>
                <w:color w:val="000000"/>
              </w:rPr>
            </w:pPr>
            <w:r w:rsidRPr="009037B8">
              <w:rPr>
                <w:color w:val="000000"/>
              </w:rPr>
              <w:t>administravimo konsolės pagalba.</w:t>
            </w:r>
          </w:p>
        </w:tc>
      </w:tr>
      <w:tr w:rsidR="00C3174E" w:rsidRPr="009037B8" w14:paraId="458C18DD" w14:textId="77777777" w:rsidTr="00FA59AA">
        <w:tc>
          <w:tcPr>
            <w:tcW w:w="625" w:type="dxa"/>
          </w:tcPr>
          <w:p w14:paraId="2DD73782" w14:textId="77777777" w:rsidR="00C3174E" w:rsidRPr="009037B8" w:rsidRDefault="00C3174E" w:rsidP="00FA59AA">
            <w:pPr>
              <w:pBdr>
                <w:top w:val="nil"/>
                <w:left w:val="nil"/>
                <w:bottom w:val="nil"/>
                <w:right w:val="nil"/>
                <w:between w:val="nil"/>
              </w:pBdr>
              <w:spacing w:line="274" w:lineRule="auto"/>
              <w:ind w:hanging="109"/>
              <w:jc w:val="center"/>
              <w:rPr>
                <w:color w:val="000000"/>
              </w:rPr>
            </w:pPr>
            <w:r w:rsidRPr="009037B8">
              <w:rPr>
                <w:color w:val="000000"/>
              </w:rPr>
              <w:t>12.</w:t>
            </w:r>
          </w:p>
        </w:tc>
        <w:tc>
          <w:tcPr>
            <w:tcW w:w="2448" w:type="dxa"/>
          </w:tcPr>
          <w:p w14:paraId="347946AA" w14:textId="77777777" w:rsidR="00C3174E" w:rsidRPr="009037B8" w:rsidRDefault="00C3174E" w:rsidP="00FA59AA">
            <w:pPr>
              <w:pBdr>
                <w:top w:val="nil"/>
                <w:left w:val="nil"/>
                <w:bottom w:val="nil"/>
                <w:right w:val="nil"/>
                <w:between w:val="nil"/>
              </w:pBdr>
              <w:spacing w:before="64" w:line="360" w:lineRule="auto"/>
              <w:rPr>
                <w:color w:val="000000"/>
              </w:rPr>
            </w:pPr>
            <w:r w:rsidRPr="009037B8">
              <w:rPr>
                <w:color w:val="000000"/>
              </w:rPr>
              <w:t xml:space="preserve">Funkciniai </w:t>
            </w:r>
          </w:p>
          <w:p w14:paraId="2B98AE14" w14:textId="77777777" w:rsidR="00C3174E" w:rsidRPr="009037B8" w:rsidRDefault="00C3174E" w:rsidP="00FA59AA">
            <w:pPr>
              <w:pBdr>
                <w:top w:val="nil"/>
                <w:left w:val="nil"/>
                <w:bottom w:val="nil"/>
                <w:right w:val="nil"/>
                <w:between w:val="nil"/>
              </w:pBdr>
              <w:spacing w:before="64" w:line="360" w:lineRule="auto"/>
              <w:rPr>
                <w:color w:val="000000"/>
              </w:rPr>
            </w:pPr>
            <w:r w:rsidRPr="009037B8">
              <w:rPr>
                <w:color w:val="000000"/>
              </w:rPr>
              <w:t xml:space="preserve">reikalavimai </w:t>
            </w:r>
          </w:p>
          <w:p w14:paraId="1B5B0DF2" w14:textId="77777777" w:rsidR="00C3174E" w:rsidRPr="009037B8" w:rsidRDefault="00C3174E" w:rsidP="00FA59AA">
            <w:pPr>
              <w:pBdr>
                <w:top w:val="nil"/>
                <w:left w:val="nil"/>
                <w:bottom w:val="nil"/>
                <w:right w:val="nil"/>
                <w:between w:val="nil"/>
              </w:pBdr>
              <w:spacing w:before="64" w:line="360" w:lineRule="auto"/>
              <w:rPr>
                <w:color w:val="000000"/>
              </w:rPr>
            </w:pPr>
            <w:r w:rsidRPr="009037B8">
              <w:rPr>
                <w:color w:val="000000"/>
              </w:rPr>
              <w:t xml:space="preserve">mobiliųjų telefonų ir planšetinių </w:t>
            </w:r>
          </w:p>
          <w:p w14:paraId="0F32C27D" w14:textId="77777777" w:rsidR="00C3174E" w:rsidRPr="009037B8" w:rsidRDefault="00C3174E" w:rsidP="00FA59AA">
            <w:pPr>
              <w:pBdr>
                <w:top w:val="nil"/>
                <w:left w:val="nil"/>
                <w:bottom w:val="nil"/>
                <w:right w:val="nil"/>
                <w:between w:val="nil"/>
              </w:pBdr>
              <w:spacing w:before="64" w:line="360" w:lineRule="auto"/>
              <w:rPr>
                <w:color w:val="000000"/>
              </w:rPr>
            </w:pPr>
            <w:r w:rsidRPr="009037B8">
              <w:rPr>
                <w:color w:val="000000"/>
              </w:rPr>
              <w:t xml:space="preserve">kompiuterių </w:t>
            </w:r>
          </w:p>
          <w:p w14:paraId="295BEEC5" w14:textId="77777777" w:rsidR="00C3174E" w:rsidRPr="009037B8" w:rsidRDefault="00C3174E" w:rsidP="00FA59AA">
            <w:pPr>
              <w:pBdr>
                <w:top w:val="nil"/>
                <w:left w:val="nil"/>
                <w:bottom w:val="nil"/>
                <w:right w:val="nil"/>
                <w:between w:val="nil"/>
              </w:pBdr>
              <w:spacing w:before="64" w:line="360" w:lineRule="auto"/>
              <w:rPr>
                <w:color w:val="000000"/>
              </w:rPr>
            </w:pPr>
            <w:proofErr w:type="spellStart"/>
            <w:r w:rsidRPr="009037B8">
              <w:rPr>
                <w:color w:val="000000"/>
              </w:rPr>
              <w:t>antiviruso</w:t>
            </w:r>
            <w:proofErr w:type="spellEnd"/>
            <w:r w:rsidRPr="009037B8">
              <w:rPr>
                <w:color w:val="000000"/>
              </w:rPr>
              <w:t xml:space="preserve"> moduliui</w:t>
            </w:r>
          </w:p>
        </w:tc>
        <w:tc>
          <w:tcPr>
            <w:tcW w:w="6677" w:type="dxa"/>
          </w:tcPr>
          <w:p w14:paraId="46E3C3FC"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Turi užtikrinti apsaugą nuo virusų ir kitų kenkėjiškų programų.</w:t>
            </w:r>
          </w:p>
          <w:p w14:paraId="2AE27686" w14:textId="77777777" w:rsidR="00C3174E" w:rsidRPr="009037B8" w:rsidRDefault="00C3174E" w:rsidP="00FA59AA">
            <w:pPr>
              <w:spacing w:line="360" w:lineRule="auto"/>
              <w:rPr>
                <w:highlight w:val="white"/>
              </w:rPr>
            </w:pPr>
            <w:r w:rsidRPr="009037B8">
              <w:rPr>
                <w:highlight w:val="white"/>
              </w:rPr>
              <w:t>Turi turėti galimybę skenuoti tiek vidinę, tiek išorinę (</w:t>
            </w:r>
            <w:proofErr w:type="spellStart"/>
            <w:r w:rsidRPr="009037B8">
              <w:rPr>
                <w:i/>
                <w:highlight w:val="white"/>
              </w:rPr>
              <w:t>micro</w:t>
            </w:r>
            <w:proofErr w:type="spellEnd"/>
            <w:r w:rsidRPr="009037B8">
              <w:rPr>
                <w:i/>
                <w:highlight w:val="white"/>
              </w:rPr>
              <w:t xml:space="preserve"> SD</w:t>
            </w:r>
            <w:r w:rsidRPr="009037B8">
              <w:rPr>
                <w:highlight w:val="white"/>
              </w:rPr>
              <w:t xml:space="preserve"> kortelių) įrenginio atmintį. Skenuoti tam tikrus nustatytus aplankus.</w:t>
            </w:r>
          </w:p>
          <w:p w14:paraId="4CE9B7EA" w14:textId="77777777" w:rsidR="00C3174E" w:rsidRPr="009037B8" w:rsidRDefault="00C3174E" w:rsidP="00FA59AA">
            <w:pPr>
              <w:spacing w:line="360" w:lineRule="auto"/>
              <w:rPr>
                <w:highlight w:val="white"/>
              </w:rPr>
            </w:pPr>
            <w:r w:rsidRPr="009037B8">
              <w:rPr>
                <w:highlight w:val="white"/>
              </w:rPr>
              <w:t>Praradus įrenginį, turi būti galimybė nuotoliniu būdu gauti įrenginio buvimo koordinates, užrakinti ir apsaugoti nuo galimybės nesankcionuotai naudotis įrenginiu, saugiai ištrinti kontaktus, žinutes ir duomenis išorinėje laikmenoje (</w:t>
            </w:r>
            <w:proofErr w:type="spellStart"/>
            <w:r w:rsidRPr="009037B8">
              <w:rPr>
                <w:i/>
                <w:highlight w:val="white"/>
              </w:rPr>
              <w:t>micro</w:t>
            </w:r>
            <w:proofErr w:type="spellEnd"/>
            <w:r w:rsidRPr="009037B8">
              <w:rPr>
                <w:i/>
                <w:highlight w:val="white"/>
              </w:rPr>
              <w:t xml:space="preserve"> SD</w:t>
            </w:r>
            <w:r w:rsidRPr="009037B8">
              <w:rPr>
                <w:highlight w:val="white"/>
              </w:rPr>
              <w:t>).</w:t>
            </w:r>
          </w:p>
          <w:p w14:paraId="3D415F8E" w14:textId="77777777" w:rsidR="00C3174E" w:rsidRPr="009037B8" w:rsidRDefault="00C3174E" w:rsidP="00FA59AA">
            <w:pPr>
              <w:spacing w:line="360" w:lineRule="auto"/>
              <w:rPr>
                <w:highlight w:val="white"/>
              </w:rPr>
            </w:pPr>
            <w:r w:rsidRPr="009037B8">
              <w:rPr>
                <w:highlight w:val="white"/>
              </w:rPr>
              <w:t xml:space="preserve">Turi būti galimybė apsaugoti įrenginį sukčiavimo atveju. </w:t>
            </w:r>
          </w:p>
          <w:p w14:paraId="0FFB925F" w14:textId="77777777" w:rsidR="00C3174E" w:rsidRPr="009037B8" w:rsidRDefault="00C3174E" w:rsidP="00FA59AA">
            <w:pPr>
              <w:spacing w:line="360" w:lineRule="auto"/>
              <w:rPr>
                <w:highlight w:val="white"/>
              </w:rPr>
            </w:pPr>
            <w:r w:rsidRPr="009037B8">
              <w:rPr>
                <w:highlight w:val="white"/>
              </w:rPr>
              <w:t>Turi būti galimybė nuotoliniu būdu įrenginyje paleisti sireną.</w:t>
            </w:r>
          </w:p>
          <w:p w14:paraId="412AFA70" w14:textId="77777777" w:rsidR="00C3174E" w:rsidRPr="009037B8" w:rsidRDefault="00C3174E" w:rsidP="00FA59AA">
            <w:pPr>
              <w:spacing w:line="360" w:lineRule="auto"/>
              <w:rPr>
                <w:highlight w:val="white"/>
              </w:rPr>
            </w:pPr>
            <w:r w:rsidRPr="009037B8">
              <w:rPr>
                <w:highlight w:val="white"/>
              </w:rPr>
              <w:t xml:space="preserve">Turi turėti apsaugos modulį nuo brukalų, leidžiantį apsaugoti įrenginį nuo nepageidaujamų skambučių ar </w:t>
            </w:r>
            <w:r w:rsidRPr="009037B8">
              <w:rPr>
                <w:i/>
                <w:highlight w:val="white"/>
              </w:rPr>
              <w:t>SMS/MMS</w:t>
            </w:r>
            <w:r w:rsidRPr="009037B8">
              <w:rPr>
                <w:highlight w:val="white"/>
              </w:rPr>
              <w:t xml:space="preserve"> žinučių.</w:t>
            </w:r>
          </w:p>
          <w:p w14:paraId="28D66FCF" w14:textId="77777777" w:rsidR="00C3174E" w:rsidRPr="009037B8" w:rsidRDefault="00C3174E" w:rsidP="00FA59AA">
            <w:pPr>
              <w:pBdr>
                <w:top w:val="nil"/>
                <w:left w:val="nil"/>
                <w:bottom w:val="nil"/>
                <w:right w:val="nil"/>
                <w:between w:val="nil"/>
              </w:pBdr>
              <w:spacing w:before="64" w:line="369" w:lineRule="auto"/>
            </w:pPr>
            <w:r w:rsidRPr="009037B8">
              <w:rPr>
                <w:highlight w:val="white"/>
              </w:rPr>
              <w:t>Turi būti galimybė slaptažodžiu apsaugoti nuo antivirusinės programinės įrangos nustatymų pakeitimo bei išdiegimo.</w:t>
            </w:r>
          </w:p>
        </w:tc>
      </w:tr>
      <w:tr w:rsidR="00C3174E" w:rsidRPr="009037B8" w14:paraId="6CAE0F1C" w14:textId="77777777" w:rsidTr="00FA59AA">
        <w:tc>
          <w:tcPr>
            <w:tcW w:w="625" w:type="dxa"/>
          </w:tcPr>
          <w:p w14:paraId="2AA2A6C3" w14:textId="77777777" w:rsidR="00C3174E" w:rsidRPr="009037B8" w:rsidRDefault="00C3174E" w:rsidP="00FA59AA">
            <w:pPr>
              <w:spacing w:line="274" w:lineRule="auto"/>
              <w:ind w:hanging="109"/>
              <w:jc w:val="center"/>
            </w:pPr>
            <w:r w:rsidRPr="009037B8">
              <w:t>13.</w:t>
            </w:r>
          </w:p>
        </w:tc>
        <w:tc>
          <w:tcPr>
            <w:tcW w:w="2448" w:type="dxa"/>
          </w:tcPr>
          <w:p w14:paraId="3CE43D77" w14:textId="77777777" w:rsidR="00C3174E" w:rsidRPr="009037B8" w:rsidRDefault="00C3174E" w:rsidP="00FA59AA">
            <w:pPr>
              <w:pBdr>
                <w:top w:val="nil"/>
                <w:left w:val="nil"/>
                <w:bottom w:val="nil"/>
                <w:right w:val="nil"/>
                <w:between w:val="nil"/>
              </w:pBdr>
              <w:spacing w:before="64"/>
              <w:ind w:left="109" w:hanging="109"/>
              <w:rPr>
                <w:color w:val="000000"/>
              </w:rPr>
            </w:pPr>
            <w:r w:rsidRPr="009037B8">
              <w:rPr>
                <w:highlight w:val="white"/>
              </w:rPr>
              <w:t>Funkciniai reikalavimai pašto serveriui</w:t>
            </w:r>
          </w:p>
        </w:tc>
        <w:tc>
          <w:tcPr>
            <w:tcW w:w="6677" w:type="dxa"/>
          </w:tcPr>
          <w:p w14:paraId="1B16C1AB" w14:textId="77777777" w:rsidR="00C3174E" w:rsidRPr="009037B8" w:rsidRDefault="00C3174E" w:rsidP="00FA59AA">
            <w:pPr>
              <w:spacing w:line="360" w:lineRule="auto"/>
              <w:rPr>
                <w:highlight w:val="white"/>
              </w:rPr>
            </w:pPr>
            <w:r w:rsidRPr="009037B8">
              <w:rPr>
                <w:highlight w:val="white"/>
              </w:rPr>
              <w:t xml:space="preserve">Turi būti </w:t>
            </w:r>
            <w:proofErr w:type="spellStart"/>
            <w:r w:rsidRPr="009037B8">
              <w:rPr>
                <w:highlight w:val="white"/>
              </w:rPr>
              <w:t>antiviruso</w:t>
            </w:r>
            <w:proofErr w:type="spellEnd"/>
            <w:r w:rsidRPr="009037B8">
              <w:rPr>
                <w:highlight w:val="white"/>
              </w:rPr>
              <w:t xml:space="preserve"> modulis – programinė įranga, sauganti nuo virusų, šnipinėjimo programų.</w:t>
            </w:r>
          </w:p>
          <w:p w14:paraId="531082E1" w14:textId="77777777" w:rsidR="00C3174E" w:rsidRPr="009037B8" w:rsidRDefault="00C3174E" w:rsidP="00FA59AA">
            <w:pPr>
              <w:spacing w:line="360" w:lineRule="auto"/>
              <w:rPr>
                <w:highlight w:val="white"/>
              </w:rPr>
            </w:pPr>
            <w:r w:rsidRPr="009037B8">
              <w:rPr>
                <w:highlight w:val="white"/>
              </w:rPr>
              <w:t xml:space="preserve">Turi būti </w:t>
            </w:r>
            <w:proofErr w:type="spellStart"/>
            <w:r w:rsidRPr="009037B8">
              <w:rPr>
                <w:i/>
                <w:highlight w:val="white"/>
              </w:rPr>
              <w:t>Antispam</w:t>
            </w:r>
            <w:proofErr w:type="spellEnd"/>
            <w:r w:rsidRPr="009037B8">
              <w:rPr>
                <w:highlight w:val="white"/>
              </w:rPr>
              <w:t xml:space="preserve"> komponentas - saugantis nuo el. šiukšlių.</w:t>
            </w:r>
          </w:p>
          <w:p w14:paraId="3B79CFB3" w14:textId="77777777" w:rsidR="00C3174E" w:rsidRPr="009037B8" w:rsidRDefault="00C3174E" w:rsidP="00FA59AA">
            <w:pPr>
              <w:spacing w:line="360" w:lineRule="auto"/>
              <w:rPr>
                <w:highlight w:val="white"/>
              </w:rPr>
            </w:pPr>
            <w:r w:rsidRPr="009037B8">
              <w:rPr>
                <w:highlight w:val="white"/>
              </w:rPr>
              <w:t xml:space="preserve">Turi būti </w:t>
            </w:r>
            <w:proofErr w:type="spellStart"/>
            <w:r w:rsidRPr="009037B8">
              <w:rPr>
                <w:i/>
                <w:highlight w:val="white"/>
              </w:rPr>
              <w:t>Anti-phishing</w:t>
            </w:r>
            <w:proofErr w:type="spellEnd"/>
            <w:r w:rsidRPr="009037B8">
              <w:rPr>
                <w:highlight w:val="white"/>
              </w:rPr>
              <w:t xml:space="preserve"> modulis - filtruojantis netinkamą turinį ir apsaugantis nuo asmens duomenų vagystės.</w:t>
            </w:r>
          </w:p>
          <w:p w14:paraId="4B21D753" w14:textId="77777777" w:rsidR="00C3174E" w:rsidRPr="009037B8" w:rsidRDefault="00C3174E" w:rsidP="00FA59AA">
            <w:pPr>
              <w:spacing w:line="360" w:lineRule="auto"/>
              <w:rPr>
                <w:highlight w:val="white"/>
              </w:rPr>
            </w:pPr>
            <w:r w:rsidRPr="009037B8">
              <w:rPr>
                <w:highlight w:val="white"/>
              </w:rPr>
              <w:t>Turi būti galimybė realiu laiku skenuoti visus prisegtus archyvus ir atlikti neutralizavimo veiksmus žinomų formatų byloms.</w:t>
            </w:r>
          </w:p>
          <w:p w14:paraId="6C4E6810" w14:textId="77777777" w:rsidR="00C3174E" w:rsidRPr="009037B8" w:rsidRDefault="00C3174E" w:rsidP="00FA59AA">
            <w:pPr>
              <w:spacing w:line="360" w:lineRule="auto"/>
              <w:rPr>
                <w:highlight w:val="white"/>
              </w:rPr>
            </w:pPr>
            <w:r w:rsidRPr="009037B8">
              <w:rPr>
                <w:highlight w:val="white"/>
              </w:rPr>
              <w:lastRenderedPageBreak/>
              <w:t xml:space="preserve">Turi būti galimybė automatiškai skenuoti </w:t>
            </w:r>
            <w:r w:rsidRPr="009037B8">
              <w:rPr>
                <w:i/>
                <w:highlight w:val="white"/>
              </w:rPr>
              <w:t xml:space="preserve">POP3, IMAP, MAPI </w:t>
            </w:r>
            <w:r w:rsidRPr="009037B8">
              <w:rPr>
                <w:highlight w:val="white"/>
              </w:rPr>
              <w:t>ir</w:t>
            </w:r>
            <w:r w:rsidRPr="009037B8">
              <w:rPr>
                <w:i/>
                <w:highlight w:val="white"/>
              </w:rPr>
              <w:t xml:space="preserve"> HTTP</w:t>
            </w:r>
            <w:r w:rsidRPr="009037B8">
              <w:rPr>
                <w:highlight w:val="white"/>
              </w:rPr>
              <w:t xml:space="preserve"> protokolus nuo kenkėjiško turinio.</w:t>
            </w:r>
          </w:p>
          <w:p w14:paraId="16FB10A5" w14:textId="77777777" w:rsidR="00C3174E" w:rsidRPr="009037B8" w:rsidRDefault="00C3174E" w:rsidP="00FA59AA">
            <w:pPr>
              <w:spacing w:line="360" w:lineRule="auto"/>
              <w:rPr>
                <w:highlight w:val="white"/>
              </w:rPr>
            </w:pPr>
            <w:r w:rsidRPr="009037B8">
              <w:rPr>
                <w:highlight w:val="white"/>
              </w:rPr>
              <w:t>Programinė įranga turi turėti galimybę sustabdyti/pratęsti skenavimą.</w:t>
            </w:r>
          </w:p>
          <w:p w14:paraId="38BA53E5" w14:textId="77777777" w:rsidR="00C3174E" w:rsidRPr="009037B8" w:rsidRDefault="00C3174E" w:rsidP="00FA59AA">
            <w:pPr>
              <w:spacing w:line="360" w:lineRule="auto"/>
              <w:rPr>
                <w:highlight w:val="white"/>
              </w:rPr>
            </w:pPr>
            <w:r w:rsidRPr="009037B8">
              <w:rPr>
                <w:highlight w:val="white"/>
              </w:rPr>
              <w:t>Turi būti rezidentinės euristinės bei veiksmų analizės galimybės.</w:t>
            </w:r>
          </w:p>
          <w:p w14:paraId="5F315CBE" w14:textId="77777777" w:rsidR="00C3174E" w:rsidRPr="009037B8" w:rsidRDefault="00C3174E" w:rsidP="00FA59AA">
            <w:pPr>
              <w:spacing w:line="360" w:lineRule="auto"/>
              <w:rPr>
                <w:highlight w:val="white"/>
              </w:rPr>
            </w:pPr>
            <w:r w:rsidRPr="009037B8">
              <w:rPr>
                <w:highlight w:val="white"/>
              </w:rPr>
              <w:t>Programinė įranga turi turėti keletą pasirinkimų, ką daryti su aptikta prisegta byla (neutralizuoti, ištrinti, talpinti į karantiną).</w:t>
            </w:r>
          </w:p>
          <w:p w14:paraId="03BFDC17" w14:textId="77777777" w:rsidR="00C3174E" w:rsidRPr="009037B8" w:rsidRDefault="00C3174E" w:rsidP="00FA59AA">
            <w:pPr>
              <w:spacing w:line="360" w:lineRule="auto"/>
              <w:rPr>
                <w:highlight w:val="white"/>
              </w:rPr>
            </w:pPr>
            <w:r w:rsidRPr="009037B8">
              <w:rPr>
                <w:highlight w:val="white"/>
              </w:rPr>
              <w:t>Programinė įranga turi turėti apsaugą nuo el. šiukšlių, paremtą gamintojo surinkta duomenų baze apie brukalų siuntėjus, baltaisiais, juodaisiais ir pilkaisiais sąrašais.</w:t>
            </w:r>
          </w:p>
          <w:p w14:paraId="726B0384" w14:textId="77777777" w:rsidR="00C3174E" w:rsidRPr="009037B8" w:rsidRDefault="00C3174E" w:rsidP="00FA59AA">
            <w:pPr>
              <w:spacing w:line="360" w:lineRule="auto"/>
              <w:rPr>
                <w:highlight w:val="white"/>
              </w:rPr>
            </w:pPr>
            <w:r w:rsidRPr="009037B8">
              <w:rPr>
                <w:highlight w:val="white"/>
              </w:rPr>
              <w:t>Turi būti galimybė administratoriui nurodyti specialią direktoriją, į kurią būtų siunčiami visi infekuoti laiškai.</w:t>
            </w:r>
          </w:p>
          <w:p w14:paraId="0E72E2C1" w14:textId="77777777" w:rsidR="00C3174E" w:rsidRPr="009037B8" w:rsidRDefault="00C3174E" w:rsidP="00FA59AA">
            <w:pPr>
              <w:spacing w:line="360" w:lineRule="auto"/>
              <w:rPr>
                <w:highlight w:val="white"/>
              </w:rPr>
            </w:pPr>
            <w:r w:rsidRPr="009037B8">
              <w:rPr>
                <w:highlight w:val="white"/>
              </w:rPr>
              <w:t xml:space="preserve">Turi būti užtikrinta integracija su </w:t>
            </w:r>
            <w:proofErr w:type="spellStart"/>
            <w:r w:rsidRPr="009037B8">
              <w:rPr>
                <w:i/>
                <w:highlight w:val="white"/>
              </w:rPr>
              <w:t>Active</w:t>
            </w:r>
            <w:proofErr w:type="spellEnd"/>
            <w:r w:rsidRPr="009037B8">
              <w:rPr>
                <w:i/>
                <w:highlight w:val="white"/>
              </w:rPr>
              <w:t xml:space="preserve"> </w:t>
            </w:r>
            <w:proofErr w:type="spellStart"/>
            <w:r w:rsidRPr="009037B8">
              <w:rPr>
                <w:i/>
                <w:highlight w:val="white"/>
              </w:rPr>
              <w:t>Directory</w:t>
            </w:r>
            <w:proofErr w:type="spellEnd"/>
            <w:r w:rsidRPr="009037B8">
              <w:rPr>
                <w:highlight w:val="white"/>
              </w:rPr>
              <w:t>.</w:t>
            </w:r>
          </w:p>
          <w:p w14:paraId="6871CD11" w14:textId="77777777" w:rsidR="00C3174E" w:rsidRPr="009037B8" w:rsidRDefault="00C3174E" w:rsidP="00FA59AA">
            <w:pPr>
              <w:spacing w:line="360" w:lineRule="auto"/>
              <w:rPr>
                <w:highlight w:val="white"/>
              </w:rPr>
            </w:pPr>
            <w:r w:rsidRPr="009037B8">
              <w:rPr>
                <w:highlight w:val="white"/>
              </w:rPr>
              <w:t>Turi būti galimybė keisti apsaugos nuo el. šiukšlių nustatymus, taip pat galimybė vykdyti įvairias užduotis (</w:t>
            </w:r>
            <w:proofErr w:type="spellStart"/>
            <w:r w:rsidRPr="009037B8">
              <w:rPr>
                <w:highlight w:val="white"/>
              </w:rPr>
              <w:t>antiviruso</w:t>
            </w:r>
            <w:proofErr w:type="spellEnd"/>
            <w:r w:rsidRPr="009037B8">
              <w:rPr>
                <w:highlight w:val="white"/>
              </w:rPr>
              <w:t xml:space="preserve"> aprašų duomenų bazės atnaujinimą, antivirusinės programinės įrangos konfigūracijos modifikavimą pašto serveryje) iš centralizuoto valdymo įrankio.</w:t>
            </w:r>
          </w:p>
          <w:p w14:paraId="70D505E6" w14:textId="77777777" w:rsidR="00C3174E" w:rsidRPr="009037B8" w:rsidRDefault="00C3174E" w:rsidP="00FA59AA">
            <w:pPr>
              <w:spacing w:line="360" w:lineRule="auto"/>
              <w:rPr>
                <w:highlight w:val="white"/>
              </w:rPr>
            </w:pPr>
            <w:r w:rsidRPr="009037B8">
              <w:rPr>
                <w:highlight w:val="white"/>
              </w:rPr>
              <w:t>Turi būti galimybė eksportuoti valdymo konsolės nustatymus ir juos panaudoti pakartotinio diegimo metu.</w:t>
            </w:r>
          </w:p>
          <w:p w14:paraId="37504B01" w14:textId="77777777" w:rsidR="00C3174E" w:rsidRPr="009037B8" w:rsidRDefault="00C3174E" w:rsidP="00FA59AA">
            <w:pPr>
              <w:spacing w:line="360" w:lineRule="auto"/>
              <w:rPr>
                <w:highlight w:val="white"/>
              </w:rPr>
            </w:pPr>
            <w:r w:rsidRPr="009037B8">
              <w:rPr>
                <w:highlight w:val="white"/>
              </w:rPr>
              <w:t>Galimybė matyti detalias sistemos būklės ataskaitas valdymo konsolėje. Turi būti pateikti tokie duomenys: paskutinio atnaujinimo laikas ir rezultatas, virusų aprašų kiekis, skenavimo variklio versija ir aktyvūs programos moduliai.</w:t>
            </w:r>
          </w:p>
          <w:p w14:paraId="1E5A4859" w14:textId="77777777" w:rsidR="00C3174E" w:rsidRPr="009037B8" w:rsidRDefault="00C3174E" w:rsidP="00FA59AA">
            <w:pPr>
              <w:spacing w:line="360" w:lineRule="auto"/>
              <w:rPr>
                <w:highlight w:val="white"/>
              </w:rPr>
            </w:pPr>
            <w:r w:rsidRPr="009037B8">
              <w:rPr>
                <w:highlight w:val="white"/>
              </w:rPr>
              <w:t>Turi būti galimybė gauti detalias ataskaitas apie skenavimo veiksmus.</w:t>
            </w:r>
          </w:p>
          <w:p w14:paraId="08962FCA" w14:textId="77777777" w:rsidR="00C3174E" w:rsidRPr="009037B8" w:rsidRDefault="00C3174E" w:rsidP="00FA59AA">
            <w:pPr>
              <w:spacing w:line="360" w:lineRule="auto"/>
              <w:rPr>
                <w:highlight w:val="white"/>
              </w:rPr>
            </w:pPr>
            <w:r w:rsidRPr="009037B8">
              <w:rPr>
                <w:highlight w:val="white"/>
              </w:rPr>
              <w:t>Turi būti galimybė administratoriui el. paštu gauti pranešimus apie sistemos įvykius: aptikus netinkamus laiškus, aptiktus kenkėjiškus archyvus ar atakas.</w:t>
            </w:r>
          </w:p>
          <w:p w14:paraId="04B4075E" w14:textId="77777777" w:rsidR="00C3174E" w:rsidRPr="009037B8" w:rsidRDefault="00C3174E" w:rsidP="00FA59AA">
            <w:pPr>
              <w:spacing w:line="360" w:lineRule="auto"/>
              <w:rPr>
                <w:highlight w:val="white"/>
              </w:rPr>
            </w:pPr>
            <w:r w:rsidRPr="009037B8">
              <w:rPr>
                <w:highlight w:val="white"/>
              </w:rPr>
              <w:t xml:space="preserve">Turi būti galimybė automatiškai atnaujinti </w:t>
            </w:r>
            <w:proofErr w:type="spellStart"/>
            <w:r w:rsidRPr="009037B8">
              <w:rPr>
                <w:highlight w:val="white"/>
              </w:rPr>
              <w:t>antivirusų</w:t>
            </w:r>
            <w:proofErr w:type="spellEnd"/>
            <w:r w:rsidRPr="009037B8">
              <w:rPr>
                <w:highlight w:val="white"/>
              </w:rPr>
              <w:t xml:space="preserve"> aprašų duomenų bazę tiesiogiai iš interneto arba centralizuotu būdu, siekiant išvengti per didelės tinklo apkrovos bei tinklo sutrikimų.</w:t>
            </w:r>
          </w:p>
          <w:p w14:paraId="098B505B" w14:textId="77777777" w:rsidR="00C3174E" w:rsidRPr="009037B8" w:rsidRDefault="00C3174E" w:rsidP="00FA59AA">
            <w:pPr>
              <w:spacing w:line="360" w:lineRule="auto"/>
              <w:rPr>
                <w:highlight w:val="white"/>
              </w:rPr>
            </w:pPr>
            <w:r w:rsidRPr="009037B8">
              <w:rPr>
                <w:highlight w:val="white"/>
              </w:rPr>
              <w:lastRenderedPageBreak/>
              <w:t xml:space="preserve">Turi būti galimybė nustatyti atnaujinimų vietą, internetu naudojant </w:t>
            </w:r>
            <w:proofErr w:type="spellStart"/>
            <w:r w:rsidRPr="009037B8">
              <w:rPr>
                <w:i/>
                <w:highlight w:val="white"/>
              </w:rPr>
              <w:t>proxy</w:t>
            </w:r>
            <w:proofErr w:type="spellEnd"/>
            <w:r w:rsidRPr="009037B8">
              <w:rPr>
                <w:highlight w:val="white"/>
              </w:rPr>
              <w:t xml:space="preserve"> (su vartotojo vardu ir slaptažodžiu).</w:t>
            </w:r>
          </w:p>
          <w:p w14:paraId="4096772B" w14:textId="77777777" w:rsidR="00C3174E" w:rsidRPr="009037B8" w:rsidRDefault="00C3174E" w:rsidP="00FA59AA">
            <w:pPr>
              <w:spacing w:line="360" w:lineRule="auto"/>
              <w:rPr>
                <w:highlight w:val="white"/>
              </w:rPr>
            </w:pPr>
            <w:r w:rsidRPr="009037B8">
              <w:rPr>
                <w:highlight w:val="white"/>
              </w:rPr>
              <w:t>Turi būti galimybė atlikti Office 365 pašto dėžutės nuskaitymą</w:t>
            </w:r>
          </w:p>
          <w:p w14:paraId="67668ABB" w14:textId="77777777" w:rsidR="00C3174E" w:rsidRPr="009037B8" w:rsidRDefault="00C3174E" w:rsidP="00FA59AA">
            <w:pPr>
              <w:spacing w:line="360" w:lineRule="auto"/>
              <w:rPr>
                <w:highlight w:val="white"/>
              </w:rPr>
            </w:pPr>
            <w:r w:rsidRPr="009037B8">
              <w:rPr>
                <w:highlight w:val="white"/>
              </w:rPr>
              <w:t xml:space="preserve">Turi turėti funkciją nesiųsti atmetimo žinutės laiško siuntėjui (angl. </w:t>
            </w:r>
            <w:proofErr w:type="spellStart"/>
            <w:r w:rsidRPr="009037B8">
              <w:rPr>
                <w:i/>
                <w:highlight w:val="white"/>
              </w:rPr>
              <w:t>Backscatter</w:t>
            </w:r>
            <w:proofErr w:type="spellEnd"/>
            <w:r w:rsidRPr="009037B8">
              <w:rPr>
                <w:i/>
                <w:highlight w:val="white"/>
              </w:rPr>
              <w:t xml:space="preserve"> </w:t>
            </w:r>
            <w:proofErr w:type="spellStart"/>
            <w:r w:rsidRPr="009037B8">
              <w:rPr>
                <w:i/>
                <w:highlight w:val="white"/>
              </w:rPr>
              <w:t>protection</w:t>
            </w:r>
            <w:proofErr w:type="spellEnd"/>
            <w:r w:rsidRPr="009037B8">
              <w:rPr>
                <w:highlight w:val="white"/>
              </w:rPr>
              <w:t>).</w:t>
            </w:r>
          </w:p>
          <w:p w14:paraId="63E5072A" w14:textId="77777777" w:rsidR="00C3174E" w:rsidRPr="009037B8" w:rsidRDefault="00C3174E" w:rsidP="00FA59AA">
            <w:pPr>
              <w:spacing w:line="360" w:lineRule="auto"/>
              <w:rPr>
                <w:highlight w:val="white"/>
              </w:rPr>
            </w:pPr>
            <w:r w:rsidRPr="009037B8">
              <w:rPr>
                <w:highlight w:val="white"/>
              </w:rPr>
              <w:t>Turi būti galimybė siųsti el. pašto karantino ataskaitas nurodytiems vartotojams ir administratoriams.</w:t>
            </w:r>
          </w:p>
          <w:p w14:paraId="6450D14A" w14:textId="77777777" w:rsidR="00C3174E" w:rsidRPr="009037B8" w:rsidRDefault="00C3174E" w:rsidP="00FA59AA">
            <w:pPr>
              <w:spacing w:line="360" w:lineRule="auto"/>
              <w:rPr>
                <w:shd w:val="clear" w:color="auto" w:fill="FFE599"/>
              </w:rPr>
            </w:pPr>
            <w:r w:rsidRPr="009037B8">
              <w:rPr>
                <w:highlight w:val="white"/>
              </w:rPr>
              <w:t>Turi turėti galimybę sinchronizuoti informaciją ir konfigūraciją tarp administravimo konsolės ir pašto serverio(-</w:t>
            </w:r>
            <w:proofErr w:type="spellStart"/>
            <w:r w:rsidRPr="009037B8">
              <w:rPr>
                <w:highlight w:val="white"/>
              </w:rPr>
              <w:t>ių</w:t>
            </w:r>
            <w:proofErr w:type="spellEnd"/>
            <w:r w:rsidRPr="009037B8">
              <w:rPr>
                <w:highlight w:val="white"/>
              </w:rPr>
              <w:t>).</w:t>
            </w:r>
          </w:p>
          <w:p w14:paraId="0B79E777" w14:textId="77777777" w:rsidR="00C3174E" w:rsidRPr="009037B8" w:rsidRDefault="00C3174E" w:rsidP="00FA59AA">
            <w:pPr>
              <w:spacing w:line="360" w:lineRule="auto"/>
            </w:pPr>
            <w:r w:rsidRPr="009037B8">
              <w:t>Turi turėti galimybę integruotis su trečiųjų šalių nuotolinio stebėjimo ir valdymo programine įranga (</w:t>
            </w:r>
            <w:r w:rsidRPr="009037B8">
              <w:rPr>
                <w:i/>
              </w:rPr>
              <w:t>RMM</w:t>
            </w:r>
            <w:r w:rsidRPr="009037B8">
              <w:t>).</w:t>
            </w:r>
          </w:p>
          <w:p w14:paraId="5EB18311" w14:textId="77777777" w:rsidR="00C3174E" w:rsidRPr="009037B8" w:rsidRDefault="00C3174E" w:rsidP="00FA59AA">
            <w:pPr>
              <w:spacing w:line="360" w:lineRule="auto"/>
              <w:rPr>
                <w:highlight w:val="white"/>
              </w:rPr>
            </w:pPr>
            <w:r w:rsidRPr="009037B8">
              <w:t xml:space="preserve">Turi būti galimybė eksportuoti žurnalo įrašus į </w:t>
            </w:r>
            <w:proofErr w:type="spellStart"/>
            <w:r w:rsidRPr="009037B8">
              <w:rPr>
                <w:i/>
              </w:rPr>
              <w:t>syslog</w:t>
            </w:r>
            <w:proofErr w:type="spellEnd"/>
            <w:r w:rsidRPr="009037B8">
              <w:t xml:space="preserve"> serverį, kurie galėtų būti panaudojami su kitomis saugumo informacijos ir įvykių valdymo sistemomis (</w:t>
            </w:r>
            <w:r w:rsidRPr="009037B8">
              <w:rPr>
                <w:i/>
              </w:rPr>
              <w:t>SIEM</w:t>
            </w:r>
            <w:r w:rsidRPr="009037B8">
              <w:t xml:space="preserve">) ir </w:t>
            </w:r>
            <w:r w:rsidRPr="009037B8">
              <w:rPr>
                <w:highlight w:val="white"/>
              </w:rPr>
              <w:t>žurnalų valdymo sprendimais.</w:t>
            </w:r>
          </w:p>
          <w:p w14:paraId="5AFDFDEA" w14:textId="77777777" w:rsidR="00C3174E" w:rsidRPr="009037B8" w:rsidRDefault="00C3174E" w:rsidP="00FA59AA">
            <w:pPr>
              <w:spacing w:line="360" w:lineRule="auto"/>
              <w:rPr>
                <w:highlight w:val="white"/>
              </w:rPr>
            </w:pPr>
            <w:r w:rsidRPr="009037B8">
              <w:rPr>
                <w:highlight w:val="white"/>
              </w:rPr>
              <w:t>Turi turėti funkciją blokuoti pašto serverio tinklo ryšį.</w:t>
            </w:r>
          </w:p>
          <w:p w14:paraId="5D02D292" w14:textId="77777777" w:rsidR="00C3174E" w:rsidRPr="009037B8" w:rsidRDefault="00C3174E" w:rsidP="00FA59AA">
            <w:pPr>
              <w:spacing w:line="360" w:lineRule="auto"/>
              <w:rPr>
                <w:highlight w:val="white"/>
              </w:rPr>
            </w:pPr>
            <w:r w:rsidRPr="009037B8">
              <w:rPr>
                <w:highlight w:val="white"/>
              </w:rPr>
              <w:t>Turi turėti mašininiu mokymusi paremtą apsaugą - gebėti skenuoti failus, paštą ir tinklo srautą.</w:t>
            </w:r>
          </w:p>
          <w:p w14:paraId="50551FB4" w14:textId="77777777" w:rsidR="00C3174E" w:rsidRPr="009037B8" w:rsidRDefault="00C3174E" w:rsidP="00FA59AA">
            <w:pPr>
              <w:spacing w:before="64" w:line="360" w:lineRule="auto"/>
            </w:pPr>
            <w:r w:rsidRPr="009037B8">
              <w:rPr>
                <w:highlight w:val="white"/>
              </w:rPr>
              <w:t xml:space="preserve">Turi turėti apsaugą nuo sukčiavimo apsimetant kitu laiško siuntėju (angl. </w:t>
            </w:r>
            <w:proofErr w:type="spellStart"/>
            <w:r w:rsidRPr="009037B8">
              <w:rPr>
                <w:i/>
                <w:highlight w:val="white"/>
              </w:rPr>
              <w:t>spoofing</w:t>
            </w:r>
            <w:proofErr w:type="spellEnd"/>
            <w:r w:rsidRPr="009037B8">
              <w:rPr>
                <w:highlight w:val="white"/>
              </w:rPr>
              <w:t>).</w:t>
            </w:r>
          </w:p>
        </w:tc>
      </w:tr>
      <w:tr w:rsidR="00C3174E" w:rsidRPr="009037B8" w14:paraId="3997711D" w14:textId="77777777" w:rsidTr="00FA59AA">
        <w:tc>
          <w:tcPr>
            <w:tcW w:w="625" w:type="dxa"/>
          </w:tcPr>
          <w:p w14:paraId="6C869364" w14:textId="77777777" w:rsidR="00C3174E" w:rsidRPr="009037B8" w:rsidRDefault="00C3174E" w:rsidP="00FA59AA">
            <w:pPr>
              <w:pBdr>
                <w:top w:val="nil"/>
                <w:left w:val="nil"/>
                <w:bottom w:val="nil"/>
                <w:right w:val="nil"/>
                <w:between w:val="nil"/>
              </w:pBdr>
              <w:spacing w:line="274" w:lineRule="auto"/>
              <w:ind w:hanging="109"/>
              <w:jc w:val="center"/>
              <w:rPr>
                <w:color w:val="000000"/>
              </w:rPr>
            </w:pPr>
            <w:r w:rsidRPr="009037B8">
              <w:lastRenderedPageBreak/>
              <w:t>14.</w:t>
            </w:r>
          </w:p>
        </w:tc>
        <w:tc>
          <w:tcPr>
            <w:tcW w:w="2448" w:type="dxa"/>
          </w:tcPr>
          <w:p w14:paraId="01D144AA" w14:textId="77777777" w:rsidR="00C3174E" w:rsidRPr="009037B8" w:rsidRDefault="00C3174E" w:rsidP="00FA59AA">
            <w:pPr>
              <w:spacing w:before="64"/>
              <w:ind w:left="109"/>
            </w:pPr>
            <w:r w:rsidRPr="009037B8">
              <w:t>Funkciniai</w:t>
            </w:r>
          </w:p>
          <w:p w14:paraId="5443DF6F" w14:textId="77777777" w:rsidR="00C3174E" w:rsidRPr="009037B8" w:rsidRDefault="00C3174E" w:rsidP="00FA59AA">
            <w:pPr>
              <w:spacing w:before="64"/>
              <w:ind w:left="109"/>
            </w:pPr>
            <w:r w:rsidRPr="009037B8">
              <w:t>reikalavimai</w:t>
            </w:r>
          </w:p>
          <w:p w14:paraId="4ADF8F93" w14:textId="77777777" w:rsidR="00C3174E" w:rsidRPr="009037B8" w:rsidRDefault="00C3174E" w:rsidP="00FA59AA">
            <w:pPr>
              <w:pBdr>
                <w:top w:val="nil"/>
                <w:left w:val="nil"/>
                <w:bottom w:val="nil"/>
                <w:right w:val="nil"/>
                <w:between w:val="nil"/>
              </w:pBdr>
              <w:spacing w:before="64"/>
              <w:ind w:left="109" w:hanging="109"/>
            </w:pPr>
            <w:r w:rsidRPr="009037B8">
              <w:t>Microsoft 365 debesijos aplikacijų apsaugai</w:t>
            </w:r>
          </w:p>
        </w:tc>
        <w:tc>
          <w:tcPr>
            <w:tcW w:w="6677" w:type="dxa"/>
          </w:tcPr>
          <w:p w14:paraId="7D93DA9B" w14:textId="77777777" w:rsidR="00C3174E" w:rsidRPr="009037B8" w:rsidRDefault="00C3174E" w:rsidP="00FA59AA">
            <w:pPr>
              <w:spacing w:line="360" w:lineRule="auto"/>
              <w:rPr>
                <w:highlight w:val="white"/>
              </w:rPr>
            </w:pPr>
            <w:r w:rsidRPr="009037B8">
              <w:rPr>
                <w:highlight w:val="white"/>
              </w:rPr>
              <w:t xml:space="preserve">Turi būti </w:t>
            </w:r>
            <w:proofErr w:type="spellStart"/>
            <w:r w:rsidRPr="009037B8">
              <w:rPr>
                <w:highlight w:val="white"/>
              </w:rPr>
              <w:t>antiviruso</w:t>
            </w:r>
            <w:proofErr w:type="spellEnd"/>
            <w:r w:rsidRPr="009037B8">
              <w:rPr>
                <w:highlight w:val="white"/>
              </w:rPr>
              <w:t xml:space="preserve"> modulis (angl. </w:t>
            </w:r>
            <w:proofErr w:type="spellStart"/>
            <w:r w:rsidRPr="009037B8">
              <w:rPr>
                <w:i/>
                <w:highlight w:val="white"/>
              </w:rPr>
              <w:t>Anti-Malware</w:t>
            </w:r>
            <w:proofErr w:type="spellEnd"/>
            <w:r w:rsidRPr="009037B8">
              <w:rPr>
                <w:highlight w:val="white"/>
              </w:rPr>
              <w:t>) – programinė įranga, gebanti saugotis nuo virusų, šnipinėjimo programų ir kitų kenkėjiškų failų bei grėsmių.</w:t>
            </w:r>
          </w:p>
          <w:p w14:paraId="2C367534" w14:textId="77777777" w:rsidR="00C3174E" w:rsidRPr="009037B8" w:rsidRDefault="00C3174E" w:rsidP="00FA59AA">
            <w:pPr>
              <w:spacing w:line="360" w:lineRule="auto"/>
              <w:rPr>
                <w:highlight w:val="white"/>
              </w:rPr>
            </w:pPr>
            <w:r w:rsidRPr="009037B8">
              <w:rPr>
                <w:highlight w:val="white"/>
              </w:rPr>
              <w:t>Turi būti galimybė realiu laiku skenuoti visus prisegtus archyvus ir atlikti neutralizavimo veiksmus žinomų formatų byloms.</w:t>
            </w:r>
          </w:p>
          <w:p w14:paraId="403B2056" w14:textId="77777777" w:rsidR="00C3174E" w:rsidRPr="009037B8" w:rsidRDefault="00C3174E" w:rsidP="00FA59AA">
            <w:pPr>
              <w:spacing w:line="360" w:lineRule="auto"/>
              <w:rPr>
                <w:highlight w:val="white"/>
              </w:rPr>
            </w:pPr>
            <w:r w:rsidRPr="009037B8">
              <w:rPr>
                <w:highlight w:val="white"/>
              </w:rPr>
              <w:t xml:space="preserve">Turi būti galimybė automatiškai skenuoti </w:t>
            </w:r>
            <w:r w:rsidRPr="009037B8">
              <w:rPr>
                <w:i/>
                <w:highlight w:val="white"/>
              </w:rPr>
              <w:t>POP3, IMAP, MAPI ir HTTP</w:t>
            </w:r>
            <w:r w:rsidRPr="009037B8">
              <w:rPr>
                <w:highlight w:val="white"/>
              </w:rPr>
              <w:t xml:space="preserve"> protokolus nuo kenkėjiško turinio.</w:t>
            </w:r>
          </w:p>
          <w:p w14:paraId="375451EB" w14:textId="77777777" w:rsidR="00C3174E" w:rsidRPr="009037B8" w:rsidRDefault="00C3174E" w:rsidP="00FA59AA">
            <w:pPr>
              <w:spacing w:line="360" w:lineRule="auto"/>
              <w:rPr>
                <w:highlight w:val="white"/>
              </w:rPr>
            </w:pPr>
            <w:r w:rsidRPr="009037B8">
              <w:rPr>
                <w:highlight w:val="white"/>
              </w:rPr>
              <w:t>Programinė įranga turi turėti galimybę sustabdyti/pratęsti skenavimą/apsaugą.</w:t>
            </w:r>
          </w:p>
          <w:p w14:paraId="38D77392" w14:textId="77777777" w:rsidR="00C3174E" w:rsidRPr="009037B8" w:rsidRDefault="00C3174E" w:rsidP="00FA59AA">
            <w:pPr>
              <w:spacing w:line="360" w:lineRule="auto"/>
              <w:rPr>
                <w:highlight w:val="white"/>
              </w:rPr>
            </w:pPr>
            <w:r w:rsidRPr="009037B8">
              <w:rPr>
                <w:highlight w:val="white"/>
              </w:rPr>
              <w:t>Turi būti galimybė aktyvuoti rezidentinės euristinės analizės funkciją.</w:t>
            </w:r>
          </w:p>
          <w:p w14:paraId="3C7981A7" w14:textId="77777777" w:rsidR="00C3174E" w:rsidRPr="009037B8" w:rsidRDefault="00C3174E" w:rsidP="00FA59AA">
            <w:pPr>
              <w:spacing w:line="360" w:lineRule="auto"/>
              <w:rPr>
                <w:highlight w:val="white"/>
              </w:rPr>
            </w:pPr>
            <w:r w:rsidRPr="009037B8">
              <w:rPr>
                <w:highlight w:val="white"/>
              </w:rPr>
              <w:t>Programinė įranga turi turėti keletą pasirinkimų, kaip elgtis su aptiktu kenkėjišku prisegtu failu (pvz., neutralizuoti, ištrinti, talpinti į karantiną).</w:t>
            </w:r>
          </w:p>
          <w:p w14:paraId="1C6FC6CD" w14:textId="77777777" w:rsidR="00C3174E" w:rsidRPr="009037B8" w:rsidRDefault="00C3174E" w:rsidP="00FA59AA">
            <w:pPr>
              <w:spacing w:line="360" w:lineRule="auto"/>
              <w:rPr>
                <w:highlight w:val="white"/>
              </w:rPr>
            </w:pPr>
            <w:r w:rsidRPr="009037B8">
              <w:rPr>
                <w:highlight w:val="white"/>
              </w:rPr>
              <w:lastRenderedPageBreak/>
              <w:t>Programinė įranga turi turėti apsaugą nuo el. šiukšlių, paremtą gamintojo surinkta duomenų baze apie brukalų siuntėjus, baltaisiais, juodaisiais ir pilkaisiais sąrašais.</w:t>
            </w:r>
          </w:p>
          <w:p w14:paraId="072A65DE" w14:textId="77777777" w:rsidR="00C3174E" w:rsidRPr="009037B8" w:rsidRDefault="00C3174E" w:rsidP="00FA59AA">
            <w:pPr>
              <w:spacing w:line="360" w:lineRule="auto"/>
              <w:rPr>
                <w:highlight w:val="white"/>
              </w:rPr>
            </w:pPr>
            <w:r w:rsidRPr="009037B8">
              <w:rPr>
                <w:highlight w:val="white"/>
              </w:rPr>
              <w:t>Turi būti galimybė administratoriui nurodyti specialią pašto direktoriją, į kurią bus siunčiami visi infekuoti laiškai.</w:t>
            </w:r>
          </w:p>
          <w:p w14:paraId="00929C64" w14:textId="77777777" w:rsidR="00C3174E" w:rsidRPr="009037B8" w:rsidRDefault="00C3174E" w:rsidP="00FA59AA">
            <w:pPr>
              <w:spacing w:line="360" w:lineRule="auto"/>
              <w:rPr>
                <w:highlight w:val="white"/>
              </w:rPr>
            </w:pPr>
            <w:r w:rsidRPr="009037B8">
              <w:rPr>
                <w:highlight w:val="white"/>
              </w:rPr>
              <w:t xml:space="preserve">Turi būti galimybė keisti, apsaugos nuo el. šiukšlių, kenkėjiškų failų nustatymus, taip pat turėti papildomus nustatymus skirtus apsaugoti </w:t>
            </w:r>
            <w:r w:rsidRPr="009037B8">
              <w:rPr>
                <w:i/>
                <w:highlight w:val="white"/>
              </w:rPr>
              <w:t xml:space="preserve">Microsoft </w:t>
            </w:r>
            <w:proofErr w:type="spellStart"/>
            <w:r w:rsidRPr="009037B8">
              <w:rPr>
                <w:i/>
                <w:highlight w:val="white"/>
              </w:rPr>
              <w:t>OneDrive</w:t>
            </w:r>
            <w:proofErr w:type="spellEnd"/>
            <w:r w:rsidRPr="009037B8">
              <w:rPr>
                <w:i/>
                <w:highlight w:val="white"/>
              </w:rPr>
              <w:t xml:space="preserve">, </w:t>
            </w:r>
            <w:proofErr w:type="spellStart"/>
            <w:r w:rsidRPr="009037B8">
              <w:rPr>
                <w:i/>
                <w:highlight w:val="white"/>
              </w:rPr>
              <w:t>Teams</w:t>
            </w:r>
            <w:proofErr w:type="spellEnd"/>
            <w:r w:rsidRPr="009037B8">
              <w:rPr>
                <w:highlight w:val="white"/>
              </w:rPr>
              <w:t xml:space="preserve"> ir </w:t>
            </w:r>
            <w:proofErr w:type="spellStart"/>
            <w:r w:rsidRPr="009037B8">
              <w:rPr>
                <w:i/>
                <w:highlight w:val="white"/>
              </w:rPr>
              <w:t>Sharepoint</w:t>
            </w:r>
            <w:proofErr w:type="spellEnd"/>
            <w:r w:rsidRPr="009037B8">
              <w:rPr>
                <w:i/>
                <w:highlight w:val="white"/>
              </w:rPr>
              <w:t xml:space="preserve"> </w:t>
            </w:r>
            <w:proofErr w:type="spellStart"/>
            <w:r w:rsidRPr="009037B8">
              <w:rPr>
                <w:i/>
                <w:highlight w:val="white"/>
              </w:rPr>
              <w:t>site</w:t>
            </w:r>
            <w:r w:rsidRPr="009037B8">
              <w:rPr>
                <w:highlight w:val="white"/>
              </w:rPr>
              <w:t>s</w:t>
            </w:r>
            <w:proofErr w:type="spellEnd"/>
            <w:r w:rsidRPr="009037B8">
              <w:rPr>
                <w:highlight w:val="white"/>
              </w:rPr>
              <w:t xml:space="preserve"> aplinką iš centralizuoto valdymo puslapio.</w:t>
            </w:r>
          </w:p>
          <w:p w14:paraId="13865849" w14:textId="77777777" w:rsidR="00C3174E" w:rsidRPr="009037B8" w:rsidRDefault="00C3174E" w:rsidP="00FA59AA">
            <w:pPr>
              <w:spacing w:line="360" w:lineRule="auto"/>
              <w:rPr>
                <w:highlight w:val="white"/>
              </w:rPr>
            </w:pPr>
            <w:r w:rsidRPr="009037B8">
              <w:rPr>
                <w:highlight w:val="white"/>
              </w:rPr>
              <w:t>Turi būti galimybė matyti detalias sistemos apsaugos būklės ataskaitas valdymo konsolėje.</w:t>
            </w:r>
          </w:p>
          <w:p w14:paraId="23F5A597" w14:textId="77777777" w:rsidR="00C3174E" w:rsidRPr="009037B8" w:rsidRDefault="00C3174E" w:rsidP="00FA59AA">
            <w:pPr>
              <w:spacing w:line="360" w:lineRule="auto"/>
              <w:rPr>
                <w:highlight w:val="white"/>
              </w:rPr>
            </w:pPr>
            <w:r w:rsidRPr="009037B8">
              <w:rPr>
                <w:highlight w:val="white"/>
              </w:rPr>
              <w:t>Turi būti galimybė administratoriui el. paštu gauti pranešimus apie sistemos įvykius: aptikus netinkamus laiškus, aptiktus kenkėjiškus archyvus ar atakas.</w:t>
            </w:r>
          </w:p>
          <w:p w14:paraId="21DE5242" w14:textId="77777777" w:rsidR="00C3174E" w:rsidRPr="009037B8" w:rsidRDefault="00C3174E" w:rsidP="00FA59AA">
            <w:pPr>
              <w:spacing w:line="360" w:lineRule="auto"/>
              <w:rPr>
                <w:highlight w:val="white"/>
              </w:rPr>
            </w:pPr>
            <w:r w:rsidRPr="009037B8">
              <w:rPr>
                <w:highlight w:val="white"/>
              </w:rPr>
              <w:t>Turi būti galimybė aktyvuoti mašininio mokymosi apsaugą.</w:t>
            </w:r>
          </w:p>
          <w:p w14:paraId="6906793D" w14:textId="77777777" w:rsidR="00C3174E" w:rsidRPr="009037B8" w:rsidRDefault="00C3174E" w:rsidP="00FA59AA">
            <w:pPr>
              <w:spacing w:line="360" w:lineRule="auto"/>
              <w:rPr>
                <w:highlight w:val="white"/>
              </w:rPr>
            </w:pPr>
            <w:r w:rsidRPr="009037B8">
              <w:rPr>
                <w:highlight w:val="white"/>
              </w:rPr>
              <w:t xml:space="preserve">Turi būti </w:t>
            </w:r>
            <w:r w:rsidRPr="009037B8">
              <w:rPr>
                <w:i/>
                <w:highlight w:val="white"/>
              </w:rPr>
              <w:t xml:space="preserve">Exchange Online, </w:t>
            </w:r>
            <w:proofErr w:type="spellStart"/>
            <w:r w:rsidRPr="009037B8">
              <w:rPr>
                <w:i/>
                <w:highlight w:val="white"/>
              </w:rPr>
              <w:t>OneDrive</w:t>
            </w:r>
            <w:proofErr w:type="spellEnd"/>
            <w:r w:rsidRPr="009037B8">
              <w:rPr>
                <w:i/>
                <w:highlight w:val="white"/>
              </w:rPr>
              <w:t xml:space="preserve">, </w:t>
            </w:r>
            <w:proofErr w:type="spellStart"/>
            <w:r w:rsidRPr="009037B8">
              <w:rPr>
                <w:i/>
                <w:highlight w:val="white"/>
              </w:rPr>
              <w:t>Teams</w:t>
            </w:r>
            <w:proofErr w:type="spellEnd"/>
            <w:r w:rsidRPr="009037B8">
              <w:rPr>
                <w:highlight w:val="white"/>
              </w:rPr>
              <w:t xml:space="preserve"> ir </w:t>
            </w:r>
            <w:proofErr w:type="spellStart"/>
            <w:r w:rsidRPr="009037B8">
              <w:rPr>
                <w:i/>
                <w:highlight w:val="white"/>
              </w:rPr>
              <w:t>Sharepoint</w:t>
            </w:r>
            <w:proofErr w:type="spellEnd"/>
            <w:r w:rsidRPr="009037B8">
              <w:rPr>
                <w:i/>
                <w:highlight w:val="white"/>
              </w:rPr>
              <w:t xml:space="preserve"> </w:t>
            </w:r>
            <w:proofErr w:type="spellStart"/>
            <w:r w:rsidRPr="009037B8">
              <w:rPr>
                <w:i/>
                <w:highlight w:val="white"/>
              </w:rPr>
              <w:t>sites</w:t>
            </w:r>
            <w:proofErr w:type="spellEnd"/>
            <w:r w:rsidRPr="009037B8">
              <w:rPr>
                <w:highlight w:val="white"/>
              </w:rPr>
              <w:t xml:space="preserve"> karantino tvarkyklė su galimybe peržiūrėti karantine esančius objektus ir atlikti atitinkamą veiksmą (atsisiųsti, ištrinti arba paleisti).</w:t>
            </w:r>
          </w:p>
          <w:p w14:paraId="386617C1" w14:textId="77777777" w:rsidR="00C3174E" w:rsidRPr="009037B8" w:rsidRDefault="00C3174E" w:rsidP="00FA59AA">
            <w:pPr>
              <w:spacing w:line="360" w:lineRule="auto"/>
              <w:rPr>
                <w:highlight w:val="white"/>
              </w:rPr>
            </w:pPr>
            <w:r w:rsidRPr="009037B8">
              <w:rPr>
                <w:highlight w:val="white"/>
              </w:rPr>
              <w:t xml:space="preserve">Turi būti saugumo politikos su galimybe turėti kelis saugumo skyrius ir konfigūruoti skirtingus kiekvieno organizacinio vieneto apsaugos nustatymus. </w:t>
            </w:r>
          </w:p>
          <w:p w14:paraId="3FAA0933" w14:textId="77777777" w:rsidR="00C3174E" w:rsidRPr="009037B8" w:rsidRDefault="00C3174E" w:rsidP="00FA59AA">
            <w:pPr>
              <w:spacing w:line="360" w:lineRule="auto"/>
              <w:rPr>
                <w:highlight w:val="white"/>
              </w:rPr>
            </w:pPr>
            <w:r w:rsidRPr="009037B8">
              <w:rPr>
                <w:highlight w:val="white"/>
              </w:rPr>
              <w:t xml:space="preserve">Turi turėti galimybę sukonfigūruotą politiką su apsaugos nustatymais priskirti pasirinktiems </w:t>
            </w:r>
            <w:proofErr w:type="spellStart"/>
            <w:r w:rsidRPr="009037B8">
              <w:rPr>
                <w:highlight w:val="white"/>
              </w:rPr>
              <w:t>tenantams</w:t>
            </w:r>
            <w:proofErr w:type="spellEnd"/>
            <w:r w:rsidRPr="009037B8">
              <w:rPr>
                <w:highlight w:val="white"/>
              </w:rPr>
              <w:t xml:space="preserve"> (angl. </w:t>
            </w:r>
            <w:r w:rsidRPr="009037B8">
              <w:rPr>
                <w:i/>
                <w:highlight w:val="white"/>
              </w:rPr>
              <w:t>tenant</w:t>
            </w:r>
            <w:r w:rsidRPr="009037B8">
              <w:rPr>
                <w:highlight w:val="white"/>
              </w:rPr>
              <w:t>), vartotojams ar vartotojų grupėms.</w:t>
            </w:r>
          </w:p>
          <w:p w14:paraId="792FCB4E" w14:textId="77777777" w:rsidR="00C3174E" w:rsidRPr="009037B8" w:rsidRDefault="00C3174E" w:rsidP="00FA59AA">
            <w:pPr>
              <w:spacing w:before="64" w:line="360" w:lineRule="auto"/>
            </w:pPr>
            <w:r w:rsidRPr="009037B8">
              <w:rPr>
                <w:highlight w:val="white"/>
              </w:rPr>
              <w:t xml:space="preserve">Turi būti </w:t>
            </w:r>
            <w:proofErr w:type="spellStart"/>
            <w:r w:rsidRPr="009037B8">
              <w:rPr>
                <w:i/>
                <w:highlight w:val="white"/>
              </w:rPr>
              <w:t>Multi</w:t>
            </w:r>
            <w:proofErr w:type="spellEnd"/>
            <w:r w:rsidRPr="009037B8">
              <w:rPr>
                <w:i/>
                <w:highlight w:val="white"/>
              </w:rPr>
              <w:t>-tenant</w:t>
            </w:r>
            <w:r w:rsidRPr="009037B8">
              <w:rPr>
                <w:highlight w:val="white"/>
              </w:rPr>
              <w:t xml:space="preserve"> palaikymas - vienoje valdymo konsolėje galimybė apsaugoti ir valdyti kelis Office 365 </w:t>
            </w:r>
            <w:proofErr w:type="spellStart"/>
            <w:r w:rsidRPr="009037B8">
              <w:rPr>
                <w:highlight w:val="white"/>
              </w:rPr>
              <w:t>tenantus</w:t>
            </w:r>
            <w:proofErr w:type="spellEnd"/>
            <w:r w:rsidRPr="009037B8">
              <w:rPr>
                <w:highlight w:val="white"/>
              </w:rPr>
              <w:t>.</w:t>
            </w:r>
          </w:p>
        </w:tc>
      </w:tr>
      <w:tr w:rsidR="00C3174E" w:rsidRPr="009037B8" w14:paraId="3FAE9B82" w14:textId="77777777" w:rsidTr="00FA59AA">
        <w:tc>
          <w:tcPr>
            <w:tcW w:w="625" w:type="dxa"/>
          </w:tcPr>
          <w:p w14:paraId="01DB3018" w14:textId="77777777" w:rsidR="00C3174E" w:rsidRPr="009037B8" w:rsidRDefault="00C3174E" w:rsidP="00FA59AA">
            <w:pPr>
              <w:pBdr>
                <w:top w:val="nil"/>
                <w:left w:val="nil"/>
                <w:bottom w:val="nil"/>
                <w:right w:val="nil"/>
                <w:between w:val="nil"/>
              </w:pBdr>
              <w:spacing w:line="274" w:lineRule="auto"/>
              <w:ind w:hanging="109"/>
              <w:jc w:val="center"/>
              <w:rPr>
                <w:color w:val="000000"/>
              </w:rPr>
            </w:pPr>
            <w:r w:rsidRPr="009037B8">
              <w:rPr>
                <w:color w:val="000000"/>
              </w:rPr>
              <w:t>1</w:t>
            </w:r>
            <w:r w:rsidRPr="009037B8">
              <w:t>5</w:t>
            </w:r>
            <w:r w:rsidRPr="009037B8">
              <w:rPr>
                <w:color w:val="000000"/>
              </w:rPr>
              <w:t>.</w:t>
            </w:r>
          </w:p>
        </w:tc>
        <w:tc>
          <w:tcPr>
            <w:tcW w:w="2448" w:type="dxa"/>
          </w:tcPr>
          <w:p w14:paraId="50D0B1EE" w14:textId="77777777" w:rsidR="00C3174E" w:rsidRPr="009037B8" w:rsidRDefault="00C3174E" w:rsidP="00FA59AA">
            <w:pPr>
              <w:pBdr>
                <w:top w:val="nil"/>
                <w:left w:val="nil"/>
                <w:bottom w:val="nil"/>
                <w:right w:val="nil"/>
                <w:between w:val="nil"/>
              </w:pBdr>
              <w:spacing w:before="64"/>
              <w:ind w:left="109" w:hanging="109"/>
              <w:rPr>
                <w:color w:val="000000"/>
              </w:rPr>
            </w:pPr>
            <w:r w:rsidRPr="009037B8">
              <w:rPr>
                <w:color w:val="000000"/>
              </w:rPr>
              <w:t>Funkciniai</w:t>
            </w:r>
          </w:p>
          <w:p w14:paraId="7146CD8E" w14:textId="77777777" w:rsidR="00C3174E" w:rsidRPr="009037B8" w:rsidRDefault="00C3174E" w:rsidP="00FA59AA">
            <w:pPr>
              <w:pBdr>
                <w:top w:val="nil"/>
                <w:left w:val="nil"/>
                <w:bottom w:val="nil"/>
                <w:right w:val="nil"/>
                <w:between w:val="nil"/>
              </w:pBdr>
              <w:spacing w:before="64"/>
              <w:ind w:left="109" w:hanging="109"/>
              <w:rPr>
                <w:color w:val="000000"/>
              </w:rPr>
            </w:pPr>
            <w:r w:rsidRPr="009037B8">
              <w:rPr>
                <w:color w:val="000000"/>
              </w:rPr>
              <w:t>reikalavimai</w:t>
            </w:r>
          </w:p>
          <w:p w14:paraId="4448A61D" w14:textId="77777777" w:rsidR="00C3174E" w:rsidRPr="009037B8" w:rsidRDefault="00C3174E" w:rsidP="00FA59AA">
            <w:pPr>
              <w:pBdr>
                <w:top w:val="nil"/>
                <w:left w:val="nil"/>
                <w:bottom w:val="nil"/>
                <w:right w:val="nil"/>
                <w:between w:val="nil"/>
              </w:pBdr>
              <w:spacing w:before="64"/>
              <w:ind w:left="109" w:hanging="109"/>
              <w:rPr>
                <w:color w:val="000000"/>
              </w:rPr>
            </w:pPr>
            <w:proofErr w:type="spellStart"/>
            <w:r w:rsidRPr="009037B8">
              <w:t>smėliadėžės</w:t>
            </w:r>
            <w:proofErr w:type="spellEnd"/>
            <w:r w:rsidRPr="009037B8">
              <w:t xml:space="preserve"> debesyje paslaugai</w:t>
            </w:r>
          </w:p>
        </w:tc>
        <w:tc>
          <w:tcPr>
            <w:tcW w:w="6677" w:type="dxa"/>
          </w:tcPr>
          <w:p w14:paraId="3219852C" w14:textId="77777777" w:rsidR="00C3174E" w:rsidRPr="009037B8" w:rsidRDefault="00C3174E" w:rsidP="00FA59AA">
            <w:pPr>
              <w:spacing w:before="64" w:line="360" w:lineRule="auto"/>
            </w:pPr>
            <w:r w:rsidRPr="009037B8">
              <w:t>Galiniuose įrenginiuose turi būti aktyvuojama nuotoliniu būdu naudojant administravimo konsolę.</w:t>
            </w:r>
          </w:p>
          <w:p w14:paraId="1816AC46" w14:textId="77777777" w:rsidR="00C3174E" w:rsidRPr="009037B8" w:rsidRDefault="00C3174E" w:rsidP="00FA59AA">
            <w:pPr>
              <w:spacing w:before="64" w:line="360" w:lineRule="auto"/>
            </w:pPr>
            <w:r w:rsidRPr="009037B8">
              <w:t xml:space="preserve">Turi būti galimybė įtartinus failus į </w:t>
            </w:r>
            <w:proofErr w:type="spellStart"/>
            <w:r w:rsidRPr="009037B8">
              <w:t>smėliadėžę</w:t>
            </w:r>
            <w:proofErr w:type="spellEnd"/>
            <w:r w:rsidRPr="009037B8">
              <w:t xml:space="preserve"> debesyje teikti tiek rankiniu, tiek automatiniu būdu.</w:t>
            </w:r>
          </w:p>
          <w:p w14:paraId="38DBB141" w14:textId="77777777" w:rsidR="00C3174E" w:rsidRPr="009037B8" w:rsidRDefault="00C3174E" w:rsidP="00FA59AA">
            <w:pPr>
              <w:spacing w:before="64" w:line="360" w:lineRule="auto"/>
            </w:pPr>
            <w:r w:rsidRPr="009037B8">
              <w:t xml:space="preserve">Visi į </w:t>
            </w:r>
            <w:proofErr w:type="spellStart"/>
            <w:r w:rsidRPr="009037B8">
              <w:t>smėliadėžę</w:t>
            </w:r>
            <w:proofErr w:type="spellEnd"/>
            <w:r w:rsidRPr="009037B8">
              <w:t xml:space="preserve"> išsiųsti failai turi būti fiksuojami nuotolinio administravimo konsolėje.</w:t>
            </w:r>
          </w:p>
          <w:p w14:paraId="5F2BCA73" w14:textId="77777777" w:rsidR="00C3174E" w:rsidRPr="009037B8" w:rsidRDefault="00C3174E" w:rsidP="00FA59AA">
            <w:pPr>
              <w:spacing w:before="64" w:line="360" w:lineRule="auto"/>
            </w:pPr>
            <w:r w:rsidRPr="009037B8">
              <w:lastRenderedPageBreak/>
              <w:t>Turi būti galimybė gauti ataskaitas apie išsiųstus įtartinus failus.</w:t>
            </w:r>
          </w:p>
          <w:p w14:paraId="2E0294B1" w14:textId="77777777" w:rsidR="00C3174E" w:rsidRPr="009037B8" w:rsidRDefault="00C3174E" w:rsidP="00FA59AA">
            <w:pPr>
              <w:spacing w:before="64" w:line="360" w:lineRule="auto"/>
            </w:pPr>
            <w:r w:rsidRPr="009037B8">
              <w:t xml:space="preserve">Turi būti galimybė nustatyti terminą, kiek dienų gali būti saugomi įtartini failai </w:t>
            </w:r>
            <w:proofErr w:type="spellStart"/>
            <w:r w:rsidRPr="009037B8">
              <w:t>smėliadėžėje</w:t>
            </w:r>
            <w:proofErr w:type="spellEnd"/>
            <w:r w:rsidRPr="009037B8">
              <w:t>.</w:t>
            </w:r>
          </w:p>
          <w:p w14:paraId="340F07E5" w14:textId="77777777" w:rsidR="00C3174E" w:rsidRPr="009037B8" w:rsidRDefault="00C3174E" w:rsidP="00FA59AA">
            <w:pPr>
              <w:spacing w:before="64" w:line="360" w:lineRule="auto"/>
              <w:rPr>
                <w:color w:val="000000"/>
              </w:rPr>
            </w:pPr>
            <w:r w:rsidRPr="009037B8">
              <w:t xml:space="preserve">Turi būti galimybė drausti/leisti dokumentų siuntimą į </w:t>
            </w:r>
            <w:proofErr w:type="spellStart"/>
            <w:r w:rsidRPr="009037B8">
              <w:t>smėliadėžę</w:t>
            </w:r>
            <w:proofErr w:type="spellEnd"/>
            <w:r w:rsidRPr="009037B8">
              <w:t>.</w:t>
            </w:r>
          </w:p>
        </w:tc>
      </w:tr>
      <w:tr w:rsidR="00C3174E" w:rsidRPr="009037B8" w14:paraId="3E374C41" w14:textId="77777777" w:rsidTr="00FA59AA">
        <w:tc>
          <w:tcPr>
            <w:tcW w:w="625" w:type="dxa"/>
          </w:tcPr>
          <w:p w14:paraId="2890905C" w14:textId="77777777" w:rsidR="00C3174E" w:rsidRPr="009037B8" w:rsidRDefault="00C3174E" w:rsidP="00FA59AA">
            <w:pPr>
              <w:pBdr>
                <w:top w:val="nil"/>
                <w:left w:val="nil"/>
                <w:bottom w:val="nil"/>
                <w:right w:val="nil"/>
                <w:between w:val="nil"/>
              </w:pBdr>
              <w:spacing w:line="274" w:lineRule="auto"/>
              <w:ind w:hanging="109"/>
              <w:jc w:val="center"/>
              <w:rPr>
                <w:color w:val="000000"/>
              </w:rPr>
            </w:pPr>
            <w:r w:rsidRPr="009037B8">
              <w:rPr>
                <w:color w:val="000000"/>
              </w:rPr>
              <w:lastRenderedPageBreak/>
              <w:t>1</w:t>
            </w:r>
            <w:r w:rsidRPr="009037B8">
              <w:t>6</w:t>
            </w:r>
            <w:r w:rsidRPr="009037B8">
              <w:rPr>
                <w:color w:val="000000"/>
              </w:rPr>
              <w:t>.</w:t>
            </w:r>
          </w:p>
        </w:tc>
        <w:tc>
          <w:tcPr>
            <w:tcW w:w="2448" w:type="dxa"/>
          </w:tcPr>
          <w:p w14:paraId="4CFEF3DC" w14:textId="77777777" w:rsidR="00C3174E" w:rsidRPr="009037B8" w:rsidRDefault="00C3174E" w:rsidP="00FA59AA">
            <w:pPr>
              <w:pBdr>
                <w:top w:val="nil"/>
                <w:left w:val="nil"/>
                <w:bottom w:val="nil"/>
                <w:right w:val="nil"/>
                <w:between w:val="nil"/>
              </w:pBdr>
              <w:spacing w:before="64"/>
              <w:ind w:left="109" w:hanging="109"/>
              <w:rPr>
                <w:color w:val="000000"/>
              </w:rPr>
            </w:pPr>
            <w:r w:rsidRPr="009037B8">
              <w:rPr>
                <w:color w:val="000000"/>
              </w:rPr>
              <w:t>Funkciniai</w:t>
            </w:r>
          </w:p>
          <w:p w14:paraId="6BDE21FA" w14:textId="77777777" w:rsidR="00C3174E" w:rsidRPr="009037B8" w:rsidRDefault="00C3174E" w:rsidP="00FA59AA">
            <w:pPr>
              <w:pBdr>
                <w:top w:val="nil"/>
                <w:left w:val="nil"/>
                <w:bottom w:val="nil"/>
                <w:right w:val="nil"/>
                <w:between w:val="nil"/>
              </w:pBdr>
              <w:spacing w:before="64"/>
              <w:ind w:left="109" w:hanging="109"/>
              <w:rPr>
                <w:color w:val="000000"/>
              </w:rPr>
            </w:pPr>
            <w:r w:rsidRPr="009037B8">
              <w:rPr>
                <w:color w:val="000000"/>
              </w:rPr>
              <w:t>reikalavimai</w:t>
            </w:r>
          </w:p>
          <w:p w14:paraId="43CA529B" w14:textId="77777777" w:rsidR="00C3174E" w:rsidRPr="009037B8" w:rsidRDefault="00C3174E" w:rsidP="00FA59AA">
            <w:pPr>
              <w:pBdr>
                <w:top w:val="nil"/>
                <w:left w:val="nil"/>
                <w:bottom w:val="nil"/>
                <w:right w:val="nil"/>
                <w:between w:val="nil"/>
              </w:pBdr>
              <w:spacing w:before="64"/>
              <w:ind w:left="109" w:hanging="109"/>
              <w:rPr>
                <w:color w:val="000000"/>
              </w:rPr>
            </w:pPr>
            <w:r w:rsidRPr="009037B8">
              <w:rPr>
                <w:color w:val="000000"/>
              </w:rPr>
              <w:t>mobiliųjų įrenginių</w:t>
            </w:r>
          </w:p>
          <w:p w14:paraId="43CFD59B" w14:textId="77777777" w:rsidR="00C3174E" w:rsidRPr="009037B8" w:rsidRDefault="00C3174E" w:rsidP="00FA59AA">
            <w:pPr>
              <w:pBdr>
                <w:top w:val="nil"/>
                <w:left w:val="nil"/>
                <w:bottom w:val="nil"/>
                <w:right w:val="nil"/>
                <w:between w:val="nil"/>
              </w:pBdr>
              <w:spacing w:before="64"/>
              <w:ind w:left="109" w:hanging="109"/>
              <w:rPr>
                <w:color w:val="000000"/>
              </w:rPr>
            </w:pPr>
            <w:r w:rsidRPr="009037B8">
              <w:rPr>
                <w:color w:val="000000"/>
              </w:rPr>
              <w:t>valdymo moduliui</w:t>
            </w:r>
          </w:p>
        </w:tc>
        <w:tc>
          <w:tcPr>
            <w:tcW w:w="6677" w:type="dxa"/>
          </w:tcPr>
          <w:p w14:paraId="17427839" w14:textId="77777777" w:rsidR="00C3174E" w:rsidRPr="009037B8" w:rsidRDefault="00C3174E" w:rsidP="00FA59AA">
            <w:pPr>
              <w:pBdr>
                <w:top w:val="nil"/>
                <w:left w:val="nil"/>
                <w:bottom w:val="nil"/>
                <w:right w:val="nil"/>
                <w:between w:val="nil"/>
              </w:pBdr>
              <w:spacing w:before="64" w:line="360" w:lineRule="auto"/>
              <w:rPr>
                <w:color w:val="000000"/>
              </w:rPr>
            </w:pPr>
            <w:r w:rsidRPr="009037B8">
              <w:rPr>
                <w:color w:val="000000"/>
              </w:rPr>
              <w:t>Turi palaikyti centralizuotą administravimą nuotoliniu būdu.</w:t>
            </w:r>
          </w:p>
          <w:p w14:paraId="6C0ADF2C" w14:textId="77777777" w:rsidR="00C3174E" w:rsidRPr="009037B8" w:rsidRDefault="00C3174E" w:rsidP="00FA59AA">
            <w:pPr>
              <w:pBdr>
                <w:top w:val="nil"/>
                <w:left w:val="nil"/>
                <w:bottom w:val="nil"/>
                <w:right w:val="nil"/>
                <w:between w:val="nil"/>
              </w:pBdr>
              <w:spacing w:before="64" w:line="360" w:lineRule="auto"/>
              <w:rPr>
                <w:color w:val="000000"/>
              </w:rPr>
            </w:pPr>
            <w:r w:rsidRPr="009037B8">
              <w:rPr>
                <w:color w:val="000000"/>
              </w:rPr>
              <w:t>Valdymas įgyvendinamas kuriant politikas, kurios vėliau priskiriamos</w:t>
            </w:r>
          </w:p>
          <w:p w14:paraId="78208B39" w14:textId="77777777" w:rsidR="00C3174E" w:rsidRPr="009037B8" w:rsidRDefault="00C3174E" w:rsidP="00FA59AA">
            <w:pPr>
              <w:pBdr>
                <w:top w:val="nil"/>
                <w:left w:val="nil"/>
                <w:bottom w:val="nil"/>
                <w:right w:val="nil"/>
                <w:between w:val="nil"/>
              </w:pBdr>
              <w:spacing w:before="64" w:line="360" w:lineRule="auto"/>
              <w:rPr>
                <w:color w:val="000000"/>
              </w:rPr>
            </w:pPr>
            <w:r w:rsidRPr="009037B8">
              <w:rPr>
                <w:color w:val="000000"/>
              </w:rPr>
              <w:t>įrenginiams ar įrenginių grupėms.</w:t>
            </w:r>
          </w:p>
          <w:p w14:paraId="138A0DCF" w14:textId="77777777" w:rsidR="00C3174E" w:rsidRPr="009037B8" w:rsidRDefault="00C3174E" w:rsidP="00FA59AA">
            <w:pPr>
              <w:pBdr>
                <w:top w:val="nil"/>
                <w:left w:val="nil"/>
                <w:bottom w:val="nil"/>
                <w:right w:val="nil"/>
                <w:between w:val="nil"/>
              </w:pBdr>
              <w:spacing w:before="64" w:line="360" w:lineRule="auto"/>
              <w:rPr>
                <w:color w:val="000000"/>
              </w:rPr>
            </w:pPr>
            <w:r w:rsidRPr="009037B8">
              <w:rPr>
                <w:color w:val="000000"/>
              </w:rPr>
              <w:t>Turi būti įgyvendinta galimybė užblokuoti mobiliąsias programėles</w:t>
            </w:r>
          </w:p>
          <w:p w14:paraId="32407AAB" w14:textId="77777777" w:rsidR="00C3174E" w:rsidRPr="009037B8" w:rsidRDefault="00C3174E" w:rsidP="00FA59AA">
            <w:pPr>
              <w:pBdr>
                <w:top w:val="nil"/>
                <w:left w:val="nil"/>
                <w:bottom w:val="nil"/>
                <w:right w:val="nil"/>
                <w:between w:val="nil"/>
              </w:pBdr>
              <w:spacing w:before="64" w:line="360" w:lineRule="auto"/>
              <w:rPr>
                <w:color w:val="000000"/>
              </w:rPr>
            </w:pPr>
            <w:r w:rsidRPr="009037B8">
              <w:rPr>
                <w:color w:val="000000"/>
              </w:rPr>
              <w:t>arba jų kategorijas.</w:t>
            </w:r>
          </w:p>
          <w:p w14:paraId="6EAEBBFF" w14:textId="77777777" w:rsidR="00C3174E" w:rsidRPr="009037B8" w:rsidRDefault="00C3174E" w:rsidP="00FA59AA">
            <w:pPr>
              <w:spacing w:line="360" w:lineRule="auto"/>
              <w:rPr>
                <w:highlight w:val="white"/>
              </w:rPr>
            </w:pPr>
            <w:r w:rsidRPr="009037B8">
              <w:rPr>
                <w:highlight w:val="white"/>
              </w:rPr>
              <w:t>Galimybė riboti programų naujinimąsi.</w:t>
            </w:r>
          </w:p>
          <w:p w14:paraId="406F2996" w14:textId="77777777" w:rsidR="00C3174E" w:rsidRPr="009037B8" w:rsidRDefault="00C3174E" w:rsidP="00FA59AA">
            <w:pPr>
              <w:spacing w:line="360" w:lineRule="auto"/>
              <w:rPr>
                <w:highlight w:val="white"/>
              </w:rPr>
            </w:pPr>
            <w:r w:rsidRPr="009037B8">
              <w:rPr>
                <w:highlight w:val="white"/>
              </w:rPr>
              <w:t>Turi turėti galimybę uždrausti atstatyti įrenginio gamyklinius parametrus.</w:t>
            </w:r>
          </w:p>
          <w:p w14:paraId="039B3464" w14:textId="77777777" w:rsidR="00C3174E" w:rsidRPr="009037B8" w:rsidRDefault="00C3174E" w:rsidP="00FA59AA">
            <w:pPr>
              <w:spacing w:line="360" w:lineRule="auto"/>
              <w:rPr>
                <w:highlight w:val="white"/>
              </w:rPr>
            </w:pPr>
            <w:r w:rsidRPr="009037B8">
              <w:rPr>
                <w:highlight w:val="white"/>
              </w:rPr>
              <w:t>Turi turėti galimybę uždrausti keisti įrenginio sisteminius parametrus.</w:t>
            </w:r>
          </w:p>
          <w:p w14:paraId="74358C15" w14:textId="77777777" w:rsidR="00C3174E" w:rsidRPr="009037B8" w:rsidRDefault="00C3174E" w:rsidP="00FA59AA">
            <w:pPr>
              <w:spacing w:line="360" w:lineRule="auto"/>
              <w:rPr>
                <w:highlight w:val="white"/>
              </w:rPr>
            </w:pPr>
            <w:r w:rsidRPr="009037B8">
              <w:rPr>
                <w:highlight w:val="white"/>
              </w:rPr>
              <w:t>Turi turėti galimybę uždrausti pašalinti tam tikras mobiliąsias programėles.</w:t>
            </w:r>
          </w:p>
          <w:p w14:paraId="454C04D4" w14:textId="77777777" w:rsidR="00C3174E" w:rsidRPr="009037B8" w:rsidRDefault="00C3174E" w:rsidP="00FA59AA">
            <w:pPr>
              <w:spacing w:line="360" w:lineRule="auto"/>
              <w:rPr>
                <w:highlight w:val="white"/>
              </w:rPr>
            </w:pPr>
            <w:r w:rsidRPr="009037B8">
              <w:rPr>
                <w:highlight w:val="white"/>
              </w:rPr>
              <w:t xml:space="preserve">Turi turėti galimybę stebėti </w:t>
            </w:r>
            <w:r w:rsidRPr="009037B8">
              <w:rPr>
                <w:i/>
                <w:highlight w:val="white"/>
              </w:rPr>
              <w:t>WI-FI, GPS</w:t>
            </w:r>
            <w:r w:rsidRPr="009037B8">
              <w:rPr>
                <w:highlight w:val="white"/>
              </w:rPr>
              <w:t xml:space="preserve">, </w:t>
            </w:r>
            <w:proofErr w:type="spellStart"/>
            <w:r w:rsidRPr="009037B8">
              <w:rPr>
                <w:i/>
                <w:highlight w:val="white"/>
              </w:rPr>
              <w:t>Roaming</w:t>
            </w:r>
            <w:proofErr w:type="spellEnd"/>
            <w:r w:rsidRPr="009037B8">
              <w:rPr>
                <w:highlight w:val="white"/>
              </w:rPr>
              <w:t xml:space="preserve"> būklę.</w:t>
            </w:r>
          </w:p>
          <w:p w14:paraId="106214F5" w14:textId="77777777" w:rsidR="00C3174E" w:rsidRPr="009037B8" w:rsidRDefault="00C3174E" w:rsidP="00FA59AA">
            <w:pPr>
              <w:pBdr>
                <w:top w:val="nil"/>
                <w:left w:val="nil"/>
                <w:bottom w:val="nil"/>
                <w:right w:val="nil"/>
                <w:between w:val="nil"/>
              </w:pBdr>
              <w:spacing w:before="64" w:line="360" w:lineRule="auto"/>
            </w:pPr>
            <w:r w:rsidRPr="009037B8">
              <w:rPr>
                <w:highlight w:val="white"/>
              </w:rPr>
              <w:t>Turi turėti galimybę masiškai visiems telefonams siusti informacinį pranešimą tiesiai į ekraną.</w:t>
            </w:r>
          </w:p>
          <w:p w14:paraId="1DCAA99D" w14:textId="77777777" w:rsidR="00C3174E" w:rsidRPr="009037B8" w:rsidRDefault="00C3174E" w:rsidP="00FA59AA">
            <w:pPr>
              <w:pBdr>
                <w:top w:val="nil"/>
                <w:left w:val="nil"/>
                <w:bottom w:val="nil"/>
                <w:right w:val="nil"/>
                <w:between w:val="nil"/>
              </w:pBdr>
              <w:spacing w:before="64" w:line="360" w:lineRule="auto"/>
              <w:rPr>
                <w:color w:val="000000"/>
              </w:rPr>
            </w:pPr>
            <w:r w:rsidRPr="009037B8">
              <w:rPr>
                <w:highlight w:val="white"/>
              </w:rPr>
              <w:t>Turi turėti galimybę atvaizduoti įrenginyje sudiegtas mobiliąsias programėles ir jų versijas bei jas valdyti.</w:t>
            </w:r>
          </w:p>
          <w:p w14:paraId="02D99EC4"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Turi turėti galimybę užrakinti/atrakinti mobilųjį įrenginį per nuotolį</w:t>
            </w:r>
          </w:p>
          <w:p w14:paraId="71AC778D" w14:textId="77777777" w:rsidR="00C3174E" w:rsidRPr="009037B8" w:rsidRDefault="00C3174E" w:rsidP="00FA59AA">
            <w:pPr>
              <w:pBdr>
                <w:top w:val="nil"/>
                <w:left w:val="nil"/>
                <w:bottom w:val="nil"/>
                <w:right w:val="nil"/>
                <w:between w:val="nil"/>
              </w:pBdr>
              <w:spacing w:before="64" w:line="369" w:lineRule="auto"/>
              <w:rPr>
                <w:color w:val="000000"/>
              </w:rPr>
            </w:pPr>
            <w:r w:rsidRPr="009037B8">
              <w:rPr>
                <w:color w:val="000000"/>
              </w:rPr>
              <w:t>be vartotojo pagalbos.</w:t>
            </w:r>
          </w:p>
          <w:p w14:paraId="00735ED4" w14:textId="77777777" w:rsidR="00C3174E" w:rsidRPr="009037B8" w:rsidRDefault="00C3174E" w:rsidP="00FA59AA">
            <w:pPr>
              <w:spacing w:before="64" w:line="369" w:lineRule="auto"/>
            </w:pPr>
            <w:r w:rsidRPr="009037B8">
              <w:t>Turi būti galimybė aktyvuoti patikimos SIM kortelės autentifikaciją.</w:t>
            </w:r>
          </w:p>
          <w:p w14:paraId="6509A622" w14:textId="77777777" w:rsidR="00C3174E" w:rsidRPr="009037B8" w:rsidRDefault="00C3174E" w:rsidP="00FA59AA">
            <w:pPr>
              <w:spacing w:before="64" w:line="369" w:lineRule="auto"/>
            </w:pPr>
            <w:r w:rsidRPr="009037B8">
              <w:t>Turi būti galimybė įgalinti įrenginio šifravimą.</w:t>
            </w:r>
          </w:p>
        </w:tc>
      </w:tr>
      <w:tr w:rsidR="00C3174E" w:rsidRPr="009037B8" w14:paraId="538B9503" w14:textId="77777777" w:rsidTr="00FA59AA">
        <w:tc>
          <w:tcPr>
            <w:tcW w:w="625" w:type="dxa"/>
          </w:tcPr>
          <w:p w14:paraId="6A75401D" w14:textId="77777777" w:rsidR="00C3174E" w:rsidRPr="009037B8" w:rsidRDefault="00C3174E" w:rsidP="00FA59AA">
            <w:pPr>
              <w:pBdr>
                <w:top w:val="nil"/>
                <w:left w:val="nil"/>
                <w:bottom w:val="nil"/>
                <w:right w:val="nil"/>
                <w:between w:val="nil"/>
              </w:pBdr>
              <w:spacing w:line="274" w:lineRule="auto"/>
              <w:ind w:hanging="109"/>
              <w:jc w:val="center"/>
              <w:rPr>
                <w:color w:val="000000"/>
              </w:rPr>
            </w:pPr>
            <w:r w:rsidRPr="009037B8">
              <w:rPr>
                <w:color w:val="000000"/>
              </w:rPr>
              <w:t>1</w:t>
            </w:r>
            <w:r w:rsidRPr="009037B8">
              <w:t>7</w:t>
            </w:r>
            <w:r w:rsidRPr="009037B8">
              <w:rPr>
                <w:color w:val="000000"/>
              </w:rPr>
              <w:t>.</w:t>
            </w:r>
          </w:p>
        </w:tc>
        <w:tc>
          <w:tcPr>
            <w:tcW w:w="2448" w:type="dxa"/>
          </w:tcPr>
          <w:p w14:paraId="2F2984F5" w14:textId="77777777" w:rsidR="00C3174E" w:rsidRPr="009037B8" w:rsidRDefault="00C3174E" w:rsidP="00FA59AA">
            <w:pPr>
              <w:pBdr>
                <w:top w:val="nil"/>
                <w:left w:val="nil"/>
                <w:bottom w:val="nil"/>
                <w:right w:val="nil"/>
                <w:between w:val="nil"/>
              </w:pBdr>
              <w:spacing w:before="64"/>
              <w:ind w:left="109" w:hanging="109"/>
              <w:rPr>
                <w:color w:val="000000"/>
              </w:rPr>
            </w:pPr>
            <w:r w:rsidRPr="009037B8">
              <w:rPr>
                <w:color w:val="000000"/>
              </w:rPr>
              <w:t>Funkciniai</w:t>
            </w:r>
          </w:p>
          <w:p w14:paraId="66DE7E79" w14:textId="77777777" w:rsidR="00C3174E" w:rsidRPr="009037B8" w:rsidRDefault="00C3174E" w:rsidP="00FA59AA">
            <w:pPr>
              <w:pBdr>
                <w:top w:val="nil"/>
                <w:left w:val="nil"/>
                <w:bottom w:val="nil"/>
                <w:right w:val="nil"/>
                <w:between w:val="nil"/>
              </w:pBdr>
              <w:spacing w:before="64"/>
              <w:ind w:left="109" w:hanging="109"/>
              <w:rPr>
                <w:color w:val="000000"/>
              </w:rPr>
            </w:pPr>
            <w:r w:rsidRPr="009037B8">
              <w:rPr>
                <w:color w:val="000000"/>
              </w:rPr>
              <w:t>reikalavimai</w:t>
            </w:r>
          </w:p>
          <w:p w14:paraId="00A6CF23" w14:textId="77777777" w:rsidR="00C3174E" w:rsidRPr="009037B8" w:rsidRDefault="00C3174E" w:rsidP="00FA59AA">
            <w:pPr>
              <w:pBdr>
                <w:top w:val="nil"/>
                <w:left w:val="nil"/>
                <w:bottom w:val="nil"/>
                <w:right w:val="nil"/>
                <w:between w:val="nil"/>
              </w:pBdr>
              <w:spacing w:before="64"/>
              <w:ind w:left="109" w:hanging="109"/>
              <w:rPr>
                <w:color w:val="000000"/>
              </w:rPr>
            </w:pPr>
            <w:r w:rsidRPr="009037B8">
              <w:rPr>
                <w:color w:val="000000"/>
              </w:rPr>
              <w:lastRenderedPageBreak/>
              <w:t>darbo vietų</w:t>
            </w:r>
          </w:p>
          <w:p w14:paraId="1A6529C4" w14:textId="77777777" w:rsidR="00C3174E" w:rsidRPr="009037B8" w:rsidRDefault="00C3174E" w:rsidP="00FA59AA">
            <w:pPr>
              <w:pBdr>
                <w:top w:val="nil"/>
                <w:left w:val="nil"/>
                <w:bottom w:val="nil"/>
                <w:right w:val="nil"/>
                <w:between w:val="nil"/>
              </w:pBdr>
              <w:spacing w:before="64"/>
              <w:ind w:left="109" w:hanging="109"/>
              <w:rPr>
                <w:color w:val="000000"/>
              </w:rPr>
            </w:pPr>
            <w:r w:rsidRPr="009037B8">
              <w:rPr>
                <w:color w:val="000000"/>
              </w:rPr>
              <w:t>šifravimo moduliui</w:t>
            </w:r>
          </w:p>
        </w:tc>
        <w:tc>
          <w:tcPr>
            <w:tcW w:w="6677" w:type="dxa"/>
          </w:tcPr>
          <w:p w14:paraId="35FFF296" w14:textId="77777777" w:rsidR="00C3174E" w:rsidRPr="009037B8" w:rsidRDefault="00C3174E" w:rsidP="00FA59AA">
            <w:pPr>
              <w:spacing w:before="64" w:line="360" w:lineRule="auto"/>
              <w:ind w:right="-15"/>
            </w:pPr>
            <w:r w:rsidRPr="009037B8">
              <w:lastRenderedPageBreak/>
              <w:t>Turi palaikyti centralizuotą administravimą nuotoliniu būdu.</w:t>
            </w:r>
          </w:p>
          <w:p w14:paraId="370A342E" w14:textId="77777777" w:rsidR="00C3174E" w:rsidRPr="009037B8" w:rsidRDefault="00C3174E" w:rsidP="00FA59AA">
            <w:pPr>
              <w:spacing w:before="64" w:line="360" w:lineRule="auto"/>
              <w:ind w:right="-15"/>
            </w:pPr>
            <w:r w:rsidRPr="009037B8">
              <w:lastRenderedPageBreak/>
              <w:t>Valdymas turi būti įgyvendintas kuriant politikas, kurias galima priskirti</w:t>
            </w:r>
          </w:p>
          <w:p w14:paraId="1D80960A" w14:textId="77777777" w:rsidR="00C3174E" w:rsidRPr="009037B8" w:rsidRDefault="00C3174E" w:rsidP="00FA59AA">
            <w:pPr>
              <w:spacing w:before="64" w:line="360" w:lineRule="auto"/>
              <w:ind w:right="-15"/>
            </w:pPr>
            <w:r w:rsidRPr="009037B8">
              <w:t>įrenginiams ar įrenginių grupėms.</w:t>
            </w:r>
          </w:p>
          <w:p w14:paraId="6908C27D" w14:textId="77777777" w:rsidR="00C3174E" w:rsidRPr="009037B8" w:rsidRDefault="00C3174E" w:rsidP="00FA59AA">
            <w:pPr>
              <w:spacing w:line="360" w:lineRule="auto"/>
              <w:ind w:right="-15"/>
            </w:pPr>
            <w:r w:rsidRPr="009037B8">
              <w:t xml:space="preserve">Turi būti suderinamumas su </w:t>
            </w:r>
            <w:r w:rsidRPr="009037B8">
              <w:rPr>
                <w:i/>
              </w:rPr>
              <w:t>Microsoft Windows 7 / 8 / 8.1 / 10</w:t>
            </w:r>
            <w:r w:rsidRPr="009037B8">
              <w:t xml:space="preserve"> / 11 operacinėmis sistemomis.</w:t>
            </w:r>
          </w:p>
          <w:p w14:paraId="101A32D8" w14:textId="77777777" w:rsidR="00C3174E" w:rsidRPr="009037B8" w:rsidRDefault="00C3174E" w:rsidP="00FA59AA">
            <w:pPr>
              <w:spacing w:line="360" w:lineRule="auto"/>
              <w:ind w:right="-15"/>
            </w:pPr>
            <w:r w:rsidRPr="009037B8">
              <w:t xml:space="preserve">Turi būti UEFI mikroprogramos (angl. </w:t>
            </w:r>
            <w:proofErr w:type="spellStart"/>
            <w:r w:rsidRPr="009037B8">
              <w:rPr>
                <w:i/>
              </w:rPr>
              <w:t>firmware</w:t>
            </w:r>
            <w:proofErr w:type="spellEnd"/>
            <w:r w:rsidRPr="009037B8">
              <w:t>) palaikymas.</w:t>
            </w:r>
          </w:p>
          <w:p w14:paraId="581D3E7E" w14:textId="77777777" w:rsidR="00C3174E" w:rsidRPr="009037B8" w:rsidRDefault="00C3174E" w:rsidP="00FA59AA">
            <w:pPr>
              <w:spacing w:line="360" w:lineRule="auto"/>
              <w:ind w:right="-15"/>
            </w:pPr>
            <w:r w:rsidRPr="009037B8">
              <w:t xml:space="preserve">Turi būti TPM (angl. </w:t>
            </w:r>
            <w:proofErr w:type="spellStart"/>
            <w:r w:rsidRPr="009037B8">
              <w:rPr>
                <w:i/>
              </w:rPr>
              <w:t>Trusted</w:t>
            </w:r>
            <w:proofErr w:type="spellEnd"/>
            <w:r w:rsidRPr="009037B8">
              <w:rPr>
                <w:i/>
              </w:rPr>
              <w:t xml:space="preserve"> </w:t>
            </w:r>
            <w:proofErr w:type="spellStart"/>
            <w:r w:rsidRPr="009037B8">
              <w:rPr>
                <w:i/>
              </w:rPr>
              <w:t>Platform</w:t>
            </w:r>
            <w:proofErr w:type="spellEnd"/>
            <w:r w:rsidRPr="009037B8">
              <w:rPr>
                <w:i/>
              </w:rPr>
              <w:t xml:space="preserve"> Module</w:t>
            </w:r>
            <w:r w:rsidRPr="009037B8">
              <w:t>) palaikymas</w:t>
            </w:r>
          </w:p>
          <w:p w14:paraId="74F34030" w14:textId="77777777" w:rsidR="00C3174E" w:rsidRPr="009037B8" w:rsidRDefault="00C3174E" w:rsidP="00FA59AA">
            <w:pPr>
              <w:spacing w:line="360" w:lineRule="auto"/>
              <w:ind w:right="-15"/>
            </w:pPr>
            <w:r w:rsidRPr="009037B8">
              <w:t>Turi būti OPAL diskų palaikymas.</w:t>
            </w:r>
          </w:p>
          <w:p w14:paraId="32F2582A" w14:textId="77777777" w:rsidR="00C3174E" w:rsidRPr="009037B8" w:rsidRDefault="00C3174E" w:rsidP="00FA59AA">
            <w:pPr>
              <w:spacing w:line="360" w:lineRule="auto"/>
              <w:ind w:right="-15"/>
            </w:pPr>
            <w:r w:rsidRPr="009037B8">
              <w:t>Turi turėti galimybę šifruoti visus diskus arba tik krovimosi diską.</w:t>
            </w:r>
          </w:p>
          <w:p w14:paraId="162D1E4C" w14:textId="77777777" w:rsidR="00C3174E" w:rsidRPr="009037B8" w:rsidRDefault="00C3174E" w:rsidP="00FA59AA">
            <w:pPr>
              <w:spacing w:line="360" w:lineRule="auto"/>
              <w:ind w:right="-15"/>
            </w:pPr>
            <w:r w:rsidRPr="009037B8">
              <w:t>Turi turėti galimybę centralizuotai nustatyti šifravimo slaptažodžio politiką.</w:t>
            </w:r>
          </w:p>
          <w:p w14:paraId="5BF017AF" w14:textId="77777777" w:rsidR="00C3174E" w:rsidRPr="009037B8" w:rsidRDefault="00C3174E" w:rsidP="00FA59AA">
            <w:pPr>
              <w:spacing w:line="360" w:lineRule="auto"/>
              <w:ind w:right="-15"/>
            </w:pPr>
            <w:r w:rsidRPr="009037B8">
              <w:t>Turi būti galimybė centralizuotai politikoje laikinai atjungti šifravimo slaptažodžio reikalavimą.</w:t>
            </w:r>
          </w:p>
          <w:p w14:paraId="24C978C1" w14:textId="77777777" w:rsidR="00C3174E" w:rsidRPr="009037B8" w:rsidRDefault="00C3174E" w:rsidP="00FA59AA">
            <w:pPr>
              <w:spacing w:line="360" w:lineRule="auto"/>
              <w:ind w:right="-15"/>
            </w:pPr>
            <w:r w:rsidRPr="009037B8">
              <w:t>Turi turėti galimybę administratoriui nuotoliniu būdu inicijuoti šifravimo slaptažodžio atkūrimą, blokavimą ir ištrynimą.</w:t>
            </w:r>
          </w:p>
          <w:p w14:paraId="602A5855" w14:textId="77777777" w:rsidR="00C3174E" w:rsidRPr="009037B8" w:rsidRDefault="00C3174E" w:rsidP="00FA59AA">
            <w:pPr>
              <w:pBdr>
                <w:top w:val="nil"/>
                <w:left w:val="nil"/>
                <w:bottom w:val="nil"/>
                <w:right w:val="nil"/>
                <w:between w:val="nil"/>
              </w:pBdr>
              <w:spacing w:line="369" w:lineRule="auto"/>
              <w:ind w:right="-15"/>
            </w:pPr>
            <w:r w:rsidRPr="009037B8">
              <w:t>Turi būti galimybė administratoriui iššifruoti kietąjį diską su gamintojo numatyta atkūrimo programa.</w:t>
            </w:r>
          </w:p>
        </w:tc>
      </w:tr>
      <w:tr w:rsidR="00C3174E" w:rsidRPr="009037B8" w14:paraId="2A017F6B" w14:textId="77777777" w:rsidTr="00FA59AA">
        <w:tc>
          <w:tcPr>
            <w:tcW w:w="625" w:type="dxa"/>
          </w:tcPr>
          <w:p w14:paraId="2CE06FA7" w14:textId="77777777" w:rsidR="00C3174E" w:rsidRPr="009037B8" w:rsidRDefault="00C3174E" w:rsidP="00FA59AA">
            <w:pPr>
              <w:pBdr>
                <w:top w:val="nil"/>
                <w:left w:val="nil"/>
                <w:bottom w:val="nil"/>
                <w:right w:val="nil"/>
                <w:between w:val="nil"/>
              </w:pBdr>
              <w:spacing w:line="274" w:lineRule="auto"/>
              <w:ind w:hanging="109"/>
              <w:jc w:val="center"/>
              <w:rPr>
                <w:color w:val="000000"/>
              </w:rPr>
            </w:pPr>
            <w:r w:rsidRPr="009037B8">
              <w:rPr>
                <w:color w:val="000000"/>
              </w:rPr>
              <w:lastRenderedPageBreak/>
              <w:t>1</w:t>
            </w:r>
            <w:r w:rsidRPr="009037B8">
              <w:t>8</w:t>
            </w:r>
            <w:r w:rsidRPr="009037B8">
              <w:rPr>
                <w:color w:val="000000"/>
              </w:rPr>
              <w:t>.</w:t>
            </w:r>
          </w:p>
        </w:tc>
        <w:tc>
          <w:tcPr>
            <w:tcW w:w="2448" w:type="dxa"/>
          </w:tcPr>
          <w:p w14:paraId="39283229" w14:textId="77777777" w:rsidR="00C3174E" w:rsidRPr="009037B8" w:rsidRDefault="00C3174E" w:rsidP="00FA59AA">
            <w:pPr>
              <w:pBdr>
                <w:top w:val="nil"/>
                <w:left w:val="nil"/>
                <w:bottom w:val="nil"/>
                <w:right w:val="nil"/>
                <w:between w:val="nil"/>
              </w:pBdr>
              <w:spacing w:before="64" w:line="360" w:lineRule="auto"/>
              <w:ind w:left="-25" w:firstLine="25"/>
              <w:rPr>
                <w:color w:val="000000"/>
              </w:rPr>
            </w:pPr>
            <w:r w:rsidRPr="009037B8">
              <w:rPr>
                <w:color w:val="000000"/>
              </w:rPr>
              <w:t>Funkciniai reikalavimai valdymo konsolei</w:t>
            </w:r>
          </w:p>
        </w:tc>
        <w:tc>
          <w:tcPr>
            <w:tcW w:w="6677" w:type="dxa"/>
          </w:tcPr>
          <w:p w14:paraId="5619163A" w14:textId="77777777" w:rsidR="00C3174E" w:rsidRPr="009037B8" w:rsidRDefault="00C3174E" w:rsidP="00FA59AA">
            <w:pPr>
              <w:pBdr>
                <w:top w:val="nil"/>
                <w:left w:val="nil"/>
                <w:bottom w:val="nil"/>
                <w:right w:val="nil"/>
                <w:between w:val="nil"/>
              </w:pBdr>
              <w:spacing w:before="2"/>
              <w:ind w:left="109" w:hanging="109"/>
              <w:rPr>
                <w:color w:val="000000"/>
              </w:rPr>
            </w:pPr>
            <w:r w:rsidRPr="009037B8">
              <w:rPr>
                <w:color w:val="000000"/>
              </w:rPr>
              <w:t>Turi palaikyti centralizuotą administravimą nuotoliniu būdu.</w:t>
            </w:r>
          </w:p>
          <w:p w14:paraId="1B7685EA" w14:textId="77777777" w:rsidR="00C3174E" w:rsidRPr="009037B8" w:rsidRDefault="00C3174E" w:rsidP="00FA59AA">
            <w:pPr>
              <w:pBdr>
                <w:top w:val="nil"/>
                <w:left w:val="nil"/>
                <w:bottom w:val="nil"/>
                <w:right w:val="nil"/>
                <w:between w:val="nil"/>
              </w:pBdr>
              <w:spacing w:before="137" w:line="360" w:lineRule="auto"/>
              <w:rPr>
                <w:highlight w:val="white"/>
              </w:rPr>
            </w:pPr>
            <w:r w:rsidRPr="009037B8">
              <w:rPr>
                <w:color w:val="000000"/>
              </w:rPr>
              <w:t xml:space="preserve">Serveris turi bendrauti su galutiniais įrenginiais per agentą, kuris gali saugoti politiką ir vykdyti užduotis, kol įrenginys yra neprisijungęs. </w:t>
            </w:r>
            <w:r w:rsidRPr="009037B8">
              <w:rPr>
                <w:highlight w:val="white"/>
              </w:rPr>
              <w:t>Serveris turi leisti pridėti įrenginius prie valdymo konsolės naudojant šiuos metodus:</w:t>
            </w:r>
          </w:p>
          <w:p w14:paraId="2CFC297E" w14:textId="77777777" w:rsidR="00C3174E" w:rsidRPr="009037B8" w:rsidRDefault="00C3174E" w:rsidP="00FA59AA">
            <w:pPr>
              <w:spacing w:line="360" w:lineRule="auto"/>
              <w:rPr>
                <w:highlight w:val="white"/>
              </w:rPr>
            </w:pPr>
            <w:r w:rsidRPr="009037B8">
              <w:rPr>
                <w:highlight w:val="white"/>
              </w:rPr>
              <w:t xml:space="preserve">- sinchronizavimas su </w:t>
            </w:r>
            <w:proofErr w:type="spellStart"/>
            <w:r w:rsidRPr="009037B8">
              <w:rPr>
                <w:i/>
                <w:highlight w:val="white"/>
              </w:rPr>
              <w:t>Active</w:t>
            </w:r>
            <w:proofErr w:type="spellEnd"/>
            <w:r w:rsidRPr="009037B8">
              <w:rPr>
                <w:i/>
                <w:highlight w:val="white"/>
              </w:rPr>
              <w:t xml:space="preserve"> </w:t>
            </w:r>
            <w:proofErr w:type="spellStart"/>
            <w:r w:rsidRPr="009037B8">
              <w:rPr>
                <w:i/>
                <w:highlight w:val="white"/>
              </w:rPr>
              <w:t>Directory</w:t>
            </w:r>
            <w:proofErr w:type="spellEnd"/>
            <w:r w:rsidRPr="009037B8">
              <w:rPr>
                <w:highlight w:val="white"/>
              </w:rPr>
              <w:t>;</w:t>
            </w:r>
          </w:p>
          <w:p w14:paraId="60D08530" w14:textId="77777777" w:rsidR="00C3174E" w:rsidRPr="009037B8" w:rsidRDefault="00C3174E" w:rsidP="00FA59AA">
            <w:pPr>
              <w:spacing w:line="360" w:lineRule="auto"/>
              <w:rPr>
                <w:highlight w:val="white"/>
              </w:rPr>
            </w:pPr>
            <w:r w:rsidRPr="009037B8">
              <w:rPr>
                <w:highlight w:val="white"/>
              </w:rPr>
              <w:t>- rankiniu būdu įvedus įrenginio vardą arba IP adresą;</w:t>
            </w:r>
          </w:p>
          <w:p w14:paraId="3A92680A" w14:textId="77777777" w:rsidR="00C3174E" w:rsidRPr="009037B8" w:rsidRDefault="00C3174E" w:rsidP="00FA59AA">
            <w:pPr>
              <w:spacing w:line="360" w:lineRule="auto"/>
              <w:rPr>
                <w:highlight w:val="white"/>
              </w:rPr>
            </w:pPr>
            <w:r w:rsidRPr="009037B8">
              <w:rPr>
                <w:highlight w:val="white"/>
              </w:rPr>
              <w:t>- patentuota technologija, gebanti aptikti įrenginius tinkle;</w:t>
            </w:r>
          </w:p>
          <w:p w14:paraId="1DAE2D2A" w14:textId="77777777" w:rsidR="00C3174E" w:rsidRPr="009037B8" w:rsidRDefault="00C3174E" w:rsidP="00FA59AA">
            <w:pPr>
              <w:spacing w:line="360" w:lineRule="auto"/>
              <w:rPr>
                <w:highlight w:val="white"/>
              </w:rPr>
            </w:pPr>
            <w:r w:rsidRPr="009037B8">
              <w:rPr>
                <w:highlight w:val="white"/>
              </w:rPr>
              <w:t>Serveris turi leisti įdiegti saugumo sprendimus nuotoliniu būdu ir be vartotojo įsikišimo.</w:t>
            </w:r>
          </w:p>
          <w:p w14:paraId="3E075C74" w14:textId="77777777" w:rsidR="00C3174E" w:rsidRPr="009037B8" w:rsidRDefault="00C3174E" w:rsidP="00FA59AA">
            <w:pPr>
              <w:spacing w:line="360" w:lineRule="auto"/>
              <w:rPr>
                <w:highlight w:val="white"/>
              </w:rPr>
            </w:pPr>
            <w:r w:rsidRPr="009037B8">
              <w:rPr>
                <w:highlight w:val="white"/>
              </w:rPr>
              <w:t>Serveris turi leisti kurti statines ir dinamines grupes paprastesniam įrenginių administravimui.</w:t>
            </w:r>
          </w:p>
          <w:p w14:paraId="3B72B0D2" w14:textId="77777777" w:rsidR="00C3174E" w:rsidRPr="009037B8" w:rsidRDefault="00C3174E" w:rsidP="00FA59AA">
            <w:pPr>
              <w:spacing w:line="360" w:lineRule="auto"/>
              <w:rPr>
                <w:highlight w:val="white"/>
              </w:rPr>
            </w:pPr>
            <w:r w:rsidRPr="009037B8">
              <w:rPr>
                <w:highlight w:val="white"/>
              </w:rPr>
              <w:t>Serveris turi leisti nuotoliniu būdu vizualizuoti šią įrenginių informaciją:</w:t>
            </w:r>
          </w:p>
          <w:p w14:paraId="39F64A98" w14:textId="77777777" w:rsidR="00C3174E" w:rsidRPr="009037B8" w:rsidRDefault="00C3174E" w:rsidP="00FA59AA">
            <w:pPr>
              <w:spacing w:line="360" w:lineRule="auto"/>
              <w:rPr>
                <w:highlight w:val="white"/>
              </w:rPr>
            </w:pPr>
            <w:r w:rsidRPr="009037B8">
              <w:rPr>
                <w:highlight w:val="white"/>
              </w:rPr>
              <w:t>- pagrindinė informacija;</w:t>
            </w:r>
          </w:p>
          <w:p w14:paraId="38988F0C" w14:textId="77777777" w:rsidR="00C3174E" w:rsidRPr="009037B8" w:rsidRDefault="00C3174E" w:rsidP="00FA59AA">
            <w:pPr>
              <w:spacing w:line="360" w:lineRule="auto"/>
              <w:rPr>
                <w:highlight w:val="white"/>
              </w:rPr>
            </w:pPr>
            <w:r w:rsidRPr="009037B8">
              <w:rPr>
                <w:highlight w:val="white"/>
              </w:rPr>
              <w:t>- konfigūracija;</w:t>
            </w:r>
          </w:p>
          <w:p w14:paraId="4FB4936E" w14:textId="77777777" w:rsidR="00C3174E" w:rsidRPr="009037B8" w:rsidRDefault="00C3174E" w:rsidP="00FA59AA">
            <w:pPr>
              <w:spacing w:line="360" w:lineRule="auto"/>
              <w:rPr>
                <w:highlight w:val="white"/>
              </w:rPr>
            </w:pPr>
            <w:r w:rsidRPr="009037B8">
              <w:rPr>
                <w:highlight w:val="white"/>
              </w:rPr>
              <w:lastRenderedPageBreak/>
              <w:t>- atliktos užduotys;</w:t>
            </w:r>
          </w:p>
          <w:p w14:paraId="5D88B528" w14:textId="77777777" w:rsidR="00C3174E" w:rsidRPr="009037B8" w:rsidRDefault="00C3174E" w:rsidP="00FA59AA">
            <w:pPr>
              <w:spacing w:line="360" w:lineRule="auto"/>
              <w:rPr>
                <w:highlight w:val="white"/>
              </w:rPr>
            </w:pPr>
            <w:r w:rsidRPr="009037B8">
              <w:rPr>
                <w:highlight w:val="white"/>
              </w:rPr>
              <w:t>- įdiegtos programos;</w:t>
            </w:r>
          </w:p>
          <w:p w14:paraId="609AA356" w14:textId="77777777" w:rsidR="00C3174E" w:rsidRPr="009037B8" w:rsidRDefault="00C3174E" w:rsidP="00FA59AA">
            <w:pPr>
              <w:spacing w:line="360" w:lineRule="auto"/>
              <w:rPr>
                <w:highlight w:val="white"/>
              </w:rPr>
            </w:pPr>
            <w:r w:rsidRPr="009037B8">
              <w:rPr>
                <w:highlight w:val="white"/>
              </w:rPr>
              <w:t>- perspėjimai;</w:t>
            </w:r>
          </w:p>
          <w:p w14:paraId="2778F1FC" w14:textId="77777777" w:rsidR="00C3174E" w:rsidRPr="009037B8" w:rsidRDefault="00C3174E" w:rsidP="00FA59AA">
            <w:pPr>
              <w:spacing w:line="360" w:lineRule="auto"/>
              <w:rPr>
                <w:highlight w:val="white"/>
              </w:rPr>
            </w:pPr>
            <w:r w:rsidRPr="009037B8">
              <w:rPr>
                <w:highlight w:val="white"/>
              </w:rPr>
              <w:t>- karantinas.</w:t>
            </w:r>
          </w:p>
          <w:p w14:paraId="65E81EEB" w14:textId="77777777" w:rsidR="00C3174E" w:rsidRPr="009037B8" w:rsidRDefault="00C3174E" w:rsidP="00FA59AA">
            <w:pPr>
              <w:spacing w:line="360" w:lineRule="auto"/>
              <w:rPr>
                <w:highlight w:val="white"/>
              </w:rPr>
            </w:pPr>
            <w:r w:rsidRPr="009037B8">
              <w:rPr>
                <w:highlight w:val="white"/>
              </w:rPr>
              <w:t>Turi turėti centralizuotą bendros politikos (politikų) nustatymą visiems programinės įrangos klientams.</w:t>
            </w:r>
          </w:p>
          <w:p w14:paraId="14F71D6D" w14:textId="77777777" w:rsidR="00C3174E" w:rsidRPr="009037B8" w:rsidRDefault="00C3174E" w:rsidP="00FA59AA">
            <w:pPr>
              <w:spacing w:line="360" w:lineRule="auto"/>
              <w:rPr>
                <w:highlight w:val="white"/>
              </w:rPr>
            </w:pPr>
            <w:r w:rsidRPr="009037B8">
              <w:rPr>
                <w:highlight w:val="white"/>
              </w:rPr>
              <w:t>Turi būti galimybė nustatyti automatinę produkto ir agento versijos atnaujinimo funkciją.</w:t>
            </w:r>
          </w:p>
          <w:p w14:paraId="6730A255" w14:textId="77777777" w:rsidR="00C3174E" w:rsidRPr="009037B8" w:rsidRDefault="00C3174E" w:rsidP="00FA59AA">
            <w:pPr>
              <w:spacing w:line="360" w:lineRule="auto"/>
              <w:rPr>
                <w:rFonts w:eastAsia="Calibri"/>
                <w:highlight w:val="white"/>
              </w:rPr>
            </w:pPr>
            <w:r w:rsidRPr="009037B8">
              <w:rPr>
                <w:highlight w:val="white"/>
              </w:rPr>
              <w:t>Turi būti centralizuotai ir automatiškai atnaujinama klientų programinės dalies ir virusų parašų bazė, nereikalaujant sistemos įkrovimo iš naujo.</w:t>
            </w:r>
          </w:p>
          <w:p w14:paraId="4FD07883" w14:textId="77777777" w:rsidR="00C3174E" w:rsidRPr="009037B8" w:rsidRDefault="00C3174E" w:rsidP="00FA59AA">
            <w:pPr>
              <w:spacing w:line="360" w:lineRule="auto"/>
              <w:rPr>
                <w:highlight w:val="white"/>
              </w:rPr>
            </w:pPr>
            <w:r w:rsidRPr="009037B8">
              <w:rPr>
                <w:highlight w:val="white"/>
              </w:rPr>
              <w:t xml:space="preserve">Turi turėti funkcionalumą vartotojų grupėms nustatyti skirtingus </w:t>
            </w:r>
            <w:proofErr w:type="spellStart"/>
            <w:r w:rsidRPr="009037B8">
              <w:rPr>
                <w:highlight w:val="white"/>
              </w:rPr>
              <w:t>klientinės</w:t>
            </w:r>
            <w:proofErr w:type="spellEnd"/>
            <w:r w:rsidRPr="009037B8">
              <w:rPr>
                <w:highlight w:val="white"/>
              </w:rPr>
              <w:t xml:space="preserve"> dalies </w:t>
            </w:r>
            <w:proofErr w:type="spellStart"/>
            <w:r w:rsidRPr="009037B8">
              <w:rPr>
                <w:highlight w:val="white"/>
              </w:rPr>
              <w:t>konfigūracinius</w:t>
            </w:r>
            <w:proofErr w:type="spellEnd"/>
            <w:r w:rsidRPr="009037B8">
              <w:rPr>
                <w:highlight w:val="white"/>
              </w:rPr>
              <w:t xml:space="preserve"> nustatymus, taip kuriant pasirinktai grupei bendrą saugumo taisyklių rinkinį.</w:t>
            </w:r>
          </w:p>
          <w:p w14:paraId="0BAC0712" w14:textId="77777777" w:rsidR="00C3174E" w:rsidRPr="009037B8" w:rsidRDefault="00C3174E" w:rsidP="00FA59AA">
            <w:pPr>
              <w:spacing w:line="360" w:lineRule="auto"/>
              <w:rPr>
                <w:highlight w:val="white"/>
              </w:rPr>
            </w:pPr>
            <w:r w:rsidRPr="009037B8">
              <w:rPr>
                <w:highlight w:val="white"/>
              </w:rPr>
              <w:t>Serveris turi turėti mobiliųjų įrenginių valdymo modulį, kuris leidžia prijungti ir valdyti mobiliuosius įrenginius.</w:t>
            </w:r>
          </w:p>
          <w:p w14:paraId="6197E9F8" w14:textId="77777777" w:rsidR="00C3174E" w:rsidRPr="009037B8" w:rsidRDefault="00C3174E" w:rsidP="00FA59AA">
            <w:pPr>
              <w:spacing w:line="360" w:lineRule="auto"/>
              <w:rPr>
                <w:highlight w:val="white"/>
              </w:rPr>
            </w:pPr>
            <w:r w:rsidRPr="009037B8">
              <w:rPr>
                <w:highlight w:val="white"/>
              </w:rPr>
              <w:t xml:space="preserve">Turi turėti galimybę paveldėti taisykles (angl. </w:t>
            </w:r>
            <w:proofErr w:type="spellStart"/>
            <w:r w:rsidRPr="009037B8">
              <w:rPr>
                <w:i/>
                <w:highlight w:val="white"/>
              </w:rPr>
              <w:t>policies</w:t>
            </w:r>
            <w:proofErr w:type="spellEnd"/>
            <w:r w:rsidRPr="009037B8">
              <w:rPr>
                <w:highlight w:val="white"/>
              </w:rPr>
              <w:t>) iš aukštesnio lygio nuotolinio administravimo serverio.</w:t>
            </w:r>
          </w:p>
          <w:p w14:paraId="1BF7C449" w14:textId="77777777" w:rsidR="00C3174E" w:rsidRPr="009037B8" w:rsidRDefault="00C3174E" w:rsidP="00FA59AA">
            <w:pPr>
              <w:spacing w:line="360" w:lineRule="auto"/>
              <w:rPr>
                <w:highlight w:val="white"/>
              </w:rPr>
            </w:pPr>
            <w:r w:rsidRPr="009037B8">
              <w:rPr>
                <w:highlight w:val="white"/>
              </w:rPr>
              <w:t>Turi būti užtikrinta galimybė siųsti informacinius pranešimus į visų rūšių įrenginius, įskaitant stalinius kompiuterius, mobiliuosius įrenginius ar planšetinius kompiuterius.</w:t>
            </w:r>
          </w:p>
          <w:p w14:paraId="0B31DB4C" w14:textId="77777777" w:rsidR="00C3174E" w:rsidRPr="009037B8" w:rsidRDefault="00C3174E" w:rsidP="00FA59AA">
            <w:pPr>
              <w:spacing w:line="360" w:lineRule="auto"/>
              <w:rPr>
                <w:highlight w:val="white"/>
              </w:rPr>
            </w:pPr>
            <w:r w:rsidRPr="009037B8">
              <w:rPr>
                <w:highlight w:val="white"/>
              </w:rPr>
              <w:t xml:space="preserve">Serveris turi leisti apibrėžti </w:t>
            </w:r>
            <w:proofErr w:type="spellStart"/>
            <w:r w:rsidRPr="009037B8">
              <w:rPr>
                <w:highlight w:val="white"/>
              </w:rPr>
              <w:t>aktyviklį</w:t>
            </w:r>
            <w:proofErr w:type="spellEnd"/>
            <w:r w:rsidRPr="009037B8">
              <w:rPr>
                <w:highlight w:val="white"/>
              </w:rPr>
              <w:t>, kuris įvykdytų numatytą veiksmą, kai tam tikras įvykis įvyksta tinkle.</w:t>
            </w:r>
          </w:p>
          <w:p w14:paraId="12B69D9F" w14:textId="77777777" w:rsidR="00C3174E" w:rsidRPr="009037B8" w:rsidRDefault="00C3174E" w:rsidP="00FA59AA">
            <w:pPr>
              <w:spacing w:line="360" w:lineRule="auto"/>
              <w:rPr>
                <w:highlight w:val="white"/>
              </w:rPr>
            </w:pPr>
            <w:r w:rsidRPr="009037B8">
              <w:rPr>
                <w:highlight w:val="white"/>
              </w:rPr>
              <w:t>Pagal numatytuosius nustatymus serveris turi pateikti keletą standartinių ataskaitų bei leisti kurti naujus ataskaitų šablonus.</w:t>
            </w:r>
          </w:p>
          <w:p w14:paraId="02C99A48" w14:textId="77777777" w:rsidR="00C3174E" w:rsidRPr="009037B8" w:rsidRDefault="00C3174E" w:rsidP="00FA59AA">
            <w:pPr>
              <w:spacing w:line="360" w:lineRule="auto"/>
              <w:rPr>
                <w:highlight w:val="white"/>
              </w:rPr>
            </w:pPr>
            <w:r w:rsidRPr="009037B8">
              <w:rPr>
                <w:highlight w:val="white"/>
              </w:rPr>
              <w:t xml:space="preserve">Turi būti galimybė ataskaitas automatiškai gauti el. paštu arba generuoti valdymo konsolėje. </w:t>
            </w:r>
          </w:p>
          <w:p w14:paraId="0B307482" w14:textId="77777777" w:rsidR="00C3174E" w:rsidRPr="009037B8" w:rsidRDefault="00C3174E" w:rsidP="00FA59AA">
            <w:pPr>
              <w:spacing w:line="360" w:lineRule="auto"/>
              <w:rPr>
                <w:highlight w:val="white"/>
              </w:rPr>
            </w:pPr>
            <w:r w:rsidRPr="009037B8">
              <w:rPr>
                <w:highlight w:val="white"/>
              </w:rPr>
              <w:t>Interneto konsolės sąsaja turi dirbti su informacijos skydais. Jie turi būti visiškai interaktyvūs ir leisti atlikti reikiamas užduotis iš kelių sekcijų.</w:t>
            </w:r>
          </w:p>
          <w:p w14:paraId="5CF2431E" w14:textId="77777777" w:rsidR="00C3174E" w:rsidRPr="009037B8" w:rsidRDefault="00C3174E" w:rsidP="00FA59AA">
            <w:pPr>
              <w:spacing w:line="360" w:lineRule="auto"/>
              <w:rPr>
                <w:highlight w:val="white"/>
              </w:rPr>
            </w:pPr>
            <w:r w:rsidRPr="009037B8">
              <w:rPr>
                <w:highlight w:val="white"/>
              </w:rPr>
              <w:t>Turi būti realizuota galimybė keisti grafines naudotojo informacijos juostas realiuoju laiku.</w:t>
            </w:r>
          </w:p>
          <w:p w14:paraId="5505C6F4" w14:textId="77777777" w:rsidR="00C3174E" w:rsidRPr="009037B8" w:rsidRDefault="00C3174E" w:rsidP="00FA59AA">
            <w:pPr>
              <w:spacing w:line="360" w:lineRule="auto"/>
              <w:rPr>
                <w:highlight w:val="white"/>
              </w:rPr>
            </w:pPr>
            <w:r w:rsidRPr="009037B8">
              <w:rPr>
                <w:highlight w:val="white"/>
              </w:rPr>
              <w:lastRenderedPageBreak/>
              <w:t xml:space="preserve">Turi būti galimybė prieigos profilius konfigūruoti naudojant skirtingus leidimus skirtingoms užduotims, </w:t>
            </w:r>
            <w:proofErr w:type="spellStart"/>
            <w:r w:rsidRPr="009037B8">
              <w:rPr>
                <w:highlight w:val="white"/>
              </w:rPr>
              <w:t>pvz</w:t>
            </w:r>
            <w:proofErr w:type="spellEnd"/>
            <w:r w:rsidRPr="009037B8">
              <w:rPr>
                <w:highlight w:val="white"/>
              </w:rPr>
              <w:t xml:space="preserve"> .: administratorius, ataskaitų kūrėjas, operatorius ir kita.</w:t>
            </w:r>
          </w:p>
          <w:p w14:paraId="59AE733A" w14:textId="77777777" w:rsidR="00C3174E" w:rsidRPr="009037B8" w:rsidRDefault="00C3174E" w:rsidP="00FA59AA">
            <w:pPr>
              <w:spacing w:line="360" w:lineRule="auto"/>
              <w:rPr>
                <w:highlight w:val="white"/>
              </w:rPr>
            </w:pPr>
            <w:r w:rsidRPr="009037B8">
              <w:rPr>
                <w:highlight w:val="white"/>
              </w:rPr>
              <w:t>Po 10 nesėkmingų bandymų prisijungti iš to paties IP adreso, serveris turi laikinai blokuoti tolesnius bandymus prisijungti iš šio IP adreso.</w:t>
            </w:r>
          </w:p>
          <w:p w14:paraId="14876A30" w14:textId="77777777" w:rsidR="00C3174E" w:rsidRPr="009037B8" w:rsidRDefault="00C3174E" w:rsidP="00FA59AA">
            <w:pPr>
              <w:spacing w:line="360" w:lineRule="auto"/>
            </w:pPr>
            <w:r w:rsidRPr="009037B8">
              <w:rPr>
                <w:highlight w:val="white"/>
              </w:rPr>
              <w:t>Po 15 nesėkmingų bandymų vedant netinkamą seanso ID iš to paties IP adreso, serveris turi laikinai blokuoti tolesnius bandymus prisijungti iš šio IP adreso.</w:t>
            </w:r>
          </w:p>
        </w:tc>
      </w:tr>
      <w:tr w:rsidR="00C3174E" w:rsidRPr="009037B8" w14:paraId="321D337D" w14:textId="77777777" w:rsidTr="00FA59AA">
        <w:tc>
          <w:tcPr>
            <w:tcW w:w="625" w:type="dxa"/>
          </w:tcPr>
          <w:p w14:paraId="1681E665" w14:textId="77777777" w:rsidR="00C3174E" w:rsidRPr="009037B8" w:rsidRDefault="00C3174E" w:rsidP="00FA59AA">
            <w:pPr>
              <w:pBdr>
                <w:top w:val="nil"/>
                <w:left w:val="nil"/>
                <w:bottom w:val="nil"/>
                <w:right w:val="nil"/>
                <w:between w:val="nil"/>
              </w:pBdr>
              <w:spacing w:line="274" w:lineRule="auto"/>
              <w:ind w:hanging="109"/>
              <w:jc w:val="center"/>
              <w:rPr>
                <w:color w:val="000000"/>
              </w:rPr>
            </w:pPr>
            <w:r w:rsidRPr="009037B8">
              <w:lastRenderedPageBreak/>
              <w:t>19.</w:t>
            </w:r>
          </w:p>
        </w:tc>
        <w:tc>
          <w:tcPr>
            <w:tcW w:w="2448" w:type="dxa"/>
          </w:tcPr>
          <w:p w14:paraId="10705EDA" w14:textId="77777777" w:rsidR="00C3174E" w:rsidRPr="009037B8" w:rsidRDefault="00C3174E" w:rsidP="00FA59AA">
            <w:pPr>
              <w:pBdr>
                <w:top w:val="nil"/>
                <w:left w:val="nil"/>
                <w:bottom w:val="nil"/>
                <w:right w:val="nil"/>
                <w:between w:val="nil"/>
              </w:pBdr>
              <w:spacing w:before="64"/>
              <w:ind w:left="109" w:hanging="109"/>
              <w:rPr>
                <w:color w:val="000000"/>
              </w:rPr>
            </w:pPr>
            <w:r w:rsidRPr="009037B8">
              <w:t>Funkciniai reikalavimai valdymo konsolės Microsoft 365 debesijos aplikacijų apsaugos moduliui</w:t>
            </w:r>
          </w:p>
        </w:tc>
        <w:tc>
          <w:tcPr>
            <w:tcW w:w="6677" w:type="dxa"/>
          </w:tcPr>
          <w:p w14:paraId="41F3807A" w14:textId="77777777" w:rsidR="00C3174E" w:rsidRPr="009037B8" w:rsidRDefault="00C3174E" w:rsidP="00FA59AA">
            <w:pPr>
              <w:spacing w:line="360" w:lineRule="auto"/>
              <w:rPr>
                <w:color w:val="00FF00"/>
                <w:highlight w:val="white"/>
              </w:rPr>
            </w:pPr>
            <w:r w:rsidRPr="009037B8">
              <w:rPr>
                <w:highlight w:val="white"/>
              </w:rPr>
              <w:t>Turi palaikyti centralizuotą administravimą nuotoliniu būdu.</w:t>
            </w:r>
          </w:p>
          <w:p w14:paraId="35949366" w14:textId="77777777" w:rsidR="00C3174E" w:rsidRPr="009037B8" w:rsidRDefault="00C3174E" w:rsidP="00FA59AA">
            <w:pPr>
              <w:spacing w:line="360" w:lineRule="auto"/>
              <w:rPr>
                <w:highlight w:val="white"/>
              </w:rPr>
            </w:pPr>
            <w:r w:rsidRPr="009037B8">
              <w:rPr>
                <w:highlight w:val="white"/>
              </w:rPr>
              <w:t>Serveris turi leisti įjungti saugumo sprendimus nuotoliniu būdu ir be vartotojo įsikišimo.</w:t>
            </w:r>
          </w:p>
          <w:p w14:paraId="1FE78A0C" w14:textId="77777777" w:rsidR="00C3174E" w:rsidRPr="009037B8" w:rsidRDefault="00C3174E" w:rsidP="00FA59AA">
            <w:pPr>
              <w:spacing w:line="360" w:lineRule="auto"/>
              <w:rPr>
                <w:highlight w:val="white"/>
              </w:rPr>
            </w:pPr>
            <w:r w:rsidRPr="009037B8">
              <w:rPr>
                <w:highlight w:val="white"/>
              </w:rPr>
              <w:t>Turi būti galimybė ataskaitas automatiškai gauti el. paštu arba generuoti valdymo konsolėje.</w:t>
            </w:r>
          </w:p>
          <w:p w14:paraId="10A7A79C" w14:textId="77777777" w:rsidR="00C3174E" w:rsidRPr="009037B8" w:rsidRDefault="00C3174E" w:rsidP="00FA59AA">
            <w:pPr>
              <w:spacing w:line="360" w:lineRule="auto"/>
              <w:rPr>
                <w:highlight w:val="white"/>
              </w:rPr>
            </w:pPr>
            <w:r w:rsidRPr="009037B8">
              <w:rPr>
                <w:highlight w:val="white"/>
              </w:rPr>
              <w:t>Serveris turi leisti sinchronizuoti statines grupes iš Microsoft Office 365 į apsaugos sprendimo valdymo konsolę paprastesniam vartotojų administravimui.</w:t>
            </w:r>
          </w:p>
          <w:p w14:paraId="0AD5B676" w14:textId="77777777" w:rsidR="00C3174E" w:rsidRPr="009037B8" w:rsidRDefault="00C3174E" w:rsidP="00FA59AA">
            <w:pPr>
              <w:spacing w:line="360" w:lineRule="auto"/>
              <w:rPr>
                <w:highlight w:val="white"/>
              </w:rPr>
            </w:pPr>
            <w:r w:rsidRPr="009037B8">
              <w:rPr>
                <w:highlight w:val="white"/>
              </w:rPr>
              <w:t>Serveris turi leisti nuotoliniu būdu vizualizuoti šią vartotojų informaciją:</w:t>
            </w:r>
          </w:p>
          <w:p w14:paraId="43C5757A" w14:textId="77777777" w:rsidR="00C3174E" w:rsidRPr="009037B8" w:rsidRDefault="00C3174E" w:rsidP="00FA59AA">
            <w:pPr>
              <w:spacing w:line="360" w:lineRule="auto"/>
              <w:rPr>
                <w:highlight w:val="white"/>
              </w:rPr>
            </w:pPr>
            <w:r w:rsidRPr="009037B8">
              <w:rPr>
                <w:highlight w:val="white"/>
              </w:rPr>
              <w:t>- pagrindinė informacija;</w:t>
            </w:r>
          </w:p>
          <w:p w14:paraId="0938B466" w14:textId="77777777" w:rsidR="00C3174E" w:rsidRPr="009037B8" w:rsidRDefault="00C3174E" w:rsidP="00FA59AA">
            <w:pPr>
              <w:spacing w:line="360" w:lineRule="auto"/>
              <w:rPr>
                <w:highlight w:val="white"/>
              </w:rPr>
            </w:pPr>
            <w:r w:rsidRPr="009037B8">
              <w:rPr>
                <w:highlight w:val="white"/>
              </w:rPr>
              <w:t>- konfigūracija;</w:t>
            </w:r>
          </w:p>
          <w:p w14:paraId="5F6D4FD2" w14:textId="77777777" w:rsidR="00C3174E" w:rsidRPr="009037B8" w:rsidRDefault="00C3174E" w:rsidP="00FA59AA">
            <w:pPr>
              <w:spacing w:line="360" w:lineRule="auto"/>
              <w:rPr>
                <w:highlight w:val="white"/>
              </w:rPr>
            </w:pPr>
            <w:r w:rsidRPr="009037B8">
              <w:rPr>
                <w:highlight w:val="white"/>
              </w:rPr>
              <w:t>- karantinas.</w:t>
            </w:r>
          </w:p>
          <w:p w14:paraId="7F9C0FEA" w14:textId="77777777" w:rsidR="00C3174E" w:rsidRPr="009037B8" w:rsidRDefault="00C3174E" w:rsidP="00FA59AA">
            <w:pPr>
              <w:spacing w:line="360" w:lineRule="auto"/>
              <w:rPr>
                <w:highlight w:val="white"/>
              </w:rPr>
            </w:pPr>
            <w:r w:rsidRPr="009037B8">
              <w:rPr>
                <w:highlight w:val="white"/>
              </w:rPr>
              <w:t>Turi turėti centralizuotą bendrųjų politikų (</w:t>
            </w:r>
            <w:proofErr w:type="spellStart"/>
            <w:r w:rsidRPr="009037B8">
              <w:rPr>
                <w:i/>
                <w:highlight w:val="white"/>
              </w:rPr>
              <w:t>policies</w:t>
            </w:r>
            <w:proofErr w:type="spellEnd"/>
            <w:r w:rsidRPr="009037B8">
              <w:rPr>
                <w:highlight w:val="white"/>
              </w:rPr>
              <w:t>) priskyrimą visiems klientams/paskyroms.</w:t>
            </w:r>
          </w:p>
          <w:p w14:paraId="211B820A" w14:textId="77777777" w:rsidR="00C3174E" w:rsidRPr="009037B8" w:rsidRDefault="00C3174E" w:rsidP="00FA59AA">
            <w:pPr>
              <w:spacing w:line="360" w:lineRule="auto"/>
              <w:rPr>
                <w:color w:val="FF0000"/>
                <w:highlight w:val="white"/>
              </w:rPr>
            </w:pPr>
            <w:r w:rsidRPr="009037B8">
              <w:rPr>
                <w:highlight w:val="white"/>
              </w:rPr>
              <w:t>Turi būti centralizuotai ir automatiškai atnaujinama klientų dalies ir virusų parašų bazė, nereikalaujant sistemos įkrovimo iš naujo.</w:t>
            </w:r>
          </w:p>
          <w:p w14:paraId="37588131" w14:textId="77777777" w:rsidR="00C3174E" w:rsidRPr="009037B8" w:rsidRDefault="00C3174E" w:rsidP="00FA59AA">
            <w:pPr>
              <w:spacing w:line="360" w:lineRule="auto"/>
              <w:rPr>
                <w:highlight w:val="white"/>
              </w:rPr>
            </w:pPr>
            <w:r w:rsidRPr="009037B8">
              <w:rPr>
                <w:highlight w:val="white"/>
              </w:rPr>
              <w:t>Turi turėti galimybę paveldėti taisykles (</w:t>
            </w:r>
            <w:proofErr w:type="spellStart"/>
            <w:r w:rsidRPr="009037B8">
              <w:rPr>
                <w:i/>
                <w:highlight w:val="white"/>
              </w:rPr>
              <w:t>policies</w:t>
            </w:r>
            <w:proofErr w:type="spellEnd"/>
            <w:r w:rsidRPr="009037B8">
              <w:rPr>
                <w:highlight w:val="white"/>
              </w:rPr>
              <w:t>) iš aukštesnio lygio.</w:t>
            </w:r>
          </w:p>
          <w:p w14:paraId="5960FA2F" w14:textId="77777777" w:rsidR="00C3174E" w:rsidRPr="009037B8" w:rsidRDefault="00C3174E" w:rsidP="00FA59AA">
            <w:pPr>
              <w:spacing w:line="360" w:lineRule="auto"/>
              <w:rPr>
                <w:highlight w:val="white"/>
              </w:rPr>
            </w:pPr>
            <w:r w:rsidRPr="009037B8">
              <w:rPr>
                <w:highlight w:val="white"/>
              </w:rPr>
              <w:t>Pagal numatytuosius nustatymus serveris turi pateikti keletą standartinių ataskaitų bei leisti kurti naujus ataskaitų šablonus.</w:t>
            </w:r>
          </w:p>
          <w:p w14:paraId="786ABE8E" w14:textId="77777777" w:rsidR="00C3174E" w:rsidRPr="009037B8" w:rsidRDefault="00C3174E" w:rsidP="00FA59AA">
            <w:pPr>
              <w:spacing w:line="360" w:lineRule="auto"/>
              <w:rPr>
                <w:highlight w:val="white"/>
              </w:rPr>
            </w:pPr>
            <w:r w:rsidRPr="009037B8">
              <w:rPr>
                <w:highlight w:val="white"/>
              </w:rPr>
              <w:t>Interneto konsolės sąsaja turi dirbti su informacijos skydais. Jie turi būti visiškai interaktyvūs ir leisti atlikti reikiamas užduotis iš kelių sekcijų.</w:t>
            </w:r>
          </w:p>
        </w:tc>
      </w:tr>
      <w:tr w:rsidR="00C3174E" w:rsidRPr="009037B8" w14:paraId="55DACCF7" w14:textId="77777777" w:rsidTr="00FA59AA">
        <w:tc>
          <w:tcPr>
            <w:tcW w:w="625" w:type="dxa"/>
          </w:tcPr>
          <w:p w14:paraId="254D1D73" w14:textId="77777777" w:rsidR="00C3174E" w:rsidRPr="009037B8" w:rsidRDefault="00C3174E" w:rsidP="00FA59AA">
            <w:pPr>
              <w:pBdr>
                <w:top w:val="nil"/>
                <w:left w:val="nil"/>
                <w:bottom w:val="nil"/>
                <w:right w:val="nil"/>
                <w:between w:val="nil"/>
              </w:pBdr>
              <w:spacing w:line="274" w:lineRule="auto"/>
              <w:ind w:hanging="109"/>
              <w:jc w:val="center"/>
              <w:rPr>
                <w:color w:val="000000"/>
              </w:rPr>
            </w:pPr>
            <w:r w:rsidRPr="009037B8">
              <w:lastRenderedPageBreak/>
              <w:t>20</w:t>
            </w:r>
            <w:r w:rsidRPr="009037B8">
              <w:rPr>
                <w:color w:val="000000"/>
              </w:rPr>
              <w:t>.</w:t>
            </w:r>
          </w:p>
        </w:tc>
        <w:tc>
          <w:tcPr>
            <w:tcW w:w="2448" w:type="dxa"/>
          </w:tcPr>
          <w:p w14:paraId="1A6F92DB" w14:textId="77777777" w:rsidR="00C3174E" w:rsidRPr="009037B8" w:rsidRDefault="00C3174E" w:rsidP="00FA59AA">
            <w:pPr>
              <w:pBdr>
                <w:top w:val="nil"/>
                <w:left w:val="nil"/>
                <w:bottom w:val="nil"/>
                <w:right w:val="nil"/>
                <w:between w:val="nil"/>
              </w:pBdr>
              <w:spacing w:before="64"/>
              <w:ind w:left="109" w:hanging="109"/>
              <w:rPr>
                <w:color w:val="000000"/>
              </w:rPr>
            </w:pPr>
            <w:r w:rsidRPr="009037B8">
              <w:rPr>
                <w:color w:val="000000"/>
              </w:rPr>
              <w:t>Kiti reikalavimai</w:t>
            </w:r>
          </w:p>
        </w:tc>
        <w:tc>
          <w:tcPr>
            <w:tcW w:w="6677" w:type="dxa"/>
          </w:tcPr>
          <w:p w14:paraId="45619960" w14:textId="77777777" w:rsidR="00C3174E" w:rsidRPr="009037B8" w:rsidRDefault="00C3174E" w:rsidP="00FA59AA">
            <w:pPr>
              <w:spacing w:line="360" w:lineRule="auto"/>
              <w:rPr>
                <w:highlight w:val="white"/>
              </w:rPr>
            </w:pPr>
            <w:r w:rsidRPr="009037B8">
              <w:rPr>
                <w:highlight w:val="white"/>
              </w:rPr>
              <w:t>Sprendimas turi turėti mechanizmą, kuris leidžia pašalinti bet kurį kitą saugumo sprendimą, esantį galiniame įrenginyje. Šis mechanizmas turi būti:</w:t>
            </w:r>
          </w:p>
          <w:p w14:paraId="4C45CC18" w14:textId="77777777" w:rsidR="00C3174E" w:rsidRPr="009037B8" w:rsidRDefault="00C3174E" w:rsidP="00FA59AA">
            <w:pPr>
              <w:spacing w:line="360" w:lineRule="auto"/>
              <w:rPr>
                <w:highlight w:val="white"/>
              </w:rPr>
            </w:pPr>
            <w:r w:rsidRPr="009037B8">
              <w:rPr>
                <w:highlight w:val="white"/>
              </w:rPr>
              <w:t xml:space="preserve">  - Integruotas į saugumo sprendimą.</w:t>
            </w:r>
          </w:p>
          <w:p w14:paraId="2CB394DA" w14:textId="77777777" w:rsidR="00C3174E" w:rsidRPr="009037B8" w:rsidRDefault="00C3174E" w:rsidP="00FA59AA">
            <w:pPr>
              <w:spacing w:line="360" w:lineRule="auto"/>
              <w:rPr>
                <w:highlight w:val="white"/>
              </w:rPr>
            </w:pPr>
            <w:r w:rsidRPr="009037B8">
              <w:rPr>
                <w:highlight w:val="white"/>
              </w:rPr>
              <w:t xml:space="preserve">  - Pateiktas kaip atskiras įrankis.</w:t>
            </w:r>
          </w:p>
          <w:p w14:paraId="00624AC3" w14:textId="77777777" w:rsidR="00C3174E" w:rsidRPr="009037B8" w:rsidRDefault="00C3174E" w:rsidP="00FA59AA">
            <w:pPr>
              <w:pBdr>
                <w:top w:val="nil"/>
                <w:left w:val="nil"/>
                <w:bottom w:val="nil"/>
                <w:right w:val="nil"/>
                <w:between w:val="nil"/>
              </w:pBdr>
              <w:tabs>
                <w:tab w:val="left" w:pos="239"/>
              </w:tabs>
              <w:spacing w:before="1" w:line="360" w:lineRule="auto"/>
            </w:pPr>
            <w:r w:rsidRPr="009037B8">
              <w:rPr>
                <w:highlight w:val="white"/>
              </w:rPr>
              <w:t xml:space="preserve">  - Pasiekiamas per centralizuotą administravimo konsolę.</w:t>
            </w:r>
          </w:p>
        </w:tc>
      </w:tr>
      <w:tr w:rsidR="00C3174E" w:rsidRPr="009037B8" w14:paraId="2CEBD2A9" w14:textId="77777777" w:rsidTr="00FA59AA">
        <w:tc>
          <w:tcPr>
            <w:tcW w:w="625" w:type="dxa"/>
          </w:tcPr>
          <w:p w14:paraId="45F60D6D" w14:textId="77777777" w:rsidR="00C3174E" w:rsidRPr="009037B8" w:rsidRDefault="00C3174E" w:rsidP="00FA59AA">
            <w:pPr>
              <w:pBdr>
                <w:top w:val="nil"/>
                <w:left w:val="nil"/>
                <w:bottom w:val="nil"/>
                <w:right w:val="nil"/>
                <w:between w:val="nil"/>
              </w:pBdr>
              <w:spacing w:line="274" w:lineRule="auto"/>
              <w:ind w:hanging="109"/>
              <w:jc w:val="center"/>
              <w:rPr>
                <w:color w:val="000000"/>
              </w:rPr>
            </w:pPr>
            <w:r w:rsidRPr="009037B8">
              <w:t>21</w:t>
            </w:r>
            <w:r w:rsidRPr="009037B8">
              <w:rPr>
                <w:color w:val="000000"/>
              </w:rPr>
              <w:t>.</w:t>
            </w:r>
          </w:p>
        </w:tc>
        <w:tc>
          <w:tcPr>
            <w:tcW w:w="2448" w:type="dxa"/>
          </w:tcPr>
          <w:p w14:paraId="0B6DF3D4" w14:textId="77777777" w:rsidR="00C3174E" w:rsidRPr="009037B8" w:rsidRDefault="00C3174E" w:rsidP="00FA59AA">
            <w:pPr>
              <w:pBdr>
                <w:top w:val="nil"/>
                <w:left w:val="nil"/>
                <w:bottom w:val="nil"/>
                <w:right w:val="nil"/>
                <w:between w:val="nil"/>
              </w:pBdr>
              <w:spacing w:before="2"/>
              <w:ind w:left="109" w:hanging="109"/>
              <w:rPr>
                <w:color w:val="000000"/>
              </w:rPr>
            </w:pPr>
            <w:r w:rsidRPr="009037B8">
              <w:rPr>
                <w:color w:val="000000"/>
              </w:rPr>
              <w:t>Atnaujinimai</w:t>
            </w:r>
          </w:p>
        </w:tc>
        <w:tc>
          <w:tcPr>
            <w:tcW w:w="6677" w:type="dxa"/>
          </w:tcPr>
          <w:p w14:paraId="142FCEB4" w14:textId="77777777" w:rsidR="00C3174E" w:rsidRPr="009037B8" w:rsidRDefault="00C3174E" w:rsidP="00FA59AA">
            <w:pPr>
              <w:spacing w:line="360" w:lineRule="auto"/>
              <w:rPr>
                <w:rFonts w:eastAsia="Calibri"/>
                <w:highlight w:val="white"/>
              </w:rPr>
            </w:pPr>
            <w:proofErr w:type="spellStart"/>
            <w:r w:rsidRPr="009037B8">
              <w:rPr>
                <w:highlight w:val="white"/>
              </w:rPr>
              <w:t>Klientinės</w:t>
            </w:r>
            <w:proofErr w:type="spellEnd"/>
            <w:r w:rsidRPr="009037B8">
              <w:rPr>
                <w:highlight w:val="white"/>
              </w:rPr>
              <w:t xml:space="preserve"> dalies programinė įranga privalo turėti funkcionalumą parsisiųsti atnaujinimus tiesiai iš:</w:t>
            </w:r>
          </w:p>
          <w:p w14:paraId="09199C32" w14:textId="77777777" w:rsidR="00C3174E" w:rsidRPr="009037B8" w:rsidRDefault="00C3174E" w:rsidP="00FA59AA">
            <w:pPr>
              <w:spacing w:line="360" w:lineRule="auto"/>
              <w:rPr>
                <w:rFonts w:eastAsia="Calibri"/>
                <w:highlight w:val="white"/>
              </w:rPr>
            </w:pPr>
            <w:r w:rsidRPr="009037B8">
              <w:rPr>
                <w:highlight w:val="white"/>
              </w:rPr>
              <w:t>- Gamintojo atnaujinimų serverio.</w:t>
            </w:r>
          </w:p>
          <w:p w14:paraId="3689E49C" w14:textId="77777777" w:rsidR="00C3174E" w:rsidRPr="009037B8" w:rsidRDefault="00C3174E" w:rsidP="00FA59AA">
            <w:pPr>
              <w:spacing w:line="360" w:lineRule="auto"/>
              <w:rPr>
                <w:rFonts w:eastAsia="Calibri"/>
                <w:highlight w:val="white"/>
              </w:rPr>
            </w:pPr>
            <w:r w:rsidRPr="009037B8">
              <w:rPr>
                <w:highlight w:val="white"/>
              </w:rPr>
              <w:t>- Centralizuoto valdymo serverio.</w:t>
            </w:r>
          </w:p>
          <w:p w14:paraId="63140239" w14:textId="77777777" w:rsidR="00C3174E" w:rsidRPr="009037B8" w:rsidRDefault="00C3174E" w:rsidP="00FA59AA">
            <w:pPr>
              <w:spacing w:line="360" w:lineRule="auto"/>
              <w:rPr>
                <w:rFonts w:eastAsia="Calibri"/>
                <w:highlight w:val="white"/>
              </w:rPr>
            </w:pPr>
            <w:r w:rsidRPr="009037B8">
              <w:rPr>
                <w:highlight w:val="white"/>
              </w:rPr>
              <w:t>- Kitų klientų.</w:t>
            </w:r>
          </w:p>
          <w:p w14:paraId="11A61E79" w14:textId="77777777" w:rsidR="00C3174E" w:rsidRPr="009037B8" w:rsidRDefault="00C3174E" w:rsidP="00FA59AA">
            <w:pPr>
              <w:pBdr>
                <w:top w:val="nil"/>
                <w:left w:val="nil"/>
                <w:bottom w:val="nil"/>
                <w:right w:val="nil"/>
                <w:between w:val="nil"/>
              </w:pBdr>
              <w:spacing w:before="137" w:line="369" w:lineRule="auto"/>
              <w:ind w:right="103"/>
            </w:pPr>
            <w:proofErr w:type="spellStart"/>
            <w:r w:rsidRPr="009037B8">
              <w:rPr>
                <w:highlight w:val="white"/>
              </w:rPr>
              <w:t>Klientinės</w:t>
            </w:r>
            <w:proofErr w:type="spellEnd"/>
            <w:r w:rsidRPr="009037B8">
              <w:rPr>
                <w:highlight w:val="white"/>
              </w:rPr>
              <w:t xml:space="preserve"> dalies programinė įranga privalo turėti funkcionalumą veikti kaip atnaujinimų serveris kitiems klientams tam, kad būtų galima taupyti tinklo pralaidumo resursus.</w:t>
            </w:r>
          </w:p>
        </w:tc>
      </w:tr>
      <w:tr w:rsidR="00C3174E" w:rsidRPr="009037B8" w14:paraId="3959A994" w14:textId="77777777" w:rsidTr="00FA59AA">
        <w:tc>
          <w:tcPr>
            <w:tcW w:w="625" w:type="dxa"/>
          </w:tcPr>
          <w:p w14:paraId="6DFD7AE7" w14:textId="77777777" w:rsidR="00C3174E" w:rsidRPr="009037B8" w:rsidRDefault="00C3174E" w:rsidP="00FA59AA">
            <w:pPr>
              <w:pBdr>
                <w:top w:val="nil"/>
                <w:left w:val="nil"/>
                <w:bottom w:val="nil"/>
                <w:right w:val="nil"/>
                <w:between w:val="nil"/>
              </w:pBdr>
              <w:spacing w:line="274" w:lineRule="auto"/>
              <w:ind w:hanging="109"/>
              <w:jc w:val="center"/>
              <w:rPr>
                <w:color w:val="000000"/>
              </w:rPr>
            </w:pPr>
            <w:r w:rsidRPr="009037B8">
              <w:t>22</w:t>
            </w:r>
            <w:r w:rsidRPr="009037B8">
              <w:rPr>
                <w:color w:val="000000"/>
              </w:rPr>
              <w:t>.</w:t>
            </w:r>
          </w:p>
        </w:tc>
        <w:tc>
          <w:tcPr>
            <w:tcW w:w="2448" w:type="dxa"/>
          </w:tcPr>
          <w:p w14:paraId="3060E422" w14:textId="77777777" w:rsidR="00C3174E" w:rsidRPr="009037B8" w:rsidRDefault="00C3174E" w:rsidP="00FA59AA">
            <w:pPr>
              <w:pBdr>
                <w:top w:val="nil"/>
                <w:left w:val="nil"/>
                <w:bottom w:val="nil"/>
                <w:right w:val="nil"/>
                <w:between w:val="nil"/>
              </w:pBdr>
              <w:spacing w:before="2" w:line="369" w:lineRule="auto"/>
              <w:ind w:left="-25" w:right="962" w:firstLine="25"/>
              <w:rPr>
                <w:color w:val="000000"/>
              </w:rPr>
            </w:pPr>
            <w:r w:rsidRPr="009037B8">
              <w:rPr>
                <w:color w:val="000000"/>
              </w:rPr>
              <w:t>Aktualumo reikalavimas</w:t>
            </w:r>
          </w:p>
        </w:tc>
        <w:tc>
          <w:tcPr>
            <w:tcW w:w="6677" w:type="dxa"/>
          </w:tcPr>
          <w:p w14:paraId="101CBBB4" w14:textId="77777777" w:rsidR="00C3174E" w:rsidRPr="009037B8" w:rsidRDefault="00C3174E" w:rsidP="00FA59AA">
            <w:pPr>
              <w:pBdr>
                <w:top w:val="nil"/>
                <w:left w:val="nil"/>
                <w:bottom w:val="nil"/>
                <w:right w:val="nil"/>
                <w:between w:val="nil"/>
              </w:pBdr>
              <w:spacing w:before="2" w:line="360" w:lineRule="auto"/>
              <w:ind w:right="141"/>
              <w:rPr>
                <w:color w:val="000000"/>
              </w:rPr>
            </w:pPr>
            <w:r w:rsidRPr="009037B8">
              <w:rPr>
                <w:highlight w:val="white"/>
              </w:rPr>
              <w:t xml:space="preserve">Pateikiamoms licencijoms turi būti užtikrinamas gamintojo palaikymas sutarties galiojimo laikotarpiu, užtikrinantis teisę šiuo laikotarpiu be papildomo mokesčio operatyviai gauti naujausius virusų aprašus (angl. </w:t>
            </w:r>
            <w:proofErr w:type="spellStart"/>
            <w:r w:rsidRPr="009037B8">
              <w:rPr>
                <w:i/>
                <w:highlight w:val="white"/>
              </w:rPr>
              <w:t>signature</w:t>
            </w:r>
            <w:proofErr w:type="spellEnd"/>
            <w:r w:rsidRPr="009037B8">
              <w:rPr>
                <w:highlight w:val="white"/>
              </w:rPr>
              <w:t xml:space="preserve">), virusų paieškos mechanizmo (angl. </w:t>
            </w:r>
            <w:proofErr w:type="spellStart"/>
            <w:r w:rsidRPr="009037B8">
              <w:rPr>
                <w:i/>
                <w:highlight w:val="white"/>
              </w:rPr>
              <w:t>engine</w:t>
            </w:r>
            <w:proofErr w:type="spellEnd"/>
            <w:r w:rsidRPr="009037B8">
              <w:rPr>
                <w:highlight w:val="white"/>
              </w:rPr>
              <w:t>) atnaujinimus bei atsisiųsti ir diegtis naujausias programinės įrangos versijas.</w:t>
            </w:r>
          </w:p>
        </w:tc>
      </w:tr>
      <w:tr w:rsidR="00C3174E" w:rsidRPr="009037B8" w14:paraId="77ECD58A" w14:textId="77777777" w:rsidTr="00FA59AA">
        <w:tc>
          <w:tcPr>
            <w:tcW w:w="625" w:type="dxa"/>
          </w:tcPr>
          <w:p w14:paraId="3FCB6DA7" w14:textId="77777777" w:rsidR="00C3174E" w:rsidRPr="009037B8" w:rsidRDefault="00C3174E" w:rsidP="00FA59AA">
            <w:pPr>
              <w:pBdr>
                <w:top w:val="nil"/>
                <w:left w:val="nil"/>
                <w:bottom w:val="nil"/>
                <w:right w:val="nil"/>
                <w:between w:val="nil"/>
              </w:pBdr>
              <w:spacing w:line="274" w:lineRule="auto"/>
              <w:ind w:hanging="109"/>
              <w:jc w:val="center"/>
              <w:rPr>
                <w:color w:val="000000"/>
              </w:rPr>
            </w:pPr>
            <w:r w:rsidRPr="009037B8">
              <w:rPr>
                <w:color w:val="000000"/>
              </w:rPr>
              <w:t>2</w:t>
            </w:r>
            <w:r w:rsidRPr="009037B8">
              <w:t>3</w:t>
            </w:r>
            <w:r w:rsidRPr="009037B8">
              <w:rPr>
                <w:color w:val="000000"/>
              </w:rPr>
              <w:t>.</w:t>
            </w:r>
          </w:p>
        </w:tc>
        <w:tc>
          <w:tcPr>
            <w:tcW w:w="2448" w:type="dxa"/>
          </w:tcPr>
          <w:p w14:paraId="7A3A862B" w14:textId="77777777" w:rsidR="00C3174E" w:rsidRPr="009037B8" w:rsidRDefault="00C3174E" w:rsidP="00FA59AA">
            <w:pPr>
              <w:pBdr>
                <w:top w:val="nil"/>
                <w:left w:val="nil"/>
                <w:bottom w:val="nil"/>
                <w:right w:val="nil"/>
                <w:between w:val="nil"/>
              </w:pBdr>
              <w:spacing w:before="2"/>
              <w:ind w:left="109" w:hanging="109"/>
              <w:rPr>
                <w:color w:val="000000"/>
              </w:rPr>
            </w:pPr>
            <w:r w:rsidRPr="009037B8">
              <w:rPr>
                <w:color w:val="000000"/>
              </w:rPr>
              <w:t>Versija</w:t>
            </w:r>
          </w:p>
        </w:tc>
        <w:tc>
          <w:tcPr>
            <w:tcW w:w="6677" w:type="dxa"/>
          </w:tcPr>
          <w:p w14:paraId="323A0C0B" w14:textId="77777777" w:rsidR="00C3174E" w:rsidRPr="009037B8" w:rsidRDefault="00C3174E" w:rsidP="00FA59AA">
            <w:pPr>
              <w:pBdr>
                <w:top w:val="nil"/>
                <w:left w:val="nil"/>
                <w:bottom w:val="nil"/>
                <w:right w:val="nil"/>
                <w:between w:val="nil"/>
              </w:pBdr>
              <w:spacing w:before="2" w:line="360" w:lineRule="auto"/>
              <w:rPr>
                <w:color w:val="000000"/>
              </w:rPr>
            </w:pPr>
            <w:r w:rsidRPr="009037B8">
              <w:rPr>
                <w:highlight w:val="white"/>
              </w:rPr>
              <w:t>Turi būti siūloma naujausia stabili programinės įrangos versija, oficialiai gamintojo paskelbta internete.</w:t>
            </w:r>
          </w:p>
        </w:tc>
      </w:tr>
      <w:tr w:rsidR="00C3174E" w:rsidRPr="009037B8" w14:paraId="7AAD0B31" w14:textId="77777777" w:rsidTr="00FA59AA">
        <w:tc>
          <w:tcPr>
            <w:tcW w:w="625" w:type="dxa"/>
          </w:tcPr>
          <w:p w14:paraId="53C8FD47" w14:textId="77777777" w:rsidR="00C3174E" w:rsidRPr="009037B8" w:rsidRDefault="00C3174E" w:rsidP="00FA59AA">
            <w:pPr>
              <w:pBdr>
                <w:top w:val="nil"/>
                <w:left w:val="nil"/>
                <w:bottom w:val="nil"/>
                <w:right w:val="nil"/>
                <w:between w:val="nil"/>
              </w:pBdr>
              <w:spacing w:line="274" w:lineRule="auto"/>
              <w:ind w:hanging="109"/>
              <w:jc w:val="center"/>
              <w:rPr>
                <w:color w:val="000000"/>
              </w:rPr>
            </w:pPr>
            <w:r w:rsidRPr="009037B8">
              <w:rPr>
                <w:color w:val="000000"/>
              </w:rPr>
              <w:t>2</w:t>
            </w:r>
            <w:r w:rsidRPr="009037B8">
              <w:t>4</w:t>
            </w:r>
            <w:r w:rsidRPr="009037B8">
              <w:rPr>
                <w:color w:val="000000"/>
              </w:rPr>
              <w:t>.</w:t>
            </w:r>
          </w:p>
        </w:tc>
        <w:tc>
          <w:tcPr>
            <w:tcW w:w="2448" w:type="dxa"/>
          </w:tcPr>
          <w:p w14:paraId="60A9673B" w14:textId="77777777" w:rsidR="00C3174E" w:rsidRPr="009037B8" w:rsidRDefault="00C3174E" w:rsidP="00FA59AA">
            <w:pPr>
              <w:pBdr>
                <w:top w:val="nil"/>
                <w:left w:val="nil"/>
                <w:bottom w:val="nil"/>
                <w:right w:val="nil"/>
                <w:between w:val="nil"/>
              </w:pBdr>
              <w:spacing w:before="2"/>
              <w:ind w:left="109" w:hanging="109"/>
              <w:rPr>
                <w:color w:val="000000"/>
              </w:rPr>
            </w:pPr>
            <w:r w:rsidRPr="009037B8">
              <w:rPr>
                <w:color w:val="000000"/>
              </w:rPr>
              <w:t>Dokumentacija</w:t>
            </w:r>
          </w:p>
        </w:tc>
        <w:tc>
          <w:tcPr>
            <w:tcW w:w="6677" w:type="dxa"/>
          </w:tcPr>
          <w:p w14:paraId="5DEA257D" w14:textId="77777777" w:rsidR="00C3174E" w:rsidRPr="009037B8" w:rsidRDefault="00C3174E" w:rsidP="00FA59AA">
            <w:pPr>
              <w:pBdr>
                <w:top w:val="nil"/>
                <w:left w:val="nil"/>
                <w:bottom w:val="nil"/>
                <w:right w:val="nil"/>
                <w:between w:val="nil"/>
              </w:pBdr>
              <w:spacing w:before="1" w:line="360" w:lineRule="auto"/>
              <w:ind w:hanging="27"/>
              <w:rPr>
                <w:color w:val="000000"/>
              </w:rPr>
            </w:pPr>
            <w:r w:rsidRPr="009037B8">
              <w:rPr>
                <w:highlight w:val="white"/>
              </w:rPr>
              <w:t xml:space="preserve">Turi būti pateikta aktuali dokumentacija, apimanti programinės įrangos įdiegimo, bendro naudojimo, administravimo, sistemos atstatymo procedūras. </w:t>
            </w:r>
          </w:p>
        </w:tc>
      </w:tr>
      <w:tr w:rsidR="00C3174E" w:rsidRPr="009037B8" w14:paraId="29FEFE15" w14:textId="77777777" w:rsidTr="00FA59AA">
        <w:trPr>
          <w:trHeight w:val="1139"/>
        </w:trPr>
        <w:tc>
          <w:tcPr>
            <w:tcW w:w="625" w:type="dxa"/>
          </w:tcPr>
          <w:p w14:paraId="5B934E63" w14:textId="77777777" w:rsidR="00C3174E" w:rsidRPr="009037B8" w:rsidRDefault="00C3174E" w:rsidP="00FA59AA">
            <w:pPr>
              <w:pBdr>
                <w:top w:val="nil"/>
                <w:left w:val="nil"/>
                <w:bottom w:val="nil"/>
                <w:right w:val="nil"/>
                <w:between w:val="nil"/>
              </w:pBdr>
              <w:spacing w:line="274" w:lineRule="auto"/>
              <w:ind w:hanging="109"/>
              <w:jc w:val="center"/>
              <w:rPr>
                <w:color w:val="000000"/>
              </w:rPr>
            </w:pPr>
            <w:r w:rsidRPr="009037B8">
              <w:rPr>
                <w:color w:val="000000"/>
              </w:rPr>
              <w:t>2</w:t>
            </w:r>
            <w:r w:rsidRPr="009037B8">
              <w:t>5</w:t>
            </w:r>
            <w:r w:rsidRPr="009037B8">
              <w:rPr>
                <w:color w:val="000000"/>
              </w:rPr>
              <w:t>.</w:t>
            </w:r>
          </w:p>
        </w:tc>
        <w:tc>
          <w:tcPr>
            <w:tcW w:w="2448" w:type="dxa"/>
          </w:tcPr>
          <w:p w14:paraId="3D3301E8" w14:textId="77777777" w:rsidR="00C3174E" w:rsidRPr="009037B8" w:rsidRDefault="00C3174E" w:rsidP="00FA59AA">
            <w:pPr>
              <w:pBdr>
                <w:top w:val="nil"/>
                <w:left w:val="nil"/>
                <w:bottom w:val="nil"/>
                <w:right w:val="nil"/>
                <w:between w:val="nil"/>
              </w:pBdr>
              <w:spacing w:before="2" w:line="369" w:lineRule="auto"/>
              <w:ind w:left="-25" w:right="424" w:firstLine="25"/>
              <w:rPr>
                <w:color w:val="000000"/>
              </w:rPr>
            </w:pPr>
            <w:r w:rsidRPr="009037B8">
              <w:rPr>
                <w:color w:val="000000"/>
              </w:rPr>
              <w:t xml:space="preserve">Gamintojo aptarnavimo </w:t>
            </w:r>
          </w:p>
          <w:p w14:paraId="68DD083B" w14:textId="77777777" w:rsidR="00C3174E" w:rsidRPr="009037B8" w:rsidRDefault="00C3174E" w:rsidP="00FA59AA">
            <w:pPr>
              <w:pBdr>
                <w:top w:val="nil"/>
                <w:left w:val="nil"/>
                <w:bottom w:val="nil"/>
                <w:right w:val="nil"/>
                <w:between w:val="nil"/>
              </w:pBdr>
              <w:spacing w:before="2" w:line="369" w:lineRule="auto"/>
              <w:ind w:left="-25" w:right="424" w:firstLine="25"/>
              <w:rPr>
                <w:color w:val="000000"/>
              </w:rPr>
            </w:pPr>
            <w:r w:rsidRPr="009037B8">
              <w:rPr>
                <w:color w:val="000000"/>
              </w:rPr>
              <w:t xml:space="preserve">(angl. </w:t>
            </w:r>
            <w:proofErr w:type="spellStart"/>
            <w:r w:rsidRPr="009037B8">
              <w:rPr>
                <w:color w:val="000000"/>
              </w:rPr>
              <w:t>support</w:t>
            </w:r>
            <w:proofErr w:type="spellEnd"/>
            <w:r w:rsidRPr="009037B8">
              <w:rPr>
                <w:color w:val="000000"/>
              </w:rPr>
              <w:t>) sąlygos</w:t>
            </w:r>
          </w:p>
        </w:tc>
        <w:tc>
          <w:tcPr>
            <w:tcW w:w="6677" w:type="dxa"/>
          </w:tcPr>
          <w:p w14:paraId="0291AF4E" w14:textId="77777777" w:rsidR="00C3174E" w:rsidRPr="009037B8" w:rsidRDefault="00C3174E" w:rsidP="00FA59AA">
            <w:pPr>
              <w:pBdr>
                <w:top w:val="nil"/>
                <w:left w:val="nil"/>
                <w:bottom w:val="nil"/>
                <w:right w:val="nil"/>
                <w:between w:val="nil"/>
              </w:pBdr>
              <w:spacing w:before="2" w:line="369" w:lineRule="auto"/>
              <w:ind w:right="103"/>
              <w:rPr>
                <w:color w:val="000000"/>
              </w:rPr>
            </w:pPr>
            <w:r w:rsidRPr="009037B8">
              <w:rPr>
                <w:highlight w:val="white"/>
              </w:rPr>
              <w:t>Gamintojo atstovas turi teikti nemokamą pagalbą, konsultacijas telefonu, kreipiantis į pagalbos centrą darbo dienomis darbo valandomis lietuvių, rusų ir anglų kalbomis.</w:t>
            </w:r>
          </w:p>
        </w:tc>
      </w:tr>
      <w:tr w:rsidR="00C3174E" w:rsidRPr="009037B8" w14:paraId="022C15BE" w14:textId="77777777" w:rsidTr="00FA59AA">
        <w:tc>
          <w:tcPr>
            <w:tcW w:w="625" w:type="dxa"/>
          </w:tcPr>
          <w:p w14:paraId="36662EB1" w14:textId="77777777" w:rsidR="00C3174E" w:rsidRPr="009037B8" w:rsidRDefault="00C3174E" w:rsidP="00FA59AA">
            <w:pPr>
              <w:pBdr>
                <w:top w:val="nil"/>
                <w:left w:val="nil"/>
                <w:bottom w:val="nil"/>
                <w:right w:val="nil"/>
                <w:between w:val="nil"/>
              </w:pBdr>
              <w:spacing w:line="274" w:lineRule="auto"/>
              <w:ind w:hanging="109"/>
              <w:jc w:val="center"/>
              <w:rPr>
                <w:color w:val="000000"/>
              </w:rPr>
            </w:pPr>
            <w:r w:rsidRPr="009037B8">
              <w:rPr>
                <w:color w:val="000000"/>
              </w:rPr>
              <w:t>2</w:t>
            </w:r>
            <w:r w:rsidRPr="009037B8">
              <w:t>6</w:t>
            </w:r>
            <w:r w:rsidRPr="009037B8">
              <w:rPr>
                <w:color w:val="000000"/>
              </w:rPr>
              <w:t>.</w:t>
            </w:r>
          </w:p>
        </w:tc>
        <w:tc>
          <w:tcPr>
            <w:tcW w:w="2448" w:type="dxa"/>
          </w:tcPr>
          <w:p w14:paraId="091A1C96" w14:textId="77777777" w:rsidR="00C3174E" w:rsidRPr="009037B8" w:rsidRDefault="00C3174E" w:rsidP="00FA59AA">
            <w:pPr>
              <w:pBdr>
                <w:top w:val="nil"/>
                <w:left w:val="nil"/>
                <w:bottom w:val="nil"/>
                <w:right w:val="nil"/>
                <w:between w:val="nil"/>
              </w:pBdr>
              <w:spacing w:before="2" w:line="360" w:lineRule="auto"/>
              <w:ind w:left="-25" w:right="148" w:firstLine="25"/>
              <w:rPr>
                <w:color w:val="000000"/>
              </w:rPr>
            </w:pPr>
            <w:r w:rsidRPr="009037B8">
              <w:rPr>
                <w:color w:val="000000"/>
              </w:rPr>
              <w:t xml:space="preserve">Reikalavimai programinės įrangos naudojimo </w:t>
            </w:r>
            <w:r w:rsidRPr="009037B8">
              <w:rPr>
                <w:color w:val="000000"/>
              </w:rPr>
              <w:lastRenderedPageBreak/>
              <w:t>taisyklėms</w:t>
            </w:r>
            <w:r w:rsidRPr="009037B8">
              <w:t xml:space="preserve"> </w:t>
            </w:r>
            <w:r w:rsidRPr="009037B8">
              <w:rPr>
                <w:color w:val="000000"/>
              </w:rPr>
              <w:t>(licencijavimui)</w:t>
            </w:r>
          </w:p>
        </w:tc>
        <w:tc>
          <w:tcPr>
            <w:tcW w:w="6677" w:type="dxa"/>
          </w:tcPr>
          <w:p w14:paraId="49C769A1" w14:textId="77777777" w:rsidR="00C3174E" w:rsidRPr="009037B8" w:rsidRDefault="00C3174E" w:rsidP="00FA59AA">
            <w:pPr>
              <w:pBdr>
                <w:top w:val="nil"/>
                <w:left w:val="nil"/>
                <w:bottom w:val="nil"/>
                <w:right w:val="nil"/>
                <w:between w:val="nil"/>
              </w:pBdr>
              <w:spacing w:before="2" w:line="360" w:lineRule="auto"/>
              <w:ind w:right="103"/>
            </w:pPr>
            <w:r w:rsidRPr="009037B8">
              <w:rPr>
                <w:highlight w:val="white"/>
              </w:rPr>
              <w:lastRenderedPageBreak/>
              <w:t xml:space="preserve">Licencija turi suteikti teisę pakartotinai diegti siūlomą programinę įrangą neišnaudojant papildomos licencijos. Programinės įrangos licencijavimo taisyklėse licencija turi būti nepririšama prie aparatūrinės įrangos arba vartotojo paskyros. Licencijos įsigijimo </w:t>
            </w:r>
            <w:r w:rsidRPr="009037B8">
              <w:rPr>
                <w:highlight w:val="white"/>
              </w:rPr>
              <w:lastRenderedPageBreak/>
              <w:t>metu turi būti pateiktas vienas licencijos raktas, tinkantis visiems įrenginiams, nepriklausomai nuo licencijos įsigijimo kiekio bei įrenginio tipo.</w:t>
            </w:r>
          </w:p>
        </w:tc>
      </w:tr>
    </w:tbl>
    <w:p w14:paraId="704ABBBD" w14:textId="77777777" w:rsidR="00C3174E" w:rsidRPr="009037B8" w:rsidRDefault="00C3174E" w:rsidP="00C3174E">
      <w:pPr>
        <w:rPr>
          <w:color w:val="000000"/>
        </w:rPr>
      </w:pPr>
    </w:p>
    <w:p w14:paraId="7E1137D2" w14:textId="77777777" w:rsidR="00C3174E" w:rsidRPr="009037B8" w:rsidRDefault="00C3174E" w:rsidP="00C3174E">
      <w:pPr>
        <w:pBdr>
          <w:top w:val="nil"/>
          <w:left w:val="nil"/>
          <w:bottom w:val="nil"/>
          <w:right w:val="nil"/>
          <w:between w:val="nil"/>
        </w:pBdr>
        <w:jc w:val="center"/>
        <w:rPr>
          <w:b/>
          <w:smallCaps/>
          <w:highlight w:val="white"/>
        </w:rPr>
      </w:pPr>
      <w:r w:rsidRPr="009037B8">
        <w:rPr>
          <w:b/>
          <w:smallCaps/>
          <w:highlight w:val="white"/>
        </w:rPr>
        <w:t>ANTIVIRUSINĖS PROGRAMINĖS ĮRANGOS SPECIFIKACIJA</w:t>
      </w:r>
      <w:r>
        <w:rPr>
          <w:b/>
          <w:smallCaps/>
          <w:highlight w:val="white"/>
        </w:rPr>
        <w:t xml:space="preserve"> (MOB. ĮRENGINIAMS)</w:t>
      </w:r>
    </w:p>
    <w:p w14:paraId="75977549" w14:textId="77777777" w:rsidR="00C3174E" w:rsidRPr="009037B8" w:rsidRDefault="00C3174E" w:rsidP="00C3174E">
      <w:pPr>
        <w:rPr>
          <w:color w:val="000000"/>
        </w:rPr>
      </w:pPr>
    </w:p>
    <w:p w14:paraId="4E7B776A" w14:textId="77777777" w:rsidR="00C3174E" w:rsidRPr="009037B8" w:rsidRDefault="00C3174E" w:rsidP="00C3174E">
      <w:pPr>
        <w:rPr>
          <w:color w:val="000000"/>
        </w:rPr>
      </w:pPr>
    </w:p>
    <w:tbl>
      <w:tblPr>
        <w:tblW w:w="10112"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2235"/>
        <w:gridCol w:w="7172"/>
      </w:tblGrid>
      <w:tr w:rsidR="00C3174E" w14:paraId="448F95B9" w14:textId="77777777" w:rsidTr="00FA59AA">
        <w:tc>
          <w:tcPr>
            <w:tcW w:w="705" w:type="dxa"/>
            <w:vAlign w:val="center"/>
          </w:tcPr>
          <w:p w14:paraId="71A10E1F" w14:textId="77777777" w:rsidR="00C3174E" w:rsidRDefault="00C3174E" w:rsidP="00FA59AA">
            <w:pPr>
              <w:pBdr>
                <w:top w:val="nil"/>
                <w:left w:val="nil"/>
                <w:bottom w:val="nil"/>
                <w:right w:val="nil"/>
                <w:between w:val="nil"/>
              </w:pBdr>
              <w:spacing w:after="200" w:line="360" w:lineRule="auto"/>
              <w:jc w:val="center"/>
              <w:rPr>
                <w:rFonts w:ascii="Calibri" w:eastAsia="Calibri" w:hAnsi="Calibri" w:cs="Calibri"/>
                <w:highlight w:val="white"/>
              </w:rPr>
            </w:pPr>
            <w:r>
              <w:rPr>
                <w:b/>
                <w:highlight w:val="white"/>
              </w:rPr>
              <w:t>Eil. Nr.</w:t>
            </w:r>
          </w:p>
        </w:tc>
        <w:tc>
          <w:tcPr>
            <w:tcW w:w="2235" w:type="dxa"/>
            <w:vAlign w:val="center"/>
          </w:tcPr>
          <w:p w14:paraId="4AA7BBB0" w14:textId="77777777" w:rsidR="00C3174E" w:rsidRDefault="00C3174E" w:rsidP="00FA59AA">
            <w:pPr>
              <w:pBdr>
                <w:top w:val="nil"/>
                <w:left w:val="nil"/>
                <w:bottom w:val="nil"/>
                <w:right w:val="nil"/>
                <w:between w:val="nil"/>
              </w:pBdr>
              <w:spacing w:after="200" w:line="360" w:lineRule="auto"/>
              <w:jc w:val="center"/>
              <w:rPr>
                <w:rFonts w:ascii="Calibri" w:eastAsia="Calibri" w:hAnsi="Calibri" w:cs="Calibri"/>
                <w:highlight w:val="white"/>
              </w:rPr>
            </w:pPr>
            <w:r>
              <w:rPr>
                <w:b/>
                <w:highlight w:val="white"/>
              </w:rPr>
              <w:t>Parametras</w:t>
            </w:r>
          </w:p>
        </w:tc>
        <w:tc>
          <w:tcPr>
            <w:tcW w:w="7172" w:type="dxa"/>
            <w:vAlign w:val="center"/>
          </w:tcPr>
          <w:p w14:paraId="1FD835AB" w14:textId="77777777" w:rsidR="00C3174E" w:rsidRDefault="00C3174E" w:rsidP="00FA59AA">
            <w:pPr>
              <w:spacing w:after="200" w:line="360" w:lineRule="auto"/>
              <w:jc w:val="center"/>
              <w:rPr>
                <w:b/>
                <w:bCs/>
                <w:highlight w:val="white"/>
              </w:rPr>
            </w:pPr>
            <w:r w:rsidRPr="19DABC51">
              <w:rPr>
                <w:b/>
                <w:bCs/>
                <w:highlight w:val="white"/>
              </w:rPr>
              <w:t>Parametrų komentaras</w:t>
            </w:r>
          </w:p>
        </w:tc>
      </w:tr>
      <w:tr w:rsidR="00C3174E" w14:paraId="7962CD37" w14:textId="77777777" w:rsidTr="00FA59AA">
        <w:trPr>
          <w:trHeight w:val="400"/>
        </w:trPr>
        <w:tc>
          <w:tcPr>
            <w:tcW w:w="705" w:type="dxa"/>
          </w:tcPr>
          <w:p w14:paraId="536FA150"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1.</w:t>
            </w:r>
          </w:p>
        </w:tc>
        <w:tc>
          <w:tcPr>
            <w:tcW w:w="2235" w:type="dxa"/>
          </w:tcPr>
          <w:p w14:paraId="7C8C625C" w14:textId="77777777" w:rsidR="00C3174E" w:rsidRDefault="00C3174E" w:rsidP="00FA59AA">
            <w:pPr>
              <w:pBdr>
                <w:top w:val="nil"/>
                <w:left w:val="nil"/>
                <w:bottom w:val="nil"/>
                <w:right w:val="nil"/>
                <w:between w:val="nil"/>
              </w:pBdr>
              <w:spacing w:after="200" w:line="360" w:lineRule="auto"/>
              <w:rPr>
                <w:rFonts w:ascii="Calibri" w:eastAsia="Calibri" w:hAnsi="Calibri" w:cs="Calibri"/>
                <w:highlight w:val="white"/>
              </w:rPr>
            </w:pPr>
            <w:r>
              <w:rPr>
                <w:highlight w:val="white"/>
              </w:rPr>
              <w:t>Licencijų skaičius</w:t>
            </w:r>
          </w:p>
        </w:tc>
        <w:tc>
          <w:tcPr>
            <w:tcW w:w="7172" w:type="dxa"/>
          </w:tcPr>
          <w:p w14:paraId="30A65DA2"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sidRPr="009037B8">
              <w:t>500 vnt.</w:t>
            </w:r>
          </w:p>
        </w:tc>
      </w:tr>
      <w:tr w:rsidR="00C3174E" w14:paraId="328872C4" w14:textId="77777777" w:rsidTr="00FA59AA">
        <w:tc>
          <w:tcPr>
            <w:tcW w:w="705" w:type="dxa"/>
          </w:tcPr>
          <w:p w14:paraId="5E67AE1D"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2.</w:t>
            </w:r>
          </w:p>
        </w:tc>
        <w:tc>
          <w:tcPr>
            <w:tcW w:w="2235" w:type="dxa"/>
          </w:tcPr>
          <w:p w14:paraId="4A8F878B"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Programinės įrangos tipas</w:t>
            </w:r>
          </w:p>
        </w:tc>
        <w:tc>
          <w:tcPr>
            <w:tcW w:w="7172" w:type="dxa"/>
          </w:tcPr>
          <w:p w14:paraId="7F4FC6BE" w14:textId="77777777" w:rsidR="00C3174E" w:rsidRDefault="00C3174E" w:rsidP="00FA59AA">
            <w:pPr>
              <w:pBdr>
                <w:top w:val="nil"/>
                <w:left w:val="nil"/>
                <w:bottom w:val="nil"/>
                <w:right w:val="nil"/>
                <w:between w:val="nil"/>
              </w:pBdr>
              <w:spacing w:before="100" w:line="360" w:lineRule="auto"/>
              <w:rPr>
                <w:rFonts w:ascii="Calibri" w:eastAsia="Calibri" w:hAnsi="Calibri" w:cs="Calibri"/>
                <w:highlight w:val="white"/>
              </w:rPr>
            </w:pPr>
            <w:r>
              <w:rPr>
                <w:highlight w:val="white"/>
              </w:rPr>
              <w:t xml:space="preserve">Kompiuterinių darbo vietų, serverių, mobiliųjų ir planšetinių įrenginių, apsauga nuo virusų ir šnipinėjimo programų. </w:t>
            </w:r>
            <w:r>
              <w:t>Visi programinės įrangos sprendimai privalo būti valdomi iš vienos administravimo konsolės debesijoje. Turi būti galimybė administravimo konsolę diegti organizacijos viduje.</w:t>
            </w:r>
          </w:p>
        </w:tc>
      </w:tr>
      <w:tr w:rsidR="00C3174E" w14:paraId="3786CA14" w14:textId="77777777" w:rsidTr="00FA59AA">
        <w:tc>
          <w:tcPr>
            <w:tcW w:w="705" w:type="dxa"/>
          </w:tcPr>
          <w:p w14:paraId="37A799E7"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3.</w:t>
            </w:r>
          </w:p>
        </w:tc>
        <w:tc>
          <w:tcPr>
            <w:tcW w:w="2235" w:type="dxa"/>
          </w:tcPr>
          <w:p w14:paraId="33C7FE72"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Programinės įrangos gamintojas</w:t>
            </w:r>
          </w:p>
        </w:tc>
        <w:tc>
          <w:tcPr>
            <w:tcW w:w="7172" w:type="dxa"/>
          </w:tcPr>
          <w:p w14:paraId="1A7938DA" w14:textId="77777777" w:rsidR="00C3174E" w:rsidRDefault="00C3174E" w:rsidP="00FA59AA">
            <w:pPr>
              <w:pBdr>
                <w:top w:val="nil"/>
                <w:left w:val="nil"/>
                <w:bottom w:val="nil"/>
                <w:right w:val="nil"/>
                <w:between w:val="nil"/>
              </w:pBdr>
              <w:spacing w:line="360" w:lineRule="auto"/>
              <w:rPr>
                <w:rFonts w:ascii="Calibri" w:eastAsia="Calibri" w:hAnsi="Calibri" w:cs="Calibri"/>
              </w:rPr>
            </w:pPr>
            <w:r w:rsidRPr="19DABC51">
              <w:t>Turi būti nurodytas tiekėjo pasiūlyme. Visi pateikti apsaugos nuo virusų produktai turi būti pagaminti to paties gamintojo.</w:t>
            </w:r>
          </w:p>
        </w:tc>
      </w:tr>
      <w:tr w:rsidR="00C3174E" w14:paraId="290889B1" w14:textId="77777777" w:rsidTr="00FA59AA">
        <w:tc>
          <w:tcPr>
            <w:tcW w:w="705" w:type="dxa"/>
          </w:tcPr>
          <w:p w14:paraId="490334A9"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4.</w:t>
            </w:r>
          </w:p>
        </w:tc>
        <w:tc>
          <w:tcPr>
            <w:tcW w:w="2235" w:type="dxa"/>
          </w:tcPr>
          <w:p w14:paraId="1B08179B"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Programinės įrangos paketo pavadinimas</w:t>
            </w:r>
          </w:p>
        </w:tc>
        <w:tc>
          <w:tcPr>
            <w:tcW w:w="7172" w:type="dxa"/>
          </w:tcPr>
          <w:p w14:paraId="207E517A" w14:textId="77777777" w:rsidR="00C3174E" w:rsidRDefault="00C3174E" w:rsidP="00FA59AA">
            <w:pPr>
              <w:pBdr>
                <w:top w:val="nil"/>
                <w:left w:val="nil"/>
                <w:bottom w:val="nil"/>
                <w:right w:val="nil"/>
                <w:between w:val="nil"/>
              </w:pBdr>
              <w:spacing w:line="360" w:lineRule="auto"/>
              <w:rPr>
                <w:rFonts w:ascii="Calibri" w:eastAsia="Calibri" w:hAnsi="Calibri" w:cs="Calibri"/>
              </w:rPr>
            </w:pPr>
            <w:r w:rsidRPr="19DABC51">
              <w:t>Turi būti nurodytas tiekėjo pasiūlyme.</w:t>
            </w:r>
          </w:p>
        </w:tc>
      </w:tr>
      <w:tr w:rsidR="00C3174E" w14:paraId="0D74D45F" w14:textId="77777777" w:rsidTr="00FA59AA">
        <w:tc>
          <w:tcPr>
            <w:tcW w:w="705" w:type="dxa"/>
          </w:tcPr>
          <w:p w14:paraId="47971302"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5.</w:t>
            </w:r>
          </w:p>
        </w:tc>
        <w:tc>
          <w:tcPr>
            <w:tcW w:w="2235" w:type="dxa"/>
          </w:tcPr>
          <w:p w14:paraId="09C1070D"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Palaikomos operacinės sistemos</w:t>
            </w:r>
          </w:p>
        </w:tc>
        <w:tc>
          <w:tcPr>
            <w:tcW w:w="7172" w:type="dxa"/>
            <w:shd w:val="clear" w:color="auto" w:fill="FFFFFF" w:themeFill="background1"/>
          </w:tcPr>
          <w:p w14:paraId="4D383099" w14:textId="77777777" w:rsidR="00C3174E" w:rsidRDefault="00C3174E" w:rsidP="00FA59AA">
            <w:pPr>
              <w:pBdr>
                <w:top w:val="nil"/>
                <w:left w:val="nil"/>
                <w:bottom w:val="nil"/>
                <w:right w:val="nil"/>
                <w:between w:val="nil"/>
              </w:pBdr>
              <w:spacing w:after="120" w:line="360" w:lineRule="auto"/>
              <w:rPr>
                <w:highlight w:val="white"/>
              </w:rPr>
            </w:pPr>
            <w:r>
              <w:rPr>
                <w:highlight w:val="white"/>
              </w:rPr>
              <w:t>Kompiuterinės darbo vietos:</w:t>
            </w:r>
          </w:p>
          <w:p w14:paraId="7FAD443B" w14:textId="77777777" w:rsidR="00C3174E" w:rsidRDefault="00C3174E" w:rsidP="00FA59AA">
            <w:pPr>
              <w:spacing w:line="360" w:lineRule="auto"/>
              <w:rPr>
                <w:i/>
              </w:rPr>
            </w:pPr>
            <w:r>
              <w:rPr>
                <w:i/>
              </w:rPr>
              <w:t>Microsoft Windows 11 32-bitų ir 64-bitų.</w:t>
            </w:r>
          </w:p>
          <w:p w14:paraId="351F85CB" w14:textId="77777777" w:rsidR="00C3174E" w:rsidRDefault="00C3174E" w:rsidP="00FA59AA">
            <w:pPr>
              <w:spacing w:line="360" w:lineRule="auto"/>
              <w:rPr>
                <w:i/>
              </w:rPr>
            </w:pPr>
            <w:r>
              <w:rPr>
                <w:i/>
              </w:rPr>
              <w:t>Microsoft Windows 10 32-bitų ir 64-bitų.</w:t>
            </w:r>
          </w:p>
          <w:p w14:paraId="155C880D" w14:textId="77777777" w:rsidR="00C3174E" w:rsidRDefault="00C3174E" w:rsidP="00FA59AA">
            <w:pPr>
              <w:spacing w:line="360" w:lineRule="auto"/>
              <w:rPr>
                <w:i/>
              </w:rPr>
            </w:pPr>
            <w:r>
              <w:rPr>
                <w:i/>
              </w:rPr>
              <w:t>Microsoft Windows 8.1 32-bitų ir 64-bitų.</w:t>
            </w:r>
          </w:p>
          <w:p w14:paraId="19DC2342" w14:textId="77777777" w:rsidR="00C3174E" w:rsidRDefault="00C3174E" w:rsidP="00FA59AA">
            <w:pPr>
              <w:spacing w:line="360" w:lineRule="auto"/>
              <w:rPr>
                <w:i/>
              </w:rPr>
            </w:pPr>
            <w:r>
              <w:rPr>
                <w:i/>
              </w:rPr>
              <w:t>Microsoft Windows 8 32-bitų ir 64-bitų.</w:t>
            </w:r>
          </w:p>
          <w:p w14:paraId="2D4147DC" w14:textId="77777777" w:rsidR="00C3174E" w:rsidRDefault="00C3174E" w:rsidP="00FA59AA">
            <w:pPr>
              <w:spacing w:line="360" w:lineRule="auto"/>
              <w:rPr>
                <w:i/>
              </w:rPr>
            </w:pPr>
            <w:r>
              <w:rPr>
                <w:i/>
              </w:rPr>
              <w:t>Microsoft Windows 7 32-bitų ir 64-bitų.</w:t>
            </w:r>
          </w:p>
          <w:p w14:paraId="3C6E9532" w14:textId="77777777" w:rsidR="00C3174E" w:rsidRDefault="00C3174E" w:rsidP="00FA59AA">
            <w:pPr>
              <w:pBdr>
                <w:top w:val="nil"/>
                <w:left w:val="nil"/>
                <w:bottom w:val="nil"/>
                <w:right w:val="nil"/>
                <w:between w:val="nil"/>
              </w:pBdr>
              <w:spacing w:line="360" w:lineRule="auto"/>
              <w:rPr>
                <w:i/>
              </w:rPr>
            </w:pPr>
            <w:proofErr w:type="spellStart"/>
            <w:r>
              <w:rPr>
                <w:i/>
              </w:rPr>
              <w:t>macOS</w:t>
            </w:r>
            <w:proofErr w:type="spellEnd"/>
            <w:r>
              <w:rPr>
                <w:i/>
              </w:rPr>
              <w:t xml:space="preserve"> 10.12 ir naujesnės.</w:t>
            </w:r>
          </w:p>
          <w:p w14:paraId="795E6392" w14:textId="77777777" w:rsidR="00C3174E" w:rsidRDefault="00C3174E" w:rsidP="00FA59AA">
            <w:pPr>
              <w:pBdr>
                <w:top w:val="nil"/>
                <w:left w:val="nil"/>
                <w:bottom w:val="nil"/>
                <w:right w:val="nil"/>
                <w:between w:val="nil"/>
              </w:pBdr>
              <w:spacing w:line="360" w:lineRule="auto"/>
              <w:rPr>
                <w:i/>
              </w:rPr>
            </w:pPr>
            <w:proofErr w:type="spellStart"/>
            <w:r>
              <w:rPr>
                <w:i/>
              </w:rPr>
              <w:t>Ubuntu</w:t>
            </w:r>
            <w:proofErr w:type="spellEnd"/>
            <w:r>
              <w:rPr>
                <w:i/>
              </w:rPr>
              <w:t xml:space="preserve"> </w:t>
            </w:r>
            <w:proofErr w:type="spellStart"/>
            <w:r>
              <w:rPr>
                <w:i/>
              </w:rPr>
              <w:t>Desktop</w:t>
            </w:r>
            <w:proofErr w:type="spellEnd"/>
            <w:r>
              <w:rPr>
                <w:i/>
              </w:rPr>
              <w:t xml:space="preserve"> 18.04 LTS 64-bitų.</w:t>
            </w:r>
          </w:p>
          <w:p w14:paraId="351ED206" w14:textId="77777777" w:rsidR="00C3174E" w:rsidRDefault="00C3174E" w:rsidP="00FA59AA">
            <w:pPr>
              <w:pBdr>
                <w:top w:val="nil"/>
                <w:left w:val="nil"/>
                <w:bottom w:val="nil"/>
                <w:right w:val="nil"/>
                <w:between w:val="nil"/>
              </w:pBdr>
              <w:spacing w:line="360" w:lineRule="auto"/>
              <w:rPr>
                <w:i/>
              </w:rPr>
            </w:pPr>
            <w:proofErr w:type="spellStart"/>
            <w:r>
              <w:rPr>
                <w:i/>
              </w:rPr>
              <w:t>Ubuntu</w:t>
            </w:r>
            <w:proofErr w:type="spellEnd"/>
            <w:r>
              <w:rPr>
                <w:i/>
              </w:rPr>
              <w:t xml:space="preserve"> </w:t>
            </w:r>
            <w:proofErr w:type="spellStart"/>
            <w:r>
              <w:rPr>
                <w:i/>
              </w:rPr>
              <w:t>Desktop</w:t>
            </w:r>
            <w:proofErr w:type="spellEnd"/>
            <w:r>
              <w:rPr>
                <w:i/>
              </w:rPr>
              <w:t xml:space="preserve"> 20.04 LTS.</w:t>
            </w:r>
          </w:p>
          <w:p w14:paraId="7A6BFEED" w14:textId="77777777" w:rsidR="00C3174E" w:rsidRDefault="00C3174E" w:rsidP="00FA59AA">
            <w:pPr>
              <w:pBdr>
                <w:top w:val="nil"/>
                <w:left w:val="nil"/>
                <w:bottom w:val="nil"/>
                <w:right w:val="nil"/>
                <w:between w:val="nil"/>
              </w:pBdr>
              <w:spacing w:line="360" w:lineRule="auto"/>
              <w:rPr>
                <w:i/>
              </w:rPr>
            </w:pPr>
            <w:proofErr w:type="spellStart"/>
            <w:r>
              <w:rPr>
                <w:i/>
              </w:rPr>
              <w:t>Ubuntu</w:t>
            </w:r>
            <w:proofErr w:type="spellEnd"/>
            <w:r>
              <w:rPr>
                <w:i/>
              </w:rPr>
              <w:t xml:space="preserve"> </w:t>
            </w:r>
            <w:proofErr w:type="spellStart"/>
            <w:r>
              <w:rPr>
                <w:i/>
              </w:rPr>
              <w:t>Desktop</w:t>
            </w:r>
            <w:proofErr w:type="spellEnd"/>
            <w:r>
              <w:rPr>
                <w:i/>
              </w:rPr>
              <w:t xml:space="preserve"> 22.04 LTS.</w:t>
            </w:r>
          </w:p>
          <w:p w14:paraId="1C1FC6A2" w14:textId="77777777" w:rsidR="00C3174E" w:rsidRDefault="00C3174E" w:rsidP="00FA59AA">
            <w:pPr>
              <w:pBdr>
                <w:top w:val="nil"/>
                <w:left w:val="nil"/>
                <w:bottom w:val="nil"/>
                <w:right w:val="nil"/>
                <w:between w:val="nil"/>
              </w:pBdr>
              <w:spacing w:line="360" w:lineRule="auto"/>
              <w:rPr>
                <w:i/>
              </w:rPr>
            </w:pPr>
            <w:proofErr w:type="spellStart"/>
            <w:r>
              <w:rPr>
                <w:i/>
              </w:rPr>
              <w:t>Red</w:t>
            </w:r>
            <w:proofErr w:type="spellEnd"/>
            <w:r>
              <w:rPr>
                <w:i/>
              </w:rPr>
              <w:t xml:space="preserve"> </w:t>
            </w:r>
            <w:proofErr w:type="spellStart"/>
            <w:r>
              <w:rPr>
                <w:i/>
              </w:rPr>
              <w:t>Hat</w:t>
            </w:r>
            <w:proofErr w:type="spellEnd"/>
            <w:r>
              <w:rPr>
                <w:i/>
              </w:rPr>
              <w:t xml:space="preserve"> </w:t>
            </w:r>
            <w:proofErr w:type="spellStart"/>
            <w:r>
              <w:rPr>
                <w:i/>
              </w:rPr>
              <w:t>Enterprise</w:t>
            </w:r>
            <w:proofErr w:type="spellEnd"/>
            <w:r>
              <w:rPr>
                <w:i/>
              </w:rPr>
              <w:t xml:space="preserve"> Linux 7, 8 su įdiegta palaikoma darbalaukio aplinka.</w:t>
            </w:r>
          </w:p>
          <w:p w14:paraId="0A13E423" w14:textId="77777777" w:rsidR="00C3174E" w:rsidRDefault="00C3174E" w:rsidP="00FA59AA">
            <w:pPr>
              <w:pBdr>
                <w:top w:val="nil"/>
                <w:left w:val="nil"/>
                <w:bottom w:val="nil"/>
                <w:right w:val="nil"/>
                <w:between w:val="nil"/>
              </w:pBdr>
              <w:spacing w:line="360" w:lineRule="auto"/>
              <w:rPr>
                <w:i/>
              </w:rPr>
            </w:pPr>
            <w:r>
              <w:rPr>
                <w:i/>
              </w:rPr>
              <w:t xml:space="preserve">SUSE Linux </w:t>
            </w:r>
            <w:proofErr w:type="spellStart"/>
            <w:r>
              <w:rPr>
                <w:i/>
              </w:rPr>
              <w:t>Enterprise</w:t>
            </w:r>
            <w:proofErr w:type="spellEnd"/>
            <w:r>
              <w:rPr>
                <w:i/>
              </w:rPr>
              <w:t xml:space="preserve"> </w:t>
            </w:r>
            <w:proofErr w:type="spellStart"/>
            <w:r>
              <w:rPr>
                <w:i/>
              </w:rPr>
              <w:t>Desktop</w:t>
            </w:r>
            <w:proofErr w:type="spellEnd"/>
            <w:r>
              <w:rPr>
                <w:i/>
              </w:rPr>
              <w:t xml:space="preserve"> 15.</w:t>
            </w:r>
          </w:p>
          <w:p w14:paraId="3823B76E" w14:textId="77777777" w:rsidR="00C3174E" w:rsidRDefault="00C3174E" w:rsidP="00FA59AA">
            <w:pPr>
              <w:pBdr>
                <w:top w:val="nil"/>
                <w:left w:val="nil"/>
                <w:bottom w:val="nil"/>
                <w:right w:val="nil"/>
                <w:between w:val="nil"/>
              </w:pBdr>
              <w:spacing w:after="120"/>
              <w:rPr>
                <w:i/>
              </w:rPr>
            </w:pPr>
            <w:r>
              <w:rPr>
                <w:i/>
              </w:rPr>
              <w:t>Linux Mint 20.</w:t>
            </w:r>
          </w:p>
          <w:p w14:paraId="4D40D0F3" w14:textId="77777777" w:rsidR="00C3174E" w:rsidRDefault="00C3174E" w:rsidP="00FA59AA">
            <w:pPr>
              <w:pBdr>
                <w:top w:val="nil"/>
                <w:left w:val="nil"/>
                <w:bottom w:val="nil"/>
                <w:right w:val="nil"/>
                <w:between w:val="nil"/>
              </w:pBdr>
              <w:spacing w:after="120"/>
            </w:pPr>
          </w:p>
          <w:p w14:paraId="4A9CD9E3" w14:textId="77777777" w:rsidR="00C3174E" w:rsidRDefault="00C3174E" w:rsidP="00FA59AA">
            <w:pPr>
              <w:pBdr>
                <w:top w:val="nil"/>
                <w:left w:val="nil"/>
                <w:bottom w:val="nil"/>
                <w:right w:val="nil"/>
                <w:between w:val="nil"/>
              </w:pBdr>
              <w:spacing w:after="120"/>
              <w:rPr>
                <w:i/>
              </w:rPr>
            </w:pPr>
            <w:r>
              <w:t>Mobilieji įrenginiai:</w:t>
            </w:r>
            <w:r>
              <w:rPr>
                <w:rFonts w:ascii="Calibri" w:eastAsia="Calibri" w:hAnsi="Calibri" w:cs="Calibri"/>
              </w:rPr>
              <w:br/>
            </w:r>
            <w:r>
              <w:rPr>
                <w:i/>
              </w:rPr>
              <w:t>Android 6 ir naujesnės.</w:t>
            </w:r>
          </w:p>
          <w:p w14:paraId="7E5FAA9C" w14:textId="77777777" w:rsidR="00C3174E" w:rsidRDefault="00C3174E" w:rsidP="00FA59AA">
            <w:pPr>
              <w:pBdr>
                <w:top w:val="nil"/>
                <w:left w:val="nil"/>
                <w:bottom w:val="nil"/>
                <w:right w:val="nil"/>
                <w:between w:val="nil"/>
              </w:pBdr>
              <w:rPr>
                <w:i/>
              </w:rPr>
            </w:pPr>
            <w:r>
              <w:rPr>
                <w:i/>
              </w:rPr>
              <w:t>iOS 9 ir naujesnės.</w:t>
            </w:r>
          </w:p>
          <w:p w14:paraId="37211803" w14:textId="77777777" w:rsidR="00C3174E" w:rsidRDefault="00C3174E" w:rsidP="00FA59AA">
            <w:pPr>
              <w:pBdr>
                <w:top w:val="nil"/>
                <w:left w:val="nil"/>
                <w:bottom w:val="nil"/>
                <w:right w:val="nil"/>
                <w:between w:val="nil"/>
              </w:pBdr>
              <w:rPr>
                <w:i/>
              </w:rPr>
            </w:pPr>
            <w:proofErr w:type="spellStart"/>
            <w:r>
              <w:rPr>
                <w:i/>
              </w:rPr>
              <w:t>iPadOS</w:t>
            </w:r>
            <w:proofErr w:type="spellEnd"/>
            <w:r>
              <w:rPr>
                <w:i/>
              </w:rPr>
              <w:t xml:space="preserve"> 13 ir naujesnės.</w:t>
            </w:r>
          </w:p>
          <w:p w14:paraId="0BA2EFF4" w14:textId="77777777" w:rsidR="00C3174E" w:rsidRDefault="00C3174E" w:rsidP="00FA59AA">
            <w:pPr>
              <w:pBdr>
                <w:top w:val="nil"/>
                <w:left w:val="nil"/>
                <w:bottom w:val="nil"/>
                <w:right w:val="nil"/>
                <w:between w:val="nil"/>
              </w:pBdr>
              <w:spacing w:line="360" w:lineRule="auto"/>
              <w:rPr>
                <w:highlight w:val="white"/>
              </w:rPr>
            </w:pPr>
          </w:p>
          <w:p w14:paraId="04DC1459"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Windows serveriai:</w:t>
            </w:r>
          </w:p>
          <w:p w14:paraId="0A05505C" w14:textId="77777777" w:rsidR="00C3174E" w:rsidRDefault="00C3174E" w:rsidP="00FA59AA">
            <w:pPr>
              <w:spacing w:line="360" w:lineRule="auto"/>
              <w:rPr>
                <w:i/>
                <w:highlight w:val="white"/>
              </w:rPr>
            </w:pPr>
            <w:r>
              <w:rPr>
                <w:i/>
                <w:highlight w:val="white"/>
              </w:rPr>
              <w:t xml:space="preserve">Microsoft Windows Server 2022 (Server </w:t>
            </w:r>
            <w:proofErr w:type="spellStart"/>
            <w:r>
              <w:rPr>
                <w:i/>
                <w:highlight w:val="white"/>
              </w:rPr>
              <w:t>Core</w:t>
            </w:r>
            <w:proofErr w:type="spellEnd"/>
            <w:r>
              <w:rPr>
                <w:i/>
                <w:highlight w:val="white"/>
              </w:rPr>
              <w:t xml:space="preserve"> ir </w:t>
            </w:r>
            <w:proofErr w:type="spellStart"/>
            <w:r>
              <w:rPr>
                <w:i/>
                <w:highlight w:val="white"/>
              </w:rPr>
              <w:t>Desktop</w:t>
            </w:r>
            <w:proofErr w:type="spellEnd"/>
            <w:r>
              <w:rPr>
                <w:i/>
                <w:highlight w:val="white"/>
              </w:rPr>
              <w:t xml:space="preserve"> </w:t>
            </w:r>
            <w:proofErr w:type="spellStart"/>
            <w:r>
              <w:rPr>
                <w:i/>
                <w:highlight w:val="white"/>
              </w:rPr>
              <w:t>Experience</w:t>
            </w:r>
            <w:proofErr w:type="spellEnd"/>
            <w:r>
              <w:rPr>
                <w:i/>
                <w:highlight w:val="white"/>
              </w:rPr>
              <w:t>).</w:t>
            </w:r>
          </w:p>
          <w:p w14:paraId="08E88B7A" w14:textId="77777777" w:rsidR="00C3174E" w:rsidRDefault="00C3174E" w:rsidP="00FA59AA">
            <w:pPr>
              <w:spacing w:line="360" w:lineRule="auto"/>
              <w:rPr>
                <w:i/>
                <w:highlight w:val="white"/>
              </w:rPr>
            </w:pPr>
            <w:r>
              <w:rPr>
                <w:i/>
                <w:highlight w:val="white"/>
              </w:rPr>
              <w:t xml:space="preserve">Microsoft Windows Server 2019 (įskaitant Server </w:t>
            </w:r>
            <w:proofErr w:type="spellStart"/>
            <w:r>
              <w:rPr>
                <w:i/>
                <w:highlight w:val="white"/>
              </w:rPr>
              <w:t>Core</w:t>
            </w:r>
            <w:proofErr w:type="spellEnd"/>
            <w:r>
              <w:rPr>
                <w:i/>
                <w:highlight w:val="white"/>
              </w:rPr>
              <w:t xml:space="preserve">, </w:t>
            </w:r>
            <w:proofErr w:type="spellStart"/>
            <w:r>
              <w:rPr>
                <w:i/>
                <w:highlight w:val="white"/>
              </w:rPr>
              <w:t>Desktop</w:t>
            </w:r>
            <w:proofErr w:type="spellEnd"/>
            <w:r>
              <w:rPr>
                <w:i/>
                <w:highlight w:val="white"/>
              </w:rPr>
              <w:t xml:space="preserve"> </w:t>
            </w:r>
            <w:proofErr w:type="spellStart"/>
            <w:r>
              <w:rPr>
                <w:i/>
                <w:highlight w:val="white"/>
              </w:rPr>
              <w:t>Experience</w:t>
            </w:r>
            <w:proofErr w:type="spellEnd"/>
            <w:r>
              <w:rPr>
                <w:i/>
                <w:highlight w:val="white"/>
              </w:rPr>
              <w:t xml:space="preserve"> ir Essentials).</w:t>
            </w:r>
          </w:p>
          <w:p w14:paraId="5C3B87AF" w14:textId="77777777" w:rsidR="00C3174E" w:rsidRDefault="00C3174E" w:rsidP="00FA59AA">
            <w:pPr>
              <w:spacing w:line="360" w:lineRule="auto"/>
              <w:rPr>
                <w:i/>
                <w:highlight w:val="white"/>
              </w:rPr>
            </w:pPr>
            <w:r>
              <w:rPr>
                <w:i/>
                <w:highlight w:val="white"/>
              </w:rPr>
              <w:t xml:space="preserve">Microsoft Windows Server 2016 (įskaitant Server </w:t>
            </w:r>
            <w:proofErr w:type="spellStart"/>
            <w:r>
              <w:rPr>
                <w:i/>
                <w:highlight w:val="white"/>
              </w:rPr>
              <w:t>Core</w:t>
            </w:r>
            <w:proofErr w:type="spellEnd"/>
            <w:r>
              <w:rPr>
                <w:i/>
                <w:highlight w:val="white"/>
              </w:rPr>
              <w:t xml:space="preserve">, </w:t>
            </w:r>
            <w:proofErr w:type="spellStart"/>
            <w:r>
              <w:rPr>
                <w:i/>
                <w:highlight w:val="white"/>
              </w:rPr>
              <w:t>Desktop</w:t>
            </w:r>
            <w:proofErr w:type="spellEnd"/>
            <w:r>
              <w:rPr>
                <w:i/>
                <w:highlight w:val="white"/>
              </w:rPr>
              <w:t xml:space="preserve"> </w:t>
            </w:r>
            <w:proofErr w:type="spellStart"/>
            <w:r>
              <w:rPr>
                <w:i/>
                <w:highlight w:val="white"/>
              </w:rPr>
              <w:t>Experience</w:t>
            </w:r>
            <w:proofErr w:type="spellEnd"/>
            <w:r>
              <w:rPr>
                <w:i/>
                <w:highlight w:val="white"/>
              </w:rPr>
              <w:t xml:space="preserve">, </w:t>
            </w:r>
            <w:proofErr w:type="spellStart"/>
            <w:r>
              <w:rPr>
                <w:i/>
                <w:highlight w:val="white"/>
              </w:rPr>
              <w:t>Storage</w:t>
            </w:r>
            <w:proofErr w:type="spellEnd"/>
            <w:r>
              <w:rPr>
                <w:i/>
                <w:highlight w:val="white"/>
              </w:rPr>
              <w:t xml:space="preserve"> Server ir Essentials).</w:t>
            </w:r>
          </w:p>
          <w:p w14:paraId="72D11F89" w14:textId="77777777" w:rsidR="00C3174E" w:rsidRDefault="00C3174E" w:rsidP="00FA59AA">
            <w:pPr>
              <w:spacing w:line="360" w:lineRule="auto"/>
              <w:rPr>
                <w:i/>
                <w:highlight w:val="white"/>
              </w:rPr>
            </w:pPr>
            <w:r>
              <w:rPr>
                <w:i/>
                <w:highlight w:val="white"/>
              </w:rPr>
              <w:t xml:space="preserve">Microsoft Windows Server 2012 R2 (įskaitant </w:t>
            </w:r>
            <w:proofErr w:type="spellStart"/>
            <w:r>
              <w:rPr>
                <w:i/>
                <w:highlight w:val="white"/>
              </w:rPr>
              <w:t>Storage</w:t>
            </w:r>
            <w:proofErr w:type="spellEnd"/>
            <w:r>
              <w:rPr>
                <w:i/>
                <w:highlight w:val="white"/>
              </w:rPr>
              <w:t xml:space="preserve"> Server ir Essentials).</w:t>
            </w:r>
          </w:p>
          <w:p w14:paraId="5BB3B83D" w14:textId="77777777" w:rsidR="00C3174E" w:rsidRDefault="00C3174E" w:rsidP="00FA59AA">
            <w:pPr>
              <w:spacing w:line="360" w:lineRule="auto"/>
              <w:rPr>
                <w:i/>
                <w:highlight w:val="white"/>
              </w:rPr>
            </w:pPr>
            <w:r>
              <w:rPr>
                <w:i/>
                <w:highlight w:val="white"/>
              </w:rPr>
              <w:t xml:space="preserve">Microsoft Windows Server 2012 (įskaitant </w:t>
            </w:r>
            <w:proofErr w:type="spellStart"/>
            <w:r>
              <w:rPr>
                <w:i/>
                <w:highlight w:val="white"/>
              </w:rPr>
              <w:t>Storage</w:t>
            </w:r>
            <w:proofErr w:type="spellEnd"/>
            <w:r>
              <w:rPr>
                <w:i/>
                <w:highlight w:val="white"/>
              </w:rPr>
              <w:t xml:space="preserve"> Server, Essentials, </w:t>
            </w:r>
            <w:proofErr w:type="spellStart"/>
            <w:r>
              <w:rPr>
                <w:i/>
                <w:highlight w:val="white"/>
              </w:rPr>
              <w:t>Foundation</w:t>
            </w:r>
            <w:proofErr w:type="spellEnd"/>
            <w:r>
              <w:rPr>
                <w:i/>
                <w:highlight w:val="white"/>
              </w:rPr>
              <w:t xml:space="preserve"> ir </w:t>
            </w:r>
            <w:proofErr w:type="spellStart"/>
            <w:r>
              <w:rPr>
                <w:i/>
                <w:highlight w:val="white"/>
              </w:rPr>
              <w:t>MultiPoint</w:t>
            </w:r>
            <w:proofErr w:type="spellEnd"/>
            <w:r>
              <w:rPr>
                <w:i/>
                <w:highlight w:val="white"/>
              </w:rPr>
              <w:t>).</w:t>
            </w:r>
          </w:p>
          <w:p w14:paraId="18AFE48A" w14:textId="77777777" w:rsidR="00C3174E" w:rsidRDefault="00C3174E" w:rsidP="00FA59AA">
            <w:pPr>
              <w:spacing w:line="360" w:lineRule="auto"/>
              <w:rPr>
                <w:i/>
                <w:highlight w:val="white"/>
              </w:rPr>
            </w:pPr>
            <w:r>
              <w:rPr>
                <w:i/>
                <w:highlight w:val="white"/>
              </w:rPr>
              <w:t>Microsoft Windows Server 2008 R2 SP1.</w:t>
            </w:r>
          </w:p>
          <w:p w14:paraId="2EDF3696" w14:textId="77777777" w:rsidR="00C3174E" w:rsidRDefault="00C3174E" w:rsidP="00FA59AA">
            <w:pPr>
              <w:spacing w:line="360" w:lineRule="auto"/>
              <w:rPr>
                <w:i/>
                <w:highlight w:val="white"/>
              </w:rPr>
            </w:pPr>
            <w:r>
              <w:rPr>
                <w:i/>
                <w:highlight w:val="white"/>
              </w:rPr>
              <w:t xml:space="preserve">Server </w:t>
            </w:r>
            <w:proofErr w:type="spellStart"/>
            <w:r>
              <w:rPr>
                <w:i/>
                <w:highlight w:val="white"/>
              </w:rPr>
              <w:t>Core</w:t>
            </w:r>
            <w:proofErr w:type="spellEnd"/>
            <w:r>
              <w:rPr>
                <w:i/>
                <w:highlight w:val="white"/>
              </w:rPr>
              <w:t xml:space="preserve"> (Microsoft Windows Server 2008 R2 SP1, 2012, 2012 R2).</w:t>
            </w:r>
          </w:p>
          <w:p w14:paraId="443DD1AA" w14:textId="77777777" w:rsidR="00C3174E" w:rsidRDefault="00C3174E" w:rsidP="00FA59AA">
            <w:pPr>
              <w:spacing w:line="360" w:lineRule="auto"/>
              <w:rPr>
                <w:highlight w:val="white"/>
              </w:rPr>
            </w:pPr>
          </w:p>
          <w:p w14:paraId="12A130F1" w14:textId="77777777" w:rsidR="00C3174E" w:rsidRDefault="00C3174E" w:rsidP="00FA59AA">
            <w:pPr>
              <w:spacing w:line="360" w:lineRule="auto"/>
              <w:rPr>
                <w:highlight w:val="white"/>
              </w:rPr>
            </w:pPr>
            <w:r>
              <w:rPr>
                <w:highlight w:val="white"/>
              </w:rPr>
              <w:t>Linux serveriai:</w:t>
            </w:r>
          </w:p>
          <w:p w14:paraId="4CDF3A48" w14:textId="77777777" w:rsidR="00C3174E" w:rsidRDefault="00C3174E" w:rsidP="00FA59AA">
            <w:pPr>
              <w:spacing w:line="360" w:lineRule="auto"/>
              <w:rPr>
                <w:i/>
                <w:highlight w:val="white"/>
              </w:rPr>
            </w:pPr>
            <w:r>
              <w:rPr>
                <w:i/>
                <w:highlight w:val="white"/>
              </w:rPr>
              <w:t xml:space="preserve">RedHat </w:t>
            </w:r>
            <w:proofErr w:type="spellStart"/>
            <w:r>
              <w:rPr>
                <w:i/>
                <w:highlight w:val="white"/>
              </w:rPr>
              <w:t>Enterprise</w:t>
            </w:r>
            <w:proofErr w:type="spellEnd"/>
            <w:r>
              <w:rPr>
                <w:i/>
                <w:highlight w:val="white"/>
              </w:rPr>
              <w:t xml:space="preserve"> Linux (RHEL) 7, 8 ir 9 versijos.</w:t>
            </w:r>
          </w:p>
          <w:p w14:paraId="2ACBC6DB" w14:textId="77777777" w:rsidR="00C3174E" w:rsidRDefault="00C3174E" w:rsidP="00FA59AA">
            <w:pPr>
              <w:spacing w:line="360" w:lineRule="auto"/>
              <w:rPr>
                <w:i/>
                <w:highlight w:val="white"/>
              </w:rPr>
            </w:pPr>
            <w:proofErr w:type="spellStart"/>
            <w:r>
              <w:rPr>
                <w:i/>
                <w:highlight w:val="white"/>
              </w:rPr>
              <w:t>CentOS</w:t>
            </w:r>
            <w:proofErr w:type="spellEnd"/>
            <w:r>
              <w:rPr>
                <w:i/>
                <w:highlight w:val="white"/>
              </w:rPr>
              <w:t xml:space="preserve"> 7 versijos.</w:t>
            </w:r>
          </w:p>
          <w:p w14:paraId="66988C35" w14:textId="77777777" w:rsidR="00C3174E" w:rsidRDefault="00C3174E" w:rsidP="00FA59AA">
            <w:pPr>
              <w:spacing w:line="360" w:lineRule="auto"/>
              <w:rPr>
                <w:i/>
                <w:highlight w:val="white"/>
              </w:rPr>
            </w:pPr>
            <w:proofErr w:type="spellStart"/>
            <w:r>
              <w:rPr>
                <w:i/>
                <w:highlight w:val="white"/>
              </w:rPr>
              <w:t>Ubuntu</w:t>
            </w:r>
            <w:proofErr w:type="spellEnd"/>
            <w:r>
              <w:rPr>
                <w:i/>
                <w:highlight w:val="white"/>
              </w:rPr>
              <w:t xml:space="preserve"> Server 18.04 LTS, 20.04 LTS ir 22.04 LTS versijos.</w:t>
            </w:r>
          </w:p>
          <w:p w14:paraId="0547C67E" w14:textId="77777777" w:rsidR="00C3174E" w:rsidRDefault="00C3174E" w:rsidP="00FA59AA">
            <w:pPr>
              <w:spacing w:line="360" w:lineRule="auto"/>
              <w:rPr>
                <w:i/>
                <w:highlight w:val="white"/>
              </w:rPr>
            </w:pPr>
            <w:proofErr w:type="spellStart"/>
            <w:r>
              <w:rPr>
                <w:i/>
                <w:highlight w:val="white"/>
              </w:rPr>
              <w:t>Debian</w:t>
            </w:r>
            <w:proofErr w:type="spellEnd"/>
            <w:r>
              <w:rPr>
                <w:i/>
                <w:highlight w:val="white"/>
              </w:rPr>
              <w:t xml:space="preserve"> 10 ir 11 versijos.</w:t>
            </w:r>
          </w:p>
          <w:p w14:paraId="2D967F34" w14:textId="77777777" w:rsidR="00C3174E" w:rsidRDefault="00C3174E" w:rsidP="00FA59AA">
            <w:pPr>
              <w:spacing w:line="360" w:lineRule="auto"/>
              <w:rPr>
                <w:i/>
                <w:highlight w:val="white"/>
              </w:rPr>
            </w:pPr>
            <w:r>
              <w:rPr>
                <w:i/>
                <w:highlight w:val="white"/>
              </w:rPr>
              <w:t xml:space="preserve">SUSE Linux </w:t>
            </w:r>
            <w:proofErr w:type="spellStart"/>
            <w:r>
              <w:rPr>
                <w:i/>
                <w:highlight w:val="white"/>
              </w:rPr>
              <w:t>Enterprise</w:t>
            </w:r>
            <w:proofErr w:type="spellEnd"/>
            <w:r>
              <w:rPr>
                <w:i/>
                <w:highlight w:val="white"/>
              </w:rPr>
              <w:t xml:space="preserve"> Server (SLES) 12 ir 15 versijos.</w:t>
            </w:r>
          </w:p>
          <w:p w14:paraId="019AC6E9" w14:textId="77777777" w:rsidR="00C3174E" w:rsidRDefault="00C3174E" w:rsidP="00FA59AA">
            <w:pPr>
              <w:spacing w:line="360" w:lineRule="auto"/>
              <w:rPr>
                <w:i/>
                <w:highlight w:val="white"/>
              </w:rPr>
            </w:pPr>
            <w:proofErr w:type="spellStart"/>
            <w:r>
              <w:rPr>
                <w:i/>
                <w:highlight w:val="white"/>
              </w:rPr>
              <w:t>Oracle</w:t>
            </w:r>
            <w:proofErr w:type="spellEnd"/>
            <w:r>
              <w:rPr>
                <w:i/>
                <w:highlight w:val="white"/>
              </w:rPr>
              <w:t xml:space="preserve"> Linux 8 versijos.</w:t>
            </w:r>
          </w:p>
          <w:p w14:paraId="29CD8408" w14:textId="77777777" w:rsidR="00C3174E" w:rsidRDefault="00C3174E" w:rsidP="00FA59AA">
            <w:pPr>
              <w:spacing w:line="360" w:lineRule="auto"/>
              <w:rPr>
                <w:i/>
                <w:highlight w:val="white"/>
              </w:rPr>
            </w:pPr>
            <w:r>
              <w:rPr>
                <w:i/>
                <w:highlight w:val="white"/>
              </w:rPr>
              <w:t>Amazon Linux 2 versijos.</w:t>
            </w:r>
          </w:p>
          <w:p w14:paraId="4C4EE0E7" w14:textId="77777777" w:rsidR="00C3174E" w:rsidRDefault="00C3174E" w:rsidP="00FA59AA">
            <w:pPr>
              <w:spacing w:line="360" w:lineRule="auto"/>
              <w:rPr>
                <w:i/>
                <w:highlight w:val="white"/>
              </w:rPr>
            </w:pPr>
          </w:p>
          <w:p w14:paraId="0916D387" w14:textId="77777777" w:rsidR="00C3174E" w:rsidRDefault="00C3174E" w:rsidP="00FA59AA">
            <w:pPr>
              <w:widowControl w:val="0"/>
              <w:spacing w:line="367" w:lineRule="auto"/>
              <w:ind w:right="2211"/>
            </w:pPr>
            <w:r>
              <w:t>Turi būti palaikomos virtualios aplinkos:</w:t>
            </w:r>
          </w:p>
          <w:p w14:paraId="4BBD967E" w14:textId="77777777" w:rsidR="00C3174E" w:rsidRDefault="00C3174E" w:rsidP="00FA59AA">
            <w:pPr>
              <w:widowControl w:val="0"/>
              <w:spacing w:line="367" w:lineRule="auto"/>
              <w:ind w:right="1361"/>
            </w:pPr>
            <w:r>
              <w:rPr>
                <w:i/>
              </w:rPr>
              <w:t xml:space="preserve">Microsoft </w:t>
            </w:r>
            <w:proofErr w:type="spellStart"/>
            <w:r>
              <w:rPr>
                <w:i/>
              </w:rPr>
              <w:t>Hyper</w:t>
            </w:r>
            <w:proofErr w:type="spellEnd"/>
            <w:r>
              <w:rPr>
                <w:i/>
              </w:rPr>
              <w:t>-V Server 2012 ir naujesnė.</w:t>
            </w:r>
          </w:p>
          <w:p w14:paraId="43433F4F" w14:textId="77777777" w:rsidR="00C3174E" w:rsidRDefault="00C3174E" w:rsidP="00FA59AA">
            <w:pPr>
              <w:widowControl w:val="0"/>
              <w:spacing w:line="367" w:lineRule="auto"/>
              <w:ind w:right="1701"/>
            </w:pPr>
            <w:proofErr w:type="spellStart"/>
            <w:r>
              <w:rPr>
                <w:i/>
              </w:rPr>
              <w:t>VMware</w:t>
            </w:r>
            <w:proofErr w:type="spellEnd"/>
            <w:r>
              <w:rPr>
                <w:i/>
              </w:rPr>
              <w:t xml:space="preserve"> </w:t>
            </w:r>
            <w:proofErr w:type="spellStart"/>
            <w:r>
              <w:rPr>
                <w:i/>
              </w:rPr>
              <w:t>vSphere</w:t>
            </w:r>
            <w:proofErr w:type="spellEnd"/>
            <w:r>
              <w:rPr>
                <w:i/>
              </w:rPr>
              <w:t>/</w:t>
            </w:r>
            <w:proofErr w:type="spellStart"/>
            <w:r>
              <w:rPr>
                <w:i/>
              </w:rPr>
              <w:t>ESXi</w:t>
            </w:r>
            <w:proofErr w:type="spellEnd"/>
            <w:r>
              <w:rPr>
                <w:i/>
              </w:rPr>
              <w:t xml:space="preserve"> 6.5 ir naujesnė.</w:t>
            </w:r>
          </w:p>
          <w:p w14:paraId="05E083E2" w14:textId="77777777" w:rsidR="00C3174E" w:rsidRDefault="00C3174E" w:rsidP="00FA59AA">
            <w:pPr>
              <w:widowControl w:val="0"/>
              <w:spacing w:before="2" w:line="367" w:lineRule="auto"/>
              <w:ind w:right="2806"/>
              <w:rPr>
                <w:i/>
              </w:rPr>
            </w:pPr>
            <w:proofErr w:type="spellStart"/>
            <w:r>
              <w:rPr>
                <w:i/>
              </w:rPr>
              <w:t>VMware</w:t>
            </w:r>
            <w:proofErr w:type="spellEnd"/>
            <w:r>
              <w:rPr>
                <w:i/>
              </w:rPr>
              <w:t xml:space="preserve"> Workstation 9 ir naujesnė.</w:t>
            </w:r>
          </w:p>
          <w:p w14:paraId="113021D6" w14:textId="77777777" w:rsidR="00C3174E" w:rsidRDefault="00C3174E" w:rsidP="00FA59AA">
            <w:pPr>
              <w:widowControl w:val="0"/>
              <w:spacing w:before="2" w:line="367" w:lineRule="auto"/>
              <w:ind w:right="2806"/>
            </w:pPr>
            <w:proofErr w:type="spellStart"/>
            <w:r>
              <w:rPr>
                <w:i/>
              </w:rPr>
              <w:t>VMware</w:t>
            </w:r>
            <w:proofErr w:type="spellEnd"/>
            <w:r>
              <w:rPr>
                <w:i/>
              </w:rPr>
              <w:t xml:space="preserve"> </w:t>
            </w:r>
            <w:proofErr w:type="spellStart"/>
            <w:r>
              <w:rPr>
                <w:i/>
              </w:rPr>
              <w:t>Player</w:t>
            </w:r>
            <w:proofErr w:type="spellEnd"/>
            <w:r>
              <w:rPr>
                <w:i/>
              </w:rPr>
              <w:t xml:space="preserve"> 7 ir naujesnė.</w:t>
            </w:r>
          </w:p>
          <w:p w14:paraId="7E8ED313" w14:textId="77777777" w:rsidR="00C3174E" w:rsidRDefault="00C3174E" w:rsidP="00FA59AA">
            <w:pPr>
              <w:widowControl w:val="0"/>
              <w:spacing w:before="2" w:line="367" w:lineRule="auto"/>
              <w:ind w:right="2324"/>
            </w:pPr>
            <w:proofErr w:type="spellStart"/>
            <w:r>
              <w:rPr>
                <w:i/>
              </w:rPr>
              <w:t>Oracle</w:t>
            </w:r>
            <w:proofErr w:type="spellEnd"/>
            <w:r>
              <w:rPr>
                <w:i/>
              </w:rPr>
              <w:t xml:space="preserve"> </w:t>
            </w:r>
            <w:proofErr w:type="spellStart"/>
            <w:r>
              <w:rPr>
                <w:i/>
              </w:rPr>
              <w:t>VirtualBox</w:t>
            </w:r>
            <w:proofErr w:type="spellEnd"/>
            <w:r>
              <w:rPr>
                <w:i/>
              </w:rPr>
              <w:t xml:space="preserve"> 6.0 ir naujesnė.</w:t>
            </w:r>
          </w:p>
          <w:p w14:paraId="484472EB" w14:textId="77777777" w:rsidR="00C3174E" w:rsidRDefault="00C3174E" w:rsidP="00FA59AA">
            <w:pPr>
              <w:widowControl w:val="0"/>
              <w:spacing w:before="2" w:line="367" w:lineRule="auto"/>
              <w:ind w:right="4111"/>
            </w:pPr>
            <w:proofErr w:type="spellStart"/>
            <w:r>
              <w:rPr>
                <w:i/>
              </w:rPr>
              <w:lastRenderedPageBreak/>
              <w:t>Citrix</w:t>
            </w:r>
            <w:proofErr w:type="spellEnd"/>
            <w:r>
              <w:rPr>
                <w:i/>
              </w:rPr>
              <w:t xml:space="preserve"> 7.0 ir naujesnė.</w:t>
            </w:r>
          </w:p>
          <w:p w14:paraId="04F97452" w14:textId="77777777" w:rsidR="00C3174E" w:rsidRDefault="00C3174E" w:rsidP="00FA59AA">
            <w:pPr>
              <w:widowControl w:val="0"/>
              <w:tabs>
                <w:tab w:val="left" w:pos="170"/>
              </w:tabs>
              <w:spacing w:before="1" w:line="367" w:lineRule="auto"/>
            </w:pPr>
            <w:r>
              <w:rPr>
                <w:highlight w:val="white"/>
              </w:rPr>
              <w:t xml:space="preserve">Sprendimas su </w:t>
            </w:r>
            <w:proofErr w:type="spellStart"/>
            <w:r>
              <w:rPr>
                <w:highlight w:val="white"/>
              </w:rPr>
              <w:t>VMware</w:t>
            </w:r>
            <w:proofErr w:type="spellEnd"/>
            <w:r>
              <w:rPr>
                <w:highlight w:val="white"/>
              </w:rPr>
              <w:t xml:space="preserve"> </w:t>
            </w:r>
            <w:proofErr w:type="spellStart"/>
            <w:r>
              <w:rPr>
                <w:highlight w:val="white"/>
              </w:rPr>
              <w:t>ESXi</w:t>
            </w:r>
            <w:proofErr w:type="spellEnd"/>
            <w:r>
              <w:rPr>
                <w:highlight w:val="white"/>
              </w:rPr>
              <w:t xml:space="preserve"> turi palaikyti </w:t>
            </w:r>
            <w:proofErr w:type="spellStart"/>
            <w:r>
              <w:rPr>
                <w:i/>
                <w:highlight w:val="white"/>
              </w:rPr>
              <w:t>VMware</w:t>
            </w:r>
            <w:proofErr w:type="spellEnd"/>
            <w:r>
              <w:rPr>
                <w:i/>
                <w:highlight w:val="white"/>
              </w:rPr>
              <w:t xml:space="preserve"> </w:t>
            </w:r>
            <w:proofErr w:type="spellStart"/>
            <w:r>
              <w:rPr>
                <w:highlight w:val="white"/>
              </w:rPr>
              <w:t>Horizon</w:t>
            </w:r>
            <w:proofErr w:type="spellEnd"/>
            <w:r>
              <w:rPr>
                <w:highlight w:val="white"/>
              </w:rPr>
              <w:t xml:space="preserve"> 7.x ir 8.0 versijas.</w:t>
            </w:r>
          </w:p>
          <w:p w14:paraId="70F0242F" w14:textId="77777777" w:rsidR="00C3174E" w:rsidRDefault="00C3174E" w:rsidP="00FA59AA">
            <w:pPr>
              <w:widowControl w:val="0"/>
              <w:spacing w:line="360" w:lineRule="auto"/>
              <w:rPr>
                <w:rFonts w:ascii="Calibri" w:eastAsia="Calibri" w:hAnsi="Calibri" w:cs="Calibri"/>
                <w:highlight w:val="white"/>
              </w:rPr>
            </w:pPr>
          </w:p>
          <w:p w14:paraId="47A91A55" w14:textId="77777777" w:rsidR="00C3174E" w:rsidRDefault="00C3174E" w:rsidP="00FA59AA">
            <w:pPr>
              <w:widowControl w:val="0"/>
              <w:spacing w:line="360" w:lineRule="auto"/>
            </w:pPr>
            <w:r>
              <w:t>Nuotolinio administravimo konsolė turi palaikyti (diegiant organizacijos viduje):</w:t>
            </w:r>
          </w:p>
          <w:p w14:paraId="3D640113" w14:textId="77777777" w:rsidR="00C3174E" w:rsidRDefault="00C3174E" w:rsidP="00FA59AA">
            <w:pPr>
              <w:spacing w:line="360" w:lineRule="auto"/>
              <w:rPr>
                <w:i/>
              </w:rPr>
            </w:pPr>
            <w:r>
              <w:rPr>
                <w:i/>
              </w:rPr>
              <w:t xml:space="preserve">Microsoft Windows Server 2012 64-bitų. </w:t>
            </w:r>
          </w:p>
          <w:p w14:paraId="408A19B5" w14:textId="77777777" w:rsidR="00C3174E" w:rsidRDefault="00C3174E" w:rsidP="00FA59AA">
            <w:pPr>
              <w:spacing w:line="360" w:lineRule="auto"/>
              <w:rPr>
                <w:i/>
              </w:rPr>
            </w:pPr>
            <w:r>
              <w:rPr>
                <w:i/>
              </w:rPr>
              <w:t xml:space="preserve">Microsoft Windows Server 2012 </w:t>
            </w:r>
            <w:proofErr w:type="spellStart"/>
            <w:r>
              <w:rPr>
                <w:i/>
              </w:rPr>
              <w:t>Core</w:t>
            </w:r>
            <w:proofErr w:type="spellEnd"/>
            <w:r>
              <w:rPr>
                <w:i/>
              </w:rPr>
              <w:t xml:space="preserve"> 64-bitų.</w:t>
            </w:r>
          </w:p>
          <w:p w14:paraId="0D090C80" w14:textId="77777777" w:rsidR="00C3174E" w:rsidRDefault="00C3174E" w:rsidP="00FA59AA">
            <w:pPr>
              <w:spacing w:line="360" w:lineRule="auto"/>
              <w:rPr>
                <w:i/>
              </w:rPr>
            </w:pPr>
            <w:r>
              <w:rPr>
                <w:i/>
              </w:rPr>
              <w:t>Microsoft Windows Server 2012 R2 64-bitų.</w:t>
            </w:r>
          </w:p>
          <w:p w14:paraId="2F313283" w14:textId="77777777" w:rsidR="00C3174E" w:rsidRDefault="00C3174E" w:rsidP="00FA59AA">
            <w:pPr>
              <w:spacing w:line="360" w:lineRule="auto"/>
              <w:rPr>
                <w:i/>
              </w:rPr>
            </w:pPr>
            <w:r>
              <w:rPr>
                <w:i/>
              </w:rPr>
              <w:t xml:space="preserve">Microsoft Windows Server 2012 R2 </w:t>
            </w:r>
            <w:proofErr w:type="spellStart"/>
            <w:r>
              <w:rPr>
                <w:i/>
              </w:rPr>
              <w:t>Core</w:t>
            </w:r>
            <w:proofErr w:type="spellEnd"/>
            <w:r>
              <w:rPr>
                <w:i/>
              </w:rPr>
              <w:t xml:space="preserve"> 64-bitų. </w:t>
            </w:r>
          </w:p>
          <w:p w14:paraId="0D6BA548" w14:textId="77777777" w:rsidR="00C3174E" w:rsidRDefault="00C3174E" w:rsidP="00FA59AA">
            <w:pPr>
              <w:spacing w:line="360" w:lineRule="auto"/>
              <w:rPr>
                <w:i/>
              </w:rPr>
            </w:pPr>
            <w:r>
              <w:rPr>
                <w:i/>
              </w:rPr>
              <w:t xml:space="preserve">Microsoft Windows </w:t>
            </w:r>
            <w:proofErr w:type="spellStart"/>
            <w:r>
              <w:rPr>
                <w:i/>
              </w:rPr>
              <w:t>Storage</w:t>
            </w:r>
            <w:proofErr w:type="spellEnd"/>
            <w:r>
              <w:rPr>
                <w:i/>
              </w:rPr>
              <w:t xml:space="preserve"> Server 2012 R2 64-bitų.</w:t>
            </w:r>
          </w:p>
          <w:p w14:paraId="75B07EE3" w14:textId="77777777" w:rsidR="00C3174E" w:rsidRDefault="00C3174E" w:rsidP="00FA59AA">
            <w:pPr>
              <w:spacing w:line="360" w:lineRule="auto"/>
              <w:rPr>
                <w:i/>
              </w:rPr>
            </w:pPr>
            <w:r>
              <w:rPr>
                <w:i/>
              </w:rPr>
              <w:t>Microsoft Windows Server 2016 64-bitų.</w:t>
            </w:r>
          </w:p>
          <w:p w14:paraId="0F00D277" w14:textId="77777777" w:rsidR="00C3174E" w:rsidRDefault="00C3174E" w:rsidP="00FA59AA">
            <w:pPr>
              <w:spacing w:line="360" w:lineRule="auto"/>
              <w:rPr>
                <w:i/>
              </w:rPr>
            </w:pPr>
            <w:r>
              <w:rPr>
                <w:i/>
              </w:rPr>
              <w:t xml:space="preserve">Microsoft Windows </w:t>
            </w:r>
            <w:proofErr w:type="spellStart"/>
            <w:r>
              <w:rPr>
                <w:i/>
              </w:rPr>
              <w:t>Storage</w:t>
            </w:r>
            <w:proofErr w:type="spellEnd"/>
            <w:r>
              <w:rPr>
                <w:i/>
              </w:rPr>
              <w:t xml:space="preserve"> Server 2016 64-bitų.</w:t>
            </w:r>
          </w:p>
          <w:p w14:paraId="2D96C66B" w14:textId="77777777" w:rsidR="00C3174E" w:rsidRDefault="00C3174E" w:rsidP="00FA59AA">
            <w:pPr>
              <w:spacing w:line="360" w:lineRule="auto"/>
              <w:rPr>
                <w:i/>
              </w:rPr>
            </w:pPr>
            <w:r>
              <w:rPr>
                <w:i/>
              </w:rPr>
              <w:t>Microsoft Windows Server 2019 64-bitų.</w:t>
            </w:r>
          </w:p>
          <w:p w14:paraId="0C46D0A3" w14:textId="77777777" w:rsidR="00C3174E" w:rsidRDefault="00C3174E" w:rsidP="00FA59AA">
            <w:pPr>
              <w:widowControl w:val="0"/>
              <w:spacing w:line="360" w:lineRule="auto"/>
              <w:ind w:right="466" w:hanging="109"/>
              <w:jc w:val="both"/>
              <w:rPr>
                <w:i/>
              </w:rPr>
            </w:pPr>
            <w:r>
              <w:rPr>
                <w:i/>
              </w:rPr>
              <w:t xml:space="preserve"> Microsoft Windows Server 2022 64-bitų.</w:t>
            </w:r>
          </w:p>
          <w:p w14:paraId="13BEC7EC" w14:textId="77777777" w:rsidR="00C3174E" w:rsidRDefault="00C3174E" w:rsidP="00FA59AA">
            <w:pPr>
              <w:widowControl w:val="0"/>
              <w:spacing w:line="369" w:lineRule="auto"/>
              <w:ind w:left="109" w:right="704"/>
              <w:jc w:val="both"/>
              <w:rPr>
                <w:i/>
              </w:rPr>
            </w:pPr>
          </w:p>
          <w:p w14:paraId="19085FE2" w14:textId="77777777" w:rsidR="00C3174E" w:rsidRDefault="00C3174E" w:rsidP="00FA59AA">
            <w:pPr>
              <w:widowControl w:val="0"/>
              <w:spacing w:line="369" w:lineRule="auto"/>
              <w:ind w:right="704"/>
              <w:jc w:val="both"/>
              <w:rPr>
                <w:i/>
              </w:rPr>
            </w:pPr>
            <w:r>
              <w:rPr>
                <w:i/>
              </w:rPr>
              <w:t xml:space="preserve">Linux: RHEL, </w:t>
            </w:r>
            <w:proofErr w:type="spellStart"/>
            <w:r>
              <w:rPr>
                <w:i/>
              </w:rPr>
              <w:t>Debian</w:t>
            </w:r>
            <w:proofErr w:type="spellEnd"/>
            <w:r>
              <w:rPr>
                <w:i/>
              </w:rPr>
              <w:t xml:space="preserve">, </w:t>
            </w:r>
            <w:proofErr w:type="spellStart"/>
            <w:r>
              <w:rPr>
                <w:i/>
              </w:rPr>
              <w:t>Ubuntu</w:t>
            </w:r>
            <w:proofErr w:type="spellEnd"/>
            <w:r>
              <w:rPr>
                <w:i/>
              </w:rPr>
              <w:t xml:space="preserve">, SLED, SLES, </w:t>
            </w:r>
            <w:proofErr w:type="spellStart"/>
            <w:r>
              <w:rPr>
                <w:i/>
              </w:rPr>
              <w:t>OpenSUSE</w:t>
            </w:r>
            <w:proofErr w:type="spellEnd"/>
            <w:r>
              <w:rPr>
                <w:i/>
              </w:rPr>
              <w:t xml:space="preserve">, Fedora ir </w:t>
            </w:r>
            <w:proofErr w:type="spellStart"/>
            <w:r>
              <w:rPr>
                <w:i/>
              </w:rPr>
              <w:t>CentOS</w:t>
            </w:r>
            <w:proofErr w:type="spellEnd"/>
            <w:r>
              <w:rPr>
                <w:i/>
              </w:rPr>
              <w:t xml:space="preserve"> bei dauguma kitų RPM ir DEB paketų valdymu pagrįstų platinamų programų.</w:t>
            </w:r>
          </w:p>
          <w:p w14:paraId="71532EF3" w14:textId="77777777" w:rsidR="00C3174E" w:rsidRDefault="00C3174E" w:rsidP="00FA59AA">
            <w:pPr>
              <w:pBdr>
                <w:top w:val="nil"/>
                <w:left w:val="nil"/>
                <w:bottom w:val="nil"/>
                <w:right w:val="nil"/>
                <w:between w:val="nil"/>
              </w:pBdr>
              <w:spacing w:line="360" w:lineRule="auto"/>
            </w:pPr>
          </w:p>
          <w:p w14:paraId="1F3D15EB" w14:textId="77777777" w:rsidR="00C3174E" w:rsidRDefault="00C3174E" w:rsidP="00FA59AA">
            <w:pPr>
              <w:pBdr>
                <w:top w:val="nil"/>
                <w:left w:val="nil"/>
                <w:bottom w:val="nil"/>
                <w:right w:val="nil"/>
                <w:between w:val="nil"/>
              </w:pBdr>
              <w:spacing w:line="360" w:lineRule="auto"/>
            </w:pPr>
            <w:r>
              <w:t>Nuotolinė administravimo konsolė turi būti suderinama su naršyklėmis:</w:t>
            </w:r>
          </w:p>
          <w:p w14:paraId="057E92BE" w14:textId="77777777" w:rsidR="00C3174E" w:rsidRDefault="00C3174E" w:rsidP="00FA59AA">
            <w:pPr>
              <w:spacing w:line="360" w:lineRule="auto"/>
              <w:rPr>
                <w:i/>
              </w:rPr>
            </w:pPr>
            <w:r>
              <w:rPr>
                <w:i/>
              </w:rPr>
              <w:t>• Mozilla Firefox.</w:t>
            </w:r>
          </w:p>
          <w:p w14:paraId="63D0499B" w14:textId="77777777" w:rsidR="00C3174E" w:rsidRDefault="00C3174E" w:rsidP="00FA59AA">
            <w:pPr>
              <w:spacing w:line="360" w:lineRule="auto"/>
              <w:rPr>
                <w:i/>
              </w:rPr>
            </w:pPr>
            <w:r>
              <w:rPr>
                <w:i/>
              </w:rPr>
              <w:t xml:space="preserve">• Microsoft </w:t>
            </w:r>
            <w:proofErr w:type="spellStart"/>
            <w:r>
              <w:rPr>
                <w:i/>
              </w:rPr>
              <w:t>Edge</w:t>
            </w:r>
            <w:proofErr w:type="spellEnd"/>
            <w:r>
              <w:rPr>
                <w:i/>
              </w:rPr>
              <w:t>.</w:t>
            </w:r>
          </w:p>
          <w:p w14:paraId="48A49D32" w14:textId="77777777" w:rsidR="00C3174E" w:rsidRDefault="00C3174E" w:rsidP="00FA59AA">
            <w:pPr>
              <w:spacing w:line="360" w:lineRule="auto"/>
              <w:rPr>
                <w:i/>
              </w:rPr>
            </w:pPr>
            <w:r>
              <w:rPr>
                <w:i/>
              </w:rPr>
              <w:t>• Google Chrome.</w:t>
            </w:r>
          </w:p>
          <w:p w14:paraId="6E2F517E" w14:textId="77777777" w:rsidR="00C3174E" w:rsidRDefault="00C3174E" w:rsidP="00FA59AA">
            <w:pPr>
              <w:spacing w:line="360" w:lineRule="auto"/>
              <w:rPr>
                <w:i/>
              </w:rPr>
            </w:pPr>
            <w:r>
              <w:rPr>
                <w:i/>
              </w:rPr>
              <w:t>• Opera.</w:t>
            </w:r>
          </w:p>
          <w:p w14:paraId="28562FCF" w14:textId="77777777" w:rsidR="00C3174E" w:rsidRDefault="00C3174E" w:rsidP="00FA59AA">
            <w:pPr>
              <w:spacing w:line="360" w:lineRule="auto"/>
              <w:rPr>
                <w:i/>
              </w:rPr>
            </w:pPr>
            <w:r>
              <w:rPr>
                <w:i/>
              </w:rPr>
              <w:t>• Safari.</w:t>
            </w:r>
          </w:p>
        </w:tc>
      </w:tr>
      <w:tr w:rsidR="00C3174E" w14:paraId="53FF8E0E" w14:textId="77777777" w:rsidTr="00FA59AA">
        <w:tc>
          <w:tcPr>
            <w:tcW w:w="705" w:type="dxa"/>
          </w:tcPr>
          <w:p w14:paraId="5603EE84"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lastRenderedPageBreak/>
              <w:t>6.</w:t>
            </w:r>
          </w:p>
        </w:tc>
        <w:tc>
          <w:tcPr>
            <w:tcW w:w="2235" w:type="dxa"/>
          </w:tcPr>
          <w:p w14:paraId="6FE22C05" w14:textId="77777777" w:rsidR="00C3174E" w:rsidRDefault="00C3174E" w:rsidP="00FA59AA">
            <w:pPr>
              <w:pBdr>
                <w:top w:val="nil"/>
                <w:left w:val="nil"/>
                <w:bottom w:val="nil"/>
                <w:right w:val="nil"/>
                <w:between w:val="nil"/>
              </w:pBdr>
              <w:spacing w:after="200" w:line="360" w:lineRule="auto"/>
              <w:rPr>
                <w:rFonts w:ascii="Calibri" w:eastAsia="Calibri" w:hAnsi="Calibri" w:cs="Calibri"/>
                <w:highlight w:val="white"/>
              </w:rPr>
            </w:pPr>
            <w:r>
              <w:rPr>
                <w:highlight w:val="white"/>
              </w:rPr>
              <w:t xml:space="preserve">Veikimo kokybės reikalavimai </w:t>
            </w:r>
          </w:p>
          <w:p w14:paraId="52BFB580"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p>
        </w:tc>
        <w:tc>
          <w:tcPr>
            <w:tcW w:w="7172" w:type="dxa"/>
          </w:tcPr>
          <w:p w14:paraId="1FA2C8BE" w14:textId="77777777" w:rsidR="00C3174E" w:rsidRDefault="00C3174E" w:rsidP="00FA59AA">
            <w:pPr>
              <w:widowControl w:val="0"/>
              <w:spacing w:before="2" w:line="360" w:lineRule="auto"/>
              <w:ind w:right="103"/>
              <w:rPr>
                <w:lang w:val="en-US"/>
              </w:rPr>
            </w:pPr>
            <w:r>
              <w:t>Kibernetinių grėsmių aptikimo analizė turi būti pagrįsta pagal MITRE ATT&amp;CK® metodologiją.</w:t>
            </w:r>
          </w:p>
          <w:p w14:paraId="42FBE150" w14:textId="77777777" w:rsidR="00C3174E" w:rsidRDefault="00C3174E" w:rsidP="00FA59AA">
            <w:pPr>
              <w:widowControl w:val="0"/>
              <w:spacing w:before="2" w:line="360" w:lineRule="auto"/>
              <w:ind w:right="103"/>
            </w:pPr>
          </w:p>
        </w:tc>
      </w:tr>
      <w:tr w:rsidR="00C3174E" w14:paraId="2A38B126" w14:textId="77777777" w:rsidTr="00FA59AA">
        <w:tc>
          <w:tcPr>
            <w:tcW w:w="705" w:type="dxa"/>
          </w:tcPr>
          <w:p w14:paraId="0DF9A0AE"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7.</w:t>
            </w:r>
          </w:p>
        </w:tc>
        <w:tc>
          <w:tcPr>
            <w:tcW w:w="2235" w:type="dxa"/>
          </w:tcPr>
          <w:p w14:paraId="3C95F4C6" w14:textId="77777777" w:rsidR="00C3174E" w:rsidRDefault="00C3174E" w:rsidP="00FA59AA">
            <w:pPr>
              <w:pBdr>
                <w:top w:val="nil"/>
                <w:left w:val="nil"/>
                <w:bottom w:val="nil"/>
                <w:right w:val="nil"/>
                <w:between w:val="nil"/>
              </w:pBdr>
              <w:spacing w:after="200" w:line="360" w:lineRule="auto"/>
              <w:rPr>
                <w:highlight w:val="white"/>
              </w:rPr>
            </w:pPr>
            <w:r>
              <w:t xml:space="preserve">Administravimo konsolės </w:t>
            </w:r>
            <w:r>
              <w:lastRenderedPageBreak/>
              <w:t>aktyvavimas ir diegimas</w:t>
            </w:r>
          </w:p>
        </w:tc>
        <w:tc>
          <w:tcPr>
            <w:tcW w:w="7172" w:type="dxa"/>
          </w:tcPr>
          <w:p w14:paraId="5FDC274B" w14:textId="77777777" w:rsidR="00C3174E" w:rsidRDefault="00C3174E" w:rsidP="00FA59AA">
            <w:pPr>
              <w:widowControl w:val="0"/>
              <w:spacing w:before="64" w:line="369" w:lineRule="auto"/>
            </w:pPr>
            <w:r>
              <w:lastRenderedPageBreak/>
              <w:t>Administravimo konsolė turi būti aktyvuojama gamintojo dedikuotoje paskyroje.</w:t>
            </w:r>
          </w:p>
          <w:p w14:paraId="1BDC6082" w14:textId="77777777" w:rsidR="00C3174E" w:rsidRDefault="00C3174E" w:rsidP="00FA59AA">
            <w:pPr>
              <w:widowControl w:val="0"/>
              <w:spacing w:before="64" w:line="369" w:lineRule="auto"/>
            </w:pPr>
            <w:r>
              <w:rPr>
                <w:highlight w:val="white"/>
              </w:rPr>
              <w:t>Turi būti galimybė a</w:t>
            </w:r>
            <w:r>
              <w:t xml:space="preserve">dministravimo konsolę </w:t>
            </w:r>
            <w:r>
              <w:rPr>
                <w:highlight w:val="white"/>
              </w:rPr>
              <w:t xml:space="preserve">apsaugoti dviejų veiksnių </w:t>
            </w:r>
            <w:r>
              <w:rPr>
                <w:highlight w:val="white"/>
              </w:rPr>
              <w:lastRenderedPageBreak/>
              <w:t>autentifikacijos apsaugos sluoksniu.</w:t>
            </w:r>
          </w:p>
          <w:p w14:paraId="706F2328" w14:textId="77777777" w:rsidR="00C3174E" w:rsidRDefault="00C3174E" w:rsidP="00FA59AA">
            <w:pPr>
              <w:widowControl w:val="0"/>
              <w:spacing w:before="64" w:line="369" w:lineRule="auto"/>
            </w:pPr>
            <w:r>
              <w:t>Turi būti galimybė administravimo konsolę diegti įmonės viduje. Tokiu atveju, gamintojas turi pateikti bent tris skirtingus administravimo konsolės diegimo formatus:</w:t>
            </w:r>
          </w:p>
          <w:p w14:paraId="72A49DC1" w14:textId="77777777" w:rsidR="00C3174E" w:rsidRDefault="00C3174E" w:rsidP="00FA59AA">
            <w:pPr>
              <w:widowControl w:val="0"/>
              <w:numPr>
                <w:ilvl w:val="0"/>
                <w:numId w:val="66"/>
              </w:numPr>
              <w:tabs>
                <w:tab w:val="left" w:pos="239"/>
              </w:tabs>
              <w:spacing w:before="1" w:line="360" w:lineRule="auto"/>
            </w:pPr>
            <w:r>
              <w:t>Viskas viename.</w:t>
            </w:r>
          </w:p>
          <w:p w14:paraId="3044E86E" w14:textId="77777777" w:rsidR="00C3174E" w:rsidRDefault="00C3174E" w:rsidP="00FA59AA">
            <w:pPr>
              <w:widowControl w:val="0"/>
              <w:numPr>
                <w:ilvl w:val="0"/>
                <w:numId w:val="66"/>
              </w:numPr>
              <w:tabs>
                <w:tab w:val="left" w:pos="239"/>
              </w:tabs>
              <w:spacing w:before="1" w:line="360" w:lineRule="auto"/>
            </w:pPr>
            <w:r>
              <w:t>Įdiegimas pagal programos komponentus.</w:t>
            </w:r>
          </w:p>
          <w:p w14:paraId="5E958C6A" w14:textId="77777777" w:rsidR="00C3174E" w:rsidRDefault="00C3174E" w:rsidP="00FA59AA">
            <w:pPr>
              <w:widowControl w:val="0"/>
              <w:numPr>
                <w:ilvl w:val="0"/>
                <w:numId w:val="66"/>
              </w:numPr>
              <w:tabs>
                <w:tab w:val="left" w:pos="239"/>
              </w:tabs>
              <w:spacing w:before="1" w:line="360" w:lineRule="auto"/>
            </w:pPr>
            <w:r>
              <w:t>Virtuali mašina.</w:t>
            </w:r>
          </w:p>
        </w:tc>
      </w:tr>
      <w:tr w:rsidR="00C3174E" w14:paraId="425F9920" w14:textId="77777777" w:rsidTr="00FA59AA">
        <w:tc>
          <w:tcPr>
            <w:tcW w:w="705" w:type="dxa"/>
          </w:tcPr>
          <w:p w14:paraId="5BF0D532"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lastRenderedPageBreak/>
              <w:t>8.</w:t>
            </w:r>
          </w:p>
        </w:tc>
        <w:tc>
          <w:tcPr>
            <w:tcW w:w="2235" w:type="dxa"/>
          </w:tcPr>
          <w:p w14:paraId="412FC990" w14:textId="77777777" w:rsidR="00C3174E" w:rsidRDefault="00C3174E" w:rsidP="00FA59AA">
            <w:pPr>
              <w:pBdr>
                <w:top w:val="nil"/>
                <w:left w:val="nil"/>
                <w:bottom w:val="nil"/>
                <w:right w:val="nil"/>
                <w:between w:val="nil"/>
              </w:pBdr>
              <w:spacing w:after="200" w:line="360" w:lineRule="auto"/>
              <w:rPr>
                <w:rFonts w:ascii="Calibri" w:eastAsia="Calibri" w:hAnsi="Calibri" w:cs="Calibri"/>
                <w:highlight w:val="white"/>
              </w:rPr>
            </w:pPr>
            <w:r>
              <w:rPr>
                <w:highlight w:val="white"/>
              </w:rPr>
              <w:t>Diegimo metodai</w:t>
            </w:r>
          </w:p>
        </w:tc>
        <w:tc>
          <w:tcPr>
            <w:tcW w:w="7172" w:type="dxa"/>
          </w:tcPr>
          <w:p w14:paraId="61547074" w14:textId="77777777" w:rsidR="00C3174E" w:rsidRDefault="00C3174E" w:rsidP="00FA59AA">
            <w:pPr>
              <w:pBdr>
                <w:top w:val="nil"/>
                <w:left w:val="nil"/>
                <w:bottom w:val="nil"/>
                <w:right w:val="nil"/>
                <w:between w:val="nil"/>
              </w:pBdr>
              <w:spacing w:after="200" w:line="360" w:lineRule="auto"/>
              <w:rPr>
                <w:rFonts w:ascii="Calibri" w:eastAsia="Calibri" w:hAnsi="Calibri" w:cs="Calibri"/>
                <w:highlight w:val="white"/>
              </w:rPr>
            </w:pPr>
            <w:r>
              <w:rPr>
                <w:highlight w:val="white"/>
              </w:rPr>
              <w:t>Kompiuterinėms darbo vietoms turi būti galimybės:</w:t>
            </w:r>
          </w:p>
          <w:p w14:paraId="7F6AF57E"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 Įdiegti programinę įrangą centralizuotai iš valdymo konsolės.</w:t>
            </w:r>
          </w:p>
          <w:p w14:paraId="4558DD6E"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 Įdiegti programinę įrangą lokaliai iš diegimo laikmenos.</w:t>
            </w:r>
          </w:p>
          <w:p w14:paraId="7D33AC22"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 xml:space="preserve">- Įdiegti programinę įrangą per </w:t>
            </w:r>
            <w:proofErr w:type="spellStart"/>
            <w:r>
              <w:rPr>
                <w:i/>
                <w:highlight w:val="white"/>
              </w:rPr>
              <w:t>Active</w:t>
            </w:r>
            <w:proofErr w:type="spellEnd"/>
            <w:r>
              <w:rPr>
                <w:i/>
                <w:highlight w:val="white"/>
              </w:rPr>
              <w:t xml:space="preserve"> </w:t>
            </w:r>
            <w:proofErr w:type="spellStart"/>
            <w:r>
              <w:rPr>
                <w:i/>
                <w:highlight w:val="white"/>
              </w:rPr>
              <w:t>Directory</w:t>
            </w:r>
            <w:proofErr w:type="spellEnd"/>
            <w:r>
              <w:rPr>
                <w:i/>
                <w:highlight w:val="white"/>
              </w:rPr>
              <w:t xml:space="preserve"> Group </w:t>
            </w:r>
            <w:proofErr w:type="spellStart"/>
            <w:r>
              <w:rPr>
                <w:i/>
                <w:highlight w:val="white"/>
              </w:rPr>
              <w:t>Policy</w:t>
            </w:r>
            <w:proofErr w:type="spellEnd"/>
            <w:r>
              <w:rPr>
                <w:highlight w:val="white"/>
              </w:rPr>
              <w:t xml:space="preserve"> nustatymus.</w:t>
            </w:r>
          </w:p>
        </w:tc>
      </w:tr>
      <w:tr w:rsidR="00C3174E" w14:paraId="51EA66DA" w14:textId="77777777" w:rsidTr="00FA59AA">
        <w:tc>
          <w:tcPr>
            <w:tcW w:w="705" w:type="dxa"/>
          </w:tcPr>
          <w:p w14:paraId="6882355E"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9.</w:t>
            </w:r>
          </w:p>
        </w:tc>
        <w:tc>
          <w:tcPr>
            <w:tcW w:w="2235" w:type="dxa"/>
          </w:tcPr>
          <w:p w14:paraId="664641B2" w14:textId="77777777" w:rsidR="00C3174E" w:rsidRDefault="00C3174E" w:rsidP="00FA59AA">
            <w:pPr>
              <w:pBdr>
                <w:top w:val="nil"/>
                <w:left w:val="nil"/>
                <w:bottom w:val="nil"/>
                <w:right w:val="nil"/>
                <w:between w:val="nil"/>
              </w:pBdr>
              <w:spacing w:after="200" w:line="360" w:lineRule="auto"/>
              <w:rPr>
                <w:rFonts w:ascii="Calibri" w:eastAsia="Calibri" w:hAnsi="Calibri" w:cs="Calibri"/>
                <w:highlight w:val="white"/>
              </w:rPr>
            </w:pPr>
            <w:r>
              <w:rPr>
                <w:highlight w:val="white"/>
              </w:rPr>
              <w:t>Būtini kompiuterinių darbo vietų apsaugos funkciniai moduliai</w:t>
            </w:r>
          </w:p>
        </w:tc>
        <w:tc>
          <w:tcPr>
            <w:tcW w:w="7172" w:type="dxa"/>
          </w:tcPr>
          <w:p w14:paraId="30532EBE"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proofErr w:type="spellStart"/>
            <w:r>
              <w:rPr>
                <w:highlight w:val="white"/>
              </w:rPr>
              <w:t>Antiviruso</w:t>
            </w:r>
            <w:proofErr w:type="spellEnd"/>
            <w:r>
              <w:rPr>
                <w:highlight w:val="white"/>
              </w:rPr>
              <w:t xml:space="preserve"> modulis – programinė įranga, sauganti nuo virusų, šnipinėjimo programų, grėsmių.</w:t>
            </w:r>
          </w:p>
          <w:p w14:paraId="02350A24"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Įsilaužimų prevencijos modulis (HIPS).</w:t>
            </w:r>
          </w:p>
          <w:p w14:paraId="47D2B5C2"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Išorinių laikmenų apsaugos modulis.</w:t>
            </w:r>
          </w:p>
          <w:p w14:paraId="7993B389" w14:textId="77777777" w:rsidR="00C3174E" w:rsidRDefault="00C3174E" w:rsidP="00FA59AA">
            <w:pPr>
              <w:pBdr>
                <w:top w:val="nil"/>
                <w:left w:val="nil"/>
                <w:bottom w:val="nil"/>
                <w:right w:val="nil"/>
                <w:between w:val="nil"/>
              </w:pBdr>
              <w:spacing w:line="360" w:lineRule="auto"/>
              <w:rPr>
                <w:highlight w:val="white"/>
              </w:rPr>
            </w:pPr>
            <w:r>
              <w:rPr>
                <w:highlight w:val="white"/>
              </w:rPr>
              <w:t>Galimybė atstatyti užkrėstą kompiuterį į ankstesnę būseną.</w:t>
            </w:r>
          </w:p>
          <w:p w14:paraId="325B7A5E" w14:textId="77777777" w:rsidR="00C3174E" w:rsidRDefault="00C3174E" w:rsidP="00FA59AA">
            <w:pPr>
              <w:pBdr>
                <w:top w:val="nil"/>
                <w:left w:val="nil"/>
                <w:bottom w:val="nil"/>
                <w:right w:val="nil"/>
                <w:between w:val="nil"/>
              </w:pBdr>
              <w:spacing w:line="360" w:lineRule="auto"/>
              <w:rPr>
                <w:highlight w:val="white"/>
              </w:rPr>
            </w:pPr>
            <w:r>
              <w:rPr>
                <w:highlight w:val="white"/>
              </w:rPr>
              <w:t>Įsilaužimų blokatorius.</w:t>
            </w:r>
          </w:p>
          <w:p w14:paraId="7A723BB1" w14:textId="77777777" w:rsidR="00C3174E" w:rsidRDefault="00C3174E" w:rsidP="00FA59AA">
            <w:pPr>
              <w:pBdr>
                <w:top w:val="nil"/>
                <w:left w:val="nil"/>
                <w:bottom w:val="nil"/>
                <w:right w:val="nil"/>
                <w:between w:val="nil"/>
              </w:pBdr>
              <w:spacing w:line="360" w:lineRule="auto"/>
              <w:rPr>
                <w:highlight w:val="white"/>
              </w:rPr>
            </w:pPr>
            <w:r>
              <w:t>Skydas nuo išpirkos reikalaujančių kenkėjų.</w:t>
            </w:r>
          </w:p>
          <w:p w14:paraId="0B68E373" w14:textId="77777777" w:rsidR="00C3174E" w:rsidRDefault="00C3174E" w:rsidP="00FA59AA">
            <w:pPr>
              <w:spacing w:line="360" w:lineRule="auto"/>
              <w:rPr>
                <w:highlight w:val="white"/>
              </w:rPr>
            </w:pPr>
            <w:r>
              <w:rPr>
                <w:highlight w:val="white"/>
              </w:rPr>
              <w:t>Sprendimas turi leisti pasirinkti, kuriuos apsaugos modulius aktyvuoti.</w:t>
            </w:r>
          </w:p>
        </w:tc>
      </w:tr>
      <w:tr w:rsidR="00C3174E" w14:paraId="5A683F31" w14:textId="77777777" w:rsidTr="00FA59AA">
        <w:tc>
          <w:tcPr>
            <w:tcW w:w="705" w:type="dxa"/>
          </w:tcPr>
          <w:p w14:paraId="28789C41"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10.</w:t>
            </w:r>
          </w:p>
        </w:tc>
        <w:tc>
          <w:tcPr>
            <w:tcW w:w="2235" w:type="dxa"/>
          </w:tcPr>
          <w:p w14:paraId="360F2209" w14:textId="77777777" w:rsidR="00C3174E" w:rsidRDefault="00C3174E" w:rsidP="00FA59AA">
            <w:pPr>
              <w:pBdr>
                <w:top w:val="nil"/>
                <w:left w:val="nil"/>
                <w:bottom w:val="nil"/>
                <w:right w:val="nil"/>
                <w:between w:val="nil"/>
              </w:pBdr>
              <w:spacing w:after="200" w:line="360" w:lineRule="auto"/>
              <w:rPr>
                <w:rFonts w:ascii="Calibri" w:eastAsia="Calibri" w:hAnsi="Calibri" w:cs="Calibri"/>
                <w:highlight w:val="white"/>
              </w:rPr>
            </w:pPr>
            <w:r>
              <w:rPr>
                <w:highlight w:val="white"/>
              </w:rPr>
              <w:t xml:space="preserve">Funkciniai reikalavimai kompiuterinių darbo vietų </w:t>
            </w:r>
            <w:proofErr w:type="spellStart"/>
            <w:r>
              <w:rPr>
                <w:highlight w:val="white"/>
              </w:rPr>
              <w:t>antiviruso</w:t>
            </w:r>
            <w:proofErr w:type="spellEnd"/>
            <w:r>
              <w:rPr>
                <w:highlight w:val="white"/>
              </w:rPr>
              <w:t xml:space="preserve"> moduliui</w:t>
            </w:r>
          </w:p>
        </w:tc>
        <w:tc>
          <w:tcPr>
            <w:tcW w:w="7172" w:type="dxa"/>
          </w:tcPr>
          <w:p w14:paraId="7D99847D" w14:textId="77777777" w:rsidR="00C3174E" w:rsidRDefault="00C3174E" w:rsidP="00FA59AA">
            <w:pPr>
              <w:widowControl w:val="0"/>
              <w:spacing w:before="64" w:line="369" w:lineRule="auto"/>
            </w:pPr>
            <w:proofErr w:type="spellStart"/>
            <w:r>
              <w:t>Antiviruso</w:t>
            </w:r>
            <w:proofErr w:type="spellEnd"/>
            <w:r>
              <w:t xml:space="preserve"> modulis – programinė įranga, sauganti nuo virusų,</w:t>
            </w:r>
          </w:p>
          <w:p w14:paraId="057CABB8" w14:textId="77777777" w:rsidR="00C3174E" w:rsidRDefault="00C3174E" w:rsidP="00FA59AA">
            <w:pPr>
              <w:widowControl w:val="0"/>
              <w:spacing w:before="64" w:line="369" w:lineRule="auto"/>
              <w:ind w:firstLine="61"/>
            </w:pPr>
            <w:r>
              <w:t>šnipinėjimo programų.</w:t>
            </w:r>
          </w:p>
          <w:p w14:paraId="1AD47282" w14:textId="77777777" w:rsidR="00C3174E" w:rsidRDefault="00C3174E" w:rsidP="00FA59AA">
            <w:pPr>
              <w:widowControl w:val="0"/>
              <w:spacing w:before="64" w:line="369" w:lineRule="auto"/>
            </w:pPr>
            <w:r>
              <w:t>Sprendimas turi turėti tokias nuskaitymo parinktis:</w:t>
            </w:r>
          </w:p>
          <w:p w14:paraId="6339B5B3" w14:textId="77777777" w:rsidR="00C3174E" w:rsidRDefault="00C3174E" w:rsidP="00FA59AA">
            <w:pPr>
              <w:widowControl w:val="0"/>
              <w:spacing w:before="64" w:line="369" w:lineRule="auto"/>
              <w:ind w:firstLine="61"/>
            </w:pPr>
            <w:r>
              <w:t>- Išmanusis nuskaitymas.</w:t>
            </w:r>
          </w:p>
          <w:p w14:paraId="37FC7104" w14:textId="77777777" w:rsidR="00C3174E" w:rsidRDefault="00C3174E" w:rsidP="00FA59AA">
            <w:pPr>
              <w:widowControl w:val="0"/>
              <w:spacing w:before="64" w:line="369" w:lineRule="auto"/>
              <w:ind w:firstLine="61"/>
            </w:pPr>
            <w:r>
              <w:t>- Kontekstinio meniu nuskaitymas.</w:t>
            </w:r>
          </w:p>
          <w:p w14:paraId="6A8869E3" w14:textId="77777777" w:rsidR="00C3174E" w:rsidRDefault="00C3174E" w:rsidP="00FA59AA">
            <w:pPr>
              <w:widowControl w:val="0"/>
              <w:spacing w:before="64" w:line="360" w:lineRule="auto"/>
              <w:ind w:firstLine="61"/>
            </w:pPr>
            <w:r>
              <w:t>- Giluminis nuskaitymas.</w:t>
            </w:r>
          </w:p>
          <w:p w14:paraId="0E531597" w14:textId="77777777" w:rsidR="00C3174E" w:rsidRDefault="00C3174E" w:rsidP="00FA59AA">
            <w:pPr>
              <w:widowControl w:val="0"/>
              <w:spacing w:before="64" w:line="360" w:lineRule="auto"/>
              <w:ind w:firstLine="61"/>
            </w:pPr>
            <w:r>
              <w:t xml:space="preserve">- Prie kompiuterio prijungtų išorinių laikmenų  nuskaitymas (pvz. CD/DVD/USB); </w:t>
            </w:r>
          </w:p>
          <w:p w14:paraId="246FF974" w14:textId="77777777" w:rsidR="00C3174E" w:rsidRDefault="00C3174E" w:rsidP="00FA59AA">
            <w:pPr>
              <w:widowControl w:val="0"/>
              <w:spacing w:before="64" w:line="369" w:lineRule="auto"/>
              <w:ind w:firstLine="61"/>
            </w:pPr>
            <w:r>
              <w:t xml:space="preserve">Galimybė vykdyti </w:t>
            </w:r>
            <w:proofErr w:type="spellStart"/>
            <w:r>
              <w:t>heuristinį</w:t>
            </w:r>
            <w:proofErr w:type="spellEnd"/>
            <w:r>
              <w:t xml:space="preserve"> (angl. </w:t>
            </w:r>
            <w:proofErr w:type="spellStart"/>
            <w:r>
              <w:rPr>
                <w:i/>
              </w:rPr>
              <w:t>heuristic</w:t>
            </w:r>
            <w:proofErr w:type="spellEnd"/>
            <w:r>
              <w:t>) nežinomų failų skenavimą.</w:t>
            </w:r>
          </w:p>
          <w:p w14:paraId="76C1A86F" w14:textId="77777777" w:rsidR="00C3174E" w:rsidRDefault="00C3174E" w:rsidP="00FA59AA">
            <w:pPr>
              <w:widowControl w:val="0"/>
              <w:spacing w:before="64" w:line="369" w:lineRule="auto"/>
              <w:ind w:firstLine="61"/>
            </w:pPr>
            <w:r>
              <w:t>Galimybė slaptažodžiu apsaugoti nuo antivirusinės programinės</w:t>
            </w:r>
          </w:p>
          <w:p w14:paraId="7E67AD98" w14:textId="77777777" w:rsidR="00C3174E" w:rsidRDefault="00C3174E" w:rsidP="00FA59AA">
            <w:pPr>
              <w:widowControl w:val="0"/>
              <w:spacing w:before="64" w:line="369" w:lineRule="auto"/>
              <w:ind w:firstLine="61"/>
            </w:pPr>
            <w:r>
              <w:lastRenderedPageBreak/>
              <w:t>įrangos nustatymų pakeitimo bei išdiegimo.</w:t>
            </w:r>
          </w:p>
          <w:p w14:paraId="6A7BA969" w14:textId="77777777" w:rsidR="00C3174E" w:rsidRDefault="00C3174E" w:rsidP="00FA59AA">
            <w:pPr>
              <w:widowControl w:val="0"/>
              <w:spacing w:before="64" w:line="369" w:lineRule="auto"/>
              <w:ind w:firstLine="61"/>
            </w:pPr>
            <w:r>
              <w:t>Turi būti galimybė valdyti šiuos įrenginius: disko atminties</w:t>
            </w:r>
          </w:p>
          <w:p w14:paraId="251F1177" w14:textId="77777777" w:rsidR="00C3174E" w:rsidRDefault="00C3174E" w:rsidP="00FA59AA">
            <w:pPr>
              <w:widowControl w:val="0"/>
              <w:spacing w:before="64" w:line="369" w:lineRule="auto"/>
              <w:ind w:firstLine="61"/>
            </w:pPr>
            <w:r>
              <w:t xml:space="preserve">įrenginius, CD/DVD, USB spausdintuvus, </w:t>
            </w:r>
            <w:proofErr w:type="spellStart"/>
            <w:r>
              <w:rPr>
                <w:i/>
              </w:rPr>
              <w:t>FireWire</w:t>
            </w:r>
            <w:proofErr w:type="spellEnd"/>
            <w:r>
              <w:rPr>
                <w:i/>
              </w:rPr>
              <w:t xml:space="preserve"> </w:t>
            </w:r>
            <w:r>
              <w:t>saugyklas,</w:t>
            </w:r>
          </w:p>
          <w:p w14:paraId="33EDC06C" w14:textId="77777777" w:rsidR="00C3174E" w:rsidRDefault="00C3174E" w:rsidP="00FA59AA">
            <w:pPr>
              <w:widowControl w:val="0"/>
              <w:spacing w:before="64" w:line="369" w:lineRule="auto"/>
              <w:ind w:firstLine="61"/>
            </w:pPr>
            <w:r>
              <w:rPr>
                <w:i/>
              </w:rPr>
              <w:t>Bluetooth</w:t>
            </w:r>
            <w:r>
              <w:t xml:space="preserve"> įrenginius, lustinių kortelių skaitytuvus, vaizdavimo</w:t>
            </w:r>
          </w:p>
          <w:p w14:paraId="42FBBFEF" w14:textId="77777777" w:rsidR="00C3174E" w:rsidRDefault="00C3174E" w:rsidP="00FA59AA">
            <w:pPr>
              <w:widowControl w:val="0"/>
              <w:spacing w:before="64" w:line="369" w:lineRule="auto"/>
              <w:ind w:firstLine="61"/>
            </w:pPr>
            <w:r>
              <w:t>įrenginius, modemus, LPT/COM prievadus, nešiojamuosius</w:t>
            </w:r>
          </w:p>
          <w:p w14:paraId="4EFEFF5A" w14:textId="77777777" w:rsidR="00C3174E" w:rsidRDefault="00C3174E" w:rsidP="00FA59AA">
            <w:pPr>
              <w:widowControl w:val="0"/>
              <w:spacing w:before="64" w:line="369" w:lineRule="auto"/>
              <w:ind w:firstLine="61"/>
            </w:pPr>
            <w:r>
              <w:t>įrenginius.</w:t>
            </w:r>
          </w:p>
          <w:p w14:paraId="2796FD22" w14:textId="77777777" w:rsidR="00C3174E" w:rsidRDefault="00C3174E" w:rsidP="00FA59AA">
            <w:pPr>
              <w:widowControl w:val="0"/>
              <w:spacing w:before="64" w:line="369" w:lineRule="auto"/>
            </w:pPr>
            <w:r>
              <w:t>Sprendimas turi leisti/neleisti naudoti įrenginius pagal šiuos</w:t>
            </w:r>
          </w:p>
          <w:p w14:paraId="6679C83B" w14:textId="77777777" w:rsidR="00C3174E" w:rsidRDefault="00C3174E" w:rsidP="00FA59AA">
            <w:pPr>
              <w:widowControl w:val="0"/>
              <w:spacing w:before="64" w:line="369" w:lineRule="auto"/>
            </w:pPr>
            <w:r>
              <w:t>kriterijus: tiekėjas, modelis, serijinis numeris.</w:t>
            </w:r>
          </w:p>
          <w:p w14:paraId="69037931" w14:textId="77777777" w:rsidR="00C3174E" w:rsidRDefault="00C3174E" w:rsidP="00FA59AA">
            <w:pPr>
              <w:widowControl w:val="0"/>
              <w:spacing w:before="64" w:line="369" w:lineRule="auto"/>
            </w:pPr>
            <w:r>
              <w:t>Saugojimo įrenginiams sprendimas turi leisti nustatyti šiuos</w:t>
            </w:r>
          </w:p>
          <w:p w14:paraId="454D2D02" w14:textId="77777777" w:rsidR="00C3174E" w:rsidRDefault="00C3174E" w:rsidP="00FA59AA">
            <w:pPr>
              <w:widowControl w:val="0"/>
              <w:spacing w:before="64" w:line="369" w:lineRule="auto"/>
            </w:pPr>
            <w:r>
              <w:t>naudojimo leidimus: skaityti/rašyti, blokuoti, tik skaityti, įspėti.</w:t>
            </w:r>
          </w:p>
          <w:p w14:paraId="3CC48842" w14:textId="77777777" w:rsidR="00C3174E" w:rsidRDefault="00C3174E" w:rsidP="00FA59AA">
            <w:pPr>
              <w:widowControl w:val="0"/>
              <w:spacing w:before="64" w:line="369" w:lineRule="auto"/>
            </w:pPr>
            <w:r>
              <w:t>Įsilaužimų prevencijos modulis (HIPS) turi turėti šiuos režimus:</w:t>
            </w:r>
          </w:p>
          <w:p w14:paraId="5AAC2058" w14:textId="77777777" w:rsidR="00C3174E" w:rsidRDefault="00C3174E" w:rsidP="00FA59AA">
            <w:pPr>
              <w:widowControl w:val="0"/>
              <w:spacing w:before="64" w:line="369" w:lineRule="auto"/>
            </w:pPr>
            <w:r>
              <w:t>automatinis, išsamusis, interaktyvusis, politika pagrįstas, mokymosi.</w:t>
            </w:r>
          </w:p>
          <w:p w14:paraId="1861BE0B" w14:textId="77777777" w:rsidR="00C3174E" w:rsidRDefault="00C3174E" w:rsidP="00FA59AA">
            <w:pPr>
              <w:widowControl w:val="0"/>
              <w:spacing w:before="64" w:line="369" w:lineRule="auto"/>
            </w:pPr>
            <w:r>
              <w:t>Galimybė riboti prieigą prie internetinių šaltinių.</w:t>
            </w:r>
          </w:p>
          <w:p w14:paraId="78C458F3" w14:textId="77777777" w:rsidR="00C3174E" w:rsidRDefault="00C3174E" w:rsidP="00FA59AA">
            <w:pPr>
              <w:widowControl w:val="0"/>
              <w:spacing w:before="64" w:line="369" w:lineRule="auto"/>
            </w:pPr>
            <w:r>
              <w:t>Turi būti galimybė grafinę vartotojo sąsają pasirinkti lietuvių kalba.</w:t>
            </w:r>
          </w:p>
          <w:p w14:paraId="1F9561E2" w14:textId="77777777" w:rsidR="00C3174E" w:rsidRDefault="00C3174E" w:rsidP="00FA59AA">
            <w:pPr>
              <w:widowControl w:val="0"/>
              <w:spacing w:before="64" w:line="369" w:lineRule="auto"/>
              <w:rPr>
                <w:highlight w:val="white"/>
              </w:rPr>
            </w:pPr>
            <w:r>
              <w:t>Kompiuterinių darbo vietų antivirusinės programos dokumentacija turi būti pateikta lietuvių kalba.</w:t>
            </w:r>
          </w:p>
          <w:p w14:paraId="40D8DB77" w14:textId="77777777" w:rsidR="00C3174E" w:rsidRDefault="00C3174E" w:rsidP="00FA59AA">
            <w:pPr>
              <w:spacing w:line="360" w:lineRule="auto"/>
              <w:rPr>
                <w:highlight w:val="white"/>
              </w:rPr>
            </w:pPr>
            <w:r>
              <w:rPr>
                <w:highlight w:val="white"/>
              </w:rPr>
              <w:t>Turi būti WMI ir viso registro nuskaitymas.</w:t>
            </w:r>
          </w:p>
        </w:tc>
      </w:tr>
      <w:tr w:rsidR="00C3174E" w14:paraId="6B15D589" w14:textId="77777777" w:rsidTr="00FA59AA">
        <w:tc>
          <w:tcPr>
            <w:tcW w:w="705" w:type="dxa"/>
          </w:tcPr>
          <w:p w14:paraId="6C4D2845"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11.</w:t>
            </w:r>
          </w:p>
        </w:tc>
        <w:tc>
          <w:tcPr>
            <w:tcW w:w="2235" w:type="dxa"/>
          </w:tcPr>
          <w:p w14:paraId="670EC75D" w14:textId="77777777" w:rsidR="00C3174E" w:rsidRDefault="00C3174E" w:rsidP="00FA59AA">
            <w:pPr>
              <w:pBdr>
                <w:top w:val="nil"/>
                <w:left w:val="nil"/>
                <w:bottom w:val="nil"/>
                <w:right w:val="nil"/>
                <w:between w:val="nil"/>
              </w:pBdr>
              <w:spacing w:after="200" w:line="360" w:lineRule="auto"/>
              <w:rPr>
                <w:highlight w:val="white"/>
              </w:rPr>
            </w:pPr>
            <w:r>
              <w:rPr>
                <w:highlight w:val="white"/>
              </w:rPr>
              <w:t xml:space="preserve">Funkciniai reikalavimai mobiliųjų telefonų ir planšetinių kompiuterių </w:t>
            </w:r>
            <w:proofErr w:type="spellStart"/>
            <w:r>
              <w:rPr>
                <w:highlight w:val="white"/>
              </w:rPr>
              <w:t>antiviruso</w:t>
            </w:r>
            <w:proofErr w:type="spellEnd"/>
            <w:r>
              <w:rPr>
                <w:highlight w:val="white"/>
              </w:rPr>
              <w:t xml:space="preserve"> moduliui</w:t>
            </w:r>
          </w:p>
        </w:tc>
        <w:tc>
          <w:tcPr>
            <w:tcW w:w="7172" w:type="dxa"/>
          </w:tcPr>
          <w:p w14:paraId="3D0334FE"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Turi užtikrinti apsaugą nuo virusų ir kitų kenkėjiškų programų.</w:t>
            </w:r>
          </w:p>
          <w:p w14:paraId="3F14D7EE"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Turi turėti galimybę skenuoti tiek vidinę, tiek išorinę (</w:t>
            </w:r>
            <w:proofErr w:type="spellStart"/>
            <w:r>
              <w:rPr>
                <w:i/>
                <w:highlight w:val="white"/>
              </w:rPr>
              <w:t>micro</w:t>
            </w:r>
            <w:proofErr w:type="spellEnd"/>
            <w:r>
              <w:rPr>
                <w:i/>
                <w:highlight w:val="white"/>
              </w:rPr>
              <w:t xml:space="preserve"> SD</w:t>
            </w:r>
            <w:r>
              <w:rPr>
                <w:highlight w:val="white"/>
              </w:rPr>
              <w:t xml:space="preserve"> kortelių) įrenginio atmintį. Skenuoti tam tikrus nustatytus aplankus.</w:t>
            </w:r>
          </w:p>
          <w:p w14:paraId="1DAC8F45"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Praradus įrenginį, turi būti galimybė nuotoliniu būdu gauti įrenginio buvimo koordinates, užrakinti ir apsaugoti nuo galimybės nesankcionuotai naudotis įrenginiu, saugiai ištrinti kontaktus, žinutes ir duomenis išorinėje laikmenoje (</w:t>
            </w:r>
            <w:proofErr w:type="spellStart"/>
            <w:r>
              <w:rPr>
                <w:i/>
                <w:highlight w:val="white"/>
              </w:rPr>
              <w:t>micro</w:t>
            </w:r>
            <w:proofErr w:type="spellEnd"/>
            <w:r>
              <w:rPr>
                <w:i/>
                <w:highlight w:val="white"/>
              </w:rPr>
              <w:t xml:space="preserve"> SD</w:t>
            </w:r>
            <w:r>
              <w:rPr>
                <w:highlight w:val="white"/>
              </w:rPr>
              <w:t>).</w:t>
            </w:r>
          </w:p>
          <w:p w14:paraId="0000FA53" w14:textId="77777777" w:rsidR="00C3174E" w:rsidRDefault="00C3174E" w:rsidP="00FA59AA">
            <w:pPr>
              <w:widowControl w:val="0"/>
              <w:spacing w:line="360" w:lineRule="auto"/>
              <w:rPr>
                <w:highlight w:val="white"/>
              </w:rPr>
            </w:pPr>
            <w:r>
              <w:rPr>
                <w:highlight w:val="white"/>
              </w:rPr>
              <w:t xml:space="preserve">Turi būti galimybė apsaugoti įrenginį sukčiavimo atveju. </w:t>
            </w:r>
          </w:p>
          <w:p w14:paraId="408FF4BB" w14:textId="77777777" w:rsidR="00C3174E" w:rsidRDefault="00C3174E" w:rsidP="00FA59AA">
            <w:pPr>
              <w:widowControl w:val="0"/>
              <w:spacing w:line="360" w:lineRule="auto"/>
              <w:rPr>
                <w:highlight w:val="white"/>
              </w:rPr>
            </w:pPr>
            <w:r>
              <w:rPr>
                <w:highlight w:val="white"/>
              </w:rPr>
              <w:t>Turi būti galimybė nuotoliniu būdu įrenginyje paleisti sireną.</w:t>
            </w:r>
          </w:p>
          <w:p w14:paraId="6DAC74B6"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Turi turėti apsaugos modulį nuo brukalų, leidžiantį apsaugoti įrenginį nuo nepageidaujamų skambučių ar SMS/MMS žinučių.</w:t>
            </w:r>
          </w:p>
          <w:p w14:paraId="0C065C76"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Turi būti galimybė slaptažodžiu apsaugoti nuo antivirusinės programinės įrangos nustatymų pakeitimo bei išdiegimo.</w:t>
            </w:r>
          </w:p>
        </w:tc>
      </w:tr>
      <w:tr w:rsidR="00C3174E" w14:paraId="3421EA48" w14:textId="77777777" w:rsidTr="00FA59AA">
        <w:tc>
          <w:tcPr>
            <w:tcW w:w="705" w:type="dxa"/>
          </w:tcPr>
          <w:p w14:paraId="3FADCB3A"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lastRenderedPageBreak/>
              <w:t>12.</w:t>
            </w:r>
          </w:p>
        </w:tc>
        <w:tc>
          <w:tcPr>
            <w:tcW w:w="2235" w:type="dxa"/>
          </w:tcPr>
          <w:p w14:paraId="095A3DA0" w14:textId="77777777" w:rsidR="00C3174E" w:rsidRDefault="00C3174E" w:rsidP="00FA59AA">
            <w:pPr>
              <w:pBdr>
                <w:top w:val="nil"/>
                <w:left w:val="nil"/>
                <w:bottom w:val="nil"/>
                <w:right w:val="nil"/>
                <w:between w:val="nil"/>
              </w:pBdr>
              <w:spacing w:after="200" w:line="360" w:lineRule="auto"/>
              <w:rPr>
                <w:highlight w:val="white"/>
              </w:rPr>
            </w:pPr>
            <w:r>
              <w:rPr>
                <w:highlight w:val="white"/>
              </w:rPr>
              <w:t>Funkciniai reikalavimai mobiliųjų įrenginių valdymo moduliui</w:t>
            </w:r>
          </w:p>
        </w:tc>
        <w:tc>
          <w:tcPr>
            <w:tcW w:w="7172" w:type="dxa"/>
          </w:tcPr>
          <w:p w14:paraId="65FAD686"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Turi palaikyti centralizuotą administravimą nuotoliniu būdu.</w:t>
            </w:r>
          </w:p>
          <w:p w14:paraId="6304C3BF"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Valdymas turi būti įgyvendintas kuriant politikas, kurias galima priskirti įrenginiams ar įrenginių grupėms.</w:t>
            </w:r>
          </w:p>
          <w:p w14:paraId="48D653E6"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Turi būti įgyvendinta galimybė užblokuoti mobiliąsias programėles arba jų kategorijas.</w:t>
            </w:r>
          </w:p>
          <w:p w14:paraId="615D6C67"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Galimybė riboti programų naujinimąsi.</w:t>
            </w:r>
          </w:p>
          <w:p w14:paraId="5814A10E"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Turi turėti galimybę uždrausti atstatyti įrenginio gamyklinius parametrus.</w:t>
            </w:r>
          </w:p>
          <w:p w14:paraId="2A7376AC"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Turi turėti galimybę uždrausti keisti įrenginio sisteminius parametrus.</w:t>
            </w:r>
          </w:p>
          <w:p w14:paraId="2A9C5D22"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Turi turėti galimybę uždrausti pašalinti tam tikras mobiliąsias programėles.</w:t>
            </w:r>
          </w:p>
          <w:p w14:paraId="4BADA11D"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 xml:space="preserve">Turi turėti galimybę stebėti WI-FI, GPS, </w:t>
            </w:r>
            <w:proofErr w:type="spellStart"/>
            <w:r>
              <w:rPr>
                <w:i/>
                <w:highlight w:val="white"/>
              </w:rPr>
              <w:t>Roaming</w:t>
            </w:r>
            <w:proofErr w:type="spellEnd"/>
            <w:r>
              <w:rPr>
                <w:highlight w:val="white"/>
              </w:rPr>
              <w:t xml:space="preserve"> būklę.</w:t>
            </w:r>
          </w:p>
          <w:p w14:paraId="5F0AC57A"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Turi turėti galimybę masiškai visiems telefonams siusti informacinį pranešimą tiesiai į ekraną.</w:t>
            </w:r>
          </w:p>
          <w:p w14:paraId="3B46C165"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Turi turėti galimybę atvaizduoti įrenginyje sudiegtas mobiliąsias programėles ir jų versijas bei jas valdyti.</w:t>
            </w:r>
          </w:p>
          <w:p w14:paraId="247624FF"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Turi turėti galimybę užrakinti/atrakinti mobilųjį įrenginį per nuotolį be vartotojo pagalbos.</w:t>
            </w:r>
          </w:p>
          <w:p w14:paraId="6376144A" w14:textId="77777777" w:rsidR="00C3174E" w:rsidRDefault="00C3174E" w:rsidP="00FA59AA">
            <w:pPr>
              <w:widowControl w:val="0"/>
              <w:spacing w:before="60" w:line="360" w:lineRule="auto"/>
              <w:rPr>
                <w:highlight w:val="white"/>
              </w:rPr>
            </w:pPr>
            <w:r>
              <w:rPr>
                <w:highlight w:val="white"/>
              </w:rPr>
              <w:t>Turi būti galimybė aktyvuoti patikimos SIM kortelės autentifikaciją.</w:t>
            </w:r>
          </w:p>
          <w:p w14:paraId="43F549ED" w14:textId="77777777" w:rsidR="00C3174E" w:rsidRDefault="00C3174E" w:rsidP="00FA59AA">
            <w:pPr>
              <w:widowControl w:val="0"/>
              <w:pBdr>
                <w:top w:val="nil"/>
                <w:left w:val="nil"/>
                <w:bottom w:val="nil"/>
                <w:right w:val="nil"/>
                <w:between w:val="nil"/>
              </w:pBdr>
              <w:spacing w:line="360" w:lineRule="auto"/>
              <w:rPr>
                <w:b/>
                <w:highlight w:val="white"/>
              </w:rPr>
            </w:pPr>
            <w:r>
              <w:rPr>
                <w:highlight w:val="white"/>
              </w:rPr>
              <w:t>Turi būti galimybė įgalinti įrenginio šifravimą.</w:t>
            </w:r>
          </w:p>
        </w:tc>
      </w:tr>
      <w:tr w:rsidR="00C3174E" w14:paraId="7582159D" w14:textId="77777777" w:rsidTr="00FA59AA">
        <w:tc>
          <w:tcPr>
            <w:tcW w:w="705" w:type="dxa"/>
          </w:tcPr>
          <w:p w14:paraId="14259630"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13.</w:t>
            </w:r>
          </w:p>
        </w:tc>
        <w:tc>
          <w:tcPr>
            <w:tcW w:w="2235" w:type="dxa"/>
          </w:tcPr>
          <w:p w14:paraId="00FF749A" w14:textId="77777777" w:rsidR="00C3174E" w:rsidRDefault="00C3174E" w:rsidP="00FA59AA">
            <w:pPr>
              <w:pBdr>
                <w:top w:val="nil"/>
                <w:left w:val="nil"/>
                <w:bottom w:val="nil"/>
                <w:right w:val="nil"/>
                <w:between w:val="nil"/>
              </w:pBdr>
              <w:spacing w:after="200" w:line="360" w:lineRule="auto"/>
              <w:rPr>
                <w:rFonts w:ascii="Calibri" w:eastAsia="Calibri" w:hAnsi="Calibri" w:cs="Calibri"/>
                <w:highlight w:val="white"/>
              </w:rPr>
            </w:pPr>
            <w:r>
              <w:rPr>
                <w:highlight w:val="white"/>
              </w:rPr>
              <w:t>Funkciniai reikalavimai valdymo konsolei</w:t>
            </w:r>
          </w:p>
        </w:tc>
        <w:tc>
          <w:tcPr>
            <w:tcW w:w="7172" w:type="dxa"/>
          </w:tcPr>
          <w:p w14:paraId="6328DE28" w14:textId="77777777" w:rsidR="00C3174E" w:rsidRDefault="00C3174E" w:rsidP="00FA59AA">
            <w:pPr>
              <w:pBdr>
                <w:top w:val="nil"/>
                <w:left w:val="nil"/>
                <w:bottom w:val="nil"/>
                <w:right w:val="nil"/>
                <w:between w:val="nil"/>
              </w:pBdr>
              <w:spacing w:line="360" w:lineRule="auto"/>
              <w:rPr>
                <w:highlight w:val="white"/>
              </w:rPr>
            </w:pPr>
            <w:r>
              <w:rPr>
                <w:highlight w:val="white"/>
              </w:rPr>
              <w:t>Turi palaikyti centralizuotą administravimą nuotoliniu būdu.</w:t>
            </w:r>
          </w:p>
          <w:p w14:paraId="31DF96CD" w14:textId="77777777" w:rsidR="00C3174E" w:rsidRDefault="00C3174E" w:rsidP="00FA59AA">
            <w:pPr>
              <w:spacing w:line="360" w:lineRule="auto"/>
              <w:rPr>
                <w:highlight w:val="white"/>
              </w:rPr>
            </w:pPr>
            <w:r>
              <w:rPr>
                <w:highlight w:val="white"/>
              </w:rPr>
              <w:t>Serveris turi bendrauti su galiniais įrenginiais per agentą, kuris gali saugoti politiką ir vykdyti užduotis, kol įrenginys yra neprisijungęs.</w:t>
            </w:r>
          </w:p>
          <w:p w14:paraId="69A8F57C" w14:textId="77777777" w:rsidR="00C3174E" w:rsidRDefault="00C3174E" w:rsidP="00FA59AA">
            <w:pPr>
              <w:spacing w:line="360" w:lineRule="auto"/>
              <w:rPr>
                <w:highlight w:val="white"/>
              </w:rPr>
            </w:pPr>
            <w:r>
              <w:rPr>
                <w:highlight w:val="white"/>
              </w:rPr>
              <w:t>Serveris turi leisti pridėti įrenginius prie valdymo konsolės naudojant šiuos metodus:</w:t>
            </w:r>
          </w:p>
          <w:p w14:paraId="11DE8D09" w14:textId="77777777" w:rsidR="00C3174E" w:rsidRDefault="00C3174E" w:rsidP="00FA59AA">
            <w:pPr>
              <w:spacing w:line="360" w:lineRule="auto"/>
              <w:rPr>
                <w:highlight w:val="white"/>
              </w:rPr>
            </w:pPr>
            <w:r>
              <w:rPr>
                <w:highlight w:val="white"/>
              </w:rPr>
              <w:t xml:space="preserve">- sinchronizavimas su </w:t>
            </w:r>
            <w:proofErr w:type="spellStart"/>
            <w:r>
              <w:rPr>
                <w:i/>
                <w:highlight w:val="white"/>
              </w:rPr>
              <w:t>Active</w:t>
            </w:r>
            <w:proofErr w:type="spellEnd"/>
            <w:r>
              <w:rPr>
                <w:i/>
                <w:highlight w:val="white"/>
              </w:rPr>
              <w:t xml:space="preserve"> </w:t>
            </w:r>
            <w:proofErr w:type="spellStart"/>
            <w:r>
              <w:rPr>
                <w:i/>
                <w:highlight w:val="white"/>
              </w:rPr>
              <w:t>Directory</w:t>
            </w:r>
            <w:proofErr w:type="spellEnd"/>
            <w:r>
              <w:rPr>
                <w:highlight w:val="white"/>
              </w:rPr>
              <w:t>;</w:t>
            </w:r>
          </w:p>
          <w:p w14:paraId="21D556D5" w14:textId="77777777" w:rsidR="00C3174E" w:rsidRDefault="00C3174E" w:rsidP="00FA59AA">
            <w:pPr>
              <w:spacing w:line="360" w:lineRule="auto"/>
              <w:rPr>
                <w:highlight w:val="white"/>
              </w:rPr>
            </w:pPr>
            <w:r>
              <w:rPr>
                <w:highlight w:val="white"/>
              </w:rPr>
              <w:t>- rankiniu būdu įvedus įrenginio vardą arba IP adresą;</w:t>
            </w:r>
          </w:p>
          <w:p w14:paraId="1070E493" w14:textId="77777777" w:rsidR="00C3174E" w:rsidRDefault="00C3174E" w:rsidP="00FA59AA">
            <w:pPr>
              <w:spacing w:line="360" w:lineRule="auto"/>
              <w:rPr>
                <w:highlight w:val="white"/>
              </w:rPr>
            </w:pPr>
            <w:r>
              <w:rPr>
                <w:highlight w:val="white"/>
              </w:rPr>
              <w:t>- patentuota technologija, gebanti aptikti įrenginius tinkle;</w:t>
            </w:r>
          </w:p>
          <w:p w14:paraId="55FDA1E9" w14:textId="77777777" w:rsidR="00C3174E" w:rsidRDefault="00C3174E" w:rsidP="00FA59AA">
            <w:pPr>
              <w:spacing w:line="360" w:lineRule="auto"/>
              <w:rPr>
                <w:highlight w:val="white"/>
              </w:rPr>
            </w:pPr>
            <w:r>
              <w:rPr>
                <w:highlight w:val="white"/>
              </w:rPr>
              <w:t>Serveris turi leisti įdiegti saugumo sprendimus nuotoliniu būdu ir be vartotojo įsikišimo.</w:t>
            </w:r>
          </w:p>
          <w:p w14:paraId="7E393E8F" w14:textId="77777777" w:rsidR="00C3174E" w:rsidRDefault="00C3174E" w:rsidP="00FA59AA">
            <w:pPr>
              <w:spacing w:line="360" w:lineRule="auto"/>
              <w:rPr>
                <w:highlight w:val="white"/>
              </w:rPr>
            </w:pPr>
            <w:r>
              <w:rPr>
                <w:highlight w:val="white"/>
              </w:rPr>
              <w:t>Serveris turi leisti kurti statines ir dinamines grupes paprastesniam įrenginių administravimui.</w:t>
            </w:r>
          </w:p>
          <w:p w14:paraId="7521E8C2" w14:textId="77777777" w:rsidR="00C3174E" w:rsidRDefault="00C3174E" w:rsidP="00FA59AA">
            <w:pPr>
              <w:spacing w:line="360" w:lineRule="auto"/>
              <w:rPr>
                <w:highlight w:val="white"/>
              </w:rPr>
            </w:pPr>
            <w:r>
              <w:rPr>
                <w:highlight w:val="white"/>
              </w:rPr>
              <w:lastRenderedPageBreak/>
              <w:t>Serveris turi leisti nuotoliniu būdu vizualizuoti šią įrenginių informaciją:</w:t>
            </w:r>
          </w:p>
          <w:p w14:paraId="30EB6193" w14:textId="77777777" w:rsidR="00C3174E" w:rsidRDefault="00C3174E" w:rsidP="00FA59AA">
            <w:pPr>
              <w:spacing w:line="360" w:lineRule="auto"/>
              <w:rPr>
                <w:highlight w:val="white"/>
              </w:rPr>
            </w:pPr>
            <w:r>
              <w:rPr>
                <w:highlight w:val="white"/>
              </w:rPr>
              <w:t>- pagrindinė informacija;</w:t>
            </w:r>
          </w:p>
          <w:p w14:paraId="510B0B0F" w14:textId="77777777" w:rsidR="00C3174E" w:rsidRDefault="00C3174E" w:rsidP="00FA59AA">
            <w:pPr>
              <w:spacing w:line="360" w:lineRule="auto"/>
              <w:rPr>
                <w:highlight w:val="white"/>
              </w:rPr>
            </w:pPr>
            <w:r>
              <w:rPr>
                <w:highlight w:val="white"/>
              </w:rPr>
              <w:t>- konfigūracija;</w:t>
            </w:r>
          </w:p>
          <w:p w14:paraId="2FB4234E" w14:textId="77777777" w:rsidR="00C3174E" w:rsidRDefault="00C3174E" w:rsidP="00FA59AA">
            <w:pPr>
              <w:spacing w:line="360" w:lineRule="auto"/>
              <w:rPr>
                <w:highlight w:val="white"/>
              </w:rPr>
            </w:pPr>
            <w:r>
              <w:rPr>
                <w:highlight w:val="white"/>
              </w:rPr>
              <w:t>- atliktos užduotys;</w:t>
            </w:r>
          </w:p>
          <w:p w14:paraId="2CBB2D8C" w14:textId="77777777" w:rsidR="00C3174E" w:rsidRDefault="00C3174E" w:rsidP="00FA59AA">
            <w:pPr>
              <w:spacing w:line="360" w:lineRule="auto"/>
              <w:rPr>
                <w:highlight w:val="white"/>
              </w:rPr>
            </w:pPr>
            <w:r>
              <w:rPr>
                <w:highlight w:val="white"/>
              </w:rPr>
              <w:t>- įdiegtos programos;</w:t>
            </w:r>
          </w:p>
          <w:p w14:paraId="23CF0EE8" w14:textId="77777777" w:rsidR="00C3174E" w:rsidRDefault="00C3174E" w:rsidP="00FA59AA">
            <w:pPr>
              <w:spacing w:line="360" w:lineRule="auto"/>
              <w:rPr>
                <w:highlight w:val="white"/>
              </w:rPr>
            </w:pPr>
            <w:r>
              <w:rPr>
                <w:highlight w:val="white"/>
              </w:rPr>
              <w:t>- perspėjimai;</w:t>
            </w:r>
          </w:p>
          <w:p w14:paraId="597B92DA" w14:textId="77777777" w:rsidR="00C3174E" w:rsidRDefault="00C3174E" w:rsidP="00FA59AA">
            <w:pPr>
              <w:spacing w:line="360" w:lineRule="auto"/>
              <w:rPr>
                <w:highlight w:val="white"/>
              </w:rPr>
            </w:pPr>
            <w:r>
              <w:rPr>
                <w:highlight w:val="white"/>
              </w:rPr>
              <w:t>- karantinas.</w:t>
            </w:r>
          </w:p>
          <w:p w14:paraId="74BD945A" w14:textId="77777777" w:rsidR="00C3174E" w:rsidRDefault="00C3174E" w:rsidP="00FA59AA">
            <w:pPr>
              <w:pBdr>
                <w:top w:val="nil"/>
                <w:left w:val="nil"/>
                <w:bottom w:val="nil"/>
                <w:right w:val="nil"/>
                <w:between w:val="nil"/>
              </w:pBdr>
              <w:spacing w:line="360" w:lineRule="auto"/>
              <w:rPr>
                <w:highlight w:val="white"/>
              </w:rPr>
            </w:pPr>
            <w:r>
              <w:rPr>
                <w:highlight w:val="white"/>
              </w:rPr>
              <w:t>Turi turėti centralizuotą bendros politikos (politikų) nustatymą visiems programinės įrangos klientams.</w:t>
            </w:r>
          </w:p>
          <w:p w14:paraId="27F134C3" w14:textId="77777777" w:rsidR="00C3174E" w:rsidRDefault="00C3174E" w:rsidP="00FA59AA">
            <w:pPr>
              <w:pBdr>
                <w:top w:val="nil"/>
                <w:left w:val="nil"/>
                <w:bottom w:val="nil"/>
                <w:right w:val="nil"/>
                <w:between w:val="nil"/>
              </w:pBdr>
              <w:spacing w:line="360" w:lineRule="auto"/>
              <w:rPr>
                <w:highlight w:val="white"/>
              </w:rPr>
            </w:pPr>
            <w:r>
              <w:rPr>
                <w:highlight w:val="white"/>
              </w:rPr>
              <w:t>Turi būti galimybė nustatyti automatinę produkto ir agento versijos atnaujinimo funkciją.</w:t>
            </w:r>
          </w:p>
          <w:p w14:paraId="6B81DE40"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Turi būti centralizuotai ir automatiškai atnaujinama klientų programinės dalies ir virusų parašų bazė, nereikalaujant sistemos įkrovimo iš naujo.</w:t>
            </w:r>
          </w:p>
          <w:p w14:paraId="70382D0A" w14:textId="77777777" w:rsidR="00C3174E" w:rsidRDefault="00C3174E" w:rsidP="00FA59AA">
            <w:pPr>
              <w:pBdr>
                <w:top w:val="nil"/>
                <w:left w:val="nil"/>
                <w:bottom w:val="nil"/>
                <w:right w:val="nil"/>
                <w:between w:val="nil"/>
              </w:pBdr>
              <w:spacing w:line="360" w:lineRule="auto"/>
              <w:rPr>
                <w:highlight w:val="white"/>
              </w:rPr>
            </w:pPr>
            <w:r>
              <w:rPr>
                <w:highlight w:val="white"/>
              </w:rPr>
              <w:t xml:space="preserve">Turi turėti funkcionalumą vartotojų grupėms nustatyti skirtingus </w:t>
            </w:r>
            <w:proofErr w:type="spellStart"/>
            <w:r>
              <w:rPr>
                <w:highlight w:val="white"/>
              </w:rPr>
              <w:t>klientinės</w:t>
            </w:r>
            <w:proofErr w:type="spellEnd"/>
            <w:r>
              <w:rPr>
                <w:highlight w:val="white"/>
              </w:rPr>
              <w:t xml:space="preserve"> dalies </w:t>
            </w:r>
            <w:proofErr w:type="spellStart"/>
            <w:r>
              <w:rPr>
                <w:highlight w:val="white"/>
              </w:rPr>
              <w:t>konfigūracinius</w:t>
            </w:r>
            <w:proofErr w:type="spellEnd"/>
            <w:r>
              <w:rPr>
                <w:highlight w:val="white"/>
              </w:rPr>
              <w:t xml:space="preserve"> nustatymus, taip kuriant pasirinktai grupei bendrą saugumo taisyklių rinkinį.</w:t>
            </w:r>
          </w:p>
          <w:p w14:paraId="3624D923" w14:textId="77777777" w:rsidR="00C3174E" w:rsidRDefault="00C3174E" w:rsidP="00FA59AA">
            <w:pPr>
              <w:spacing w:line="360" w:lineRule="auto"/>
              <w:rPr>
                <w:highlight w:val="white"/>
              </w:rPr>
            </w:pPr>
            <w:r>
              <w:rPr>
                <w:highlight w:val="white"/>
              </w:rPr>
              <w:t>Serveris turi turėti mobiliųjų įrenginių valdymo modulį, kuris leidžia prijungti ir valdyti mobiliuosius įrenginius.</w:t>
            </w:r>
          </w:p>
          <w:p w14:paraId="3EAADAF9" w14:textId="77777777" w:rsidR="00C3174E" w:rsidRDefault="00C3174E" w:rsidP="00FA59AA">
            <w:pPr>
              <w:pBdr>
                <w:top w:val="nil"/>
                <w:left w:val="nil"/>
                <w:bottom w:val="nil"/>
                <w:right w:val="nil"/>
                <w:between w:val="nil"/>
              </w:pBdr>
              <w:spacing w:line="360" w:lineRule="auto"/>
              <w:rPr>
                <w:highlight w:val="white"/>
              </w:rPr>
            </w:pPr>
            <w:r>
              <w:rPr>
                <w:highlight w:val="white"/>
              </w:rPr>
              <w:t xml:space="preserve">Turi turėti galimybę paveldėti taisykles (angl. </w:t>
            </w:r>
            <w:proofErr w:type="spellStart"/>
            <w:r>
              <w:rPr>
                <w:i/>
                <w:highlight w:val="white"/>
              </w:rPr>
              <w:t>policies</w:t>
            </w:r>
            <w:proofErr w:type="spellEnd"/>
            <w:r>
              <w:rPr>
                <w:highlight w:val="white"/>
              </w:rPr>
              <w:t>) iš aukštesnio lygio nuotolinio administravimo serverio.</w:t>
            </w:r>
          </w:p>
          <w:p w14:paraId="3B9F5255" w14:textId="77777777" w:rsidR="00C3174E" w:rsidRDefault="00C3174E" w:rsidP="00FA59AA">
            <w:pPr>
              <w:spacing w:line="360" w:lineRule="auto"/>
              <w:rPr>
                <w:highlight w:val="white"/>
              </w:rPr>
            </w:pPr>
            <w:r>
              <w:rPr>
                <w:highlight w:val="white"/>
              </w:rPr>
              <w:t>Turi būti užtikrinta galimybė siųsti informacinius pranešimus į visų rūšių įrenginius, įskaitant stalinius kompiuterius, mobiliuosius įrenginius ar planšetinius kompiuterius.</w:t>
            </w:r>
          </w:p>
          <w:p w14:paraId="6A26527B" w14:textId="77777777" w:rsidR="00C3174E" w:rsidRDefault="00C3174E" w:rsidP="00FA59AA">
            <w:pPr>
              <w:spacing w:line="360" w:lineRule="auto"/>
              <w:rPr>
                <w:highlight w:val="white"/>
              </w:rPr>
            </w:pPr>
            <w:r>
              <w:rPr>
                <w:highlight w:val="white"/>
              </w:rPr>
              <w:t xml:space="preserve">Serveris turi leisti apibrėžti </w:t>
            </w:r>
            <w:proofErr w:type="spellStart"/>
            <w:r>
              <w:rPr>
                <w:highlight w:val="white"/>
              </w:rPr>
              <w:t>aktyviklį</w:t>
            </w:r>
            <w:proofErr w:type="spellEnd"/>
            <w:r>
              <w:rPr>
                <w:highlight w:val="white"/>
              </w:rPr>
              <w:t>, kuris įvykdytų numatytą veiksmą, kai tam tikras įvykis įvyksta tinkle.</w:t>
            </w:r>
          </w:p>
          <w:p w14:paraId="5B371D16" w14:textId="77777777" w:rsidR="00C3174E" w:rsidRDefault="00C3174E" w:rsidP="00FA59AA">
            <w:pPr>
              <w:spacing w:line="360" w:lineRule="auto"/>
              <w:rPr>
                <w:highlight w:val="white"/>
              </w:rPr>
            </w:pPr>
            <w:r>
              <w:rPr>
                <w:highlight w:val="white"/>
              </w:rPr>
              <w:t>Pagal numatytuosius nustatymus serveris turi pateikti keletą standartinių ataskaitų bei leisti kurti naujus ataskaitų šablonus.</w:t>
            </w:r>
          </w:p>
          <w:p w14:paraId="6C63BE1D" w14:textId="77777777" w:rsidR="00C3174E" w:rsidRDefault="00C3174E" w:rsidP="00FA59AA">
            <w:pPr>
              <w:spacing w:line="360" w:lineRule="auto"/>
              <w:rPr>
                <w:highlight w:val="white"/>
              </w:rPr>
            </w:pPr>
            <w:r>
              <w:rPr>
                <w:highlight w:val="white"/>
              </w:rPr>
              <w:t xml:space="preserve">Turi būti galimybė ataskaitas automatiškai gauti el. paštu arba generuoti valdymo konsolėje. </w:t>
            </w:r>
          </w:p>
          <w:p w14:paraId="498158AB" w14:textId="77777777" w:rsidR="00C3174E" w:rsidRDefault="00C3174E" w:rsidP="00FA59AA">
            <w:pPr>
              <w:spacing w:line="360" w:lineRule="auto"/>
              <w:rPr>
                <w:highlight w:val="white"/>
              </w:rPr>
            </w:pPr>
            <w:r>
              <w:rPr>
                <w:highlight w:val="white"/>
              </w:rPr>
              <w:t>Interneto konsolės sąsaja turi dirbti su informacijos skydais. Jie turi būti visiškai interaktyvūs ir leisti atlikti reikiamas užduotis iš kelių sekcijų.</w:t>
            </w:r>
          </w:p>
          <w:p w14:paraId="023374F6" w14:textId="77777777" w:rsidR="00C3174E" w:rsidRDefault="00C3174E" w:rsidP="00FA59AA">
            <w:pPr>
              <w:spacing w:line="360" w:lineRule="auto"/>
              <w:rPr>
                <w:highlight w:val="white"/>
              </w:rPr>
            </w:pPr>
            <w:r>
              <w:rPr>
                <w:highlight w:val="white"/>
              </w:rPr>
              <w:lastRenderedPageBreak/>
              <w:t>Turi būti realizuota galimybė keisti grafines naudotojo informacijos juostas realiuoju laiku.</w:t>
            </w:r>
          </w:p>
          <w:p w14:paraId="0B1AB6DF" w14:textId="77777777" w:rsidR="00C3174E" w:rsidRDefault="00C3174E" w:rsidP="00FA59AA">
            <w:pPr>
              <w:spacing w:line="360" w:lineRule="auto"/>
              <w:rPr>
                <w:highlight w:val="white"/>
              </w:rPr>
            </w:pPr>
            <w:r>
              <w:rPr>
                <w:highlight w:val="white"/>
              </w:rPr>
              <w:t xml:space="preserve">Turi būti galimybė prieigos profilius konfigūruoti naudojant skirtingus leidimus skirtingoms užduotims, </w:t>
            </w:r>
            <w:proofErr w:type="spellStart"/>
            <w:r>
              <w:rPr>
                <w:highlight w:val="white"/>
              </w:rPr>
              <w:t>pvz</w:t>
            </w:r>
            <w:proofErr w:type="spellEnd"/>
            <w:r>
              <w:rPr>
                <w:highlight w:val="white"/>
              </w:rPr>
              <w:t xml:space="preserve"> .: administratorius, ataskaitų kūrėjas, operatorius ir kita.</w:t>
            </w:r>
          </w:p>
          <w:p w14:paraId="1AE630A7" w14:textId="77777777" w:rsidR="00C3174E" w:rsidRDefault="00C3174E" w:rsidP="00FA59AA">
            <w:pPr>
              <w:spacing w:line="360" w:lineRule="auto"/>
              <w:rPr>
                <w:highlight w:val="white"/>
              </w:rPr>
            </w:pPr>
            <w:r>
              <w:rPr>
                <w:highlight w:val="white"/>
              </w:rPr>
              <w:t>Po 10 nesėkmingų bandymų prisijungti iš to paties IP adreso, serveris turi laikinai blokuoti tolesnius bandymus prisijungti iš šio IP adreso.</w:t>
            </w:r>
          </w:p>
          <w:p w14:paraId="0BE54483" w14:textId="77777777" w:rsidR="00C3174E" w:rsidRDefault="00C3174E" w:rsidP="00FA59AA">
            <w:pPr>
              <w:spacing w:line="360" w:lineRule="auto"/>
              <w:rPr>
                <w:highlight w:val="white"/>
              </w:rPr>
            </w:pPr>
            <w:r>
              <w:rPr>
                <w:highlight w:val="white"/>
              </w:rPr>
              <w:t>Po 15 nesėkmingų bandymų vedant netinkamą seanso ID iš to paties IP adreso, serveris turi laikinai blokuoti tolesnius bandymus prisijungti iš šio IP adreso.</w:t>
            </w:r>
          </w:p>
        </w:tc>
      </w:tr>
      <w:tr w:rsidR="00C3174E" w14:paraId="60DBF0DF" w14:textId="77777777" w:rsidTr="00FA59AA">
        <w:tc>
          <w:tcPr>
            <w:tcW w:w="705" w:type="dxa"/>
          </w:tcPr>
          <w:p w14:paraId="1A841D30"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lastRenderedPageBreak/>
              <w:t>14.</w:t>
            </w:r>
          </w:p>
        </w:tc>
        <w:tc>
          <w:tcPr>
            <w:tcW w:w="2235" w:type="dxa"/>
          </w:tcPr>
          <w:p w14:paraId="596080F2" w14:textId="77777777" w:rsidR="00C3174E" w:rsidRDefault="00C3174E" w:rsidP="00FA59AA">
            <w:pPr>
              <w:spacing w:after="200" w:line="360" w:lineRule="auto"/>
              <w:rPr>
                <w:highlight w:val="white"/>
              </w:rPr>
            </w:pPr>
            <w:r>
              <w:rPr>
                <w:highlight w:val="white"/>
              </w:rPr>
              <w:t>Kiti reikalavimai</w:t>
            </w:r>
          </w:p>
        </w:tc>
        <w:tc>
          <w:tcPr>
            <w:tcW w:w="7172" w:type="dxa"/>
          </w:tcPr>
          <w:p w14:paraId="663F9AD4" w14:textId="77777777" w:rsidR="00C3174E" w:rsidRDefault="00C3174E" w:rsidP="00FA59AA">
            <w:pPr>
              <w:spacing w:line="360" w:lineRule="auto"/>
              <w:rPr>
                <w:highlight w:val="white"/>
              </w:rPr>
            </w:pPr>
            <w:r>
              <w:rPr>
                <w:highlight w:val="white"/>
              </w:rPr>
              <w:t>Sprendimas turi turėti mechanizmą, kuris leidžia pašalinti bet kurį kitą saugumo sprendimą, esantį galiniame įrenginyje. Šis mechanizmas turi būti:</w:t>
            </w:r>
          </w:p>
          <w:p w14:paraId="3123ABD4" w14:textId="77777777" w:rsidR="00C3174E" w:rsidRDefault="00C3174E" w:rsidP="00FA59AA">
            <w:pPr>
              <w:spacing w:line="360" w:lineRule="auto"/>
              <w:rPr>
                <w:highlight w:val="white"/>
              </w:rPr>
            </w:pPr>
            <w:r>
              <w:rPr>
                <w:highlight w:val="white"/>
              </w:rPr>
              <w:t>- Integruotas į saugumo sprendimą.</w:t>
            </w:r>
          </w:p>
          <w:p w14:paraId="4083C4AC" w14:textId="77777777" w:rsidR="00C3174E" w:rsidRDefault="00C3174E" w:rsidP="00FA59AA">
            <w:pPr>
              <w:spacing w:line="360" w:lineRule="auto"/>
              <w:rPr>
                <w:highlight w:val="white"/>
              </w:rPr>
            </w:pPr>
            <w:r>
              <w:rPr>
                <w:highlight w:val="white"/>
              </w:rPr>
              <w:t>- Pateiktas kaip atskiras įrankis.</w:t>
            </w:r>
          </w:p>
          <w:p w14:paraId="1A1CE077" w14:textId="77777777" w:rsidR="00C3174E" w:rsidRDefault="00C3174E" w:rsidP="00FA59AA">
            <w:pPr>
              <w:spacing w:line="360" w:lineRule="auto"/>
              <w:rPr>
                <w:highlight w:val="white"/>
              </w:rPr>
            </w:pPr>
            <w:r>
              <w:rPr>
                <w:highlight w:val="white"/>
              </w:rPr>
              <w:t>- Pasiekiamas per centralizuotą administravimo konsolę.</w:t>
            </w:r>
          </w:p>
        </w:tc>
      </w:tr>
      <w:tr w:rsidR="00C3174E" w14:paraId="1AF0FD30" w14:textId="77777777" w:rsidTr="00FA59AA">
        <w:tc>
          <w:tcPr>
            <w:tcW w:w="705" w:type="dxa"/>
          </w:tcPr>
          <w:p w14:paraId="70B48B54"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15.</w:t>
            </w:r>
          </w:p>
        </w:tc>
        <w:tc>
          <w:tcPr>
            <w:tcW w:w="2235" w:type="dxa"/>
          </w:tcPr>
          <w:p w14:paraId="5951FA11" w14:textId="77777777" w:rsidR="00C3174E" w:rsidRDefault="00C3174E" w:rsidP="00FA59AA">
            <w:pPr>
              <w:pBdr>
                <w:top w:val="nil"/>
                <w:left w:val="nil"/>
                <w:bottom w:val="nil"/>
                <w:right w:val="nil"/>
                <w:between w:val="nil"/>
              </w:pBdr>
              <w:spacing w:after="200" w:line="360" w:lineRule="auto"/>
              <w:rPr>
                <w:rFonts w:ascii="Calibri" w:eastAsia="Calibri" w:hAnsi="Calibri" w:cs="Calibri"/>
                <w:highlight w:val="white"/>
              </w:rPr>
            </w:pPr>
            <w:r>
              <w:rPr>
                <w:highlight w:val="white"/>
              </w:rPr>
              <w:t>Atnaujinimai</w:t>
            </w:r>
          </w:p>
        </w:tc>
        <w:tc>
          <w:tcPr>
            <w:tcW w:w="7172" w:type="dxa"/>
          </w:tcPr>
          <w:p w14:paraId="38F35563"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proofErr w:type="spellStart"/>
            <w:r>
              <w:rPr>
                <w:highlight w:val="white"/>
              </w:rPr>
              <w:t>Klientinės</w:t>
            </w:r>
            <w:proofErr w:type="spellEnd"/>
            <w:r>
              <w:rPr>
                <w:highlight w:val="white"/>
              </w:rPr>
              <w:t xml:space="preserve"> dalies programinė įranga privalo turėti funkcionalumą parsisiųsti atnaujinimus tiesiai iš:</w:t>
            </w:r>
          </w:p>
          <w:p w14:paraId="6A1F906D"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 Gamintojo atnaujinimų serverio.</w:t>
            </w:r>
          </w:p>
          <w:p w14:paraId="57F4A127"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 Centralizuoto valdymo serverio.</w:t>
            </w:r>
          </w:p>
          <w:p w14:paraId="5ED74329"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 Kitų klientų.</w:t>
            </w:r>
          </w:p>
          <w:p w14:paraId="03386E9D" w14:textId="77777777" w:rsidR="00C3174E" w:rsidRDefault="00C3174E" w:rsidP="00FA59AA">
            <w:pPr>
              <w:pBdr>
                <w:top w:val="nil"/>
                <w:left w:val="nil"/>
                <w:bottom w:val="nil"/>
                <w:right w:val="nil"/>
                <w:between w:val="nil"/>
              </w:pBdr>
              <w:spacing w:after="100" w:line="360" w:lineRule="auto"/>
              <w:rPr>
                <w:highlight w:val="white"/>
              </w:rPr>
            </w:pPr>
            <w:proofErr w:type="spellStart"/>
            <w:r>
              <w:rPr>
                <w:highlight w:val="white"/>
              </w:rPr>
              <w:t>Klientinės</w:t>
            </w:r>
            <w:proofErr w:type="spellEnd"/>
            <w:r>
              <w:rPr>
                <w:highlight w:val="white"/>
              </w:rPr>
              <w:t xml:space="preserve"> dalies programinė įranga privalo turėti funkcionalumą veikti kaip atnaujinimų serveris kitiems klientams tam, kad būtų galima taupyti tinklo pralaidumo resursus.</w:t>
            </w:r>
          </w:p>
          <w:p w14:paraId="26F83409" w14:textId="77777777" w:rsidR="00C3174E" w:rsidRDefault="00C3174E" w:rsidP="00FA59AA">
            <w:pPr>
              <w:spacing w:after="100" w:line="360" w:lineRule="auto"/>
              <w:rPr>
                <w:highlight w:val="white"/>
              </w:rPr>
            </w:pPr>
            <w:r>
              <w:rPr>
                <w:highlight w:val="white"/>
              </w:rPr>
              <w:t>Turi būti galimybė nustatyti automatinę saugumo produkto atnaujinimo funkciją.</w:t>
            </w:r>
          </w:p>
        </w:tc>
      </w:tr>
      <w:tr w:rsidR="00C3174E" w14:paraId="30158923" w14:textId="77777777" w:rsidTr="00FA59AA">
        <w:tc>
          <w:tcPr>
            <w:tcW w:w="705" w:type="dxa"/>
          </w:tcPr>
          <w:p w14:paraId="2A2DE298"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16.</w:t>
            </w:r>
          </w:p>
        </w:tc>
        <w:tc>
          <w:tcPr>
            <w:tcW w:w="2235" w:type="dxa"/>
          </w:tcPr>
          <w:p w14:paraId="3D5AB7FC" w14:textId="77777777" w:rsidR="00C3174E" w:rsidRDefault="00C3174E" w:rsidP="00FA59AA">
            <w:pPr>
              <w:pBdr>
                <w:top w:val="nil"/>
                <w:left w:val="nil"/>
                <w:bottom w:val="nil"/>
                <w:right w:val="nil"/>
                <w:between w:val="nil"/>
              </w:pBdr>
              <w:spacing w:after="200" w:line="360" w:lineRule="auto"/>
              <w:rPr>
                <w:rFonts w:ascii="Calibri" w:eastAsia="Calibri" w:hAnsi="Calibri" w:cs="Calibri"/>
                <w:highlight w:val="white"/>
              </w:rPr>
            </w:pPr>
            <w:r>
              <w:rPr>
                <w:highlight w:val="white"/>
              </w:rPr>
              <w:t>Aktualumo reikalavimas</w:t>
            </w:r>
          </w:p>
        </w:tc>
        <w:tc>
          <w:tcPr>
            <w:tcW w:w="7172" w:type="dxa"/>
          </w:tcPr>
          <w:p w14:paraId="5C51256C"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 xml:space="preserve">Pateikiamoms licencijoms turi būti užtikrinamas gamintojo palaikymas sutarties galiojimo laikotarpiu, užtikrinantis teisę šiuo laikotarpiu be papildomo mokesčio operatyviai gauti naujausius virusų aprašus (angl. </w:t>
            </w:r>
            <w:proofErr w:type="spellStart"/>
            <w:r>
              <w:rPr>
                <w:i/>
                <w:highlight w:val="white"/>
              </w:rPr>
              <w:t>signature</w:t>
            </w:r>
            <w:proofErr w:type="spellEnd"/>
            <w:r>
              <w:rPr>
                <w:highlight w:val="white"/>
              </w:rPr>
              <w:t xml:space="preserve">), virusų paieškos mechanizmo (angl. </w:t>
            </w:r>
            <w:proofErr w:type="spellStart"/>
            <w:r>
              <w:rPr>
                <w:i/>
                <w:highlight w:val="white"/>
              </w:rPr>
              <w:t>engine</w:t>
            </w:r>
            <w:proofErr w:type="spellEnd"/>
            <w:r>
              <w:rPr>
                <w:highlight w:val="white"/>
              </w:rPr>
              <w:t>) atnaujinimus bei atsisiųsti ir diegtis naujausias programinės įrangos versijas.</w:t>
            </w:r>
          </w:p>
        </w:tc>
      </w:tr>
      <w:tr w:rsidR="00C3174E" w14:paraId="4E23B674" w14:textId="77777777" w:rsidTr="00FA59AA">
        <w:tc>
          <w:tcPr>
            <w:tcW w:w="705" w:type="dxa"/>
          </w:tcPr>
          <w:p w14:paraId="453AC294"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17.</w:t>
            </w:r>
          </w:p>
        </w:tc>
        <w:tc>
          <w:tcPr>
            <w:tcW w:w="2235" w:type="dxa"/>
          </w:tcPr>
          <w:p w14:paraId="7A4790D0"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Versija</w:t>
            </w:r>
          </w:p>
        </w:tc>
        <w:tc>
          <w:tcPr>
            <w:tcW w:w="7172" w:type="dxa"/>
          </w:tcPr>
          <w:p w14:paraId="268B6EBB"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Turi būti siūloma naujausia stabili programinės įrangos versija, oficialiai gamintojo paskelbta internete.</w:t>
            </w:r>
          </w:p>
        </w:tc>
      </w:tr>
      <w:tr w:rsidR="00C3174E" w14:paraId="2FB8D742" w14:textId="77777777" w:rsidTr="00FA59AA">
        <w:tc>
          <w:tcPr>
            <w:tcW w:w="705" w:type="dxa"/>
          </w:tcPr>
          <w:p w14:paraId="4B1B54A9"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lastRenderedPageBreak/>
              <w:t>18.</w:t>
            </w:r>
          </w:p>
        </w:tc>
        <w:tc>
          <w:tcPr>
            <w:tcW w:w="2235" w:type="dxa"/>
          </w:tcPr>
          <w:p w14:paraId="728BAD09" w14:textId="77777777" w:rsidR="00C3174E" w:rsidRDefault="00C3174E" w:rsidP="00FA59AA">
            <w:pPr>
              <w:pBdr>
                <w:top w:val="nil"/>
                <w:left w:val="nil"/>
                <w:bottom w:val="nil"/>
                <w:right w:val="nil"/>
                <w:between w:val="nil"/>
              </w:pBdr>
              <w:spacing w:after="200" w:line="360" w:lineRule="auto"/>
              <w:rPr>
                <w:rFonts w:ascii="Calibri" w:eastAsia="Calibri" w:hAnsi="Calibri" w:cs="Calibri"/>
                <w:highlight w:val="white"/>
              </w:rPr>
            </w:pPr>
            <w:r>
              <w:rPr>
                <w:highlight w:val="white"/>
              </w:rPr>
              <w:t>Dokumentacija</w:t>
            </w:r>
          </w:p>
        </w:tc>
        <w:tc>
          <w:tcPr>
            <w:tcW w:w="7172" w:type="dxa"/>
          </w:tcPr>
          <w:p w14:paraId="737A23B5"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 xml:space="preserve">Turi būti pateikta aktuali dokumentacija, apimanti programinės įrangos įdiegimo, bendro naudojimo, administravimo, sistemos atstatymo procedūras. </w:t>
            </w:r>
          </w:p>
        </w:tc>
      </w:tr>
      <w:tr w:rsidR="00C3174E" w14:paraId="63A80D65" w14:textId="77777777" w:rsidTr="00FA59AA">
        <w:trPr>
          <w:trHeight w:val="1155"/>
        </w:trPr>
        <w:tc>
          <w:tcPr>
            <w:tcW w:w="705" w:type="dxa"/>
          </w:tcPr>
          <w:p w14:paraId="6126C63B"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19.</w:t>
            </w:r>
          </w:p>
        </w:tc>
        <w:tc>
          <w:tcPr>
            <w:tcW w:w="2235" w:type="dxa"/>
          </w:tcPr>
          <w:p w14:paraId="278FBBAC" w14:textId="77777777" w:rsidR="00C3174E" w:rsidRDefault="00C3174E" w:rsidP="00FA59AA">
            <w:pPr>
              <w:pBdr>
                <w:top w:val="nil"/>
                <w:left w:val="nil"/>
                <w:bottom w:val="nil"/>
                <w:right w:val="nil"/>
                <w:between w:val="nil"/>
              </w:pBdr>
              <w:spacing w:after="200" w:line="360" w:lineRule="auto"/>
              <w:rPr>
                <w:rFonts w:ascii="Calibri" w:eastAsia="Calibri" w:hAnsi="Calibri" w:cs="Calibri"/>
                <w:highlight w:val="white"/>
              </w:rPr>
            </w:pPr>
            <w:r>
              <w:rPr>
                <w:highlight w:val="white"/>
              </w:rPr>
              <w:t xml:space="preserve">Gamintojo aptarnavimo (angl. </w:t>
            </w:r>
            <w:proofErr w:type="spellStart"/>
            <w:r>
              <w:rPr>
                <w:i/>
                <w:highlight w:val="white"/>
              </w:rPr>
              <w:t>support</w:t>
            </w:r>
            <w:proofErr w:type="spellEnd"/>
            <w:r>
              <w:rPr>
                <w:highlight w:val="white"/>
              </w:rPr>
              <w:t>) sąlygos</w:t>
            </w:r>
          </w:p>
        </w:tc>
        <w:tc>
          <w:tcPr>
            <w:tcW w:w="7172" w:type="dxa"/>
          </w:tcPr>
          <w:p w14:paraId="501F8116" w14:textId="77777777" w:rsidR="00C3174E" w:rsidRDefault="00C3174E" w:rsidP="00FA59AA">
            <w:pPr>
              <w:pBdr>
                <w:top w:val="nil"/>
                <w:left w:val="nil"/>
                <w:bottom w:val="nil"/>
                <w:right w:val="nil"/>
                <w:between w:val="nil"/>
              </w:pBdr>
              <w:spacing w:line="360" w:lineRule="auto"/>
              <w:rPr>
                <w:rFonts w:ascii="Calibri" w:eastAsia="Calibri" w:hAnsi="Calibri" w:cs="Calibri"/>
                <w:highlight w:val="white"/>
              </w:rPr>
            </w:pPr>
            <w:r>
              <w:rPr>
                <w:highlight w:val="white"/>
              </w:rPr>
              <w:t>Gamintojo atstovas turi teikti nemokamą pagalbą, konsultacijas telefonu, kreipiantis į pagalbos centrą darbo dienomis darbo valandomis lietuvių, rusų ir anglų kalbomis.</w:t>
            </w:r>
          </w:p>
        </w:tc>
      </w:tr>
      <w:tr w:rsidR="00C3174E" w14:paraId="7958F09E" w14:textId="77777777" w:rsidTr="00FA59AA">
        <w:trPr>
          <w:trHeight w:val="1420"/>
        </w:trPr>
        <w:tc>
          <w:tcPr>
            <w:tcW w:w="705" w:type="dxa"/>
          </w:tcPr>
          <w:p w14:paraId="4116C4D1" w14:textId="77777777" w:rsidR="00C3174E" w:rsidRDefault="00C3174E" w:rsidP="00FA59AA">
            <w:pPr>
              <w:widowControl w:val="0"/>
              <w:pBdr>
                <w:top w:val="nil"/>
                <w:left w:val="nil"/>
                <w:bottom w:val="nil"/>
                <w:right w:val="nil"/>
                <w:between w:val="nil"/>
              </w:pBdr>
              <w:spacing w:line="360" w:lineRule="auto"/>
              <w:rPr>
                <w:highlight w:val="white"/>
              </w:rPr>
            </w:pPr>
            <w:r>
              <w:rPr>
                <w:highlight w:val="white"/>
              </w:rPr>
              <w:t>20.</w:t>
            </w:r>
          </w:p>
        </w:tc>
        <w:tc>
          <w:tcPr>
            <w:tcW w:w="2235" w:type="dxa"/>
          </w:tcPr>
          <w:p w14:paraId="218959B3" w14:textId="77777777" w:rsidR="00C3174E" w:rsidRDefault="00C3174E" w:rsidP="00FA59AA">
            <w:pPr>
              <w:pBdr>
                <w:top w:val="nil"/>
                <w:left w:val="nil"/>
                <w:bottom w:val="nil"/>
                <w:right w:val="nil"/>
                <w:between w:val="nil"/>
              </w:pBdr>
              <w:spacing w:after="200" w:line="360" w:lineRule="auto"/>
              <w:rPr>
                <w:rFonts w:ascii="Calibri" w:eastAsia="Calibri" w:hAnsi="Calibri" w:cs="Calibri"/>
                <w:highlight w:val="white"/>
              </w:rPr>
            </w:pPr>
            <w:r>
              <w:rPr>
                <w:highlight w:val="white"/>
              </w:rPr>
              <w:t>Reikalavimai programinės įrangos naudojimo taisyklėms (licencijavimui)</w:t>
            </w:r>
          </w:p>
        </w:tc>
        <w:tc>
          <w:tcPr>
            <w:tcW w:w="7172" w:type="dxa"/>
          </w:tcPr>
          <w:p w14:paraId="2D42DE5A" w14:textId="77777777" w:rsidR="00C3174E" w:rsidRDefault="00C3174E" w:rsidP="00FA59AA">
            <w:pPr>
              <w:pBdr>
                <w:top w:val="nil"/>
                <w:left w:val="nil"/>
                <w:bottom w:val="nil"/>
                <w:right w:val="nil"/>
                <w:between w:val="nil"/>
              </w:pBdr>
              <w:spacing w:line="360" w:lineRule="auto"/>
              <w:rPr>
                <w:highlight w:val="white"/>
              </w:rPr>
            </w:pPr>
            <w:bookmarkStart w:id="7" w:name="_heading=h.2et92p0" w:colFirst="0" w:colLast="0"/>
            <w:bookmarkEnd w:id="7"/>
            <w:r>
              <w:rPr>
                <w:highlight w:val="white"/>
              </w:rPr>
              <w:t>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tc>
      </w:tr>
    </w:tbl>
    <w:p w14:paraId="6413DA01" w14:textId="77777777" w:rsidR="00C3174E" w:rsidRDefault="00C3174E" w:rsidP="00C3174E">
      <w:pPr>
        <w:rPr>
          <w:highlight w:val="white"/>
        </w:rPr>
      </w:pPr>
    </w:p>
    <w:p w14:paraId="689F34E6" w14:textId="77777777" w:rsidR="00C3174E" w:rsidRDefault="00C3174E" w:rsidP="00C3174E">
      <w:pPr>
        <w:ind w:left="-284" w:firstLine="568"/>
        <w:rPr>
          <w:highlight w:val="white"/>
        </w:rPr>
      </w:pPr>
      <w:r>
        <w:rPr>
          <w:highlight w:val="white"/>
        </w:rPr>
        <w:t>Bendri reikalavimai:</w:t>
      </w:r>
    </w:p>
    <w:p w14:paraId="3EBD41E8" w14:textId="77777777" w:rsidR="00C3174E" w:rsidRPr="006E3E57" w:rsidRDefault="00C3174E" w:rsidP="00C3174E">
      <w:pPr>
        <w:pStyle w:val="ListParagraph"/>
        <w:numPr>
          <w:ilvl w:val="0"/>
          <w:numId w:val="66"/>
        </w:numPr>
        <w:rPr>
          <w:rStyle w:val="normaltextrun"/>
          <w:color w:val="000000"/>
          <w:shd w:val="clear" w:color="auto" w:fill="FFFFFF"/>
        </w:rPr>
      </w:pPr>
      <w:r w:rsidRPr="006E3E57">
        <w:rPr>
          <w:highlight w:val="white"/>
        </w:rPr>
        <w:t xml:space="preserve">Bus perkama pagal poreikį, </w:t>
      </w:r>
      <w:r w:rsidRPr="006E3E57">
        <w:rPr>
          <w:rStyle w:val="normaltextrun"/>
          <w:color w:val="000000"/>
          <w:shd w:val="clear" w:color="auto" w:fill="FFFFFF"/>
        </w:rPr>
        <w:t>neįsipareigojant išpirkti viso numatyto licencijų kiekio.</w:t>
      </w:r>
    </w:p>
    <w:p w14:paraId="7D963FC3" w14:textId="77777777" w:rsidR="00C3174E" w:rsidRPr="006E3E57" w:rsidRDefault="00C3174E" w:rsidP="00C3174E">
      <w:pPr>
        <w:pStyle w:val="ListParagraph"/>
        <w:numPr>
          <w:ilvl w:val="0"/>
          <w:numId w:val="66"/>
        </w:numPr>
        <w:rPr>
          <w:highlight w:val="white"/>
        </w:rPr>
      </w:pPr>
      <w:r w:rsidRPr="006E3E57">
        <w:rPr>
          <w:rStyle w:val="normaltextrun"/>
          <w:color w:val="000000"/>
          <w:shd w:val="clear" w:color="auto" w:fill="FFFFFF"/>
        </w:rPr>
        <w:t>Prekės turi būti pristatomos ne ilgiau kaip per 10 darbo dienų nuo užsakymo pateikimo, Siesikų g. 19 Vilnius</w:t>
      </w:r>
      <w:r w:rsidRPr="006E3E57">
        <w:rPr>
          <w:rStyle w:val="eop"/>
          <w:color w:val="000000"/>
          <w:shd w:val="clear" w:color="auto" w:fill="FFFFFF"/>
        </w:rPr>
        <w:t>.</w:t>
      </w:r>
    </w:p>
    <w:p w14:paraId="08191DEB" w14:textId="77777777" w:rsidR="00C3174E" w:rsidRDefault="00C3174E" w:rsidP="00C3174E">
      <w:pPr>
        <w:ind w:left="-142" w:firstLine="502"/>
      </w:pPr>
    </w:p>
    <w:p w14:paraId="469D806F" w14:textId="77777777" w:rsidR="00C3174E" w:rsidRDefault="00C3174E" w:rsidP="00C3174E">
      <w:pPr>
        <w:ind w:left="-142" w:firstLine="502"/>
      </w:pPr>
    </w:p>
    <w:p w14:paraId="235507C7" w14:textId="77777777" w:rsidR="00C3174E" w:rsidRPr="001044CD" w:rsidRDefault="00C3174E" w:rsidP="00C3174E">
      <w:pPr>
        <w:tabs>
          <w:tab w:val="left" w:pos="284"/>
        </w:tabs>
        <w:suppressAutoHyphens/>
        <w:autoSpaceDE w:val="0"/>
        <w:autoSpaceDN w:val="0"/>
        <w:adjustRightInd w:val="0"/>
        <w:spacing w:line="288" w:lineRule="auto"/>
        <w:jc w:val="center"/>
        <w:textAlignment w:val="center"/>
      </w:pPr>
      <w:r w:rsidRPr="001044CD">
        <w:rPr>
          <w:sz w:val="20"/>
          <w:szCs w:val="20"/>
        </w:rPr>
        <w:t>________________________________________</w:t>
      </w:r>
    </w:p>
    <w:p w14:paraId="101834E3" w14:textId="77777777" w:rsidR="00C3174E" w:rsidRPr="001044CD" w:rsidRDefault="00C3174E" w:rsidP="00C3174E">
      <w:pPr>
        <w:tabs>
          <w:tab w:val="left" w:pos="284"/>
        </w:tabs>
        <w:suppressAutoHyphens/>
        <w:autoSpaceDE w:val="0"/>
        <w:autoSpaceDN w:val="0"/>
        <w:adjustRightInd w:val="0"/>
        <w:spacing w:line="288" w:lineRule="auto"/>
        <w:jc w:val="both"/>
        <w:textAlignment w:val="center"/>
        <w:rPr>
          <w:color w:val="000000"/>
          <w:sz w:val="20"/>
          <w:szCs w:val="20"/>
        </w:rPr>
      </w:pPr>
    </w:p>
    <w:p w14:paraId="0BB1A8E8" w14:textId="77777777" w:rsidR="00C3174E" w:rsidRPr="001044CD" w:rsidRDefault="00C3174E" w:rsidP="00C3174E">
      <w:pPr>
        <w:tabs>
          <w:tab w:val="left" w:pos="284"/>
        </w:tabs>
        <w:suppressAutoHyphens/>
        <w:autoSpaceDE w:val="0"/>
        <w:autoSpaceDN w:val="0"/>
        <w:adjustRightInd w:val="0"/>
        <w:spacing w:line="288" w:lineRule="auto"/>
        <w:jc w:val="both"/>
        <w:textAlignment w:val="center"/>
        <w:rPr>
          <w:color w:val="000000"/>
          <w:sz w:val="20"/>
          <w:szCs w:val="20"/>
        </w:rPr>
      </w:pPr>
    </w:p>
    <w:p w14:paraId="39A987DA" w14:textId="77777777" w:rsidR="00C3174E" w:rsidRDefault="00C3174E" w:rsidP="00C3174E"/>
    <w:p w14:paraId="37CD792F" w14:textId="77777777" w:rsidR="00C3174E" w:rsidRDefault="00C3174E" w:rsidP="00C3174E">
      <w:pPr>
        <w:tabs>
          <w:tab w:val="left" w:pos="0"/>
          <w:tab w:val="left" w:pos="851"/>
        </w:tabs>
        <w:jc w:val="center"/>
        <w:rPr>
          <w:sz w:val="22"/>
          <w:szCs w:val="22"/>
        </w:rPr>
      </w:pPr>
    </w:p>
    <w:p w14:paraId="5EBD0480" w14:textId="77777777" w:rsidR="00C3174E" w:rsidRDefault="00C3174E"/>
    <w:p w14:paraId="2573574D" w14:textId="77777777" w:rsidR="00C3174E" w:rsidRDefault="00C3174E"/>
    <w:p w14:paraId="048ADC88" w14:textId="77777777" w:rsidR="00C3174E" w:rsidRDefault="00C3174E"/>
    <w:p w14:paraId="162DEBD7" w14:textId="77777777" w:rsidR="00C3174E" w:rsidRDefault="00C3174E"/>
    <w:p w14:paraId="4C9AD403" w14:textId="77777777" w:rsidR="00C3174E" w:rsidRDefault="00C3174E"/>
    <w:p w14:paraId="2CCF9EA9" w14:textId="77777777" w:rsidR="00AE69C7" w:rsidRDefault="00AE69C7"/>
    <w:p w14:paraId="7B6AD50B" w14:textId="77777777" w:rsidR="00AE69C7" w:rsidRDefault="00AE69C7"/>
    <w:p w14:paraId="4C106E01" w14:textId="77777777" w:rsidR="00AE69C7" w:rsidRDefault="00AE69C7"/>
    <w:p w14:paraId="46BF3386" w14:textId="77777777" w:rsidR="00AE69C7" w:rsidRDefault="00AE69C7"/>
    <w:p w14:paraId="1996337C" w14:textId="77777777" w:rsidR="00AE69C7" w:rsidRDefault="00AE69C7"/>
    <w:p w14:paraId="23C5A234" w14:textId="77777777" w:rsidR="00AE69C7" w:rsidRDefault="00AE69C7"/>
    <w:p w14:paraId="5D650D83" w14:textId="77777777" w:rsidR="00AE69C7" w:rsidRDefault="00AE69C7"/>
    <w:p w14:paraId="6B47242E" w14:textId="77777777" w:rsidR="00AE69C7" w:rsidRDefault="00AE69C7"/>
    <w:p w14:paraId="00A2C6EA" w14:textId="77777777" w:rsidR="00AE69C7" w:rsidRDefault="00AE69C7"/>
    <w:p w14:paraId="7A16DF00" w14:textId="77777777" w:rsidR="00AE69C7" w:rsidRDefault="00AE69C7"/>
    <w:p w14:paraId="79F30FD4" w14:textId="77777777" w:rsidR="00AE69C7" w:rsidRDefault="00AE69C7"/>
    <w:p w14:paraId="0022094F" w14:textId="77777777" w:rsidR="00AE69C7" w:rsidRDefault="00AE69C7"/>
    <w:p w14:paraId="07DDD9C9" w14:textId="77777777" w:rsidR="00AE69C7" w:rsidRDefault="00AE69C7"/>
    <w:p w14:paraId="33CB32F6" w14:textId="77777777" w:rsidR="00AE69C7" w:rsidRDefault="00AE69C7"/>
    <w:p w14:paraId="5AB3F510" w14:textId="77777777" w:rsidR="00AE69C7" w:rsidRDefault="00AE69C7"/>
    <w:p w14:paraId="7D6273FB" w14:textId="77777777" w:rsidR="006263CA" w:rsidRPr="002C7428" w:rsidRDefault="006263CA" w:rsidP="006263CA">
      <w:pPr>
        <w:ind w:firstLine="709"/>
        <w:jc w:val="center"/>
        <w:rPr>
          <w:rFonts w:ascii="Tahoma" w:hAnsi="Tahoma" w:cs="Tahoma"/>
          <w:b/>
          <w:bCs/>
          <w:sz w:val="20"/>
          <w:szCs w:val="20"/>
          <w:lang w:eastAsia="en-US"/>
        </w:rPr>
      </w:pPr>
      <w:r w:rsidRPr="002C7428">
        <w:rPr>
          <w:rFonts w:ascii="Tahoma" w:hAnsi="Tahoma" w:cs="Tahoma"/>
          <w:b/>
          <w:bCs/>
          <w:sz w:val="20"/>
          <w:szCs w:val="20"/>
          <w:lang w:eastAsia="en-US"/>
        </w:rPr>
        <w:t>PREKIŲ, PASLAUGŲ PIRKIMO – PARDAVIMO SUTARTIS BENDROSIOS SUTARTIES SĄLYGOS</w:t>
      </w:r>
    </w:p>
    <w:p w14:paraId="45085540"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 xml:space="preserve"> </w:t>
      </w:r>
    </w:p>
    <w:p w14:paraId="6BBB55D5"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1.</w:t>
      </w:r>
      <w:r w:rsidRPr="002C7428">
        <w:rPr>
          <w:rFonts w:ascii="Tahoma" w:hAnsi="Tahoma" w:cs="Tahoma"/>
          <w:b/>
          <w:bCs/>
          <w:sz w:val="20"/>
          <w:szCs w:val="20"/>
          <w:lang w:eastAsia="en-US"/>
        </w:rPr>
        <w:tab/>
        <w:t xml:space="preserve">PAGRINDINĖS NUOSTATOS </w:t>
      </w:r>
    </w:p>
    <w:p w14:paraId="0CD8C791" w14:textId="77777777" w:rsidR="006263CA" w:rsidRPr="002C7428" w:rsidRDefault="006263CA" w:rsidP="006263CA">
      <w:pPr>
        <w:ind w:firstLine="709"/>
        <w:jc w:val="both"/>
        <w:rPr>
          <w:rFonts w:ascii="Tahoma" w:hAnsi="Tahoma" w:cs="Tahoma"/>
          <w:b/>
          <w:bCs/>
          <w:sz w:val="20"/>
          <w:szCs w:val="20"/>
          <w:lang w:eastAsia="en-US"/>
        </w:rPr>
      </w:pPr>
    </w:p>
    <w:p w14:paraId="736CAA76" w14:textId="77777777" w:rsidR="006263CA" w:rsidRPr="002C7428" w:rsidRDefault="006263CA" w:rsidP="006263CA">
      <w:pPr>
        <w:numPr>
          <w:ilvl w:val="1"/>
          <w:numId w:val="43"/>
        </w:numPr>
        <w:spacing w:after="200" w:line="276" w:lineRule="auto"/>
        <w:contextualSpacing/>
        <w:jc w:val="both"/>
        <w:rPr>
          <w:rFonts w:ascii="Tahoma" w:hAnsi="Tahoma" w:cs="Tahoma"/>
          <w:b/>
          <w:bCs/>
          <w:sz w:val="20"/>
          <w:szCs w:val="22"/>
          <w:lang w:eastAsia="en-US"/>
        </w:rPr>
      </w:pPr>
      <w:r w:rsidRPr="002C7428">
        <w:rPr>
          <w:rFonts w:ascii="Tahoma" w:hAnsi="Tahoma" w:cs="Tahoma"/>
          <w:b/>
          <w:bCs/>
          <w:sz w:val="20"/>
          <w:szCs w:val="22"/>
          <w:lang w:eastAsia="en-US"/>
        </w:rPr>
        <w:t>Sąvokos</w:t>
      </w:r>
    </w:p>
    <w:p w14:paraId="2AD47830" w14:textId="77777777" w:rsidR="006263CA" w:rsidRPr="002C7428" w:rsidRDefault="006263CA" w:rsidP="006263CA">
      <w:pPr>
        <w:ind w:firstLine="709"/>
        <w:jc w:val="both"/>
        <w:rPr>
          <w:rFonts w:ascii="Tahoma" w:hAnsi="Tahoma" w:cs="Tahoma"/>
          <w:b/>
          <w:bCs/>
          <w:sz w:val="20"/>
          <w:szCs w:val="20"/>
          <w:lang w:eastAsia="en-US"/>
        </w:rPr>
      </w:pPr>
    </w:p>
    <w:p w14:paraId="3413A513" w14:textId="77777777" w:rsidR="006263CA" w:rsidRPr="002C7428" w:rsidRDefault="006263CA" w:rsidP="006263CA">
      <w:pPr>
        <w:tabs>
          <w:tab w:val="left" w:pos="993"/>
        </w:tabs>
        <w:ind w:firstLine="709"/>
        <w:jc w:val="both"/>
        <w:rPr>
          <w:rFonts w:ascii="Tahoma" w:hAnsi="Tahoma" w:cs="Tahoma"/>
          <w:sz w:val="20"/>
          <w:szCs w:val="20"/>
          <w:lang w:eastAsia="en-US"/>
        </w:rPr>
      </w:pPr>
      <w:r w:rsidRPr="002C7428">
        <w:rPr>
          <w:rFonts w:ascii="Tahoma" w:hAnsi="Tahoma" w:cs="Tahoma"/>
          <w:sz w:val="20"/>
          <w:szCs w:val="20"/>
          <w:lang w:eastAsia="en-US"/>
        </w:rPr>
        <w:t>1.1.1. Jei nenurodyta kitaip, Sutartyje, taip pat Sutarties Šalių susirašinėjime, didžiąja raide rašomos sąvokos turi žemiau nurodytas reikšmes:</w:t>
      </w:r>
    </w:p>
    <w:p w14:paraId="70B0A95C" w14:textId="77777777" w:rsidR="006263CA" w:rsidRPr="002C7428" w:rsidRDefault="006263CA" w:rsidP="006263CA">
      <w:pPr>
        <w:tabs>
          <w:tab w:val="left" w:pos="993"/>
        </w:tabs>
        <w:ind w:firstLine="709"/>
        <w:jc w:val="both"/>
        <w:rPr>
          <w:rFonts w:ascii="Tahoma" w:hAnsi="Tahoma" w:cs="Tahoma"/>
          <w:sz w:val="20"/>
          <w:szCs w:val="20"/>
          <w:lang w:eastAsia="en-US"/>
        </w:rPr>
      </w:pPr>
      <w:r w:rsidRPr="002C7428">
        <w:rPr>
          <w:rFonts w:ascii="Tahoma" w:hAnsi="Tahoma" w:cs="Tahoma"/>
          <w:sz w:val="20"/>
          <w:szCs w:val="20"/>
          <w:lang w:eastAsia="en-US"/>
        </w:rPr>
        <w:t>a)</w:t>
      </w:r>
      <w:r w:rsidRPr="002C7428">
        <w:rPr>
          <w:rFonts w:ascii="Tahoma" w:hAnsi="Tahoma" w:cs="Tahoma"/>
          <w:sz w:val="20"/>
          <w:szCs w:val="20"/>
          <w:lang w:eastAsia="en-US"/>
        </w:rPr>
        <w:tab/>
        <w:t>Aktas – Pardavėjui pristačius Prekes ir (ar) Pirkėjui atsiimant Prekes Prekių perdavimo vietoje ir (ar) Tiekėjui suteikus Paslaugas, Šalių pasirašomas Prekių ir (ar) Paslaugų perdavimo – priėmimo aktas ar kitas lygiavertis dokumentas, patvirtintas Šalių parašais;</w:t>
      </w:r>
    </w:p>
    <w:p w14:paraId="445E17FF" w14:textId="77777777" w:rsidR="006263CA" w:rsidRPr="002C7428" w:rsidRDefault="006263CA" w:rsidP="006263CA">
      <w:pPr>
        <w:tabs>
          <w:tab w:val="left" w:pos="993"/>
        </w:tabs>
        <w:ind w:firstLine="709"/>
        <w:jc w:val="both"/>
        <w:rPr>
          <w:rFonts w:ascii="Tahoma" w:hAnsi="Tahoma" w:cs="Tahoma"/>
          <w:sz w:val="20"/>
          <w:szCs w:val="20"/>
          <w:lang w:eastAsia="en-US"/>
        </w:rPr>
      </w:pPr>
      <w:r w:rsidRPr="002C7428">
        <w:rPr>
          <w:rFonts w:ascii="Tahoma" w:hAnsi="Tahoma" w:cs="Tahoma"/>
          <w:sz w:val="20"/>
          <w:szCs w:val="20"/>
          <w:lang w:eastAsia="en-US"/>
        </w:rPr>
        <w:t>b)</w:t>
      </w:r>
      <w:r w:rsidRPr="002C7428">
        <w:rPr>
          <w:rFonts w:ascii="Tahoma" w:hAnsi="Tahoma" w:cs="Tahoma"/>
          <w:sz w:val="20"/>
          <w:szCs w:val="20"/>
          <w:lang w:eastAsia="en-US"/>
        </w:rPr>
        <w:tab/>
        <w:t>Pardavėjas – Sutarties šalis, kuri parduoda Sutartyje nurodytas Prekes ir (ar) Paslaugas Pirkėjui;</w:t>
      </w:r>
    </w:p>
    <w:p w14:paraId="68CB68ED" w14:textId="77777777" w:rsidR="006263CA" w:rsidRPr="002C7428" w:rsidRDefault="006263CA" w:rsidP="006263CA">
      <w:pPr>
        <w:tabs>
          <w:tab w:val="left" w:pos="993"/>
        </w:tabs>
        <w:ind w:firstLine="709"/>
        <w:jc w:val="both"/>
        <w:rPr>
          <w:rFonts w:ascii="Tahoma" w:hAnsi="Tahoma" w:cs="Tahoma"/>
          <w:sz w:val="20"/>
          <w:szCs w:val="20"/>
          <w:lang w:eastAsia="en-US"/>
        </w:rPr>
      </w:pPr>
      <w:r w:rsidRPr="002C7428">
        <w:rPr>
          <w:rFonts w:ascii="Tahoma" w:hAnsi="Tahoma" w:cs="Tahoma"/>
          <w:sz w:val="20"/>
          <w:szCs w:val="20"/>
          <w:lang w:eastAsia="en-US"/>
        </w:rPr>
        <w:t>c)</w:t>
      </w:r>
      <w:r w:rsidRPr="002C7428">
        <w:rPr>
          <w:rFonts w:ascii="Tahoma" w:hAnsi="Tahoma" w:cs="Tahoma"/>
          <w:sz w:val="20"/>
          <w:szCs w:val="20"/>
          <w:lang w:eastAsia="en-US"/>
        </w:rPr>
        <w:tab/>
        <w:t>Paslaugos –   Sutartyje   nurodytos   paslaugos,   kurias Pardavėjas įsipareigoja suteikti Pirkėjui;</w:t>
      </w:r>
    </w:p>
    <w:p w14:paraId="5E853D63" w14:textId="77777777" w:rsidR="006263CA" w:rsidRPr="002C7428" w:rsidRDefault="006263CA" w:rsidP="006263CA">
      <w:pPr>
        <w:tabs>
          <w:tab w:val="left" w:pos="993"/>
        </w:tabs>
        <w:ind w:firstLine="709"/>
        <w:jc w:val="both"/>
        <w:rPr>
          <w:rFonts w:ascii="Tahoma" w:hAnsi="Tahoma" w:cs="Tahoma"/>
          <w:sz w:val="20"/>
          <w:szCs w:val="20"/>
          <w:lang w:eastAsia="en-US"/>
        </w:rPr>
      </w:pPr>
      <w:r w:rsidRPr="002C7428">
        <w:rPr>
          <w:rFonts w:ascii="Tahoma" w:hAnsi="Tahoma" w:cs="Tahoma"/>
          <w:sz w:val="20"/>
          <w:szCs w:val="20"/>
          <w:lang w:eastAsia="en-US"/>
        </w:rPr>
        <w:t>d)</w:t>
      </w:r>
      <w:r w:rsidRPr="002C7428">
        <w:rPr>
          <w:rFonts w:ascii="Tahoma" w:hAnsi="Tahoma" w:cs="Tahoma"/>
          <w:sz w:val="20"/>
          <w:szCs w:val="20"/>
          <w:lang w:eastAsia="en-US"/>
        </w:rPr>
        <w:tab/>
        <w:t>Pirkėjas – Sutarties šalis, kuri perka Sutartyje nurodytas Prekes ir (ar) Paslaugas iš Pardavėjo;</w:t>
      </w:r>
    </w:p>
    <w:p w14:paraId="3890F162" w14:textId="77777777" w:rsidR="006263CA" w:rsidRPr="002C7428" w:rsidRDefault="006263CA" w:rsidP="006263CA">
      <w:pPr>
        <w:tabs>
          <w:tab w:val="left" w:pos="993"/>
        </w:tabs>
        <w:ind w:firstLine="709"/>
        <w:jc w:val="both"/>
        <w:rPr>
          <w:rFonts w:ascii="Tahoma" w:hAnsi="Tahoma" w:cs="Tahoma"/>
          <w:sz w:val="20"/>
          <w:szCs w:val="20"/>
          <w:lang w:eastAsia="en-US"/>
        </w:rPr>
      </w:pPr>
      <w:r w:rsidRPr="002C7428">
        <w:rPr>
          <w:rFonts w:ascii="Tahoma" w:hAnsi="Tahoma" w:cs="Tahoma"/>
          <w:sz w:val="20"/>
          <w:szCs w:val="20"/>
          <w:lang w:eastAsia="en-US"/>
        </w:rPr>
        <w:t>e)</w:t>
      </w:r>
      <w:r w:rsidRPr="002C7428">
        <w:rPr>
          <w:rFonts w:ascii="Tahoma" w:hAnsi="Tahoma" w:cs="Tahoma"/>
          <w:sz w:val="20"/>
          <w:szCs w:val="20"/>
          <w:lang w:eastAsia="en-US"/>
        </w:rPr>
        <w:tab/>
        <w:t>Pirkimas – Prekių ir (ar) Paslaugų pirkimas, kurį atlikus buvo sudaryta Sutartis;</w:t>
      </w:r>
    </w:p>
    <w:p w14:paraId="2B88FE17" w14:textId="77777777" w:rsidR="006263CA" w:rsidRPr="002C7428" w:rsidRDefault="006263CA" w:rsidP="006263CA">
      <w:pPr>
        <w:tabs>
          <w:tab w:val="left" w:pos="993"/>
        </w:tabs>
        <w:ind w:firstLine="709"/>
        <w:jc w:val="both"/>
        <w:rPr>
          <w:rFonts w:ascii="Tahoma" w:hAnsi="Tahoma" w:cs="Tahoma"/>
          <w:sz w:val="20"/>
          <w:szCs w:val="20"/>
          <w:lang w:eastAsia="en-US"/>
        </w:rPr>
      </w:pPr>
      <w:r w:rsidRPr="002C7428">
        <w:rPr>
          <w:rFonts w:ascii="Tahoma" w:hAnsi="Tahoma" w:cs="Tahoma"/>
          <w:sz w:val="20"/>
          <w:szCs w:val="20"/>
          <w:lang w:eastAsia="en-US"/>
        </w:rPr>
        <w:t>f)</w:t>
      </w:r>
      <w:r w:rsidRPr="002C7428">
        <w:rPr>
          <w:rFonts w:ascii="Tahoma" w:hAnsi="Tahoma" w:cs="Tahoma"/>
          <w:sz w:val="20"/>
          <w:szCs w:val="20"/>
          <w:lang w:eastAsia="en-US"/>
        </w:rPr>
        <w:tab/>
        <w:t>Prekės – įranga, dalys, medžiagos, programinė įranga ir bet kokios kitos prekės ir (ar) įsigyjamų Prekių pristatymo, montavimo, diegimo ir kitos jų parengimo naudoti paslaugos ar darbai, jeigu šios paslaugos ar darbai tik papildo Prekių tiekimą;</w:t>
      </w:r>
    </w:p>
    <w:p w14:paraId="418888C1" w14:textId="77777777" w:rsidR="006263CA" w:rsidRPr="002C7428" w:rsidRDefault="006263CA" w:rsidP="006263CA">
      <w:pPr>
        <w:tabs>
          <w:tab w:val="left" w:pos="993"/>
        </w:tabs>
        <w:ind w:firstLine="709"/>
        <w:jc w:val="both"/>
        <w:rPr>
          <w:rFonts w:ascii="Tahoma" w:hAnsi="Tahoma" w:cs="Tahoma"/>
          <w:sz w:val="20"/>
          <w:szCs w:val="20"/>
          <w:lang w:eastAsia="en-US"/>
        </w:rPr>
      </w:pPr>
      <w:r w:rsidRPr="002C7428">
        <w:rPr>
          <w:rFonts w:ascii="Tahoma" w:hAnsi="Tahoma" w:cs="Tahoma"/>
          <w:sz w:val="20"/>
          <w:szCs w:val="20"/>
          <w:lang w:eastAsia="en-US"/>
        </w:rPr>
        <w:t>g)</w:t>
      </w:r>
      <w:r w:rsidRPr="002C7428">
        <w:rPr>
          <w:rFonts w:ascii="Tahoma" w:hAnsi="Tahoma" w:cs="Tahoma"/>
          <w:sz w:val="20"/>
          <w:szCs w:val="20"/>
          <w:lang w:eastAsia="en-US"/>
        </w:rPr>
        <w:tab/>
        <w:t>Sutarties kaina – Sutartyje nurodyta kaina, kurią sudaro visų parduodamų Prekių ir (ar) Paslaugų kaina su PVM (jeigu PVM taikomas).</w:t>
      </w:r>
    </w:p>
    <w:p w14:paraId="2DF32A22" w14:textId="77777777" w:rsidR="006263CA" w:rsidRPr="002C7428" w:rsidRDefault="006263CA" w:rsidP="006263CA">
      <w:pPr>
        <w:tabs>
          <w:tab w:val="left" w:pos="993"/>
        </w:tabs>
        <w:ind w:firstLine="709"/>
        <w:jc w:val="both"/>
        <w:rPr>
          <w:rFonts w:ascii="Tahoma" w:hAnsi="Tahoma" w:cs="Tahoma"/>
          <w:sz w:val="20"/>
          <w:szCs w:val="20"/>
          <w:lang w:eastAsia="en-US"/>
        </w:rPr>
      </w:pPr>
      <w:r w:rsidRPr="002C7428">
        <w:rPr>
          <w:rFonts w:ascii="Tahoma" w:hAnsi="Tahoma" w:cs="Tahoma"/>
          <w:sz w:val="20"/>
          <w:szCs w:val="20"/>
          <w:lang w:eastAsia="en-US"/>
        </w:rPr>
        <w:t>h)</w:t>
      </w:r>
      <w:r w:rsidRPr="002C7428">
        <w:rPr>
          <w:rFonts w:ascii="Tahoma" w:hAnsi="Tahoma" w:cs="Tahoma"/>
          <w:sz w:val="20"/>
          <w:szCs w:val="20"/>
          <w:lang w:eastAsia="en-US"/>
        </w:rPr>
        <w:tab/>
        <w:t>Sutartis – Pirkėjo ir Pardavėjo sudaryta sutartis: Bendrosios Sutarties sąlygos ir Specialiosios Sutarties sąlygos (kartu su visais pakeitimais, papildymais ir priedais), pagal kurią Šalys įsipareigoja laikytis Sutarties sąlygų;</w:t>
      </w:r>
    </w:p>
    <w:p w14:paraId="64A421E8" w14:textId="77777777" w:rsidR="006263CA" w:rsidRPr="002C7428" w:rsidRDefault="006263CA" w:rsidP="006263CA">
      <w:pPr>
        <w:tabs>
          <w:tab w:val="left" w:pos="993"/>
        </w:tabs>
        <w:ind w:firstLine="709"/>
        <w:jc w:val="both"/>
        <w:rPr>
          <w:rFonts w:ascii="Tahoma" w:hAnsi="Tahoma" w:cs="Tahoma"/>
          <w:sz w:val="20"/>
          <w:szCs w:val="20"/>
          <w:lang w:eastAsia="en-US"/>
        </w:rPr>
      </w:pPr>
      <w:r w:rsidRPr="002C7428">
        <w:rPr>
          <w:rFonts w:ascii="Tahoma" w:hAnsi="Tahoma" w:cs="Tahoma"/>
          <w:sz w:val="20"/>
          <w:szCs w:val="20"/>
          <w:lang w:eastAsia="en-US"/>
        </w:rPr>
        <w:t>i)</w:t>
      </w:r>
      <w:r w:rsidRPr="002C7428">
        <w:rPr>
          <w:rFonts w:ascii="Tahoma" w:hAnsi="Tahoma" w:cs="Tahoma"/>
          <w:sz w:val="20"/>
          <w:szCs w:val="20"/>
          <w:lang w:eastAsia="en-US"/>
        </w:rPr>
        <w:tab/>
        <w:t>Šalys – Pirkėjas ir Pardavėjas abi kartu, o Šalis – bet kuri iš jų;</w:t>
      </w:r>
    </w:p>
    <w:p w14:paraId="07B5AD08" w14:textId="77777777" w:rsidR="006263CA" w:rsidRPr="002C7428" w:rsidRDefault="006263CA" w:rsidP="006263CA">
      <w:pPr>
        <w:tabs>
          <w:tab w:val="left" w:pos="993"/>
        </w:tabs>
        <w:ind w:firstLine="709"/>
        <w:jc w:val="both"/>
        <w:rPr>
          <w:rFonts w:ascii="Tahoma" w:hAnsi="Tahoma" w:cs="Tahoma"/>
          <w:sz w:val="20"/>
          <w:szCs w:val="20"/>
          <w:lang w:eastAsia="en-US"/>
        </w:rPr>
      </w:pPr>
      <w:r w:rsidRPr="002C7428">
        <w:rPr>
          <w:rFonts w:ascii="Tahoma" w:hAnsi="Tahoma" w:cs="Tahoma"/>
          <w:sz w:val="20"/>
          <w:szCs w:val="20"/>
          <w:lang w:eastAsia="en-US"/>
        </w:rPr>
        <w:t>j)</w:t>
      </w:r>
      <w:r w:rsidRPr="002C7428">
        <w:rPr>
          <w:rFonts w:ascii="Tahoma" w:hAnsi="Tahoma" w:cs="Tahoma"/>
          <w:sz w:val="20"/>
          <w:szCs w:val="20"/>
          <w:lang w:eastAsia="en-US"/>
        </w:rPr>
        <w:tab/>
        <w:t>Viešųjų pirkimų įstatymas – Lietuvos Respublikos viešųjų pirkimų įstatymas;</w:t>
      </w:r>
    </w:p>
    <w:p w14:paraId="5FBBC706" w14:textId="77777777" w:rsidR="006263CA" w:rsidRPr="002C7428" w:rsidRDefault="006263CA" w:rsidP="006263CA">
      <w:pPr>
        <w:tabs>
          <w:tab w:val="left" w:pos="993"/>
        </w:tabs>
        <w:ind w:firstLine="709"/>
        <w:jc w:val="both"/>
        <w:rPr>
          <w:rFonts w:ascii="Tahoma" w:hAnsi="Tahoma" w:cs="Tahoma"/>
          <w:sz w:val="20"/>
          <w:szCs w:val="20"/>
          <w:lang w:eastAsia="en-US"/>
        </w:rPr>
      </w:pPr>
      <w:r w:rsidRPr="002C7428">
        <w:rPr>
          <w:rFonts w:ascii="Tahoma" w:hAnsi="Tahoma" w:cs="Tahoma"/>
          <w:sz w:val="20"/>
          <w:szCs w:val="20"/>
          <w:lang w:eastAsia="en-US"/>
        </w:rPr>
        <w:t>k)</w:t>
      </w:r>
      <w:r w:rsidRPr="002C7428">
        <w:rPr>
          <w:rFonts w:ascii="Tahoma" w:hAnsi="Tahoma" w:cs="Tahoma"/>
          <w:sz w:val="20"/>
          <w:szCs w:val="20"/>
          <w:lang w:eastAsia="en-US"/>
        </w:rPr>
        <w:tab/>
        <w:t>Pirkimų įstatymas – Lietuvos Respublikos pirkimų, atliekamų vandentvarkos, energetikos, transporto ar pašto paslaugų srities perkančiųjų subjektų, įstatymas.</w:t>
      </w:r>
    </w:p>
    <w:p w14:paraId="41CF1715" w14:textId="77777777" w:rsidR="006263CA" w:rsidRPr="002C7428" w:rsidRDefault="006263CA" w:rsidP="006263CA">
      <w:pPr>
        <w:ind w:firstLine="709"/>
        <w:jc w:val="both"/>
        <w:rPr>
          <w:rFonts w:ascii="Tahoma" w:hAnsi="Tahoma" w:cs="Tahoma"/>
          <w:sz w:val="20"/>
          <w:szCs w:val="20"/>
          <w:lang w:eastAsia="en-US"/>
        </w:rPr>
      </w:pPr>
    </w:p>
    <w:p w14:paraId="40B55BAB"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1.2. Sutarties dalykas</w:t>
      </w:r>
    </w:p>
    <w:p w14:paraId="088A7D33" w14:textId="77777777" w:rsidR="006263CA" w:rsidRPr="002C7428" w:rsidRDefault="006263CA" w:rsidP="006263CA">
      <w:pPr>
        <w:ind w:firstLine="709"/>
        <w:jc w:val="both"/>
        <w:rPr>
          <w:rFonts w:ascii="Tahoma" w:hAnsi="Tahoma" w:cs="Tahoma"/>
          <w:sz w:val="20"/>
          <w:szCs w:val="20"/>
          <w:lang w:eastAsia="en-US"/>
        </w:rPr>
      </w:pPr>
    </w:p>
    <w:p w14:paraId="43F1CB58"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1.2.1.</w:t>
      </w:r>
      <w:r w:rsidRPr="002C7428">
        <w:rPr>
          <w:rFonts w:ascii="Tahoma" w:hAnsi="Tahoma" w:cs="Tahoma"/>
          <w:sz w:val="20"/>
          <w:szCs w:val="20"/>
          <w:lang w:eastAsia="en-US"/>
        </w:rPr>
        <w:tab/>
        <w:t>Sutartimi Pardavėjas įsipareigoja parduoti Sutartyje nurodytas Prekes ir (ar) Paslaugas o Pirkėjas įsipareigoja už jas sumokėti Sutartyje nurodyta tvarka ir terminais. Tinkamam Sutarties įvykdymui reikalingų susijusių paslaugų, prekių ar darbų (pavyzdžiui, apmokymai, sumontavimas ir pan.) kaina įeina į Sutarties kainą.</w:t>
      </w:r>
    </w:p>
    <w:p w14:paraId="2E12C331"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1.2.2.</w:t>
      </w:r>
      <w:r w:rsidRPr="002C7428">
        <w:rPr>
          <w:rFonts w:ascii="Tahoma" w:hAnsi="Tahoma" w:cs="Tahoma"/>
          <w:sz w:val="20"/>
          <w:szCs w:val="20"/>
          <w:lang w:eastAsia="en-US"/>
        </w:rPr>
        <w:tab/>
        <w:t>Vykdydamos Sutartį, Šalys įsipareigoja laikytis visų joje nurodytų sąlygų, taip pat Lietuvos Respublikos ir Lietuvos Respublikoje galiojančių Europos Sąjungos ir kitų Sutarties vykdymui taikytinų teisės aktų reikalavimų.</w:t>
      </w:r>
    </w:p>
    <w:p w14:paraId="20D6E893"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1.2.3.</w:t>
      </w:r>
      <w:r w:rsidRPr="002C7428">
        <w:rPr>
          <w:rFonts w:ascii="Tahoma" w:hAnsi="Tahoma" w:cs="Tahoma"/>
          <w:sz w:val="20"/>
          <w:szCs w:val="20"/>
          <w:lang w:eastAsia="en-US"/>
        </w:rPr>
        <w:tab/>
        <w:t>Prekių ir (ar) Paslaugų kokybė (atitikimas Sutarties sąlygoms) bei jų pristatymo ir (ar) suteikimo terminai bei kokybės garantijos laikymasis yra esminės šios Sutarties sąlygos. Jeigu Specialiosiose Sutarties sąlygose nenumatyta kitaip, laikoma, kad Pardavėjas padarė esminį Sutarties pažeidimą, jeigu pristato Prekes ir (ar) teikia Paslaugas nesilaikydamas Sutartyje nustatyto galutinio termino ilgiau nei:</w:t>
      </w:r>
    </w:p>
    <w:p w14:paraId="6FA50499"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a)</w:t>
      </w:r>
      <w:r w:rsidRPr="002C7428">
        <w:rPr>
          <w:rFonts w:ascii="Tahoma" w:hAnsi="Tahoma" w:cs="Tahoma"/>
          <w:sz w:val="20"/>
          <w:szCs w:val="20"/>
          <w:lang w:eastAsia="en-US"/>
        </w:rPr>
        <w:tab/>
        <w:t>15 dienų (tuo atveju, jei Sutartyje numatytas ne ilgesnis nei 3 mėn. įsipareigojimų įvykdymo terminas);</w:t>
      </w:r>
    </w:p>
    <w:p w14:paraId="28AE6070"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b)</w:t>
      </w:r>
      <w:r w:rsidRPr="002C7428">
        <w:rPr>
          <w:rFonts w:ascii="Tahoma" w:hAnsi="Tahoma" w:cs="Tahoma"/>
          <w:sz w:val="20"/>
          <w:szCs w:val="20"/>
          <w:lang w:eastAsia="en-US"/>
        </w:rPr>
        <w:tab/>
        <w:t>30 dienų (tuo atveju, jei Sutartyje numatytas ilgesnis nei 3 mėn., tačiau ne ilgesnis nei 6 mėn. įsipareigojimų įvykdymo terminas);</w:t>
      </w:r>
    </w:p>
    <w:p w14:paraId="44B67018"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c)</w:t>
      </w:r>
      <w:r w:rsidRPr="002C7428">
        <w:rPr>
          <w:rFonts w:ascii="Tahoma" w:hAnsi="Tahoma" w:cs="Tahoma"/>
          <w:sz w:val="20"/>
          <w:szCs w:val="20"/>
          <w:lang w:eastAsia="en-US"/>
        </w:rPr>
        <w:tab/>
        <w:t>45 dienas (tuo atveju, jei Sutartyje numatytas ilgesnis nei 6 mėn., tačiau ne ilgesnis nei 12 mėn. įsipareigojimų įvykdymo terminas);</w:t>
      </w:r>
    </w:p>
    <w:p w14:paraId="25F72688"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d)</w:t>
      </w:r>
      <w:r w:rsidRPr="002C7428">
        <w:rPr>
          <w:rFonts w:ascii="Tahoma" w:hAnsi="Tahoma" w:cs="Tahoma"/>
          <w:sz w:val="20"/>
          <w:szCs w:val="20"/>
          <w:lang w:eastAsia="en-US"/>
        </w:rPr>
        <w:tab/>
        <w:t>60 dienų (tuo atveju, jei Sutartyje numatytas ilgesnis nei 12 mėn. įsipareigojimų įvykdymo terminas).</w:t>
      </w:r>
    </w:p>
    <w:p w14:paraId="158DF2C5"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1.2.4.</w:t>
      </w:r>
      <w:r w:rsidRPr="002C7428">
        <w:rPr>
          <w:rFonts w:ascii="Tahoma" w:hAnsi="Tahoma" w:cs="Tahoma"/>
          <w:sz w:val="20"/>
          <w:szCs w:val="20"/>
          <w:lang w:eastAsia="en-US"/>
        </w:rPr>
        <w:tab/>
        <w:t xml:space="preserve">Jei Specialiosiose Sutarties sąlygose numatyta fiksuoto įkainio, kintamo įkainio, ar sutarties vykdymo išlaidų atlyginimo kainodara, Pirkėjas neįsipareigoja nupirkti viso Techninėje specifikacijoje nurodyto Prekių ir (ar) Paslaugų kiekio arba Prekių ir (ar) Paslaugų už visą Sutarties kainą. Prekės ir (ar) Paslaugos bus perkamos pagal poreikį. Specialiosiose Sutarties sąlygose gali būti numatyta, kad Pirkėjas, iškilus poreikiui, turi teisę iš Pardavėjo įsigyti Prekių ir (ar) Paslaugų sąraše nenurodytų, tačiau su Pirkimo objektu susijusių Prekių ir (ar) Paslaugų (ne daugiau kaip 10 procentų Sutarties kainos). Už Prekių ir (ar) Paslaugų sąraše nenurodytas, </w:t>
      </w:r>
      <w:r w:rsidRPr="002C7428">
        <w:rPr>
          <w:rFonts w:ascii="Tahoma" w:hAnsi="Tahoma" w:cs="Tahoma"/>
          <w:sz w:val="20"/>
          <w:szCs w:val="20"/>
          <w:lang w:eastAsia="en-US"/>
        </w:rPr>
        <w:lastRenderedPageBreak/>
        <w:t>tačiau su Pirkimo objektu susijusias Prekes ir (ar) Paslaugas bus apmokėta ne didesnėmis nei užsakymo dieną Pardavėjo prekybos vietoje, kataloge ar interneto svetainėje nurodytomis galiojančiomis šių Prekių ir (ar) Paslaugų kainomis arba, jei tokios kainos neskelbiamos, Pardavėjo pasiūlytomis, konkurencingomis ir rinką atitinkančiomis kainomis.</w:t>
      </w:r>
    </w:p>
    <w:p w14:paraId="01A72E5C"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1.2.5.</w:t>
      </w:r>
      <w:r w:rsidRPr="002C7428">
        <w:rPr>
          <w:rFonts w:ascii="Tahoma" w:hAnsi="Tahoma" w:cs="Tahoma"/>
          <w:sz w:val="20"/>
          <w:szCs w:val="20"/>
          <w:lang w:eastAsia="en-US"/>
        </w:rPr>
        <w:tab/>
        <w:t>Jei Specialiosiose Sutarties sąlygose numatyta Sutarties vykdymo išlaidų atlyginimo kainodara, Pirkėjui pareikalavus, Pardavėjas iki sąskaitos faktūros pateikimo privalo pateikti išlaidas pagrindžiančius trečiųjų šalių dokumentus. Už Prekių ir (ar) Paslaugų sąraše nenurodytas, tačiau su Pirkimo objektu susijusias Prekes ir (ar) Paslaugas bus apmokėta ne didesnėmis nei rinką atitinkančiomis kainomis. Į faktiškai patirtas išlaidas negali būti įtrauktas Pardavėjo pelnas. Išlaidas, kurios susijusios su kitomis Pardavėjo veiklomis ar Pardavėjo veiklomis pagal kitus užsakymus, Pardavėjas apmoka pats. Sutarties vykdymo metu Pardavėjo priimami sprendimai, susiję su faktinėmis išlaidomis, turi būti derinami su Pirkėju iš anksto.</w:t>
      </w:r>
    </w:p>
    <w:p w14:paraId="05AA3B25" w14:textId="77777777" w:rsidR="006263CA" w:rsidRPr="002C7428" w:rsidRDefault="006263CA" w:rsidP="006263CA">
      <w:pPr>
        <w:ind w:firstLine="709"/>
        <w:jc w:val="both"/>
        <w:rPr>
          <w:rFonts w:ascii="Tahoma" w:hAnsi="Tahoma" w:cs="Tahoma"/>
          <w:sz w:val="20"/>
          <w:szCs w:val="20"/>
          <w:lang w:eastAsia="en-US"/>
        </w:rPr>
      </w:pPr>
    </w:p>
    <w:p w14:paraId="6EABA500"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1.3. Atsakingi asmenys</w:t>
      </w:r>
    </w:p>
    <w:p w14:paraId="49E5DCEE" w14:textId="77777777" w:rsidR="006263CA" w:rsidRPr="002C7428" w:rsidRDefault="006263CA" w:rsidP="006263CA">
      <w:pPr>
        <w:ind w:firstLine="709"/>
        <w:jc w:val="both"/>
        <w:rPr>
          <w:rFonts w:ascii="Tahoma" w:hAnsi="Tahoma" w:cs="Tahoma"/>
          <w:sz w:val="20"/>
          <w:szCs w:val="20"/>
          <w:lang w:eastAsia="en-US"/>
        </w:rPr>
      </w:pPr>
    </w:p>
    <w:p w14:paraId="12596EA8"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1.3.1.</w:t>
      </w:r>
      <w:r w:rsidRPr="002C7428">
        <w:rPr>
          <w:rFonts w:ascii="Tahoma" w:hAnsi="Tahoma" w:cs="Tahoma"/>
          <w:sz w:val="20"/>
          <w:szCs w:val="20"/>
          <w:lang w:eastAsia="en-US"/>
        </w:rPr>
        <w:tab/>
        <w:t>Šalys, su šios Sutarties vykdymu susijusius klausimus sprendžia per Sutartyje nurodytus Šalių paskirtus atsakingus asmenis. Bendravimas tarp atsakingų asmenų vyksta Sutartyje nurodytais jų kontaktais.</w:t>
      </w:r>
    </w:p>
    <w:p w14:paraId="0BF6CE7E"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1.3.2.</w:t>
      </w:r>
      <w:r w:rsidRPr="002C7428">
        <w:rPr>
          <w:rFonts w:ascii="Tahoma" w:hAnsi="Tahoma" w:cs="Tahoma"/>
          <w:sz w:val="20"/>
          <w:szCs w:val="20"/>
          <w:lang w:eastAsia="en-US"/>
        </w:rPr>
        <w:tab/>
        <w:t>Šia Sutartimi Šalys užtikrina, kad jų paskirti atsakingi asmenys turės visus reikiamus įgaliojimus Sutarčiai vykdyti. Be atskiro įgaliojimo atsakingų asmenų priimti sprendimai, prieštaraujantys Sutarčiai, yra negaliojantys ir Šalims nesukuria naujų teisių ir pareigų.</w:t>
      </w:r>
    </w:p>
    <w:p w14:paraId="165C78BD"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1.3.3.</w:t>
      </w:r>
      <w:r w:rsidRPr="002C7428">
        <w:rPr>
          <w:rFonts w:ascii="Tahoma" w:hAnsi="Tahoma" w:cs="Tahoma"/>
          <w:sz w:val="20"/>
          <w:szCs w:val="20"/>
          <w:lang w:eastAsia="en-US"/>
        </w:rPr>
        <w:tab/>
        <w:t>Bet kuri Šalis turi teisę vienašališkai pakeisti Sutartyje nurodytą atsakingą asmenį kitu, apie tai nedelsiant pateikdama rašytinį pranešimą kitai Šaliai.</w:t>
      </w:r>
    </w:p>
    <w:p w14:paraId="7490B0A4" w14:textId="77777777" w:rsidR="006263CA" w:rsidRPr="002C7428" w:rsidRDefault="006263CA" w:rsidP="006263CA">
      <w:pPr>
        <w:ind w:firstLine="709"/>
        <w:jc w:val="both"/>
        <w:rPr>
          <w:rFonts w:ascii="Tahoma" w:hAnsi="Tahoma" w:cs="Tahoma"/>
          <w:sz w:val="20"/>
          <w:szCs w:val="20"/>
          <w:lang w:eastAsia="en-US"/>
        </w:rPr>
      </w:pPr>
    </w:p>
    <w:p w14:paraId="6DD57671"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1.4. Vykdymo grafikas</w:t>
      </w:r>
    </w:p>
    <w:p w14:paraId="312DB86D" w14:textId="77777777" w:rsidR="006263CA" w:rsidRPr="002C7428" w:rsidRDefault="006263CA" w:rsidP="006263CA">
      <w:pPr>
        <w:ind w:firstLine="709"/>
        <w:jc w:val="both"/>
        <w:rPr>
          <w:rFonts w:ascii="Tahoma" w:hAnsi="Tahoma" w:cs="Tahoma"/>
          <w:sz w:val="20"/>
          <w:szCs w:val="20"/>
          <w:lang w:eastAsia="en-US"/>
        </w:rPr>
      </w:pPr>
    </w:p>
    <w:p w14:paraId="4208EC50"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1.4.1.</w:t>
      </w:r>
      <w:r w:rsidRPr="002C7428">
        <w:rPr>
          <w:rFonts w:ascii="Tahoma" w:hAnsi="Tahoma" w:cs="Tahoma"/>
          <w:sz w:val="20"/>
          <w:szCs w:val="20"/>
          <w:lang w:eastAsia="en-US"/>
        </w:rPr>
        <w:tab/>
        <w:t>Jei Sutartyje nurodyta, kad Sutartis bus vykdoma pagal Šalių suderintą grafiką arba programą (toliau – „Grafikas“) ir Grafikas nėra pridėtas kaip Sutarties priedas, Pardavėjas Grafiką įsipareigoja parengti ir pateikti Pirkėjui derinimui per 10 dienų nuo Sutarties sudarymo, bet ne vėliau nei iki Prekių pristatymo ir (ar) Paslaugų teikimo pradžios, nebent Specialiosiose Sutarties sąlygose numatyta kitaip.</w:t>
      </w:r>
    </w:p>
    <w:p w14:paraId="6B5E942C"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1.4.2.</w:t>
      </w:r>
      <w:r w:rsidRPr="002C7428">
        <w:rPr>
          <w:rFonts w:ascii="Tahoma" w:hAnsi="Tahoma" w:cs="Tahoma"/>
          <w:sz w:val="20"/>
          <w:szCs w:val="20"/>
          <w:lang w:eastAsia="en-US"/>
        </w:rPr>
        <w:tab/>
        <w:t>Suderintas Grafikas patvirtinamas abiejų Šalių atsakingų asmenų. Grafike turi atsispindėti pagrindiniai planuojami Sutarties vykdymo terminai, jų eiliškumas ir tarpusavio susietumas. Grafike taip pat turi būti nurodoma kada, kokiais terminais ir kokius veiksmus turės atlikti Pirkėjas tam, kad Sutartis būtų įvykdyta tinkamai ir laiku. Pirkėjas pateiktą Grafiką įsipareigoja patvirtinti arba pateikti jam argumentuotas pastabas per 5 dienas nuo šio Grafiko gavimo dienos. Jei Grafikas grąžinamas Pardavėjui pataisymui, Pardavėjas įsipareigoja Grafiką pakartotiniam derinimui pateikti per 5 dienas nuo pastabų gavimo dienos. Pardavėjui nepagrįstai nepatikslinus Grafiko pagal visas Pirkėjo pastabas, laikoma, kad Pardavėjas nepateikė Grafiko pakartotiniam derinimui šiame punkte nustatytu terminu ir jam gali būti taikoma Sutartyje nustatyta atsakomybė.</w:t>
      </w:r>
    </w:p>
    <w:p w14:paraId="26675765"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1.4.3.</w:t>
      </w:r>
      <w:r w:rsidRPr="002C7428">
        <w:rPr>
          <w:rFonts w:ascii="Tahoma" w:hAnsi="Tahoma" w:cs="Tahoma"/>
          <w:sz w:val="20"/>
          <w:szCs w:val="20"/>
          <w:lang w:eastAsia="en-US"/>
        </w:rPr>
        <w:tab/>
        <w:t>Jei Sutarties vykdymas atsilieka nuo patvirtinto Grafiko, Pirkėjui paprašius, Pardavėjas per 5 dienas raštu įsipareigoja nurodyti atsilikimo priežastis ir pateikti Pirkėjui suderinimui atnaujintą Grafiką.</w:t>
      </w:r>
    </w:p>
    <w:p w14:paraId="65907776"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1.4.4.</w:t>
      </w:r>
      <w:r w:rsidRPr="002C7428">
        <w:rPr>
          <w:rFonts w:ascii="Tahoma" w:hAnsi="Tahoma" w:cs="Tahoma"/>
          <w:sz w:val="20"/>
          <w:szCs w:val="20"/>
          <w:lang w:eastAsia="en-US"/>
        </w:rPr>
        <w:tab/>
        <w:t>Grafikas skirtas organizuoti ir sekti Sutarties vykdymą, o Grafiko pakeitimas jokiais atvejais nereiškia Sutartyje nurodytų terminų pakeitimo ir neatleidžia Pardavėjo nuo atsakomybės už šių terminų nesilaikymą.</w:t>
      </w:r>
    </w:p>
    <w:p w14:paraId="7243C56D" w14:textId="77777777" w:rsidR="006263CA" w:rsidRPr="002C7428" w:rsidRDefault="006263CA" w:rsidP="006263CA">
      <w:pPr>
        <w:ind w:firstLine="709"/>
        <w:jc w:val="both"/>
        <w:rPr>
          <w:rFonts w:ascii="Tahoma" w:hAnsi="Tahoma" w:cs="Tahoma"/>
          <w:sz w:val="20"/>
          <w:szCs w:val="20"/>
          <w:lang w:eastAsia="en-US"/>
        </w:rPr>
      </w:pPr>
    </w:p>
    <w:p w14:paraId="2CF9E574"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1.5. Sutarties vykdymas</w:t>
      </w:r>
    </w:p>
    <w:p w14:paraId="09E45A8D" w14:textId="77777777" w:rsidR="006263CA" w:rsidRPr="002C7428" w:rsidRDefault="006263CA" w:rsidP="006263CA">
      <w:pPr>
        <w:ind w:firstLine="709"/>
        <w:jc w:val="both"/>
        <w:rPr>
          <w:rFonts w:ascii="Tahoma" w:hAnsi="Tahoma" w:cs="Tahoma"/>
          <w:sz w:val="20"/>
          <w:szCs w:val="20"/>
          <w:lang w:eastAsia="en-US"/>
        </w:rPr>
      </w:pPr>
    </w:p>
    <w:p w14:paraId="18728AAC"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1.5.1.</w:t>
      </w:r>
      <w:r w:rsidRPr="002C7428">
        <w:rPr>
          <w:rFonts w:ascii="Tahoma" w:hAnsi="Tahoma" w:cs="Tahoma"/>
          <w:sz w:val="20"/>
          <w:szCs w:val="20"/>
          <w:lang w:eastAsia="en-US"/>
        </w:rPr>
        <w:tab/>
        <w:t>Sutartį Pardavėjas įsipareigoja vykdyti savo rizika ir sąskaita, kaip įmanoma rūpestingai bei efektyviai, taip, kad tai labiausiai atitiktų Pirkėjo interesus, pagal geriausius visuotinai pripažįstamus profesinius, techninius standartus ir praktiką, panaudodamas visus reikiamus įgūdžius ir žinias.</w:t>
      </w:r>
    </w:p>
    <w:p w14:paraId="7D3EABD7"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1.5.2.</w:t>
      </w:r>
      <w:r w:rsidRPr="002C7428">
        <w:rPr>
          <w:rFonts w:ascii="Tahoma" w:hAnsi="Tahoma" w:cs="Tahoma"/>
          <w:sz w:val="20"/>
          <w:szCs w:val="20"/>
          <w:lang w:eastAsia="en-US"/>
        </w:rPr>
        <w:tab/>
        <w:t>Pirkėjas turi teisę tikrinti ir vertinti, kaip tiekiamos Prekės ir (ar) teikiamos Paslaugos. Pirkėjo prašymu, Pardavėjas pateikia visą informaciją ir dokumentaciją, kurios gali reikėti, norint parodyti Sutarties vykdymo progresą, rezultatus ir Sutartyje nurodytų reikalavimų laikymąsi.</w:t>
      </w:r>
    </w:p>
    <w:p w14:paraId="6853629F"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1.5.3.</w:t>
      </w:r>
      <w:r w:rsidRPr="002C7428">
        <w:rPr>
          <w:rFonts w:ascii="Tahoma" w:hAnsi="Tahoma" w:cs="Tahoma"/>
          <w:sz w:val="20"/>
          <w:szCs w:val="20"/>
          <w:lang w:eastAsia="en-US"/>
        </w:rPr>
        <w:tab/>
        <w:t>Pardavėjas įsipareigoja nedelsdamas pašalinti visus trūkumus, kurie nustatomi Sutarties vykdymo metu, bei informuoti Pirkėją apie visas aplinkybes, turinčias arba galinčias turėti įtakos tinkamam Sutarties vykdymui. Terminas trūkumams pašalinti nesudaro pagrindo Sutarties termino pratęsimui ir nepanaikina Pirkėjo teisės taikyti atsakomybę Pardavėjui už netinkamai ir ne laiku įvykdytą Sutartį.</w:t>
      </w:r>
    </w:p>
    <w:p w14:paraId="61FB4FFE"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1.5.4.</w:t>
      </w:r>
      <w:r w:rsidRPr="002C7428">
        <w:rPr>
          <w:rFonts w:ascii="Tahoma" w:hAnsi="Tahoma" w:cs="Tahoma"/>
          <w:sz w:val="20"/>
          <w:szCs w:val="20"/>
          <w:lang w:eastAsia="en-US"/>
        </w:rPr>
        <w:tab/>
        <w:t xml:space="preserve">Kiekviena Šalis į kitos Šalies paklausimą įsipareigoja atsakyti nedelsiant, bet ne vėliau, kaip per 3 darbo dienas nuo jo gavimo dienos, jei pačiame paklausime nenurodyta vėlesnė data. Šalys atsakymą gali </w:t>
      </w:r>
      <w:r w:rsidRPr="002C7428">
        <w:rPr>
          <w:rFonts w:ascii="Tahoma" w:hAnsi="Tahoma" w:cs="Tahoma"/>
          <w:sz w:val="20"/>
          <w:szCs w:val="20"/>
          <w:lang w:eastAsia="en-US"/>
        </w:rPr>
        <w:lastRenderedPageBreak/>
        <w:t>pateikti per ilgesnį terminą, jei toks terminas objektyviai reikalingas, ir Šalis apie tai informuoja kitą Šalį, nurodydama priežastis.</w:t>
      </w:r>
    </w:p>
    <w:p w14:paraId="0138A223"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1.5.5.</w:t>
      </w:r>
      <w:r w:rsidRPr="002C7428">
        <w:rPr>
          <w:rFonts w:ascii="Tahoma" w:hAnsi="Tahoma" w:cs="Tahoma"/>
          <w:sz w:val="20"/>
          <w:szCs w:val="20"/>
          <w:lang w:eastAsia="en-US"/>
        </w:rPr>
        <w:tab/>
        <w:t>Jei Pardavėjas turi pristatyti Prekes ir (ar) suteikti Paslaugas Pirkėjo objektuose (įrenginiuose) ir (ar) jų apsaugos zonose, į kuriuos patekti būtinas Pirkėjo sutikimas, Pardavėjas įsipareigoja iki Prekių pristatymo ir (ar) Paslaugų teikimo pradžios pateikti visus tokiam Pirkėjo sutikimui gauti reikalingus dokumentus ir nepristatyti Prekių ir (ar) neteikti Paslaugų be Pirkėjo sutikimo. Pirkėjo išduotas sutikimas turi galioti visą Prekių pristatymo ir (ar) Paslaugų teikimo nurodytuose objektuose ir (ar) teritorijose laikotarpį. Pardavėjas privalo užtikrinti, kad visi jo Prekes pristatantys ir (ar) Paslaugas teikiantys subtiekėjai gautų Pirkėjo sutikimą, jeigu subtiekėjams bus pavesta pristatyti Prekes ir (ar) teikti Paslaugas nurodytuose objektuose ir (ar) teritorijose.</w:t>
      </w:r>
    </w:p>
    <w:p w14:paraId="74B0CA8A"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1.5.6.</w:t>
      </w:r>
      <w:r w:rsidRPr="002C7428">
        <w:rPr>
          <w:rFonts w:ascii="Tahoma" w:hAnsi="Tahoma" w:cs="Tahoma"/>
          <w:sz w:val="20"/>
          <w:szCs w:val="20"/>
          <w:lang w:eastAsia="en-US"/>
        </w:rPr>
        <w:tab/>
        <w:t>Jeigu Prekės pristatomos ir (ar) Paslaugos teikiamos pagal atskirus Pirkėjo užsakymus, tokie užsakymai bus teikiami ir tvirtinami raštu ir (ar) telefonu, ir (ar) elektroniniu paštu. Jeigu Techninėje specifikacijoje nenumatyta kitaip, teikiant užsakymus Šalys suderins užsakomų Prekių kiekius ir (ar) Paslaugų apimtis, Prekių pristatymo ir (ar) Paslaugų suteikimo terminus ir (ar) vietą bei kitas reikalingas sąlygas. Užsakymai bus laikomi suderintais, kai abi Šalys juos patvirtins.</w:t>
      </w:r>
    </w:p>
    <w:p w14:paraId="3D570852"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1.5.7.</w:t>
      </w:r>
      <w:r w:rsidRPr="002C7428">
        <w:rPr>
          <w:rFonts w:ascii="Tahoma" w:hAnsi="Tahoma" w:cs="Tahoma"/>
          <w:sz w:val="20"/>
          <w:szCs w:val="20"/>
          <w:lang w:eastAsia="en-US"/>
        </w:rPr>
        <w:tab/>
        <w:t>Užsakymas bus laikomas įvykdytu, kai Pardavėjas Pirkėjui pristatys ir perduos visas jame nurodytas Prekes ir (ar) suteiks visas jame nurodytas Paslaugas.</w:t>
      </w:r>
    </w:p>
    <w:p w14:paraId="4EE6FE4A"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1.5.8.</w:t>
      </w:r>
      <w:r w:rsidRPr="002C7428">
        <w:rPr>
          <w:rFonts w:ascii="Tahoma" w:hAnsi="Tahoma" w:cs="Tahoma"/>
          <w:sz w:val="20"/>
          <w:szCs w:val="20"/>
          <w:lang w:eastAsia="en-US"/>
        </w:rPr>
        <w:tab/>
        <w:t>Užsakymai gali būti keičiami ir atšaukiami abipusiu Šalių atstovų sutarimu.</w:t>
      </w:r>
    </w:p>
    <w:p w14:paraId="0EB6482F" w14:textId="77777777" w:rsidR="006263CA" w:rsidRPr="002C7428" w:rsidRDefault="006263CA" w:rsidP="006263CA">
      <w:pPr>
        <w:ind w:firstLine="709"/>
        <w:jc w:val="both"/>
        <w:rPr>
          <w:rFonts w:ascii="Tahoma" w:hAnsi="Tahoma" w:cs="Tahoma"/>
          <w:sz w:val="20"/>
          <w:szCs w:val="20"/>
          <w:lang w:eastAsia="en-US"/>
        </w:rPr>
      </w:pPr>
    </w:p>
    <w:p w14:paraId="01FBEAC0"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1.6. Kvalifikacija</w:t>
      </w:r>
    </w:p>
    <w:p w14:paraId="386979A7" w14:textId="77777777" w:rsidR="006263CA" w:rsidRPr="002C7428" w:rsidRDefault="006263CA" w:rsidP="006263CA">
      <w:pPr>
        <w:ind w:firstLine="709"/>
        <w:jc w:val="both"/>
        <w:rPr>
          <w:rFonts w:ascii="Tahoma" w:hAnsi="Tahoma" w:cs="Tahoma"/>
          <w:sz w:val="20"/>
          <w:szCs w:val="20"/>
          <w:lang w:eastAsia="en-US"/>
        </w:rPr>
      </w:pPr>
    </w:p>
    <w:p w14:paraId="416CD476"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1.6.1.</w:t>
      </w:r>
      <w:r w:rsidRPr="002C7428">
        <w:rPr>
          <w:rFonts w:ascii="Tahoma" w:hAnsi="Tahoma" w:cs="Tahoma"/>
          <w:sz w:val="20"/>
          <w:szCs w:val="20"/>
          <w:lang w:eastAsia="en-US"/>
        </w:rPr>
        <w:tab/>
        <w:t>Pardavėjas įsipareigoja užtikrinti, kad jis pats bei jo sutartinius įsipareigojimus vykdantys asmenys turės visas licencijas, leidimus, atestatus, kvalifikacinius, saugos darbe pažymėjimus, taip pat visą kitą reikiamą kvalifikaciją ir kompetenciją Sutartyje numatytiems įsipareigojimams vykdyti.</w:t>
      </w:r>
    </w:p>
    <w:p w14:paraId="071F86B7"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1.6.2.</w:t>
      </w:r>
      <w:r w:rsidRPr="002C7428">
        <w:rPr>
          <w:rFonts w:ascii="Tahoma" w:hAnsi="Tahoma" w:cs="Tahoma"/>
          <w:sz w:val="20"/>
          <w:szCs w:val="20"/>
          <w:lang w:eastAsia="en-US"/>
        </w:rPr>
        <w:tab/>
        <w:t>Jei Pirkimo sąlygose yra nurodyti konkretūs kvalifikacijos reikalavimai Sutartį vykdysiantiems asmenims, arba jų patirtimi Pardavėjas rėmėsi teikdamas pasiūlymą, Sutartį gali vykdyti tik tuos reikalavimus atitinkantys asmenys. Kai keičiami Pardavėjo Pirkimo metu nurodyti asmenys, kurie vykdys Sutartį, Pardavėjas turi gauti Pirkėjo raštišką sutikimą. Sutikimą Pirkėjas duoda tik po to, kai Pardavėjas pateikia šių asmenų kvalifikaciją ir patirtį pagrindžiančius dokumentus.</w:t>
      </w:r>
    </w:p>
    <w:p w14:paraId="5F7FD7C5"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1.6.3.</w:t>
      </w:r>
      <w:r w:rsidRPr="002C7428">
        <w:rPr>
          <w:rFonts w:ascii="Tahoma" w:hAnsi="Tahoma" w:cs="Tahoma"/>
          <w:sz w:val="20"/>
          <w:szCs w:val="20"/>
          <w:lang w:eastAsia="en-US"/>
        </w:rPr>
        <w:tab/>
        <w:t>Jeigu Pardavėjo kvalifikacija dėl teisės verstis atitinkama veikla nebuvo tikrinama arba tikrinama ne visa apimtimi, Pardavėjas Pirkėjui įsipareigoja, kad Sutartį vykdys tik tokią teisę turintys asmenys.</w:t>
      </w:r>
    </w:p>
    <w:p w14:paraId="468590BC"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1.6.4.</w:t>
      </w:r>
      <w:r w:rsidRPr="002C7428">
        <w:rPr>
          <w:rFonts w:ascii="Tahoma" w:hAnsi="Tahoma" w:cs="Tahoma"/>
          <w:sz w:val="20"/>
          <w:szCs w:val="20"/>
          <w:lang w:eastAsia="en-US"/>
        </w:rPr>
        <w:tab/>
        <w:t>Šiame skyriuje nurodytų sąlygų pakartotinis pažeidimas bus laikomas esminiu Sutarties pažeidimu.</w:t>
      </w:r>
    </w:p>
    <w:p w14:paraId="0D0E52EB" w14:textId="77777777" w:rsidR="006263CA" w:rsidRPr="002C7428" w:rsidRDefault="006263CA" w:rsidP="006263CA">
      <w:pPr>
        <w:ind w:firstLine="709"/>
        <w:jc w:val="both"/>
        <w:rPr>
          <w:rFonts w:ascii="Tahoma" w:hAnsi="Tahoma" w:cs="Tahoma"/>
          <w:sz w:val="20"/>
          <w:szCs w:val="20"/>
          <w:lang w:eastAsia="en-US"/>
        </w:rPr>
      </w:pPr>
    </w:p>
    <w:p w14:paraId="798FB3F2"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 xml:space="preserve">1.7. </w:t>
      </w:r>
      <w:proofErr w:type="spellStart"/>
      <w:r w:rsidRPr="002C7428">
        <w:rPr>
          <w:rFonts w:ascii="Tahoma" w:hAnsi="Tahoma" w:cs="Tahoma"/>
          <w:b/>
          <w:bCs/>
          <w:sz w:val="20"/>
          <w:szCs w:val="20"/>
          <w:lang w:eastAsia="en-US"/>
        </w:rPr>
        <w:t>Subtiekimas</w:t>
      </w:r>
      <w:proofErr w:type="spellEnd"/>
    </w:p>
    <w:p w14:paraId="18F73C0F" w14:textId="77777777" w:rsidR="006263CA" w:rsidRPr="002C7428" w:rsidRDefault="006263CA" w:rsidP="006263CA">
      <w:pPr>
        <w:ind w:firstLine="709"/>
        <w:jc w:val="both"/>
        <w:rPr>
          <w:rFonts w:ascii="Tahoma" w:hAnsi="Tahoma" w:cs="Tahoma"/>
          <w:sz w:val="20"/>
          <w:szCs w:val="20"/>
          <w:lang w:eastAsia="en-US"/>
        </w:rPr>
      </w:pPr>
    </w:p>
    <w:p w14:paraId="5FC7C9B7"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1.7.1.</w:t>
      </w:r>
      <w:r w:rsidRPr="002C7428">
        <w:rPr>
          <w:rFonts w:ascii="Tahoma" w:hAnsi="Tahoma" w:cs="Tahoma"/>
          <w:sz w:val="20"/>
          <w:szCs w:val="20"/>
          <w:lang w:eastAsia="en-US"/>
        </w:rPr>
        <w:tab/>
        <w:t>Jei Sutarties vykdymui Pardavėjas pasitelkia subtiekėjus, prieš sudarydamas Sutartį, Pardavėjas įsipareigoja Pirkėjui pranešti jam žinomų pasitelktų subtiekėjų pavadinimus, kontaktinius duomenis ir jų atstovus, jeigu jie nebuvo nurodyti pasiūlyme (plačiąja prasme). Pardavėjas privalo užtikrinti, kad Sutarties sudarymo momentu ir visą jos galiojimo laikotarpį Sutarties vykdymui pasitelkti subtiekėjai turėtų reikiamą kvalifikaciją ir patirtį bei neturėtų pašalinimo pagrindų (jeigu taikoma). Pardavėjas įsipareigoja informuoti Pirkėją apie šios informacijos pasikeitimus visu Sutarties vykdymo metu, taip pat apie naujus subtiekėjus, kuriuos ketina pasitelkti vėliau. Pardavėjas Pirkėją apie naujai pasitelkiamus ir (ar) keičiamus subtiekėjus informuoja per 5 darbo dienas iki jų pasitelkimo ir (ar) keitimo pradžios.</w:t>
      </w:r>
    </w:p>
    <w:p w14:paraId="0E924926"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1.7.2.</w:t>
      </w:r>
      <w:r w:rsidRPr="002C7428">
        <w:rPr>
          <w:rFonts w:ascii="Tahoma" w:hAnsi="Tahoma" w:cs="Tahoma"/>
          <w:sz w:val="20"/>
          <w:szCs w:val="20"/>
          <w:lang w:eastAsia="en-US"/>
        </w:rPr>
        <w:tab/>
        <w:t>Subtiekėjus, kurių pajėgumais Pardavėjas nesirėmė Pirkimo sąlygose numatytiems kvalifikacijos reikalavimams pagrįsti, Pardavėjas gali keisti savo nuožiūra, apie tai raštu informuodamas Pirkėją. Pirkėjas turi teisę patikrinti, ar nėra subtiekėjo pašalinimo pagrindų (jeigu taikoma). Jeigu subtiekėjo padėtis atitinka bent vieną Pirkimo sąlygose nustatytą pašalinimo pagrindą, Pirkėjas reikalauja pakeisti šį subtiekėją reikalavimus atitinkančiu subtiekėju.</w:t>
      </w:r>
    </w:p>
    <w:p w14:paraId="1D0CFE37"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1.7.3.</w:t>
      </w:r>
      <w:r w:rsidRPr="002C7428">
        <w:rPr>
          <w:rFonts w:ascii="Tahoma" w:hAnsi="Tahoma" w:cs="Tahoma"/>
          <w:sz w:val="20"/>
          <w:szCs w:val="20"/>
          <w:lang w:eastAsia="en-US"/>
        </w:rPr>
        <w:tab/>
        <w:t>Subtiekėjus, kurių pajėgumais Pardavėjas rėmėsi Pirkimo sąlygose numatytiems reikalavimams pagrįsti, Pardavėjas gali keisti tik gavęs rašytinį Pirkėjo sutikimą, prieš tai Pirkėjui patikrinus ir įsitikinus, kad šis subtiekėjas turi reikiamą kvalifikaciją ir (ar) patirtį, taip pat, kad nėra Pirkimo sąlygose nustatytų subtiekėjo pašalinimo pagrindų (jeigu taikoma). Pirkėjas patvirtina, kad sutikimo pakeisti subtiekėją neatsisakys išduoti nepagrįstai. Šiame punkte numatyta sąlyga yra esminė Sutarties sąlyga, pakartotinis jos pažeidimas bus laikomas esminiu Sutarties pažeidimu.</w:t>
      </w:r>
    </w:p>
    <w:p w14:paraId="16813B6E"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1.7.4.</w:t>
      </w:r>
      <w:r w:rsidRPr="002C7428">
        <w:rPr>
          <w:rFonts w:ascii="Tahoma" w:hAnsi="Tahoma" w:cs="Tahoma"/>
          <w:sz w:val="20"/>
          <w:szCs w:val="20"/>
          <w:lang w:eastAsia="en-US"/>
        </w:rPr>
        <w:tab/>
        <w:t xml:space="preserve">Jeigu leidžia Sutarties pobūdis, Specialiosiose Sutarties sąlygose nurodoma tiesioginio atsiskaitymo su subtiekėjais galimybė. Subtiekėjui išreiškus norą pasinaudoti tiesioginio atsiskaitymo galimybe, tarp Pirkėjo, Pardavėjo bei subtiekėjo sudaroma trišalė sutartis. Jeigu Specialiosiose Sutarties sąlygose tokia </w:t>
      </w:r>
      <w:r w:rsidRPr="002C7428">
        <w:rPr>
          <w:rFonts w:ascii="Tahoma" w:hAnsi="Tahoma" w:cs="Tahoma"/>
          <w:sz w:val="20"/>
          <w:szCs w:val="20"/>
          <w:lang w:eastAsia="en-US"/>
        </w:rPr>
        <w:lastRenderedPageBreak/>
        <w:t>galimybė nenumatyta, laikoma, kad Sutarties pobūdis nesudaro galimybės tiesioginiam atsiskaitymui su subtiekėjais.</w:t>
      </w:r>
    </w:p>
    <w:p w14:paraId="76D1AE52" w14:textId="77777777" w:rsidR="006263CA" w:rsidRPr="002C7428" w:rsidRDefault="006263CA" w:rsidP="006263CA">
      <w:pPr>
        <w:ind w:firstLine="709"/>
        <w:jc w:val="both"/>
        <w:rPr>
          <w:rFonts w:ascii="Tahoma" w:hAnsi="Tahoma" w:cs="Tahoma"/>
          <w:sz w:val="20"/>
          <w:szCs w:val="20"/>
          <w:lang w:eastAsia="en-US"/>
        </w:rPr>
      </w:pPr>
    </w:p>
    <w:p w14:paraId="651964F1"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1.8. Kokybės reikalavimai Prekėms</w:t>
      </w:r>
    </w:p>
    <w:p w14:paraId="1A4253C9" w14:textId="77777777" w:rsidR="006263CA" w:rsidRPr="002C7428" w:rsidRDefault="006263CA" w:rsidP="006263CA">
      <w:pPr>
        <w:ind w:firstLine="709"/>
        <w:jc w:val="both"/>
        <w:rPr>
          <w:rFonts w:ascii="Tahoma" w:hAnsi="Tahoma" w:cs="Tahoma"/>
          <w:sz w:val="20"/>
          <w:szCs w:val="20"/>
          <w:lang w:eastAsia="en-US"/>
        </w:rPr>
      </w:pPr>
    </w:p>
    <w:p w14:paraId="7D94FE83"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1.8.1.</w:t>
      </w:r>
      <w:r w:rsidRPr="002C7428">
        <w:rPr>
          <w:rFonts w:ascii="Tahoma" w:hAnsi="Tahoma" w:cs="Tahoma"/>
          <w:sz w:val="20"/>
          <w:szCs w:val="20"/>
          <w:lang w:eastAsia="en-US"/>
        </w:rPr>
        <w:tab/>
        <w:t>Prekės turi būti naujos, pilnai sukomplektuotos, anksčiau niekur nenaudotos, tinkamos naudoti pagal paskirtį.</w:t>
      </w:r>
    </w:p>
    <w:p w14:paraId="57F4E625"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1.8.2.</w:t>
      </w:r>
      <w:r w:rsidRPr="002C7428">
        <w:rPr>
          <w:rFonts w:ascii="Tahoma" w:hAnsi="Tahoma" w:cs="Tahoma"/>
          <w:sz w:val="20"/>
          <w:szCs w:val="20"/>
          <w:lang w:eastAsia="en-US"/>
        </w:rPr>
        <w:tab/>
        <w:t>Jeigu Prekėms nustatytas tinkamumo naudoti (galiojimo) terminas, Pirkėjui perduodamų Prekių likęs tinkamumo naudoti (galiojimo) terminas turi būti ne trumpesnis kaip 2/3 (dvi trečiosios) viso tinkamumo naudoti (galiojimo) termino.</w:t>
      </w:r>
    </w:p>
    <w:p w14:paraId="692DEB56"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1.8.3.</w:t>
      </w:r>
      <w:r w:rsidRPr="002C7428">
        <w:rPr>
          <w:rFonts w:ascii="Tahoma" w:hAnsi="Tahoma" w:cs="Tahoma"/>
          <w:sz w:val="20"/>
          <w:szCs w:val="20"/>
          <w:lang w:eastAsia="en-US"/>
        </w:rPr>
        <w:tab/>
        <w:t>Prekės turi būti perduodamos tinkamoje pakuotėje (t. y. neperplėštoje, nesudraskytoje, nešlapioje ar kitaip išoriškai nepažeistoje), ant Prekės pakuotės esantys užrašai ir etiketės turi būti lengvai įskaitomi. Ši sąlyga netaikoma tais atvejais, kai dėl objektyvių priežasčių Prekės negali būti perduodamos supakuotos (pvz., Pardavėjas turi atlikti jų sumontavimo darbus).</w:t>
      </w:r>
    </w:p>
    <w:p w14:paraId="21AA308A"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1.8.4.</w:t>
      </w:r>
      <w:r w:rsidRPr="002C7428">
        <w:rPr>
          <w:rFonts w:ascii="Tahoma" w:hAnsi="Tahoma" w:cs="Tahoma"/>
          <w:sz w:val="20"/>
          <w:szCs w:val="20"/>
          <w:lang w:eastAsia="en-US"/>
        </w:rPr>
        <w:tab/>
        <w:t>Kartu su Prekėmis, Pardavėjas turi pateikti visą dokumentaciją, reikalingą įvertinti Prekių atitikimą Sutarties nuostatų reikalavimams, tinkamam Prekių naudojimui bei priežiūrai.</w:t>
      </w:r>
    </w:p>
    <w:p w14:paraId="1914DFFF"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1.8.5.</w:t>
      </w:r>
      <w:r w:rsidRPr="002C7428">
        <w:rPr>
          <w:rFonts w:ascii="Tahoma" w:hAnsi="Tahoma" w:cs="Tahoma"/>
          <w:sz w:val="20"/>
          <w:szCs w:val="20"/>
          <w:lang w:eastAsia="en-US"/>
        </w:rPr>
        <w:tab/>
        <w:t>Jei Sutarties vykdymo metu paaiškėja, kad Sutartyje nurodytos Prekės (medžiagos, įrenginiai, mechanizmai ir pan.) nebegaminamos, ir Pardavėjas pateikia tai įrodantį Prekių gamintojo patvirtinimą, Pirkėjo sutikimu, kurio jis negali nepagrįstai neišduoti, Pardavėjas turi teisę pateikti kito modelio (laidos) Prekes (medžiagas, įrenginius, mechanizmus ir pan.), jeigu jos yra ne blogesnių charakteristikų, nei numatyta Sutartyje, nedidinant jų kainos, nekeičiant pristatymo terminų ir kitų Sutarties sąlygų. Šiame punkte nurodytas Prekių modelio keitimas galimas tik Šalims raštu sudarius susitarimą, kuris tampa neatskiriama šios Sutarties dalimi.</w:t>
      </w:r>
    </w:p>
    <w:p w14:paraId="50E20683"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1.8.6.</w:t>
      </w:r>
      <w:r w:rsidRPr="002C7428">
        <w:rPr>
          <w:rFonts w:ascii="Tahoma" w:hAnsi="Tahoma" w:cs="Tahoma"/>
          <w:sz w:val="20"/>
          <w:szCs w:val="20"/>
          <w:lang w:eastAsia="en-US"/>
        </w:rPr>
        <w:tab/>
        <w:t>Jei Specialiosiose Sutarties sąlygose ar Techninėje specifikacijoje nenumatyta kitaip, visos Prekės turi būti pagamintos ne vėliau kaip prieš 12 mėnesių iki Sutarties sudarymo dienos.</w:t>
      </w:r>
    </w:p>
    <w:p w14:paraId="0A20B75E" w14:textId="77777777" w:rsidR="006263CA" w:rsidRPr="002C7428" w:rsidRDefault="006263CA" w:rsidP="006263CA">
      <w:pPr>
        <w:ind w:firstLine="709"/>
        <w:jc w:val="both"/>
        <w:rPr>
          <w:rFonts w:ascii="Tahoma" w:hAnsi="Tahoma" w:cs="Tahoma"/>
          <w:sz w:val="20"/>
          <w:szCs w:val="20"/>
          <w:lang w:eastAsia="en-US"/>
        </w:rPr>
      </w:pPr>
    </w:p>
    <w:p w14:paraId="24275A95"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1.9. Kokybės reikalavimai Paslaugoms</w:t>
      </w:r>
    </w:p>
    <w:p w14:paraId="14CAB9E8" w14:textId="77777777" w:rsidR="006263CA" w:rsidRPr="002C7428" w:rsidRDefault="006263CA" w:rsidP="006263CA">
      <w:pPr>
        <w:ind w:firstLine="709"/>
        <w:jc w:val="both"/>
        <w:rPr>
          <w:rFonts w:ascii="Tahoma" w:hAnsi="Tahoma" w:cs="Tahoma"/>
          <w:sz w:val="20"/>
          <w:szCs w:val="20"/>
          <w:lang w:eastAsia="en-US"/>
        </w:rPr>
      </w:pPr>
    </w:p>
    <w:p w14:paraId="404AC077"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1.9.1.</w:t>
      </w:r>
      <w:r w:rsidRPr="002C7428">
        <w:rPr>
          <w:rFonts w:ascii="Tahoma" w:hAnsi="Tahoma" w:cs="Tahoma"/>
          <w:sz w:val="20"/>
          <w:szCs w:val="20"/>
          <w:lang w:eastAsia="en-US"/>
        </w:rPr>
        <w:tab/>
        <w:t>Paslaugos turi   atitikti   visus   Sutartyje,   Lietuvos</w:t>
      </w:r>
    </w:p>
    <w:p w14:paraId="0EC65E24"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Respublikos ir   Lietuvos   Respublikoje   galiojančių   Europos Sąjungos saugaus gaminio, higienos normų, darbų saugos ir kitų Sutarties vykdymui taikytinų teisės aktų reikalavimus.</w:t>
      </w:r>
    </w:p>
    <w:p w14:paraId="6B163470"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1.9.2.</w:t>
      </w:r>
      <w:r w:rsidRPr="002C7428">
        <w:rPr>
          <w:rFonts w:ascii="Tahoma" w:hAnsi="Tahoma" w:cs="Tahoma"/>
          <w:sz w:val="20"/>
          <w:szCs w:val="20"/>
          <w:lang w:eastAsia="en-US"/>
        </w:rPr>
        <w:tab/>
        <w:t>Pardavėjas garantuoja, jog Paslaugų (jų rezultato) perdavimo–priėmimo metu ir bet kuriuo metu po to (visą kokybės garantijos terminą, jei taikomas) Paslaugos atitiks Sutartyje, taikomuose teisės aktuose ir standartuose nustatytus reikalavimus, bus suteiktos kokybiškai, be klaidų, kurios panaikintų ar sumažintų Paslaugų vertę ar jų rezultato tinkamumą įprastam naudojimui.</w:t>
      </w:r>
    </w:p>
    <w:p w14:paraId="4DE690B7"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p>
    <w:p w14:paraId="214AA934" w14:textId="77777777" w:rsidR="006263CA" w:rsidRPr="002C7428" w:rsidRDefault="006263CA" w:rsidP="006263CA">
      <w:pPr>
        <w:tabs>
          <w:tab w:val="left" w:pos="993"/>
          <w:tab w:val="left" w:pos="1418"/>
        </w:tabs>
        <w:ind w:firstLine="709"/>
        <w:jc w:val="both"/>
        <w:rPr>
          <w:rFonts w:ascii="Tahoma" w:hAnsi="Tahoma" w:cs="Tahoma"/>
          <w:b/>
          <w:bCs/>
          <w:sz w:val="20"/>
          <w:szCs w:val="20"/>
          <w:lang w:eastAsia="en-US"/>
        </w:rPr>
      </w:pPr>
      <w:r w:rsidRPr="002C7428">
        <w:rPr>
          <w:rFonts w:ascii="Tahoma" w:hAnsi="Tahoma" w:cs="Tahoma"/>
          <w:b/>
          <w:bCs/>
          <w:sz w:val="20"/>
          <w:szCs w:val="20"/>
          <w:lang w:eastAsia="en-US"/>
        </w:rPr>
        <w:t>1.10. Sustabdymas</w:t>
      </w:r>
    </w:p>
    <w:p w14:paraId="4849F8DF"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p>
    <w:p w14:paraId="58DD59B4"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1.10.1.</w:t>
      </w:r>
      <w:r w:rsidRPr="002C7428">
        <w:rPr>
          <w:rFonts w:ascii="Tahoma" w:hAnsi="Tahoma" w:cs="Tahoma"/>
          <w:sz w:val="20"/>
          <w:szCs w:val="20"/>
          <w:lang w:eastAsia="en-US"/>
        </w:rPr>
        <w:tab/>
        <w:t>Pirkėjas turi teisę sustabdyti Prekių pristatymą ir (ar) Paslaugų teikimą, jei vykdydamas Sutartį Pardavėjas nesilaiko darbų saugos, higienos normų ir (ar) kitų Sutartyje ir (ar) teisės aktuose nurodytų reikalavimų, taip pat dėl kitų priežasčių, kaip numatyta Bendrųjų Sutarties sąlygų 1.10.2 punkte.</w:t>
      </w:r>
    </w:p>
    <w:p w14:paraId="3EC72E4D"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1.10.2.</w:t>
      </w:r>
      <w:r w:rsidRPr="002C7428">
        <w:rPr>
          <w:rFonts w:ascii="Tahoma" w:hAnsi="Tahoma" w:cs="Tahoma"/>
          <w:sz w:val="20"/>
          <w:szCs w:val="20"/>
          <w:lang w:eastAsia="en-US"/>
        </w:rPr>
        <w:tab/>
        <w:t>Pirkėjas gali sustabdyti Pardavėjo sutartinių įsipareigojimų (ar jų dalies) vykdymą dėl žemiau nurodytų priežasčių, jeigu jos turi tiesioginę įtaką sutartinių įsipareigojimų (ar jų dalies) vykdymui:</w:t>
      </w:r>
    </w:p>
    <w:p w14:paraId="7A4806A0"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a)</w:t>
      </w:r>
      <w:r w:rsidRPr="002C7428">
        <w:rPr>
          <w:rFonts w:ascii="Tahoma" w:hAnsi="Tahoma" w:cs="Tahoma"/>
          <w:sz w:val="20"/>
          <w:szCs w:val="20"/>
          <w:lang w:eastAsia="en-US"/>
        </w:rPr>
        <w:tab/>
        <w:t>papildomi tyrimai (pvz., inžineriniai, archeologiniai tyrimai ir</w:t>
      </w:r>
    </w:p>
    <w:p w14:paraId="38333358"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pan.), kurie nebuvo numatyti, bet kuriuos būtina atlikti;</w:t>
      </w:r>
    </w:p>
    <w:p w14:paraId="1F457D54"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b)</w:t>
      </w:r>
      <w:r w:rsidRPr="002C7428">
        <w:rPr>
          <w:rFonts w:ascii="Tahoma" w:hAnsi="Tahoma" w:cs="Tahoma"/>
          <w:sz w:val="20"/>
          <w:szCs w:val="20"/>
          <w:lang w:eastAsia="en-US"/>
        </w:rPr>
        <w:tab/>
        <w:t>vėluojama perduoti objektą (objekte dar dirba kitas tiekėjas, paslaugų teikėjas ir (ar) rangovas);</w:t>
      </w:r>
    </w:p>
    <w:p w14:paraId="47E5C87F"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c)</w:t>
      </w:r>
      <w:r w:rsidRPr="002C7428">
        <w:rPr>
          <w:rFonts w:ascii="Tahoma" w:hAnsi="Tahoma" w:cs="Tahoma"/>
          <w:sz w:val="20"/>
          <w:szCs w:val="20"/>
          <w:lang w:eastAsia="en-US"/>
        </w:rPr>
        <w:tab/>
        <w:t>trečiųjų šalių įtaka;</w:t>
      </w:r>
    </w:p>
    <w:p w14:paraId="554986D4"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d)</w:t>
      </w:r>
      <w:r w:rsidRPr="002C7428">
        <w:rPr>
          <w:rFonts w:ascii="Tahoma" w:hAnsi="Tahoma" w:cs="Tahoma"/>
          <w:sz w:val="20"/>
          <w:szCs w:val="20"/>
          <w:lang w:eastAsia="en-US"/>
        </w:rPr>
        <w:tab/>
        <w:t>sustabdytas finansavimas arba trūksta finansavimo;</w:t>
      </w:r>
    </w:p>
    <w:p w14:paraId="00C652EE"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e)</w:t>
      </w:r>
      <w:r w:rsidRPr="002C7428">
        <w:rPr>
          <w:rFonts w:ascii="Tahoma" w:hAnsi="Tahoma" w:cs="Tahoma"/>
          <w:sz w:val="20"/>
          <w:szCs w:val="20"/>
          <w:lang w:eastAsia="en-US"/>
        </w:rPr>
        <w:tab/>
        <w:t>būtinas papildomas laikas įvykdyti kitą pirkimą;</w:t>
      </w:r>
    </w:p>
    <w:p w14:paraId="536814C1"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f)</w:t>
      </w:r>
      <w:r w:rsidRPr="002C7428">
        <w:rPr>
          <w:rFonts w:ascii="Tahoma" w:hAnsi="Tahoma" w:cs="Tahoma"/>
          <w:sz w:val="20"/>
          <w:szCs w:val="20"/>
          <w:lang w:eastAsia="en-US"/>
        </w:rPr>
        <w:tab/>
        <w:t>nepateikta įranga, medžiagos ar pan., kurią privalo pateikti Pirkėjas;</w:t>
      </w:r>
    </w:p>
    <w:p w14:paraId="5AF114F7"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g)</w:t>
      </w:r>
      <w:r w:rsidRPr="002C7428">
        <w:rPr>
          <w:rFonts w:ascii="Tahoma" w:hAnsi="Tahoma" w:cs="Tahoma"/>
          <w:sz w:val="20"/>
          <w:szCs w:val="20"/>
          <w:lang w:eastAsia="en-US"/>
        </w:rPr>
        <w:tab/>
        <w:t>fizinės kliūtys (pvz., avariniai darbai);</w:t>
      </w:r>
    </w:p>
    <w:p w14:paraId="6DBE3FC3"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h)</w:t>
      </w:r>
      <w:r w:rsidRPr="002C7428">
        <w:rPr>
          <w:rFonts w:ascii="Tahoma" w:hAnsi="Tahoma" w:cs="Tahoma"/>
          <w:sz w:val="20"/>
          <w:szCs w:val="20"/>
          <w:lang w:eastAsia="en-US"/>
        </w:rPr>
        <w:tab/>
        <w:t>kitos aplinkybės, kurios nebuvo žinomos Pirkimo vykdymo metu ir su kuriomis susidurtų bet kuris tiekėjas, paslaugų teikėjas ir (ar) rangovas;</w:t>
      </w:r>
    </w:p>
    <w:p w14:paraId="36A11B98"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i)</w:t>
      </w:r>
      <w:r w:rsidRPr="002C7428">
        <w:rPr>
          <w:rFonts w:ascii="Tahoma" w:hAnsi="Tahoma" w:cs="Tahoma"/>
          <w:sz w:val="20"/>
          <w:szCs w:val="20"/>
          <w:lang w:eastAsia="en-US"/>
        </w:rPr>
        <w:tab/>
        <w:t>ikiteismine ar teismine tvarka vykstantys Pirkėjo ginčai su trečiosiomis šalimis, turintys tiesioginę įtaką Sutarties vykdymui.</w:t>
      </w:r>
    </w:p>
    <w:p w14:paraId="5DAC6484"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1.10.3.</w:t>
      </w:r>
      <w:r w:rsidRPr="002C7428">
        <w:rPr>
          <w:rFonts w:ascii="Tahoma" w:hAnsi="Tahoma" w:cs="Tahoma"/>
          <w:sz w:val="20"/>
          <w:szCs w:val="20"/>
          <w:lang w:eastAsia="en-US"/>
        </w:rPr>
        <w:tab/>
        <w:t>Maksimalus Pardavėjo sutartinių įsipareigojimų (ar jų</w:t>
      </w:r>
    </w:p>
    <w:p w14:paraId="3999150A"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dalies) vykdymo sustabdymo terminas - 6 mėnesiai.</w:t>
      </w:r>
    </w:p>
    <w:p w14:paraId="40C8E87D"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lastRenderedPageBreak/>
        <w:t>1.10.4.</w:t>
      </w:r>
      <w:r w:rsidRPr="002C7428">
        <w:rPr>
          <w:rFonts w:ascii="Tahoma" w:hAnsi="Tahoma" w:cs="Tahoma"/>
          <w:sz w:val="20"/>
          <w:szCs w:val="20"/>
          <w:lang w:eastAsia="en-US"/>
        </w:rPr>
        <w:tab/>
        <w:t>Sutartinių įsipareigojimų (ar jų dalies) vykdymo terminas pratęsiamas laikotarpiui, kuris pagal Sutartį buvo likęs Pardavėjo sutartinių įsipareigojimų (ar jų dalies) įvykdymui, iki kol sutartinių įsipareigojimų (ar jų dalies) vykdymas buvo sustabdytas.</w:t>
      </w:r>
    </w:p>
    <w:p w14:paraId="768BE4AA"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1.10.5.</w:t>
      </w:r>
      <w:r w:rsidRPr="002C7428">
        <w:rPr>
          <w:rFonts w:ascii="Tahoma" w:hAnsi="Tahoma" w:cs="Tahoma"/>
          <w:sz w:val="20"/>
          <w:szCs w:val="20"/>
          <w:lang w:eastAsia="en-US"/>
        </w:rPr>
        <w:tab/>
        <w:t>Apie Pardavėjo sutartinių įsipareigojimų (ar jų dalies) vykdymo sustabdymą Pirkėjas Pardavėją informuoja raštu Sutartyje nustatytais būdais ir tvarka.</w:t>
      </w:r>
    </w:p>
    <w:p w14:paraId="6FD0451E"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p>
    <w:p w14:paraId="23F87760" w14:textId="77777777" w:rsidR="006263CA" w:rsidRPr="002C7428" w:rsidRDefault="006263CA" w:rsidP="006263CA">
      <w:pPr>
        <w:tabs>
          <w:tab w:val="left" w:pos="993"/>
          <w:tab w:val="left" w:pos="1418"/>
        </w:tabs>
        <w:ind w:firstLine="709"/>
        <w:jc w:val="both"/>
        <w:rPr>
          <w:rFonts w:ascii="Tahoma" w:hAnsi="Tahoma" w:cs="Tahoma"/>
          <w:b/>
          <w:bCs/>
          <w:sz w:val="20"/>
          <w:szCs w:val="20"/>
          <w:lang w:eastAsia="en-US"/>
        </w:rPr>
      </w:pPr>
      <w:r w:rsidRPr="002C7428">
        <w:rPr>
          <w:rFonts w:ascii="Tahoma" w:hAnsi="Tahoma" w:cs="Tahoma"/>
          <w:b/>
          <w:bCs/>
          <w:sz w:val="20"/>
          <w:szCs w:val="20"/>
          <w:lang w:eastAsia="en-US"/>
        </w:rPr>
        <w:t>1.11. Sutarties įvykdymas</w:t>
      </w:r>
    </w:p>
    <w:p w14:paraId="0E0871DF"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p>
    <w:p w14:paraId="7505433D"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1.11.1.</w:t>
      </w:r>
      <w:r w:rsidRPr="002C7428">
        <w:rPr>
          <w:rFonts w:ascii="Tahoma" w:hAnsi="Tahoma" w:cs="Tahoma"/>
          <w:sz w:val="20"/>
          <w:szCs w:val="20"/>
          <w:lang w:eastAsia="en-US"/>
        </w:rPr>
        <w:tab/>
        <w:t>Prekės bus laikomos tinkamai pristatytomis ir perduotomis Pirkėjui, o Paslaugos – tinkamai suteiktomis, kai Pirkėjas patvirtins atitinkamų Prekių perdavimą ir (ar) Paslaugų suteikimą. Jei Sutartyje nurodyta, kad Prekių perdavimas ir (ar) Paslaugų suteikimas turi būti patvirtintas pasirašytinai, Pardavėjas parengia pasirašymui Aktą. Vienas Akto egzempliorius perduodamas Pirkėjui. Jei Akte yra įrašas apie trūkumus, tai toks pasirašytas Aktas patvirtina tik faktinį Prekių perdavimą ir (ar) Paslaugų suteikimą, bet nėra laikomas teisėtu pagrindu apmokėjimui gauti, kol nebus pašalinti visi Akte nurodyti trūkumai ir Šalys to nepatvirtins.</w:t>
      </w:r>
    </w:p>
    <w:p w14:paraId="65F16315"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1.11.2.</w:t>
      </w:r>
      <w:r w:rsidRPr="002C7428">
        <w:rPr>
          <w:rFonts w:ascii="Tahoma" w:hAnsi="Tahoma" w:cs="Tahoma"/>
          <w:sz w:val="20"/>
          <w:szCs w:val="20"/>
          <w:lang w:eastAsia="en-US"/>
        </w:rPr>
        <w:tab/>
        <w:t>Tais atvejais, kai pagal Sutartį Pardavėjas perduodamas Prekes turi sumontuoti, suinstaliuoti, suderinti ar suteikti kitas su Prekių perdavimu susijusias paslaugas ir (ar) atlikti kitus su Prekių perdavimu susijusius darbus, Prekės Pirkėjui laikomos perduotomis po šių paslaugų suteikimo ir (ar) darbų atlikimo, jeigu Specialiosiose Sutarties sąlygose nenumatyta kitaip.</w:t>
      </w:r>
    </w:p>
    <w:p w14:paraId="78731A6E"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1.11.3.</w:t>
      </w:r>
      <w:r w:rsidRPr="002C7428">
        <w:rPr>
          <w:rFonts w:ascii="Tahoma" w:hAnsi="Tahoma" w:cs="Tahoma"/>
          <w:sz w:val="20"/>
          <w:szCs w:val="20"/>
          <w:lang w:eastAsia="en-US"/>
        </w:rPr>
        <w:tab/>
        <w:t>Apie akivaizdžius Prekių ir (ar) Paslaugų kokybės trūkumus, kuriuos galima patikrinti jų perdavimo - priėmimo metu, Pirkėjas raštu nurodo Pardavėjui ir tokių Prekių ir (ar) Paslaugų (arba jų dalies, kuriai nustatyti trūkumai) nepriima tol, kol nurodyti trūkumai nebus pašalinti.</w:t>
      </w:r>
    </w:p>
    <w:p w14:paraId="72C9ED30"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1.11.4.</w:t>
      </w:r>
      <w:r w:rsidRPr="002C7428">
        <w:rPr>
          <w:rFonts w:ascii="Tahoma" w:hAnsi="Tahoma" w:cs="Tahoma"/>
          <w:sz w:val="20"/>
          <w:szCs w:val="20"/>
          <w:lang w:eastAsia="en-US"/>
        </w:rPr>
        <w:tab/>
        <w:t>Prekių perdavimas ir (ar) Paslaugų suteikimas nelaikomas Pirkėjo besąlygišku patvirtinimu, kad Prekės ir (ar) Paslaugos atitinka Sutarties reikalavimus, ir nepanaikina Pirkėjo teisės vėliau reikalauti pašalinti trūkumus, jei šių trūkumų nebuvo galima pagrįstai pastebėti jų perdavimo - priėmimo metu.</w:t>
      </w:r>
    </w:p>
    <w:p w14:paraId="479D34C3" w14:textId="77777777" w:rsidR="006263CA" w:rsidRPr="002C7428" w:rsidRDefault="006263CA" w:rsidP="006263CA">
      <w:pPr>
        <w:tabs>
          <w:tab w:val="left" w:pos="993"/>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1.11.5.</w:t>
      </w:r>
      <w:r w:rsidRPr="002C7428">
        <w:rPr>
          <w:rFonts w:ascii="Tahoma" w:hAnsi="Tahoma" w:cs="Tahoma"/>
          <w:sz w:val="20"/>
          <w:szCs w:val="20"/>
          <w:lang w:eastAsia="en-US"/>
        </w:rPr>
        <w:tab/>
        <w:t>Prekių ir (ar) Paslaugų rezultatų nuosavybės teisė bei atsitiktinio žuvimo rizika Pirkėjui pereina nuo atitinkamų Prekių ir (ar) Paslaugų rezultatų perdavimo momento.</w:t>
      </w:r>
    </w:p>
    <w:p w14:paraId="74FDED16" w14:textId="77777777" w:rsidR="006263CA" w:rsidRPr="002C7428" w:rsidRDefault="006263CA" w:rsidP="006263CA">
      <w:pPr>
        <w:tabs>
          <w:tab w:val="left" w:pos="1418"/>
        </w:tabs>
        <w:ind w:firstLine="709"/>
        <w:jc w:val="both"/>
        <w:rPr>
          <w:rFonts w:ascii="Tahoma" w:hAnsi="Tahoma" w:cs="Tahoma"/>
          <w:sz w:val="20"/>
          <w:szCs w:val="20"/>
          <w:lang w:eastAsia="en-US"/>
        </w:rPr>
      </w:pPr>
    </w:p>
    <w:p w14:paraId="4C7D5370" w14:textId="77777777" w:rsidR="006263CA" w:rsidRPr="002C7428" w:rsidRDefault="006263CA" w:rsidP="006263CA">
      <w:pPr>
        <w:tabs>
          <w:tab w:val="left" w:pos="1418"/>
        </w:tabs>
        <w:ind w:firstLine="709"/>
        <w:jc w:val="both"/>
        <w:rPr>
          <w:rFonts w:ascii="Tahoma" w:hAnsi="Tahoma" w:cs="Tahoma"/>
          <w:b/>
          <w:bCs/>
          <w:sz w:val="20"/>
          <w:szCs w:val="20"/>
          <w:lang w:eastAsia="en-US"/>
        </w:rPr>
      </w:pPr>
      <w:r w:rsidRPr="002C7428">
        <w:rPr>
          <w:rFonts w:ascii="Tahoma" w:hAnsi="Tahoma" w:cs="Tahoma"/>
          <w:b/>
          <w:bCs/>
          <w:sz w:val="20"/>
          <w:szCs w:val="20"/>
          <w:lang w:eastAsia="en-US"/>
        </w:rPr>
        <w:t>1.12. Kokybės garantija</w:t>
      </w:r>
    </w:p>
    <w:p w14:paraId="7EF6BFA2" w14:textId="77777777" w:rsidR="006263CA" w:rsidRPr="002C7428" w:rsidRDefault="006263CA" w:rsidP="006263CA">
      <w:pPr>
        <w:tabs>
          <w:tab w:val="left" w:pos="1418"/>
        </w:tabs>
        <w:ind w:firstLine="709"/>
        <w:jc w:val="both"/>
        <w:rPr>
          <w:rFonts w:ascii="Tahoma" w:hAnsi="Tahoma" w:cs="Tahoma"/>
          <w:sz w:val="20"/>
          <w:szCs w:val="20"/>
          <w:lang w:eastAsia="en-US"/>
        </w:rPr>
      </w:pPr>
    </w:p>
    <w:p w14:paraId="5B22A2C9" w14:textId="77777777" w:rsidR="006263CA" w:rsidRPr="002C7428" w:rsidRDefault="006263CA" w:rsidP="006263CA">
      <w:pPr>
        <w:tabs>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1.12.1.</w:t>
      </w:r>
      <w:r w:rsidRPr="002C7428">
        <w:rPr>
          <w:rFonts w:ascii="Tahoma" w:hAnsi="Tahoma" w:cs="Tahoma"/>
          <w:sz w:val="20"/>
          <w:szCs w:val="20"/>
          <w:lang w:eastAsia="en-US"/>
        </w:rPr>
        <w:tab/>
        <w:t>Prekėms ir (ar) Paslaugoms taikomas teisės aktuose nustatytas ir (ar) gamintojo taikomas garantijos terminas, jeigu Techninėje specifikacijoje ar Specialiosiose Sutarties sąlygose nėra nurodytas kitas garantijos terminas. Jeigu garantinis terminas nėra niekur nustatytas, taikomas 24 mėnesių kokybės garantijos terminas. Kokybės garantijos terminas pradedamas skaičiuoti nuo pristatytų Prekių ir (ar) suteiktų Paslaugų Akto pasirašymo momento.</w:t>
      </w:r>
    </w:p>
    <w:p w14:paraId="5ACBD973" w14:textId="77777777" w:rsidR="006263CA" w:rsidRPr="002C7428" w:rsidRDefault="006263CA" w:rsidP="006263CA">
      <w:pPr>
        <w:tabs>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1.12.2.</w:t>
      </w:r>
      <w:r w:rsidRPr="002C7428">
        <w:rPr>
          <w:rFonts w:ascii="Tahoma" w:hAnsi="Tahoma" w:cs="Tahoma"/>
          <w:sz w:val="20"/>
          <w:szCs w:val="20"/>
          <w:lang w:eastAsia="en-US"/>
        </w:rPr>
        <w:tab/>
        <w:t>Pardavėjas per kokybės garantijos terminą atsiradusius Prekių ir (ar) Paslaugų trūkumus privalo neatlygintinai pašalinti per 10 dienų nuo raštiško Pirkėjo reikalavimo gavimo dienos, jeigu Specialiosiose Sutarties sąlygose nenumatyta kitaip, arba per kitą Šalių raštu suderintą terminą, kuris objektyviai reikalingas trūkumų pašalinimui. Prekes ir (ar) Paslaugų rezultatus garantiniam aptarnavimui Pardavėjas priima ten, kur jos ir (ar) jie buvo arba turėjo būti perduoti Pirkėjui, jei Šalys nesusitaria kitaip.</w:t>
      </w:r>
    </w:p>
    <w:p w14:paraId="59620836" w14:textId="77777777" w:rsidR="006263CA" w:rsidRPr="002C7428" w:rsidRDefault="006263CA" w:rsidP="006263CA">
      <w:pPr>
        <w:tabs>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1.12.3.</w:t>
      </w:r>
      <w:r w:rsidRPr="002C7428">
        <w:rPr>
          <w:rFonts w:ascii="Tahoma" w:hAnsi="Tahoma" w:cs="Tahoma"/>
          <w:sz w:val="20"/>
          <w:szCs w:val="20"/>
          <w:lang w:eastAsia="en-US"/>
        </w:rPr>
        <w:tab/>
        <w:t>Tais atvejais, kai Pirkėjui perduodama programinė įranga, Pardavėjas įsipareigoja Pirkėjui pateikti visus per kokybės garantijos laikotarpį ir iki jo išleistus tos programinės įrangos saugumo ir kritinių klaidų ištaisymus (kritinėmis laikomos klaidos, turinčios įtakos programinės įrangos funkcionalumui).</w:t>
      </w:r>
    </w:p>
    <w:p w14:paraId="20E1EDFD" w14:textId="77777777" w:rsidR="006263CA" w:rsidRPr="002C7428" w:rsidRDefault="006263CA" w:rsidP="006263CA">
      <w:pPr>
        <w:tabs>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1.12.4.</w:t>
      </w:r>
      <w:r w:rsidRPr="002C7428">
        <w:rPr>
          <w:rFonts w:ascii="Tahoma" w:hAnsi="Tahoma" w:cs="Tahoma"/>
          <w:sz w:val="20"/>
          <w:szCs w:val="20"/>
          <w:lang w:eastAsia="en-US"/>
        </w:rPr>
        <w:tab/>
        <w:t>Kokybės garantija negalioja tiems trūkumams, kurie atsirado po Prekių ir (ar) Paslaugų perdavimo Pirkėjui dėl to, kad Pirkėjas nepaisė nustatytų naudojimo, priežiūros ir eksploatacijos instrukcijų.</w:t>
      </w:r>
    </w:p>
    <w:p w14:paraId="1673CBBE" w14:textId="77777777" w:rsidR="006263CA" w:rsidRPr="002C7428" w:rsidRDefault="006263CA" w:rsidP="006263CA">
      <w:pPr>
        <w:tabs>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1.12.5.</w:t>
      </w:r>
      <w:r w:rsidRPr="002C7428">
        <w:rPr>
          <w:rFonts w:ascii="Tahoma" w:hAnsi="Tahoma" w:cs="Tahoma"/>
          <w:sz w:val="20"/>
          <w:szCs w:val="20"/>
          <w:lang w:eastAsia="en-US"/>
        </w:rPr>
        <w:tab/>
        <w:t>Kokybės garantijos terminas sustabdomas tiek laiko, kiek Prekės ir (ar) Paslaugų rezultatai negalėjo būti naudojami dėl nustatytų trūkumų (defektų), už kuriuos atsako Pardavėjas.</w:t>
      </w:r>
    </w:p>
    <w:p w14:paraId="735C00C7" w14:textId="77777777" w:rsidR="006263CA" w:rsidRPr="002C7428" w:rsidRDefault="006263CA" w:rsidP="006263CA">
      <w:pPr>
        <w:tabs>
          <w:tab w:val="left" w:pos="1418"/>
        </w:tabs>
        <w:ind w:firstLine="709"/>
        <w:jc w:val="both"/>
        <w:rPr>
          <w:rFonts w:ascii="Tahoma" w:hAnsi="Tahoma" w:cs="Tahoma"/>
          <w:sz w:val="20"/>
          <w:szCs w:val="20"/>
          <w:lang w:eastAsia="en-US"/>
        </w:rPr>
      </w:pPr>
      <w:r w:rsidRPr="002C7428">
        <w:rPr>
          <w:rFonts w:ascii="Tahoma" w:hAnsi="Tahoma" w:cs="Tahoma"/>
          <w:sz w:val="20"/>
          <w:szCs w:val="20"/>
          <w:lang w:eastAsia="en-US"/>
        </w:rPr>
        <w:t>1.12.6.</w:t>
      </w:r>
      <w:r w:rsidRPr="002C7428">
        <w:rPr>
          <w:rFonts w:ascii="Tahoma" w:hAnsi="Tahoma" w:cs="Tahoma"/>
          <w:sz w:val="20"/>
          <w:szCs w:val="20"/>
          <w:lang w:eastAsia="en-US"/>
        </w:rPr>
        <w:tab/>
        <w:t>Jei Pardavėjas nepradeda šalinti trūkumų, jų nepašalina ir (ar) neatitaiso tiesioginės tokio trūkumo padarytos žalos garantiniu laikotarpiu per Sutartyje nurodytą terminą, Pirkėjas pats arba su trečiųjų asmenų pagalba gali šiuos trūkumus pašalinti Pardavėjo sąskaita. Tokiu atveju, Pardavėjo garantiniai įsipareigojimai nėra nutraukiami ir Pardavėjas privalo atlyginti Pirkėjo dėl to patirtus nuostolius.</w:t>
      </w:r>
    </w:p>
    <w:p w14:paraId="2B96BA72"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 xml:space="preserve"> </w:t>
      </w:r>
    </w:p>
    <w:p w14:paraId="507B6D79"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2.</w:t>
      </w:r>
      <w:r w:rsidRPr="002C7428">
        <w:rPr>
          <w:rFonts w:ascii="Tahoma" w:hAnsi="Tahoma" w:cs="Tahoma"/>
          <w:b/>
          <w:bCs/>
          <w:sz w:val="20"/>
          <w:szCs w:val="20"/>
          <w:lang w:eastAsia="en-US"/>
        </w:rPr>
        <w:tab/>
        <w:t>KAINA IR APMOKĖJIMAS</w:t>
      </w:r>
    </w:p>
    <w:p w14:paraId="2A238E6E" w14:textId="77777777" w:rsidR="006263CA" w:rsidRPr="002C7428" w:rsidRDefault="006263CA" w:rsidP="006263CA">
      <w:pPr>
        <w:ind w:firstLine="709"/>
        <w:jc w:val="both"/>
        <w:rPr>
          <w:rFonts w:ascii="Tahoma" w:hAnsi="Tahoma" w:cs="Tahoma"/>
          <w:b/>
          <w:bCs/>
          <w:sz w:val="20"/>
          <w:szCs w:val="20"/>
          <w:lang w:eastAsia="en-US"/>
        </w:rPr>
      </w:pPr>
    </w:p>
    <w:p w14:paraId="311BD2C6"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2.1. Sutarties kaina</w:t>
      </w:r>
    </w:p>
    <w:p w14:paraId="1371D458" w14:textId="77777777" w:rsidR="006263CA" w:rsidRPr="002C7428" w:rsidRDefault="006263CA" w:rsidP="006263CA">
      <w:pPr>
        <w:ind w:firstLine="709"/>
        <w:jc w:val="both"/>
        <w:rPr>
          <w:rFonts w:ascii="Tahoma" w:hAnsi="Tahoma" w:cs="Tahoma"/>
          <w:b/>
          <w:bCs/>
          <w:sz w:val="20"/>
          <w:szCs w:val="20"/>
          <w:lang w:eastAsia="en-US"/>
        </w:rPr>
      </w:pPr>
    </w:p>
    <w:p w14:paraId="10EBE25A"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2.1.1.</w:t>
      </w:r>
      <w:r w:rsidRPr="002C7428">
        <w:rPr>
          <w:rFonts w:ascii="Tahoma" w:hAnsi="Tahoma" w:cs="Tahoma"/>
          <w:sz w:val="20"/>
          <w:szCs w:val="20"/>
          <w:lang w:eastAsia="en-US"/>
        </w:rPr>
        <w:tab/>
        <w:t xml:space="preserve">Į Sutarties kainą yra įskaičiuotos visos su Sutarties vykdymu susijusios tiesioginės bei netiesioginės išlaidos, įskaitant: įrenginių, medžiagų, gaminių, įrankių ir kitų daiktų įsigijimą (išskyrus, kai juos pagal Sutartį turi pateikti Pirkėjas), transportavimą, sumontavimą, dokumentacijos parengimą, Pirkėjo </w:t>
      </w:r>
      <w:r w:rsidRPr="002C7428">
        <w:rPr>
          <w:rFonts w:ascii="Tahoma" w:hAnsi="Tahoma" w:cs="Tahoma"/>
          <w:sz w:val="20"/>
          <w:szCs w:val="20"/>
          <w:lang w:eastAsia="en-US"/>
        </w:rPr>
        <w:lastRenderedPageBreak/>
        <w:t>personalo apmokymą naudotis, Pirkėjo konsultavimą, visus mokėtinus mokesčius ir rinkliavas, kurios reikalingos šioje Sutartyje nurodytų Prekių pristatymui ir (ar) Paslaugų suteikimui, jei Sutartyje aiškiai nenurodyta, kad už šias išlaidas apmokama atskirai.</w:t>
      </w:r>
    </w:p>
    <w:p w14:paraId="44575AE1"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2.1.2.</w:t>
      </w:r>
      <w:r w:rsidRPr="002C7428">
        <w:rPr>
          <w:rFonts w:ascii="Tahoma" w:hAnsi="Tahoma" w:cs="Tahoma"/>
          <w:sz w:val="20"/>
          <w:szCs w:val="20"/>
          <w:lang w:eastAsia="en-US"/>
        </w:rPr>
        <w:tab/>
        <w:t xml:space="preserve">Sutarties kaina gali būti keičiama tik Sutartyje nurodytais atvejais. Jokie papildomi mokėjimai, dėl kurių Šalys iš anksto nesusitarė raštu, nebus atliekami. </w:t>
      </w:r>
    </w:p>
    <w:p w14:paraId="66464ED1"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2.1.3.</w:t>
      </w:r>
      <w:r w:rsidRPr="002C7428">
        <w:rPr>
          <w:rFonts w:ascii="Tahoma" w:hAnsi="Tahoma" w:cs="Tahoma"/>
          <w:sz w:val="20"/>
          <w:szCs w:val="20"/>
          <w:lang w:eastAsia="en-US"/>
        </w:rPr>
        <w:tab/>
        <w:t>Šalys susitaria, kad dėl nuo Šalių nepriklausančių aplinkybių, kurių atsiradimo pasiūlymo pateikimo metu Šalys negalėjo protingai numatyti, negalėjo kontroliuoti ir nebuvo prisiėmusios tų aplinkybių atsiradimo rizikos (pvz., esant aiškiai įrodomiems netikslumams ar klaidoms techninėje dokumentacijoje, kuria buvo remtasi rengiant atitinkamą Pirkimo sąlygose įtvirtintą reikalavimą, dėl kurių Prekių ir (ar) Paslaugų dalis tapo nebereikalinga; arba, pradėjus pristatyti Prekes ir (ar) teikti Paslaugas, nustatoma, kad dalis Prekių ir (ar) Paslaugų tapo nereikalinga; arba dėl teisės aktų pasikeitimo tam tikra Prekių ir (ar) Paslaugų dalis tapo nereikalinga ir pan.), Pirkėjas turi teisę Sutarties vykdymo metu atsisakyti dalies Prekių ir (ar) Paslaugų. Prekių ir (ar) Paslaugų dalies atsisakymo atveju, Sutarties kaina yra mažinama atsisakytų Prekių ir (ar) Paslaugų verte, kuri yra apskaičiuojama pagal pasiūlyme nurodytus atitinkamų Prekių ir (ar) Paslaugų įkainius. Jeigu atsisakomų Prekių ir (ar) Paslaugų vertei apskaičiuoti pasiūlyme nurodytų įkainių detalumas yra nepakankamas, atsisakomų Prekių ir (ar) Paslaugų vertė apskaičiuojama remiantis Pardavėjo pateikta ir su Pirkėju suderinta sąmata, parengta specialiai atsisakomų Prekių ir (ar) Paslaugų vertei apskaičiuoti. Pirkėjas turi teisę patikrinti Pardavėjo pateiktą sąmatą ir joje nurodytų įkainių atitikimą rinkos kainoms ir vesti derybas dėl jų.</w:t>
      </w:r>
    </w:p>
    <w:p w14:paraId="324A830A"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2.1.4.</w:t>
      </w:r>
      <w:r w:rsidRPr="002C7428">
        <w:rPr>
          <w:rFonts w:ascii="Tahoma" w:hAnsi="Tahoma" w:cs="Tahoma"/>
          <w:sz w:val="20"/>
          <w:szCs w:val="20"/>
          <w:lang w:eastAsia="en-US"/>
        </w:rPr>
        <w:tab/>
        <w:t>Šalys susitaria, kad PVM apskaičiuojamas pagal sąskaitos faktūros išrašymo metu galiojančius tarifus.</w:t>
      </w:r>
    </w:p>
    <w:p w14:paraId="6F91EBAD" w14:textId="77777777" w:rsidR="006263CA" w:rsidRPr="002C7428" w:rsidRDefault="006263CA" w:rsidP="006263CA">
      <w:pPr>
        <w:ind w:firstLine="709"/>
        <w:jc w:val="both"/>
        <w:rPr>
          <w:rFonts w:ascii="Tahoma" w:hAnsi="Tahoma" w:cs="Tahoma"/>
          <w:sz w:val="20"/>
          <w:szCs w:val="20"/>
          <w:lang w:eastAsia="en-US"/>
        </w:rPr>
      </w:pPr>
    </w:p>
    <w:p w14:paraId="4C0B2BE8"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2.2. Apmokėjimas</w:t>
      </w:r>
    </w:p>
    <w:p w14:paraId="63A03806" w14:textId="77777777" w:rsidR="006263CA" w:rsidRPr="002C7428" w:rsidRDefault="006263CA" w:rsidP="006263CA">
      <w:pPr>
        <w:ind w:firstLine="709"/>
        <w:jc w:val="both"/>
        <w:rPr>
          <w:rFonts w:ascii="Tahoma" w:hAnsi="Tahoma" w:cs="Tahoma"/>
          <w:sz w:val="20"/>
          <w:szCs w:val="20"/>
          <w:lang w:eastAsia="en-US"/>
        </w:rPr>
      </w:pPr>
    </w:p>
    <w:p w14:paraId="149228BB"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2.2.1.</w:t>
      </w:r>
      <w:r w:rsidRPr="002C7428">
        <w:rPr>
          <w:rFonts w:ascii="Tahoma" w:hAnsi="Tahoma" w:cs="Tahoma"/>
          <w:sz w:val="20"/>
          <w:szCs w:val="20"/>
          <w:lang w:eastAsia="en-US"/>
        </w:rPr>
        <w:tab/>
        <w:t>Elektroninė sąskaita faktūra ir su mokėjimu susiję dokumentai pateikiami Pardavėjo pasirinktomis priemonėmis: Pardavėjas gali teikti ES Direktyvos 2014/55 reikalavimus atitinkančią elektroninę sąskaitą arba teikti kito formato elektroninę sąskaitą, pasinaudojant VĮ „Registrų centro“ administruojama informacine sistema „E. sąskaita“.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46314CA6"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 xml:space="preserve"> 2.2.2.</w:t>
      </w:r>
      <w:r w:rsidRPr="002C7428">
        <w:rPr>
          <w:rFonts w:ascii="Tahoma" w:hAnsi="Tahoma" w:cs="Tahoma"/>
          <w:sz w:val="20"/>
          <w:szCs w:val="20"/>
          <w:lang w:eastAsia="en-US"/>
        </w:rPr>
        <w:tab/>
        <w:t>Pirkėjas Sutartyje nustatyta tvarka pateiktą sąskaitą faktūrą apmoka per 30 dienų, jeigu Specialiosiose Sutarties sąlygose nenumatyta kitaip. Pirkėjui laiku neatlikus mokėjimo, kai sąskaita faktūra pateikta Bendrųjų Sutarties sąlygų 2.2.1 punkte nustatyta tvarka, Pardavėjas turi teisę reikalauti 0,04 procento dydžio delspinigių nuo laiku nesumokėtos sumos už kiekvieną uždelstą dieną.</w:t>
      </w:r>
    </w:p>
    <w:p w14:paraId="6C56576A"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2.2.3.</w:t>
      </w:r>
      <w:r w:rsidRPr="002C7428">
        <w:rPr>
          <w:rFonts w:ascii="Tahoma" w:hAnsi="Tahoma" w:cs="Tahoma"/>
          <w:sz w:val="20"/>
          <w:szCs w:val="20"/>
          <w:lang w:eastAsia="en-US"/>
        </w:rPr>
        <w:tab/>
        <w:t>Pirkėjas turi teisę sulaikyti Pardavėjui pagal Sutartį mokėtinas sumas (neapsiribojant šia Sutartimi), jei nustatomi Prekių ir (ar) Paslaugų trūkumai arba nevykdomi kiti sutartiniai įsipareigojimai. Pirkėjas turi teisę pasinaudoti šiame punkte nurodyta sulaikymo teise tik tokia apimtimi, kuri yra būtina užtikrinti pagrįstų reikalavimų įvykdymą.</w:t>
      </w:r>
    </w:p>
    <w:p w14:paraId="476478EA"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2.2.4.</w:t>
      </w:r>
      <w:r w:rsidRPr="002C7428">
        <w:rPr>
          <w:rFonts w:ascii="Tahoma" w:hAnsi="Tahoma" w:cs="Tahoma"/>
          <w:sz w:val="20"/>
          <w:szCs w:val="20"/>
          <w:lang w:eastAsia="en-US"/>
        </w:rPr>
        <w:tab/>
        <w:t>Pirkėjas piniginius reikalavimus turi teisę bet kada vienašališkai įskaityti iš bet kokių Pardavėjui mokėtinų sumų apie tai raštiškai informuodamas Pardavėją. Jeigu mokėtinų įsipareigojimų valiuta skiriasi, Pirkėjas priešpriešiniams reikalavimams įskaityti gali konvertuoti bet kurio įsipareigojimo sumą pagal rinkoje galiojantį valiutos keitimo kursą, naudojamą įprastinėje veikloje.</w:t>
      </w:r>
    </w:p>
    <w:p w14:paraId="747F8923" w14:textId="77777777" w:rsidR="006263CA" w:rsidRPr="002C7428" w:rsidRDefault="006263CA" w:rsidP="006263CA">
      <w:pPr>
        <w:ind w:firstLine="709"/>
        <w:jc w:val="both"/>
        <w:rPr>
          <w:rFonts w:ascii="Tahoma" w:hAnsi="Tahoma" w:cs="Tahoma"/>
          <w:sz w:val="20"/>
          <w:szCs w:val="20"/>
          <w:lang w:eastAsia="en-US"/>
        </w:rPr>
      </w:pPr>
    </w:p>
    <w:p w14:paraId="5BBD05A4"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3.</w:t>
      </w:r>
      <w:r w:rsidRPr="002C7428">
        <w:rPr>
          <w:rFonts w:ascii="Tahoma" w:hAnsi="Tahoma" w:cs="Tahoma"/>
          <w:b/>
          <w:bCs/>
          <w:sz w:val="20"/>
          <w:szCs w:val="20"/>
          <w:lang w:eastAsia="en-US"/>
        </w:rPr>
        <w:tab/>
        <w:t>ATSAKOMYBĖ</w:t>
      </w:r>
    </w:p>
    <w:p w14:paraId="7D8E3D37" w14:textId="77777777" w:rsidR="006263CA" w:rsidRPr="002C7428" w:rsidRDefault="006263CA" w:rsidP="006263CA">
      <w:pPr>
        <w:ind w:firstLine="709"/>
        <w:jc w:val="both"/>
        <w:rPr>
          <w:rFonts w:ascii="Tahoma" w:hAnsi="Tahoma" w:cs="Tahoma"/>
          <w:sz w:val="20"/>
          <w:szCs w:val="20"/>
          <w:lang w:eastAsia="en-US"/>
        </w:rPr>
      </w:pPr>
    </w:p>
    <w:p w14:paraId="54CF629C"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3.1. Nuostoliai ir netesybos</w:t>
      </w:r>
    </w:p>
    <w:p w14:paraId="3306EFC9" w14:textId="77777777" w:rsidR="006263CA" w:rsidRPr="002C7428" w:rsidRDefault="006263CA" w:rsidP="006263CA">
      <w:pPr>
        <w:ind w:firstLine="709"/>
        <w:jc w:val="both"/>
        <w:rPr>
          <w:rFonts w:ascii="Tahoma" w:hAnsi="Tahoma" w:cs="Tahoma"/>
          <w:sz w:val="20"/>
          <w:szCs w:val="20"/>
          <w:lang w:eastAsia="en-US"/>
        </w:rPr>
      </w:pPr>
    </w:p>
    <w:p w14:paraId="2C29C830"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3.1.1.</w:t>
      </w:r>
      <w:r w:rsidRPr="002C7428">
        <w:rPr>
          <w:rFonts w:ascii="Tahoma" w:hAnsi="Tahoma" w:cs="Tahoma"/>
          <w:sz w:val="20"/>
          <w:szCs w:val="20"/>
          <w:lang w:eastAsia="en-US"/>
        </w:rPr>
        <w:tab/>
        <w:t>Sutartyje numatytos netesybos (baudos ir delspinigiai) pripažįstamos Šalių iš anksto nustatytais minimaliais nuostoliais dėl to, kad kita Šalis pažeidė atitinkamą Sutarties sąlygą, kurių dydžio nukentėjusiajai Šaliai nereikia įrodinėti. Netesybų sumokėjimas nukentėjusiai Šaliai nedraudžia reikalauti nuostolių, kurių netesybos nepadengia, atlyginimo ir neatleidžia sumokėjusios Šalies nuo sutartinių įsipareigojimų įvykdymo.</w:t>
      </w:r>
    </w:p>
    <w:p w14:paraId="59F1AEEE"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3.1.2.</w:t>
      </w:r>
      <w:r w:rsidRPr="002C7428">
        <w:rPr>
          <w:rFonts w:ascii="Tahoma" w:hAnsi="Tahoma" w:cs="Tahoma"/>
          <w:sz w:val="20"/>
          <w:szCs w:val="20"/>
          <w:lang w:eastAsia="en-US"/>
        </w:rPr>
        <w:tab/>
        <w:t>Pardavėjui pradelsus vykdyti arba netinkamai vykdant savo sutartinius įsipareigojimus, Pirkėjas turi teisę taikyti 0,04 procento nuo pradelstų vykdyti arba netinkamai vykdomų įsipareigojimų vertės, o nesant galimybės nustatyti jų vertės – nuo Sutarties kainos, dydžio delspinigius už kiekvieną pradelstą arba netinkamai vykdomų įsipareigojimų dieną, jeigu Bendrosiose Sutarties sąlygose ar Specialiosiose Sutarties sąlygose nenumatyta kitaip.</w:t>
      </w:r>
    </w:p>
    <w:p w14:paraId="27D0C3F8"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lastRenderedPageBreak/>
        <w:t>3.1.3.</w:t>
      </w:r>
      <w:r w:rsidRPr="002C7428">
        <w:rPr>
          <w:rFonts w:ascii="Tahoma" w:hAnsi="Tahoma" w:cs="Tahoma"/>
          <w:sz w:val="20"/>
          <w:szCs w:val="20"/>
          <w:lang w:eastAsia="en-US"/>
        </w:rPr>
        <w:tab/>
        <w:t>Pardavėjui netinkamai vykdant savo sutartinius įsipareigojimus, Pirkėjas, prieš tai raštu įspėjęs Pardavėją ir be atskiro Pardavėjo sutikimo, turės teisę pasinaudoti Sutartyje nustatytomis prievolių įvykdymo užtikrinimo priemonėmis. Pirkėjui nusprendus pasinaudoti prievolių įvykdymo užtikrinimo priemonėmis, jomis bus pasinaudota žemiau nurodytu eiliškumu, t. y., Pirkėjas:</w:t>
      </w:r>
    </w:p>
    <w:p w14:paraId="0EFABCF7"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a)</w:t>
      </w:r>
      <w:r w:rsidRPr="002C7428">
        <w:rPr>
          <w:rFonts w:ascii="Tahoma" w:hAnsi="Tahoma" w:cs="Tahoma"/>
          <w:sz w:val="20"/>
          <w:szCs w:val="20"/>
          <w:lang w:eastAsia="en-US"/>
        </w:rPr>
        <w:tab/>
        <w:t>netesybų dydžiu sumažins bet kokias Pirkėjo Pardavėjui mokėtinas sumas už pristatytas Prekes ir (ar) suteiktas Paslaugas;</w:t>
      </w:r>
    </w:p>
    <w:p w14:paraId="4430083A"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b)</w:t>
      </w:r>
      <w:r w:rsidRPr="002C7428">
        <w:rPr>
          <w:rFonts w:ascii="Tahoma" w:hAnsi="Tahoma" w:cs="Tahoma"/>
          <w:sz w:val="20"/>
          <w:szCs w:val="20"/>
          <w:lang w:eastAsia="en-US"/>
        </w:rPr>
        <w:tab/>
        <w:t>pasinaudos banko garantija, jeigu apskaičiuotų netesybų suma viršija 10 procentų Sutarties kainos dydžio sumą;</w:t>
      </w:r>
    </w:p>
    <w:p w14:paraId="01B87144"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c)</w:t>
      </w:r>
      <w:r w:rsidRPr="002C7428">
        <w:rPr>
          <w:rFonts w:ascii="Tahoma" w:hAnsi="Tahoma" w:cs="Tahoma"/>
          <w:sz w:val="20"/>
          <w:szCs w:val="20"/>
          <w:lang w:eastAsia="en-US"/>
        </w:rPr>
        <w:tab/>
        <w:t>nutrauks Sutartį, jeigu apskaičiuotų netesybų suma viršija 20 procentų Sutarties kainos dydžio sumą.</w:t>
      </w:r>
    </w:p>
    <w:p w14:paraId="1BDDE92A" w14:textId="77777777" w:rsidR="006263CA" w:rsidRPr="002C7428" w:rsidRDefault="006263CA" w:rsidP="006263CA">
      <w:pPr>
        <w:ind w:firstLine="709"/>
        <w:jc w:val="both"/>
        <w:rPr>
          <w:rFonts w:ascii="Tahoma" w:hAnsi="Tahoma" w:cs="Tahoma"/>
          <w:sz w:val="20"/>
          <w:szCs w:val="20"/>
          <w:lang w:eastAsia="en-US"/>
        </w:rPr>
      </w:pPr>
    </w:p>
    <w:p w14:paraId="2B46B139"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3.2. Atsakomybės ribojimas</w:t>
      </w:r>
    </w:p>
    <w:p w14:paraId="5209B4B1" w14:textId="77777777" w:rsidR="006263CA" w:rsidRPr="002C7428" w:rsidRDefault="006263CA" w:rsidP="006263CA">
      <w:pPr>
        <w:ind w:firstLine="709"/>
        <w:jc w:val="both"/>
        <w:rPr>
          <w:rFonts w:ascii="Tahoma" w:hAnsi="Tahoma" w:cs="Tahoma"/>
          <w:sz w:val="20"/>
          <w:szCs w:val="20"/>
          <w:lang w:eastAsia="en-US"/>
        </w:rPr>
      </w:pPr>
    </w:p>
    <w:p w14:paraId="5965D419"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3.2.1.</w:t>
      </w:r>
      <w:r w:rsidRPr="002C7428">
        <w:rPr>
          <w:rFonts w:ascii="Tahoma" w:hAnsi="Tahoma" w:cs="Tahoma"/>
          <w:sz w:val="20"/>
          <w:szCs w:val="20"/>
          <w:lang w:eastAsia="en-US"/>
        </w:rPr>
        <w:tab/>
        <w:t>Pagal Sutartį Šalys atsako tik už kitos Šalies patirtus tiesioginius nuostolius ir neatsako už netiesioginius nuostolius, įskaitant nuostolius dėl negauto pelno, negautų santaupų ar prarastos verslo galimybės.</w:t>
      </w:r>
    </w:p>
    <w:p w14:paraId="3286AF34"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 xml:space="preserve"> 3.2.2.</w:t>
      </w:r>
      <w:r w:rsidRPr="002C7428">
        <w:rPr>
          <w:rFonts w:ascii="Tahoma" w:hAnsi="Tahoma" w:cs="Tahoma"/>
          <w:sz w:val="20"/>
          <w:szCs w:val="20"/>
          <w:lang w:eastAsia="en-US"/>
        </w:rPr>
        <w:tab/>
        <w:t>Visi tiesioginiai nuostoliai ribojami Sutarties kainos dydžio suma, bet ne mažesne kaip 3 000 eurų suma (jeigu Sutarties kaina neviršija 3 000 eurų sumos).</w:t>
      </w:r>
    </w:p>
    <w:p w14:paraId="73FC3BD9"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3.2.3.</w:t>
      </w:r>
      <w:r w:rsidRPr="002C7428">
        <w:rPr>
          <w:rFonts w:ascii="Tahoma" w:hAnsi="Tahoma" w:cs="Tahoma"/>
          <w:sz w:val="20"/>
          <w:szCs w:val="20"/>
          <w:lang w:eastAsia="en-US"/>
        </w:rPr>
        <w:tab/>
        <w:t>Bendras pagal Sutartį Šaliai pritaikytų netesybų dydis ribojamas 20 procentų Sutarties kainos dydžio suma; jeigu Sutarties kaina neviršija 3 000 eurų sumos - ne didesne kaip 1 500 eurų suma.</w:t>
      </w:r>
    </w:p>
    <w:p w14:paraId="2E90EB7E"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3.2.4.</w:t>
      </w:r>
      <w:r w:rsidRPr="002C7428">
        <w:rPr>
          <w:rFonts w:ascii="Tahoma" w:hAnsi="Tahoma" w:cs="Tahoma"/>
          <w:sz w:val="20"/>
          <w:szCs w:val="20"/>
          <w:lang w:eastAsia="en-US"/>
        </w:rPr>
        <w:tab/>
        <w:t>Sutartyje nurodytos atsakomybės ribojimo nuostatos negalioja žalai, padarytai tyčia, dėl didelio nerūpestingumo, taip pat žalai, padarytai tretiesiems asmenims.</w:t>
      </w:r>
    </w:p>
    <w:p w14:paraId="08A71DC3" w14:textId="77777777" w:rsidR="006263CA" w:rsidRPr="002C7428" w:rsidRDefault="006263CA" w:rsidP="006263CA">
      <w:pPr>
        <w:ind w:firstLine="709"/>
        <w:jc w:val="both"/>
        <w:rPr>
          <w:rFonts w:ascii="Tahoma" w:hAnsi="Tahoma" w:cs="Tahoma"/>
          <w:sz w:val="20"/>
          <w:szCs w:val="20"/>
          <w:lang w:eastAsia="en-US"/>
        </w:rPr>
      </w:pPr>
    </w:p>
    <w:p w14:paraId="0E2D8547"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3.3. Atleidimas nuo atsakomybės</w:t>
      </w:r>
    </w:p>
    <w:p w14:paraId="035EBA8E" w14:textId="77777777" w:rsidR="006263CA" w:rsidRPr="002C7428" w:rsidRDefault="006263CA" w:rsidP="006263CA">
      <w:pPr>
        <w:ind w:firstLine="709"/>
        <w:jc w:val="both"/>
        <w:rPr>
          <w:rFonts w:ascii="Tahoma" w:hAnsi="Tahoma" w:cs="Tahoma"/>
          <w:sz w:val="20"/>
          <w:szCs w:val="20"/>
          <w:lang w:eastAsia="en-US"/>
        </w:rPr>
      </w:pPr>
    </w:p>
    <w:p w14:paraId="6427912E"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3.3.1.</w:t>
      </w:r>
      <w:r w:rsidRPr="002C7428">
        <w:rPr>
          <w:rFonts w:ascii="Tahoma" w:hAnsi="Tahoma" w:cs="Tahoma"/>
          <w:sz w:val="20"/>
          <w:szCs w:val="20"/>
          <w:lang w:eastAsia="en-US"/>
        </w:rPr>
        <w:tab/>
        <w:t>Šalis nėra laikoma atsakinga už bet kokių įsipareigojimų pagal Sutartį neįvykdymą, jeigu įrodo, kad tai įvyko dėl aplinkybių, kurių ji negalėjo kontroliuoti, negalėjo protingai numatyti Sutarties sudarymo metu, negalėjo užkirsti kelio šių aplinkybių ar jų pasekmių atsiradimui ir nebuvo prisiėmusi tokių aplinkybių atsiradimo rizikos (toliau – Nenugalimos jėgos aplinkybės).</w:t>
      </w:r>
    </w:p>
    <w:p w14:paraId="5CF9895F"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3.3.2.</w:t>
      </w:r>
      <w:r w:rsidRPr="002C7428">
        <w:rPr>
          <w:rFonts w:ascii="Tahoma" w:hAnsi="Tahoma" w:cs="Tahoma"/>
          <w:sz w:val="20"/>
          <w:szCs w:val="20"/>
          <w:lang w:eastAsia="en-US"/>
        </w:rPr>
        <w:tab/>
        <w:t>Šalis nėra atleidžiama nuo atsakomybės, jei jos įsipareigojimų nevykdymui turėjo įtakos jos pačios, jos subtiekėjų, tą Šalį tiesiogiai ar netiesiogiai valdančių ar jos valdomų subjektų, taip pat jų darbuotojų (įskaitant streikus), valdymo organų ar jų narių sprendimai, veiksmai ar neveikimas.</w:t>
      </w:r>
    </w:p>
    <w:p w14:paraId="6C17DE6C"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3.3.3.</w:t>
      </w:r>
      <w:r w:rsidRPr="002C7428">
        <w:rPr>
          <w:rFonts w:ascii="Tahoma" w:hAnsi="Tahoma" w:cs="Tahoma"/>
          <w:sz w:val="20"/>
          <w:szCs w:val="20"/>
          <w:lang w:eastAsia="en-US"/>
        </w:rPr>
        <w:tab/>
        <w:t>Apie Nenugalimos jėgos aplinkybes ir jų įtaką Sutarties vykdymui bei terminams Šalis privalo nedelsiant, bet ne vėliau kaip per 5 darbo dienas nuo jų atsiradimo ar paaiškėjimo, pranešti kitai Šaliai, pateikdama minėtų aplinkybių egzistavimo įrodymus. Laiku neinformavus, bus laikoma, kad šios aplinkybės Sutarties vykdymui įtakos neturėjo iki kol nebuvo išsiųstas pranešimas.</w:t>
      </w:r>
    </w:p>
    <w:p w14:paraId="6ABCB810"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3.3.4.</w:t>
      </w:r>
      <w:r w:rsidRPr="002C7428">
        <w:rPr>
          <w:rFonts w:ascii="Tahoma" w:hAnsi="Tahoma" w:cs="Tahoma"/>
          <w:sz w:val="20"/>
          <w:szCs w:val="20"/>
          <w:lang w:eastAsia="en-US"/>
        </w:rPr>
        <w:tab/>
        <w:t>Atsiradus Nenugalimos jėgos aplinkybėms, Šalis privalo imtis visų pagrįstų priemonių galimai žalai sumažinti ir, kad jos turėtų kuo mažesnę įtaką Sutarties vykdymo terminams.</w:t>
      </w:r>
    </w:p>
    <w:p w14:paraId="64EE2E21"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3.3.5.</w:t>
      </w:r>
      <w:r w:rsidRPr="002C7428">
        <w:rPr>
          <w:rFonts w:ascii="Tahoma" w:hAnsi="Tahoma" w:cs="Tahoma"/>
          <w:sz w:val="20"/>
          <w:szCs w:val="20"/>
          <w:lang w:eastAsia="en-US"/>
        </w:rPr>
        <w:tab/>
        <w:t>Pagrindas atleisti Šalį nuo atsakomybės atsiranda tik minėtų aplinkybių egzistavimo laikotarpiu, o jas pašalinus Šalis privalo nedelsiant atnaujinti įsipareigojimų vykdymą.</w:t>
      </w:r>
    </w:p>
    <w:p w14:paraId="206C8C8B"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Draudimas</w:t>
      </w:r>
    </w:p>
    <w:p w14:paraId="7F588131"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3.4.1.</w:t>
      </w:r>
      <w:r w:rsidRPr="002C7428">
        <w:rPr>
          <w:rFonts w:ascii="Tahoma" w:hAnsi="Tahoma" w:cs="Tahoma"/>
          <w:sz w:val="20"/>
          <w:szCs w:val="20"/>
          <w:lang w:eastAsia="en-US"/>
        </w:rPr>
        <w:tab/>
        <w:t>Žemiau šiame skyriuje nurodytos sąlygos taikomos tik tais atvejais, kai Sutartyje numatyta Pardavėjo pareiga drausti ar būti apsidraudusiam nurodytu draudimu.</w:t>
      </w:r>
    </w:p>
    <w:p w14:paraId="016126B2"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3.4.2.</w:t>
      </w:r>
      <w:r w:rsidRPr="002C7428">
        <w:rPr>
          <w:rFonts w:ascii="Tahoma" w:hAnsi="Tahoma" w:cs="Tahoma"/>
          <w:sz w:val="20"/>
          <w:szCs w:val="20"/>
          <w:lang w:eastAsia="en-US"/>
        </w:rPr>
        <w:tab/>
        <w:t>Pardavėjas savo sąskaita privalo sudaryti, taip pat pratęsti (atnaujinti) draudimo sutartis, jeigu jos baigtųsi anksčiau, negu nurodyta Sutartyje, bei pateikti Pirkėjui tai patvirtinančius dokumentus.</w:t>
      </w:r>
    </w:p>
    <w:p w14:paraId="071631BD"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3.4.3.</w:t>
      </w:r>
      <w:r w:rsidRPr="002C7428">
        <w:rPr>
          <w:rFonts w:ascii="Tahoma" w:hAnsi="Tahoma" w:cs="Tahoma"/>
          <w:sz w:val="20"/>
          <w:szCs w:val="20"/>
          <w:lang w:eastAsia="en-US"/>
        </w:rPr>
        <w:tab/>
        <w:t>Pardavėjas neturi teisės daryti jokių draudimo sutarčių sąlygų pakeitimų be išankstinio Pirkėjo sutikimo. Jeigu draudikas inicijuoja draudimo sutarties sąlygų pakeitimus, bankrutuoja ar tampa nemokus, Pardavėjas privalo nedelsdamas apie tai pranešti Pirkėjui.</w:t>
      </w:r>
    </w:p>
    <w:p w14:paraId="797EE68A"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3.4.4.</w:t>
      </w:r>
      <w:r w:rsidRPr="002C7428">
        <w:rPr>
          <w:rFonts w:ascii="Tahoma" w:hAnsi="Tahoma" w:cs="Tahoma"/>
          <w:sz w:val="20"/>
          <w:szCs w:val="20"/>
          <w:lang w:eastAsia="en-US"/>
        </w:rPr>
        <w:tab/>
        <w:t>Jeigu Pardavėjas laiku nesudaro draudimo sutarties, jos nepratęsia arba nepateikia įrodymų apie jos sudarymą, pratęsimą ar galiojimą, Pirkėjas turi teisę pats sudaryti draudimo sutartis Sutartyje nurodytomis sąlygomis arba sustabdyti Pardavėjui mokėtinas sumas tol, kol Pardavėjas įvykdys visus savo įsipareigojimus, numatytus šiame skyriuje. Jeigu Pirkėjas pats sumoka draudimo įmokas, jis turi teisę vienašališkai jas įskaityti iš bet kokių Pardavėjui mokėtinų sumų.</w:t>
      </w:r>
    </w:p>
    <w:p w14:paraId="145F4165"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 xml:space="preserve"> </w:t>
      </w:r>
    </w:p>
    <w:p w14:paraId="255C884D"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3.5. Užtikrinimas</w:t>
      </w:r>
    </w:p>
    <w:p w14:paraId="69E5A5D2"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3.5.1.</w:t>
      </w:r>
      <w:r w:rsidRPr="002C7428">
        <w:rPr>
          <w:rFonts w:ascii="Tahoma" w:hAnsi="Tahoma" w:cs="Tahoma"/>
          <w:sz w:val="20"/>
          <w:szCs w:val="20"/>
          <w:lang w:eastAsia="en-US"/>
        </w:rPr>
        <w:tab/>
        <w:t xml:space="preserve">Jeigu Sutartyje nurodyta, kad jos vykdymas bus užtikinimas banko garantija, Sutarties įvykdymo užtikrinimas turi būti Pirkėjui pateikiamas prieš pasirašant Sutartį ir yra viena iš Sutarties įsigaliojimo sąlygų. Jei Sutartyje nurodyta, kad Sutarties įvykdymas turi būti užtikrinamas Pardavėjo pateikta banko garantija, ši </w:t>
      </w:r>
      <w:r w:rsidRPr="002C7428">
        <w:rPr>
          <w:rFonts w:ascii="Tahoma" w:hAnsi="Tahoma" w:cs="Tahoma"/>
          <w:sz w:val="20"/>
          <w:szCs w:val="20"/>
          <w:lang w:eastAsia="en-US"/>
        </w:rPr>
        <w:lastRenderedPageBreak/>
        <w:t>banko garantija turi būti išduota Pirkėjui priimtino banko, taip pat turi atitikti visus Sutartyje nurodytus reikalavimus, galioti visą laiką iki galutinio Prekių perdavimo, Paslaugų suteikimo ir apmokėjimo už jas termino pabaigos. Jeigu Sutartis neįvykdoma likus 30 dienų iki pateiktos banko garantijos galiojimo pabaigos, Pardavėjas įsipareigoja ne vėliau kaip prieš 10 dienų iki pateiktos banko garantijos galiojimo termino pabaigos pratęsti šios garantijos galiojimo terminą ar pateikti naują banko garantiją, galiojančią ne trumpesnį laikotarpį kaip iki numatomos Prekių perdavimo, Paslaugų suteikimo ir apmokėjimo už jas termino pabaigos.</w:t>
      </w:r>
    </w:p>
    <w:p w14:paraId="2A175DCE"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3.5.2.</w:t>
      </w:r>
      <w:r w:rsidRPr="002C7428">
        <w:rPr>
          <w:rFonts w:ascii="Tahoma" w:hAnsi="Tahoma" w:cs="Tahoma"/>
          <w:sz w:val="20"/>
          <w:szCs w:val="20"/>
          <w:lang w:eastAsia="en-US"/>
        </w:rPr>
        <w:tab/>
        <w:t>Banko garantija turi būti pirmo pareikalavimo, besąlyginė ir neatšaukiama. Banko garantija užtikrinamos sumos turi būti nurodomos tokia valiuta, kokia pagal Sutartį atliekami mokėjimai.</w:t>
      </w:r>
    </w:p>
    <w:p w14:paraId="5D766C9E"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3.5.3.</w:t>
      </w:r>
      <w:r w:rsidRPr="002C7428">
        <w:rPr>
          <w:rFonts w:ascii="Tahoma" w:hAnsi="Tahoma" w:cs="Tahoma"/>
          <w:sz w:val="20"/>
          <w:szCs w:val="20"/>
          <w:lang w:eastAsia="en-US"/>
        </w:rPr>
        <w:tab/>
        <w:t>Banko garantijoje turi būti nurodyta, kad:</w:t>
      </w:r>
    </w:p>
    <w:p w14:paraId="2331DFDD"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a)</w:t>
      </w:r>
      <w:r w:rsidRPr="002C7428">
        <w:rPr>
          <w:rFonts w:ascii="Tahoma" w:hAnsi="Tahoma" w:cs="Tahoma"/>
          <w:sz w:val="20"/>
          <w:szCs w:val="20"/>
          <w:lang w:eastAsia="en-US"/>
        </w:rPr>
        <w:tab/>
        <w:t>bankas įsipareigoja per 10 dienų nuo pirmo raštiško Pirkėjo reikalavimo gavimo sumokėti Pirkėjui reikalavime nurodytą sumą, bet ne didesnę, nei nurodyta banko garantijoje;</w:t>
      </w:r>
    </w:p>
    <w:p w14:paraId="4B65DB6E"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b)</w:t>
      </w:r>
      <w:r w:rsidRPr="002C7428">
        <w:rPr>
          <w:rFonts w:ascii="Tahoma" w:hAnsi="Tahoma" w:cs="Tahoma"/>
          <w:sz w:val="20"/>
          <w:szCs w:val="20"/>
          <w:lang w:eastAsia="en-US"/>
        </w:rPr>
        <w:tab/>
        <w:t>raštiškame reikalavime Pirkėjas neprivalo pagrįsti savo reikalavimų, o tik nurodyti, kad Pardavėjas neįvykdė ar netinkamai įvykdė savo sutartinius įsipareigojimus;</w:t>
      </w:r>
    </w:p>
    <w:p w14:paraId="1D9FE301"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c)</w:t>
      </w:r>
      <w:r w:rsidRPr="002C7428">
        <w:rPr>
          <w:rFonts w:ascii="Tahoma" w:hAnsi="Tahoma" w:cs="Tahoma"/>
          <w:sz w:val="20"/>
          <w:szCs w:val="20"/>
          <w:lang w:eastAsia="en-US"/>
        </w:rPr>
        <w:tab/>
        <w:t>banko garantijai turi būti taikomos Tarptautinių prekybos rūmų Bendrosios garantijų pagal pirmą pareikalavimą taisyklės (</w:t>
      </w:r>
      <w:proofErr w:type="spellStart"/>
      <w:r w:rsidRPr="002C7428">
        <w:rPr>
          <w:rFonts w:ascii="Tahoma" w:hAnsi="Tahoma" w:cs="Tahoma"/>
          <w:sz w:val="20"/>
          <w:szCs w:val="20"/>
          <w:lang w:eastAsia="en-US"/>
        </w:rPr>
        <w:t>Uniform</w:t>
      </w:r>
      <w:proofErr w:type="spellEnd"/>
      <w:r w:rsidRPr="002C7428">
        <w:rPr>
          <w:rFonts w:ascii="Tahoma" w:hAnsi="Tahoma" w:cs="Tahoma"/>
          <w:sz w:val="20"/>
          <w:szCs w:val="20"/>
          <w:lang w:eastAsia="en-US"/>
        </w:rPr>
        <w:t xml:space="preserve"> </w:t>
      </w:r>
      <w:proofErr w:type="spellStart"/>
      <w:r w:rsidRPr="002C7428">
        <w:rPr>
          <w:rFonts w:ascii="Tahoma" w:hAnsi="Tahoma" w:cs="Tahoma"/>
          <w:sz w:val="20"/>
          <w:szCs w:val="20"/>
          <w:lang w:eastAsia="en-US"/>
        </w:rPr>
        <w:t>Rules</w:t>
      </w:r>
      <w:proofErr w:type="spellEnd"/>
      <w:r w:rsidRPr="002C7428">
        <w:rPr>
          <w:rFonts w:ascii="Tahoma" w:hAnsi="Tahoma" w:cs="Tahoma"/>
          <w:sz w:val="20"/>
          <w:szCs w:val="20"/>
          <w:lang w:eastAsia="en-US"/>
        </w:rPr>
        <w:t xml:space="preserve"> </w:t>
      </w:r>
      <w:proofErr w:type="spellStart"/>
      <w:r w:rsidRPr="002C7428">
        <w:rPr>
          <w:rFonts w:ascii="Tahoma" w:hAnsi="Tahoma" w:cs="Tahoma"/>
          <w:sz w:val="20"/>
          <w:szCs w:val="20"/>
          <w:lang w:eastAsia="en-US"/>
        </w:rPr>
        <w:t>for</w:t>
      </w:r>
      <w:proofErr w:type="spellEnd"/>
      <w:r w:rsidRPr="002C7428">
        <w:rPr>
          <w:rFonts w:ascii="Tahoma" w:hAnsi="Tahoma" w:cs="Tahoma"/>
          <w:sz w:val="20"/>
          <w:szCs w:val="20"/>
          <w:lang w:eastAsia="en-US"/>
        </w:rPr>
        <w:t xml:space="preserve"> </w:t>
      </w:r>
      <w:proofErr w:type="spellStart"/>
      <w:r w:rsidRPr="002C7428">
        <w:rPr>
          <w:rFonts w:ascii="Tahoma" w:hAnsi="Tahoma" w:cs="Tahoma"/>
          <w:sz w:val="20"/>
          <w:szCs w:val="20"/>
          <w:lang w:eastAsia="en-US"/>
        </w:rPr>
        <w:t>Demand</w:t>
      </w:r>
      <w:proofErr w:type="spellEnd"/>
      <w:r w:rsidRPr="002C7428">
        <w:rPr>
          <w:rFonts w:ascii="Tahoma" w:hAnsi="Tahoma" w:cs="Tahoma"/>
          <w:sz w:val="20"/>
          <w:szCs w:val="20"/>
          <w:lang w:eastAsia="en-US"/>
        </w:rPr>
        <w:t xml:space="preserve"> </w:t>
      </w:r>
      <w:proofErr w:type="spellStart"/>
      <w:r w:rsidRPr="002C7428">
        <w:rPr>
          <w:rFonts w:ascii="Tahoma" w:hAnsi="Tahoma" w:cs="Tahoma"/>
          <w:sz w:val="20"/>
          <w:szCs w:val="20"/>
          <w:lang w:eastAsia="en-US"/>
        </w:rPr>
        <w:t>Guarantees</w:t>
      </w:r>
      <w:proofErr w:type="spellEnd"/>
      <w:r w:rsidRPr="002C7428">
        <w:rPr>
          <w:rFonts w:ascii="Tahoma" w:hAnsi="Tahoma" w:cs="Tahoma"/>
          <w:sz w:val="20"/>
          <w:szCs w:val="20"/>
          <w:lang w:eastAsia="en-US"/>
        </w:rPr>
        <w:t xml:space="preserve">. ICC </w:t>
      </w:r>
      <w:proofErr w:type="spellStart"/>
      <w:r w:rsidRPr="002C7428">
        <w:rPr>
          <w:rFonts w:ascii="Tahoma" w:hAnsi="Tahoma" w:cs="Tahoma"/>
          <w:sz w:val="20"/>
          <w:szCs w:val="20"/>
          <w:lang w:eastAsia="en-US"/>
        </w:rPr>
        <w:t>Publication</w:t>
      </w:r>
      <w:proofErr w:type="spellEnd"/>
      <w:r w:rsidRPr="002C7428">
        <w:rPr>
          <w:rFonts w:ascii="Tahoma" w:hAnsi="Tahoma" w:cs="Tahoma"/>
          <w:sz w:val="20"/>
          <w:szCs w:val="20"/>
          <w:lang w:eastAsia="en-US"/>
        </w:rPr>
        <w:t xml:space="preserve"> </w:t>
      </w:r>
      <w:proofErr w:type="spellStart"/>
      <w:r w:rsidRPr="002C7428">
        <w:rPr>
          <w:rFonts w:ascii="Tahoma" w:hAnsi="Tahoma" w:cs="Tahoma"/>
          <w:sz w:val="20"/>
          <w:szCs w:val="20"/>
          <w:lang w:eastAsia="en-US"/>
        </w:rPr>
        <w:t>No</w:t>
      </w:r>
      <w:proofErr w:type="spellEnd"/>
      <w:r w:rsidRPr="002C7428">
        <w:rPr>
          <w:rFonts w:ascii="Tahoma" w:hAnsi="Tahoma" w:cs="Tahoma"/>
          <w:sz w:val="20"/>
          <w:szCs w:val="20"/>
          <w:lang w:eastAsia="en-US"/>
        </w:rPr>
        <w:t>. 758) su išimtimis, nustatytomis banko garantijoje ir imperatyviose Lietuvos Respublikos teisės aktų normose;</w:t>
      </w:r>
    </w:p>
    <w:p w14:paraId="19D46140"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d)</w:t>
      </w:r>
      <w:r w:rsidRPr="002C7428">
        <w:rPr>
          <w:rFonts w:ascii="Tahoma" w:hAnsi="Tahoma" w:cs="Tahoma"/>
          <w:sz w:val="20"/>
          <w:szCs w:val="20"/>
          <w:lang w:eastAsia="en-US"/>
        </w:rPr>
        <w:tab/>
        <w:t>ginčai tarp šalių sprendžiami Lietuvos Respublikos teismuose/Vilniaus komercinio arbitražo teisme (banko garantijoje nurodoma viena iš šių ginčo sprendimo vietų; jei pasirenkamas Vilniaus komercinio arbitražo teismas, ginčo sprendimo sąlygas (arbitrų skaičių, arbitražo kalbą ir pan.) nurodo banko garantiją išduodantis bankas);</w:t>
      </w:r>
    </w:p>
    <w:p w14:paraId="03A39D75"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e)</w:t>
      </w:r>
      <w:r w:rsidRPr="002C7428">
        <w:rPr>
          <w:rFonts w:ascii="Tahoma" w:hAnsi="Tahoma" w:cs="Tahoma"/>
          <w:sz w:val="20"/>
          <w:szCs w:val="20"/>
          <w:lang w:eastAsia="en-US"/>
        </w:rPr>
        <w:tab/>
        <w:t>banko garantijos galiojimo terminas ir banko garantija</w:t>
      </w:r>
    </w:p>
    <w:p w14:paraId="36DC56BD"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užtikrinama suma.</w:t>
      </w:r>
    </w:p>
    <w:p w14:paraId="3DF86435"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3.5.4.</w:t>
      </w:r>
      <w:r w:rsidRPr="002C7428">
        <w:rPr>
          <w:rFonts w:ascii="Tahoma" w:hAnsi="Tahoma" w:cs="Tahoma"/>
          <w:sz w:val="20"/>
          <w:szCs w:val="20"/>
          <w:lang w:eastAsia="en-US"/>
        </w:rPr>
        <w:tab/>
        <w:t>Prieš pateikdamas banko garantiją, Pardavėjas gali prašyti Pirkėjo patvirtinti, kad Pirkėjas Pardavėjo siūlomą banko garantiją sutinka priimti. Tokiu atveju, Pirkėjas privalo atsakyti Pardavėjui ne vėliau kaip per 3 darbo dienas nuo prašymo gavimo dienos.</w:t>
      </w:r>
    </w:p>
    <w:p w14:paraId="7D290D08"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3.5.5.</w:t>
      </w:r>
      <w:r w:rsidRPr="002C7428">
        <w:rPr>
          <w:rFonts w:ascii="Tahoma" w:hAnsi="Tahoma" w:cs="Tahoma"/>
          <w:sz w:val="20"/>
          <w:szCs w:val="20"/>
          <w:lang w:eastAsia="en-US"/>
        </w:rPr>
        <w:tab/>
        <w:t>Pirkėjas turi teisę nepriimti banko garantijos ir (ar) laikyti ją negaliojančia, ir (ar) kreiptis į Pardavėją dėl naujos banko garantijos pateikimo Pirkėjui, o Pardavėjas privalo tokią banko garantiją pateikti per trumpiausiai įmanomą terminą, jei banko garantija neatitinka Sutartyje keliamų reikalavimų arba Pirkėjas turi informacijos, susijusios su banko garantiją išdavusio banko veiklos sustabdymu arba galimu veiklos sustabdymu (įskaitant nemokumą, likvidavimą ar teisinės apsaugos taikymo procedūras).</w:t>
      </w:r>
    </w:p>
    <w:p w14:paraId="2AE5EC8F"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3.5.6.</w:t>
      </w:r>
      <w:r w:rsidRPr="002C7428">
        <w:rPr>
          <w:rFonts w:ascii="Tahoma" w:hAnsi="Tahoma" w:cs="Tahoma"/>
          <w:sz w:val="20"/>
          <w:szCs w:val="20"/>
          <w:lang w:eastAsia="en-US"/>
        </w:rPr>
        <w:tab/>
        <w:t>Pardavėjui laiku nepratęsus banko garantijos galiojimo termino arba nepateikus naujos banko garantijos, Pirkėjas turi teisę reikalauti 0,1 procento Sutarties kainos dydžio delspinigių už kiekvieną pradelstą dieną arba sulaikyti mokėjimus Pardavėjui</w:t>
      </w:r>
    </w:p>
    <w:p w14:paraId="51B0FF24"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 xml:space="preserve"> </w:t>
      </w:r>
    </w:p>
    <w:p w14:paraId="0E38F614"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banko garantijos sumai. Tokiu atveju, sulaikytos sumos, atskaičius teisėtai iš jų atliktus įskaitymus, Pardavėjui bus išmokėtos ne anksčiau, nei bus pratęstas banko garantijos galiojimo terminas arba pateikta nauja banko garantija, arba išnyks įsipareigojimas ją pateikti ar pratęsti jos galiojimo terminą.</w:t>
      </w:r>
    </w:p>
    <w:p w14:paraId="3A450341"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3.5.7.</w:t>
      </w:r>
      <w:r w:rsidRPr="002C7428">
        <w:rPr>
          <w:rFonts w:ascii="Tahoma" w:hAnsi="Tahoma" w:cs="Tahoma"/>
          <w:sz w:val="20"/>
          <w:szCs w:val="20"/>
          <w:lang w:eastAsia="en-US"/>
        </w:rPr>
        <w:tab/>
        <w:t>Pardavėjui tinkamai įvykdžius Sutartį, Pirkėjas Pardavėjo prašymu grąžina jam banko garantiją.</w:t>
      </w:r>
    </w:p>
    <w:p w14:paraId="049AB1FA" w14:textId="77777777" w:rsidR="006263CA" w:rsidRPr="002C7428" w:rsidRDefault="006263CA" w:rsidP="006263CA">
      <w:pPr>
        <w:ind w:firstLine="709"/>
        <w:jc w:val="both"/>
        <w:rPr>
          <w:rFonts w:ascii="Tahoma" w:hAnsi="Tahoma" w:cs="Tahoma"/>
          <w:sz w:val="20"/>
          <w:szCs w:val="20"/>
          <w:lang w:eastAsia="en-US"/>
        </w:rPr>
      </w:pPr>
    </w:p>
    <w:p w14:paraId="3DAA83BC"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4.</w:t>
      </w:r>
      <w:r w:rsidRPr="002C7428">
        <w:rPr>
          <w:rFonts w:ascii="Tahoma" w:hAnsi="Tahoma" w:cs="Tahoma"/>
          <w:b/>
          <w:bCs/>
          <w:sz w:val="20"/>
          <w:szCs w:val="20"/>
          <w:lang w:eastAsia="en-US"/>
        </w:rPr>
        <w:tab/>
        <w:t>SUTARTIS</w:t>
      </w:r>
    </w:p>
    <w:p w14:paraId="518C9AD0" w14:textId="77777777" w:rsidR="006263CA" w:rsidRPr="002C7428" w:rsidRDefault="006263CA" w:rsidP="006263CA">
      <w:pPr>
        <w:ind w:firstLine="709"/>
        <w:jc w:val="both"/>
        <w:rPr>
          <w:rFonts w:ascii="Tahoma" w:hAnsi="Tahoma" w:cs="Tahoma"/>
          <w:sz w:val="20"/>
          <w:szCs w:val="20"/>
          <w:lang w:eastAsia="en-US"/>
        </w:rPr>
      </w:pPr>
    </w:p>
    <w:p w14:paraId="1A1BFD66"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4.1. Sutarties galiojimas</w:t>
      </w:r>
    </w:p>
    <w:p w14:paraId="3ED4F1BE" w14:textId="77777777" w:rsidR="006263CA" w:rsidRPr="002C7428" w:rsidRDefault="006263CA" w:rsidP="006263CA">
      <w:pPr>
        <w:ind w:firstLine="709"/>
        <w:jc w:val="both"/>
        <w:rPr>
          <w:rFonts w:ascii="Tahoma" w:hAnsi="Tahoma" w:cs="Tahoma"/>
          <w:sz w:val="20"/>
          <w:szCs w:val="20"/>
          <w:lang w:eastAsia="en-US"/>
        </w:rPr>
      </w:pPr>
    </w:p>
    <w:p w14:paraId="0A4AEF00"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4.1.1.</w:t>
      </w:r>
      <w:r w:rsidRPr="002C7428">
        <w:rPr>
          <w:rFonts w:ascii="Tahoma" w:hAnsi="Tahoma" w:cs="Tahoma"/>
          <w:sz w:val="20"/>
          <w:szCs w:val="20"/>
          <w:lang w:eastAsia="en-US"/>
        </w:rPr>
        <w:tab/>
        <w:t>Sutartis įsigalioja nuo momento, kai ją pasirašo paskutinis pasirašantis asmuo (jeigu Specialiosiose Sutarties sąlygose nenumatyta kitaip) ir galioja iki visiško Šalių sutartinių įsipareigojimų įvykdymo arba Sutarties nutraukimo dienos. Kokybės garantijos, atsakomybės, konfidencialumo, duomenų apsaugos, intelektinės nuosavybės, pranešimų siuntimo ir gavimo, kalbos, ginčų sprendimo ir kitos sąlygos, kurios pagal savo esmę turi galioti ir po Sutarties įvykdymo arba nutraukimo, galioja ir po Sutarties įvykdymo arba nutraukimo.</w:t>
      </w:r>
    </w:p>
    <w:p w14:paraId="77BF98D5"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4.1.2.</w:t>
      </w:r>
      <w:r w:rsidRPr="002C7428">
        <w:rPr>
          <w:rFonts w:ascii="Tahoma" w:hAnsi="Tahoma" w:cs="Tahoma"/>
          <w:sz w:val="20"/>
          <w:szCs w:val="20"/>
          <w:lang w:eastAsia="en-US"/>
        </w:rPr>
        <w:tab/>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w:t>
      </w:r>
    </w:p>
    <w:p w14:paraId="0C570850"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4.1.3.</w:t>
      </w:r>
      <w:r w:rsidRPr="002C7428">
        <w:rPr>
          <w:rFonts w:ascii="Tahoma" w:hAnsi="Tahoma" w:cs="Tahoma"/>
          <w:sz w:val="20"/>
          <w:szCs w:val="20"/>
          <w:lang w:eastAsia="en-US"/>
        </w:rPr>
        <w:tab/>
        <w:t>Jeigu Specialiosiose Sutarties sąlygose numatyta Sutarties pratęsimo galimybė ir įvykdomos visos su Sutarties pratęsimu susijusios sąlygos, Sutartis automatiškai pratęsiama minimaliam numatytam terminui, jeigu nei viena iš Šalių nepraneša apie Sutarties pabaigą ne vėliau kaip prieš 30 dienų iki Sutarties termino pabaigos.</w:t>
      </w:r>
    </w:p>
    <w:p w14:paraId="01E68BF4" w14:textId="77777777" w:rsidR="006263CA" w:rsidRPr="002C7428" w:rsidRDefault="006263CA" w:rsidP="006263CA">
      <w:pPr>
        <w:ind w:firstLine="709"/>
        <w:jc w:val="both"/>
        <w:rPr>
          <w:rFonts w:ascii="Tahoma" w:hAnsi="Tahoma" w:cs="Tahoma"/>
          <w:sz w:val="20"/>
          <w:szCs w:val="20"/>
          <w:lang w:eastAsia="en-US"/>
        </w:rPr>
      </w:pPr>
    </w:p>
    <w:p w14:paraId="0493CD89"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4.2. Sutarties nutraukimas ir keitimas</w:t>
      </w:r>
    </w:p>
    <w:p w14:paraId="3540B599" w14:textId="77777777" w:rsidR="006263CA" w:rsidRPr="002C7428" w:rsidRDefault="006263CA" w:rsidP="006263CA">
      <w:pPr>
        <w:ind w:firstLine="709"/>
        <w:jc w:val="both"/>
        <w:rPr>
          <w:rFonts w:ascii="Tahoma" w:hAnsi="Tahoma" w:cs="Tahoma"/>
          <w:sz w:val="20"/>
          <w:szCs w:val="20"/>
          <w:lang w:eastAsia="en-US"/>
        </w:rPr>
      </w:pPr>
    </w:p>
    <w:p w14:paraId="0E837B3A"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4.2.1.</w:t>
      </w:r>
      <w:r w:rsidRPr="002C7428">
        <w:rPr>
          <w:rFonts w:ascii="Tahoma" w:hAnsi="Tahoma" w:cs="Tahoma"/>
          <w:sz w:val="20"/>
          <w:szCs w:val="20"/>
          <w:lang w:eastAsia="en-US"/>
        </w:rPr>
        <w:tab/>
        <w:t>Sutartis gali būti keičiama Šalių rašytiniu susitarimu, jei tai neprieštarauja Viešųjų pirkimų / Pirkimų įstatyme numatytai tvarkai.</w:t>
      </w:r>
    </w:p>
    <w:p w14:paraId="651B23B1"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4.2.2.</w:t>
      </w:r>
      <w:r w:rsidRPr="002C7428">
        <w:rPr>
          <w:rFonts w:ascii="Tahoma" w:hAnsi="Tahoma" w:cs="Tahoma"/>
          <w:sz w:val="20"/>
          <w:szCs w:val="20"/>
          <w:lang w:eastAsia="en-US"/>
        </w:rPr>
        <w:tab/>
        <w:t>Abi Šalys turi teisę vienašališkai nutraukti Sutartį nesikreipdamos į teismą, apie tai ne mažiau kaip prieš 10 dienų raštu įspėjusios kitą Šalį jeigu:</w:t>
      </w:r>
    </w:p>
    <w:p w14:paraId="5D3527A9"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a)</w:t>
      </w:r>
      <w:r w:rsidRPr="002C7428">
        <w:rPr>
          <w:rFonts w:ascii="Tahoma" w:hAnsi="Tahoma" w:cs="Tahoma"/>
          <w:sz w:val="20"/>
          <w:szCs w:val="20"/>
          <w:lang w:eastAsia="en-US"/>
        </w:rPr>
        <w:tab/>
        <w:t>kitai Šaliai inicijuojama bankroto, restruktūrizavimo arba likvidavimo procedūra, ji tampa nemoki arba ji sustabdo ūkinę veiklą, arba kituose teisės aktuose numatyta tvarka susidaro analogiška situacija;</w:t>
      </w:r>
    </w:p>
    <w:p w14:paraId="5B3F6532"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b)</w:t>
      </w:r>
      <w:r w:rsidRPr="002C7428">
        <w:rPr>
          <w:rFonts w:ascii="Tahoma" w:hAnsi="Tahoma" w:cs="Tahoma"/>
          <w:sz w:val="20"/>
          <w:szCs w:val="20"/>
          <w:lang w:eastAsia="en-US"/>
        </w:rPr>
        <w:tab/>
        <w:t>Sutarties vykdymas dėl Nenugalimos jėgos aplinkybių sustabdomas ilgiau kaip 120 dienų.</w:t>
      </w:r>
    </w:p>
    <w:p w14:paraId="2A1A1119"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4.2.3.</w:t>
      </w:r>
      <w:r w:rsidRPr="002C7428">
        <w:rPr>
          <w:rFonts w:ascii="Tahoma" w:hAnsi="Tahoma" w:cs="Tahoma"/>
          <w:sz w:val="20"/>
          <w:szCs w:val="20"/>
          <w:lang w:eastAsia="en-US"/>
        </w:rPr>
        <w:tab/>
        <w:t>Pirkėjas turi teisę vienašališkai nutraukti Sutartį apie tai įspėjęs Pardavėją ne mažiau kaip prieš 10 dienų:</w:t>
      </w:r>
    </w:p>
    <w:p w14:paraId="450EAF11"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a)</w:t>
      </w:r>
      <w:r w:rsidRPr="002C7428">
        <w:rPr>
          <w:rFonts w:ascii="Tahoma" w:hAnsi="Tahoma" w:cs="Tahoma"/>
          <w:sz w:val="20"/>
          <w:szCs w:val="20"/>
          <w:lang w:eastAsia="en-US"/>
        </w:rPr>
        <w:tab/>
        <w:t>jeigu Pardavėjas padaro esminį Sutarties pažeidimą;</w:t>
      </w:r>
    </w:p>
    <w:p w14:paraId="5F5F07D9"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b)</w:t>
      </w:r>
      <w:r w:rsidRPr="002C7428">
        <w:rPr>
          <w:rFonts w:ascii="Tahoma" w:hAnsi="Tahoma" w:cs="Tahoma"/>
          <w:sz w:val="20"/>
          <w:szCs w:val="20"/>
          <w:lang w:eastAsia="en-US"/>
        </w:rPr>
        <w:tab/>
        <w:t>jeigu Pardavėjas be Pirkėjo raštiško sutikimo tretiesiems asmenims perleidžia iš Sutarties kylančias teises ir pareigas;</w:t>
      </w:r>
    </w:p>
    <w:p w14:paraId="5BBD0684"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c)</w:t>
      </w:r>
      <w:r w:rsidRPr="002C7428">
        <w:rPr>
          <w:rFonts w:ascii="Tahoma" w:hAnsi="Tahoma" w:cs="Tahoma"/>
          <w:sz w:val="20"/>
          <w:szCs w:val="20"/>
          <w:lang w:eastAsia="en-US"/>
        </w:rPr>
        <w:tab/>
        <w:t>jeigu Pardavėjas nebeatitinka Pirkimo sąlygose nurodytų kvalifikacijos reikalavimų, pašalinimo pagrindų ir (ar) Pardavėjas netenka teisės verstis Sutartyje nurodyta veikla;</w:t>
      </w:r>
    </w:p>
    <w:p w14:paraId="7DAFEB5D"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d)</w:t>
      </w:r>
      <w:r w:rsidRPr="002C7428">
        <w:rPr>
          <w:rFonts w:ascii="Tahoma" w:hAnsi="Tahoma" w:cs="Tahoma"/>
          <w:sz w:val="20"/>
          <w:szCs w:val="20"/>
          <w:lang w:eastAsia="en-US"/>
        </w:rPr>
        <w:tab/>
        <w:t xml:space="preserve">jeigu Pardavėjas dėl savo kaltės negali ir (ar) atsisako vykdyti Sutartyje numatytus įsipareigojimus ar bet kokią jų dalį, nepriklausomai nuo tokios dalies vertės; </w:t>
      </w:r>
    </w:p>
    <w:p w14:paraId="60E540D3"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e)</w:t>
      </w:r>
      <w:r w:rsidRPr="002C7428">
        <w:rPr>
          <w:rFonts w:ascii="Tahoma" w:hAnsi="Tahoma" w:cs="Tahoma"/>
          <w:sz w:val="20"/>
          <w:szCs w:val="20"/>
          <w:lang w:eastAsia="en-US"/>
        </w:rPr>
        <w:tab/>
        <w:t>jeigu Pardavėjas pakartotinai pažeidžia Bendrųjų Sutarties</w:t>
      </w:r>
    </w:p>
    <w:p w14:paraId="55F4CA2C"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sąlygų 1.6 skyriaus nuostatas;</w:t>
      </w:r>
    </w:p>
    <w:p w14:paraId="2AFCECED"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f)</w:t>
      </w:r>
      <w:r w:rsidRPr="002C7428">
        <w:rPr>
          <w:rFonts w:ascii="Tahoma" w:hAnsi="Tahoma" w:cs="Tahoma"/>
          <w:sz w:val="20"/>
          <w:szCs w:val="20"/>
          <w:lang w:eastAsia="en-US"/>
        </w:rPr>
        <w:tab/>
        <w:t>jeigu Pardavėjas raštu pripažįsta Pirkėjui ir (ar) kitiems asmenims ar kitaip viešai paskelbia apie negalėjimą padengti savo esamų įsiskolinimų arba susimokėti būsimų mokėjimų;</w:t>
      </w:r>
    </w:p>
    <w:p w14:paraId="441A0C00"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g)</w:t>
      </w:r>
      <w:r w:rsidRPr="002C7428">
        <w:rPr>
          <w:rFonts w:ascii="Tahoma" w:hAnsi="Tahoma" w:cs="Tahoma"/>
          <w:sz w:val="20"/>
          <w:szCs w:val="20"/>
          <w:lang w:eastAsia="en-US"/>
        </w:rPr>
        <w:tab/>
        <w:t>jeigu Pardavėjo mokėtinų delspinigių suma viršija 20</w:t>
      </w:r>
    </w:p>
    <w:p w14:paraId="364B35EA"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procentų Sutarties kainos;</w:t>
      </w:r>
    </w:p>
    <w:p w14:paraId="7E602AA5"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h)</w:t>
      </w:r>
      <w:r w:rsidRPr="002C7428">
        <w:rPr>
          <w:rFonts w:ascii="Tahoma" w:hAnsi="Tahoma" w:cs="Tahoma"/>
          <w:sz w:val="20"/>
          <w:szCs w:val="20"/>
          <w:lang w:eastAsia="en-US"/>
        </w:rPr>
        <w:tab/>
        <w:t>jeigu, pratęsus Sutarties galiojimo terminą, Pardavėjas nepratęsia banko garantijos galiojimo termino arba nepateikia naujos banko garantijos;</w:t>
      </w:r>
    </w:p>
    <w:p w14:paraId="4A50F793"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i)</w:t>
      </w:r>
      <w:r w:rsidRPr="002C7428">
        <w:rPr>
          <w:rFonts w:ascii="Tahoma" w:hAnsi="Tahoma" w:cs="Tahoma"/>
          <w:sz w:val="20"/>
          <w:szCs w:val="20"/>
          <w:lang w:eastAsia="en-US"/>
        </w:rPr>
        <w:tab/>
        <w:t>jeigu paaiškėja aplinkybės, leidžiančios Pirkėjui pagrįstai manyti, kad Pardavėjas tinkamai nevykdys Sutartyje numatytų įsipareigojimų (pvz., Pardavėjas nevykdo savo finansinių įsipareigojimų kredito įstaigoms ir/arba kompetentingos institucijos pritaiko Pardavėjo atžvilgiu atitinkamas poveikio priemones, kuriomis atimamos arba iš esmės suvaržomos Pardavėjo teisės, susijusios su Prekių pristatymu ir (ar) Paslaugų teikimu);</w:t>
      </w:r>
    </w:p>
    <w:p w14:paraId="1F369128"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j)</w:t>
      </w:r>
      <w:r w:rsidRPr="002C7428">
        <w:rPr>
          <w:rFonts w:ascii="Tahoma" w:hAnsi="Tahoma" w:cs="Tahoma"/>
          <w:sz w:val="20"/>
          <w:szCs w:val="20"/>
          <w:lang w:eastAsia="en-US"/>
        </w:rPr>
        <w:tab/>
        <w:t>jeigu Pirkėjo prašymu, Pardavėjas nepateikia įrodymų, paneigiančių aplinkybes, dėl kurių gali būti nutraukta ši Sutartis;</w:t>
      </w:r>
    </w:p>
    <w:p w14:paraId="0B6B5B57"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k)</w:t>
      </w:r>
      <w:r w:rsidRPr="002C7428">
        <w:rPr>
          <w:rFonts w:ascii="Tahoma" w:hAnsi="Tahoma" w:cs="Tahoma"/>
          <w:sz w:val="20"/>
          <w:szCs w:val="20"/>
          <w:lang w:eastAsia="en-US"/>
        </w:rPr>
        <w:tab/>
        <w:t>jeigu Sutarties vykdymo metu atsiranda Pirkėjo realaus ar potencialaus interesų konflikto situacija, dėl kurios objektyvus ir tinkamas Sutarties vykdymas yra negalimas;</w:t>
      </w:r>
    </w:p>
    <w:p w14:paraId="309BC7BD"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l)</w:t>
      </w:r>
      <w:r w:rsidRPr="002C7428">
        <w:rPr>
          <w:rFonts w:ascii="Tahoma" w:hAnsi="Tahoma" w:cs="Tahoma"/>
          <w:sz w:val="20"/>
          <w:szCs w:val="20"/>
          <w:lang w:eastAsia="en-US"/>
        </w:rPr>
        <w:tab/>
        <w:t>dėl kitų Sutartyje ir teisės aktuose nenurodytų svarbių priežasčių. Tokiu atveju, Pirkėjas atlygina Pardavėjo pagrįstas išlaidas, kurias jis patyrė iki Pirkėjo pranešimo gavimo dienos, siekdamas įvykdyti Sutartį, ir kurios buvo iš anksto suderintos ir patvirtintos Pirkėjo.</w:t>
      </w:r>
    </w:p>
    <w:p w14:paraId="634A5ACD"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4.2.4.</w:t>
      </w:r>
      <w:r w:rsidRPr="002C7428">
        <w:rPr>
          <w:rFonts w:ascii="Tahoma" w:hAnsi="Tahoma" w:cs="Tahoma"/>
          <w:sz w:val="20"/>
          <w:szCs w:val="20"/>
          <w:lang w:eastAsia="en-US"/>
        </w:rPr>
        <w:tab/>
        <w:t>Pardavėjas turi teisę nutraukti Sutartį apie tai įspėjęs Pirkėją ne mažiau kaip prieš 10 dienų, jei Pirkėjas vėluoja atlikti mokėjimą ilgiau kaip 30 dienų.</w:t>
      </w:r>
    </w:p>
    <w:p w14:paraId="368A4CB4"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4.2.5.</w:t>
      </w:r>
      <w:r w:rsidRPr="002C7428">
        <w:rPr>
          <w:rFonts w:ascii="Tahoma" w:hAnsi="Tahoma" w:cs="Tahoma"/>
          <w:sz w:val="20"/>
          <w:szCs w:val="20"/>
          <w:lang w:eastAsia="en-US"/>
        </w:rPr>
        <w:tab/>
        <w:t>Jei Sutartis nutraukiama dėl Pardavėjo kaltės, Pirkėjas turi teisę reikalauti sumokėti baudą, lygią 5 procentų Sutarties kainos dydžio sumai, bet ne mažesnę nei 3 000 eurų.</w:t>
      </w:r>
    </w:p>
    <w:p w14:paraId="72AD743F"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4.2.6.</w:t>
      </w:r>
      <w:r w:rsidRPr="002C7428">
        <w:rPr>
          <w:rFonts w:ascii="Tahoma" w:hAnsi="Tahoma" w:cs="Tahoma"/>
          <w:sz w:val="20"/>
          <w:szCs w:val="20"/>
          <w:lang w:eastAsia="en-US"/>
        </w:rPr>
        <w:tab/>
        <w:t>Sutartis gali būti nutraukta abipusiu Šalių rašytiniu susitarimu, taip pat Viešųjų pirkimų / Pirkimų įstatyme nustatytais atvejais.</w:t>
      </w:r>
    </w:p>
    <w:p w14:paraId="03519372"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4.2.7.</w:t>
      </w:r>
      <w:r w:rsidRPr="002C7428">
        <w:rPr>
          <w:rFonts w:ascii="Tahoma" w:hAnsi="Tahoma" w:cs="Tahoma"/>
          <w:sz w:val="20"/>
          <w:szCs w:val="20"/>
          <w:lang w:eastAsia="en-US"/>
        </w:rPr>
        <w:tab/>
        <w:t>Prekių pristatymo ir (ar) Paslaugų suteikimo terminas</w:t>
      </w:r>
    </w:p>
    <w:p w14:paraId="6B9227F2"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gali būti pratęsiamas esant šioms aplinkybėms:</w:t>
      </w:r>
    </w:p>
    <w:p w14:paraId="61135D36"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a)</w:t>
      </w:r>
      <w:r w:rsidRPr="002C7428">
        <w:rPr>
          <w:rFonts w:ascii="Tahoma" w:hAnsi="Tahoma" w:cs="Tahoma"/>
          <w:sz w:val="20"/>
          <w:szCs w:val="20"/>
          <w:lang w:eastAsia="en-US"/>
        </w:rPr>
        <w:tab/>
        <w:t xml:space="preserve">nepalankios oro sąlygos, dėl kurių neįmanoma pristatyti Prekių ir (ar) suteikti Paslaugų – intensyvios liūtys, potvyniai, tirštas rūkas, </w:t>
      </w:r>
      <w:proofErr w:type="spellStart"/>
      <w:r w:rsidRPr="002C7428">
        <w:rPr>
          <w:rFonts w:ascii="Tahoma" w:hAnsi="Tahoma" w:cs="Tahoma"/>
          <w:sz w:val="20"/>
          <w:szCs w:val="20"/>
          <w:lang w:eastAsia="en-US"/>
        </w:rPr>
        <w:t>škvaliniai</w:t>
      </w:r>
      <w:proofErr w:type="spellEnd"/>
      <w:r w:rsidRPr="002C7428">
        <w:rPr>
          <w:rFonts w:ascii="Tahoma" w:hAnsi="Tahoma" w:cs="Tahoma"/>
          <w:sz w:val="20"/>
          <w:szCs w:val="20"/>
          <w:lang w:eastAsia="en-US"/>
        </w:rPr>
        <w:t xml:space="preserve"> vėjai, gausus sniegas, pūga ar pan. Ši galimybė taikoma tik tai Prekių ir (ar) Paslaugų daliai, kurios kokybė, pristatymas ir (ar) suteikimas priklauso nuo gamtinių sąlygų;</w:t>
      </w:r>
    </w:p>
    <w:p w14:paraId="3EEBB98F"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b)</w:t>
      </w:r>
      <w:r w:rsidRPr="002C7428">
        <w:rPr>
          <w:rFonts w:ascii="Tahoma" w:hAnsi="Tahoma" w:cs="Tahoma"/>
          <w:sz w:val="20"/>
          <w:szCs w:val="20"/>
          <w:lang w:eastAsia="en-US"/>
        </w:rPr>
        <w:tab/>
        <w:t>Pirkėjo veiksmai ar neveikimas, trukdantys tinkamai ir laiku vykdyti Pardavėjo įsipareigojimus pagal Sutartį, įskaitant Pirkėjo vėlavimą paskirti specialistus, atsakingus už Sutartyje numatytų įsipareigojimų vykdymą, kitų Pirkėjo Sutartimi prisiimtų įsipareigojimų nevykdymą ar netinkamą vykdymą;</w:t>
      </w:r>
    </w:p>
    <w:p w14:paraId="743A6DBA"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c)</w:t>
      </w:r>
      <w:r w:rsidRPr="002C7428">
        <w:rPr>
          <w:rFonts w:ascii="Tahoma" w:hAnsi="Tahoma" w:cs="Tahoma"/>
          <w:sz w:val="20"/>
          <w:szCs w:val="20"/>
          <w:lang w:eastAsia="en-US"/>
        </w:rPr>
        <w:tab/>
        <w:t>bet kokių valstybės ar savivaldybės institucijai, įstaigai ar organizacijai, ar kitam subjektui teisės aktais priskirtų funkcijų nevykdymas per nustatytą (ar protingą) terminą;</w:t>
      </w:r>
    </w:p>
    <w:p w14:paraId="00905D0E"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d)</w:t>
      </w:r>
      <w:r w:rsidRPr="002C7428">
        <w:rPr>
          <w:rFonts w:ascii="Tahoma" w:hAnsi="Tahoma" w:cs="Tahoma"/>
          <w:sz w:val="20"/>
          <w:szCs w:val="20"/>
          <w:lang w:eastAsia="en-US"/>
        </w:rPr>
        <w:tab/>
        <w:t>užsitęsusios pirkimo procedūros, dėl kurių pradėti ir (ar) užbaigti pristatyti Prekes ir (ar) teikti Paslaugas per nustatytą terminą tapo neįmanoma arba pernelyg sudėtinga;</w:t>
      </w:r>
    </w:p>
    <w:p w14:paraId="3D4E8587"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lastRenderedPageBreak/>
        <w:t>e)</w:t>
      </w:r>
      <w:r w:rsidRPr="002C7428">
        <w:rPr>
          <w:rFonts w:ascii="Tahoma" w:hAnsi="Tahoma" w:cs="Tahoma"/>
          <w:sz w:val="20"/>
          <w:szCs w:val="20"/>
          <w:lang w:eastAsia="en-US"/>
        </w:rPr>
        <w:tab/>
        <w:t xml:space="preserve">atsiranda uždelsimas, kliūtys ar trukdymai, kurių atsiradimui Pardavėjas neturi įtakos, už kuriuos neatsako ir kurie sukelti ir priskiriami tretiesiems asmenims (pvz., netinkamai vykdoma kita Pirkėjo sutartis, kurios įvykdymas turi tiesioginę įtaką Pardavėjo vykdomai Sutarčiai); </w:t>
      </w:r>
    </w:p>
    <w:p w14:paraId="086562AA"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f)</w:t>
      </w:r>
      <w:r w:rsidRPr="002C7428">
        <w:rPr>
          <w:rFonts w:ascii="Tahoma" w:hAnsi="Tahoma" w:cs="Tahoma"/>
          <w:sz w:val="20"/>
          <w:szCs w:val="20"/>
          <w:lang w:eastAsia="en-US"/>
        </w:rPr>
        <w:tab/>
        <w:t>Pirkėjo Pardavėjui pateikiami nurodymai, neįeinantys į Sutarties objektą, turintys įtakos Pardavėjo sutartinių įsipareigojimų įvykdymo terminams;</w:t>
      </w:r>
    </w:p>
    <w:p w14:paraId="3486D1CD"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g)</w:t>
      </w:r>
      <w:r w:rsidRPr="002C7428">
        <w:rPr>
          <w:rFonts w:ascii="Tahoma" w:hAnsi="Tahoma" w:cs="Tahoma"/>
          <w:sz w:val="20"/>
          <w:szCs w:val="20"/>
          <w:lang w:eastAsia="en-US"/>
        </w:rPr>
        <w:tab/>
        <w:t>kiti, Specialiosiose Sutarties sąlygose, Viešųjų pirkimų</w:t>
      </w:r>
      <w:r w:rsidRPr="002C7428">
        <w:rPr>
          <w:rFonts w:ascii="Tahoma" w:hAnsi="Tahoma" w:cs="Tahoma"/>
          <w:b/>
          <w:bCs/>
          <w:sz w:val="20"/>
          <w:szCs w:val="20"/>
          <w:lang w:eastAsia="en-US"/>
        </w:rPr>
        <w:t xml:space="preserve"> </w:t>
      </w:r>
      <w:r w:rsidRPr="002C7428">
        <w:rPr>
          <w:rFonts w:ascii="Tahoma" w:hAnsi="Tahoma" w:cs="Tahoma"/>
          <w:sz w:val="20"/>
          <w:szCs w:val="20"/>
          <w:lang w:eastAsia="en-US"/>
        </w:rPr>
        <w:t>įstatyme numatyti atvejai.</w:t>
      </w:r>
    </w:p>
    <w:p w14:paraId="332B683C"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4.2.8.</w:t>
      </w:r>
      <w:r w:rsidRPr="002C7428">
        <w:rPr>
          <w:rFonts w:ascii="Tahoma" w:hAnsi="Tahoma" w:cs="Tahoma"/>
          <w:sz w:val="20"/>
          <w:szCs w:val="20"/>
          <w:lang w:eastAsia="en-US"/>
        </w:rPr>
        <w:tab/>
        <w:t>Jeigu Specialiosiose Sutarties sąlygose nenumatyta kitaip, sutartinių įsipareigojimų įvykdymo terminas dėl Bendrųjų Sutarties sąlygų 4.2.7 punkte numatytų aplinkybių gali būti pratęsiamas ne ilgesniam kaip 6 mėnesių laikotarpiui. Pardavėjas turi kreiptis į Pirkėją ne vėliau kaip per 10 dienų nuo minėtų aplinkybių atsiradimo.</w:t>
      </w:r>
    </w:p>
    <w:p w14:paraId="234A9992"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4.2.9.</w:t>
      </w:r>
      <w:r w:rsidRPr="002C7428">
        <w:rPr>
          <w:rFonts w:ascii="Tahoma" w:hAnsi="Tahoma" w:cs="Tahoma"/>
          <w:sz w:val="20"/>
          <w:szCs w:val="20"/>
          <w:lang w:eastAsia="en-US"/>
        </w:rPr>
        <w:tab/>
        <w:t>Pardavėjas, prašydamas Prekių pristatymo ir (ar) Paslaugų suteikimo termino pratęsimo, privalo pagrįsti atitinkamų sąlygų egzistavimą ir jų įtaką Prekių pristatymo ir (ar) Paslaugų suteikimo terminams. Prekių pristatymo ir (ar) Paslaugų suteikimo terminas gali būti pratęstas tik tokiam laikui, kol egzistuoja aukščiau nurodytos aplinkybės. Dėl Prekių pristatymo ir (ar) Paslaugų suteikimo termino pratęsimo Šalys sudaro susitarimą raštu, kuris tampa neatskiriama Sutarties dalimi.</w:t>
      </w:r>
    </w:p>
    <w:p w14:paraId="7FF22C5C" w14:textId="77777777" w:rsidR="006263CA" w:rsidRPr="002C7428" w:rsidRDefault="006263CA" w:rsidP="006263CA">
      <w:pPr>
        <w:ind w:firstLine="709"/>
        <w:jc w:val="both"/>
        <w:rPr>
          <w:rFonts w:ascii="Tahoma" w:hAnsi="Tahoma" w:cs="Tahoma"/>
          <w:sz w:val="20"/>
          <w:szCs w:val="20"/>
          <w:lang w:eastAsia="en-US"/>
        </w:rPr>
      </w:pPr>
    </w:p>
    <w:p w14:paraId="089CB9B7"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4.3. Sutarties aiškinimas</w:t>
      </w:r>
    </w:p>
    <w:p w14:paraId="7F8D515B" w14:textId="77777777" w:rsidR="006263CA" w:rsidRPr="002C7428" w:rsidRDefault="006263CA" w:rsidP="006263CA">
      <w:pPr>
        <w:ind w:firstLine="709"/>
        <w:jc w:val="both"/>
        <w:rPr>
          <w:rFonts w:ascii="Tahoma" w:hAnsi="Tahoma" w:cs="Tahoma"/>
          <w:sz w:val="20"/>
          <w:szCs w:val="20"/>
          <w:lang w:eastAsia="en-US"/>
        </w:rPr>
      </w:pPr>
    </w:p>
    <w:p w14:paraId="6B7712E2"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4.3.1.</w:t>
      </w:r>
      <w:r w:rsidRPr="002C7428">
        <w:rPr>
          <w:rFonts w:ascii="Tahoma" w:hAnsi="Tahoma" w:cs="Tahoma"/>
          <w:sz w:val="20"/>
          <w:szCs w:val="20"/>
          <w:lang w:eastAsia="en-US"/>
        </w:rPr>
        <w:tab/>
        <w:t>Sutarčiai yra taikomi ir ji yra aiškinama pagal Lietuvos Respublikos įstatymus.</w:t>
      </w:r>
    </w:p>
    <w:p w14:paraId="521C47A2"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4.3.2.</w:t>
      </w:r>
      <w:r w:rsidRPr="002C7428">
        <w:rPr>
          <w:rFonts w:ascii="Tahoma" w:hAnsi="Tahoma" w:cs="Tahoma"/>
          <w:sz w:val="20"/>
          <w:szCs w:val="20"/>
          <w:lang w:eastAsia="en-US"/>
        </w:rPr>
        <w:tab/>
        <w:t>Sutartyje, kur reikalauja kontekstas, žodžiai pateikti vienaskaita, gali turėti ir daugiskaitos prasmę, ir atvirkščiai.</w:t>
      </w:r>
    </w:p>
    <w:p w14:paraId="21F50279"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4.3.3.</w:t>
      </w:r>
      <w:r w:rsidRPr="002C7428">
        <w:rPr>
          <w:rFonts w:ascii="Tahoma" w:hAnsi="Tahoma" w:cs="Tahoma"/>
          <w:sz w:val="20"/>
          <w:szCs w:val="20"/>
          <w:lang w:eastAsia="en-US"/>
        </w:rPr>
        <w:tab/>
        <w:t>Sutarties skyrių pavadinimai nurodyti tik tam, kad būtų galima ją lengviau skaityti, ir negali būti tiesiogiai naudojami Sutarties aiškinimui.</w:t>
      </w:r>
    </w:p>
    <w:p w14:paraId="4F6C8FA8"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4.3.4.</w:t>
      </w:r>
      <w:r w:rsidRPr="002C7428">
        <w:rPr>
          <w:rFonts w:ascii="Tahoma" w:hAnsi="Tahoma" w:cs="Tahoma"/>
          <w:sz w:val="20"/>
          <w:szCs w:val="20"/>
          <w:lang w:eastAsia="en-US"/>
        </w:rPr>
        <w:tab/>
        <w:t>Sutarties aiškinimo ir taikymo tikslais nustatoma tokia Sutarties dokumentų pirmenybės tvarka:</w:t>
      </w:r>
    </w:p>
    <w:p w14:paraId="12D0069C"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a)</w:t>
      </w:r>
      <w:r w:rsidRPr="002C7428">
        <w:rPr>
          <w:rFonts w:ascii="Tahoma" w:hAnsi="Tahoma" w:cs="Tahoma"/>
          <w:sz w:val="20"/>
          <w:szCs w:val="20"/>
          <w:lang w:eastAsia="en-US"/>
        </w:rPr>
        <w:tab/>
        <w:t>Techninė specifikacija;</w:t>
      </w:r>
    </w:p>
    <w:p w14:paraId="519A5BB3"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b)</w:t>
      </w:r>
      <w:r w:rsidRPr="002C7428">
        <w:rPr>
          <w:rFonts w:ascii="Tahoma" w:hAnsi="Tahoma" w:cs="Tahoma"/>
          <w:sz w:val="20"/>
          <w:szCs w:val="20"/>
          <w:lang w:eastAsia="en-US"/>
        </w:rPr>
        <w:tab/>
        <w:t>Specialiosios Sutarties sąlygos;</w:t>
      </w:r>
    </w:p>
    <w:p w14:paraId="29BCB161"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c)</w:t>
      </w:r>
      <w:r w:rsidRPr="002C7428">
        <w:rPr>
          <w:rFonts w:ascii="Tahoma" w:hAnsi="Tahoma" w:cs="Tahoma"/>
          <w:sz w:val="20"/>
          <w:szCs w:val="20"/>
          <w:lang w:eastAsia="en-US"/>
        </w:rPr>
        <w:tab/>
        <w:t>Bendrosios Sutarties sąlygos;</w:t>
      </w:r>
    </w:p>
    <w:p w14:paraId="46ED976D"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d)</w:t>
      </w:r>
      <w:r w:rsidRPr="002C7428">
        <w:rPr>
          <w:rFonts w:ascii="Tahoma" w:hAnsi="Tahoma" w:cs="Tahoma"/>
          <w:sz w:val="20"/>
          <w:szCs w:val="20"/>
          <w:lang w:eastAsia="en-US"/>
        </w:rPr>
        <w:tab/>
        <w:t>Pirkimo dokumentų paaiškinimai ir patikslinimai, jei tokie buvo pateikti;</w:t>
      </w:r>
    </w:p>
    <w:p w14:paraId="23D70B7D"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e)</w:t>
      </w:r>
      <w:r w:rsidRPr="002C7428">
        <w:rPr>
          <w:rFonts w:ascii="Tahoma" w:hAnsi="Tahoma" w:cs="Tahoma"/>
          <w:sz w:val="20"/>
          <w:szCs w:val="20"/>
          <w:lang w:eastAsia="en-US"/>
        </w:rPr>
        <w:tab/>
        <w:t>Pirkimo sąlygos;</w:t>
      </w:r>
    </w:p>
    <w:p w14:paraId="0BE07A8D"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f)</w:t>
      </w:r>
      <w:r w:rsidRPr="002C7428">
        <w:rPr>
          <w:rFonts w:ascii="Tahoma" w:hAnsi="Tahoma" w:cs="Tahoma"/>
          <w:sz w:val="20"/>
          <w:szCs w:val="20"/>
          <w:lang w:eastAsia="en-US"/>
        </w:rPr>
        <w:tab/>
        <w:t>Pardavėjo pasiūlymas.</w:t>
      </w:r>
    </w:p>
    <w:p w14:paraId="3DCA3948"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4.3.5.</w:t>
      </w:r>
      <w:r w:rsidRPr="002C7428">
        <w:rPr>
          <w:rFonts w:ascii="Tahoma" w:hAnsi="Tahoma" w:cs="Tahoma"/>
          <w:sz w:val="20"/>
          <w:szCs w:val="20"/>
          <w:lang w:eastAsia="en-US"/>
        </w:rPr>
        <w:tab/>
        <w:t>Sutartyje nurodyti terminai yra skaičiuojami kalendorinėmis dienomis, mėnesiais ir metais, jei Sutartyje nenurodyta kitaip.</w:t>
      </w:r>
    </w:p>
    <w:p w14:paraId="120452A1"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4.3.6.</w:t>
      </w:r>
      <w:r w:rsidRPr="002C7428">
        <w:rPr>
          <w:rFonts w:ascii="Tahoma" w:hAnsi="Tahoma" w:cs="Tahoma"/>
          <w:sz w:val="20"/>
          <w:szCs w:val="20"/>
          <w:lang w:eastAsia="en-US"/>
        </w:rPr>
        <w:tab/>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 skelbiamas Pirkėjo interneto svetainėje.</w:t>
      </w:r>
    </w:p>
    <w:p w14:paraId="4AE2AB4D" w14:textId="77777777" w:rsidR="006263CA" w:rsidRPr="002C7428" w:rsidRDefault="006263CA" w:rsidP="006263CA">
      <w:pPr>
        <w:ind w:firstLine="709"/>
        <w:jc w:val="both"/>
        <w:rPr>
          <w:rFonts w:ascii="Tahoma" w:hAnsi="Tahoma" w:cs="Tahoma"/>
          <w:sz w:val="20"/>
          <w:szCs w:val="20"/>
          <w:lang w:eastAsia="en-US"/>
        </w:rPr>
      </w:pPr>
    </w:p>
    <w:p w14:paraId="74D28761"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5.</w:t>
      </w:r>
      <w:r w:rsidRPr="002C7428">
        <w:rPr>
          <w:rFonts w:ascii="Tahoma" w:hAnsi="Tahoma" w:cs="Tahoma"/>
          <w:b/>
          <w:bCs/>
          <w:sz w:val="20"/>
          <w:szCs w:val="20"/>
          <w:lang w:eastAsia="en-US"/>
        </w:rPr>
        <w:tab/>
        <w:t>BAIGIAMOS NUOSTATOS</w:t>
      </w:r>
    </w:p>
    <w:p w14:paraId="4BA08F58" w14:textId="77777777" w:rsidR="006263CA" w:rsidRPr="002C7428" w:rsidRDefault="006263CA" w:rsidP="006263CA">
      <w:pPr>
        <w:ind w:firstLine="709"/>
        <w:jc w:val="both"/>
        <w:rPr>
          <w:rFonts w:ascii="Tahoma" w:hAnsi="Tahoma" w:cs="Tahoma"/>
          <w:sz w:val="20"/>
          <w:szCs w:val="20"/>
          <w:lang w:eastAsia="en-US"/>
        </w:rPr>
      </w:pPr>
    </w:p>
    <w:p w14:paraId="69A80D97"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5.1. Pareiškimai ir garantijos</w:t>
      </w:r>
    </w:p>
    <w:p w14:paraId="6F1E45E6" w14:textId="77777777" w:rsidR="006263CA" w:rsidRPr="002C7428" w:rsidRDefault="006263CA" w:rsidP="006263CA">
      <w:pPr>
        <w:ind w:firstLine="709"/>
        <w:jc w:val="both"/>
        <w:rPr>
          <w:rFonts w:ascii="Tahoma" w:hAnsi="Tahoma" w:cs="Tahoma"/>
          <w:sz w:val="20"/>
          <w:szCs w:val="20"/>
          <w:lang w:eastAsia="en-US"/>
        </w:rPr>
      </w:pPr>
    </w:p>
    <w:p w14:paraId="776C85E8"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5.1.1.</w:t>
      </w:r>
      <w:r w:rsidRPr="002C7428">
        <w:rPr>
          <w:rFonts w:ascii="Tahoma" w:hAnsi="Tahoma" w:cs="Tahoma"/>
          <w:sz w:val="20"/>
          <w:szCs w:val="20"/>
          <w:lang w:eastAsia="en-US"/>
        </w:rPr>
        <w:tab/>
        <w:t>Pasirašydamos Sutartį, abi Šalys pareiškia ir garantuoja, kad:</w:t>
      </w:r>
    </w:p>
    <w:p w14:paraId="195A1124"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a)</w:t>
      </w:r>
      <w:r w:rsidRPr="002C7428">
        <w:rPr>
          <w:rFonts w:ascii="Tahoma" w:hAnsi="Tahoma" w:cs="Tahoma"/>
          <w:sz w:val="20"/>
          <w:szCs w:val="20"/>
          <w:lang w:eastAsia="en-US"/>
        </w:rPr>
        <w:tab/>
        <w:t>Sutartį sudarė turėdamos tikslą realizuoti jos nuostatas bei galėdamos realiai įvykdyti Sutartyje nurodytus įsipareigojimus nurodyta apimtimi ir terminais;</w:t>
      </w:r>
    </w:p>
    <w:p w14:paraId="2F504F4C"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b)</w:t>
      </w:r>
      <w:r w:rsidRPr="002C7428">
        <w:rPr>
          <w:rFonts w:ascii="Tahoma" w:hAnsi="Tahoma" w:cs="Tahoma"/>
          <w:sz w:val="20"/>
          <w:szCs w:val="20"/>
          <w:lang w:eastAsia="en-US"/>
        </w:rPr>
        <w:tab/>
        <w:t>jos yra mokios ir finansiškai pajėgios įvykdyti Sutartį, jų veikla nėra apribota, joms neiškelta arba nėra numatoma iškelti bylos dėl restruktūrizavimo ar likvidavimo, jos nėra sustabdžiusios ar apribojusios savo veiklos, joms nėra iškeltos bankroto bylos;</w:t>
      </w:r>
    </w:p>
    <w:p w14:paraId="36FED972"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c)</w:t>
      </w:r>
      <w:r w:rsidRPr="002C7428">
        <w:rPr>
          <w:rFonts w:ascii="Tahoma" w:hAnsi="Tahoma" w:cs="Tahoma"/>
          <w:sz w:val="20"/>
          <w:szCs w:val="20"/>
          <w:lang w:eastAsia="en-US"/>
        </w:rPr>
        <w:tab/>
        <w:t>turi visus leidimus, sprendimus, sutikimus ir patvirtinimus, kurių reikia norint sudaryti šią Sutartį, taip pat visiškai ir tinkamai įvykdyti šia Sutartimi prisiimtus įsipareigojimus ir gali juos pateikti per Pirkėjo nustatytą protingą terminą.</w:t>
      </w:r>
    </w:p>
    <w:p w14:paraId="69E8C526"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5.1.2.</w:t>
      </w:r>
      <w:r w:rsidRPr="002C7428">
        <w:rPr>
          <w:rFonts w:ascii="Tahoma" w:hAnsi="Tahoma" w:cs="Tahoma"/>
          <w:sz w:val="20"/>
          <w:szCs w:val="20"/>
          <w:lang w:eastAsia="en-US"/>
        </w:rPr>
        <w:tab/>
        <w:t>Pardavėjas, pasirašydamas Sutartį, taip pat pareiškia ir garantuoja, kad:</w:t>
      </w:r>
    </w:p>
    <w:p w14:paraId="21E041BC"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a)</w:t>
      </w:r>
      <w:r w:rsidRPr="002C7428">
        <w:rPr>
          <w:rFonts w:ascii="Tahoma" w:hAnsi="Tahoma" w:cs="Tahoma"/>
          <w:sz w:val="20"/>
          <w:szCs w:val="20"/>
          <w:lang w:eastAsia="en-US"/>
        </w:rPr>
        <w:tab/>
        <w:t>pilnai susipažino su visa informacija ir dokumentacija, susijusia su Sutarties dalyku ir objektu, reikalinga pagal Sutartį prisiimamiems įsipareigojimams įvykdyti, ir ši dokumentacija bei joje pateikta informacija yra visiškai ir pilnai pakankama tam, kad Pardavėjas galėtų užtikrinti tinkamą ir visišką visų Sutartimi prisiimamų įsipareigojimų vykdymą ir jų kokybę. Pardavėjas patvirtina, kad jis išnagrinėjo Sutartyje nurodytus ir jam iš anksto pateiktus dokumentus, juos suprato bei patikrino, taip pat įsitikino, kad, Pardavėjo geriausiomis žiniomis, juose nėra klaidų ar kitų trūkumų, kurie trukdytų tinkamai ir laiku įvykdyti Pardavėjo įsipareigojimus;</w:t>
      </w:r>
    </w:p>
    <w:p w14:paraId="33469799"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lastRenderedPageBreak/>
        <w:t>b)</w:t>
      </w:r>
      <w:r w:rsidRPr="002C7428">
        <w:rPr>
          <w:rFonts w:ascii="Tahoma" w:hAnsi="Tahoma" w:cs="Tahoma"/>
          <w:sz w:val="20"/>
          <w:szCs w:val="20"/>
          <w:lang w:eastAsia="en-US"/>
        </w:rPr>
        <w:tab/>
        <w:t>jis turi visas technines, intelektines, fizines, organizacines, finansines bei bet kokias kitas galimybes ir savybes, reikalingas ir leidžiančias jam deramai vykdyti Sutarties sąlygas.</w:t>
      </w:r>
    </w:p>
    <w:p w14:paraId="36329B4E" w14:textId="77777777" w:rsidR="006263CA" w:rsidRPr="002C7428" w:rsidRDefault="006263CA" w:rsidP="006263CA">
      <w:pPr>
        <w:ind w:firstLine="709"/>
        <w:jc w:val="both"/>
        <w:rPr>
          <w:rFonts w:ascii="Tahoma" w:hAnsi="Tahoma" w:cs="Tahoma"/>
          <w:sz w:val="20"/>
          <w:szCs w:val="20"/>
          <w:lang w:eastAsia="en-US"/>
        </w:rPr>
      </w:pPr>
    </w:p>
    <w:p w14:paraId="4E7CC731"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5.2. Intelektinė nuosavybė</w:t>
      </w:r>
    </w:p>
    <w:p w14:paraId="23F2840F" w14:textId="77777777" w:rsidR="006263CA" w:rsidRPr="002C7428" w:rsidRDefault="006263CA" w:rsidP="006263CA">
      <w:pPr>
        <w:ind w:firstLine="709"/>
        <w:jc w:val="both"/>
        <w:rPr>
          <w:rFonts w:ascii="Tahoma" w:hAnsi="Tahoma" w:cs="Tahoma"/>
          <w:sz w:val="20"/>
          <w:szCs w:val="20"/>
          <w:lang w:eastAsia="en-US"/>
        </w:rPr>
      </w:pPr>
    </w:p>
    <w:p w14:paraId="29C10473"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5.2.1.</w:t>
      </w:r>
      <w:r w:rsidRPr="002C7428">
        <w:rPr>
          <w:rFonts w:ascii="Tahoma" w:hAnsi="Tahoma" w:cs="Tahoma"/>
          <w:sz w:val="20"/>
          <w:szCs w:val="20"/>
          <w:lang w:eastAsia="en-US"/>
        </w:rPr>
        <w:tab/>
        <w:t>Pardavėjas įsipareigoja užtikrinti, kad Pirkėjas turės teisę savo nuožiūra, nevaržomai (tiek laiko, tiek teritorijos atžvilgiu) ir nemokėdamas jokio papildomo atlyginimo naudotis visomis jam perduotomis Prekėmis ir (ar) Paslaugų rezultatais pagal jų paskirtį. Pramoninės ir intelektinės nuosavybės teises į objektus, kurie bus perduodami Pirkėjui kartu su Prekėmis ir (ar) Paslaugų rezultatais, Pirkėjas naudos pagal šių objektų licencijos sąlygas, tiek, kiek tai neprieštarauja Sutarties sąlygoms.</w:t>
      </w:r>
    </w:p>
    <w:p w14:paraId="6CD470D0"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5.2.2.</w:t>
      </w:r>
      <w:r w:rsidRPr="002C7428">
        <w:rPr>
          <w:rFonts w:ascii="Tahoma" w:hAnsi="Tahoma" w:cs="Tahoma"/>
          <w:sz w:val="20"/>
          <w:szCs w:val="20"/>
          <w:lang w:eastAsia="en-US"/>
        </w:rPr>
        <w:tab/>
        <w:t>Šalys susitaria, kad bet kokie Paslaugų teikimo rezultatai, kuriuos Pardavėjas, jo paskirti darbuotojai, subtiekėjai ar bet kokie kiti tretieji asmenys parengs ar sukurs vykdydami Sutartį panaudojant ir (ar) remiantis Pirkėjo pateikta medžiaga, dokumentacija, informacija ir pan. (toliau – Kūriniai), taps išimtine Pirkėjo nuosavybe nuo jų sukūrimo momento. Kartu su Kūriniais Pirkėjui perduodamos ir išimtine Pirkėjo nuosavybe tampa visos pramoninės ir intelektinės nuosavybės teisės į Kūrinius, įskaitant (bet neapsiribojant) teises: [1] atgaminti Kūrinį bet kokia forma ar būdu; [2] išleisti Kūrinį; [3] versti Kūrinį; [4] adaptuoti, aranžuoti, inscenizuoti ar kitaip perdirbti Kūrinį; [5] platinti Kūrinio originalą ar jo kopijas parduodant, nuomojant, teikiant panaudai ar kitaip perduodant nuosavybėn arba valdyti, taip pat importuojant, eksportuojant; [6] viešai rodyti Kūrinio originalą ar kopijas; [7] viešai atlikti Kūrinį bet kokiais būdais ir priemonėmis; [8] transliuoti, retransliuoti ir kitaip viešai skelbti Kūrinį (įskaitant jo padarymą viešai prieinamu kompiuterių tinklais (internete) ir bet kuria forma ir būdu keisti, adaptuoti ir kitaip modifikuoti Kūrinį be Pardavėjo, jo darbuotojų ar trečiųjų asmenų, pasitelktų vykdant Sutartį, sutikimo. Šiame punkte nurodytos teisės Pirkėjui perduodamos be jokio papildomo atlyginimo visam šių teisių galiojimo terminui, neapsiribojant teritorija, maksimalia teisės aktų leidžiama apimtimi.</w:t>
      </w:r>
    </w:p>
    <w:p w14:paraId="2CF8CEE1"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5.2.3.</w:t>
      </w:r>
      <w:r w:rsidRPr="002C7428">
        <w:rPr>
          <w:rFonts w:ascii="Tahoma" w:hAnsi="Tahoma" w:cs="Tahoma"/>
          <w:sz w:val="20"/>
          <w:szCs w:val="20"/>
          <w:lang w:eastAsia="en-US"/>
        </w:rPr>
        <w:tab/>
        <w:t>Siekdamas užtikrinti tinkamą šio skyriaus nuostatų įgyvendinimą, Pardavėjas įsipareigoja sudaryti būtinas sutartis su savo paskirtais darbuotojais, subtiekėjais ir bet kuriomis trečiosiomis šalis. Pardavėjas taip pat įsipareigoja apsaugoti Pirkėją nuo bet kokių trečiųjų šalių pretenzijų dėl intelektinės nuosavybės objektų naudojimo, kai Pirkėjas šiais objektais naudojasi nepažeisdamas Sutarties sąlygų.</w:t>
      </w:r>
    </w:p>
    <w:p w14:paraId="60255631" w14:textId="77777777" w:rsidR="006263CA" w:rsidRPr="002C7428" w:rsidRDefault="006263CA" w:rsidP="006263CA">
      <w:pPr>
        <w:ind w:firstLine="709"/>
        <w:jc w:val="both"/>
        <w:rPr>
          <w:rFonts w:ascii="Tahoma" w:hAnsi="Tahoma" w:cs="Tahoma"/>
          <w:sz w:val="20"/>
          <w:szCs w:val="20"/>
          <w:lang w:eastAsia="en-US"/>
        </w:rPr>
      </w:pPr>
    </w:p>
    <w:p w14:paraId="13688872"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5.3. Konfidencialumas ir asmens duomenų apsauga</w:t>
      </w:r>
    </w:p>
    <w:p w14:paraId="2C472D72" w14:textId="77777777" w:rsidR="006263CA" w:rsidRPr="002C7428" w:rsidRDefault="006263CA" w:rsidP="006263CA">
      <w:pPr>
        <w:ind w:firstLine="709"/>
        <w:jc w:val="both"/>
        <w:rPr>
          <w:rFonts w:ascii="Tahoma" w:hAnsi="Tahoma" w:cs="Tahoma"/>
          <w:sz w:val="20"/>
          <w:szCs w:val="20"/>
          <w:lang w:eastAsia="en-US"/>
        </w:rPr>
      </w:pPr>
    </w:p>
    <w:p w14:paraId="41A73273"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5.3.1.</w:t>
      </w:r>
      <w:r w:rsidRPr="002C7428">
        <w:rPr>
          <w:rFonts w:ascii="Tahoma" w:hAnsi="Tahoma" w:cs="Tahoma"/>
          <w:sz w:val="20"/>
          <w:szCs w:val="20"/>
          <w:lang w:eastAsia="en-US"/>
        </w:rPr>
        <w:tab/>
        <w:t>Pardavėjas įsipareigoja neatskleisti, neperduoti ar kitokiu būdu neperleisti tretiesiems asmenims jokios iš Pirkėjo Sutarties vykdymui gautos informacijos, taip pat informacijos, kurią jis sukuria vykdydamas Sutartį, bei Sutarties turinio, nepriklausomai nuo to kokia forma ta informacija pateikiama (toliau – „Konfidenciali informacija“). Šiame punkte įtvirtintos pareigos Pardavėjas privalo laikytis 10 metų, pradedamus skaičiuoti nuo visiško Sutarties įvykdymo dienos.</w:t>
      </w:r>
    </w:p>
    <w:p w14:paraId="46473CEB"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5.3.2.</w:t>
      </w:r>
      <w:r w:rsidRPr="002C7428">
        <w:rPr>
          <w:rFonts w:ascii="Tahoma" w:hAnsi="Tahoma" w:cs="Tahoma"/>
          <w:sz w:val="20"/>
          <w:szCs w:val="20"/>
          <w:lang w:eastAsia="en-US"/>
        </w:rPr>
        <w:tab/>
        <w:t>Konfidencialia informacija nelaikoma tokia informacija, kuri:</w:t>
      </w:r>
    </w:p>
    <w:p w14:paraId="35F8E6BA"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a)</w:t>
      </w:r>
      <w:r w:rsidRPr="002C7428">
        <w:rPr>
          <w:rFonts w:ascii="Tahoma" w:hAnsi="Tahoma" w:cs="Tahoma"/>
          <w:sz w:val="20"/>
          <w:szCs w:val="20"/>
          <w:lang w:eastAsia="en-US"/>
        </w:rPr>
        <w:tab/>
        <w:t>yra ar jos pateikimo metu buvo viešai prieinama;</w:t>
      </w:r>
    </w:p>
    <w:p w14:paraId="28B841DE"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b)</w:t>
      </w:r>
      <w:r w:rsidRPr="002C7428">
        <w:rPr>
          <w:rFonts w:ascii="Tahoma" w:hAnsi="Tahoma" w:cs="Tahoma"/>
          <w:sz w:val="20"/>
          <w:szCs w:val="20"/>
          <w:lang w:eastAsia="en-US"/>
        </w:rPr>
        <w:tab/>
        <w:t>yra gauta iš trečios šalies, kuriai Pirkėjas netaiko jokių apribojimų dėl jos atskleidimo;</w:t>
      </w:r>
    </w:p>
    <w:p w14:paraId="3FC3A263"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c)</w:t>
      </w:r>
      <w:r w:rsidRPr="002C7428">
        <w:rPr>
          <w:rFonts w:ascii="Tahoma" w:hAnsi="Tahoma" w:cs="Tahoma"/>
          <w:sz w:val="20"/>
          <w:szCs w:val="20"/>
          <w:lang w:eastAsia="en-US"/>
        </w:rPr>
        <w:tab/>
        <w:t>pagal galiojančius teisės aktų reikalavimus negali būti</w:t>
      </w:r>
    </w:p>
    <w:p w14:paraId="4F398768"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laikoma konfidencialia;</w:t>
      </w:r>
    </w:p>
    <w:p w14:paraId="6D0C79A5"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d)</w:t>
      </w:r>
      <w:r w:rsidRPr="002C7428">
        <w:rPr>
          <w:rFonts w:ascii="Tahoma" w:hAnsi="Tahoma" w:cs="Tahoma"/>
          <w:sz w:val="20"/>
          <w:szCs w:val="20"/>
          <w:lang w:eastAsia="en-US"/>
        </w:rPr>
        <w:tab/>
        <w:t>kitos Šalies yra raštiškai nurodyta kaip nekonfidenciali.</w:t>
      </w:r>
    </w:p>
    <w:p w14:paraId="12A3991E"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5.3.2.</w:t>
      </w:r>
      <w:r w:rsidRPr="002C7428">
        <w:rPr>
          <w:rFonts w:ascii="Tahoma" w:hAnsi="Tahoma" w:cs="Tahoma"/>
          <w:sz w:val="20"/>
          <w:szCs w:val="20"/>
          <w:lang w:eastAsia="en-US"/>
        </w:rPr>
        <w:tab/>
        <w:t>Jei Pardavėjui kyla abejonių, ar informacija yra Konfidenciali informacija, Pardavėjas elgsis su tokia informacija kaip su Konfidencialia informacija.</w:t>
      </w:r>
    </w:p>
    <w:p w14:paraId="2935D636"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5.3.3.</w:t>
      </w:r>
      <w:r w:rsidRPr="002C7428">
        <w:rPr>
          <w:rFonts w:ascii="Tahoma" w:hAnsi="Tahoma" w:cs="Tahoma"/>
          <w:sz w:val="20"/>
          <w:szCs w:val="20"/>
          <w:lang w:eastAsia="en-US"/>
        </w:rPr>
        <w:tab/>
        <w:t>Pardavėjas įsipareigoja Konfidencialią informaciją saugoti tinkamai ir protingai, laikantis taikytinų profesinių standartų, naudoti, dauginti ir atskleisti darbuotojams, valdymo organų nariams, tretiesiems asmenims (subtiekėjams, teisiniams, finansiniams, verslo ir techniniams konsultantams), kurie bus susaistyti atitinkamais konfidencialumo įsipareigojimais, tik tiek, kiek tai būtina įsipareigojimams pagal Sutartį vykdyti.</w:t>
      </w:r>
    </w:p>
    <w:p w14:paraId="1167A5F2"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5.3.4.</w:t>
      </w:r>
      <w:r w:rsidRPr="002C7428">
        <w:rPr>
          <w:rFonts w:ascii="Tahoma" w:hAnsi="Tahoma" w:cs="Tahoma"/>
          <w:sz w:val="20"/>
          <w:szCs w:val="20"/>
          <w:lang w:eastAsia="en-US"/>
        </w:rPr>
        <w:tab/>
        <w:t>Pardavėjas įsipareigoja nedelsiant informuoti Pirkėją apie įvykusį ar gresiantį Konfidencialios informacijos neteisėtą naudojimą ar atskleidimą.</w:t>
      </w:r>
    </w:p>
    <w:p w14:paraId="5055DD99"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5.3.5.</w:t>
      </w:r>
      <w:r w:rsidRPr="002C7428">
        <w:rPr>
          <w:rFonts w:ascii="Tahoma" w:hAnsi="Tahoma" w:cs="Tahoma"/>
          <w:sz w:val="20"/>
          <w:szCs w:val="20"/>
          <w:lang w:eastAsia="en-US"/>
        </w:rPr>
        <w:tab/>
        <w:t>Sutartyje numatytos Pardavėjo pareigos dėl Konfidencialios informacijos neatskleidimo netaikomos, kai ir tiek, kiek pagal teisės aktus iš Pirkėjo reikalaujama, jis turi pareigą Konfidencialią informaciją atskleisti kompetentingai valstybės, savivaldybės, ar kitai institucijai, įstaigai, organizacijai ar jos atstovui, teismui. Jeigu pagal taikytinus įstatymus ar norminius teisės aktus Pardavėjas privalo atskleisti kurią nors Konfidencialios informacijos dalį, prieš atskleisdamas tokią informaciją, jis turi nedelsdamas pranešti raštu Pirkėjui.</w:t>
      </w:r>
    </w:p>
    <w:p w14:paraId="092328A0"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lastRenderedPageBreak/>
        <w:t>5.3.6.</w:t>
      </w:r>
      <w:r w:rsidRPr="002C7428">
        <w:rPr>
          <w:rFonts w:ascii="Tahoma" w:hAnsi="Tahoma" w:cs="Tahoma"/>
          <w:sz w:val="20"/>
          <w:szCs w:val="20"/>
          <w:lang w:eastAsia="en-US"/>
        </w:rPr>
        <w:tab/>
        <w:t>Pardavėjas, neteisėtai atskleidęs Konfidencialią informaciją, Pirkėjui moka 3 000 eurų baudą ir atlygina dėl to Pirkėjo patirtus ar atsiradusius tiesioginius nuostolius, kiek jų nepadengia bauda.</w:t>
      </w:r>
    </w:p>
    <w:p w14:paraId="24DA4723"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5.3.7.</w:t>
      </w:r>
      <w:r w:rsidRPr="002C7428">
        <w:rPr>
          <w:rFonts w:ascii="Tahoma" w:hAnsi="Tahoma" w:cs="Tahoma"/>
          <w:sz w:val="20"/>
          <w:szCs w:val="20"/>
          <w:lang w:eastAsia="en-US"/>
        </w:rPr>
        <w:tab/>
        <w:t>Kai Konfidenciali informacija yra elektroninio pavidalo,</w:t>
      </w:r>
    </w:p>
    <w:p w14:paraId="64E7C85A"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Pardavėjas įsipareigoja:</w:t>
      </w:r>
    </w:p>
    <w:p w14:paraId="2AFE1F34"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a)</w:t>
      </w:r>
      <w:r w:rsidRPr="002C7428">
        <w:rPr>
          <w:rFonts w:ascii="Tahoma" w:hAnsi="Tahoma" w:cs="Tahoma"/>
          <w:sz w:val="20"/>
          <w:szCs w:val="20"/>
          <w:lang w:eastAsia="en-US"/>
        </w:rPr>
        <w:tab/>
        <w:t>užtikrinti, kad visose kompiuterinėse darbo vietose, kuriose, vykdant Sutartį, dirbama su gauta elektroninio pavidalo Konfidencialia informacija, bus instaliuota legali, veikianti antivirusinės programinės įrangos versija;</w:t>
      </w:r>
    </w:p>
    <w:p w14:paraId="71FFE70D"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b)</w:t>
      </w:r>
      <w:r w:rsidRPr="002C7428">
        <w:rPr>
          <w:rFonts w:ascii="Tahoma" w:hAnsi="Tahoma" w:cs="Tahoma"/>
          <w:sz w:val="20"/>
          <w:szCs w:val="20"/>
          <w:lang w:eastAsia="en-US"/>
        </w:rPr>
        <w:tab/>
        <w:t xml:space="preserve">užtikrinti, kad elektroninio pavidalo Konfidenciali informacija nebus perduodama ir (ar) su ja dirbama atitinkamų paslaugų erdvėse internete (pvz., </w:t>
      </w:r>
      <w:proofErr w:type="spellStart"/>
      <w:r w:rsidRPr="002C7428">
        <w:rPr>
          <w:rFonts w:ascii="Tahoma" w:hAnsi="Tahoma" w:cs="Tahoma"/>
          <w:sz w:val="20"/>
          <w:szCs w:val="20"/>
          <w:lang w:eastAsia="en-US"/>
        </w:rPr>
        <w:t>Dropbox</w:t>
      </w:r>
      <w:proofErr w:type="spellEnd"/>
      <w:r w:rsidRPr="002C7428">
        <w:rPr>
          <w:rFonts w:ascii="Tahoma" w:hAnsi="Tahoma" w:cs="Tahoma"/>
          <w:sz w:val="20"/>
          <w:szCs w:val="20"/>
          <w:lang w:eastAsia="en-US"/>
        </w:rPr>
        <w:t xml:space="preserve">, Google </w:t>
      </w:r>
      <w:proofErr w:type="spellStart"/>
      <w:r w:rsidRPr="002C7428">
        <w:rPr>
          <w:rFonts w:ascii="Tahoma" w:hAnsi="Tahoma" w:cs="Tahoma"/>
          <w:sz w:val="20"/>
          <w:szCs w:val="20"/>
          <w:lang w:eastAsia="en-US"/>
        </w:rPr>
        <w:t>Drive</w:t>
      </w:r>
      <w:proofErr w:type="spellEnd"/>
      <w:r w:rsidRPr="002C7428">
        <w:rPr>
          <w:rFonts w:ascii="Tahoma" w:hAnsi="Tahoma" w:cs="Tahoma"/>
          <w:sz w:val="20"/>
          <w:szCs w:val="20"/>
          <w:lang w:eastAsia="en-US"/>
        </w:rPr>
        <w:t xml:space="preserve">, One </w:t>
      </w:r>
      <w:proofErr w:type="spellStart"/>
      <w:r w:rsidRPr="002C7428">
        <w:rPr>
          <w:rFonts w:ascii="Tahoma" w:hAnsi="Tahoma" w:cs="Tahoma"/>
          <w:sz w:val="20"/>
          <w:szCs w:val="20"/>
          <w:lang w:eastAsia="en-US"/>
        </w:rPr>
        <w:t>Drive</w:t>
      </w:r>
      <w:proofErr w:type="spellEnd"/>
      <w:r w:rsidRPr="002C7428">
        <w:rPr>
          <w:rFonts w:ascii="Tahoma" w:hAnsi="Tahoma" w:cs="Tahoma"/>
          <w:sz w:val="20"/>
          <w:szCs w:val="20"/>
          <w:lang w:eastAsia="en-US"/>
        </w:rPr>
        <w:t>), išskyrus atvejus, kai tokios paslaugos Pardavėjui teikiamos pagal korporatyvines (ne asmeninio naudojimo) sutartis, sudarytas su šių paslaugų gamintojais (teikėjais);</w:t>
      </w:r>
    </w:p>
    <w:p w14:paraId="014FE3C6"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c)</w:t>
      </w:r>
      <w:r w:rsidRPr="002C7428">
        <w:rPr>
          <w:rFonts w:ascii="Tahoma" w:hAnsi="Tahoma" w:cs="Tahoma"/>
          <w:sz w:val="20"/>
          <w:szCs w:val="20"/>
          <w:lang w:eastAsia="en-US"/>
        </w:rPr>
        <w:tab/>
        <w:t>užtikrinti, kad nešiojamos elektroninės laikmenos (pvz., USB atmintinės), kuriose saugoma Konfidenciali informacija, būtų šifruotos arba saugomos rakinamose informacijos saugojimo priemonėse (pvz., spintose, seifuose, atskirose rakinamose patalpose), arba kitaip apsaugotos nuo tokių įrenginių vagystės arba pametimo.</w:t>
      </w:r>
    </w:p>
    <w:p w14:paraId="70E1D4C1"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5.3.8.</w:t>
      </w:r>
      <w:r w:rsidRPr="002C7428">
        <w:rPr>
          <w:rFonts w:ascii="Tahoma" w:hAnsi="Tahoma" w:cs="Tahoma"/>
          <w:sz w:val="20"/>
          <w:szCs w:val="20"/>
          <w:lang w:eastAsia="en-US"/>
        </w:rPr>
        <w:tab/>
        <w:t>Kiekviena Šalis pripažįsta ir patvirtina, kad Sutartyje nurodyti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p>
    <w:p w14:paraId="22ABE84D" w14:textId="77777777" w:rsidR="006263CA" w:rsidRPr="002C7428" w:rsidRDefault="006263CA" w:rsidP="006263CA">
      <w:pPr>
        <w:ind w:firstLine="709"/>
        <w:jc w:val="both"/>
        <w:rPr>
          <w:rFonts w:ascii="Tahoma" w:hAnsi="Tahoma" w:cs="Tahoma"/>
          <w:sz w:val="20"/>
          <w:szCs w:val="20"/>
          <w:lang w:eastAsia="en-US"/>
        </w:rPr>
      </w:pPr>
    </w:p>
    <w:p w14:paraId="37FB9E7A"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5.4. Interesų konfliktas</w:t>
      </w:r>
    </w:p>
    <w:p w14:paraId="4AFB7341" w14:textId="77777777" w:rsidR="006263CA" w:rsidRPr="002C7428" w:rsidRDefault="006263CA" w:rsidP="006263CA">
      <w:pPr>
        <w:ind w:firstLine="709"/>
        <w:jc w:val="both"/>
        <w:rPr>
          <w:rFonts w:ascii="Tahoma" w:hAnsi="Tahoma" w:cs="Tahoma"/>
          <w:sz w:val="20"/>
          <w:szCs w:val="20"/>
          <w:lang w:eastAsia="en-US"/>
        </w:rPr>
      </w:pPr>
    </w:p>
    <w:p w14:paraId="2B8162A6"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5.4.1.</w:t>
      </w:r>
      <w:r w:rsidRPr="002C7428">
        <w:rPr>
          <w:rFonts w:ascii="Tahoma" w:hAnsi="Tahoma" w:cs="Tahoma"/>
          <w:sz w:val="20"/>
          <w:szCs w:val="20"/>
          <w:lang w:eastAsia="en-US"/>
        </w:rPr>
        <w:tab/>
        <w:t>Pardavėjas įsipareigoja nešališkai, sąžiningai ir tinkamai atlikti savo pareigas, vengti bet kokio interesų konflikto ir elgtis taip, kad nekiltų abejonių, jog toks konfliktas yra, nusišalinti nuo sprendimų, galinčių sukelti interesų konfliktą, priėmimo. Toks interesų konfliktas gali kilti dėl ekonominių, politinių, šeimyninių, emocinių ar bet kokių kitų priežasčių.</w:t>
      </w:r>
    </w:p>
    <w:p w14:paraId="1DB25293"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5.4.2.</w:t>
      </w:r>
      <w:r w:rsidRPr="002C7428">
        <w:rPr>
          <w:rFonts w:ascii="Tahoma" w:hAnsi="Tahoma" w:cs="Tahoma"/>
          <w:sz w:val="20"/>
          <w:szCs w:val="20"/>
          <w:lang w:eastAsia="en-US"/>
        </w:rPr>
        <w:tab/>
        <w:t>Jeigu paaiškėja aplinkybės, dėl kurių Pardavėjui gali kilti interesų konfliktas, jis privalo nedelsiant susilaikyti nuo bet kokių veiksmų vykdydamas savo funkcijas, dėl kurių galėtų realizuotis interesų konfliktas, ir nedelsdamas pateikti raštišką laisvos formos pranešimą (arba pareikšti apie tai žodžiu, atitinkamai pažymėdamas posėdžio / susirinkimo protokole) apie nusišalinimą ir (ar) susilaikymą nuo atitinkamų veiksmų, kuriuos atliekant gali realizuotis interesų konfliktas, atlikimo. Toks pranešimas teikiamas Sutartyje nurodytam Pirkėjo atstovui.</w:t>
      </w:r>
    </w:p>
    <w:p w14:paraId="5D1683D4"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5.4.3.</w:t>
      </w:r>
      <w:r w:rsidRPr="002C7428">
        <w:rPr>
          <w:rFonts w:ascii="Tahoma" w:hAnsi="Tahoma" w:cs="Tahoma"/>
          <w:sz w:val="20"/>
          <w:szCs w:val="20"/>
          <w:lang w:eastAsia="en-US"/>
        </w:rPr>
        <w:tab/>
        <w:t>Pardavėjas įsipareigoja nesinaudoti ir neleisti naudotis kitiems užimamomis pareigomis, darbine padėtimi asmeninei naudai gauti, su Pirkėjo veikla susijusia informacija asmeninei ar kitų asmenų naudai, jokia Pirkėjo nuosavybe, valdomu turtu ir teisėmis, kitaip nei Pirkėjo interesais ir vadovaudamasis nustatytomis tvarkomis.</w:t>
      </w:r>
    </w:p>
    <w:p w14:paraId="43CC3F39" w14:textId="77777777" w:rsidR="006263CA" w:rsidRPr="002C7428" w:rsidRDefault="006263CA" w:rsidP="006263CA">
      <w:pPr>
        <w:ind w:firstLine="709"/>
        <w:jc w:val="both"/>
        <w:rPr>
          <w:rFonts w:ascii="Tahoma" w:hAnsi="Tahoma" w:cs="Tahoma"/>
          <w:b/>
          <w:bCs/>
          <w:sz w:val="20"/>
          <w:szCs w:val="20"/>
          <w:lang w:eastAsia="en-US"/>
        </w:rPr>
      </w:pPr>
    </w:p>
    <w:p w14:paraId="0DA23411"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5.5. Kalba</w:t>
      </w:r>
    </w:p>
    <w:p w14:paraId="22B43928" w14:textId="77777777" w:rsidR="006263CA" w:rsidRPr="002C7428" w:rsidRDefault="006263CA" w:rsidP="006263CA">
      <w:pPr>
        <w:ind w:firstLine="709"/>
        <w:jc w:val="both"/>
        <w:rPr>
          <w:rFonts w:ascii="Tahoma" w:hAnsi="Tahoma" w:cs="Tahoma"/>
          <w:sz w:val="20"/>
          <w:szCs w:val="20"/>
          <w:lang w:eastAsia="en-US"/>
        </w:rPr>
      </w:pPr>
    </w:p>
    <w:p w14:paraId="77018A38"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5.5.1. Vykdant Sutartį bus bendraujama ir susirašinėjimas tarp Šalių vykdomas lietuvių kalba, jei Šalys nesusitaria kitaip. Tais atvejais, kai Pardavėjo buveinės (arba gyvenamosios vietos)</w:t>
      </w:r>
      <w:r w:rsidRPr="002C7428">
        <w:rPr>
          <w:rFonts w:ascii="Tahoma" w:hAnsi="Tahoma" w:cs="Tahoma"/>
          <w:sz w:val="20"/>
          <w:szCs w:val="20"/>
          <w:lang w:eastAsia="en-US"/>
        </w:rPr>
        <w:tab/>
      </w:r>
    </w:p>
    <w:p w14:paraId="11208C9E"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registracijos vieta yra ne Lietuvos Respublikoje, susirašinėjimas gali būti vykdomas anglų arba kita, abiejų Šalių suderinta, kalba.</w:t>
      </w:r>
    </w:p>
    <w:p w14:paraId="28BF500F"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5.5.2. Visa Pardavėjo teikiama dokumentacija turi būti parengta lietuvių kalba, jei Sutartyje nenurodyta arba Šalys raštu nesusitaria kitaip.</w:t>
      </w:r>
    </w:p>
    <w:p w14:paraId="4E6F0DF0" w14:textId="77777777" w:rsidR="006263CA" w:rsidRPr="002C7428" w:rsidRDefault="006263CA" w:rsidP="006263CA">
      <w:pPr>
        <w:ind w:firstLine="709"/>
        <w:jc w:val="both"/>
        <w:rPr>
          <w:rFonts w:ascii="Tahoma" w:hAnsi="Tahoma" w:cs="Tahoma"/>
          <w:sz w:val="20"/>
          <w:szCs w:val="20"/>
          <w:lang w:eastAsia="en-US"/>
        </w:rPr>
      </w:pPr>
    </w:p>
    <w:p w14:paraId="15769CC3"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5.6. Pranešimai</w:t>
      </w:r>
    </w:p>
    <w:p w14:paraId="02689FE3" w14:textId="77777777" w:rsidR="006263CA" w:rsidRPr="002C7428" w:rsidRDefault="006263CA" w:rsidP="006263CA">
      <w:pPr>
        <w:ind w:firstLine="709"/>
        <w:jc w:val="both"/>
        <w:rPr>
          <w:rFonts w:ascii="Tahoma" w:hAnsi="Tahoma" w:cs="Tahoma"/>
          <w:sz w:val="20"/>
          <w:szCs w:val="20"/>
          <w:lang w:eastAsia="en-US"/>
        </w:rPr>
      </w:pPr>
    </w:p>
    <w:p w14:paraId="02CA800A"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5.6.1.</w:t>
      </w:r>
      <w:r w:rsidRPr="002C7428">
        <w:rPr>
          <w:rFonts w:ascii="Tahoma" w:hAnsi="Tahoma" w:cs="Tahoma"/>
          <w:sz w:val="20"/>
          <w:szCs w:val="20"/>
          <w:lang w:eastAsia="en-US"/>
        </w:rPr>
        <w:tab/>
        <w:t>Visi pranešimai, kurie turi būti pateikiami pagal šią Sutartį arba taikytinų teisės aktų reikalavimus, Sutarties Šaliai įteikiami pasirašytinai arba siunčiami registruotu laišku arba elektroniniu paštu Sutartyje nurodytais adresais. Pranešimai bus laikomi įteiktais tinkamai, praėjus 5 darbo dienoms po registruoto laiško išsiuntimo kitai Šaliai Sutartyje nurodytu adresu. Laikoma, kad elektroniniu paštu po darbo laiko išsiųsti pranešimai yra gaunami kitą darbo dieną po išsiuntimo dienos.</w:t>
      </w:r>
    </w:p>
    <w:p w14:paraId="2D9EB86F"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5.6.2.</w:t>
      </w:r>
      <w:r w:rsidRPr="002C7428">
        <w:rPr>
          <w:rFonts w:ascii="Tahoma" w:hAnsi="Tahoma" w:cs="Tahoma"/>
          <w:sz w:val="20"/>
          <w:szCs w:val="20"/>
          <w:lang w:eastAsia="en-US"/>
        </w:rPr>
        <w:tab/>
        <w:t>Apie savo rekvizitų pasikeitimą Šalis privalo iš anksto pranešti kitai Šaliai raštu. Visi pranešimai (dokumentai), kuriuos viena Šalis  išsiunčia kitai Šaliai iki gaudama pranešimą apie</w:t>
      </w:r>
    </w:p>
    <w:p w14:paraId="3D1638A9"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pastarosios adreso pasikeitimą, laikomi tai Šaliai įteiktais tinkamai.</w:t>
      </w:r>
    </w:p>
    <w:p w14:paraId="18888264"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lastRenderedPageBreak/>
        <w:t>5.6.3. Šalių siunčiamuose pranešimuose, prašymuose, reikalavimuose, sąskaitose, aktuose ir korespondencijoje turi būti nurodomas Sutarties numeris ir data.</w:t>
      </w:r>
    </w:p>
    <w:p w14:paraId="47FEE562" w14:textId="77777777" w:rsidR="006263CA" w:rsidRPr="002C7428" w:rsidRDefault="006263CA" w:rsidP="006263CA">
      <w:pPr>
        <w:ind w:firstLine="709"/>
        <w:jc w:val="both"/>
        <w:rPr>
          <w:rFonts w:ascii="Tahoma" w:hAnsi="Tahoma" w:cs="Tahoma"/>
          <w:b/>
          <w:bCs/>
          <w:sz w:val="20"/>
          <w:szCs w:val="20"/>
          <w:lang w:eastAsia="en-US"/>
        </w:rPr>
      </w:pPr>
    </w:p>
    <w:p w14:paraId="18B2BD24"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5.7. Ginčų sprendimai</w:t>
      </w:r>
    </w:p>
    <w:p w14:paraId="1C0ECE12" w14:textId="77777777" w:rsidR="006263CA" w:rsidRPr="002C7428" w:rsidRDefault="006263CA" w:rsidP="006263CA">
      <w:pPr>
        <w:ind w:firstLine="709"/>
        <w:jc w:val="both"/>
        <w:rPr>
          <w:rFonts w:ascii="Tahoma" w:hAnsi="Tahoma" w:cs="Tahoma"/>
          <w:sz w:val="20"/>
          <w:szCs w:val="20"/>
          <w:lang w:eastAsia="en-US"/>
        </w:rPr>
      </w:pPr>
    </w:p>
    <w:p w14:paraId="7F0440A8"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5.7.1.</w:t>
      </w:r>
      <w:r w:rsidRPr="002C7428">
        <w:rPr>
          <w:rFonts w:ascii="Tahoma" w:hAnsi="Tahoma" w:cs="Tahoma"/>
          <w:sz w:val="20"/>
          <w:szCs w:val="20"/>
          <w:lang w:eastAsia="en-US"/>
        </w:rPr>
        <w:tab/>
        <w:t>Bet kokie ginčai, nesutarimai ar reikalavimai, kylantys iš šios Sutarties ar susiję su ja, jos pažeidimu, nutraukimu ar galiojimu, sprendžiami Šalių derybose.</w:t>
      </w:r>
    </w:p>
    <w:p w14:paraId="61316F1B"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5.7.2.</w:t>
      </w:r>
      <w:r w:rsidRPr="002C7428">
        <w:rPr>
          <w:rFonts w:ascii="Tahoma" w:hAnsi="Tahoma" w:cs="Tahoma"/>
          <w:sz w:val="20"/>
          <w:szCs w:val="20"/>
          <w:lang w:eastAsia="en-US"/>
        </w:rPr>
        <w:tab/>
        <w:t>Jeigu Šalims nepavyksta išspręsti ginčo, nesutarimų ar reikalavimų derybų būdu per 30 dienų, jie sprendžiami Lietuvos Respublikos teismuose pagal Pirkėjo buveinės vietą.</w:t>
      </w:r>
    </w:p>
    <w:p w14:paraId="4080453C" w14:textId="77777777" w:rsidR="006263CA" w:rsidRPr="002C7428" w:rsidRDefault="006263CA" w:rsidP="006263CA">
      <w:pPr>
        <w:ind w:firstLine="709"/>
        <w:jc w:val="both"/>
        <w:rPr>
          <w:rFonts w:ascii="Tahoma" w:hAnsi="Tahoma" w:cs="Tahoma"/>
          <w:sz w:val="20"/>
          <w:szCs w:val="20"/>
          <w:lang w:eastAsia="en-US"/>
        </w:rPr>
      </w:pPr>
    </w:p>
    <w:p w14:paraId="13ECF441"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5.8. Teisių perleidimas</w:t>
      </w:r>
    </w:p>
    <w:p w14:paraId="046312D8" w14:textId="77777777" w:rsidR="006263CA" w:rsidRPr="002C7428" w:rsidRDefault="006263CA" w:rsidP="006263CA">
      <w:pPr>
        <w:ind w:firstLine="709"/>
        <w:jc w:val="both"/>
        <w:rPr>
          <w:rFonts w:ascii="Tahoma" w:hAnsi="Tahoma" w:cs="Tahoma"/>
          <w:sz w:val="20"/>
          <w:szCs w:val="20"/>
          <w:lang w:eastAsia="en-US"/>
        </w:rPr>
      </w:pPr>
    </w:p>
    <w:p w14:paraId="67D6A8E8"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5.8.1.</w:t>
      </w:r>
      <w:r w:rsidRPr="002C7428">
        <w:rPr>
          <w:rFonts w:ascii="Tahoma" w:hAnsi="Tahoma" w:cs="Tahoma"/>
          <w:sz w:val="20"/>
          <w:szCs w:val="20"/>
          <w:lang w:eastAsia="en-US"/>
        </w:rPr>
        <w:tab/>
        <w:t>Pirkėjas turi teisę perleisti trečiajam asmeniui savo teises ir (ar) pareigas, kylančias iš Sutarties, be atskiro Pardavėjo sutikimo. Apie teisių ir (ar) pareigų perleidimą trečiajam asmeniui Pardavėjas informuojamas raštišku pranešimu.</w:t>
      </w:r>
    </w:p>
    <w:p w14:paraId="311AAE37"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5.8.2.</w:t>
      </w:r>
      <w:r w:rsidRPr="002C7428">
        <w:rPr>
          <w:rFonts w:ascii="Tahoma" w:hAnsi="Tahoma" w:cs="Tahoma"/>
          <w:sz w:val="20"/>
          <w:szCs w:val="20"/>
          <w:lang w:eastAsia="en-US"/>
        </w:rPr>
        <w:tab/>
        <w:t>Pardavėjas neturi teisės perleisti savo teisių ir (ar) įsipareigojimų pagal Sutartį tretiesiems asmenims be raštiško Pirkėjo sutikimo. Jei Pardavėjas nesilaiko šio reikalavimo, Pardavėjas ir teises bei pareigas perėmęs trečiasis asmuo prieš Pirkėją atsako solidariai. Šios sąlygos pažeidimas bus laikomas esminiu Sutarties pažeidimu.</w:t>
      </w:r>
    </w:p>
    <w:p w14:paraId="679A36F7" w14:textId="77777777" w:rsidR="006263CA" w:rsidRPr="002C7428" w:rsidRDefault="006263CA" w:rsidP="006263CA">
      <w:pPr>
        <w:ind w:firstLine="709"/>
        <w:jc w:val="both"/>
        <w:rPr>
          <w:rFonts w:ascii="Tahoma" w:hAnsi="Tahoma" w:cs="Tahoma"/>
          <w:sz w:val="20"/>
          <w:szCs w:val="20"/>
          <w:lang w:eastAsia="en-US"/>
        </w:rPr>
      </w:pPr>
    </w:p>
    <w:p w14:paraId="223B8A68"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5.9. Teisių atsisakymas</w:t>
      </w:r>
    </w:p>
    <w:p w14:paraId="6139881A" w14:textId="77777777" w:rsidR="006263CA" w:rsidRPr="002C7428" w:rsidRDefault="006263CA" w:rsidP="006263CA">
      <w:pPr>
        <w:ind w:firstLine="709"/>
        <w:jc w:val="both"/>
        <w:rPr>
          <w:rFonts w:ascii="Tahoma" w:hAnsi="Tahoma" w:cs="Tahoma"/>
          <w:sz w:val="20"/>
          <w:szCs w:val="20"/>
          <w:lang w:eastAsia="en-US"/>
        </w:rPr>
      </w:pPr>
    </w:p>
    <w:p w14:paraId="772742DB"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5.9.1. Šalių nesinaudojimas Sutartyje nurodytomis teisėmis nereiškia šių teisių atsisakymo, išskyrus atvejus, kai Šalis šių teisių atsisako apie tai nurodydama raštu.</w:t>
      </w:r>
    </w:p>
    <w:p w14:paraId="383CBD9A" w14:textId="77777777" w:rsidR="006263CA" w:rsidRPr="002C7428" w:rsidRDefault="006263CA" w:rsidP="006263CA">
      <w:pPr>
        <w:ind w:firstLine="709"/>
        <w:jc w:val="both"/>
        <w:rPr>
          <w:rFonts w:ascii="Tahoma" w:hAnsi="Tahoma" w:cs="Tahoma"/>
          <w:sz w:val="20"/>
          <w:szCs w:val="20"/>
          <w:lang w:eastAsia="en-US"/>
        </w:rPr>
      </w:pPr>
    </w:p>
    <w:p w14:paraId="0D42821C"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5.10. Informacijos atskleidimas</w:t>
      </w:r>
    </w:p>
    <w:p w14:paraId="4B861263" w14:textId="77777777" w:rsidR="006263CA" w:rsidRPr="002C7428" w:rsidRDefault="006263CA" w:rsidP="006263CA">
      <w:pPr>
        <w:ind w:firstLine="709"/>
        <w:jc w:val="both"/>
        <w:rPr>
          <w:rFonts w:ascii="Tahoma" w:hAnsi="Tahoma" w:cs="Tahoma"/>
          <w:sz w:val="20"/>
          <w:szCs w:val="20"/>
          <w:lang w:eastAsia="en-US"/>
        </w:rPr>
      </w:pPr>
    </w:p>
    <w:p w14:paraId="717C2BDD"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5.10.1. Pirkėjui paprašius, Pardavėjas privalo pateikti visą reikalingą informaciją apie Prekių kilmės šalį, gamintoją, jo akcininkus.</w:t>
      </w:r>
    </w:p>
    <w:p w14:paraId="43ABBD90" w14:textId="77777777" w:rsidR="006263CA" w:rsidRPr="002C7428" w:rsidRDefault="006263CA" w:rsidP="006263CA">
      <w:pPr>
        <w:ind w:firstLine="709"/>
        <w:jc w:val="both"/>
        <w:rPr>
          <w:rFonts w:ascii="Tahoma" w:hAnsi="Tahoma" w:cs="Tahoma"/>
          <w:sz w:val="20"/>
          <w:szCs w:val="20"/>
          <w:lang w:eastAsia="en-US"/>
        </w:rPr>
      </w:pPr>
    </w:p>
    <w:p w14:paraId="2E9415F4" w14:textId="77777777" w:rsidR="006263CA" w:rsidRPr="002C7428" w:rsidRDefault="006263CA" w:rsidP="006263CA">
      <w:pPr>
        <w:ind w:firstLine="709"/>
        <w:jc w:val="both"/>
        <w:rPr>
          <w:rFonts w:ascii="Tahoma" w:hAnsi="Tahoma" w:cs="Tahoma"/>
          <w:b/>
          <w:bCs/>
          <w:sz w:val="20"/>
          <w:szCs w:val="20"/>
          <w:lang w:eastAsia="en-US"/>
        </w:rPr>
      </w:pPr>
      <w:r w:rsidRPr="002C7428">
        <w:rPr>
          <w:rFonts w:ascii="Tahoma" w:hAnsi="Tahoma" w:cs="Tahoma"/>
          <w:b/>
          <w:bCs/>
          <w:sz w:val="20"/>
          <w:szCs w:val="20"/>
          <w:lang w:eastAsia="en-US"/>
        </w:rPr>
        <w:t>5.11. Sutarties dokumentai</w:t>
      </w:r>
    </w:p>
    <w:p w14:paraId="021B06EA" w14:textId="77777777" w:rsidR="006263CA" w:rsidRPr="002C7428" w:rsidRDefault="006263CA" w:rsidP="006263CA">
      <w:pPr>
        <w:ind w:firstLine="709"/>
        <w:jc w:val="both"/>
        <w:rPr>
          <w:rFonts w:ascii="Tahoma" w:hAnsi="Tahoma" w:cs="Tahoma"/>
          <w:b/>
          <w:bCs/>
          <w:sz w:val="20"/>
          <w:szCs w:val="20"/>
          <w:lang w:eastAsia="en-US"/>
        </w:rPr>
      </w:pPr>
    </w:p>
    <w:p w14:paraId="61E4E73E" w14:textId="77777777" w:rsidR="006263CA" w:rsidRPr="002C7428" w:rsidRDefault="006263CA" w:rsidP="006263CA">
      <w:pPr>
        <w:ind w:firstLine="709"/>
        <w:jc w:val="both"/>
        <w:rPr>
          <w:rFonts w:ascii="Tahoma" w:hAnsi="Tahoma" w:cs="Tahoma"/>
          <w:sz w:val="20"/>
          <w:szCs w:val="20"/>
          <w:lang w:eastAsia="en-US"/>
        </w:rPr>
      </w:pPr>
      <w:r w:rsidRPr="002C7428">
        <w:rPr>
          <w:rFonts w:ascii="Tahoma" w:hAnsi="Tahoma" w:cs="Tahoma"/>
          <w:sz w:val="20"/>
          <w:szCs w:val="20"/>
          <w:lang w:eastAsia="en-US"/>
        </w:rPr>
        <w:t>5.11.1. Sutartis gali būti sudaryta keliais egzemplioriais, turinčiais vienodą juridinę galią ir sudarančiais vieną ir tą pačią Sutartį.</w:t>
      </w:r>
    </w:p>
    <w:p w14:paraId="2588241F" w14:textId="77777777" w:rsidR="006263CA" w:rsidRPr="002C7428" w:rsidRDefault="006263CA" w:rsidP="006263CA">
      <w:pPr>
        <w:ind w:firstLine="709"/>
        <w:jc w:val="both"/>
        <w:rPr>
          <w:rFonts w:ascii="Tahoma" w:hAnsi="Tahoma" w:cs="Tahoma"/>
          <w:sz w:val="20"/>
          <w:szCs w:val="20"/>
          <w:lang w:eastAsia="en-US"/>
        </w:rPr>
      </w:pPr>
    </w:p>
    <w:p w14:paraId="72DE87A2" w14:textId="77777777" w:rsidR="006263CA" w:rsidRPr="002C7428" w:rsidRDefault="006263CA" w:rsidP="006263CA">
      <w:pPr>
        <w:ind w:firstLine="709"/>
        <w:jc w:val="center"/>
        <w:rPr>
          <w:rFonts w:ascii="Tahoma" w:hAnsi="Tahoma" w:cs="Tahoma"/>
          <w:sz w:val="20"/>
          <w:szCs w:val="20"/>
          <w:lang w:eastAsia="en-US"/>
        </w:rPr>
      </w:pPr>
      <w:r w:rsidRPr="002C7428">
        <w:rPr>
          <w:rFonts w:ascii="Tahoma" w:hAnsi="Tahoma" w:cs="Tahoma"/>
          <w:sz w:val="20"/>
          <w:szCs w:val="20"/>
          <w:lang w:eastAsia="en-US"/>
        </w:rPr>
        <w:t>__________________</w:t>
      </w:r>
    </w:p>
    <w:p w14:paraId="5E0651E7" w14:textId="77777777" w:rsidR="006263CA" w:rsidRPr="002C7428" w:rsidRDefault="006263CA" w:rsidP="006263CA">
      <w:pPr>
        <w:rPr>
          <w:szCs w:val="20"/>
          <w:lang w:eastAsia="en-US"/>
        </w:rPr>
      </w:pPr>
    </w:p>
    <w:p w14:paraId="11025AAC" w14:textId="77777777" w:rsidR="00AE69C7" w:rsidRDefault="00AE69C7"/>
    <w:p w14:paraId="7E724E6A" w14:textId="77777777" w:rsidR="00541B36" w:rsidRDefault="00541B36"/>
    <w:p w14:paraId="1CB54236" w14:textId="77777777" w:rsidR="00541B36" w:rsidRDefault="00541B36"/>
    <w:p w14:paraId="25DE8373" w14:textId="77777777" w:rsidR="00541B36" w:rsidRDefault="00541B36"/>
    <w:p w14:paraId="2A378B1C" w14:textId="77777777" w:rsidR="00541B36" w:rsidRDefault="00541B36"/>
    <w:p w14:paraId="5048318B" w14:textId="77777777" w:rsidR="00541B36" w:rsidRDefault="00541B36"/>
    <w:p w14:paraId="5A1C62E1" w14:textId="77777777" w:rsidR="00541B36" w:rsidRDefault="00541B36"/>
    <w:p w14:paraId="37FA15A5" w14:textId="77777777" w:rsidR="00541B36" w:rsidRDefault="00541B36"/>
    <w:p w14:paraId="49AD0347" w14:textId="77777777" w:rsidR="00541B36" w:rsidRDefault="00541B36"/>
    <w:p w14:paraId="4288C2A9" w14:textId="77777777" w:rsidR="00541B36" w:rsidRDefault="00541B36"/>
    <w:p w14:paraId="12625B52" w14:textId="77777777" w:rsidR="00541B36" w:rsidRDefault="00541B36"/>
    <w:p w14:paraId="1BB3CC46" w14:textId="77777777" w:rsidR="00541B36" w:rsidRDefault="00541B36"/>
    <w:p w14:paraId="15387552" w14:textId="77777777" w:rsidR="00541B36" w:rsidRDefault="00541B36"/>
    <w:p w14:paraId="4A2BD6DC" w14:textId="77777777" w:rsidR="00541B36" w:rsidRDefault="00541B36"/>
    <w:p w14:paraId="0B5ABC39" w14:textId="77777777" w:rsidR="00541B36" w:rsidRDefault="00541B36"/>
    <w:p w14:paraId="438A8470" w14:textId="77777777" w:rsidR="00541B36" w:rsidRDefault="00541B36"/>
    <w:p w14:paraId="2082DD99" w14:textId="77777777" w:rsidR="00541B36" w:rsidRDefault="00541B36"/>
    <w:p w14:paraId="4BABE6A2" w14:textId="77777777" w:rsidR="00541B36" w:rsidRDefault="00541B36"/>
    <w:p w14:paraId="675D4BA5" w14:textId="1A75F9AF" w:rsidR="00541B36" w:rsidRDefault="00541B36">
      <w:r>
        <w:rPr>
          <w:noProof/>
        </w:rPr>
        <w:lastRenderedPageBreak/>
        <w:drawing>
          <wp:anchor distT="0" distB="0" distL="114300" distR="114300" simplePos="0" relativeHeight="251658240" behindDoc="0" locked="0" layoutInCell="1" allowOverlap="1" wp14:anchorId="3FA9045B" wp14:editId="3AF86832">
            <wp:simplePos x="0" y="0"/>
            <wp:positionH relativeFrom="margin">
              <wp:align>left</wp:align>
            </wp:positionH>
            <wp:positionV relativeFrom="paragraph">
              <wp:posOffset>176530</wp:posOffset>
            </wp:positionV>
            <wp:extent cx="5120640" cy="7917180"/>
            <wp:effectExtent l="0" t="0" r="3810" b="7620"/>
            <wp:wrapSquare wrapText="bothSides"/>
            <wp:docPr id="1087733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0640" cy="7917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9290B6" w14:textId="1D59D611" w:rsidR="00541B36" w:rsidRDefault="00541B36"/>
    <w:p w14:paraId="6AF95336" w14:textId="77777777" w:rsidR="00AE69C7" w:rsidRDefault="00AE69C7"/>
    <w:p w14:paraId="0B91E768" w14:textId="77777777" w:rsidR="00C3174E" w:rsidRDefault="00C3174E"/>
    <w:p w14:paraId="500FB9D5" w14:textId="77777777" w:rsidR="00C3174E" w:rsidRDefault="00C3174E"/>
    <w:p w14:paraId="21BFE2C6" w14:textId="77777777" w:rsidR="00C3174E" w:rsidRDefault="00C3174E"/>
    <w:p w14:paraId="0B681918" w14:textId="77777777" w:rsidR="00C3174E" w:rsidRDefault="00C3174E"/>
    <w:p w14:paraId="3E7E0D1E" w14:textId="0E44E1F9" w:rsidR="00541B36" w:rsidRDefault="00541B36"/>
    <w:p w14:paraId="5455F5A3" w14:textId="77777777" w:rsidR="00541B36" w:rsidRDefault="00541B36"/>
    <w:p w14:paraId="77DB5A41" w14:textId="77777777" w:rsidR="00541B36" w:rsidRDefault="00541B36"/>
    <w:p w14:paraId="066A73BB" w14:textId="77777777" w:rsidR="00541B36" w:rsidRDefault="00541B36"/>
    <w:p w14:paraId="727CE671" w14:textId="77777777" w:rsidR="00541B36" w:rsidRDefault="00541B36"/>
    <w:p w14:paraId="1988A15C" w14:textId="77777777" w:rsidR="00541B36" w:rsidRDefault="00541B36"/>
    <w:p w14:paraId="70BDABA8" w14:textId="77777777" w:rsidR="00541B36" w:rsidRDefault="00541B36"/>
    <w:p w14:paraId="43B84C60" w14:textId="77777777" w:rsidR="00541B36" w:rsidRDefault="00541B36"/>
    <w:p w14:paraId="6D46675A" w14:textId="77777777" w:rsidR="00541B36" w:rsidRDefault="00541B36"/>
    <w:p w14:paraId="7D5DC434" w14:textId="77777777" w:rsidR="00541B36" w:rsidRDefault="00541B36"/>
    <w:p w14:paraId="6B2A3803" w14:textId="77777777" w:rsidR="00541B36" w:rsidRDefault="00541B36"/>
    <w:p w14:paraId="05D86A94" w14:textId="77777777" w:rsidR="00541B36" w:rsidRDefault="00541B36"/>
    <w:p w14:paraId="19ED1553" w14:textId="77777777" w:rsidR="00541B36" w:rsidRDefault="00541B36"/>
    <w:p w14:paraId="3E1EFAA7" w14:textId="77777777" w:rsidR="00541B36" w:rsidRDefault="00541B36"/>
    <w:p w14:paraId="3EBCBCCB" w14:textId="77777777" w:rsidR="00541B36" w:rsidRDefault="00541B36"/>
    <w:p w14:paraId="3FFE7CBB" w14:textId="77777777" w:rsidR="00541B36" w:rsidRDefault="00541B36"/>
    <w:p w14:paraId="2BC41BC5" w14:textId="77777777" w:rsidR="00541B36" w:rsidRDefault="00541B36"/>
    <w:p w14:paraId="0CCE059B" w14:textId="77777777" w:rsidR="00541B36" w:rsidRDefault="00541B36"/>
    <w:p w14:paraId="2D71A6DC" w14:textId="77777777" w:rsidR="00541B36" w:rsidRDefault="00541B36"/>
    <w:p w14:paraId="3442D42E" w14:textId="77777777" w:rsidR="00541B36" w:rsidRDefault="00541B36"/>
    <w:p w14:paraId="6B1F65A6" w14:textId="77777777" w:rsidR="00541B36" w:rsidRDefault="00541B36"/>
    <w:p w14:paraId="3B31D2B6" w14:textId="77777777" w:rsidR="00541B36" w:rsidRDefault="00541B36"/>
    <w:p w14:paraId="5EFF3CBC" w14:textId="77777777" w:rsidR="00541B36" w:rsidRDefault="00541B36"/>
    <w:p w14:paraId="5913CB69" w14:textId="77777777" w:rsidR="00541B36" w:rsidRDefault="00541B36"/>
    <w:p w14:paraId="37668A4D" w14:textId="77777777" w:rsidR="00541B36" w:rsidRDefault="00541B36"/>
    <w:p w14:paraId="3A57F729" w14:textId="77777777" w:rsidR="00541B36" w:rsidRDefault="00541B36"/>
    <w:p w14:paraId="48BF9A8B" w14:textId="77777777" w:rsidR="00541B36" w:rsidRDefault="00541B36"/>
    <w:p w14:paraId="6E7CDE39" w14:textId="77777777" w:rsidR="00541B36" w:rsidRDefault="00541B36"/>
    <w:p w14:paraId="34DCBE7F" w14:textId="77777777" w:rsidR="00541B36" w:rsidRDefault="00541B36"/>
    <w:p w14:paraId="6DF7C5A7" w14:textId="77777777" w:rsidR="00541B36" w:rsidRDefault="00541B36"/>
    <w:p w14:paraId="58F4992E" w14:textId="77777777" w:rsidR="00541B36" w:rsidRDefault="00541B36"/>
    <w:p w14:paraId="726C4670" w14:textId="77777777" w:rsidR="00541B36" w:rsidRDefault="00541B36"/>
    <w:p w14:paraId="5DFAA1AF" w14:textId="77777777" w:rsidR="00541B36" w:rsidRDefault="00541B36"/>
    <w:p w14:paraId="39DC809E" w14:textId="77777777" w:rsidR="00541B36" w:rsidRDefault="00541B36"/>
    <w:p w14:paraId="18DAE54E" w14:textId="77777777" w:rsidR="00541B36" w:rsidRDefault="00541B36"/>
    <w:p w14:paraId="0D46AE9D" w14:textId="77777777" w:rsidR="00541B36" w:rsidRDefault="00541B36"/>
    <w:p w14:paraId="47D6C0DC" w14:textId="77777777" w:rsidR="00541B36" w:rsidRDefault="00541B36"/>
    <w:p w14:paraId="7D931C17" w14:textId="77777777" w:rsidR="00541B36" w:rsidRDefault="00541B36"/>
    <w:p w14:paraId="7A70D778" w14:textId="77777777" w:rsidR="00541B36" w:rsidRDefault="00541B36"/>
    <w:p w14:paraId="654AEC96" w14:textId="77777777" w:rsidR="00541B36" w:rsidRDefault="00541B36"/>
    <w:p w14:paraId="24985A79" w14:textId="77777777" w:rsidR="00541B36" w:rsidRDefault="00541B36"/>
    <w:p w14:paraId="65195DD5" w14:textId="77777777" w:rsidR="00541B36" w:rsidRDefault="00541B36"/>
    <w:p w14:paraId="1D496A98" w14:textId="77777777" w:rsidR="00541B36" w:rsidRDefault="00541B36"/>
    <w:p w14:paraId="07B034EE" w14:textId="59BEDF1C" w:rsidR="00541B36" w:rsidRDefault="00541B36">
      <w:r>
        <w:rPr>
          <w:noProof/>
        </w:rPr>
        <w:lastRenderedPageBreak/>
        <w:drawing>
          <wp:inline distT="0" distB="0" distL="0" distR="0" wp14:anchorId="5BAA556B" wp14:editId="473BDE90">
            <wp:extent cx="5425440" cy="7771315"/>
            <wp:effectExtent l="0" t="0" r="3810" b="1270"/>
            <wp:docPr id="1726772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7023" cy="7773583"/>
                    </a:xfrm>
                    <a:prstGeom prst="rect">
                      <a:avLst/>
                    </a:prstGeom>
                    <a:noFill/>
                    <a:ln>
                      <a:noFill/>
                    </a:ln>
                  </pic:spPr>
                </pic:pic>
              </a:graphicData>
            </a:graphic>
          </wp:inline>
        </w:drawing>
      </w:r>
    </w:p>
    <w:p w14:paraId="583CD1E7" w14:textId="77777777" w:rsidR="00541B36" w:rsidRDefault="00541B36"/>
    <w:p w14:paraId="28A2C429" w14:textId="77777777" w:rsidR="00541B36" w:rsidRDefault="00541B36"/>
    <w:p w14:paraId="1023B4E8" w14:textId="77777777" w:rsidR="00541B36" w:rsidRDefault="00541B36"/>
    <w:p w14:paraId="5971C4FF" w14:textId="77777777" w:rsidR="00541B36" w:rsidRDefault="00541B36"/>
    <w:p w14:paraId="03FEDA69" w14:textId="77777777" w:rsidR="00541B36" w:rsidRDefault="00541B36"/>
    <w:p w14:paraId="1EBE8E43" w14:textId="77777777" w:rsidR="00541B36" w:rsidRDefault="00541B36"/>
    <w:p w14:paraId="18437B57" w14:textId="560FB7D2" w:rsidR="00541B36" w:rsidRDefault="00541B36">
      <w:r>
        <w:rPr>
          <w:noProof/>
        </w:rPr>
        <w:lastRenderedPageBreak/>
        <w:drawing>
          <wp:inline distT="0" distB="0" distL="0" distR="0" wp14:anchorId="606E4D88" wp14:editId="1CF52BB8">
            <wp:extent cx="5463540" cy="6221050"/>
            <wp:effectExtent l="0" t="0" r="3810" b="8890"/>
            <wp:docPr id="5250643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6492" cy="6224411"/>
                    </a:xfrm>
                    <a:prstGeom prst="rect">
                      <a:avLst/>
                    </a:prstGeom>
                    <a:noFill/>
                    <a:ln>
                      <a:noFill/>
                    </a:ln>
                  </pic:spPr>
                </pic:pic>
              </a:graphicData>
            </a:graphic>
          </wp:inline>
        </w:drawing>
      </w:r>
    </w:p>
    <w:p w14:paraId="466A804E" w14:textId="77777777" w:rsidR="00541B36" w:rsidRDefault="00541B36"/>
    <w:p w14:paraId="00F73944" w14:textId="77777777" w:rsidR="00541B36" w:rsidRDefault="00541B36"/>
    <w:p w14:paraId="2678CADE" w14:textId="77777777" w:rsidR="00541B36" w:rsidRDefault="00541B36"/>
    <w:p w14:paraId="6A7CA675" w14:textId="77777777" w:rsidR="00541B36" w:rsidRDefault="00541B36"/>
    <w:p w14:paraId="75B2C64E" w14:textId="77777777" w:rsidR="00541B36" w:rsidRDefault="00541B36"/>
    <w:p w14:paraId="39AB8993" w14:textId="77777777" w:rsidR="00541B36" w:rsidRDefault="00541B36"/>
    <w:p w14:paraId="45F01639" w14:textId="77777777" w:rsidR="00541B36" w:rsidRDefault="00541B36"/>
    <w:p w14:paraId="325EC7F4" w14:textId="77777777" w:rsidR="00541B36" w:rsidRDefault="00541B36"/>
    <w:p w14:paraId="511E161A" w14:textId="77777777" w:rsidR="00541B36" w:rsidRDefault="00541B36"/>
    <w:p w14:paraId="41190084" w14:textId="77777777" w:rsidR="00541B36" w:rsidRDefault="00541B36"/>
    <w:p w14:paraId="5CE658F0" w14:textId="77777777" w:rsidR="00541B36" w:rsidRDefault="00541B36"/>
    <w:p w14:paraId="649CCC74" w14:textId="77777777" w:rsidR="00541B36" w:rsidRDefault="00541B36"/>
    <w:p w14:paraId="6820C46C" w14:textId="77777777" w:rsidR="00541B36" w:rsidRDefault="00541B36"/>
    <w:p w14:paraId="56058287" w14:textId="77777777" w:rsidR="00541B36" w:rsidRDefault="00541B36"/>
    <w:p w14:paraId="787805C5" w14:textId="77777777" w:rsidR="00541B36" w:rsidRDefault="00541B36"/>
    <w:sectPr w:rsidR="00541B3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9822CCD4"/>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2B213D"/>
    <w:multiLevelType w:val="multilevel"/>
    <w:tmpl w:val="CBFE5094"/>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color w:val="000000" w:themeColor="text1"/>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 w15:restartNumberingAfterBreak="0">
    <w:nsid w:val="017E6454"/>
    <w:multiLevelType w:val="hybridMultilevel"/>
    <w:tmpl w:val="5920A5E4"/>
    <w:lvl w:ilvl="0" w:tplc="0427000F">
      <w:start w:val="1"/>
      <w:numFmt w:val="decimal"/>
      <w:lvlText w:val="%1."/>
      <w:lvlJc w:val="left"/>
      <w:pPr>
        <w:ind w:left="2574" w:hanging="360"/>
      </w:pPr>
    </w:lvl>
    <w:lvl w:ilvl="1" w:tplc="04270019" w:tentative="1">
      <w:start w:val="1"/>
      <w:numFmt w:val="lowerLetter"/>
      <w:lvlText w:val="%2."/>
      <w:lvlJc w:val="left"/>
      <w:pPr>
        <w:ind w:left="3294" w:hanging="360"/>
      </w:pPr>
    </w:lvl>
    <w:lvl w:ilvl="2" w:tplc="0427001B" w:tentative="1">
      <w:start w:val="1"/>
      <w:numFmt w:val="lowerRoman"/>
      <w:lvlText w:val="%3."/>
      <w:lvlJc w:val="right"/>
      <w:pPr>
        <w:ind w:left="4014" w:hanging="180"/>
      </w:pPr>
    </w:lvl>
    <w:lvl w:ilvl="3" w:tplc="0427000F" w:tentative="1">
      <w:start w:val="1"/>
      <w:numFmt w:val="decimal"/>
      <w:lvlText w:val="%4."/>
      <w:lvlJc w:val="left"/>
      <w:pPr>
        <w:ind w:left="4734" w:hanging="360"/>
      </w:pPr>
    </w:lvl>
    <w:lvl w:ilvl="4" w:tplc="04270019" w:tentative="1">
      <w:start w:val="1"/>
      <w:numFmt w:val="lowerLetter"/>
      <w:lvlText w:val="%5."/>
      <w:lvlJc w:val="left"/>
      <w:pPr>
        <w:ind w:left="5454" w:hanging="360"/>
      </w:pPr>
    </w:lvl>
    <w:lvl w:ilvl="5" w:tplc="0427001B" w:tentative="1">
      <w:start w:val="1"/>
      <w:numFmt w:val="lowerRoman"/>
      <w:lvlText w:val="%6."/>
      <w:lvlJc w:val="right"/>
      <w:pPr>
        <w:ind w:left="6174" w:hanging="180"/>
      </w:pPr>
    </w:lvl>
    <w:lvl w:ilvl="6" w:tplc="0427000F" w:tentative="1">
      <w:start w:val="1"/>
      <w:numFmt w:val="decimal"/>
      <w:lvlText w:val="%7."/>
      <w:lvlJc w:val="left"/>
      <w:pPr>
        <w:ind w:left="6894" w:hanging="360"/>
      </w:pPr>
    </w:lvl>
    <w:lvl w:ilvl="7" w:tplc="04270019" w:tentative="1">
      <w:start w:val="1"/>
      <w:numFmt w:val="lowerLetter"/>
      <w:lvlText w:val="%8."/>
      <w:lvlJc w:val="left"/>
      <w:pPr>
        <w:ind w:left="7614" w:hanging="360"/>
      </w:pPr>
    </w:lvl>
    <w:lvl w:ilvl="8" w:tplc="0427001B" w:tentative="1">
      <w:start w:val="1"/>
      <w:numFmt w:val="lowerRoman"/>
      <w:lvlText w:val="%9."/>
      <w:lvlJc w:val="right"/>
      <w:pPr>
        <w:ind w:left="8334" w:hanging="180"/>
      </w:pPr>
    </w:lvl>
  </w:abstractNum>
  <w:abstractNum w:abstractNumId="4" w15:restartNumberingAfterBreak="0">
    <w:nsid w:val="043F1638"/>
    <w:multiLevelType w:val="multilevel"/>
    <w:tmpl w:val="43D82CC2"/>
    <w:lvl w:ilvl="0">
      <w:start w:val="3"/>
      <w:numFmt w:val="decimal"/>
      <w:lvlText w:val="%1."/>
      <w:lvlJc w:val="left"/>
      <w:pPr>
        <w:ind w:left="360" w:hanging="360"/>
      </w:pPr>
      <w:rPr>
        <w:rFonts w:hint="default"/>
      </w:rPr>
    </w:lvl>
    <w:lvl w:ilvl="1">
      <w:start w:val="4"/>
      <w:numFmt w:val="decimal"/>
      <w:lvlText w:val="%1.%2."/>
      <w:lvlJc w:val="left"/>
      <w:pPr>
        <w:ind w:left="393" w:hanging="360"/>
      </w:pPr>
      <w:rPr>
        <w:rFonts w:ascii="Times New Roman" w:hAnsi="Times New Roman" w:cs="Times New Roman" w:hint="default"/>
        <w:b w:val="0"/>
        <w:i w:val="0"/>
        <w:color w:val="000000" w:themeColor="text1"/>
        <w:sz w:val="22"/>
        <w:szCs w:val="22"/>
      </w:rPr>
    </w:lvl>
    <w:lvl w:ilvl="2">
      <w:start w:val="1"/>
      <w:numFmt w:val="decimal"/>
      <w:lvlText w:val="%1.%2.%3."/>
      <w:lvlJc w:val="left"/>
      <w:pPr>
        <w:ind w:left="786" w:hanging="720"/>
      </w:pPr>
      <w:rPr>
        <w:rFonts w:hint="default"/>
        <w:sz w:val="22"/>
        <w:szCs w:val="22"/>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5" w15:restartNumberingAfterBreak="0">
    <w:nsid w:val="0A1C04CD"/>
    <w:multiLevelType w:val="multilevel"/>
    <w:tmpl w:val="3BF6D5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524CC"/>
    <w:multiLevelType w:val="multilevel"/>
    <w:tmpl w:val="BB08B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3567E2"/>
    <w:multiLevelType w:val="multilevel"/>
    <w:tmpl w:val="3F7C01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624551"/>
    <w:multiLevelType w:val="hybridMultilevel"/>
    <w:tmpl w:val="D7C08B04"/>
    <w:lvl w:ilvl="0" w:tplc="0427000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192EB1"/>
    <w:multiLevelType w:val="hybridMultilevel"/>
    <w:tmpl w:val="06A686F6"/>
    <w:lvl w:ilvl="0" w:tplc="1F66E8DE">
      <w:start w:val="1"/>
      <w:numFmt w:val="decimal"/>
      <w:lvlText w:val="%1."/>
      <w:lvlJc w:val="left"/>
      <w:pPr>
        <w:ind w:left="1407" w:hanging="840"/>
      </w:pPr>
      <w:rPr>
        <w:rFonts w:hint="default"/>
      </w:rPr>
    </w:lvl>
    <w:lvl w:ilvl="1" w:tplc="AC748326">
      <w:numFmt w:val="bullet"/>
      <w:lvlText w:val="-"/>
      <w:lvlJc w:val="left"/>
      <w:pPr>
        <w:ind w:left="1647" w:hanging="360"/>
      </w:pPr>
      <w:rPr>
        <w:rFonts w:ascii="Calibri" w:eastAsia="Calibri" w:hAnsi="Calibri" w:cs="Times New Roman" w:hint="default"/>
      </w:rPr>
    </w:lvl>
    <w:lvl w:ilvl="2" w:tplc="04270001">
      <w:start w:val="1"/>
      <w:numFmt w:val="bullet"/>
      <w:lvlText w:val=""/>
      <w:lvlJc w:val="left"/>
      <w:pPr>
        <w:ind w:left="2367" w:hanging="180"/>
      </w:pPr>
      <w:rPr>
        <w:rFonts w:ascii="Symbol" w:hAnsi="Symbol" w:hint="default"/>
      </w:r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A9C09AB"/>
    <w:multiLevelType w:val="multilevel"/>
    <w:tmpl w:val="378EB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855D46"/>
    <w:multiLevelType w:val="multilevel"/>
    <w:tmpl w:val="74C8A4E2"/>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E7C2714"/>
    <w:multiLevelType w:val="multilevel"/>
    <w:tmpl w:val="BEE2567C"/>
    <w:lvl w:ilvl="0">
      <w:start w:val="5"/>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FED75FE"/>
    <w:multiLevelType w:val="multilevel"/>
    <w:tmpl w:val="C9B0DF36"/>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4" w15:restartNumberingAfterBreak="0">
    <w:nsid w:val="20BF05D6"/>
    <w:multiLevelType w:val="hybridMultilevel"/>
    <w:tmpl w:val="85662F20"/>
    <w:lvl w:ilvl="0" w:tplc="6A244F32">
      <w:start w:val="1"/>
      <w:numFmt w:val="upperRoman"/>
      <w:lvlText w:val="%1."/>
      <w:lvlJc w:val="left"/>
      <w:pPr>
        <w:ind w:left="2988" w:hanging="720"/>
      </w:pPr>
      <w:rPr>
        <w:rFonts w:hint="default"/>
      </w:r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15" w15:restartNumberingAfterBreak="0">
    <w:nsid w:val="21520DE4"/>
    <w:multiLevelType w:val="multilevel"/>
    <w:tmpl w:val="928C837E"/>
    <w:lvl w:ilvl="0">
      <w:start w:val="1"/>
      <w:numFmt w:val="decimal"/>
      <w:lvlText w:val="%1."/>
      <w:lvlJc w:val="left"/>
      <w:pPr>
        <w:ind w:left="360" w:hanging="360"/>
      </w:pPr>
    </w:lvl>
    <w:lvl w:ilvl="1">
      <w:start w:val="1"/>
      <w:numFmt w:val="decimal"/>
      <w:lvlText w:val="4.%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1E3A9E"/>
    <w:multiLevelType w:val="multilevel"/>
    <w:tmpl w:val="15E687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B008E3"/>
    <w:multiLevelType w:val="hybridMultilevel"/>
    <w:tmpl w:val="B4D0363C"/>
    <w:lvl w:ilvl="0" w:tplc="1F66E8DE">
      <w:start w:val="1"/>
      <w:numFmt w:val="decimal"/>
      <w:lvlText w:val="%1."/>
      <w:lvlJc w:val="left"/>
      <w:pPr>
        <w:ind w:left="1407" w:hanging="840"/>
      </w:pPr>
      <w:rPr>
        <w:rFonts w:hint="default"/>
      </w:rPr>
    </w:lvl>
    <w:lvl w:ilvl="1" w:tplc="AC748326">
      <w:numFmt w:val="bullet"/>
      <w:lvlText w:val="-"/>
      <w:lvlJc w:val="left"/>
      <w:pPr>
        <w:ind w:left="1647" w:hanging="360"/>
      </w:pPr>
      <w:rPr>
        <w:rFonts w:ascii="Calibri" w:eastAsia="Calibri" w:hAnsi="Calibri" w:cs="Times New Roman" w:hint="default"/>
      </w:r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69D08AB"/>
    <w:multiLevelType w:val="multilevel"/>
    <w:tmpl w:val="B5BCA1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85908D6"/>
    <w:multiLevelType w:val="multilevel"/>
    <w:tmpl w:val="6C44E4EE"/>
    <w:lvl w:ilvl="0">
      <w:start w:val="1"/>
      <w:numFmt w:val="decimal"/>
      <w:lvlText w:val="%1."/>
      <w:lvlJc w:val="left"/>
      <w:pPr>
        <w:ind w:left="360" w:hanging="360"/>
      </w:pPr>
      <w:rPr>
        <w:rFonts w:ascii="Times New Roman" w:eastAsia="Arial" w:hAnsi="Times New Roman" w:cs="Times New Roman"/>
        <w:b w:val="0"/>
      </w:rPr>
    </w:lvl>
    <w:lvl w:ilvl="1">
      <w:start w:val="1"/>
      <w:numFmt w:val="decimal"/>
      <w:lvlText w:val="%1.%2."/>
      <w:lvlJc w:val="left"/>
      <w:pPr>
        <w:ind w:left="393" w:hanging="360"/>
      </w:pPr>
      <w:rPr>
        <w:rFonts w:ascii="Times New Roman" w:hAnsi="Times New Roman" w:cs="Times New Roman" w:hint="default"/>
        <w:b w:val="0"/>
        <w:color w:val="000000" w:themeColor="text1"/>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0" w15:restartNumberingAfterBreak="0">
    <w:nsid w:val="28DF3BCA"/>
    <w:multiLevelType w:val="multilevel"/>
    <w:tmpl w:val="D03E5D68"/>
    <w:lvl w:ilvl="0">
      <w:start w:val="1"/>
      <w:numFmt w:val="decimal"/>
      <w:lvlText w:val="%1."/>
      <w:lvlJc w:val="left"/>
      <w:pPr>
        <w:ind w:left="450" w:hanging="450"/>
      </w:pPr>
      <w:rPr>
        <w:rFonts w:hint="default"/>
      </w:rPr>
    </w:lvl>
    <w:lvl w:ilvl="1">
      <w:start w:val="1"/>
      <w:numFmt w:val="decimal"/>
      <w:lvlText w:val="%1.%2."/>
      <w:lvlJc w:val="left"/>
      <w:pPr>
        <w:ind w:left="1710" w:hanging="450"/>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29211C13"/>
    <w:multiLevelType w:val="multilevel"/>
    <w:tmpl w:val="940E4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6B387F"/>
    <w:multiLevelType w:val="multilevel"/>
    <w:tmpl w:val="49B61B64"/>
    <w:lvl w:ilvl="0">
      <w:start w:val="3"/>
      <w:numFmt w:val="decimal"/>
      <w:lvlText w:val="%1."/>
      <w:lvlJc w:val="left"/>
      <w:pPr>
        <w:ind w:left="360" w:hanging="360"/>
      </w:pPr>
      <w:rPr>
        <w:rFonts w:hint="default"/>
      </w:rPr>
    </w:lvl>
    <w:lvl w:ilvl="1">
      <w:start w:val="2"/>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3" w15:restartNumberingAfterBreak="0">
    <w:nsid w:val="2B081780"/>
    <w:multiLevelType w:val="multilevel"/>
    <w:tmpl w:val="7BFC1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BD83630"/>
    <w:multiLevelType w:val="hybridMultilevel"/>
    <w:tmpl w:val="DFC8B972"/>
    <w:lvl w:ilvl="0" w:tplc="CF5A292C">
      <w:start w:val="1"/>
      <w:numFmt w:val="decimal"/>
      <w:lvlText w:val="%1."/>
      <w:lvlJc w:val="left"/>
      <w:pPr>
        <w:ind w:left="76" w:hanging="360"/>
      </w:pPr>
      <w:rPr>
        <w:rFonts w:hint="default"/>
        <w:b w:val="0"/>
        <w:color w:val="000000" w:themeColor="text1"/>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25" w15:restartNumberingAfterBreak="0">
    <w:nsid w:val="2C156385"/>
    <w:multiLevelType w:val="multilevel"/>
    <w:tmpl w:val="6324E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C700248"/>
    <w:multiLevelType w:val="hybridMultilevel"/>
    <w:tmpl w:val="E886FAB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30C53AFA"/>
    <w:multiLevelType w:val="multilevel"/>
    <w:tmpl w:val="8E5A852E"/>
    <w:lvl w:ilvl="0">
      <w:start w:val="1"/>
      <w:numFmt w:val="decimal"/>
      <w:pStyle w:val="AgreementHeading1"/>
      <w:lvlText w:val="%1."/>
      <w:lvlJc w:val="left"/>
      <w:pPr>
        <w:tabs>
          <w:tab w:val="num" w:pos="360"/>
        </w:tabs>
        <w:ind w:left="360" w:hanging="360"/>
      </w:pPr>
      <w:rPr>
        <w:rFonts w:hint="default"/>
      </w:rPr>
    </w:lvl>
    <w:lvl w:ilvl="1">
      <w:start w:val="1"/>
      <w:numFmt w:val="decimal"/>
      <w:pStyle w:val="AgreementHeading2"/>
      <w:lvlText w:val="%1.%2."/>
      <w:lvlJc w:val="left"/>
      <w:pPr>
        <w:tabs>
          <w:tab w:val="num" w:pos="792"/>
        </w:tabs>
        <w:ind w:left="792" w:hanging="432"/>
      </w:pPr>
      <w:rPr>
        <w:rFonts w:hint="default"/>
        <w:b w:val="0"/>
        <w:i w:val="0"/>
        <w:strike w:val="0"/>
      </w:rPr>
    </w:lvl>
    <w:lvl w:ilvl="2">
      <w:start w:val="1"/>
      <w:numFmt w:val="decimal"/>
      <w:pStyle w:val="AgreementHeading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33A7ED5"/>
    <w:multiLevelType w:val="multilevel"/>
    <w:tmpl w:val="9AE612A8"/>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3D10558"/>
    <w:multiLevelType w:val="multilevel"/>
    <w:tmpl w:val="6830995E"/>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30" w15:restartNumberingAfterBreak="0">
    <w:nsid w:val="35F64DD0"/>
    <w:multiLevelType w:val="multilevel"/>
    <w:tmpl w:val="D0029438"/>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572"/>
        </w:tabs>
        <w:ind w:left="1572" w:hanging="720"/>
      </w:pPr>
      <w:rPr>
        <w:rFonts w:hint="default"/>
        <w:b w:val="0"/>
      </w:rPr>
    </w:lvl>
    <w:lvl w:ilvl="4">
      <w:start w:val="1"/>
      <w:numFmt w:val="decimal"/>
      <w:lvlText w:val="%1.%2.%3.%4.%5."/>
      <w:lvlJc w:val="left"/>
      <w:pPr>
        <w:tabs>
          <w:tab w:val="num" w:pos="2216"/>
        </w:tabs>
        <w:ind w:left="2216" w:hanging="1080"/>
      </w:pPr>
      <w:rPr>
        <w:rFonts w:hint="default"/>
        <w:b w:val="0"/>
      </w:rPr>
    </w:lvl>
    <w:lvl w:ilvl="5">
      <w:start w:val="1"/>
      <w:numFmt w:val="decimal"/>
      <w:lvlText w:val="%1.%2.%3.%4.%5.%6."/>
      <w:lvlJc w:val="left"/>
      <w:pPr>
        <w:tabs>
          <w:tab w:val="num" w:pos="2500"/>
        </w:tabs>
        <w:ind w:left="2500" w:hanging="1080"/>
      </w:pPr>
      <w:rPr>
        <w:rFonts w:hint="default"/>
        <w:b w:val="0"/>
      </w:rPr>
    </w:lvl>
    <w:lvl w:ilvl="6">
      <w:start w:val="1"/>
      <w:numFmt w:val="decimal"/>
      <w:lvlText w:val="%1.%2.%3.%4.%5.%6.%7."/>
      <w:lvlJc w:val="left"/>
      <w:pPr>
        <w:tabs>
          <w:tab w:val="num" w:pos="3144"/>
        </w:tabs>
        <w:ind w:left="3144" w:hanging="1440"/>
      </w:pPr>
      <w:rPr>
        <w:rFonts w:hint="default"/>
        <w:b w:val="0"/>
      </w:rPr>
    </w:lvl>
    <w:lvl w:ilvl="7">
      <w:start w:val="1"/>
      <w:numFmt w:val="decimal"/>
      <w:lvlText w:val="%1.%2.%3.%4.%5.%6.%7.%8."/>
      <w:lvlJc w:val="left"/>
      <w:pPr>
        <w:tabs>
          <w:tab w:val="num" w:pos="3428"/>
        </w:tabs>
        <w:ind w:left="3428" w:hanging="1440"/>
      </w:pPr>
      <w:rPr>
        <w:rFonts w:hint="default"/>
        <w:b w:val="0"/>
      </w:rPr>
    </w:lvl>
    <w:lvl w:ilvl="8">
      <w:start w:val="1"/>
      <w:numFmt w:val="decimal"/>
      <w:lvlText w:val="%1.%2.%3.%4.%5.%6.%7.%8.%9."/>
      <w:lvlJc w:val="left"/>
      <w:pPr>
        <w:tabs>
          <w:tab w:val="num" w:pos="4072"/>
        </w:tabs>
        <w:ind w:left="4072" w:hanging="1800"/>
      </w:pPr>
      <w:rPr>
        <w:rFonts w:hint="default"/>
        <w:b w:val="0"/>
      </w:rPr>
    </w:lvl>
  </w:abstractNum>
  <w:abstractNum w:abstractNumId="31" w15:restartNumberingAfterBreak="0">
    <w:nsid w:val="37BD7F60"/>
    <w:multiLevelType w:val="hybridMultilevel"/>
    <w:tmpl w:val="D9D2C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4C0833"/>
    <w:multiLevelType w:val="hybridMultilevel"/>
    <w:tmpl w:val="60BEB68E"/>
    <w:lvl w:ilvl="0" w:tplc="86A259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3A3D06B8"/>
    <w:multiLevelType w:val="multilevel"/>
    <w:tmpl w:val="CF0C9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CAA0098"/>
    <w:multiLevelType w:val="multilevel"/>
    <w:tmpl w:val="CF2A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0554D1E"/>
    <w:multiLevelType w:val="hybridMultilevel"/>
    <w:tmpl w:val="8FC87E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BBB0251"/>
    <w:multiLevelType w:val="multilevel"/>
    <w:tmpl w:val="4C42F3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4D29636B"/>
    <w:multiLevelType w:val="multilevel"/>
    <w:tmpl w:val="742E7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6F6F01"/>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4EFB48C8"/>
    <w:multiLevelType w:val="hybridMultilevel"/>
    <w:tmpl w:val="C2D4E4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06C0808"/>
    <w:multiLevelType w:val="hybridMultilevel"/>
    <w:tmpl w:val="B3C4050C"/>
    <w:lvl w:ilvl="0" w:tplc="04270005">
      <w:start w:val="1"/>
      <w:numFmt w:val="bullet"/>
      <w:lvlText w:val=""/>
      <w:lvlJc w:val="left"/>
      <w:pPr>
        <w:ind w:left="2907" w:hanging="360"/>
      </w:pPr>
      <w:rPr>
        <w:rFonts w:ascii="Wingdings" w:hAnsi="Wingdings"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42" w15:restartNumberingAfterBreak="0">
    <w:nsid w:val="53523F89"/>
    <w:multiLevelType w:val="multilevel"/>
    <w:tmpl w:val="CBFE5094"/>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color w:val="000000" w:themeColor="text1"/>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3" w15:restartNumberingAfterBreak="0">
    <w:nsid w:val="540E642E"/>
    <w:multiLevelType w:val="hybridMultilevel"/>
    <w:tmpl w:val="27846D0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55BD052A"/>
    <w:multiLevelType w:val="hybridMultilevel"/>
    <w:tmpl w:val="D53AAE9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6F12262"/>
    <w:multiLevelType w:val="multilevel"/>
    <w:tmpl w:val="77289F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EE655D0"/>
    <w:multiLevelType w:val="multilevel"/>
    <w:tmpl w:val="C396E5D0"/>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47" w15:restartNumberingAfterBreak="0">
    <w:nsid w:val="61B76BF3"/>
    <w:multiLevelType w:val="multilevel"/>
    <w:tmpl w:val="3FB098FC"/>
    <w:lvl w:ilvl="0">
      <w:start w:val="1"/>
      <w:numFmt w:val="decimal"/>
      <w:lvlText w:val="%1."/>
      <w:lvlJc w:val="left"/>
      <w:pPr>
        <w:ind w:left="377" w:hanging="377"/>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8" w15:restartNumberingAfterBreak="0">
    <w:nsid w:val="63811D44"/>
    <w:multiLevelType w:val="hybridMultilevel"/>
    <w:tmpl w:val="18DE7CE8"/>
    <w:lvl w:ilvl="0" w:tplc="3D960048">
      <w:start w:val="1"/>
      <w:numFmt w:val="decimal"/>
      <w:lvlText w:val="%1."/>
      <w:lvlJc w:val="left"/>
      <w:pPr>
        <w:ind w:left="862" w:hanging="360"/>
      </w:pPr>
      <w:rPr>
        <w:rFonts w:hint="default"/>
      </w:rPr>
    </w:lvl>
    <w:lvl w:ilvl="1" w:tplc="04270017">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9" w15:restartNumberingAfterBreak="0">
    <w:nsid w:val="6A9C2D5E"/>
    <w:multiLevelType w:val="multilevel"/>
    <w:tmpl w:val="3F88AE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C704AB4"/>
    <w:multiLevelType w:val="multilevel"/>
    <w:tmpl w:val="21C614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D505B75"/>
    <w:multiLevelType w:val="multilevel"/>
    <w:tmpl w:val="A64C4152"/>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72B55D1C"/>
    <w:multiLevelType w:val="multilevel"/>
    <w:tmpl w:val="8D14A6F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3B1276A"/>
    <w:multiLevelType w:val="multilevel"/>
    <w:tmpl w:val="93A48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4E9670B"/>
    <w:multiLevelType w:val="multilevel"/>
    <w:tmpl w:val="CB5C2908"/>
    <w:lvl w:ilvl="0">
      <w:start w:val="9"/>
      <w:numFmt w:val="decimal"/>
      <w:lvlText w:val="%1"/>
      <w:lvlJc w:val="left"/>
      <w:pPr>
        <w:ind w:left="444" w:hanging="444"/>
      </w:pPr>
      <w:rPr>
        <w:rFonts w:hint="default"/>
      </w:rPr>
    </w:lvl>
    <w:lvl w:ilvl="1">
      <w:start w:val="1"/>
      <w:numFmt w:val="decimal"/>
      <w:lvlText w:val="%1.%2"/>
      <w:lvlJc w:val="left"/>
      <w:pPr>
        <w:ind w:left="460" w:hanging="444"/>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55" w15:restartNumberingAfterBreak="0">
    <w:nsid w:val="757716D6"/>
    <w:multiLevelType w:val="multilevel"/>
    <w:tmpl w:val="99C223B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7DE6352"/>
    <w:multiLevelType w:val="multilevel"/>
    <w:tmpl w:val="8B8844F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9021035"/>
    <w:multiLevelType w:val="hybridMultilevel"/>
    <w:tmpl w:val="44D6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96D0B68"/>
    <w:multiLevelType w:val="multilevel"/>
    <w:tmpl w:val="278A4F8C"/>
    <w:lvl w:ilvl="0">
      <w:start w:val="1"/>
      <w:numFmt w:val="upperRoman"/>
      <w:suff w:val="space"/>
      <w:lvlText w:val="%1."/>
      <w:lvlJc w:val="left"/>
      <w:pPr>
        <w:ind w:left="1152" w:hanging="432"/>
      </w:pPr>
      <w:rPr>
        <w:rFonts w:ascii="Times New Roman" w:eastAsia="Times New Roman" w:hAnsi="Times New Roman" w:cs="Times New Roman" w:hint="default"/>
      </w:rPr>
    </w:lvl>
    <w:lvl w:ilvl="1">
      <w:start w:val="1"/>
      <w:numFmt w:val="none"/>
      <w:suff w:val="space"/>
      <w:lvlText w:val=""/>
      <w:lvlJc w:val="left"/>
      <w:pPr>
        <w:ind w:left="180" w:firstLine="720"/>
      </w:pPr>
      <w:rPr>
        <w:rFonts w:hint="default"/>
        <w:b w:val="0"/>
        <w:i w:val="0"/>
      </w:rPr>
    </w:lvl>
    <w:lvl w:ilvl="2">
      <w:start w:val="1"/>
      <w:numFmt w:val="decimal"/>
      <w:suff w:val="space"/>
      <w:lvlText w:val="%1.5.%3."/>
      <w:lvlJc w:val="left"/>
      <w:pPr>
        <w:ind w:left="-294"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9" w15:restartNumberingAfterBreak="0">
    <w:nsid w:val="7B5C59D2"/>
    <w:multiLevelType w:val="hybridMultilevel"/>
    <w:tmpl w:val="6A44208A"/>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C2E3A93"/>
    <w:multiLevelType w:val="hybridMultilevel"/>
    <w:tmpl w:val="B64E848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C580755"/>
    <w:multiLevelType w:val="hybridMultilevel"/>
    <w:tmpl w:val="14CE7D8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52015586">
    <w:abstractNumId w:val="52"/>
  </w:num>
  <w:num w:numId="2" w16cid:durableId="880626598">
    <w:abstractNumId w:val="8"/>
  </w:num>
  <w:num w:numId="3" w16cid:durableId="1800151193">
    <w:abstractNumId w:val="3"/>
  </w:num>
  <w:num w:numId="4" w16cid:durableId="1590457829">
    <w:abstractNumId w:val="31"/>
  </w:num>
  <w:num w:numId="5" w16cid:durableId="1730375852">
    <w:abstractNumId w:val="60"/>
  </w:num>
  <w:num w:numId="6" w16cid:durableId="1725451155">
    <w:abstractNumId w:val="39"/>
  </w:num>
  <w:num w:numId="7" w16cid:durableId="1529441456">
    <w:abstractNumId w:val="58"/>
    <w:lvlOverride w:ilvl="0">
      <w:startOverride w:val="4"/>
    </w:lvlOverride>
  </w:num>
  <w:num w:numId="8" w16cid:durableId="1692998244">
    <w:abstractNumId w:val="1"/>
  </w:num>
  <w:num w:numId="9" w16cid:durableId="642004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95301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49819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7335191">
    <w:abstractNumId w:val="19"/>
  </w:num>
  <w:num w:numId="13" w16cid:durableId="762069683">
    <w:abstractNumId w:val="58"/>
  </w:num>
  <w:num w:numId="14" w16cid:durableId="23793535">
    <w:abstractNumId w:val="54"/>
  </w:num>
  <w:num w:numId="15" w16cid:durableId="1318916236">
    <w:abstractNumId w:val="22"/>
  </w:num>
  <w:num w:numId="16" w16cid:durableId="31392513">
    <w:abstractNumId w:val="4"/>
  </w:num>
  <w:num w:numId="17" w16cid:durableId="1174413317">
    <w:abstractNumId w:val="27"/>
  </w:num>
  <w:num w:numId="18" w16cid:durableId="1765497708">
    <w:abstractNumId w:val="40"/>
  </w:num>
  <w:num w:numId="19" w16cid:durableId="2111506274">
    <w:abstractNumId w:val="38"/>
  </w:num>
  <w:num w:numId="20" w16cid:durableId="1064374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1989704">
    <w:abstractNumId w:val="2"/>
  </w:num>
  <w:num w:numId="22" w16cid:durableId="122965147">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653360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28407">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3452350">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6856652">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775701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6403453">
    <w:abstractNumId w:val="50"/>
  </w:num>
  <w:num w:numId="29" w16cid:durableId="125664823">
    <w:abstractNumId w:val="7"/>
  </w:num>
  <w:num w:numId="30" w16cid:durableId="273245506">
    <w:abstractNumId w:val="21"/>
  </w:num>
  <w:num w:numId="31" w16cid:durableId="595796596">
    <w:abstractNumId w:val="61"/>
  </w:num>
  <w:num w:numId="32" w16cid:durableId="8213093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0301454">
    <w:abstractNumId w:val="48"/>
  </w:num>
  <w:num w:numId="34" w16cid:durableId="912860658">
    <w:abstractNumId w:val="43"/>
  </w:num>
  <w:num w:numId="35" w16cid:durableId="683557803">
    <w:abstractNumId w:val="26"/>
  </w:num>
  <w:num w:numId="36" w16cid:durableId="106388830">
    <w:abstractNumId w:val="18"/>
  </w:num>
  <w:num w:numId="37" w16cid:durableId="190192944">
    <w:abstractNumId w:val="14"/>
  </w:num>
  <w:num w:numId="38" w16cid:durableId="1311130761">
    <w:abstractNumId w:val="36"/>
  </w:num>
  <w:num w:numId="39" w16cid:durableId="253905164">
    <w:abstractNumId w:val="12"/>
  </w:num>
  <w:num w:numId="40" w16cid:durableId="180050996">
    <w:abstractNumId w:val="59"/>
  </w:num>
  <w:num w:numId="41" w16cid:durableId="681399075">
    <w:abstractNumId w:val="57"/>
  </w:num>
  <w:num w:numId="42" w16cid:durableId="909077255">
    <w:abstractNumId w:val="51"/>
  </w:num>
  <w:num w:numId="43" w16cid:durableId="1481313533">
    <w:abstractNumId w:val="47"/>
  </w:num>
  <w:num w:numId="44" w16cid:durableId="155609715">
    <w:abstractNumId w:val="44"/>
  </w:num>
  <w:num w:numId="45" w16cid:durableId="1748112380">
    <w:abstractNumId w:val="35"/>
  </w:num>
  <w:num w:numId="46" w16cid:durableId="1295524235">
    <w:abstractNumId w:val="9"/>
  </w:num>
  <w:num w:numId="47" w16cid:durableId="2048486599">
    <w:abstractNumId w:val="17"/>
  </w:num>
  <w:num w:numId="48" w16cid:durableId="491992092">
    <w:abstractNumId w:val="41"/>
  </w:num>
  <w:num w:numId="49" w16cid:durableId="856769436">
    <w:abstractNumId w:val="5"/>
  </w:num>
  <w:num w:numId="50" w16cid:durableId="1112817577">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bullet"/>
        <w:lvlText w:val=""/>
        <w:lvlJc w:val="left"/>
        <w:pPr>
          <w:ind w:left="1728" w:hanging="648"/>
        </w:pPr>
        <w:rPr>
          <w:rFonts w:ascii="Symbol" w:hAnsi="Symbol" w:hint="default"/>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16cid:durableId="933826204">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bullet"/>
        <w:lvlText w:val=""/>
        <w:lvlJc w:val="left"/>
        <w:pPr>
          <w:ind w:left="1224" w:hanging="504"/>
        </w:pPr>
        <w:rPr>
          <w:rFonts w:ascii="Symbol" w:hAnsi="Symbol" w:hint="default"/>
          <w:b w:val="0"/>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16cid:durableId="1294288500">
    <w:abstractNumId w:val="55"/>
  </w:num>
  <w:num w:numId="53" w16cid:durableId="1898543679">
    <w:abstractNumId w:val="55"/>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5"/>
        <w:numFmt w:val="decimal"/>
        <w:lvlText w:val="%1.%2.%3."/>
        <w:lvlJc w:val="left"/>
        <w:pPr>
          <w:ind w:left="1224" w:hanging="504"/>
        </w:pPr>
        <w:rPr>
          <w:rFonts w:hint="default"/>
          <w:b w:val="0"/>
        </w:rPr>
      </w:lvl>
    </w:lvlOverride>
    <w:lvlOverride w:ilvl="3">
      <w:lvl w:ilvl="3">
        <w:start w:val="1"/>
        <w:numFmt w:val="bullet"/>
        <w:lvlText w:val=""/>
        <w:lvlJc w:val="left"/>
        <w:pPr>
          <w:ind w:left="1728" w:hanging="648"/>
        </w:pPr>
        <w:rPr>
          <w:rFonts w:ascii="Symbol" w:hAnsi="Symbol" w:hint="default"/>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4" w16cid:durableId="990672103">
    <w:abstractNumId w:val="42"/>
  </w:num>
  <w:num w:numId="55" w16cid:durableId="1504471450">
    <w:abstractNumId w:val="24"/>
  </w:num>
  <w:num w:numId="56" w16cid:durableId="578096201">
    <w:abstractNumId w:val="53"/>
  </w:num>
  <w:num w:numId="57" w16cid:durableId="380860392">
    <w:abstractNumId w:val="32"/>
  </w:num>
  <w:num w:numId="58" w16cid:durableId="153108096">
    <w:abstractNumId w:val="20"/>
  </w:num>
  <w:num w:numId="59" w16cid:durableId="43679703">
    <w:abstractNumId w:val="37"/>
  </w:num>
  <w:num w:numId="60" w16cid:durableId="1879124762">
    <w:abstractNumId w:val="33"/>
  </w:num>
  <w:num w:numId="61" w16cid:durableId="1505705658">
    <w:abstractNumId w:val="10"/>
  </w:num>
  <w:num w:numId="62" w16cid:durableId="80029254">
    <w:abstractNumId w:val="25"/>
  </w:num>
  <w:num w:numId="63" w16cid:durableId="1842963308">
    <w:abstractNumId w:val="13"/>
  </w:num>
  <w:num w:numId="64" w16cid:durableId="1951352931">
    <w:abstractNumId w:val="23"/>
  </w:num>
  <w:num w:numId="65" w16cid:durableId="1190603779">
    <w:abstractNumId w:val="6"/>
  </w:num>
  <w:num w:numId="66" w16cid:durableId="1512602312">
    <w:abstractNumId w:val="46"/>
  </w:num>
  <w:num w:numId="67" w16cid:durableId="706181672">
    <w:abstractNumId w:val="29"/>
  </w:num>
  <w:num w:numId="68" w16cid:durableId="143663561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F8"/>
    <w:rsid w:val="001E3864"/>
    <w:rsid w:val="00443432"/>
    <w:rsid w:val="00541B36"/>
    <w:rsid w:val="006263CA"/>
    <w:rsid w:val="008D69F8"/>
    <w:rsid w:val="009557DA"/>
    <w:rsid w:val="009E0698"/>
    <w:rsid w:val="00AE69C7"/>
    <w:rsid w:val="00BD682B"/>
    <w:rsid w:val="00C3174E"/>
    <w:rsid w:val="00E33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7796"/>
  <w15:chartTrackingRefBased/>
  <w15:docId w15:val="{08FB8AC9-F557-4757-B224-38B20BE3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9F8"/>
    <w:pPr>
      <w:spacing w:after="0" w:line="240" w:lineRule="auto"/>
    </w:pPr>
    <w:rPr>
      <w:rFonts w:ascii="Times New Roman" w:eastAsia="Times New Roman" w:hAnsi="Times New Roman" w:cs="Times New Roman"/>
      <w:kern w:val="0"/>
      <w:sz w:val="24"/>
      <w:szCs w:val="24"/>
      <w:lang w:eastAsia="lt-LT"/>
      <w14:ligatures w14:val="none"/>
    </w:rPr>
  </w:style>
  <w:style w:type="paragraph" w:styleId="Heading1">
    <w:name w:val="heading 1"/>
    <w:aliases w:val=" Char Diagrama,Appendix,H11,H12,H13,H14,H111,H121,H15,H112,H122,H16,H113,H123,H17,H114,H124,H18,H115,H125,H19,H110,H116,H126,H117,H127,H118,H128,H131,H141,H1111,H1211,H151,H1121,H1221,H161,H1131,H1231,H171,H1141,H1241,H181,H1151,H1251,H191"/>
    <w:basedOn w:val="Normal"/>
    <w:next w:val="Normal"/>
    <w:link w:val="Heading1Char"/>
    <w:qFormat/>
    <w:rsid w:val="00C3174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Title Header2, Diagrama Char,Diagrama Char"/>
    <w:basedOn w:val="Normal"/>
    <w:next w:val="Normal"/>
    <w:link w:val="Heading2Char"/>
    <w:qFormat/>
    <w:rsid w:val="00C3174E"/>
    <w:pPr>
      <w:ind w:left="131" w:firstLine="720"/>
      <w:jc w:val="both"/>
      <w:outlineLvl w:val="1"/>
    </w:pPr>
    <w:rPr>
      <w:szCs w:val="20"/>
    </w:rPr>
  </w:style>
  <w:style w:type="paragraph" w:styleId="Heading3">
    <w:name w:val="heading 3"/>
    <w:aliases w:val="Antraste 3,Antraste 31,Antraste 32,Antraste 33,Antraste 34,Antraste 35,Antraste 36,Antraste 37,H3,Section Header3,Sub-Clause Paragraph"/>
    <w:basedOn w:val="Normal"/>
    <w:next w:val="Normal"/>
    <w:link w:val="Heading3Char"/>
    <w:qFormat/>
    <w:rsid w:val="00C3174E"/>
    <w:pPr>
      <w:keepNext/>
      <w:ind w:left="-152" w:firstLine="720"/>
      <w:jc w:val="both"/>
      <w:outlineLvl w:val="2"/>
    </w:pPr>
    <w:rPr>
      <w:szCs w:val="20"/>
    </w:rPr>
  </w:style>
  <w:style w:type="paragraph" w:styleId="Heading4">
    <w:name w:val="heading 4"/>
    <w:aliases w:val=" Sub-Clause Sub-paragraph,Sub-Clause Sub-paragraph,Heading 4 Char Char Char Char"/>
    <w:basedOn w:val="Normal"/>
    <w:next w:val="Normal"/>
    <w:link w:val="Heading4Char"/>
    <w:qFormat/>
    <w:rsid w:val="00C3174E"/>
    <w:pPr>
      <w:keepNext/>
      <w:tabs>
        <w:tab w:val="num" w:pos="1584"/>
      </w:tabs>
      <w:ind w:left="1584" w:hanging="864"/>
      <w:outlineLvl w:val="3"/>
    </w:pPr>
    <w:rPr>
      <w:b/>
      <w:sz w:val="44"/>
      <w:szCs w:val="20"/>
    </w:rPr>
  </w:style>
  <w:style w:type="paragraph" w:styleId="Heading5">
    <w:name w:val="heading 5"/>
    <w:aliases w:val=" Char12,Char12"/>
    <w:basedOn w:val="Normal"/>
    <w:next w:val="Normal"/>
    <w:link w:val="Heading5Char"/>
    <w:qFormat/>
    <w:rsid w:val="00C3174E"/>
    <w:pPr>
      <w:keepNext/>
      <w:tabs>
        <w:tab w:val="num" w:pos="1728"/>
      </w:tabs>
      <w:ind w:left="1728" w:hanging="1008"/>
      <w:outlineLvl w:val="4"/>
    </w:pPr>
    <w:rPr>
      <w:b/>
      <w:sz w:val="40"/>
      <w:szCs w:val="20"/>
    </w:rPr>
  </w:style>
  <w:style w:type="paragraph" w:styleId="Heading6">
    <w:name w:val="heading 6"/>
    <w:basedOn w:val="Normal"/>
    <w:next w:val="Normal"/>
    <w:link w:val="Heading6Char"/>
    <w:qFormat/>
    <w:rsid w:val="00C3174E"/>
    <w:pPr>
      <w:keepNext/>
      <w:tabs>
        <w:tab w:val="num" w:pos="1872"/>
      </w:tabs>
      <w:ind w:left="1872" w:hanging="1152"/>
      <w:outlineLvl w:val="5"/>
    </w:pPr>
    <w:rPr>
      <w:b/>
      <w:sz w:val="36"/>
      <w:szCs w:val="20"/>
    </w:rPr>
  </w:style>
  <w:style w:type="paragraph" w:styleId="Heading7">
    <w:name w:val="heading 7"/>
    <w:basedOn w:val="Normal"/>
    <w:next w:val="Normal"/>
    <w:link w:val="Heading7Char"/>
    <w:qFormat/>
    <w:rsid w:val="00C3174E"/>
    <w:pPr>
      <w:keepNext/>
      <w:tabs>
        <w:tab w:val="num" w:pos="2016"/>
      </w:tabs>
      <w:ind w:left="2016" w:hanging="1296"/>
      <w:outlineLvl w:val="6"/>
    </w:pPr>
    <w:rPr>
      <w:sz w:val="48"/>
      <w:szCs w:val="20"/>
    </w:rPr>
  </w:style>
  <w:style w:type="paragraph" w:styleId="Heading8">
    <w:name w:val="heading 8"/>
    <w:basedOn w:val="Normal"/>
    <w:next w:val="Normal"/>
    <w:link w:val="Heading8Char"/>
    <w:qFormat/>
    <w:rsid w:val="00C3174E"/>
    <w:pPr>
      <w:keepNext/>
      <w:tabs>
        <w:tab w:val="num" w:pos="2160"/>
      </w:tabs>
      <w:ind w:left="2160" w:hanging="1440"/>
      <w:outlineLvl w:val="7"/>
    </w:pPr>
    <w:rPr>
      <w:b/>
      <w:sz w:val="18"/>
      <w:szCs w:val="20"/>
    </w:rPr>
  </w:style>
  <w:style w:type="paragraph" w:styleId="Heading9">
    <w:name w:val="heading 9"/>
    <w:basedOn w:val="Normal"/>
    <w:next w:val="Normal"/>
    <w:link w:val="Heading9Char"/>
    <w:qFormat/>
    <w:rsid w:val="00C3174E"/>
    <w:pPr>
      <w:keepNext/>
      <w:tabs>
        <w:tab w:val="num" w:pos="2304"/>
      </w:tabs>
      <w:ind w:left="2304" w:hanging="1584"/>
      <w:outlineLvl w:val="8"/>
    </w:pPr>
    <w:rPr>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8D69F8"/>
    <w:rPr>
      <w:color w:val="0000FF"/>
      <w:u w:val="single"/>
    </w:rPr>
  </w:style>
  <w:style w:type="table" w:customStyle="1" w:styleId="TableGrid3">
    <w:name w:val="Table Grid3"/>
    <w:basedOn w:val="TableNormal"/>
    <w:next w:val="TableGrid"/>
    <w:uiPriority w:val="59"/>
    <w:rsid w:val="008D69F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D6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 Char Diagrama Char,Appendix Char,H11 Char,H12 Char,H13 Char,H14 Char,H111 Char,H121 Char,H15 Char,H112 Char,H122 Char,H16 Char,H113 Char,H123 Char,H17 Char,H114 Char,H124 Char,H18 Char,H115 Char,H125 Char,H19 Char,H110 Char,H116 Char"/>
    <w:basedOn w:val="DefaultParagraphFont"/>
    <w:link w:val="Heading1"/>
    <w:rsid w:val="00C3174E"/>
    <w:rPr>
      <w:rFonts w:asciiTheme="majorHAnsi" w:eastAsiaTheme="majorEastAsia" w:hAnsiTheme="majorHAnsi" w:cstheme="majorBidi"/>
      <w:b/>
      <w:bCs/>
      <w:color w:val="2F5496" w:themeColor="accent1" w:themeShade="BF"/>
      <w:kern w:val="0"/>
      <w:sz w:val="28"/>
      <w:szCs w:val="28"/>
      <w:lang w:eastAsia="lt-LT"/>
      <w14:ligatures w14:val="none"/>
    </w:rPr>
  </w:style>
  <w:style w:type="character" w:customStyle="1" w:styleId="Heading2Char">
    <w:name w:val="Heading 2 Char"/>
    <w:aliases w:val="Title Header2 Char, Diagrama Char Char,Diagrama Char Char"/>
    <w:basedOn w:val="DefaultParagraphFont"/>
    <w:link w:val="Heading2"/>
    <w:rsid w:val="00C3174E"/>
    <w:rPr>
      <w:rFonts w:ascii="Times New Roman" w:eastAsia="Times New Roman" w:hAnsi="Times New Roman" w:cs="Times New Roman"/>
      <w:kern w:val="0"/>
      <w:sz w:val="24"/>
      <w:szCs w:val="20"/>
      <w:lang w:eastAsia="lt-LT"/>
      <w14:ligatures w14:val="none"/>
    </w:rPr>
  </w:style>
  <w:style w:type="character" w:customStyle="1" w:styleId="Heading3Char">
    <w:name w:val="Heading 3 Char"/>
    <w:aliases w:val="Antraste 3 Char,Antraste 31 Char,Antraste 32 Char,Antraste 33 Char,Antraste 34 Char,Antraste 35 Char,Antraste 36 Char,Antraste 37 Char,H3 Char,Section Header3 Char,Sub-Clause Paragraph Char"/>
    <w:basedOn w:val="DefaultParagraphFont"/>
    <w:link w:val="Heading3"/>
    <w:rsid w:val="00C3174E"/>
    <w:rPr>
      <w:rFonts w:ascii="Times New Roman" w:eastAsia="Times New Roman" w:hAnsi="Times New Roman" w:cs="Times New Roman"/>
      <w:kern w:val="0"/>
      <w:sz w:val="24"/>
      <w:szCs w:val="20"/>
      <w:lang w:eastAsia="lt-LT"/>
      <w14:ligatures w14:val="none"/>
    </w:rPr>
  </w:style>
  <w:style w:type="character" w:customStyle="1" w:styleId="Heading4Char">
    <w:name w:val="Heading 4 Char"/>
    <w:aliases w:val=" Sub-Clause Sub-paragraph Char,Sub-Clause Sub-paragraph Char,Heading 4 Char Char Char Char Char"/>
    <w:basedOn w:val="DefaultParagraphFont"/>
    <w:link w:val="Heading4"/>
    <w:rsid w:val="00C3174E"/>
    <w:rPr>
      <w:rFonts w:ascii="Times New Roman" w:eastAsia="Times New Roman" w:hAnsi="Times New Roman" w:cs="Times New Roman"/>
      <w:b/>
      <w:kern w:val="0"/>
      <w:sz w:val="44"/>
      <w:szCs w:val="20"/>
      <w:lang w:eastAsia="lt-LT"/>
      <w14:ligatures w14:val="none"/>
    </w:rPr>
  </w:style>
  <w:style w:type="character" w:customStyle="1" w:styleId="Heading5Char">
    <w:name w:val="Heading 5 Char"/>
    <w:aliases w:val=" Char12 Char,Char12 Char"/>
    <w:basedOn w:val="DefaultParagraphFont"/>
    <w:link w:val="Heading5"/>
    <w:rsid w:val="00C3174E"/>
    <w:rPr>
      <w:rFonts w:ascii="Times New Roman" w:eastAsia="Times New Roman" w:hAnsi="Times New Roman" w:cs="Times New Roman"/>
      <w:b/>
      <w:kern w:val="0"/>
      <w:sz w:val="40"/>
      <w:szCs w:val="20"/>
      <w:lang w:eastAsia="lt-LT"/>
      <w14:ligatures w14:val="none"/>
    </w:rPr>
  </w:style>
  <w:style w:type="character" w:customStyle="1" w:styleId="Heading6Char">
    <w:name w:val="Heading 6 Char"/>
    <w:basedOn w:val="DefaultParagraphFont"/>
    <w:link w:val="Heading6"/>
    <w:rsid w:val="00C3174E"/>
    <w:rPr>
      <w:rFonts w:ascii="Times New Roman" w:eastAsia="Times New Roman" w:hAnsi="Times New Roman" w:cs="Times New Roman"/>
      <w:b/>
      <w:kern w:val="0"/>
      <w:sz w:val="36"/>
      <w:szCs w:val="20"/>
      <w:lang w:eastAsia="lt-LT"/>
      <w14:ligatures w14:val="none"/>
    </w:rPr>
  </w:style>
  <w:style w:type="character" w:customStyle="1" w:styleId="Heading7Char">
    <w:name w:val="Heading 7 Char"/>
    <w:basedOn w:val="DefaultParagraphFont"/>
    <w:link w:val="Heading7"/>
    <w:rsid w:val="00C3174E"/>
    <w:rPr>
      <w:rFonts w:ascii="Times New Roman" w:eastAsia="Times New Roman" w:hAnsi="Times New Roman" w:cs="Times New Roman"/>
      <w:kern w:val="0"/>
      <w:sz w:val="48"/>
      <w:szCs w:val="20"/>
      <w:lang w:eastAsia="lt-LT"/>
      <w14:ligatures w14:val="none"/>
    </w:rPr>
  </w:style>
  <w:style w:type="character" w:customStyle="1" w:styleId="Heading8Char">
    <w:name w:val="Heading 8 Char"/>
    <w:basedOn w:val="DefaultParagraphFont"/>
    <w:link w:val="Heading8"/>
    <w:rsid w:val="00C3174E"/>
    <w:rPr>
      <w:rFonts w:ascii="Times New Roman" w:eastAsia="Times New Roman" w:hAnsi="Times New Roman" w:cs="Times New Roman"/>
      <w:b/>
      <w:kern w:val="0"/>
      <w:sz w:val="18"/>
      <w:szCs w:val="20"/>
      <w:lang w:eastAsia="lt-LT"/>
      <w14:ligatures w14:val="none"/>
    </w:rPr>
  </w:style>
  <w:style w:type="character" w:customStyle="1" w:styleId="Heading9Char">
    <w:name w:val="Heading 9 Char"/>
    <w:basedOn w:val="DefaultParagraphFont"/>
    <w:link w:val="Heading9"/>
    <w:rsid w:val="00C3174E"/>
    <w:rPr>
      <w:rFonts w:ascii="Times New Roman" w:eastAsia="Times New Roman" w:hAnsi="Times New Roman" w:cs="Times New Roman"/>
      <w:kern w:val="0"/>
      <w:sz w:val="40"/>
      <w:szCs w:val="20"/>
      <w:lang w:eastAsia="lt-LT"/>
      <w14:ligatures w14:val="none"/>
    </w:rPr>
  </w:style>
  <w:style w:type="paragraph" w:styleId="Header">
    <w:name w:val="header"/>
    <w:aliases w:val="En-tête-1,En-tête-2,hd,Header 2,Char"/>
    <w:basedOn w:val="Normal"/>
    <w:link w:val="HeaderChar"/>
    <w:uiPriority w:val="99"/>
    <w:rsid w:val="00C3174E"/>
    <w:pPr>
      <w:widowControl w:val="0"/>
      <w:tabs>
        <w:tab w:val="center" w:pos="4153"/>
        <w:tab w:val="right" w:pos="8306"/>
      </w:tabs>
      <w:spacing w:after="20"/>
      <w:jc w:val="both"/>
    </w:pPr>
    <w:rPr>
      <w:szCs w:val="20"/>
      <w:lang w:eastAsia="en-US"/>
    </w:rPr>
  </w:style>
  <w:style w:type="character" w:customStyle="1" w:styleId="HeaderChar">
    <w:name w:val="Header Char"/>
    <w:aliases w:val="En-tête-1 Char,En-tête-2 Char,hd Char,Header 2 Char,Char Char"/>
    <w:basedOn w:val="DefaultParagraphFont"/>
    <w:link w:val="Header"/>
    <w:uiPriority w:val="99"/>
    <w:rsid w:val="00C3174E"/>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C3174E"/>
    <w:pPr>
      <w:tabs>
        <w:tab w:val="center" w:pos="4320"/>
        <w:tab w:val="right" w:pos="8640"/>
      </w:tabs>
    </w:pPr>
    <w:rPr>
      <w:szCs w:val="20"/>
    </w:rPr>
  </w:style>
  <w:style w:type="character" w:customStyle="1" w:styleId="FooterChar">
    <w:name w:val="Footer Char"/>
    <w:basedOn w:val="DefaultParagraphFont"/>
    <w:link w:val="Footer"/>
    <w:uiPriority w:val="99"/>
    <w:rsid w:val="00C3174E"/>
    <w:rPr>
      <w:rFonts w:ascii="Times New Roman" w:eastAsia="Times New Roman" w:hAnsi="Times New Roman" w:cs="Times New Roman"/>
      <w:kern w:val="0"/>
      <w:sz w:val="24"/>
      <w:szCs w:val="20"/>
      <w:lang w:eastAsia="lt-LT"/>
      <w14:ligatures w14:val="none"/>
    </w:rPr>
  </w:style>
  <w:style w:type="paragraph" w:customStyle="1" w:styleId="Pagrindinistekstas1">
    <w:name w:val="Pagrindinis tekstas1"/>
    <w:rsid w:val="00C3174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PageNumber">
    <w:name w:val="page number"/>
    <w:basedOn w:val="DefaultParagraphFont"/>
    <w:rsid w:val="00C3174E"/>
  </w:style>
  <w:style w:type="paragraph" w:customStyle="1" w:styleId="Paveikslas">
    <w:name w:val="Paveikslas"/>
    <w:basedOn w:val="Normal"/>
    <w:rsid w:val="00C3174E"/>
    <w:pPr>
      <w:framePr w:hSpace="180" w:wrap="around" w:vAnchor="text" w:hAnchor="page" w:x="2881" w:y="-271"/>
    </w:pPr>
    <w:rPr>
      <w:rFonts w:ascii="TimesLT" w:hAnsi="TimesLT"/>
      <w:sz w:val="8"/>
      <w:szCs w:val="20"/>
      <w:lang w:eastAsia="en-US"/>
    </w:rPr>
  </w:style>
  <w:style w:type="paragraph" w:styleId="BodyText3">
    <w:name w:val="Body Text 3"/>
    <w:basedOn w:val="Normal"/>
    <w:link w:val="BodyText3Char"/>
    <w:uiPriority w:val="99"/>
    <w:rsid w:val="00C3174E"/>
    <w:pPr>
      <w:spacing w:after="120"/>
    </w:pPr>
    <w:rPr>
      <w:sz w:val="16"/>
      <w:szCs w:val="16"/>
    </w:rPr>
  </w:style>
  <w:style w:type="character" w:customStyle="1" w:styleId="BodyText3Char">
    <w:name w:val="Body Text 3 Char"/>
    <w:basedOn w:val="DefaultParagraphFont"/>
    <w:link w:val="BodyText3"/>
    <w:uiPriority w:val="99"/>
    <w:rsid w:val="00C3174E"/>
    <w:rPr>
      <w:rFonts w:ascii="Times New Roman" w:eastAsia="Times New Roman" w:hAnsi="Times New Roman" w:cs="Times New Roman"/>
      <w:kern w:val="0"/>
      <w:sz w:val="16"/>
      <w:szCs w:val="16"/>
      <w:lang w:eastAsia="lt-LT"/>
      <w14:ligatures w14:val="none"/>
    </w:rPr>
  </w:style>
  <w:style w:type="paragraph" w:customStyle="1" w:styleId="Default">
    <w:name w:val="Default"/>
    <w:rsid w:val="00C3174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naujienos-data">
    <w:name w:val="naujienos-data"/>
    <w:rsid w:val="00C3174E"/>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Lentele,Bul"/>
    <w:basedOn w:val="Normal"/>
    <w:link w:val="ListParagraphChar"/>
    <w:uiPriority w:val="34"/>
    <w:qFormat/>
    <w:rsid w:val="00C3174E"/>
    <w:pPr>
      <w:ind w:left="720"/>
      <w:contextualSpacing/>
    </w:pPr>
  </w:style>
  <w:style w:type="paragraph" w:styleId="BodyTextIndent">
    <w:name w:val="Body Text Indent"/>
    <w:basedOn w:val="Normal"/>
    <w:link w:val="BodyTextIndentChar"/>
    <w:uiPriority w:val="99"/>
    <w:semiHidden/>
    <w:unhideWhenUsed/>
    <w:rsid w:val="00C3174E"/>
    <w:pPr>
      <w:spacing w:after="120"/>
      <w:ind w:left="283"/>
    </w:pPr>
  </w:style>
  <w:style w:type="character" w:customStyle="1" w:styleId="BodyTextIndentChar">
    <w:name w:val="Body Text Indent Char"/>
    <w:basedOn w:val="DefaultParagraphFont"/>
    <w:link w:val="BodyTextIndent"/>
    <w:uiPriority w:val="99"/>
    <w:semiHidden/>
    <w:rsid w:val="00C3174E"/>
    <w:rPr>
      <w:rFonts w:ascii="Times New Roman" w:eastAsia="Times New Roman" w:hAnsi="Times New Roman" w:cs="Times New Roman"/>
      <w:kern w:val="0"/>
      <w:sz w:val="24"/>
      <w:szCs w:val="24"/>
      <w:lang w:eastAsia="lt-LT"/>
      <w14:ligatures w14:val="none"/>
    </w:rPr>
  </w:style>
  <w:style w:type="character" w:styleId="Emphasis">
    <w:name w:val="Emphasis"/>
    <w:qFormat/>
    <w:rsid w:val="00C3174E"/>
    <w:rPr>
      <w:i/>
      <w:iCs/>
    </w:rPr>
  </w:style>
  <w:style w:type="paragraph" w:customStyle="1" w:styleId="CharDiagramaDiagrama">
    <w:name w:val="Char Diagrama Diagrama"/>
    <w:basedOn w:val="Normal"/>
    <w:semiHidden/>
    <w:rsid w:val="00C3174E"/>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unhideWhenUsed/>
    <w:rsid w:val="00C31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74E"/>
    <w:rPr>
      <w:rFonts w:ascii="Segoe UI" w:eastAsia="Times New Roman" w:hAnsi="Segoe UI" w:cs="Segoe UI"/>
      <w:kern w:val="0"/>
      <w:sz w:val="18"/>
      <w:szCs w:val="18"/>
      <w:lang w:eastAsia="lt-LT"/>
      <w14:ligatures w14:val="none"/>
    </w:rPr>
  </w:style>
  <w:style w:type="character" w:styleId="CommentReference">
    <w:name w:val="annotation reference"/>
    <w:basedOn w:val="DefaultParagraphFont"/>
    <w:semiHidden/>
    <w:unhideWhenUsed/>
    <w:rsid w:val="00C3174E"/>
    <w:rPr>
      <w:sz w:val="16"/>
      <w:szCs w:val="16"/>
    </w:rPr>
  </w:style>
  <w:style w:type="paragraph" w:styleId="CommentText">
    <w:name w:val="annotation text"/>
    <w:basedOn w:val="Normal"/>
    <w:link w:val="CommentTextChar"/>
    <w:uiPriority w:val="99"/>
    <w:unhideWhenUsed/>
    <w:rsid w:val="00C3174E"/>
    <w:rPr>
      <w:sz w:val="20"/>
      <w:szCs w:val="20"/>
    </w:rPr>
  </w:style>
  <w:style w:type="character" w:customStyle="1" w:styleId="CommentTextChar">
    <w:name w:val="Comment Text Char"/>
    <w:basedOn w:val="DefaultParagraphFont"/>
    <w:link w:val="CommentText"/>
    <w:uiPriority w:val="99"/>
    <w:rsid w:val="00C3174E"/>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3174E"/>
    <w:rPr>
      <w:b/>
      <w:bCs/>
    </w:rPr>
  </w:style>
  <w:style w:type="character" w:customStyle="1" w:styleId="CommentSubjectChar">
    <w:name w:val="Comment Subject Char"/>
    <w:basedOn w:val="CommentTextChar"/>
    <w:link w:val="CommentSubject"/>
    <w:uiPriority w:val="99"/>
    <w:semiHidden/>
    <w:rsid w:val="00C3174E"/>
    <w:rPr>
      <w:rFonts w:ascii="Times New Roman" w:eastAsia="Times New Roman" w:hAnsi="Times New Roman" w:cs="Times New Roman"/>
      <w:b/>
      <w:bCs/>
      <w:kern w:val="0"/>
      <w:sz w:val="20"/>
      <w:szCs w:val="20"/>
      <w:lang w:eastAsia="lt-LT"/>
      <w14:ligatures w14:val="none"/>
    </w:rPr>
  </w:style>
  <w:style w:type="character" w:styleId="FollowedHyperlink">
    <w:name w:val="FollowedHyperlink"/>
    <w:basedOn w:val="DefaultParagraphFont"/>
    <w:uiPriority w:val="99"/>
    <w:semiHidden/>
    <w:unhideWhenUsed/>
    <w:rsid w:val="00C3174E"/>
    <w:rPr>
      <w:color w:val="954F72"/>
      <w:u w:val="single"/>
    </w:rPr>
  </w:style>
  <w:style w:type="paragraph" w:customStyle="1" w:styleId="xl65">
    <w:name w:val="xl65"/>
    <w:basedOn w:val="Normal"/>
    <w:rsid w:val="00C3174E"/>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66">
    <w:name w:val="xl66"/>
    <w:basedOn w:val="Normal"/>
    <w:rsid w:val="00C3174E"/>
    <w:pPr>
      <w:pBdr>
        <w:top w:val="single" w:sz="8" w:space="0" w:color="auto"/>
        <w:bottom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67">
    <w:name w:val="xl67"/>
    <w:basedOn w:val="Normal"/>
    <w:rsid w:val="00C3174E"/>
    <w:pPr>
      <w:pBdr>
        <w:top w:val="single" w:sz="8" w:space="0" w:color="auto"/>
        <w:bottom w:val="single" w:sz="8" w:space="0" w:color="auto"/>
        <w:right w:val="single" w:sz="8" w:space="0" w:color="auto"/>
      </w:pBdr>
      <w:spacing w:before="100" w:beforeAutospacing="1" w:after="100" w:afterAutospacing="1"/>
      <w:textAlignment w:val="center"/>
    </w:pPr>
    <w:rPr>
      <w:b/>
      <w:bCs/>
      <w:color w:val="080000"/>
      <w:sz w:val="20"/>
      <w:szCs w:val="20"/>
    </w:rPr>
  </w:style>
  <w:style w:type="paragraph" w:customStyle="1" w:styleId="xl68">
    <w:name w:val="xl68"/>
    <w:basedOn w:val="Normal"/>
    <w:rsid w:val="00C3174E"/>
    <w:pPr>
      <w:pBdr>
        <w:left w:val="single" w:sz="8" w:space="0" w:color="auto"/>
        <w:bottom w:val="single" w:sz="8" w:space="0" w:color="auto"/>
        <w:right w:val="single" w:sz="8" w:space="0" w:color="auto"/>
      </w:pBdr>
      <w:spacing w:before="100" w:beforeAutospacing="1" w:after="100" w:afterAutospacing="1"/>
      <w:textAlignment w:val="center"/>
    </w:pPr>
    <w:rPr>
      <w:color w:val="080000"/>
    </w:rPr>
  </w:style>
  <w:style w:type="paragraph" w:customStyle="1" w:styleId="xl69">
    <w:name w:val="xl69"/>
    <w:basedOn w:val="Normal"/>
    <w:rsid w:val="00C3174E"/>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0">
    <w:name w:val="xl70"/>
    <w:basedOn w:val="Normal"/>
    <w:rsid w:val="00C3174E"/>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71">
    <w:name w:val="xl71"/>
    <w:basedOn w:val="Normal"/>
    <w:rsid w:val="00C3174E"/>
    <w:pPr>
      <w:pBdr>
        <w:bottom w:val="single" w:sz="8" w:space="0" w:color="auto"/>
        <w:right w:val="single" w:sz="8" w:space="0" w:color="auto"/>
      </w:pBdr>
      <w:spacing w:before="100" w:beforeAutospacing="1" w:after="100" w:afterAutospacing="1"/>
      <w:textAlignment w:val="center"/>
    </w:pPr>
    <w:rPr>
      <w:color w:val="080000"/>
    </w:rPr>
  </w:style>
  <w:style w:type="paragraph" w:customStyle="1" w:styleId="xl72">
    <w:name w:val="xl72"/>
    <w:basedOn w:val="Normal"/>
    <w:rsid w:val="00C3174E"/>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3">
    <w:name w:val="xl73"/>
    <w:basedOn w:val="Normal"/>
    <w:rsid w:val="00C3174E"/>
    <w:pPr>
      <w:pBdr>
        <w:bottom w:val="single" w:sz="8" w:space="0" w:color="auto"/>
        <w:right w:val="single" w:sz="8" w:space="0" w:color="auto"/>
      </w:pBdr>
      <w:spacing w:before="100" w:beforeAutospacing="1" w:after="100" w:afterAutospacing="1"/>
      <w:jc w:val="right"/>
      <w:textAlignment w:val="center"/>
    </w:pPr>
    <w:rPr>
      <w:color w:val="080000"/>
    </w:rPr>
  </w:style>
  <w:style w:type="paragraph" w:customStyle="1" w:styleId="xl74">
    <w:name w:val="xl74"/>
    <w:basedOn w:val="Normal"/>
    <w:rsid w:val="00C3174E"/>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5">
    <w:name w:val="xl75"/>
    <w:basedOn w:val="Normal"/>
    <w:rsid w:val="00C3174E"/>
    <w:pPr>
      <w:pBdr>
        <w:bottom w:val="single" w:sz="8" w:space="0" w:color="auto"/>
        <w:right w:val="single" w:sz="8" w:space="0" w:color="auto"/>
      </w:pBdr>
      <w:spacing w:before="100" w:beforeAutospacing="1" w:after="100" w:afterAutospacing="1"/>
      <w:textAlignment w:val="center"/>
    </w:pPr>
  </w:style>
  <w:style w:type="paragraph" w:customStyle="1" w:styleId="xl76">
    <w:name w:val="xl76"/>
    <w:basedOn w:val="Normal"/>
    <w:rsid w:val="00C3174E"/>
    <w:pPr>
      <w:pBdr>
        <w:bottom w:val="single" w:sz="8" w:space="0" w:color="auto"/>
        <w:right w:val="single" w:sz="8" w:space="0" w:color="auto"/>
      </w:pBdr>
      <w:spacing w:before="100" w:beforeAutospacing="1" w:after="100" w:afterAutospacing="1"/>
      <w:jc w:val="right"/>
      <w:textAlignment w:val="center"/>
    </w:pPr>
  </w:style>
  <w:style w:type="paragraph" w:customStyle="1" w:styleId="xl77">
    <w:name w:val="xl77"/>
    <w:basedOn w:val="Normal"/>
    <w:rsid w:val="00C3174E"/>
    <w:pPr>
      <w:pBdr>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Normal"/>
    <w:rsid w:val="00C3174E"/>
    <w:pPr>
      <w:pBdr>
        <w:bottom w:val="single" w:sz="8" w:space="0" w:color="auto"/>
        <w:right w:val="single" w:sz="8" w:space="0" w:color="auto"/>
      </w:pBdr>
      <w:spacing w:before="100" w:beforeAutospacing="1" w:after="100" w:afterAutospacing="1"/>
      <w:textAlignment w:val="center"/>
    </w:pPr>
    <w:rPr>
      <w:color w:val="000000"/>
    </w:rPr>
  </w:style>
  <w:style w:type="paragraph" w:styleId="NormalWeb">
    <w:name w:val="Normal (Web)"/>
    <w:basedOn w:val="Normal"/>
    <w:uiPriority w:val="99"/>
    <w:rsid w:val="00C3174E"/>
    <w:pPr>
      <w:spacing w:before="100" w:beforeAutospacing="1" w:after="100" w:afterAutospacing="1"/>
    </w:pPr>
    <w:rPr>
      <w:lang w:val="en-US" w:eastAsia="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C3174E"/>
    <w:rPr>
      <w:rFonts w:ascii="Times New Roman" w:eastAsia="Times New Roman" w:hAnsi="Times New Roman" w:cs="Times New Roman"/>
      <w:kern w:val="0"/>
      <w:sz w:val="24"/>
      <w:szCs w:val="24"/>
      <w:lang w:eastAsia="lt-LT"/>
      <w14:ligatures w14:val="none"/>
    </w:rPr>
  </w:style>
  <w:style w:type="paragraph" w:customStyle="1" w:styleId="BodyText2">
    <w:name w:val="Body Text2"/>
    <w:uiPriority w:val="99"/>
    <w:rsid w:val="00C3174E"/>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NoSpacing">
    <w:name w:val="No Spacing"/>
    <w:link w:val="NoSpacingChar"/>
    <w:uiPriority w:val="1"/>
    <w:qFormat/>
    <w:rsid w:val="00C3174E"/>
    <w:pPr>
      <w:spacing w:after="0" w:line="240" w:lineRule="auto"/>
    </w:pPr>
    <w:rPr>
      <w:rFonts w:ascii="Times New Roman" w:eastAsia="Calibri" w:hAnsi="Times New Roman" w:cs="Times New Roman"/>
      <w:kern w:val="0"/>
      <w:sz w:val="24"/>
      <w14:ligatures w14:val="none"/>
    </w:rPr>
  </w:style>
  <w:style w:type="paragraph" w:styleId="BodyText">
    <w:name w:val="Body Text"/>
    <w:basedOn w:val="Normal"/>
    <w:link w:val="BodyTextChar"/>
    <w:uiPriority w:val="99"/>
    <w:unhideWhenUsed/>
    <w:rsid w:val="00C3174E"/>
    <w:pPr>
      <w:spacing w:after="120"/>
    </w:pPr>
    <w:rPr>
      <w:szCs w:val="20"/>
    </w:rPr>
  </w:style>
  <w:style w:type="character" w:customStyle="1" w:styleId="BodyTextChar">
    <w:name w:val="Body Text Char"/>
    <w:basedOn w:val="DefaultParagraphFont"/>
    <w:link w:val="BodyText"/>
    <w:uiPriority w:val="99"/>
    <w:rsid w:val="00C3174E"/>
    <w:rPr>
      <w:rFonts w:ascii="Times New Roman" w:eastAsia="Times New Roman" w:hAnsi="Times New Roman" w:cs="Times New Roman"/>
      <w:kern w:val="0"/>
      <w:sz w:val="24"/>
      <w:szCs w:val="20"/>
      <w:lang w:eastAsia="lt-LT"/>
      <w14:ligatures w14:val="none"/>
    </w:rPr>
  </w:style>
  <w:style w:type="paragraph" w:customStyle="1" w:styleId="tin">
    <w:name w:val="tin"/>
    <w:basedOn w:val="Normal"/>
    <w:rsid w:val="00C3174E"/>
    <w:pPr>
      <w:spacing w:before="100" w:beforeAutospacing="1" w:after="100" w:afterAutospacing="1"/>
    </w:pPr>
  </w:style>
  <w:style w:type="paragraph" w:customStyle="1" w:styleId="Point1">
    <w:name w:val="Point 1"/>
    <w:basedOn w:val="Normal"/>
    <w:rsid w:val="00C3174E"/>
    <w:pPr>
      <w:spacing w:before="120" w:after="120"/>
      <w:ind w:left="1418" w:hanging="567"/>
      <w:jc w:val="both"/>
    </w:pPr>
    <w:rPr>
      <w:szCs w:val="20"/>
      <w:lang w:val="en-GB"/>
    </w:rPr>
  </w:style>
  <w:style w:type="paragraph" w:customStyle="1" w:styleId="NormalLent">
    <w:name w:val="Normal Lent"/>
    <w:basedOn w:val="Normal"/>
    <w:rsid w:val="00C3174E"/>
    <w:pPr>
      <w:jc w:val="both"/>
    </w:pPr>
    <w:rPr>
      <w:szCs w:val="20"/>
      <w:lang w:eastAsia="en-US"/>
    </w:rPr>
  </w:style>
  <w:style w:type="paragraph" w:customStyle="1" w:styleId="linija">
    <w:name w:val="linija"/>
    <w:basedOn w:val="Normal"/>
    <w:rsid w:val="00C3174E"/>
    <w:pPr>
      <w:spacing w:before="100" w:beforeAutospacing="1" w:after="100" w:afterAutospacing="1"/>
    </w:pPr>
  </w:style>
  <w:style w:type="paragraph" w:customStyle="1" w:styleId="BodyText1">
    <w:name w:val="Body Text1"/>
    <w:rsid w:val="00C3174E"/>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C3174E"/>
    <w:pPr>
      <w:autoSpaceDE w:val="0"/>
      <w:autoSpaceDN w:val="0"/>
      <w:adjustRightInd w:val="0"/>
      <w:jc w:val="center"/>
    </w:pPr>
    <w:rPr>
      <w:rFonts w:ascii="TimesLT" w:hAnsi="TimesLT"/>
      <w:b/>
      <w:bCs/>
      <w:sz w:val="20"/>
      <w:lang w:val="en-US" w:eastAsia="en-US"/>
    </w:rPr>
  </w:style>
  <w:style w:type="paragraph" w:styleId="BodyTextIndent2">
    <w:name w:val="Body Text Indent 2"/>
    <w:basedOn w:val="Normal"/>
    <w:link w:val="BodyTextIndent2Char"/>
    <w:uiPriority w:val="99"/>
    <w:semiHidden/>
    <w:unhideWhenUsed/>
    <w:rsid w:val="00C3174E"/>
    <w:pPr>
      <w:spacing w:after="120" w:line="480" w:lineRule="auto"/>
      <w:ind w:left="283"/>
    </w:pPr>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uiPriority w:val="99"/>
    <w:semiHidden/>
    <w:rsid w:val="00C3174E"/>
    <w:rPr>
      <w:kern w:val="0"/>
      <w14:ligatures w14:val="none"/>
    </w:rPr>
  </w:style>
  <w:style w:type="paragraph" w:customStyle="1" w:styleId="ISkyriai">
    <w:name w:val="I. Skyriai"/>
    <w:basedOn w:val="Normal"/>
    <w:qFormat/>
    <w:rsid w:val="00C3174E"/>
    <w:pPr>
      <w:widowControl w:val="0"/>
      <w:tabs>
        <w:tab w:val="left" w:pos="284"/>
        <w:tab w:val="left" w:pos="426"/>
        <w:tab w:val="left" w:pos="567"/>
        <w:tab w:val="left" w:pos="2520"/>
      </w:tabs>
      <w:suppressAutoHyphens/>
      <w:spacing w:before="240" w:after="240" w:line="360" w:lineRule="auto"/>
      <w:ind w:left="1800"/>
      <w:jc w:val="center"/>
    </w:pPr>
    <w:rPr>
      <w:rFonts w:eastAsia="Calibri"/>
      <w:b/>
      <w:caps/>
      <w:szCs w:val="23"/>
    </w:rPr>
  </w:style>
  <w:style w:type="paragraph" w:customStyle="1" w:styleId="AgreementHeading1">
    <w:name w:val="Agreement_Heading1"/>
    <w:basedOn w:val="Normal"/>
    <w:rsid w:val="00C3174E"/>
    <w:pPr>
      <w:numPr>
        <w:numId w:val="17"/>
      </w:numPr>
      <w:spacing w:before="240" w:after="240"/>
      <w:ind w:left="357" w:hanging="357"/>
      <w:jc w:val="center"/>
    </w:pPr>
    <w:rPr>
      <w:rFonts w:ascii="Times New Roman Bold" w:eastAsia="Calibri" w:hAnsi="Times New Roman Bold"/>
      <w:b/>
      <w:caps/>
      <w:szCs w:val="22"/>
      <w:lang w:eastAsia="en-US"/>
    </w:rPr>
  </w:style>
  <w:style w:type="paragraph" w:customStyle="1" w:styleId="AgreementHeading2">
    <w:name w:val="Agreement_Heading2"/>
    <w:basedOn w:val="AgreementHeading1"/>
    <w:link w:val="AgreementHeading2Char"/>
    <w:rsid w:val="00C3174E"/>
    <w:pPr>
      <w:numPr>
        <w:ilvl w:val="1"/>
      </w:numPr>
      <w:tabs>
        <w:tab w:val="clear" w:pos="792"/>
        <w:tab w:val="num" w:pos="360"/>
        <w:tab w:val="num" w:pos="540"/>
      </w:tabs>
      <w:spacing w:before="0" w:after="0"/>
      <w:ind w:left="540" w:hanging="540"/>
      <w:jc w:val="both"/>
    </w:pPr>
    <w:rPr>
      <w:rFonts w:ascii="Times New Roman" w:hAnsi="Times New Roman"/>
      <w:b w:val="0"/>
      <w:caps w:val="0"/>
    </w:rPr>
  </w:style>
  <w:style w:type="paragraph" w:customStyle="1" w:styleId="AgreementHeading3">
    <w:name w:val="Agreement_Heading3"/>
    <w:basedOn w:val="AgreementHeading2"/>
    <w:rsid w:val="00C3174E"/>
    <w:pPr>
      <w:numPr>
        <w:ilvl w:val="2"/>
      </w:numPr>
      <w:tabs>
        <w:tab w:val="num" w:pos="360"/>
        <w:tab w:val="num" w:pos="540"/>
        <w:tab w:val="num" w:pos="1980"/>
      </w:tabs>
      <w:ind w:left="-294" w:hanging="684"/>
    </w:pPr>
  </w:style>
  <w:style w:type="character" w:customStyle="1" w:styleId="AgreementHeading2Char">
    <w:name w:val="Agreement_Heading2 Char"/>
    <w:link w:val="AgreementHeading2"/>
    <w:rsid w:val="00C3174E"/>
    <w:rPr>
      <w:rFonts w:ascii="Times New Roman" w:eastAsia="Calibri" w:hAnsi="Times New Roman" w:cs="Times New Roman"/>
      <w:kern w:val="0"/>
      <w:sz w:val="24"/>
      <w14:ligatures w14:val="none"/>
    </w:rPr>
  </w:style>
  <w:style w:type="table" w:customStyle="1" w:styleId="TableGrid1">
    <w:name w:val="Table Grid1"/>
    <w:basedOn w:val="TableNormal"/>
    <w:next w:val="TableGrid"/>
    <w:uiPriority w:val="59"/>
    <w:rsid w:val="00C317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3174E"/>
    <w:pPr>
      <w:spacing w:after="120" w:line="259"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99"/>
    <w:semiHidden/>
    <w:rsid w:val="00C3174E"/>
    <w:rPr>
      <w:kern w:val="0"/>
      <w:sz w:val="16"/>
      <w:szCs w:val="16"/>
      <w14:ligatures w14:val="none"/>
    </w:rPr>
  </w:style>
  <w:style w:type="table" w:customStyle="1" w:styleId="TableGrid2">
    <w:name w:val="Table Grid2"/>
    <w:basedOn w:val="TableNormal"/>
    <w:next w:val="TableGrid"/>
    <w:uiPriority w:val="59"/>
    <w:rsid w:val="00C317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3174E"/>
    <w:rPr>
      <w:color w:val="605E5C"/>
      <w:shd w:val="clear" w:color="auto" w:fill="E1DFDD"/>
    </w:rPr>
  </w:style>
  <w:style w:type="character" w:styleId="Strong">
    <w:name w:val="Strong"/>
    <w:uiPriority w:val="22"/>
    <w:qFormat/>
    <w:rsid w:val="00C3174E"/>
    <w:rPr>
      <w:b/>
      <w:bCs/>
    </w:rPr>
  </w:style>
  <w:style w:type="character" w:customStyle="1" w:styleId="data">
    <w:name w:val="data"/>
    <w:rsid w:val="00C3174E"/>
  </w:style>
  <w:style w:type="character" w:styleId="UnresolvedMention">
    <w:name w:val="Unresolved Mention"/>
    <w:basedOn w:val="DefaultParagraphFont"/>
    <w:uiPriority w:val="99"/>
    <w:semiHidden/>
    <w:unhideWhenUsed/>
    <w:rsid w:val="00C3174E"/>
    <w:rPr>
      <w:color w:val="605E5C"/>
      <w:shd w:val="clear" w:color="auto" w:fill="E1DFDD"/>
    </w:rPr>
  </w:style>
  <w:style w:type="character" w:customStyle="1" w:styleId="NoSpacingChar">
    <w:name w:val="No Spacing Char"/>
    <w:basedOn w:val="DefaultParagraphFont"/>
    <w:link w:val="NoSpacing"/>
    <w:uiPriority w:val="1"/>
    <w:locked/>
    <w:rsid w:val="00C3174E"/>
    <w:rPr>
      <w:rFonts w:ascii="Times New Roman" w:eastAsia="Calibri" w:hAnsi="Times New Roman" w:cs="Times New Roman"/>
      <w:kern w:val="0"/>
      <w:sz w:val="24"/>
      <w14:ligatures w14:val="none"/>
    </w:rPr>
  </w:style>
  <w:style w:type="paragraph" w:customStyle="1" w:styleId="TableParagraph">
    <w:name w:val="Table Paragraph"/>
    <w:basedOn w:val="Normal"/>
    <w:uiPriority w:val="1"/>
    <w:qFormat/>
    <w:rsid w:val="00C3174E"/>
    <w:pPr>
      <w:widowControl w:val="0"/>
      <w:autoSpaceDE w:val="0"/>
      <w:autoSpaceDN w:val="0"/>
      <w:spacing w:line="205" w:lineRule="exact"/>
      <w:jc w:val="center"/>
    </w:pPr>
    <w:rPr>
      <w:sz w:val="22"/>
      <w:szCs w:val="22"/>
      <w:lang w:val="en-US" w:eastAsia="en-US"/>
    </w:rPr>
  </w:style>
  <w:style w:type="character" w:customStyle="1" w:styleId="FontStyle13">
    <w:name w:val="Font Style13"/>
    <w:basedOn w:val="DefaultParagraphFont"/>
    <w:uiPriority w:val="99"/>
    <w:rsid w:val="00C3174E"/>
    <w:rPr>
      <w:rFonts w:ascii="Times New Roman" w:hAnsi="Times New Roman" w:cs="Times New Roman"/>
      <w:sz w:val="22"/>
      <w:szCs w:val="22"/>
    </w:rPr>
  </w:style>
  <w:style w:type="paragraph" w:customStyle="1" w:styleId="LO-normal">
    <w:name w:val="LO-normal"/>
    <w:qFormat/>
    <w:rsid w:val="00C3174E"/>
    <w:pPr>
      <w:spacing w:after="0" w:line="276" w:lineRule="auto"/>
    </w:pPr>
    <w:rPr>
      <w:rFonts w:ascii="Arial" w:eastAsia="Arial" w:hAnsi="Arial" w:cs="Arial"/>
      <w:kern w:val="0"/>
      <w:lang w:val="en" w:eastAsia="zh-CN" w:bidi="hi-IN"/>
      <w14:ligatures w14:val="none"/>
    </w:rPr>
  </w:style>
  <w:style w:type="paragraph" w:styleId="Revision">
    <w:name w:val="Revision"/>
    <w:hidden/>
    <w:uiPriority w:val="99"/>
    <w:semiHidden/>
    <w:rsid w:val="00C3174E"/>
    <w:pPr>
      <w:spacing w:after="0" w:line="240" w:lineRule="auto"/>
    </w:pPr>
    <w:rPr>
      <w:kern w:val="0"/>
      <w14:ligatures w14:val="none"/>
    </w:rPr>
  </w:style>
  <w:style w:type="character" w:customStyle="1" w:styleId="normaltextrun">
    <w:name w:val="normaltextrun"/>
    <w:basedOn w:val="DefaultParagraphFont"/>
    <w:rsid w:val="00C3174E"/>
  </w:style>
  <w:style w:type="character" w:customStyle="1" w:styleId="eop">
    <w:name w:val="eop"/>
    <w:basedOn w:val="DefaultParagraphFont"/>
    <w:rsid w:val="00C31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88045">
      <w:bodyDiv w:val="1"/>
      <w:marLeft w:val="0"/>
      <w:marRight w:val="0"/>
      <w:marTop w:val="0"/>
      <w:marBottom w:val="0"/>
      <w:divBdr>
        <w:top w:val="none" w:sz="0" w:space="0" w:color="auto"/>
        <w:left w:val="none" w:sz="0" w:space="0" w:color="auto"/>
        <w:bottom w:val="none" w:sz="0" w:space="0" w:color="auto"/>
        <w:right w:val="none" w:sz="0" w:space="0" w:color="auto"/>
      </w:divBdr>
    </w:div>
    <w:div w:id="11830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mvt.l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denisas.kolesnikovas@ei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us.minsevicius@vmvt.lt" TargetMode="External"/><Relationship Id="rId11" Type="http://schemas.openxmlformats.org/officeDocument/2006/relationships/image" Target="media/image3.png"/><Relationship Id="rId5" Type="http://schemas.openxmlformats.org/officeDocument/2006/relationships/hyperlink" Target="mailto:iss@vmvt.lt"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0760D96384712BFAD24B4AC4B12A0"/>
        <w:category>
          <w:name w:val="General"/>
          <w:gallery w:val="placeholder"/>
        </w:category>
        <w:types>
          <w:type w:val="bbPlcHdr"/>
        </w:types>
        <w:behaviors>
          <w:behavior w:val="content"/>
        </w:behaviors>
        <w:guid w:val="{D067E5DB-3F0F-47D0-B60E-7EF2A387FDCE}"/>
      </w:docPartPr>
      <w:docPartBody>
        <w:p w:rsidR="00000000" w:rsidRDefault="00B819E5" w:rsidP="00B819E5">
          <w:pPr>
            <w:pStyle w:val="C2B0760D96384712BFAD24B4AC4B12A0"/>
          </w:pPr>
          <w:r w:rsidRPr="00E859B3">
            <w:rPr>
              <w:rStyle w:val="PlaceholderText"/>
            </w:rPr>
            <w:t>Click or tap here to enter text.</w:t>
          </w:r>
        </w:p>
      </w:docPartBody>
    </w:docPart>
    <w:docPart>
      <w:docPartPr>
        <w:name w:val="F3B59A3B72A64F3E82C2B8F06FC4B943"/>
        <w:category>
          <w:name w:val="General"/>
          <w:gallery w:val="placeholder"/>
        </w:category>
        <w:types>
          <w:type w:val="bbPlcHdr"/>
        </w:types>
        <w:behaviors>
          <w:behavior w:val="content"/>
        </w:behaviors>
        <w:guid w:val="{4407528D-0154-44D3-B0D1-F8378881A99C}"/>
      </w:docPartPr>
      <w:docPartBody>
        <w:p w:rsidR="00000000" w:rsidRDefault="00B819E5" w:rsidP="00B819E5">
          <w:pPr>
            <w:pStyle w:val="F3B59A3B72A64F3E82C2B8F06FC4B943"/>
          </w:pPr>
          <w:r w:rsidRPr="00E859B3">
            <w:rPr>
              <w:rStyle w:val="PlaceholderText"/>
            </w:rPr>
            <w:t>Click or tap here to enter text.</w:t>
          </w:r>
        </w:p>
      </w:docPartBody>
    </w:docPart>
    <w:docPart>
      <w:docPartPr>
        <w:name w:val="35D7E36B64934F87A86422D6712170B5"/>
        <w:category>
          <w:name w:val="General"/>
          <w:gallery w:val="placeholder"/>
        </w:category>
        <w:types>
          <w:type w:val="bbPlcHdr"/>
        </w:types>
        <w:behaviors>
          <w:behavior w:val="content"/>
        </w:behaviors>
        <w:guid w:val="{F96FE1D1-0E68-4414-8DB4-AAAC5FE0A1E6}"/>
      </w:docPartPr>
      <w:docPartBody>
        <w:p w:rsidR="00000000" w:rsidRDefault="00B819E5" w:rsidP="00B819E5">
          <w:pPr>
            <w:pStyle w:val="35D7E36B64934F87A86422D6712170B5"/>
          </w:pPr>
          <w:r w:rsidRPr="00E859B3">
            <w:rPr>
              <w:rStyle w:val="PlaceholderText"/>
            </w:rPr>
            <w:t>Click or tap here to enter text.</w:t>
          </w:r>
        </w:p>
      </w:docPartBody>
    </w:docPart>
    <w:docPart>
      <w:docPartPr>
        <w:name w:val="E111840E42F4488DB8A1F84C498EAAB6"/>
        <w:category>
          <w:name w:val="General"/>
          <w:gallery w:val="placeholder"/>
        </w:category>
        <w:types>
          <w:type w:val="bbPlcHdr"/>
        </w:types>
        <w:behaviors>
          <w:behavior w:val="content"/>
        </w:behaviors>
        <w:guid w:val="{9A5F2A20-95E7-458E-9FFC-BDE5AE21CC56}"/>
      </w:docPartPr>
      <w:docPartBody>
        <w:p w:rsidR="00000000" w:rsidRDefault="00B819E5" w:rsidP="00B819E5">
          <w:pPr>
            <w:pStyle w:val="E111840E42F4488DB8A1F84C498EAAB6"/>
          </w:pPr>
          <w:r w:rsidRPr="00E859B3">
            <w:rPr>
              <w:rStyle w:val="PlaceholderText"/>
            </w:rPr>
            <w:t>Click or tap here to enter text.</w:t>
          </w:r>
        </w:p>
      </w:docPartBody>
    </w:docPart>
    <w:docPart>
      <w:docPartPr>
        <w:name w:val="9FFA1D8D396445849DFA871AB8F15EF1"/>
        <w:category>
          <w:name w:val="General"/>
          <w:gallery w:val="placeholder"/>
        </w:category>
        <w:types>
          <w:type w:val="bbPlcHdr"/>
        </w:types>
        <w:behaviors>
          <w:behavior w:val="content"/>
        </w:behaviors>
        <w:guid w:val="{A8FBF55A-66DA-4C63-92B8-E768F0AE53EE}"/>
      </w:docPartPr>
      <w:docPartBody>
        <w:p w:rsidR="00000000" w:rsidRDefault="00B819E5" w:rsidP="00B819E5">
          <w:pPr>
            <w:pStyle w:val="9FFA1D8D396445849DFA871AB8F15EF1"/>
          </w:pPr>
          <w:r w:rsidRPr="00E859B3">
            <w:rPr>
              <w:rStyle w:val="PlaceholderText"/>
            </w:rPr>
            <w:t>Click or tap here to enter text.</w:t>
          </w:r>
        </w:p>
      </w:docPartBody>
    </w:docPart>
    <w:docPart>
      <w:docPartPr>
        <w:name w:val="E29096E647684490894D494DECC2632D"/>
        <w:category>
          <w:name w:val="General"/>
          <w:gallery w:val="placeholder"/>
        </w:category>
        <w:types>
          <w:type w:val="bbPlcHdr"/>
        </w:types>
        <w:behaviors>
          <w:behavior w:val="content"/>
        </w:behaviors>
        <w:guid w:val="{FC4D8868-94C3-4504-A4FB-9AFF6CC8F425}"/>
      </w:docPartPr>
      <w:docPartBody>
        <w:p w:rsidR="00000000" w:rsidRDefault="00B819E5" w:rsidP="00B819E5">
          <w:pPr>
            <w:pStyle w:val="E29096E647684490894D494DECC2632D"/>
          </w:pPr>
          <w:r w:rsidRPr="009E685A">
            <w:rPr>
              <w:rStyle w:val="PlaceholderText"/>
            </w:rPr>
            <w:t>Click or tap here to enter text.</w:t>
          </w:r>
        </w:p>
      </w:docPartBody>
    </w:docPart>
    <w:docPart>
      <w:docPartPr>
        <w:name w:val="037EAC028F864EA48716FCBA3CA3D54F"/>
        <w:category>
          <w:name w:val="General"/>
          <w:gallery w:val="placeholder"/>
        </w:category>
        <w:types>
          <w:type w:val="bbPlcHdr"/>
        </w:types>
        <w:behaviors>
          <w:behavior w:val="content"/>
        </w:behaviors>
        <w:guid w:val="{BF26E54E-AC55-4C47-A989-3512D2D48309}"/>
      </w:docPartPr>
      <w:docPartBody>
        <w:p w:rsidR="00000000" w:rsidRDefault="00B819E5" w:rsidP="00B819E5">
          <w:pPr>
            <w:pStyle w:val="037EAC028F864EA48716FCBA3CA3D54F"/>
          </w:pPr>
          <w:r w:rsidRPr="009E685A">
            <w:rPr>
              <w:rFonts w:ascii="Tahoma" w:hAnsi="Tahoma" w:cs="Tahoma"/>
              <w:color w:val="808080" w:themeColor="background1" w:themeShade="80"/>
              <w:sz w:val="20"/>
            </w:rPr>
            <w:t>Choose an item.</w:t>
          </w:r>
        </w:p>
      </w:docPartBody>
    </w:docPart>
    <w:docPart>
      <w:docPartPr>
        <w:name w:val="587DB445456843979D6CA23DF5E3388B"/>
        <w:category>
          <w:name w:val="General"/>
          <w:gallery w:val="placeholder"/>
        </w:category>
        <w:types>
          <w:type w:val="bbPlcHdr"/>
        </w:types>
        <w:behaviors>
          <w:behavior w:val="content"/>
        </w:behaviors>
        <w:guid w:val="{C33A51A3-9F43-479D-A815-D70A85179064}"/>
      </w:docPartPr>
      <w:docPartBody>
        <w:p w:rsidR="00000000" w:rsidRDefault="00B819E5" w:rsidP="00B819E5">
          <w:pPr>
            <w:pStyle w:val="587DB445456843979D6CA23DF5E3388B"/>
          </w:pPr>
          <w:r w:rsidRPr="00916DBB">
            <w:rPr>
              <w:rFonts w:cstheme="minorHAnsi"/>
              <w:sz w:val="20"/>
              <w:highlight w:val="lightGray"/>
            </w:rPr>
            <w:t>pasirinkti</w:t>
          </w:r>
        </w:p>
      </w:docPartBody>
    </w:docPart>
    <w:docPart>
      <w:docPartPr>
        <w:name w:val="8230F6357CB5449A8277D3FA3AAB0299"/>
        <w:category>
          <w:name w:val="General"/>
          <w:gallery w:val="placeholder"/>
        </w:category>
        <w:types>
          <w:type w:val="bbPlcHdr"/>
        </w:types>
        <w:behaviors>
          <w:behavior w:val="content"/>
        </w:behaviors>
        <w:guid w:val="{D75AB8EF-EC46-4578-8D85-1F6E7D2F9ED7}"/>
      </w:docPartPr>
      <w:docPartBody>
        <w:p w:rsidR="00000000" w:rsidRDefault="00B819E5" w:rsidP="00B819E5">
          <w:pPr>
            <w:pStyle w:val="8230F6357CB5449A8277D3FA3AAB0299"/>
          </w:pPr>
          <w:r w:rsidRPr="00905FC1">
            <w:rPr>
              <w:rFonts w:ascii="Tahoma" w:hAnsi="Tahoma" w:cs="Tahoma"/>
              <w:sz w:val="20"/>
              <w:highlight w:val="lightGray"/>
            </w:rPr>
            <w:t>pasirinkti</w:t>
          </w:r>
        </w:p>
      </w:docPartBody>
    </w:docPart>
    <w:docPart>
      <w:docPartPr>
        <w:name w:val="064193AD76DE42A49D8AAA41841D7231"/>
        <w:category>
          <w:name w:val="General"/>
          <w:gallery w:val="placeholder"/>
        </w:category>
        <w:types>
          <w:type w:val="bbPlcHdr"/>
        </w:types>
        <w:behaviors>
          <w:behavior w:val="content"/>
        </w:behaviors>
        <w:guid w:val="{2D63C18A-0B9E-4C42-92AE-766DA4621715}"/>
      </w:docPartPr>
      <w:docPartBody>
        <w:p w:rsidR="00000000" w:rsidRDefault="00B819E5" w:rsidP="00B819E5">
          <w:pPr>
            <w:pStyle w:val="064193AD76DE42A49D8AAA41841D7231"/>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F10B4A03A3AB428197C724D3968332FB"/>
        <w:category>
          <w:name w:val="General"/>
          <w:gallery w:val="placeholder"/>
        </w:category>
        <w:types>
          <w:type w:val="bbPlcHdr"/>
        </w:types>
        <w:behaviors>
          <w:behavior w:val="content"/>
        </w:behaviors>
        <w:guid w:val="{A4953E46-C5C3-4120-A6D4-4B6404556CDF}"/>
      </w:docPartPr>
      <w:docPartBody>
        <w:p w:rsidR="00000000" w:rsidRDefault="00B819E5" w:rsidP="00B819E5">
          <w:pPr>
            <w:pStyle w:val="F10B4A03A3AB428197C724D3968332FB"/>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60807ED6E3FF487AB6459662F794336C"/>
        <w:category>
          <w:name w:val="General"/>
          <w:gallery w:val="placeholder"/>
        </w:category>
        <w:types>
          <w:type w:val="bbPlcHdr"/>
        </w:types>
        <w:behaviors>
          <w:behavior w:val="content"/>
        </w:behaviors>
        <w:guid w:val="{CBEA59EB-9812-462D-B941-738EE29C1A65}"/>
      </w:docPartPr>
      <w:docPartBody>
        <w:p w:rsidR="00000000" w:rsidRDefault="00B819E5" w:rsidP="00B819E5">
          <w:pPr>
            <w:pStyle w:val="60807ED6E3FF487AB6459662F794336C"/>
          </w:pPr>
          <w:r w:rsidRPr="00E859B3">
            <w:rPr>
              <w:rStyle w:val="PlaceholderText"/>
            </w:rPr>
            <w:t>Click or tap here to enter text.</w:t>
          </w:r>
        </w:p>
      </w:docPartBody>
    </w:docPart>
    <w:docPart>
      <w:docPartPr>
        <w:name w:val="395E78CF02B949F0995AE83287059712"/>
        <w:category>
          <w:name w:val="General"/>
          <w:gallery w:val="placeholder"/>
        </w:category>
        <w:types>
          <w:type w:val="bbPlcHdr"/>
        </w:types>
        <w:behaviors>
          <w:behavior w:val="content"/>
        </w:behaviors>
        <w:guid w:val="{642EE3CC-06AF-4FEE-9D2F-4A4C7C10FEB1}"/>
      </w:docPartPr>
      <w:docPartBody>
        <w:p w:rsidR="00000000" w:rsidRDefault="00B819E5" w:rsidP="00B819E5">
          <w:pPr>
            <w:pStyle w:val="395E78CF02B949F0995AE83287059712"/>
          </w:pPr>
          <w:r w:rsidRPr="00E859B3">
            <w:rPr>
              <w:rStyle w:val="PlaceholderText"/>
            </w:rPr>
            <w:t>Click or tap here to enter text.</w:t>
          </w:r>
        </w:p>
      </w:docPartBody>
    </w:docPart>
    <w:docPart>
      <w:docPartPr>
        <w:name w:val="543C432445F6478B8DB78AF3475248C9"/>
        <w:category>
          <w:name w:val="General"/>
          <w:gallery w:val="placeholder"/>
        </w:category>
        <w:types>
          <w:type w:val="bbPlcHdr"/>
        </w:types>
        <w:behaviors>
          <w:behavior w:val="content"/>
        </w:behaviors>
        <w:guid w:val="{83F66873-9F30-4D50-882E-48E7ED7F633A}"/>
      </w:docPartPr>
      <w:docPartBody>
        <w:p w:rsidR="00000000" w:rsidRDefault="00B819E5" w:rsidP="00B819E5">
          <w:pPr>
            <w:pStyle w:val="543C432445F6478B8DB78AF3475248C9"/>
          </w:pPr>
          <w:r w:rsidRPr="00E859B3">
            <w:rPr>
              <w:rStyle w:val="PlaceholderText"/>
            </w:rPr>
            <w:t>Click or tap here to enter text.</w:t>
          </w:r>
        </w:p>
      </w:docPartBody>
    </w:docPart>
    <w:docPart>
      <w:docPartPr>
        <w:name w:val="365B26EF912C4969975C348F0B61C5E6"/>
        <w:category>
          <w:name w:val="General"/>
          <w:gallery w:val="placeholder"/>
        </w:category>
        <w:types>
          <w:type w:val="bbPlcHdr"/>
        </w:types>
        <w:behaviors>
          <w:behavior w:val="content"/>
        </w:behaviors>
        <w:guid w:val="{E604BA24-ADFA-4893-ADF2-BF224DB942D5}"/>
      </w:docPartPr>
      <w:docPartBody>
        <w:p w:rsidR="00000000" w:rsidRDefault="00B819E5" w:rsidP="00B819E5">
          <w:pPr>
            <w:pStyle w:val="365B26EF912C4969975C348F0B61C5E6"/>
          </w:pPr>
          <w:r w:rsidRPr="00E859B3">
            <w:rPr>
              <w:rStyle w:val="PlaceholderText"/>
            </w:rPr>
            <w:t>Click or tap here to enter text.</w:t>
          </w:r>
        </w:p>
      </w:docPartBody>
    </w:docPart>
    <w:docPart>
      <w:docPartPr>
        <w:name w:val="A261619F513F4563B46EA77A484EE9DA"/>
        <w:category>
          <w:name w:val="General"/>
          <w:gallery w:val="placeholder"/>
        </w:category>
        <w:types>
          <w:type w:val="bbPlcHdr"/>
        </w:types>
        <w:behaviors>
          <w:behavior w:val="content"/>
        </w:behaviors>
        <w:guid w:val="{6EB65697-8D64-4B23-A492-B0D06E9B2806}"/>
      </w:docPartPr>
      <w:docPartBody>
        <w:p w:rsidR="00000000" w:rsidRDefault="00B819E5" w:rsidP="00B819E5">
          <w:pPr>
            <w:pStyle w:val="A261619F513F4563B46EA77A484EE9DA"/>
          </w:pPr>
          <w:r w:rsidRPr="00E859B3">
            <w:rPr>
              <w:rStyle w:val="PlaceholderText"/>
            </w:rPr>
            <w:t>Click or tap here to enter text.</w:t>
          </w:r>
        </w:p>
      </w:docPartBody>
    </w:docPart>
    <w:docPart>
      <w:docPartPr>
        <w:name w:val="66C8D2B85A814E9F99357FF2854D485F"/>
        <w:category>
          <w:name w:val="General"/>
          <w:gallery w:val="placeholder"/>
        </w:category>
        <w:types>
          <w:type w:val="bbPlcHdr"/>
        </w:types>
        <w:behaviors>
          <w:behavior w:val="content"/>
        </w:behaviors>
        <w:guid w:val="{24FE8192-FA1B-41BB-A795-7D41394E010C}"/>
      </w:docPartPr>
      <w:docPartBody>
        <w:p w:rsidR="00000000" w:rsidRDefault="00B819E5" w:rsidP="00B819E5">
          <w:pPr>
            <w:pStyle w:val="66C8D2B85A814E9F99357FF2854D485F"/>
          </w:pPr>
          <w:r w:rsidRPr="00E859B3">
            <w:rPr>
              <w:rStyle w:val="PlaceholderText"/>
            </w:rPr>
            <w:t>Click or tap here to enter text.</w:t>
          </w:r>
        </w:p>
      </w:docPartBody>
    </w:docPart>
    <w:docPart>
      <w:docPartPr>
        <w:name w:val="75B8CA8E2BB942C0BFC74EC357C57ACA"/>
        <w:category>
          <w:name w:val="General"/>
          <w:gallery w:val="placeholder"/>
        </w:category>
        <w:types>
          <w:type w:val="bbPlcHdr"/>
        </w:types>
        <w:behaviors>
          <w:behavior w:val="content"/>
        </w:behaviors>
        <w:guid w:val="{6FA78964-D882-4171-8736-9F744D492A6E}"/>
      </w:docPartPr>
      <w:docPartBody>
        <w:p w:rsidR="00000000" w:rsidRDefault="00B819E5" w:rsidP="00B819E5">
          <w:pPr>
            <w:pStyle w:val="75B8CA8E2BB942C0BFC74EC357C57ACA"/>
          </w:pPr>
          <w:r w:rsidRPr="00E859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E5"/>
    <w:rsid w:val="003940EE"/>
    <w:rsid w:val="00B81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9E5"/>
    <w:rPr>
      <w:color w:val="808080"/>
    </w:rPr>
  </w:style>
  <w:style w:type="paragraph" w:customStyle="1" w:styleId="C2B0760D96384712BFAD24B4AC4B12A0">
    <w:name w:val="C2B0760D96384712BFAD24B4AC4B12A0"/>
    <w:rsid w:val="00B819E5"/>
  </w:style>
  <w:style w:type="paragraph" w:customStyle="1" w:styleId="F3B59A3B72A64F3E82C2B8F06FC4B943">
    <w:name w:val="F3B59A3B72A64F3E82C2B8F06FC4B943"/>
    <w:rsid w:val="00B819E5"/>
  </w:style>
  <w:style w:type="paragraph" w:customStyle="1" w:styleId="35D7E36B64934F87A86422D6712170B5">
    <w:name w:val="35D7E36B64934F87A86422D6712170B5"/>
    <w:rsid w:val="00B819E5"/>
  </w:style>
  <w:style w:type="paragraph" w:customStyle="1" w:styleId="E111840E42F4488DB8A1F84C498EAAB6">
    <w:name w:val="E111840E42F4488DB8A1F84C498EAAB6"/>
    <w:rsid w:val="00B819E5"/>
  </w:style>
  <w:style w:type="paragraph" w:customStyle="1" w:styleId="9FFA1D8D396445849DFA871AB8F15EF1">
    <w:name w:val="9FFA1D8D396445849DFA871AB8F15EF1"/>
    <w:rsid w:val="00B819E5"/>
  </w:style>
  <w:style w:type="paragraph" w:customStyle="1" w:styleId="E29096E647684490894D494DECC2632D">
    <w:name w:val="E29096E647684490894D494DECC2632D"/>
    <w:rsid w:val="00B819E5"/>
  </w:style>
  <w:style w:type="paragraph" w:customStyle="1" w:styleId="037EAC028F864EA48716FCBA3CA3D54F">
    <w:name w:val="037EAC028F864EA48716FCBA3CA3D54F"/>
    <w:rsid w:val="00B819E5"/>
  </w:style>
  <w:style w:type="paragraph" w:customStyle="1" w:styleId="587DB445456843979D6CA23DF5E3388B">
    <w:name w:val="587DB445456843979D6CA23DF5E3388B"/>
    <w:rsid w:val="00B819E5"/>
  </w:style>
  <w:style w:type="paragraph" w:customStyle="1" w:styleId="8230F6357CB5449A8277D3FA3AAB0299">
    <w:name w:val="8230F6357CB5449A8277D3FA3AAB0299"/>
    <w:rsid w:val="00B819E5"/>
  </w:style>
  <w:style w:type="paragraph" w:customStyle="1" w:styleId="064193AD76DE42A49D8AAA41841D7231">
    <w:name w:val="064193AD76DE42A49D8AAA41841D7231"/>
    <w:rsid w:val="00B819E5"/>
  </w:style>
  <w:style w:type="paragraph" w:customStyle="1" w:styleId="F10B4A03A3AB428197C724D3968332FB">
    <w:name w:val="F10B4A03A3AB428197C724D3968332FB"/>
    <w:rsid w:val="00B819E5"/>
  </w:style>
  <w:style w:type="paragraph" w:customStyle="1" w:styleId="60807ED6E3FF487AB6459662F794336C">
    <w:name w:val="60807ED6E3FF487AB6459662F794336C"/>
    <w:rsid w:val="00B819E5"/>
  </w:style>
  <w:style w:type="paragraph" w:customStyle="1" w:styleId="395E78CF02B949F0995AE83287059712">
    <w:name w:val="395E78CF02B949F0995AE83287059712"/>
    <w:rsid w:val="00B819E5"/>
  </w:style>
  <w:style w:type="paragraph" w:customStyle="1" w:styleId="543C432445F6478B8DB78AF3475248C9">
    <w:name w:val="543C432445F6478B8DB78AF3475248C9"/>
    <w:rsid w:val="00B819E5"/>
  </w:style>
  <w:style w:type="paragraph" w:customStyle="1" w:styleId="365B26EF912C4969975C348F0B61C5E6">
    <w:name w:val="365B26EF912C4969975C348F0B61C5E6"/>
    <w:rsid w:val="00B819E5"/>
  </w:style>
  <w:style w:type="paragraph" w:customStyle="1" w:styleId="A261619F513F4563B46EA77A484EE9DA">
    <w:name w:val="A261619F513F4563B46EA77A484EE9DA"/>
    <w:rsid w:val="00B819E5"/>
  </w:style>
  <w:style w:type="paragraph" w:customStyle="1" w:styleId="66C8D2B85A814E9F99357FF2854D485F">
    <w:name w:val="66C8D2B85A814E9F99357FF2854D485F"/>
    <w:rsid w:val="00B819E5"/>
  </w:style>
  <w:style w:type="paragraph" w:customStyle="1" w:styleId="75B8CA8E2BB942C0BFC74EC357C57ACA">
    <w:name w:val="75B8CA8E2BB942C0BFC74EC357C57ACA"/>
    <w:rsid w:val="00B81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58</Pages>
  <Words>76348</Words>
  <Characters>43519</Characters>
  <Application>Microsoft Office Word</Application>
  <DocSecurity>0</DocSecurity>
  <Lines>362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Zavistauskienė</dc:creator>
  <cp:keywords/>
  <dc:description/>
  <cp:lastModifiedBy>Viktorija Zavistauskienė</cp:lastModifiedBy>
  <cp:revision>4</cp:revision>
  <dcterms:created xsi:type="dcterms:W3CDTF">2023-12-08T07:49:00Z</dcterms:created>
  <dcterms:modified xsi:type="dcterms:W3CDTF">2023-12-08T09:14:00Z</dcterms:modified>
</cp:coreProperties>
</file>