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B2C027" w14:textId="57CEA273" w:rsidR="00942970" w:rsidRPr="000446BB" w:rsidRDefault="00942970" w:rsidP="00A8023D">
      <w:pPr>
        <w:jc w:val="center"/>
        <w:rPr>
          <w:rFonts w:ascii="Calibri" w:hAnsi="Calibri" w:cs="Calibri"/>
          <w:b/>
          <w:sz w:val="22"/>
          <w:szCs w:val="22"/>
        </w:rPr>
      </w:pPr>
      <w:r w:rsidRPr="000446BB">
        <w:rPr>
          <w:rFonts w:ascii="Calibri" w:hAnsi="Calibri" w:cs="Calibri"/>
          <w:b/>
          <w:sz w:val="22"/>
          <w:szCs w:val="22"/>
        </w:rPr>
        <w:t xml:space="preserve">PIRKIMO – PARDAVIMO SUTARTIS </w:t>
      </w:r>
      <w:r w:rsidRPr="000446BB">
        <w:rPr>
          <w:rFonts w:ascii="Calibri" w:hAnsi="Calibri" w:cs="Calibri"/>
          <w:b/>
          <w:caps/>
          <w:sz w:val="22"/>
          <w:szCs w:val="22"/>
        </w:rPr>
        <w:t>Nr</w:t>
      </w:r>
      <w:r w:rsidRPr="000446BB">
        <w:rPr>
          <w:rFonts w:ascii="Calibri" w:hAnsi="Calibri" w:cs="Calibri"/>
          <w:b/>
          <w:sz w:val="22"/>
          <w:szCs w:val="22"/>
        </w:rPr>
        <w:t xml:space="preserve">. </w:t>
      </w:r>
      <w:r w:rsidR="00990965">
        <w:rPr>
          <w:rFonts w:ascii="Calibri" w:hAnsi="Calibri" w:cs="Calibri"/>
          <w:b/>
          <w:sz w:val="22"/>
          <w:szCs w:val="22"/>
        </w:rPr>
        <w:t>RLG2023-12-12</w:t>
      </w:r>
      <w:r w:rsidR="00291A93">
        <w:rPr>
          <w:rFonts w:ascii="Calibri" w:hAnsi="Calibri" w:cs="Calibri"/>
          <w:b/>
          <w:sz w:val="22"/>
          <w:szCs w:val="22"/>
        </w:rPr>
        <w:t>_IL-</w:t>
      </w:r>
      <w:r w:rsidR="008810FE">
        <w:rPr>
          <w:rFonts w:ascii="Calibri" w:hAnsi="Calibri" w:cs="Calibri"/>
          <w:b/>
          <w:sz w:val="22"/>
          <w:szCs w:val="22"/>
        </w:rPr>
        <w:t>1439</w:t>
      </w:r>
    </w:p>
    <w:p w14:paraId="68828B7B" w14:textId="6DB111D9" w:rsidR="00942970" w:rsidRDefault="004B162F" w:rsidP="00A8023D">
      <w:pPr>
        <w:ind w:firstLine="720"/>
        <w:jc w:val="center"/>
        <w:rPr>
          <w:rFonts w:ascii="Calibri" w:hAnsi="Calibri" w:cs="Calibri"/>
          <w:sz w:val="22"/>
          <w:szCs w:val="22"/>
        </w:rPr>
      </w:pPr>
      <w:r>
        <w:rPr>
          <w:rFonts w:ascii="Calibri" w:hAnsi="Calibri" w:cs="Calibri"/>
          <w:sz w:val="22"/>
          <w:szCs w:val="22"/>
        </w:rPr>
        <w:t>20</w:t>
      </w:r>
      <w:r w:rsidR="002F42B1">
        <w:rPr>
          <w:rFonts w:ascii="Calibri" w:hAnsi="Calibri" w:cs="Calibri"/>
          <w:sz w:val="22"/>
          <w:szCs w:val="22"/>
        </w:rPr>
        <w:t>2</w:t>
      </w:r>
      <w:r w:rsidR="00A865FD">
        <w:rPr>
          <w:rFonts w:ascii="Calibri" w:hAnsi="Calibri" w:cs="Calibri"/>
          <w:sz w:val="22"/>
          <w:szCs w:val="22"/>
        </w:rPr>
        <w:t>3</w:t>
      </w:r>
      <w:r>
        <w:rPr>
          <w:rFonts w:ascii="Calibri" w:hAnsi="Calibri" w:cs="Calibri"/>
          <w:sz w:val="22"/>
          <w:szCs w:val="22"/>
        </w:rPr>
        <w:t>-</w:t>
      </w:r>
      <w:r w:rsidR="00537E90">
        <w:rPr>
          <w:rFonts w:ascii="Calibri" w:hAnsi="Calibri" w:cs="Calibri"/>
          <w:sz w:val="22"/>
          <w:szCs w:val="22"/>
          <w:lang w:val="en-US"/>
        </w:rPr>
        <w:t>12</w:t>
      </w:r>
      <w:r w:rsidR="00C70959">
        <w:rPr>
          <w:rFonts w:ascii="Calibri" w:hAnsi="Calibri" w:cs="Calibri"/>
          <w:sz w:val="22"/>
          <w:szCs w:val="22"/>
        </w:rPr>
        <w:t>-</w:t>
      </w:r>
      <w:r w:rsidR="00291A93">
        <w:rPr>
          <w:rFonts w:ascii="Calibri" w:hAnsi="Calibri" w:cs="Calibri"/>
          <w:sz w:val="22"/>
          <w:szCs w:val="22"/>
        </w:rPr>
        <w:t>12</w:t>
      </w:r>
    </w:p>
    <w:p w14:paraId="732DDC6D" w14:textId="77777777" w:rsidR="005E5539" w:rsidRPr="000446BB" w:rsidRDefault="005E5539" w:rsidP="00A8023D">
      <w:pPr>
        <w:ind w:firstLine="720"/>
        <w:jc w:val="center"/>
        <w:rPr>
          <w:rFonts w:ascii="Calibri" w:hAnsi="Calibri" w:cs="Calibri"/>
          <w:sz w:val="22"/>
          <w:szCs w:val="22"/>
        </w:rPr>
      </w:pPr>
      <w:r w:rsidRPr="000446BB">
        <w:rPr>
          <w:rFonts w:ascii="Calibri" w:hAnsi="Calibri" w:cs="Calibri"/>
          <w:sz w:val="22"/>
          <w:szCs w:val="22"/>
        </w:rPr>
        <w:t>Vilnius</w:t>
      </w:r>
    </w:p>
    <w:p w14:paraId="416E2D45" w14:textId="77777777" w:rsidR="00942970" w:rsidRPr="000446BB" w:rsidRDefault="00942970">
      <w:pPr>
        <w:jc w:val="both"/>
        <w:rPr>
          <w:rFonts w:ascii="Calibri" w:hAnsi="Calibri" w:cs="Calibri"/>
          <w:sz w:val="22"/>
          <w:szCs w:val="22"/>
        </w:rPr>
      </w:pPr>
    </w:p>
    <w:p w14:paraId="3ACB8AA8" w14:textId="227EEA8E" w:rsidR="00942970" w:rsidRPr="00AB759D" w:rsidRDefault="00942970" w:rsidP="00AB759D">
      <w:pPr>
        <w:pStyle w:val="ListParagraph"/>
        <w:numPr>
          <w:ilvl w:val="0"/>
          <w:numId w:val="7"/>
        </w:numPr>
        <w:jc w:val="center"/>
        <w:rPr>
          <w:rFonts w:cs="Calibri"/>
          <w:b/>
        </w:rPr>
      </w:pPr>
      <w:r w:rsidRPr="00AB759D">
        <w:rPr>
          <w:rFonts w:cs="Calibri"/>
          <w:b/>
        </w:rPr>
        <w:t>SUTARTIES ŠALYS</w:t>
      </w:r>
    </w:p>
    <w:p w14:paraId="2D9319A9" w14:textId="77777777" w:rsidR="00942970" w:rsidRPr="000446BB" w:rsidRDefault="00942970">
      <w:pPr>
        <w:jc w:val="both"/>
        <w:rPr>
          <w:rFonts w:ascii="Calibri" w:hAnsi="Calibri" w:cs="Calibri"/>
          <w:sz w:val="22"/>
          <w:szCs w:val="22"/>
        </w:rPr>
      </w:pPr>
    </w:p>
    <w:p w14:paraId="7F4C3EEF" w14:textId="0EA4BDF7" w:rsidR="00012A12" w:rsidRDefault="00B2334B" w:rsidP="00ED7FD9">
      <w:pPr>
        <w:ind w:firstLine="720"/>
        <w:jc w:val="both"/>
        <w:rPr>
          <w:rFonts w:ascii="Calibri" w:hAnsi="Calibri" w:cs="Calibri"/>
          <w:sz w:val="22"/>
          <w:szCs w:val="22"/>
        </w:rPr>
      </w:pPr>
      <w:r w:rsidRPr="00012A12">
        <w:rPr>
          <w:rFonts w:ascii="Calibri" w:hAnsi="Calibri" w:cs="Calibri"/>
          <w:b/>
          <w:sz w:val="22"/>
          <w:szCs w:val="22"/>
        </w:rPr>
        <w:t>UAB „Rio Lindo</w:t>
      </w:r>
      <w:r w:rsidR="002F42B1">
        <w:rPr>
          <w:rFonts w:ascii="Calibri" w:hAnsi="Calibri" w:cs="Calibri"/>
          <w:b/>
          <w:sz w:val="22"/>
          <w:szCs w:val="22"/>
        </w:rPr>
        <w:t xml:space="preserve"> </w:t>
      </w:r>
      <w:proofErr w:type="spellStart"/>
      <w:r w:rsidR="002F42B1">
        <w:rPr>
          <w:rFonts w:ascii="Calibri" w:hAnsi="Calibri" w:cs="Calibri"/>
          <w:b/>
          <w:sz w:val="22"/>
          <w:szCs w:val="22"/>
        </w:rPr>
        <w:t>gifts</w:t>
      </w:r>
      <w:proofErr w:type="spellEnd"/>
      <w:r w:rsidRPr="00012A12">
        <w:rPr>
          <w:rFonts w:ascii="Calibri" w:hAnsi="Calibri" w:cs="Calibri"/>
          <w:b/>
          <w:sz w:val="22"/>
          <w:szCs w:val="22"/>
        </w:rPr>
        <w:t>“</w:t>
      </w:r>
      <w:r w:rsidR="00012A12">
        <w:rPr>
          <w:rFonts w:ascii="Calibri" w:hAnsi="Calibri" w:cs="Calibri"/>
          <w:sz w:val="22"/>
          <w:szCs w:val="22"/>
        </w:rPr>
        <w:t>, juridinio asmens kodas</w:t>
      </w:r>
      <w:r w:rsidR="00012A12" w:rsidRPr="000446BB">
        <w:rPr>
          <w:rFonts w:ascii="Calibri" w:hAnsi="Calibri" w:cs="Calibri"/>
          <w:sz w:val="22"/>
          <w:szCs w:val="22"/>
        </w:rPr>
        <w:t xml:space="preserve"> </w:t>
      </w:r>
      <w:r w:rsidR="002F42B1">
        <w:rPr>
          <w:rFonts w:ascii="Calibri" w:hAnsi="Calibri" w:cs="Calibri"/>
          <w:sz w:val="22"/>
          <w:szCs w:val="22"/>
        </w:rPr>
        <w:t>304870005</w:t>
      </w:r>
      <w:r w:rsidR="00012A12">
        <w:rPr>
          <w:rFonts w:ascii="Calibri" w:hAnsi="Calibri" w:cs="Calibri"/>
          <w:sz w:val="22"/>
          <w:szCs w:val="22"/>
        </w:rPr>
        <w:t xml:space="preserve"> </w:t>
      </w:r>
      <w:r w:rsidRPr="000446BB">
        <w:rPr>
          <w:rFonts w:ascii="Calibri" w:hAnsi="Calibri" w:cs="Calibri"/>
          <w:sz w:val="22"/>
          <w:szCs w:val="22"/>
        </w:rPr>
        <w:t xml:space="preserve">(toliau vadinama </w:t>
      </w:r>
      <w:r w:rsidR="00AB759D">
        <w:rPr>
          <w:rFonts w:ascii="Calibri" w:hAnsi="Calibri" w:cs="Calibri"/>
          <w:sz w:val="22"/>
          <w:szCs w:val="22"/>
        </w:rPr>
        <w:t>–</w:t>
      </w:r>
      <w:r>
        <w:rPr>
          <w:rFonts w:ascii="Calibri" w:hAnsi="Calibri" w:cs="Calibri"/>
          <w:sz w:val="22"/>
          <w:szCs w:val="22"/>
        </w:rPr>
        <w:t xml:space="preserve"> </w:t>
      </w:r>
      <w:r w:rsidRPr="000446BB">
        <w:rPr>
          <w:rFonts w:ascii="Calibri" w:hAnsi="Calibri" w:cs="Calibri"/>
          <w:sz w:val="22"/>
          <w:szCs w:val="22"/>
        </w:rPr>
        <w:t xml:space="preserve">Pardavėju), atstovaujama </w:t>
      </w:r>
      <w:r w:rsidR="002F42B1">
        <w:rPr>
          <w:rFonts w:ascii="Calibri" w:hAnsi="Calibri" w:cs="Calibri"/>
          <w:sz w:val="22"/>
          <w:szCs w:val="22"/>
        </w:rPr>
        <w:t xml:space="preserve">direktorės </w:t>
      </w:r>
      <w:r w:rsidR="005254EF">
        <w:rPr>
          <w:rFonts w:ascii="Calibri" w:hAnsi="Calibri" w:cs="Calibri"/>
          <w:sz w:val="22"/>
          <w:szCs w:val="22"/>
        </w:rPr>
        <w:t xml:space="preserve">Rūtos </w:t>
      </w:r>
      <w:proofErr w:type="spellStart"/>
      <w:r w:rsidR="005254EF">
        <w:rPr>
          <w:rFonts w:ascii="Calibri" w:hAnsi="Calibri" w:cs="Calibri"/>
          <w:sz w:val="22"/>
          <w:szCs w:val="22"/>
        </w:rPr>
        <w:t>Šekštelės</w:t>
      </w:r>
      <w:proofErr w:type="spellEnd"/>
      <w:r w:rsidRPr="000446BB">
        <w:rPr>
          <w:rFonts w:ascii="Calibri" w:hAnsi="Calibri" w:cs="Calibri"/>
          <w:sz w:val="22"/>
          <w:szCs w:val="22"/>
        </w:rPr>
        <w:t>, veikiančio</w:t>
      </w:r>
      <w:r>
        <w:rPr>
          <w:rFonts w:ascii="Calibri" w:hAnsi="Calibri" w:cs="Calibri"/>
          <w:sz w:val="22"/>
          <w:szCs w:val="22"/>
        </w:rPr>
        <w:t>s</w:t>
      </w:r>
      <w:r w:rsidRPr="000446BB">
        <w:rPr>
          <w:rFonts w:ascii="Calibri" w:hAnsi="Calibri" w:cs="Calibri"/>
          <w:sz w:val="22"/>
          <w:szCs w:val="22"/>
        </w:rPr>
        <w:t xml:space="preserve"> </w:t>
      </w:r>
      <w:r w:rsidR="009B4151">
        <w:rPr>
          <w:rFonts w:ascii="Calibri" w:hAnsi="Calibri" w:cs="Calibri"/>
          <w:sz w:val="22"/>
          <w:szCs w:val="22"/>
        </w:rPr>
        <w:t>pagal</w:t>
      </w:r>
      <w:r w:rsidR="00291A93">
        <w:rPr>
          <w:rFonts w:ascii="Calibri" w:hAnsi="Calibri" w:cs="Calibri"/>
          <w:sz w:val="22"/>
          <w:szCs w:val="22"/>
        </w:rPr>
        <w:t xml:space="preserve"> įmonės</w:t>
      </w:r>
      <w:r w:rsidR="009B4151">
        <w:rPr>
          <w:rFonts w:ascii="Calibri" w:hAnsi="Calibri" w:cs="Calibri"/>
          <w:sz w:val="22"/>
          <w:szCs w:val="22"/>
        </w:rPr>
        <w:t xml:space="preserve"> </w:t>
      </w:r>
      <w:r w:rsidR="005254EF">
        <w:rPr>
          <w:rFonts w:ascii="Calibri" w:hAnsi="Calibri" w:cs="Calibri"/>
          <w:sz w:val="22"/>
          <w:szCs w:val="22"/>
        </w:rPr>
        <w:t>į</w:t>
      </w:r>
      <w:r w:rsidR="002F42B1">
        <w:rPr>
          <w:rFonts w:ascii="Calibri" w:hAnsi="Calibri" w:cs="Calibri"/>
          <w:sz w:val="22"/>
          <w:szCs w:val="22"/>
        </w:rPr>
        <w:t>status</w:t>
      </w:r>
    </w:p>
    <w:p w14:paraId="2B174F29" w14:textId="77777777" w:rsidR="00012A12" w:rsidRDefault="009B4151" w:rsidP="00ED7FD9">
      <w:pPr>
        <w:ind w:firstLine="720"/>
        <w:jc w:val="both"/>
        <w:rPr>
          <w:rFonts w:ascii="Calibri" w:hAnsi="Calibri" w:cs="Calibri"/>
          <w:sz w:val="22"/>
          <w:szCs w:val="22"/>
        </w:rPr>
      </w:pPr>
      <w:r>
        <w:rPr>
          <w:rFonts w:ascii="Calibri" w:hAnsi="Calibri" w:cs="Calibri"/>
          <w:sz w:val="22"/>
          <w:szCs w:val="22"/>
        </w:rPr>
        <w:t xml:space="preserve"> </w:t>
      </w:r>
      <w:r w:rsidR="00B2334B" w:rsidRPr="000446BB">
        <w:rPr>
          <w:rFonts w:ascii="Calibri" w:hAnsi="Calibri" w:cs="Calibri"/>
          <w:sz w:val="22"/>
          <w:szCs w:val="22"/>
        </w:rPr>
        <w:t xml:space="preserve">ir </w:t>
      </w:r>
    </w:p>
    <w:p w14:paraId="3844A6F2" w14:textId="79FEBD13" w:rsidR="00B2334B" w:rsidRPr="003F49D0" w:rsidRDefault="007E47ED" w:rsidP="003F49D0">
      <w:pPr>
        <w:suppressAutoHyphens w:val="0"/>
        <w:ind w:firstLine="720"/>
        <w:jc w:val="both"/>
        <w:rPr>
          <w:rFonts w:ascii="Roboto" w:hAnsi="Roboto"/>
          <w:color w:val="212529"/>
          <w:lang w:eastAsia="en-GB"/>
        </w:rPr>
      </w:pPr>
      <w:r w:rsidRPr="00821A6B">
        <w:rPr>
          <w:rFonts w:ascii="Calibri" w:hAnsi="Calibri" w:cs="Calibri"/>
          <w:b/>
          <w:sz w:val="22"/>
          <w:szCs w:val="22"/>
        </w:rPr>
        <w:t>VšĮ</w:t>
      </w:r>
      <w:r w:rsidR="004026F6" w:rsidRPr="00821A6B">
        <w:rPr>
          <w:rFonts w:ascii="Calibri" w:hAnsi="Calibri" w:cs="Calibri"/>
          <w:b/>
          <w:sz w:val="22"/>
          <w:szCs w:val="22"/>
        </w:rPr>
        <w:t xml:space="preserve"> „</w:t>
      </w:r>
      <w:r w:rsidRPr="00821A6B">
        <w:rPr>
          <w:rFonts w:ascii="Calibri" w:hAnsi="Calibri" w:cs="Calibri"/>
          <w:b/>
          <w:sz w:val="22"/>
          <w:szCs w:val="22"/>
        </w:rPr>
        <w:t>Investuok Lietuvoje</w:t>
      </w:r>
      <w:r w:rsidR="004026F6" w:rsidRPr="00821A6B">
        <w:rPr>
          <w:rFonts w:ascii="Calibri" w:hAnsi="Calibri" w:cs="Calibri"/>
          <w:b/>
          <w:sz w:val="22"/>
          <w:szCs w:val="22"/>
        </w:rPr>
        <w:t>“</w:t>
      </w:r>
      <w:r w:rsidR="00012A12" w:rsidRPr="00821A6B">
        <w:rPr>
          <w:rFonts w:ascii="Calibri" w:hAnsi="Calibri" w:cs="Calibri"/>
          <w:sz w:val="22"/>
          <w:szCs w:val="22"/>
        </w:rPr>
        <w:t>, juridinio asmens kodas</w:t>
      </w:r>
      <w:r w:rsidR="003F49D0" w:rsidRPr="00821A6B">
        <w:rPr>
          <w:rFonts w:ascii="Calibri" w:hAnsi="Calibri" w:cs="Calibri"/>
          <w:sz w:val="22"/>
          <w:szCs w:val="22"/>
        </w:rPr>
        <w:t xml:space="preserve"> </w:t>
      </w:r>
      <w:r w:rsidR="00390C29" w:rsidRPr="00821A6B">
        <w:rPr>
          <w:rFonts w:asciiTheme="minorHAnsi" w:hAnsiTheme="minorHAnsi" w:cstheme="minorHAnsi"/>
          <w:color w:val="212529"/>
          <w:sz w:val="22"/>
          <w:szCs w:val="22"/>
          <w:lang w:eastAsia="en-GB"/>
        </w:rPr>
        <w:t>124013427</w:t>
      </w:r>
      <w:r w:rsidR="00012A12" w:rsidRPr="00821A6B">
        <w:rPr>
          <w:rFonts w:ascii="Calibri" w:hAnsi="Calibri" w:cs="Calibri"/>
          <w:sz w:val="22"/>
          <w:szCs w:val="22"/>
        </w:rPr>
        <w:t xml:space="preserve">, </w:t>
      </w:r>
      <w:r w:rsidR="00B2334B" w:rsidRPr="00821A6B">
        <w:rPr>
          <w:rFonts w:ascii="Calibri" w:hAnsi="Calibri" w:cs="Calibri"/>
          <w:sz w:val="22"/>
          <w:szCs w:val="22"/>
        </w:rPr>
        <w:t xml:space="preserve">(toliau vadinamas </w:t>
      </w:r>
      <w:r w:rsidR="00AB759D" w:rsidRPr="00821A6B">
        <w:rPr>
          <w:rFonts w:ascii="Calibri" w:hAnsi="Calibri" w:cs="Calibri"/>
          <w:sz w:val="22"/>
          <w:szCs w:val="22"/>
        </w:rPr>
        <w:t>–</w:t>
      </w:r>
      <w:r w:rsidR="00B2334B" w:rsidRPr="00821A6B">
        <w:rPr>
          <w:rFonts w:ascii="Calibri" w:hAnsi="Calibri" w:cs="Calibri"/>
          <w:sz w:val="22"/>
          <w:szCs w:val="22"/>
        </w:rPr>
        <w:t xml:space="preserve"> Pirkėju), </w:t>
      </w:r>
      <w:r w:rsidRPr="00821A6B">
        <w:rPr>
          <w:rFonts w:ascii="Calibri" w:hAnsi="Calibri" w:cs="Calibri"/>
          <w:sz w:val="22"/>
          <w:szCs w:val="22"/>
        </w:rPr>
        <w:t xml:space="preserve">atstovaujama Administravimo ir finansų departamento direktorės Jurgitos </w:t>
      </w:r>
      <w:proofErr w:type="spellStart"/>
      <w:r w:rsidRPr="00821A6B">
        <w:rPr>
          <w:rFonts w:ascii="Calibri" w:hAnsi="Calibri" w:cs="Calibri"/>
          <w:sz w:val="22"/>
          <w:szCs w:val="22"/>
        </w:rPr>
        <w:t>Riepšienės</w:t>
      </w:r>
      <w:proofErr w:type="spellEnd"/>
      <w:r w:rsidRPr="00821A6B">
        <w:rPr>
          <w:rFonts w:ascii="Calibri" w:hAnsi="Calibri" w:cs="Calibri"/>
          <w:sz w:val="22"/>
          <w:szCs w:val="22"/>
        </w:rPr>
        <w:t>, veikiančios pagal 2023-01-04 įgaliojimą Nr. 2023-001</w:t>
      </w:r>
      <w:r w:rsidRPr="00821A6B">
        <w:rPr>
          <w:rFonts w:ascii="Calibri" w:hAnsi="Calibri" w:cs="Calibri"/>
          <w:noProof/>
          <w:sz w:val="22"/>
          <w:szCs w:val="22"/>
        </w:rPr>
        <w:t>,</w:t>
      </w:r>
      <w:r>
        <w:rPr>
          <w:rFonts w:ascii="Calibri" w:hAnsi="Calibri" w:cs="Calibri"/>
          <w:noProof/>
          <w:sz w:val="22"/>
          <w:szCs w:val="22"/>
        </w:rPr>
        <w:t xml:space="preserve"> </w:t>
      </w:r>
    </w:p>
    <w:p w14:paraId="3CC55D98" w14:textId="77777777" w:rsidR="00B2334B" w:rsidRDefault="00B2334B" w:rsidP="00B2334B">
      <w:pPr>
        <w:ind w:firstLine="720"/>
        <w:jc w:val="both"/>
        <w:rPr>
          <w:rFonts w:ascii="Calibri" w:hAnsi="Calibri" w:cs="Calibri"/>
          <w:sz w:val="22"/>
          <w:szCs w:val="22"/>
        </w:rPr>
      </w:pPr>
    </w:p>
    <w:p w14:paraId="7AA45539" w14:textId="77777777" w:rsidR="00B2334B" w:rsidRPr="000446BB" w:rsidRDefault="00B2334B" w:rsidP="00B2334B">
      <w:pPr>
        <w:ind w:firstLine="720"/>
        <w:jc w:val="both"/>
        <w:rPr>
          <w:rFonts w:ascii="Calibri" w:hAnsi="Calibri" w:cs="Calibri"/>
          <w:b/>
          <w:sz w:val="22"/>
          <w:szCs w:val="22"/>
        </w:rPr>
      </w:pPr>
      <w:r w:rsidRPr="00B2334B">
        <w:rPr>
          <w:rFonts w:ascii="Calibri" w:hAnsi="Calibri" w:cs="Calibri"/>
          <w:sz w:val="22"/>
          <w:szCs w:val="22"/>
        </w:rPr>
        <w:t xml:space="preserve">toliau kartu vadinami Šalimis, o kiekvienas atskirai – Šalimi, </w:t>
      </w:r>
      <w:r w:rsidRPr="000446BB">
        <w:rPr>
          <w:rFonts w:ascii="Calibri" w:hAnsi="Calibri" w:cs="Calibri"/>
          <w:sz w:val="22"/>
          <w:szCs w:val="22"/>
        </w:rPr>
        <w:t xml:space="preserve">sudarėme šią </w:t>
      </w:r>
      <w:r>
        <w:rPr>
          <w:rFonts w:ascii="Calibri" w:hAnsi="Calibri" w:cs="Calibri"/>
          <w:sz w:val="22"/>
          <w:szCs w:val="22"/>
        </w:rPr>
        <w:t xml:space="preserve">pirkimo-pardavimo </w:t>
      </w:r>
      <w:r w:rsidRPr="000446BB">
        <w:rPr>
          <w:rFonts w:ascii="Calibri" w:hAnsi="Calibri" w:cs="Calibri"/>
          <w:sz w:val="22"/>
          <w:szCs w:val="22"/>
        </w:rPr>
        <w:t>sutartį (toliau – Sutartis):</w:t>
      </w:r>
    </w:p>
    <w:p w14:paraId="0D667714" w14:textId="3E452662" w:rsidR="00942970" w:rsidRPr="000446BB" w:rsidRDefault="00942970">
      <w:pPr>
        <w:jc w:val="center"/>
        <w:rPr>
          <w:rFonts w:ascii="Calibri" w:hAnsi="Calibri" w:cs="Calibri"/>
          <w:b/>
          <w:sz w:val="22"/>
          <w:szCs w:val="22"/>
        </w:rPr>
      </w:pPr>
      <w:r w:rsidRPr="000446BB">
        <w:rPr>
          <w:rFonts w:ascii="Calibri" w:hAnsi="Calibri" w:cs="Calibri"/>
          <w:b/>
          <w:sz w:val="22"/>
          <w:szCs w:val="22"/>
        </w:rPr>
        <w:t xml:space="preserve">2. PIRKIMO </w:t>
      </w:r>
      <w:r w:rsidR="00AB759D">
        <w:rPr>
          <w:rFonts w:ascii="Calibri" w:hAnsi="Calibri" w:cs="Calibri"/>
          <w:b/>
          <w:sz w:val="22"/>
          <w:szCs w:val="22"/>
        </w:rPr>
        <w:t>–</w:t>
      </w:r>
      <w:r w:rsidRPr="000446BB">
        <w:rPr>
          <w:rFonts w:ascii="Calibri" w:hAnsi="Calibri" w:cs="Calibri"/>
          <w:b/>
          <w:sz w:val="22"/>
          <w:szCs w:val="22"/>
        </w:rPr>
        <w:t xml:space="preserve"> PARDAVIMO OBJEKTAS</w:t>
      </w:r>
    </w:p>
    <w:p w14:paraId="2EF2E80C" w14:textId="77777777" w:rsidR="00942970" w:rsidRPr="000446BB" w:rsidRDefault="00942970">
      <w:pPr>
        <w:jc w:val="both"/>
        <w:rPr>
          <w:rFonts w:ascii="Calibri" w:hAnsi="Calibri" w:cs="Calibri"/>
          <w:sz w:val="22"/>
          <w:szCs w:val="22"/>
        </w:rPr>
      </w:pPr>
    </w:p>
    <w:p w14:paraId="37BCED86" w14:textId="21E589CA" w:rsidR="00942970" w:rsidRPr="000446BB" w:rsidRDefault="00942970">
      <w:pPr>
        <w:jc w:val="both"/>
        <w:rPr>
          <w:rFonts w:ascii="Calibri" w:hAnsi="Calibri" w:cs="Calibri"/>
          <w:sz w:val="22"/>
          <w:szCs w:val="22"/>
        </w:rPr>
      </w:pPr>
      <w:r w:rsidRPr="000446BB">
        <w:rPr>
          <w:rFonts w:ascii="Calibri" w:hAnsi="Calibri" w:cs="Calibri"/>
          <w:sz w:val="22"/>
          <w:szCs w:val="22"/>
        </w:rPr>
        <w:tab/>
      </w:r>
      <w:r w:rsidR="0096025B">
        <w:rPr>
          <w:rFonts w:ascii="Calibri" w:hAnsi="Calibri" w:cs="Calibri"/>
          <w:sz w:val="22"/>
          <w:szCs w:val="22"/>
        </w:rPr>
        <w:t xml:space="preserve">2.1. </w:t>
      </w:r>
      <w:r w:rsidRPr="000446BB">
        <w:rPr>
          <w:rFonts w:ascii="Calibri" w:hAnsi="Calibri" w:cs="Calibri"/>
          <w:sz w:val="22"/>
          <w:szCs w:val="22"/>
        </w:rPr>
        <w:t>Pardavėjas įsipareigoja Sutartyje nurodytomis sąlygomis ir terminais perduoti Pirkėjo nuosavybėn</w:t>
      </w:r>
      <w:r w:rsidR="00FF3BE1">
        <w:rPr>
          <w:rFonts w:ascii="Calibri" w:hAnsi="Calibri" w:cs="Calibri"/>
          <w:sz w:val="22"/>
          <w:szCs w:val="22"/>
        </w:rPr>
        <w:t xml:space="preserve"> kokybiškas</w:t>
      </w:r>
      <w:r w:rsidRPr="000446BB">
        <w:rPr>
          <w:rFonts w:ascii="Calibri" w:hAnsi="Calibri" w:cs="Calibri"/>
          <w:sz w:val="22"/>
          <w:szCs w:val="22"/>
        </w:rPr>
        <w:t xml:space="preserve"> </w:t>
      </w:r>
      <w:r w:rsidR="00B2334B">
        <w:rPr>
          <w:rFonts w:ascii="Calibri" w:hAnsi="Calibri" w:cs="Calibri"/>
          <w:sz w:val="22"/>
          <w:szCs w:val="22"/>
        </w:rPr>
        <w:t xml:space="preserve">prekes, nurodytas ir detalizuotas </w:t>
      </w:r>
      <w:r w:rsidRPr="000446BB">
        <w:rPr>
          <w:rFonts w:ascii="Calibri" w:hAnsi="Calibri" w:cs="Calibri"/>
          <w:sz w:val="22"/>
          <w:szCs w:val="22"/>
        </w:rPr>
        <w:t>Sutarties pried</w:t>
      </w:r>
      <w:r w:rsidR="00CF6922">
        <w:rPr>
          <w:rFonts w:ascii="Calibri" w:hAnsi="Calibri" w:cs="Calibri"/>
          <w:sz w:val="22"/>
          <w:szCs w:val="22"/>
        </w:rPr>
        <w:t>uose</w:t>
      </w:r>
      <w:r w:rsidRPr="000446BB">
        <w:rPr>
          <w:rFonts w:ascii="Calibri" w:hAnsi="Calibri" w:cs="Calibri"/>
          <w:sz w:val="22"/>
          <w:szCs w:val="22"/>
        </w:rPr>
        <w:t xml:space="preserve"> Nr. </w:t>
      </w:r>
      <w:r w:rsidR="003316EF">
        <w:rPr>
          <w:rFonts w:ascii="Calibri" w:hAnsi="Calibri" w:cs="Calibri"/>
          <w:sz w:val="22"/>
          <w:szCs w:val="22"/>
        </w:rPr>
        <w:t>1 ir Nr. 2</w:t>
      </w:r>
      <w:r w:rsidRPr="000446BB">
        <w:rPr>
          <w:rFonts w:ascii="Calibri" w:hAnsi="Calibri" w:cs="Calibri"/>
          <w:sz w:val="22"/>
          <w:szCs w:val="22"/>
        </w:rPr>
        <w:t>,</w:t>
      </w:r>
      <w:r w:rsidR="006D77A4">
        <w:rPr>
          <w:rFonts w:ascii="Calibri" w:hAnsi="Calibri" w:cs="Calibri"/>
          <w:sz w:val="22"/>
          <w:szCs w:val="22"/>
        </w:rPr>
        <w:t xml:space="preserve"> </w:t>
      </w:r>
      <w:r w:rsidRPr="000446BB">
        <w:rPr>
          <w:rFonts w:ascii="Calibri" w:hAnsi="Calibri" w:cs="Calibri"/>
          <w:sz w:val="22"/>
          <w:szCs w:val="22"/>
        </w:rPr>
        <w:t>kuri</w:t>
      </w:r>
      <w:r w:rsidR="003316EF">
        <w:rPr>
          <w:rFonts w:ascii="Calibri" w:hAnsi="Calibri" w:cs="Calibri"/>
          <w:sz w:val="22"/>
          <w:szCs w:val="22"/>
        </w:rPr>
        <w:t>e</w:t>
      </w:r>
      <w:r w:rsidRPr="000446BB">
        <w:rPr>
          <w:rFonts w:ascii="Calibri" w:hAnsi="Calibri" w:cs="Calibri"/>
          <w:sz w:val="22"/>
          <w:szCs w:val="22"/>
        </w:rPr>
        <w:t xml:space="preserve"> yra neatskiriam</w:t>
      </w:r>
      <w:r w:rsidR="00CF6922">
        <w:rPr>
          <w:rFonts w:ascii="Calibri" w:hAnsi="Calibri" w:cs="Calibri"/>
          <w:sz w:val="22"/>
          <w:szCs w:val="22"/>
        </w:rPr>
        <w:t>os</w:t>
      </w:r>
      <w:r w:rsidRPr="000446BB">
        <w:rPr>
          <w:rFonts w:ascii="Calibri" w:hAnsi="Calibri" w:cs="Calibri"/>
          <w:sz w:val="22"/>
          <w:szCs w:val="22"/>
        </w:rPr>
        <w:t xml:space="preserve"> šios Sutarties dal</w:t>
      </w:r>
      <w:r w:rsidR="00CF6922">
        <w:rPr>
          <w:rFonts w:ascii="Calibri" w:hAnsi="Calibri" w:cs="Calibri"/>
          <w:sz w:val="22"/>
          <w:szCs w:val="22"/>
        </w:rPr>
        <w:t>y</w:t>
      </w:r>
      <w:r w:rsidRPr="000446BB">
        <w:rPr>
          <w:rFonts w:ascii="Calibri" w:hAnsi="Calibri" w:cs="Calibri"/>
          <w:sz w:val="22"/>
          <w:szCs w:val="22"/>
        </w:rPr>
        <w:t>s</w:t>
      </w:r>
      <w:r w:rsidR="00B2334B">
        <w:rPr>
          <w:rFonts w:ascii="Calibri" w:hAnsi="Calibri" w:cs="Calibri"/>
          <w:sz w:val="22"/>
          <w:szCs w:val="22"/>
        </w:rPr>
        <w:t xml:space="preserve"> </w:t>
      </w:r>
      <w:r w:rsidRPr="000446BB">
        <w:rPr>
          <w:rFonts w:ascii="Calibri" w:hAnsi="Calibri" w:cs="Calibri"/>
          <w:sz w:val="22"/>
          <w:szCs w:val="22"/>
        </w:rPr>
        <w:t>ir kuri</w:t>
      </w:r>
      <w:r w:rsidR="00CF6922">
        <w:rPr>
          <w:rFonts w:ascii="Calibri" w:hAnsi="Calibri" w:cs="Calibri"/>
          <w:sz w:val="22"/>
          <w:szCs w:val="22"/>
        </w:rPr>
        <w:t>uose</w:t>
      </w:r>
      <w:r w:rsidRPr="000446BB">
        <w:rPr>
          <w:rFonts w:ascii="Calibri" w:hAnsi="Calibri" w:cs="Calibri"/>
          <w:sz w:val="22"/>
          <w:szCs w:val="22"/>
        </w:rPr>
        <w:t xml:space="preserve"> yra nurodytas Prekių kiekis, specifikacija</w:t>
      </w:r>
      <w:r w:rsidR="0096025B">
        <w:rPr>
          <w:rFonts w:ascii="Calibri" w:hAnsi="Calibri" w:cs="Calibri"/>
          <w:sz w:val="22"/>
          <w:szCs w:val="22"/>
        </w:rPr>
        <w:t>, kaina</w:t>
      </w:r>
      <w:r w:rsidRPr="000446BB">
        <w:rPr>
          <w:rFonts w:ascii="Calibri" w:hAnsi="Calibri" w:cs="Calibri"/>
          <w:sz w:val="22"/>
          <w:szCs w:val="22"/>
        </w:rPr>
        <w:t xml:space="preserve"> ir kiti Prekes apibūdinantys elementai bei reikalavimai</w:t>
      </w:r>
      <w:r w:rsidR="00B2334B">
        <w:rPr>
          <w:rFonts w:ascii="Calibri" w:hAnsi="Calibri" w:cs="Calibri"/>
          <w:sz w:val="22"/>
          <w:szCs w:val="22"/>
        </w:rPr>
        <w:t xml:space="preserve"> </w:t>
      </w:r>
      <w:r w:rsidR="00B2334B" w:rsidRPr="000446BB">
        <w:rPr>
          <w:rFonts w:ascii="Calibri" w:hAnsi="Calibri" w:cs="Calibri"/>
          <w:sz w:val="22"/>
          <w:szCs w:val="22"/>
        </w:rPr>
        <w:t xml:space="preserve">(toliau Sutartyje </w:t>
      </w:r>
      <w:r w:rsidR="00AB759D">
        <w:rPr>
          <w:rFonts w:ascii="Calibri" w:hAnsi="Calibri" w:cs="Calibri"/>
          <w:sz w:val="22"/>
          <w:szCs w:val="22"/>
        </w:rPr>
        <w:t>–</w:t>
      </w:r>
      <w:r w:rsidR="00B2334B" w:rsidRPr="000446BB">
        <w:rPr>
          <w:rFonts w:ascii="Calibri" w:hAnsi="Calibri" w:cs="Calibri"/>
          <w:sz w:val="22"/>
          <w:szCs w:val="22"/>
        </w:rPr>
        <w:t xml:space="preserve"> Prekės)</w:t>
      </w:r>
      <w:r w:rsidRPr="000446BB">
        <w:rPr>
          <w:rFonts w:ascii="Calibri" w:hAnsi="Calibri" w:cs="Calibri"/>
          <w:sz w:val="22"/>
          <w:szCs w:val="22"/>
        </w:rPr>
        <w:t>, o Pirkėjas įsipareigoja priimti kokybiškas ir laiku pristatytas Prekes bei už jas sumokėti Sutartyje nustatyta tvarka.</w:t>
      </w:r>
    </w:p>
    <w:p w14:paraId="65F10D5C" w14:textId="77777777" w:rsidR="00942970" w:rsidRPr="000446BB" w:rsidRDefault="00942970">
      <w:pPr>
        <w:pStyle w:val="BodyTextIndent"/>
        <w:rPr>
          <w:rFonts w:ascii="Calibri" w:hAnsi="Calibri" w:cs="Calibri"/>
          <w:szCs w:val="22"/>
        </w:rPr>
      </w:pPr>
    </w:p>
    <w:p w14:paraId="6B9A80E6" w14:textId="77777777" w:rsidR="00942970" w:rsidRPr="000446BB" w:rsidRDefault="00942970">
      <w:pPr>
        <w:jc w:val="center"/>
        <w:rPr>
          <w:rFonts w:ascii="Calibri" w:hAnsi="Calibri" w:cs="Calibri"/>
          <w:b/>
          <w:sz w:val="22"/>
          <w:szCs w:val="22"/>
        </w:rPr>
      </w:pPr>
      <w:r w:rsidRPr="000446BB">
        <w:rPr>
          <w:rFonts w:ascii="Calibri" w:hAnsi="Calibri" w:cs="Calibri"/>
          <w:b/>
          <w:sz w:val="22"/>
          <w:szCs w:val="22"/>
        </w:rPr>
        <w:t>3. PREKIŲ KAINA IR JOS SUMOKĖJIMO TVARKA</w:t>
      </w:r>
    </w:p>
    <w:p w14:paraId="214FE8C6" w14:textId="77777777" w:rsidR="00942970" w:rsidRPr="000446BB" w:rsidRDefault="00942970">
      <w:pPr>
        <w:jc w:val="center"/>
        <w:rPr>
          <w:rFonts w:ascii="Calibri" w:hAnsi="Calibri" w:cs="Calibri"/>
          <w:sz w:val="22"/>
          <w:szCs w:val="22"/>
        </w:rPr>
      </w:pPr>
    </w:p>
    <w:p w14:paraId="11A1B917" w14:textId="4923EC9B" w:rsidR="00942970" w:rsidRPr="00817C16" w:rsidRDefault="00142BAD" w:rsidP="000A726B">
      <w:pPr>
        <w:jc w:val="both"/>
        <w:rPr>
          <w:rFonts w:ascii="Calibri" w:hAnsi="Calibri" w:cs="Calibri"/>
          <w:sz w:val="22"/>
          <w:szCs w:val="22"/>
        </w:rPr>
      </w:pPr>
      <w:r>
        <w:rPr>
          <w:rFonts w:ascii="Calibri" w:hAnsi="Calibri" w:cs="Calibri"/>
          <w:sz w:val="22"/>
          <w:szCs w:val="22"/>
        </w:rPr>
        <w:t xml:space="preserve">              </w:t>
      </w:r>
      <w:r w:rsidR="00942970" w:rsidRPr="2CAD2D21">
        <w:rPr>
          <w:rFonts w:ascii="Calibri" w:hAnsi="Calibri" w:cs="Calibri"/>
          <w:sz w:val="22"/>
          <w:szCs w:val="22"/>
        </w:rPr>
        <w:t xml:space="preserve">3.1. </w:t>
      </w:r>
      <w:r w:rsidR="00942970" w:rsidRPr="00821A6B">
        <w:rPr>
          <w:rFonts w:ascii="Calibri" w:hAnsi="Calibri" w:cs="Calibri"/>
          <w:sz w:val="22"/>
          <w:szCs w:val="22"/>
        </w:rPr>
        <w:t>Prekių kaina yra</w:t>
      </w:r>
      <w:r w:rsidR="00763E05" w:rsidRPr="00821A6B">
        <w:rPr>
          <w:rFonts w:ascii="Calibri" w:hAnsi="Calibri" w:cs="Calibri"/>
          <w:sz w:val="22"/>
          <w:szCs w:val="22"/>
        </w:rPr>
        <w:t xml:space="preserve"> </w:t>
      </w:r>
      <w:r w:rsidR="00390C29" w:rsidRPr="00821A6B">
        <w:rPr>
          <w:rFonts w:ascii="Calibri" w:hAnsi="Calibri" w:cs="Calibri"/>
          <w:sz w:val="22"/>
          <w:szCs w:val="22"/>
        </w:rPr>
        <w:t>7804,</w:t>
      </w:r>
      <w:r w:rsidR="0011525B">
        <w:rPr>
          <w:rFonts w:ascii="Calibri" w:hAnsi="Calibri" w:cs="Calibri"/>
          <w:sz w:val="22"/>
          <w:szCs w:val="22"/>
        </w:rPr>
        <w:t>4</w:t>
      </w:r>
      <w:r w:rsidR="00FC0FB1">
        <w:rPr>
          <w:rFonts w:ascii="Calibri" w:hAnsi="Calibri" w:cs="Calibri"/>
          <w:sz w:val="22"/>
          <w:szCs w:val="22"/>
        </w:rPr>
        <w:t>0</w:t>
      </w:r>
      <w:r w:rsidR="00417457" w:rsidRPr="00821A6B">
        <w:rPr>
          <w:rFonts w:ascii="Calibri" w:hAnsi="Calibri" w:cs="Calibri"/>
          <w:sz w:val="22"/>
          <w:szCs w:val="22"/>
        </w:rPr>
        <w:t xml:space="preserve"> Eur (</w:t>
      </w:r>
      <w:r w:rsidR="00390C29" w:rsidRPr="00821A6B">
        <w:rPr>
          <w:rFonts w:ascii="Calibri" w:hAnsi="Calibri" w:cs="Calibri"/>
          <w:sz w:val="22"/>
          <w:szCs w:val="22"/>
        </w:rPr>
        <w:t>septyni tūkstančiai aštuoni šimtai keturi</w:t>
      </w:r>
      <w:r w:rsidR="00417457" w:rsidRPr="00821A6B">
        <w:rPr>
          <w:rFonts w:ascii="Calibri" w:hAnsi="Calibri" w:cs="Calibri"/>
          <w:sz w:val="22"/>
          <w:szCs w:val="22"/>
        </w:rPr>
        <w:t xml:space="preserve">  Eur, </w:t>
      </w:r>
      <w:r w:rsidR="0011525B">
        <w:rPr>
          <w:rFonts w:ascii="Calibri" w:hAnsi="Calibri" w:cs="Calibri"/>
          <w:sz w:val="22"/>
          <w:szCs w:val="22"/>
          <w:lang w:val="en-US"/>
        </w:rPr>
        <w:t>4</w:t>
      </w:r>
      <w:r w:rsidR="00390C29" w:rsidRPr="00821A6B">
        <w:rPr>
          <w:rFonts w:ascii="Calibri" w:hAnsi="Calibri" w:cs="Calibri"/>
          <w:sz w:val="22"/>
          <w:szCs w:val="22"/>
          <w:lang w:val="en-US"/>
        </w:rPr>
        <w:t>0</w:t>
      </w:r>
      <w:r w:rsidR="00417457" w:rsidRPr="00821A6B">
        <w:rPr>
          <w:rFonts w:ascii="Calibri" w:hAnsi="Calibri" w:cs="Calibri"/>
          <w:sz w:val="22"/>
          <w:szCs w:val="22"/>
        </w:rPr>
        <w:t xml:space="preserve"> ct)</w:t>
      </w:r>
      <w:r w:rsidR="00390C29" w:rsidRPr="00821A6B">
        <w:rPr>
          <w:rFonts w:ascii="Calibri" w:hAnsi="Calibri" w:cs="Calibri"/>
          <w:sz w:val="22"/>
          <w:szCs w:val="22"/>
        </w:rPr>
        <w:t xml:space="preserve"> su PVM, iš kurių PVM sudaro</w:t>
      </w:r>
      <w:r w:rsidR="00417457" w:rsidRPr="00821A6B">
        <w:rPr>
          <w:rFonts w:ascii="Calibri" w:hAnsi="Calibri" w:cs="Calibri"/>
          <w:sz w:val="22"/>
          <w:szCs w:val="22"/>
        </w:rPr>
        <w:t xml:space="preserve"> </w:t>
      </w:r>
      <w:r w:rsidR="00390C29" w:rsidRPr="00821A6B">
        <w:rPr>
          <w:rFonts w:ascii="Calibri" w:hAnsi="Calibri" w:cs="Calibri"/>
          <w:sz w:val="22"/>
          <w:szCs w:val="22"/>
        </w:rPr>
        <w:t>1354,</w:t>
      </w:r>
      <w:r w:rsidR="0011525B">
        <w:rPr>
          <w:rFonts w:ascii="Calibri" w:hAnsi="Calibri" w:cs="Calibri"/>
          <w:sz w:val="22"/>
          <w:szCs w:val="22"/>
        </w:rPr>
        <w:t>48</w:t>
      </w:r>
      <w:r w:rsidR="00390C29" w:rsidRPr="00821A6B">
        <w:rPr>
          <w:rFonts w:ascii="Calibri" w:hAnsi="Calibri" w:cs="Calibri"/>
          <w:sz w:val="22"/>
          <w:szCs w:val="22"/>
        </w:rPr>
        <w:t xml:space="preserve"> Eur (</w:t>
      </w:r>
      <w:r w:rsidR="00A542EE" w:rsidRPr="00821A6B">
        <w:rPr>
          <w:rFonts w:ascii="Calibri" w:hAnsi="Calibri" w:cs="Calibri"/>
          <w:sz w:val="22"/>
          <w:szCs w:val="22"/>
        </w:rPr>
        <w:t xml:space="preserve">vienas </w:t>
      </w:r>
      <w:r w:rsidR="00390C29" w:rsidRPr="00821A6B">
        <w:rPr>
          <w:rFonts w:ascii="Calibri" w:hAnsi="Calibri" w:cs="Calibri"/>
          <w:sz w:val="22"/>
          <w:szCs w:val="22"/>
        </w:rPr>
        <w:t xml:space="preserve">tūkstantis trys šimtai penkiasdešimt keturi Eur, </w:t>
      </w:r>
      <w:r w:rsidR="0051685A">
        <w:rPr>
          <w:rFonts w:ascii="Calibri" w:hAnsi="Calibri" w:cs="Calibri"/>
          <w:sz w:val="22"/>
          <w:szCs w:val="22"/>
        </w:rPr>
        <w:t>48</w:t>
      </w:r>
      <w:r w:rsidR="00390C29" w:rsidRPr="00821A6B">
        <w:rPr>
          <w:rFonts w:ascii="Calibri" w:hAnsi="Calibri" w:cs="Calibri"/>
          <w:sz w:val="22"/>
          <w:szCs w:val="22"/>
        </w:rPr>
        <w:t xml:space="preserve"> ct) </w:t>
      </w:r>
      <w:r w:rsidR="00942970" w:rsidRPr="00821A6B">
        <w:rPr>
          <w:rFonts w:ascii="Calibri" w:hAnsi="Calibri" w:cs="Calibri"/>
          <w:sz w:val="22"/>
          <w:szCs w:val="22"/>
        </w:rPr>
        <w:t>(toliau Sutartyje – Prekių kaina). Prekių kaina apima Prek</w:t>
      </w:r>
      <w:r w:rsidR="0081677F" w:rsidRPr="00821A6B">
        <w:rPr>
          <w:rFonts w:ascii="Calibri" w:hAnsi="Calibri" w:cs="Calibri"/>
          <w:sz w:val="22"/>
          <w:szCs w:val="22"/>
        </w:rPr>
        <w:t>ių</w:t>
      </w:r>
      <w:r w:rsidR="00942970" w:rsidRPr="00821A6B">
        <w:rPr>
          <w:rFonts w:ascii="Calibri" w:hAnsi="Calibri" w:cs="Calibri"/>
          <w:sz w:val="22"/>
          <w:szCs w:val="22"/>
        </w:rPr>
        <w:t xml:space="preserve"> </w:t>
      </w:r>
      <w:r w:rsidR="00EA4E3B" w:rsidRPr="00821A6B">
        <w:rPr>
          <w:rFonts w:ascii="Calibri" w:hAnsi="Calibri" w:cs="Calibri"/>
          <w:sz w:val="22"/>
          <w:szCs w:val="22"/>
        </w:rPr>
        <w:t>dizaino sukūrimo</w:t>
      </w:r>
      <w:r w:rsidR="00600197" w:rsidRPr="00821A6B">
        <w:rPr>
          <w:rFonts w:ascii="Calibri" w:hAnsi="Calibri" w:cs="Calibri"/>
          <w:sz w:val="22"/>
          <w:szCs w:val="22"/>
        </w:rPr>
        <w:t xml:space="preserve"> </w:t>
      </w:r>
      <w:r w:rsidR="00763E05" w:rsidRPr="00821A6B">
        <w:rPr>
          <w:rFonts w:ascii="Calibri" w:hAnsi="Calibri" w:cs="Calibri"/>
          <w:sz w:val="22"/>
          <w:szCs w:val="22"/>
        </w:rPr>
        <w:t xml:space="preserve">(ir </w:t>
      </w:r>
      <w:r w:rsidR="00763E05" w:rsidRPr="00821A6B">
        <w:rPr>
          <w:rFonts w:ascii="Calibri" w:hAnsi="Calibri" w:cs="Arial"/>
          <w:sz w:val="22"/>
          <w:szCs w:val="22"/>
        </w:rPr>
        <w:t xml:space="preserve">atitinkamai </w:t>
      </w:r>
      <w:r w:rsidR="00763E05" w:rsidRPr="00821A6B">
        <w:rPr>
          <w:rFonts w:ascii="Calibri" w:hAnsi="Calibri" w:cs="Calibri"/>
          <w:sz w:val="22"/>
          <w:szCs w:val="22"/>
        </w:rPr>
        <w:t>autorinių turtinių teisių (įskaitant</w:t>
      </w:r>
      <w:r w:rsidR="00763E05" w:rsidRPr="2CAD2D21">
        <w:rPr>
          <w:rFonts w:ascii="Calibri" w:hAnsi="Calibri" w:cs="Calibri"/>
          <w:sz w:val="22"/>
          <w:szCs w:val="22"/>
        </w:rPr>
        <w:t xml:space="preserve">, bet neapsiribojant teisių </w:t>
      </w:r>
      <w:r w:rsidR="00763E05" w:rsidRPr="2CAD2D21">
        <w:rPr>
          <w:rFonts w:ascii="Calibri" w:hAnsi="Calibri" w:cs="Arial"/>
          <w:sz w:val="22"/>
          <w:szCs w:val="22"/>
        </w:rPr>
        <w:t xml:space="preserve">atgaminti bet kokia forma ar būdu; </w:t>
      </w:r>
      <w:r w:rsidR="00F052CA" w:rsidRPr="2CAD2D21">
        <w:rPr>
          <w:rFonts w:ascii="Calibri" w:hAnsi="Calibri" w:cs="Arial"/>
          <w:sz w:val="22"/>
          <w:szCs w:val="22"/>
        </w:rPr>
        <w:t xml:space="preserve">adaptuoti, </w:t>
      </w:r>
      <w:r w:rsidR="00763E05" w:rsidRPr="2CAD2D21">
        <w:rPr>
          <w:rFonts w:ascii="Calibri" w:hAnsi="Calibri" w:cs="Arial"/>
          <w:sz w:val="22"/>
          <w:szCs w:val="22"/>
        </w:rPr>
        <w:t>kitaip perdirbti; platinti, viešai rodyti ir kitaip viešai skelbti bet kokiu būdu</w:t>
      </w:r>
      <w:r w:rsidR="0081677F" w:rsidRPr="2CAD2D21">
        <w:rPr>
          <w:rFonts w:ascii="Calibri" w:hAnsi="Calibri" w:cs="Arial"/>
          <w:sz w:val="22"/>
          <w:szCs w:val="22"/>
        </w:rPr>
        <w:t>, perduoti tretiesiems asmenims ar kitaip pasinaudoti</w:t>
      </w:r>
      <w:r w:rsidR="00763E05" w:rsidRPr="2CAD2D21">
        <w:rPr>
          <w:rFonts w:ascii="Calibri" w:hAnsi="Calibri" w:cs="Arial"/>
          <w:sz w:val="22"/>
          <w:szCs w:val="22"/>
        </w:rPr>
        <w:t>)</w:t>
      </w:r>
      <w:r w:rsidR="00763E05" w:rsidRPr="2CAD2D21">
        <w:rPr>
          <w:rFonts w:ascii="Calibri" w:hAnsi="Calibri" w:cs="Calibri"/>
          <w:sz w:val="22"/>
          <w:szCs w:val="22"/>
        </w:rPr>
        <w:t xml:space="preserve"> į sukurtą Prek</w:t>
      </w:r>
      <w:r w:rsidR="0081677F" w:rsidRPr="2CAD2D21">
        <w:rPr>
          <w:rFonts w:ascii="Calibri" w:hAnsi="Calibri" w:cs="Calibri"/>
          <w:sz w:val="22"/>
          <w:szCs w:val="22"/>
        </w:rPr>
        <w:t>ių</w:t>
      </w:r>
      <w:r w:rsidR="00763E05" w:rsidRPr="2CAD2D21">
        <w:rPr>
          <w:rFonts w:ascii="Calibri" w:hAnsi="Calibri" w:cs="Calibri"/>
          <w:sz w:val="22"/>
          <w:szCs w:val="22"/>
        </w:rPr>
        <w:t xml:space="preserve"> dizainą perdavimą</w:t>
      </w:r>
      <w:r w:rsidR="0012618A" w:rsidRPr="2CAD2D21">
        <w:rPr>
          <w:rFonts w:ascii="Calibri" w:hAnsi="Calibri" w:cs="Calibri"/>
          <w:sz w:val="22"/>
          <w:szCs w:val="22"/>
        </w:rPr>
        <w:t xml:space="preserve"> nuo </w:t>
      </w:r>
      <w:r w:rsidR="00FA7B80" w:rsidRPr="2CAD2D21">
        <w:rPr>
          <w:rFonts w:ascii="Calibri" w:hAnsi="Calibri" w:cs="Calibri"/>
          <w:sz w:val="22"/>
          <w:szCs w:val="22"/>
        </w:rPr>
        <w:t>Prekių priėmimo-perdavimo akto</w:t>
      </w:r>
      <w:r w:rsidR="00655F5F" w:rsidRPr="2CAD2D21">
        <w:rPr>
          <w:rFonts w:ascii="Calibri" w:hAnsi="Calibri" w:cs="Calibri"/>
          <w:sz w:val="22"/>
          <w:szCs w:val="22"/>
        </w:rPr>
        <w:t xml:space="preserve"> </w:t>
      </w:r>
      <w:r w:rsidR="007C0986" w:rsidRPr="2CAD2D21">
        <w:rPr>
          <w:rFonts w:ascii="Calibri" w:hAnsi="Calibri" w:cs="Calibri"/>
          <w:sz w:val="22"/>
          <w:szCs w:val="22"/>
        </w:rPr>
        <w:t xml:space="preserve">pasirašymo </w:t>
      </w:r>
      <w:r w:rsidR="00FA7B80" w:rsidRPr="2CAD2D21">
        <w:rPr>
          <w:rFonts w:ascii="Calibri" w:hAnsi="Calibri" w:cs="Calibri"/>
          <w:sz w:val="22"/>
          <w:szCs w:val="22"/>
        </w:rPr>
        <w:t>momento</w:t>
      </w:r>
      <w:r w:rsidR="00763E05" w:rsidRPr="2CAD2D21">
        <w:rPr>
          <w:rFonts w:ascii="Calibri" w:hAnsi="Calibri" w:cs="Calibri"/>
          <w:sz w:val="22"/>
          <w:szCs w:val="22"/>
        </w:rPr>
        <w:t xml:space="preserve"> neatlygintinai išimtinai Pirkėjui naudoti </w:t>
      </w:r>
      <w:r w:rsidR="0081677F" w:rsidRPr="2CAD2D21">
        <w:rPr>
          <w:rFonts w:ascii="Calibri" w:hAnsi="Calibri" w:cs="Calibri"/>
          <w:sz w:val="22"/>
          <w:szCs w:val="22"/>
        </w:rPr>
        <w:t>neribotoje</w:t>
      </w:r>
      <w:r w:rsidR="00600197" w:rsidRPr="2CAD2D21">
        <w:rPr>
          <w:rFonts w:ascii="Calibri" w:hAnsi="Calibri" w:cs="Calibri"/>
          <w:sz w:val="22"/>
          <w:szCs w:val="22"/>
        </w:rPr>
        <w:t xml:space="preserve"> </w:t>
      </w:r>
      <w:r w:rsidR="00763E05" w:rsidRPr="2CAD2D21">
        <w:rPr>
          <w:rFonts w:ascii="Calibri" w:hAnsi="Calibri" w:cs="Calibri"/>
          <w:sz w:val="22"/>
          <w:szCs w:val="22"/>
        </w:rPr>
        <w:t>teritorijoje neribotą laikotarpį)</w:t>
      </w:r>
      <w:r w:rsidR="00EA4E3B" w:rsidRPr="2CAD2D21">
        <w:rPr>
          <w:rFonts w:ascii="Calibri" w:hAnsi="Calibri" w:cs="Calibri"/>
          <w:sz w:val="22"/>
          <w:szCs w:val="22"/>
        </w:rPr>
        <w:t xml:space="preserve">, </w:t>
      </w:r>
      <w:r w:rsidR="00A91C0F" w:rsidRPr="2CAD2D21">
        <w:rPr>
          <w:rFonts w:ascii="Calibri" w:hAnsi="Calibri" w:cs="Calibri"/>
          <w:sz w:val="22"/>
          <w:szCs w:val="22"/>
        </w:rPr>
        <w:t xml:space="preserve">Prekių </w:t>
      </w:r>
      <w:r w:rsidR="00942970" w:rsidRPr="2CAD2D21">
        <w:rPr>
          <w:rFonts w:ascii="Calibri" w:hAnsi="Calibri" w:cs="Calibri"/>
          <w:sz w:val="22"/>
          <w:szCs w:val="22"/>
        </w:rPr>
        <w:t>pagaminimo</w:t>
      </w:r>
      <w:r w:rsidR="00763E05" w:rsidRPr="2CAD2D21">
        <w:rPr>
          <w:rFonts w:ascii="Calibri" w:hAnsi="Calibri" w:cs="Calibri"/>
          <w:sz w:val="22"/>
          <w:szCs w:val="22"/>
        </w:rPr>
        <w:t>, supakavimo</w:t>
      </w:r>
      <w:r w:rsidR="00BD5399" w:rsidRPr="2CAD2D21">
        <w:rPr>
          <w:rFonts w:ascii="Calibri" w:hAnsi="Calibri" w:cs="Calibri"/>
          <w:sz w:val="22"/>
          <w:szCs w:val="22"/>
        </w:rPr>
        <w:t xml:space="preserve"> </w:t>
      </w:r>
      <w:r w:rsidR="00942970" w:rsidRPr="2CAD2D21">
        <w:rPr>
          <w:rFonts w:ascii="Calibri" w:hAnsi="Calibri" w:cs="Calibri"/>
          <w:sz w:val="22"/>
          <w:szCs w:val="22"/>
        </w:rPr>
        <w:t>bei visas kitas išlaidas ir</w:t>
      </w:r>
      <w:r w:rsidR="00BD5399" w:rsidRPr="2CAD2D21">
        <w:rPr>
          <w:rFonts w:ascii="Calibri" w:hAnsi="Calibri" w:cs="Calibri"/>
          <w:sz w:val="22"/>
          <w:szCs w:val="22"/>
        </w:rPr>
        <w:t>/ar</w:t>
      </w:r>
      <w:r w:rsidR="00942970" w:rsidRPr="2CAD2D21">
        <w:rPr>
          <w:rFonts w:ascii="Calibri" w:hAnsi="Calibri" w:cs="Calibri"/>
          <w:sz w:val="22"/>
          <w:szCs w:val="22"/>
        </w:rPr>
        <w:t xml:space="preserve"> mokesčius, </w:t>
      </w:r>
      <w:proofErr w:type="spellStart"/>
      <w:r w:rsidR="00942970" w:rsidRPr="2CAD2D21">
        <w:rPr>
          <w:rFonts w:ascii="Calibri" w:hAnsi="Calibri" w:cs="Calibri"/>
          <w:sz w:val="22"/>
          <w:szCs w:val="22"/>
        </w:rPr>
        <w:t>t.y</w:t>
      </w:r>
      <w:proofErr w:type="spellEnd"/>
      <w:r w:rsidR="00942970" w:rsidRPr="2CAD2D21">
        <w:rPr>
          <w:rFonts w:ascii="Calibri" w:hAnsi="Calibri" w:cs="Calibri"/>
          <w:sz w:val="22"/>
          <w:szCs w:val="22"/>
        </w:rPr>
        <w:t>. Prekių kaina yra galutinė ir negali būti didinama</w:t>
      </w:r>
      <w:r w:rsidR="00263E36" w:rsidRPr="2CAD2D21">
        <w:rPr>
          <w:rFonts w:ascii="Calibri" w:hAnsi="Calibri" w:cs="Calibri"/>
          <w:sz w:val="22"/>
          <w:szCs w:val="22"/>
        </w:rPr>
        <w:t xml:space="preserve"> be abiejų </w:t>
      </w:r>
      <w:r w:rsidR="00763E05" w:rsidRPr="2CAD2D21">
        <w:rPr>
          <w:rFonts w:ascii="Calibri" w:hAnsi="Calibri" w:cs="Calibri"/>
          <w:sz w:val="22"/>
          <w:szCs w:val="22"/>
        </w:rPr>
        <w:t>Š</w:t>
      </w:r>
      <w:r w:rsidR="00263E36" w:rsidRPr="2CAD2D21">
        <w:rPr>
          <w:rFonts w:ascii="Calibri" w:hAnsi="Calibri" w:cs="Calibri"/>
          <w:sz w:val="22"/>
          <w:szCs w:val="22"/>
        </w:rPr>
        <w:t>alių rašytinio susitarimo</w:t>
      </w:r>
      <w:r w:rsidR="00FA7B80" w:rsidRPr="2CAD2D21">
        <w:rPr>
          <w:rFonts w:ascii="Calibri" w:hAnsi="Calibri" w:cs="Calibri"/>
          <w:sz w:val="22"/>
          <w:szCs w:val="22"/>
        </w:rPr>
        <w:t xml:space="preserve"> ir </w:t>
      </w:r>
      <w:r w:rsidR="0099230A" w:rsidRPr="2CAD2D21">
        <w:rPr>
          <w:rFonts w:ascii="Calibri" w:hAnsi="Calibri" w:cs="Calibri"/>
          <w:sz w:val="22"/>
          <w:szCs w:val="22"/>
        </w:rPr>
        <w:t xml:space="preserve">jokios kitos išlaidos ar </w:t>
      </w:r>
      <w:r w:rsidR="00FA7B80" w:rsidRPr="2CAD2D21">
        <w:rPr>
          <w:rFonts w:ascii="Calibri" w:hAnsi="Calibri" w:cs="Calibri"/>
          <w:sz w:val="22"/>
          <w:szCs w:val="22"/>
        </w:rPr>
        <w:t xml:space="preserve"> atskiras autorinis atlyginimas</w:t>
      </w:r>
      <w:r w:rsidR="00C7194A" w:rsidRPr="2CAD2D21">
        <w:rPr>
          <w:rFonts w:ascii="Calibri" w:hAnsi="Calibri" w:cs="Calibri"/>
          <w:sz w:val="22"/>
          <w:szCs w:val="22"/>
        </w:rPr>
        <w:t xml:space="preserve"> už Prekių dizaino sukūrimą ir perdavimą</w:t>
      </w:r>
      <w:r w:rsidR="00FA7B80" w:rsidRPr="2CAD2D21">
        <w:rPr>
          <w:rFonts w:ascii="Calibri" w:hAnsi="Calibri" w:cs="Calibri"/>
          <w:sz w:val="22"/>
          <w:szCs w:val="22"/>
        </w:rPr>
        <w:t xml:space="preserve"> Pardavėjui nėra mokamas</w:t>
      </w:r>
      <w:r w:rsidR="3ACE1CFE" w:rsidRPr="2CAD2D21">
        <w:rPr>
          <w:rFonts w:ascii="Calibri" w:hAnsi="Calibri" w:cs="Calibri"/>
          <w:sz w:val="22"/>
          <w:szCs w:val="22"/>
        </w:rPr>
        <w:t>.</w:t>
      </w:r>
    </w:p>
    <w:p w14:paraId="044673F0" w14:textId="259B7B1A" w:rsidR="00C70959" w:rsidRPr="00142BAD" w:rsidRDefault="00142BAD" w:rsidP="00142BAD">
      <w:pPr>
        <w:jc w:val="both"/>
        <w:rPr>
          <w:rFonts w:cs="Calibri"/>
          <w:lang w:val="lt"/>
        </w:rPr>
      </w:pPr>
      <w:r>
        <w:rPr>
          <w:rFonts w:ascii="Calibri" w:hAnsi="Calibri" w:cs="Calibri"/>
          <w:sz w:val="22"/>
          <w:szCs w:val="22"/>
        </w:rPr>
        <w:t xml:space="preserve">              </w:t>
      </w:r>
      <w:r w:rsidR="00EB64AD" w:rsidRPr="2CAD2D21">
        <w:rPr>
          <w:rFonts w:ascii="Calibri" w:hAnsi="Calibri" w:cs="Calibri"/>
          <w:sz w:val="22"/>
          <w:szCs w:val="22"/>
        </w:rPr>
        <w:t xml:space="preserve">3.2. </w:t>
      </w:r>
      <w:r w:rsidR="7E91E2D0" w:rsidRPr="2CAD2D21">
        <w:rPr>
          <w:rFonts w:ascii="Calibri" w:eastAsia="Calibri" w:hAnsi="Calibri" w:cs="Calibri"/>
          <w:sz w:val="22"/>
          <w:szCs w:val="22"/>
          <w:lang w:val="lt"/>
        </w:rPr>
        <w:t xml:space="preserve">Pirkėjas už tinkamai ir laiku pristatytas Prekes sumoka pagal Šalių pasirašytą priėmimo-perdavimo aktą ir jo pagrindu Tiekėjo išrašytą </w:t>
      </w:r>
      <w:r>
        <w:rPr>
          <w:rFonts w:ascii="Calibri" w:eastAsia="Calibri" w:hAnsi="Calibri" w:cs="Calibri"/>
          <w:sz w:val="22"/>
          <w:szCs w:val="22"/>
          <w:lang w:val="lt"/>
        </w:rPr>
        <w:t xml:space="preserve">PVM </w:t>
      </w:r>
      <w:r w:rsidR="7E91E2D0" w:rsidRPr="2CAD2D21">
        <w:rPr>
          <w:rFonts w:ascii="Calibri" w:eastAsia="Calibri" w:hAnsi="Calibri" w:cs="Calibri"/>
          <w:sz w:val="22"/>
          <w:szCs w:val="22"/>
          <w:lang w:val="lt"/>
        </w:rPr>
        <w:t>sąskaitą-faktūrą ne vėliau kaip per 30 (trisdešimt) kalendorinių dienų nuo teisingų dokumentų gavimo dienos. Apmokėjimo terminas skaičiuojamas nuo tinkamų dokumentų gavimo informacinės sistemos „E. sąskaita“ priemonėmis.  Informacinės sistemos „E. sąskaita“ priemonėmis teikiamų sąskaitų pateikimo išlaidos įskaičiuotos į prekių kainą. Sumokėjimo diena – diena, kai lėšos išskaitomos iš Pirkėjo sąskaitos.</w:t>
      </w:r>
    </w:p>
    <w:p w14:paraId="1DDA63BB" w14:textId="77777777" w:rsidR="00942970" w:rsidRPr="000446BB" w:rsidRDefault="00B95879" w:rsidP="00C70959">
      <w:pPr>
        <w:ind w:firstLine="720"/>
        <w:jc w:val="both"/>
        <w:rPr>
          <w:rFonts w:ascii="Calibri" w:hAnsi="Calibri" w:cs="Calibri"/>
          <w:sz w:val="22"/>
          <w:szCs w:val="22"/>
        </w:rPr>
      </w:pPr>
      <w:r w:rsidRPr="000446BB">
        <w:rPr>
          <w:rFonts w:ascii="Calibri" w:hAnsi="Calibri" w:cs="Calibri"/>
          <w:sz w:val="22"/>
          <w:szCs w:val="22"/>
        </w:rPr>
        <w:t>3.3</w:t>
      </w:r>
      <w:r w:rsidR="00942970" w:rsidRPr="000446BB">
        <w:rPr>
          <w:rFonts w:ascii="Calibri" w:hAnsi="Calibri" w:cs="Calibri"/>
          <w:sz w:val="22"/>
          <w:szCs w:val="22"/>
        </w:rPr>
        <w:t xml:space="preserve">. </w:t>
      </w:r>
      <w:r w:rsidR="000B5545" w:rsidRPr="000446BB">
        <w:rPr>
          <w:rFonts w:ascii="Calibri" w:hAnsi="Calibri" w:cs="Calibri"/>
          <w:sz w:val="22"/>
          <w:szCs w:val="22"/>
        </w:rPr>
        <w:t>Pirkėjui nustačius T</w:t>
      </w:r>
      <w:r w:rsidR="00942970" w:rsidRPr="000446BB">
        <w:rPr>
          <w:rFonts w:ascii="Calibri" w:hAnsi="Calibri" w:cs="Calibri"/>
          <w:sz w:val="22"/>
          <w:szCs w:val="22"/>
        </w:rPr>
        <w:t>rūkumų</w:t>
      </w:r>
      <w:r w:rsidR="005779ED">
        <w:rPr>
          <w:rFonts w:ascii="Calibri" w:hAnsi="Calibri" w:cs="Calibri"/>
          <w:sz w:val="22"/>
          <w:szCs w:val="22"/>
        </w:rPr>
        <w:t xml:space="preserve"> ir/ar kitų sutartinių įsipareigojimų nevykdymo ar netinkamo vykdymo atveju</w:t>
      </w:r>
      <w:r w:rsidR="00942970" w:rsidRPr="000446BB">
        <w:rPr>
          <w:rFonts w:ascii="Calibri" w:hAnsi="Calibri" w:cs="Calibri"/>
          <w:sz w:val="22"/>
          <w:szCs w:val="22"/>
        </w:rPr>
        <w:t>, Prekių kain</w:t>
      </w:r>
      <w:r w:rsidR="000B5545" w:rsidRPr="000446BB">
        <w:rPr>
          <w:rFonts w:ascii="Calibri" w:hAnsi="Calibri" w:cs="Calibri"/>
          <w:sz w:val="22"/>
          <w:szCs w:val="22"/>
        </w:rPr>
        <w:t xml:space="preserve">a sumokama Pardavėjui, </w:t>
      </w:r>
      <w:r w:rsidR="00176F7B">
        <w:rPr>
          <w:rFonts w:ascii="Calibri" w:hAnsi="Calibri" w:cs="Calibri"/>
          <w:sz w:val="22"/>
          <w:szCs w:val="22"/>
        </w:rPr>
        <w:t xml:space="preserve">tik </w:t>
      </w:r>
      <w:r w:rsidR="000B5545" w:rsidRPr="000446BB">
        <w:rPr>
          <w:rFonts w:ascii="Calibri" w:hAnsi="Calibri" w:cs="Calibri"/>
          <w:sz w:val="22"/>
          <w:szCs w:val="22"/>
        </w:rPr>
        <w:t>kai šie T</w:t>
      </w:r>
      <w:r w:rsidR="00942970" w:rsidRPr="000446BB">
        <w:rPr>
          <w:rFonts w:ascii="Calibri" w:hAnsi="Calibri" w:cs="Calibri"/>
          <w:sz w:val="22"/>
          <w:szCs w:val="22"/>
        </w:rPr>
        <w:t>rūkumai pašalinami</w:t>
      </w:r>
      <w:r w:rsidR="005779ED">
        <w:rPr>
          <w:rFonts w:ascii="Calibri" w:hAnsi="Calibri" w:cs="Calibri"/>
          <w:sz w:val="22"/>
          <w:szCs w:val="22"/>
        </w:rPr>
        <w:t xml:space="preserve"> ar pradedami tinkamai vykdyti sutartiniai įsipareigojimai</w:t>
      </w:r>
      <w:r w:rsidR="00696281">
        <w:rPr>
          <w:rFonts w:ascii="Calibri" w:hAnsi="Calibri" w:cs="Calibri"/>
          <w:sz w:val="22"/>
          <w:szCs w:val="22"/>
        </w:rPr>
        <w:t xml:space="preserve">, arba esant nustatytiems esminiams Prekių trūkumams, </w:t>
      </w:r>
      <w:r w:rsidR="00CA5F50">
        <w:rPr>
          <w:rFonts w:ascii="Calibri" w:hAnsi="Calibri" w:cs="Calibri"/>
          <w:sz w:val="22"/>
          <w:szCs w:val="22"/>
        </w:rPr>
        <w:t xml:space="preserve">Pirkėjo pasirinkimu </w:t>
      </w:r>
      <w:r w:rsidR="00696281">
        <w:rPr>
          <w:rFonts w:ascii="Calibri" w:hAnsi="Calibri" w:cs="Calibri"/>
          <w:sz w:val="22"/>
          <w:szCs w:val="22"/>
        </w:rPr>
        <w:t>Šalys gali susitarti dėl Prekių kainos mažinimo arba Pirkėjas turi teisę reikalauti grąžinti visą už tokias Prekes sumokėtą kainą (įskaitant ir avansą)</w:t>
      </w:r>
      <w:r w:rsidR="00942970" w:rsidRPr="000446BB">
        <w:rPr>
          <w:rFonts w:ascii="Calibri" w:hAnsi="Calibri" w:cs="Calibri"/>
          <w:sz w:val="22"/>
          <w:szCs w:val="22"/>
        </w:rPr>
        <w:t>.</w:t>
      </w:r>
      <w:r w:rsidR="00696281" w:rsidRPr="00696281">
        <w:t xml:space="preserve"> </w:t>
      </w:r>
    </w:p>
    <w:p w14:paraId="5E30B07C" w14:textId="3AD966DD" w:rsidR="00942970" w:rsidRPr="000446BB" w:rsidRDefault="00B95879">
      <w:pPr>
        <w:pStyle w:val="BodyTextIndent3"/>
        <w:ind w:left="0"/>
        <w:rPr>
          <w:rFonts w:ascii="Calibri" w:hAnsi="Calibri" w:cs="Calibri"/>
          <w:sz w:val="22"/>
          <w:szCs w:val="22"/>
        </w:rPr>
      </w:pPr>
      <w:r w:rsidRPr="2CAD2D21">
        <w:rPr>
          <w:rFonts w:ascii="Calibri" w:hAnsi="Calibri" w:cs="Calibri"/>
          <w:sz w:val="22"/>
          <w:szCs w:val="22"/>
        </w:rPr>
        <w:t>3.4</w:t>
      </w:r>
      <w:r w:rsidR="00942970" w:rsidRPr="2CAD2D21">
        <w:rPr>
          <w:rFonts w:ascii="Calibri" w:hAnsi="Calibri" w:cs="Calibri"/>
          <w:sz w:val="22"/>
          <w:szCs w:val="22"/>
        </w:rPr>
        <w:t xml:space="preserve">. Prekių kaina mokama į Pardavėjo sąskaitą, nurodytą šios Sutarties rekvizituose. </w:t>
      </w:r>
      <w:r w:rsidR="005779ED" w:rsidRPr="2CAD2D21">
        <w:rPr>
          <w:rFonts w:ascii="Calibri" w:hAnsi="Calibri" w:cs="Calibri"/>
          <w:sz w:val="22"/>
          <w:szCs w:val="22"/>
        </w:rPr>
        <w:t>Visi mokėjimai pagal šią Sutartį vykdomi pagal Pardavėjo pateikt</w:t>
      </w:r>
      <w:r w:rsidR="12F67592" w:rsidRPr="2CAD2D21">
        <w:rPr>
          <w:rFonts w:ascii="Calibri" w:hAnsi="Calibri" w:cs="Calibri"/>
          <w:sz w:val="22"/>
          <w:szCs w:val="22"/>
        </w:rPr>
        <w:t>ą</w:t>
      </w:r>
      <w:r w:rsidR="005779ED" w:rsidRPr="2CAD2D21">
        <w:rPr>
          <w:rFonts w:ascii="Calibri" w:hAnsi="Calibri" w:cs="Calibri"/>
          <w:sz w:val="22"/>
          <w:szCs w:val="22"/>
        </w:rPr>
        <w:t xml:space="preserve"> PVM sąskait</w:t>
      </w:r>
      <w:r w:rsidR="71C4B608" w:rsidRPr="2CAD2D21">
        <w:rPr>
          <w:rFonts w:ascii="Calibri" w:hAnsi="Calibri" w:cs="Calibri"/>
          <w:sz w:val="22"/>
          <w:szCs w:val="22"/>
        </w:rPr>
        <w:t>ą</w:t>
      </w:r>
      <w:r w:rsidR="005779ED" w:rsidRPr="2CAD2D21">
        <w:rPr>
          <w:rFonts w:ascii="Calibri" w:hAnsi="Calibri" w:cs="Calibri"/>
          <w:sz w:val="22"/>
          <w:szCs w:val="22"/>
        </w:rPr>
        <w:t>-faktūr</w:t>
      </w:r>
      <w:r w:rsidR="6253BF25" w:rsidRPr="2CAD2D21">
        <w:rPr>
          <w:rFonts w:ascii="Calibri" w:hAnsi="Calibri" w:cs="Calibri"/>
          <w:sz w:val="22"/>
          <w:szCs w:val="22"/>
        </w:rPr>
        <w:t>ą</w:t>
      </w:r>
      <w:r w:rsidR="20330070" w:rsidRPr="2CAD2D21">
        <w:rPr>
          <w:rFonts w:ascii="Calibri" w:hAnsi="Calibri" w:cs="Calibri"/>
          <w:sz w:val="22"/>
          <w:szCs w:val="22"/>
        </w:rPr>
        <w:t>.</w:t>
      </w:r>
    </w:p>
    <w:p w14:paraId="0CEF5DB1" w14:textId="77777777" w:rsidR="00942970" w:rsidRPr="000446BB" w:rsidRDefault="00B95879">
      <w:pPr>
        <w:ind w:firstLine="720"/>
        <w:jc w:val="both"/>
        <w:rPr>
          <w:rFonts w:ascii="Calibri" w:hAnsi="Calibri" w:cs="Calibri"/>
          <w:sz w:val="22"/>
          <w:szCs w:val="22"/>
        </w:rPr>
      </w:pPr>
      <w:r w:rsidRPr="000446BB">
        <w:rPr>
          <w:rFonts w:ascii="Calibri" w:hAnsi="Calibri" w:cs="Calibri"/>
          <w:sz w:val="22"/>
          <w:szCs w:val="22"/>
        </w:rPr>
        <w:t>3.5</w:t>
      </w:r>
      <w:r w:rsidR="00942970" w:rsidRPr="000446BB">
        <w:rPr>
          <w:rFonts w:ascii="Calibri" w:hAnsi="Calibri" w:cs="Calibri"/>
          <w:sz w:val="22"/>
          <w:szCs w:val="22"/>
        </w:rPr>
        <w:t>. Jeigu kyla ginčų tarp Pirkėjo ir Pardavėjo, Pirkėjas turi teisę sustabdyti mokėjimus ir sumokėti Pardavėjui Prekių kainą per 5 (penkias) darbo dienas po ginčų išsprendimo.</w:t>
      </w:r>
    </w:p>
    <w:p w14:paraId="55E9FE34" w14:textId="77777777" w:rsidR="00942970" w:rsidRPr="000446BB" w:rsidRDefault="00942970">
      <w:pPr>
        <w:ind w:firstLine="720"/>
        <w:jc w:val="both"/>
        <w:rPr>
          <w:rFonts w:ascii="Calibri" w:hAnsi="Calibri" w:cs="Calibri"/>
          <w:sz w:val="22"/>
          <w:szCs w:val="22"/>
        </w:rPr>
      </w:pPr>
    </w:p>
    <w:p w14:paraId="28EF5026" w14:textId="77777777" w:rsidR="00C56636" w:rsidRDefault="00C56636">
      <w:pPr>
        <w:suppressAutoHyphens w:val="0"/>
        <w:rPr>
          <w:rFonts w:ascii="Calibri" w:hAnsi="Calibri" w:cs="Calibri"/>
          <w:b/>
          <w:sz w:val="22"/>
          <w:szCs w:val="22"/>
        </w:rPr>
      </w:pPr>
      <w:r>
        <w:rPr>
          <w:rFonts w:ascii="Calibri" w:hAnsi="Calibri" w:cs="Calibri"/>
          <w:b/>
          <w:sz w:val="22"/>
          <w:szCs w:val="22"/>
        </w:rPr>
        <w:br w:type="page"/>
      </w:r>
    </w:p>
    <w:p w14:paraId="0CCA05DB" w14:textId="3AFA21CC" w:rsidR="00942970" w:rsidRPr="000446BB" w:rsidRDefault="00942970">
      <w:pPr>
        <w:ind w:left="720"/>
        <w:jc w:val="center"/>
        <w:rPr>
          <w:rFonts w:ascii="Calibri" w:hAnsi="Calibri" w:cs="Calibri"/>
          <w:b/>
          <w:sz w:val="22"/>
          <w:szCs w:val="22"/>
        </w:rPr>
      </w:pPr>
      <w:r w:rsidRPr="000446BB">
        <w:rPr>
          <w:rFonts w:ascii="Calibri" w:hAnsi="Calibri" w:cs="Calibri"/>
          <w:b/>
          <w:sz w:val="22"/>
          <w:szCs w:val="22"/>
        </w:rPr>
        <w:lastRenderedPageBreak/>
        <w:t>4. PREKĖS PERDAVIMAS IR NUOSAVYBĖS TEISĖS ĮGIJIMAS</w:t>
      </w:r>
    </w:p>
    <w:p w14:paraId="3D4F6ACA" w14:textId="77777777" w:rsidR="00942970" w:rsidRPr="000446BB" w:rsidRDefault="00942970">
      <w:pPr>
        <w:ind w:left="720"/>
        <w:jc w:val="center"/>
        <w:rPr>
          <w:rFonts w:ascii="Calibri" w:hAnsi="Calibri" w:cs="Calibri"/>
          <w:b/>
          <w:sz w:val="22"/>
          <w:szCs w:val="22"/>
        </w:rPr>
      </w:pPr>
    </w:p>
    <w:p w14:paraId="2AC0A51F" w14:textId="161A0178" w:rsidR="006D3C70" w:rsidRPr="000446BB" w:rsidRDefault="00942970" w:rsidP="00817C16">
      <w:pPr>
        <w:ind w:firstLine="709"/>
        <w:jc w:val="both"/>
        <w:rPr>
          <w:rFonts w:ascii="Calibri" w:hAnsi="Calibri" w:cs="Calibri"/>
          <w:sz w:val="22"/>
          <w:szCs w:val="22"/>
        </w:rPr>
      </w:pPr>
      <w:r w:rsidRPr="000446BB">
        <w:rPr>
          <w:rFonts w:ascii="Calibri" w:hAnsi="Calibri" w:cs="Calibri"/>
          <w:sz w:val="22"/>
          <w:szCs w:val="22"/>
        </w:rPr>
        <w:t>4.1. Pardavėjas įsipareigoja Prekes</w:t>
      </w:r>
      <w:r w:rsidR="00E960FA">
        <w:rPr>
          <w:rFonts w:ascii="Calibri" w:hAnsi="Calibri" w:cs="Calibri"/>
          <w:sz w:val="22"/>
          <w:szCs w:val="22"/>
        </w:rPr>
        <w:t xml:space="preserve"> </w:t>
      </w:r>
      <w:r w:rsidRPr="000446BB">
        <w:rPr>
          <w:rFonts w:ascii="Calibri" w:hAnsi="Calibri" w:cs="Calibri"/>
          <w:sz w:val="22"/>
          <w:szCs w:val="22"/>
        </w:rPr>
        <w:t xml:space="preserve">pristatyti </w:t>
      </w:r>
      <w:r w:rsidR="00600197" w:rsidRPr="00817C16">
        <w:rPr>
          <w:rFonts w:ascii="Calibri" w:hAnsi="Calibri" w:cs="Calibri"/>
          <w:sz w:val="22"/>
          <w:szCs w:val="22"/>
        </w:rPr>
        <w:t>P</w:t>
      </w:r>
      <w:r w:rsidR="00600197">
        <w:rPr>
          <w:rFonts w:ascii="Calibri" w:hAnsi="Calibri" w:cs="Calibri"/>
          <w:sz w:val="22"/>
          <w:szCs w:val="22"/>
        </w:rPr>
        <w:t>irkėjui</w:t>
      </w:r>
      <w:r w:rsidR="00600197" w:rsidRPr="00817C16">
        <w:rPr>
          <w:rFonts w:ascii="Calibri" w:hAnsi="Calibri" w:cs="Calibri"/>
          <w:sz w:val="22"/>
          <w:szCs w:val="22"/>
        </w:rPr>
        <w:t xml:space="preserve"> </w:t>
      </w:r>
      <w:r w:rsidRPr="008A1D9A">
        <w:rPr>
          <w:rFonts w:ascii="Calibri" w:hAnsi="Calibri" w:cs="Calibri"/>
          <w:sz w:val="22"/>
          <w:szCs w:val="22"/>
        </w:rPr>
        <w:t>savo t</w:t>
      </w:r>
      <w:r w:rsidR="00496FDC" w:rsidRPr="008A1D9A">
        <w:rPr>
          <w:rFonts w:ascii="Calibri" w:hAnsi="Calibri" w:cs="Calibri"/>
          <w:sz w:val="22"/>
          <w:szCs w:val="22"/>
        </w:rPr>
        <w:t>ransportu ir sąskaita</w:t>
      </w:r>
      <w:r w:rsidR="006D557B">
        <w:rPr>
          <w:rFonts w:ascii="Calibri" w:hAnsi="Calibri" w:cs="Calibri"/>
          <w:sz w:val="22"/>
          <w:szCs w:val="22"/>
        </w:rPr>
        <w:t xml:space="preserve"> </w:t>
      </w:r>
      <w:r w:rsidR="00C81F5F" w:rsidRPr="00821A6B">
        <w:rPr>
          <w:rFonts w:ascii="Calibri" w:hAnsi="Calibri" w:cs="Calibri"/>
          <w:sz w:val="22"/>
          <w:szCs w:val="22"/>
        </w:rPr>
        <w:t>iki 20</w:t>
      </w:r>
      <w:r w:rsidR="006F78F8" w:rsidRPr="00821A6B">
        <w:rPr>
          <w:rFonts w:ascii="Calibri" w:hAnsi="Calibri" w:cs="Calibri"/>
          <w:sz w:val="22"/>
          <w:szCs w:val="22"/>
        </w:rPr>
        <w:t>2</w:t>
      </w:r>
      <w:r w:rsidR="004039DE" w:rsidRPr="00821A6B">
        <w:rPr>
          <w:rFonts w:ascii="Calibri" w:hAnsi="Calibri" w:cs="Calibri"/>
          <w:sz w:val="22"/>
          <w:szCs w:val="22"/>
        </w:rPr>
        <w:t>3</w:t>
      </w:r>
      <w:r w:rsidR="006D557B" w:rsidRPr="00821A6B">
        <w:rPr>
          <w:rFonts w:ascii="Calibri" w:hAnsi="Calibri" w:cs="Calibri"/>
          <w:sz w:val="22"/>
          <w:szCs w:val="22"/>
        </w:rPr>
        <w:t xml:space="preserve"> m</w:t>
      </w:r>
      <w:r w:rsidR="00452D2B">
        <w:rPr>
          <w:rFonts w:ascii="Calibri" w:hAnsi="Calibri" w:cs="Calibri"/>
          <w:sz w:val="22"/>
          <w:szCs w:val="22"/>
        </w:rPr>
        <w:t>.</w:t>
      </w:r>
      <w:r w:rsidR="006D557B" w:rsidRPr="00821A6B">
        <w:rPr>
          <w:rFonts w:ascii="Calibri" w:hAnsi="Calibri" w:cs="Calibri"/>
          <w:sz w:val="22"/>
          <w:szCs w:val="22"/>
        </w:rPr>
        <w:t xml:space="preserve"> </w:t>
      </w:r>
      <w:r w:rsidR="00390C29" w:rsidRPr="00821A6B">
        <w:rPr>
          <w:rFonts w:ascii="Calibri" w:hAnsi="Calibri" w:cs="Calibri"/>
          <w:sz w:val="22"/>
          <w:szCs w:val="22"/>
        </w:rPr>
        <w:t>gruodžio</w:t>
      </w:r>
      <w:r w:rsidR="002B434D" w:rsidRPr="00821A6B">
        <w:rPr>
          <w:rFonts w:ascii="Calibri" w:hAnsi="Calibri" w:cs="Calibri"/>
          <w:sz w:val="22"/>
          <w:szCs w:val="22"/>
        </w:rPr>
        <w:t xml:space="preserve"> </w:t>
      </w:r>
      <w:r w:rsidR="00390C29" w:rsidRPr="00821A6B">
        <w:rPr>
          <w:rFonts w:ascii="Calibri" w:hAnsi="Calibri" w:cs="Calibri"/>
          <w:sz w:val="22"/>
          <w:szCs w:val="22"/>
          <w:lang w:val="en-US"/>
        </w:rPr>
        <w:t>1</w:t>
      </w:r>
      <w:r w:rsidR="002B7954" w:rsidRPr="00821A6B">
        <w:rPr>
          <w:rFonts w:ascii="Calibri" w:hAnsi="Calibri" w:cs="Calibri"/>
          <w:sz w:val="22"/>
          <w:szCs w:val="22"/>
          <w:lang w:val="en-US"/>
        </w:rPr>
        <w:t>8</w:t>
      </w:r>
      <w:r w:rsidR="00B11327" w:rsidRPr="00821A6B">
        <w:rPr>
          <w:rFonts w:ascii="Calibri" w:hAnsi="Calibri" w:cs="Calibri"/>
          <w:sz w:val="22"/>
          <w:szCs w:val="22"/>
        </w:rPr>
        <w:t xml:space="preserve"> </w:t>
      </w:r>
      <w:r w:rsidR="005E6DD3" w:rsidRPr="00821A6B">
        <w:rPr>
          <w:rFonts w:ascii="Calibri" w:hAnsi="Calibri" w:cs="Calibri"/>
          <w:sz w:val="22"/>
          <w:szCs w:val="22"/>
        </w:rPr>
        <w:t>d</w:t>
      </w:r>
      <w:r w:rsidR="00301EBA" w:rsidRPr="00821A6B">
        <w:rPr>
          <w:rFonts w:ascii="Calibri" w:hAnsi="Calibri" w:cs="Calibri"/>
          <w:sz w:val="22"/>
          <w:szCs w:val="22"/>
        </w:rPr>
        <w:t>.</w:t>
      </w:r>
      <w:r w:rsidR="003B7BB7" w:rsidRPr="00821A6B">
        <w:rPr>
          <w:rFonts w:ascii="Calibri" w:hAnsi="Calibri" w:cs="Calibri"/>
          <w:sz w:val="22"/>
          <w:szCs w:val="22"/>
        </w:rPr>
        <w:t xml:space="preserve"> </w:t>
      </w:r>
      <w:r w:rsidR="0061323D" w:rsidRPr="00821A6B">
        <w:rPr>
          <w:rFonts w:ascii="Calibri" w:hAnsi="Calibri" w:cs="Calibri"/>
          <w:sz w:val="22"/>
          <w:szCs w:val="22"/>
        </w:rPr>
        <w:t>S</w:t>
      </w:r>
      <w:r w:rsidR="003B7BB7" w:rsidRPr="00821A6B">
        <w:rPr>
          <w:rFonts w:ascii="Calibri" w:hAnsi="Calibri" w:cs="Calibri"/>
          <w:sz w:val="22"/>
          <w:szCs w:val="22"/>
        </w:rPr>
        <w:t>utartyje nurodytu</w:t>
      </w:r>
      <w:r w:rsidR="0099230A" w:rsidRPr="00821A6B">
        <w:rPr>
          <w:rFonts w:ascii="Calibri" w:hAnsi="Calibri" w:cs="Calibri"/>
          <w:sz w:val="22"/>
          <w:szCs w:val="22"/>
        </w:rPr>
        <w:t xml:space="preserve"> Pirkėjo</w:t>
      </w:r>
      <w:r w:rsidR="003B7BB7" w:rsidRPr="00821A6B">
        <w:rPr>
          <w:rFonts w:ascii="Calibri" w:hAnsi="Calibri" w:cs="Calibri"/>
          <w:sz w:val="22"/>
          <w:szCs w:val="22"/>
        </w:rPr>
        <w:t xml:space="preserve"> adresu.</w:t>
      </w:r>
      <w:r w:rsidR="00301EBA" w:rsidRPr="00821A6B">
        <w:rPr>
          <w:rFonts w:ascii="Calibri" w:hAnsi="Calibri" w:cs="Calibri"/>
          <w:sz w:val="22"/>
          <w:szCs w:val="22"/>
        </w:rPr>
        <w:t xml:space="preserve"> </w:t>
      </w:r>
      <w:r w:rsidR="003B7BB7" w:rsidRPr="00821A6B">
        <w:rPr>
          <w:rFonts w:ascii="Calibri" w:hAnsi="Calibri" w:cs="Calibri"/>
          <w:sz w:val="22"/>
          <w:szCs w:val="22"/>
        </w:rPr>
        <w:t xml:space="preserve">Jeigu Pirkėjas pageidaus Prekes pristatyti kitu ar kitais adresais, dėl </w:t>
      </w:r>
      <w:r w:rsidR="0099230A" w:rsidRPr="00821A6B">
        <w:rPr>
          <w:rFonts w:ascii="Calibri" w:hAnsi="Calibri" w:cs="Calibri"/>
          <w:sz w:val="22"/>
          <w:szCs w:val="22"/>
        </w:rPr>
        <w:t xml:space="preserve">Prekių </w:t>
      </w:r>
      <w:r w:rsidR="003B7BB7" w:rsidRPr="00821A6B">
        <w:rPr>
          <w:rFonts w:ascii="Calibri" w:hAnsi="Calibri" w:cs="Calibri"/>
          <w:sz w:val="22"/>
          <w:szCs w:val="22"/>
        </w:rPr>
        <w:t xml:space="preserve">pristatymo </w:t>
      </w:r>
      <w:r w:rsidR="0099230A" w:rsidRPr="00821A6B">
        <w:rPr>
          <w:rFonts w:ascii="Calibri" w:hAnsi="Calibri" w:cs="Calibri"/>
          <w:sz w:val="22"/>
          <w:szCs w:val="22"/>
        </w:rPr>
        <w:t>Š</w:t>
      </w:r>
      <w:r w:rsidR="003B7BB7" w:rsidRPr="00821A6B">
        <w:rPr>
          <w:rFonts w:ascii="Calibri" w:hAnsi="Calibri" w:cs="Calibri"/>
          <w:sz w:val="22"/>
          <w:szCs w:val="22"/>
        </w:rPr>
        <w:t>alys tarsis atskiru susitarimu arba kita sutartimi.</w:t>
      </w:r>
    </w:p>
    <w:p w14:paraId="3B8B52A8" w14:textId="4111BBB2" w:rsidR="00942970" w:rsidRPr="000446BB" w:rsidRDefault="00942970" w:rsidP="00867A34">
      <w:pPr>
        <w:ind w:firstLine="709"/>
        <w:jc w:val="both"/>
        <w:rPr>
          <w:rFonts w:ascii="Calibri" w:hAnsi="Calibri" w:cs="Calibri"/>
          <w:sz w:val="22"/>
          <w:szCs w:val="22"/>
        </w:rPr>
      </w:pPr>
      <w:r w:rsidRPr="000446BB">
        <w:rPr>
          <w:rFonts w:ascii="Calibri" w:hAnsi="Calibri" w:cs="Calibri"/>
          <w:bCs/>
          <w:sz w:val="22"/>
          <w:szCs w:val="22"/>
        </w:rPr>
        <w:t xml:space="preserve">4.2. Pardavėjas įsipareigoja perduoti, o </w:t>
      </w:r>
      <w:r w:rsidRPr="000446BB">
        <w:rPr>
          <w:rFonts w:ascii="Calibri" w:hAnsi="Calibri" w:cs="Calibri"/>
          <w:sz w:val="22"/>
          <w:szCs w:val="22"/>
        </w:rPr>
        <w:t>Pirkėjas įsipareigoja priimti kokybiškas Prekes ir pasirašyti Prekių priėmimo-perdavimo aktą ne vėliau kaip iki šios Sutarties 4.1 p. nurodyt</w:t>
      </w:r>
      <w:r w:rsidR="0099230A">
        <w:rPr>
          <w:rFonts w:ascii="Calibri" w:hAnsi="Calibri" w:cs="Calibri"/>
          <w:sz w:val="22"/>
          <w:szCs w:val="22"/>
        </w:rPr>
        <w:t>os</w:t>
      </w:r>
      <w:r w:rsidRPr="000446BB">
        <w:rPr>
          <w:rFonts w:ascii="Calibri" w:hAnsi="Calibri" w:cs="Calibri"/>
          <w:sz w:val="22"/>
          <w:szCs w:val="22"/>
        </w:rPr>
        <w:t xml:space="preserve"> </w:t>
      </w:r>
      <w:r w:rsidR="0099230A">
        <w:rPr>
          <w:rFonts w:ascii="Calibri" w:hAnsi="Calibri" w:cs="Calibri"/>
          <w:sz w:val="22"/>
          <w:szCs w:val="22"/>
        </w:rPr>
        <w:t>datos</w:t>
      </w:r>
      <w:r w:rsidR="006305B6">
        <w:rPr>
          <w:rFonts w:ascii="Calibri" w:hAnsi="Calibri" w:cs="Calibri"/>
          <w:sz w:val="22"/>
          <w:szCs w:val="22"/>
        </w:rPr>
        <w:t>.</w:t>
      </w:r>
      <w:r w:rsidRPr="000446BB">
        <w:rPr>
          <w:rFonts w:ascii="Calibri" w:hAnsi="Calibri" w:cs="Calibri"/>
          <w:sz w:val="22"/>
          <w:szCs w:val="22"/>
        </w:rPr>
        <w:t xml:space="preserve"> Pirkėjas gali nepasirašyti Prekių priėmimo – perdavimo akto, jeigu apžiūrėjus Prekes nustatomi</w:t>
      </w:r>
      <w:r w:rsidR="00CA5F50">
        <w:rPr>
          <w:rFonts w:ascii="Calibri" w:hAnsi="Calibri" w:cs="Calibri"/>
          <w:sz w:val="22"/>
          <w:szCs w:val="22"/>
        </w:rPr>
        <w:t xml:space="preserve"> akivaizdūs</w:t>
      </w:r>
      <w:r w:rsidR="00625EB8">
        <w:rPr>
          <w:rFonts w:ascii="Calibri" w:hAnsi="Calibri" w:cs="Calibri"/>
          <w:sz w:val="22"/>
          <w:szCs w:val="22"/>
        </w:rPr>
        <w:t xml:space="preserve"> </w:t>
      </w:r>
      <w:r w:rsidRPr="000446BB">
        <w:rPr>
          <w:rFonts w:ascii="Calibri" w:hAnsi="Calibri" w:cs="Calibri"/>
          <w:sz w:val="22"/>
          <w:szCs w:val="22"/>
        </w:rPr>
        <w:t xml:space="preserve">Prekių </w:t>
      </w:r>
      <w:r w:rsidR="000B5545" w:rsidRPr="000446BB">
        <w:rPr>
          <w:rFonts w:ascii="Calibri" w:hAnsi="Calibri" w:cs="Calibri"/>
          <w:sz w:val="22"/>
          <w:szCs w:val="22"/>
        </w:rPr>
        <w:t>T</w:t>
      </w:r>
      <w:r w:rsidRPr="000446BB">
        <w:rPr>
          <w:rFonts w:ascii="Calibri" w:hAnsi="Calibri" w:cs="Calibri"/>
          <w:sz w:val="22"/>
          <w:szCs w:val="22"/>
        </w:rPr>
        <w:t>rūkumai. Tokiu atveju Prekių priėmimo – perdavimo aktas pasirašomas tada, kai Pardavėj</w:t>
      </w:r>
      <w:r w:rsidR="000B5545" w:rsidRPr="000446BB">
        <w:rPr>
          <w:rFonts w:ascii="Calibri" w:hAnsi="Calibri" w:cs="Calibri"/>
          <w:sz w:val="22"/>
          <w:szCs w:val="22"/>
        </w:rPr>
        <w:t>as</w:t>
      </w:r>
      <w:r w:rsidR="00A64266">
        <w:rPr>
          <w:rFonts w:ascii="Calibri" w:hAnsi="Calibri" w:cs="Calibri"/>
          <w:sz w:val="22"/>
          <w:szCs w:val="22"/>
        </w:rPr>
        <w:t xml:space="preserve"> savo s</w:t>
      </w:r>
      <w:r w:rsidR="00C238C5">
        <w:rPr>
          <w:rFonts w:ascii="Calibri" w:hAnsi="Calibri" w:cs="Calibri"/>
          <w:sz w:val="22"/>
          <w:szCs w:val="22"/>
        </w:rPr>
        <w:t>ą</w:t>
      </w:r>
      <w:r w:rsidR="00A64266">
        <w:rPr>
          <w:rFonts w:ascii="Calibri" w:hAnsi="Calibri" w:cs="Calibri"/>
          <w:sz w:val="22"/>
          <w:szCs w:val="22"/>
        </w:rPr>
        <w:t>skaita</w:t>
      </w:r>
      <w:r w:rsidR="000B5545" w:rsidRPr="000446BB">
        <w:rPr>
          <w:rFonts w:ascii="Calibri" w:hAnsi="Calibri" w:cs="Calibri"/>
          <w:sz w:val="22"/>
          <w:szCs w:val="22"/>
        </w:rPr>
        <w:t xml:space="preserve"> pašalina Pirkėjo pastebėtus T</w:t>
      </w:r>
      <w:r w:rsidRPr="000446BB">
        <w:rPr>
          <w:rFonts w:ascii="Calibri" w:hAnsi="Calibri" w:cs="Calibri"/>
          <w:sz w:val="22"/>
          <w:szCs w:val="22"/>
        </w:rPr>
        <w:t xml:space="preserve">rūkumus. Pastebėtų </w:t>
      </w:r>
      <w:r w:rsidR="007C0986">
        <w:rPr>
          <w:rFonts w:ascii="Calibri" w:hAnsi="Calibri" w:cs="Calibri"/>
          <w:sz w:val="22"/>
          <w:szCs w:val="22"/>
        </w:rPr>
        <w:t>T</w:t>
      </w:r>
      <w:r w:rsidRPr="000446BB">
        <w:rPr>
          <w:rFonts w:ascii="Calibri" w:hAnsi="Calibri" w:cs="Calibri"/>
          <w:sz w:val="22"/>
          <w:szCs w:val="22"/>
        </w:rPr>
        <w:t>rūkumų šalinimas neprailgina šios Sutarties 4.1 punkte nurodyto termino.</w:t>
      </w:r>
      <w:r w:rsidR="00814D1B">
        <w:rPr>
          <w:rFonts w:ascii="Calibri" w:hAnsi="Calibri" w:cs="Calibri"/>
          <w:sz w:val="22"/>
          <w:szCs w:val="22"/>
        </w:rPr>
        <w:t xml:space="preserve"> </w:t>
      </w:r>
      <w:r w:rsidR="003B661C" w:rsidRPr="003B661C">
        <w:rPr>
          <w:rFonts w:ascii="Calibri" w:hAnsi="Calibri" w:cs="Calibri"/>
          <w:sz w:val="22"/>
          <w:szCs w:val="22"/>
        </w:rPr>
        <w:t xml:space="preserve">Šalys susitaria, kad Pirkėjas privalo dėti maksimalias pastangas tam, kad raštiškos pretenzijos dėl perduotų </w:t>
      </w:r>
      <w:r w:rsidR="003B661C">
        <w:rPr>
          <w:rFonts w:ascii="Calibri" w:hAnsi="Calibri" w:cs="Calibri"/>
          <w:sz w:val="22"/>
          <w:szCs w:val="22"/>
        </w:rPr>
        <w:t>Prekių</w:t>
      </w:r>
      <w:r w:rsidR="00CA5F50">
        <w:rPr>
          <w:rFonts w:ascii="Calibri" w:hAnsi="Calibri" w:cs="Calibri"/>
          <w:sz w:val="22"/>
          <w:szCs w:val="22"/>
        </w:rPr>
        <w:t xml:space="preserve"> kiekybės, kokybės ir kt. T</w:t>
      </w:r>
      <w:r w:rsidR="003B661C" w:rsidRPr="003B661C">
        <w:rPr>
          <w:rFonts w:ascii="Calibri" w:hAnsi="Calibri" w:cs="Calibri"/>
          <w:sz w:val="22"/>
          <w:szCs w:val="22"/>
        </w:rPr>
        <w:t xml:space="preserve">rūkumų būtų pareikštos iš karto po </w:t>
      </w:r>
      <w:r w:rsidR="003B661C">
        <w:rPr>
          <w:rFonts w:ascii="Calibri" w:hAnsi="Calibri" w:cs="Calibri"/>
          <w:sz w:val="22"/>
          <w:szCs w:val="22"/>
        </w:rPr>
        <w:t>Prekių</w:t>
      </w:r>
      <w:r w:rsidR="003B661C" w:rsidRPr="003B661C">
        <w:rPr>
          <w:rFonts w:ascii="Calibri" w:hAnsi="Calibri" w:cs="Calibri"/>
          <w:sz w:val="22"/>
          <w:szCs w:val="22"/>
        </w:rPr>
        <w:t xml:space="preserve"> priėmimo, tačiau ne vėliau nei per 10 (dešimt) darbo dienų nuo visų</w:t>
      </w:r>
      <w:r w:rsidR="003B661C">
        <w:rPr>
          <w:rFonts w:ascii="Calibri" w:hAnsi="Calibri" w:cs="Calibri"/>
          <w:sz w:val="22"/>
          <w:szCs w:val="22"/>
        </w:rPr>
        <w:t xml:space="preserve"> Prekių</w:t>
      </w:r>
      <w:r w:rsidR="003B661C" w:rsidRPr="003B661C">
        <w:rPr>
          <w:rFonts w:ascii="Calibri" w:hAnsi="Calibri" w:cs="Calibri"/>
          <w:sz w:val="22"/>
          <w:szCs w:val="22"/>
        </w:rPr>
        <w:t xml:space="preserve"> perdavimo ir </w:t>
      </w:r>
      <w:r w:rsidR="003B661C">
        <w:rPr>
          <w:rFonts w:ascii="Calibri" w:hAnsi="Calibri" w:cs="Calibri"/>
          <w:sz w:val="22"/>
          <w:szCs w:val="22"/>
        </w:rPr>
        <w:t>PVM sąskaitos faktūros gavimo dienos, išskyrus Sutarties 5.3. p. numatytus atvejus, kai terminai gali būti ilgesni</w:t>
      </w:r>
      <w:r w:rsidR="003B661C" w:rsidRPr="003B661C">
        <w:rPr>
          <w:rFonts w:ascii="Calibri" w:hAnsi="Calibri" w:cs="Calibri"/>
          <w:sz w:val="22"/>
          <w:szCs w:val="22"/>
        </w:rPr>
        <w:t>.</w:t>
      </w:r>
      <w:r w:rsidR="00867A34" w:rsidRPr="00867A34">
        <w:rPr>
          <w:rFonts w:ascii="Calibri" w:hAnsi="Calibri" w:cs="Calibri"/>
          <w:sz w:val="22"/>
          <w:szCs w:val="22"/>
        </w:rPr>
        <w:t xml:space="preserve"> </w:t>
      </w:r>
      <w:r w:rsidR="00867A34">
        <w:rPr>
          <w:rFonts w:ascii="Calibri" w:hAnsi="Calibri" w:cs="Calibri"/>
          <w:sz w:val="22"/>
          <w:szCs w:val="22"/>
        </w:rPr>
        <w:t xml:space="preserve">Šalys aiškiai susitaria, kad nepaisant to, kad Prekių priėmimo-perdavimo aktas jau bus Pirkėjo pasirašytas, po Prekių priėmimo perdavimo akto pasirašymo dienos Pirkėjui nustačius Prekių Trūkumus, Pirkėjo pasirinkimu, </w:t>
      </w:r>
      <w:r w:rsidR="00867A34" w:rsidRPr="00867A34">
        <w:rPr>
          <w:rFonts w:ascii="Calibri" w:hAnsi="Calibri" w:cs="Calibri"/>
          <w:sz w:val="22"/>
          <w:szCs w:val="22"/>
        </w:rPr>
        <w:t xml:space="preserve">Šalys gali susitarti dėl </w:t>
      </w:r>
      <w:r w:rsidR="00CA5F50">
        <w:rPr>
          <w:rFonts w:ascii="Calibri" w:hAnsi="Calibri" w:cs="Calibri"/>
          <w:sz w:val="22"/>
          <w:szCs w:val="22"/>
        </w:rPr>
        <w:t xml:space="preserve">nekokybiškų </w:t>
      </w:r>
      <w:r w:rsidR="00867A34" w:rsidRPr="00867A34">
        <w:rPr>
          <w:rFonts w:ascii="Calibri" w:hAnsi="Calibri" w:cs="Calibri"/>
          <w:sz w:val="22"/>
          <w:szCs w:val="22"/>
        </w:rPr>
        <w:t xml:space="preserve">Prekių kainos mažinimo </w:t>
      </w:r>
      <w:r w:rsidR="00867A34">
        <w:rPr>
          <w:rFonts w:ascii="Calibri" w:hAnsi="Calibri" w:cs="Calibri"/>
          <w:sz w:val="22"/>
          <w:szCs w:val="22"/>
        </w:rPr>
        <w:t xml:space="preserve">arba </w:t>
      </w:r>
      <w:r w:rsidR="00867A34" w:rsidRPr="00867A34">
        <w:rPr>
          <w:rFonts w:ascii="Calibri" w:hAnsi="Calibri" w:cs="Calibri"/>
          <w:sz w:val="22"/>
          <w:szCs w:val="22"/>
        </w:rPr>
        <w:t xml:space="preserve">Pirkėjas turi teisę reikalauti grąžinti visą už tokias </w:t>
      </w:r>
      <w:r w:rsidR="00867A34">
        <w:rPr>
          <w:rFonts w:ascii="Calibri" w:hAnsi="Calibri" w:cs="Calibri"/>
          <w:sz w:val="22"/>
          <w:szCs w:val="22"/>
        </w:rPr>
        <w:t xml:space="preserve">nekokybiškas </w:t>
      </w:r>
      <w:r w:rsidR="00867A34" w:rsidRPr="00867A34">
        <w:rPr>
          <w:rFonts w:ascii="Calibri" w:hAnsi="Calibri" w:cs="Calibri"/>
          <w:sz w:val="22"/>
          <w:szCs w:val="22"/>
        </w:rPr>
        <w:t>Prekes sumokėtą kainą</w:t>
      </w:r>
      <w:r w:rsidR="00867A34">
        <w:rPr>
          <w:rFonts w:ascii="Calibri" w:hAnsi="Calibri" w:cs="Calibri"/>
          <w:sz w:val="22"/>
          <w:szCs w:val="22"/>
        </w:rPr>
        <w:t xml:space="preserve"> (įskaitant ir avansą) ir atlyginti Pirkėjo patirtus tiesioginius nuostolius, </w:t>
      </w:r>
      <w:proofErr w:type="spellStart"/>
      <w:r w:rsidR="00867A34">
        <w:rPr>
          <w:rFonts w:ascii="Calibri" w:hAnsi="Calibri" w:cs="Calibri"/>
          <w:sz w:val="22"/>
          <w:szCs w:val="22"/>
        </w:rPr>
        <w:t>t.y</w:t>
      </w:r>
      <w:proofErr w:type="spellEnd"/>
      <w:r w:rsidR="00867A34">
        <w:rPr>
          <w:rFonts w:ascii="Calibri" w:hAnsi="Calibri" w:cs="Calibri"/>
          <w:sz w:val="22"/>
          <w:szCs w:val="22"/>
        </w:rPr>
        <w:t xml:space="preserve">. </w:t>
      </w:r>
      <w:r w:rsidR="00CA5F50">
        <w:rPr>
          <w:rFonts w:ascii="Calibri" w:hAnsi="Calibri" w:cs="Calibri"/>
          <w:sz w:val="22"/>
          <w:szCs w:val="22"/>
        </w:rPr>
        <w:t xml:space="preserve">bet kokiu atveju </w:t>
      </w:r>
      <w:r w:rsidR="00867A34">
        <w:rPr>
          <w:rFonts w:ascii="Calibri" w:hAnsi="Calibri" w:cs="Calibri"/>
          <w:sz w:val="22"/>
          <w:szCs w:val="22"/>
        </w:rPr>
        <w:t>Prekių priėmimas neužkerta kelio Pirkėjui, priėmusiam Prekes, pasinaudoti savo teisėmis, įtvirtintomis Sutarties 6 dalyje.</w:t>
      </w:r>
    </w:p>
    <w:p w14:paraId="6AEEB9F1" w14:textId="77777777" w:rsidR="00F052CA" w:rsidRPr="000446BB" w:rsidRDefault="00942970" w:rsidP="00F052CA">
      <w:pPr>
        <w:ind w:firstLine="720"/>
        <w:jc w:val="both"/>
        <w:rPr>
          <w:rFonts w:ascii="Calibri" w:hAnsi="Calibri" w:cs="Calibri"/>
          <w:sz w:val="22"/>
          <w:szCs w:val="22"/>
        </w:rPr>
      </w:pPr>
      <w:r w:rsidRPr="000446BB">
        <w:rPr>
          <w:rFonts w:ascii="Calibri" w:hAnsi="Calibri" w:cs="Calibri"/>
          <w:sz w:val="22"/>
          <w:szCs w:val="22"/>
        </w:rPr>
        <w:t xml:space="preserve">4.3. </w:t>
      </w:r>
      <w:r w:rsidRPr="000446BB">
        <w:rPr>
          <w:rFonts w:ascii="Calibri" w:hAnsi="Calibri" w:cs="Calibri"/>
          <w:caps/>
          <w:sz w:val="22"/>
          <w:szCs w:val="22"/>
        </w:rPr>
        <w:t>p</w:t>
      </w:r>
      <w:r w:rsidRPr="000446BB">
        <w:rPr>
          <w:rFonts w:ascii="Calibri" w:hAnsi="Calibri" w:cs="Calibri"/>
          <w:sz w:val="22"/>
          <w:szCs w:val="22"/>
        </w:rPr>
        <w:t xml:space="preserve">areiga perduoti Prekę laikoma tinkamai įvykdyta (Prekė bus laikoma perduota) nuo </w:t>
      </w:r>
      <w:r w:rsidR="00176F7B">
        <w:rPr>
          <w:rFonts w:ascii="Calibri" w:hAnsi="Calibri" w:cs="Calibri"/>
          <w:sz w:val="22"/>
          <w:szCs w:val="22"/>
        </w:rPr>
        <w:t xml:space="preserve">abiejų Šalių </w:t>
      </w:r>
      <w:r w:rsidRPr="000446BB">
        <w:rPr>
          <w:rFonts w:ascii="Calibri" w:hAnsi="Calibri" w:cs="Calibri"/>
          <w:sz w:val="22"/>
          <w:szCs w:val="22"/>
        </w:rPr>
        <w:t xml:space="preserve">Prekių priėmimo-perdavimo akto pasirašymo dienos. </w:t>
      </w:r>
    </w:p>
    <w:p w14:paraId="63603441" w14:textId="77777777" w:rsidR="00942970" w:rsidRPr="000446BB" w:rsidRDefault="00942970">
      <w:pPr>
        <w:jc w:val="both"/>
        <w:rPr>
          <w:rFonts w:ascii="Calibri" w:hAnsi="Calibri" w:cs="Calibri"/>
          <w:sz w:val="22"/>
          <w:szCs w:val="22"/>
        </w:rPr>
      </w:pPr>
      <w:r w:rsidRPr="000446BB">
        <w:rPr>
          <w:rFonts w:ascii="Calibri" w:hAnsi="Calibri" w:cs="Calibri"/>
          <w:sz w:val="22"/>
          <w:szCs w:val="22"/>
        </w:rPr>
        <w:tab/>
        <w:t>4.4. Nuo Prekių priėmimo</w:t>
      </w:r>
      <w:r w:rsidR="00A450F4" w:rsidRPr="000446BB">
        <w:rPr>
          <w:rFonts w:ascii="Calibri" w:hAnsi="Calibri" w:cs="Calibri"/>
          <w:sz w:val="22"/>
          <w:szCs w:val="22"/>
        </w:rPr>
        <w:t xml:space="preserve"> </w:t>
      </w:r>
      <w:r w:rsidRPr="000446BB">
        <w:rPr>
          <w:rFonts w:ascii="Calibri" w:hAnsi="Calibri" w:cs="Calibri"/>
          <w:sz w:val="22"/>
          <w:szCs w:val="22"/>
        </w:rPr>
        <w:t xml:space="preserve">– perdavimo akto pasirašymo momento atsakomybė už Prekių išsaugojimą, taip pat ir atsitiktinį žuvimą ar sugedimą pereina Pirkėjui. Iki Prekių priėmimo– perdavimo akto pasirašymo Prekių atsitiktinio žuvimo ir sugedimo rizika tenka Pardavėjui. </w:t>
      </w:r>
    </w:p>
    <w:p w14:paraId="7CC19C6B" w14:textId="77777777" w:rsidR="00942970" w:rsidRDefault="00942970">
      <w:pPr>
        <w:ind w:firstLine="748"/>
        <w:jc w:val="both"/>
        <w:rPr>
          <w:rFonts w:ascii="Calibri" w:hAnsi="Calibri" w:cs="Calibri"/>
          <w:sz w:val="22"/>
          <w:szCs w:val="22"/>
        </w:rPr>
      </w:pPr>
      <w:r w:rsidRPr="000446BB">
        <w:rPr>
          <w:rFonts w:ascii="Calibri" w:hAnsi="Calibri" w:cs="Calibri"/>
          <w:sz w:val="22"/>
          <w:szCs w:val="22"/>
        </w:rPr>
        <w:t>4.5. Nuosavybės teisė į Prekes</w:t>
      </w:r>
      <w:r w:rsidR="008A6877">
        <w:rPr>
          <w:rFonts w:ascii="Calibri" w:hAnsi="Calibri" w:cs="Calibri"/>
          <w:sz w:val="22"/>
          <w:szCs w:val="22"/>
        </w:rPr>
        <w:t>, įskaitant ir autorines teises kaip nurodyta Sutarties 4.6.p.,</w:t>
      </w:r>
      <w:r w:rsidR="00AE36F2">
        <w:rPr>
          <w:rFonts w:ascii="Calibri" w:hAnsi="Calibri" w:cs="Calibri"/>
          <w:sz w:val="22"/>
          <w:szCs w:val="22"/>
        </w:rPr>
        <w:t xml:space="preserve"> </w:t>
      </w:r>
      <w:r w:rsidRPr="000446BB">
        <w:rPr>
          <w:rFonts w:ascii="Calibri" w:hAnsi="Calibri" w:cs="Calibri"/>
          <w:sz w:val="22"/>
          <w:szCs w:val="22"/>
        </w:rPr>
        <w:t xml:space="preserve"> Pirkėjui pereina nuo </w:t>
      </w:r>
      <w:r w:rsidR="00814D1B">
        <w:rPr>
          <w:rFonts w:ascii="Calibri" w:hAnsi="Calibri" w:cs="Calibri"/>
          <w:sz w:val="22"/>
          <w:szCs w:val="22"/>
        </w:rPr>
        <w:t xml:space="preserve">abiejų Šalių </w:t>
      </w:r>
      <w:r w:rsidRPr="000446BB">
        <w:rPr>
          <w:rFonts w:ascii="Calibri" w:hAnsi="Calibri" w:cs="Calibri"/>
          <w:sz w:val="22"/>
          <w:szCs w:val="22"/>
        </w:rPr>
        <w:t>Prekių priėmimo – perdavimo akto pasirašymo momento.</w:t>
      </w:r>
    </w:p>
    <w:p w14:paraId="2A9AA9E9" w14:textId="77777777" w:rsidR="00F052CA" w:rsidRPr="000446BB" w:rsidRDefault="00F052CA" w:rsidP="004F1EEA">
      <w:pPr>
        <w:ind w:firstLine="748"/>
        <w:jc w:val="both"/>
        <w:rPr>
          <w:rFonts w:ascii="Calibri" w:hAnsi="Calibri" w:cs="Calibri"/>
          <w:sz w:val="22"/>
          <w:szCs w:val="22"/>
        </w:rPr>
      </w:pPr>
      <w:r>
        <w:rPr>
          <w:rFonts w:ascii="Calibri" w:hAnsi="Calibri" w:cs="Calibri"/>
          <w:sz w:val="22"/>
          <w:szCs w:val="22"/>
        </w:rPr>
        <w:t xml:space="preserve">4.6. Šalys susitaria, kad nuo abiejų Šalių </w:t>
      </w:r>
      <w:r w:rsidRPr="000446BB">
        <w:rPr>
          <w:rFonts w:ascii="Calibri" w:hAnsi="Calibri" w:cs="Calibri"/>
          <w:sz w:val="22"/>
          <w:szCs w:val="22"/>
        </w:rPr>
        <w:t>Prekių priėmimo – pe</w:t>
      </w:r>
      <w:r>
        <w:rPr>
          <w:rFonts w:ascii="Calibri" w:hAnsi="Calibri" w:cs="Calibri"/>
          <w:sz w:val="22"/>
          <w:szCs w:val="22"/>
        </w:rPr>
        <w:t xml:space="preserve">rdavimo akto pasirašymo momento </w:t>
      </w:r>
      <w:r w:rsidR="004F1EEA">
        <w:rPr>
          <w:rFonts w:ascii="Calibri" w:hAnsi="Calibri" w:cs="Calibri"/>
          <w:sz w:val="22"/>
          <w:szCs w:val="22"/>
        </w:rPr>
        <w:t xml:space="preserve">išimtinai </w:t>
      </w:r>
      <w:r>
        <w:rPr>
          <w:rFonts w:ascii="Calibri" w:hAnsi="Calibri" w:cs="Calibri"/>
          <w:sz w:val="22"/>
          <w:szCs w:val="22"/>
        </w:rPr>
        <w:t>Pirkėjui</w:t>
      </w:r>
      <w:r w:rsidR="004F1EEA">
        <w:rPr>
          <w:rFonts w:ascii="Calibri" w:hAnsi="Calibri" w:cs="Calibri"/>
          <w:sz w:val="22"/>
          <w:szCs w:val="22"/>
        </w:rPr>
        <w:t xml:space="preserve"> neterminuotam laikotarpiui </w:t>
      </w:r>
      <w:r w:rsidR="0081677F">
        <w:rPr>
          <w:rFonts w:ascii="Calibri" w:hAnsi="Calibri" w:cs="Calibri"/>
          <w:sz w:val="22"/>
          <w:szCs w:val="22"/>
        </w:rPr>
        <w:t xml:space="preserve">neribotoje </w:t>
      </w:r>
      <w:r w:rsidR="004F1EEA">
        <w:rPr>
          <w:rFonts w:ascii="Calibri" w:hAnsi="Calibri" w:cs="Calibri"/>
          <w:sz w:val="22"/>
          <w:szCs w:val="22"/>
        </w:rPr>
        <w:t>teritorijoje</w:t>
      </w:r>
      <w:r>
        <w:rPr>
          <w:rFonts w:ascii="Calibri" w:hAnsi="Calibri" w:cs="Calibri"/>
          <w:sz w:val="22"/>
          <w:szCs w:val="22"/>
        </w:rPr>
        <w:t xml:space="preserve"> per</w:t>
      </w:r>
      <w:r w:rsidR="004F1EEA">
        <w:rPr>
          <w:rFonts w:ascii="Calibri" w:hAnsi="Calibri" w:cs="Calibri"/>
          <w:sz w:val="22"/>
          <w:szCs w:val="22"/>
        </w:rPr>
        <w:t>leidžiamos</w:t>
      </w:r>
      <w:r>
        <w:rPr>
          <w:rFonts w:ascii="Calibri" w:hAnsi="Calibri" w:cs="Calibri"/>
          <w:sz w:val="22"/>
          <w:szCs w:val="22"/>
        </w:rPr>
        <w:t xml:space="preserve"> ir </w:t>
      </w:r>
      <w:r w:rsidRPr="00F052CA">
        <w:rPr>
          <w:rFonts w:ascii="Calibri" w:hAnsi="Calibri" w:cs="Calibri"/>
          <w:sz w:val="22"/>
          <w:szCs w:val="22"/>
        </w:rPr>
        <w:t xml:space="preserve">visos teisės, tarp jų ir nuosavybės teisė, įskaitant autorinės teisės ir visos kitos pramoninės ir intelektualinės nuosavybės teisės (įskaitant, bet neapsiribojant teisės </w:t>
      </w:r>
      <w:r w:rsidRPr="005B758E">
        <w:rPr>
          <w:rFonts w:ascii="Calibri" w:hAnsi="Calibri" w:cs="Calibri"/>
          <w:sz w:val="22"/>
          <w:szCs w:val="22"/>
        </w:rPr>
        <w:t>atgaminti bet kokia forma ar būdu; išleisti; adaptuoti ar kitaip perdirbti; platinti, viešai rodyti ir kitaip viešai skelbti</w:t>
      </w:r>
      <w:r w:rsidR="00317286" w:rsidRPr="005B758E">
        <w:rPr>
          <w:rFonts w:ascii="Calibri" w:hAnsi="Calibri" w:cs="Calibri"/>
          <w:sz w:val="22"/>
          <w:szCs w:val="22"/>
        </w:rPr>
        <w:t>, perduoti tretiesiems asmenims ar kitaip pasinaudoti</w:t>
      </w:r>
      <w:r w:rsidRPr="005B758E">
        <w:rPr>
          <w:rFonts w:ascii="Calibri" w:hAnsi="Calibri" w:cs="Calibri"/>
          <w:sz w:val="22"/>
          <w:szCs w:val="22"/>
        </w:rPr>
        <w:t>) į Pardavėjo sukurtą Prek</w:t>
      </w:r>
      <w:r w:rsidR="0081677F" w:rsidRPr="005B758E">
        <w:rPr>
          <w:rFonts w:ascii="Calibri" w:hAnsi="Calibri" w:cs="Calibri"/>
          <w:sz w:val="22"/>
          <w:szCs w:val="22"/>
        </w:rPr>
        <w:t>ių</w:t>
      </w:r>
      <w:r w:rsidRPr="005B758E">
        <w:rPr>
          <w:rFonts w:ascii="Calibri" w:hAnsi="Calibri" w:cs="Calibri"/>
          <w:sz w:val="22"/>
          <w:szCs w:val="22"/>
        </w:rPr>
        <w:t xml:space="preserve"> dizainą</w:t>
      </w:r>
      <w:r w:rsidR="00317286" w:rsidRPr="005B758E">
        <w:rPr>
          <w:rFonts w:ascii="Calibri" w:hAnsi="Calibri" w:cs="Calibri"/>
          <w:sz w:val="22"/>
          <w:szCs w:val="22"/>
        </w:rPr>
        <w:t xml:space="preserve"> (ar jo dalis)</w:t>
      </w:r>
      <w:r w:rsidRPr="005B758E">
        <w:rPr>
          <w:rFonts w:ascii="Calibri" w:hAnsi="Calibri" w:cs="Calibri"/>
          <w:sz w:val="22"/>
          <w:szCs w:val="22"/>
        </w:rPr>
        <w:t xml:space="preserve">. </w:t>
      </w:r>
      <w:r w:rsidR="004F1EEA" w:rsidRPr="005B758E">
        <w:rPr>
          <w:rFonts w:ascii="Calibri" w:hAnsi="Calibri" w:cs="Calibri"/>
          <w:sz w:val="22"/>
          <w:szCs w:val="22"/>
        </w:rPr>
        <w:t>Pardavėjas</w:t>
      </w:r>
      <w:r w:rsidR="004F1EEA">
        <w:rPr>
          <w:rFonts w:ascii="Calibri" w:hAnsi="Calibri" w:cs="Calibri"/>
          <w:sz w:val="22"/>
          <w:szCs w:val="22"/>
        </w:rPr>
        <w:t>,</w:t>
      </w:r>
      <w:r w:rsidRPr="00F052CA">
        <w:rPr>
          <w:rFonts w:ascii="Calibri" w:hAnsi="Calibri" w:cs="Calibri"/>
          <w:sz w:val="22"/>
          <w:szCs w:val="22"/>
        </w:rPr>
        <w:t xml:space="preserve"> perduodama</w:t>
      </w:r>
      <w:r w:rsidR="004F1EEA">
        <w:rPr>
          <w:rFonts w:ascii="Calibri" w:hAnsi="Calibri" w:cs="Calibri"/>
          <w:sz w:val="22"/>
          <w:szCs w:val="22"/>
        </w:rPr>
        <w:t>s</w:t>
      </w:r>
      <w:r w:rsidRPr="00F052CA">
        <w:rPr>
          <w:rFonts w:ascii="Calibri" w:hAnsi="Calibri" w:cs="Calibri"/>
          <w:sz w:val="22"/>
          <w:szCs w:val="22"/>
        </w:rPr>
        <w:t xml:space="preserve"> teises</w:t>
      </w:r>
      <w:r w:rsidR="004F1EEA">
        <w:rPr>
          <w:rFonts w:ascii="Calibri" w:hAnsi="Calibri" w:cs="Calibri"/>
          <w:sz w:val="22"/>
          <w:szCs w:val="22"/>
        </w:rPr>
        <w:t>,</w:t>
      </w:r>
      <w:r w:rsidRPr="00F052CA">
        <w:rPr>
          <w:rFonts w:ascii="Calibri" w:hAnsi="Calibri" w:cs="Calibri"/>
          <w:sz w:val="22"/>
          <w:szCs w:val="22"/>
        </w:rPr>
        <w:t xml:space="preserve"> garantuoja, kad</w:t>
      </w:r>
      <w:r w:rsidR="004F1EEA">
        <w:rPr>
          <w:rFonts w:ascii="Calibri" w:hAnsi="Calibri" w:cs="Calibri"/>
          <w:sz w:val="22"/>
          <w:szCs w:val="22"/>
        </w:rPr>
        <w:t xml:space="preserve"> turi teisę perleisti visas aukščiau nurodytas teises Pirkėjui ir</w:t>
      </w:r>
      <w:r w:rsidRPr="00F052CA">
        <w:rPr>
          <w:rFonts w:ascii="Calibri" w:hAnsi="Calibri" w:cs="Calibri"/>
          <w:sz w:val="22"/>
          <w:szCs w:val="22"/>
        </w:rPr>
        <w:t xml:space="preserve"> g</w:t>
      </w:r>
      <w:r w:rsidR="004F1EEA">
        <w:rPr>
          <w:rFonts w:ascii="Calibri" w:hAnsi="Calibri" w:cs="Calibri"/>
          <w:sz w:val="22"/>
          <w:szCs w:val="22"/>
        </w:rPr>
        <w:t>arantuoja, kad atliekant darbus</w:t>
      </w:r>
      <w:r w:rsidRPr="00F052CA">
        <w:rPr>
          <w:rFonts w:ascii="Calibri" w:hAnsi="Calibri" w:cs="Calibri"/>
          <w:sz w:val="22"/>
          <w:szCs w:val="22"/>
        </w:rPr>
        <w:t xml:space="preserve"> nėra ir nebuvo pažeidžiamos</w:t>
      </w:r>
      <w:r w:rsidR="00317286">
        <w:rPr>
          <w:rFonts w:ascii="Calibri" w:hAnsi="Calibri" w:cs="Calibri"/>
          <w:sz w:val="22"/>
          <w:szCs w:val="22"/>
        </w:rPr>
        <w:t xml:space="preserve"> jokios</w:t>
      </w:r>
      <w:r w:rsidRPr="00F052CA">
        <w:rPr>
          <w:rFonts w:ascii="Calibri" w:hAnsi="Calibri" w:cs="Calibri"/>
          <w:sz w:val="22"/>
          <w:szCs w:val="22"/>
        </w:rPr>
        <w:t xml:space="preserve"> trečiųjų asmenų teisės ir teisėti interesai.</w:t>
      </w:r>
    </w:p>
    <w:p w14:paraId="0A751EFF" w14:textId="77777777" w:rsidR="00892BB3" w:rsidRPr="000446BB" w:rsidRDefault="00892BB3">
      <w:pPr>
        <w:jc w:val="both"/>
        <w:rPr>
          <w:rFonts w:ascii="Calibri" w:hAnsi="Calibri" w:cs="Calibri"/>
          <w:sz w:val="22"/>
          <w:szCs w:val="22"/>
        </w:rPr>
      </w:pPr>
    </w:p>
    <w:p w14:paraId="4A32DDD3" w14:textId="77777777" w:rsidR="00942970" w:rsidRPr="000446BB" w:rsidRDefault="00942970">
      <w:pPr>
        <w:jc w:val="center"/>
        <w:rPr>
          <w:rFonts w:ascii="Calibri" w:hAnsi="Calibri" w:cs="Calibri"/>
          <w:b/>
          <w:sz w:val="22"/>
          <w:szCs w:val="22"/>
        </w:rPr>
      </w:pPr>
      <w:r w:rsidRPr="000446BB">
        <w:rPr>
          <w:rFonts w:ascii="Calibri" w:hAnsi="Calibri" w:cs="Calibri"/>
          <w:b/>
          <w:sz w:val="22"/>
          <w:szCs w:val="22"/>
        </w:rPr>
        <w:t>5. PREKIŲ KOKYBĖ IR GARANTIJA</w:t>
      </w:r>
    </w:p>
    <w:p w14:paraId="1C74C28B" w14:textId="77777777" w:rsidR="00942970" w:rsidRPr="000446BB" w:rsidRDefault="00942970">
      <w:pPr>
        <w:jc w:val="center"/>
        <w:rPr>
          <w:rFonts w:ascii="Calibri" w:hAnsi="Calibri" w:cs="Calibri"/>
          <w:b/>
          <w:sz w:val="22"/>
          <w:szCs w:val="22"/>
        </w:rPr>
      </w:pPr>
    </w:p>
    <w:p w14:paraId="46580EA2" w14:textId="77777777" w:rsidR="00814D1B" w:rsidRPr="008F5692" w:rsidRDefault="00942970" w:rsidP="00814D1B">
      <w:pPr>
        <w:pStyle w:val="BodyTextIndent"/>
        <w:rPr>
          <w:rFonts w:ascii="Calibri" w:hAnsi="Calibri"/>
          <w:szCs w:val="22"/>
        </w:rPr>
      </w:pPr>
      <w:r w:rsidRPr="000446BB">
        <w:rPr>
          <w:rFonts w:ascii="Calibri" w:hAnsi="Calibri" w:cs="Calibri"/>
          <w:szCs w:val="22"/>
        </w:rPr>
        <w:t xml:space="preserve">5.1. Prekių ir medžiagų, iš kurių jos pagamintos, kokybė turi atitikti šios Sutarties Priede Nr. 1 nurodytus </w:t>
      </w:r>
      <w:r w:rsidRPr="008F5692">
        <w:rPr>
          <w:rFonts w:ascii="Calibri" w:hAnsi="Calibri" w:cs="Calibri"/>
          <w:szCs w:val="22"/>
        </w:rPr>
        <w:t>reikalavimus</w:t>
      </w:r>
      <w:r w:rsidR="000C211F">
        <w:rPr>
          <w:rFonts w:ascii="Calibri" w:hAnsi="Calibri" w:cs="Calibri"/>
          <w:szCs w:val="22"/>
        </w:rPr>
        <w:t>, Šalių suderintus Preki</w:t>
      </w:r>
      <w:r w:rsidR="00CF79F7">
        <w:rPr>
          <w:rFonts w:ascii="Calibri" w:hAnsi="Calibri" w:cs="Calibri"/>
          <w:szCs w:val="22"/>
        </w:rPr>
        <w:t>ų maketus (dizainą</w:t>
      </w:r>
      <w:r w:rsidR="000C211F">
        <w:rPr>
          <w:rFonts w:ascii="Calibri" w:hAnsi="Calibri" w:cs="Calibri"/>
          <w:szCs w:val="22"/>
        </w:rPr>
        <w:t>),</w:t>
      </w:r>
      <w:r w:rsidRPr="008F5692">
        <w:rPr>
          <w:rFonts w:ascii="Calibri" w:hAnsi="Calibri" w:cs="Calibri"/>
          <w:szCs w:val="22"/>
        </w:rPr>
        <w:t xml:space="preserve"> bei įprastai tokios rūšies prekėms taikomus standartus ir reikalavimus</w:t>
      </w:r>
      <w:r w:rsidR="000C211F">
        <w:rPr>
          <w:rFonts w:ascii="Calibri" w:hAnsi="Calibri" w:cs="Calibri"/>
          <w:szCs w:val="22"/>
        </w:rPr>
        <w:t>,</w:t>
      </w:r>
      <w:r w:rsidR="000C211F" w:rsidRPr="000C211F">
        <w:rPr>
          <w:rFonts w:ascii="Calibri" w:hAnsi="Calibri" w:cs="Calibri"/>
          <w:szCs w:val="22"/>
        </w:rPr>
        <w:t xml:space="preserve"> receptūras bei maisto saugos ir kokybės vadybos sistemos dokumentus, teisinius Lietuvo</w:t>
      </w:r>
      <w:r w:rsidR="000C211F">
        <w:rPr>
          <w:rFonts w:ascii="Calibri" w:hAnsi="Calibri" w:cs="Calibri"/>
          <w:szCs w:val="22"/>
        </w:rPr>
        <w:t>s bei ES reikalavimus taikomus Prekėms,</w:t>
      </w:r>
      <w:r w:rsidR="000C211F" w:rsidRPr="000C211F">
        <w:rPr>
          <w:rFonts w:ascii="Calibri" w:hAnsi="Calibri" w:cs="Calibri"/>
          <w:szCs w:val="22"/>
        </w:rPr>
        <w:t xml:space="preserve"> </w:t>
      </w:r>
      <w:r w:rsidR="00FD158B" w:rsidRPr="00FD158B">
        <w:rPr>
          <w:rFonts w:ascii="Calibri" w:hAnsi="Calibri" w:cs="Calibri"/>
          <w:szCs w:val="22"/>
        </w:rPr>
        <w:t>Prekės turi būti saugios vartoti, nesukelti pavojaus</w:t>
      </w:r>
      <w:r w:rsidR="00FD158B">
        <w:rPr>
          <w:rFonts w:ascii="Calibri" w:hAnsi="Calibri" w:cs="Calibri"/>
          <w:szCs w:val="22"/>
        </w:rPr>
        <w:t>/žalos</w:t>
      </w:r>
      <w:r w:rsidR="00FD158B" w:rsidRPr="00FD158B">
        <w:rPr>
          <w:rFonts w:ascii="Calibri" w:hAnsi="Calibri" w:cs="Calibri"/>
          <w:szCs w:val="22"/>
        </w:rPr>
        <w:t xml:space="preserve"> žmogaus sveikatai, </w:t>
      </w:r>
      <w:r w:rsidR="00176F7B" w:rsidRPr="008F5692">
        <w:rPr>
          <w:rFonts w:ascii="Calibri" w:hAnsi="Calibri"/>
          <w:szCs w:val="22"/>
        </w:rPr>
        <w:t>jų kokybė turi būti ne prastesnė negu Pirkėjas protingai gali tikėtis</w:t>
      </w:r>
      <w:r w:rsidR="008F5692" w:rsidRPr="008F5692">
        <w:rPr>
          <w:rFonts w:ascii="Calibri" w:hAnsi="Calibri"/>
          <w:color w:val="000000"/>
          <w:szCs w:val="22"/>
        </w:rPr>
        <w:t xml:space="preserve"> </w:t>
      </w:r>
      <w:r w:rsidR="00176F7B" w:rsidRPr="008F5692">
        <w:rPr>
          <w:rFonts w:ascii="Calibri" w:hAnsi="Calibri"/>
          <w:szCs w:val="22"/>
        </w:rPr>
        <w:t xml:space="preserve">atsižvelgdamas į atitinkamų Prekių pagaminimo procese naudojamas medžiagas, technologiją, savybes, </w:t>
      </w:r>
      <w:r w:rsidR="008F5692" w:rsidRPr="008F5692">
        <w:rPr>
          <w:rFonts w:ascii="Calibri" w:hAnsi="Calibri"/>
          <w:szCs w:val="22"/>
        </w:rPr>
        <w:t xml:space="preserve">Prekių naudojimo paskirtį ir pan., </w:t>
      </w:r>
      <w:r w:rsidR="008F5692" w:rsidRPr="008F5692">
        <w:rPr>
          <w:rFonts w:ascii="Calibri" w:hAnsi="Calibri"/>
          <w:color w:val="000000"/>
          <w:szCs w:val="22"/>
        </w:rPr>
        <w:t>bet ne žemesnė už vidutinę kokybę, atsižvelgiant į konkrečias aplinkybes</w:t>
      </w:r>
      <w:r w:rsidR="008F5692" w:rsidRPr="008F5692">
        <w:rPr>
          <w:rFonts w:ascii="Calibri" w:hAnsi="Calibri"/>
          <w:szCs w:val="22"/>
        </w:rPr>
        <w:t xml:space="preserve">. </w:t>
      </w:r>
    </w:p>
    <w:p w14:paraId="3B364946" w14:textId="581275B2" w:rsidR="00942970" w:rsidRPr="000446BB" w:rsidRDefault="00942970">
      <w:pPr>
        <w:pStyle w:val="BodyTextIndent"/>
        <w:rPr>
          <w:rFonts w:ascii="Calibri" w:hAnsi="Calibri" w:cs="Calibri"/>
          <w:szCs w:val="22"/>
        </w:rPr>
      </w:pPr>
      <w:r w:rsidRPr="000446BB">
        <w:rPr>
          <w:rFonts w:ascii="Calibri" w:hAnsi="Calibri" w:cs="Calibri"/>
          <w:szCs w:val="22"/>
        </w:rPr>
        <w:t xml:space="preserve">5.2. Pardavėjas suteikia Prekėms </w:t>
      </w:r>
      <w:r w:rsidR="00AB2D37">
        <w:rPr>
          <w:rFonts w:ascii="Calibri" w:hAnsi="Calibri" w:cs="Calibri"/>
          <w:szCs w:val="22"/>
        </w:rPr>
        <w:t>3</w:t>
      </w:r>
      <w:r w:rsidR="00F51402" w:rsidRPr="000446BB">
        <w:rPr>
          <w:rFonts w:ascii="Calibri" w:hAnsi="Calibri" w:cs="Calibri"/>
          <w:szCs w:val="22"/>
        </w:rPr>
        <w:t xml:space="preserve"> mėnesių</w:t>
      </w:r>
      <w:r w:rsidRPr="000446BB">
        <w:rPr>
          <w:rFonts w:ascii="Calibri" w:hAnsi="Calibri" w:cs="Calibri"/>
          <w:szCs w:val="22"/>
        </w:rPr>
        <w:t xml:space="preserve"> kokybės </w:t>
      </w:r>
      <w:r w:rsidR="00CF79F7">
        <w:rPr>
          <w:rFonts w:ascii="Calibri" w:hAnsi="Calibri" w:cs="Calibri"/>
          <w:szCs w:val="22"/>
        </w:rPr>
        <w:t xml:space="preserve">ir galiojimo </w:t>
      </w:r>
      <w:r w:rsidRPr="000446BB">
        <w:rPr>
          <w:rFonts w:ascii="Calibri" w:hAnsi="Calibri" w:cs="Calibri"/>
          <w:szCs w:val="22"/>
        </w:rPr>
        <w:t>garantiją, kurios terminas pradedamas skaičiuoti nuo Prekių priėmimo-perdavimo akto pasirašymo dienos.</w:t>
      </w:r>
    </w:p>
    <w:p w14:paraId="2CA5D5E7" w14:textId="77777777" w:rsidR="00942970" w:rsidRDefault="00942970" w:rsidP="008F5692">
      <w:pPr>
        <w:pStyle w:val="BodyTextIndent"/>
        <w:rPr>
          <w:rFonts w:ascii="Calibri" w:hAnsi="Calibri" w:cs="Calibri"/>
          <w:szCs w:val="22"/>
        </w:rPr>
      </w:pPr>
      <w:r w:rsidRPr="000446BB">
        <w:rPr>
          <w:rFonts w:ascii="Calibri" w:hAnsi="Calibri" w:cs="Calibri"/>
          <w:szCs w:val="22"/>
        </w:rPr>
        <w:t>5.3. Jeigu</w:t>
      </w:r>
      <w:r w:rsidR="0096025B">
        <w:rPr>
          <w:rFonts w:ascii="Calibri" w:hAnsi="Calibri" w:cs="Calibri"/>
          <w:szCs w:val="22"/>
        </w:rPr>
        <w:t xml:space="preserve"> bet kuriuo metu</w:t>
      </w:r>
      <w:r w:rsidRPr="000446BB">
        <w:rPr>
          <w:rFonts w:ascii="Calibri" w:hAnsi="Calibri" w:cs="Calibri"/>
          <w:szCs w:val="22"/>
        </w:rPr>
        <w:t xml:space="preserve"> per garantinį terminą Pirkėjas nustato Prekių kokybės trūkumų, tai Pirkėjas turi teisę pareikalauti, kad Pardavėjas juos neatlygintinai pašalintų arba savo sąskaita pakeistų nekokybišką Prekę nauja per Pirkėjo nustatytą terminą, kuris turi būti realus ir atitikti protingumo kriterijus</w:t>
      </w:r>
      <w:r w:rsidR="00263E36">
        <w:rPr>
          <w:rFonts w:ascii="Calibri" w:hAnsi="Calibri" w:cs="Calibri"/>
          <w:szCs w:val="22"/>
        </w:rPr>
        <w:t xml:space="preserve">, bet ne ilgesnis kaip </w:t>
      </w:r>
      <w:r w:rsidR="00A44677">
        <w:rPr>
          <w:rFonts w:ascii="Calibri" w:hAnsi="Calibri" w:cs="Calibri"/>
          <w:szCs w:val="22"/>
        </w:rPr>
        <w:t>5 (penkios)</w:t>
      </w:r>
      <w:r w:rsidR="00263E36">
        <w:rPr>
          <w:rFonts w:ascii="Calibri" w:hAnsi="Calibri" w:cs="Calibri"/>
          <w:szCs w:val="22"/>
        </w:rPr>
        <w:t xml:space="preserve"> kalendorinės dienos</w:t>
      </w:r>
      <w:r w:rsidR="00867A34">
        <w:rPr>
          <w:rFonts w:ascii="Calibri" w:hAnsi="Calibri" w:cs="Calibri"/>
          <w:szCs w:val="22"/>
        </w:rPr>
        <w:t>, arba sugrąžintų už nekokybiškas Prekes sumokėtą Prekių kainą</w:t>
      </w:r>
      <w:r w:rsidR="00CA5F50">
        <w:rPr>
          <w:rFonts w:ascii="Calibri" w:hAnsi="Calibri" w:cs="Calibri"/>
          <w:szCs w:val="22"/>
        </w:rPr>
        <w:t xml:space="preserve"> (įskaitant ir avansą)</w:t>
      </w:r>
      <w:r w:rsidRPr="000446BB">
        <w:rPr>
          <w:rFonts w:ascii="Calibri" w:hAnsi="Calibri" w:cs="Calibri"/>
          <w:szCs w:val="22"/>
        </w:rPr>
        <w:t xml:space="preserve">. Jeigu Pardavėjas per Pirkėjo nustatytą terminą neįvykdo Pirkėjo reikalavimo, Pardavėjas įsipareigoja už kiekvieną uždelstą kalendorinę dieną mokėti </w:t>
      </w:r>
      <w:r w:rsidR="00D07E18">
        <w:rPr>
          <w:rFonts w:ascii="Calibri" w:hAnsi="Calibri" w:cs="Calibri"/>
          <w:szCs w:val="22"/>
        </w:rPr>
        <w:t xml:space="preserve">Pirkėjui </w:t>
      </w:r>
      <w:r w:rsidRPr="000446BB">
        <w:rPr>
          <w:rFonts w:ascii="Calibri" w:hAnsi="Calibri" w:cs="Calibri"/>
          <w:szCs w:val="22"/>
        </w:rPr>
        <w:t xml:space="preserve">šios </w:t>
      </w:r>
      <w:r w:rsidR="008F5692">
        <w:rPr>
          <w:rFonts w:ascii="Calibri" w:hAnsi="Calibri" w:cs="Calibri"/>
          <w:szCs w:val="22"/>
        </w:rPr>
        <w:t>S</w:t>
      </w:r>
      <w:r w:rsidRPr="000446BB">
        <w:rPr>
          <w:rFonts w:ascii="Calibri" w:hAnsi="Calibri" w:cs="Calibri"/>
          <w:szCs w:val="22"/>
        </w:rPr>
        <w:t>utarties 6.4 punkte nustatyto dydžio delspinigius. Jeigu Pardavėjas uždelsia daugiau nei 7 (septynias) kalendorines dienas nuo šiame punkte nustatyto termino įvykdyti Pirkėjo reikalavimo arba atsisako įvykdyti Pirkėjo reikalavimą, tai Pirkėjas turi teisę vienašališkai neteismine tvarka nutraukti šią Sutartį</w:t>
      </w:r>
      <w:r w:rsidR="008F5692">
        <w:rPr>
          <w:rFonts w:ascii="Calibri" w:hAnsi="Calibri" w:cs="Calibri"/>
          <w:szCs w:val="22"/>
        </w:rPr>
        <w:t xml:space="preserve"> ir reikalauti atlyginti</w:t>
      </w:r>
      <w:r w:rsidR="00D07E18">
        <w:rPr>
          <w:rFonts w:ascii="Calibri" w:hAnsi="Calibri" w:cs="Calibri"/>
          <w:szCs w:val="22"/>
        </w:rPr>
        <w:t xml:space="preserve"> nuostolius</w:t>
      </w:r>
      <w:r w:rsidR="00600197">
        <w:rPr>
          <w:rFonts w:ascii="Calibri" w:hAnsi="Calibri" w:cs="Calibri"/>
          <w:szCs w:val="22"/>
        </w:rPr>
        <w:t>, o Pardavėjas įsipareigoja atlyginti</w:t>
      </w:r>
      <w:r w:rsidR="008F5692">
        <w:rPr>
          <w:rFonts w:ascii="Calibri" w:hAnsi="Calibri" w:cs="Calibri"/>
          <w:szCs w:val="22"/>
        </w:rPr>
        <w:t xml:space="preserve"> visus dėl to kilusius Pirkėjo nuostolius</w:t>
      </w:r>
      <w:r w:rsidRPr="000446BB">
        <w:rPr>
          <w:rFonts w:ascii="Calibri" w:hAnsi="Calibri" w:cs="Calibri"/>
          <w:szCs w:val="22"/>
        </w:rPr>
        <w:t>.</w:t>
      </w:r>
    </w:p>
    <w:p w14:paraId="710BBFBA" w14:textId="77777777" w:rsidR="0096025B" w:rsidRDefault="00814D1B" w:rsidP="0096025B">
      <w:pPr>
        <w:pStyle w:val="BodyTextIndent"/>
        <w:rPr>
          <w:rFonts w:ascii="Calibri" w:hAnsi="Calibri" w:cs="Calibri"/>
          <w:szCs w:val="22"/>
        </w:rPr>
      </w:pPr>
      <w:r>
        <w:rPr>
          <w:rFonts w:ascii="Calibri" w:hAnsi="Calibri" w:cs="Calibri"/>
          <w:szCs w:val="22"/>
        </w:rPr>
        <w:t xml:space="preserve">5.4. </w:t>
      </w:r>
      <w:r w:rsidRPr="00814D1B">
        <w:rPr>
          <w:rFonts w:ascii="Calibri" w:hAnsi="Calibri" w:cs="Calibri"/>
          <w:szCs w:val="22"/>
        </w:rPr>
        <w:t>Šalys susi</w:t>
      </w:r>
      <w:r>
        <w:rPr>
          <w:rFonts w:ascii="Calibri" w:hAnsi="Calibri" w:cs="Calibri"/>
          <w:szCs w:val="22"/>
        </w:rPr>
        <w:t>taria, kad Priede</w:t>
      </w:r>
      <w:r w:rsidR="001227FD">
        <w:rPr>
          <w:rFonts w:ascii="Calibri" w:hAnsi="Calibri" w:cs="Calibri"/>
          <w:szCs w:val="22"/>
        </w:rPr>
        <w:t xml:space="preserve"> Nr.</w:t>
      </w:r>
      <w:r>
        <w:rPr>
          <w:rFonts w:ascii="Calibri" w:hAnsi="Calibri" w:cs="Calibri"/>
          <w:szCs w:val="22"/>
        </w:rPr>
        <w:t xml:space="preserve"> 1 išvardintų Prekių</w:t>
      </w:r>
      <w:r w:rsidR="0020613B">
        <w:rPr>
          <w:rFonts w:ascii="Calibri" w:hAnsi="Calibri" w:cs="Calibri"/>
          <w:szCs w:val="22"/>
        </w:rPr>
        <w:t xml:space="preserve"> reikalavimai dėl </w:t>
      </w:r>
      <w:r>
        <w:rPr>
          <w:rFonts w:ascii="Calibri" w:hAnsi="Calibri" w:cs="Calibri"/>
          <w:szCs w:val="22"/>
        </w:rPr>
        <w:t xml:space="preserve">svorio, </w:t>
      </w:r>
      <w:r w:rsidRPr="00814D1B">
        <w:rPr>
          <w:rFonts w:ascii="Calibri" w:hAnsi="Calibri" w:cs="Calibri"/>
          <w:szCs w:val="22"/>
        </w:rPr>
        <w:t xml:space="preserve">formos, </w:t>
      </w:r>
      <w:r>
        <w:rPr>
          <w:rFonts w:ascii="Calibri" w:hAnsi="Calibri" w:cs="Calibri"/>
          <w:szCs w:val="22"/>
        </w:rPr>
        <w:t>sudėties, įpakavimo</w:t>
      </w:r>
      <w:r w:rsidRPr="00814D1B">
        <w:rPr>
          <w:rFonts w:ascii="Calibri" w:hAnsi="Calibri" w:cs="Calibri"/>
          <w:szCs w:val="22"/>
        </w:rPr>
        <w:t xml:space="preserve"> ar komplektiškumo pakeitimai po Sutarties sudarymo galimi tik abiejų Šalių rašytiniu susitarimu</w:t>
      </w:r>
      <w:r>
        <w:rPr>
          <w:rFonts w:ascii="Calibri" w:hAnsi="Calibri" w:cs="Calibri"/>
          <w:szCs w:val="22"/>
        </w:rPr>
        <w:t>.</w:t>
      </w:r>
    </w:p>
    <w:p w14:paraId="6AC74757" w14:textId="77777777" w:rsidR="008F5692" w:rsidRPr="000446BB" w:rsidRDefault="008F5692" w:rsidP="008F5692">
      <w:pPr>
        <w:pStyle w:val="BodyTextIndent"/>
      </w:pPr>
    </w:p>
    <w:p w14:paraId="7A08CFB6" w14:textId="77777777" w:rsidR="00942970" w:rsidRPr="000446BB" w:rsidRDefault="00942970">
      <w:pPr>
        <w:jc w:val="center"/>
        <w:rPr>
          <w:rFonts w:ascii="Calibri" w:hAnsi="Calibri" w:cs="Calibri"/>
          <w:b/>
          <w:sz w:val="22"/>
          <w:szCs w:val="22"/>
        </w:rPr>
      </w:pPr>
      <w:r w:rsidRPr="000446BB">
        <w:rPr>
          <w:rFonts w:ascii="Calibri" w:hAnsi="Calibri" w:cs="Calibri"/>
          <w:b/>
          <w:sz w:val="22"/>
          <w:szCs w:val="22"/>
        </w:rPr>
        <w:t xml:space="preserve">6. </w:t>
      </w:r>
      <w:r w:rsidR="00EE067A" w:rsidRPr="000446BB">
        <w:rPr>
          <w:rFonts w:ascii="Calibri" w:hAnsi="Calibri" w:cs="Calibri"/>
          <w:b/>
          <w:sz w:val="22"/>
          <w:szCs w:val="22"/>
        </w:rPr>
        <w:t>Š</w:t>
      </w:r>
      <w:r w:rsidRPr="000446BB">
        <w:rPr>
          <w:rFonts w:ascii="Calibri" w:hAnsi="Calibri" w:cs="Calibri"/>
          <w:b/>
          <w:sz w:val="22"/>
          <w:szCs w:val="22"/>
        </w:rPr>
        <w:t>ALIŲ ATSAKOMYBĖ</w:t>
      </w:r>
    </w:p>
    <w:p w14:paraId="3F1563BE" w14:textId="77777777" w:rsidR="00942970" w:rsidRPr="000446BB" w:rsidRDefault="00942970">
      <w:pPr>
        <w:ind w:left="720"/>
        <w:jc w:val="both"/>
        <w:rPr>
          <w:rFonts w:ascii="Calibri" w:hAnsi="Calibri" w:cs="Calibri"/>
          <w:sz w:val="22"/>
          <w:szCs w:val="22"/>
        </w:rPr>
      </w:pPr>
    </w:p>
    <w:p w14:paraId="32A035C8" w14:textId="77777777" w:rsidR="00942970" w:rsidRPr="000446BB" w:rsidRDefault="00942970">
      <w:pPr>
        <w:ind w:firstLine="720"/>
        <w:jc w:val="both"/>
        <w:rPr>
          <w:rFonts w:ascii="Calibri" w:hAnsi="Calibri" w:cs="Calibri"/>
          <w:sz w:val="22"/>
          <w:szCs w:val="22"/>
        </w:rPr>
      </w:pPr>
      <w:r w:rsidRPr="000446BB">
        <w:rPr>
          <w:rFonts w:ascii="Calibri" w:hAnsi="Calibri" w:cs="Calibri"/>
          <w:sz w:val="22"/>
          <w:szCs w:val="22"/>
        </w:rPr>
        <w:t xml:space="preserve">6.1. Šalių atsakomybė už šios Sutarties nevykdymą arba netinkamą vykdymą nustatoma pagal Lietuvos Respublikos įstatymus, jeigu, įstatymams leidžiant, šioje Sutartyje nenustatyta kitaip. </w:t>
      </w:r>
    </w:p>
    <w:p w14:paraId="473C179E" w14:textId="77777777" w:rsidR="00942970" w:rsidRPr="000446BB" w:rsidRDefault="00942970">
      <w:pPr>
        <w:ind w:firstLine="720"/>
        <w:jc w:val="both"/>
        <w:rPr>
          <w:rFonts w:ascii="Calibri" w:hAnsi="Calibri" w:cs="Calibri"/>
          <w:sz w:val="22"/>
          <w:szCs w:val="22"/>
        </w:rPr>
      </w:pPr>
      <w:r w:rsidRPr="000446BB">
        <w:rPr>
          <w:rFonts w:ascii="Calibri" w:hAnsi="Calibri" w:cs="Calibri"/>
          <w:sz w:val="22"/>
          <w:szCs w:val="22"/>
        </w:rPr>
        <w:t xml:space="preserve">6.2. Kiekviena </w:t>
      </w:r>
      <w:r w:rsidR="008F5692">
        <w:rPr>
          <w:rFonts w:ascii="Calibri" w:hAnsi="Calibri" w:cs="Calibri"/>
          <w:sz w:val="22"/>
          <w:szCs w:val="22"/>
        </w:rPr>
        <w:t>Š</w:t>
      </w:r>
      <w:r w:rsidRPr="000446BB">
        <w:rPr>
          <w:rFonts w:ascii="Calibri" w:hAnsi="Calibri" w:cs="Calibri"/>
          <w:sz w:val="22"/>
          <w:szCs w:val="22"/>
        </w:rPr>
        <w:t xml:space="preserve">alis privalo atlyginti kitai </w:t>
      </w:r>
      <w:r w:rsidR="008F5692">
        <w:rPr>
          <w:rFonts w:ascii="Calibri" w:hAnsi="Calibri" w:cs="Calibri"/>
          <w:sz w:val="22"/>
          <w:szCs w:val="22"/>
        </w:rPr>
        <w:t>Š</w:t>
      </w:r>
      <w:r w:rsidRPr="000446BB">
        <w:rPr>
          <w:rFonts w:ascii="Calibri" w:hAnsi="Calibri" w:cs="Calibri"/>
          <w:sz w:val="22"/>
          <w:szCs w:val="22"/>
        </w:rPr>
        <w:t>aliai padarytus</w:t>
      </w:r>
      <w:r w:rsidR="00263E36">
        <w:rPr>
          <w:rFonts w:ascii="Calibri" w:hAnsi="Calibri" w:cs="Calibri"/>
          <w:sz w:val="22"/>
          <w:szCs w:val="22"/>
        </w:rPr>
        <w:t xml:space="preserve"> tiesioginius</w:t>
      </w:r>
      <w:r w:rsidRPr="000446BB">
        <w:rPr>
          <w:rFonts w:ascii="Calibri" w:hAnsi="Calibri" w:cs="Calibri"/>
          <w:sz w:val="22"/>
          <w:szCs w:val="22"/>
        </w:rPr>
        <w:t xml:space="preserve"> nuostolius dėl savo įsipareigojimų neįvykdymo ar netinkamo įvykdymo. Pirkėjas turi teisę išskaičiuoti patirtus nuostolius ir netesybas iš Pardavėjui mokėtinų sumų. </w:t>
      </w:r>
    </w:p>
    <w:p w14:paraId="6762D9B2" w14:textId="77777777" w:rsidR="00942970" w:rsidRPr="000446BB" w:rsidRDefault="00942970">
      <w:pPr>
        <w:ind w:firstLine="720"/>
        <w:jc w:val="both"/>
        <w:rPr>
          <w:rFonts w:ascii="Calibri" w:hAnsi="Calibri" w:cs="Calibri"/>
          <w:sz w:val="22"/>
          <w:szCs w:val="22"/>
        </w:rPr>
      </w:pPr>
      <w:r w:rsidRPr="00817C16">
        <w:rPr>
          <w:rFonts w:ascii="Calibri" w:hAnsi="Calibri" w:cs="Calibri"/>
          <w:sz w:val="22"/>
          <w:szCs w:val="22"/>
        </w:rPr>
        <w:t>6.3. Pirkėjui šioje Sutartyje nustatytu terminu nesumokėjus Prekių kainos, Pirkėjas moka Pardavėjui 0,</w:t>
      </w:r>
      <w:r w:rsidR="0072520D" w:rsidRPr="00817C16">
        <w:rPr>
          <w:rFonts w:ascii="Calibri" w:hAnsi="Calibri" w:cs="Calibri"/>
          <w:sz w:val="22"/>
          <w:szCs w:val="22"/>
        </w:rPr>
        <w:t xml:space="preserve">02 </w:t>
      </w:r>
      <w:r w:rsidRPr="00817C16">
        <w:rPr>
          <w:rFonts w:ascii="Calibri" w:hAnsi="Calibri" w:cs="Calibri"/>
          <w:sz w:val="22"/>
          <w:szCs w:val="22"/>
        </w:rPr>
        <w:t>proc. delspinigius nuo nesumokėtos Prekių kainos dalies už kiekvieną uždelstą kalendorinę dieną</w:t>
      </w:r>
      <w:r w:rsidR="0020613B">
        <w:rPr>
          <w:rFonts w:ascii="Calibri" w:hAnsi="Calibri" w:cs="Calibri"/>
          <w:sz w:val="22"/>
          <w:szCs w:val="22"/>
        </w:rPr>
        <w:t>, išskyrus išimtis, numatytas Sutarties 3.3.p., 4.2.p., 5.3.p</w:t>
      </w:r>
      <w:r w:rsidRPr="00817C16">
        <w:rPr>
          <w:rFonts w:ascii="Calibri" w:hAnsi="Calibri" w:cs="Calibri"/>
          <w:sz w:val="22"/>
          <w:szCs w:val="22"/>
        </w:rPr>
        <w:t>.</w:t>
      </w:r>
    </w:p>
    <w:p w14:paraId="56465E93" w14:textId="77777777" w:rsidR="00AC5131" w:rsidRPr="000446BB" w:rsidRDefault="00942970" w:rsidP="00AC5131">
      <w:pPr>
        <w:ind w:firstLine="720"/>
        <w:jc w:val="both"/>
        <w:rPr>
          <w:rFonts w:ascii="Calibri" w:hAnsi="Calibri" w:cs="Calibri"/>
          <w:sz w:val="22"/>
          <w:szCs w:val="22"/>
        </w:rPr>
      </w:pPr>
      <w:r w:rsidRPr="000446BB">
        <w:rPr>
          <w:rFonts w:ascii="Calibri" w:hAnsi="Calibri" w:cs="Calibri"/>
          <w:sz w:val="22"/>
          <w:szCs w:val="22"/>
        </w:rPr>
        <w:t>6.4. Pardavė</w:t>
      </w:r>
      <w:r w:rsidR="00C44028" w:rsidRPr="000446BB">
        <w:rPr>
          <w:rFonts w:ascii="Calibri" w:hAnsi="Calibri" w:cs="Calibri"/>
          <w:sz w:val="22"/>
          <w:szCs w:val="22"/>
        </w:rPr>
        <w:t>jas privalo mokėti Pirkėjui 0,02</w:t>
      </w:r>
      <w:r w:rsidRPr="000446BB">
        <w:rPr>
          <w:rFonts w:ascii="Calibri" w:hAnsi="Calibri" w:cs="Calibri"/>
          <w:sz w:val="22"/>
          <w:szCs w:val="22"/>
        </w:rPr>
        <w:t xml:space="preserve"> % dydžio delspinigius, skaičiuojamus nuo</w:t>
      </w:r>
      <w:r w:rsidR="00263E36">
        <w:rPr>
          <w:rFonts w:ascii="Calibri" w:hAnsi="Calibri" w:cs="Calibri"/>
          <w:sz w:val="22"/>
          <w:szCs w:val="22"/>
        </w:rPr>
        <w:t xml:space="preserve"> visos</w:t>
      </w:r>
      <w:r w:rsidRPr="000446BB">
        <w:rPr>
          <w:rFonts w:ascii="Calibri" w:hAnsi="Calibri" w:cs="Calibri"/>
          <w:sz w:val="22"/>
          <w:szCs w:val="22"/>
        </w:rPr>
        <w:t xml:space="preserve"> Prekių kainos, už kiekvieną uždelstą perduoti Prekes kalendorinę dieną (skaičiuojant nuo šios Sutarties 4.1 punkte nurodyto</w:t>
      </w:r>
      <w:r w:rsidR="008F5692">
        <w:rPr>
          <w:rFonts w:ascii="Calibri" w:hAnsi="Calibri" w:cs="Calibri"/>
          <w:sz w:val="22"/>
          <w:szCs w:val="22"/>
        </w:rPr>
        <w:t xml:space="preserve"> atitinkamo</w:t>
      </w:r>
      <w:r w:rsidRPr="000446BB">
        <w:rPr>
          <w:rFonts w:ascii="Calibri" w:hAnsi="Calibri" w:cs="Calibri"/>
          <w:sz w:val="22"/>
          <w:szCs w:val="22"/>
        </w:rPr>
        <w:t xml:space="preserve"> termino). Netesybų sumokėjimas neatleidžia Pardavėjo nuo įsipareigojimų įvykdymo arba pažeidimų pašalinimo.</w:t>
      </w:r>
    </w:p>
    <w:p w14:paraId="64A7103B" w14:textId="77777777" w:rsidR="00AC5131" w:rsidRDefault="00AC5131" w:rsidP="00AC5131">
      <w:pPr>
        <w:ind w:firstLine="720"/>
        <w:jc w:val="both"/>
        <w:rPr>
          <w:rFonts w:ascii="Calibri" w:hAnsi="Calibri" w:cs="Calibri"/>
          <w:sz w:val="22"/>
          <w:szCs w:val="22"/>
        </w:rPr>
      </w:pPr>
      <w:r w:rsidRPr="000446BB">
        <w:rPr>
          <w:rFonts w:ascii="Calibri" w:hAnsi="Calibri" w:cs="Calibri"/>
          <w:sz w:val="22"/>
          <w:szCs w:val="22"/>
        </w:rPr>
        <w:t>6.5. Pardavėjui šios Sutarties 3.2 punkte numatytu atveju per pastarajame punkte nustatytą terminą negrąžinus Pirkėjui sumokėto avans</w:t>
      </w:r>
      <w:r w:rsidR="002202E7" w:rsidRPr="000446BB">
        <w:rPr>
          <w:rFonts w:ascii="Calibri" w:hAnsi="Calibri" w:cs="Calibri"/>
          <w:sz w:val="22"/>
          <w:szCs w:val="22"/>
        </w:rPr>
        <w:t>o, Pardavėjas moka Pirkėjui 0,02</w:t>
      </w:r>
      <w:r w:rsidR="00797E99" w:rsidRPr="000446BB">
        <w:rPr>
          <w:rFonts w:ascii="Calibri" w:hAnsi="Calibri" w:cs="Calibri"/>
          <w:sz w:val="22"/>
          <w:szCs w:val="22"/>
        </w:rPr>
        <w:t xml:space="preserve"> %</w:t>
      </w:r>
      <w:r w:rsidRPr="000446BB">
        <w:rPr>
          <w:rFonts w:ascii="Calibri" w:hAnsi="Calibri" w:cs="Calibri"/>
          <w:sz w:val="22"/>
          <w:szCs w:val="22"/>
        </w:rPr>
        <w:t xml:space="preserve"> delspinigius nuo laiku negrąžinto avanso sumos už kiekvieną uždelstą kalendorinę dieną.</w:t>
      </w:r>
    </w:p>
    <w:p w14:paraId="782697AC" w14:textId="77777777" w:rsidR="00942970" w:rsidRDefault="0096025B">
      <w:pPr>
        <w:ind w:firstLine="720"/>
        <w:jc w:val="both"/>
        <w:rPr>
          <w:rFonts w:ascii="Calibri" w:hAnsi="Calibri" w:cs="Calibri"/>
          <w:sz w:val="22"/>
          <w:szCs w:val="22"/>
        </w:rPr>
      </w:pPr>
      <w:r>
        <w:rPr>
          <w:rFonts w:ascii="Calibri" w:hAnsi="Calibri" w:cs="Calibri"/>
          <w:sz w:val="22"/>
          <w:szCs w:val="22"/>
        </w:rPr>
        <w:t xml:space="preserve">6.6. Pardavėjas turi teisę pasitelkti trečiuosius asmenis šios Sutarties vykdymui tik gavęs išankstinį rašytinį Pirkėjo sutikimą. </w:t>
      </w:r>
      <w:r w:rsidR="00F052CA">
        <w:rPr>
          <w:rFonts w:ascii="Calibri" w:hAnsi="Calibri" w:cs="Calibri"/>
          <w:sz w:val="22"/>
          <w:szCs w:val="22"/>
        </w:rPr>
        <w:t>Pardavėjas, pasitelkęs trečiuosius asmenis,</w:t>
      </w:r>
      <w:r w:rsidR="00F052CA" w:rsidRPr="00F052CA">
        <w:rPr>
          <w:rFonts w:ascii="Calibri" w:hAnsi="Calibri" w:cs="Calibri"/>
          <w:sz w:val="22"/>
          <w:szCs w:val="22"/>
        </w:rPr>
        <w:t xml:space="preserve"> prisiima visą atsakomybę dėl </w:t>
      </w:r>
      <w:r w:rsidR="00F052CA">
        <w:rPr>
          <w:rFonts w:ascii="Calibri" w:hAnsi="Calibri" w:cs="Calibri"/>
          <w:sz w:val="22"/>
          <w:szCs w:val="22"/>
        </w:rPr>
        <w:t xml:space="preserve">tokių </w:t>
      </w:r>
      <w:r w:rsidR="00F052CA" w:rsidRPr="00F052CA">
        <w:rPr>
          <w:rFonts w:ascii="Calibri" w:hAnsi="Calibri" w:cs="Calibri"/>
          <w:sz w:val="22"/>
          <w:szCs w:val="22"/>
        </w:rPr>
        <w:t>trečiųjų asmenų veiksmų ir darbų kokybės.</w:t>
      </w:r>
    </w:p>
    <w:p w14:paraId="7B95A56E" w14:textId="77777777" w:rsidR="00F052CA" w:rsidRDefault="00F052CA">
      <w:pPr>
        <w:ind w:firstLine="720"/>
        <w:jc w:val="both"/>
        <w:rPr>
          <w:rFonts w:ascii="Calibri" w:hAnsi="Calibri" w:cs="Calibri"/>
          <w:sz w:val="22"/>
          <w:szCs w:val="22"/>
        </w:rPr>
      </w:pPr>
      <w:r>
        <w:rPr>
          <w:rFonts w:ascii="Calibri" w:hAnsi="Calibri" w:cs="Calibri"/>
          <w:sz w:val="22"/>
          <w:szCs w:val="22"/>
        </w:rPr>
        <w:t>6.7. Pardavėjas</w:t>
      </w:r>
      <w:r w:rsidRPr="00F052CA">
        <w:rPr>
          <w:rFonts w:ascii="Calibri" w:hAnsi="Calibri" w:cs="Calibri"/>
          <w:sz w:val="22"/>
          <w:szCs w:val="22"/>
        </w:rPr>
        <w:t xml:space="preserve"> </w:t>
      </w:r>
      <w:r>
        <w:rPr>
          <w:rFonts w:ascii="Calibri" w:hAnsi="Calibri" w:cs="Calibri"/>
          <w:sz w:val="22"/>
          <w:szCs w:val="22"/>
        </w:rPr>
        <w:t>vykdydamas Sutartį</w:t>
      </w:r>
      <w:r w:rsidRPr="00F052CA">
        <w:rPr>
          <w:rFonts w:ascii="Calibri" w:hAnsi="Calibri" w:cs="Calibri"/>
          <w:sz w:val="22"/>
          <w:szCs w:val="22"/>
        </w:rPr>
        <w:t xml:space="preserve"> užtikrina, kad jokios trečiųjų asmenų teisės (įskaitant intelektinės nuosavybės, autorinės turtinės teisės ir kt.) nėra ir nebus pažeidžiamos Sutarties vykdymo metu ir Sutarties vykdymo metu nėra ir nebus naudojami intelektinės nuosavybės teisės saugomi objektai, į kuriuos </w:t>
      </w:r>
      <w:r>
        <w:rPr>
          <w:rFonts w:ascii="Calibri" w:hAnsi="Calibri" w:cs="Calibri"/>
          <w:sz w:val="22"/>
          <w:szCs w:val="22"/>
        </w:rPr>
        <w:t>Pardavėjas</w:t>
      </w:r>
      <w:r w:rsidRPr="00F052CA">
        <w:rPr>
          <w:rFonts w:ascii="Calibri" w:hAnsi="Calibri" w:cs="Calibri"/>
          <w:sz w:val="22"/>
          <w:szCs w:val="22"/>
        </w:rPr>
        <w:t xml:space="preserve"> neturi ir/ar įstatymų nustatyta tvarka neperėmė intelektinės nuosavybės teisių. Paslaugų teikėjas įsipareigoja atlyginti Užsakovo nuostolius, patirtus dėl trečiųjų šalių ieškinių dėl patentinių, prekių ženklų, autorių ir gretutinių teisių pažeidimų, kylančių </w:t>
      </w:r>
      <w:r>
        <w:rPr>
          <w:rFonts w:ascii="Calibri" w:hAnsi="Calibri" w:cs="Calibri"/>
          <w:sz w:val="22"/>
          <w:szCs w:val="22"/>
        </w:rPr>
        <w:t>Pardavėjui</w:t>
      </w:r>
      <w:r w:rsidRPr="00F052CA">
        <w:rPr>
          <w:rFonts w:ascii="Calibri" w:hAnsi="Calibri" w:cs="Calibri"/>
          <w:sz w:val="22"/>
          <w:szCs w:val="22"/>
        </w:rPr>
        <w:t xml:space="preserve"> vykdant šią Sutartį (jei tokių būtų)</w:t>
      </w:r>
      <w:r>
        <w:rPr>
          <w:rFonts w:ascii="Calibri" w:hAnsi="Calibri" w:cs="Calibri"/>
          <w:sz w:val="22"/>
          <w:szCs w:val="22"/>
        </w:rPr>
        <w:t>.</w:t>
      </w:r>
    </w:p>
    <w:p w14:paraId="36F86838" w14:textId="77777777" w:rsidR="00F052CA" w:rsidRPr="000446BB" w:rsidRDefault="00F052CA" w:rsidP="00F052CA">
      <w:pPr>
        <w:jc w:val="both"/>
        <w:rPr>
          <w:rFonts w:ascii="Calibri" w:hAnsi="Calibri" w:cs="Calibri"/>
          <w:sz w:val="22"/>
          <w:szCs w:val="22"/>
        </w:rPr>
      </w:pPr>
    </w:p>
    <w:p w14:paraId="72C2FE8A" w14:textId="77777777" w:rsidR="00942970" w:rsidRPr="000446BB" w:rsidRDefault="00942970">
      <w:pPr>
        <w:jc w:val="center"/>
        <w:rPr>
          <w:rFonts w:ascii="Calibri" w:hAnsi="Calibri" w:cs="Calibri"/>
          <w:b/>
          <w:sz w:val="22"/>
          <w:szCs w:val="22"/>
        </w:rPr>
      </w:pPr>
      <w:r w:rsidRPr="000446BB">
        <w:rPr>
          <w:rFonts w:ascii="Calibri" w:hAnsi="Calibri" w:cs="Calibri"/>
          <w:b/>
          <w:sz w:val="22"/>
          <w:szCs w:val="22"/>
        </w:rPr>
        <w:t>7. GINČŲ DĖL SUTARTIES SPRENDIMAS</w:t>
      </w:r>
    </w:p>
    <w:p w14:paraId="3DABD7F0" w14:textId="77777777" w:rsidR="00942970" w:rsidRPr="000446BB" w:rsidRDefault="00942970">
      <w:pPr>
        <w:ind w:left="720"/>
        <w:jc w:val="both"/>
        <w:rPr>
          <w:rFonts w:ascii="Calibri" w:hAnsi="Calibri" w:cs="Calibri"/>
          <w:sz w:val="22"/>
          <w:szCs w:val="22"/>
        </w:rPr>
      </w:pPr>
    </w:p>
    <w:p w14:paraId="0487E9EF" w14:textId="77777777" w:rsidR="00942970" w:rsidRPr="000446BB" w:rsidRDefault="008F5692" w:rsidP="008F5692">
      <w:pPr>
        <w:ind w:firstLine="720"/>
        <w:jc w:val="both"/>
        <w:rPr>
          <w:rFonts w:ascii="Calibri" w:hAnsi="Calibri" w:cs="Calibri"/>
          <w:sz w:val="22"/>
          <w:szCs w:val="22"/>
        </w:rPr>
      </w:pPr>
      <w:r>
        <w:rPr>
          <w:rFonts w:ascii="Calibri" w:hAnsi="Calibri" w:cs="Calibri"/>
          <w:sz w:val="22"/>
          <w:szCs w:val="22"/>
        </w:rPr>
        <w:t>7.1. Bet</w:t>
      </w:r>
      <w:r w:rsidRPr="008F5692">
        <w:rPr>
          <w:rFonts w:ascii="Calibri" w:hAnsi="Calibri" w:cs="Calibri"/>
          <w:sz w:val="22"/>
          <w:szCs w:val="22"/>
        </w:rPr>
        <w:t xml:space="preserve">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w:t>
      </w:r>
      <w:r w:rsidR="00942970" w:rsidRPr="000446BB">
        <w:rPr>
          <w:rFonts w:ascii="Calibri" w:hAnsi="Calibri" w:cs="Calibri"/>
          <w:sz w:val="22"/>
          <w:szCs w:val="22"/>
        </w:rPr>
        <w:t>Lietuvos Respublikos teisme Lietuvos Respublikos teisės aktuose nustatyta tvarka. Šalys susitaria iš šios Sutarties kilusiems ginčams taikyti sutartinį teismingumą pagal Pirkėjo buveinės adresą, išskyrus LR Civilinio proceso kodekse nustatytus išimtinio teismingumo atvejus.</w:t>
      </w:r>
    </w:p>
    <w:p w14:paraId="6D261DD5" w14:textId="77777777" w:rsidR="00942970" w:rsidRPr="000446BB" w:rsidRDefault="00942970">
      <w:pPr>
        <w:jc w:val="center"/>
        <w:rPr>
          <w:rFonts w:ascii="Calibri" w:hAnsi="Calibri" w:cs="Calibri"/>
          <w:b/>
          <w:sz w:val="22"/>
          <w:szCs w:val="22"/>
        </w:rPr>
      </w:pPr>
    </w:p>
    <w:p w14:paraId="6A53746E" w14:textId="77777777" w:rsidR="00942970" w:rsidRPr="000446BB" w:rsidRDefault="00942970">
      <w:pPr>
        <w:jc w:val="center"/>
        <w:rPr>
          <w:rFonts w:ascii="Calibri" w:hAnsi="Calibri" w:cs="Calibri"/>
          <w:b/>
          <w:sz w:val="22"/>
          <w:szCs w:val="22"/>
        </w:rPr>
      </w:pPr>
      <w:r w:rsidRPr="000446BB">
        <w:rPr>
          <w:rFonts w:ascii="Calibri" w:hAnsi="Calibri" w:cs="Calibri"/>
          <w:b/>
          <w:sz w:val="22"/>
          <w:szCs w:val="22"/>
        </w:rPr>
        <w:t xml:space="preserve">8. SUTARTIES GALIOJIMAS IR NUTRAUKIMAS </w:t>
      </w:r>
    </w:p>
    <w:p w14:paraId="1EA68A23" w14:textId="77777777" w:rsidR="00942970" w:rsidRPr="000446BB" w:rsidRDefault="00942970">
      <w:pPr>
        <w:jc w:val="center"/>
        <w:rPr>
          <w:rFonts w:ascii="Calibri" w:hAnsi="Calibri" w:cs="Calibri"/>
          <w:sz w:val="22"/>
          <w:szCs w:val="22"/>
        </w:rPr>
      </w:pPr>
    </w:p>
    <w:p w14:paraId="760E22F3" w14:textId="77777777" w:rsidR="00942970" w:rsidRPr="000446BB" w:rsidRDefault="00942970">
      <w:pPr>
        <w:ind w:firstLine="748"/>
        <w:jc w:val="both"/>
        <w:rPr>
          <w:rFonts w:ascii="Calibri" w:hAnsi="Calibri" w:cs="Calibri"/>
          <w:sz w:val="22"/>
          <w:szCs w:val="22"/>
        </w:rPr>
      </w:pPr>
      <w:r w:rsidRPr="000446BB">
        <w:rPr>
          <w:rFonts w:ascii="Calibri" w:hAnsi="Calibri" w:cs="Calibri"/>
          <w:sz w:val="22"/>
          <w:szCs w:val="22"/>
        </w:rPr>
        <w:t>8.1. Sutartis įsigalioja nuo jos pasirašymo momento ir galioja iki visiško įsipareigojimų pagal ją įvykdymo.</w:t>
      </w:r>
    </w:p>
    <w:p w14:paraId="175FB400" w14:textId="77777777" w:rsidR="00942970" w:rsidRPr="000446BB" w:rsidRDefault="00942970">
      <w:pPr>
        <w:ind w:firstLine="720"/>
        <w:jc w:val="both"/>
        <w:rPr>
          <w:rFonts w:ascii="Calibri" w:hAnsi="Calibri" w:cs="Calibri"/>
          <w:sz w:val="22"/>
          <w:szCs w:val="22"/>
        </w:rPr>
      </w:pPr>
      <w:r w:rsidRPr="000446BB">
        <w:rPr>
          <w:rFonts w:ascii="Calibri" w:hAnsi="Calibri" w:cs="Calibri"/>
          <w:sz w:val="22"/>
          <w:szCs w:val="22"/>
        </w:rPr>
        <w:t>8.2. Sutartis gali būti nutraukta vienašališkai neteismine tvarka Pirkėjo reikalavimu, apie Sutarties nutraukimą raštu įspėjant Pardavėją prieš 2 (dvi) darbo dienas, jei Pardavėjas vėluoja perduoti Prekes ilgiau kaip 7 (septynias) kalendorines dienas (skaičiuojant nuo šios Sutarties 4.1 punkte nurodyt</w:t>
      </w:r>
      <w:r w:rsidR="008F5692">
        <w:rPr>
          <w:rFonts w:ascii="Calibri" w:hAnsi="Calibri" w:cs="Calibri"/>
          <w:sz w:val="22"/>
          <w:szCs w:val="22"/>
        </w:rPr>
        <w:t>ų</w:t>
      </w:r>
      <w:r w:rsidRPr="000446BB">
        <w:rPr>
          <w:rFonts w:ascii="Calibri" w:hAnsi="Calibri" w:cs="Calibri"/>
          <w:sz w:val="22"/>
          <w:szCs w:val="22"/>
        </w:rPr>
        <w:t xml:space="preserve"> termin</w:t>
      </w:r>
      <w:r w:rsidR="008F5692">
        <w:rPr>
          <w:rFonts w:ascii="Calibri" w:hAnsi="Calibri" w:cs="Calibri"/>
          <w:sz w:val="22"/>
          <w:szCs w:val="22"/>
        </w:rPr>
        <w:t>ų</w:t>
      </w:r>
      <w:r w:rsidRPr="000446BB">
        <w:rPr>
          <w:rFonts w:ascii="Calibri" w:hAnsi="Calibri" w:cs="Calibri"/>
          <w:sz w:val="22"/>
          <w:szCs w:val="22"/>
        </w:rPr>
        <w:t>) ar Pardavėjui pažeidus kitas esmines šios Sutarties sąlygas, bei kitais, šioje Sutartyje ir/ar Lietuvos Respublikos įstatymuose numatytais pagrindais.</w:t>
      </w:r>
      <w:r w:rsidR="00C77F40">
        <w:rPr>
          <w:rFonts w:ascii="Calibri" w:hAnsi="Calibri" w:cs="Calibri"/>
          <w:sz w:val="22"/>
          <w:szCs w:val="22"/>
        </w:rPr>
        <w:t xml:space="preserve"> Tokiu atveju Pardavėjas privalo atlyginti visus dėl to kilusius Pirkėjo nuostolius. </w:t>
      </w:r>
    </w:p>
    <w:p w14:paraId="4D8910E2" w14:textId="31120587" w:rsidR="00942970" w:rsidRPr="000446BB" w:rsidRDefault="00942970">
      <w:pPr>
        <w:ind w:firstLine="720"/>
        <w:jc w:val="both"/>
        <w:rPr>
          <w:rFonts w:ascii="Calibri" w:hAnsi="Calibri" w:cs="Calibri"/>
          <w:sz w:val="22"/>
          <w:szCs w:val="22"/>
        </w:rPr>
      </w:pPr>
      <w:r w:rsidRPr="000446BB">
        <w:rPr>
          <w:rFonts w:ascii="Calibri" w:hAnsi="Calibri" w:cs="Calibri"/>
          <w:sz w:val="22"/>
          <w:szCs w:val="22"/>
        </w:rPr>
        <w:t xml:space="preserve">8.3. Pirkėjas taip pat turi teisę vienašališkai neteismine tvarka nutraukti šią Sutartį, apie Sutarties nutraukimą raštu įspėjant Pardavėją prieš 2 (dvi) darbo dienas, kai Pardavėjas praranda Pirkėjo pasitikėjimą </w:t>
      </w:r>
      <w:r w:rsidR="00AB759D">
        <w:rPr>
          <w:rFonts w:ascii="Calibri" w:hAnsi="Calibri" w:cs="Calibri"/>
          <w:sz w:val="22"/>
          <w:szCs w:val="22"/>
        </w:rPr>
        <w:t>–</w:t>
      </w:r>
      <w:r w:rsidRPr="000446BB">
        <w:rPr>
          <w:rFonts w:ascii="Calibri" w:hAnsi="Calibri" w:cs="Calibri"/>
          <w:sz w:val="22"/>
          <w:szCs w:val="22"/>
        </w:rPr>
        <w:t xml:space="preserve"> tokiu pagrindu laikomas Pardavėjo įsipareigojimų nevykdymas pagal visas ar bet kurią sutartį, sudarytą tarp Pirkėjo ir Pardavėjo, Pardavėjo nemokumas, bankroto bylos Pardavėjui iškėlimas ar neteisminės bankroto procedūros pradžia.</w:t>
      </w:r>
    </w:p>
    <w:p w14:paraId="1E598060" w14:textId="77777777" w:rsidR="00EE067A" w:rsidRDefault="00942970" w:rsidP="00A450F4">
      <w:pPr>
        <w:ind w:firstLine="720"/>
        <w:jc w:val="both"/>
        <w:rPr>
          <w:rFonts w:ascii="Calibri" w:hAnsi="Calibri" w:cs="Calibri"/>
          <w:sz w:val="22"/>
          <w:szCs w:val="22"/>
        </w:rPr>
      </w:pPr>
      <w:r w:rsidRPr="000446BB">
        <w:rPr>
          <w:rFonts w:ascii="Calibri" w:hAnsi="Calibri" w:cs="Calibri"/>
          <w:sz w:val="22"/>
          <w:szCs w:val="22"/>
        </w:rPr>
        <w:t>8.4. Visi šios Sutarties pakeitimai</w:t>
      </w:r>
      <w:r w:rsidR="00E404F4">
        <w:rPr>
          <w:rFonts w:ascii="Calibri" w:hAnsi="Calibri" w:cs="Calibri"/>
          <w:sz w:val="22"/>
          <w:szCs w:val="22"/>
        </w:rPr>
        <w:t xml:space="preserve"> ir/ar papildymai</w:t>
      </w:r>
      <w:r w:rsidRPr="000446BB">
        <w:rPr>
          <w:rFonts w:ascii="Calibri" w:hAnsi="Calibri" w:cs="Calibri"/>
          <w:sz w:val="22"/>
          <w:szCs w:val="22"/>
        </w:rPr>
        <w:t xml:space="preserve"> daromi Šalių susitarimu ir sudaromi </w:t>
      </w:r>
      <w:r w:rsidR="00E404F4">
        <w:rPr>
          <w:rFonts w:ascii="Calibri" w:hAnsi="Calibri" w:cs="Calibri"/>
          <w:sz w:val="22"/>
          <w:szCs w:val="22"/>
        </w:rPr>
        <w:t>raštu</w:t>
      </w:r>
      <w:r w:rsidR="004F1EEA">
        <w:rPr>
          <w:rFonts w:ascii="Calibri" w:hAnsi="Calibri" w:cs="Calibri"/>
          <w:sz w:val="22"/>
          <w:szCs w:val="22"/>
        </w:rPr>
        <w:t xml:space="preserve"> ir nuo jų pasirašymo dienos tampa neatskiriama Sutarties dalimi.</w:t>
      </w:r>
    </w:p>
    <w:p w14:paraId="6A9EA748" w14:textId="77777777" w:rsidR="00263E36" w:rsidRPr="000446BB" w:rsidRDefault="00263E36" w:rsidP="00A450F4">
      <w:pPr>
        <w:ind w:firstLine="720"/>
        <w:jc w:val="both"/>
        <w:rPr>
          <w:rFonts w:ascii="Calibri" w:hAnsi="Calibri" w:cs="Calibri"/>
          <w:b/>
          <w:sz w:val="22"/>
          <w:szCs w:val="22"/>
        </w:rPr>
      </w:pPr>
      <w:r>
        <w:rPr>
          <w:rFonts w:ascii="Calibri" w:hAnsi="Calibri" w:cs="Calibri"/>
          <w:sz w:val="22"/>
          <w:szCs w:val="22"/>
        </w:rPr>
        <w:t xml:space="preserve">8.5. Sutartis abipusių </w:t>
      </w:r>
      <w:r w:rsidR="00E404F4">
        <w:rPr>
          <w:rFonts w:ascii="Calibri" w:hAnsi="Calibri" w:cs="Calibri"/>
          <w:sz w:val="22"/>
          <w:szCs w:val="22"/>
        </w:rPr>
        <w:t>Š</w:t>
      </w:r>
      <w:r>
        <w:rPr>
          <w:rFonts w:ascii="Calibri" w:hAnsi="Calibri" w:cs="Calibri"/>
          <w:sz w:val="22"/>
          <w:szCs w:val="22"/>
        </w:rPr>
        <w:t xml:space="preserve">alių </w:t>
      </w:r>
      <w:r w:rsidR="00E404F4">
        <w:rPr>
          <w:rFonts w:ascii="Calibri" w:hAnsi="Calibri" w:cs="Calibri"/>
          <w:sz w:val="22"/>
          <w:szCs w:val="22"/>
        </w:rPr>
        <w:t xml:space="preserve">rašytiniu </w:t>
      </w:r>
      <w:r>
        <w:rPr>
          <w:rFonts w:ascii="Calibri" w:hAnsi="Calibri" w:cs="Calibri"/>
          <w:sz w:val="22"/>
          <w:szCs w:val="22"/>
        </w:rPr>
        <w:t>susitarimu gali būti nutraukta ir kitais pagrindais</w:t>
      </w:r>
      <w:r w:rsidR="00E404F4">
        <w:rPr>
          <w:rFonts w:ascii="Calibri" w:hAnsi="Calibri" w:cs="Calibri"/>
          <w:sz w:val="22"/>
          <w:szCs w:val="22"/>
        </w:rPr>
        <w:t>.</w:t>
      </w:r>
      <w:r>
        <w:rPr>
          <w:rFonts w:ascii="Calibri" w:hAnsi="Calibri" w:cs="Calibri"/>
          <w:sz w:val="22"/>
          <w:szCs w:val="22"/>
        </w:rPr>
        <w:t xml:space="preserve"> </w:t>
      </w:r>
    </w:p>
    <w:p w14:paraId="63846F23" w14:textId="77777777" w:rsidR="00EE067A" w:rsidRPr="000446BB" w:rsidRDefault="00EE067A">
      <w:pPr>
        <w:jc w:val="center"/>
        <w:rPr>
          <w:rFonts w:ascii="Calibri" w:hAnsi="Calibri" w:cs="Calibri"/>
          <w:b/>
          <w:sz w:val="22"/>
          <w:szCs w:val="22"/>
        </w:rPr>
      </w:pPr>
    </w:p>
    <w:p w14:paraId="6AA886D3" w14:textId="77777777" w:rsidR="00942970" w:rsidRPr="000446BB" w:rsidRDefault="00942970">
      <w:pPr>
        <w:jc w:val="center"/>
        <w:rPr>
          <w:rFonts w:ascii="Calibri" w:hAnsi="Calibri" w:cs="Calibri"/>
          <w:b/>
          <w:sz w:val="22"/>
          <w:szCs w:val="22"/>
        </w:rPr>
      </w:pPr>
      <w:r w:rsidRPr="000446BB">
        <w:rPr>
          <w:rFonts w:ascii="Calibri" w:hAnsi="Calibri" w:cs="Calibri"/>
          <w:b/>
          <w:sz w:val="22"/>
          <w:szCs w:val="22"/>
        </w:rPr>
        <w:t>9. KITOS SĄLYGOS IR PAPILDOMA INFORMACIJA</w:t>
      </w:r>
    </w:p>
    <w:p w14:paraId="5E49492E" w14:textId="77777777" w:rsidR="00942970" w:rsidRPr="000446BB" w:rsidRDefault="00942970">
      <w:pPr>
        <w:ind w:left="720"/>
        <w:jc w:val="both"/>
        <w:rPr>
          <w:rFonts w:ascii="Calibri" w:hAnsi="Calibri" w:cs="Calibri"/>
          <w:sz w:val="22"/>
          <w:szCs w:val="22"/>
        </w:rPr>
      </w:pPr>
    </w:p>
    <w:p w14:paraId="3C896591" w14:textId="77777777" w:rsidR="00E404F4" w:rsidRDefault="00942970">
      <w:pPr>
        <w:tabs>
          <w:tab w:val="left" w:pos="-720"/>
        </w:tabs>
        <w:ind w:right="39"/>
        <w:jc w:val="both"/>
        <w:rPr>
          <w:rFonts w:ascii="Calibri" w:hAnsi="Calibri" w:cs="Calibri"/>
          <w:sz w:val="22"/>
          <w:szCs w:val="22"/>
        </w:rPr>
      </w:pPr>
      <w:r w:rsidRPr="000446BB">
        <w:rPr>
          <w:rFonts w:ascii="Calibri" w:hAnsi="Calibri" w:cs="Calibri"/>
          <w:sz w:val="22"/>
          <w:szCs w:val="22"/>
        </w:rPr>
        <w:lastRenderedPageBreak/>
        <w:tab/>
        <w:t xml:space="preserve">9.1. </w:t>
      </w:r>
      <w:r w:rsidR="00E404F4" w:rsidRPr="00E404F4">
        <w:rPr>
          <w:rFonts w:ascii="Calibri" w:hAnsi="Calibri" w:cs="Calibri"/>
          <w:sz w:val="22"/>
          <w:szCs w:val="22"/>
        </w:rPr>
        <w:t xml:space="preserve">Šalys visus dokumentus ir informaciją, gaunamus vykdant Sutartį, laiko konfidencialia ir be išankstinio raštiško kitos Šalies leidimo neturi teisės pateiktų dokumentų ar informacijos perduoti trečiajai šaliai ir neskelbia bei neatskleidžia jokių Sutarties nuostatų, išskyrus atvejus, kai tai </w:t>
      </w:r>
      <w:r w:rsidR="00E404F4">
        <w:rPr>
          <w:rFonts w:ascii="Calibri" w:hAnsi="Calibri" w:cs="Calibri"/>
          <w:sz w:val="22"/>
          <w:szCs w:val="22"/>
        </w:rPr>
        <w:t xml:space="preserve">objektyviai </w:t>
      </w:r>
      <w:r w:rsidR="00E404F4" w:rsidRPr="00E404F4">
        <w:rPr>
          <w:rFonts w:ascii="Calibri" w:hAnsi="Calibri" w:cs="Calibri"/>
          <w:sz w:val="22"/>
          <w:szCs w:val="22"/>
        </w:rPr>
        <w:t xml:space="preserve">būtina vykdant Sutartį arba kai perduodama, skelbiama arba atskleidžiama informacija yra viešai prieinama, arba kurią privaloma atskleisti pagal galiojančius teisės aktus. Už šio įsipareigojimo pažeidimą jį pažeidusi Šalis privalo </w:t>
      </w:r>
      <w:r w:rsidR="00E404F4">
        <w:rPr>
          <w:rFonts w:ascii="Calibri" w:hAnsi="Calibri" w:cs="Calibri"/>
          <w:sz w:val="22"/>
          <w:szCs w:val="22"/>
        </w:rPr>
        <w:t>atlyginti kitai Šaliai dėl to kilusius tiesioginius nuostolius</w:t>
      </w:r>
      <w:r w:rsidR="00E404F4" w:rsidRPr="00E404F4">
        <w:rPr>
          <w:rFonts w:ascii="Calibri" w:hAnsi="Calibri" w:cs="Calibri"/>
          <w:sz w:val="22"/>
          <w:szCs w:val="22"/>
        </w:rPr>
        <w:t>. Kilus abejonių ar tam tikra informacija yra konfidenciali Šalis privalo traktuoti ją kaip konfidencialią, tol, kol kita Šalis raštu patvirtins, jog tokia informacija nėra konfidenciali</w:t>
      </w:r>
      <w:r w:rsidR="00E404F4">
        <w:rPr>
          <w:rFonts w:ascii="Calibri" w:hAnsi="Calibri" w:cs="Calibri"/>
          <w:sz w:val="22"/>
          <w:szCs w:val="22"/>
        </w:rPr>
        <w:t>. Konfidencialumo įsipareigojimai galioja visą Sutarties galiojimo laikotarpį bei  neterminuotą laikotarpį po Sutarties pasibaigimo.</w:t>
      </w:r>
    </w:p>
    <w:p w14:paraId="7E0A4F2D" w14:textId="77777777" w:rsidR="00E404F4" w:rsidRPr="000446BB" w:rsidRDefault="00E404F4" w:rsidP="00E404F4">
      <w:pPr>
        <w:tabs>
          <w:tab w:val="left" w:pos="-720"/>
        </w:tabs>
        <w:ind w:right="39" w:firstLine="709"/>
        <w:jc w:val="both"/>
        <w:rPr>
          <w:rFonts w:ascii="Calibri" w:hAnsi="Calibri" w:cs="Calibri"/>
          <w:sz w:val="22"/>
          <w:szCs w:val="22"/>
        </w:rPr>
      </w:pPr>
      <w:r>
        <w:rPr>
          <w:rFonts w:ascii="Calibri" w:hAnsi="Calibri" w:cs="Calibri"/>
          <w:sz w:val="22"/>
          <w:szCs w:val="22"/>
        </w:rPr>
        <w:t xml:space="preserve">9.2. </w:t>
      </w:r>
      <w:r w:rsidRPr="00E404F4">
        <w:rPr>
          <w:rFonts w:ascii="Calibri" w:hAnsi="Calibri" w:cs="Calibri"/>
          <w:sz w:val="22"/>
          <w:szCs w:val="22"/>
        </w:rPr>
        <w:t>Šalys įsipareigoja, vykdant šią Sutartį bei po jos pasibaigimo, nepanaudoti informacijos tokiu būdu, kad jos panaudojimas pakenktų ar padarytų žalą kitai šios Sutarties šaliai.</w:t>
      </w:r>
    </w:p>
    <w:p w14:paraId="6C8C79F1" w14:textId="77777777" w:rsidR="00942970" w:rsidRPr="000446BB" w:rsidRDefault="00942970">
      <w:pPr>
        <w:tabs>
          <w:tab w:val="left" w:pos="-720"/>
        </w:tabs>
        <w:ind w:right="39" w:firstLine="720"/>
        <w:jc w:val="both"/>
        <w:rPr>
          <w:rFonts w:ascii="Calibri" w:hAnsi="Calibri" w:cs="Calibri"/>
          <w:sz w:val="22"/>
          <w:szCs w:val="22"/>
        </w:rPr>
      </w:pPr>
      <w:r w:rsidRPr="000446BB">
        <w:rPr>
          <w:rFonts w:ascii="Calibri" w:hAnsi="Calibri" w:cs="Calibri"/>
          <w:sz w:val="22"/>
          <w:szCs w:val="22"/>
        </w:rPr>
        <w:t>9.</w:t>
      </w:r>
      <w:r w:rsidR="00E404F4">
        <w:rPr>
          <w:rFonts w:ascii="Calibri" w:hAnsi="Calibri" w:cs="Calibri"/>
          <w:sz w:val="22"/>
          <w:szCs w:val="22"/>
        </w:rPr>
        <w:t>3</w:t>
      </w:r>
      <w:r w:rsidRPr="000446BB">
        <w:rPr>
          <w:rFonts w:ascii="Calibri" w:hAnsi="Calibri" w:cs="Calibri"/>
          <w:sz w:val="22"/>
          <w:szCs w:val="22"/>
        </w:rPr>
        <w:t xml:space="preserve">. Visi pranešimai ir kitas susirašinėjimas, vykdant šią Sutartį, įteikiami Sutarties </w:t>
      </w:r>
      <w:r w:rsidR="00A44677">
        <w:rPr>
          <w:rFonts w:ascii="Calibri" w:hAnsi="Calibri" w:cs="Calibri"/>
          <w:sz w:val="22"/>
          <w:szCs w:val="22"/>
        </w:rPr>
        <w:t>Š</w:t>
      </w:r>
      <w:r w:rsidRPr="000446BB">
        <w:rPr>
          <w:rFonts w:ascii="Calibri" w:hAnsi="Calibri" w:cs="Calibri"/>
          <w:sz w:val="22"/>
          <w:szCs w:val="22"/>
        </w:rPr>
        <w:t xml:space="preserve">aliai pasirašytinai arba siunčiami </w:t>
      </w:r>
      <w:r w:rsidR="00F052CA">
        <w:rPr>
          <w:rFonts w:ascii="Calibri" w:hAnsi="Calibri" w:cs="Calibri"/>
          <w:sz w:val="22"/>
          <w:szCs w:val="22"/>
        </w:rPr>
        <w:t xml:space="preserve">registruotu </w:t>
      </w:r>
      <w:r w:rsidRPr="000446BB">
        <w:rPr>
          <w:rFonts w:ascii="Calibri" w:hAnsi="Calibri" w:cs="Calibri"/>
          <w:sz w:val="22"/>
          <w:szCs w:val="22"/>
        </w:rPr>
        <w:t>paštu ar faksimiliniu ryšiu</w:t>
      </w:r>
      <w:r w:rsidR="00A44677">
        <w:rPr>
          <w:rFonts w:ascii="Calibri" w:hAnsi="Calibri" w:cs="Calibri"/>
          <w:sz w:val="22"/>
          <w:szCs w:val="22"/>
        </w:rPr>
        <w:t>/elektroniniu paštu</w:t>
      </w:r>
      <w:r w:rsidRPr="000446BB">
        <w:rPr>
          <w:rFonts w:ascii="Calibri" w:hAnsi="Calibri" w:cs="Calibri"/>
          <w:sz w:val="22"/>
          <w:szCs w:val="22"/>
        </w:rPr>
        <w:t>. Raštiški pranešimai laikomi gautais šiais atvejais:</w:t>
      </w:r>
    </w:p>
    <w:p w14:paraId="642EF17C" w14:textId="77777777" w:rsidR="00942970" w:rsidRPr="000446BB" w:rsidRDefault="00942970">
      <w:pPr>
        <w:ind w:firstLine="720"/>
        <w:jc w:val="both"/>
        <w:rPr>
          <w:rFonts w:ascii="Calibri" w:hAnsi="Calibri" w:cs="Calibri"/>
          <w:sz w:val="22"/>
          <w:szCs w:val="22"/>
        </w:rPr>
      </w:pPr>
      <w:r w:rsidRPr="000446BB">
        <w:rPr>
          <w:rFonts w:ascii="Calibri" w:hAnsi="Calibri" w:cs="Calibri"/>
          <w:sz w:val="22"/>
          <w:szCs w:val="22"/>
        </w:rPr>
        <w:t>9.</w:t>
      </w:r>
      <w:r w:rsidR="00E404F4">
        <w:rPr>
          <w:rFonts w:ascii="Calibri" w:hAnsi="Calibri" w:cs="Calibri"/>
          <w:sz w:val="22"/>
          <w:szCs w:val="22"/>
        </w:rPr>
        <w:t>3</w:t>
      </w:r>
      <w:r w:rsidRPr="000446BB">
        <w:rPr>
          <w:rFonts w:ascii="Calibri" w:hAnsi="Calibri" w:cs="Calibri"/>
          <w:sz w:val="22"/>
          <w:szCs w:val="22"/>
        </w:rPr>
        <w:t>.1. praėjus 5 (penkioms) kalendorinėms dienoms po to, kai pranešimas buvo išsiųstas registruotu paštu;</w:t>
      </w:r>
    </w:p>
    <w:p w14:paraId="77F30147" w14:textId="77777777" w:rsidR="00942970" w:rsidRPr="000446BB" w:rsidRDefault="00942970">
      <w:pPr>
        <w:ind w:firstLine="720"/>
        <w:jc w:val="both"/>
        <w:rPr>
          <w:rFonts w:ascii="Calibri" w:hAnsi="Calibri" w:cs="Calibri"/>
          <w:sz w:val="22"/>
          <w:szCs w:val="22"/>
        </w:rPr>
      </w:pPr>
      <w:r w:rsidRPr="000446BB">
        <w:rPr>
          <w:rFonts w:ascii="Calibri" w:hAnsi="Calibri" w:cs="Calibri"/>
          <w:sz w:val="22"/>
          <w:szCs w:val="22"/>
        </w:rPr>
        <w:t>9.</w:t>
      </w:r>
      <w:r w:rsidR="00E404F4">
        <w:rPr>
          <w:rFonts w:ascii="Calibri" w:hAnsi="Calibri" w:cs="Calibri"/>
          <w:sz w:val="22"/>
          <w:szCs w:val="22"/>
        </w:rPr>
        <w:t>3</w:t>
      </w:r>
      <w:r w:rsidRPr="000446BB">
        <w:rPr>
          <w:rFonts w:ascii="Calibri" w:hAnsi="Calibri" w:cs="Calibri"/>
          <w:sz w:val="22"/>
          <w:szCs w:val="22"/>
        </w:rPr>
        <w:t>.2. išsiuntimo faksimiliniu ryšiu</w:t>
      </w:r>
      <w:r w:rsidR="00A44677">
        <w:rPr>
          <w:rFonts w:ascii="Calibri" w:hAnsi="Calibri" w:cs="Calibri"/>
          <w:sz w:val="22"/>
          <w:szCs w:val="22"/>
        </w:rPr>
        <w:t>/elektroniniu paštu</w:t>
      </w:r>
      <w:r w:rsidRPr="000446BB">
        <w:rPr>
          <w:rFonts w:ascii="Calibri" w:hAnsi="Calibri" w:cs="Calibri"/>
          <w:sz w:val="22"/>
          <w:szCs w:val="22"/>
        </w:rPr>
        <w:t xml:space="preserve"> dieną, o jei tai buvo ne darbo diena – kitą darbo dieną;</w:t>
      </w:r>
    </w:p>
    <w:p w14:paraId="4084FBD3" w14:textId="77777777" w:rsidR="00942970" w:rsidRPr="000446BB" w:rsidRDefault="00942970">
      <w:pPr>
        <w:ind w:firstLine="720"/>
        <w:jc w:val="both"/>
        <w:rPr>
          <w:rFonts w:ascii="Calibri" w:hAnsi="Calibri" w:cs="Calibri"/>
          <w:sz w:val="22"/>
          <w:szCs w:val="22"/>
        </w:rPr>
      </w:pPr>
      <w:r w:rsidRPr="000446BB">
        <w:rPr>
          <w:rFonts w:ascii="Calibri" w:hAnsi="Calibri" w:cs="Calibri"/>
          <w:sz w:val="22"/>
          <w:szCs w:val="22"/>
        </w:rPr>
        <w:t>9.</w:t>
      </w:r>
      <w:r w:rsidR="00E404F4">
        <w:rPr>
          <w:rFonts w:ascii="Calibri" w:hAnsi="Calibri" w:cs="Calibri"/>
          <w:sz w:val="22"/>
          <w:szCs w:val="22"/>
        </w:rPr>
        <w:t>3</w:t>
      </w:r>
      <w:r w:rsidRPr="000446BB">
        <w:rPr>
          <w:rFonts w:ascii="Calibri" w:hAnsi="Calibri" w:cs="Calibri"/>
          <w:sz w:val="22"/>
          <w:szCs w:val="22"/>
        </w:rPr>
        <w:t>.3. įteikiant pasirašytinai – tą dieną, kai gavėjas gauna savo adresu jam pateiktą informaciją ir pasirašo, kad ją gavo.</w:t>
      </w:r>
    </w:p>
    <w:p w14:paraId="48BDB162" w14:textId="77777777" w:rsidR="00942970" w:rsidRDefault="00942970">
      <w:pPr>
        <w:ind w:firstLine="720"/>
        <w:jc w:val="both"/>
        <w:rPr>
          <w:rFonts w:ascii="Calibri" w:hAnsi="Calibri" w:cs="Calibri"/>
          <w:sz w:val="22"/>
          <w:szCs w:val="22"/>
        </w:rPr>
      </w:pPr>
      <w:r w:rsidRPr="000446BB">
        <w:rPr>
          <w:rFonts w:ascii="Calibri" w:hAnsi="Calibri" w:cs="Calibri"/>
          <w:sz w:val="22"/>
          <w:szCs w:val="22"/>
        </w:rPr>
        <w:t>9.</w:t>
      </w:r>
      <w:r w:rsidR="00E404F4">
        <w:rPr>
          <w:rFonts w:ascii="Calibri" w:hAnsi="Calibri" w:cs="Calibri"/>
          <w:sz w:val="22"/>
          <w:szCs w:val="22"/>
        </w:rPr>
        <w:t>4</w:t>
      </w:r>
      <w:r w:rsidRPr="000446BB">
        <w:rPr>
          <w:rFonts w:ascii="Calibri" w:hAnsi="Calibri" w:cs="Calibri"/>
          <w:sz w:val="22"/>
          <w:szCs w:val="22"/>
        </w:rPr>
        <w:t>. Jei Pardavėjas nevykdys ar netinkamai vykdys savo įsipareigojimus pagal šią Sutartį, Pirkėjo nebesaistys konfidencialumo įsipareigojimai ir Pirkėjas turės teisę be atskiro Pardavėjo sutikimo paskelbti viešai ar perduoti kitiems asmenims informaciją apie šios Sutarties sąlygas, Pardavėją ir nevykdomus įsipareigojimus Pirkėjui.</w:t>
      </w:r>
    </w:p>
    <w:p w14:paraId="304ACD60" w14:textId="77777777" w:rsidR="0096025B" w:rsidRPr="000446BB" w:rsidRDefault="0096025B">
      <w:pPr>
        <w:ind w:firstLine="720"/>
        <w:jc w:val="both"/>
        <w:rPr>
          <w:rFonts w:ascii="Calibri" w:hAnsi="Calibri" w:cs="Calibri"/>
          <w:sz w:val="22"/>
          <w:szCs w:val="22"/>
        </w:rPr>
      </w:pPr>
      <w:r>
        <w:rPr>
          <w:rFonts w:ascii="Calibri" w:hAnsi="Calibri" w:cs="Calibri"/>
          <w:sz w:val="22"/>
          <w:szCs w:val="22"/>
        </w:rPr>
        <w:t>9.5. Pardavėjas įsipareigoja</w:t>
      </w:r>
      <w:r w:rsidR="00143A21">
        <w:rPr>
          <w:rFonts w:ascii="Calibri" w:hAnsi="Calibri" w:cs="Calibri"/>
          <w:sz w:val="22"/>
          <w:szCs w:val="22"/>
        </w:rPr>
        <w:t xml:space="preserve"> tiek Sutarties galiojimo metu, tiek neribotą laikotarpį po jos pasibaigimo,</w:t>
      </w:r>
      <w:r>
        <w:rPr>
          <w:rFonts w:ascii="Calibri" w:hAnsi="Calibri" w:cs="Calibri"/>
          <w:sz w:val="22"/>
          <w:szCs w:val="22"/>
        </w:rPr>
        <w:t xml:space="preserve"> </w:t>
      </w:r>
      <w:r w:rsidRPr="0096025B">
        <w:rPr>
          <w:rFonts w:ascii="Calibri" w:hAnsi="Calibri" w:cs="Calibri"/>
          <w:sz w:val="22"/>
          <w:szCs w:val="22"/>
        </w:rPr>
        <w:t xml:space="preserve">nenaudoti </w:t>
      </w:r>
      <w:r>
        <w:rPr>
          <w:rFonts w:ascii="Calibri" w:hAnsi="Calibri" w:cs="Calibri"/>
          <w:sz w:val="22"/>
          <w:szCs w:val="22"/>
        </w:rPr>
        <w:t>Pirkėjo</w:t>
      </w:r>
      <w:r w:rsidRPr="0096025B">
        <w:rPr>
          <w:rFonts w:ascii="Calibri" w:hAnsi="Calibri" w:cs="Calibri"/>
          <w:sz w:val="22"/>
          <w:szCs w:val="22"/>
        </w:rPr>
        <w:t xml:space="preserve"> </w:t>
      </w:r>
      <w:r>
        <w:rPr>
          <w:rFonts w:ascii="Calibri" w:hAnsi="Calibri" w:cs="Calibri"/>
          <w:sz w:val="22"/>
          <w:szCs w:val="22"/>
        </w:rPr>
        <w:t>prekinio ženklo</w:t>
      </w:r>
      <w:r w:rsidR="00143A21">
        <w:rPr>
          <w:rFonts w:ascii="Calibri" w:hAnsi="Calibri" w:cs="Calibri"/>
          <w:sz w:val="22"/>
          <w:szCs w:val="22"/>
        </w:rPr>
        <w:t xml:space="preserve">, logotipo, </w:t>
      </w:r>
      <w:r w:rsidRPr="0096025B">
        <w:rPr>
          <w:rFonts w:ascii="Calibri" w:hAnsi="Calibri" w:cs="Calibri"/>
          <w:sz w:val="22"/>
          <w:szCs w:val="22"/>
        </w:rPr>
        <w:t>pavadinimo</w:t>
      </w:r>
      <w:r w:rsidR="00143A21">
        <w:rPr>
          <w:rFonts w:ascii="Calibri" w:hAnsi="Calibri" w:cs="Calibri"/>
          <w:sz w:val="22"/>
          <w:szCs w:val="22"/>
        </w:rPr>
        <w:t xml:space="preserve"> ir/ar kitų rekvizitų</w:t>
      </w:r>
      <w:r w:rsidRPr="0096025B">
        <w:rPr>
          <w:rFonts w:ascii="Calibri" w:hAnsi="Calibri" w:cs="Calibri"/>
          <w:sz w:val="22"/>
          <w:szCs w:val="22"/>
        </w:rPr>
        <w:t xml:space="preserve"> jokioje reklamoje, leidiniuose ar kitur be išankstinio raštiško </w:t>
      </w:r>
      <w:r>
        <w:rPr>
          <w:rFonts w:ascii="Calibri" w:hAnsi="Calibri" w:cs="Calibri"/>
          <w:sz w:val="22"/>
          <w:szCs w:val="22"/>
        </w:rPr>
        <w:t>Pirkėjo</w:t>
      </w:r>
      <w:r w:rsidRPr="0096025B">
        <w:rPr>
          <w:rFonts w:ascii="Calibri" w:hAnsi="Calibri" w:cs="Calibri"/>
          <w:sz w:val="22"/>
          <w:szCs w:val="22"/>
        </w:rPr>
        <w:t xml:space="preserve"> sutikimo</w:t>
      </w:r>
      <w:r>
        <w:rPr>
          <w:rFonts w:ascii="Calibri" w:hAnsi="Calibri" w:cs="Calibri"/>
          <w:sz w:val="22"/>
          <w:szCs w:val="22"/>
        </w:rPr>
        <w:t>.</w:t>
      </w:r>
    </w:p>
    <w:p w14:paraId="40B5AE5F" w14:textId="77777777" w:rsidR="00942970" w:rsidRPr="00814D1B" w:rsidRDefault="00942970">
      <w:pPr>
        <w:ind w:firstLine="720"/>
        <w:jc w:val="both"/>
        <w:rPr>
          <w:rFonts w:ascii="Calibri" w:hAnsi="Calibri" w:cs="Calibri"/>
          <w:sz w:val="22"/>
          <w:szCs w:val="22"/>
        </w:rPr>
      </w:pPr>
      <w:r w:rsidRPr="000446BB">
        <w:rPr>
          <w:rFonts w:ascii="Calibri" w:hAnsi="Calibri" w:cs="Calibri"/>
          <w:sz w:val="22"/>
          <w:szCs w:val="22"/>
        </w:rPr>
        <w:t>9.</w:t>
      </w:r>
      <w:r w:rsidR="0096025B">
        <w:rPr>
          <w:rFonts w:ascii="Calibri" w:hAnsi="Calibri" w:cs="Calibri"/>
          <w:sz w:val="22"/>
          <w:szCs w:val="22"/>
        </w:rPr>
        <w:t>6</w:t>
      </w:r>
      <w:r w:rsidRPr="000446BB">
        <w:rPr>
          <w:rFonts w:ascii="Calibri" w:hAnsi="Calibri" w:cs="Calibri"/>
          <w:sz w:val="22"/>
          <w:szCs w:val="22"/>
        </w:rPr>
        <w:t xml:space="preserve">. Jeigu keičiasi Sutartį pasirašiusių </w:t>
      </w:r>
      <w:r w:rsidR="00A44677">
        <w:rPr>
          <w:rFonts w:ascii="Calibri" w:hAnsi="Calibri" w:cs="Calibri"/>
          <w:sz w:val="22"/>
          <w:szCs w:val="22"/>
        </w:rPr>
        <w:t>Š</w:t>
      </w:r>
      <w:r w:rsidRPr="000446BB">
        <w:rPr>
          <w:rFonts w:ascii="Calibri" w:hAnsi="Calibri" w:cs="Calibri"/>
          <w:sz w:val="22"/>
          <w:szCs w:val="22"/>
        </w:rPr>
        <w:t xml:space="preserve">alių rekvizitai, tai </w:t>
      </w:r>
      <w:r w:rsidR="00A44677">
        <w:rPr>
          <w:rFonts w:ascii="Calibri" w:hAnsi="Calibri" w:cs="Calibri"/>
          <w:sz w:val="22"/>
          <w:szCs w:val="22"/>
        </w:rPr>
        <w:t>Š</w:t>
      </w:r>
      <w:r w:rsidRPr="000446BB">
        <w:rPr>
          <w:rFonts w:ascii="Calibri" w:hAnsi="Calibri" w:cs="Calibri"/>
          <w:sz w:val="22"/>
          <w:szCs w:val="22"/>
        </w:rPr>
        <w:t xml:space="preserve">alys privalo per </w:t>
      </w:r>
      <w:r w:rsidR="00AC5E4F">
        <w:rPr>
          <w:rFonts w:ascii="Calibri" w:hAnsi="Calibri" w:cs="Calibri"/>
          <w:sz w:val="22"/>
          <w:szCs w:val="22"/>
        </w:rPr>
        <w:t>3</w:t>
      </w:r>
      <w:r w:rsidRPr="000446BB">
        <w:rPr>
          <w:rFonts w:ascii="Calibri" w:hAnsi="Calibri" w:cs="Calibri"/>
          <w:sz w:val="22"/>
          <w:szCs w:val="22"/>
        </w:rPr>
        <w:t xml:space="preserve"> (</w:t>
      </w:r>
      <w:r w:rsidR="00AC5E4F">
        <w:rPr>
          <w:rFonts w:ascii="Calibri" w:hAnsi="Calibri" w:cs="Calibri"/>
          <w:sz w:val="22"/>
          <w:szCs w:val="22"/>
        </w:rPr>
        <w:t xml:space="preserve"> tris</w:t>
      </w:r>
      <w:r w:rsidRPr="000446BB">
        <w:rPr>
          <w:rFonts w:ascii="Calibri" w:hAnsi="Calibri" w:cs="Calibri"/>
          <w:sz w:val="22"/>
          <w:szCs w:val="22"/>
        </w:rPr>
        <w:t xml:space="preserve">) kalendorines dienas apie tai informuoti viena kitą. Šalis, neįvykdžiusi šių reikalavimų, negali pareikšti pretenzijų ar atsikirtimų, jog kitos </w:t>
      </w:r>
      <w:r w:rsidR="00A44677">
        <w:rPr>
          <w:rFonts w:ascii="Calibri" w:hAnsi="Calibri" w:cs="Calibri"/>
          <w:sz w:val="22"/>
          <w:szCs w:val="22"/>
        </w:rPr>
        <w:t>Š</w:t>
      </w:r>
      <w:r w:rsidRPr="000446BB">
        <w:rPr>
          <w:rFonts w:ascii="Calibri" w:hAnsi="Calibri" w:cs="Calibri"/>
          <w:sz w:val="22"/>
          <w:szCs w:val="22"/>
        </w:rPr>
        <w:t>alies veiksmai, atlikti pagal paskutinius jai žinomus rekvizitus, neatitinka šios Sutarties sąlygų arba jog ji negavo pranešimų, siųstų pagal tuos rekvizitus.</w:t>
      </w:r>
      <w:r w:rsidR="00814D1B">
        <w:rPr>
          <w:rFonts w:ascii="Calibri" w:hAnsi="Calibri" w:cs="Calibri"/>
          <w:sz w:val="22"/>
          <w:szCs w:val="22"/>
        </w:rPr>
        <w:t xml:space="preserve"> </w:t>
      </w:r>
      <w:r w:rsidR="00814D1B" w:rsidRPr="00814D1B">
        <w:rPr>
          <w:rFonts w:ascii="Calibri" w:hAnsi="Calibri" w:cs="Calibri"/>
          <w:sz w:val="22"/>
          <w:szCs w:val="22"/>
        </w:rPr>
        <w:t>Jei Šalis nevykdo savo įsipareigojimo pranešti kitai Šaliai apie savo rekvizitų pasikeitimą per Sutartyje nustatytus terminus, tai pranešimo išsiuntimas ir prievolių vykdymas paskutiniais žinomais rekvizitais yr</w:t>
      </w:r>
      <w:r w:rsidR="001227FD">
        <w:rPr>
          <w:rFonts w:ascii="Calibri" w:hAnsi="Calibri" w:cs="Calibri"/>
          <w:sz w:val="22"/>
          <w:szCs w:val="22"/>
        </w:rPr>
        <w:t>a laikomas tinkamu.</w:t>
      </w:r>
      <w:r w:rsidR="00814D1B" w:rsidRPr="00814D1B">
        <w:rPr>
          <w:rFonts w:ascii="Calibri" w:hAnsi="Calibri" w:cs="Calibri"/>
          <w:sz w:val="22"/>
          <w:szCs w:val="22"/>
        </w:rPr>
        <w:t xml:space="preserve"> </w:t>
      </w:r>
    </w:p>
    <w:p w14:paraId="14EF4BD4" w14:textId="77777777" w:rsidR="00A44677" w:rsidRPr="00A44677" w:rsidRDefault="0096025B" w:rsidP="00A44677">
      <w:pPr>
        <w:ind w:firstLine="720"/>
        <w:jc w:val="both"/>
        <w:rPr>
          <w:rFonts w:ascii="Calibri" w:hAnsi="Calibri" w:cs="Calibri"/>
          <w:sz w:val="22"/>
          <w:szCs w:val="22"/>
        </w:rPr>
      </w:pPr>
      <w:r>
        <w:rPr>
          <w:rFonts w:ascii="Calibri" w:hAnsi="Calibri" w:cs="Calibri"/>
          <w:sz w:val="22"/>
          <w:szCs w:val="22"/>
        </w:rPr>
        <w:t>9.7</w:t>
      </w:r>
      <w:r w:rsidR="00A44677">
        <w:rPr>
          <w:rFonts w:ascii="Calibri" w:hAnsi="Calibri" w:cs="Calibri"/>
          <w:sz w:val="22"/>
          <w:szCs w:val="22"/>
        </w:rPr>
        <w:t xml:space="preserve">. </w:t>
      </w:r>
      <w:r w:rsidR="00A44677" w:rsidRPr="00A44677">
        <w:rPr>
          <w:rFonts w:ascii="Calibri" w:hAnsi="Calibri" w:cs="Calibri"/>
          <w:sz w:val="22"/>
          <w:szCs w:val="22"/>
        </w:rPr>
        <w:t xml:space="preserve">Sutarties galiojimo metu pasikeitus </w:t>
      </w:r>
      <w:r w:rsidR="00A44677">
        <w:rPr>
          <w:rFonts w:ascii="Calibri" w:hAnsi="Calibri" w:cs="Calibri"/>
          <w:sz w:val="22"/>
          <w:szCs w:val="22"/>
        </w:rPr>
        <w:t>Pardavėjui</w:t>
      </w:r>
      <w:r w:rsidR="00A44677" w:rsidRPr="00A44677">
        <w:rPr>
          <w:rFonts w:ascii="Calibri" w:hAnsi="Calibri" w:cs="Calibri"/>
          <w:sz w:val="22"/>
          <w:szCs w:val="22"/>
        </w:rPr>
        <w:t xml:space="preserve"> ar jį atstovaujančiam asmeniui, ši Sutartis lieka galioti. </w:t>
      </w:r>
      <w:r w:rsidR="00A44677">
        <w:rPr>
          <w:rFonts w:ascii="Calibri" w:hAnsi="Calibri" w:cs="Calibri"/>
          <w:sz w:val="22"/>
          <w:szCs w:val="22"/>
        </w:rPr>
        <w:t>Pardavėjo</w:t>
      </w:r>
      <w:r w:rsidR="00A44677" w:rsidRPr="00A44677">
        <w:rPr>
          <w:rFonts w:ascii="Calibri" w:hAnsi="Calibri" w:cs="Calibri"/>
          <w:sz w:val="22"/>
          <w:szCs w:val="22"/>
        </w:rPr>
        <w:t xml:space="preserve"> reorganizavimo, pertvarkymo ar kitu panašiu atveju įsipareigojimus pagal šią Sutartį perima jo teisių perėmėjas, kuriam šios Sutarties sąlygos yra privalomos.</w:t>
      </w:r>
    </w:p>
    <w:p w14:paraId="3B3CCB46" w14:textId="77777777" w:rsidR="00A44677" w:rsidRDefault="00A44677" w:rsidP="00A44677">
      <w:pPr>
        <w:ind w:firstLine="720"/>
        <w:jc w:val="both"/>
        <w:rPr>
          <w:rFonts w:ascii="Calibri" w:hAnsi="Calibri" w:cs="Calibri"/>
          <w:sz w:val="22"/>
          <w:szCs w:val="22"/>
        </w:rPr>
      </w:pPr>
      <w:r>
        <w:rPr>
          <w:rFonts w:ascii="Calibri" w:hAnsi="Calibri" w:cs="Calibri"/>
          <w:sz w:val="22"/>
          <w:szCs w:val="22"/>
        </w:rPr>
        <w:t>9</w:t>
      </w:r>
      <w:r w:rsidR="0096025B">
        <w:rPr>
          <w:rFonts w:ascii="Calibri" w:hAnsi="Calibri" w:cs="Calibri"/>
          <w:sz w:val="22"/>
          <w:szCs w:val="22"/>
        </w:rPr>
        <w:t>.8</w:t>
      </w:r>
      <w:r>
        <w:rPr>
          <w:rFonts w:ascii="Calibri" w:hAnsi="Calibri" w:cs="Calibri"/>
          <w:sz w:val="22"/>
          <w:szCs w:val="22"/>
        </w:rPr>
        <w:t xml:space="preserve">. </w:t>
      </w:r>
      <w:r w:rsidRPr="00A44677">
        <w:rPr>
          <w:rFonts w:ascii="Calibri" w:hAnsi="Calibri" w:cs="Calibri"/>
          <w:sz w:val="22"/>
          <w:szCs w:val="22"/>
        </w:rPr>
        <w:t>Jei kuri nors šios Sutarties sąlyga tampa neteisėta, negaliojančia ar neįgyvendinama, tai nedaro negaliojančiomis ar neįgyvendinamomis likusių Sutarties sąlygų, jei, nepaisant to, kad negaliojanti nuostata yra pašalinama, Sutartis gali būti įgyvendinama ir patenkinami pagrindiniai Šalių tikslai. Tokiu atveju Šalys susitaria pakeisti negaliojančią nuostatą teisiškai veiksminga sąlyga, kuri, kiek tai įmanoma, turėtų tą patį teisinį ir ekonominį rezultatą kaip ir pakeistoji sąlyga.</w:t>
      </w:r>
    </w:p>
    <w:p w14:paraId="27A1462A" w14:textId="2D099C7B" w:rsidR="0096025B" w:rsidRDefault="0096025B" w:rsidP="2CAD2D21">
      <w:pPr>
        <w:ind w:firstLine="720"/>
        <w:jc w:val="both"/>
        <w:rPr>
          <w:rFonts w:ascii="Calibri" w:hAnsi="Calibri" w:cs="Calibri"/>
          <w:sz w:val="22"/>
          <w:szCs w:val="22"/>
        </w:rPr>
      </w:pPr>
      <w:r w:rsidRPr="2CAD2D21">
        <w:rPr>
          <w:rFonts w:ascii="Calibri" w:hAnsi="Calibri" w:cs="Calibri"/>
          <w:sz w:val="22"/>
          <w:szCs w:val="22"/>
        </w:rPr>
        <w:t>9.9</w:t>
      </w:r>
      <w:r w:rsidR="00A44677" w:rsidRPr="2CAD2D21">
        <w:rPr>
          <w:rFonts w:ascii="Calibri" w:hAnsi="Calibri" w:cs="Calibri"/>
          <w:sz w:val="22"/>
          <w:szCs w:val="22"/>
        </w:rPr>
        <w:t xml:space="preserve">. </w:t>
      </w:r>
      <w:r w:rsidR="00942970" w:rsidRPr="2CAD2D21">
        <w:rPr>
          <w:rFonts w:ascii="Calibri" w:hAnsi="Calibri" w:cs="Calibri"/>
          <w:sz w:val="22"/>
          <w:szCs w:val="22"/>
        </w:rPr>
        <w:t>Ši Sutartis surašyta dviem egzemplioriais – po vieną kiekvienai šaliai. Šalys pasirašo ant kiekvieno lapo.</w:t>
      </w:r>
    </w:p>
    <w:p w14:paraId="68F88212" w14:textId="539BC26E" w:rsidR="00821A6B" w:rsidRPr="00990965" w:rsidRDefault="4AD48AE6">
      <w:pPr>
        <w:jc w:val="both"/>
        <w:rPr>
          <w:rFonts w:ascii="Calibri" w:eastAsia="Calibri" w:hAnsi="Calibri" w:cs="Calibri"/>
          <w:sz w:val="22"/>
          <w:szCs w:val="22"/>
          <w:highlight w:val="green"/>
          <w:lang w:val="en-US"/>
        </w:rPr>
      </w:pPr>
      <w:r w:rsidRPr="4DB65FD5">
        <w:rPr>
          <w:rFonts w:ascii="Calibri" w:hAnsi="Calibri" w:cs="Calibri"/>
          <w:sz w:val="22"/>
          <w:szCs w:val="22"/>
        </w:rPr>
        <w:t xml:space="preserve">9.10. </w:t>
      </w:r>
      <w:r w:rsidRPr="4DB65FD5">
        <w:rPr>
          <w:rFonts w:ascii="Calibri" w:eastAsia="Calibri" w:hAnsi="Calibri" w:cs="Calibri"/>
          <w:sz w:val="22"/>
          <w:szCs w:val="22"/>
          <w:lang w:val="lt"/>
        </w:rPr>
        <w:t xml:space="preserve">Už Sutarties vykdymą atsakingas Pirkėjo atstovas – </w:t>
      </w:r>
      <w:r w:rsidR="00330D53">
        <w:rPr>
          <w:rFonts w:ascii="Calibri" w:eastAsia="Calibri" w:hAnsi="Calibri" w:cs="Calibri"/>
          <w:sz w:val="22"/>
          <w:szCs w:val="22"/>
          <w:lang w:val="lt"/>
        </w:rPr>
        <w:t>__________</w:t>
      </w:r>
      <w:r w:rsidRPr="4DB65FD5">
        <w:rPr>
          <w:rFonts w:ascii="Calibri" w:eastAsia="Calibri" w:hAnsi="Calibri" w:cs="Calibri"/>
          <w:sz w:val="22"/>
          <w:szCs w:val="22"/>
          <w:lang w:val="lt"/>
        </w:rPr>
        <w:t xml:space="preserve">, tel.: </w:t>
      </w:r>
      <w:r w:rsidR="00403118">
        <w:rPr>
          <w:rFonts w:ascii="Calibri" w:eastAsia="Calibri" w:hAnsi="Calibri" w:cs="Calibri"/>
          <w:sz w:val="22"/>
          <w:szCs w:val="22"/>
          <w:lang w:val="lt"/>
        </w:rPr>
        <w:t>_______</w:t>
      </w:r>
      <w:r w:rsidRPr="4DB65FD5">
        <w:rPr>
          <w:rFonts w:ascii="Calibri" w:eastAsia="Calibri" w:hAnsi="Calibri" w:cs="Calibri"/>
          <w:sz w:val="22"/>
          <w:szCs w:val="22"/>
          <w:lang w:val="lt"/>
        </w:rPr>
        <w:t xml:space="preserve">, </w:t>
      </w:r>
      <w:proofErr w:type="spellStart"/>
      <w:r w:rsidRPr="4DB65FD5">
        <w:rPr>
          <w:rFonts w:ascii="Calibri" w:eastAsia="Calibri" w:hAnsi="Calibri" w:cs="Calibri"/>
          <w:sz w:val="22"/>
          <w:szCs w:val="22"/>
          <w:lang w:val="lt"/>
        </w:rPr>
        <w:t>el.p</w:t>
      </w:r>
      <w:proofErr w:type="spellEnd"/>
      <w:r w:rsidRPr="4DB65FD5">
        <w:rPr>
          <w:rFonts w:ascii="Calibri" w:eastAsia="Calibri" w:hAnsi="Calibri" w:cs="Calibri"/>
          <w:sz w:val="22"/>
          <w:szCs w:val="22"/>
          <w:lang w:val="lt"/>
        </w:rPr>
        <w:t>.</w:t>
      </w:r>
      <w:r w:rsidR="1878A05B" w:rsidRPr="4DB65FD5">
        <w:rPr>
          <w:rFonts w:ascii="Calibri" w:eastAsia="Calibri" w:hAnsi="Calibri" w:cs="Calibri"/>
          <w:sz w:val="22"/>
          <w:szCs w:val="22"/>
          <w:lang w:val="lt"/>
        </w:rPr>
        <w:t xml:space="preserve"> </w:t>
      </w:r>
      <w:r w:rsidR="00403118">
        <w:rPr>
          <w:rFonts w:ascii="Calibri" w:eastAsia="Calibri" w:hAnsi="Calibri" w:cs="Calibri"/>
          <w:sz w:val="22"/>
          <w:szCs w:val="22"/>
          <w:lang w:val="lt"/>
        </w:rPr>
        <w:t>__________</w:t>
      </w:r>
      <w:r w:rsidR="1878A05B" w:rsidRPr="00FD4E26">
        <w:rPr>
          <w:rFonts w:ascii="Calibri" w:eastAsia="Calibri" w:hAnsi="Calibri" w:cs="Calibri"/>
          <w:sz w:val="22"/>
          <w:szCs w:val="22"/>
          <w:lang w:val="lt"/>
        </w:rPr>
        <w:t>@investlithuania.com</w:t>
      </w:r>
      <w:r w:rsidR="1878A05B" w:rsidRPr="4DB65FD5">
        <w:rPr>
          <w:rFonts w:ascii="Calibri" w:eastAsia="Calibri" w:hAnsi="Calibri" w:cs="Calibri"/>
          <w:sz w:val="22"/>
          <w:szCs w:val="22"/>
          <w:lang w:val="lt"/>
        </w:rPr>
        <w:t xml:space="preserve">. </w:t>
      </w:r>
      <w:r w:rsidRPr="00990965">
        <w:rPr>
          <w:rFonts w:ascii="Calibri" w:eastAsia="Calibri" w:hAnsi="Calibri" w:cs="Calibri"/>
          <w:sz w:val="22"/>
          <w:szCs w:val="22"/>
          <w:lang w:val="lt"/>
        </w:rPr>
        <w:t>Už Sutarties vykdymą atsakingas Tiekėjo atstovas</w:t>
      </w:r>
      <w:r w:rsidRPr="4DB65FD5">
        <w:rPr>
          <w:rFonts w:ascii="Calibri" w:eastAsia="Calibri" w:hAnsi="Calibri" w:cs="Calibri"/>
          <w:sz w:val="22"/>
          <w:szCs w:val="22"/>
          <w:lang w:val="lt"/>
        </w:rPr>
        <w:t xml:space="preserve"> </w:t>
      </w:r>
      <w:r w:rsidRPr="00990965">
        <w:rPr>
          <w:rFonts w:ascii="Calibri" w:eastAsia="Calibri" w:hAnsi="Calibri" w:cs="Calibri"/>
          <w:sz w:val="22"/>
          <w:szCs w:val="22"/>
          <w:lang w:val="lt"/>
        </w:rPr>
        <w:t>–</w:t>
      </w:r>
      <w:r w:rsidR="00403118">
        <w:rPr>
          <w:rFonts w:ascii="Calibri" w:eastAsia="Calibri" w:hAnsi="Calibri" w:cs="Calibri"/>
          <w:sz w:val="22"/>
          <w:szCs w:val="22"/>
          <w:lang w:val="lt"/>
        </w:rPr>
        <w:t>_________</w:t>
      </w:r>
      <w:r w:rsidR="00990965" w:rsidRPr="00990965">
        <w:rPr>
          <w:rFonts w:ascii="Calibri" w:eastAsia="Calibri" w:hAnsi="Calibri" w:cs="Calibri"/>
          <w:sz w:val="22"/>
          <w:szCs w:val="22"/>
        </w:rPr>
        <w:t>, tel.:</w:t>
      </w:r>
      <w:r w:rsidR="00403118">
        <w:rPr>
          <w:rFonts w:ascii="Calibri" w:eastAsia="Calibri" w:hAnsi="Calibri" w:cs="Calibri"/>
          <w:sz w:val="22"/>
          <w:szCs w:val="22"/>
          <w:lang w:val="en-US"/>
        </w:rPr>
        <w:t>_____________</w:t>
      </w:r>
      <w:r w:rsidR="00990965" w:rsidRPr="00990965">
        <w:rPr>
          <w:rFonts w:ascii="Calibri" w:eastAsia="Calibri" w:hAnsi="Calibri" w:cs="Calibri"/>
          <w:sz w:val="22"/>
          <w:szCs w:val="22"/>
          <w:lang w:val="en-US"/>
        </w:rPr>
        <w:t xml:space="preserve">, </w:t>
      </w:r>
      <w:proofErr w:type="spellStart"/>
      <w:r w:rsidR="00990965" w:rsidRPr="00990965">
        <w:rPr>
          <w:rFonts w:ascii="Calibri" w:eastAsia="Calibri" w:hAnsi="Calibri" w:cs="Calibri"/>
          <w:sz w:val="22"/>
          <w:szCs w:val="22"/>
          <w:lang w:val="en-US"/>
        </w:rPr>
        <w:t>el.p</w:t>
      </w:r>
      <w:proofErr w:type="spellEnd"/>
      <w:r w:rsidR="00990965" w:rsidRPr="00990965">
        <w:rPr>
          <w:rFonts w:ascii="Calibri" w:eastAsia="Calibri" w:hAnsi="Calibri" w:cs="Calibri"/>
          <w:sz w:val="22"/>
          <w:szCs w:val="22"/>
          <w:lang w:val="en-US"/>
        </w:rPr>
        <w:t xml:space="preserve">. </w:t>
      </w:r>
      <w:r w:rsidR="00403118">
        <w:rPr>
          <w:rFonts w:ascii="Calibri" w:eastAsia="Calibri" w:hAnsi="Calibri" w:cs="Calibri"/>
          <w:sz w:val="22"/>
          <w:szCs w:val="22"/>
          <w:lang w:val="en-US"/>
        </w:rPr>
        <w:t>___________</w:t>
      </w:r>
    </w:p>
    <w:p w14:paraId="5D095293" w14:textId="77777777" w:rsidR="00821A6B" w:rsidRPr="00821A6B" w:rsidRDefault="00821A6B">
      <w:pPr>
        <w:suppressAutoHyphens w:val="0"/>
        <w:rPr>
          <w:rFonts w:ascii="Calibri" w:eastAsia="Calibri" w:hAnsi="Calibri" w:cs="Calibri"/>
          <w:sz w:val="22"/>
          <w:szCs w:val="22"/>
          <w:lang w:val="lt"/>
        </w:rPr>
      </w:pPr>
      <w:r w:rsidRPr="00821A6B">
        <w:rPr>
          <w:rFonts w:ascii="Calibri" w:eastAsia="Calibri" w:hAnsi="Calibri" w:cs="Calibri"/>
          <w:sz w:val="22"/>
          <w:szCs w:val="22"/>
          <w:lang w:val="lt"/>
        </w:rPr>
        <w:br w:type="page"/>
      </w:r>
    </w:p>
    <w:p w14:paraId="26918196" w14:textId="77777777" w:rsidR="00FD4E26" w:rsidRDefault="00FD4E26">
      <w:pPr>
        <w:jc w:val="both"/>
        <w:rPr>
          <w:rFonts w:ascii="Calibri" w:eastAsia="Calibri" w:hAnsi="Calibri" w:cs="Calibri"/>
          <w:sz w:val="22"/>
          <w:szCs w:val="22"/>
          <w:highlight w:val="green"/>
          <w:lang w:val="lt"/>
        </w:rPr>
      </w:pPr>
    </w:p>
    <w:p w14:paraId="7A94A112" w14:textId="77777777" w:rsidR="4AD48AE6" w:rsidRDefault="4AD48AE6" w:rsidP="00990965">
      <w:pPr>
        <w:jc w:val="both"/>
        <w:rPr>
          <w:rFonts w:cs="Calibri"/>
          <w:lang w:val="lt"/>
        </w:rPr>
      </w:pPr>
    </w:p>
    <w:p w14:paraId="0FC4EACC" w14:textId="55F809D7" w:rsidR="2CAD2D21" w:rsidRDefault="2CAD2D21" w:rsidP="2CAD2D21">
      <w:pPr>
        <w:ind w:firstLine="720"/>
        <w:jc w:val="both"/>
        <w:rPr>
          <w:rFonts w:ascii="Calibri" w:hAnsi="Calibri" w:cs="Calibri"/>
          <w:sz w:val="22"/>
          <w:szCs w:val="22"/>
        </w:rPr>
      </w:pPr>
    </w:p>
    <w:p w14:paraId="7943F697" w14:textId="77777777" w:rsidR="00C65DC1" w:rsidRPr="000446BB" w:rsidRDefault="00C65DC1" w:rsidP="00814D1B">
      <w:pPr>
        <w:ind w:firstLine="720"/>
        <w:jc w:val="both"/>
        <w:rPr>
          <w:rFonts w:ascii="Calibri" w:hAnsi="Calibri" w:cs="Calibri"/>
          <w:sz w:val="22"/>
          <w:szCs w:val="22"/>
        </w:rPr>
      </w:pPr>
    </w:p>
    <w:p w14:paraId="3F57E7FB" w14:textId="77777777" w:rsidR="00A44677" w:rsidRDefault="00A44677" w:rsidP="00A44677">
      <w:pPr>
        <w:ind w:firstLine="720"/>
        <w:jc w:val="center"/>
        <w:rPr>
          <w:rFonts w:ascii="Calibri" w:hAnsi="Calibri" w:cs="Calibri"/>
          <w:b/>
          <w:sz w:val="22"/>
          <w:szCs w:val="22"/>
        </w:rPr>
      </w:pPr>
      <w:r w:rsidRPr="000446BB">
        <w:rPr>
          <w:rFonts w:ascii="Calibri" w:hAnsi="Calibri" w:cs="Calibri"/>
          <w:b/>
          <w:sz w:val="22"/>
          <w:szCs w:val="22"/>
        </w:rPr>
        <w:t>10. ŠALIŲ REKVIZITAI IR ATSTOVŲ PARAŠAI:</w:t>
      </w:r>
    </w:p>
    <w:p w14:paraId="2A6B5C08" w14:textId="77777777" w:rsidR="00C65DC1" w:rsidRPr="000446BB" w:rsidRDefault="00C65DC1" w:rsidP="00A44677">
      <w:pPr>
        <w:ind w:firstLine="720"/>
        <w:jc w:val="center"/>
        <w:rPr>
          <w:rFonts w:ascii="Calibri" w:hAnsi="Calibri" w:cs="Calibri"/>
          <w:b/>
          <w:sz w:val="22"/>
          <w:szCs w:val="22"/>
        </w:rPr>
      </w:pPr>
    </w:p>
    <w:tbl>
      <w:tblPr>
        <w:tblW w:w="0" w:type="auto"/>
        <w:tblLayout w:type="fixed"/>
        <w:tblLook w:val="0000" w:firstRow="0" w:lastRow="0" w:firstColumn="0" w:lastColumn="0" w:noHBand="0" w:noVBand="0"/>
      </w:tblPr>
      <w:tblGrid>
        <w:gridCol w:w="4788"/>
        <w:gridCol w:w="4818"/>
      </w:tblGrid>
      <w:tr w:rsidR="00A44677" w:rsidRPr="000446BB" w14:paraId="19F3C593" w14:textId="77777777" w:rsidTr="00735D4C">
        <w:tc>
          <w:tcPr>
            <w:tcW w:w="4788" w:type="dxa"/>
          </w:tcPr>
          <w:p w14:paraId="73B65C32" w14:textId="77777777" w:rsidR="00A44677" w:rsidRPr="00FD4E26" w:rsidRDefault="00A44677" w:rsidP="00735D4C">
            <w:pPr>
              <w:snapToGrid w:val="0"/>
              <w:ind w:right="56"/>
              <w:rPr>
                <w:rFonts w:ascii="Calibri" w:hAnsi="Calibri" w:cs="Calibri"/>
                <w:b/>
                <w:sz w:val="22"/>
                <w:szCs w:val="22"/>
              </w:rPr>
            </w:pPr>
            <w:r w:rsidRPr="00FD4E26">
              <w:rPr>
                <w:rFonts w:ascii="Calibri" w:hAnsi="Calibri" w:cs="Calibri"/>
                <w:b/>
                <w:sz w:val="22"/>
                <w:szCs w:val="22"/>
              </w:rPr>
              <w:t>Pirkėjas:</w:t>
            </w:r>
          </w:p>
        </w:tc>
        <w:tc>
          <w:tcPr>
            <w:tcW w:w="4818" w:type="dxa"/>
          </w:tcPr>
          <w:p w14:paraId="35FBDA55" w14:textId="77777777" w:rsidR="00A44677" w:rsidRPr="000446BB" w:rsidRDefault="00A44677" w:rsidP="00735D4C">
            <w:pPr>
              <w:snapToGrid w:val="0"/>
              <w:ind w:right="56"/>
              <w:rPr>
                <w:rFonts w:ascii="Calibri" w:hAnsi="Calibri" w:cs="Calibri"/>
                <w:b/>
                <w:sz w:val="22"/>
                <w:szCs w:val="22"/>
              </w:rPr>
            </w:pPr>
            <w:r w:rsidRPr="000446BB">
              <w:rPr>
                <w:rFonts w:ascii="Calibri" w:hAnsi="Calibri" w:cs="Calibri"/>
                <w:b/>
                <w:sz w:val="22"/>
                <w:szCs w:val="22"/>
              </w:rPr>
              <w:t>Pardavėjas:</w:t>
            </w:r>
          </w:p>
        </w:tc>
      </w:tr>
      <w:tr w:rsidR="00A44677" w:rsidRPr="000446BB" w14:paraId="51E2BEAD" w14:textId="77777777" w:rsidTr="00735D4C">
        <w:tc>
          <w:tcPr>
            <w:tcW w:w="4788" w:type="dxa"/>
          </w:tcPr>
          <w:p w14:paraId="37EF51F3" w14:textId="1AD978F0" w:rsidR="00A44677" w:rsidRPr="00FD4E26" w:rsidRDefault="00390C29" w:rsidP="00735D4C">
            <w:pPr>
              <w:snapToGrid w:val="0"/>
              <w:ind w:right="56"/>
              <w:rPr>
                <w:rFonts w:ascii="Calibri" w:hAnsi="Calibri" w:cs="Calibri"/>
                <w:sz w:val="22"/>
                <w:szCs w:val="22"/>
              </w:rPr>
            </w:pPr>
            <w:r w:rsidRPr="00FD4E26">
              <w:rPr>
                <w:rFonts w:ascii="Calibri" w:hAnsi="Calibri" w:cs="Calibri"/>
                <w:b/>
                <w:sz w:val="22"/>
                <w:szCs w:val="22"/>
              </w:rPr>
              <w:t>VšĮ „Investuok Lietuvoje“</w:t>
            </w:r>
          </w:p>
        </w:tc>
        <w:tc>
          <w:tcPr>
            <w:tcW w:w="4818" w:type="dxa"/>
          </w:tcPr>
          <w:p w14:paraId="73279DEF" w14:textId="368E6061" w:rsidR="00A44677" w:rsidRPr="000446BB" w:rsidRDefault="00A44677" w:rsidP="00735D4C">
            <w:pPr>
              <w:snapToGrid w:val="0"/>
              <w:ind w:right="56"/>
              <w:rPr>
                <w:rFonts w:ascii="Calibri" w:hAnsi="Calibri" w:cs="Calibri"/>
                <w:sz w:val="22"/>
                <w:szCs w:val="22"/>
              </w:rPr>
            </w:pPr>
            <w:r w:rsidRPr="000446BB">
              <w:rPr>
                <w:rFonts w:ascii="Calibri" w:hAnsi="Calibri" w:cs="Calibri"/>
                <w:sz w:val="22"/>
                <w:szCs w:val="22"/>
              </w:rPr>
              <w:t>UAB „Rio Lindo</w:t>
            </w:r>
            <w:r w:rsidR="00DE6863">
              <w:rPr>
                <w:rFonts w:ascii="Calibri" w:hAnsi="Calibri" w:cs="Calibri"/>
                <w:sz w:val="22"/>
                <w:szCs w:val="22"/>
              </w:rPr>
              <w:t xml:space="preserve"> </w:t>
            </w:r>
            <w:proofErr w:type="spellStart"/>
            <w:r w:rsidR="00DE6863">
              <w:rPr>
                <w:rFonts w:ascii="Calibri" w:hAnsi="Calibri" w:cs="Calibri"/>
                <w:sz w:val="22"/>
                <w:szCs w:val="22"/>
              </w:rPr>
              <w:t>gifts</w:t>
            </w:r>
            <w:proofErr w:type="spellEnd"/>
            <w:r w:rsidRPr="000446BB">
              <w:rPr>
                <w:rFonts w:ascii="Calibri" w:hAnsi="Calibri" w:cs="Calibri"/>
                <w:sz w:val="22"/>
                <w:szCs w:val="22"/>
              </w:rPr>
              <w:t>”</w:t>
            </w:r>
          </w:p>
        </w:tc>
      </w:tr>
      <w:tr w:rsidR="00A44677" w:rsidRPr="000446BB" w14:paraId="3FE6C523" w14:textId="77777777" w:rsidTr="00735D4C">
        <w:tc>
          <w:tcPr>
            <w:tcW w:w="4788" w:type="dxa"/>
          </w:tcPr>
          <w:p w14:paraId="02B9DF93" w14:textId="43EE04E1" w:rsidR="009C1C38" w:rsidRPr="00FD4E26" w:rsidRDefault="00390C29" w:rsidP="00735D4C">
            <w:pPr>
              <w:snapToGrid w:val="0"/>
              <w:ind w:right="56"/>
              <w:rPr>
                <w:rFonts w:ascii="Calibri" w:hAnsi="Calibri" w:cs="Calibri"/>
                <w:sz w:val="22"/>
                <w:szCs w:val="22"/>
              </w:rPr>
            </w:pPr>
            <w:r w:rsidRPr="00FD4E26">
              <w:rPr>
                <w:rFonts w:ascii="Calibri" w:hAnsi="Calibri" w:cs="Calibri"/>
                <w:sz w:val="22"/>
                <w:szCs w:val="22"/>
              </w:rPr>
              <w:t xml:space="preserve">Registracijos ir buveinės adresas: </w:t>
            </w:r>
            <w:r w:rsidRPr="00FD4E26">
              <w:rPr>
                <w:rFonts w:ascii="Calibri" w:hAnsi="Calibri" w:cs="Calibri"/>
                <w:sz w:val="22"/>
                <w:szCs w:val="22"/>
              </w:rPr>
              <w:br/>
              <w:t>Upės g. 23-1, 08128 Vilnius</w:t>
            </w:r>
          </w:p>
        </w:tc>
        <w:tc>
          <w:tcPr>
            <w:tcW w:w="4818" w:type="dxa"/>
          </w:tcPr>
          <w:p w14:paraId="2FC2AD05" w14:textId="34B8D120" w:rsidR="00DF2FB4" w:rsidRDefault="00DF2FB4" w:rsidP="00735D4C">
            <w:pPr>
              <w:snapToGrid w:val="0"/>
              <w:ind w:right="56"/>
              <w:rPr>
                <w:rFonts w:ascii="Calibri" w:hAnsi="Calibri" w:cs="Calibri"/>
                <w:sz w:val="22"/>
                <w:szCs w:val="22"/>
              </w:rPr>
            </w:pPr>
            <w:r>
              <w:rPr>
                <w:rFonts w:ascii="Calibri" w:hAnsi="Calibri" w:cs="Calibri"/>
                <w:sz w:val="22"/>
                <w:szCs w:val="22"/>
              </w:rPr>
              <w:t>Registracijos adresas</w:t>
            </w:r>
            <w:r w:rsidR="00DE6863">
              <w:rPr>
                <w:rFonts w:ascii="Calibri" w:hAnsi="Calibri" w:cs="Calibri"/>
                <w:sz w:val="22"/>
                <w:szCs w:val="22"/>
              </w:rPr>
              <w:t>:</w:t>
            </w:r>
            <w:r>
              <w:rPr>
                <w:rFonts w:ascii="Calibri" w:hAnsi="Calibri" w:cs="Calibri"/>
                <w:sz w:val="22"/>
                <w:szCs w:val="22"/>
              </w:rPr>
              <w:t xml:space="preserve"> </w:t>
            </w:r>
            <w:r w:rsidR="00DE6863">
              <w:rPr>
                <w:rFonts w:ascii="Calibri" w:hAnsi="Calibri" w:cs="Calibri"/>
                <w:sz w:val="22"/>
                <w:szCs w:val="22"/>
              </w:rPr>
              <w:t>A. Gudaičio</w:t>
            </w:r>
            <w:r>
              <w:rPr>
                <w:rFonts w:ascii="Calibri" w:hAnsi="Calibri" w:cs="Calibri"/>
                <w:sz w:val="22"/>
                <w:szCs w:val="22"/>
              </w:rPr>
              <w:t xml:space="preserve"> g. </w:t>
            </w:r>
            <w:r w:rsidR="00DE6863">
              <w:rPr>
                <w:rFonts w:ascii="Calibri" w:hAnsi="Calibri" w:cs="Calibri"/>
                <w:sz w:val="22"/>
                <w:szCs w:val="22"/>
              </w:rPr>
              <w:t>8-2</w:t>
            </w:r>
            <w:r>
              <w:rPr>
                <w:rFonts w:ascii="Calibri" w:hAnsi="Calibri" w:cs="Calibri"/>
                <w:sz w:val="22"/>
                <w:szCs w:val="22"/>
              </w:rPr>
              <w:t xml:space="preserve"> Vilnius</w:t>
            </w:r>
          </w:p>
          <w:p w14:paraId="5A746F82" w14:textId="481CC097" w:rsidR="00A44677" w:rsidRPr="000446BB" w:rsidRDefault="00561072" w:rsidP="00AD6691">
            <w:pPr>
              <w:snapToGrid w:val="0"/>
              <w:ind w:right="56"/>
              <w:rPr>
                <w:rFonts w:ascii="Calibri" w:hAnsi="Calibri" w:cs="Calibri"/>
                <w:sz w:val="22"/>
                <w:szCs w:val="22"/>
              </w:rPr>
            </w:pPr>
            <w:r>
              <w:rPr>
                <w:rFonts w:ascii="Calibri" w:hAnsi="Calibri" w:cs="Calibri"/>
                <w:sz w:val="22"/>
                <w:szCs w:val="22"/>
              </w:rPr>
              <w:t>Buveinės adresas</w:t>
            </w:r>
            <w:r w:rsidR="00DE6863">
              <w:rPr>
                <w:rFonts w:ascii="Calibri" w:hAnsi="Calibri" w:cs="Calibri"/>
                <w:sz w:val="22"/>
                <w:szCs w:val="22"/>
              </w:rPr>
              <w:t>:</w:t>
            </w:r>
            <w:r>
              <w:rPr>
                <w:rFonts w:ascii="Calibri" w:hAnsi="Calibri" w:cs="Calibri"/>
                <w:sz w:val="22"/>
                <w:szCs w:val="22"/>
              </w:rPr>
              <w:t xml:space="preserve"> </w:t>
            </w:r>
            <w:r w:rsidR="00DE6863">
              <w:rPr>
                <w:rFonts w:ascii="Calibri" w:hAnsi="Calibri" w:cs="Calibri"/>
                <w:sz w:val="22"/>
                <w:szCs w:val="22"/>
              </w:rPr>
              <w:t>Gerovės</w:t>
            </w:r>
            <w:r w:rsidR="00A44677" w:rsidRPr="000446BB">
              <w:rPr>
                <w:rFonts w:ascii="Calibri" w:hAnsi="Calibri" w:cs="Calibri"/>
                <w:sz w:val="22"/>
                <w:szCs w:val="22"/>
              </w:rPr>
              <w:t xml:space="preserve"> g. </w:t>
            </w:r>
            <w:r w:rsidR="00DE6863">
              <w:rPr>
                <w:rFonts w:ascii="Calibri" w:hAnsi="Calibri" w:cs="Calibri"/>
                <w:sz w:val="22"/>
                <w:szCs w:val="22"/>
                <w:lang w:val="en-US"/>
              </w:rPr>
              <w:t>29</w:t>
            </w:r>
            <w:r w:rsidR="00A44677" w:rsidRPr="000446BB">
              <w:rPr>
                <w:rFonts w:ascii="Calibri" w:hAnsi="Calibri" w:cs="Calibri"/>
                <w:sz w:val="22"/>
                <w:szCs w:val="22"/>
              </w:rPr>
              <w:t xml:space="preserve"> Vilnius</w:t>
            </w:r>
          </w:p>
        </w:tc>
      </w:tr>
      <w:tr w:rsidR="00A44677" w:rsidRPr="000446BB" w14:paraId="162E0909" w14:textId="77777777" w:rsidTr="00735D4C">
        <w:tc>
          <w:tcPr>
            <w:tcW w:w="4788" w:type="dxa"/>
          </w:tcPr>
          <w:p w14:paraId="1325B3AC" w14:textId="72F93C6A" w:rsidR="00A44677" w:rsidRPr="00FD4E26" w:rsidRDefault="00A44677" w:rsidP="00735D4C">
            <w:pPr>
              <w:ind w:right="56"/>
              <w:rPr>
                <w:rFonts w:ascii="Calibri" w:hAnsi="Calibri" w:cs="Calibri"/>
                <w:sz w:val="22"/>
                <w:szCs w:val="22"/>
                <w:lang w:val="en-US"/>
              </w:rPr>
            </w:pPr>
            <w:proofErr w:type="spellStart"/>
            <w:r w:rsidRPr="00FD4E26">
              <w:rPr>
                <w:rFonts w:ascii="Calibri" w:hAnsi="Calibri" w:cs="Calibri"/>
                <w:sz w:val="22"/>
                <w:szCs w:val="22"/>
              </w:rPr>
              <w:t>Į.k</w:t>
            </w:r>
            <w:proofErr w:type="spellEnd"/>
            <w:r w:rsidRPr="00FD4E26">
              <w:rPr>
                <w:rFonts w:ascii="Calibri" w:hAnsi="Calibri" w:cs="Calibri"/>
                <w:sz w:val="22"/>
                <w:szCs w:val="22"/>
              </w:rPr>
              <w:t xml:space="preserve">. </w:t>
            </w:r>
            <w:r w:rsidR="00390C29" w:rsidRPr="00FD4E26">
              <w:rPr>
                <w:rFonts w:ascii="Calibri" w:hAnsi="Calibri" w:cs="Calibri"/>
                <w:sz w:val="22"/>
                <w:szCs w:val="22"/>
                <w:lang w:val="en-US"/>
              </w:rPr>
              <w:t>124013427</w:t>
            </w:r>
          </w:p>
          <w:p w14:paraId="286A8CCD" w14:textId="08B53FD4" w:rsidR="00A44677" w:rsidRPr="00FD4E26" w:rsidRDefault="00A44677" w:rsidP="00735D4C">
            <w:pPr>
              <w:rPr>
                <w:rFonts w:ascii="Calibri" w:hAnsi="Calibri" w:cs="Calibri"/>
                <w:sz w:val="22"/>
                <w:szCs w:val="22"/>
              </w:rPr>
            </w:pPr>
            <w:r w:rsidRPr="00FD4E26">
              <w:rPr>
                <w:rFonts w:ascii="Calibri" w:hAnsi="Calibri" w:cs="Calibri"/>
                <w:sz w:val="22"/>
                <w:szCs w:val="22"/>
              </w:rPr>
              <w:t>PVM mokėtojo kodas</w:t>
            </w:r>
            <w:r w:rsidR="00085D41" w:rsidRPr="00FD4E26">
              <w:rPr>
                <w:rFonts w:ascii="Calibri" w:hAnsi="Calibri" w:cs="Calibri"/>
                <w:sz w:val="22"/>
                <w:szCs w:val="22"/>
              </w:rPr>
              <w:t xml:space="preserve">: </w:t>
            </w:r>
            <w:r w:rsidR="00390C29" w:rsidRPr="00FD4E26">
              <w:rPr>
                <w:rFonts w:ascii="Calibri" w:hAnsi="Calibri" w:cs="Calibri"/>
                <w:sz w:val="22"/>
                <w:szCs w:val="22"/>
              </w:rPr>
              <w:t>LT240134219</w:t>
            </w:r>
            <w:r w:rsidR="00390C29" w:rsidRPr="00FD4E26">
              <w:rPr>
                <w:rFonts w:ascii="Calibri" w:hAnsi="Calibri" w:cs="Calibri"/>
                <w:sz w:val="22"/>
                <w:szCs w:val="22"/>
              </w:rPr>
              <w:br/>
            </w:r>
            <w:proofErr w:type="spellStart"/>
            <w:r w:rsidR="00390C29" w:rsidRPr="00FD4E26">
              <w:rPr>
                <w:rFonts w:ascii="Calibri" w:hAnsi="Calibri" w:cs="Calibri"/>
                <w:sz w:val="22"/>
                <w:szCs w:val="22"/>
              </w:rPr>
              <w:t>A.s</w:t>
            </w:r>
            <w:proofErr w:type="spellEnd"/>
            <w:r w:rsidR="00390C29" w:rsidRPr="00FD4E26">
              <w:rPr>
                <w:rFonts w:ascii="Calibri" w:hAnsi="Calibri" w:cs="Calibri"/>
                <w:sz w:val="22"/>
                <w:szCs w:val="22"/>
              </w:rPr>
              <w:t>. LT55 7044 0600 0122 4800</w:t>
            </w:r>
          </w:p>
          <w:p w14:paraId="3F4D1852" w14:textId="77777777" w:rsidR="00390C29" w:rsidRPr="00FD4E26" w:rsidRDefault="00390C29" w:rsidP="00390C29">
            <w:pPr>
              <w:rPr>
                <w:rFonts w:ascii="Calibri" w:hAnsi="Calibri" w:cs="Calibri"/>
                <w:sz w:val="22"/>
                <w:szCs w:val="22"/>
              </w:rPr>
            </w:pPr>
            <w:r w:rsidRPr="00FD4E26">
              <w:rPr>
                <w:rFonts w:ascii="Calibri" w:hAnsi="Calibri" w:cs="Calibri"/>
                <w:sz w:val="22"/>
                <w:szCs w:val="22"/>
              </w:rPr>
              <w:t>AB SEB bankas</w:t>
            </w:r>
          </w:p>
          <w:p w14:paraId="303BD424" w14:textId="5788C344" w:rsidR="00390C29" w:rsidRPr="00FD4E26" w:rsidRDefault="00A542EE" w:rsidP="00390C29">
            <w:pPr>
              <w:rPr>
                <w:rFonts w:ascii="Calibri" w:hAnsi="Calibri" w:cs="Calibri"/>
                <w:sz w:val="22"/>
                <w:szCs w:val="22"/>
              </w:rPr>
            </w:pPr>
            <w:r w:rsidRPr="00FD4E26">
              <w:rPr>
                <w:rFonts w:ascii="Calibri" w:hAnsi="Calibri" w:cs="Calibri"/>
                <w:sz w:val="22"/>
                <w:szCs w:val="22"/>
              </w:rPr>
              <w:t>Banko kodas 70440</w:t>
            </w:r>
          </w:p>
          <w:p w14:paraId="3A2F7DD6" w14:textId="77777777" w:rsidR="00F052CA" w:rsidRPr="00FD4E26" w:rsidRDefault="00F052CA" w:rsidP="00175A56">
            <w:pPr>
              <w:rPr>
                <w:rFonts w:ascii="Calibri" w:hAnsi="Calibri" w:cs="Calibri"/>
                <w:sz w:val="22"/>
                <w:szCs w:val="22"/>
                <w:lang w:val="sv-SE"/>
              </w:rPr>
            </w:pPr>
          </w:p>
        </w:tc>
        <w:tc>
          <w:tcPr>
            <w:tcW w:w="4818" w:type="dxa"/>
          </w:tcPr>
          <w:p w14:paraId="4AFB4BF7" w14:textId="6C613F09" w:rsidR="00A44677" w:rsidRPr="000446BB" w:rsidRDefault="00A44677" w:rsidP="00735D4C">
            <w:pPr>
              <w:snapToGrid w:val="0"/>
              <w:ind w:right="56"/>
              <w:rPr>
                <w:rFonts w:ascii="Calibri" w:hAnsi="Calibri" w:cs="Calibri"/>
                <w:sz w:val="22"/>
                <w:szCs w:val="22"/>
              </w:rPr>
            </w:pPr>
            <w:r w:rsidRPr="000446BB">
              <w:rPr>
                <w:rFonts w:ascii="Calibri" w:hAnsi="Calibri" w:cs="Calibri"/>
                <w:sz w:val="22"/>
                <w:szCs w:val="22"/>
              </w:rPr>
              <w:t xml:space="preserve">Į. </w:t>
            </w:r>
            <w:r w:rsidR="00AB759D" w:rsidRPr="000446BB">
              <w:rPr>
                <w:rFonts w:ascii="Calibri" w:hAnsi="Calibri" w:cs="Calibri"/>
                <w:sz w:val="22"/>
                <w:szCs w:val="22"/>
              </w:rPr>
              <w:t>K</w:t>
            </w:r>
            <w:r w:rsidRPr="000446BB">
              <w:rPr>
                <w:rFonts w:ascii="Calibri" w:hAnsi="Calibri" w:cs="Calibri"/>
                <w:sz w:val="22"/>
                <w:szCs w:val="22"/>
              </w:rPr>
              <w:t>. 30</w:t>
            </w:r>
            <w:r w:rsidR="00DE6863">
              <w:rPr>
                <w:rFonts w:ascii="Calibri" w:hAnsi="Calibri" w:cs="Calibri"/>
                <w:sz w:val="22"/>
                <w:szCs w:val="22"/>
              </w:rPr>
              <w:t>4870005</w:t>
            </w:r>
          </w:p>
          <w:p w14:paraId="259E18AD" w14:textId="7060F9A4" w:rsidR="00A44677" w:rsidRPr="000446BB" w:rsidRDefault="00A44677" w:rsidP="00735D4C">
            <w:pPr>
              <w:snapToGrid w:val="0"/>
              <w:ind w:right="56"/>
              <w:rPr>
                <w:rFonts w:ascii="Calibri" w:hAnsi="Calibri" w:cs="Calibri"/>
                <w:sz w:val="22"/>
                <w:szCs w:val="22"/>
              </w:rPr>
            </w:pPr>
            <w:r w:rsidRPr="000446BB">
              <w:rPr>
                <w:rFonts w:ascii="Calibri" w:hAnsi="Calibri" w:cs="Calibri"/>
                <w:sz w:val="22"/>
                <w:szCs w:val="22"/>
              </w:rPr>
              <w:t xml:space="preserve">PVM mok. </w:t>
            </w:r>
            <w:r w:rsidR="00AB759D" w:rsidRPr="000446BB">
              <w:rPr>
                <w:rFonts w:ascii="Calibri" w:hAnsi="Calibri" w:cs="Calibri"/>
                <w:sz w:val="22"/>
                <w:szCs w:val="22"/>
              </w:rPr>
              <w:t>K</w:t>
            </w:r>
            <w:r w:rsidRPr="000446BB">
              <w:rPr>
                <w:rFonts w:ascii="Calibri" w:hAnsi="Calibri" w:cs="Calibri"/>
                <w:sz w:val="22"/>
                <w:szCs w:val="22"/>
              </w:rPr>
              <w:t>. LT 1000</w:t>
            </w:r>
            <w:r w:rsidR="00DE6863">
              <w:rPr>
                <w:rFonts w:ascii="Calibri" w:hAnsi="Calibri" w:cs="Calibri"/>
                <w:sz w:val="22"/>
                <w:szCs w:val="22"/>
              </w:rPr>
              <w:t>11916612</w:t>
            </w:r>
          </w:p>
          <w:p w14:paraId="3D256570" w14:textId="69EDFDFA" w:rsidR="00A44677" w:rsidRPr="004B2D16" w:rsidRDefault="00A44677" w:rsidP="004B2D16">
            <w:pPr>
              <w:suppressAutoHyphens w:val="0"/>
              <w:rPr>
                <w:lang w:eastAsia="en-GB"/>
              </w:rPr>
            </w:pPr>
            <w:r w:rsidRPr="000446BB">
              <w:rPr>
                <w:rFonts w:ascii="Calibri" w:hAnsi="Calibri" w:cs="Calibri"/>
                <w:sz w:val="22"/>
                <w:szCs w:val="22"/>
              </w:rPr>
              <w:t xml:space="preserve">A/s </w:t>
            </w:r>
            <w:r w:rsidR="004B2D16">
              <w:rPr>
                <w:rFonts w:ascii="Arial" w:hAnsi="Arial" w:cs="Arial"/>
                <w:color w:val="000000"/>
                <w:sz w:val="21"/>
                <w:szCs w:val="21"/>
                <w:shd w:val="clear" w:color="auto" w:fill="FAFAFA"/>
              </w:rPr>
              <w:t>LT294010051004294161</w:t>
            </w:r>
          </w:p>
          <w:p w14:paraId="5EB14331" w14:textId="1605D2F3" w:rsidR="00A44677" w:rsidRDefault="00DE6863" w:rsidP="00735D4C">
            <w:pPr>
              <w:snapToGrid w:val="0"/>
              <w:ind w:right="56"/>
              <w:rPr>
                <w:rFonts w:ascii="Calibri" w:hAnsi="Calibri" w:cs="Calibri"/>
                <w:sz w:val="22"/>
                <w:szCs w:val="22"/>
              </w:rPr>
            </w:pPr>
            <w:proofErr w:type="spellStart"/>
            <w:r>
              <w:rPr>
                <w:rFonts w:ascii="Calibri" w:hAnsi="Calibri" w:cs="Calibri"/>
                <w:sz w:val="22"/>
                <w:szCs w:val="22"/>
              </w:rPr>
              <w:t>Luminor</w:t>
            </w:r>
            <w:proofErr w:type="spellEnd"/>
            <w:r>
              <w:rPr>
                <w:rFonts w:ascii="Calibri" w:hAnsi="Calibri" w:cs="Calibri"/>
                <w:sz w:val="22"/>
                <w:szCs w:val="22"/>
              </w:rPr>
              <w:t>, AB</w:t>
            </w:r>
          </w:p>
          <w:p w14:paraId="516B8FE8" w14:textId="77777777" w:rsidR="00A44677" w:rsidRDefault="00A44677" w:rsidP="00735D4C">
            <w:pPr>
              <w:snapToGrid w:val="0"/>
              <w:ind w:right="56"/>
              <w:rPr>
                <w:rFonts w:ascii="Calibri" w:hAnsi="Calibri" w:cs="Calibri"/>
                <w:sz w:val="22"/>
                <w:szCs w:val="22"/>
              </w:rPr>
            </w:pPr>
            <w:r w:rsidRPr="000446BB">
              <w:rPr>
                <w:rFonts w:ascii="Calibri" w:hAnsi="Calibri" w:cs="Calibri"/>
                <w:sz w:val="22"/>
                <w:szCs w:val="22"/>
              </w:rPr>
              <w:t xml:space="preserve">Banko kodas </w:t>
            </w:r>
            <w:r>
              <w:rPr>
                <w:rFonts w:ascii="Calibri" w:hAnsi="Calibri" w:cs="Calibri"/>
                <w:sz w:val="22"/>
                <w:szCs w:val="22"/>
              </w:rPr>
              <w:t>21400</w:t>
            </w:r>
          </w:p>
          <w:p w14:paraId="267CA0B5" w14:textId="77777777" w:rsidR="00F052CA" w:rsidRPr="000446BB" w:rsidRDefault="00F052CA" w:rsidP="00735D4C">
            <w:pPr>
              <w:snapToGrid w:val="0"/>
              <w:ind w:right="56"/>
              <w:rPr>
                <w:rFonts w:ascii="Calibri" w:hAnsi="Calibri" w:cs="Calibri"/>
                <w:sz w:val="22"/>
                <w:szCs w:val="22"/>
              </w:rPr>
            </w:pPr>
          </w:p>
        </w:tc>
      </w:tr>
      <w:tr w:rsidR="00A44677" w:rsidRPr="000446BB" w14:paraId="4E696F3E" w14:textId="77777777" w:rsidTr="00735D4C">
        <w:tc>
          <w:tcPr>
            <w:tcW w:w="4788" w:type="dxa"/>
          </w:tcPr>
          <w:p w14:paraId="7F1D6A78" w14:textId="3D64A3EA" w:rsidR="00A44677" w:rsidRPr="00FD4E26" w:rsidRDefault="00390C29" w:rsidP="00A3196B">
            <w:pPr>
              <w:ind w:right="56"/>
              <w:rPr>
                <w:rFonts w:ascii="Calibri" w:hAnsi="Calibri" w:cs="Calibri"/>
                <w:sz w:val="22"/>
                <w:szCs w:val="22"/>
              </w:rPr>
            </w:pPr>
            <w:r w:rsidRPr="00FD4E26">
              <w:rPr>
                <w:rFonts w:ascii="Calibri" w:hAnsi="Calibri" w:cs="Calibri"/>
                <w:sz w:val="22"/>
                <w:szCs w:val="22"/>
              </w:rPr>
              <w:t xml:space="preserve">Administravimo ir finansų </w:t>
            </w:r>
            <w:r w:rsidR="00A542EE" w:rsidRPr="00FD4E26">
              <w:rPr>
                <w:rFonts w:ascii="Calibri" w:hAnsi="Calibri" w:cs="Calibri"/>
                <w:sz w:val="22"/>
                <w:szCs w:val="22"/>
              </w:rPr>
              <w:br/>
            </w:r>
            <w:r w:rsidRPr="00FD4E26">
              <w:rPr>
                <w:rFonts w:ascii="Calibri" w:hAnsi="Calibri" w:cs="Calibri"/>
                <w:sz w:val="22"/>
                <w:szCs w:val="22"/>
              </w:rPr>
              <w:t>departamento direktorė</w:t>
            </w:r>
          </w:p>
        </w:tc>
        <w:tc>
          <w:tcPr>
            <w:tcW w:w="4818" w:type="dxa"/>
          </w:tcPr>
          <w:p w14:paraId="268A7362" w14:textId="224C6711" w:rsidR="00A44677" w:rsidRPr="000446BB" w:rsidRDefault="00DE6863" w:rsidP="00735D4C">
            <w:pPr>
              <w:snapToGrid w:val="0"/>
              <w:ind w:right="56"/>
              <w:rPr>
                <w:rFonts w:ascii="Calibri" w:hAnsi="Calibri" w:cs="Calibri"/>
                <w:sz w:val="22"/>
                <w:szCs w:val="22"/>
              </w:rPr>
            </w:pPr>
            <w:r>
              <w:rPr>
                <w:rFonts w:ascii="Calibri" w:hAnsi="Calibri" w:cs="Calibri"/>
                <w:sz w:val="22"/>
                <w:szCs w:val="22"/>
              </w:rPr>
              <w:t>Direktorė</w:t>
            </w:r>
          </w:p>
          <w:p w14:paraId="28793EC2" w14:textId="77777777" w:rsidR="00A44677" w:rsidRPr="000446BB" w:rsidRDefault="00A44677" w:rsidP="00735D4C">
            <w:pPr>
              <w:ind w:right="56"/>
              <w:rPr>
                <w:rFonts w:ascii="Calibri" w:hAnsi="Calibri" w:cs="Calibri"/>
                <w:sz w:val="22"/>
                <w:szCs w:val="22"/>
              </w:rPr>
            </w:pPr>
          </w:p>
        </w:tc>
      </w:tr>
      <w:tr w:rsidR="00A44677" w:rsidRPr="000446BB" w14:paraId="3D15E6DF" w14:textId="77777777" w:rsidTr="0078532C">
        <w:trPr>
          <w:trHeight w:val="339"/>
        </w:trPr>
        <w:tc>
          <w:tcPr>
            <w:tcW w:w="4788" w:type="dxa"/>
          </w:tcPr>
          <w:p w14:paraId="3DDD8467" w14:textId="21FD853F" w:rsidR="00A44677" w:rsidRPr="00FD4E26" w:rsidRDefault="00390C29" w:rsidP="00735D4C">
            <w:pPr>
              <w:ind w:right="56"/>
              <w:rPr>
                <w:rFonts w:ascii="Calibri" w:hAnsi="Calibri" w:cs="Calibri"/>
                <w:b/>
                <w:sz w:val="22"/>
                <w:szCs w:val="22"/>
              </w:rPr>
            </w:pPr>
            <w:r w:rsidRPr="00FD4E26">
              <w:rPr>
                <w:rFonts w:ascii="Calibri" w:hAnsi="Calibri" w:cs="Calibri"/>
                <w:b/>
                <w:sz w:val="22"/>
                <w:szCs w:val="22"/>
              </w:rPr>
              <w:t>Jurgita Riepšienė</w:t>
            </w:r>
          </w:p>
        </w:tc>
        <w:tc>
          <w:tcPr>
            <w:tcW w:w="4818" w:type="dxa"/>
          </w:tcPr>
          <w:p w14:paraId="762D25F4" w14:textId="77777777" w:rsidR="00A44677" w:rsidRPr="004B52E4" w:rsidRDefault="005E6DD3" w:rsidP="00735D4C">
            <w:pPr>
              <w:snapToGrid w:val="0"/>
              <w:ind w:right="56"/>
              <w:rPr>
                <w:rFonts w:ascii="Calibri" w:hAnsi="Calibri" w:cs="Calibri"/>
                <w:b/>
                <w:sz w:val="22"/>
                <w:szCs w:val="22"/>
              </w:rPr>
            </w:pPr>
            <w:r>
              <w:rPr>
                <w:rFonts w:ascii="Calibri" w:hAnsi="Calibri" w:cs="Calibri"/>
                <w:b/>
                <w:sz w:val="22"/>
                <w:szCs w:val="22"/>
              </w:rPr>
              <w:t xml:space="preserve">Rūta </w:t>
            </w:r>
            <w:proofErr w:type="spellStart"/>
            <w:r>
              <w:rPr>
                <w:rFonts w:ascii="Calibri" w:hAnsi="Calibri" w:cs="Calibri"/>
                <w:b/>
                <w:sz w:val="22"/>
                <w:szCs w:val="22"/>
              </w:rPr>
              <w:t>Šekštelė</w:t>
            </w:r>
            <w:proofErr w:type="spellEnd"/>
          </w:p>
        </w:tc>
      </w:tr>
    </w:tbl>
    <w:p w14:paraId="0C46BBC7" w14:textId="3B959BBB" w:rsidR="00942970" w:rsidRPr="006112FF" w:rsidRDefault="00942970" w:rsidP="008810FE">
      <w:pPr>
        <w:rPr>
          <w:rFonts w:ascii="Calibri" w:hAnsi="Calibri" w:cs="Calibri"/>
          <w:sz w:val="22"/>
          <w:szCs w:val="22"/>
        </w:rPr>
      </w:pPr>
      <w:r w:rsidRPr="000446BB">
        <w:br w:type="page"/>
      </w:r>
      <w:r w:rsidR="008810FE">
        <w:lastRenderedPageBreak/>
        <w:t xml:space="preserve">                                                                </w:t>
      </w:r>
      <w:r w:rsidR="00A44677" w:rsidRPr="00990965">
        <w:rPr>
          <w:rFonts w:ascii="Calibri" w:hAnsi="Calibri" w:cs="Calibri"/>
          <w:sz w:val="22"/>
          <w:szCs w:val="22"/>
        </w:rPr>
        <w:t>20</w:t>
      </w:r>
      <w:r w:rsidR="00976C9C" w:rsidRPr="00990965">
        <w:rPr>
          <w:rFonts w:ascii="Calibri" w:hAnsi="Calibri" w:cs="Calibri"/>
          <w:sz w:val="22"/>
          <w:szCs w:val="22"/>
        </w:rPr>
        <w:t>2</w:t>
      </w:r>
      <w:r w:rsidR="00A81DDD" w:rsidRPr="00990965">
        <w:rPr>
          <w:rFonts w:ascii="Calibri" w:hAnsi="Calibri" w:cs="Calibri"/>
          <w:sz w:val="22"/>
          <w:szCs w:val="22"/>
          <w:lang w:val="en-US"/>
        </w:rPr>
        <w:t>3</w:t>
      </w:r>
      <w:r w:rsidR="005A30C7" w:rsidRPr="00990965">
        <w:rPr>
          <w:rFonts w:ascii="Calibri" w:hAnsi="Calibri" w:cs="Calibri"/>
          <w:sz w:val="22"/>
          <w:szCs w:val="22"/>
        </w:rPr>
        <w:t>-</w:t>
      </w:r>
      <w:r w:rsidR="002B7954" w:rsidRPr="00990965">
        <w:rPr>
          <w:rFonts w:ascii="Calibri" w:hAnsi="Calibri" w:cs="Calibri"/>
          <w:sz w:val="22"/>
          <w:szCs w:val="22"/>
        </w:rPr>
        <w:t>12</w:t>
      </w:r>
      <w:r w:rsidR="005A30C7" w:rsidRPr="00990965">
        <w:rPr>
          <w:rFonts w:ascii="Calibri" w:hAnsi="Calibri" w:cs="Calibri"/>
          <w:sz w:val="22"/>
          <w:szCs w:val="22"/>
        </w:rPr>
        <w:t>-</w:t>
      </w:r>
      <w:r w:rsidR="00990965" w:rsidRPr="00990965">
        <w:rPr>
          <w:rFonts w:ascii="Calibri" w:hAnsi="Calibri" w:cs="Calibri"/>
          <w:sz w:val="22"/>
          <w:szCs w:val="22"/>
        </w:rPr>
        <w:t>12</w:t>
      </w:r>
      <w:r w:rsidR="0093773A" w:rsidRPr="00990965">
        <w:rPr>
          <w:rFonts w:ascii="Calibri" w:hAnsi="Calibri" w:cs="Calibri"/>
          <w:sz w:val="22"/>
          <w:szCs w:val="22"/>
        </w:rPr>
        <w:t xml:space="preserve">  </w:t>
      </w:r>
      <w:r w:rsidR="00A44677" w:rsidRPr="00990965">
        <w:rPr>
          <w:rFonts w:ascii="Calibri" w:hAnsi="Calibri" w:cs="Calibri"/>
          <w:sz w:val="22"/>
          <w:szCs w:val="22"/>
        </w:rPr>
        <w:t xml:space="preserve">pirkimo </w:t>
      </w:r>
      <w:r w:rsidR="00AB759D" w:rsidRPr="00990965">
        <w:rPr>
          <w:rFonts w:ascii="Calibri" w:hAnsi="Calibri" w:cs="Calibri"/>
          <w:sz w:val="22"/>
          <w:szCs w:val="22"/>
        </w:rPr>
        <w:t>–</w:t>
      </w:r>
      <w:r w:rsidR="00A44677" w:rsidRPr="00990965">
        <w:rPr>
          <w:rFonts w:ascii="Calibri" w:hAnsi="Calibri" w:cs="Calibri"/>
          <w:sz w:val="22"/>
          <w:szCs w:val="22"/>
        </w:rPr>
        <w:t xml:space="preserve"> pardavimo sutarties Nr. </w:t>
      </w:r>
      <w:r w:rsidR="00A81DDD" w:rsidRPr="00990965">
        <w:rPr>
          <w:rFonts w:ascii="Calibri" w:hAnsi="Calibri" w:cs="Calibri"/>
          <w:sz w:val="22"/>
          <w:szCs w:val="22"/>
        </w:rPr>
        <w:t>RLG</w:t>
      </w:r>
      <w:r w:rsidR="00976C9C" w:rsidRPr="00990965">
        <w:rPr>
          <w:rFonts w:ascii="Calibri" w:hAnsi="Calibri" w:cs="Calibri"/>
          <w:sz w:val="22"/>
          <w:szCs w:val="22"/>
        </w:rPr>
        <w:t>202</w:t>
      </w:r>
      <w:r w:rsidR="00A81DDD" w:rsidRPr="00990965">
        <w:rPr>
          <w:rFonts w:ascii="Calibri" w:hAnsi="Calibri" w:cs="Calibri"/>
          <w:sz w:val="22"/>
          <w:szCs w:val="22"/>
        </w:rPr>
        <w:t>3</w:t>
      </w:r>
      <w:r w:rsidR="00976C9C" w:rsidRPr="00990965">
        <w:rPr>
          <w:rFonts w:ascii="Calibri" w:hAnsi="Calibri" w:cs="Calibri"/>
          <w:sz w:val="22"/>
          <w:szCs w:val="22"/>
        </w:rPr>
        <w:t>-</w:t>
      </w:r>
      <w:r w:rsidR="006112FF" w:rsidRPr="00990965">
        <w:rPr>
          <w:rFonts w:ascii="Calibri" w:hAnsi="Calibri" w:cs="Calibri"/>
          <w:sz w:val="22"/>
          <w:szCs w:val="22"/>
        </w:rPr>
        <w:t>1</w:t>
      </w:r>
      <w:r w:rsidR="00990965" w:rsidRPr="00990965">
        <w:rPr>
          <w:rFonts w:ascii="Calibri" w:hAnsi="Calibri" w:cs="Calibri"/>
          <w:sz w:val="22"/>
          <w:szCs w:val="22"/>
        </w:rPr>
        <w:t>2</w:t>
      </w:r>
      <w:r w:rsidR="00976C9C" w:rsidRPr="00990965">
        <w:rPr>
          <w:rFonts w:ascii="Calibri" w:hAnsi="Calibri" w:cs="Calibri"/>
          <w:sz w:val="22"/>
          <w:szCs w:val="22"/>
        </w:rPr>
        <w:t>-</w:t>
      </w:r>
      <w:r w:rsidR="00A81DDD" w:rsidRPr="00990965">
        <w:rPr>
          <w:rFonts w:ascii="Calibri" w:hAnsi="Calibri" w:cs="Calibri"/>
          <w:sz w:val="22"/>
          <w:szCs w:val="22"/>
        </w:rPr>
        <w:t>1</w:t>
      </w:r>
      <w:r w:rsidR="00990965" w:rsidRPr="00990965">
        <w:rPr>
          <w:rFonts w:ascii="Calibri" w:hAnsi="Calibri" w:cs="Calibri"/>
          <w:sz w:val="22"/>
          <w:szCs w:val="22"/>
        </w:rPr>
        <w:t>2</w:t>
      </w:r>
      <w:r w:rsidR="008810FE">
        <w:rPr>
          <w:rFonts w:ascii="Calibri" w:hAnsi="Calibri" w:cs="Calibri"/>
          <w:sz w:val="22"/>
          <w:szCs w:val="22"/>
        </w:rPr>
        <w:t>_</w:t>
      </w:r>
      <w:r w:rsidR="008810FE" w:rsidRPr="008810FE">
        <w:rPr>
          <w:rFonts w:ascii="Calibri" w:hAnsi="Calibri" w:cs="Calibri"/>
          <w:bCs/>
          <w:sz w:val="22"/>
          <w:szCs w:val="22"/>
        </w:rPr>
        <w:t>IL-1439</w:t>
      </w:r>
    </w:p>
    <w:p w14:paraId="2909A5B7" w14:textId="77777777" w:rsidR="00A44677" w:rsidRPr="000446BB" w:rsidRDefault="00A44677" w:rsidP="00A44677">
      <w:pPr>
        <w:jc w:val="right"/>
        <w:rPr>
          <w:rFonts w:ascii="Calibri" w:hAnsi="Calibri" w:cs="Calibri"/>
          <w:sz w:val="22"/>
          <w:szCs w:val="22"/>
        </w:rPr>
      </w:pPr>
      <w:r w:rsidRPr="000446BB">
        <w:rPr>
          <w:rFonts w:ascii="Calibri" w:hAnsi="Calibri" w:cs="Calibri"/>
          <w:sz w:val="22"/>
          <w:szCs w:val="22"/>
        </w:rPr>
        <w:t>Priedas Nr. 1</w:t>
      </w:r>
    </w:p>
    <w:p w14:paraId="72272B67" w14:textId="77777777" w:rsidR="00A44677" w:rsidRPr="000446BB" w:rsidRDefault="00A44677" w:rsidP="00A44677">
      <w:pPr>
        <w:jc w:val="center"/>
        <w:rPr>
          <w:rFonts w:ascii="Calibri" w:hAnsi="Calibri" w:cs="Calibri"/>
          <w:b/>
          <w:sz w:val="22"/>
          <w:szCs w:val="22"/>
        </w:rPr>
      </w:pPr>
      <w:r w:rsidRPr="000446BB">
        <w:rPr>
          <w:rFonts w:ascii="Calibri" w:hAnsi="Calibri" w:cs="Calibri"/>
          <w:b/>
          <w:sz w:val="22"/>
          <w:szCs w:val="22"/>
        </w:rPr>
        <w:t>PERKAMOS PREKĖS</w:t>
      </w:r>
    </w:p>
    <w:p w14:paraId="63B90B06" w14:textId="77777777" w:rsidR="00A44677" w:rsidRPr="000446BB" w:rsidRDefault="00A44677" w:rsidP="00A44677">
      <w:pPr>
        <w:jc w:val="center"/>
        <w:rPr>
          <w:rFonts w:ascii="Calibri" w:hAnsi="Calibri" w:cs="Calibri"/>
          <w:b/>
          <w:sz w:val="22"/>
          <w:szCs w:val="22"/>
        </w:rPr>
      </w:pPr>
    </w:p>
    <w:tbl>
      <w:tblPr>
        <w:tblW w:w="10060" w:type="dxa"/>
        <w:tblInd w:w="-567" w:type="dxa"/>
        <w:tblLayout w:type="fixed"/>
        <w:tblLook w:val="0000" w:firstRow="0" w:lastRow="0" w:firstColumn="0" w:lastColumn="0" w:noHBand="0" w:noVBand="0"/>
      </w:tblPr>
      <w:tblGrid>
        <w:gridCol w:w="567"/>
        <w:gridCol w:w="4815"/>
        <w:gridCol w:w="1134"/>
        <w:gridCol w:w="1843"/>
        <w:gridCol w:w="1701"/>
      </w:tblGrid>
      <w:tr w:rsidR="00604980" w:rsidRPr="000446BB" w14:paraId="1E646F4B" w14:textId="77777777" w:rsidTr="000E16EB">
        <w:trPr>
          <w:trHeight w:val="591"/>
        </w:trPr>
        <w:tc>
          <w:tcPr>
            <w:tcW w:w="567" w:type="dxa"/>
            <w:tcBorders>
              <w:top w:val="single" w:sz="4" w:space="0" w:color="000000"/>
              <w:left w:val="single" w:sz="4" w:space="0" w:color="000000"/>
              <w:bottom w:val="single" w:sz="4" w:space="0" w:color="auto"/>
            </w:tcBorders>
            <w:vAlign w:val="center"/>
          </w:tcPr>
          <w:p w14:paraId="4CE8C1B7" w14:textId="77777777" w:rsidR="00604980" w:rsidRPr="000446BB" w:rsidRDefault="00604980" w:rsidP="00735D4C">
            <w:pPr>
              <w:snapToGrid w:val="0"/>
              <w:jc w:val="center"/>
              <w:rPr>
                <w:rFonts w:ascii="Calibri" w:hAnsi="Calibri" w:cs="Calibri"/>
                <w:b/>
                <w:sz w:val="22"/>
                <w:szCs w:val="22"/>
              </w:rPr>
            </w:pPr>
            <w:r w:rsidRPr="000446BB">
              <w:rPr>
                <w:rFonts w:ascii="Calibri" w:hAnsi="Calibri" w:cs="Calibri"/>
                <w:b/>
                <w:sz w:val="22"/>
                <w:szCs w:val="22"/>
              </w:rPr>
              <w:t>Eil. Nr.</w:t>
            </w:r>
          </w:p>
        </w:tc>
        <w:tc>
          <w:tcPr>
            <w:tcW w:w="4815" w:type="dxa"/>
            <w:tcBorders>
              <w:top w:val="single" w:sz="4" w:space="0" w:color="000000"/>
              <w:left w:val="single" w:sz="4" w:space="0" w:color="000000"/>
              <w:bottom w:val="single" w:sz="4" w:space="0" w:color="auto"/>
            </w:tcBorders>
            <w:vAlign w:val="center"/>
          </w:tcPr>
          <w:p w14:paraId="185C6FD6" w14:textId="77777777" w:rsidR="00604980" w:rsidRPr="000446BB" w:rsidRDefault="00604980" w:rsidP="00735D4C">
            <w:pPr>
              <w:snapToGrid w:val="0"/>
              <w:jc w:val="center"/>
              <w:rPr>
                <w:rFonts w:ascii="Calibri" w:hAnsi="Calibri" w:cs="Calibri"/>
                <w:b/>
                <w:sz w:val="22"/>
                <w:szCs w:val="22"/>
              </w:rPr>
            </w:pPr>
            <w:r w:rsidRPr="000446BB">
              <w:rPr>
                <w:rFonts w:ascii="Calibri" w:hAnsi="Calibri" w:cs="Calibri"/>
                <w:b/>
                <w:sz w:val="22"/>
                <w:szCs w:val="22"/>
              </w:rPr>
              <w:t>Perkamų prekių pavadinimas</w:t>
            </w:r>
          </w:p>
        </w:tc>
        <w:tc>
          <w:tcPr>
            <w:tcW w:w="1134" w:type="dxa"/>
            <w:tcBorders>
              <w:top w:val="single" w:sz="4" w:space="0" w:color="000000"/>
              <w:left w:val="single" w:sz="4" w:space="0" w:color="000000"/>
              <w:bottom w:val="single" w:sz="4" w:space="0" w:color="auto"/>
            </w:tcBorders>
            <w:vAlign w:val="center"/>
          </w:tcPr>
          <w:p w14:paraId="2D3B1CDD" w14:textId="77777777" w:rsidR="00604980" w:rsidRDefault="00604980" w:rsidP="00FF0534">
            <w:pPr>
              <w:snapToGrid w:val="0"/>
              <w:jc w:val="center"/>
              <w:rPr>
                <w:rFonts w:ascii="Calibri" w:hAnsi="Calibri" w:cs="Calibri"/>
                <w:b/>
                <w:sz w:val="22"/>
                <w:szCs w:val="22"/>
              </w:rPr>
            </w:pPr>
            <w:r w:rsidRPr="000446BB">
              <w:rPr>
                <w:rFonts w:ascii="Calibri" w:hAnsi="Calibri" w:cs="Calibri"/>
                <w:b/>
                <w:sz w:val="22"/>
                <w:szCs w:val="22"/>
              </w:rPr>
              <w:t>Kiekis</w:t>
            </w:r>
            <w:r>
              <w:rPr>
                <w:rFonts w:ascii="Calibri" w:hAnsi="Calibri" w:cs="Calibri"/>
                <w:b/>
                <w:sz w:val="22"/>
                <w:szCs w:val="22"/>
              </w:rPr>
              <w:t>/</w:t>
            </w:r>
          </w:p>
          <w:p w14:paraId="4FCF25FF" w14:textId="77777777" w:rsidR="00604980" w:rsidRPr="000446BB" w:rsidRDefault="00604980" w:rsidP="00FF0534">
            <w:pPr>
              <w:snapToGrid w:val="0"/>
              <w:jc w:val="center"/>
              <w:rPr>
                <w:rFonts w:ascii="Calibri" w:hAnsi="Calibri" w:cs="Calibri"/>
                <w:b/>
                <w:sz w:val="22"/>
                <w:szCs w:val="22"/>
              </w:rPr>
            </w:pPr>
            <w:r>
              <w:rPr>
                <w:rFonts w:ascii="Calibri" w:hAnsi="Calibri" w:cs="Calibri"/>
                <w:b/>
                <w:sz w:val="22"/>
                <w:szCs w:val="22"/>
              </w:rPr>
              <w:t>vnt.</w:t>
            </w:r>
          </w:p>
        </w:tc>
        <w:tc>
          <w:tcPr>
            <w:tcW w:w="1843" w:type="dxa"/>
            <w:tcBorders>
              <w:top w:val="single" w:sz="4" w:space="0" w:color="000000"/>
              <w:left w:val="single" w:sz="4" w:space="0" w:color="000000"/>
              <w:bottom w:val="single" w:sz="4" w:space="0" w:color="auto"/>
              <w:right w:val="single" w:sz="4" w:space="0" w:color="auto"/>
            </w:tcBorders>
            <w:vAlign w:val="center"/>
          </w:tcPr>
          <w:p w14:paraId="58F18E10" w14:textId="77777777" w:rsidR="00604980" w:rsidRPr="000446BB" w:rsidRDefault="00604980" w:rsidP="00792F60">
            <w:pPr>
              <w:snapToGrid w:val="0"/>
              <w:jc w:val="center"/>
              <w:rPr>
                <w:rFonts w:ascii="Calibri" w:hAnsi="Calibri" w:cs="Calibri"/>
                <w:b/>
                <w:sz w:val="22"/>
                <w:szCs w:val="22"/>
              </w:rPr>
            </w:pPr>
            <w:r w:rsidRPr="000446BB">
              <w:rPr>
                <w:rFonts w:ascii="Calibri" w:hAnsi="Calibri" w:cs="Calibri"/>
                <w:b/>
                <w:sz w:val="22"/>
                <w:szCs w:val="22"/>
              </w:rPr>
              <w:t>Kaina</w:t>
            </w:r>
            <w:r>
              <w:rPr>
                <w:rFonts w:ascii="Calibri" w:hAnsi="Calibri" w:cs="Calibri"/>
                <w:b/>
                <w:sz w:val="22"/>
                <w:szCs w:val="22"/>
              </w:rPr>
              <w:t xml:space="preserve"> vnt.</w:t>
            </w:r>
            <w:r w:rsidRPr="000446BB">
              <w:rPr>
                <w:rFonts w:ascii="Calibri" w:hAnsi="Calibri" w:cs="Calibri"/>
                <w:b/>
                <w:sz w:val="22"/>
                <w:szCs w:val="22"/>
              </w:rPr>
              <w:t xml:space="preserve"> </w:t>
            </w:r>
            <w:r>
              <w:rPr>
                <w:rFonts w:ascii="Calibri" w:hAnsi="Calibri" w:cs="Calibri"/>
                <w:b/>
                <w:sz w:val="22"/>
                <w:szCs w:val="22"/>
              </w:rPr>
              <w:t>(Eur</w:t>
            </w:r>
            <w:r w:rsidRPr="000446BB">
              <w:rPr>
                <w:rFonts w:ascii="Calibri" w:hAnsi="Calibri" w:cs="Calibri"/>
                <w:b/>
                <w:sz w:val="22"/>
                <w:szCs w:val="22"/>
              </w:rPr>
              <w:t xml:space="preserve"> be PVM</w:t>
            </w:r>
            <w:r>
              <w:rPr>
                <w:rFonts w:ascii="Calibri" w:hAnsi="Calibri" w:cs="Calibri"/>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45E3E144" w14:textId="77777777" w:rsidR="00604980" w:rsidRDefault="00604980" w:rsidP="00735D4C">
            <w:pPr>
              <w:snapToGrid w:val="0"/>
              <w:jc w:val="center"/>
              <w:rPr>
                <w:rFonts w:ascii="Calibri" w:hAnsi="Calibri" w:cs="Calibri"/>
                <w:b/>
                <w:sz w:val="22"/>
                <w:szCs w:val="22"/>
              </w:rPr>
            </w:pPr>
            <w:r w:rsidRPr="000446BB">
              <w:rPr>
                <w:rFonts w:ascii="Calibri" w:hAnsi="Calibri" w:cs="Calibri"/>
                <w:b/>
                <w:sz w:val="22"/>
                <w:szCs w:val="22"/>
              </w:rPr>
              <w:t xml:space="preserve">Suma </w:t>
            </w:r>
            <w:r>
              <w:rPr>
                <w:rFonts w:ascii="Calibri" w:hAnsi="Calibri" w:cs="Calibri"/>
                <w:b/>
                <w:sz w:val="22"/>
                <w:szCs w:val="22"/>
              </w:rPr>
              <w:t xml:space="preserve">VISO </w:t>
            </w:r>
          </w:p>
          <w:p w14:paraId="5245C54B" w14:textId="77777777" w:rsidR="00604980" w:rsidRPr="000446BB" w:rsidRDefault="00604980" w:rsidP="00735D4C">
            <w:pPr>
              <w:snapToGrid w:val="0"/>
              <w:jc w:val="center"/>
              <w:rPr>
                <w:rFonts w:ascii="Calibri" w:hAnsi="Calibri" w:cs="Calibri"/>
                <w:b/>
                <w:sz w:val="22"/>
                <w:szCs w:val="22"/>
              </w:rPr>
            </w:pPr>
            <w:r>
              <w:rPr>
                <w:rFonts w:ascii="Calibri" w:hAnsi="Calibri" w:cs="Calibri"/>
                <w:b/>
                <w:sz w:val="22"/>
                <w:szCs w:val="22"/>
              </w:rPr>
              <w:t>(Eur</w:t>
            </w:r>
            <w:r w:rsidRPr="000446BB">
              <w:rPr>
                <w:rFonts w:ascii="Calibri" w:hAnsi="Calibri" w:cs="Calibri"/>
                <w:b/>
                <w:sz w:val="22"/>
                <w:szCs w:val="22"/>
              </w:rPr>
              <w:t xml:space="preserve"> be PVM</w:t>
            </w:r>
            <w:r>
              <w:rPr>
                <w:rFonts w:ascii="Calibri" w:hAnsi="Calibri" w:cs="Calibri"/>
                <w:b/>
                <w:sz w:val="22"/>
                <w:szCs w:val="22"/>
              </w:rPr>
              <w:t>)</w:t>
            </w:r>
          </w:p>
        </w:tc>
      </w:tr>
      <w:tr w:rsidR="00604980" w:rsidRPr="004C3B42" w14:paraId="162328A3" w14:textId="77777777" w:rsidTr="000E16EB">
        <w:trPr>
          <w:trHeight w:val="699"/>
        </w:trPr>
        <w:tc>
          <w:tcPr>
            <w:tcW w:w="567" w:type="dxa"/>
            <w:tcBorders>
              <w:top w:val="single" w:sz="4" w:space="0" w:color="auto"/>
              <w:left w:val="single" w:sz="4" w:space="0" w:color="auto"/>
              <w:bottom w:val="single" w:sz="4" w:space="0" w:color="auto"/>
              <w:right w:val="single" w:sz="4" w:space="0" w:color="auto"/>
            </w:tcBorders>
            <w:vAlign w:val="center"/>
          </w:tcPr>
          <w:p w14:paraId="0E0E533C" w14:textId="77777777" w:rsidR="00604980" w:rsidRPr="004C3B42" w:rsidRDefault="00604980" w:rsidP="00BA7624">
            <w:pPr>
              <w:snapToGrid w:val="0"/>
              <w:rPr>
                <w:rFonts w:ascii="Calibri" w:hAnsi="Calibri" w:cs="Calibri"/>
                <w:b/>
                <w:sz w:val="20"/>
                <w:szCs w:val="20"/>
              </w:rPr>
            </w:pPr>
            <w:r>
              <w:rPr>
                <w:rFonts w:ascii="Calibri" w:hAnsi="Calibri" w:cs="Calibri"/>
                <w:b/>
                <w:sz w:val="20"/>
                <w:szCs w:val="20"/>
              </w:rPr>
              <w:t>1.</w:t>
            </w:r>
          </w:p>
        </w:tc>
        <w:tc>
          <w:tcPr>
            <w:tcW w:w="4815" w:type="dxa"/>
            <w:tcBorders>
              <w:top w:val="single" w:sz="4" w:space="0" w:color="auto"/>
              <w:left w:val="single" w:sz="4" w:space="0" w:color="auto"/>
              <w:bottom w:val="single" w:sz="4" w:space="0" w:color="auto"/>
              <w:right w:val="single" w:sz="4" w:space="0" w:color="auto"/>
            </w:tcBorders>
            <w:vAlign w:val="center"/>
          </w:tcPr>
          <w:p w14:paraId="569BE71B" w14:textId="416D8A6B" w:rsidR="00604980" w:rsidRPr="00776CAB" w:rsidRDefault="000E16EB" w:rsidP="00BA7624">
            <w:pPr>
              <w:rPr>
                <w:rFonts w:ascii="Calibri" w:hAnsi="Calibri" w:cs="Calibri"/>
                <w:sz w:val="22"/>
                <w:szCs w:val="22"/>
                <w:highlight w:val="yellow"/>
              </w:rPr>
            </w:pPr>
            <w:r w:rsidRPr="000E16EB">
              <w:rPr>
                <w:rFonts w:ascii="Calibri" w:hAnsi="Calibri" w:cs="Calibri"/>
                <w:sz w:val="22"/>
                <w:szCs w:val="22"/>
              </w:rPr>
              <w:t>Suvenyrų komplektas (laiko kapsulė su mediniu stovu, saldainių dėžutė, pakuotė)</w:t>
            </w:r>
          </w:p>
        </w:tc>
        <w:tc>
          <w:tcPr>
            <w:tcW w:w="1134" w:type="dxa"/>
            <w:tcBorders>
              <w:top w:val="single" w:sz="4" w:space="0" w:color="auto"/>
              <w:left w:val="single" w:sz="4" w:space="0" w:color="auto"/>
              <w:bottom w:val="single" w:sz="4" w:space="0" w:color="auto"/>
              <w:right w:val="single" w:sz="4" w:space="0" w:color="auto"/>
            </w:tcBorders>
            <w:vAlign w:val="center"/>
          </w:tcPr>
          <w:p w14:paraId="35FDED7F" w14:textId="533B7982" w:rsidR="00604980" w:rsidRPr="00776CAB" w:rsidRDefault="00A542EE" w:rsidP="00FF0534">
            <w:pPr>
              <w:jc w:val="center"/>
              <w:rPr>
                <w:rFonts w:ascii="Calibri" w:hAnsi="Calibri" w:cs="Calibri"/>
                <w:sz w:val="22"/>
                <w:szCs w:val="22"/>
                <w:highlight w:val="yellow"/>
                <w:lang w:val="en-US"/>
              </w:rPr>
            </w:pPr>
            <w:r w:rsidRPr="00FD4E26">
              <w:rPr>
                <w:rFonts w:ascii="Calibri" w:hAnsi="Calibri" w:cs="Calibri"/>
                <w:sz w:val="22"/>
                <w:szCs w:val="22"/>
                <w:lang w:val="en-US"/>
              </w:rPr>
              <w:t>64</w:t>
            </w:r>
          </w:p>
        </w:tc>
        <w:tc>
          <w:tcPr>
            <w:tcW w:w="1843" w:type="dxa"/>
            <w:tcBorders>
              <w:top w:val="single" w:sz="4" w:space="0" w:color="auto"/>
              <w:left w:val="single" w:sz="4" w:space="0" w:color="auto"/>
              <w:bottom w:val="single" w:sz="4" w:space="0" w:color="auto"/>
              <w:right w:val="single" w:sz="4" w:space="0" w:color="auto"/>
            </w:tcBorders>
            <w:vAlign w:val="center"/>
          </w:tcPr>
          <w:p w14:paraId="698CF02F" w14:textId="73359967" w:rsidR="00604980" w:rsidRPr="00C202B2" w:rsidRDefault="00963F31" w:rsidP="00963F31">
            <w:pPr>
              <w:jc w:val="center"/>
              <w:rPr>
                <w:rFonts w:ascii="Calibri" w:hAnsi="Calibri" w:cs="Calibri"/>
                <w:sz w:val="22"/>
                <w:szCs w:val="22"/>
                <w:lang w:val="en-US"/>
              </w:rPr>
            </w:pPr>
            <w:r w:rsidRPr="00C202B2">
              <w:rPr>
                <w:rFonts w:ascii="Calibri" w:hAnsi="Calibri" w:cs="Calibri"/>
                <w:sz w:val="22"/>
                <w:szCs w:val="22"/>
                <w:lang w:val="en-US"/>
              </w:rPr>
              <w:t>100,78</w:t>
            </w:r>
          </w:p>
        </w:tc>
        <w:tc>
          <w:tcPr>
            <w:tcW w:w="1701" w:type="dxa"/>
            <w:tcBorders>
              <w:top w:val="single" w:sz="4" w:space="0" w:color="auto"/>
              <w:left w:val="single" w:sz="4" w:space="0" w:color="auto"/>
              <w:bottom w:val="single" w:sz="4" w:space="0" w:color="auto"/>
              <w:right w:val="single" w:sz="4" w:space="0" w:color="auto"/>
            </w:tcBorders>
            <w:vAlign w:val="center"/>
          </w:tcPr>
          <w:p w14:paraId="5EE72D1D" w14:textId="225507AA" w:rsidR="00604980" w:rsidRPr="00C202B2" w:rsidRDefault="00963F31" w:rsidP="00BA7624">
            <w:pPr>
              <w:rPr>
                <w:rFonts w:ascii="Calibri" w:hAnsi="Calibri" w:cs="Calibri"/>
                <w:sz w:val="22"/>
                <w:szCs w:val="22"/>
              </w:rPr>
            </w:pPr>
            <w:r w:rsidRPr="00C202B2">
              <w:rPr>
                <w:rFonts w:ascii="Calibri" w:hAnsi="Calibri" w:cs="Calibri"/>
                <w:sz w:val="22"/>
                <w:szCs w:val="22"/>
              </w:rPr>
              <w:t>6 4</w:t>
            </w:r>
            <w:r w:rsidR="00643A15">
              <w:rPr>
                <w:rFonts w:ascii="Calibri" w:hAnsi="Calibri" w:cs="Calibri"/>
                <w:sz w:val="22"/>
                <w:szCs w:val="22"/>
                <w:lang w:val="en-US"/>
              </w:rPr>
              <w:t>49</w:t>
            </w:r>
            <w:r w:rsidRPr="00C202B2">
              <w:rPr>
                <w:rFonts w:ascii="Calibri" w:hAnsi="Calibri" w:cs="Calibri"/>
                <w:sz w:val="22"/>
                <w:szCs w:val="22"/>
              </w:rPr>
              <w:t>,</w:t>
            </w:r>
            <w:r w:rsidR="00643A15">
              <w:rPr>
                <w:rFonts w:ascii="Calibri" w:hAnsi="Calibri" w:cs="Calibri"/>
                <w:sz w:val="22"/>
                <w:szCs w:val="22"/>
              </w:rPr>
              <w:t>92</w:t>
            </w:r>
          </w:p>
        </w:tc>
      </w:tr>
      <w:tr w:rsidR="000E16EB" w:rsidRPr="004C3B42" w14:paraId="5C26E5E5" w14:textId="77777777" w:rsidTr="000E16EB">
        <w:trPr>
          <w:trHeight w:val="699"/>
        </w:trPr>
        <w:tc>
          <w:tcPr>
            <w:tcW w:w="567" w:type="dxa"/>
            <w:tcBorders>
              <w:top w:val="single" w:sz="4" w:space="0" w:color="auto"/>
            </w:tcBorders>
            <w:vAlign w:val="center"/>
          </w:tcPr>
          <w:p w14:paraId="6FA8B4CC" w14:textId="2F66B719" w:rsidR="000E16EB" w:rsidRDefault="000E16EB" w:rsidP="00BA7624">
            <w:pPr>
              <w:snapToGrid w:val="0"/>
              <w:rPr>
                <w:rFonts w:ascii="Calibri" w:hAnsi="Calibri" w:cs="Calibri"/>
                <w:b/>
                <w:sz w:val="20"/>
                <w:szCs w:val="20"/>
              </w:rPr>
            </w:pPr>
          </w:p>
        </w:tc>
        <w:tc>
          <w:tcPr>
            <w:tcW w:w="4815" w:type="dxa"/>
            <w:tcBorders>
              <w:top w:val="single" w:sz="4" w:space="0" w:color="auto"/>
            </w:tcBorders>
            <w:vAlign w:val="center"/>
          </w:tcPr>
          <w:p w14:paraId="362CE873" w14:textId="4E3EFF3F" w:rsidR="000E16EB" w:rsidRPr="005577D2" w:rsidRDefault="000E16EB" w:rsidP="00BA7624">
            <w:pPr>
              <w:rPr>
                <w:rFonts w:ascii="Calibri" w:hAnsi="Calibri" w:cs="Calibri"/>
                <w:sz w:val="22"/>
                <w:szCs w:val="22"/>
              </w:rPr>
            </w:pPr>
          </w:p>
        </w:tc>
        <w:tc>
          <w:tcPr>
            <w:tcW w:w="1134" w:type="dxa"/>
            <w:tcBorders>
              <w:top w:val="single" w:sz="4" w:space="0" w:color="auto"/>
              <w:left w:val="nil"/>
              <w:right w:val="single" w:sz="4" w:space="0" w:color="auto"/>
            </w:tcBorders>
            <w:vAlign w:val="center"/>
          </w:tcPr>
          <w:p w14:paraId="73DE64CF" w14:textId="0904BA1F" w:rsidR="000E16EB" w:rsidRPr="00934E47" w:rsidRDefault="000E16EB" w:rsidP="00FF0534">
            <w:pPr>
              <w:jc w:val="center"/>
              <w:rPr>
                <w:rFonts w:ascii="Calibri" w:hAnsi="Calibri" w:cs="Calibri"/>
                <w:sz w:val="22"/>
                <w:szCs w:val="22"/>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35CE3BA8" w14:textId="7A80357C" w:rsidR="000E16EB" w:rsidRPr="00C202B2" w:rsidRDefault="000E16EB" w:rsidP="00792F60">
            <w:pPr>
              <w:jc w:val="center"/>
              <w:rPr>
                <w:rFonts w:ascii="Calibri" w:hAnsi="Calibri" w:cs="Calibri"/>
                <w:sz w:val="22"/>
                <w:szCs w:val="22"/>
                <w:lang w:val="en-US"/>
              </w:rPr>
            </w:pPr>
            <w:r w:rsidRPr="00C202B2">
              <w:rPr>
                <w:rFonts w:ascii="Calibri" w:hAnsi="Calibri" w:cs="Calibri"/>
                <w:sz w:val="22"/>
                <w:szCs w:val="22"/>
                <w:lang w:val="en-US"/>
              </w:rPr>
              <w:t xml:space="preserve">Viso </w:t>
            </w:r>
            <w:proofErr w:type="spellStart"/>
            <w:r w:rsidRPr="00C202B2">
              <w:rPr>
                <w:rFonts w:ascii="Calibri" w:hAnsi="Calibri" w:cs="Calibri"/>
                <w:sz w:val="22"/>
                <w:szCs w:val="22"/>
                <w:lang w:val="en-US"/>
              </w:rPr>
              <w:t>Eur</w:t>
            </w:r>
            <w:proofErr w:type="spellEnd"/>
            <w:r w:rsidR="00643A15">
              <w:rPr>
                <w:rFonts w:ascii="Calibri" w:hAnsi="Calibri" w:cs="Calibri"/>
                <w:sz w:val="22"/>
                <w:szCs w:val="22"/>
                <w:lang w:val="en-US"/>
              </w:rPr>
              <w:t>,</w:t>
            </w:r>
            <w:r w:rsidRPr="00C202B2">
              <w:rPr>
                <w:rFonts w:ascii="Calibri" w:hAnsi="Calibri" w:cs="Calibri"/>
                <w:sz w:val="22"/>
                <w:szCs w:val="22"/>
                <w:lang w:val="en-US"/>
              </w:rPr>
              <w:t xml:space="preserve"> be PVM</w:t>
            </w:r>
          </w:p>
        </w:tc>
        <w:tc>
          <w:tcPr>
            <w:tcW w:w="1701" w:type="dxa"/>
            <w:tcBorders>
              <w:top w:val="single" w:sz="4" w:space="0" w:color="auto"/>
              <w:left w:val="single" w:sz="4" w:space="0" w:color="auto"/>
              <w:bottom w:val="single" w:sz="4" w:space="0" w:color="auto"/>
              <w:right w:val="single" w:sz="4" w:space="0" w:color="auto"/>
            </w:tcBorders>
            <w:vAlign w:val="center"/>
          </w:tcPr>
          <w:p w14:paraId="43D36995" w14:textId="7CC89231" w:rsidR="000E16EB" w:rsidRPr="00214D8A" w:rsidRDefault="00963F31" w:rsidP="00BA7624">
            <w:pPr>
              <w:rPr>
                <w:rFonts w:ascii="Calibri" w:hAnsi="Calibri" w:cs="Calibri"/>
                <w:sz w:val="22"/>
                <w:szCs w:val="22"/>
                <w:lang w:val="en-US"/>
              </w:rPr>
            </w:pPr>
            <w:r w:rsidRPr="00C202B2">
              <w:rPr>
                <w:rFonts w:ascii="Calibri" w:hAnsi="Calibri" w:cs="Calibri"/>
                <w:sz w:val="22"/>
                <w:szCs w:val="22"/>
              </w:rPr>
              <w:t>6 </w:t>
            </w:r>
            <w:r w:rsidR="00643A15">
              <w:rPr>
                <w:rFonts w:ascii="Calibri" w:hAnsi="Calibri" w:cs="Calibri"/>
                <w:sz w:val="22"/>
                <w:szCs w:val="22"/>
              </w:rPr>
              <w:t>449</w:t>
            </w:r>
            <w:r w:rsidRPr="00C202B2">
              <w:rPr>
                <w:rFonts w:ascii="Calibri" w:hAnsi="Calibri" w:cs="Calibri"/>
                <w:sz w:val="22"/>
                <w:szCs w:val="22"/>
              </w:rPr>
              <w:t>,</w:t>
            </w:r>
            <w:r w:rsidR="00214D8A">
              <w:rPr>
                <w:rFonts w:ascii="Calibri" w:hAnsi="Calibri" w:cs="Calibri"/>
                <w:sz w:val="22"/>
                <w:szCs w:val="22"/>
              </w:rPr>
              <w:t>9</w:t>
            </w:r>
            <w:r w:rsidR="00214D8A">
              <w:rPr>
                <w:rFonts w:ascii="Calibri" w:hAnsi="Calibri" w:cs="Calibri"/>
                <w:sz w:val="22"/>
                <w:szCs w:val="22"/>
                <w:lang w:val="en-US"/>
              </w:rPr>
              <w:t>2</w:t>
            </w:r>
          </w:p>
        </w:tc>
      </w:tr>
      <w:tr w:rsidR="000E16EB" w:rsidRPr="004C3B42" w14:paraId="512C0A73" w14:textId="77777777" w:rsidTr="000E16EB">
        <w:trPr>
          <w:trHeight w:val="699"/>
        </w:trPr>
        <w:tc>
          <w:tcPr>
            <w:tcW w:w="567" w:type="dxa"/>
            <w:vAlign w:val="center"/>
          </w:tcPr>
          <w:p w14:paraId="770E4E37" w14:textId="7CF5517D" w:rsidR="000E16EB" w:rsidRDefault="000E16EB" w:rsidP="00BA7624">
            <w:pPr>
              <w:snapToGrid w:val="0"/>
              <w:rPr>
                <w:rFonts w:ascii="Calibri" w:hAnsi="Calibri" w:cs="Calibri"/>
                <w:b/>
                <w:sz w:val="20"/>
                <w:szCs w:val="20"/>
              </w:rPr>
            </w:pPr>
          </w:p>
        </w:tc>
        <w:tc>
          <w:tcPr>
            <w:tcW w:w="4815" w:type="dxa"/>
            <w:vAlign w:val="center"/>
          </w:tcPr>
          <w:p w14:paraId="7ADB8F16" w14:textId="61D2F2D2" w:rsidR="000E16EB" w:rsidRDefault="000E16EB" w:rsidP="00BA7624">
            <w:pPr>
              <w:rPr>
                <w:rFonts w:ascii="Calibri" w:hAnsi="Calibri" w:cs="Calibri"/>
                <w:sz w:val="22"/>
                <w:szCs w:val="22"/>
              </w:rPr>
            </w:pPr>
          </w:p>
        </w:tc>
        <w:tc>
          <w:tcPr>
            <w:tcW w:w="1134" w:type="dxa"/>
            <w:tcBorders>
              <w:left w:val="nil"/>
              <w:right w:val="single" w:sz="4" w:space="0" w:color="auto"/>
            </w:tcBorders>
            <w:vAlign w:val="center"/>
          </w:tcPr>
          <w:p w14:paraId="540D299D" w14:textId="1D37E8FB" w:rsidR="000E16EB" w:rsidRDefault="000E16EB" w:rsidP="00FF0534">
            <w:pPr>
              <w:jc w:val="center"/>
              <w:rPr>
                <w:rFonts w:ascii="Calibri" w:hAnsi="Calibri" w:cs="Calibri"/>
                <w:sz w:val="22"/>
                <w:szCs w:val="22"/>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18025829" w14:textId="6A442503" w:rsidR="000E16EB" w:rsidRDefault="000E16EB" w:rsidP="00792F60">
            <w:pPr>
              <w:jc w:val="center"/>
              <w:rPr>
                <w:rFonts w:ascii="Calibri" w:hAnsi="Calibri" w:cs="Calibri"/>
                <w:sz w:val="22"/>
                <w:szCs w:val="22"/>
                <w:lang w:val="en-US"/>
              </w:rPr>
            </w:pPr>
            <w:r>
              <w:rPr>
                <w:rFonts w:ascii="Calibri" w:hAnsi="Calibri" w:cs="Calibri"/>
                <w:sz w:val="22"/>
                <w:szCs w:val="22"/>
                <w:lang w:val="en-US"/>
              </w:rPr>
              <w:t>PVM 21%</w:t>
            </w:r>
          </w:p>
        </w:tc>
        <w:tc>
          <w:tcPr>
            <w:tcW w:w="1701" w:type="dxa"/>
            <w:tcBorders>
              <w:top w:val="single" w:sz="4" w:space="0" w:color="auto"/>
              <w:left w:val="single" w:sz="4" w:space="0" w:color="auto"/>
              <w:bottom w:val="single" w:sz="4" w:space="0" w:color="auto"/>
              <w:right w:val="single" w:sz="4" w:space="0" w:color="auto"/>
            </w:tcBorders>
            <w:vAlign w:val="center"/>
          </w:tcPr>
          <w:p w14:paraId="2CFCD47E" w14:textId="675BF2BF" w:rsidR="000E16EB" w:rsidRDefault="00963F31" w:rsidP="00BA7624">
            <w:pPr>
              <w:rPr>
                <w:rFonts w:ascii="Calibri" w:hAnsi="Calibri" w:cs="Calibri"/>
                <w:sz w:val="22"/>
                <w:szCs w:val="22"/>
              </w:rPr>
            </w:pPr>
            <w:r>
              <w:rPr>
                <w:rFonts w:ascii="Calibri" w:hAnsi="Calibri" w:cs="Calibri"/>
                <w:sz w:val="22"/>
                <w:szCs w:val="22"/>
              </w:rPr>
              <w:t>1 354,</w:t>
            </w:r>
            <w:r w:rsidR="003776C4">
              <w:rPr>
                <w:rFonts w:ascii="Calibri" w:hAnsi="Calibri" w:cs="Calibri"/>
                <w:sz w:val="22"/>
                <w:szCs w:val="22"/>
              </w:rPr>
              <w:t>48</w:t>
            </w:r>
          </w:p>
        </w:tc>
      </w:tr>
      <w:tr w:rsidR="000E16EB" w:rsidRPr="004C3B42" w14:paraId="0773C7EE" w14:textId="77777777" w:rsidTr="000E16EB">
        <w:trPr>
          <w:trHeight w:val="699"/>
        </w:trPr>
        <w:tc>
          <w:tcPr>
            <w:tcW w:w="567" w:type="dxa"/>
            <w:vAlign w:val="center"/>
          </w:tcPr>
          <w:p w14:paraId="1C563093" w14:textId="77777777" w:rsidR="000E16EB" w:rsidRDefault="000E16EB" w:rsidP="00BA7624">
            <w:pPr>
              <w:snapToGrid w:val="0"/>
              <w:rPr>
                <w:rFonts w:ascii="Calibri" w:hAnsi="Calibri" w:cs="Calibri"/>
                <w:b/>
                <w:sz w:val="20"/>
                <w:szCs w:val="20"/>
              </w:rPr>
            </w:pPr>
          </w:p>
        </w:tc>
        <w:tc>
          <w:tcPr>
            <w:tcW w:w="4815" w:type="dxa"/>
            <w:vAlign w:val="center"/>
          </w:tcPr>
          <w:p w14:paraId="31923A04" w14:textId="77777777" w:rsidR="000E16EB" w:rsidRDefault="000E16EB" w:rsidP="00BA7624">
            <w:pPr>
              <w:rPr>
                <w:rFonts w:ascii="Calibri" w:hAnsi="Calibri" w:cs="Calibri"/>
                <w:color w:val="000000"/>
                <w:sz w:val="22"/>
                <w:szCs w:val="22"/>
              </w:rPr>
            </w:pPr>
          </w:p>
        </w:tc>
        <w:tc>
          <w:tcPr>
            <w:tcW w:w="1134" w:type="dxa"/>
            <w:tcBorders>
              <w:left w:val="nil"/>
              <w:right w:val="single" w:sz="4" w:space="0" w:color="auto"/>
            </w:tcBorders>
            <w:vAlign w:val="center"/>
          </w:tcPr>
          <w:p w14:paraId="51C87149" w14:textId="77777777" w:rsidR="000E16EB" w:rsidRDefault="000E16EB" w:rsidP="00FF0534">
            <w:pPr>
              <w:jc w:val="center"/>
              <w:rPr>
                <w:rFonts w:ascii="Calibri" w:hAnsi="Calibri" w:cs="Calibri"/>
                <w:sz w:val="22"/>
                <w:szCs w:val="22"/>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11AEE273" w14:textId="48465E43" w:rsidR="000E16EB" w:rsidRDefault="000E16EB" w:rsidP="00792F60">
            <w:pPr>
              <w:jc w:val="center"/>
              <w:rPr>
                <w:rFonts w:ascii="Calibri" w:hAnsi="Calibri" w:cs="Calibri"/>
                <w:sz w:val="22"/>
                <w:szCs w:val="22"/>
                <w:lang w:val="en-US"/>
              </w:rPr>
            </w:pPr>
            <w:r w:rsidRPr="00FE6FA3">
              <w:rPr>
                <w:rFonts w:ascii="Calibri" w:hAnsi="Calibri" w:cs="Calibri"/>
                <w:b/>
                <w:bCs/>
                <w:sz w:val="22"/>
                <w:szCs w:val="22"/>
                <w:lang w:val="en-US"/>
              </w:rPr>
              <w:t xml:space="preserve">Viso Eur., </w:t>
            </w:r>
            <w:proofErr w:type="spellStart"/>
            <w:r w:rsidRPr="00FE6FA3">
              <w:rPr>
                <w:rFonts w:ascii="Calibri" w:hAnsi="Calibri" w:cs="Calibri"/>
                <w:b/>
                <w:bCs/>
                <w:sz w:val="22"/>
                <w:szCs w:val="22"/>
                <w:lang w:val="en-US"/>
              </w:rPr>
              <w:t>su</w:t>
            </w:r>
            <w:proofErr w:type="spellEnd"/>
            <w:r w:rsidRPr="00FE6FA3">
              <w:rPr>
                <w:rFonts w:ascii="Calibri" w:hAnsi="Calibri" w:cs="Calibri"/>
                <w:b/>
                <w:bCs/>
                <w:sz w:val="22"/>
                <w:szCs w:val="22"/>
                <w:lang w:val="en-US"/>
              </w:rPr>
              <w:t xml:space="preserve"> PVM</w:t>
            </w:r>
          </w:p>
        </w:tc>
        <w:tc>
          <w:tcPr>
            <w:tcW w:w="1701" w:type="dxa"/>
            <w:tcBorders>
              <w:top w:val="single" w:sz="4" w:space="0" w:color="auto"/>
              <w:left w:val="single" w:sz="4" w:space="0" w:color="auto"/>
              <w:bottom w:val="single" w:sz="4" w:space="0" w:color="auto"/>
              <w:right w:val="single" w:sz="4" w:space="0" w:color="auto"/>
            </w:tcBorders>
            <w:vAlign w:val="center"/>
          </w:tcPr>
          <w:p w14:paraId="7D3222F3" w14:textId="3B7B3144" w:rsidR="000E16EB" w:rsidRPr="00C202B2" w:rsidRDefault="00963F31" w:rsidP="00BA7624">
            <w:pPr>
              <w:rPr>
                <w:rFonts w:ascii="Calibri" w:hAnsi="Calibri" w:cs="Calibri"/>
                <w:sz w:val="22"/>
                <w:szCs w:val="22"/>
                <w:lang w:val="en-US"/>
              </w:rPr>
            </w:pPr>
            <w:r>
              <w:rPr>
                <w:rFonts w:ascii="Calibri" w:hAnsi="Calibri" w:cs="Calibri"/>
                <w:sz w:val="22"/>
                <w:szCs w:val="22"/>
              </w:rPr>
              <w:t>7 804,</w:t>
            </w:r>
            <w:r w:rsidR="003776C4">
              <w:rPr>
                <w:rFonts w:ascii="Calibri" w:hAnsi="Calibri" w:cs="Calibri"/>
                <w:sz w:val="22"/>
                <w:szCs w:val="22"/>
              </w:rPr>
              <w:t>4</w:t>
            </w:r>
            <w:r>
              <w:rPr>
                <w:rFonts w:ascii="Calibri" w:hAnsi="Calibri" w:cs="Calibri"/>
                <w:sz w:val="22"/>
                <w:szCs w:val="22"/>
              </w:rPr>
              <w:t>0</w:t>
            </w:r>
          </w:p>
        </w:tc>
      </w:tr>
    </w:tbl>
    <w:p w14:paraId="0D2C09B9" w14:textId="77777777" w:rsidR="00A44677" w:rsidRDefault="00A44677" w:rsidP="00A44677">
      <w:pPr>
        <w:jc w:val="both"/>
        <w:rPr>
          <w:rFonts w:ascii="Calibri" w:hAnsi="Calibri" w:cs="Calibri"/>
          <w:sz w:val="22"/>
          <w:szCs w:val="22"/>
        </w:rPr>
      </w:pPr>
    </w:p>
    <w:p w14:paraId="6D7DAC49" w14:textId="2C42D346" w:rsidR="00A44677" w:rsidRPr="000446BB" w:rsidRDefault="00A44677" w:rsidP="00A44677">
      <w:pPr>
        <w:jc w:val="both"/>
        <w:rPr>
          <w:rFonts w:ascii="Calibri" w:hAnsi="Calibri" w:cs="Calibri"/>
          <w:sz w:val="22"/>
          <w:szCs w:val="22"/>
        </w:rPr>
      </w:pPr>
      <w:r w:rsidRPr="00814D1B">
        <w:rPr>
          <w:rFonts w:ascii="Calibri" w:hAnsi="Calibri" w:cs="Calibri"/>
          <w:b/>
          <w:sz w:val="22"/>
          <w:szCs w:val="22"/>
        </w:rPr>
        <w:t>Kaina iš viso be PVM</w:t>
      </w:r>
      <w:r w:rsidRPr="000446BB">
        <w:rPr>
          <w:rFonts w:ascii="Calibri" w:hAnsi="Calibri" w:cs="Calibri"/>
          <w:sz w:val="22"/>
          <w:szCs w:val="22"/>
        </w:rPr>
        <w:t xml:space="preserve"> </w:t>
      </w:r>
      <w:r w:rsidR="00A542EE">
        <w:rPr>
          <w:rFonts w:ascii="Calibri" w:hAnsi="Calibri" w:cs="Calibri"/>
          <w:sz w:val="22"/>
          <w:szCs w:val="22"/>
          <w:lang w:val="en-US"/>
        </w:rPr>
        <w:t>64</w:t>
      </w:r>
      <w:r w:rsidR="003776C4">
        <w:rPr>
          <w:rFonts w:ascii="Calibri" w:hAnsi="Calibri" w:cs="Calibri"/>
          <w:sz w:val="22"/>
          <w:szCs w:val="22"/>
          <w:lang w:val="en-US"/>
        </w:rPr>
        <w:t>49</w:t>
      </w:r>
      <w:r w:rsidR="00AC0E58">
        <w:rPr>
          <w:rFonts w:ascii="Calibri" w:hAnsi="Calibri" w:cs="Calibri"/>
          <w:sz w:val="22"/>
          <w:szCs w:val="22"/>
          <w:lang w:val="en-US"/>
        </w:rPr>
        <w:t>,</w:t>
      </w:r>
      <w:r w:rsidR="003776C4">
        <w:rPr>
          <w:rFonts w:ascii="Calibri" w:hAnsi="Calibri" w:cs="Calibri"/>
          <w:sz w:val="22"/>
          <w:szCs w:val="22"/>
          <w:lang w:val="en-US"/>
        </w:rPr>
        <w:t>92</w:t>
      </w:r>
      <w:r w:rsidR="00FE6FA3">
        <w:rPr>
          <w:rFonts w:ascii="Calibri" w:hAnsi="Calibri" w:cs="Calibri"/>
          <w:sz w:val="22"/>
          <w:szCs w:val="22"/>
          <w:lang w:val="en-US"/>
        </w:rPr>
        <w:t xml:space="preserve"> </w:t>
      </w:r>
      <w:r>
        <w:rPr>
          <w:rFonts w:ascii="Calibri" w:hAnsi="Calibri" w:cs="Calibri"/>
          <w:sz w:val="22"/>
          <w:szCs w:val="22"/>
        </w:rPr>
        <w:t>Eur</w:t>
      </w:r>
      <w:r w:rsidR="006305B6">
        <w:rPr>
          <w:rFonts w:ascii="Calibri" w:hAnsi="Calibri" w:cs="Calibri"/>
          <w:sz w:val="22"/>
          <w:szCs w:val="22"/>
        </w:rPr>
        <w:t xml:space="preserve"> (</w:t>
      </w:r>
      <w:r w:rsidR="00A542EE">
        <w:rPr>
          <w:rFonts w:ascii="Calibri" w:hAnsi="Calibri" w:cs="Calibri"/>
          <w:sz w:val="22"/>
          <w:szCs w:val="22"/>
        </w:rPr>
        <w:t xml:space="preserve">šeši tūkstančiai keturi šimtai </w:t>
      </w:r>
      <w:r w:rsidR="003776C4">
        <w:rPr>
          <w:rFonts w:ascii="Calibri" w:hAnsi="Calibri" w:cs="Calibri"/>
          <w:sz w:val="22"/>
          <w:szCs w:val="22"/>
        </w:rPr>
        <w:t>ketur</w:t>
      </w:r>
      <w:r w:rsidR="00A542EE">
        <w:rPr>
          <w:rFonts w:ascii="Calibri" w:hAnsi="Calibri" w:cs="Calibri"/>
          <w:sz w:val="22"/>
          <w:szCs w:val="22"/>
        </w:rPr>
        <w:t xml:space="preserve">iasdešimt </w:t>
      </w:r>
      <w:r w:rsidR="003776C4">
        <w:rPr>
          <w:rFonts w:ascii="Calibri" w:hAnsi="Calibri" w:cs="Calibri"/>
          <w:sz w:val="22"/>
          <w:szCs w:val="22"/>
        </w:rPr>
        <w:t xml:space="preserve">devyni </w:t>
      </w:r>
      <w:r w:rsidR="00A542EE">
        <w:rPr>
          <w:rFonts w:ascii="Calibri" w:hAnsi="Calibri" w:cs="Calibri"/>
          <w:sz w:val="22"/>
          <w:szCs w:val="22"/>
        </w:rPr>
        <w:t>Eur</w:t>
      </w:r>
      <w:r w:rsidR="00B17CD8">
        <w:rPr>
          <w:rFonts w:ascii="Calibri" w:hAnsi="Calibri" w:cs="Calibri"/>
          <w:sz w:val="22"/>
          <w:szCs w:val="22"/>
        </w:rPr>
        <w:t xml:space="preserve">, </w:t>
      </w:r>
      <w:r w:rsidR="008B1B5C">
        <w:rPr>
          <w:rFonts w:ascii="Calibri" w:hAnsi="Calibri" w:cs="Calibri"/>
          <w:sz w:val="22"/>
          <w:szCs w:val="22"/>
          <w:lang w:val="en-US"/>
        </w:rPr>
        <w:t>92</w:t>
      </w:r>
      <w:r w:rsidR="00B17CD8">
        <w:rPr>
          <w:rFonts w:ascii="Calibri" w:hAnsi="Calibri" w:cs="Calibri"/>
          <w:sz w:val="22"/>
          <w:szCs w:val="22"/>
        </w:rPr>
        <w:t xml:space="preserve"> ct.</w:t>
      </w:r>
      <w:r w:rsidR="006305B6">
        <w:rPr>
          <w:rFonts w:ascii="Calibri" w:hAnsi="Calibri" w:cs="Calibri"/>
          <w:sz w:val="22"/>
          <w:szCs w:val="22"/>
        </w:rPr>
        <w:t>)</w:t>
      </w:r>
      <w:r w:rsidRPr="000446BB">
        <w:rPr>
          <w:rFonts w:ascii="Calibri" w:hAnsi="Calibri" w:cs="Calibri"/>
          <w:sz w:val="22"/>
          <w:szCs w:val="22"/>
        </w:rPr>
        <w:t>;</w:t>
      </w:r>
    </w:p>
    <w:p w14:paraId="09476190" w14:textId="77777777" w:rsidR="00A44677" w:rsidRPr="000446BB" w:rsidRDefault="00A44677" w:rsidP="00A44677">
      <w:pPr>
        <w:jc w:val="both"/>
        <w:rPr>
          <w:rFonts w:ascii="Calibri" w:hAnsi="Calibri" w:cs="Calibri"/>
          <w:sz w:val="22"/>
          <w:szCs w:val="22"/>
        </w:rPr>
      </w:pPr>
    </w:p>
    <w:p w14:paraId="12767A4D" w14:textId="4AE8498D" w:rsidR="00A44677" w:rsidRPr="000446BB" w:rsidRDefault="00A44677" w:rsidP="00A44677">
      <w:pPr>
        <w:jc w:val="both"/>
        <w:rPr>
          <w:rFonts w:ascii="Calibri" w:hAnsi="Calibri" w:cs="Calibri"/>
          <w:sz w:val="22"/>
          <w:szCs w:val="22"/>
        </w:rPr>
      </w:pPr>
      <w:r w:rsidRPr="00814D1B">
        <w:rPr>
          <w:rFonts w:ascii="Calibri" w:hAnsi="Calibri" w:cs="Calibri"/>
          <w:b/>
          <w:sz w:val="22"/>
          <w:szCs w:val="22"/>
        </w:rPr>
        <w:t>PVM 21 proc</w:t>
      </w:r>
      <w:r w:rsidRPr="000446BB">
        <w:rPr>
          <w:rFonts w:ascii="Calibri" w:hAnsi="Calibri" w:cs="Calibri"/>
          <w:sz w:val="22"/>
          <w:szCs w:val="22"/>
        </w:rPr>
        <w:t xml:space="preserve">. </w:t>
      </w:r>
      <w:r w:rsidR="00AD6691">
        <w:rPr>
          <w:rFonts w:ascii="Calibri" w:hAnsi="Calibri" w:cs="Calibri"/>
          <w:sz w:val="22"/>
          <w:szCs w:val="22"/>
        </w:rPr>
        <w:t>–</w:t>
      </w:r>
      <w:r w:rsidR="00FE6FA3">
        <w:rPr>
          <w:rFonts w:ascii="Calibri" w:hAnsi="Calibri" w:cs="Calibri"/>
          <w:sz w:val="22"/>
          <w:szCs w:val="22"/>
          <w:lang w:val="en-US"/>
        </w:rPr>
        <w:t xml:space="preserve"> </w:t>
      </w:r>
      <w:r w:rsidR="00A542EE" w:rsidRPr="00A542EE">
        <w:rPr>
          <w:rFonts w:ascii="Calibri" w:hAnsi="Calibri" w:cs="Calibri"/>
          <w:sz w:val="22"/>
          <w:szCs w:val="22"/>
          <w:lang w:val="en-US"/>
        </w:rPr>
        <w:t>1354,</w:t>
      </w:r>
      <w:r w:rsidR="008B1B5C">
        <w:rPr>
          <w:rFonts w:ascii="Calibri" w:hAnsi="Calibri" w:cs="Calibri"/>
          <w:sz w:val="22"/>
          <w:szCs w:val="22"/>
          <w:lang w:val="en-US"/>
        </w:rPr>
        <w:t>48</w:t>
      </w:r>
      <w:r w:rsidR="00FE6FA3">
        <w:rPr>
          <w:rFonts w:ascii="Calibri" w:hAnsi="Calibri" w:cs="Calibri"/>
          <w:sz w:val="22"/>
          <w:szCs w:val="22"/>
          <w:lang w:val="en-US"/>
        </w:rPr>
        <w:t xml:space="preserve"> (</w:t>
      </w:r>
      <w:proofErr w:type="spellStart"/>
      <w:r w:rsidR="00A542EE" w:rsidRPr="00A542EE">
        <w:rPr>
          <w:rFonts w:ascii="Calibri" w:hAnsi="Calibri" w:cs="Calibri"/>
          <w:sz w:val="22"/>
          <w:szCs w:val="22"/>
          <w:lang w:val="en-US"/>
        </w:rPr>
        <w:t>vienas</w:t>
      </w:r>
      <w:proofErr w:type="spellEnd"/>
      <w:r w:rsidR="00A542EE" w:rsidRPr="00A542EE">
        <w:rPr>
          <w:rFonts w:ascii="Calibri" w:hAnsi="Calibri" w:cs="Calibri"/>
          <w:sz w:val="22"/>
          <w:szCs w:val="22"/>
          <w:lang w:val="en-US"/>
        </w:rPr>
        <w:t xml:space="preserve"> </w:t>
      </w:r>
      <w:proofErr w:type="spellStart"/>
      <w:r w:rsidR="00A542EE" w:rsidRPr="00A542EE">
        <w:rPr>
          <w:rFonts w:ascii="Calibri" w:hAnsi="Calibri" w:cs="Calibri"/>
          <w:sz w:val="22"/>
          <w:szCs w:val="22"/>
          <w:lang w:val="en-US"/>
        </w:rPr>
        <w:t>tūkstantis</w:t>
      </w:r>
      <w:proofErr w:type="spellEnd"/>
      <w:r w:rsidR="00A542EE" w:rsidRPr="00A542EE">
        <w:rPr>
          <w:rFonts w:ascii="Calibri" w:hAnsi="Calibri" w:cs="Calibri"/>
          <w:sz w:val="22"/>
          <w:szCs w:val="22"/>
          <w:lang w:val="en-US"/>
        </w:rPr>
        <w:t xml:space="preserve"> </w:t>
      </w:r>
      <w:proofErr w:type="spellStart"/>
      <w:r w:rsidR="00A542EE" w:rsidRPr="00A542EE">
        <w:rPr>
          <w:rFonts w:ascii="Calibri" w:hAnsi="Calibri" w:cs="Calibri"/>
          <w:sz w:val="22"/>
          <w:szCs w:val="22"/>
          <w:lang w:val="en-US"/>
        </w:rPr>
        <w:t>trys</w:t>
      </w:r>
      <w:proofErr w:type="spellEnd"/>
      <w:r w:rsidR="00A542EE" w:rsidRPr="00A542EE">
        <w:rPr>
          <w:rFonts w:ascii="Calibri" w:hAnsi="Calibri" w:cs="Calibri"/>
          <w:sz w:val="22"/>
          <w:szCs w:val="22"/>
          <w:lang w:val="en-US"/>
        </w:rPr>
        <w:t xml:space="preserve"> </w:t>
      </w:r>
      <w:proofErr w:type="spellStart"/>
      <w:r w:rsidR="00A542EE" w:rsidRPr="00A542EE">
        <w:rPr>
          <w:rFonts w:ascii="Calibri" w:hAnsi="Calibri" w:cs="Calibri"/>
          <w:sz w:val="22"/>
          <w:szCs w:val="22"/>
          <w:lang w:val="en-US"/>
        </w:rPr>
        <w:t>šimtai</w:t>
      </w:r>
      <w:proofErr w:type="spellEnd"/>
      <w:r w:rsidR="00A542EE" w:rsidRPr="00A542EE">
        <w:rPr>
          <w:rFonts w:ascii="Calibri" w:hAnsi="Calibri" w:cs="Calibri"/>
          <w:sz w:val="22"/>
          <w:szCs w:val="22"/>
          <w:lang w:val="en-US"/>
        </w:rPr>
        <w:t xml:space="preserve"> </w:t>
      </w:r>
      <w:proofErr w:type="spellStart"/>
      <w:r w:rsidR="00A542EE" w:rsidRPr="00A542EE">
        <w:rPr>
          <w:rFonts w:ascii="Calibri" w:hAnsi="Calibri" w:cs="Calibri"/>
          <w:sz w:val="22"/>
          <w:szCs w:val="22"/>
          <w:lang w:val="en-US"/>
        </w:rPr>
        <w:t>penkiasdešimt</w:t>
      </w:r>
      <w:proofErr w:type="spellEnd"/>
      <w:r w:rsidR="00A542EE" w:rsidRPr="00A542EE">
        <w:rPr>
          <w:rFonts w:ascii="Calibri" w:hAnsi="Calibri" w:cs="Calibri"/>
          <w:sz w:val="22"/>
          <w:szCs w:val="22"/>
          <w:lang w:val="en-US"/>
        </w:rPr>
        <w:t xml:space="preserve"> </w:t>
      </w:r>
      <w:proofErr w:type="spellStart"/>
      <w:r w:rsidR="00A542EE" w:rsidRPr="00A542EE">
        <w:rPr>
          <w:rFonts w:ascii="Calibri" w:hAnsi="Calibri" w:cs="Calibri"/>
          <w:sz w:val="22"/>
          <w:szCs w:val="22"/>
          <w:lang w:val="en-US"/>
        </w:rPr>
        <w:t>keturi</w:t>
      </w:r>
      <w:proofErr w:type="spellEnd"/>
      <w:r w:rsidR="00A542EE" w:rsidRPr="00A542EE">
        <w:rPr>
          <w:rFonts w:ascii="Calibri" w:hAnsi="Calibri" w:cs="Calibri"/>
          <w:sz w:val="22"/>
          <w:szCs w:val="22"/>
          <w:lang w:val="en-US"/>
        </w:rPr>
        <w:t xml:space="preserve"> </w:t>
      </w:r>
      <w:proofErr w:type="spellStart"/>
      <w:r w:rsidR="00A542EE" w:rsidRPr="00A542EE">
        <w:rPr>
          <w:rFonts w:ascii="Calibri" w:hAnsi="Calibri" w:cs="Calibri"/>
          <w:sz w:val="22"/>
          <w:szCs w:val="22"/>
          <w:lang w:val="en-US"/>
        </w:rPr>
        <w:t>Eur</w:t>
      </w:r>
      <w:proofErr w:type="spellEnd"/>
      <w:r w:rsidR="00A542EE" w:rsidRPr="00A542EE">
        <w:rPr>
          <w:rFonts w:ascii="Calibri" w:hAnsi="Calibri" w:cs="Calibri"/>
          <w:sz w:val="22"/>
          <w:szCs w:val="22"/>
          <w:lang w:val="en-US"/>
        </w:rPr>
        <w:t xml:space="preserve">, </w:t>
      </w:r>
      <w:r w:rsidR="008B1B5C">
        <w:rPr>
          <w:rFonts w:ascii="Calibri" w:hAnsi="Calibri" w:cs="Calibri"/>
          <w:sz w:val="22"/>
          <w:szCs w:val="22"/>
          <w:lang w:val="en-US"/>
        </w:rPr>
        <w:t>48</w:t>
      </w:r>
      <w:r w:rsidR="00A542EE" w:rsidRPr="00A542EE">
        <w:rPr>
          <w:rFonts w:ascii="Calibri" w:hAnsi="Calibri" w:cs="Calibri"/>
          <w:sz w:val="22"/>
          <w:szCs w:val="22"/>
          <w:lang w:val="en-US"/>
        </w:rPr>
        <w:t xml:space="preserve"> </w:t>
      </w:r>
      <w:proofErr w:type="spellStart"/>
      <w:r w:rsidR="00A542EE" w:rsidRPr="00A542EE">
        <w:rPr>
          <w:rFonts w:ascii="Calibri" w:hAnsi="Calibri" w:cs="Calibri"/>
          <w:sz w:val="22"/>
          <w:szCs w:val="22"/>
          <w:lang w:val="en-US"/>
        </w:rPr>
        <w:t>ct</w:t>
      </w:r>
      <w:proofErr w:type="spellEnd"/>
      <w:r w:rsidR="00FE6FA3">
        <w:rPr>
          <w:rFonts w:ascii="Calibri" w:hAnsi="Calibri" w:cs="Calibri"/>
          <w:sz w:val="22"/>
          <w:szCs w:val="22"/>
          <w:lang w:val="en-US"/>
        </w:rPr>
        <w:t>)</w:t>
      </w:r>
      <w:r w:rsidR="007301CC">
        <w:rPr>
          <w:rFonts w:ascii="Calibri" w:hAnsi="Calibri" w:cs="Calibri"/>
          <w:sz w:val="22"/>
          <w:szCs w:val="22"/>
        </w:rPr>
        <w:t>;</w:t>
      </w:r>
    </w:p>
    <w:p w14:paraId="663E9D29" w14:textId="77777777" w:rsidR="00A44677" w:rsidRPr="000446BB" w:rsidRDefault="00A44677" w:rsidP="00A44677">
      <w:pPr>
        <w:jc w:val="both"/>
        <w:rPr>
          <w:rFonts w:ascii="Calibri" w:hAnsi="Calibri" w:cs="Calibri"/>
          <w:sz w:val="22"/>
          <w:szCs w:val="22"/>
        </w:rPr>
      </w:pPr>
    </w:p>
    <w:p w14:paraId="0B2008C9" w14:textId="604ECE9E" w:rsidR="00A44677" w:rsidRDefault="00A44677" w:rsidP="00A44677">
      <w:pPr>
        <w:jc w:val="both"/>
        <w:rPr>
          <w:rFonts w:ascii="Calibri" w:hAnsi="Calibri" w:cs="Calibri"/>
          <w:sz w:val="22"/>
          <w:szCs w:val="22"/>
        </w:rPr>
      </w:pPr>
      <w:r w:rsidRPr="00814D1B">
        <w:rPr>
          <w:rFonts w:ascii="Calibri" w:hAnsi="Calibri" w:cs="Calibri"/>
          <w:b/>
          <w:sz w:val="22"/>
          <w:szCs w:val="22"/>
        </w:rPr>
        <w:t>Kaina iš viso su PVM</w:t>
      </w:r>
      <w:r w:rsidRPr="000446BB">
        <w:rPr>
          <w:rFonts w:ascii="Calibri" w:hAnsi="Calibri" w:cs="Calibri"/>
          <w:sz w:val="22"/>
          <w:szCs w:val="22"/>
        </w:rPr>
        <w:t xml:space="preserve"> </w:t>
      </w:r>
      <w:r w:rsidR="00A542EE">
        <w:rPr>
          <w:rFonts w:ascii="Calibri" w:hAnsi="Calibri" w:cs="Calibri"/>
          <w:sz w:val="22"/>
          <w:szCs w:val="22"/>
          <w:lang w:val="en-US"/>
        </w:rPr>
        <w:t>7804,</w:t>
      </w:r>
      <w:r w:rsidR="008B1B5C">
        <w:rPr>
          <w:rFonts w:ascii="Calibri" w:hAnsi="Calibri" w:cs="Calibri"/>
          <w:sz w:val="22"/>
          <w:szCs w:val="22"/>
          <w:lang w:val="en-US"/>
        </w:rPr>
        <w:t>4</w:t>
      </w:r>
      <w:r w:rsidR="00581239">
        <w:rPr>
          <w:rFonts w:ascii="Calibri" w:hAnsi="Calibri" w:cs="Calibri"/>
          <w:sz w:val="22"/>
          <w:szCs w:val="22"/>
          <w:lang w:val="en-US"/>
        </w:rPr>
        <w:t>0</w:t>
      </w:r>
      <w:r w:rsidR="00A542EE">
        <w:rPr>
          <w:rFonts w:ascii="Calibri" w:hAnsi="Calibri" w:cs="Calibri"/>
          <w:sz w:val="22"/>
          <w:szCs w:val="22"/>
          <w:lang w:val="en-US"/>
        </w:rPr>
        <w:t xml:space="preserve"> </w:t>
      </w:r>
      <w:r w:rsidR="00A542EE">
        <w:rPr>
          <w:rFonts w:ascii="Calibri" w:hAnsi="Calibri" w:cs="Calibri"/>
          <w:sz w:val="22"/>
          <w:szCs w:val="22"/>
        </w:rPr>
        <w:t>Eur</w:t>
      </w:r>
      <w:r w:rsidR="006305B6">
        <w:rPr>
          <w:rFonts w:ascii="Calibri" w:hAnsi="Calibri" w:cs="Calibri"/>
          <w:sz w:val="22"/>
          <w:szCs w:val="22"/>
        </w:rPr>
        <w:t xml:space="preserve"> (</w:t>
      </w:r>
      <w:r w:rsidR="00A542EE" w:rsidRPr="00A542EE">
        <w:rPr>
          <w:rFonts w:ascii="Calibri" w:hAnsi="Calibri" w:cs="Calibri"/>
          <w:sz w:val="22"/>
          <w:szCs w:val="22"/>
        </w:rPr>
        <w:t xml:space="preserve">septyni tūkstančiai aštuoni šimtai keturi Eur, </w:t>
      </w:r>
      <w:r w:rsidR="008B1B5C">
        <w:rPr>
          <w:rFonts w:ascii="Calibri" w:hAnsi="Calibri" w:cs="Calibri"/>
          <w:sz w:val="22"/>
          <w:szCs w:val="22"/>
        </w:rPr>
        <w:t>4</w:t>
      </w:r>
      <w:r w:rsidR="00A542EE" w:rsidRPr="00A542EE">
        <w:rPr>
          <w:rFonts w:ascii="Calibri" w:hAnsi="Calibri" w:cs="Calibri"/>
          <w:sz w:val="22"/>
          <w:szCs w:val="22"/>
        </w:rPr>
        <w:t>0 ct</w:t>
      </w:r>
      <w:r w:rsidR="006305B6">
        <w:rPr>
          <w:rFonts w:ascii="Calibri" w:hAnsi="Calibri" w:cs="Calibri"/>
          <w:sz w:val="22"/>
          <w:szCs w:val="22"/>
        </w:rPr>
        <w:t>)</w:t>
      </w:r>
      <w:r>
        <w:rPr>
          <w:rFonts w:ascii="Calibri" w:hAnsi="Calibri" w:cs="Calibri"/>
          <w:sz w:val="22"/>
          <w:szCs w:val="22"/>
        </w:rPr>
        <w:t>;</w:t>
      </w:r>
    </w:p>
    <w:p w14:paraId="18C9EF38" w14:textId="15EB04D3" w:rsidR="00834DB0" w:rsidRDefault="00834DB0" w:rsidP="00A44677">
      <w:pPr>
        <w:jc w:val="both"/>
        <w:rPr>
          <w:rFonts w:ascii="Calibri" w:hAnsi="Calibri" w:cs="Calibri"/>
          <w:sz w:val="22"/>
          <w:szCs w:val="22"/>
        </w:rPr>
      </w:pPr>
    </w:p>
    <w:p w14:paraId="3050170F" w14:textId="77777777" w:rsidR="00581239" w:rsidRDefault="00581239" w:rsidP="00A44677">
      <w:pPr>
        <w:jc w:val="both"/>
        <w:rPr>
          <w:rFonts w:ascii="Calibri" w:hAnsi="Calibri" w:cs="Calibri"/>
          <w:sz w:val="22"/>
          <w:szCs w:val="22"/>
        </w:rPr>
      </w:pPr>
    </w:p>
    <w:p w14:paraId="64E51B0A" w14:textId="77777777" w:rsidR="00581239" w:rsidRDefault="00581239" w:rsidP="00A44677">
      <w:pPr>
        <w:jc w:val="both"/>
        <w:rPr>
          <w:rFonts w:ascii="Calibri" w:hAnsi="Calibri" w:cs="Calibri"/>
          <w:sz w:val="22"/>
          <w:szCs w:val="22"/>
        </w:rPr>
      </w:pPr>
    </w:p>
    <w:p w14:paraId="7424BF15" w14:textId="40C37DD1" w:rsidR="00834DB0" w:rsidRDefault="00834DB0" w:rsidP="00A44677">
      <w:pPr>
        <w:jc w:val="both"/>
        <w:rPr>
          <w:rFonts w:ascii="Calibri" w:hAnsi="Calibri" w:cs="Calibri"/>
          <w:sz w:val="22"/>
          <w:szCs w:val="22"/>
        </w:rPr>
      </w:pPr>
    </w:p>
    <w:p w14:paraId="1E487646" w14:textId="77777777" w:rsidR="00581239" w:rsidRDefault="00834DB0" w:rsidP="00B17CD8">
      <w:pPr>
        <w:jc w:val="both"/>
        <w:rPr>
          <w:rFonts w:ascii="Calibri" w:hAnsi="Calibri" w:cs="Calibri"/>
          <w:sz w:val="22"/>
          <w:szCs w:val="22"/>
        </w:rPr>
      </w:pPr>
      <w:r>
        <w:rPr>
          <w:rFonts w:ascii="Calibri" w:hAnsi="Calibri" w:cs="Calibri"/>
          <w:sz w:val="22"/>
          <w:szCs w:val="22"/>
        </w:rPr>
        <w:t>Prekių vizualizacijos</w:t>
      </w:r>
      <w:r w:rsidR="00776CAB">
        <w:rPr>
          <w:rFonts w:ascii="Calibri" w:hAnsi="Calibri" w:cs="Calibri"/>
          <w:sz w:val="22"/>
          <w:szCs w:val="22"/>
        </w:rPr>
        <w:t>:</w:t>
      </w:r>
      <w:r w:rsidR="00A44677" w:rsidRPr="000446BB">
        <w:rPr>
          <w:rFonts w:ascii="Calibri" w:hAnsi="Calibri" w:cs="Calibri"/>
          <w:sz w:val="22"/>
          <w:szCs w:val="22"/>
        </w:rPr>
        <w:tab/>
      </w:r>
    </w:p>
    <w:p w14:paraId="35FD9217" w14:textId="77777777" w:rsidR="00581239" w:rsidRDefault="00581239" w:rsidP="00B17CD8">
      <w:pPr>
        <w:jc w:val="both"/>
        <w:rPr>
          <w:rFonts w:ascii="Calibri" w:hAnsi="Calibri" w:cs="Calibri"/>
          <w:sz w:val="22"/>
          <w:szCs w:val="22"/>
        </w:rPr>
      </w:pPr>
    </w:p>
    <w:p w14:paraId="5F4F6EAF" w14:textId="77777777" w:rsidR="00581239" w:rsidRDefault="00581239" w:rsidP="00B17CD8">
      <w:pPr>
        <w:jc w:val="both"/>
        <w:rPr>
          <w:rFonts w:ascii="Calibri" w:hAnsi="Calibri" w:cs="Calibri"/>
          <w:sz w:val="22"/>
          <w:szCs w:val="22"/>
        </w:rPr>
      </w:pPr>
    </w:p>
    <w:p w14:paraId="52466713" w14:textId="77777777" w:rsidR="00581239" w:rsidRDefault="00581239" w:rsidP="00B17CD8">
      <w:pPr>
        <w:jc w:val="both"/>
        <w:rPr>
          <w:rFonts w:ascii="Calibri" w:hAnsi="Calibri" w:cs="Calibri"/>
          <w:sz w:val="22"/>
          <w:szCs w:val="22"/>
        </w:rPr>
      </w:pPr>
    </w:p>
    <w:p w14:paraId="66FDC728" w14:textId="055613E8" w:rsidR="00A44677" w:rsidRDefault="00A44677" w:rsidP="00B17CD8">
      <w:pPr>
        <w:jc w:val="both"/>
        <w:rPr>
          <w:rFonts w:ascii="Calibri" w:hAnsi="Calibri" w:cs="Calibri"/>
          <w:sz w:val="22"/>
          <w:szCs w:val="22"/>
        </w:rPr>
      </w:pPr>
      <w:r w:rsidRPr="000446BB">
        <w:rPr>
          <w:rFonts w:ascii="Calibri" w:hAnsi="Calibri" w:cs="Calibri"/>
          <w:sz w:val="22"/>
          <w:szCs w:val="22"/>
        </w:rPr>
        <w:tab/>
      </w:r>
      <w:r w:rsidRPr="000446BB">
        <w:rPr>
          <w:rFonts w:ascii="Calibri" w:hAnsi="Calibri" w:cs="Calibri"/>
          <w:sz w:val="22"/>
          <w:szCs w:val="22"/>
        </w:rPr>
        <w:tab/>
      </w:r>
      <w:r w:rsidRPr="000446BB">
        <w:rPr>
          <w:rFonts w:ascii="Calibri" w:hAnsi="Calibri" w:cs="Calibri"/>
          <w:sz w:val="22"/>
          <w:szCs w:val="22"/>
        </w:rPr>
        <w:tab/>
      </w:r>
      <w:r w:rsidRPr="000446BB">
        <w:rPr>
          <w:rFonts w:ascii="Calibri" w:hAnsi="Calibri" w:cs="Calibri"/>
          <w:sz w:val="22"/>
          <w:szCs w:val="22"/>
        </w:rPr>
        <w:tab/>
      </w:r>
    </w:p>
    <w:p w14:paraId="5DB3A4AF" w14:textId="5A60E22E" w:rsidR="0031032D" w:rsidRDefault="00776CAB" w:rsidP="00B17CD8">
      <w:pPr>
        <w:jc w:val="both"/>
        <w:rPr>
          <w:rFonts w:ascii="Calibri" w:hAnsi="Calibri" w:cs="Calibri"/>
          <w:sz w:val="22"/>
          <w:szCs w:val="22"/>
        </w:rPr>
      </w:pPr>
      <w:r>
        <w:rPr>
          <w:noProof/>
        </w:rPr>
        <w:drawing>
          <wp:inline distT="0" distB="0" distL="0" distR="0" wp14:anchorId="51D1E4C3" wp14:editId="4B3DE9DF">
            <wp:extent cx="6479540" cy="4107815"/>
            <wp:effectExtent l="0" t="0" r="0" b="6985"/>
            <wp:docPr id="201479564" name="Picture 201479564" descr="A group of object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9564" name="Picture 1" descr="A group of objects with text&#10;&#10;Description automatically generated"/>
                    <pic:cNvPicPr/>
                  </pic:nvPicPr>
                  <pic:blipFill>
                    <a:blip r:embed="rId11"/>
                    <a:stretch>
                      <a:fillRect/>
                    </a:stretch>
                  </pic:blipFill>
                  <pic:spPr>
                    <a:xfrm>
                      <a:off x="0" y="0"/>
                      <a:ext cx="6479540" cy="4107815"/>
                    </a:xfrm>
                    <a:prstGeom prst="rect">
                      <a:avLst/>
                    </a:prstGeom>
                  </pic:spPr>
                </pic:pic>
              </a:graphicData>
            </a:graphic>
          </wp:inline>
        </w:drawing>
      </w:r>
    </w:p>
    <w:tbl>
      <w:tblPr>
        <w:tblW w:w="0" w:type="auto"/>
        <w:tblLayout w:type="fixed"/>
        <w:tblLook w:val="0000" w:firstRow="0" w:lastRow="0" w:firstColumn="0" w:lastColumn="0" w:noHBand="0" w:noVBand="0"/>
      </w:tblPr>
      <w:tblGrid>
        <w:gridCol w:w="4788"/>
        <w:gridCol w:w="4818"/>
      </w:tblGrid>
      <w:tr w:rsidR="00A542EE" w:rsidRPr="000446BB" w14:paraId="314DB7E9" w14:textId="77777777" w:rsidTr="00A8447C">
        <w:tc>
          <w:tcPr>
            <w:tcW w:w="4788" w:type="dxa"/>
          </w:tcPr>
          <w:p w14:paraId="53E9DFF1" w14:textId="0119BFE1" w:rsidR="00A542EE" w:rsidRPr="00FD4E26" w:rsidRDefault="00776CAB" w:rsidP="00A542EE">
            <w:pPr>
              <w:snapToGrid w:val="0"/>
              <w:ind w:right="56"/>
              <w:rPr>
                <w:rFonts w:ascii="Calibri" w:hAnsi="Calibri" w:cs="Calibri"/>
                <w:b/>
                <w:sz w:val="22"/>
                <w:szCs w:val="22"/>
              </w:rPr>
            </w:pPr>
            <w:r w:rsidRPr="00FD4E26">
              <w:rPr>
                <w:rFonts w:ascii="Calibri" w:hAnsi="Calibri" w:cs="Calibri"/>
                <w:sz w:val="22"/>
                <w:szCs w:val="22"/>
              </w:rPr>
              <w:lastRenderedPageBreak/>
              <w:br w:type="page"/>
            </w:r>
            <w:r w:rsidR="00A542EE" w:rsidRPr="00FD4E26">
              <w:rPr>
                <w:rFonts w:ascii="Calibri" w:hAnsi="Calibri" w:cs="Calibri"/>
                <w:b/>
                <w:sz w:val="22"/>
                <w:szCs w:val="22"/>
              </w:rPr>
              <w:t>Pirkėjas:</w:t>
            </w:r>
          </w:p>
        </w:tc>
        <w:tc>
          <w:tcPr>
            <w:tcW w:w="4818" w:type="dxa"/>
          </w:tcPr>
          <w:p w14:paraId="4E41119E" w14:textId="77777777" w:rsidR="00A542EE" w:rsidRPr="000446BB" w:rsidRDefault="00A542EE" w:rsidP="00A542EE">
            <w:pPr>
              <w:snapToGrid w:val="0"/>
              <w:ind w:right="56"/>
              <w:rPr>
                <w:rFonts w:ascii="Calibri" w:hAnsi="Calibri" w:cs="Calibri"/>
                <w:b/>
                <w:sz w:val="22"/>
                <w:szCs w:val="22"/>
              </w:rPr>
            </w:pPr>
            <w:r w:rsidRPr="000446BB">
              <w:rPr>
                <w:rFonts w:ascii="Calibri" w:hAnsi="Calibri" w:cs="Calibri"/>
                <w:b/>
                <w:sz w:val="22"/>
                <w:szCs w:val="22"/>
              </w:rPr>
              <w:t>Pardavėjas:</w:t>
            </w:r>
          </w:p>
        </w:tc>
      </w:tr>
      <w:tr w:rsidR="00A542EE" w:rsidRPr="000446BB" w14:paraId="0D63C2BB" w14:textId="77777777" w:rsidTr="00A8447C">
        <w:tc>
          <w:tcPr>
            <w:tcW w:w="4788" w:type="dxa"/>
          </w:tcPr>
          <w:p w14:paraId="0D953380" w14:textId="41A90802" w:rsidR="00A542EE" w:rsidRPr="00FD4E26" w:rsidRDefault="00A542EE" w:rsidP="00A542EE">
            <w:pPr>
              <w:snapToGrid w:val="0"/>
              <w:ind w:right="56"/>
              <w:rPr>
                <w:rFonts w:ascii="Calibri" w:hAnsi="Calibri" w:cs="Calibri"/>
                <w:sz w:val="22"/>
                <w:szCs w:val="22"/>
              </w:rPr>
            </w:pPr>
            <w:r w:rsidRPr="00FD4E26">
              <w:rPr>
                <w:rFonts w:ascii="Calibri" w:hAnsi="Calibri" w:cs="Calibri"/>
                <w:b/>
                <w:sz w:val="22"/>
                <w:szCs w:val="22"/>
              </w:rPr>
              <w:t>VšĮ „Investuok Lietuvoje“</w:t>
            </w:r>
          </w:p>
        </w:tc>
        <w:tc>
          <w:tcPr>
            <w:tcW w:w="4818" w:type="dxa"/>
          </w:tcPr>
          <w:p w14:paraId="2FE55E6A" w14:textId="77777777" w:rsidR="00A542EE" w:rsidRPr="000446BB" w:rsidRDefault="00A542EE" w:rsidP="00A542EE">
            <w:pPr>
              <w:snapToGrid w:val="0"/>
              <w:ind w:right="56"/>
              <w:rPr>
                <w:rFonts w:ascii="Calibri" w:hAnsi="Calibri" w:cs="Calibri"/>
                <w:sz w:val="22"/>
                <w:szCs w:val="22"/>
              </w:rPr>
            </w:pPr>
            <w:r w:rsidRPr="000446BB">
              <w:rPr>
                <w:rFonts w:ascii="Calibri" w:hAnsi="Calibri" w:cs="Calibri"/>
                <w:sz w:val="22"/>
                <w:szCs w:val="22"/>
              </w:rPr>
              <w:t>UAB „Rio Lindo</w:t>
            </w:r>
            <w:r>
              <w:rPr>
                <w:rFonts w:ascii="Calibri" w:hAnsi="Calibri" w:cs="Calibri"/>
                <w:sz w:val="22"/>
                <w:szCs w:val="22"/>
              </w:rPr>
              <w:t xml:space="preserve"> </w:t>
            </w:r>
            <w:proofErr w:type="spellStart"/>
            <w:r>
              <w:rPr>
                <w:rFonts w:ascii="Calibri" w:hAnsi="Calibri" w:cs="Calibri"/>
                <w:sz w:val="22"/>
                <w:szCs w:val="22"/>
              </w:rPr>
              <w:t>gifts</w:t>
            </w:r>
            <w:proofErr w:type="spellEnd"/>
            <w:r w:rsidRPr="000446BB">
              <w:rPr>
                <w:rFonts w:ascii="Calibri" w:hAnsi="Calibri" w:cs="Calibri"/>
                <w:sz w:val="22"/>
                <w:szCs w:val="22"/>
              </w:rPr>
              <w:t>”</w:t>
            </w:r>
          </w:p>
        </w:tc>
      </w:tr>
      <w:tr w:rsidR="00A542EE" w:rsidRPr="000446BB" w14:paraId="35FF52B3" w14:textId="77777777" w:rsidTr="00A8447C">
        <w:tc>
          <w:tcPr>
            <w:tcW w:w="4788" w:type="dxa"/>
          </w:tcPr>
          <w:p w14:paraId="6CB16BE4" w14:textId="33D63AB8" w:rsidR="00A542EE" w:rsidRPr="00FD4E26" w:rsidRDefault="00A542EE" w:rsidP="00A542EE">
            <w:pPr>
              <w:snapToGrid w:val="0"/>
              <w:ind w:right="56"/>
              <w:rPr>
                <w:rFonts w:ascii="Calibri" w:hAnsi="Calibri" w:cs="Calibri"/>
                <w:sz w:val="22"/>
                <w:szCs w:val="22"/>
                <w:lang w:val="en-US"/>
              </w:rPr>
            </w:pPr>
            <w:r w:rsidRPr="00FD4E26">
              <w:rPr>
                <w:rFonts w:ascii="Calibri" w:hAnsi="Calibri" w:cs="Calibri"/>
                <w:sz w:val="22"/>
                <w:szCs w:val="22"/>
              </w:rPr>
              <w:t xml:space="preserve">Registracijos ir buveinės adresas: </w:t>
            </w:r>
            <w:r w:rsidRPr="00FD4E26">
              <w:rPr>
                <w:rFonts w:ascii="Calibri" w:hAnsi="Calibri" w:cs="Calibri"/>
                <w:sz w:val="22"/>
                <w:szCs w:val="22"/>
              </w:rPr>
              <w:br/>
              <w:t>Upės g. 23-1, 08128 Vilnius</w:t>
            </w:r>
          </w:p>
        </w:tc>
        <w:tc>
          <w:tcPr>
            <w:tcW w:w="4818" w:type="dxa"/>
          </w:tcPr>
          <w:p w14:paraId="6D84F9C5" w14:textId="77777777" w:rsidR="00A542EE" w:rsidRDefault="00A542EE" w:rsidP="00A542EE">
            <w:pPr>
              <w:snapToGrid w:val="0"/>
              <w:ind w:right="56"/>
              <w:rPr>
                <w:rFonts w:ascii="Calibri" w:hAnsi="Calibri" w:cs="Calibri"/>
                <w:sz w:val="22"/>
                <w:szCs w:val="22"/>
              </w:rPr>
            </w:pPr>
            <w:r>
              <w:rPr>
                <w:rFonts w:ascii="Calibri" w:hAnsi="Calibri" w:cs="Calibri"/>
                <w:sz w:val="22"/>
                <w:szCs w:val="22"/>
              </w:rPr>
              <w:t>Registracijos adresas: A. Gudaičio g. 8-2 Vilnius</w:t>
            </w:r>
          </w:p>
          <w:p w14:paraId="216EE2CB" w14:textId="77777777" w:rsidR="00A542EE" w:rsidRPr="000446BB" w:rsidRDefault="00A542EE" w:rsidP="00A542EE">
            <w:pPr>
              <w:snapToGrid w:val="0"/>
              <w:ind w:right="56"/>
              <w:rPr>
                <w:rFonts w:ascii="Calibri" w:hAnsi="Calibri" w:cs="Calibri"/>
                <w:sz w:val="22"/>
                <w:szCs w:val="22"/>
              </w:rPr>
            </w:pPr>
            <w:r>
              <w:rPr>
                <w:rFonts w:ascii="Calibri" w:hAnsi="Calibri" w:cs="Calibri"/>
                <w:sz w:val="22"/>
                <w:szCs w:val="22"/>
              </w:rPr>
              <w:t>Buveinės adresas: Gerovės</w:t>
            </w:r>
            <w:r w:rsidRPr="000446BB">
              <w:rPr>
                <w:rFonts w:ascii="Calibri" w:hAnsi="Calibri" w:cs="Calibri"/>
                <w:sz w:val="22"/>
                <w:szCs w:val="22"/>
              </w:rPr>
              <w:t xml:space="preserve"> g. </w:t>
            </w:r>
            <w:r>
              <w:rPr>
                <w:rFonts w:ascii="Calibri" w:hAnsi="Calibri" w:cs="Calibri"/>
                <w:sz w:val="22"/>
                <w:szCs w:val="22"/>
                <w:lang w:val="en-US"/>
              </w:rPr>
              <w:t>29</w:t>
            </w:r>
            <w:r w:rsidRPr="000446BB">
              <w:rPr>
                <w:rFonts w:ascii="Calibri" w:hAnsi="Calibri" w:cs="Calibri"/>
                <w:sz w:val="22"/>
                <w:szCs w:val="22"/>
              </w:rPr>
              <w:t xml:space="preserve"> Vilnius</w:t>
            </w:r>
          </w:p>
        </w:tc>
      </w:tr>
      <w:tr w:rsidR="00A542EE" w:rsidRPr="000446BB" w14:paraId="07517B06" w14:textId="77777777" w:rsidTr="00A8447C">
        <w:tc>
          <w:tcPr>
            <w:tcW w:w="4788" w:type="dxa"/>
          </w:tcPr>
          <w:p w14:paraId="3C977145" w14:textId="77777777" w:rsidR="00A542EE" w:rsidRPr="00FD4E26" w:rsidRDefault="00A542EE" w:rsidP="00A542EE">
            <w:pPr>
              <w:ind w:right="56"/>
              <w:rPr>
                <w:rFonts w:ascii="Calibri" w:hAnsi="Calibri" w:cs="Calibri"/>
                <w:sz w:val="22"/>
                <w:szCs w:val="22"/>
                <w:lang w:val="en-US"/>
              </w:rPr>
            </w:pPr>
            <w:proofErr w:type="spellStart"/>
            <w:r w:rsidRPr="00FD4E26">
              <w:rPr>
                <w:rFonts w:ascii="Calibri" w:hAnsi="Calibri" w:cs="Calibri"/>
                <w:sz w:val="22"/>
                <w:szCs w:val="22"/>
              </w:rPr>
              <w:t>Į.k</w:t>
            </w:r>
            <w:proofErr w:type="spellEnd"/>
            <w:r w:rsidRPr="00FD4E26">
              <w:rPr>
                <w:rFonts w:ascii="Calibri" w:hAnsi="Calibri" w:cs="Calibri"/>
                <w:sz w:val="22"/>
                <w:szCs w:val="22"/>
              </w:rPr>
              <w:t xml:space="preserve">. </w:t>
            </w:r>
            <w:r w:rsidRPr="00FD4E26">
              <w:rPr>
                <w:rFonts w:ascii="Calibri" w:hAnsi="Calibri" w:cs="Calibri"/>
                <w:sz w:val="22"/>
                <w:szCs w:val="22"/>
                <w:lang w:val="en-US"/>
              </w:rPr>
              <w:t>124013427</w:t>
            </w:r>
          </w:p>
          <w:p w14:paraId="18E14866" w14:textId="77777777" w:rsidR="00A542EE" w:rsidRPr="00FD4E26" w:rsidRDefault="00A542EE" w:rsidP="00A542EE">
            <w:pPr>
              <w:rPr>
                <w:rFonts w:ascii="Calibri" w:hAnsi="Calibri" w:cs="Calibri"/>
                <w:sz w:val="22"/>
                <w:szCs w:val="22"/>
              </w:rPr>
            </w:pPr>
            <w:r w:rsidRPr="00FD4E26">
              <w:rPr>
                <w:rFonts w:ascii="Calibri" w:hAnsi="Calibri" w:cs="Calibri"/>
                <w:sz w:val="22"/>
                <w:szCs w:val="22"/>
              </w:rPr>
              <w:t>PVM mokėtojo kodas: LT240134219</w:t>
            </w:r>
            <w:r w:rsidRPr="00FD4E26">
              <w:rPr>
                <w:rFonts w:ascii="Calibri" w:hAnsi="Calibri" w:cs="Calibri"/>
                <w:sz w:val="22"/>
                <w:szCs w:val="22"/>
              </w:rPr>
              <w:br/>
            </w:r>
            <w:proofErr w:type="spellStart"/>
            <w:r w:rsidRPr="00FD4E26">
              <w:rPr>
                <w:rFonts w:ascii="Calibri" w:hAnsi="Calibri" w:cs="Calibri"/>
                <w:sz w:val="22"/>
                <w:szCs w:val="22"/>
              </w:rPr>
              <w:t>A.s</w:t>
            </w:r>
            <w:proofErr w:type="spellEnd"/>
            <w:r w:rsidRPr="00FD4E26">
              <w:rPr>
                <w:rFonts w:ascii="Calibri" w:hAnsi="Calibri" w:cs="Calibri"/>
                <w:sz w:val="22"/>
                <w:szCs w:val="22"/>
              </w:rPr>
              <w:t>. LT55 7044 0600 0122 4800</w:t>
            </w:r>
          </w:p>
          <w:p w14:paraId="15A32CDA" w14:textId="77777777" w:rsidR="00A542EE" w:rsidRPr="00FD4E26" w:rsidRDefault="00A542EE" w:rsidP="00A542EE">
            <w:pPr>
              <w:rPr>
                <w:rFonts w:ascii="Calibri" w:hAnsi="Calibri" w:cs="Calibri"/>
                <w:sz w:val="22"/>
                <w:szCs w:val="22"/>
              </w:rPr>
            </w:pPr>
            <w:r w:rsidRPr="00FD4E26">
              <w:rPr>
                <w:rFonts w:ascii="Calibri" w:hAnsi="Calibri" w:cs="Calibri"/>
                <w:sz w:val="22"/>
                <w:szCs w:val="22"/>
              </w:rPr>
              <w:t>AB SEB bankas</w:t>
            </w:r>
          </w:p>
          <w:p w14:paraId="2FFC58B9" w14:textId="77777777" w:rsidR="00A542EE" w:rsidRPr="00FD4E26" w:rsidRDefault="00A542EE" w:rsidP="00A542EE">
            <w:pPr>
              <w:rPr>
                <w:rFonts w:ascii="Calibri" w:hAnsi="Calibri" w:cs="Calibri"/>
                <w:sz w:val="22"/>
                <w:szCs w:val="22"/>
              </w:rPr>
            </w:pPr>
            <w:r w:rsidRPr="00FD4E26">
              <w:rPr>
                <w:rFonts w:ascii="Calibri" w:hAnsi="Calibri" w:cs="Calibri"/>
                <w:sz w:val="22"/>
                <w:szCs w:val="22"/>
              </w:rPr>
              <w:t>Banko kodas 70440</w:t>
            </w:r>
          </w:p>
          <w:p w14:paraId="003366A9" w14:textId="77777777" w:rsidR="00A542EE" w:rsidRPr="00FD4E26" w:rsidRDefault="00A542EE" w:rsidP="00A542EE">
            <w:pPr>
              <w:rPr>
                <w:rFonts w:ascii="Calibri" w:hAnsi="Calibri" w:cs="Calibri"/>
                <w:sz w:val="22"/>
                <w:szCs w:val="22"/>
                <w:lang w:val="sv-SE"/>
              </w:rPr>
            </w:pPr>
          </w:p>
        </w:tc>
        <w:tc>
          <w:tcPr>
            <w:tcW w:w="4818" w:type="dxa"/>
          </w:tcPr>
          <w:p w14:paraId="4EF5FEB1" w14:textId="77777777" w:rsidR="00A542EE" w:rsidRPr="000446BB" w:rsidRDefault="00A542EE" w:rsidP="00A542EE">
            <w:pPr>
              <w:snapToGrid w:val="0"/>
              <w:ind w:right="56"/>
              <w:rPr>
                <w:rFonts w:ascii="Calibri" w:hAnsi="Calibri" w:cs="Calibri"/>
                <w:sz w:val="22"/>
                <w:szCs w:val="22"/>
              </w:rPr>
            </w:pPr>
            <w:r w:rsidRPr="000446BB">
              <w:rPr>
                <w:rFonts w:ascii="Calibri" w:hAnsi="Calibri" w:cs="Calibri"/>
                <w:sz w:val="22"/>
                <w:szCs w:val="22"/>
              </w:rPr>
              <w:t>Į. K. 30</w:t>
            </w:r>
            <w:r>
              <w:rPr>
                <w:rFonts w:ascii="Calibri" w:hAnsi="Calibri" w:cs="Calibri"/>
                <w:sz w:val="22"/>
                <w:szCs w:val="22"/>
              </w:rPr>
              <w:t>4870005</w:t>
            </w:r>
          </w:p>
          <w:p w14:paraId="4E38A6F7" w14:textId="77777777" w:rsidR="00A542EE" w:rsidRPr="000446BB" w:rsidRDefault="00A542EE" w:rsidP="00A542EE">
            <w:pPr>
              <w:snapToGrid w:val="0"/>
              <w:ind w:right="56"/>
              <w:rPr>
                <w:rFonts w:ascii="Calibri" w:hAnsi="Calibri" w:cs="Calibri"/>
                <w:sz w:val="22"/>
                <w:szCs w:val="22"/>
              </w:rPr>
            </w:pPr>
            <w:r w:rsidRPr="000446BB">
              <w:rPr>
                <w:rFonts w:ascii="Calibri" w:hAnsi="Calibri" w:cs="Calibri"/>
                <w:sz w:val="22"/>
                <w:szCs w:val="22"/>
              </w:rPr>
              <w:t>PVM mok. K. LT 1000</w:t>
            </w:r>
            <w:r>
              <w:rPr>
                <w:rFonts w:ascii="Calibri" w:hAnsi="Calibri" w:cs="Calibri"/>
                <w:sz w:val="22"/>
                <w:szCs w:val="22"/>
              </w:rPr>
              <w:t>11916612</w:t>
            </w:r>
          </w:p>
          <w:p w14:paraId="6E6A31B6" w14:textId="77777777" w:rsidR="00A542EE" w:rsidRPr="004B2D16" w:rsidRDefault="00A542EE" w:rsidP="00A542EE">
            <w:pPr>
              <w:suppressAutoHyphens w:val="0"/>
              <w:rPr>
                <w:lang w:eastAsia="en-GB"/>
              </w:rPr>
            </w:pPr>
            <w:r w:rsidRPr="000446BB">
              <w:rPr>
                <w:rFonts w:ascii="Calibri" w:hAnsi="Calibri" w:cs="Calibri"/>
                <w:sz w:val="22"/>
                <w:szCs w:val="22"/>
              </w:rPr>
              <w:t xml:space="preserve">A/s </w:t>
            </w:r>
            <w:r>
              <w:rPr>
                <w:rFonts w:ascii="Arial" w:hAnsi="Arial" w:cs="Arial"/>
                <w:color w:val="000000"/>
                <w:sz w:val="21"/>
                <w:szCs w:val="21"/>
                <w:shd w:val="clear" w:color="auto" w:fill="FAFAFA"/>
              </w:rPr>
              <w:t>LT294010051004294161</w:t>
            </w:r>
          </w:p>
          <w:p w14:paraId="7B02071A" w14:textId="77777777" w:rsidR="00A542EE" w:rsidRDefault="00A542EE" w:rsidP="00A542EE">
            <w:pPr>
              <w:snapToGrid w:val="0"/>
              <w:ind w:right="56"/>
              <w:rPr>
                <w:rFonts w:ascii="Calibri" w:hAnsi="Calibri" w:cs="Calibri"/>
                <w:sz w:val="22"/>
                <w:szCs w:val="22"/>
              </w:rPr>
            </w:pPr>
            <w:proofErr w:type="spellStart"/>
            <w:r>
              <w:rPr>
                <w:rFonts w:ascii="Calibri" w:hAnsi="Calibri" w:cs="Calibri"/>
                <w:sz w:val="22"/>
                <w:szCs w:val="22"/>
              </w:rPr>
              <w:t>Luminor</w:t>
            </w:r>
            <w:proofErr w:type="spellEnd"/>
            <w:r>
              <w:rPr>
                <w:rFonts w:ascii="Calibri" w:hAnsi="Calibri" w:cs="Calibri"/>
                <w:sz w:val="22"/>
                <w:szCs w:val="22"/>
              </w:rPr>
              <w:t>, AB</w:t>
            </w:r>
          </w:p>
          <w:p w14:paraId="17D7778B" w14:textId="77777777" w:rsidR="00A542EE" w:rsidRDefault="00A542EE" w:rsidP="00A542EE">
            <w:pPr>
              <w:snapToGrid w:val="0"/>
              <w:ind w:right="56"/>
              <w:rPr>
                <w:rFonts w:ascii="Calibri" w:hAnsi="Calibri" w:cs="Calibri"/>
                <w:sz w:val="22"/>
                <w:szCs w:val="22"/>
              </w:rPr>
            </w:pPr>
            <w:r w:rsidRPr="000446BB">
              <w:rPr>
                <w:rFonts w:ascii="Calibri" w:hAnsi="Calibri" w:cs="Calibri"/>
                <w:sz w:val="22"/>
                <w:szCs w:val="22"/>
              </w:rPr>
              <w:t xml:space="preserve">Banko kodas </w:t>
            </w:r>
            <w:r>
              <w:rPr>
                <w:rFonts w:ascii="Calibri" w:hAnsi="Calibri" w:cs="Calibri"/>
                <w:sz w:val="22"/>
                <w:szCs w:val="22"/>
              </w:rPr>
              <w:t>21400</w:t>
            </w:r>
          </w:p>
          <w:p w14:paraId="4011D627" w14:textId="77777777" w:rsidR="00A542EE" w:rsidRPr="000446BB" w:rsidRDefault="00A542EE" w:rsidP="00A542EE">
            <w:pPr>
              <w:snapToGrid w:val="0"/>
              <w:ind w:right="56"/>
              <w:rPr>
                <w:rFonts w:ascii="Calibri" w:hAnsi="Calibri" w:cs="Calibri"/>
                <w:sz w:val="22"/>
                <w:szCs w:val="22"/>
              </w:rPr>
            </w:pPr>
          </w:p>
        </w:tc>
      </w:tr>
      <w:tr w:rsidR="00A542EE" w:rsidRPr="000446BB" w14:paraId="5D7D3992" w14:textId="77777777" w:rsidTr="00A8447C">
        <w:tc>
          <w:tcPr>
            <w:tcW w:w="4788" w:type="dxa"/>
          </w:tcPr>
          <w:p w14:paraId="5BE95B63" w14:textId="7E2C9E08" w:rsidR="00A542EE" w:rsidRPr="00FD4E26" w:rsidRDefault="00A542EE" w:rsidP="00A542EE">
            <w:pPr>
              <w:ind w:right="56"/>
              <w:rPr>
                <w:rFonts w:ascii="Calibri" w:hAnsi="Calibri" w:cs="Calibri"/>
                <w:sz w:val="22"/>
                <w:szCs w:val="22"/>
              </w:rPr>
            </w:pPr>
            <w:r w:rsidRPr="00FD4E26">
              <w:rPr>
                <w:rFonts w:ascii="Calibri" w:hAnsi="Calibri" w:cs="Calibri"/>
                <w:sz w:val="22"/>
                <w:szCs w:val="22"/>
              </w:rPr>
              <w:t xml:space="preserve">Administravimo ir finansų </w:t>
            </w:r>
            <w:r w:rsidRPr="00FD4E26">
              <w:rPr>
                <w:rFonts w:ascii="Calibri" w:hAnsi="Calibri" w:cs="Calibri"/>
                <w:sz w:val="22"/>
                <w:szCs w:val="22"/>
              </w:rPr>
              <w:br/>
              <w:t>departamento direktorė</w:t>
            </w:r>
          </w:p>
        </w:tc>
        <w:tc>
          <w:tcPr>
            <w:tcW w:w="4818" w:type="dxa"/>
          </w:tcPr>
          <w:p w14:paraId="2263C660" w14:textId="77777777" w:rsidR="00A542EE" w:rsidRPr="000446BB" w:rsidRDefault="00A542EE" w:rsidP="00A542EE">
            <w:pPr>
              <w:snapToGrid w:val="0"/>
              <w:ind w:right="56"/>
              <w:rPr>
                <w:rFonts w:ascii="Calibri" w:hAnsi="Calibri" w:cs="Calibri"/>
                <w:sz w:val="22"/>
                <w:szCs w:val="22"/>
              </w:rPr>
            </w:pPr>
            <w:r>
              <w:rPr>
                <w:rFonts w:ascii="Calibri" w:hAnsi="Calibri" w:cs="Calibri"/>
                <w:sz w:val="22"/>
                <w:szCs w:val="22"/>
              </w:rPr>
              <w:t>Direktorė</w:t>
            </w:r>
          </w:p>
          <w:p w14:paraId="68BE0972" w14:textId="77777777" w:rsidR="00A542EE" w:rsidRPr="000446BB" w:rsidRDefault="00A542EE" w:rsidP="00A542EE">
            <w:pPr>
              <w:ind w:right="56"/>
              <w:rPr>
                <w:rFonts w:ascii="Calibri" w:hAnsi="Calibri" w:cs="Calibri"/>
                <w:sz w:val="22"/>
                <w:szCs w:val="22"/>
              </w:rPr>
            </w:pPr>
          </w:p>
        </w:tc>
      </w:tr>
      <w:tr w:rsidR="00A542EE" w:rsidRPr="000446BB" w14:paraId="022F4745" w14:textId="77777777" w:rsidTr="00A542EE">
        <w:trPr>
          <w:trHeight w:val="57"/>
        </w:trPr>
        <w:tc>
          <w:tcPr>
            <w:tcW w:w="4788" w:type="dxa"/>
          </w:tcPr>
          <w:p w14:paraId="28168A1B" w14:textId="6D65A555" w:rsidR="00A542EE" w:rsidRPr="00FD4E26" w:rsidRDefault="00A542EE" w:rsidP="00A542EE">
            <w:pPr>
              <w:ind w:right="56"/>
              <w:rPr>
                <w:rFonts w:ascii="Calibri" w:hAnsi="Calibri" w:cs="Calibri"/>
                <w:b/>
                <w:sz w:val="22"/>
                <w:szCs w:val="22"/>
              </w:rPr>
            </w:pPr>
            <w:r w:rsidRPr="00FD4E26">
              <w:rPr>
                <w:rFonts w:ascii="Calibri" w:hAnsi="Calibri" w:cs="Calibri"/>
                <w:b/>
                <w:sz w:val="22"/>
                <w:szCs w:val="22"/>
              </w:rPr>
              <w:t>Jurgita Riepšienė</w:t>
            </w:r>
          </w:p>
        </w:tc>
        <w:tc>
          <w:tcPr>
            <w:tcW w:w="4818" w:type="dxa"/>
          </w:tcPr>
          <w:p w14:paraId="03BCEF26" w14:textId="77777777" w:rsidR="00A542EE" w:rsidRPr="004B52E4" w:rsidRDefault="00A542EE" w:rsidP="00A542EE">
            <w:pPr>
              <w:snapToGrid w:val="0"/>
              <w:ind w:right="56"/>
              <w:rPr>
                <w:rFonts w:ascii="Calibri" w:hAnsi="Calibri" w:cs="Calibri"/>
                <w:b/>
                <w:sz w:val="22"/>
                <w:szCs w:val="22"/>
              </w:rPr>
            </w:pPr>
            <w:r>
              <w:rPr>
                <w:rFonts w:ascii="Calibri" w:hAnsi="Calibri" w:cs="Calibri"/>
                <w:b/>
                <w:sz w:val="22"/>
                <w:szCs w:val="22"/>
              </w:rPr>
              <w:t xml:space="preserve">Rūta </w:t>
            </w:r>
            <w:proofErr w:type="spellStart"/>
            <w:r>
              <w:rPr>
                <w:rFonts w:ascii="Calibri" w:hAnsi="Calibri" w:cs="Calibri"/>
                <w:b/>
                <w:sz w:val="22"/>
                <w:szCs w:val="22"/>
              </w:rPr>
              <w:t>Šekštelė</w:t>
            </w:r>
            <w:proofErr w:type="spellEnd"/>
          </w:p>
        </w:tc>
      </w:tr>
    </w:tbl>
    <w:p w14:paraId="108EC10F" w14:textId="1CE0F8BC" w:rsidR="002B7954" w:rsidRDefault="002B7954" w:rsidP="0031032D">
      <w:pPr>
        <w:widowControl w:val="0"/>
        <w:autoSpaceDE w:val="0"/>
        <w:rPr>
          <w:rFonts w:ascii="Calibri" w:hAnsi="Calibri" w:cs="Calibri"/>
          <w:sz w:val="26"/>
          <w:szCs w:val="22"/>
        </w:rPr>
      </w:pPr>
    </w:p>
    <w:p w14:paraId="7DB2F512" w14:textId="77777777" w:rsidR="002B7954" w:rsidRDefault="002B7954">
      <w:pPr>
        <w:suppressAutoHyphens w:val="0"/>
        <w:rPr>
          <w:rFonts w:ascii="Calibri" w:hAnsi="Calibri" w:cs="Calibri"/>
          <w:sz w:val="26"/>
          <w:szCs w:val="22"/>
        </w:rPr>
      </w:pPr>
      <w:r>
        <w:rPr>
          <w:rFonts w:ascii="Calibri" w:hAnsi="Calibri" w:cs="Calibri"/>
          <w:sz w:val="26"/>
          <w:szCs w:val="22"/>
        </w:rPr>
        <w:br w:type="page"/>
      </w:r>
    </w:p>
    <w:p w14:paraId="5570BD42" w14:textId="5986F7D8" w:rsidR="002B7954" w:rsidRPr="006112FF" w:rsidRDefault="00AC0E58" w:rsidP="00AC0E58">
      <w:pPr>
        <w:rPr>
          <w:rFonts w:ascii="Calibri" w:hAnsi="Calibri" w:cs="Calibri"/>
          <w:sz w:val="22"/>
          <w:szCs w:val="22"/>
        </w:rPr>
      </w:pPr>
      <w:r>
        <w:rPr>
          <w:rFonts w:ascii="Calibri" w:hAnsi="Calibri" w:cs="Calibri"/>
          <w:sz w:val="22"/>
          <w:szCs w:val="22"/>
        </w:rPr>
        <w:lastRenderedPageBreak/>
        <w:t xml:space="preserve">                                                                             </w:t>
      </w:r>
      <w:r w:rsidR="002B7954" w:rsidRPr="00990965">
        <w:rPr>
          <w:rFonts w:ascii="Calibri" w:hAnsi="Calibri" w:cs="Calibri"/>
          <w:sz w:val="22"/>
          <w:szCs w:val="22"/>
        </w:rPr>
        <w:t>202</w:t>
      </w:r>
      <w:r w:rsidR="002B7954" w:rsidRPr="00990965">
        <w:rPr>
          <w:rFonts w:ascii="Calibri" w:hAnsi="Calibri" w:cs="Calibri"/>
          <w:sz w:val="22"/>
          <w:szCs w:val="22"/>
          <w:lang w:val="en-US"/>
        </w:rPr>
        <w:t>3</w:t>
      </w:r>
      <w:r w:rsidR="002B7954" w:rsidRPr="00990965">
        <w:rPr>
          <w:rFonts w:ascii="Calibri" w:hAnsi="Calibri" w:cs="Calibri"/>
          <w:sz w:val="22"/>
          <w:szCs w:val="22"/>
        </w:rPr>
        <w:t>-12-</w:t>
      </w:r>
      <w:r w:rsidR="00990965" w:rsidRPr="00990965">
        <w:rPr>
          <w:rFonts w:ascii="Calibri" w:hAnsi="Calibri" w:cs="Calibri"/>
          <w:sz w:val="22"/>
          <w:szCs w:val="22"/>
        </w:rPr>
        <w:t>12</w:t>
      </w:r>
      <w:r w:rsidR="002B7954" w:rsidRPr="00990965">
        <w:rPr>
          <w:rFonts w:ascii="Calibri" w:hAnsi="Calibri" w:cs="Calibri"/>
          <w:sz w:val="22"/>
          <w:szCs w:val="22"/>
        </w:rPr>
        <w:t xml:space="preserve">  pirkimo – pardavimo sutarties Nr. RLG2023-1</w:t>
      </w:r>
      <w:r w:rsidR="00990965" w:rsidRPr="00990965">
        <w:rPr>
          <w:rFonts w:ascii="Calibri" w:hAnsi="Calibri" w:cs="Calibri"/>
          <w:sz w:val="22"/>
          <w:szCs w:val="22"/>
        </w:rPr>
        <w:t>2</w:t>
      </w:r>
      <w:r w:rsidR="002B7954" w:rsidRPr="00990965">
        <w:rPr>
          <w:rFonts w:ascii="Calibri" w:hAnsi="Calibri" w:cs="Calibri"/>
          <w:sz w:val="22"/>
          <w:szCs w:val="22"/>
        </w:rPr>
        <w:t>-1</w:t>
      </w:r>
      <w:r w:rsidR="00990965" w:rsidRPr="00990965">
        <w:rPr>
          <w:rFonts w:ascii="Calibri" w:hAnsi="Calibri" w:cs="Calibri"/>
          <w:sz w:val="22"/>
          <w:szCs w:val="22"/>
        </w:rPr>
        <w:t>2</w:t>
      </w:r>
      <w:r>
        <w:rPr>
          <w:rFonts w:ascii="Calibri" w:hAnsi="Calibri" w:cs="Calibri"/>
          <w:sz w:val="22"/>
          <w:szCs w:val="22"/>
        </w:rPr>
        <w:t>_IL-1439</w:t>
      </w:r>
    </w:p>
    <w:p w14:paraId="6119616B" w14:textId="1ACFCBD9" w:rsidR="002B7954" w:rsidRPr="000446BB" w:rsidRDefault="002B7954" w:rsidP="002B7954">
      <w:pPr>
        <w:jc w:val="right"/>
        <w:rPr>
          <w:rFonts w:ascii="Calibri" w:hAnsi="Calibri" w:cs="Calibri"/>
          <w:sz w:val="22"/>
          <w:szCs w:val="22"/>
        </w:rPr>
      </w:pPr>
      <w:r w:rsidRPr="000446BB">
        <w:rPr>
          <w:rFonts w:ascii="Calibri" w:hAnsi="Calibri" w:cs="Calibri"/>
          <w:sz w:val="22"/>
          <w:szCs w:val="22"/>
        </w:rPr>
        <w:t xml:space="preserve">Priedas Nr. </w:t>
      </w:r>
      <w:r>
        <w:rPr>
          <w:rFonts w:ascii="Calibri" w:hAnsi="Calibri" w:cs="Calibri"/>
          <w:sz w:val="22"/>
          <w:szCs w:val="22"/>
        </w:rPr>
        <w:t>2</w:t>
      </w:r>
    </w:p>
    <w:p w14:paraId="78061859" w14:textId="77777777" w:rsidR="0030392A" w:rsidRDefault="0030392A" w:rsidP="0031032D">
      <w:pPr>
        <w:widowControl w:val="0"/>
        <w:autoSpaceDE w:val="0"/>
        <w:rPr>
          <w:rFonts w:ascii="Calibri" w:hAnsi="Calibri" w:cs="Calibri"/>
          <w:sz w:val="26"/>
          <w:szCs w:val="22"/>
        </w:rPr>
      </w:pPr>
    </w:p>
    <w:p w14:paraId="40ABF3FD" w14:textId="52398F5D" w:rsidR="00776CAB" w:rsidRPr="00776CAB" w:rsidRDefault="00250FDE" w:rsidP="00250FDE">
      <w:pPr>
        <w:spacing w:after="120"/>
        <w:jc w:val="center"/>
        <w:rPr>
          <w:rStyle w:val="ui-provider"/>
          <w:rFonts w:asciiTheme="minorHAnsi" w:hAnsiTheme="minorHAnsi" w:cstheme="minorHAnsi"/>
          <w:b/>
          <w:bCs/>
        </w:rPr>
      </w:pPr>
      <w:r w:rsidRPr="00776CAB">
        <w:rPr>
          <w:rStyle w:val="ui-provider"/>
          <w:rFonts w:asciiTheme="minorHAnsi" w:hAnsiTheme="minorHAnsi" w:cstheme="minorHAnsi"/>
          <w:b/>
          <w:bCs/>
        </w:rPr>
        <w:t>PERKAMŲ SUVENYRŲ PAKETŲ APRAŠYMAS</w:t>
      </w:r>
    </w:p>
    <w:p w14:paraId="4DCCD7D4" w14:textId="783C6998" w:rsidR="002B7954" w:rsidRPr="00776CAB" w:rsidRDefault="002B7954" w:rsidP="002B7954">
      <w:pPr>
        <w:rPr>
          <w:rStyle w:val="ui-provider"/>
          <w:rFonts w:asciiTheme="minorHAnsi" w:hAnsiTheme="minorHAnsi" w:cstheme="minorHAnsi"/>
          <w:sz w:val="22"/>
          <w:szCs w:val="22"/>
        </w:rPr>
      </w:pPr>
      <w:r w:rsidRPr="00776CAB">
        <w:rPr>
          <w:rStyle w:val="ui-provider"/>
          <w:rFonts w:asciiTheme="minorHAnsi" w:hAnsiTheme="minorHAnsi" w:cstheme="minorHAnsi"/>
          <w:sz w:val="22"/>
          <w:szCs w:val="22"/>
        </w:rPr>
        <w:t xml:space="preserve">Suvenyrų paketas bus siunčiamas tiksliniam Vokietijos gamybos įmonių sąrašui, kaip rinkodaros kampanijos dalis siekiant atkreipti įmonių atstovų dėmesį į Lietuvą kaip potencialią lokaciją verslo plėtrai ar perkėlimui. </w:t>
      </w:r>
    </w:p>
    <w:p w14:paraId="0BBD085B" w14:textId="1E2AA6BF" w:rsidR="002B7954" w:rsidRPr="00776CAB" w:rsidRDefault="3C0050B9" w:rsidP="4DB65FD5">
      <w:pPr>
        <w:rPr>
          <w:rStyle w:val="ui-provider"/>
          <w:rFonts w:asciiTheme="minorHAnsi" w:hAnsiTheme="minorHAnsi" w:cstheme="minorBidi"/>
          <w:sz w:val="22"/>
          <w:szCs w:val="22"/>
        </w:rPr>
      </w:pPr>
      <w:r w:rsidRPr="4DB65FD5">
        <w:rPr>
          <w:rStyle w:val="ui-provider"/>
          <w:rFonts w:asciiTheme="minorHAnsi" w:hAnsiTheme="minorHAnsi" w:cstheme="minorBidi"/>
          <w:sz w:val="22"/>
          <w:szCs w:val="22"/>
        </w:rPr>
        <w:t>Kiekvieną s</w:t>
      </w:r>
      <w:r w:rsidR="002B7954" w:rsidRPr="4DB65FD5">
        <w:rPr>
          <w:rStyle w:val="ui-provider"/>
          <w:rFonts w:asciiTheme="minorHAnsi" w:hAnsiTheme="minorHAnsi" w:cstheme="minorBidi"/>
          <w:sz w:val="22"/>
          <w:szCs w:val="22"/>
        </w:rPr>
        <w:t xml:space="preserve">uvenyrų komplektą turi sudaryti ne mažiau kaip šie elementai: </w:t>
      </w:r>
    </w:p>
    <w:p w14:paraId="18B2B68D" w14:textId="29813AD7" w:rsidR="002B7954" w:rsidRPr="00776CAB" w:rsidRDefault="2E8A472A" w:rsidP="4DB65FD5">
      <w:pPr>
        <w:pStyle w:val="ListParagraph"/>
        <w:numPr>
          <w:ilvl w:val="0"/>
          <w:numId w:val="8"/>
        </w:numPr>
        <w:rPr>
          <w:rStyle w:val="ui-provider"/>
          <w:rFonts w:asciiTheme="minorHAnsi" w:hAnsiTheme="minorHAnsi" w:cstheme="minorBidi"/>
        </w:rPr>
      </w:pPr>
      <w:r w:rsidRPr="4DB65FD5">
        <w:rPr>
          <w:rStyle w:val="ui-provider"/>
          <w:rFonts w:asciiTheme="minorHAnsi" w:hAnsiTheme="minorHAnsi" w:cstheme="minorBidi"/>
        </w:rPr>
        <w:t xml:space="preserve">1 vnt. - </w:t>
      </w:r>
      <w:r w:rsidR="00776CAB" w:rsidRPr="4DB65FD5">
        <w:rPr>
          <w:rStyle w:val="ui-provider"/>
          <w:rFonts w:asciiTheme="minorHAnsi" w:hAnsiTheme="minorHAnsi" w:cstheme="minorBidi"/>
        </w:rPr>
        <w:t>M</w:t>
      </w:r>
      <w:r w:rsidR="002B7954" w:rsidRPr="4DB65FD5">
        <w:rPr>
          <w:rStyle w:val="ui-provider"/>
          <w:rFonts w:asciiTheme="minorHAnsi" w:hAnsiTheme="minorHAnsi" w:cstheme="minorBidi"/>
        </w:rPr>
        <w:t>etalinė laiko kapsulė užsukamu dangteliu su personalizuotu graviravimu ant dangtelio ir korpuso</w:t>
      </w:r>
      <w:r w:rsidR="00776CAB" w:rsidRPr="4DB65FD5">
        <w:rPr>
          <w:rStyle w:val="ui-provider"/>
          <w:rFonts w:asciiTheme="minorHAnsi" w:hAnsiTheme="minorHAnsi" w:cstheme="minorBidi"/>
        </w:rPr>
        <w:t>;</w:t>
      </w:r>
    </w:p>
    <w:p w14:paraId="70FD2F67" w14:textId="630728F1" w:rsidR="002B7954" w:rsidRPr="00776CAB" w:rsidRDefault="0A211F7B" w:rsidP="4DB65FD5">
      <w:pPr>
        <w:pStyle w:val="ListParagraph"/>
        <w:numPr>
          <w:ilvl w:val="0"/>
          <w:numId w:val="8"/>
        </w:numPr>
        <w:rPr>
          <w:rStyle w:val="ui-provider"/>
          <w:rFonts w:asciiTheme="minorHAnsi" w:hAnsiTheme="minorHAnsi" w:cstheme="minorBidi"/>
        </w:rPr>
      </w:pPr>
      <w:r w:rsidRPr="4DB65FD5">
        <w:rPr>
          <w:rStyle w:val="ui-provider"/>
          <w:rFonts w:asciiTheme="minorHAnsi" w:hAnsiTheme="minorHAnsi" w:cstheme="minorBidi"/>
        </w:rPr>
        <w:t xml:space="preserve">1 vnt. - </w:t>
      </w:r>
      <w:r w:rsidR="00776CAB" w:rsidRPr="4DB65FD5">
        <w:rPr>
          <w:rStyle w:val="ui-provider"/>
          <w:rFonts w:asciiTheme="minorHAnsi" w:hAnsiTheme="minorHAnsi" w:cstheme="minorBidi"/>
        </w:rPr>
        <w:t>M</w:t>
      </w:r>
      <w:r w:rsidR="002B7954" w:rsidRPr="4DB65FD5">
        <w:rPr>
          <w:rStyle w:val="ui-provider"/>
          <w:rFonts w:asciiTheme="minorHAnsi" w:hAnsiTheme="minorHAnsi" w:cstheme="minorBidi"/>
        </w:rPr>
        <w:t>edžio masyvo stovelis kapsulei laikyti</w:t>
      </w:r>
      <w:r w:rsidR="00776CAB" w:rsidRPr="4DB65FD5">
        <w:rPr>
          <w:rStyle w:val="ui-provider"/>
          <w:rFonts w:asciiTheme="minorHAnsi" w:hAnsiTheme="minorHAnsi" w:cstheme="minorBidi"/>
        </w:rPr>
        <w:t>;</w:t>
      </w:r>
    </w:p>
    <w:p w14:paraId="4F22F91F" w14:textId="13616750" w:rsidR="002B7954" w:rsidRPr="00776CAB" w:rsidRDefault="5BB0026C" w:rsidP="4DB65FD5">
      <w:pPr>
        <w:pStyle w:val="ListParagraph"/>
        <w:numPr>
          <w:ilvl w:val="0"/>
          <w:numId w:val="8"/>
        </w:numPr>
        <w:rPr>
          <w:rStyle w:val="ui-provider"/>
          <w:rFonts w:asciiTheme="minorHAnsi" w:hAnsiTheme="minorHAnsi" w:cstheme="minorBidi"/>
        </w:rPr>
      </w:pPr>
      <w:r w:rsidRPr="4DB65FD5">
        <w:rPr>
          <w:rStyle w:val="ui-provider"/>
          <w:rFonts w:asciiTheme="minorHAnsi" w:hAnsiTheme="minorHAnsi" w:cstheme="minorBidi"/>
        </w:rPr>
        <w:t xml:space="preserve">1 vnt. </w:t>
      </w:r>
      <w:r w:rsidR="00776CAB" w:rsidRPr="4DB65FD5">
        <w:rPr>
          <w:rStyle w:val="ui-provider"/>
          <w:rFonts w:asciiTheme="minorHAnsi" w:hAnsiTheme="minorHAnsi" w:cstheme="minorBidi"/>
        </w:rPr>
        <w:t>Šokoladinių s</w:t>
      </w:r>
      <w:r w:rsidR="002B7954" w:rsidRPr="4DB65FD5">
        <w:rPr>
          <w:rStyle w:val="ui-provider"/>
          <w:rFonts w:asciiTheme="minorHAnsi" w:hAnsiTheme="minorHAnsi" w:cstheme="minorBidi"/>
        </w:rPr>
        <w:t>aldainių pakuotė</w:t>
      </w:r>
    </w:p>
    <w:p w14:paraId="71269AAA" w14:textId="61B2CFDD" w:rsidR="00776CAB" w:rsidRPr="00776CAB" w:rsidRDefault="104D66E8" w:rsidP="4DB65FD5">
      <w:pPr>
        <w:pStyle w:val="ListParagraph"/>
        <w:numPr>
          <w:ilvl w:val="0"/>
          <w:numId w:val="8"/>
        </w:numPr>
        <w:rPr>
          <w:rStyle w:val="ui-provider"/>
          <w:rFonts w:asciiTheme="minorHAnsi" w:hAnsiTheme="minorHAnsi" w:cstheme="minorBidi"/>
        </w:rPr>
      </w:pPr>
      <w:r w:rsidRPr="4DB65FD5">
        <w:rPr>
          <w:rStyle w:val="ui-provider"/>
          <w:rFonts w:asciiTheme="minorHAnsi" w:hAnsiTheme="minorHAnsi" w:cstheme="minorBidi"/>
        </w:rPr>
        <w:t xml:space="preserve">1 </w:t>
      </w:r>
      <w:proofErr w:type="spellStart"/>
      <w:r w:rsidRPr="4DB65FD5">
        <w:rPr>
          <w:rStyle w:val="ui-provider"/>
          <w:rFonts w:asciiTheme="minorHAnsi" w:hAnsiTheme="minorHAnsi" w:cstheme="minorBidi"/>
        </w:rPr>
        <w:t>vnt</w:t>
      </w:r>
      <w:proofErr w:type="spellEnd"/>
      <w:r w:rsidRPr="4DB65FD5">
        <w:rPr>
          <w:rStyle w:val="ui-provider"/>
          <w:rFonts w:asciiTheme="minorHAnsi" w:hAnsiTheme="minorHAnsi" w:cstheme="minorBidi"/>
        </w:rPr>
        <w:t xml:space="preserve"> - </w:t>
      </w:r>
      <w:r w:rsidR="00776CAB" w:rsidRPr="4DB65FD5">
        <w:rPr>
          <w:rStyle w:val="ui-provider"/>
          <w:rFonts w:asciiTheme="minorHAnsi" w:hAnsiTheme="minorHAnsi" w:cstheme="minorBidi"/>
        </w:rPr>
        <w:t>D</w:t>
      </w:r>
      <w:r w:rsidR="002B7954" w:rsidRPr="4DB65FD5">
        <w:rPr>
          <w:rStyle w:val="ui-provider"/>
          <w:rFonts w:asciiTheme="minorHAnsi" w:hAnsiTheme="minorHAnsi" w:cstheme="minorBidi"/>
        </w:rPr>
        <w:t xml:space="preserve">ėžutė, kurioje komplektuojamas dovanų paketas. </w:t>
      </w:r>
    </w:p>
    <w:p w14:paraId="693CC40B" w14:textId="77777777" w:rsidR="00776CAB" w:rsidRPr="00776CAB" w:rsidRDefault="00776CAB" w:rsidP="00776CAB">
      <w:pPr>
        <w:pStyle w:val="ListParagraph"/>
        <w:rPr>
          <w:rStyle w:val="ui-provider"/>
          <w:rFonts w:asciiTheme="minorHAnsi" w:hAnsiTheme="minorHAnsi" w:cstheme="minorHAnsi"/>
          <w:sz w:val="20"/>
          <w:szCs w:val="20"/>
        </w:rPr>
      </w:pPr>
    </w:p>
    <w:p w14:paraId="5F880EFA" w14:textId="7CA20AA5" w:rsidR="002B7954" w:rsidRPr="00776CAB" w:rsidRDefault="002B7954" w:rsidP="2CAD2D21">
      <w:pPr>
        <w:rPr>
          <w:rFonts w:asciiTheme="minorHAnsi" w:hAnsiTheme="minorHAnsi" w:cstheme="minorBidi"/>
          <w:sz w:val="22"/>
          <w:szCs w:val="22"/>
        </w:rPr>
      </w:pPr>
      <w:r w:rsidRPr="4DB65FD5">
        <w:rPr>
          <w:rStyle w:val="ui-provider"/>
          <w:rFonts w:asciiTheme="minorHAnsi" w:hAnsiTheme="minorHAnsi" w:cstheme="minorBidi"/>
          <w:sz w:val="22"/>
          <w:szCs w:val="22"/>
        </w:rPr>
        <w:t xml:space="preserve">Perkamas kiekis – 64 vnt. </w:t>
      </w:r>
      <w:r w:rsidR="217791EA" w:rsidRPr="4DB65FD5">
        <w:rPr>
          <w:rStyle w:val="ui-provider"/>
          <w:rFonts w:asciiTheme="minorHAnsi" w:hAnsiTheme="minorHAnsi" w:cstheme="minorBidi"/>
          <w:sz w:val="22"/>
          <w:szCs w:val="22"/>
        </w:rPr>
        <w:t>Suvenyrų komplektai</w:t>
      </w:r>
      <w:r w:rsidRPr="4DB65FD5">
        <w:rPr>
          <w:rStyle w:val="ui-provider"/>
          <w:rFonts w:asciiTheme="minorHAnsi" w:hAnsiTheme="minorHAnsi" w:cstheme="minorBidi"/>
          <w:sz w:val="22"/>
          <w:szCs w:val="22"/>
        </w:rPr>
        <w:t xml:space="preserve"> turi būti pristatyt</w:t>
      </w:r>
      <w:r w:rsidR="1B952DA8" w:rsidRPr="4DB65FD5">
        <w:rPr>
          <w:rStyle w:val="ui-provider"/>
          <w:rFonts w:asciiTheme="minorHAnsi" w:hAnsiTheme="minorHAnsi" w:cstheme="minorBidi"/>
          <w:sz w:val="22"/>
          <w:szCs w:val="22"/>
        </w:rPr>
        <w:t>i</w:t>
      </w:r>
      <w:r w:rsidRPr="4DB65FD5">
        <w:rPr>
          <w:rStyle w:val="ui-provider"/>
          <w:rFonts w:asciiTheme="minorHAnsi" w:hAnsiTheme="minorHAnsi" w:cstheme="minorBidi"/>
          <w:sz w:val="22"/>
          <w:szCs w:val="22"/>
        </w:rPr>
        <w:t xml:space="preserve"> ne vėliau kaip 2023 m. gruodžio 18 d.</w:t>
      </w:r>
    </w:p>
    <w:p w14:paraId="293E6131" w14:textId="638FA953" w:rsidR="002B7954" w:rsidRDefault="002B7954" w:rsidP="00776CAB">
      <w:pPr>
        <w:widowControl w:val="0"/>
        <w:autoSpaceDE w:val="0"/>
        <w:rPr>
          <w:rFonts w:ascii="Calibri" w:hAnsi="Calibri" w:cs="Calibri"/>
          <w:sz w:val="26"/>
          <w:szCs w:val="22"/>
        </w:rPr>
      </w:pPr>
    </w:p>
    <w:p w14:paraId="599C3F89" w14:textId="1C383B3C" w:rsidR="0011419C" w:rsidRPr="0011419C" w:rsidRDefault="0011419C" w:rsidP="0011419C">
      <w:pPr>
        <w:widowControl w:val="0"/>
        <w:autoSpaceDE w:val="0"/>
        <w:spacing w:after="120"/>
        <w:jc w:val="center"/>
        <w:rPr>
          <w:rFonts w:asciiTheme="minorHAnsi" w:hAnsiTheme="minorHAnsi" w:cstheme="minorHAnsi"/>
          <w:b/>
          <w:bCs/>
          <w:szCs w:val="20"/>
        </w:rPr>
      </w:pPr>
      <w:r>
        <w:rPr>
          <w:rFonts w:asciiTheme="minorHAnsi" w:hAnsiTheme="minorHAnsi" w:cstheme="minorHAnsi"/>
          <w:b/>
          <w:bCs/>
          <w:szCs w:val="20"/>
        </w:rPr>
        <w:t>A</w:t>
      </w:r>
      <w:r w:rsidRPr="00776CAB">
        <w:rPr>
          <w:rFonts w:asciiTheme="minorHAnsi" w:hAnsiTheme="minorHAnsi" w:cstheme="minorHAnsi"/>
          <w:b/>
          <w:bCs/>
          <w:szCs w:val="20"/>
        </w:rPr>
        <w:t>PLINKOS APSAUGOS PRINCIPAI</w:t>
      </w:r>
    </w:p>
    <w:p w14:paraId="0B9DEF3B" w14:textId="5CB76ECA" w:rsidR="0011419C" w:rsidRPr="00776CAB" w:rsidRDefault="0011419C" w:rsidP="0011419C">
      <w:pPr>
        <w:widowControl w:val="0"/>
        <w:autoSpaceDE w:val="0"/>
        <w:spacing w:after="120"/>
        <w:rPr>
          <w:rFonts w:asciiTheme="minorHAnsi" w:hAnsiTheme="minorHAnsi" w:cstheme="minorHAnsi"/>
          <w:szCs w:val="18"/>
        </w:rPr>
      </w:pPr>
      <w:r w:rsidRPr="0011419C">
        <w:rPr>
          <w:rFonts w:asciiTheme="minorHAnsi" w:hAnsiTheme="minorHAnsi" w:cstheme="minorHAnsi"/>
          <w:szCs w:val="18"/>
        </w:rPr>
        <w:t>Pirkimui taikomi šie aplinkos apsaugos principai:</w:t>
      </w:r>
    </w:p>
    <w:p w14:paraId="5B81B70C" w14:textId="2A3A87F0" w:rsidR="00776CAB" w:rsidRPr="00776CAB" w:rsidRDefault="00776CAB" w:rsidP="00A8447C">
      <w:pPr>
        <w:pStyle w:val="ListParagraph"/>
        <w:widowControl w:val="0"/>
        <w:numPr>
          <w:ilvl w:val="0"/>
          <w:numId w:val="9"/>
        </w:numPr>
        <w:autoSpaceDE w:val="0"/>
        <w:rPr>
          <w:rFonts w:asciiTheme="minorHAnsi" w:hAnsiTheme="minorHAnsi" w:cstheme="minorHAnsi"/>
          <w:szCs w:val="18"/>
        </w:rPr>
      </w:pPr>
      <w:r w:rsidRPr="00776CAB">
        <w:rPr>
          <w:rFonts w:asciiTheme="minorHAnsi" w:hAnsiTheme="minorHAnsi" w:cstheme="minorHAnsi"/>
          <w:szCs w:val="18"/>
        </w:rPr>
        <w:t xml:space="preserve">sutartis, sutarties pakeitimai ir priėmimo-perdavimo aktai pasirašomi el. parašu ir nespausdinami; </w:t>
      </w:r>
    </w:p>
    <w:p w14:paraId="51F0A42C" w14:textId="77777777" w:rsidR="00776CAB" w:rsidRDefault="00776CAB" w:rsidP="00776CAB">
      <w:pPr>
        <w:pStyle w:val="ListParagraph"/>
        <w:widowControl w:val="0"/>
        <w:numPr>
          <w:ilvl w:val="0"/>
          <w:numId w:val="9"/>
        </w:numPr>
        <w:autoSpaceDE w:val="0"/>
        <w:rPr>
          <w:rFonts w:asciiTheme="minorHAnsi" w:hAnsiTheme="minorHAnsi" w:cstheme="minorHAnsi"/>
          <w:szCs w:val="18"/>
        </w:rPr>
      </w:pPr>
      <w:r w:rsidRPr="00776CAB">
        <w:rPr>
          <w:rFonts w:asciiTheme="minorHAnsi" w:hAnsiTheme="minorHAnsi" w:cstheme="minorHAnsi"/>
          <w:szCs w:val="18"/>
        </w:rPr>
        <w:t xml:space="preserve">esant poreikiui, tiekėjas su sutarties vykdymu susijusius dokumentus turi teikti tik elektroniniu formatu; </w:t>
      </w:r>
    </w:p>
    <w:p w14:paraId="3A4C118C" w14:textId="741F4833" w:rsidR="00776CAB" w:rsidRDefault="00776CAB" w:rsidP="00776CAB">
      <w:pPr>
        <w:pStyle w:val="ListParagraph"/>
        <w:widowControl w:val="0"/>
        <w:numPr>
          <w:ilvl w:val="0"/>
          <w:numId w:val="9"/>
        </w:numPr>
        <w:autoSpaceDE w:val="0"/>
        <w:rPr>
          <w:rFonts w:asciiTheme="minorHAnsi" w:hAnsiTheme="minorHAnsi" w:cstheme="minorHAnsi"/>
          <w:szCs w:val="18"/>
        </w:rPr>
      </w:pPr>
      <w:r w:rsidRPr="00776CAB">
        <w:rPr>
          <w:rFonts w:asciiTheme="minorHAnsi" w:hAnsiTheme="minorHAnsi" w:cstheme="minorHAnsi"/>
          <w:szCs w:val="18"/>
        </w:rPr>
        <w:t>Prekės pristatomos ne piko metu</w:t>
      </w:r>
      <w:r w:rsidR="0036312E">
        <w:rPr>
          <w:rFonts w:asciiTheme="minorHAnsi" w:hAnsiTheme="minorHAnsi" w:cstheme="minorHAnsi"/>
          <w:szCs w:val="18"/>
        </w:rPr>
        <w:t>;</w:t>
      </w:r>
    </w:p>
    <w:p w14:paraId="634C985B" w14:textId="6F21BF51" w:rsidR="00776CAB" w:rsidRPr="00776CAB" w:rsidRDefault="00776CAB" w:rsidP="00776CAB">
      <w:pPr>
        <w:pStyle w:val="ListParagraph"/>
        <w:widowControl w:val="0"/>
        <w:numPr>
          <w:ilvl w:val="0"/>
          <w:numId w:val="9"/>
        </w:numPr>
        <w:autoSpaceDE w:val="0"/>
        <w:rPr>
          <w:rFonts w:asciiTheme="minorHAnsi" w:hAnsiTheme="minorHAnsi" w:cstheme="minorHAnsi"/>
          <w:szCs w:val="18"/>
        </w:rPr>
      </w:pPr>
      <w:r w:rsidRPr="00776CAB">
        <w:rPr>
          <w:rFonts w:asciiTheme="minorHAnsi" w:hAnsiTheme="minorHAnsi" w:cstheme="minorHAnsi"/>
          <w:szCs w:val="18"/>
        </w:rPr>
        <w:t>Prekės supakuotos perdirbamose pakuotėse</w:t>
      </w:r>
      <w:r w:rsidR="0036312E">
        <w:rPr>
          <w:rFonts w:asciiTheme="minorHAnsi" w:hAnsiTheme="minorHAnsi" w:cstheme="minorHAnsi"/>
          <w:szCs w:val="18"/>
        </w:rPr>
        <w:t>.</w:t>
      </w:r>
    </w:p>
    <w:sectPr w:rsidR="00776CAB" w:rsidRPr="00776CAB" w:rsidSect="00EF07F2">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426" w:right="567" w:bottom="709" w:left="1134" w:header="567" w:footer="709" w:gutter="0"/>
      <w:cols w:space="1296"/>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7260" w14:textId="77777777" w:rsidR="00E8621F" w:rsidRDefault="00E8621F" w:rsidP="00942970">
      <w:r>
        <w:separator/>
      </w:r>
    </w:p>
  </w:endnote>
  <w:endnote w:type="continuationSeparator" w:id="0">
    <w:p w14:paraId="0147180E" w14:textId="77777777" w:rsidR="00E8621F" w:rsidRDefault="00E8621F" w:rsidP="00942970">
      <w:r>
        <w:continuationSeparator/>
      </w:r>
    </w:p>
  </w:endnote>
  <w:endnote w:type="continuationNotice" w:id="1">
    <w:p w14:paraId="0696A286" w14:textId="77777777" w:rsidR="00E8621F" w:rsidRDefault="00E86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w:altName w:val="Verdana"/>
    <w:charset w:val="BA"/>
    <w:family w:val="swiss"/>
    <w:pitch w:val="variable"/>
    <w:sig w:usb0="E7002EFF" w:usb1="D200FDFF" w:usb2="0A246029" w:usb3="00000000" w:csb0="000001FF" w:csb1="00000000"/>
  </w:font>
  <w:font w:name="Interstate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26DD" w14:textId="77777777" w:rsidR="00D20914" w:rsidRDefault="00D20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F6E" w14:textId="77777777" w:rsidR="007B5388" w:rsidRDefault="00D20914">
    <w:pPr>
      <w:pStyle w:val="Footer"/>
      <w:ind w:right="360"/>
    </w:pPr>
    <w:r>
      <w:rPr>
        <w:noProof/>
      </w:rPr>
      <mc:AlternateContent>
        <mc:Choice Requires="wps">
          <w:drawing>
            <wp:anchor distT="0" distB="0" distL="0" distR="0" simplePos="0" relativeHeight="251658240" behindDoc="0" locked="0" layoutInCell="1" allowOverlap="1" wp14:anchorId="4B867A77" wp14:editId="01150917">
              <wp:simplePos x="0" y="0"/>
              <wp:positionH relativeFrom="margin">
                <wp:align>center</wp:align>
              </wp:positionH>
              <wp:positionV relativeFrom="paragraph">
                <wp:posOffset>163195</wp:posOffset>
              </wp:positionV>
              <wp:extent cx="63500" cy="244475"/>
              <wp:effectExtent l="0" t="0" r="0" b="0"/>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7E226" w14:textId="77777777" w:rsidR="007B5388" w:rsidRDefault="007B5388">
                          <w:pPr>
                            <w:pStyle w:val="Footer"/>
                          </w:pPr>
                          <w:r>
                            <w:rPr>
                              <w:rStyle w:val="PageNumber"/>
                            </w:rPr>
                            <w:fldChar w:fldCharType="begin"/>
                          </w:r>
                          <w:r>
                            <w:rPr>
                              <w:rStyle w:val="PageNumber"/>
                            </w:rPr>
                            <w:instrText xml:space="preserve"> PAGE </w:instrText>
                          </w:r>
                          <w:r>
                            <w:rPr>
                              <w:rStyle w:val="PageNumber"/>
                            </w:rPr>
                            <w:fldChar w:fldCharType="separate"/>
                          </w:r>
                          <w:r w:rsidR="00D0788C">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67A77" id="_x0000_t202" coordsize="21600,21600" o:spt="202" path="m,l,21600r21600,l21600,xe">
              <v:stroke joinstyle="miter"/>
              <v:path gradientshapeok="t" o:connecttype="rect"/>
            </v:shapetype>
            <v:shape id="Text Box 4" o:spid="_x0000_s1026" type="#_x0000_t202" style="position:absolute;margin-left:0;margin-top:12.85pt;width:5pt;height:19.2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" stroked="f">
              <v:fill opacity="0"/>
              <v:path arrowok="t"/>
              <v:textbox inset="0,0,0,0">
                <w:txbxContent>
                  <w:p w14:paraId="5F27E226" w14:textId="77777777" w:rsidR="007B5388" w:rsidRDefault="007B5388">
                    <w:pPr>
                      <w:pStyle w:val="Footer"/>
                    </w:pPr>
                    <w:r>
                      <w:rPr>
                        <w:rStyle w:val="PageNumber"/>
                      </w:rPr>
                      <w:fldChar w:fldCharType="begin"/>
                    </w:r>
                    <w:r>
                      <w:rPr>
                        <w:rStyle w:val="PageNumber"/>
                      </w:rPr>
                      <w:instrText xml:space="preserve"> PAGE </w:instrText>
                    </w:r>
                    <w:r>
                      <w:rPr>
                        <w:rStyle w:val="PageNumber"/>
                      </w:rPr>
                      <w:fldChar w:fldCharType="separate"/>
                    </w:r>
                    <w:r w:rsidR="00D0788C">
                      <w:rPr>
                        <w:rStyle w:val="PageNumber"/>
                        <w:noProof/>
                      </w:rPr>
                      <w:t>2</w:t>
                    </w:r>
                    <w:r>
                      <w:rPr>
                        <w:rStyle w:val="PageNumber"/>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757C" w14:textId="77777777" w:rsidR="00D20914" w:rsidRDefault="00D20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509E" w14:textId="77777777" w:rsidR="00E8621F" w:rsidRDefault="00E8621F" w:rsidP="00942970">
      <w:r>
        <w:separator/>
      </w:r>
    </w:p>
  </w:footnote>
  <w:footnote w:type="continuationSeparator" w:id="0">
    <w:p w14:paraId="2061AB5D" w14:textId="77777777" w:rsidR="00E8621F" w:rsidRDefault="00E8621F" w:rsidP="00942970">
      <w:r>
        <w:continuationSeparator/>
      </w:r>
    </w:p>
  </w:footnote>
  <w:footnote w:type="continuationNotice" w:id="1">
    <w:p w14:paraId="05F8499A" w14:textId="77777777" w:rsidR="00E8621F" w:rsidRDefault="00E86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0CAE" w14:textId="77777777" w:rsidR="00D20914" w:rsidRDefault="00D20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E6FE" w14:textId="77777777" w:rsidR="00D20914" w:rsidRDefault="00D20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1E66" w14:textId="77777777" w:rsidR="00D20914" w:rsidRDefault="00D2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15A899"/>
    <w:multiLevelType w:val="hybridMultilevel"/>
    <w:tmpl w:val="02DE72D6"/>
    <w:lvl w:ilvl="0" w:tplc="05BC45E0">
      <w:start w:val="1"/>
      <w:numFmt w:val="decimal"/>
      <w:lvlText w:val="%1."/>
      <w:lvlJc w:val="left"/>
      <w:pPr>
        <w:ind w:left="720" w:hanging="360"/>
      </w:pPr>
    </w:lvl>
    <w:lvl w:ilvl="1" w:tplc="2F1C930E">
      <w:start w:val="1"/>
      <w:numFmt w:val="decimal"/>
      <w:lvlText w:val="%2."/>
      <w:lvlJc w:val="left"/>
      <w:pPr>
        <w:ind w:left="1440" w:hanging="360"/>
      </w:pPr>
    </w:lvl>
    <w:lvl w:ilvl="2" w:tplc="1E3067E4">
      <w:start w:val="1"/>
      <w:numFmt w:val="lowerRoman"/>
      <w:lvlText w:val="%3."/>
      <w:lvlJc w:val="right"/>
      <w:pPr>
        <w:ind w:left="2160" w:hanging="180"/>
      </w:pPr>
    </w:lvl>
    <w:lvl w:ilvl="3" w:tplc="27A2CFAA">
      <w:start w:val="1"/>
      <w:numFmt w:val="decimal"/>
      <w:lvlText w:val="%4."/>
      <w:lvlJc w:val="left"/>
      <w:pPr>
        <w:ind w:left="2880" w:hanging="360"/>
      </w:pPr>
    </w:lvl>
    <w:lvl w:ilvl="4" w:tplc="4B4E4E06">
      <w:start w:val="1"/>
      <w:numFmt w:val="lowerLetter"/>
      <w:lvlText w:val="%5."/>
      <w:lvlJc w:val="left"/>
      <w:pPr>
        <w:ind w:left="3600" w:hanging="360"/>
      </w:pPr>
    </w:lvl>
    <w:lvl w:ilvl="5" w:tplc="BE7C4C1E">
      <w:start w:val="1"/>
      <w:numFmt w:val="lowerRoman"/>
      <w:lvlText w:val="%6."/>
      <w:lvlJc w:val="right"/>
      <w:pPr>
        <w:ind w:left="4320" w:hanging="180"/>
      </w:pPr>
    </w:lvl>
    <w:lvl w:ilvl="6" w:tplc="6CDEF5A0">
      <w:start w:val="1"/>
      <w:numFmt w:val="decimal"/>
      <w:lvlText w:val="%7."/>
      <w:lvlJc w:val="left"/>
      <w:pPr>
        <w:ind w:left="5040" w:hanging="360"/>
      </w:pPr>
    </w:lvl>
    <w:lvl w:ilvl="7" w:tplc="8D22F95E">
      <w:start w:val="1"/>
      <w:numFmt w:val="lowerLetter"/>
      <w:lvlText w:val="%8."/>
      <w:lvlJc w:val="left"/>
      <w:pPr>
        <w:ind w:left="5760" w:hanging="360"/>
      </w:pPr>
    </w:lvl>
    <w:lvl w:ilvl="8" w:tplc="4C96ABC4">
      <w:start w:val="1"/>
      <w:numFmt w:val="lowerRoman"/>
      <w:lvlText w:val="%9."/>
      <w:lvlJc w:val="right"/>
      <w:pPr>
        <w:ind w:left="6480" w:hanging="180"/>
      </w:pPr>
    </w:lvl>
  </w:abstractNum>
  <w:abstractNum w:abstractNumId="2" w15:restartNumberingAfterBreak="0">
    <w:nsid w:val="0E690B46"/>
    <w:multiLevelType w:val="hybridMultilevel"/>
    <w:tmpl w:val="B9081B6A"/>
    <w:lvl w:ilvl="0" w:tplc="1C60FE6E">
      <w:start w:val="1"/>
      <w:numFmt w:val="decimal"/>
      <w:lvlText w:val="%1."/>
      <w:lvlJc w:val="left"/>
      <w:pPr>
        <w:ind w:left="720" w:hanging="360"/>
      </w:pPr>
    </w:lvl>
    <w:lvl w:ilvl="1" w:tplc="70BC4676">
      <w:start w:val="1"/>
      <w:numFmt w:val="decimal"/>
      <w:lvlText w:val="%2."/>
      <w:lvlJc w:val="left"/>
      <w:pPr>
        <w:ind w:left="1440" w:hanging="360"/>
      </w:pPr>
    </w:lvl>
    <w:lvl w:ilvl="2" w:tplc="A6D00B42">
      <w:start w:val="1"/>
      <w:numFmt w:val="lowerRoman"/>
      <w:lvlText w:val="%3."/>
      <w:lvlJc w:val="right"/>
      <w:pPr>
        <w:ind w:left="2160" w:hanging="180"/>
      </w:pPr>
    </w:lvl>
    <w:lvl w:ilvl="3" w:tplc="2FC297AE">
      <w:start w:val="1"/>
      <w:numFmt w:val="decimal"/>
      <w:lvlText w:val="%4."/>
      <w:lvlJc w:val="left"/>
      <w:pPr>
        <w:ind w:left="2880" w:hanging="360"/>
      </w:pPr>
    </w:lvl>
    <w:lvl w:ilvl="4" w:tplc="9CDC18DC">
      <w:start w:val="1"/>
      <w:numFmt w:val="lowerLetter"/>
      <w:lvlText w:val="%5."/>
      <w:lvlJc w:val="left"/>
      <w:pPr>
        <w:ind w:left="3600" w:hanging="360"/>
      </w:pPr>
    </w:lvl>
    <w:lvl w:ilvl="5" w:tplc="1CFEBAF0">
      <w:start w:val="1"/>
      <w:numFmt w:val="lowerRoman"/>
      <w:lvlText w:val="%6."/>
      <w:lvlJc w:val="right"/>
      <w:pPr>
        <w:ind w:left="4320" w:hanging="180"/>
      </w:pPr>
    </w:lvl>
    <w:lvl w:ilvl="6" w:tplc="1F5ED4D4">
      <w:start w:val="1"/>
      <w:numFmt w:val="decimal"/>
      <w:lvlText w:val="%7."/>
      <w:lvlJc w:val="left"/>
      <w:pPr>
        <w:ind w:left="5040" w:hanging="360"/>
      </w:pPr>
    </w:lvl>
    <w:lvl w:ilvl="7" w:tplc="42CCF23C">
      <w:start w:val="1"/>
      <w:numFmt w:val="lowerLetter"/>
      <w:lvlText w:val="%8."/>
      <w:lvlJc w:val="left"/>
      <w:pPr>
        <w:ind w:left="5760" w:hanging="360"/>
      </w:pPr>
    </w:lvl>
    <w:lvl w:ilvl="8" w:tplc="730E6334">
      <w:start w:val="1"/>
      <w:numFmt w:val="lowerRoman"/>
      <w:lvlText w:val="%9."/>
      <w:lvlJc w:val="right"/>
      <w:pPr>
        <w:ind w:left="6480" w:hanging="180"/>
      </w:pPr>
    </w:lvl>
  </w:abstractNum>
  <w:abstractNum w:abstractNumId="3" w15:restartNumberingAfterBreak="0">
    <w:nsid w:val="15692116"/>
    <w:multiLevelType w:val="multilevel"/>
    <w:tmpl w:val="F74E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D7283"/>
    <w:multiLevelType w:val="hybridMultilevel"/>
    <w:tmpl w:val="3F365400"/>
    <w:lvl w:ilvl="0" w:tplc="0809000F">
      <w:start w:val="2"/>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8821DF"/>
    <w:multiLevelType w:val="hybridMultilevel"/>
    <w:tmpl w:val="4558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010F9"/>
    <w:multiLevelType w:val="hybridMultilevel"/>
    <w:tmpl w:val="9376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BC4FB"/>
    <w:multiLevelType w:val="hybridMultilevel"/>
    <w:tmpl w:val="A3A8DCAC"/>
    <w:lvl w:ilvl="0" w:tplc="6A526CB2">
      <w:start w:val="1"/>
      <w:numFmt w:val="decimal"/>
      <w:lvlText w:val="%1."/>
      <w:lvlJc w:val="left"/>
      <w:pPr>
        <w:ind w:left="720" w:hanging="360"/>
      </w:pPr>
    </w:lvl>
    <w:lvl w:ilvl="1" w:tplc="6838CC30">
      <w:start w:val="1"/>
      <w:numFmt w:val="decimal"/>
      <w:lvlText w:val="%2."/>
      <w:lvlJc w:val="left"/>
      <w:pPr>
        <w:ind w:left="1440" w:hanging="360"/>
      </w:pPr>
    </w:lvl>
    <w:lvl w:ilvl="2" w:tplc="FA86A9E6">
      <w:start w:val="1"/>
      <w:numFmt w:val="lowerRoman"/>
      <w:lvlText w:val="%3."/>
      <w:lvlJc w:val="right"/>
      <w:pPr>
        <w:ind w:left="2160" w:hanging="180"/>
      </w:pPr>
    </w:lvl>
    <w:lvl w:ilvl="3" w:tplc="7E6A07B4">
      <w:start w:val="1"/>
      <w:numFmt w:val="decimal"/>
      <w:lvlText w:val="%4."/>
      <w:lvlJc w:val="left"/>
      <w:pPr>
        <w:ind w:left="2880" w:hanging="360"/>
      </w:pPr>
    </w:lvl>
    <w:lvl w:ilvl="4" w:tplc="E388614C">
      <w:start w:val="1"/>
      <w:numFmt w:val="lowerLetter"/>
      <w:lvlText w:val="%5."/>
      <w:lvlJc w:val="left"/>
      <w:pPr>
        <w:ind w:left="3600" w:hanging="360"/>
      </w:pPr>
    </w:lvl>
    <w:lvl w:ilvl="5" w:tplc="3E0CC520">
      <w:start w:val="1"/>
      <w:numFmt w:val="lowerRoman"/>
      <w:lvlText w:val="%6."/>
      <w:lvlJc w:val="right"/>
      <w:pPr>
        <w:ind w:left="4320" w:hanging="180"/>
      </w:pPr>
    </w:lvl>
    <w:lvl w:ilvl="6" w:tplc="066CA8EE">
      <w:start w:val="1"/>
      <w:numFmt w:val="decimal"/>
      <w:lvlText w:val="%7."/>
      <w:lvlJc w:val="left"/>
      <w:pPr>
        <w:ind w:left="5040" w:hanging="360"/>
      </w:pPr>
    </w:lvl>
    <w:lvl w:ilvl="7" w:tplc="64429896">
      <w:start w:val="1"/>
      <w:numFmt w:val="lowerLetter"/>
      <w:lvlText w:val="%8."/>
      <w:lvlJc w:val="left"/>
      <w:pPr>
        <w:ind w:left="5760" w:hanging="360"/>
      </w:pPr>
    </w:lvl>
    <w:lvl w:ilvl="8" w:tplc="60783A06">
      <w:start w:val="1"/>
      <w:numFmt w:val="lowerRoman"/>
      <w:lvlText w:val="%9."/>
      <w:lvlJc w:val="right"/>
      <w:pPr>
        <w:ind w:left="6480" w:hanging="180"/>
      </w:pPr>
    </w:lvl>
  </w:abstractNum>
  <w:abstractNum w:abstractNumId="8" w15:restartNumberingAfterBreak="0">
    <w:nsid w:val="6B4458E1"/>
    <w:multiLevelType w:val="hybridMultilevel"/>
    <w:tmpl w:val="D144A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2498699">
    <w:abstractNumId w:val="2"/>
  </w:num>
  <w:num w:numId="2" w16cid:durableId="922569535">
    <w:abstractNumId w:val="7"/>
  </w:num>
  <w:num w:numId="3" w16cid:durableId="1693074480">
    <w:abstractNumId w:val="1"/>
  </w:num>
  <w:num w:numId="4" w16cid:durableId="2128502220">
    <w:abstractNumId w:val="0"/>
  </w:num>
  <w:num w:numId="5" w16cid:durableId="513418098">
    <w:abstractNumId w:val="8"/>
  </w:num>
  <w:num w:numId="6" w16cid:durableId="1197550295">
    <w:abstractNumId w:val="3"/>
  </w:num>
  <w:num w:numId="7" w16cid:durableId="360935962">
    <w:abstractNumId w:val="4"/>
  </w:num>
  <w:num w:numId="8" w16cid:durableId="1274438403">
    <w:abstractNumId w:val="5"/>
  </w:num>
  <w:num w:numId="9" w16cid:durableId="31392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70"/>
    <w:rsid w:val="0000013C"/>
    <w:rsid w:val="00010A74"/>
    <w:rsid w:val="00012A12"/>
    <w:rsid w:val="0001440A"/>
    <w:rsid w:val="0001565E"/>
    <w:rsid w:val="00016F6C"/>
    <w:rsid w:val="000212B5"/>
    <w:rsid w:val="000262F5"/>
    <w:rsid w:val="00033D38"/>
    <w:rsid w:val="0003690B"/>
    <w:rsid w:val="000446BB"/>
    <w:rsid w:val="00051751"/>
    <w:rsid w:val="00052A27"/>
    <w:rsid w:val="00053B5D"/>
    <w:rsid w:val="00070713"/>
    <w:rsid w:val="00070F27"/>
    <w:rsid w:val="000747FD"/>
    <w:rsid w:val="0007612A"/>
    <w:rsid w:val="00085D41"/>
    <w:rsid w:val="000869ED"/>
    <w:rsid w:val="000948BC"/>
    <w:rsid w:val="00097C02"/>
    <w:rsid w:val="000A4E9B"/>
    <w:rsid w:val="000A726B"/>
    <w:rsid w:val="000B1ADC"/>
    <w:rsid w:val="000B4DB2"/>
    <w:rsid w:val="000B5545"/>
    <w:rsid w:val="000C0534"/>
    <w:rsid w:val="000C211F"/>
    <w:rsid w:val="000C32CF"/>
    <w:rsid w:val="000C4376"/>
    <w:rsid w:val="000E16EB"/>
    <w:rsid w:val="000E2E16"/>
    <w:rsid w:val="000E79E8"/>
    <w:rsid w:val="000F5899"/>
    <w:rsid w:val="001054AC"/>
    <w:rsid w:val="0011157C"/>
    <w:rsid w:val="0011189E"/>
    <w:rsid w:val="0011419C"/>
    <w:rsid w:val="0011525B"/>
    <w:rsid w:val="00115E76"/>
    <w:rsid w:val="001227FD"/>
    <w:rsid w:val="0012618A"/>
    <w:rsid w:val="00134166"/>
    <w:rsid w:val="00136B16"/>
    <w:rsid w:val="00142BAD"/>
    <w:rsid w:val="00143142"/>
    <w:rsid w:val="00143A21"/>
    <w:rsid w:val="00151E86"/>
    <w:rsid w:val="001651BF"/>
    <w:rsid w:val="00166202"/>
    <w:rsid w:val="00175A56"/>
    <w:rsid w:val="00176F7B"/>
    <w:rsid w:val="001803ED"/>
    <w:rsid w:val="0019440D"/>
    <w:rsid w:val="001946E6"/>
    <w:rsid w:val="00195CB7"/>
    <w:rsid w:val="001B5F41"/>
    <w:rsid w:val="001C6806"/>
    <w:rsid w:val="001E7056"/>
    <w:rsid w:val="00205CE9"/>
    <w:rsid w:val="0020613B"/>
    <w:rsid w:val="00214D8A"/>
    <w:rsid w:val="002202E7"/>
    <w:rsid w:val="00221D6B"/>
    <w:rsid w:val="0022289D"/>
    <w:rsid w:val="002231F0"/>
    <w:rsid w:val="0022668C"/>
    <w:rsid w:val="002276B2"/>
    <w:rsid w:val="00236272"/>
    <w:rsid w:val="0024150A"/>
    <w:rsid w:val="00250FDE"/>
    <w:rsid w:val="00255F6E"/>
    <w:rsid w:val="00263E36"/>
    <w:rsid w:val="0026574F"/>
    <w:rsid w:val="00273619"/>
    <w:rsid w:val="002810C9"/>
    <w:rsid w:val="00285D2F"/>
    <w:rsid w:val="002875C9"/>
    <w:rsid w:val="00290773"/>
    <w:rsid w:val="00291A93"/>
    <w:rsid w:val="00291C5B"/>
    <w:rsid w:val="00296A3D"/>
    <w:rsid w:val="002A704C"/>
    <w:rsid w:val="002B1F9D"/>
    <w:rsid w:val="002B434D"/>
    <w:rsid w:val="002B7954"/>
    <w:rsid w:val="002C6430"/>
    <w:rsid w:val="002D498A"/>
    <w:rsid w:val="002D4FC1"/>
    <w:rsid w:val="002F092C"/>
    <w:rsid w:val="002F42B1"/>
    <w:rsid w:val="00301EBA"/>
    <w:rsid w:val="0030392A"/>
    <w:rsid w:val="0030730A"/>
    <w:rsid w:val="0031032D"/>
    <w:rsid w:val="00317286"/>
    <w:rsid w:val="00325C79"/>
    <w:rsid w:val="0032612B"/>
    <w:rsid w:val="00330D53"/>
    <w:rsid w:val="003316EF"/>
    <w:rsid w:val="0034025B"/>
    <w:rsid w:val="00341D16"/>
    <w:rsid w:val="003471B1"/>
    <w:rsid w:val="00347855"/>
    <w:rsid w:val="00353544"/>
    <w:rsid w:val="003549F5"/>
    <w:rsid w:val="0036312E"/>
    <w:rsid w:val="00372207"/>
    <w:rsid w:val="00376873"/>
    <w:rsid w:val="003776C4"/>
    <w:rsid w:val="00390B6B"/>
    <w:rsid w:val="00390C29"/>
    <w:rsid w:val="00394AB3"/>
    <w:rsid w:val="00397A3C"/>
    <w:rsid w:val="003A66C5"/>
    <w:rsid w:val="003A66D3"/>
    <w:rsid w:val="003B3360"/>
    <w:rsid w:val="003B661C"/>
    <w:rsid w:val="003B7BB7"/>
    <w:rsid w:val="003C185B"/>
    <w:rsid w:val="003D4AB8"/>
    <w:rsid w:val="003E5CC2"/>
    <w:rsid w:val="003F49D0"/>
    <w:rsid w:val="004011E9"/>
    <w:rsid w:val="004026F6"/>
    <w:rsid w:val="00402A28"/>
    <w:rsid w:val="00403118"/>
    <w:rsid w:val="004039DE"/>
    <w:rsid w:val="00406A06"/>
    <w:rsid w:val="0041044D"/>
    <w:rsid w:val="00417457"/>
    <w:rsid w:val="00434F77"/>
    <w:rsid w:val="0044031C"/>
    <w:rsid w:val="004447C7"/>
    <w:rsid w:val="0045008C"/>
    <w:rsid w:val="00452D2B"/>
    <w:rsid w:val="00460E8F"/>
    <w:rsid w:val="00462604"/>
    <w:rsid w:val="004726EC"/>
    <w:rsid w:val="00485DA8"/>
    <w:rsid w:val="00487FD5"/>
    <w:rsid w:val="00496FDC"/>
    <w:rsid w:val="004B162F"/>
    <w:rsid w:val="004B1FB8"/>
    <w:rsid w:val="004B2D16"/>
    <w:rsid w:val="004B3A7C"/>
    <w:rsid w:val="004B46B8"/>
    <w:rsid w:val="004B4E99"/>
    <w:rsid w:val="004B52E4"/>
    <w:rsid w:val="004C3B42"/>
    <w:rsid w:val="004C76E4"/>
    <w:rsid w:val="004D1F1C"/>
    <w:rsid w:val="004D578B"/>
    <w:rsid w:val="004E0F3A"/>
    <w:rsid w:val="004E2407"/>
    <w:rsid w:val="004F1EEA"/>
    <w:rsid w:val="004F551F"/>
    <w:rsid w:val="005016F6"/>
    <w:rsid w:val="00503E9E"/>
    <w:rsid w:val="005145E3"/>
    <w:rsid w:val="0051685A"/>
    <w:rsid w:val="005218DB"/>
    <w:rsid w:val="005254EF"/>
    <w:rsid w:val="00537E90"/>
    <w:rsid w:val="005419B0"/>
    <w:rsid w:val="00553C11"/>
    <w:rsid w:val="005577D2"/>
    <w:rsid w:val="00561072"/>
    <w:rsid w:val="005676B0"/>
    <w:rsid w:val="00572315"/>
    <w:rsid w:val="00574379"/>
    <w:rsid w:val="005779ED"/>
    <w:rsid w:val="00581239"/>
    <w:rsid w:val="005856E1"/>
    <w:rsid w:val="0058575F"/>
    <w:rsid w:val="005A0884"/>
    <w:rsid w:val="005A246F"/>
    <w:rsid w:val="005A30C7"/>
    <w:rsid w:val="005A44D1"/>
    <w:rsid w:val="005B6AF6"/>
    <w:rsid w:val="005B758E"/>
    <w:rsid w:val="005C25BC"/>
    <w:rsid w:val="005C3E81"/>
    <w:rsid w:val="005E0712"/>
    <w:rsid w:val="005E5539"/>
    <w:rsid w:val="005E6DD3"/>
    <w:rsid w:val="005F3621"/>
    <w:rsid w:val="00600197"/>
    <w:rsid w:val="006038A1"/>
    <w:rsid w:val="00604980"/>
    <w:rsid w:val="006112FF"/>
    <w:rsid w:val="0061323D"/>
    <w:rsid w:val="00625D51"/>
    <w:rsid w:val="00625EB8"/>
    <w:rsid w:val="00627454"/>
    <w:rsid w:val="006304B3"/>
    <w:rsid w:val="006305B6"/>
    <w:rsid w:val="00634475"/>
    <w:rsid w:val="00642964"/>
    <w:rsid w:val="00643A15"/>
    <w:rsid w:val="00643A19"/>
    <w:rsid w:val="00655F5F"/>
    <w:rsid w:val="00664910"/>
    <w:rsid w:val="00671F70"/>
    <w:rsid w:val="00675CB0"/>
    <w:rsid w:val="00675E50"/>
    <w:rsid w:val="00684365"/>
    <w:rsid w:val="00691373"/>
    <w:rsid w:val="00696281"/>
    <w:rsid w:val="006A65BC"/>
    <w:rsid w:val="006B62C9"/>
    <w:rsid w:val="006D3C70"/>
    <w:rsid w:val="006D3CA3"/>
    <w:rsid w:val="006D557B"/>
    <w:rsid w:val="006D77A4"/>
    <w:rsid w:val="006E423A"/>
    <w:rsid w:val="006F0444"/>
    <w:rsid w:val="006F78F8"/>
    <w:rsid w:val="00707FDA"/>
    <w:rsid w:val="00720713"/>
    <w:rsid w:val="0072520D"/>
    <w:rsid w:val="007301CC"/>
    <w:rsid w:val="00735D4C"/>
    <w:rsid w:val="00740AB6"/>
    <w:rsid w:val="007517C7"/>
    <w:rsid w:val="00760768"/>
    <w:rsid w:val="00763E05"/>
    <w:rsid w:val="0077652A"/>
    <w:rsid w:val="00776CAB"/>
    <w:rsid w:val="0078532C"/>
    <w:rsid w:val="00792F60"/>
    <w:rsid w:val="00797E99"/>
    <w:rsid w:val="007A469E"/>
    <w:rsid w:val="007A60D6"/>
    <w:rsid w:val="007B5388"/>
    <w:rsid w:val="007B570E"/>
    <w:rsid w:val="007C0986"/>
    <w:rsid w:val="007C22DA"/>
    <w:rsid w:val="007C33A1"/>
    <w:rsid w:val="007C50BD"/>
    <w:rsid w:val="007D5DF3"/>
    <w:rsid w:val="007E178A"/>
    <w:rsid w:val="007E47ED"/>
    <w:rsid w:val="0080666C"/>
    <w:rsid w:val="0080790D"/>
    <w:rsid w:val="00814D1B"/>
    <w:rsid w:val="0081677F"/>
    <w:rsid w:val="00817C16"/>
    <w:rsid w:val="00821A6B"/>
    <w:rsid w:val="00821FE5"/>
    <w:rsid w:val="00830050"/>
    <w:rsid w:val="008335AF"/>
    <w:rsid w:val="00834DB0"/>
    <w:rsid w:val="0084483B"/>
    <w:rsid w:val="00864044"/>
    <w:rsid w:val="00866F45"/>
    <w:rsid w:val="00867A34"/>
    <w:rsid w:val="0087049B"/>
    <w:rsid w:val="00872FB2"/>
    <w:rsid w:val="008810FE"/>
    <w:rsid w:val="0088569F"/>
    <w:rsid w:val="00890B9C"/>
    <w:rsid w:val="00892BB3"/>
    <w:rsid w:val="00892D64"/>
    <w:rsid w:val="008A1D9A"/>
    <w:rsid w:val="008A1E42"/>
    <w:rsid w:val="008A43CF"/>
    <w:rsid w:val="008A6877"/>
    <w:rsid w:val="008A7C6D"/>
    <w:rsid w:val="008B1B5C"/>
    <w:rsid w:val="008B2178"/>
    <w:rsid w:val="008B3820"/>
    <w:rsid w:val="008B7B53"/>
    <w:rsid w:val="008E09EF"/>
    <w:rsid w:val="008E235B"/>
    <w:rsid w:val="008F5692"/>
    <w:rsid w:val="008F755F"/>
    <w:rsid w:val="009021DC"/>
    <w:rsid w:val="00912CF8"/>
    <w:rsid w:val="00931F74"/>
    <w:rsid w:val="00934E47"/>
    <w:rsid w:val="0093773A"/>
    <w:rsid w:val="00942970"/>
    <w:rsid w:val="0094683D"/>
    <w:rsid w:val="00952014"/>
    <w:rsid w:val="0096025B"/>
    <w:rsid w:val="00960661"/>
    <w:rsid w:val="00963F31"/>
    <w:rsid w:val="00967D43"/>
    <w:rsid w:val="009706A8"/>
    <w:rsid w:val="009754BF"/>
    <w:rsid w:val="009763CD"/>
    <w:rsid w:val="00976C9C"/>
    <w:rsid w:val="00981655"/>
    <w:rsid w:val="00984ECB"/>
    <w:rsid w:val="00990623"/>
    <w:rsid w:val="00990965"/>
    <w:rsid w:val="0099230A"/>
    <w:rsid w:val="009A06FF"/>
    <w:rsid w:val="009A59BB"/>
    <w:rsid w:val="009A728F"/>
    <w:rsid w:val="009B105F"/>
    <w:rsid w:val="009B4151"/>
    <w:rsid w:val="009C1C38"/>
    <w:rsid w:val="009C5A86"/>
    <w:rsid w:val="009D0772"/>
    <w:rsid w:val="009D6677"/>
    <w:rsid w:val="009E52BE"/>
    <w:rsid w:val="009E6F20"/>
    <w:rsid w:val="009E7487"/>
    <w:rsid w:val="009F413D"/>
    <w:rsid w:val="009F7697"/>
    <w:rsid w:val="009F797B"/>
    <w:rsid w:val="00A07EBA"/>
    <w:rsid w:val="00A21BF3"/>
    <w:rsid w:val="00A3052A"/>
    <w:rsid w:val="00A3196B"/>
    <w:rsid w:val="00A3368C"/>
    <w:rsid w:val="00A37A54"/>
    <w:rsid w:val="00A44677"/>
    <w:rsid w:val="00A44A8D"/>
    <w:rsid w:val="00A450F4"/>
    <w:rsid w:val="00A542EE"/>
    <w:rsid w:val="00A63BBA"/>
    <w:rsid w:val="00A64266"/>
    <w:rsid w:val="00A8023D"/>
    <w:rsid w:val="00A81DDD"/>
    <w:rsid w:val="00A8447C"/>
    <w:rsid w:val="00A85E49"/>
    <w:rsid w:val="00A865FD"/>
    <w:rsid w:val="00A86B51"/>
    <w:rsid w:val="00A91C0F"/>
    <w:rsid w:val="00AB2D37"/>
    <w:rsid w:val="00AB5D9E"/>
    <w:rsid w:val="00AB759D"/>
    <w:rsid w:val="00AC0E58"/>
    <w:rsid w:val="00AC2B4B"/>
    <w:rsid w:val="00AC2EEB"/>
    <w:rsid w:val="00AC3806"/>
    <w:rsid w:val="00AC46C6"/>
    <w:rsid w:val="00AC5131"/>
    <w:rsid w:val="00AC5E4F"/>
    <w:rsid w:val="00AD14C8"/>
    <w:rsid w:val="00AD50E4"/>
    <w:rsid w:val="00AD5F0E"/>
    <w:rsid w:val="00AD6691"/>
    <w:rsid w:val="00AE36F2"/>
    <w:rsid w:val="00AE3D17"/>
    <w:rsid w:val="00AE4CC2"/>
    <w:rsid w:val="00AF70B5"/>
    <w:rsid w:val="00B041B6"/>
    <w:rsid w:val="00B06B31"/>
    <w:rsid w:val="00B108CA"/>
    <w:rsid w:val="00B11327"/>
    <w:rsid w:val="00B132AC"/>
    <w:rsid w:val="00B17CD8"/>
    <w:rsid w:val="00B2334B"/>
    <w:rsid w:val="00B2757D"/>
    <w:rsid w:val="00B3409E"/>
    <w:rsid w:val="00B45A25"/>
    <w:rsid w:val="00B478CE"/>
    <w:rsid w:val="00B521D4"/>
    <w:rsid w:val="00B5407E"/>
    <w:rsid w:val="00B55BAA"/>
    <w:rsid w:val="00B60EE0"/>
    <w:rsid w:val="00B95879"/>
    <w:rsid w:val="00BA7624"/>
    <w:rsid w:val="00BB103F"/>
    <w:rsid w:val="00BB60F4"/>
    <w:rsid w:val="00BB7DE1"/>
    <w:rsid w:val="00BC6941"/>
    <w:rsid w:val="00BD5399"/>
    <w:rsid w:val="00BE00E3"/>
    <w:rsid w:val="00BF1727"/>
    <w:rsid w:val="00BF1D1F"/>
    <w:rsid w:val="00C015E0"/>
    <w:rsid w:val="00C02E8E"/>
    <w:rsid w:val="00C059F2"/>
    <w:rsid w:val="00C15140"/>
    <w:rsid w:val="00C202B2"/>
    <w:rsid w:val="00C238C5"/>
    <w:rsid w:val="00C3273A"/>
    <w:rsid w:val="00C44028"/>
    <w:rsid w:val="00C56636"/>
    <w:rsid w:val="00C65DC1"/>
    <w:rsid w:val="00C70959"/>
    <w:rsid w:val="00C7194A"/>
    <w:rsid w:val="00C756EF"/>
    <w:rsid w:val="00C76A91"/>
    <w:rsid w:val="00C77069"/>
    <w:rsid w:val="00C77F40"/>
    <w:rsid w:val="00C81F5F"/>
    <w:rsid w:val="00C85860"/>
    <w:rsid w:val="00CA5F50"/>
    <w:rsid w:val="00CB6F59"/>
    <w:rsid w:val="00CD6403"/>
    <w:rsid w:val="00CF6922"/>
    <w:rsid w:val="00CF7023"/>
    <w:rsid w:val="00CF79F7"/>
    <w:rsid w:val="00D048DC"/>
    <w:rsid w:val="00D0788C"/>
    <w:rsid w:val="00D07E18"/>
    <w:rsid w:val="00D20914"/>
    <w:rsid w:val="00D30E8E"/>
    <w:rsid w:val="00D3288A"/>
    <w:rsid w:val="00D348C6"/>
    <w:rsid w:val="00D36663"/>
    <w:rsid w:val="00D37D18"/>
    <w:rsid w:val="00D50183"/>
    <w:rsid w:val="00D61025"/>
    <w:rsid w:val="00D6123C"/>
    <w:rsid w:val="00D64516"/>
    <w:rsid w:val="00D64C03"/>
    <w:rsid w:val="00D66C21"/>
    <w:rsid w:val="00D75CD5"/>
    <w:rsid w:val="00D9384B"/>
    <w:rsid w:val="00D9652D"/>
    <w:rsid w:val="00DB4FFB"/>
    <w:rsid w:val="00DC3D7C"/>
    <w:rsid w:val="00DD3584"/>
    <w:rsid w:val="00DD3DE4"/>
    <w:rsid w:val="00DE6863"/>
    <w:rsid w:val="00DE6D34"/>
    <w:rsid w:val="00DF2FB4"/>
    <w:rsid w:val="00DF43ED"/>
    <w:rsid w:val="00DF6CAA"/>
    <w:rsid w:val="00E0124A"/>
    <w:rsid w:val="00E22598"/>
    <w:rsid w:val="00E30D8B"/>
    <w:rsid w:val="00E3406F"/>
    <w:rsid w:val="00E404F4"/>
    <w:rsid w:val="00E437D8"/>
    <w:rsid w:val="00E509EF"/>
    <w:rsid w:val="00E737C1"/>
    <w:rsid w:val="00E73CCF"/>
    <w:rsid w:val="00E8621F"/>
    <w:rsid w:val="00E868FC"/>
    <w:rsid w:val="00E919E3"/>
    <w:rsid w:val="00E93F65"/>
    <w:rsid w:val="00E949BE"/>
    <w:rsid w:val="00E960FA"/>
    <w:rsid w:val="00EA4E3B"/>
    <w:rsid w:val="00EB64AD"/>
    <w:rsid w:val="00EB728F"/>
    <w:rsid w:val="00EC241C"/>
    <w:rsid w:val="00ED0026"/>
    <w:rsid w:val="00ED0E1F"/>
    <w:rsid w:val="00ED6789"/>
    <w:rsid w:val="00ED7FD9"/>
    <w:rsid w:val="00EE067A"/>
    <w:rsid w:val="00EE3376"/>
    <w:rsid w:val="00EE395E"/>
    <w:rsid w:val="00EF07F2"/>
    <w:rsid w:val="00F052CA"/>
    <w:rsid w:val="00F06671"/>
    <w:rsid w:val="00F11135"/>
    <w:rsid w:val="00F13AF6"/>
    <w:rsid w:val="00F2169B"/>
    <w:rsid w:val="00F30BAD"/>
    <w:rsid w:val="00F357E8"/>
    <w:rsid w:val="00F4677A"/>
    <w:rsid w:val="00F51402"/>
    <w:rsid w:val="00F63AA8"/>
    <w:rsid w:val="00F6797A"/>
    <w:rsid w:val="00F82199"/>
    <w:rsid w:val="00F8423B"/>
    <w:rsid w:val="00F84AAC"/>
    <w:rsid w:val="00F85CE8"/>
    <w:rsid w:val="00F91AD9"/>
    <w:rsid w:val="00F96DEA"/>
    <w:rsid w:val="00FA1E74"/>
    <w:rsid w:val="00FA7B80"/>
    <w:rsid w:val="00FB0F9B"/>
    <w:rsid w:val="00FB3BC7"/>
    <w:rsid w:val="00FC0735"/>
    <w:rsid w:val="00FC0FB1"/>
    <w:rsid w:val="00FC265D"/>
    <w:rsid w:val="00FC3D6B"/>
    <w:rsid w:val="00FC6B55"/>
    <w:rsid w:val="00FD158B"/>
    <w:rsid w:val="00FD4E26"/>
    <w:rsid w:val="00FD5229"/>
    <w:rsid w:val="00FE4C4B"/>
    <w:rsid w:val="00FE6FA3"/>
    <w:rsid w:val="00FF0534"/>
    <w:rsid w:val="00FF3BE1"/>
    <w:rsid w:val="00FF720F"/>
    <w:rsid w:val="00FF752B"/>
    <w:rsid w:val="02C09E7C"/>
    <w:rsid w:val="088F91EA"/>
    <w:rsid w:val="0A211F7B"/>
    <w:rsid w:val="0C20045D"/>
    <w:rsid w:val="104D66E8"/>
    <w:rsid w:val="12F67592"/>
    <w:rsid w:val="1357BBBE"/>
    <w:rsid w:val="1878A05B"/>
    <w:rsid w:val="1884CDFF"/>
    <w:rsid w:val="1A802410"/>
    <w:rsid w:val="1B952DA8"/>
    <w:rsid w:val="20330070"/>
    <w:rsid w:val="20B8B51F"/>
    <w:rsid w:val="217791EA"/>
    <w:rsid w:val="2CAD2D21"/>
    <w:rsid w:val="2E48FD82"/>
    <w:rsid w:val="2E8A472A"/>
    <w:rsid w:val="39516947"/>
    <w:rsid w:val="3ACE1CFE"/>
    <w:rsid w:val="3C0050B9"/>
    <w:rsid w:val="44D65056"/>
    <w:rsid w:val="4616C3F2"/>
    <w:rsid w:val="4AD48AE6"/>
    <w:rsid w:val="4DB65FD5"/>
    <w:rsid w:val="50EF3CDD"/>
    <w:rsid w:val="5BB0026C"/>
    <w:rsid w:val="60AE6498"/>
    <w:rsid w:val="6253BF25"/>
    <w:rsid w:val="660607BB"/>
    <w:rsid w:val="71C4B608"/>
    <w:rsid w:val="792F72FC"/>
    <w:rsid w:val="7A0591A2"/>
    <w:rsid w:val="7E91E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EB42C"/>
  <w15:chartTrackingRefBased/>
  <w15:docId w15:val="{B86E349C-C391-46D4-9B3D-32142A44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lt-LT" w:eastAsia="ar-SA"/>
    </w:rPr>
  </w:style>
  <w:style w:type="paragraph" w:styleId="Heading1">
    <w:name w:val="heading 1"/>
    <w:basedOn w:val="Normal"/>
    <w:next w:val="Normal"/>
    <w:qFormat/>
    <w:pPr>
      <w:keepNext/>
      <w:numPr>
        <w:numId w:val="4"/>
      </w:numPr>
      <w:jc w:val="center"/>
      <w:outlineLvl w:val="0"/>
    </w:pPr>
    <w:rPr>
      <w:rFonts w:ascii="TimesLT" w:hAnsi="TimesLT"/>
      <w:szCs w:val="20"/>
      <w:lang w:val="en-US"/>
    </w:rPr>
  </w:style>
  <w:style w:type="paragraph" w:styleId="Heading2">
    <w:name w:val="heading 2"/>
    <w:basedOn w:val="Normal"/>
    <w:next w:val="Normal"/>
    <w:qFormat/>
    <w:pPr>
      <w:keepNext/>
      <w:numPr>
        <w:ilvl w:val="1"/>
        <w:numId w:val="4"/>
      </w:numPr>
      <w:outlineLvl w:val="1"/>
    </w:pPr>
    <w:rPr>
      <w:szCs w:val="20"/>
      <w:lang w:val="en-US"/>
    </w:rPr>
  </w:style>
  <w:style w:type="paragraph" w:styleId="Heading3">
    <w:name w:val="heading 3"/>
    <w:basedOn w:val="Normal"/>
    <w:next w:val="Normal"/>
    <w:qFormat/>
    <w:pPr>
      <w:keepNext/>
      <w:numPr>
        <w:ilvl w:val="2"/>
        <w:numId w:val="4"/>
      </w:numPr>
      <w:jc w:val="center"/>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7z0">
    <w:name w:val="WW8Num7z0"/>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DejaVu Sans" w:hAnsi="Arial" w:cs="DejaVu Sans"/>
      <w:sz w:val="28"/>
      <w:szCs w:val="28"/>
    </w:rPr>
  </w:style>
  <w:style w:type="paragraph" w:styleId="BodyText">
    <w:name w:val="Body Text"/>
    <w:basedOn w:val="Normal"/>
    <w:pPr>
      <w:jc w:val="both"/>
    </w:pPr>
    <w:rPr>
      <w:szCs w:val="20"/>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Title">
    <w:name w:val="Title"/>
    <w:basedOn w:val="Normal"/>
    <w:next w:val="Subtitle"/>
    <w:qFormat/>
    <w:pPr>
      <w:jc w:val="center"/>
    </w:pPr>
    <w:rPr>
      <w:rFonts w:ascii="TimesLT" w:hAnsi="TimesLT"/>
      <w:b/>
      <w:sz w:val="28"/>
      <w:szCs w:val="20"/>
    </w:rPr>
  </w:style>
  <w:style w:type="paragraph" w:styleId="Subtitle">
    <w:name w:val="Subtitle"/>
    <w:basedOn w:val="Heading"/>
    <w:next w:val="BodyText"/>
    <w:qFormat/>
    <w:pPr>
      <w:jc w:val="center"/>
    </w:pPr>
    <w:rPr>
      <w:i/>
      <w:iCs/>
    </w:rPr>
  </w:style>
  <w:style w:type="paragraph" w:styleId="BodyTextIndent2">
    <w:name w:val="Body Text Indent 2"/>
    <w:basedOn w:val="Normal"/>
    <w:pPr>
      <w:ind w:firstLine="720"/>
      <w:jc w:val="both"/>
    </w:pPr>
    <w:rPr>
      <w:rFonts w:ascii="TimesLT" w:hAnsi="TimesLT"/>
      <w:szCs w:val="20"/>
    </w:rPr>
  </w:style>
  <w:style w:type="paragraph" w:styleId="BodyText2">
    <w:name w:val="Body Text 2"/>
    <w:basedOn w:val="Normal"/>
    <w:pPr>
      <w:jc w:val="both"/>
    </w:pPr>
    <w:rPr>
      <w:rFonts w:ascii="InterstateLT" w:hAnsi="InterstateLT"/>
      <w:sz w:val="20"/>
      <w:szCs w:val="20"/>
    </w:rPr>
  </w:style>
  <w:style w:type="paragraph" w:styleId="Footer">
    <w:name w:val="footer"/>
    <w:basedOn w:val="Normal"/>
    <w:pPr>
      <w:tabs>
        <w:tab w:val="center" w:pos="4153"/>
        <w:tab w:val="right" w:pos="8306"/>
      </w:tabs>
    </w:pPr>
    <w:rPr>
      <w:sz w:val="20"/>
      <w:szCs w:val="20"/>
    </w:rPr>
  </w:style>
  <w:style w:type="paragraph" w:styleId="BodyTextIndent">
    <w:name w:val="Body Text Indent"/>
    <w:basedOn w:val="Normal"/>
    <w:pPr>
      <w:ind w:firstLine="709"/>
      <w:jc w:val="both"/>
    </w:pPr>
    <w:rPr>
      <w:sz w:val="22"/>
    </w:rPr>
  </w:style>
  <w:style w:type="paragraph" w:styleId="Header">
    <w:name w:val="header"/>
    <w:basedOn w:val="Normal"/>
    <w:pPr>
      <w:tabs>
        <w:tab w:val="center" w:pos="4153"/>
        <w:tab w:val="right" w:pos="8306"/>
      </w:tabs>
    </w:pPr>
    <w:rPr>
      <w:sz w:val="20"/>
      <w:szCs w:val="20"/>
      <w:lang w:val="en-US"/>
    </w:rPr>
  </w:style>
  <w:style w:type="paragraph" w:styleId="CommentText">
    <w:name w:val="annotation text"/>
    <w:basedOn w:val="Normal"/>
    <w:rPr>
      <w:sz w:val="20"/>
      <w:szCs w:val="20"/>
    </w:rPr>
  </w:style>
  <w:style w:type="paragraph" w:styleId="BodyText3">
    <w:name w:val="Body Text 3"/>
    <w:basedOn w:val="Normal"/>
    <w:pPr>
      <w:jc w:val="both"/>
    </w:pPr>
    <w:rPr>
      <w:sz w:val="22"/>
    </w:rPr>
  </w:style>
  <w:style w:type="paragraph" w:styleId="BalloonText">
    <w:name w:val="Balloon Text"/>
    <w:basedOn w:val="Normal"/>
    <w:rPr>
      <w:rFonts w:ascii="Tahoma" w:hAnsi="Tahoma" w:cs="Tahoma"/>
      <w:sz w:val="16"/>
      <w:szCs w:val="16"/>
    </w:rPr>
  </w:style>
  <w:style w:type="paragraph" w:styleId="ListBullet3">
    <w:name w:val="List Bullet 3"/>
    <w:basedOn w:val="Normal"/>
    <w:rPr>
      <w:rFonts w:ascii="TimesLT" w:hAnsi="TimesLT"/>
      <w:szCs w:val="20"/>
    </w:rPr>
  </w:style>
  <w:style w:type="paragraph" w:styleId="ListBullet4">
    <w:name w:val="List Bullet 4"/>
    <w:basedOn w:val="Normal"/>
    <w:rPr>
      <w:rFonts w:ascii="TimesLT" w:hAnsi="TimesLT"/>
      <w:szCs w:val="20"/>
    </w:rPr>
  </w:style>
  <w:style w:type="paragraph" w:styleId="ListBullet5">
    <w:name w:val="List Bullet 5"/>
    <w:basedOn w:val="Normal"/>
    <w:pPr>
      <w:tabs>
        <w:tab w:val="left" w:pos="360"/>
      </w:tabs>
      <w:ind w:left="-1132"/>
    </w:pPr>
    <w:rPr>
      <w:rFonts w:ascii="TimesLT" w:hAnsi="TimesLT"/>
      <w:szCs w:val="20"/>
    </w:rPr>
  </w:style>
  <w:style w:type="paragraph" w:styleId="BodyTextIndent3">
    <w:name w:val="Body Text Indent 3"/>
    <w:basedOn w:val="Normal"/>
    <w:pPr>
      <w:ind w:left="720" w:firstLine="720"/>
      <w:jc w:val="both"/>
    </w:pPr>
    <w:rPr>
      <w:rFonts w:ascii="TimesLT" w:hAnsi="TimesLT"/>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Revision">
    <w:name w:val="Revision"/>
    <w:hidden/>
    <w:uiPriority w:val="99"/>
    <w:semiHidden/>
    <w:rsid w:val="00A07EBA"/>
    <w:rPr>
      <w:sz w:val="24"/>
      <w:szCs w:val="24"/>
      <w:lang w:val="lt-LT" w:eastAsia="ar-SA"/>
    </w:rPr>
  </w:style>
  <w:style w:type="paragraph" w:styleId="ListParagraph">
    <w:name w:val="List Paragraph"/>
    <w:basedOn w:val="Normal"/>
    <w:uiPriority w:val="34"/>
    <w:qFormat/>
    <w:rsid w:val="00255F6E"/>
    <w:pPr>
      <w:suppressAutoHyphens w:val="0"/>
      <w:ind w:left="720"/>
    </w:pPr>
    <w:rPr>
      <w:rFonts w:ascii="Calibri" w:eastAsia="Calibri" w:hAnsi="Calibri"/>
      <w:sz w:val="22"/>
      <w:szCs w:val="22"/>
      <w:lang w:eastAsia="en-US"/>
    </w:rPr>
  </w:style>
  <w:style w:type="character" w:styleId="UnresolvedMention">
    <w:name w:val="Unresolved Mention"/>
    <w:uiPriority w:val="99"/>
    <w:semiHidden/>
    <w:unhideWhenUsed/>
    <w:rsid w:val="005779ED"/>
    <w:rPr>
      <w:color w:val="808080"/>
      <w:shd w:val="clear" w:color="auto" w:fill="E6E6E6"/>
    </w:rPr>
  </w:style>
  <w:style w:type="character" w:customStyle="1" w:styleId="apple-converted-space">
    <w:name w:val="apple-converted-space"/>
    <w:basedOn w:val="DefaultParagraphFont"/>
    <w:rsid w:val="00CD6403"/>
  </w:style>
  <w:style w:type="character" w:styleId="Strong">
    <w:name w:val="Strong"/>
    <w:basedOn w:val="DefaultParagraphFont"/>
    <w:uiPriority w:val="22"/>
    <w:qFormat/>
    <w:rsid w:val="00390C29"/>
    <w:rPr>
      <w:b/>
      <w:bCs/>
    </w:rPr>
  </w:style>
  <w:style w:type="character" w:customStyle="1" w:styleId="ui-provider">
    <w:name w:val="ui-provider"/>
    <w:basedOn w:val="DefaultParagraphFont"/>
    <w:rsid w:val="002B7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3804">
      <w:bodyDiv w:val="1"/>
      <w:marLeft w:val="0"/>
      <w:marRight w:val="0"/>
      <w:marTop w:val="0"/>
      <w:marBottom w:val="0"/>
      <w:divBdr>
        <w:top w:val="none" w:sz="0" w:space="0" w:color="auto"/>
        <w:left w:val="none" w:sz="0" w:space="0" w:color="auto"/>
        <w:bottom w:val="none" w:sz="0" w:space="0" w:color="auto"/>
        <w:right w:val="none" w:sz="0" w:space="0" w:color="auto"/>
      </w:divBdr>
    </w:div>
    <w:div w:id="123890898">
      <w:bodyDiv w:val="1"/>
      <w:marLeft w:val="0"/>
      <w:marRight w:val="0"/>
      <w:marTop w:val="0"/>
      <w:marBottom w:val="0"/>
      <w:divBdr>
        <w:top w:val="none" w:sz="0" w:space="0" w:color="auto"/>
        <w:left w:val="none" w:sz="0" w:space="0" w:color="auto"/>
        <w:bottom w:val="none" w:sz="0" w:space="0" w:color="auto"/>
        <w:right w:val="none" w:sz="0" w:space="0" w:color="auto"/>
      </w:divBdr>
      <w:divsChild>
        <w:div w:id="197394594">
          <w:marLeft w:val="0"/>
          <w:marRight w:val="0"/>
          <w:marTop w:val="0"/>
          <w:marBottom w:val="0"/>
          <w:divBdr>
            <w:top w:val="none" w:sz="0" w:space="0" w:color="auto"/>
            <w:left w:val="none" w:sz="0" w:space="0" w:color="auto"/>
            <w:bottom w:val="none" w:sz="0" w:space="0" w:color="auto"/>
            <w:right w:val="none" w:sz="0" w:space="0" w:color="auto"/>
          </w:divBdr>
        </w:div>
        <w:div w:id="1239633525">
          <w:marLeft w:val="0"/>
          <w:marRight w:val="0"/>
          <w:marTop w:val="0"/>
          <w:marBottom w:val="0"/>
          <w:divBdr>
            <w:top w:val="none" w:sz="0" w:space="0" w:color="auto"/>
            <w:left w:val="none" w:sz="0" w:space="0" w:color="auto"/>
            <w:bottom w:val="none" w:sz="0" w:space="0" w:color="auto"/>
            <w:right w:val="none" w:sz="0" w:space="0" w:color="auto"/>
          </w:divBdr>
        </w:div>
        <w:div w:id="1277832427">
          <w:marLeft w:val="0"/>
          <w:marRight w:val="0"/>
          <w:marTop w:val="0"/>
          <w:marBottom w:val="0"/>
          <w:divBdr>
            <w:top w:val="none" w:sz="0" w:space="0" w:color="auto"/>
            <w:left w:val="none" w:sz="0" w:space="0" w:color="auto"/>
            <w:bottom w:val="none" w:sz="0" w:space="0" w:color="auto"/>
            <w:right w:val="none" w:sz="0" w:space="0" w:color="auto"/>
          </w:divBdr>
        </w:div>
        <w:div w:id="1375078630">
          <w:marLeft w:val="0"/>
          <w:marRight w:val="0"/>
          <w:marTop w:val="0"/>
          <w:marBottom w:val="0"/>
          <w:divBdr>
            <w:top w:val="none" w:sz="0" w:space="0" w:color="auto"/>
            <w:left w:val="none" w:sz="0" w:space="0" w:color="auto"/>
            <w:bottom w:val="none" w:sz="0" w:space="0" w:color="auto"/>
            <w:right w:val="none" w:sz="0" w:space="0" w:color="auto"/>
          </w:divBdr>
        </w:div>
        <w:div w:id="1436562629">
          <w:marLeft w:val="0"/>
          <w:marRight w:val="0"/>
          <w:marTop w:val="0"/>
          <w:marBottom w:val="0"/>
          <w:divBdr>
            <w:top w:val="none" w:sz="0" w:space="0" w:color="auto"/>
            <w:left w:val="none" w:sz="0" w:space="0" w:color="auto"/>
            <w:bottom w:val="none" w:sz="0" w:space="0" w:color="auto"/>
            <w:right w:val="none" w:sz="0" w:space="0" w:color="auto"/>
          </w:divBdr>
        </w:div>
        <w:div w:id="1689137017">
          <w:marLeft w:val="0"/>
          <w:marRight w:val="0"/>
          <w:marTop w:val="0"/>
          <w:marBottom w:val="0"/>
          <w:divBdr>
            <w:top w:val="none" w:sz="0" w:space="0" w:color="auto"/>
            <w:left w:val="none" w:sz="0" w:space="0" w:color="auto"/>
            <w:bottom w:val="none" w:sz="0" w:space="0" w:color="auto"/>
            <w:right w:val="none" w:sz="0" w:space="0" w:color="auto"/>
          </w:divBdr>
        </w:div>
      </w:divsChild>
    </w:div>
    <w:div w:id="230890857">
      <w:bodyDiv w:val="1"/>
      <w:marLeft w:val="0"/>
      <w:marRight w:val="0"/>
      <w:marTop w:val="0"/>
      <w:marBottom w:val="0"/>
      <w:divBdr>
        <w:top w:val="none" w:sz="0" w:space="0" w:color="auto"/>
        <w:left w:val="none" w:sz="0" w:space="0" w:color="auto"/>
        <w:bottom w:val="none" w:sz="0" w:space="0" w:color="auto"/>
        <w:right w:val="none" w:sz="0" w:space="0" w:color="auto"/>
      </w:divBdr>
    </w:div>
    <w:div w:id="457604344">
      <w:bodyDiv w:val="1"/>
      <w:marLeft w:val="0"/>
      <w:marRight w:val="0"/>
      <w:marTop w:val="0"/>
      <w:marBottom w:val="0"/>
      <w:divBdr>
        <w:top w:val="none" w:sz="0" w:space="0" w:color="auto"/>
        <w:left w:val="none" w:sz="0" w:space="0" w:color="auto"/>
        <w:bottom w:val="none" w:sz="0" w:space="0" w:color="auto"/>
        <w:right w:val="none" w:sz="0" w:space="0" w:color="auto"/>
      </w:divBdr>
    </w:div>
    <w:div w:id="537084433">
      <w:bodyDiv w:val="1"/>
      <w:marLeft w:val="0"/>
      <w:marRight w:val="0"/>
      <w:marTop w:val="0"/>
      <w:marBottom w:val="0"/>
      <w:divBdr>
        <w:top w:val="none" w:sz="0" w:space="0" w:color="auto"/>
        <w:left w:val="none" w:sz="0" w:space="0" w:color="auto"/>
        <w:bottom w:val="none" w:sz="0" w:space="0" w:color="auto"/>
        <w:right w:val="none" w:sz="0" w:space="0" w:color="auto"/>
      </w:divBdr>
    </w:div>
    <w:div w:id="647708324">
      <w:bodyDiv w:val="1"/>
      <w:marLeft w:val="0"/>
      <w:marRight w:val="0"/>
      <w:marTop w:val="0"/>
      <w:marBottom w:val="0"/>
      <w:divBdr>
        <w:top w:val="none" w:sz="0" w:space="0" w:color="auto"/>
        <w:left w:val="none" w:sz="0" w:space="0" w:color="auto"/>
        <w:bottom w:val="none" w:sz="0" w:space="0" w:color="auto"/>
        <w:right w:val="none" w:sz="0" w:space="0" w:color="auto"/>
      </w:divBdr>
    </w:div>
    <w:div w:id="777986318">
      <w:bodyDiv w:val="1"/>
      <w:marLeft w:val="0"/>
      <w:marRight w:val="0"/>
      <w:marTop w:val="0"/>
      <w:marBottom w:val="0"/>
      <w:divBdr>
        <w:top w:val="none" w:sz="0" w:space="0" w:color="auto"/>
        <w:left w:val="none" w:sz="0" w:space="0" w:color="auto"/>
        <w:bottom w:val="none" w:sz="0" w:space="0" w:color="auto"/>
        <w:right w:val="none" w:sz="0" w:space="0" w:color="auto"/>
      </w:divBdr>
    </w:div>
    <w:div w:id="912202043">
      <w:bodyDiv w:val="1"/>
      <w:marLeft w:val="0"/>
      <w:marRight w:val="0"/>
      <w:marTop w:val="0"/>
      <w:marBottom w:val="0"/>
      <w:divBdr>
        <w:top w:val="none" w:sz="0" w:space="0" w:color="auto"/>
        <w:left w:val="none" w:sz="0" w:space="0" w:color="auto"/>
        <w:bottom w:val="none" w:sz="0" w:space="0" w:color="auto"/>
        <w:right w:val="none" w:sz="0" w:space="0" w:color="auto"/>
      </w:divBdr>
    </w:div>
    <w:div w:id="1168717619">
      <w:bodyDiv w:val="1"/>
      <w:marLeft w:val="0"/>
      <w:marRight w:val="0"/>
      <w:marTop w:val="0"/>
      <w:marBottom w:val="0"/>
      <w:divBdr>
        <w:top w:val="none" w:sz="0" w:space="0" w:color="auto"/>
        <w:left w:val="none" w:sz="0" w:space="0" w:color="auto"/>
        <w:bottom w:val="none" w:sz="0" w:space="0" w:color="auto"/>
        <w:right w:val="none" w:sz="0" w:space="0" w:color="auto"/>
      </w:divBdr>
      <w:divsChild>
        <w:div w:id="1768886495">
          <w:marLeft w:val="0"/>
          <w:marRight w:val="0"/>
          <w:marTop w:val="0"/>
          <w:marBottom w:val="0"/>
          <w:divBdr>
            <w:top w:val="none" w:sz="0" w:space="0" w:color="auto"/>
            <w:left w:val="none" w:sz="0" w:space="0" w:color="auto"/>
            <w:bottom w:val="none" w:sz="0" w:space="0" w:color="auto"/>
            <w:right w:val="none" w:sz="0" w:space="0" w:color="auto"/>
          </w:divBdr>
          <w:divsChild>
            <w:div w:id="801314954">
              <w:marLeft w:val="0"/>
              <w:marRight w:val="0"/>
              <w:marTop w:val="0"/>
              <w:marBottom w:val="0"/>
              <w:divBdr>
                <w:top w:val="none" w:sz="0" w:space="0" w:color="auto"/>
                <w:left w:val="none" w:sz="0" w:space="0" w:color="auto"/>
                <w:bottom w:val="none" w:sz="0" w:space="0" w:color="auto"/>
                <w:right w:val="none" w:sz="0" w:space="0" w:color="auto"/>
              </w:divBdr>
              <w:divsChild>
                <w:div w:id="16357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16323">
      <w:bodyDiv w:val="1"/>
      <w:marLeft w:val="0"/>
      <w:marRight w:val="0"/>
      <w:marTop w:val="0"/>
      <w:marBottom w:val="0"/>
      <w:divBdr>
        <w:top w:val="none" w:sz="0" w:space="0" w:color="auto"/>
        <w:left w:val="none" w:sz="0" w:space="0" w:color="auto"/>
        <w:bottom w:val="none" w:sz="0" w:space="0" w:color="auto"/>
        <w:right w:val="none" w:sz="0" w:space="0" w:color="auto"/>
      </w:divBdr>
    </w:div>
    <w:div w:id="1405297845">
      <w:bodyDiv w:val="1"/>
      <w:marLeft w:val="0"/>
      <w:marRight w:val="0"/>
      <w:marTop w:val="0"/>
      <w:marBottom w:val="0"/>
      <w:divBdr>
        <w:top w:val="none" w:sz="0" w:space="0" w:color="auto"/>
        <w:left w:val="none" w:sz="0" w:space="0" w:color="auto"/>
        <w:bottom w:val="none" w:sz="0" w:space="0" w:color="auto"/>
        <w:right w:val="none" w:sz="0" w:space="0" w:color="auto"/>
      </w:divBdr>
    </w:div>
    <w:div w:id="1467698047">
      <w:bodyDiv w:val="1"/>
      <w:marLeft w:val="0"/>
      <w:marRight w:val="0"/>
      <w:marTop w:val="0"/>
      <w:marBottom w:val="0"/>
      <w:divBdr>
        <w:top w:val="none" w:sz="0" w:space="0" w:color="auto"/>
        <w:left w:val="none" w:sz="0" w:space="0" w:color="auto"/>
        <w:bottom w:val="none" w:sz="0" w:space="0" w:color="auto"/>
        <w:right w:val="none" w:sz="0" w:space="0" w:color="auto"/>
      </w:divBdr>
    </w:div>
    <w:div w:id="1629622566">
      <w:bodyDiv w:val="1"/>
      <w:marLeft w:val="0"/>
      <w:marRight w:val="0"/>
      <w:marTop w:val="0"/>
      <w:marBottom w:val="0"/>
      <w:divBdr>
        <w:top w:val="none" w:sz="0" w:space="0" w:color="auto"/>
        <w:left w:val="none" w:sz="0" w:space="0" w:color="auto"/>
        <w:bottom w:val="none" w:sz="0" w:space="0" w:color="auto"/>
        <w:right w:val="none" w:sz="0" w:space="0" w:color="auto"/>
      </w:divBdr>
    </w:div>
    <w:div w:id="1738362057">
      <w:bodyDiv w:val="1"/>
      <w:marLeft w:val="0"/>
      <w:marRight w:val="0"/>
      <w:marTop w:val="0"/>
      <w:marBottom w:val="0"/>
      <w:divBdr>
        <w:top w:val="none" w:sz="0" w:space="0" w:color="auto"/>
        <w:left w:val="none" w:sz="0" w:space="0" w:color="auto"/>
        <w:bottom w:val="none" w:sz="0" w:space="0" w:color="auto"/>
        <w:right w:val="none" w:sz="0" w:space="0" w:color="auto"/>
      </w:divBdr>
    </w:div>
    <w:div w:id="1899390455">
      <w:bodyDiv w:val="1"/>
      <w:marLeft w:val="0"/>
      <w:marRight w:val="0"/>
      <w:marTop w:val="0"/>
      <w:marBottom w:val="0"/>
      <w:divBdr>
        <w:top w:val="none" w:sz="0" w:space="0" w:color="auto"/>
        <w:left w:val="none" w:sz="0" w:space="0" w:color="auto"/>
        <w:bottom w:val="none" w:sz="0" w:space="0" w:color="auto"/>
        <w:right w:val="none" w:sz="0" w:space="0" w:color="auto"/>
      </w:divBdr>
    </w:div>
    <w:div w:id="20192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19" ma:contentTypeDescription="Create a new document." ma:contentTypeScope="" ma:versionID="f3d23904976ed31a8a7a12ca6d028064">
  <xsd:schema xmlns:xsd="http://www.w3.org/2001/XMLSchema" xmlns:xs="http://www.w3.org/2001/XMLSchema" xmlns:p="http://schemas.microsoft.com/office/2006/metadata/properties" xmlns:ns2="55c444e1-9f1d-412a-b8d4-ee3c6c7cd61f" xmlns:ns3="d3af9b07-c653-4cdf-8f3d-79320ee70a57" targetNamespace="http://schemas.microsoft.com/office/2006/metadata/properties" ma:root="true" ma:fieldsID="4d0684ff7ac74aa4229f5daa36ee677f" ns2:_="" ns3:_="">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documentManagement>
</p:properties>
</file>

<file path=customXml/itemProps1.xml><?xml version="1.0" encoding="utf-8"?>
<ds:datastoreItem xmlns:ds="http://schemas.openxmlformats.org/officeDocument/2006/customXml" ds:itemID="{7D19EDF7-145B-4588-80AC-D99D383C5F0B}">
  <ds:schemaRefs>
    <ds:schemaRef ds:uri="http://schemas.openxmlformats.org/officeDocument/2006/bibliography"/>
  </ds:schemaRefs>
</ds:datastoreItem>
</file>

<file path=customXml/itemProps2.xml><?xml version="1.0" encoding="utf-8"?>
<ds:datastoreItem xmlns:ds="http://schemas.openxmlformats.org/officeDocument/2006/customXml" ds:itemID="{CFFB1E71-D3E3-41ED-AD66-51683BA784ED}">
  <ds:schemaRefs>
    <ds:schemaRef ds:uri="http://schemas.microsoft.com/sharepoint/v3/contenttype/forms"/>
  </ds:schemaRefs>
</ds:datastoreItem>
</file>

<file path=customXml/itemProps3.xml><?xml version="1.0" encoding="utf-8"?>
<ds:datastoreItem xmlns:ds="http://schemas.openxmlformats.org/officeDocument/2006/customXml" ds:itemID="{A92D6BBE-286F-4F17-99AE-A72517E2D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4B8AD-1D92-4185-8C92-DAE1DED76A84}">
  <ds:schemaRefs>
    <ds:schemaRef ds:uri="http://schemas.microsoft.com/office/2006/metadata/properties"/>
    <ds:schemaRef ds:uri="http://schemas.microsoft.com/office/infopath/2007/PartnerControls"/>
    <ds:schemaRef ds:uri="d3af9b07-c653-4cdf-8f3d-79320ee70a57"/>
    <ds:schemaRef ds:uri="55c444e1-9f1d-412a-b8d4-ee3c6c7cd61f"/>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SUTARTIS Nr</vt:lpstr>
    </vt:vector>
  </TitlesOfParts>
  <Company>AS Hansapank</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Vartotojas</dc:creator>
  <cp:keywords/>
  <cp:lastModifiedBy>Evelina Mockutė</cp:lastModifiedBy>
  <cp:revision>26</cp:revision>
  <cp:lastPrinted>2017-11-24T23:56:00Z</cp:lastPrinted>
  <dcterms:created xsi:type="dcterms:W3CDTF">2023-12-12T08:49:00Z</dcterms:created>
  <dcterms:modified xsi:type="dcterms:W3CDTF">2023-12-19T13:20:00Z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Pavadinimas">
    <vt:lpwstr>Pirkimo-pardavimo sutartis</vt:lpwstr>
  </property>
  <property fmtid="{D5CDD505-2E9C-101B-9397-08002B2CF9AE}" pid="4" name="Owner">
    <vt:lpwstr/>
  </property>
  <property fmtid="{D5CDD505-2E9C-101B-9397-08002B2CF9AE}" pid="5" name="Eilės nr.">
    <vt:lpwstr>5.00000000000000</vt:lpwstr>
  </property>
  <property fmtid="{D5CDD505-2E9C-101B-9397-08002B2CF9AE}" pid="6" name="Perkelti į archyvą">
    <vt:lpwstr>0</vt:lpwstr>
  </property>
  <property fmtid="{D5CDD505-2E9C-101B-9397-08002B2CF9AE}" pid="7" name="Status">
    <vt:lpwstr/>
  </property>
  <property fmtid="{D5CDD505-2E9C-101B-9397-08002B2CF9AE}" pid="8" name="_NewReviewCycle">
    <vt:lpwstr/>
  </property>
  <property fmtid="{D5CDD505-2E9C-101B-9397-08002B2CF9AE}" pid="9" name="TaxKeyword">
    <vt:lpwstr/>
  </property>
  <property fmtid="{D5CDD505-2E9C-101B-9397-08002B2CF9AE}" pid="10" name="MediaServiceImageTags">
    <vt:lpwstr/>
  </property>
  <property fmtid="{D5CDD505-2E9C-101B-9397-08002B2CF9AE}" pid="11" name="ContentTypeId">
    <vt:lpwstr>0x01010042BD2F29E5B5F542949C1C4026C45AF4</vt:lpwstr>
  </property>
</Properties>
</file>