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F5F42" w14:textId="77777777" w:rsidR="00142CA8" w:rsidRDefault="00EA26E5">
      <w:pPr>
        <w:rPr>
          <w:sz w:val="22"/>
          <w:szCs w:val="22"/>
        </w:rPr>
      </w:pPr>
      <w:r>
        <w:rPr>
          <w:b/>
          <w:sz w:val="22"/>
          <w:szCs w:val="22"/>
        </w:rPr>
        <w:tab/>
      </w:r>
    </w:p>
    <w:p w14:paraId="7F6F5F43" w14:textId="77777777" w:rsidR="00142CA8" w:rsidRDefault="00142CA8">
      <w:pPr>
        <w:jc w:val="center"/>
        <w:outlineLvl w:val="0"/>
        <w:rPr>
          <w:b/>
          <w:color w:val="000000"/>
          <w:sz w:val="24"/>
          <w:szCs w:val="24"/>
        </w:rPr>
      </w:pPr>
    </w:p>
    <w:p w14:paraId="7F6F5F44" w14:textId="77777777" w:rsidR="00142CA8" w:rsidRDefault="00EA26E5">
      <w:pPr>
        <w:jc w:val="center"/>
        <w:outlineLvl w:val="0"/>
        <w:rPr>
          <w:b/>
          <w:color w:val="000000"/>
          <w:sz w:val="24"/>
          <w:szCs w:val="24"/>
        </w:rPr>
      </w:pPr>
      <w:r>
        <w:rPr>
          <w:rFonts w:eastAsia="MS Mincho;ＭＳ 明朝"/>
          <w:b/>
          <w:bCs/>
          <w:caps/>
          <w:sz w:val="24"/>
          <w:szCs w:val="24"/>
        </w:rPr>
        <w:t>Projekto  „Darnaus judumo priemonių diegimas Panevėžio mieste“</w:t>
      </w:r>
    </w:p>
    <w:p w14:paraId="7F6F5F45" w14:textId="77777777" w:rsidR="00142CA8" w:rsidRDefault="00EA26E5">
      <w:pPr>
        <w:jc w:val="center"/>
        <w:outlineLvl w:val="0"/>
      </w:pPr>
      <w:r>
        <w:rPr>
          <w:b/>
          <w:color w:val="000000"/>
          <w:sz w:val="24"/>
          <w:szCs w:val="24"/>
        </w:rPr>
        <w:t xml:space="preserve">KONSULTAVIMO (EKSPERTO) </w:t>
      </w:r>
      <w:r>
        <w:rPr>
          <w:b/>
          <w:sz w:val="24"/>
          <w:szCs w:val="24"/>
        </w:rPr>
        <w:t xml:space="preserve">PASLAUGOS </w:t>
      </w:r>
    </w:p>
    <w:p w14:paraId="7F6F5F46" w14:textId="77777777" w:rsidR="00142CA8" w:rsidRDefault="00EA26E5">
      <w:pPr>
        <w:jc w:val="center"/>
        <w:outlineLvl w:val="0"/>
        <w:rPr>
          <w:b/>
          <w:sz w:val="24"/>
          <w:szCs w:val="24"/>
        </w:rPr>
      </w:pPr>
      <w:bookmarkStart w:id="0" w:name="_Hlk153832788"/>
      <w:bookmarkEnd w:id="0"/>
      <w:r>
        <w:rPr>
          <w:b/>
          <w:sz w:val="24"/>
          <w:szCs w:val="24"/>
        </w:rPr>
        <w:t xml:space="preserve">VIEŠOJO </w:t>
      </w:r>
      <w:r>
        <w:rPr>
          <w:b/>
          <w:caps/>
          <w:sz w:val="24"/>
          <w:szCs w:val="24"/>
        </w:rPr>
        <w:t>pirkimo</w:t>
      </w:r>
      <w:r>
        <w:rPr>
          <w:b/>
          <w:sz w:val="24"/>
          <w:szCs w:val="24"/>
        </w:rPr>
        <w:t>–PARDAVIMO SUTARTIS</w:t>
      </w:r>
    </w:p>
    <w:p w14:paraId="7F6F5F47" w14:textId="77777777" w:rsidR="00142CA8" w:rsidRDefault="00EA26E5">
      <w:pPr>
        <w:autoSpaceDE w:val="0"/>
        <w:spacing w:before="120" w:after="120"/>
        <w:jc w:val="center"/>
      </w:pPr>
      <w:r>
        <w:rPr>
          <w:sz w:val="24"/>
          <w:szCs w:val="24"/>
        </w:rPr>
        <w:t>20</w:t>
      </w:r>
      <w:r>
        <w:rPr>
          <w:sz w:val="24"/>
          <w:szCs w:val="24"/>
          <w:lang w:val="en-US"/>
        </w:rPr>
        <w:t>23</w:t>
      </w:r>
      <w:r>
        <w:rPr>
          <w:sz w:val="24"/>
          <w:szCs w:val="24"/>
        </w:rPr>
        <w:t xml:space="preserve"> m. gruodžio  ..... d. Nr.    </w:t>
      </w:r>
    </w:p>
    <w:p w14:paraId="7F6F5F48" w14:textId="77777777" w:rsidR="00142CA8" w:rsidRDefault="00EA26E5">
      <w:pPr>
        <w:autoSpaceDE w:val="0"/>
        <w:spacing w:before="120" w:after="120"/>
        <w:jc w:val="center"/>
        <w:rPr>
          <w:sz w:val="24"/>
          <w:szCs w:val="24"/>
        </w:rPr>
      </w:pPr>
      <w:r>
        <w:rPr>
          <w:sz w:val="24"/>
          <w:szCs w:val="24"/>
        </w:rPr>
        <w:t>Panevėžys</w:t>
      </w:r>
    </w:p>
    <w:p w14:paraId="7F6F5F49" w14:textId="77777777" w:rsidR="00142CA8" w:rsidRDefault="00142CA8">
      <w:pPr>
        <w:ind w:firstLine="720"/>
        <w:jc w:val="both"/>
        <w:rPr>
          <w:b/>
          <w:sz w:val="24"/>
          <w:szCs w:val="24"/>
        </w:rPr>
      </w:pPr>
    </w:p>
    <w:p w14:paraId="7F6F5F4A" w14:textId="77777777" w:rsidR="00142CA8" w:rsidRDefault="00EA26E5">
      <w:pPr>
        <w:ind w:firstLine="858"/>
        <w:jc w:val="both"/>
        <w:rPr>
          <w:sz w:val="24"/>
          <w:szCs w:val="24"/>
        </w:rPr>
      </w:pPr>
      <w:r>
        <w:rPr>
          <w:b/>
          <w:sz w:val="24"/>
          <w:szCs w:val="24"/>
        </w:rPr>
        <w:t xml:space="preserve">Panevėžio miesto savivaldybės administracija, </w:t>
      </w:r>
      <w:r>
        <w:rPr>
          <w:sz w:val="24"/>
          <w:szCs w:val="24"/>
        </w:rPr>
        <w:t>juridinio asmens kodas 288724610, kurios registruota buveinė yra Laisvės a. 20, LT-35200 Panevėžys, atstovaujama administracijos direktoriaus Tomo Juknos, veikiančio (-</w:t>
      </w:r>
      <w:proofErr w:type="spellStart"/>
      <w:r>
        <w:rPr>
          <w:sz w:val="24"/>
          <w:szCs w:val="24"/>
        </w:rPr>
        <w:t>ios</w:t>
      </w:r>
      <w:proofErr w:type="spellEnd"/>
      <w:r>
        <w:rPr>
          <w:sz w:val="24"/>
          <w:szCs w:val="24"/>
        </w:rPr>
        <w:t xml:space="preserve">) pagal Panevėžio miesto savivaldybės administracijos nuostatus, patvirtintus Panevėžio miesto savivaldybės tarybos 2023  m. kovo 22 d. sprendimu Nr. 1-81 „Dėl Panevėžio miesto savivaldybės administracijos nuostatų patvirtinimo ir Savivaldybės tarybos sprendimų pripažinimo netekusiu galios“, (toliau – Užsakovas), ir </w:t>
      </w:r>
    </w:p>
    <w:p w14:paraId="7F6F5F4B" w14:textId="2A297D05" w:rsidR="00142CA8" w:rsidRDefault="00EA26E5">
      <w:pPr>
        <w:ind w:firstLine="858"/>
        <w:jc w:val="both"/>
      </w:pPr>
      <w:r>
        <w:rPr>
          <w:sz w:val="24"/>
          <w:szCs w:val="24"/>
        </w:rPr>
        <w:t>Vytautas Vaitkus (a. k.</w:t>
      </w:r>
      <w:r w:rsidR="004543DE">
        <w:rPr>
          <w:sz w:val="24"/>
          <w:szCs w:val="24"/>
        </w:rPr>
        <w:t xml:space="preserve">  </w:t>
      </w:r>
      <w:r>
        <w:rPr>
          <w:sz w:val="24"/>
          <w:szCs w:val="24"/>
        </w:rPr>
        <w:t xml:space="preserve">), vykdantis individualią veiklą pagal Nuolatinio Lietuvos gyventojo individualios veiklos vykdymo pažymą Nr. </w:t>
      </w:r>
      <w:r>
        <w:rPr>
          <w:sz w:val="24"/>
          <w:szCs w:val="24"/>
          <w:lang w:val="en-GB"/>
        </w:rPr>
        <w:t>985314</w:t>
      </w:r>
      <w:r>
        <w:rPr>
          <w:sz w:val="24"/>
          <w:szCs w:val="24"/>
        </w:rPr>
        <w:t>,</w:t>
      </w:r>
      <w:r>
        <w:rPr>
          <w:iCs/>
          <w:sz w:val="24"/>
          <w:szCs w:val="24"/>
        </w:rPr>
        <w:t xml:space="preserve"> (</w:t>
      </w:r>
      <w:r>
        <w:rPr>
          <w:sz w:val="24"/>
          <w:szCs w:val="24"/>
        </w:rPr>
        <w:t xml:space="preserve">toliau </w:t>
      </w:r>
      <w:r>
        <w:rPr>
          <w:rFonts w:ascii="Symbol" w:eastAsia="Symbol" w:hAnsi="Symbol" w:cs="Symbol"/>
          <w:sz w:val="24"/>
          <w:szCs w:val="24"/>
        </w:rPr>
        <w:t></w:t>
      </w:r>
      <w:r>
        <w:rPr>
          <w:bCs/>
          <w:sz w:val="24"/>
          <w:szCs w:val="24"/>
        </w:rPr>
        <w:t xml:space="preserve"> Teikėjas</w:t>
      </w:r>
      <w:r>
        <w:rPr>
          <w:sz w:val="24"/>
          <w:szCs w:val="24"/>
        </w:rPr>
        <w:t xml:space="preserve">), </w:t>
      </w:r>
    </w:p>
    <w:p w14:paraId="7F6F5F4C" w14:textId="77777777" w:rsidR="00142CA8" w:rsidRDefault="00EA26E5">
      <w:pPr>
        <w:pStyle w:val="prastasis1"/>
        <w:spacing w:line="240" w:lineRule="auto"/>
        <w:ind w:firstLine="720"/>
        <w:rPr>
          <w:sz w:val="24"/>
          <w:szCs w:val="24"/>
        </w:rPr>
      </w:pPr>
      <w:bookmarkStart w:id="1" w:name="_Hlk153832728"/>
      <w:bookmarkEnd w:id="1"/>
      <w:r>
        <w:rPr>
          <w:rFonts w:ascii="Times New Roman" w:hAnsi="Times New Roman" w:cs="Times New Roman"/>
          <w:sz w:val="24"/>
          <w:szCs w:val="24"/>
        </w:rPr>
        <w:t>toliau Užsakovas ir Teikėjas bendrai vadinami „Šalimis“</w:t>
      </w:r>
      <w:r>
        <w:rPr>
          <w:rFonts w:ascii="Times New Roman" w:hAnsi="Times New Roman" w:cs="Times New Roman"/>
          <w:spacing w:val="-5"/>
          <w:sz w:val="24"/>
          <w:szCs w:val="24"/>
        </w:rPr>
        <w:t xml:space="preserve">, </w:t>
      </w:r>
      <w:r>
        <w:rPr>
          <w:rFonts w:ascii="Times New Roman" w:hAnsi="Times New Roman" w:cs="Times New Roman"/>
          <w:sz w:val="24"/>
          <w:szCs w:val="24"/>
        </w:rPr>
        <w:t>sudarė šią sutartį (toliau - Sutartis), kurioje susitariama:</w:t>
      </w:r>
    </w:p>
    <w:p w14:paraId="7F6F5F4D" w14:textId="77777777" w:rsidR="00142CA8" w:rsidRDefault="00142CA8">
      <w:pPr>
        <w:jc w:val="center"/>
        <w:outlineLvl w:val="0"/>
        <w:rPr>
          <w:b/>
          <w:sz w:val="24"/>
          <w:szCs w:val="24"/>
        </w:rPr>
      </w:pPr>
    </w:p>
    <w:p w14:paraId="7F6F5F4E" w14:textId="77777777" w:rsidR="00142CA8" w:rsidRDefault="00EA26E5">
      <w:pPr>
        <w:outlineLvl w:val="0"/>
        <w:rPr>
          <w:sz w:val="24"/>
          <w:szCs w:val="24"/>
        </w:rPr>
      </w:pPr>
      <w:r>
        <w:rPr>
          <w:b/>
          <w:sz w:val="24"/>
          <w:szCs w:val="24"/>
        </w:rPr>
        <w:t>1. Sutarties dalykas</w:t>
      </w:r>
    </w:p>
    <w:p w14:paraId="7F6F5F4F" w14:textId="77777777" w:rsidR="00142CA8" w:rsidRDefault="00EA26E5">
      <w:pPr>
        <w:widowControl w:val="0"/>
        <w:shd w:val="clear" w:color="auto" w:fill="FFFFFF"/>
        <w:tabs>
          <w:tab w:val="left" w:pos="426"/>
          <w:tab w:val="left" w:pos="958"/>
        </w:tabs>
        <w:suppressAutoHyphens/>
        <w:autoSpaceDE w:val="0"/>
        <w:jc w:val="both"/>
        <w:rPr>
          <w:sz w:val="24"/>
          <w:szCs w:val="24"/>
        </w:rPr>
      </w:pPr>
      <w:r>
        <w:rPr>
          <w:sz w:val="24"/>
          <w:szCs w:val="24"/>
        </w:rPr>
        <w:t xml:space="preserve">1.1. Užsakovo pavedimu Teikėjas įsipareigoja teikti </w:t>
      </w:r>
      <w:r>
        <w:rPr>
          <w:b/>
          <w:bCs/>
          <w:sz w:val="24"/>
          <w:szCs w:val="24"/>
        </w:rPr>
        <w:t xml:space="preserve">konsultavimo (eksperto) paslaugas </w:t>
      </w:r>
      <w:r>
        <w:rPr>
          <w:sz w:val="24"/>
          <w:szCs w:val="24"/>
        </w:rPr>
        <w:t>(toliau – Paslaugos)</w:t>
      </w:r>
      <w:r>
        <w:rPr>
          <w:bCs/>
          <w:sz w:val="24"/>
          <w:szCs w:val="24"/>
        </w:rPr>
        <w:t xml:space="preserve"> </w:t>
      </w:r>
      <w:r>
        <w:rPr>
          <w:sz w:val="24"/>
          <w:szCs w:val="24"/>
        </w:rPr>
        <w:t>pagal Techninę specifikaciją (Sutarties priedas Nr. 1), o Užsakovas įsipareigoja sumokėti už suteiktas Paslaugas šioje Sutartyje nustatyta tvarka.</w:t>
      </w:r>
    </w:p>
    <w:p w14:paraId="7F6F5F50" w14:textId="77777777" w:rsidR="00142CA8" w:rsidRDefault="00EA26E5">
      <w:pPr>
        <w:widowControl w:val="0"/>
        <w:shd w:val="clear" w:color="auto" w:fill="FFFFFF"/>
        <w:tabs>
          <w:tab w:val="left" w:pos="426"/>
          <w:tab w:val="left" w:pos="958"/>
        </w:tabs>
        <w:suppressAutoHyphens/>
        <w:autoSpaceDE w:val="0"/>
        <w:jc w:val="both"/>
      </w:pPr>
      <w:r>
        <w:rPr>
          <w:sz w:val="24"/>
          <w:szCs w:val="24"/>
        </w:rPr>
        <w:t>1.2. Sutarties 1.1 punkte nurodytos Paslaugos turi būti suteiktos, vadovaujantis Sutarties nuostatomis, Technine specifikacija (Sutarties priedas Nr. 1) ir minimų Paslaugų teikimą reglamentuojančiais Lietuvos Respublikos teisės aktais.</w:t>
      </w:r>
    </w:p>
    <w:p w14:paraId="7F6F5F51" w14:textId="77777777" w:rsidR="00142CA8" w:rsidRDefault="00EA26E5">
      <w:pPr>
        <w:jc w:val="both"/>
        <w:rPr>
          <w:sz w:val="24"/>
          <w:szCs w:val="24"/>
        </w:rPr>
      </w:pPr>
      <w:r>
        <w:rPr>
          <w:sz w:val="24"/>
          <w:szCs w:val="24"/>
        </w:rPr>
        <w:t>1.3. Teikėjas įsipareigoja kokybiškai suteikti Sutarties 1.1 punkte nurodytas Paslaugas, o Užsakovas – už kokybiškai ir laiku suteiktas Paslaugas, sumokėti Teikėjui šioje Sutartyje nurodytą kainą.</w:t>
      </w:r>
    </w:p>
    <w:p w14:paraId="7F6F5F52" w14:textId="77777777" w:rsidR="00142CA8" w:rsidRDefault="00142CA8">
      <w:pPr>
        <w:outlineLvl w:val="0"/>
        <w:rPr>
          <w:b/>
          <w:sz w:val="24"/>
          <w:szCs w:val="24"/>
        </w:rPr>
      </w:pPr>
    </w:p>
    <w:p w14:paraId="7F6F5F53" w14:textId="77777777" w:rsidR="00142CA8" w:rsidRDefault="00EA26E5">
      <w:pPr>
        <w:outlineLvl w:val="0"/>
      </w:pPr>
      <w:r>
        <w:rPr>
          <w:b/>
          <w:sz w:val="24"/>
          <w:szCs w:val="24"/>
        </w:rPr>
        <w:t>2. Sutarties galiojimas, vykdymo pradžia, trukmė ir terminai</w:t>
      </w:r>
    </w:p>
    <w:p w14:paraId="7F6F5F54" w14:textId="77777777" w:rsidR="00142CA8" w:rsidRDefault="00EA26E5">
      <w:pPr>
        <w:pStyle w:val="Pagrindinistekstas"/>
        <w:tabs>
          <w:tab w:val="left" w:pos="5760"/>
        </w:tabs>
        <w:rPr>
          <w:rFonts w:ascii="Times New Roman" w:hAnsi="Times New Roman" w:cs="Times New Roman"/>
          <w:sz w:val="24"/>
          <w:szCs w:val="24"/>
        </w:rPr>
      </w:pPr>
      <w:r>
        <w:rPr>
          <w:rFonts w:ascii="Times New Roman" w:hAnsi="Times New Roman" w:cs="Times New Roman"/>
          <w:sz w:val="24"/>
          <w:szCs w:val="24"/>
        </w:rPr>
        <w:t xml:space="preserve">2.1. Sutartis </w:t>
      </w:r>
      <w:proofErr w:type="spellStart"/>
      <w:r>
        <w:rPr>
          <w:rFonts w:ascii="Times New Roman" w:hAnsi="Times New Roman" w:cs="Times New Roman"/>
          <w:sz w:val="24"/>
          <w:szCs w:val="24"/>
        </w:rPr>
        <w:t>įsigalioja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Sutarties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pasirašymo</w:t>
      </w:r>
      <w:proofErr w:type="spellEnd"/>
      <w:r>
        <w:rPr>
          <w:rFonts w:ascii="Times New Roman" w:hAnsi="Times New Roman" w:cs="Times New Roman"/>
          <w:sz w:val="24"/>
          <w:szCs w:val="24"/>
        </w:rPr>
        <w:t xml:space="preserve"> dienos ir </w:t>
      </w:r>
      <w:proofErr w:type="spellStart"/>
      <w:r>
        <w:rPr>
          <w:rFonts w:ascii="Times New Roman" w:hAnsi="Times New Roman" w:cs="Times New Roman"/>
          <w:sz w:val="24"/>
          <w:szCs w:val="24"/>
        </w:rPr>
        <w:t>galioja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visiško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Šalių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įsipareigojimų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įvykdymo</w:t>
      </w:r>
      <w:proofErr w:type="spellEnd"/>
      <w:r>
        <w:rPr>
          <w:rFonts w:ascii="Times New Roman" w:hAnsi="Times New Roman" w:cs="Times New Roman"/>
          <w:sz w:val="24"/>
          <w:szCs w:val="24"/>
        </w:rPr>
        <w:t xml:space="preserve"> arba </w:t>
      </w:r>
      <w:proofErr w:type="spellStart"/>
      <w:r>
        <w:rPr>
          <w:rFonts w:ascii="Times New Roman" w:hAnsi="Times New Roman" w:cs="Times New Roman"/>
          <w:sz w:val="24"/>
          <w:szCs w:val="24"/>
        </w:rPr>
        <w:t>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Sutarties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galiojimas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pasibaigs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kitais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Sutartyje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nustatytais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pagrindais</w:t>
      </w:r>
      <w:proofErr w:type="spellEnd"/>
      <w:r>
        <w:rPr>
          <w:rFonts w:ascii="Times New Roman" w:hAnsi="Times New Roman" w:cs="Times New Roman"/>
          <w:sz w:val="24"/>
          <w:szCs w:val="24"/>
        </w:rPr>
        <w:t>.</w:t>
      </w:r>
    </w:p>
    <w:p w14:paraId="7F6F5F55" w14:textId="77777777" w:rsidR="00142CA8" w:rsidRDefault="00EA26E5">
      <w:pPr>
        <w:tabs>
          <w:tab w:val="left" w:pos="600"/>
        </w:tabs>
        <w:jc w:val="both"/>
      </w:pPr>
      <w:r>
        <w:rPr>
          <w:sz w:val="24"/>
          <w:szCs w:val="24"/>
        </w:rPr>
        <w:t>2.2. Paslaugų teikimo terminai:</w:t>
      </w:r>
    </w:p>
    <w:p w14:paraId="7F6F5F56" w14:textId="77777777" w:rsidR="00142CA8" w:rsidRDefault="00EA26E5">
      <w:pPr>
        <w:tabs>
          <w:tab w:val="left" w:pos="600"/>
        </w:tabs>
        <w:jc w:val="both"/>
        <w:rPr>
          <w:bCs/>
          <w:sz w:val="24"/>
          <w:szCs w:val="24"/>
        </w:rPr>
      </w:pPr>
      <w:r>
        <w:rPr>
          <w:sz w:val="24"/>
          <w:szCs w:val="24"/>
        </w:rPr>
        <w:t xml:space="preserve">2.2.1. Paslaugų teikimo pradžia – Sutarties įsigaliojimo diena. </w:t>
      </w:r>
      <w:bookmarkStart w:id="2" w:name="_Ref227909887"/>
    </w:p>
    <w:p w14:paraId="7F6F5F57" w14:textId="77777777" w:rsidR="00142CA8" w:rsidRDefault="00EA26E5">
      <w:pPr>
        <w:contextualSpacing/>
        <w:jc w:val="both"/>
        <w:rPr>
          <w:sz w:val="24"/>
          <w:szCs w:val="24"/>
          <w:lang w:eastAsia="lt-LT"/>
        </w:rPr>
      </w:pPr>
      <w:r>
        <w:rPr>
          <w:sz w:val="24"/>
          <w:szCs w:val="24"/>
        </w:rPr>
        <w:t xml:space="preserve">2.2.2. Paslaugos turi būti suteiktos iki </w:t>
      </w:r>
      <w:r>
        <w:rPr>
          <w:sz w:val="24"/>
          <w:szCs w:val="24"/>
          <w:lang w:val="en-US"/>
        </w:rPr>
        <w:t xml:space="preserve">2023 m. </w:t>
      </w:r>
      <w:r>
        <w:rPr>
          <w:sz w:val="24"/>
          <w:szCs w:val="24"/>
        </w:rPr>
        <w:t>gruodžio 28 d.</w:t>
      </w:r>
      <w:r>
        <w:rPr>
          <w:sz w:val="24"/>
          <w:szCs w:val="24"/>
          <w:lang w:eastAsia="lt-LT"/>
        </w:rPr>
        <w:t xml:space="preserve"> (imtinai). </w:t>
      </w:r>
    </w:p>
    <w:p w14:paraId="7F6F5F58" w14:textId="77777777" w:rsidR="00142CA8" w:rsidRDefault="00EA26E5">
      <w:pPr>
        <w:contextualSpacing/>
        <w:jc w:val="both"/>
      </w:pPr>
      <w:r>
        <w:rPr>
          <w:sz w:val="24"/>
          <w:szCs w:val="24"/>
          <w:lang w:eastAsia="lt-LT"/>
        </w:rPr>
        <w:t xml:space="preserve">2.2.3. Paslaugų teikimo terminas </w:t>
      </w:r>
      <w:r>
        <w:rPr>
          <w:sz w:val="24"/>
          <w:szCs w:val="24"/>
        </w:rPr>
        <w:t xml:space="preserve">gali būti </w:t>
      </w:r>
      <w:r>
        <w:rPr>
          <w:sz w:val="24"/>
          <w:szCs w:val="24"/>
          <w:lang w:eastAsia="lt-LT"/>
        </w:rPr>
        <w:t>pratęsiamas 1 kartą iki 1 (vieno</w:t>
      </w:r>
      <w:r>
        <w:rPr>
          <w:sz w:val="24"/>
          <w:szCs w:val="24"/>
        </w:rPr>
        <w:t>) mėnesio Šalių pasirašomu papildomu susitarimu prie Sutarties, kuris yra neatskiriama Sutarties dalis. Sutarties kaina ir Paslaugų apimtys dėl Paslaugų teikimo termino pratęsimo nekinta ir tai nelaikoma Sutarties sąlygų keitimu. Paslaugų teikimo terminas gali būti pratęsiamas esant šioms aplinkybėms:</w:t>
      </w:r>
    </w:p>
    <w:p w14:paraId="7F6F5F59" w14:textId="77777777" w:rsidR="00142CA8" w:rsidRDefault="00EA26E5">
      <w:pPr>
        <w:contextualSpacing/>
        <w:jc w:val="both"/>
        <w:rPr>
          <w:sz w:val="24"/>
          <w:szCs w:val="24"/>
        </w:rPr>
      </w:pPr>
      <w:r>
        <w:rPr>
          <w:sz w:val="24"/>
          <w:szCs w:val="24"/>
        </w:rPr>
        <w:t>2.2.3.1. Užsakovas nevykdo ir (ar) netinkamai vykdo Sutartimi prisiimtus įsipareigojimus ir todėl Teikėjas negali tinkamai vykdyti įsipareigojimų;</w:t>
      </w:r>
    </w:p>
    <w:p w14:paraId="7F6F5F5A" w14:textId="77777777" w:rsidR="00142CA8" w:rsidRDefault="00EA26E5">
      <w:pPr>
        <w:contextualSpacing/>
        <w:jc w:val="both"/>
        <w:rPr>
          <w:sz w:val="24"/>
          <w:szCs w:val="24"/>
        </w:rPr>
      </w:pPr>
      <w:r>
        <w:rPr>
          <w:sz w:val="24"/>
          <w:szCs w:val="24"/>
        </w:rPr>
        <w:t>2.2.3.2. Užsakovo pateikiami nurodymai Teikėjui turi įtakos jo prievolių vykdymo terminui;</w:t>
      </w:r>
    </w:p>
    <w:p w14:paraId="7F6F5F5B" w14:textId="77777777" w:rsidR="00142CA8" w:rsidRDefault="00EA26E5">
      <w:pPr>
        <w:contextualSpacing/>
        <w:jc w:val="both"/>
        <w:rPr>
          <w:sz w:val="24"/>
          <w:szCs w:val="24"/>
        </w:rPr>
      </w:pPr>
      <w:r>
        <w:rPr>
          <w:sz w:val="24"/>
          <w:szCs w:val="24"/>
        </w:rPr>
        <w:t>2.2.3.3. atsiranda uždelsimas, kliūtys, ar trukdymai, kurių atsiradimui Teikėjas neturi įtakos, už kuriuos jis neatsako ir kurie yra sukelti ir priskirti tretiesiems asmenims (Subteikėjai pagal sutartį nelaikomi trečiaisiais asmenimis);</w:t>
      </w:r>
    </w:p>
    <w:p w14:paraId="7F6F5F5C" w14:textId="77777777" w:rsidR="00142CA8" w:rsidRDefault="00EA26E5">
      <w:pPr>
        <w:contextualSpacing/>
        <w:jc w:val="both"/>
        <w:rPr>
          <w:sz w:val="24"/>
          <w:szCs w:val="24"/>
        </w:rPr>
      </w:pPr>
      <w:r>
        <w:rPr>
          <w:sz w:val="24"/>
          <w:szCs w:val="24"/>
        </w:rPr>
        <w:t>2.2.3.4. pasikeičia arba panaikinami teisės aktai, kurie turi įtakos sutartinių prievolių vykdymui, arba įsigalioja nauji teisės aktai.</w:t>
      </w:r>
    </w:p>
    <w:bookmarkEnd w:id="2"/>
    <w:p w14:paraId="7F6F5F5D" w14:textId="77777777" w:rsidR="00142CA8" w:rsidRDefault="00EA26E5">
      <w:pPr>
        <w:contextualSpacing/>
        <w:jc w:val="both"/>
        <w:rPr>
          <w:sz w:val="24"/>
          <w:szCs w:val="24"/>
        </w:rPr>
      </w:pPr>
      <w:r>
        <w:rPr>
          <w:sz w:val="24"/>
          <w:szCs w:val="24"/>
        </w:rPr>
        <w:t>2.3. Teikėjas turi teisę Sutarties 1 punkte nurodytas Paslaugas suteikti anksčiau numatyto termino.</w:t>
      </w:r>
    </w:p>
    <w:p w14:paraId="7F6F5F5E" w14:textId="77777777" w:rsidR="00142CA8" w:rsidRDefault="00142CA8">
      <w:pPr>
        <w:pStyle w:val="Pagrindinistekstas"/>
        <w:tabs>
          <w:tab w:val="left" w:pos="5760"/>
        </w:tabs>
        <w:rPr>
          <w:rFonts w:ascii="Times New Roman" w:hAnsi="Times New Roman" w:cs="Times New Roman"/>
          <w:sz w:val="24"/>
          <w:szCs w:val="24"/>
        </w:rPr>
      </w:pPr>
    </w:p>
    <w:p w14:paraId="7F6F5F5F" w14:textId="77777777" w:rsidR="00142CA8" w:rsidRDefault="00EA26E5">
      <w:pPr>
        <w:rPr>
          <w:b/>
          <w:sz w:val="24"/>
        </w:rPr>
      </w:pPr>
      <w:r>
        <w:rPr>
          <w:b/>
          <w:sz w:val="24"/>
        </w:rPr>
        <w:t xml:space="preserve">3. Kainodaros taisyklės ir mokėjimo sąlygos </w:t>
      </w:r>
    </w:p>
    <w:p w14:paraId="7F6F5F60" w14:textId="77777777" w:rsidR="00142CA8" w:rsidRDefault="00EA26E5">
      <w:pPr>
        <w:jc w:val="both"/>
        <w:rPr>
          <w:sz w:val="24"/>
          <w:szCs w:val="24"/>
        </w:rPr>
      </w:pPr>
      <w:bookmarkStart w:id="3" w:name="_Hlk153833374"/>
      <w:bookmarkEnd w:id="3"/>
      <w:r>
        <w:rPr>
          <w:sz w:val="24"/>
          <w:szCs w:val="24"/>
        </w:rPr>
        <w:t xml:space="preserve">3.1. </w:t>
      </w:r>
      <w:r>
        <w:rPr>
          <w:bCs/>
          <w:sz w:val="24"/>
        </w:rPr>
        <w:t xml:space="preserve">Ši Sutartis yra fiksuotos kainos sutartis. </w:t>
      </w:r>
      <w:r>
        <w:rPr>
          <w:sz w:val="24"/>
          <w:szCs w:val="24"/>
        </w:rPr>
        <w:t xml:space="preserve">Sutarties 1.1 punkte nurodytų Teikėjo suteikiamų Paslaugų kaina be pridėtinės vertės mokesčio (toliau – PVM) – </w:t>
      </w:r>
      <w:bookmarkStart w:id="4" w:name="_Hlk153806401"/>
      <w:r>
        <w:rPr>
          <w:sz w:val="24"/>
          <w:szCs w:val="24"/>
          <w:lang w:val="en-US"/>
        </w:rPr>
        <w:t xml:space="preserve">8260,00 </w:t>
      </w:r>
      <w:r>
        <w:rPr>
          <w:sz w:val="24"/>
          <w:szCs w:val="24"/>
        </w:rPr>
        <w:t xml:space="preserve">Eur (aštuoni tūkstančiai du </w:t>
      </w:r>
      <w:r>
        <w:rPr>
          <w:sz w:val="24"/>
          <w:szCs w:val="24"/>
        </w:rPr>
        <w:lastRenderedPageBreak/>
        <w:t>šimtai šešiasdešimt Eur, 00 ct)</w:t>
      </w:r>
      <w:bookmarkEnd w:id="4"/>
      <w:r>
        <w:rPr>
          <w:sz w:val="24"/>
          <w:szCs w:val="24"/>
        </w:rPr>
        <w:t xml:space="preserve">, Teikėjas nėra PVM mokėtojas, bendra Sutarties kaina yra </w:t>
      </w:r>
      <w:r>
        <w:rPr>
          <w:sz w:val="24"/>
          <w:szCs w:val="24"/>
          <w:lang w:val="en-US"/>
        </w:rPr>
        <w:t xml:space="preserve">8260,00 </w:t>
      </w:r>
      <w:r>
        <w:rPr>
          <w:sz w:val="24"/>
          <w:szCs w:val="24"/>
        </w:rPr>
        <w:t>Eur (aštuoni tūkstančiai du šimtai šešiasdešimt Eur, 00 ct) (toliau – Sutarties (Paslaugų) kaina).</w:t>
      </w:r>
    </w:p>
    <w:p w14:paraId="7F6F5F61" w14:textId="77777777" w:rsidR="00142CA8" w:rsidRDefault="00EA26E5">
      <w:pPr>
        <w:tabs>
          <w:tab w:val="left" w:pos="0"/>
        </w:tabs>
        <w:jc w:val="both"/>
        <w:rPr>
          <w:sz w:val="24"/>
          <w:szCs w:val="24"/>
        </w:rPr>
      </w:pPr>
      <w:r>
        <w:rPr>
          <w:sz w:val="24"/>
          <w:szCs w:val="24"/>
        </w:rPr>
        <w:t xml:space="preserve">3.2. Kaina, nurodyta šios Sutarties 3.1 punkte, yra galutinė ir apima visas tiesiogines ir netiesiogines su Paslaugų teikimu susijusias išlaidas ir mokesčius. </w:t>
      </w:r>
    </w:p>
    <w:p w14:paraId="7F6F5F62" w14:textId="77777777" w:rsidR="00142CA8" w:rsidRDefault="00EA26E5">
      <w:pPr>
        <w:jc w:val="both"/>
        <w:rPr>
          <w:rFonts w:eastAsia="Calibri"/>
          <w:sz w:val="24"/>
          <w:szCs w:val="24"/>
        </w:rPr>
      </w:pPr>
      <w:r>
        <w:rPr>
          <w:sz w:val="24"/>
          <w:szCs w:val="24"/>
        </w:rPr>
        <w:t xml:space="preserve">3.3. </w:t>
      </w:r>
      <w:r>
        <w:rPr>
          <w:rFonts w:eastAsia="Calibri"/>
          <w:sz w:val="24"/>
          <w:szCs w:val="24"/>
        </w:rPr>
        <w:t>Šalys susitaria, kad Sutartyje nurodytų Paslaugų kaina gali kisti (didėti ar mažėti) dėl Lietuvos Respublikos pridėtinės vertės mokesčio įstatyme nustatyto pridėtinės vertės mokesčio dydžio pasikeitimo. Paslaugų kaina perskaičiuojama per 10 (dešimt) darbo dienų po Lietuvos Respublikos pridėtinės vertės mokesčio įstatymo įsigaliojimo. Tokiu atveju likusių Paslaugų kaina pasikeičia tiek, kiek</w:t>
      </w:r>
      <w:r>
        <w:rPr>
          <w:rFonts w:eastAsia="Calibri"/>
          <w:b/>
          <w:bCs/>
          <w:sz w:val="24"/>
          <w:szCs w:val="24"/>
        </w:rPr>
        <w:t xml:space="preserve"> </w:t>
      </w:r>
      <w:r>
        <w:rPr>
          <w:rFonts w:eastAsia="Calibri"/>
          <w:sz w:val="24"/>
          <w:szCs w:val="24"/>
        </w:rPr>
        <w:t xml:space="preserve">pasikeičia mokestis. Paslaugų kainos pakeitimas įforminamas abiejų Sutarties šalių pasirašomu papildomu susitarimu, kuris yra neatskiriama Sutarties dalis. Perskaičiuotomis kainomis sumokama už Paslaugas po įstatymo įsigaliojimo dienos. </w:t>
      </w:r>
    </w:p>
    <w:p w14:paraId="7F6F5F63" w14:textId="77777777" w:rsidR="00142CA8" w:rsidRDefault="00EA26E5">
      <w:pPr>
        <w:jc w:val="both"/>
        <w:rPr>
          <w:rFonts w:eastAsia="Calibri"/>
          <w:sz w:val="24"/>
          <w:szCs w:val="24"/>
        </w:rPr>
      </w:pPr>
      <w:r>
        <w:rPr>
          <w:rFonts w:eastAsia="Calibri"/>
          <w:sz w:val="24"/>
          <w:szCs w:val="24"/>
        </w:rPr>
        <w:t>Pasikeitus kitiems mokesčiams, Sutarties kaina nebus perskaičiuojama. Taip pat Sutarties</w:t>
      </w:r>
      <w:r>
        <w:rPr>
          <w:sz w:val="24"/>
          <w:szCs w:val="24"/>
        </w:rPr>
        <w:t xml:space="preserve"> kaina nebus perskaičiuojama ir dėl bendro kainų lygio kitimo ar paslaugų grupių kainų pokyčių.</w:t>
      </w:r>
    </w:p>
    <w:p w14:paraId="7F6F5F64" w14:textId="77777777" w:rsidR="00142CA8" w:rsidRDefault="00EA26E5">
      <w:pPr>
        <w:tabs>
          <w:tab w:val="left" w:pos="0"/>
        </w:tabs>
        <w:jc w:val="both"/>
      </w:pPr>
      <w:r>
        <w:rPr>
          <w:bCs/>
          <w:color w:val="000000"/>
          <w:sz w:val="24"/>
          <w:szCs w:val="24"/>
        </w:rPr>
        <w:t>3.4. Užsakovas apmoka ne vėliau kaip per 30 kalendorinių dienų nuo PVM sąskaitos faktūros ir  Šalių pasirašyto Paslaugų perdavimo-priėmimo akto gavimo dienos. Teikėjo pateiktoje PVM sąskaitoje faktūroje turi būti nurodoma Sutarties data ir numeris.</w:t>
      </w:r>
    </w:p>
    <w:p w14:paraId="7F6F5F65" w14:textId="77777777" w:rsidR="00142CA8" w:rsidRDefault="00EA26E5">
      <w:pPr>
        <w:tabs>
          <w:tab w:val="left" w:pos="0"/>
        </w:tabs>
        <w:jc w:val="both"/>
        <w:rPr>
          <w:color w:val="000000"/>
          <w:spacing w:val="2"/>
          <w:sz w:val="24"/>
          <w:szCs w:val="24"/>
        </w:rPr>
      </w:pPr>
      <w:r>
        <w:rPr>
          <w:color w:val="000000"/>
          <w:spacing w:val="2"/>
          <w:sz w:val="24"/>
          <w:szCs w:val="24"/>
        </w:rPr>
        <w:t xml:space="preserve">3.5. </w:t>
      </w:r>
      <w:r>
        <w:rPr>
          <w:sz w:val="24"/>
          <w:szCs w:val="24"/>
        </w:rPr>
        <w:t>Apmokėjimas laikomas įvykdytu, kai pinigai patenka į Teikėjo nurodytą sąskaitą.</w:t>
      </w:r>
    </w:p>
    <w:p w14:paraId="7F6F5F66" w14:textId="77777777" w:rsidR="00142CA8" w:rsidRDefault="00EA26E5">
      <w:pPr>
        <w:tabs>
          <w:tab w:val="left" w:pos="0"/>
        </w:tabs>
        <w:jc w:val="both"/>
        <w:rPr>
          <w:sz w:val="24"/>
          <w:szCs w:val="24"/>
        </w:rPr>
      </w:pPr>
      <w:r>
        <w:rPr>
          <w:spacing w:val="2"/>
          <w:sz w:val="24"/>
          <w:szCs w:val="24"/>
        </w:rPr>
        <w:t>3.6. Teikėjas sąskaitą faktūrą privalo pateikti Užsakovui tik</w:t>
      </w:r>
      <w:r>
        <w:rPr>
          <w:sz w:val="24"/>
          <w:szCs w:val="24"/>
        </w:rPr>
        <w:t xml:space="preserve"> elektroniniu būdu. 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faktūrų​​standartas), teikiama Teikėjo pasirinktomis priemonėmis. Europos elektroninių sąskaitų​faktūrų standarto neatitinkanti elektroninė sąskaita faktūra gali būti teikiama tik naudojantis informacinės sistemos​​ „E. sąskaita“ priemonėmis (žr.​​ </w:t>
      </w:r>
      <w:hyperlink r:id="rId7">
        <w:r>
          <w:rPr>
            <w:rStyle w:val="InternetLink"/>
            <w:sz w:val="24"/>
            <w:szCs w:val="24"/>
          </w:rPr>
          <w:t>www.esaskaita.eu</w:t>
        </w:r>
      </w:hyperlink>
      <w:r>
        <w:rPr>
          <w:sz w:val="24"/>
          <w:szCs w:val="24"/>
        </w:rPr>
        <w:t>), išskyrus Lietuvos Respublikos viešųjų pirkimų įstatymo (toliau – Viešųjų pirkimų įstatymas) 22 straipsnio 12 dalyje nustatytus atvejus. Elektroninė sąskaita faktūra priimama ir apdorojama​​ naudojantis informacinės sistemos​​ „E. sąskaita“ priemonėmis.</w:t>
      </w:r>
    </w:p>
    <w:p w14:paraId="7F6F5F67" w14:textId="77777777" w:rsidR="00142CA8" w:rsidRDefault="00EA26E5">
      <w:pPr>
        <w:autoSpaceDE w:val="0"/>
        <w:jc w:val="both"/>
        <w:rPr>
          <w:sz w:val="24"/>
          <w:szCs w:val="24"/>
        </w:rPr>
      </w:pPr>
      <w:r>
        <w:rPr>
          <w:sz w:val="24"/>
          <w:szCs w:val="24"/>
        </w:rPr>
        <w:t>3.7. Užsakovas numato tiesioginio atsiskaitymo su Subteikėjais galimybę vadovaujantis šiame punkte nustatyta tvarka. Užsakovas ne vėliau kaip per 3 (tris) darbo dienas nuo šios Sutarties sudarymo informuoja Subteikėjus apie tiesioginio atsiskaitymo galimybę, o Subteikėjas/jai, norėdamas/mi pasinaudoti tokia galimybe, raštu pateikia prašymą Užsakovui. Tais atvejais, kai Subteikėjas/ai išreiškia norą pasinaudoti tiesioginio atsiskaitymo galimybe, turi būti sudaroma trišalė Sutartis tarp Užsakovo, Teikėjo ir Subteikėjo, kurioje aprašoma tiesioginio atsiskaitymo su Subteikėju tvarka bei teisė Teikėjui prieštarauti nepagristiems mokėjimams Subteikėjui.</w:t>
      </w:r>
    </w:p>
    <w:p w14:paraId="7F6F5F68" w14:textId="77777777" w:rsidR="00142CA8" w:rsidRDefault="00142CA8">
      <w:pPr>
        <w:pStyle w:val="Antrat1"/>
        <w:ind w:left="0" w:firstLine="0"/>
        <w:rPr>
          <w:rFonts w:ascii="Times New Roman" w:hAnsi="Times New Roman" w:cs="Times New Roman"/>
          <w:b/>
          <w:szCs w:val="24"/>
        </w:rPr>
      </w:pPr>
    </w:p>
    <w:p w14:paraId="7F6F5F69" w14:textId="77777777" w:rsidR="00142CA8" w:rsidRDefault="00EA26E5">
      <w:pPr>
        <w:pStyle w:val="Antrat1"/>
        <w:spacing w:after="120"/>
        <w:ind w:left="0" w:firstLine="0"/>
        <w:rPr>
          <w:rFonts w:ascii="Times New Roman" w:hAnsi="Times New Roman" w:cs="Times New Roman"/>
          <w:b/>
        </w:rPr>
      </w:pPr>
      <w:r>
        <w:rPr>
          <w:rFonts w:ascii="Times New Roman" w:hAnsi="Times New Roman" w:cs="Times New Roman"/>
          <w:b/>
        </w:rPr>
        <w:t>4. Šalių įsipareigojimai ir teisės</w:t>
      </w:r>
    </w:p>
    <w:p w14:paraId="7F6F5F6A" w14:textId="77777777" w:rsidR="00142CA8" w:rsidRDefault="00EA26E5">
      <w:pPr>
        <w:jc w:val="both"/>
      </w:pPr>
      <w:r>
        <w:rPr>
          <w:bCs/>
          <w:sz w:val="24"/>
        </w:rPr>
        <w:t>4.1. Teikėjas įsipareigoja:</w:t>
      </w:r>
    </w:p>
    <w:p w14:paraId="7F6F5F6B" w14:textId="77777777" w:rsidR="00142CA8" w:rsidRDefault="00EA26E5">
      <w:pPr>
        <w:widowControl w:val="0"/>
        <w:shd w:val="clear" w:color="auto" w:fill="FFFFFF"/>
        <w:tabs>
          <w:tab w:val="left" w:pos="426"/>
          <w:tab w:val="left" w:pos="958"/>
        </w:tabs>
        <w:suppressAutoHyphens/>
        <w:autoSpaceDE w:val="0"/>
        <w:jc w:val="both"/>
        <w:rPr>
          <w:sz w:val="24"/>
          <w:szCs w:val="24"/>
        </w:rPr>
      </w:pPr>
      <w:r>
        <w:rPr>
          <w:sz w:val="24"/>
        </w:rPr>
        <w:t>4.1.1.</w:t>
      </w:r>
      <w:r>
        <w:t xml:space="preserve"> </w:t>
      </w:r>
      <w:r>
        <w:rPr>
          <w:sz w:val="24"/>
        </w:rPr>
        <w:t xml:space="preserve">atsižvelgus į Užsakovo poreikius ir laikantis Užsakovo nurodytų terminų bei reikalavimų </w:t>
      </w:r>
      <w:r>
        <w:rPr>
          <w:sz w:val="24"/>
          <w:szCs w:val="24"/>
        </w:rPr>
        <w:t>konsultuoti ir teikti eksperto paslaugas</w:t>
      </w:r>
      <w:r>
        <w:rPr>
          <w:bCs/>
          <w:sz w:val="24"/>
          <w:szCs w:val="24"/>
        </w:rPr>
        <w:t xml:space="preserve">  </w:t>
      </w:r>
      <w:r>
        <w:rPr>
          <w:sz w:val="24"/>
          <w:szCs w:val="24"/>
        </w:rPr>
        <w:t>pagal Techninę specifikaciją (Sutarties priedas Nr. 1);</w:t>
      </w:r>
    </w:p>
    <w:p w14:paraId="7F6F5F6C" w14:textId="77777777" w:rsidR="00142CA8" w:rsidRDefault="00EA26E5">
      <w:pPr>
        <w:jc w:val="both"/>
        <w:rPr>
          <w:sz w:val="24"/>
          <w:szCs w:val="24"/>
        </w:rPr>
      </w:pPr>
      <w:r>
        <w:rPr>
          <w:sz w:val="24"/>
          <w:szCs w:val="24"/>
        </w:rPr>
        <w:t>4.1.2. gavus bet kurias pretenzijas, pastabas dėl Paslaugų kokybės ar nustatytų terminų nesilaikymo, nedelsiant savo sąskaita trūkumus pašalinti;</w:t>
      </w:r>
    </w:p>
    <w:p w14:paraId="7F6F5F6D" w14:textId="77777777" w:rsidR="00142CA8" w:rsidRDefault="00EA26E5">
      <w:pPr>
        <w:jc w:val="both"/>
        <w:rPr>
          <w:sz w:val="24"/>
          <w:szCs w:val="24"/>
        </w:rPr>
      </w:pPr>
      <w:r>
        <w:rPr>
          <w:sz w:val="24"/>
          <w:szCs w:val="24"/>
        </w:rPr>
        <w:t>4.1.3. užtikrinti iš Užsakovo Sutarties vykdymo metu gautos ir su Sutarties vykdymu susijusios informacijos konfidencialumą ir apsaugą;</w:t>
      </w:r>
    </w:p>
    <w:p w14:paraId="7F6F5F6E" w14:textId="77777777" w:rsidR="00142CA8" w:rsidRDefault="00EA26E5">
      <w:pPr>
        <w:jc w:val="both"/>
        <w:rPr>
          <w:sz w:val="24"/>
          <w:szCs w:val="24"/>
        </w:rPr>
      </w:pPr>
      <w:r>
        <w:rPr>
          <w:sz w:val="24"/>
          <w:szCs w:val="24"/>
        </w:rPr>
        <w:t>4.1.4. Sutarties vykdymo laikotarpio pabaigoje Užsakovui paprašius raštu, grąžinti visus iš Užsakovo gautus Sutarčiai vykdyti reikalingus dokumentus;</w:t>
      </w:r>
    </w:p>
    <w:p w14:paraId="7F6F5F6F" w14:textId="77777777" w:rsidR="00142CA8" w:rsidRDefault="00EA26E5">
      <w:pPr>
        <w:jc w:val="both"/>
        <w:rPr>
          <w:sz w:val="24"/>
          <w:szCs w:val="24"/>
        </w:rPr>
      </w:pPr>
      <w:r>
        <w:rPr>
          <w:sz w:val="24"/>
          <w:szCs w:val="24"/>
        </w:rPr>
        <w:t>4.1.5. pasirūpinti visa būtina įranga ir darbo jėga, reikalinga Sutarties vykdymui, kartu su teikiamomis Paslaugomis pateikti Užsakovui visą būtiną dokumentaciją, Užsakovui pareikalavus, teikti jam rašytinius ir (ar) žodinius paaiškinimus kitais su Sutarties įgyvendinimu susijusiais klausimais;</w:t>
      </w:r>
    </w:p>
    <w:p w14:paraId="7F6F5F70" w14:textId="77777777" w:rsidR="00142CA8" w:rsidRDefault="00EA26E5">
      <w:pPr>
        <w:pStyle w:val="Sraopastraipa"/>
        <w:ind w:left="0"/>
        <w:jc w:val="both"/>
      </w:pPr>
      <w:r>
        <w:rPr>
          <w:szCs w:val="24"/>
        </w:rPr>
        <w:t xml:space="preserve">4.1.6. </w:t>
      </w:r>
      <w:r>
        <w:t xml:space="preserve">vykdant Sutartį laikytis, vadovaujantis Aplinkos apsaugos kriterijų taikymo, vykdant žaliuosius pirkimus, tvarkos aprašo, patvirtinto Lietuvos Respublikos aplinkos ministro 2011 m. birželio 28 d. įsakymu Nr. D1-508 (Lietuvos Respublikos aplinkos ministro 2022 m. gruodžio 13 d. </w:t>
      </w:r>
      <w:r>
        <w:lastRenderedPageBreak/>
        <w:t>įsakymo Nr. D1-401 redakcija) (toliau – Aprašas), 4.4.4 papunkčiu Užsakovo savarankiškai nustatyto šio aplinkos apsaugos reikalavimo – mažinti popieriaus sunaudojimą, atsisakyti nebūtino dokumentų kopijavimo ir spausdinimo, rengiama dokumentacija, Paslaugų perdavimo-priėmimo aktas Užsakovui turi būti pateiktas elektroniniu formatu, o dokumentacija, kuri turi būti pasirašoma ir Paslaugų perdavimo-priėmimo aktas turi būti pasirašomi elektroniniu parašu. Esant būtinybei spausdinti, naudojamas perdirbtas popierius, kuris atitinka žaliojo pirkimo reikalavimus pagal Aprašą;</w:t>
      </w:r>
    </w:p>
    <w:p w14:paraId="7F6F5F71" w14:textId="77777777" w:rsidR="00142CA8" w:rsidRDefault="00EA26E5">
      <w:pPr>
        <w:pStyle w:val="Sraopastraipa"/>
        <w:ind w:left="0"/>
        <w:jc w:val="both"/>
      </w:pPr>
      <w:r>
        <w:t>4.1.7. Užsakovui paprašius, per 5 (penkias) darbo dienas pateikti Užsakovui informaciją ir/ar dokumentus (atitiktį įrodantys dokumentai gali būti pakuotės aprašymas, Teikėjo deklaracija (pateikiant objektyvius įrodymus), arba kiti lygiaverčiai įrodymai), kurie įrodytų Teikėjo aplinkos apsaugos reikalavimų laikymąsi;</w:t>
      </w:r>
    </w:p>
    <w:p w14:paraId="7F6F5F72" w14:textId="77777777" w:rsidR="00142CA8" w:rsidRDefault="00EA26E5">
      <w:pPr>
        <w:pStyle w:val="Sraopastraipa"/>
        <w:spacing w:after="120"/>
        <w:ind w:left="0"/>
        <w:jc w:val="both"/>
      </w:pPr>
      <w:r>
        <w:t xml:space="preserve">4.1.8. </w:t>
      </w:r>
      <w:r>
        <w:rPr>
          <w:szCs w:val="24"/>
          <w:lang w:eastAsia="lt-LT"/>
        </w:rPr>
        <w:t>tinkamai vykdyti visus kitus iš šios Sutarties kylančius įsipareigojimus.</w:t>
      </w:r>
    </w:p>
    <w:p w14:paraId="7F6F5F73" w14:textId="77777777" w:rsidR="00142CA8" w:rsidRDefault="00EA26E5">
      <w:pPr>
        <w:pStyle w:val="Antrat3"/>
        <w:jc w:val="both"/>
        <w:rPr>
          <w:szCs w:val="24"/>
        </w:rPr>
      </w:pPr>
      <w:r>
        <w:rPr>
          <w:szCs w:val="24"/>
        </w:rPr>
        <w:t>4.2. Teikėjas turi teisę:</w:t>
      </w:r>
    </w:p>
    <w:p w14:paraId="7F6F5F74" w14:textId="77777777" w:rsidR="00142CA8" w:rsidRDefault="00EA26E5">
      <w:pPr>
        <w:jc w:val="both"/>
        <w:rPr>
          <w:sz w:val="24"/>
          <w:szCs w:val="24"/>
        </w:rPr>
      </w:pPr>
      <w:r>
        <w:rPr>
          <w:sz w:val="24"/>
          <w:szCs w:val="24"/>
        </w:rPr>
        <w:t xml:space="preserve">4.2.1. gauti Sutartyje nurodytą apmokėjimą už suteiktas Paslaugas; </w:t>
      </w:r>
    </w:p>
    <w:p w14:paraId="7F6F5F75" w14:textId="77777777" w:rsidR="00142CA8" w:rsidRDefault="00EA26E5">
      <w:pPr>
        <w:jc w:val="both"/>
        <w:rPr>
          <w:sz w:val="24"/>
          <w:szCs w:val="24"/>
        </w:rPr>
      </w:pPr>
      <w:r>
        <w:rPr>
          <w:sz w:val="24"/>
          <w:szCs w:val="24"/>
        </w:rPr>
        <w:t>4.2.2. Teikėjas turi kitas teises, numatytas Sutartyje ir Lietuvos Respublikos galiojančiuose teisės aktuose.</w:t>
      </w:r>
    </w:p>
    <w:p w14:paraId="7F6F5F76" w14:textId="77777777" w:rsidR="00142CA8" w:rsidRDefault="00EA26E5">
      <w:pPr>
        <w:spacing w:before="120"/>
        <w:jc w:val="both"/>
        <w:rPr>
          <w:bCs/>
          <w:sz w:val="24"/>
        </w:rPr>
      </w:pPr>
      <w:r>
        <w:rPr>
          <w:bCs/>
          <w:sz w:val="24"/>
        </w:rPr>
        <w:t>4.2. Užsakovas įsipareigoja:</w:t>
      </w:r>
    </w:p>
    <w:p w14:paraId="7F6F5F77" w14:textId="77777777" w:rsidR="00142CA8" w:rsidRDefault="00EA26E5">
      <w:pPr>
        <w:widowControl w:val="0"/>
        <w:shd w:val="clear" w:color="auto" w:fill="FFFFFF"/>
        <w:tabs>
          <w:tab w:val="left" w:pos="426"/>
          <w:tab w:val="left" w:pos="702"/>
        </w:tabs>
        <w:suppressAutoHyphens/>
        <w:autoSpaceDE w:val="0"/>
        <w:jc w:val="both"/>
        <w:rPr>
          <w:sz w:val="24"/>
        </w:rPr>
      </w:pPr>
      <w:r>
        <w:rPr>
          <w:sz w:val="24"/>
        </w:rPr>
        <w:t>4.2.1. Šalims priimtinu būdu ir laiku sudaryti visas sąlygas, suteikti turimą informaciją, būtinus Paslaugoms teikti;</w:t>
      </w:r>
    </w:p>
    <w:p w14:paraId="7F6F5F78" w14:textId="77777777" w:rsidR="00142CA8" w:rsidRDefault="00EA26E5">
      <w:pPr>
        <w:widowControl w:val="0"/>
        <w:shd w:val="clear" w:color="auto" w:fill="FFFFFF"/>
        <w:tabs>
          <w:tab w:val="left" w:pos="426"/>
          <w:tab w:val="left" w:pos="702"/>
        </w:tabs>
        <w:suppressAutoHyphens/>
        <w:autoSpaceDE w:val="0"/>
        <w:jc w:val="both"/>
        <w:rPr>
          <w:sz w:val="24"/>
        </w:rPr>
      </w:pPr>
      <w:r>
        <w:rPr>
          <w:sz w:val="24"/>
        </w:rPr>
        <w:t xml:space="preserve">4.2.2. Sutarties nustatytu terminu sumokėti Teikėjui už tinkamai suteiktas Paslaugas; </w:t>
      </w:r>
    </w:p>
    <w:p w14:paraId="7F6F5F79" w14:textId="77777777" w:rsidR="00142CA8" w:rsidRDefault="00EA26E5">
      <w:pPr>
        <w:widowControl w:val="0"/>
        <w:shd w:val="clear" w:color="auto" w:fill="FFFFFF"/>
        <w:tabs>
          <w:tab w:val="left" w:pos="426"/>
          <w:tab w:val="left" w:pos="702"/>
        </w:tabs>
        <w:suppressAutoHyphens/>
        <w:autoSpaceDE w:val="0"/>
        <w:jc w:val="both"/>
        <w:rPr>
          <w:sz w:val="24"/>
        </w:rPr>
      </w:pPr>
      <w:r>
        <w:rPr>
          <w:sz w:val="24"/>
        </w:rPr>
        <w:t>4.2.3. nedelsiant informuoti Teikėją apie pastabas dėl Paslaugų kokybės ar nustatytų terminų nesilaikymo;</w:t>
      </w:r>
    </w:p>
    <w:p w14:paraId="7F6F5F7A" w14:textId="77777777" w:rsidR="00142CA8" w:rsidRDefault="00EA26E5">
      <w:pPr>
        <w:widowControl w:val="0"/>
        <w:shd w:val="clear" w:color="auto" w:fill="FFFFFF"/>
        <w:tabs>
          <w:tab w:val="left" w:pos="426"/>
          <w:tab w:val="left" w:pos="702"/>
        </w:tabs>
        <w:suppressAutoHyphens/>
        <w:autoSpaceDE w:val="0"/>
        <w:spacing w:after="120"/>
        <w:jc w:val="both"/>
        <w:rPr>
          <w:sz w:val="24"/>
        </w:rPr>
      </w:pPr>
      <w:r>
        <w:rPr>
          <w:sz w:val="24"/>
        </w:rPr>
        <w:t>4.2.4. bendradarbiauti su Teikėju.</w:t>
      </w:r>
    </w:p>
    <w:p w14:paraId="7F6F5F7B" w14:textId="77777777" w:rsidR="00142CA8" w:rsidRDefault="00EA26E5">
      <w:pPr>
        <w:widowControl w:val="0"/>
        <w:shd w:val="clear" w:color="auto" w:fill="FFFFFF"/>
        <w:tabs>
          <w:tab w:val="left" w:pos="426"/>
          <w:tab w:val="left" w:pos="702"/>
        </w:tabs>
        <w:suppressAutoHyphens/>
        <w:autoSpaceDE w:val="0"/>
        <w:jc w:val="both"/>
        <w:rPr>
          <w:sz w:val="24"/>
        </w:rPr>
      </w:pPr>
      <w:r>
        <w:rPr>
          <w:sz w:val="24"/>
        </w:rPr>
        <w:t>4.3. Užsakovas turi teisę:</w:t>
      </w:r>
    </w:p>
    <w:p w14:paraId="7F6F5F7C" w14:textId="77777777" w:rsidR="00142CA8" w:rsidRDefault="00EA26E5">
      <w:pPr>
        <w:widowControl w:val="0"/>
        <w:shd w:val="clear" w:color="auto" w:fill="FFFFFF"/>
        <w:tabs>
          <w:tab w:val="left" w:pos="426"/>
          <w:tab w:val="left" w:pos="702"/>
        </w:tabs>
        <w:suppressAutoHyphens/>
        <w:autoSpaceDE w:val="0"/>
        <w:jc w:val="both"/>
        <w:rPr>
          <w:rFonts w:eastAsia="Calibri"/>
          <w:kern w:val="2"/>
          <w:sz w:val="24"/>
          <w:szCs w:val="22"/>
        </w:rPr>
      </w:pPr>
      <w:r>
        <w:rPr>
          <w:sz w:val="24"/>
        </w:rPr>
        <w:t xml:space="preserve">4.3.1. </w:t>
      </w:r>
      <w:r>
        <w:rPr>
          <w:rFonts w:eastAsia="Calibri"/>
          <w:kern w:val="2"/>
          <w:sz w:val="24"/>
          <w:szCs w:val="22"/>
        </w:rPr>
        <w:t>nepriimti Sutarties reikalavimų neatitinkančių Paslaugų;</w:t>
      </w:r>
    </w:p>
    <w:p w14:paraId="7F6F5F7D" w14:textId="77777777" w:rsidR="00142CA8" w:rsidRDefault="00EA26E5">
      <w:pPr>
        <w:widowControl w:val="0"/>
        <w:shd w:val="clear" w:color="auto" w:fill="FFFFFF"/>
        <w:tabs>
          <w:tab w:val="left" w:pos="426"/>
          <w:tab w:val="left" w:pos="702"/>
        </w:tabs>
        <w:suppressAutoHyphens/>
        <w:autoSpaceDE w:val="0"/>
        <w:jc w:val="both"/>
        <w:rPr>
          <w:rFonts w:eastAsia="Calibri"/>
          <w:kern w:val="2"/>
          <w:sz w:val="24"/>
          <w:szCs w:val="22"/>
        </w:rPr>
      </w:pPr>
      <w:r>
        <w:rPr>
          <w:rFonts w:eastAsia="Calibri"/>
          <w:kern w:val="2"/>
          <w:sz w:val="24"/>
          <w:szCs w:val="22"/>
        </w:rPr>
        <w:t>4.3.2. reikalauti, kad Teikėjas tinkamai ir laiku vykdytų įsipareigojimus, nurodytus Sutartyje ir Lietuvos Respublikoje galiojančiuose teisės aktuose;</w:t>
      </w:r>
    </w:p>
    <w:p w14:paraId="7F6F5F7E" w14:textId="77777777" w:rsidR="00142CA8" w:rsidRDefault="00EA26E5">
      <w:pPr>
        <w:widowControl w:val="0"/>
        <w:shd w:val="clear" w:color="auto" w:fill="FFFFFF"/>
        <w:tabs>
          <w:tab w:val="left" w:pos="426"/>
          <w:tab w:val="left" w:pos="702"/>
        </w:tabs>
        <w:suppressAutoHyphens/>
        <w:autoSpaceDE w:val="0"/>
        <w:jc w:val="both"/>
        <w:rPr>
          <w:rFonts w:eastAsia="Calibri"/>
          <w:kern w:val="2"/>
          <w:sz w:val="24"/>
          <w:szCs w:val="22"/>
        </w:rPr>
      </w:pPr>
      <w:r>
        <w:rPr>
          <w:rFonts w:eastAsia="Calibri"/>
          <w:kern w:val="2"/>
          <w:sz w:val="24"/>
          <w:szCs w:val="22"/>
        </w:rPr>
        <w:t xml:space="preserve">4.3.3. </w:t>
      </w:r>
      <w:r>
        <w:rPr>
          <w:sz w:val="24"/>
        </w:rPr>
        <w:t>nemokėti už nekokybiškai suteiktas Paslaugas, kol trūkumai nebus pašalinti;</w:t>
      </w:r>
    </w:p>
    <w:p w14:paraId="7F6F5F7F" w14:textId="77777777" w:rsidR="00142CA8" w:rsidRDefault="00EA26E5">
      <w:pPr>
        <w:widowControl w:val="0"/>
        <w:shd w:val="clear" w:color="auto" w:fill="FFFFFF"/>
        <w:tabs>
          <w:tab w:val="left" w:pos="426"/>
          <w:tab w:val="left" w:pos="702"/>
        </w:tabs>
        <w:suppressAutoHyphens/>
        <w:autoSpaceDE w:val="0"/>
        <w:jc w:val="both"/>
        <w:rPr>
          <w:sz w:val="24"/>
        </w:rPr>
      </w:pPr>
      <w:r>
        <w:rPr>
          <w:rFonts w:eastAsia="Calibri"/>
          <w:kern w:val="2"/>
          <w:sz w:val="24"/>
          <w:szCs w:val="22"/>
        </w:rPr>
        <w:t xml:space="preserve">4.3.4. </w:t>
      </w:r>
      <w:r>
        <w:rPr>
          <w:sz w:val="24"/>
        </w:rPr>
        <w:t>Užsakovas turi visas kitas šios Sutarties ir Lietuvos Respublikoje galiojančių teisės aktų numatytas teises.</w:t>
      </w:r>
    </w:p>
    <w:p w14:paraId="7F6F5F80" w14:textId="77777777" w:rsidR="00142CA8" w:rsidRDefault="00142CA8">
      <w:pPr>
        <w:widowControl w:val="0"/>
        <w:shd w:val="clear" w:color="auto" w:fill="FFFFFF"/>
        <w:tabs>
          <w:tab w:val="left" w:pos="426"/>
          <w:tab w:val="left" w:pos="702"/>
        </w:tabs>
        <w:suppressAutoHyphens/>
        <w:autoSpaceDE w:val="0"/>
        <w:jc w:val="both"/>
        <w:rPr>
          <w:sz w:val="24"/>
        </w:rPr>
      </w:pPr>
    </w:p>
    <w:p w14:paraId="7F6F5F81" w14:textId="77777777" w:rsidR="00142CA8" w:rsidRDefault="00EA26E5">
      <w:pPr>
        <w:rPr>
          <w:b/>
          <w:sz w:val="24"/>
        </w:rPr>
      </w:pPr>
      <w:r>
        <w:rPr>
          <w:b/>
          <w:sz w:val="24"/>
        </w:rPr>
        <w:t xml:space="preserve">5. Šalių atsakomybė </w:t>
      </w:r>
    </w:p>
    <w:p w14:paraId="7F6F5F82" w14:textId="77777777" w:rsidR="00142CA8" w:rsidRDefault="00EA26E5">
      <w:pPr>
        <w:tabs>
          <w:tab w:val="left" w:pos="1361"/>
        </w:tabs>
        <w:spacing w:line="274" w:lineRule="exact"/>
        <w:ind w:right="60"/>
        <w:jc w:val="both"/>
      </w:pPr>
      <w:r>
        <w:rPr>
          <w:sz w:val="24"/>
        </w:rPr>
        <w:t xml:space="preserve">5.1. </w:t>
      </w:r>
      <w:r>
        <w:rPr>
          <w:rFonts w:eastAsia="Arial Unicode MS"/>
          <w:sz w:val="24"/>
          <w:szCs w:val="24"/>
          <w:lang w:eastAsia="lt-LT"/>
        </w:rPr>
        <w:t>Teikėjas atsako už tinkamą Paslaugų teikimą pagal šioje Sutartyje, Techninėje specifikacijoje nustatytus reikalavimus, išskyrus atvejus, kai Užsakovas nurodo kitaip.</w:t>
      </w:r>
    </w:p>
    <w:p w14:paraId="7F6F5F83" w14:textId="77777777" w:rsidR="00142CA8" w:rsidRDefault="00EA26E5">
      <w:pPr>
        <w:jc w:val="both"/>
      </w:pPr>
      <w:r>
        <w:rPr>
          <w:rFonts w:eastAsia="Arial Unicode MS"/>
          <w:sz w:val="24"/>
          <w:szCs w:val="24"/>
          <w:lang w:eastAsia="lt-LT"/>
        </w:rPr>
        <w:t xml:space="preserve">5.2. </w:t>
      </w:r>
      <w:r>
        <w:rPr>
          <w:sz w:val="24"/>
        </w:rPr>
        <w:t>Užsakovas, nepagrįstai delsdamas atsiskaityti už suteiktas Paslaugas šios Sutarties 3.4 punkte  nustatytu terminu, Teikėjui pareikalavus, moka 0,02 proc. delspinigių nuo visos neapmokėtos sumos už kiekvieną uždelstą dieną.</w:t>
      </w:r>
    </w:p>
    <w:p w14:paraId="7F6F5F84" w14:textId="77777777" w:rsidR="00142CA8" w:rsidRDefault="00EA26E5">
      <w:pPr>
        <w:jc w:val="both"/>
        <w:rPr>
          <w:sz w:val="24"/>
        </w:rPr>
      </w:pPr>
      <w:r>
        <w:rPr>
          <w:sz w:val="24"/>
        </w:rPr>
        <w:t>5.3. Teikėjas, nesuteikęs Paslaugų šioje Sutartyje nustatytu terminu, moka Užsakovui 0,02 proc. delspinigių nuo neatliktų ir Šalių  aktais nepatvirtintų Paslaugų kainos už kiekvieną uždelstą dieną.</w:t>
      </w:r>
      <w:bookmarkStart w:id="5" w:name="_Hlk151475541"/>
    </w:p>
    <w:p w14:paraId="7F6F5F85" w14:textId="77777777" w:rsidR="00142CA8" w:rsidRDefault="00EA26E5">
      <w:pPr>
        <w:jc w:val="both"/>
        <w:rPr>
          <w:sz w:val="24"/>
        </w:rPr>
      </w:pPr>
      <w:r>
        <w:rPr>
          <w:sz w:val="24"/>
        </w:rPr>
        <w:t xml:space="preserve">5.4. </w:t>
      </w:r>
      <w:r>
        <w:rPr>
          <w:rFonts w:ascii="TimesLT;Times New Roman" w:eastAsia="Calibri" w:hAnsi="TimesLT;Times New Roman" w:cs="TimesLT;Times New Roman"/>
          <w:sz w:val="24"/>
          <w:szCs w:val="24"/>
          <w:lang w:eastAsia="ar-SA"/>
        </w:rPr>
        <w:t>Jei Užsakovui paprašius, Teikėjas nepateikia dokumentų, įrodančių, kad Teikėjas laikosi aplinkos apsaugos reikalavimo pagal Sutarties 4.1.6 papunktį, ar, Užsakovui nustačius, kad šio reikalavimo Teikėjas nesilaiko, Teikėjui taikytina 100,00 (vieno šimto) Eur dydžio bauda. Jei pakartotinai nustatoma, kad Teikėjas nesilaiko aplinkos apsaugos reikalavimo, Užsakovas turi teisę vienašališkai nutraukti šią Sutartį.</w:t>
      </w:r>
      <w:bookmarkEnd w:id="5"/>
    </w:p>
    <w:p w14:paraId="7F6F5F86" w14:textId="77777777" w:rsidR="00142CA8" w:rsidRDefault="00EA26E5">
      <w:pPr>
        <w:spacing w:line="274" w:lineRule="exact"/>
        <w:jc w:val="both"/>
        <w:rPr>
          <w:rFonts w:eastAsia="Arial Unicode MS"/>
          <w:sz w:val="24"/>
          <w:szCs w:val="24"/>
          <w:lang w:eastAsia="lt-LT"/>
        </w:rPr>
      </w:pPr>
      <w:r>
        <w:rPr>
          <w:rFonts w:eastAsia="Arial Unicode MS"/>
          <w:sz w:val="24"/>
          <w:szCs w:val="24"/>
          <w:lang w:eastAsia="lt-LT"/>
        </w:rPr>
        <w:t>5.5. Teikėjas neatleidžiamas nuo atsakomybės dėl sutartinių įsipareigojimų vykdymo ir jam nekompensuojamos jokios papildomos išlaidos, kurios gali atsirasti dėl Paslaugų teikimo nepalankiomis sąlygomis.</w:t>
      </w:r>
    </w:p>
    <w:p w14:paraId="7F6F5F87" w14:textId="77777777" w:rsidR="00142CA8" w:rsidRDefault="00142CA8">
      <w:pPr>
        <w:widowControl w:val="0"/>
        <w:rPr>
          <w:rFonts w:eastAsia="Arial Unicode MS"/>
          <w:b/>
          <w:caps/>
          <w:sz w:val="24"/>
          <w:szCs w:val="24"/>
          <w:lang w:eastAsia="lt-LT"/>
        </w:rPr>
      </w:pPr>
    </w:p>
    <w:p w14:paraId="7F6F5F88" w14:textId="77777777" w:rsidR="00142CA8" w:rsidRDefault="00EA26E5">
      <w:pPr>
        <w:widowControl w:val="0"/>
        <w:jc w:val="both"/>
      </w:pPr>
      <w:r>
        <w:rPr>
          <w:b/>
          <w:caps/>
          <w:sz w:val="24"/>
          <w:szCs w:val="24"/>
        </w:rPr>
        <w:t xml:space="preserve">6. </w:t>
      </w:r>
      <w:bookmarkStart w:id="6" w:name="_Hlk153804869"/>
      <w:r>
        <w:rPr>
          <w:b/>
          <w:sz w:val="24"/>
          <w:szCs w:val="24"/>
        </w:rPr>
        <w:t>Nenugalimos jėgos aplinkybės (force majeure) ir ginčų sprendimas</w:t>
      </w:r>
    </w:p>
    <w:bookmarkEnd w:id="6"/>
    <w:p w14:paraId="7F6F5F89" w14:textId="77777777" w:rsidR="00142CA8" w:rsidRDefault="00EA26E5">
      <w:pPr>
        <w:pStyle w:val="Pagrindinistekstas"/>
        <w:widowControl w:val="0"/>
        <w:tabs>
          <w:tab w:val="left" w:pos="567"/>
        </w:tabs>
      </w:pPr>
      <w:r>
        <w:rPr>
          <w:rFonts w:ascii="Times New Roman" w:hAnsi="Times New Roman" w:cs="Times New Roman"/>
          <w:sz w:val="24"/>
          <w:szCs w:val="24"/>
        </w:rPr>
        <w:t xml:space="preserve">6.1. </w:t>
      </w:r>
      <w:proofErr w:type="spellStart"/>
      <w:r>
        <w:rPr>
          <w:rFonts w:ascii="Times New Roman" w:hAnsi="Times New Roman" w:cs="Times New Roman"/>
          <w:sz w:val="24"/>
          <w:szCs w:val="24"/>
        </w:rPr>
        <w:t>Šalys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atleidžiamos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dalinės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visiškos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atsakomybės</w:t>
      </w:r>
      <w:proofErr w:type="spellEnd"/>
      <w:r>
        <w:rPr>
          <w:rFonts w:ascii="Times New Roman" w:hAnsi="Times New Roman" w:cs="Times New Roman"/>
          <w:sz w:val="24"/>
          <w:szCs w:val="24"/>
        </w:rPr>
        <w:t xml:space="preserve"> už </w:t>
      </w:r>
      <w:proofErr w:type="spellStart"/>
      <w:r>
        <w:rPr>
          <w:rFonts w:ascii="Times New Roman" w:hAnsi="Times New Roman" w:cs="Times New Roman"/>
          <w:sz w:val="24"/>
          <w:szCs w:val="24"/>
        </w:rPr>
        <w:t>savo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įsipareigojimų</w:t>
      </w:r>
      <w:proofErr w:type="spellEnd"/>
      <w:r>
        <w:rPr>
          <w:rFonts w:ascii="Times New Roman" w:hAnsi="Times New Roman" w:cs="Times New Roman"/>
          <w:sz w:val="24"/>
          <w:szCs w:val="24"/>
        </w:rPr>
        <w:t xml:space="preserve"> pagal </w:t>
      </w:r>
      <w:proofErr w:type="spellStart"/>
      <w:r>
        <w:rPr>
          <w:rFonts w:ascii="Times New Roman" w:hAnsi="Times New Roman" w:cs="Times New Roman"/>
          <w:sz w:val="24"/>
          <w:szCs w:val="24"/>
        </w:rPr>
        <w:t>Sutartį</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netinkamą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visišką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neįvykdymą</w:t>
      </w:r>
      <w:proofErr w:type="spellEnd"/>
      <w:r>
        <w:rPr>
          <w:rFonts w:ascii="Times New Roman" w:hAnsi="Times New Roman" w:cs="Times New Roman"/>
          <w:sz w:val="24"/>
          <w:szCs w:val="24"/>
        </w:rPr>
        <w:t xml:space="preserve">, jei tai </w:t>
      </w:r>
      <w:proofErr w:type="spellStart"/>
      <w:r>
        <w:rPr>
          <w:rFonts w:ascii="Times New Roman" w:hAnsi="Times New Roman" w:cs="Times New Roman"/>
          <w:sz w:val="24"/>
          <w:szCs w:val="24"/>
        </w:rPr>
        <w:t>buvo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padaryta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dėl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nenugalimos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jėgos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veikimo</w:t>
      </w:r>
      <w:proofErr w:type="spellEnd"/>
      <w:r>
        <w:rPr>
          <w:rFonts w:ascii="Times New Roman" w:hAnsi="Times New Roman" w:cs="Times New Roman"/>
          <w:sz w:val="24"/>
          <w:szCs w:val="24"/>
        </w:rPr>
        <w:t xml:space="preserve"> (force majeure), </w:t>
      </w:r>
      <w:proofErr w:type="spellStart"/>
      <w:r>
        <w:rPr>
          <w:rFonts w:ascii="Times New Roman" w:hAnsi="Times New Roman" w:cs="Times New Roman"/>
          <w:sz w:val="24"/>
          <w:szCs w:val="24"/>
        </w:rPr>
        <w:t>būtent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gamtos</w:t>
      </w:r>
      <w:proofErr w:type="spellEnd"/>
      <w:r>
        <w:rPr>
          <w:rFonts w:ascii="Times New Roman" w:hAnsi="Times New Roman" w:cs="Times New Roman"/>
          <w:sz w:val="24"/>
          <w:szCs w:val="24"/>
        </w:rPr>
        <w:t xml:space="preserve"> ir </w:t>
      </w:r>
      <w:proofErr w:type="spellStart"/>
      <w:r>
        <w:rPr>
          <w:rFonts w:ascii="Times New Roman" w:hAnsi="Times New Roman" w:cs="Times New Roman"/>
          <w:sz w:val="24"/>
          <w:szCs w:val="24"/>
        </w:rPr>
        <w:t>kitų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stichinių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nelaimių</w:t>
      </w:r>
      <w:proofErr w:type="spellEnd"/>
      <w:r>
        <w:rPr>
          <w:rFonts w:ascii="Times New Roman" w:hAnsi="Times New Roman" w:cs="Times New Roman"/>
          <w:sz w:val="24"/>
          <w:szCs w:val="24"/>
        </w:rPr>
        <w:t xml:space="preserve">, karo, </w:t>
      </w:r>
      <w:proofErr w:type="spellStart"/>
      <w:r>
        <w:rPr>
          <w:rFonts w:ascii="Times New Roman" w:hAnsi="Times New Roman" w:cs="Times New Roman"/>
          <w:sz w:val="24"/>
          <w:szCs w:val="24"/>
        </w:rPr>
        <w:t>streikų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masinių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riaušių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aplinkybių</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kurių </w:t>
      </w:r>
      <w:proofErr w:type="spellStart"/>
      <w:r>
        <w:rPr>
          <w:rFonts w:ascii="Times New Roman" w:hAnsi="Times New Roman" w:cs="Times New Roman"/>
          <w:sz w:val="24"/>
          <w:szCs w:val="24"/>
        </w:rPr>
        <w:t>Šalys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negalėjo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numatyti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teisėtomis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įmanomomis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priemonėmis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įveikti</w:t>
      </w:r>
      <w:proofErr w:type="spellEnd"/>
      <w:r>
        <w:rPr>
          <w:rFonts w:ascii="Times New Roman" w:hAnsi="Times New Roman" w:cs="Times New Roman"/>
          <w:sz w:val="24"/>
          <w:szCs w:val="24"/>
        </w:rPr>
        <w:t>.</w:t>
      </w:r>
    </w:p>
    <w:p w14:paraId="7F6F5F8A" w14:textId="77777777" w:rsidR="00142CA8" w:rsidRDefault="00EA26E5">
      <w:pPr>
        <w:pStyle w:val="Pagrindinistekstas"/>
        <w:widowControl w:val="0"/>
        <w:tabs>
          <w:tab w:val="left" w:pos="567"/>
        </w:tabs>
      </w:pPr>
      <w:r>
        <w:rPr>
          <w:rFonts w:ascii="Times New Roman" w:hAnsi="Times New Roman" w:cs="Times New Roman"/>
          <w:sz w:val="24"/>
          <w:szCs w:val="24"/>
        </w:rPr>
        <w:t xml:space="preserve">6.2. </w:t>
      </w:r>
      <w:proofErr w:type="spellStart"/>
      <w:r>
        <w:rPr>
          <w:rFonts w:ascii="Times New Roman" w:hAnsi="Times New Roman" w:cs="Times New Roman"/>
          <w:sz w:val="24"/>
          <w:szCs w:val="24"/>
        </w:rPr>
        <w:t>Šalis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savo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įsipareigojimų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nevykdymą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grindžia</w:t>
      </w:r>
      <w:proofErr w:type="spellEnd"/>
      <w:r>
        <w:rPr>
          <w:rFonts w:ascii="Times New Roman" w:hAnsi="Times New Roman" w:cs="Times New Roman"/>
          <w:sz w:val="24"/>
          <w:szCs w:val="24"/>
        </w:rPr>
        <w:t xml:space="preserve"> force majeure </w:t>
      </w:r>
      <w:proofErr w:type="spellStart"/>
      <w:r>
        <w:rPr>
          <w:rFonts w:ascii="Times New Roman" w:hAnsi="Times New Roman" w:cs="Times New Roman"/>
          <w:sz w:val="24"/>
          <w:szCs w:val="24"/>
        </w:rPr>
        <w:t>aplinkybėmis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privalo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iš</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karto</w:t>
      </w:r>
      <w:proofErr w:type="spellEnd"/>
      <w:r>
        <w:rPr>
          <w:rFonts w:ascii="Times New Roman" w:hAnsi="Times New Roman" w:cs="Times New Roman"/>
          <w:sz w:val="24"/>
          <w:szCs w:val="24"/>
        </w:rPr>
        <w:t xml:space="preserve"> po </w:t>
      </w:r>
      <w:proofErr w:type="spellStart"/>
      <w:r>
        <w:rPr>
          <w:rFonts w:ascii="Times New Roman" w:hAnsi="Times New Roman" w:cs="Times New Roman"/>
          <w:sz w:val="24"/>
          <w:szCs w:val="24"/>
        </w:rPr>
        <w:t>jų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atsiradimo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informuoti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raštu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kitą</w:t>
      </w:r>
      <w:proofErr w:type="spellEnd"/>
      <w:r>
        <w:rPr>
          <w:rFonts w:ascii="Times New Roman" w:hAnsi="Times New Roman" w:cs="Times New Roman"/>
          <w:sz w:val="24"/>
          <w:szCs w:val="24"/>
        </w:rPr>
        <w:t xml:space="preserve"> Šalį, ir </w:t>
      </w:r>
      <w:proofErr w:type="spellStart"/>
      <w:r>
        <w:rPr>
          <w:rFonts w:ascii="Times New Roman" w:hAnsi="Times New Roman" w:cs="Times New Roman"/>
          <w:sz w:val="24"/>
          <w:szCs w:val="24"/>
        </w:rPr>
        <w:t>pristatyti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dokumentą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išduotą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kompetentingo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organo</w:t>
      </w:r>
      <w:proofErr w:type="spellEnd"/>
      <w:r>
        <w:rPr>
          <w:rFonts w:ascii="Times New Roman" w:hAnsi="Times New Roman" w:cs="Times New Roman"/>
          <w:sz w:val="24"/>
          <w:szCs w:val="24"/>
        </w:rPr>
        <w:t xml:space="preserve"> ir </w:t>
      </w:r>
      <w:proofErr w:type="spellStart"/>
      <w:r>
        <w:rPr>
          <w:rFonts w:ascii="Times New Roman" w:hAnsi="Times New Roman" w:cs="Times New Roman"/>
          <w:sz w:val="24"/>
          <w:szCs w:val="24"/>
        </w:rPr>
        <w:t>patvirtinantį</w:t>
      </w:r>
      <w:proofErr w:type="spellEnd"/>
      <w:r>
        <w:rPr>
          <w:rFonts w:ascii="Times New Roman" w:hAnsi="Times New Roman" w:cs="Times New Roman"/>
          <w:sz w:val="24"/>
          <w:szCs w:val="24"/>
        </w:rPr>
        <w:t xml:space="preserve"> force majeure </w:t>
      </w:r>
      <w:proofErr w:type="spellStart"/>
      <w:r>
        <w:rPr>
          <w:rFonts w:ascii="Times New Roman" w:hAnsi="Times New Roman" w:cs="Times New Roman"/>
          <w:sz w:val="24"/>
          <w:szCs w:val="24"/>
        </w:rPr>
        <w:t>aplinkybių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atsiradimą</w:t>
      </w:r>
      <w:proofErr w:type="spellEnd"/>
      <w:r>
        <w:rPr>
          <w:rFonts w:ascii="Times New Roman" w:hAnsi="Times New Roman" w:cs="Times New Roman"/>
          <w:sz w:val="24"/>
          <w:szCs w:val="24"/>
        </w:rPr>
        <w:t>.</w:t>
      </w:r>
    </w:p>
    <w:p w14:paraId="7F6F5F8B" w14:textId="77777777" w:rsidR="00142CA8" w:rsidRDefault="00EA26E5">
      <w:pPr>
        <w:pStyle w:val="Pagrindinistekstas"/>
        <w:widowControl w:val="0"/>
        <w:tabs>
          <w:tab w:val="left" w:pos="567"/>
        </w:tabs>
        <w:rPr>
          <w:rFonts w:ascii="Times New Roman" w:hAnsi="Times New Roman" w:cs="Times New Roman"/>
          <w:sz w:val="24"/>
          <w:szCs w:val="24"/>
        </w:rPr>
      </w:pPr>
      <w:r>
        <w:rPr>
          <w:rFonts w:ascii="Times New Roman" w:hAnsi="Times New Roman" w:cs="Times New Roman"/>
          <w:sz w:val="24"/>
          <w:szCs w:val="24"/>
        </w:rPr>
        <w:t xml:space="preserve">6.3. </w:t>
      </w:r>
      <w:proofErr w:type="spellStart"/>
      <w:r>
        <w:rPr>
          <w:rFonts w:ascii="Times New Roman" w:hAnsi="Times New Roman" w:cs="Times New Roman"/>
          <w:sz w:val="24"/>
          <w:szCs w:val="24"/>
        </w:rPr>
        <w:t>Pasibaigus</w:t>
      </w:r>
      <w:proofErr w:type="spellEnd"/>
      <w:r>
        <w:rPr>
          <w:rFonts w:ascii="Times New Roman" w:hAnsi="Times New Roman" w:cs="Times New Roman"/>
          <w:sz w:val="24"/>
          <w:szCs w:val="24"/>
        </w:rPr>
        <w:t xml:space="preserve"> force majeure </w:t>
      </w:r>
      <w:proofErr w:type="spellStart"/>
      <w:r>
        <w:rPr>
          <w:rFonts w:ascii="Times New Roman" w:hAnsi="Times New Roman" w:cs="Times New Roman"/>
          <w:sz w:val="24"/>
          <w:szCs w:val="24"/>
        </w:rPr>
        <w:t>aplinkybių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veikimui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Šalis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kurios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atžvilgiu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veikė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privalo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nedelsiant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apie</w:t>
      </w:r>
      <w:proofErr w:type="spellEnd"/>
      <w:r>
        <w:rPr>
          <w:rFonts w:ascii="Times New Roman" w:hAnsi="Times New Roman" w:cs="Times New Roman"/>
          <w:sz w:val="24"/>
          <w:szCs w:val="24"/>
        </w:rPr>
        <w:t xml:space="preserve"> tai </w:t>
      </w:r>
      <w:proofErr w:type="spellStart"/>
      <w:r>
        <w:rPr>
          <w:rFonts w:ascii="Times New Roman" w:hAnsi="Times New Roman" w:cs="Times New Roman"/>
          <w:sz w:val="24"/>
          <w:szCs w:val="24"/>
        </w:rPr>
        <w:t>informuoti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kitą</w:t>
      </w:r>
      <w:proofErr w:type="spellEnd"/>
      <w:r>
        <w:rPr>
          <w:rFonts w:ascii="Times New Roman" w:hAnsi="Times New Roman" w:cs="Times New Roman"/>
          <w:sz w:val="24"/>
          <w:szCs w:val="24"/>
        </w:rPr>
        <w:t xml:space="preserve"> Šalį.</w:t>
      </w:r>
    </w:p>
    <w:p w14:paraId="7F6F5F8C" w14:textId="77777777" w:rsidR="00142CA8" w:rsidRDefault="00EA26E5">
      <w:pPr>
        <w:pStyle w:val="Pagrindinistekstas"/>
        <w:widowControl w:val="0"/>
        <w:tabs>
          <w:tab w:val="left" w:pos="567"/>
        </w:tabs>
      </w:pPr>
      <w:r>
        <w:rPr>
          <w:rFonts w:ascii="Times New Roman" w:hAnsi="Times New Roman" w:cs="Times New Roman"/>
          <w:sz w:val="24"/>
          <w:szCs w:val="24"/>
        </w:rPr>
        <w:t xml:space="preserve">6.4. </w:t>
      </w:r>
      <w:proofErr w:type="spellStart"/>
      <w:r>
        <w:rPr>
          <w:rFonts w:ascii="Times New Roman" w:hAnsi="Times New Roman" w:cs="Times New Roman"/>
          <w:sz w:val="24"/>
          <w:szCs w:val="24"/>
        </w:rPr>
        <w:t>Pradėjus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veikti</w:t>
      </w:r>
      <w:proofErr w:type="spellEnd"/>
      <w:r>
        <w:rPr>
          <w:rFonts w:ascii="Times New Roman" w:hAnsi="Times New Roman" w:cs="Times New Roman"/>
          <w:sz w:val="24"/>
          <w:szCs w:val="24"/>
        </w:rPr>
        <w:t xml:space="preserve"> force majeure </w:t>
      </w:r>
      <w:proofErr w:type="spellStart"/>
      <w:r>
        <w:rPr>
          <w:rFonts w:ascii="Times New Roman" w:hAnsi="Times New Roman" w:cs="Times New Roman"/>
          <w:sz w:val="24"/>
          <w:szCs w:val="24"/>
        </w:rPr>
        <w:t>aplinkybėms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Šalių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įsipareigojimų</w:t>
      </w:r>
      <w:proofErr w:type="spellEnd"/>
      <w:r>
        <w:rPr>
          <w:rFonts w:ascii="Times New Roman" w:hAnsi="Times New Roman" w:cs="Times New Roman"/>
          <w:sz w:val="24"/>
          <w:szCs w:val="24"/>
        </w:rPr>
        <w:t xml:space="preserve"> pagal </w:t>
      </w:r>
      <w:proofErr w:type="spellStart"/>
      <w:r>
        <w:rPr>
          <w:rFonts w:ascii="Times New Roman" w:hAnsi="Times New Roman" w:cs="Times New Roman"/>
          <w:sz w:val="24"/>
          <w:szCs w:val="24"/>
        </w:rPr>
        <w:t>šią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Sutartį</w:t>
      </w:r>
      <w:proofErr w:type="spellEnd"/>
      <w:r>
        <w:rPr>
          <w:rFonts w:ascii="Times New Roman" w:hAnsi="Times New Roman" w:cs="Times New Roman"/>
          <w:sz w:val="24"/>
          <w:szCs w:val="24"/>
        </w:rPr>
        <w:t xml:space="preserve"> vykdymo </w:t>
      </w:r>
      <w:proofErr w:type="spellStart"/>
      <w:r>
        <w:rPr>
          <w:rFonts w:ascii="Times New Roman" w:hAnsi="Times New Roman" w:cs="Times New Roman"/>
          <w:sz w:val="24"/>
          <w:szCs w:val="24"/>
        </w:rPr>
        <w:t>laikas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nukeliamas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veikia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aplinkybė</w:t>
      </w:r>
      <w:proofErr w:type="spellEnd"/>
      <w:r>
        <w:rPr>
          <w:rFonts w:ascii="Times New Roman" w:hAnsi="Times New Roman" w:cs="Times New Roman"/>
          <w:sz w:val="24"/>
          <w:szCs w:val="24"/>
        </w:rPr>
        <w:t xml:space="preserve"> ir </w:t>
      </w:r>
      <w:proofErr w:type="spellStart"/>
      <w:r>
        <w:rPr>
          <w:rFonts w:ascii="Times New Roman" w:hAnsi="Times New Roman" w:cs="Times New Roman"/>
          <w:sz w:val="24"/>
          <w:szCs w:val="24"/>
        </w:rPr>
        <w:t>jos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pasekmės</w:t>
      </w:r>
      <w:proofErr w:type="spellEnd"/>
      <w:r>
        <w:rPr>
          <w:rFonts w:ascii="Times New Roman" w:hAnsi="Times New Roman" w:cs="Times New Roman"/>
          <w:sz w:val="24"/>
          <w:szCs w:val="24"/>
        </w:rPr>
        <w:t>.</w:t>
      </w:r>
    </w:p>
    <w:p w14:paraId="7F6F5F8D" w14:textId="77777777" w:rsidR="00142CA8" w:rsidRDefault="00142CA8">
      <w:pPr>
        <w:pStyle w:val="Pagrindinistekstas"/>
        <w:widowControl w:val="0"/>
        <w:tabs>
          <w:tab w:val="left" w:pos="567"/>
        </w:tabs>
        <w:rPr>
          <w:rFonts w:ascii="Times New Roman" w:hAnsi="Times New Roman" w:cs="Times New Roman"/>
          <w:sz w:val="24"/>
          <w:szCs w:val="22"/>
        </w:rPr>
      </w:pPr>
    </w:p>
    <w:p w14:paraId="7F6F5F8E" w14:textId="77777777" w:rsidR="00142CA8" w:rsidRDefault="00EA26E5">
      <w:pPr>
        <w:jc w:val="both"/>
      </w:pPr>
      <w:r>
        <w:rPr>
          <w:b/>
          <w:sz w:val="24"/>
          <w:szCs w:val="24"/>
        </w:rPr>
        <w:t>7. Subteikėjai  ir jų keitimo tvarka</w:t>
      </w:r>
    </w:p>
    <w:p w14:paraId="7F6F5F8F" w14:textId="77777777" w:rsidR="00142CA8" w:rsidRDefault="00EA26E5">
      <w:pPr>
        <w:jc w:val="both"/>
        <w:rPr>
          <w:sz w:val="24"/>
          <w:szCs w:val="24"/>
        </w:rPr>
      </w:pPr>
      <w:r>
        <w:rPr>
          <w:sz w:val="24"/>
          <w:szCs w:val="24"/>
        </w:rPr>
        <w:t>7.1. Teikėjas Sutarčiai vykdyti pasitelkia Subteikėją (</w:t>
      </w:r>
      <w:proofErr w:type="spellStart"/>
      <w:r>
        <w:rPr>
          <w:sz w:val="24"/>
          <w:szCs w:val="24"/>
        </w:rPr>
        <w:t>us</w:t>
      </w:r>
      <w:proofErr w:type="spellEnd"/>
      <w:r>
        <w:rPr>
          <w:sz w:val="24"/>
          <w:szCs w:val="24"/>
        </w:rPr>
        <w:t>) – [</w:t>
      </w:r>
      <w:r>
        <w:rPr>
          <w:i/>
          <w:iCs/>
          <w:sz w:val="24"/>
          <w:szCs w:val="24"/>
        </w:rPr>
        <w:t>juridinio asmens pavadinimas, įmonės kodas, buveinės adresas, teikiamų Paslaugų pavadinimas, teikiamų Paslaugų kaina Eur (su PVM)</w:t>
      </w:r>
      <w:r>
        <w:rPr>
          <w:sz w:val="24"/>
          <w:szCs w:val="24"/>
        </w:rPr>
        <w:t>] (duomenys įrašomi tik tuo atveju, jei pasitelkiamas Subteikėjas) (toliau – Subteikėjas). Teikėjas privalo informuoti Užsakovą apie šios informacijos pasikeitimus, taip pat apie naujus subteikėjus, kuriuos jis ketina pasitelkti vėliau.</w:t>
      </w:r>
    </w:p>
    <w:p w14:paraId="7F6F5F90" w14:textId="77777777" w:rsidR="00142CA8" w:rsidRDefault="00EA26E5">
      <w:pPr>
        <w:jc w:val="both"/>
      </w:pPr>
      <w:r>
        <w:rPr>
          <w:sz w:val="24"/>
          <w:szCs w:val="24"/>
        </w:rPr>
        <w:t xml:space="preserve">7.2. Subteikėjų pasitelkimas nekeičia Teikėjo atsakomybės dėl tinkamo Sutarties įvykdymo. Teikėjas prisiima atsakomybę už Subteikėjų veiklą vykdant Sutartį ir atsako už sutartinių prievolių neįvykdymą ar netinkamą įvykdymą. </w:t>
      </w:r>
    </w:p>
    <w:p w14:paraId="7F6F5F91" w14:textId="77777777" w:rsidR="00142CA8" w:rsidRDefault="00EA26E5">
      <w:pPr>
        <w:jc w:val="both"/>
      </w:pPr>
      <w:r>
        <w:rPr>
          <w:sz w:val="24"/>
          <w:szCs w:val="24"/>
        </w:rPr>
        <w:t xml:space="preserve">7.3. Sutarties vykdymo metu Teikėjas gali inicijuoti Subteikėjo, nurodyto Sutartyje, pasikeitimą, pateikti Užsakovui raštišką prašymą keisti Subteikėją ir keičiamo Subteikėjo kvalifikaciją pagrindžiančius dokumentus. </w:t>
      </w:r>
    </w:p>
    <w:p w14:paraId="7F6F5F92" w14:textId="77777777" w:rsidR="00142CA8" w:rsidRDefault="00EA26E5">
      <w:pPr>
        <w:jc w:val="both"/>
      </w:pPr>
      <w:r>
        <w:rPr>
          <w:sz w:val="24"/>
          <w:szCs w:val="24"/>
        </w:rPr>
        <w:t>7.4. Keičiamas ar naujai pasitelkiamas Subteikėjas privalo būti ne žemesnės kvalifikacijos kaip Subteikėjas, nurodytas Sutartyje.</w:t>
      </w:r>
    </w:p>
    <w:p w14:paraId="7F6F5F93" w14:textId="77777777" w:rsidR="00142CA8" w:rsidRDefault="00EA26E5">
      <w:pPr>
        <w:jc w:val="both"/>
      </w:pPr>
      <w:r>
        <w:rPr>
          <w:sz w:val="24"/>
          <w:szCs w:val="24"/>
        </w:rPr>
        <w:t xml:space="preserve">7.5. Gavęs prašymą pakeisti ar pasitelkti naują Subteikėją, Užsakovas įvertina keičiamo ar naujai pasitelkiamo Subteikėjo kvalifikaciją įrodančius dokumentus ir apie priimtą sprendimą Teikėjui praneša raštu ne vėliau kaip per 5 darbo dienas, pateikia sutikimą pakeisti ar naujai pasitelkti Subteikėją kitu Subteikėju, nei nurodyta Sutartyje, arba išdėsto nesutikimo keisti Subteikėją motyvus. </w:t>
      </w:r>
    </w:p>
    <w:p w14:paraId="7F6F5F94" w14:textId="77777777" w:rsidR="00142CA8" w:rsidRDefault="00EA26E5">
      <w:pPr>
        <w:jc w:val="both"/>
        <w:rPr>
          <w:sz w:val="24"/>
          <w:szCs w:val="24"/>
        </w:rPr>
      </w:pPr>
      <w:r>
        <w:rPr>
          <w:sz w:val="24"/>
          <w:szCs w:val="24"/>
        </w:rPr>
        <w:t xml:space="preserve">7.6. Šalims tarpusavyje susitarus dėl Subteikėjo keitimo, šie keitimai įforminami raštišku susitarimu, kuris yra neatskiriama Sutarties dalis. Subteikėjo keitimas nelaikomas Sutarties sąlygų keitimu.  </w:t>
      </w:r>
    </w:p>
    <w:p w14:paraId="7F6F5F95" w14:textId="77777777" w:rsidR="00142CA8" w:rsidRDefault="00EA26E5">
      <w:pPr>
        <w:jc w:val="both"/>
      </w:pPr>
      <w:r>
        <w:rPr>
          <w:sz w:val="24"/>
          <w:szCs w:val="24"/>
        </w:rPr>
        <w:t>7.7. Jei Subteikėjui Pirkimo dokumentuose buvo keliami kvalifikaciniai reikalavimai arba Subteikėjas buvo pasitelktas pagrindžiant tiekėjo pasiūlymo atitikimą Pirkimo dokumentuose nustatytiems kvalifikaciniams reikalavimams, keičiamas ar naujai pasitelkiamas Subteikėjas turi atitikti atitinkamus Pirkimo dokumentuose nustatytus kvalifikacinius reikalavimus ir neturi būti Viešųjų pirkimų įstatyme numatytų pašalinimo pagrindų. Tokiu atveju, jeigu Subteikėjo padėtis atitinka bent vieną pagal Viešųjų pirkimų įstatymo 46 straipsnį nustatytą pašalinimo pagrindą, Užsakovas reikalauja, kad Teikėjas per Užsakovo nustatytą terminą pakeistų minėtą Subteikėją reikalavimus atitinkančiu Subteikėju.</w:t>
      </w:r>
    </w:p>
    <w:p w14:paraId="7F6F5F96" w14:textId="77777777" w:rsidR="00142CA8" w:rsidRDefault="00EA26E5">
      <w:pPr>
        <w:jc w:val="both"/>
        <w:rPr>
          <w:b/>
          <w:sz w:val="24"/>
          <w:szCs w:val="24"/>
        </w:rPr>
      </w:pPr>
      <w:r>
        <w:rPr>
          <w:sz w:val="24"/>
          <w:szCs w:val="24"/>
        </w:rPr>
        <w:t>7.8. Subteikėjo keitimo tvarkos pažeidimas laikomas esminiu Sutarties pažeidimu.</w:t>
      </w:r>
    </w:p>
    <w:p w14:paraId="7F6F5F97" w14:textId="77777777" w:rsidR="00142CA8" w:rsidRDefault="00142CA8">
      <w:pPr>
        <w:jc w:val="both"/>
        <w:rPr>
          <w:b/>
          <w:sz w:val="24"/>
          <w:szCs w:val="24"/>
        </w:rPr>
      </w:pPr>
    </w:p>
    <w:p w14:paraId="7F6F5F98" w14:textId="77777777" w:rsidR="00142CA8" w:rsidRDefault="00EA26E5">
      <w:pPr>
        <w:jc w:val="both"/>
        <w:rPr>
          <w:sz w:val="24"/>
          <w:szCs w:val="24"/>
        </w:rPr>
      </w:pPr>
      <w:r>
        <w:rPr>
          <w:b/>
          <w:sz w:val="24"/>
          <w:szCs w:val="24"/>
        </w:rPr>
        <w:t>8. Susirašinėjimas</w:t>
      </w:r>
    </w:p>
    <w:p w14:paraId="7F6F5F99" w14:textId="77777777" w:rsidR="00142CA8" w:rsidRDefault="00EA26E5">
      <w:pPr>
        <w:pStyle w:val="Pagrindinistekstas"/>
      </w:pPr>
      <w:r>
        <w:rPr>
          <w:rFonts w:ascii="Times New Roman" w:hAnsi="Times New Roman" w:cs="Times New Roman"/>
          <w:sz w:val="24"/>
          <w:szCs w:val="24"/>
        </w:rPr>
        <w:t xml:space="preserve">8.1. </w:t>
      </w:r>
      <w:proofErr w:type="spellStart"/>
      <w:r>
        <w:rPr>
          <w:rFonts w:ascii="Times New Roman" w:hAnsi="Times New Roman" w:cs="Times New Roman"/>
          <w:sz w:val="24"/>
          <w:szCs w:val="24"/>
        </w:rPr>
        <w:t>Sutarties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Šalys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susirašinėja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lietuvių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kalba</w:t>
      </w:r>
      <w:proofErr w:type="spellEnd"/>
      <w:r>
        <w:rPr>
          <w:rFonts w:ascii="Times New Roman" w:hAnsi="Times New Roman" w:cs="Times New Roman"/>
          <w:sz w:val="24"/>
          <w:szCs w:val="24"/>
        </w:rPr>
        <w:t xml:space="preserve">. Visi </w:t>
      </w:r>
      <w:proofErr w:type="spellStart"/>
      <w:r>
        <w:rPr>
          <w:rFonts w:ascii="Times New Roman" w:hAnsi="Times New Roman" w:cs="Times New Roman"/>
          <w:sz w:val="24"/>
          <w:szCs w:val="24"/>
        </w:rPr>
        <w:t>pranešimai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sutikimai</w:t>
      </w:r>
      <w:proofErr w:type="spellEnd"/>
      <w:r>
        <w:rPr>
          <w:rFonts w:ascii="Times New Roman" w:hAnsi="Times New Roman" w:cs="Times New Roman"/>
          <w:sz w:val="24"/>
          <w:szCs w:val="24"/>
        </w:rPr>
        <w:t xml:space="preserve"> ir </w:t>
      </w:r>
      <w:proofErr w:type="spellStart"/>
      <w:r>
        <w:rPr>
          <w:rFonts w:ascii="Times New Roman" w:hAnsi="Times New Roman" w:cs="Times New Roman"/>
          <w:sz w:val="24"/>
          <w:szCs w:val="24"/>
        </w:rPr>
        <w:t>kitas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susižinojimas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kuriuos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Šalis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pateikti</w:t>
      </w:r>
      <w:proofErr w:type="spellEnd"/>
      <w:r>
        <w:rPr>
          <w:rFonts w:ascii="Times New Roman" w:hAnsi="Times New Roman" w:cs="Times New Roman"/>
          <w:sz w:val="24"/>
          <w:szCs w:val="24"/>
        </w:rPr>
        <w:t xml:space="preserve"> pagal </w:t>
      </w:r>
      <w:proofErr w:type="spellStart"/>
      <w:r>
        <w:rPr>
          <w:rFonts w:ascii="Times New Roman" w:hAnsi="Times New Roman" w:cs="Times New Roman"/>
          <w:sz w:val="24"/>
          <w:szCs w:val="24"/>
        </w:rPr>
        <w:t>šią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Sutartį</w:t>
      </w:r>
      <w:proofErr w:type="spellEnd"/>
      <w:r>
        <w:rPr>
          <w:rFonts w:ascii="Times New Roman" w:hAnsi="Times New Roman" w:cs="Times New Roman"/>
          <w:sz w:val="24"/>
          <w:szCs w:val="24"/>
        </w:rPr>
        <w:t xml:space="preserve">, bus </w:t>
      </w:r>
      <w:proofErr w:type="spellStart"/>
      <w:r>
        <w:rPr>
          <w:rFonts w:ascii="Times New Roman" w:hAnsi="Times New Roman" w:cs="Times New Roman"/>
          <w:sz w:val="24"/>
          <w:szCs w:val="24"/>
        </w:rPr>
        <w:t>laikomi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galiojančiais</w:t>
      </w:r>
      <w:proofErr w:type="spellEnd"/>
      <w:r>
        <w:rPr>
          <w:rFonts w:ascii="Times New Roman" w:hAnsi="Times New Roman" w:cs="Times New Roman"/>
          <w:sz w:val="24"/>
          <w:szCs w:val="24"/>
        </w:rPr>
        <w:t xml:space="preserve"> ir </w:t>
      </w:r>
      <w:proofErr w:type="spellStart"/>
      <w:r>
        <w:rPr>
          <w:rFonts w:ascii="Times New Roman" w:hAnsi="Times New Roman" w:cs="Times New Roman"/>
          <w:sz w:val="24"/>
          <w:szCs w:val="24"/>
        </w:rPr>
        <w:t>įteiktais</w:t>
      </w:r>
      <w:proofErr w:type="spellEnd"/>
      <w:r>
        <w:rPr>
          <w:rFonts w:ascii="Times New Roman" w:hAnsi="Times New Roman" w:cs="Times New Roman"/>
          <w:sz w:val="24"/>
          <w:szCs w:val="24"/>
        </w:rPr>
        <w:t xml:space="preserve"> tinkamai, jeigu </w:t>
      </w:r>
      <w:proofErr w:type="spellStart"/>
      <w:r>
        <w:rPr>
          <w:rFonts w:ascii="Times New Roman" w:hAnsi="Times New Roman" w:cs="Times New Roman"/>
          <w:sz w:val="24"/>
          <w:szCs w:val="24"/>
        </w:rPr>
        <w:t>yra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asmeniškai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pateikti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Šaliai</w:t>
      </w:r>
      <w:proofErr w:type="spellEnd"/>
      <w:r>
        <w:rPr>
          <w:rFonts w:ascii="Times New Roman" w:hAnsi="Times New Roman" w:cs="Times New Roman"/>
          <w:sz w:val="24"/>
          <w:szCs w:val="24"/>
        </w:rPr>
        <w:t xml:space="preserve"> ir </w:t>
      </w:r>
      <w:proofErr w:type="spellStart"/>
      <w:r>
        <w:rPr>
          <w:rFonts w:ascii="Times New Roman" w:hAnsi="Times New Roman" w:cs="Times New Roman"/>
          <w:sz w:val="24"/>
          <w:szCs w:val="24"/>
        </w:rPr>
        <w:t>gautas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patvirtinimas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gavimą</w:t>
      </w:r>
      <w:proofErr w:type="spellEnd"/>
      <w:r>
        <w:rPr>
          <w:rFonts w:ascii="Times New Roman" w:hAnsi="Times New Roman" w:cs="Times New Roman"/>
          <w:sz w:val="24"/>
          <w:szCs w:val="24"/>
        </w:rPr>
        <w:t xml:space="preserve"> arba </w:t>
      </w:r>
      <w:proofErr w:type="spellStart"/>
      <w:r>
        <w:rPr>
          <w:rFonts w:ascii="Times New Roman" w:hAnsi="Times New Roman" w:cs="Times New Roman"/>
          <w:sz w:val="24"/>
          <w:szCs w:val="24"/>
        </w:rPr>
        <w:t>išsiųsti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registruotu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paštu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elektroniniu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paštu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patvirtinant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gavimą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toliau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nurodytais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adresais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kitais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adresais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kuriuos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nurodė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Šalis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pateikdama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pranešimą</w:t>
      </w:r>
      <w:proofErr w:type="spellEnd"/>
      <w:r>
        <w:rPr>
          <w:rFonts w:ascii="Times New Roman" w:hAnsi="Times New Roman" w:cs="Times New Roman"/>
          <w:sz w:val="24"/>
          <w:szCs w:val="24"/>
        </w:rPr>
        <w:t>:</w:t>
      </w:r>
    </w:p>
    <w:p w14:paraId="7F6F5F9A" w14:textId="77777777" w:rsidR="00142CA8" w:rsidRDefault="00142CA8">
      <w:pPr>
        <w:pStyle w:val="Pagrindinistekstas"/>
        <w:rPr>
          <w:rFonts w:ascii="Times New Roman" w:hAnsi="Times New Roman" w:cs="Times New Roman"/>
          <w:sz w:val="24"/>
          <w:szCs w:val="24"/>
        </w:rPr>
      </w:pPr>
    </w:p>
    <w:tbl>
      <w:tblPr>
        <w:tblW w:w="9757" w:type="dxa"/>
        <w:tblInd w:w="-113" w:type="dxa"/>
        <w:tblLook w:val="04A0" w:firstRow="1" w:lastRow="0" w:firstColumn="1" w:lastColumn="0" w:noHBand="0" w:noVBand="1"/>
      </w:tblPr>
      <w:tblGrid>
        <w:gridCol w:w="2376"/>
        <w:gridCol w:w="4111"/>
        <w:gridCol w:w="3270"/>
      </w:tblGrid>
      <w:tr w:rsidR="00142CA8" w14:paraId="7F6F5FA0" w14:textId="77777777">
        <w:tc>
          <w:tcPr>
            <w:tcW w:w="2376" w:type="dxa"/>
            <w:tcBorders>
              <w:top w:val="single" w:sz="4" w:space="0" w:color="000000"/>
              <w:left w:val="single" w:sz="4" w:space="0" w:color="000000"/>
              <w:bottom w:val="single" w:sz="4" w:space="0" w:color="000000"/>
            </w:tcBorders>
            <w:shd w:val="clear" w:color="auto" w:fill="auto"/>
          </w:tcPr>
          <w:p w14:paraId="7F6F5F9B" w14:textId="77777777" w:rsidR="00142CA8" w:rsidRDefault="00142CA8">
            <w:pPr>
              <w:snapToGrid w:val="0"/>
              <w:jc w:val="both"/>
              <w:rPr>
                <w:b/>
                <w:i/>
                <w:sz w:val="24"/>
                <w:szCs w:val="24"/>
              </w:rPr>
            </w:pPr>
          </w:p>
        </w:tc>
        <w:tc>
          <w:tcPr>
            <w:tcW w:w="4111" w:type="dxa"/>
            <w:tcBorders>
              <w:top w:val="single" w:sz="4" w:space="0" w:color="000000"/>
              <w:left w:val="single" w:sz="4" w:space="0" w:color="000000"/>
              <w:bottom w:val="single" w:sz="4" w:space="0" w:color="000000"/>
            </w:tcBorders>
            <w:shd w:val="clear" w:color="auto" w:fill="auto"/>
          </w:tcPr>
          <w:p w14:paraId="7F6F5F9C" w14:textId="77777777" w:rsidR="00142CA8" w:rsidRDefault="00EA26E5">
            <w:pPr>
              <w:jc w:val="center"/>
              <w:rPr>
                <w:b/>
                <w:iCs/>
                <w:sz w:val="24"/>
                <w:szCs w:val="24"/>
              </w:rPr>
            </w:pPr>
            <w:r>
              <w:rPr>
                <w:b/>
                <w:iCs/>
                <w:sz w:val="24"/>
                <w:szCs w:val="24"/>
              </w:rPr>
              <w:t>Užsakovas</w:t>
            </w:r>
          </w:p>
          <w:p w14:paraId="7F6F5F9D" w14:textId="77777777" w:rsidR="00142CA8" w:rsidRDefault="00EA26E5">
            <w:pPr>
              <w:jc w:val="center"/>
              <w:rPr>
                <w:bCs/>
                <w:i/>
                <w:sz w:val="24"/>
                <w:szCs w:val="24"/>
              </w:rPr>
            </w:pPr>
            <w:r>
              <w:rPr>
                <w:bCs/>
                <w:i/>
                <w:sz w:val="24"/>
                <w:szCs w:val="24"/>
              </w:rPr>
              <w:t>(atstovas/atsakingas asmuo)</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14:paraId="7F6F5F9E" w14:textId="77777777" w:rsidR="00142CA8" w:rsidRDefault="00EA26E5">
            <w:pPr>
              <w:jc w:val="center"/>
            </w:pPr>
            <w:r>
              <w:rPr>
                <w:b/>
                <w:iCs/>
                <w:sz w:val="24"/>
                <w:szCs w:val="24"/>
              </w:rPr>
              <w:t>Teikėjas</w:t>
            </w:r>
          </w:p>
          <w:p w14:paraId="7F6F5F9F" w14:textId="77777777" w:rsidR="00142CA8" w:rsidRDefault="00EA26E5">
            <w:pPr>
              <w:jc w:val="center"/>
              <w:rPr>
                <w:bCs/>
                <w:i/>
                <w:sz w:val="24"/>
                <w:szCs w:val="24"/>
              </w:rPr>
            </w:pPr>
            <w:r>
              <w:rPr>
                <w:bCs/>
                <w:i/>
                <w:sz w:val="24"/>
                <w:szCs w:val="24"/>
              </w:rPr>
              <w:t>(atstovas/atsakingas asmuo)</w:t>
            </w:r>
          </w:p>
        </w:tc>
      </w:tr>
      <w:tr w:rsidR="00142CA8" w14:paraId="7F6F5FA4" w14:textId="77777777">
        <w:tc>
          <w:tcPr>
            <w:tcW w:w="2376" w:type="dxa"/>
            <w:tcBorders>
              <w:top w:val="single" w:sz="4" w:space="0" w:color="000000"/>
              <w:left w:val="single" w:sz="4" w:space="0" w:color="000000"/>
              <w:bottom w:val="single" w:sz="4" w:space="0" w:color="000000"/>
            </w:tcBorders>
            <w:shd w:val="clear" w:color="auto" w:fill="auto"/>
          </w:tcPr>
          <w:p w14:paraId="7F6F5FA1" w14:textId="77777777" w:rsidR="00142CA8" w:rsidRDefault="00EA26E5">
            <w:pPr>
              <w:jc w:val="both"/>
              <w:rPr>
                <w:sz w:val="24"/>
                <w:szCs w:val="24"/>
              </w:rPr>
            </w:pPr>
            <w:r>
              <w:rPr>
                <w:sz w:val="24"/>
                <w:szCs w:val="24"/>
              </w:rPr>
              <w:t>Vardas, pavardė</w:t>
            </w:r>
          </w:p>
        </w:tc>
        <w:tc>
          <w:tcPr>
            <w:tcW w:w="4111" w:type="dxa"/>
            <w:tcBorders>
              <w:top w:val="single" w:sz="4" w:space="0" w:color="000000"/>
              <w:left w:val="single" w:sz="4" w:space="0" w:color="000000"/>
              <w:bottom w:val="single" w:sz="4" w:space="0" w:color="000000"/>
            </w:tcBorders>
            <w:shd w:val="clear" w:color="auto" w:fill="auto"/>
          </w:tcPr>
          <w:p w14:paraId="7F6F5FA2" w14:textId="3EEB6741" w:rsidR="00142CA8" w:rsidRDefault="00142CA8">
            <w:pPr>
              <w:jc w:val="both"/>
              <w:rPr>
                <w:sz w:val="24"/>
                <w:szCs w:val="24"/>
                <w:highlight w:val="red"/>
              </w:rPr>
            </w:pP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14:paraId="7F6F5FA3" w14:textId="77777777" w:rsidR="00142CA8" w:rsidRDefault="00EA26E5">
            <w:pPr>
              <w:jc w:val="both"/>
              <w:rPr>
                <w:bCs/>
                <w:sz w:val="24"/>
                <w:szCs w:val="24"/>
              </w:rPr>
            </w:pPr>
            <w:r>
              <w:rPr>
                <w:bCs/>
                <w:sz w:val="24"/>
                <w:szCs w:val="24"/>
              </w:rPr>
              <w:t>Vytautas Vaitkus</w:t>
            </w:r>
          </w:p>
        </w:tc>
      </w:tr>
      <w:tr w:rsidR="00142CA8" w14:paraId="7F6F5FA8" w14:textId="77777777">
        <w:tc>
          <w:tcPr>
            <w:tcW w:w="2376" w:type="dxa"/>
            <w:tcBorders>
              <w:top w:val="single" w:sz="4" w:space="0" w:color="000000"/>
              <w:left w:val="single" w:sz="4" w:space="0" w:color="000000"/>
              <w:bottom w:val="single" w:sz="4" w:space="0" w:color="000000"/>
            </w:tcBorders>
            <w:shd w:val="clear" w:color="auto" w:fill="auto"/>
          </w:tcPr>
          <w:p w14:paraId="7F6F5FA5" w14:textId="77777777" w:rsidR="00142CA8" w:rsidRDefault="00EA26E5">
            <w:pPr>
              <w:jc w:val="both"/>
              <w:rPr>
                <w:sz w:val="24"/>
                <w:szCs w:val="24"/>
              </w:rPr>
            </w:pPr>
            <w:r>
              <w:rPr>
                <w:sz w:val="24"/>
                <w:szCs w:val="24"/>
              </w:rPr>
              <w:t>Adresas</w:t>
            </w:r>
          </w:p>
        </w:tc>
        <w:tc>
          <w:tcPr>
            <w:tcW w:w="4111" w:type="dxa"/>
            <w:tcBorders>
              <w:top w:val="single" w:sz="4" w:space="0" w:color="000000"/>
              <w:left w:val="single" w:sz="4" w:space="0" w:color="000000"/>
              <w:bottom w:val="single" w:sz="4" w:space="0" w:color="000000"/>
            </w:tcBorders>
            <w:shd w:val="clear" w:color="auto" w:fill="auto"/>
          </w:tcPr>
          <w:p w14:paraId="7F6F5FA6" w14:textId="77777777" w:rsidR="00142CA8" w:rsidRDefault="00EA26E5">
            <w:pPr>
              <w:jc w:val="both"/>
              <w:rPr>
                <w:sz w:val="24"/>
                <w:szCs w:val="24"/>
              </w:rPr>
            </w:pPr>
            <w:r>
              <w:rPr>
                <w:sz w:val="24"/>
                <w:szCs w:val="24"/>
              </w:rPr>
              <w:t>Laisvės a. 20, LT-35200 Panevėžys</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14:paraId="7F6F5FA7" w14:textId="77777777" w:rsidR="00142CA8" w:rsidRDefault="00EA26E5">
            <w:pPr>
              <w:widowControl w:val="0"/>
              <w:shd w:val="clear" w:color="auto" w:fill="FFFFFF"/>
              <w:suppressAutoHyphens/>
              <w:autoSpaceDE w:val="0"/>
              <w:ind w:left="23" w:hanging="23"/>
              <w:rPr>
                <w:sz w:val="24"/>
                <w:szCs w:val="24"/>
              </w:rPr>
            </w:pPr>
            <w:r>
              <w:rPr>
                <w:sz w:val="24"/>
                <w:szCs w:val="24"/>
              </w:rPr>
              <w:t>Pilies 36-23, LT-00123 Vilnius</w:t>
            </w:r>
          </w:p>
        </w:tc>
      </w:tr>
      <w:tr w:rsidR="00142CA8" w14:paraId="7F6F5FAC" w14:textId="77777777">
        <w:tc>
          <w:tcPr>
            <w:tcW w:w="2376" w:type="dxa"/>
            <w:tcBorders>
              <w:top w:val="single" w:sz="4" w:space="0" w:color="000000"/>
              <w:left w:val="single" w:sz="4" w:space="0" w:color="000000"/>
              <w:bottom w:val="single" w:sz="4" w:space="0" w:color="000000"/>
            </w:tcBorders>
            <w:shd w:val="clear" w:color="auto" w:fill="auto"/>
          </w:tcPr>
          <w:p w14:paraId="7F6F5FA9" w14:textId="77777777" w:rsidR="00142CA8" w:rsidRDefault="00EA26E5">
            <w:pPr>
              <w:jc w:val="both"/>
              <w:rPr>
                <w:sz w:val="24"/>
                <w:szCs w:val="24"/>
              </w:rPr>
            </w:pPr>
            <w:r>
              <w:rPr>
                <w:sz w:val="24"/>
                <w:szCs w:val="24"/>
              </w:rPr>
              <w:t>Telefonas</w:t>
            </w:r>
          </w:p>
        </w:tc>
        <w:tc>
          <w:tcPr>
            <w:tcW w:w="4111" w:type="dxa"/>
            <w:tcBorders>
              <w:top w:val="single" w:sz="4" w:space="0" w:color="000000"/>
              <w:left w:val="single" w:sz="4" w:space="0" w:color="000000"/>
              <w:bottom w:val="single" w:sz="4" w:space="0" w:color="000000"/>
            </w:tcBorders>
            <w:shd w:val="clear" w:color="auto" w:fill="auto"/>
          </w:tcPr>
          <w:p w14:paraId="7F6F5FAA" w14:textId="77777777" w:rsidR="00142CA8" w:rsidRDefault="00EA26E5">
            <w:pPr>
              <w:jc w:val="both"/>
              <w:rPr>
                <w:sz w:val="24"/>
                <w:szCs w:val="24"/>
                <w:lang w:val="en-US"/>
              </w:rPr>
            </w:pPr>
            <w:r>
              <w:rPr>
                <w:sz w:val="24"/>
                <w:szCs w:val="24"/>
              </w:rPr>
              <w:t xml:space="preserve">(8 45) 501 </w:t>
            </w:r>
            <w:r>
              <w:rPr>
                <w:sz w:val="24"/>
                <w:szCs w:val="24"/>
                <w:lang w:val="en-US"/>
              </w:rPr>
              <w:t>334</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14:paraId="7F6F5FAB" w14:textId="67E50E70" w:rsidR="00142CA8" w:rsidRDefault="00142CA8">
            <w:pPr>
              <w:widowControl w:val="0"/>
              <w:shd w:val="clear" w:color="auto" w:fill="FFFFFF"/>
              <w:suppressAutoHyphens/>
              <w:autoSpaceDE w:val="0"/>
              <w:ind w:left="23" w:hanging="23"/>
              <w:rPr>
                <w:sz w:val="24"/>
                <w:szCs w:val="24"/>
              </w:rPr>
            </w:pPr>
          </w:p>
        </w:tc>
      </w:tr>
      <w:tr w:rsidR="00142CA8" w14:paraId="7F6F5FB0" w14:textId="77777777">
        <w:tc>
          <w:tcPr>
            <w:tcW w:w="2376" w:type="dxa"/>
            <w:tcBorders>
              <w:top w:val="single" w:sz="4" w:space="0" w:color="000000"/>
              <w:left w:val="single" w:sz="4" w:space="0" w:color="000000"/>
              <w:bottom w:val="single" w:sz="4" w:space="0" w:color="000000"/>
            </w:tcBorders>
            <w:shd w:val="clear" w:color="auto" w:fill="auto"/>
          </w:tcPr>
          <w:p w14:paraId="7F6F5FAD" w14:textId="77777777" w:rsidR="00142CA8" w:rsidRDefault="00EA26E5">
            <w:pPr>
              <w:jc w:val="both"/>
            </w:pPr>
            <w:r>
              <w:rPr>
                <w:sz w:val="24"/>
                <w:szCs w:val="24"/>
              </w:rPr>
              <w:lastRenderedPageBreak/>
              <w:t>El. paštas</w:t>
            </w:r>
          </w:p>
        </w:tc>
        <w:tc>
          <w:tcPr>
            <w:tcW w:w="4111" w:type="dxa"/>
            <w:tcBorders>
              <w:top w:val="single" w:sz="4" w:space="0" w:color="000000"/>
              <w:left w:val="single" w:sz="4" w:space="0" w:color="000000"/>
              <w:bottom w:val="single" w:sz="4" w:space="0" w:color="000000"/>
            </w:tcBorders>
            <w:shd w:val="clear" w:color="auto" w:fill="auto"/>
          </w:tcPr>
          <w:p w14:paraId="7F6F5FAE" w14:textId="00014C76" w:rsidR="00142CA8" w:rsidRDefault="00142CA8">
            <w:pPr>
              <w:jc w:val="both"/>
              <w:rPr>
                <w:sz w:val="24"/>
                <w:szCs w:val="24"/>
                <w:lang w:val="en-US"/>
              </w:rPr>
            </w:pP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14:paraId="7F6F5FAF" w14:textId="4CDF084F" w:rsidR="00142CA8" w:rsidRDefault="00142CA8">
            <w:pPr>
              <w:jc w:val="both"/>
              <w:rPr>
                <w:sz w:val="24"/>
                <w:szCs w:val="24"/>
                <w:lang w:val="en-US"/>
              </w:rPr>
            </w:pPr>
          </w:p>
        </w:tc>
      </w:tr>
    </w:tbl>
    <w:p w14:paraId="7F6F5FB1" w14:textId="77777777" w:rsidR="00142CA8" w:rsidRDefault="00142CA8">
      <w:pPr>
        <w:pStyle w:val="Pagrindinistekstas"/>
        <w:rPr>
          <w:rFonts w:ascii="Times New Roman" w:hAnsi="Times New Roman" w:cs="Times New Roman"/>
          <w:sz w:val="24"/>
          <w:szCs w:val="24"/>
        </w:rPr>
      </w:pPr>
    </w:p>
    <w:p w14:paraId="7F6F5FB2" w14:textId="18EE494A" w:rsidR="00142CA8" w:rsidRDefault="00EA26E5">
      <w:pPr>
        <w:pStyle w:val="Pagrindinistekstas"/>
        <w:rPr>
          <w:rFonts w:ascii="Times New Roman" w:hAnsi="Times New Roman" w:cs="Times New Roman"/>
          <w:sz w:val="24"/>
          <w:szCs w:val="24"/>
        </w:rPr>
      </w:pPr>
      <w:r>
        <w:rPr>
          <w:rFonts w:ascii="Times New Roman" w:hAnsi="Times New Roman" w:cs="Times New Roman"/>
          <w:sz w:val="24"/>
          <w:szCs w:val="24"/>
        </w:rPr>
        <w:t xml:space="preserve">8.2. Už </w:t>
      </w:r>
      <w:proofErr w:type="spellStart"/>
      <w:r>
        <w:rPr>
          <w:rFonts w:ascii="Times New Roman" w:hAnsi="Times New Roman" w:cs="Times New Roman"/>
          <w:sz w:val="24"/>
          <w:szCs w:val="24"/>
        </w:rPr>
        <w:t>Sutarties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pakeitimų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paskelbimą</w:t>
      </w:r>
      <w:proofErr w:type="spellEnd"/>
      <w:r>
        <w:rPr>
          <w:rFonts w:ascii="Times New Roman" w:hAnsi="Times New Roman" w:cs="Times New Roman"/>
          <w:sz w:val="24"/>
          <w:szCs w:val="24"/>
        </w:rPr>
        <w:t xml:space="preserve"> pagal Viešųjų pirkimų įstatymo 86 straipsnio 9 dalies nuostatas </w:t>
      </w:r>
      <w:proofErr w:type="spellStart"/>
      <w:r>
        <w:rPr>
          <w:rFonts w:ascii="Times New Roman" w:hAnsi="Times New Roman" w:cs="Times New Roman"/>
          <w:sz w:val="24"/>
          <w:szCs w:val="24"/>
        </w:rPr>
        <w:t>atsakingas</w:t>
      </w:r>
      <w:proofErr w:type="spellEnd"/>
      <w:r>
        <w:rPr>
          <w:rFonts w:ascii="Times New Roman" w:hAnsi="Times New Roman" w:cs="Times New Roman"/>
          <w:sz w:val="24"/>
          <w:szCs w:val="24"/>
        </w:rPr>
        <w:t xml:space="preserve"> Panevėžio miesto savivaldybės </w:t>
      </w:r>
      <w:proofErr w:type="spellStart"/>
      <w:r>
        <w:rPr>
          <w:rFonts w:ascii="Times New Roman" w:hAnsi="Times New Roman" w:cs="Times New Roman"/>
          <w:sz w:val="24"/>
          <w:szCs w:val="24"/>
        </w:rPr>
        <w:t>administracijos</w:t>
      </w:r>
      <w:proofErr w:type="spellEnd"/>
      <w:r>
        <w:rPr>
          <w:rFonts w:ascii="Times New Roman" w:hAnsi="Times New Roman" w:cs="Times New Roman"/>
          <w:sz w:val="24"/>
          <w:szCs w:val="24"/>
        </w:rPr>
        <w:t xml:space="preserve"> Viešųjų pirkimų </w:t>
      </w:r>
      <w:proofErr w:type="spellStart"/>
      <w:r>
        <w:rPr>
          <w:rFonts w:ascii="Times New Roman" w:hAnsi="Times New Roman" w:cs="Times New Roman"/>
          <w:sz w:val="24"/>
          <w:szCs w:val="24"/>
        </w:rPr>
        <w:t>skyriaus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Vyriausioji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specialistė</w:t>
      </w:r>
      <w:proofErr w:type="spellEnd"/>
      <w:r>
        <w:rPr>
          <w:rFonts w:ascii="Times New Roman" w:hAnsi="Times New Roman" w:cs="Times New Roman"/>
          <w:sz w:val="24"/>
          <w:szCs w:val="24"/>
        </w:rPr>
        <w:t xml:space="preserve">, tel. +370 45 501 315, elektroninis </w:t>
      </w:r>
      <w:proofErr w:type="spellStart"/>
      <w:r>
        <w:rPr>
          <w:rFonts w:ascii="Times New Roman" w:hAnsi="Times New Roman" w:cs="Times New Roman"/>
          <w:sz w:val="24"/>
          <w:szCs w:val="24"/>
        </w:rPr>
        <w:t>paštas</w:t>
      </w:r>
      <w:proofErr w:type="spellEnd"/>
      <w:r>
        <w:rPr>
          <w:rFonts w:ascii="Times New Roman" w:hAnsi="Times New Roman" w:cs="Times New Roman"/>
          <w:sz w:val="24"/>
          <w:szCs w:val="24"/>
        </w:rPr>
        <w:t xml:space="preserve"> </w:t>
      </w:r>
    </w:p>
    <w:p w14:paraId="7F6F5FB3" w14:textId="77777777" w:rsidR="00142CA8" w:rsidRDefault="00EA26E5">
      <w:pPr>
        <w:pStyle w:val="Pagrindinistekstas"/>
      </w:pPr>
      <w:r>
        <w:rPr>
          <w:rFonts w:ascii="Times New Roman" w:hAnsi="Times New Roman" w:cs="Times New Roman"/>
          <w:sz w:val="24"/>
          <w:szCs w:val="24"/>
        </w:rPr>
        <w:t xml:space="preserve">8.3. Jei </w:t>
      </w:r>
      <w:proofErr w:type="spellStart"/>
      <w:r>
        <w:rPr>
          <w:rFonts w:ascii="Times New Roman" w:hAnsi="Times New Roman" w:cs="Times New Roman"/>
          <w:sz w:val="24"/>
          <w:szCs w:val="24"/>
        </w:rPr>
        <w:t>pasikeičia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Šalies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adresas</w:t>
      </w:r>
      <w:proofErr w:type="spellEnd"/>
      <w:r>
        <w:rPr>
          <w:rFonts w:ascii="Times New Roman" w:hAnsi="Times New Roman" w:cs="Times New Roman"/>
          <w:sz w:val="24"/>
          <w:szCs w:val="24"/>
        </w:rPr>
        <w:t xml:space="preserve"> ir/</w:t>
      </w:r>
      <w:proofErr w:type="spellStart"/>
      <w:r>
        <w:rPr>
          <w:rFonts w:ascii="Times New Roman" w:hAnsi="Times New Roman" w:cs="Times New Roman"/>
          <w:sz w:val="24"/>
          <w:szCs w:val="24"/>
        </w:rPr>
        <w:t>ar</w:t>
      </w:r>
      <w:proofErr w:type="spellEnd"/>
      <w:r>
        <w:rPr>
          <w:rFonts w:ascii="Times New Roman" w:hAnsi="Times New Roman" w:cs="Times New Roman"/>
          <w:sz w:val="24"/>
          <w:szCs w:val="24"/>
        </w:rPr>
        <w:t xml:space="preserve"> kiti </w:t>
      </w:r>
      <w:proofErr w:type="spellStart"/>
      <w:r>
        <w:rPr>
          <w:rFonts w:ascii="Times New Roman" w:hAnsi="Times New Roman" w:cs="Times New Roman"/>
          <w:sz w:val="24"/>
          <w:szCs w:val="24"/>
        </w:rPr>
        <w:t>duomenys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tokia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Šalis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informuoti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kitą</w:t>
      </w:r>
      <w:proofErr w:type="spellEnd"/>
      <w:r>
        <w:rPr>
          <w:rFonts w:ascii="Times New Roman" w:hAnsi="Times New Roman" w:cs="Times New Roman"/>
          <w:sz w:val="24"/>
          <w:szCs w:val="24"/>
        </w:rPr>
        <w:t xml:space="preserve"> Šalį </w:t>
      </w:r>
      <w:proofErr w:type="spellStart"/>
      <w:r>
        <w:rPr>
          <w:rFonts w:ascii="Times New Roman" w:hAnsi="Times New Roman" w:cs="Times New Roman"/>
          <w:sz w:val="24"/>
          <w:szCs w:val="24"/>
        </w:rPr>
        <w:t>pranešdama</w:t>
      </w:r>
      <w:proofErr w:type="spellEnd"/>
      <w:r>
        <w:rPr>
          <w:rFonts w:ascii="Times New Roman" w:hAnsi="Times New Roman" w:cs="Times New Roman"/>
          <w:sz w:val="24"/>
          <w:szCs w:val="24"/>
        </w:rPr>
        <w:t xml:space="preserve"> ne </w:t>
      </w:r>
      <w:proofErr w:type="spellStart"/>
      <w:r>
        <w:rPr>
          <w:rFonts w:ascii="Times New Roman" w:hAnsi="Times New Roman" w:cs="Times New Roman"/>
          <w:sz w:val="24"/>
          <w:szCs w:val="24"/>
        </w:rPr>
        <w:t>vėliau</w:t>
      </w:r>
      <w:proofErr w:type="spellEnd"/>
      <w:r>
        <w:rPr>
          <w:rFonts w:ascii="Times New Roman" w:hAnsi="Times New Roman" w:cs="Times New Roman"/>
          <w:sz w:val="24"/>
          <w:szCs w:val="24"/>
        </w:rPr>
        <w:t xml:space="preserve"> kaip </w:t>
      </w:r>
      <w:proofErr w:type="spellStart"/>
      <w:r>
        <w:rPr>
          <w:rFonts w:ascii="Times New Roman" w:hAnsi="Times New Roman" w:cs="Times New Roman"/>
          <w:sz w:val="24"/>
          <w:szCs w:val="24"/>
        </w:rPr>
        <w:t>prieš</w:t>
      </w:r>
      <w:proofErr w:type="spellEnd"/>
      <w:r>
        <w:rPr>
          <w:rFonts w:ascii="Times New Roman" w:hAnsi="Times New Roman" w:cs="Times New Roman"/>
          <w:sz w:val="24"/>
          <w:szCs w:val="24"/>
        </w:rPr>
        <w:t xml:space="preserve"> 5 darbo </w:t>
      </w:r>
      <w:proofErr w:type="spellStart"/>
      <w:r>
        <w:rPr>
          <w:rFonts w:ascii="Times New Roman" w:hAnsi="Times New Roman" w:cs="Times New Roman"/>
          <w:sz w:val="24"/>
          <w:szCs w:val="24"/>
        </w:rPr>
        <w:t>dienas</w:t>
      </w:r>
      <w:proofErr w:type="spellEnd"/>
      <w:r>
        <w:rPr>
          <w:rFonts w:ascii="Times New Roman" w:hAnsi="Times New Roman" w:cs="Times New Roman"/>
          <w:sz w:val="24"/>
          <w:szCs w:val="24"/>
        </w:rPr>
        <w:t xml:space="preserve">. Jei </w:t>
      </w:r>
      <w:proofErr w:type="spellStart"/>
      <w:r>
        <w:rPr>
          <w:rFonts w:ascii="Times New Roman" w:hAnsi="Times New Roman" w:cs="Times New Roman"/>
          <w:sz w:val="24"/>
          <w:szCs w:val="24"/>
        </w:rPr>
        <w:t>Šaliai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nepavyksta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laikytis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šių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reikalavimų</w:t>
      </w:r>
      <w:proofErr w:type="spellEnd"/>
      <w:r>
        <w:rPr>
          <w:rFonts w:ascii="Times New Roman" w:hAnsi="Times New Roman" w:cs="Times New Roman"/>
          <w:sz w:val="24"/>
          <w:szCs w:val="24"/>
        </w:rPr>
        <w:t xml:space="preserve">, ji </w:t>
      </w:r>
      <w:proofErr w:type="spellStart"/>
      <w:r>
        <w:rPr>
          <w:rFonts w:ascii="Times New Roman" w:hAnsi="Times New Roman" w:cs="Times New Roman"/>
          <w:sz w:val="24"/>
          <w:szCs w:val="24"/>
        </w:rPr>
        <w:t>neturi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teisės</w:t>
      </w:r>
      <w:proofErr w:type="spellEnd"/>
      <w:r>
        <w:rPr>
          <w:rFonts w:ascii="Times New Roman" w:hAnsi="Times New Roman" w:cs="Times New Roman"/>
          <w:sz w:val="24"/>
          <w:szCs w:val="24"/>
        </w:rPr>
        <w:t xml:space="preserve"> į </w:t>
      </w:r>
      <w:proofErr w:type="spellStart"/>
      <w:r>
        <w:rPr>
          <w:rFonts w:ascii="Times New Roman" w:hAnsi="Times New Roman" w:cs="Times New Roman"/>
          <w:sz w:val="24"/>
          <w:szCs w:val="24"/>
        </w:rPr>
        <w:t>pretenziją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atsiliepimą</w:t>
      </w:r>
      <w:proofErr w:type="spellEnd"/>
      <w:r>
        <w:rPr>
          <w:rFonts w:ascii="Times New Roman" w:hAnsi="Times New Roman" w:cs="Times New Roman"/>
          <w:sz w:val="24"/>
          <w:szCs w:val="24"/>
        </w:rPr>
        <w:t xml:space="preserve">, jei </w:t>
      </w:r>
      <w:proofErr w:type="spellStart"/>
      <w:r>
        <w:rPr>
          <w:rFonts w:ascii="Times New Roman" w:hAnsi="Times New Roman" w:cs="Times New Roman"/>
          <w:sz w:val="24"/>
          <w:szCs w:val="24"/>
        </w:rPr>
        <w:t>kitos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Šalies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veiksmai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atlikti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remiantis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paskutiniais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žinomais</w:t>
      </w:r>
      <w:proofErr w:type="spellEnd"/>
      <w:r>
        <w:rPr>
          <w:rFonts w:ascii="Times New Roman" w:hAnsi="Times New Roman" w:cs="Times New Roman"/>
          <w:sz w:val="24"/>
          <w:szCs w:val="24"/>
        </w:rPr>
        <w:t xml:space="preserve"> jai </w:t>
      </w:r>
      <w:proofErr w:type="spellStart"/>
      <w:r>
        <w:rPr>
          <w:rFonts w:ascii="Times New Roman" w:hAnsi="Times New Roman" w:cs="Times New Roman"/>
          <w:sz w:val="24"/>
          <w:szCs w:val="24"/>
        </w:rPr>
        <w:t>duomenimis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prieštarauja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Sutarties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sąlygoms</w:t>
      </w:r>
      <w:proofErr w:type="spellEnd"/>
      <w:r>
        <w:rPr>
          <w:rFonts w:ascii="Times New Roman" w:hAnsi="Times New Roman" w:cs="Times New Roman"/>
          <w:sz w:val="24"/>
          <w:szCs w:val="24"/>
        </w:rPr>
        <w:t xml:space="preserve"> arba ji </w:t>
      </w:r>
      <w:proofErr w:type="spellStart"/>
      <w:r>
        <w:rPr>
          <w:rFonts w:ascii="Times New Roman" w:hAnsi="Times New Roman" w:cs="Times New Roman"/>
          <w:sz w:val="24"/>
          <w:szCs w:val="24"/>
        </w:rPr>
        <w:t>negavo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jokio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pranešimo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išsiųsto</w:t>
      </w:r>
      <w:proofErr w:type="spellEnd"/>
      <w:r>
        <w:rPr>
          <w:rFonts w:ascii="Times New Roman" w:hAnsi="Times New Roman" w:cs="Times New Roman"/>
          <w:sz w:val="24"/>
          <w:szCs w:val="24"/>
        </w:rPr>
        <w:t xml:space="preserve"> pagal </w:t>
      </w:r>
      <w:proofErr w:type="spellStart"/>
      <w:r>
        <w:rPr>
          <w:rFonts w:ascii="Times New Roman" w:hAnsi="Times New Roman" w:cs="Times New Roman"/>
          <w:sz w:val="24"/>
          <w:szCs w:val="24"/>
        </w:rPr>
        <w:t>tuos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duomenis</w:t>
      </w:r>
      <w:proofErr w:type="spellEnd"/>
      <w:r>
        <w:rPr>
          <w:rFonts w:ascii="Times New Roman" w:hAnsi="Times New Roman" w:cs="Times New Roman"/>
          <w:sz w:val="24"/>
          <w:szCs w:val="24"/>
        </w:rPr>
        <w:t>.</w:t>
      </w:r>
    </w:p>
    <w:p w14:paraId="7F6F5FB4" w14:textId="77777777" w:rsidR="00142CA8" w:rsidRDefault="00142CA8">
      <w:pPr>
        <w:tabs>
          <w:tab w:val="left" w:pos="0"/>
        </w:tabs>
        <w:rPr>
          <w:b/>
          <w:bCs/>
          <w:sz w:val="24"/>
          <w:szCs w:val="24"/>
        </w:rPr>
      </w:pPr>
    </w:p>
    <w:p w14:paraId="7F6F5FB5" w14:textId="77777777" w:rsidR="00142CA8" w:rsidRDefault="00EA26E5">
      <w:pPr>
        <w:tabs>
          <w:tab w:val="left" w:pos="561"/>
        </w:tabs>
        <w:jc w:val="both"/>
        <w:rPr>
          <w:b/>
          <w:bCs/>
          <w:sz w:val="24"/>
          <w:szCs w:val="24"/>
        </w:rPr>
      </w:pPr>
      <w:r>
        <w:rPr>
          <w:b/>
          <w:bCs/>
          <w:sz w:val="24"/>
          <w:szCs w:val="24"/>
        </w:rPr>
        <w:t>9. Sutarties pakeitimas</w:t>
      </w:r>
    </w:p>
    <w:p w14:paraId="7F6F5FB6" w14:textId="77777777" w:rsidR="00142CA8" w:rsidRDefault="00EA26E5">
      <w:pPr>
        <w:tabs>
          <w:tab w:val="left" w:pos="561"/>
        </w:tabs>
        <w:jc w:val="both"/>
      </w:pPr>
      <w:r>
        <w:rPr>
          <w:bCs/>
          <w:sz w:val="24"/>
          <w:szCs w:val="24"/>
        </w:rPr>
        <w:t xml:space="preserve">9.1. </w:t>
      </w:r>
      <w:r>
        <w:rPr>
          <w:sz w:val="24"/>
          <w:szCs w:val="24"/>
        </w:rPr>
        <w:t>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7F6F5FB7" w14:textId="77777777" w:rsidR="00142CA8" w:rsidRDefault="00EA26E5">
      <w:pPr>
        <w:tabs>
          <w:tab w:val="left" w:pos="561"/>
        </w:tabs>
        <w:jc w:val="both"/>
      </w:pPr>
      <w:r>
        <w:rPr>
          <w:sz w:val="24"/>
          <w:szCs w:val="24"/>
        </w:rPr>
        <w:t xml:space="preserve">9.2.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ne vėliau kaip per 10 darbo dienų. </w:t>
      </w:r>
    </w:p>
    <w:p w14:paraId="7F6F5FB8" w14:textId="77777777" w:rsidR="00142CA8" w:rsidRDefault="00EA26E5">
      <w:pPr>
        <w:tabs>
          <w:tab w:val="left" w:pos="1080"/>
        </w:tabs>
        <w:jc w:val="both"/>
        <w:rPr>
          <w:sz w:val="24"/>
          <w:szCs w:val="24"/>
        </w:rPr>
      </w:pPr>
      <w:r>
        <w:rPr>
          <w:sz w:val="24"/>
          <w:szCs w:val="24"/>
        </w:rPr>
        <w:t xml:space="preserve">9.3. 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atstovų pasirašytu susitarimu, kuris yra neatskiriama Sutarties dalis. </w:t>
      </w:r>
    </w:p>
    <w:p w14:paraId="7F6F5FB9" w14:textId="77777777" w:rsidR="00142CA8" w:rsidRDefault="00142CA8">
      <w:pPr>
        <w:tabs>
          <w:tab w:val="left" w:pos="0"/>
        </w:tabs>
        <w:rPr>
          <w:b/>
          <w:bCs/>
          <w:sz w:val="24"/>
          <w:szCs w:val="24"/>
        </w:rPr>
      </w:pPr>
    </w:p>
    <w:p w14:paraId="7F6F5FBA" w14:textId="77777777" w:rsidR="00142CA8" w:rsidRDefault="00EA26E5">
      <w:pPr>
        <w:tabs>
          <w:tab w:val="left" w:pos="0"/>
        </w:tabs>
      </w:pPr>
      <w:r>
        <w:rPr>
          <w:b/>
          <w:bCs/>
          <w:sz w:val="24"/>
          <w:szCs w:val="24"/>
        </w:rPr>
        <w:t>10. Sutarties nutraukimas</w:t>
      </w:r>
    </w:p>
    <w:p w14:paraId="7F6F5FBB" w14:textId="77777777" w:rsidR="00142CA8" w:rsidRDefault="00EA26E5">
      <w:pPr>
        <w:pStyle w:val="HTMLiankstoformatuotas"/>
        <w:jc w:val="both"/>
      </w:pPr>
      <w:r>
        <w:rPr>
          <w:rFonts w:ascii="Times New Roman" w:hAnsi="Times New Roman" w:cs="Times New Roman"/>
          <w:sz w:val="24"/>
          <w:szCs w:val="24"/>
        </w:rPr>
        <w:t>10.1. Sutartis gali būti nutraukta raštišku Šalių susitarimu.</w:t>
      </w:r>
    </w:p>
    <w:p w14:paraId="7F6F5FBC" w14:textId="77777777" w:rsidR="00142CA8" w:rsidRDefault="00EA26E5">
      <w:pPr>
        <w:pStyle w:val="HTMLiankstoformatuotas"/>
        <w:jc w:val="both"/>
        <w:rPr>
          <w:rFonts w:ascii="Times New Roman" w:hAnsi="Times New Roman" w:cs="Times New Roman"/>
          <w:sz w:val="24"/>
          <w:szCs w:val="24"/>
        </w:rPr>
      </w:pPr>
      <w:r>
        <w:rPr>
          <w:rFonts w:ascii="Times New Roman" w:hAnsi="Times New Roman" w:cs="Times New Roman"/>
          <w:sz w:val="24"/>
          <w:szCs w:val="24"/>
        </w:rPr>
        <w:t xml:space="preserve">10.2. Užsakovas turi teisę, įspėjęs Teikėją prieš 15 dienų, vienašališkai nutraukti Sutartį dėl esminio Sutarties pažeidimo. Esminiu pažeidimu laikomas Teikėjo bet kurio įsipareigojimo nevykdymas ar netinkamas vykdymas. </w:t>
      </w:r>
    </w:p>
    <w:p w14:paraId="7F6F5FBD" w14:textId="77777777" w:rsidR="00142CA8" w:rsidRDefault="00EA26E5">
      <w:pPr>
        <w:pStyle w:val="HTMLiankstoformatuotas"/>
        <w:jc w:val="both"/>
      </w:pPr>
      <w:r>
        <w:rPr>
          <w:rFonts w:ascii="Times New Roman" w:hAnsi="Times New Roman" w:cs="Times New Roman"/>
          <w:sz w:val="24"/>
          <w:szCs w:val="24"/>
        </w:rPr>
        <w:t xml:space="preserve">10.3. Teikėjas turi teisę vienašališkai nutraukti šią Sutartį prieš terminą, įspėjęs prieš 15 dienų Užsakovą, kai Užsakovas nevykdo ar netinkamai vykdo savo sutartinius įsipareigojimus ir toks nevykdymas ar netinkamas vykdymas yra esminis Sutarties  sąlygų pažeidimas. </w:t>
      </w:r>
    </w:p>
    <w:p w14:paraId="7F6F5FBE" w14:textId="77777777" w:rsidR="00142CA8" w:rsidRDefault="00EA26E5">
      <w:pPr>
        <w:pStyle w:val="HTMLiankstoformatuotas"/>
        <w:jc w:val="both"/>
      </w:pPr>
      <w:r>
        <w:rPr>
          <w:rFonts w:ascii="Times New Roman" w:hAnsi="Times New Roman" w:cs="Times New Roman"/>
          <w:sz w:val="24"/>
          <w:szCs w:val="24"/>
        </w:rPr>
        <w:t>10.4. Sutartis gali būti nutraukta kitais Viešųjų pirkimų įstatymo 90 straipsnyje numatytais atvejais.</w:t>
      </w:r>
    </w:p>
    <w:p w14:paraId="7F6F5FBF" w14:textId="77777777" w:rsidR="00142CA8" w:rsidRDefault="00EA26E5">
      <w:pPr>
        <w:pStyle w:val="HTMLiankstoformatuotas"/>
        <w:jc w:val="both"/>
        <w:rPr>
          <w:rFonts w:ascii="Times New Roman" w:hAnsi="Times New Roman" w:cs="Times New Roman"/>
          <w:sz w:val="24"/>
          <w:szCs w:val="24"/>
        </w:rPr>
      </w:pPr>
      <w:r>
        <w:rPr>
          <w:rFonts w:ascii="Times New Roman" w:hAnsi="Times New Roman" w:cs="Times New Roman"/>
          <w:sz w:val="24"/>
          <w:szCs w:val="24"/>
        </w:rPr>
        <w:t>10.5. Jei Sutartis nutraukiama prieš terminą Užsakovo iniciatyva dėl Teikėjo kaltės, Užsakovo patirti tiesioginiai nuostoliai išieškomi iš Teikėjo, taip pat gali būti išskaičiuojami iš Teikėjui mokėtinų sumų.</w:t>
      </w:r>
    </w:p>
    <w:p w14:paraId="7F6F5FC0" w14:textId="77777777" w:rsidR="00142CA8" w:rsidRDefault="00EA26E5">
      <w:pPr>
        <w:pStyle w:val="Pagrindinistekstas"/>
        <w:rPr>
          <w:rFonts w:ascii="Times New Roman" w:hAnsi="Times New Roman" w:cs="Times New Roman"/>
          <w:bCs/>
          <w:sz w:val="24"/>
          <w:szCs w:val="24"/>
        </w:rPr>
      </w:pPr>
      <w:r>
        <w:rPr>
          <w:rFonts w:ascii="Times New Roman" w:hAnsi="Times New Roman" w:cs="Times New Roman"/>
          <w:bCs/>
          <w:sz w:val="24"/>
          <w:szCs w:val="24"/>
        </w:rPr>
        <w:t>10.6.</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Bet </w:t>
      </w:r>
      <w:proofErr w:type="spellStart"/>
      <w:r>
        <w:rPr>
          <w:rFonts w:ascii="Times New Roman" w:hAnsi="Times New Roman" w:cs="Times New Roman"/>
          <w:bCs/>
          <w:sz w:val="24"/>
          <w:szCs w:val="24"/>
        </w:rPr>
        <w:t>kuriai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Šaliai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Cs/>
          <w:sz w:val="24"/>
          <w:szCs w:val="24"/>
        </w:rPr>
        <w:t>nutraukus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Sutartį</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dėl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kitos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Šalies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kaltės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kaltoji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Šalis</w:t>
      </w:r>
      <w:proofErr w:type="spellEnd"/>
      <w:r>
        <w:rPr>
          <w:rFonts w:ascii="Times New Roman" w:hAnsi="Times New Roman" w:cs="Times New Roman"/>
          <w:bCs/>
          <w:sz w:val="24"/>
          <w:szCs w:val="24"/>
        </w:rPr>
        <w:t xml:space="preserve"> per 7 darbo </w:t>
      </w:r>
      <w:proofErr w:type="spellStart"/>
      <w:r>
        <w:rPr>
          <w:rFonts w:ascii="Times New Roman" w:hAnsi="Times New Roman" w:cs="Times New Roman"/>
          <w:bCs/>
          <w:sz w:val="24"/>
          <w:szCs w:val="24"/>
        </w:rPr>
        <w:t>dienas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sumoka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nutraukiančiajai</w:t>
      </w:r>
      <w:proofErr w:type="spellEnd"/>
      <w:r>
        <w:rPr>
          <w:rFonts w:ascii="Times New Roman" w:hAnsi="Times New Roman" w:cs="Times New Roman"/>
          <w:bCs/>
          <w:sz w:val="24"/>
          <w:szCs w:val="24"/>
        </w:rPr>
        <w:t xml:space="preserve"> 500,00 (</w:t>
      </w:r>
      <w:proofErr w:type="spellStart"/>
      <w:r>
        <w:rPr>
          <w:rFonts w:ascii="Times New Roman" w:hAnsi="Times New Roman" w:cs="Times New Roman"/>
          <w:bCs/>
          <w:sz w:val="24"/>
          <w:szCs w:val="24"/>
        </w:rPr>
        <w:t>penkių</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šimtų</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Eur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baudą</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kurios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sumokėjimas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neatleidžia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kaltosios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Šalies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nuo</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pareigos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atlyginti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visus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nutraukiančiosios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Šalies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patirtus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nuostolius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kaltajai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Šaliai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nevykdant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netinkamai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vykdant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šią</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Sutartį</w:t>
      </w:r>
      <w:proofErr w:type="spellEnd"/>
      <w:r>
        <w:rPr>
          <w:rFonts w:ascii="Times New Roman" w:hAnsi="Times New Roman" w:cs="Times New Roman"/>
          <w:bCs/>
          <w:sz w:val="24"/>
          <w:szCs w:val="24"/>
        </w:rPr>
        <w:t>.</w:t>
      </w:r>
    </w:p>
    <w:p w14:paraId="7F6F5FC1" w14:textId="77777777" w:rsidR="00142CA8" w:rsidRDefault="00EA26E5">
      <w:pPr>
        <w:pStyle w:val="HTMLiankstoformatuotas"/>
        <w:jc w:val="both"/>
        <w:rPr>
          <w:rFonts w:ascii="Times New Roman" w:hAnsi="Times New Roman" w:cs="Times New Roman"/>
          <w:sz w:val="24"/>
          <w:szCs w:val="24"/>
        </w:rPr>
      </w:pPr>
      <w:r>
        <w:rPr>
          <w:rFonts w:ascii="Times New Roman" w:hAnsi="Times New Roman" w:cs="Times New Roman"/>
          <w:bCs/>
          <w:sz w:val="24"/>
          <w:szCs w:val="24"/>
        </w:rPr>
        <w:t xml:space="preserve">10.7. </w:t>
      </w:r>
      <w:r>
        <w:rPr>
          <w:rFonts w:ascii="Times New Roman" w:hAnsi="Times New Roman" w:cs="Times New Roman"/>
          <w:sz w:val="24"/>
          <w:szCs w:val="24"/>
        </w:rPr>
        <w:t>Nutraukus Sutartį dėl esminių Sutarties pažeidimų, Užsakovas vykdo Viešųjų pirkimų įstatymo 91 straipsnyje nustatytą prievolę Centrinėje viešųjų pirkimų informacinėje sistemoje paskelbti informaciją apie Sutartį neįvykdžiusį ar netinkamai ją įvykdžiusį Teikėją.</w:t>
      </w:r>
    </w:p>
    <w:p w14:paraId="7F6F5FC2" w14:textId="77777777" w:rsidR="00142CA8" w:rsidRDefault="00142CA8">
      <w:pPr>
        <w:tabs>
          <w:tab w:val="left" w:pos="0"/>
        </w:tabs>
        <w:rPr>
          <w:b/>
          <w:bCs/>
          <w:sz w:val="24"/>
          <w:szCs w:val="24"/>
        </w:rPr>
      </w:pPr>
    </w:p>
    <w:p w14:paraId="7F6F5FC3" w14:textId="77777777" w:rsidR="00142CA8" w:rsidRDefault="00EA26E5">
      <w:pPr>
        <w:tabs>
          <w:tab w:val="left" w:pos="0"/>
        </w:tabs>
      </w:pPr>
      <w:r>
        <w:rPr>
          <w:b/>
          <w:bCs/>
          <w:sz w:val="24"/>
          <w:szCs w:val="24"/>
        </w:rPr>
        <w:t>1</w:t>
      </w:r>
      <w:r>
        <w:rPr>
          <w:b/>
          <w:bCs/>
          <w:sz w:val="24"/>
          <w:szCs w:val="24"/>
          <w:lang w:val="en-US"/>
        </w:rPr>
        <w:t>1</w:t>
      </w:r>
      <w:r>
        <w:rPr>
          <w:b/>
          <w:bCs/>
          <w:sz w:val="24"/>
          <w:szCs w:val="24"/>
        </w:rPr>
        <w:t>. Kitos Sutarties sąlygos</w:t>
      </w:r>
    </w:p>
    <w:p w14:paraId="7F6F5FC4" w14:textId="77777777" w:rsidR="00142CA8" w:rsidRDefault="00EA26E5">
      <w:pPr>
        <w:tabs>
          <w:tab w:val="left" w:pos="561"/>
        </w:tabs>
        <w:jc w:val="both"/>
      </w:pPr>
      <w:r>
        <w:rPr>
          <w:sz w:val="24"/>
          <w:szCs w:val="24"/>
        </w:rPr>
        <w:t>11.1. Šalys susitaria, kad visi ginčai, nesutarimai, reikalavimai ir pretenzijos, kurie gali kilti tarp Šalių dėl šios Sutarties taikymo ir aiškinimo, būtų sprendžiami derybų keliu, tarpusavio sutarimu ir bendradarbiavimo pagrindu.</w:t>
      </w:r>
    </w:p>
    <w:p w14:paraId="7F6F5FC5" w14:textId="77777777" w:rsidR="00142CA8" w:rsidRDefault="00EA26E5">
      <w:pPr>
        <w:tabs>
          <w:tab w:val="left" w:pos="-142"/>
          <w:tab w:val="left" w:pos="0"/>
          <w:tab w:val="left" w:pos="540"/>
        </w:tabs>
        <w:jc w:val="both"/>
      </w:pPr>
      <w:r>
        <w:rPr>
          <w:sz w:val="24"/>
          <w:szCs w:val="24"/>
        </w:rPr>
        <w:lastRenderedPageBreak/>
        <w:t>11.2.</w:t>
      </w:r>
      <w:r>
        <w:rPr>
          <w:sz w:val="24"/>
          <w:szCs w:val="24"/>
        </w:rPr>
        <w:tab/>
        <w:t>Jei nesutarimų nepavyksta išspręsti derybų keliu, visi ginčai, nesutarimai, reikalavimai ir pretenzijos, kylantys dėl šios Sutarties taikymo ir aiškinimo, sprendžiami pagal Lietuvos Respublikos teisės aktus.</w:t>
      </w:r>
    </w:p>
    <w:p w14:paraId="7F6F5FC6" w14:textId="77777777" w:rsidR="00142CA8" w:rsidRDefault="00EA26E5">
      <w:pPr>
        <w:tabs>
          <w:tab w:val="left" w:pos="-142"/>
          <w:tab w:val="left" w:pos="0"/>
          <w:tab w:val="left" w:pos="540"/>
        </w:tabs>
        <w:jc w:val="both"/>
      </w:pPr>
      <w:r>
        <w:rPr>
          <w:sz w:val="24"/>
          <w:szCs w:val="24"/>
        </w:rPr>
        <w:t>11.3. Vykdydamos šią Sutartį šalys vadovaujasi šios Sutarties sąlygomis, Lietuvos Respublikos įstatymais ir kitais Lietuvos Respublikoje galiojančiais teisės aktais. Taip pat turi būti laikomasi aplinkos apsaugos, socialinės ir darbo teisės įpareigojimų, nustatytų Europos Sąjungos ir Lietuvos Respublikos teisės aktuose, kolektyvinėse sutartyse ir Viešųjų pirkimų įstatymo 5 priede nurodytose tarptautinėse konvencijose.</w:t>
      </w:r>
    </w:p>
    <w:p w14:paraId="7F6F5FC7" w14:textId="77777777" w:rsidR="00142CA8" w:rsidRDefault="00EA26E5">
      <w:pPr>
        <w:suppressAutoHyphens/>
        <w:jc w:val="both"/>
        <w:textAlignment w:val="baseline"/>
        <w:rPr>
          <w:sz w:val="24"/>
          <w:szCs w:val="24"/>
        </w:rPr>
      </w:pPr>
      <w:r>
        <w:rPr>
          <w:sz w:val="24"/>
          <w:szCs w:val="24"/>
        </w:rPr>
        <w:t>11.4. Jeigu pirkimo vykdymo metu nebuvo tikrinama Teikėjo kvalifikacija dėl teisės verstis atitinkama veikla arba buvo tikrinama ne visa apimtimi, Teikėjas įsipareigoja Užsakovui, kad Sutartį vykdys tik tokią teisę turintys asmenys.</w:t>
      </w:r>
    </w:p>
    <w:p w14:paraId="7F6F5FC8" w14:textId="77777777" w:rsidR="00142CA8" w:rsidRDefault="00EA26E5">
      <w:pPr>
        <w:pStyle w:val="Pagrindinistekstas"/>
        <w:widowControl w:val="0"/>
        <w:tabs>
          <w:tab w:val="left" w:pos="567"/>
        </w:tabs>
        <w:rPr>
          <w:rFonts w:ascii="Times New Roman" w:hAnsi="Times New Roman" w:cs="Times New Roman"/>
          <w:sz w:val="24"/>
          <w:szCs w:val="24"/>
        </w:rPr>
      </w:pPr>
      <w:r>
        <w:rPr>
          <w:rFonts w:ascii="Times New Roman" w:hAnsi="Times New Roman" w:cs="Times New Roman"/>
          <w:sz w:val="24"/>
          <w:szCs w:val="24"/>
        </w:rPr>
        <w:t xml:space="preserve">11.5. </w:t>
      </w:r>
      <w:proofErr w:type="spellStart"/>
      <w:r>
        <w:rPr>
          <w:rFonts w:ascii="Times New Roman" w:hAnsi="Times New Roman" w:cs="Times New Roman"/>
          <w:sz w:val="24"/>
          <w:szCs w:val="24"/>
        </w:rPr>
        <w:t>Ši</w:t>
      </w:r>
      <w:proofErr w:type="spellEnd"/>
      <w:r>
        <w:rPr>
          <w:rFonts w:ascii="Times New Roman" w:hAnsi="Times New Roman" w:cs="Times New Roman"/>
          <w:sz w:val="24"/>
          <w:szCs w:val="24"/>
        </w:rPr>
        <w:t xml:space="preserve"> Sutartis </w:t>
      </w:r>
      <w:proofErr w:type="spellStart"/>
      <w:r>
        <w:rPr>
          <w:rFonts w:ascii="Times New Roman" w:hAnsi="Times New Roman" w:cs="Times New Roman"/>
          <w:sz w:val="24"/>
          <w:szCs w:val="24"/>
        </w:rPr>
        <w:t>sudaryta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lietuvių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kalba</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vienu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egzemplioriumi</w:t>
      </w:r>
      <w:proofErr w:type="spellEnd"/>
      <w:r>
        <w:rPr>
          <w:rFonts w:ascii="Times New Roman" w:hAnsi="Times New Roman" w:cs="Times New Roman"/>
          <w:sz w:val="24"/>
          <w:szCs w:val="24"/>
        </w:rPr>
        <w:t xml:space="preserve"> ir </w:t>
      </w:r>
      <w:proofErr w:type="spellStart"/>
      <w:r>
        <w:rPr>
          <w:rFonts w:ascii="Times New Roman" w:hAnsi="Times New Roman" w:cs="Times New Roman"/>
          <w:sz w:val="24"/>
          <w:szCs w:val="24"/>
        </w:rPr>
        <w:t>Šalių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pasirašomas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kvalifikuotu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elektroniniu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parašu</w:t>
      </w:r>
      <w:proofErr w:type="spellEnd"/>
      <w:r>
        <w:rPr>
          <w:rFonts w:ascii="Times New Roman" w:hAnsi="Times New Roman" w:cs="Times New Roman"/>
          <w:sz w:val="24"/>
          <w:szCs w:val="24"/>
        </w:rPr>
        <w:t>.</w:t>
      </w:r>
    </w:p>
    <w:p w14:paraId="7F6F5FC9" w14:textId="77777777" w:rsidR="00142CA8" w:rsidRDefault="00142CA8">
      <w:pPr>
        <w:pStyle w:val="Pagrindinistekstas"/>
        <w:widowControl w:val="0"/>
        <w:tabs>
          <w:tab w:val="left" w:pos="567"/>
        </w:tabs>
        <w:rPr>
          <w:rFonts w:ascii="Times New Roman" w:hAnsi="Times New Roman" w:cs="Times New Roman"/>
          <w:sz w:val="24"/>
          <w:szCs w:val="24"/>
        </w:rPr>
      </w:pPr>
    </w:p>
    <w:p w14:paraId="7F6F5FCA" w14:textId="77777777" w:rsidR="00142CA8" w:rsidRDefault="00EA26E5">
      <w:pPr>
        <w:pStyle w:val="Pagrindinistekstas"/>
        <w:widowControl w:val="0"/>
        <w:tabs>
          <w:tab w:val="left" w:pos="567"/>
        </w:tabs>
        <w:rPr>
          <w:rFonts w:ascii="Times New Roman" w:hAnsi="Times New Roman" w:cs="Times New Roman"/>
          <w:b/>
          <w:sz w:val="24"/>
          <w:szCs w:val="24"/>
        </w:rPr>
      </w:pPr>
      <w:r>
        <w:rPr>
          <w:rFonts w:ascii="Times New Roman" w:hAnsi="Times New Roman" w:cs="Times New Roman"/>
          <w:b/>
          <w:sz w:val="24"/>
          <w:szCs w:val="24"/>
        </w:rPr>
        <w:t xml:space="preserve">12. </w:t>
      </w:r>
      <w:proofErr w:type="spellStart"/>
      <w:r>
        <w:rPr>
          <w:rFonts w:ascii="Times New Roman" w:hAnsi="Times New Roman" w:cs="Times New Roman"/>
          <w:b/>
          <w:sz w:val="24"/>
          <w:szCs w:val="24"/>
        </w:rPr>
        <w:t>Priedai</w:t>
      </w:r>
      <w:proofErr w:type="spellEnd"/>
    </w:p>
    <w:p w14:paraId="7F6F5FCB" w14:textId="77777777" w:rsidR="00142CA8" w:rsidRDefault="00EA26E5">
      <w:pPr>
        <w:pStyle w:val="Pagrindinistekstas"/>
        <w:widowControl w:val="0"/>
        <w:tabs>
          <w:tab w:val="left" w:pos="567"/>
        </w:tabs>
      </w:pPr>
      <w:r>
        <w:rPr>
          <w:rFonts w:ascii="Times New Roman" w:hAnsi="Times New Roman" w:cs="Times New Roman"/>
          <w:sz w:val="24"/>
          <w:szCs w:val="24"/>
        </w:rPr>
        <w:t xml:space="preserve">12.1. </w:t>
      </w:r>
      <w:proofErr w:type="spellStart"/>
      <w:r>
        <w:rPr>
          <w:rFonts w:ascii="Times New Roman" w:hAnsi="Times New Roman" w:cs="Times New Roman"/>
          <w:sz w:val="24"/>
          <w:szCs w:val="24"/>
        </w:rPr>
        <w:t>Sutartį</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priedai</w:t>
      </w:r>
      <w:proofErr w:type="spellEnd"/>
      <w:r>
        <w:rPr>
          <w:rFonts w:ascii="Times New Roman" w:hAnsi="Times New Roman" w:cs="Times New Roman"/>
          <w:sz w:val="24"/>
          <w:szCs w:val="24"/>
        </w:rPr>
        <w:t>:</w:t>
      </w:r>
    </w:p>
    <w:p w14:paraId="7F6F5FCC" w14:textId="77777777" w:rsidR="00142CA8" w:rsidRDefault="00EA26E5">
      <w:pPr>
        <w:pStyle w:val="Pagrindinistekstas"/>
        <w:widowControl w:val="0"/>
        <w:tabs>
          <w:tab w:val="left" w:pos="567"/>
        </w:tabs>
        <w:rPr>
          <w:rFonts w:ascii="Times New Roman" w:hAnsi="Times New Roman" w:cs="Times New Roman"/>
          <w:sz w:val="24"/>
          <w:szCs w:val="24"/>
        </w:rPr>
      </w:pPr>
      <w:r>
        <w:rPr>
          <w:rFonts w:ascii="Times New Roman" w:hAnsi="Times New Roman" w:cs="Times New Roman"/>
          <w:sz w:val="24"/>
          <w:szCs w:val="24"/>
        </w:rPr>
        <w:t xml:space="preserve">12.1.1. </w:t>
      </w:r>
      <w:proofErr w:type="spellStart"/>
      <w:r>
        <w:rPr>
          <w:rFonts w:ascii="Times New Roman" w:hAnsi="Times New Roman" w:cs="Times New Roman"/>
          <w:sz w:val="24"/>
          <w:szCs w:val="24"/>
        </w:rPr>
        <w:t>Sutarties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priedas</w:t>
      </w:r>
      <w:proofErr w:type="spellEnd"/>
      <w:r>
        <w:rPr>
          <w:rFonts w:ascii="Times New Roman" w:hAnsi="Times New Roman" w:cs="Times New Roman"/>
          <w:sz w:val="24"/>
          <w:szCs w:val="24"/>
        </w:rPr>
        <w:t xml:space="preserve"> Nr. 1 „</w:t>
      </w:r>
      <w:proofErr w:type="spellStart"/>
      <w:r>
        <w:rPr>
          <w:rFonts w:ascii="Times New Roman" w:hAnsi="Times New Roman" w:cs="Times New Roman"/>
          <w:sz w:val="24"/>
          <w:szCs w:val="24"/>
        </w:rPr>
        <w:t>Techninė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specifikacija</w:t>
      </w:r>
      <w:proofErr w:type="spellEnd"/>
      <w:r>
        <w:rPr>
          <w:rFonts w:ascii="Times New Roman" w:hAnsi="Times New Roman" w:cs="Times New Roman"/>
          <w:sz w:val="24"/>
          <w:szCs w:val="24"/>
        </w:rPr>
        <w:t>“;</w:t>
      </w:r>
    </w:p>
    <w:p w14:paraId="7F6F5FCD" w14:textId="77777777" w:rsidR="00142CA8" w:rsidRDefault="00EA26E5">
      <w:pPr>
        <w:pStyle w:val="Pagrindinistekstas"/>
        <w:widowControl w:val="0"/>
        <w:tabs>
          <w:tab w:val="left" w:pos="567"/>
        </w:tabs>
        <w:rPr>
          <w:rFonts w:ascii="Times New Roman" w:hAnsi="Times New Roman" w:cs="Times New Roman"/>
          <w:sz w:val="24"/>
          <w:szCs w:val="24"/>
        </w:rPr>
      </w:pPr>
      <w:r>
        <w:rPr>
          <w:rFonts w:ascii="Times New Roman" w:hAnsi="Times New Roman" w:cs="Times New Roman"/>
          <w:sz w:val="24"/>
          <w:szCs w:val="24"/>
        </w:rPr>
        <w:t xml:space="preserve">12.1.2. </w:t>
      </w:r>
      <w:proofErr w:type="spellStart"/>
      <w:r>
        <w:rPr>
          <w:rFonts w:ascii="Times New Roman" w:hAnsi="Times New Roman" w:cs="Times New Roman"/>
          <w:sz w:val="24"/>
          <w:szCs w:val="24"/>
        </w:rPr>
        <w:t>Sutarties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priedas</w:t>
      </w:r>
      <w:proofErr w:type="spellEnd"/>
      <w:r>
        <w:rPr>
          <w:rFonts w:ascii="Times New Roman" w:hAnsi="Times New Roman" w:cs="Times New Roman"/>
          <w:sz w:val="24"/>
          <w:szCs w:val="24"/>
        </w:rPr>
        <w:t xml:space="preserve"> Nr. 2 „</w:t>
      </w:r>
      <w:proofErr w:type="spellStart"/>
      <w:r>
        <w:rPr>
          <w:rFonts w:ascii="Times New Roman" w:hAnsi="Times New Roman" w:cs="Times New Roman"/>
          <w:sz w:val="24"/>
          <w:szCs w:val="24"/>
        </w:rPr>
        <w:t>Paslaugų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perdavimo-priėmimo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aktas</w:t>
      </w:r>
      <w:proofErr w:type="spellEnd"/>
      <w:r>
        <w:rPr>
          <w:rFonts w:ascii="Times New Roman" w:hAnsi="Times New Roman" w:cs="Times New Roman"/>
          <w:sz w:val="24"/>
          <w:szCs w:val="24"/>
        </w:rPr>
        <w:t>“.</w:t>
      </w:r>
    </w:p>
    <w:p w14:paraId="7F6F5FCE" w14:textId="77777777" w:rsidR="00142CA8" w:rsidRDefault="00EA26E5">
      <w:pPr>
        <w:pStyle w:val="Pagrindinistekstas"/>
        <w:widowControl w:val="0"/>
        <w:tabs>
          <w:tab w:val="left" w:pos="567"/>
        </w:tabs>
        <w:rPr>
          <w:rFonts w:ascii="Times New Roman" w:hAnsi="Times New Roman" w:cs="Times New Roman"/>
          <w:sz w:val="24"/>
          <w:szCs w:val="24"/>
        </w:rPr>
      </w:pPr>
      <w:r>
        <w:rPr>
          <w:rFonts w:ascii="Times New Roman" w:hAnsi="Times New Roman" w:cs="Times New Roman"/>
          <w:sz w:val="24"/>
          <w:szCs w:val="24"/>
        </w:rPr>
        <w:t xml:space="preserve">12.2. </w:t>
      </w:r>
      <w:proofErr w:type="spellStart"/>
      <w:r>
        <w:rPr>
          <w:rFonts w:ascii="Times New Roman" w:hAnsi="Times New Roman" w:cs="Times New Roman"/>
          <w:sz w:val="24"/>
          <w:szCs w:val="24"/>
        </w:rPr>
        <w:t>Sutarties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priedai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neatskiriama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Sutarties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dalis</w:t>
      </w:r>
      <w:proofErr w:type="spellEnd"/>
      <w:r>
        <w:rPr>
          <w:rFonts w:ascii="Times New Roman" w:hAnsi="Times New Roman" w:cs="Times New Roman"/>
          <w:sz w:val="24"/>
          <w:szCs w:val="24"/>
        </w:rPr>
        <w:t>.</w:t>
      </w:r>
    </w:p>
    <w:p w14:paraId="7F6F5FCF" w14:textId="77777777" w:rsidR="00142CA8" w:rsidRDefault="00142CA8">
      <w:pPr>
        <w:pStyle w:val="Pagrindinistekstas"/>
        <w:widowControl w:val="0"/>
        <w:tabs>
          <w:tab w:val="left" w:pos="567"/>
        </w:tabs>
        <w:rPr>
          <w:rFonts w:ascii="Times New Roman" w:hAnsi="Times New Roman" w:cs="Times New Roman"/>
          <w:b/>
          <w:sz w:val="24"/>
          <w:szCs w:val="24"/>
        </w:rPr>
      </w:pPr>
    </w:p>
    <w:p w14:paraId="7F6F5FD0" w14:textId="77777777" w:rsidR="00142CA8" w:rsidRDefault="00EA26E5">
      <w:pPr>
        <w:pStyle w:val="Pagrindinistekstas"/>
        <w:widowControl w:val="0"/>
        <w:tabs>
          <w:tab w:val="left" w:pos="567"/>
        </w:tabs>
      </w:pPr>
      <w:r>
        <w:rPr>
          <w:rFonts w:ascii="Times New Roman" w:hAnsi="Times New Roman" w:cs="Times New Roman"/>
          <w:b/>
          <w:sz w:val="24"/>
          <w:szCs w:val="24"/>
        </w:rPr>
        <w:t xml:space="preserve">13. </w:t>
      </w:r>
      <w:proofErr w:type="spellStart"/>
      <w:r>
        <w:rPr>
          <w:rFonts w:ascii="Times New Roman" w:hAnsi="Times New Roman" w:cs="Times New Roman"/>
          <w:b/>
          <w:sz w:val="24"/>
          <w:szCs w:val="24"/>
        </w:rPr>
        <w:t>Sutarties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šalių</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rekvizitai</w:t>
      </w:r>
      <w:proofErr w:type="spellEnd"/>
    </w:p>
    <w:p w14:paraId="7F6F5FD1" w14:textId="77777777" w:rsidR="00142CA8" w:rsidRDefault="00142CA8">
      <w:pPr>
        <w:tabs>
          <w:tab w:val="left" w:pos="7850"/>
        </w:tabs>
        <w:rPr>
          <w:b/>
          <w:sz w:val="24"/>
          <w:szCs w:val="24"/>
        </w:rPr>
      </w:pPr>
    </w:p>
    <w:p w14:paraId="7F6F5FD2" w14:textId="77777777" w:rsidR="00142CA8" w:rsidRDefault="00142CA8">
      <w:pPr>
        <w:tabs>
          <w:tab w:val="left" w:pos="7850"/>
        </w:tabs>
        <w:rPr>
          <w:sz w:val="24"/>
        </w:rPr>
      </w:pPr>
    </w:p>
    <w:tbl>
      <w:tblPr>
        <w:tblW w:w="9902" w:type="dxa"/>
        <w:tblInd w:w="-108" w:type="dxa"/>
        <w:tblLook w:val="04A0" w:firstRow="1" w:lastRow="0" w:firstColumn="1" w:lastColumn="0" w:noHBand="0" w:noVBand="1"/>
      </w:tblPr>
      <w:tblGrid>
        <w:gridCol w:w="5098"/>
        <w:gridCol w:w="4804"/>
      </w:tblGrid>
      <w:tr w:rsidR="00142CA8" w14:paraId="7F6F5FF0" w14:textId="77777777">
        <w:tc>
          <w:tcPr>
            <w:tcW w:w="5098" w:type="dxa"/>
            <w:shd w:val="clear" w:color="auto" w:fill="auto"/>
          </w:tcPr>
          <w:p w14:paraId="7F6F5FD3" w14:textId="77777777" w:rsidR="00142CA8" w:rsidRDefault="00EA26E5">
            <w:pPr>
              <w:tabs>
                <w:tab w:val="left" w:pos="907"/>
              </w:tabs>
              <w:suppressAutoHyphens/>
              <w:jc w:val="both"/>
              <w:rPr>
                <w:b/>
                <w:sz w:val="24"/>
                <w:szCs w:val="24"/>
                <w:lang w:eastAsia="ar-SA"/>
              </w:rPr>
            </w:pPr>
            <w:r>
              <w:rPr>
                <w:b/>
                <w:sz w:val="24"/>
                <w:szCs w:val="24"/>
                <w:lang w:eastAsia="ar-SA"/>
              </w:rPr>
              <w:t>Užsakovas</w:t>
            </w:r>
          </w:p>
          <w:p w14:paraId="7F6F5FD4" w14:textId="77777777" w:rsidR="00142CA8" w:rsidRDefault="00142CA8">
            <w:pPr>
              <w:tabs>
                <w:tab w:val="left" w:pos="907"/>
              </w:tabs>
              <w:suppressAutoHyphens/>
              <w:jc w:val="both"/>
              <w:rPr>
                <w:b/>
                <w:sz w:val="24"/>
                <w:szCs w:val="24"/>
                <w:lang w:eastAsia="ar-SA"/>
              </w:rPr>
            </w:pPr>
          </w:p>
          <w:p w14:paraId="7F6F5FD5" w14:textId="77777777" w:rsidR="00142CA8" w:rsidRDefault="00EA26E5">
            <w:pPr>
              <w:suppressAutoHyphens/>
              <w:ind w:right="252"/>
              <w:rPr>
                <w:sz w:val="24"/>
                <w:szCs w:val="24"/>
                <w:lang w:eastAsia="ar-SA"/>
              </w:rPr>
            </w:pPr>
            <w:r>
              <w:rPr>
                <w:sz w:val="24"/>
                <w:szCs w:val="24"/>
                <w:lang w:eastAsia="ar-SA"/>
              </w:rPr>
              <w:t>Panevėžio miesto savivaldybės administracija</w:t>
            </w:r>
          </w:p>
          <w:p w14:paraId="7F6F5FD6" w14:textId="77777777" w:rsidR="00142CA8" w:rsidRDefault="00EA26E5">
            <w:pPr>
              <w:suppressAutoHyphens/>
              <w:ind w:right="252"/>
              <w:rPr>
                <w:sz w:val="24"/>
                <w:szCs w:val="24"/>
                <w:lang w:eastAsia="ar-SA"/>
              </w:rPr>
            </w:pPr>
            <w:r>
              <w:rPr>
                <w:sz w:val="24"/>
                <w:szCs w:val="24"/>
                <w:lang w:eastAsia="ar-SA"/>
              </w:rPr>
              <w:t>Kodas 288724610</w:t>
            </w:r>
          </w:p>
          <w:p w14:paraId="7F6F5FD7" w14:textId="77777777" w:rsidR="00142CA8" w:rsidRDefault="00EA26E5">
            <w:pPr>
              <w:suppressAutoHyphens/>
              <w:ind w:right="252"/>
              <w:rPr>
                <w:sz w:val="24"/>
                <w:szCs w:val="24"/>
                <w:lang w:eastAsia="ar-SA"/>
              </w:rPr>
            </w:pPr>
            <w:r>
              <w:rPr>
                <w:sz w:val="24"/>
                <w:szCs w:val="24"/>
                <w:lang w:eastAsia="ar-SA"/>
              </w:rPr>
              <w:t>Ne PVM mokėtojas</w:t>
            </w:r>
          </w:p>
          <w:p w14:paraId="7F6F5FD8" w14:textId="77777777" w:rsidR="00142CA8" w:rsidRDefault="00EA26E5">
            <w:pPr>
              <w:suppressAutoHyphens/>
              <w:ind w:right="252"/>
              <w:jc w:val="both"/>
              <w:rPr>
                <w:sz w:val="24"/>
                <w:szCs w:val="24"/>
                <w:lang w:eastAsia="ar-SA"/>
              </w:rPr>
            </w:pPr>
            <w:r>
              <w:rPr>
                <w:sz w:val="24"/>
                <w:szCs w:val="24"/>
                <w:lang w:eastAsia="ar-SA"/>
              </w:rPr>
              <w:t>Laisvės a. 20, LT-35200 Panevėžys</w:t>
            </w:r>
          </w:p>
          <w:p w14:paraId="7F6F5FD9" w14:textId="77777777" w:rsidR="00142CA8" w:rsidRDefault="00EA26E5">
            <w:pPr>
              <w:suppressAutoHyphens/>
              <w:rPr>
                <w:rFonts w:eastAsia="Calibri"/>
                <w:sz w:val="24"/>
                <w:szCs w:val="24"/>
                <w:lang w:eastAsia="ar-SA"/>
              </w:rPr>
            </w:pPr>
            <w:proofErr w:type="spellStart"/>
            <w:r>
              <w:rPr>
                <w:sz w:val="24"/>
                <w:szCs w:val="24"/>
                <w:lang w:eastAsia="ar-SA"/>
              </w:rPr>
              <w:t>A.s</w:t>
            </w:r>
            <w:proofErr w:type="spellEnd"/>
            <w:r>
              <w:rPr>
                <w:sz w:val="24"/>
                <w:szCs w:val="24"/>
                <w:lang w:eastAsia="ar-SA"/>
              </w:rPr>
              <w:t xml:space="preserve">. </w:t>
            </w:r>
            <w:r>
              <w:rPr>
                <w:sz w:val="24"/>
                <w:szCs w:val="24"/>
              </w:rPr>
              <w:t>LT567300010002386606</w:t>
            </w:r>
          </w:p>
          <w:p w14:paraId="7F6F5FDA" w14:textId="77777777" w:rsidR="00142CA8" w:rsidRDefault="00EA26E5">
            <w:pPr>
              <w:suppressAutoHyphens/>
              <w:ind w:right="252"/>
              <w:jc w:val="both"/>
              <w:rPr>
                <w:sz w:val="24"/>
                <w:szCs w:val="24"/>
                <w:lang w:eastAsia="ar-SA"/>
              </w:rPr>
            </w:pPr>
            <w:r>
              <w:rPr>
                <w:sz w:val="24"/>
                <w:szCs w:val="24"/>
                <w:lang w:eastAsia="ar-SA"/>
              </w:rPr>
              <w:t>Bankas Swedbank, AB</w:t>
            </w:r>
          </w:p>
          <w:p w14:paraId="7F6F5FDB" w14:textId="77777777" w:rsidR="00142CA8" w:rsidRDefault="00EA26E5">
            <w:pPr>
              <w:suppressAutoHyphens/>
              <w:ind w:right="252"/>
              <w:jc w:val="both"/>
              <w:rPr>
                <w:sz w:val="24"/>
                <w:szCs w:val="24"/>
                <w:lang w:eastAsia="ar-SA"/>
              </w:rPr>
            </w:pPr>
            <w:r>
              <w:rPr>
                <w:sz w:val="24"/>
                <w:szCs w:val="24"/>
                <w:lang w:eastAsia="ar-SA"/>
              </w:rPr>
              <w:t>Banko kodas 73000</w:t>
            </w:r>
          </w:p>
          <w:p w14:paraId="7F6F5FDC" w14:textId="77777777" w:rsidR="00142CA8" w:rsidRDefault="00EA26E5">
            <w:pPr>
              <w:tabs>
                <w:tab w:val="left" w:pos="5130"/>
              </w:tabs>
              <w:suppressAutoHyphens/>
              <w:jc w:val="both"/>
              <w:rPr>
                <w:sz w:val="24"/>
                <w:szCs w:val="24"/>
                <w:lang w:eastAsia="ar-SA"/>
              </w:rPr>
            </w:pPr>
            <w:r>
              <w:rPr>
                <w:sz w:val="24"/>
                <w:szCs w:val="24"/>
                <w:lang w:eastAsia="ar-SA"/>
              </w:rPr>
              <w:t>Tel. 8 45 501360</w:t>
            </w:r>
          </w:p>
          <w:p w14:paraId="7F6F5FDD" w14:textId="77777777" w:rsidR="00142CA8" w:rsidRDefault="00EA26E5">
            <w:pPr>
              <w:suppressAutoHyphens/>
              <w:jc w:val="both"/>
              <w:rPr>
                <w:color w:val="0000FF"/>
                <w:sz w:val="24"/>
                <w:szCs w:val="24"/>
                <w:u w:val="single"/>
                <w:lang w:eastAsia="ar-SA"/>
              </w:rPr>
            </w:pPr>
            <w:r>
              <w:rPr>
                <w:sz w:val="24"/>
                <w:szCs w:val="24"/>
                <w:lang w:eastAsia="ar-SA"/>
              </w:rPr>
              <w:t xml:space="preserve">El. paštas  </w:t>
            </w:r>
            <w:hyperlink r:id="rId8">
              <w:r>
                <w:rPr>
                  <w:rStyle w:val="InternetLink"/>
                  <w:sz w:val="24"/>
                  <w:szCs w:val="24"/>
                  <w:lang w:eastAsia="ar-SA"/>
                </w:rPr>
                <w:t>administracija@panevezys.lt</w:t>
              </w:r>
            </w:hyperlink>
          </w:p>
          <w:p w14:paraId="7F6F5FDE" w14:textId="77777777" w:rsidR="00142CA8" w:rsidRDefault="00142CA8">
            <w:pPr>
              <w:suppressAutoHyphens/>
              <w:jc w:val="both"/>
              <w:rPr>
                <w:color w:val="0000FF"/>
                <w:sz w:val="24"/>
                <w:szCs w:val="24"/>
                <w:u w:val="single"/>
                <w:lang w:eastAsia="ar-SA"/>
              </w:rPr>
            </w:pPr>
          </w:p>
          <w:p w14:paraId="7F6F5FDF" w14:textId="77777777" w:rsidR="00142CA8" w:rsidRDefault="00EA26E5">
            <w:pPr>
              <w:suppressAutoHyphens/>
              <w:rPr>
                <w:sz w:val="24"/>
                <w:szCs w:val="24"/>
                <w:lang w:eastAsia="ar-SA"/>
              </w:rPr>
            </w:pPr>
            <w:r>
              <w:rPr>
                <w:sz w:val="24"/>
                <w:szCs w:val="24"/>
                <w:lang w:eastAsia="ar-SA"/>
              </w:rPr>
              <w:t>________________________________</w:t>
            </w:r>
          </w:p>
          <w:p w14:paraId="7F6F5FE0" w14:textId="77777777" w:rsidR="00142CA8" w:rsidRDefault="00EA26E5">
            <w:pPr>
              <w:suppressAutoHyphens/>
              <w:rPr>
                <w:b/>
                <w:sz w:val="24"/>
                <w:szCs w:val="24"/>
                <w:lang w:eastAsia="ar-SA"/>
              </w:rPr>
            </w:pPr>
            <w:r>
              <w:rPr>
                <w:sz w:val="24"/>
                <w:szCs w:val="24"/>
                <w:vertAlign w:val="superscript"/>
                <w:lang w:eastAsia="ar-SA"/>
              </w:rPr>
              <w:t xml:space="preserve">           (pareigos, vardas, pavardė, parašas)                    </w:t>
            </w:r>
          </w:p>
        </w:tc>
        <w:tc>
          <w:tcPr>
            <w:tcW w:w="4804" w:type="dxa"/>
            <w:shd w:val="clear" w:color="auto" w:fill="auto"/>
          </w:tcPr>
          <w:p w14:paraId="7F6F5FE1" w14:textId="77777777" w:rsidR="00142CA8" w:rsidRDefault="00EA26E5">
            <w:pPr>
              <w:suppressAutoHyphens/>
              <w:rPr>
                <w:b/>
                <w:sz w:val="24"/>
                <w:szCs w:val="24"/>
                <w:lang w:eastAsia="ar-SA"/>
              </w:rPr>
            </w:pPr>
            <w:r>
              <w:rPr>
                <w:b/>
                <w:sz w:val="24"/>
                <w:szCs w:val="24"/>
                <w:lang w:eastAsia="ar-SA"/>
              </w:rPr>
              <w:t>Teikėjas</w:t>
            </w:r>
          </w:p>
          <w:p w14:paraId="7F6F5FE2" w14:textId="77777777" w:rsidR="00142CA8" w:rsidRDefault="00142CA8">
            <w:pPr>
              <w:suppressAutoHyphens/>
              <w:rPr>
                <w:b/>
                <w:bCs/>
                <w:sz w:val="24"/>
                <w:szCs w:val="24"/>
                <w:lang w:eastAsia="ar-SA"/>
              </w:rPr>
            </w:pPr>
          </w:p>
          <w:p w14:paraId="7F6F5FE3" w14:textId="77777777" w:rsidR="00142CA8" w:rsidRDefault="00EA26E5">
            <w:pPr>
              <w:suppressAutoHyphens/>
              <w:rPr>
                <w:sz w:val="24"/>
                <w:szCs w:val="24"/>
                <w:lang w:eastAsia="ar-SA"/>
              </w:rPr>
            </w:pPr>
            <w:r>
              <w:rPr>
                <w:sz w:val="24"/>
                <w:szCs w:val="24"/>
              </w:rPr>
              <w:t>Vytautas Vaitkus</w:t>
            </w:r>
          </w:p>
          <w:p w14:paraId="7F6F5FE4" w14:textId="75E534C3" w:rsidR="00142CA8" w:rsidRDefault="00EA26E5">
            <w:pPr>
              <w:suppressAutoHyphens/>
              <w:rPr>
                <w:color w:val="000000"/>
                <w:sz w:val="24"/>
                <w:szCs w:val="24"/>
              </w:rPr>
            </w:pPr>
            <w:r>
              <w:rPr>
                <w:sz w:val="24"/>
                <w:szCs w:val="24"/>
              </w:rPr>
              <w:t xml:space="preserve">a. k. </w:t>
            </w:r>
          </w:p>
          <w:p w14:paraId="7F6F5FE5" w14:textId="77777777" w:rsidR="00142CA8" w:rsidRDefault="00EA26E5">
            <w:pPr>
              <w:suppressAutoHyphens/>
              <w:rPr>
                <w:bCs/>
                <w:sz w:val="24"/>
                <w:szCs w:val="24"/>
                <w:lang w:eastAsia="ar-SA"/>
              </w:rPr>
            </w:pPr>
            <w:r>
              <w:rPr>
                <w:color w:val="000000"/>
                <w:sz w:val="24"/>
                <w:szCs w:val="24"/>
              </w:rPr>
              <w:t>Individualios veiklos pažymėjimas Nr.</w:t>
            </w:r>
            <w:r>
              <w:rPr>
                <w:b/>
                <w:bCs/>
                <w:color w:val="000000"/>
                <w:sz w:val="24"/>
                <w:szCs w:val="24"/>
                <w:lang w:val="en-GB"/>
              </w:rPr>
              <w:t xml:space="preserve"> </w:t>
            </w:r>
            <w:r>
              <w:rPr>
                <w:color w:val="000000"/>
                <w:sz w:val="24"/>
                <w:szCs w:val="24"/>
                <w:lang w:val="en-GB"/>
              </w:rPr>
              <w:t>985314</w:t>
            </w:r>
            <w:r>
              <w:rPr>
                <w:color w:val="000000"/>
                <w:sz w:val="24"/>
                <w:szCs w:val="24"/>
              </w:rPr>
              <w:t> </w:t>
            </w:r>
          </w:p>
          <w:p w14:paraId="7F6F5FE6" w14:textId="77777777" w:rsidR="00142CA8" w:rsidRDefault="00EA26E5">
            <w:pPr>
              <w:suppressAutoHyphens/>
            </w:pPr>
            <w:r>
              <w:rPr>
                <w:bCs/>
                <w:sz w:val="24"/>
                <w:szCs w:val="24"/>
                <w:lang w:eastAsia="ar-SA"/>
              </w:rPr>
              <w:t>Ne PVM mokėtojas</w:t>
            </w:r>
          </w:p>
          <w:p w14:paraId="7F6F5FE8" w14:textId="77777777" w:rsidR="00142CA8" w:rsidRDefault="00EA26E5">
            <w:pPr>
              <w:suppressAutoHyphens/>
              <w:jc w:val="both"/>
              <w:rPr>
                <w:sz w:val="24"/>
                <w:szCs w:val="24"/>
                <w:lang w:eastAsia="ar-SA"/>
              </w:rPr>
            </w:pPr>
            <w:r>
              <w:rPr>
                <w:color w:val="000000"/>
                <w:sz w:val="24"/>
                <w:szCs w:val="24"/>
              </w:rPr>
              <w:t>Sąskaitos Nr. LT737300010095072710 </w:t>
            </w:r>
            <w:r>
              <w:rPr>
                <w:bCs/>
                <w:sz w:val="24"/>
                <w:szCs w:val="24"/>
                <w:lang w:eastAsia="ar-SA"/>
              </w:rPr>
              <w:t xml:space="preserve"> </w:t>
            </w:r>
          </w:p>
          <w:p w14:paraId="7F6F5FE9" w14:textId="77777777" w:rsidR="00142CA8" w:rsidRDefault="00EA26E5">
            <w:pPr>
              <w:suppressAutoHyphens/>
              <w:jc w:val="both"/>
              <w:rPr>
                <w:sz w:val="24"/>
                <w:szCs w:val="24"/>
                <w:lang w:eastAsia="ar-SA"/>
              </w:rPr>
            </w:pPr>
            <w:r>
              <w:rPr>
                <w:sz w:val="24"/>
                <w:szCs w:val="24"/>
                <w:lang w:eastAsia="ar-SA"/>
              </w:rPr>
              <w:t xml:space="preserve">Bankas </w:t>
            </w:r>
            <w:r>
              <w:rPr>
                <w:color w:val="000000"/>
                <w:sz w:val="24"/>
                <w:szCs w:val="24"/>
              </w:rPr>
              <w:t>AB „Swedbank“</w:t>
            </w:r>
            <w:r>
              <w:rPr>
                <w:sz w:val="24"/>
                <w:szCs w:val="24"/>
                <w:lang w:eastAsia="ar-SA"/>
              </w:rPr>
              <w:t xml:space="preserve"> </w:t>
            </w:r>
          </w:p>
          <w:p w14:paraId="7F6F5FEA" w14:textId="15D71E9E" w:rsidR="00142CA8" w:rsidRDefault="00EA26E5">
            <w:pPr>
              <w:suppressAutoHyphens/>
              <w:jc w:val="both"/>
              <w:rPr>
                <w:sz w:val="24"/>
                <w:szCs w:val="24"/>
                <w:lang w:eastAsia="ar-SA"/>
              </w:rPr>
            </w:pPr>
            <w:r>
              <w:rPr>
                <w:color w:val="000000"/>
                <w:sz w:val="24"/>
                <w:szCs w:val="24"/>
              </w:rPr>
              <w:t xml:space="preserve">Tel. </w:t>
            </w:r>
            <w:r>
              <w:rPr>
                <w:color w:val="000000"/>
                <w:sz w:val="24"/>
                <w:szCs w:val="24"/>
                <w:lang w:val="en-US"/>
              </w:rPr>
              <w:t>+</w:t>
            </w:r>
          </w:p>
          <w:p w14:paraId="7F6F5FEB" w14:textId="78BE5D46" w:rsidR="00142CA8" w:rsidRDefault="00EA26E5">
            <w:pPr>
              <w:suppressAutoHyphens/>
              <w:jc w:val="both"/>
              <w:rPr>
                <w:sz w:val="24"/>
                <w:szCs w:val="24"/>
                <w:lang w:eastAsia="ar-SA"/>
              </w:rPr>
            </w:pPr>
            <w:r>
              <w:rPr>
                <w:sz w:val="24"/>
                <w:szCs w:val="24"/>
                <w:lang w:eastAsia="ar-SA"/>
              </w:rPr>
              <w:t xml:space="preserve">El. paštas </w:t>
            </w:r>
          </w:p>
          <w:p w14:paraId="7F6F5FEC" w14:textId="77777777" w:rsidR="00142CA8" w:rsidRDefault="00142CA8">
            <w:pPr>
              <w:suppressAutoHyphens/>
              <w:jc w:val="both"/>
              <w:rPr>
                <w:sz w:val="24"/>
                <w:szCs w:val="24"/>
                <w:lang w:eastAsia="ar-SA"/>
              </w:rPr>
            </w:pPr>
          </w:p>
          <w:p w14:paraId="7F6F5FED" w14:textId="77777777" w:rsidR="00142CA8" w:rsidRDefault="00EA26E5">
            <w:pPr>
              <w:suppressAutoHyphens/>
              <w:rPr>
                <w:sz w:val="24"/>
                <w:szCs w:val="24"/>
                <w:lang w:eastAsia="ar-SA"/>
              </w:rPr>
            </w:pPr>
            <w:r>
              <w:rPr>
                <w:sz w:val="24"/>
                <w:szCs w:val="24"/>
                <w:lang w:eastAsia="ar-SA"/>
              </w:rPr>
              <w:t>________________________________</w:t>
            </w:r>
          </w:p>
          <w:p w14:paraId="7F6F5FEE" w14:textId="77777777" w:rsidR="00142CA8" w:rsidRDefault="00EA26E5">
            <w:pPr>
              <w:suppressAutoHyphens/>
              <w:jc w:val="both"/>
              <w:rPr>
                <w:color w:val="0000FF"/>
                <w:sz w:val="24"/>
                <w:szCs w:val="24"/>
                <w:u w:val="single"/>
                <w:lang w:eastAsia="ar-SA"/>
              </w:rPr>
            </w:pPr>
            <w:r>
              <w:rPr>
                <w:sz w:val="24"/>
                <w:szCs w:val="24"/>
                <w:vertAlign w:val="superscript"/>
                <w:lang w:eastAsia="ar-SA"/>
              </w:rPr>
              <w:t xml:space="preserve">              (pareigos, vardas, pavardė, parašas)                     </w:t>
            </w:r>
          </w:p>
          <w:p w14:paraId="7F6F5FEF" w14:textId="77777777" w:rsidR="00142CA8" w:rsidRDefault="00142CA8">
            <w:pPr>
              <w:suppressAutoHyphens/>
              <w:rPr>
                <w:b/>
                <w:color w:val="0000FF"/>
                <w:sz w:val="24"/>
                <w:szCs w:val="24"/>
                <w:u w:val="single"/>
                <w:lang w:eastAsia="ar-SA"/>
              </w:rPr>
            </w:pPr>
          </w:p>
        </w:tc>
      </w:tr>
    </w:tbl>
    <w:p w14:paraId="7F6F5FF1" w14:textId="77777777" w:rsidR="00142CA8" w:rsidRDefault="00142CA8">
      <w:pPr>
        <w:tabs>
          <w:tab w:val="left" w:pos="7850"/>
        </w:tabs>
        <w:rPr>
          <w:sz w:val="24"/>
        </w:rPr>
      </w:pPr>
    </w:p>
    <w:p w14:paraId="7F6F5FF2" w14:textId="77777777" w:rsidR="00142CA8" w:rsidRDefault="00142CA8">
      <w:pPr>
        <w:tabs>
          <w:tab w:val="left" w:pos="7850"/>
        </w:tabs>
        <w:rPr>
          <w:sz w:val="24"/>
        </w:rPr>
      </w:pPr>
    </w:p>
    <w:p w14:paraId="7F6F5FF3" w14:textId="77777777" w:rsidR="00142CA8" w:rsidRDefault="00142CA8">
      <w:pPr>
        <w:tabs>
          <w:tab w:val="left" w:pos="7850"/>
        </w:tabs>
        <w:rPr>
          <w:sz w:val="24"/>
        </w:rPr>
      </w:pPr>
    </w:p>
    <w:p w14:paraId="7F6F5FF4" w14:textId="77777777" w:rsidR="00142CA8" w:rsidRDefault="00142CA8">
      <w:pPr>
        <w:jc w:val="right"/>
        <w:outlineLvl w:val="0"/>
        <w:rPr>
          <w:sz w:val="24"/>
          <w:szCs w:val="24"/>
        </w:rPr>
      </w:pPr>
    </w:p>
    <w:p w14:paraId="7F6F5FF5" w14:textId="77777777" w:rsidR="00142CA8" w:rsidRDefault="00142CA8">
      <w:pPr>
        <w:jc w:val="right"/>
        <w:outlineLvl w:val="0"/>
        <w:rPr>
          <w:sz w:val="24"/>
          <w:szCs w:val="24"/>
        </w:rPr>
      </w:pPr>
    </w:p>
    <w:p w14:paraId="7F6F5FF6" w14:textId="77777777" w:rsidR="00142CA8" w:rsidRDefault="00EA26E5">
      <w:pPr>
        <w:jc w:val="right"/>
        <w:outlineLvl w:val="0"/>
        <w:rPr>
          <w:sz w:val="24"/>
          <w:szCs w:val="24"/>
        </w:rPr>
      </w:pPr>
      <w:r>
        <w:br w:type="page"/>
      </w:r>
    </w:p>
    <w:p w14:paraId="7F6F5FF7" w14:textId="77777777" w:rsidR="00142CA8" w:rsidRDefault="00EA26E5">
      <w:pPr>
        <w:jc w:val="right"/>
        <w:outlineLvl w:val="0"/>
        <w:rPr>
          <w:sz w:val="24"/>
          <w:szCs w:val="24"/>
        </w:rPr>
      </w:pPr>
      <w:r>
        <w:rPr>
          <w:sz w:val="24"/>
          <w:szCs w:val="24"/>
        </w:rPr>
        <w:lastRenderedPageBreak/>
        <w:t>Sutarties priedas Nr.1</w:t>
      </w:r>
    </w:p>
    <w:p w14:paraId="7F6F5FF8" w14:textId="77777777" w:rsidR="00142CA8" w:rsidRDefault="00142CA8">
      <w:pPr>
        <w:jc w:val="right"/>
        <w:outlineLvl w:val="0"/>
        <w:rPr>
          <w:sz w:val="24"/>
          <w:szCs w:val="24"/>
        </w:rPr>
      </w:pPr>
    </w:p>
    <w:p w14:paraId="7F6F5FF9" w14:textId="77777777" w:rsidR="00142CA8" w:rsidRDefault="00EA26E5">
      <w:pPr>
        <w:widowControl w:val="0"/>
        <w:tabs>
          <w:tab w:val="left" w:pos="1134"/>
          <w:tab w:val="center" w:pos="4819"/>
          <w:tab w:val="right" w:pos="8820"/>
        </w:tabs>
        <w:autoSpaceDE w:val="0"/>
        <w:ind w:firstLine="720"/>
        <w:jc w:val="center"/>
        <w:rPr>
          <w:rFonts w:eastAsia="MS Mincho;ＭＳ 明朝"/>
          <w:b/>
          <w:bCs/>
          <w:caps/>
          <w:sz w:val="24"/>
          <w:szCs w:val="24"/>
        </w:rPr>
      </w:pPr>
      <w:r>
        <w:rPr>
          <w:rFonts w:eastAsia="MS Mincho;ＭＳ 明朝"/>
          <w:b/>
          <w:bCs/>
          <w:caps/>
          <w:sz w:val="24"/>
          <w:szCs w:val="24"/>
        </w:rPr>
        <w:t xml:space="preserve">Projekto  „Darnaus judumo priemonių diegimas Panevėžio mieste“ konsultavimo (ekspertų) paslaugos </w:t>
      </w:r>
    </w:p>
    <w:p w14:paraId="7F6F5FFA" w14:textId="77777777" w:rsidR="00142CA8" w:rsidRDefault="00EA26E5">
      <w:pPr>
        <w:widowControl w:val="0"/>
        <w:tabs>
          <w:tab w:val="left" w:pos="1134"/>
          <w:tab w:val="center" w:pos="4819"/>
          <w:tab w:val="right" w:pos="8820"/>
        </w:tabs>
        <w:autoSpaceDE w:val="0"/>
        <w:ind w:firstLine="720"/>
        <w:jc w:val="center"/>
        <w:rPr>
          <w:rFonts w:eastAsia="MS Mincho;ＭＳ 明朝"/>
          <w:b/>
          <w:bCs/>
          <w:sz w:val="24"/>
          <w:szCs w:val="24"/>
        </w:rPr>
      </w:pPr>
      <w:r>
        <w:rPr>
          <w:rFonts w:eastAsia="MS Mincho;ＭＳ 明朝"/>
          <w:b/>
          <w:bCs/>
          <w:sz w:val="24"/>
          <w:szCs w:val="24"/>
        </w:rPr>
        <w:t>TECHNINĖ SPECIFIKACIJA</w:t>
      </w:r>
    </w:p>
    <w:p w14:paraId="7F6F5FFB" w14:textId="77777777" w:rsidR="00142CA8" w:rsidRDefault="00142CA8">
      <w:pPr>
        <w:widowControl w:val="0"/>
        <w:tabs>
          <w:tab w:val="left" w:pos="1134"/>
          <w:tab w:val="center" w:pos="4819"/>
          <w:tab w:val="right" w:pos="8820"/>
        </w:tabs>
        <w:autoSpaceDE w:val="0"/>
        <w:jc w:val="both"/>
        <w:rPr>
          <w:rFonts w:eastAsia="MS Mincho;ＭＳ 明朝"/>
          <w:b/>
          <w:bCs/>
          <w:sz w:val="24"/>
          <w:szCs w:val="24"/>
        </w:rPr>
      </w:pPr>
    </w:p>
    <w:p w14:paraId="7F6F5FFC" w14:textId="77777777" w:rsidR="00142CA8" w:rsidRDefault="00EA26E5">
      <w:pPr>
        <w:tabs>
          <w:tab w:val="left" w:pos="567"/>
        </w:tabs>
        <w:jc w:val="both"/>
        <w:rPr>
          <w:color w:val="000000"/>
          <w:sz w:val="24"/>
          <w:szCs w:val="24"/>
        </w:rPr>
      </w:pPr>
      <w:r>
        <w:rPr>
          <w:b/>
          <w:color w:val="000000"/>
          <w:sz w:val="24"/>
          <w:szCs w:val="24"/>
        </w:rPr>
        <w:t xml:space="preserve">Perkančioji organizacija: </w:t>
      </w:r>
      <w:r>
        <w:rPr>
          <w:color w:val="000000"/>
          <w:sz w:val="24"/>
          <w:szCs w:val="24"/>
        </w:rPr>
        <w:t>Panevėžio miesto savivaldybės administracija (toliau – Užsakovas).</w:t>
      </w:r>
    </w:p>
    <w:p w14:paraId="7F6F5FFD" w14:textId="77777777" w:rsidR="00142CA8" w:rsidRDefault="00142CA8">
      <w:pPr>
        <w:jc w:val="both"/>
        <w:rPr>
          <w:color w:val="000000"/>
          <w:sz w:val="24"/>
          <w:szCs w:val="24"/>
        </w:rPr>
      </w:pPr>
    </w:p>
    <w:p w14:paraId="7F6F5FFE" w14:textId="77777777" w:rsidR="00142CA8" w:rsidRDefault="00EA26E5">
      <w:pPr>
        <w:widowControl w:val="0"/>
        <w:tabs>
          <w:tab w:val="left" w:pos="0"/>
          <w:tab w:val="left" w:pos="142"/>
          <w:tab w:val="left" w:pos="731"/>
          <w:tab w:val="left" w:pos="851"/>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suppressAutoHyphens/>
        <w:autoSpaceDE w:val="0"/>
        <w:jc w:val="both"/>
        <w:rPr>
          <w:b/>
          <w:color w:val="000000"/>
          <w:sz w:val="24"/>
          <w:szCs w:val="24"/>
        </w:rPr>
      </w:pPr>
      <w:r>
        <w:rPr>
          <w:b/>
          <w:color w:val="000000"/>
          <w:sz w:val="24"/>
          <w:szCs w:val="24"/>
        </w:rPr>
        <w:t xml:space="preserve">Pirkimo objektas: </w:t>
      </w:r>
      <w:r>
        <w:rPr>
          <w:b/>
          <w:sz w:val="24"/>
          <w:szCs w:val="24"/>
        </w:rPr>
        <w:t>Paslaugų teikėjo suteiktos e-bilieto sistemos audito ir konsultacinės (ekspertų) paslaugos</w:t>
      </w:r>
    </w:p>
    <w:p w14:paraId="7F6F5FFF" w14:textId="77777777" w:rsidR="00142CA8" w:rsidRDefault="00EA26E5">
      <w:pPr>
        <w:tabs>
          <w:tab w:val="left" w:pos="851"/>
          <w:tab w:val="left" w:pos="1843"/>
        </w:tabs>
        <w:ind w:firstLine="680"/>
        <w:jc w:val="both"/>
        <w:rPr>
          <w:sz w:val="24"/>
          <w:szCs w:val="24"/>
        </w:rPr>
      </w:pPr>
      <w:r>
        <w:rPr>
          <w:sz w:val="24"/>
          <w:szCs w:val="24"/>
        </w:rPr>
        <w:t>Paslaugų teikėjas turi į</w:t>
      </w:r>
      <w:r>
        <w:rPr>
          <w:color w:val="000000"/>
          <w:sz w:val="24"/>
          <w:szCs w:val="24"/>
        </w:rPr>
        <w:t xml:space="preserve">vertinti </w:t>
      </w:r>
      <w:r>
        <w:rPr>
          <w:sz w:val="24"/>
          <w:szCs w:val="24"/>
        </w:rPr>
        <w:t xml:space="preserve">Panevėžio miesto e-bilieto kompiuterinės įrangos ir sistemos technines charakteristikas, suteikia </w:t>
      </w:r>
      <w:r>
        <w:rPr>
          <w:spacing w:val="2"/>
          <w:w w:val="105"/>
          <w:sz w:val="24"/>
          <w:szCs w:val="24"/>
        </w:rPr>
        <w:t>konsultacijas ir teikia pasiūlymus ir rekomendacijas dėl e-bilieto tolimesnės plėtros pritaikant sistemą ir klientų sąsajas prie šiandieninių rinkoje esančių technologinių sprendimų.</w:t>
      </w:r>
    </w:p>
    <w:p w14:paraId="7F6F6000" w14:textId="77777777" w:rsidR="00142CA8" w:rsidRDefault="00EA26E5">
      <w:pPr>
        <w:widowControl w:val="0"/>
        <w:tabs>
          <w:tab w:val="left" w:pos="0"/>
          <w:tab w:val="left" w:pos="142"/>
          <w:tab w:val="left" w:pos="731"/>
          <w:tab w:val="left" w:pos="851"/>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suppressAutoHyphens/>
        <w:autoSpaceDE w:val="0"/>
        <w:jc w:val="both"/>
        <w:rPr>
          <w:b/>
          <w:sz w:val="24"/>
          <w:szCs w:val="24"/>
        </w:rPr>
      </w:pPr>
      <w:r>
        <w:rPr>
          <w:b/>
          <w:sz w:val="24"/>
          <w:szCs w:val="24"/>
        </w:rPr>
        <w:t>Reikalavimai Tiekėjui:</w:t>
      </w:r>
    </w:p>
    <w:p w14:paraId="7F6F6001" w14:textId="77777777" w:rsidR="00142CA8" w:rsidRDefault="00EA26E5">
      <w:pPr>
        <w:widowControl w:val="0"/>
        <w:numPr>
          <w:ilvl w:val="0"/>
          <w:numId w:val="2"/>
        </w:numPr>
        <w:tabs>
          <w:tab w:val="left" w:pos="0"/>
          <w:tab w:val="left" w:pos="142"/>
          <w:tab w:val="left" w:pos="731"/>
          <w:tab w:val="left" w:pos="851"/>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suppressAutoHyphens/>
        <w:autoSpaceDE w:val="0"/>
        <w:jc w:val="both"/>
        <w:rPr>
          <w:sz w:val="24"/>
          <w:szCs w:val="24"/>
        </w:rPr>
      </w:pPr>
      <w:r>
        <w:rPr>
          <w:sz w:val="24"/>
          <w:szCs w:val="24"/>
        </w:rPr>
        <w:t>Įvertina Užsakovo poreikius, įdiegtos Panevėžio miesto e-bilieto kompiuterinės įrangos ir sistemos technines charakteristikas;</w:t>
      </w:r>
    </w:p>
    <w:p w14:paraId="7F6F6002" w14:textId="77777777" w:rsidR="00142CA8" w:rsidRDefault="00EA26E5">
      <w:pPr>
        <w:widowControl w:val="0"/>
        <w:numPr>
          <w:ilvl w:val="0"/>
          <w:numId w:val="2"/>
        </w:numPr>
        <w:tabs>
          <w:tab w:val="left" w:pos="0"/>
          <w:tab w:val="left" w:pos="142"/>
          <w:tab w:val="left" w:pos="731"/>
          <w:tab w:val="left" w:pos="851"/>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suppressAutoHyphens/>
        <w:autoSpaceDE w:val="0"/>
        <w:jc w:val="both"/>
        <w:rPr>
          <w:sz w:val="24"/>
          <w:szCs w:val="24"/>
        </w:rPr>
      </w:pPr>
      <w:r>
        <w:rPr>
          <w:sz w:val="24"/>
          <w:szCs w:val="24"/>
        </w:rPr>
        <w:t xml:space="preserve">Užsakovui suteikia </w:t>
      </w:r>
      <w:r>
        <w:rPr>
          <w:spacing w:val="2"/>
          <w:w w:val="105"/>
          <w:sz w:val="24"/>
          <w:szCs w:val="24"/>
        </w:rPr>
        <w:t>konsultacijas ir teikia pasiūlymus ir rekomendacijas dėl e-bilieto tolimesnės plėtros pritaikant sistemą ir klientų  (keleivių) sąsajas (savitarnos variantus, atsiskaitymo už kelionę variantus) prie šiandieninių rinkoje esančių technologinių sprendimų</w:t>
      </w:r>
      <w:r>
        <w:rPr>
          <w:sz w:val="24"/>
          <w:szCs w:val="24"/>
        </w:rPr>
        <w:t>.</w:t>
      </w:r>
    </w:p>
    <w:p w14:paraId="7F6F6003" w14:textId="77777777" w:rsidR="00142CA8" w:rsidRDefault="00142CA8">
      <w:pPr>
        <w:widowControl w:val="0"/>
        <w:tabs>
          <w:tab w:val="left" w:pos="0"/>
          <w:tab w:val="left" w:pos="142"/>
          <w:tab w:val="left" w:pos="731"/>
          <w:tab w:val="left" w:pos="851"/>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suppressAutoHyphens/>
        <w:autoSpaceDE w:val="0"/>
        <w:jc w:val="both"/>
        <w:rPr>
          <w:sz w:val="24"/>
          <w:szCs w:val="24"/>
        </w:rPr>
      </w:pPr>
    </w:p>
    <w:p w14:paraId="7F6F6004" w14:textId="77777777" w:rsidR="00142CA8" w:rsidRDefault="00EA26E5">
      <w:pPr>
        <w:widowControl w:val="0"/>
        <w:tabs>
          <w:tab w:val="left" w:pos="0"/>
          <w:tab w:val="left" w:pos="142"/>
          <w:tab w:val="left" w:pos="731"/>
          <w:tab w:val="left" w:pos="851"/>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suppressAutoHyphens/>
        <w:autoSpaceDE w:val="0"/>
        <w:jc w:val="both"/>
        <w:rPr>
          <w:b/>
          <w:color w:val="000000"/>
          <w:sz w:val="24"/>
          <w:szCs w:val="24"/>
        </w:rPr>
      </w:pPr>
      <w:r>
        <w:rPr>
          <w:b/>
          <w:color w:val="000000"/>
          <w:sz w:val="24"/>
          <w:szCs w:val="24"/>
        </w:rPr>
        <w:t>Užsakovas:</w:t>
      </w:r>
    </w:p>
    <w:p w14:paraId="7F6F6005" w14:textId="77777777" w:rsidR="00142CA8" w:rsidRDefault="00EA26E5">
      <w:pPr>
        <w:widowControl w:val="0"/>
        <w:tabs>
          <w:tab w:val="left" w:pos="0"/>
          <w:tab w:val="left" w:pos="142"/>
          <w:tab w:val="left" w:pos="731"/>
          <w:tab w:val="left" w:pos="851"/>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suppressAutoHyphens/>
        <w:autoSpaceDE w:val="0"/>
        <w:jc w:val="both"/>
        <w:rPr>
          <w:color w:val="000000"/>
          <w:sz w:val="24"/>
          <w:szCs w:val="24"/>
        </w:rPr>
      </w:pPr>
      <w:r>
        <w:rPr>
          <w:color w:val="000000"/>
          <w:sz w:val="24"/>
          <w:szCs w:val="24"/>
        </w:rPr>
        <w:t xml:space="preserve">Užsakovas bendradarbiauja su Tiekėju ir pagal užklausimus nedelsdamas jam teikia reikiamus dokumentus, reikalingą informaciją bei prieigą prie e-bilieto sistemos, kuri aktuali tinkamam paslaugų atlikimui. </w:t>
      </w:r>
    </w:p>
    <w:p w14:paraId="7F6F6006" w14:textId="77777777" w:rsidR="00142CA8" w:rsidRDefault="00142CA8">
      <w:pPr>
        <w:widowControl w:val="0"/>
        <w:tabs>
          <w:tab w:val="left" w:pos="0"/>
          <w:tab w:val="left" w:pos="142"/>
          <w:tab w:val="left" w:pos="731"/>
          <w:tab w:val="left" w:pos="851"/>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suppressAutoHyphens/>
        <w:autoSpaceDE w:val="0"/>
        <w:jc w:val="both"/>
        <w:rPr>
          <w:color w:val="000000"/>
          <w:sz w:val="24"/>
          <w:szCs w:val="24"/>
        </w:rPr>
      </w:pPr>
    </w:p>
    <w:p w14:paraId="7F6F6007" w14:textId="77777777" w:rsidR="00142CA8" w:rsidRDefault="00EA26E5">
      <w:pPr>
        <w:tabs>
          <w:tab w:val="left" w:pos="540"/>
        </w:tabs>
        <w:ind w:left="540" w:hanging="540"/>
        <w:jc w:val="both"/>
        <w:rPr>
          <w:b/>
          <w:caps/>
          <w:sz w:val="24"/>
          <w:szCs w:val="24"/>
        </w:rPr>
      </w:pPr>
      <w:r>
        <w:rPr>
          <w:b/>
          <w:sz w:val="24"/>
          <w:szCs w:val="24"/>
        </w:rPr>
        <w:t>Atsiskaitymas už paslaugas:</w:t>
      </w:r>
    </w:p>
    <w:p w14:paraId="7F6F6008" w14:textId="77777777" w:rsidR="00142CA8" w:rsidRDefault="00EA26E5">
      <w:pPr>
        <w:widowControl w:val="0"/>
        <w:tabs>
          <w:tab w:val="left" w:pos="0"/>
          <w:tab w:val="left" w:pos="142"/>
          <w:tab w:val="left" w:pos="731"/>
          <w:tab w:val="left" w:pos="851"/>
          <w:tab w:val="left" w:pos="1276"/>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suppressAutoHyphens/>
        <w:autoSpaceDE w:val="0"/>
        <w:contextualSpacing/>
        <w:jc w:val="both"/>
        <w:rPr>
          <w:sz w:val="24"/>
          <w:szCs w:val="24"/>
        </w:rPr>
      </w:pPr>
      <w:r>
        <w:rPr>
          <w:color w:val="000000"/>
          <w:sz w:val="24"/>
          <w:szCs w:val="24"/>
        </w:rPr>
        <w:t xml:space="preserve">Užsakovas už suteiktas paslaugas (įvardintos 1 ir 2 punktuose) su Tiekėju atsiskaito ne vėliau kaip per 30 kalendorinių dienų </w:t>
      </w:r>
      <w:r>
        <w:rPr>
          <w:sz w:val="24"/>
          <w:szCs w:val="24"/>
        </w:rPr>
        <w:t xml:space="preserve">nuo Paslaugų priėmimo – perdavimo aktų (Sutarties priedas Nr.2) pasirašymo  ir  PVM sąskaitos faktūros pateikimo (kaip numatyta Sutarties 3 skyriuje). </w:t>
      </w:r>
    </w:p>
    <w:p w14:paraId="7F6F6009" w14:textId="77777777" w:rsidR="00142CA8" w:rsidRDefault="00142CA8">
      <w:pPr>
        <w:widowControl w:val="0"/>
        <w:tabs>
          <w:tab w:val="left" w:pos="1134"/>
          <w:tab w:val="center" w:pos="4819"/>
          <w:tab w:val="right" w:pos="8820"/>
        </w:tabs>
        <w:autoSpaceDE w:val="0"/>
        <w:ind w:firstLine="720"/>
        <w:jc w:val="both"/>
        <w:rPr>
          <w:rFonts w:eastAsia="MS Mincho;ＭＳ 明朝"/>
          <w:b/>
          <w:bCs/>
          <w:sz w:val="24"/>
          <w:szCs w:val="24"/>
        </w:rPr>
      </w:pPr>
    </w:p>
    <w:p w14:paraId="7F6F600A" w14:textId="77777777" w:rsidR="00142CA8" w:rsidRDefault="00142CA8">
      <w:pPr>
        <w:widowControl w:val="0"/>
        <w:tabs>
          <w:tab w:val="left" w:pos="1134"/>
          <w:tab w:val="center" w:pos="4819"/>
          <w:tab w:val="right" w:pos="8820"/>
        </w:tabs>
        <w:autoSpaceDE w:val="0"/>
        <w:ind w:firstLine="720"/>
        <w:jc w:val="both"/>
        <w:rPr>
          <w:rFonts w:eastAsia="MS Mincho;ＭＳ 明朝"/>
          <w:b/>
          <w:bCs/>
          <w:iCs/>
          <w:sz w:val="24"/>
          <w:szCs w:val="24"/>
        </w:rPr>
      </w:pPr>
    </w:p>
    <w:p w14:paraId="7F6F600B" w14:textId="77777777" w:rsidR="00142CA8" w:rsidRDefault="00EA26E5">
      <w:pPr>
        <w:widowControl w:val="0"/>
        <w:tabs>
          <w:tab w:val="left" w:pos="1134"/>
          <w:tab w:val="center" w:pos="4819"/>
          <w:tab w:val="right" w:pos="8820"/>
        </w:tabs>
        <w:autoSpaceDE w:val="0"/>
        <w:ind w:firstLine="720"/>
        <w:jc w:val="both"/>
        <w:rPr>
          <w:rFonts w:eastAsia="MS Mincho;ＭＳ 明朝"/>
          <w:bCs/>
          <w:i/>
          <w:sz w:val="24"/>
          <w:szCs w:val="24"/>
        </w:rPr>
      </w:pPr>
      <w:r>
        <w:rPr>
          <w:rFonts w:eastAsia="MS Mincho;ＭＳ 明朝"/>
          <w:bCs/>
          <w:i/>
          <w:sz w:val="24"/>
          <w:szCs w:val="24"/>
        </w:rPr>
        <w:t>Rengė:</w:t>
      </w:r>
    </w:p>
    <w:p w14:paraId="7F6F600C" w14:textId="77777777" w:rsidR="00142CA8" w:rsidRDefault="00EA26E5">
      <w:pPr>
        <w:widowControl w:val="0"/>
        <w:tabs>
          <w:tab w:val="left" w:pos="1134"/>
          <w:tab w:val="center" w:pos="4819"/>
          <w:tab w:val="right" w:pos="8820"/>
        </w:tabs>
        <w:autoSpaceDE w:val="0"/>
        <w:ind w:firstLine="720"/>
        <w:jc w:val="both"/>
        <w:rPr>
          <w:rFonts w:eastAsia="MS Mincho;ＭＳ 明朝"/>
          <w:bCs/>
          <w:i/>
          <w:sz w:val="24"/>
          <w:szCs w:val="24"/>
        </w:rPr>
      </w:pPr>
      <w:r>
        <w:rPr>
          <w:rFonts w:eastAsia="MS Mincho;ＭＳ 明朝"/>
          <w:bCs/>
          <w:i/>
          <w:sz w:val="24"/>
          <w:szCs w:val="24"/>
        </w:rPr>
        <w:t>Jokūbas Leipus</w:t>
      </w:r>
    </w:p>
    <w:p w14:paraId="7F6F600D" w14:textId="77777777" w:rsidR="00142CA8" w:rsidRDefault="00EA26E5">
      <w:pPr>
        <w:widowControl w:val="0"/>
        <w:tabs>
          <w:tab w:val="left" w:pos="1134"/>
          <w:tab w:val="center" w:pos="4819"/>
          <w:tab w:val="right" w:pos="8820"/>
        </w:tabs>
        <w:autoSpaceDE w:val="0"/>
        <w:ind w:firstLine="720"/>
        <w:jc w:val="both"/>
        <w:rPr>
          <w:rFonts w:eastAsia="MS Mincho;ＭＳ 明朝"/>
          <w:bCs/>
          <w:i/>
          <w:sz w:val="24"/>
          <w:szCs w:val="24"/>
        </w:rPr>
      </w:pPr>
      <w:r>
        <w:rPr>
          <w:rFonts w:eastAsia="MS Mincho;ＭＳ 明朝"/>
          <w:bCs/>
          <w:i/>
          <w:sz w:val="24"/>
          <w:szCs w:val="24"/>
        </w:rPr>
        <w:t>Miesto plėtros skyriaus</w:t>
      </w:r>
    </w:p>
    <w:p w14:paraId="7F6F600E" w14:textId="77777777" w:rsidR="00142CA8" w:rsidRDefault="00EA26E5">
      <w:pPr>
        <w:widowControl w:val="0"/>
        <w:tabs>
          <w:tab w:val="left" w:pos="1134"/>
          <w:tab w:val="center" w:pos="4819"/>
          <w:tab w:val="right" w:pos="8820"/>
        </w:tabs>
        <w:autoSpaceDE w:val="0"/>
        <w:ind w:firstLine="720"/>
        <w:jc w:val="both"/>
        <w:rPr>
          <w:rFonts w:eastAsia="MS Mincho;ＭＳ 明朝"/>
          <w:bCs/>
          <w:i/>
          <w:sz w:val="24"/>
          <w:szCs w:val="24"/>
        </w:rPr>
      </w:pPr>
      <w:r>
        <w:rPr>
          <w:rFonts w:eastAsia="MS Mincho;ＭＳ 明朝"/>
          <w:bCs/>
          <w:i/>
          <w:sz w:val="24"/>
          <w:szCs w:val="24"/>
        </w:rPr>
        <w:t>Vedėjas</w:t>
      </w:r>
    </w:p>
    <w:p w14:paraId="7F6F600F" w14:textId="77777777" w:rsidR="00142CA8" w:rsidRDefault="00EA26E5">
      <w:pPr>
        <w:spacing w:after="200" w:line="276" w:lineRule="auto"/>
        <w:ind w:left="2160" w:firstLine="720"/>
        <w:jc w:val="both"/>
        <w:rPr>
          <w:color w:val="000000"/>
          <w:sz w:val="24"/>
        </w:rPr>
      </w:pPr>
      <w:r>
        <w:rPr>
          <w:color w:val="000000"/>
          <w:sz w:val="24"/>
        </w:rPr>
        <w:t>_______________________________</w:t>
      </w:r>
    </w:p>
    <w:p w14:paraId="7F6F6010" w14:textId="77777777" w:rsidR="00142CA8" w:rsidRDefault="00EA26E5">
      <w:pPr>
        <w:outlineLvl w:val="0"/>
        <w:rPr>
          <w:color w:val="000000"/>
          <w:sz w:val="24"/>
          <w:szCs w:val="24"/>
        </w:rPr>
      </w:pPr>
      <w:r>
        <w:br w:type="page"/>
      </w:r>
    </w:p>
    <w:p w14:paraId="7F6F6011" w14:textId="77777777" w:rsidR="00142CA8" w:rsidRDefault="00142CA8">
      <w:pPr>
        <w:jc w:val="right"/>
        <w:outlineLvl w:val="0"/>
        <w:rPr>
          <w:sz w:val="24"/>
          <w:szCs w:val="24"/>
        </w:rPr>
      </w:pPr>
    </w:p>
    <w:p w14:paraId="7F6F6012" w14:textId="77777777" w:rsidR="00142CA8" w:rsidRDefault="00EA26E5">
      <w:pPr>
        <w:jc w:val="right"/>
        <w:outlineLvl w:val="0"/>
        <w:rPr>
          <w:sz w:val="24"/>
          <w:szCs w:val="24"/>
        </w:rPr>
      </w:pPr>
      <w:r>
        <w:rPr>
          <w:sz w:val="24"/>
          <w:szCs w:val="24"/>
        </w:rPr>
        <w:t>Sutarties priedas Nr.2</w:t>
      </w:r>
    </w:p>
    <w:p w14:paraId="7F6F6013" w14:textId="77777777" w:rsidR="00142CA8" w:rsidRDefault="00142CA8">
      <w:pPr>
        <w:jc w:val="right"/>
        <w:outlineLvl w:val="0"/>
        <w:rPr>
          <w:sz w:val="24"/>
          <w:szCs w:val="24"/>
        </w:rPr>
      </w:pPr>
    </w:p>
    <w:p w14:paraId="7F6F6014" w14:textId="77777777" w:rsidR="00142CA8" w:rsidRDefault="00142CA8">
      <w:pPr>
        <w:jc w:val="center"/>
        <w:rPr>
          <w:b/>
          <w:sz w:val="24"/>
          <w:szCs w:val="24"/>
        </w:rPr>
      </w:pPr>
    </w:p>
    <w:p w14:paraId="7F6F6015" w14:textId="77777777" w:rsidR="00142CA8" w:rsidRDefault="00EA26E5">
      <w:pPr>
        <w:jc w:val="center"/>
      </w:pPr>
      <w:r>
        <w:rPr>
          <w:b/>
          <w:sz w:val="24"/>
          <w:szCs w:val="24"/>
        </w:rPr>
        <w:t>PASLAUGŲ PERDAVIMO-PRIĖMIMO AKTAS</w:t>
      </w:r>
    </w:p>
    <w:p w14:paraId="7F6F6016" w14:textId="77777777" w:rsidR="00142CA8" w:rsidRDefault="00142CA8">
      <w:pPr>
        <w:jc w:val="center"/>
        <w:rPr>
          <w:b/>
          <w:sz w:val="24"/>
          <w:szCs w:val="24"/>
        </w:rPr>
      </w:pPr>
    </w:p>
    <w:p w14:paraId="7F6F6017" w14:textId="77777777" w:rsidR="00142CA8" w:rsidRDefault="00EA26E5">
      <w:pPr>
        <w:jc w:val="center"/>
        <w:rPr>
          <w:sz w:val="24"/>
          <w:szCs w:val="24"/>
        </w:rPr>
      </w:pPr>
      <w:r>
        <w:rPr>
          <w:sz w:val="24"/>
          <w:szCs w:val="24"/>
        </w:rPr>
        <w:t>202 ... m. ................................  ....... d.</w:t>
      </w:r>
    </w:p>
    <w:p w14:paraId="7F6F6018" w14:textId="77777777" w:rsidR="00142CA8" w:rsidRDefault="00EA26E5">
      <w:pPr>
        <w:jc w:val="center"/>
        <w:rPr>
          <w:sz w:val="24"/>
          <w:szCs w:val="24"/>
        </w:rPr>
      </w:pPr>
      <w:r>
        <w:rPr>
          <w:sz w:val="24"/>
          <w:szCs w:val="24"/>
        </w:rPr>
        <w:t>Panevėžys</w:t>
      </w:r>
    </w:p>
    <w:p w14:paraId="7F6F6019" w14:textId="77777777" w:rsidR="00142CA8" w:rsidRDefault="00EA26E5">
      <w:pPr>
        <w:jc w:val="both"/>
        <w:rPr>
          <w:sz w:val="24"/>
        </w:rPr>
      </w:pPr>
      <w:r>
        <w:rPr>
          <w:sz w:val="24"/>
        </w:rPr>
        <w:tab/>
      </w:r>
    </w:p>
    <w:p w14:paraId="7F6F601A" w14:textId="77777777" w:rsidR="00142CA8" w:rsidRDefault="00EA26E5">
      <w:pPr>
        <w:ind w:firstLine="858"/>
        <w:jc w:val="both"/>
        <w:rPr>
          <w:sz w:val="24"/>
          <w:szCs w:val="24"/>
        </w:rPr>
      </w:pPr>
      <w:r>
        <w:rPr>
          <w:b/>
          <w:sz w:val="24"/>
          <w:szCs w:val="24"/>
        </w:rPr>
        <w:t xml:space="preserve">Panevėžio miesto savivaldybės administracija, </w:t>
      </w:r>
      <w:r>
        <w:rPr>
          <w:sz w:val="24"/>
          <w:szCs w:val="24"/>
        </w:rPr>
        <w:t>juridinio asmens kodas 288724610, kurios registruota buveinė yra Laisvės a. 20, LT-35200 Panevėžys, atstovaujama administracijos direktoriaus [</w:t>
      </w:r>
      <w:r>
        <w:rPr>
          <w:i/>
          <w:iCs/>
          <w:sz w:val="24"/>
          <w:szCs w:val="24"/>
        </w:rPr>
        <w:t>pareigos, vardas, pavardė</w:t>
      </w:r>
      <w:r>
        <w:rPr>
          <w:sz w:val="24"/>
          <w:szCs w:val="24"/>
        </w:rPr>
        <w:t>], veikiančio (-</w:t>
      </w:r>
      <w:proofErr w:type="spellStart"/>
      <w:r>
        <w:rPr>
          <w:sz w:val="24"/>
          <w:szCs w:val="24"/>
        </w:rPr>
        <w:t>ios</w:t>
      </w:r>
      <w:proofErr w:type="spellEnd"/>
      <w:r>
        <w:rPr>
          <w:sz w:val="24"/>
          <w:szCs w:val="24"/>
        </w:rPr>
        <w:t xml:space="preserve">) pagal Panevėžio miesto savivaldybės administracijos nuostatus, patvirtintus Panevėžio miesto savivaldybės tarybos 2023  m. kovo 22 d. sprendimu Nr. 1-81 „Dėl Panevėžio miesto savivaldybės administracijos nuostatų patvirtinimo ir Savivaldybės tarybos sprendimų pripažinimo netekusiu galios“, (toliau – Užsakovas), ir </w:t>
      </w:r>
    </w:p>
    <w:p w14:paraId="7F6F601B" w14:textId="77777777" w:rsidR="00142CA8" w:rsidRDefault="00EA26E5">
      <w:pPr>
        <w:ind w:firstLine="858"/>
        <w:jc w:val="both"/>
      </w:pPr>
      <w:r>
        <w:rPr>
          <w:bCs/>
          <w:sz w:val="24"/>
          <w:szCs w:val="24"/>
        </w:rPr>
        <w:t>[</w:t>
      </w:r>
      <w:r>
        <w:rPr>
          <w:b/>
          <w:i/>
          <w:sz w:val="24"/>
          <w:szCs w:val="24"/>
        </w:rPr>
        <w:t>teisinė forma</w:t>
      </w:r>
      <w:r>
        <w:rPr>
          <w:bCs/>
          <w:sz w:val="24"/>
          <w:szCs w:val="24"/>
        </w:rPr>
        <w:t>] [</w:t>
      </w:r>
      <w:r>
        <w:rPr>
          <w:b/>
          <w:bCs/>
          <w:i/>
          <w:sz w:val="24"/>
          <w:szCs w:val="24"/>
        </w:rPr>
        <w:t>pavadinimas</w:t>
      </w:r>
      <w:r>
        <w:rPr>
          <w:sz w:val="24"/>
          <w:szCs w:val="24"/>
        </w:rPr>
        <w:t>], juridinio asmens kodas [</w:t>
      </w:r>
      <w:r>
        <w:rPr>
          <w:i/>
          <w:sz w:val="24"/>
          <w:szCs w:val="24"/>
        </w:rPr>
        <w:t>kodas</w:t>
      </w:r>
      <w:r>
        <w:rPr>
          <w:sz w:val="24"/>
          <w:szCs w:val="24"/>
        </w:rPr>
        <w:t>], kurios registruota buveinė yra [</w:t>
      </w:r>
      <w:r>
        <w:rPr>
          <w:i/>
          <w:sz w:val="24"/>
          <w:szCs w:val="24"/>
        </w:rPr>
        <w:t>adresas</w:t>
      </w:r>
      <w:r>
        <w:rPr>
          <w:sz w:val="24"/>
          <w:szCs w:val="24"/>
        </w:rPr>
        <w:t>],</w:t>
      </w:r>
      <w:r>
        <w:rPr>
          <w:iCs/>
          <w:sz w:val="24"/>
          <w:szCs w:val="24"/>
        </w:rPr>
        <w:t xml:space="preserve"> </w:t>
      </w:r>
      <w:r>
        <w:rPr>
          <w:sz w:val="24"/>
          <w:szCs w:val="24"/>
        </w:rPr>
        <w:t>atstovaujama [</w:t>
      </w:r>
      <w:r>
        <w:rPr>
          <w:i/>
          <w:sz w:val="24"/>
          <w:szCs w:val="24"/>
        </w:rPr>
        <w:t>pareigos, vardas, pavardė</w:t>
      </w:r>
      <w:r>
        <w:rPr>
          <w:sz w:val="24"/>
          <w:szCs w:val="24"/>
        </w:rPr>
        <w:t>], veikiančio (-</w:t>
      </w:r>
      <w:proofErr w:type="spellStart"/>
      <w:r>
        <w:rPr>
          <w:sz w:val="24"/>
          <w:szCs w:val="24"/>
        </w:rPr>
        <w:t>ios</w:t>
      </w:r>
      <w:proofErr w:type="spellEnd"/>
      <w:r>
        <w:rPr>
          <w:sz w:val="24"/>
          <w:szCs w:val="24"/>
        </w:rPr>
        <w:t>) pagal [</w:t>
      </w:r>
      <w:r>
        <w:rPr>
          <w:i/>
          <w:sz w:val="24"/>
          <w:szCs w:val="24"/>
        </w:rPr>
        <w:t>dokumentas, kurio pagrindu veikia asmuo</w:t>
      </w:r>
      <w:r>
        <w:rPr>
          <w:sz w:val="24"/>
          <w:szCs w:val="24"/>
        </w:rPr>
        <w:t>]</w:t>
      </w:r>
      <w:r>
        <w:rPr>
          <w:iCs/>
          <w:sz w:val="24"/>
          <w:szCs w:val="24"/>
        </w:rPr>
        <w:t xml:space="preserve">  (</w:t>
      </w:r>
      <w:r>
        <w:rPr>
          <w:sz w:val="24"/>
          <w:szCs w:val="24"/>
        </w:rPr>
        <w:t xml:space="preserve">toliau </w:t>
      </w:r>
      <w:r>
        <w:rPr>
          <w:rFonts w:ascii="Symbol" w:eastAsia="Symbol" w:hAnsi="Symbol" w:cs="Symbol"/>
          <w:sz w:val="24"/>
          <w:szCs w:val="24"/>
        </w:rPr>
        <w:t></w:t>
      </w:r>
      <w:r>
        <w:rPr>
          <w:bCs/>
          <w:sz w:val="24"/>
          <w:szCs w:val="24"/>
        </w:rPr>
        <w:t xml:space="preserve"> Teikėjas</w:t>
      </w:r>
      <w:r>
        <w:rPr>
          <w:sz w:val="24"/>
          <w:szCs w:val="24"/>
        </w:rPr>
        <w:t xml:space="preserve">), </w:t>
      </w:r>
    </w:p>
    <w:p w14:paraId="7F6F601C" w14:textId="77777777" w:rsidR="00142CA8" w:rsidRDefault="00EA26E5">
      <w:pPr>
        <w:ind w:firstLine="720"/>
        <w:jc w:val="both"/>
        <w:rPr>
          <w:sz w:val="24"/>
          <w:szCs w:val="24"/>
        </w:rPr>
      </w:pPr>
      <w:r>
        <w:rPr>
          <w:bCs/>
          <w:sz w:val="24"/>
          <w:szCs w:val="24"/>
        </w:rPr>
        <w:t>toliau kartu vadinami ,,Šalimis“, o kiekvienas atskirai – ,,Šalimi“,</w:t>
      </w:r>
      <w:r>
        <w:rPr>
          <w:sz w:val="24"/>
          <w:szCs w:val="24"/>
        </w:rPr>
        <w:t xml:space="preserve"> sudarė šį Paslaugų perdavimo-priėmimo aktą, kuriuo:</w:t>
      </w:r>
    </w:p>
    <w:p w14:paraId="7F6F601D" w14:textId="77777777" w:rsidR="00142CA8" w:rsidRDefault="00EA26E5">
      <w:pPr>
        <w:spacing w:before="120" w:after="120"/>
        <w:jc w:val="both"/>
        <w:outlineLvl w:val="0"/>
        <w:rPr>
          <w:b/>
          <w:sz w:val="24"/>
          <w:szCs w:val="24"/>
        </w:rPr>
      </w:pPr>
      <w:r>
        <w:rPr>
          <w:color w:val="FF0000"/>
          <w:sz w:val="24"/>
          <w:szCs w:val="24"/>
        </w:rPr>
        <w:tab/>
      </w:r>
      <w:r>
        <w:rPr>
          <w:sz w:val="24"/>
          <w:szCs w:val="24"/>
        </w:rPr>
        <w:t>1. Teikėjas perduoda Užsakovui pagal [</w:t>
      </w:r>
      <w:r>
        <w:rPr>
          <w:i/>
          <w:iCs/>
          <w:sz w:val="24"/>
          <w:szCs w:val="24"/>
        </w:rPr>
        <w:t>sutarties sudarymo data</w:t>
      </w:r>
      <w:r>
        <w:rPr>
          <w:sz w:val="24"/>
          <w:szCs w:val="24"/>
        </w:rPr>
        <w:t xml:space="preserve">] </w:t>
      </w:r>
      <w:r>
        <w:rPr>
          <w:rFonts w:eastAsia="MS Mincho;ＭＳ 明朝"/>
          <w:sz w:val="24"/>
          <w:szCs w:val="24"/>
        </w:rPr>
        <w:t>projekto „Darnaus judumo priemonių diegimas Panevėžio mieste“ k</w:t>
      </w:r>
      <w:r>
        <w:rPr>
          <w:color w:val="000000"/>
          <w:sz w:val="24"/>
          <w:szCs w:val="24"/>
        </w:rPr>
        <w:t xml:space="preserve">onsultavimo (eksperto) </w:t>
      </w:r>
      <w:r>
        <w:rPr>
          <w:sz w:val="24"/>
          <w:szCs w:val="24"/>
        </w:rPr>
        <w:t>paslaugos</w:t>
      </w:r>
      <w:r>
        <w:rPr>
          <w:b/>
          <w:sz w:val="24"/>
          <w:szCs w:val="24"/>
        </w:rPr>
        <w:t xml:space="preserve"> </w:t>
      </w:r>
      <w:r>
        <w:rPr>
          <w:sz w:val="24"/>
          <w:szCs w:val="24"/>
        </w:rPr>
        <w:t>viešojo pirkimo–pardavimo sutartį Nr. [</w:t>
      </w:r>
      <w:r>
        <w:rPr>
          <w:i/>
          <w:iCs/>
          <w:sz w:val="24"/>
          <w:szCs w:val="24"/>
        </w:rPr>
        <w:t>sutarties numeris</w:t>
      </w:r>
      <w:r>
        <w:rPr>
          <w:sz w:val="24"/>
          <w:szCs w:val="24"/>
        </w:rPr>
        <w:t>] (toliau – Sutartis) parengtą [</w:t>
      </w:r>
      <w:r>
        <w:rPr>
          <w:i/>
          <w:iCs/>
          <w:sz w:val="24"/>
          <w:szCs w:val="24"/>
        </w:rPr>
        <w:t>suteiktos paslaugos pavadinimas</w:t>
      </w:r>
      <w:r>
        <w:rPr>
          <w:sz w:val="24"/>
          <w:szCs w:val="24"/>
        </w:rPr>
        <w:t>], o Užsakovas šią paslaugą priima.</w:t>
      </w:r>
    </w:p>
    <w:p w14:paraId="7F6F601E" w14:textId="77777777" w:rsidR="00142CA8" w:rsidRDefault="00EA26E5">
      <w:pPr>
        <w:spacing w:after="120"/>
        <w:jc w:val="both"/>
        <w:rPr>
          <w:sz w:val="24"/>
          <w:szCs w:val="24"/>
        </w:rPr>
      </w:pPr>
      <w:r>
        <w:rPr>
          <w:sz w:val="24"/>
          <w:szCs w:val="24"/>
        </w:rPr>
        <w:tab/>
        <w:t xml:space="preserve">2. </w:t>
      </w:r>
      <w:r>
        <w:rPr>
          <w:color w:val="000000"/>
          <w:sz w:val="24"/>
          <w:szCs w:val="24"/>
        </w:rPr>
        <w:t xml:space="preserve">Už suteiktą paslaugą Užsakovas turi sumokėti Teikėjui </w:t>
      </w:r>
      <w:r>
        <w:rPr>
          <w:sz w:val="24"/>
          <w:szCs w:val="24"/>
        </w:rPr>
        <w:t>[</w:t>
      </w:r>
      <w:r>
        <w:rPr>
          <w:i/>
          <w:sz w:val="24"/>
          <w:szCs w:val="24"/>
        </w:rPr>
        <w:t>suma</w:t>
      </w:r>
      <w:r>
        <w:rPr>
          <w:sz w:val="24"/>
          <w:szCs w:val="24"/>
        </w:rPr>
        <w:t xml:space="preserve"> </w:t>
      </w:r>
      <w:r>
        <w:rPr>
          <w:i/>
          <w:sz w:val="24"/>
          <w:szCs w:val="24"/>
        </w:rPr>
        <w:t>skaitmenimis</w:t>
      </w:r>
      <w:r>
        <w:rPr>
          <w:iCs/>
          <w:sz w:val="24"/>
          <w:szCs w:val="24"/>
        </w:rPr>
        <w:t>]</w:t>
      </w:r>
      <w:r>
        <w:rPr>
          <w:sz w:val="24"/>
          <w:szCs w:val="24"/>
        </w:rPr>
        <w:t xml:space="preserve"> Eur ([</w:t>
      </w:r>
      <w:r>
        <w:rPr>
          <w:i/>
          <w:sz w:val="24"/>
          <w:szCs w:val="24"/>
        </w:rPr>
        <w:t>suma žodžiais</w:t>
      </w:r>
      <w:r>
        <w:rPr>
          <w:iCs/>
          <w:sz w:val="24"/>
          <w:szCs w:val="24"/>
        </w:rPr>
        <w:t>]</w:t>
      </w:r>
      <w:r>
        <w:rPr>
          <w:sz w:val="24"/>
          <w:szCs w:val="24"/>
        </w:rPr>
        <w:t>)</w:t>
      </w:r>
      <w:r>
        <w:rPr>
          <w:color w:val="000000"/>
          <w:sz w:val="24"/>
          <w:szCs w:val="24"/>
        </w:rPr>
        <w:t xml:space="preserve">, įskaitant </w:t>
      </w:r>
      <w:r>
        <w:rPr>
          <w:sz w:val="24"/>
          <w:szCs w:val="24"/>
        </w:rPr>
        <w:t>PVM.</w:t>
      </w:r>
    </w:p>
    <w:p w14:paraId="7F6F601F" w14:textId="77777777" w:rsidR="00142CA8" w:rsidRDefault="00EA26E5">
      <w:pPr>
        <w:spacing w:after="120"/>
        <w:jc w:val="both"/>
        <w:rPr>
          <w:sz w:val="24"/>
          <w:szCs w:val="24"/>
        </w:rPr>
      </w:pPr>
      <w:r>
        <w:rPr>
          <w:sz w:val="24"/>
          <w:szCs w:val="24"/>
        </w:rPr>
        <w:tab/>
        <w:t>3. Mokėjimas atliekamas vadovaujantis Sutarties 3 skyriaus ,,</w:t>
      </w:r>
      <w:r>
        <w:rPr>
          <w:sz w:val="24"/>
        </w:rPr>
        <w:t>Kainodaros taisyklės ir mokėjimo sąlygos“</w:t>
      </w:r>
      <w:r>
        <w:rPr>
          <w:b/>
          <w:sz w:val="24"/>
        </w:rPr>
        <w:t xml:space="preserve"> </w:t>
      </w:r>
      <w:r>
        <w:rPr>
          <w:sz w:val="24"/>
          <w:szCs w:val="24"/>
        </w:rPr>
        <w:t>nuostatomis.</w:t>
      </w:r>
    </w:p>
    <w:p w14:paraId="7F6F6020" w14:textId="77777777" w:rsidR="00142CA8" w:rsidRDefault="00EA26E5">
      <w:pPr>
        <w:spacing w:after="120"/>
        <w:ind w:firstLine="284"/>
        <w:jc w:val="both"/>
        <w:rPr>
          <w:sz w:val="24"/>
          <w:szCs w:val="24"/>
        </w:rPr>
      </w:pPr>
      <w:r>
        <w:rPr>
          <w:sz w:val="24"/>
          <w:szCs w:val="24"/>
        </w:rPr>
        <w:t xml:space="preserve">       4. Užsakovas patvirtina, kad neturi Teikėjui pretenzijų dėl suteiktų paslaugų kokybės.</w:t>
      </w:r>
    </w:p>
    <w:p w14:paraId="7F6F6021" w14:textId="77777777" w:rsidR="00142CA8" w:rsidRDefault="00EA26E5">
      <w:pPr>
        <w:ind w:firstLine="720"/>
        <w:jc w:val="both"/>
        <w:rPr>
          <w:sz w:val="24"/>
          <w:szCs w:val="24"/>
        </w:rPr>
      </w:pPr>
      <w:r>
        <w:rPr>
          <w:sz w:val="24"/>
          <w:szCs w:val="24"/>
          <w:lang w:val="en-US"/>
        </w:rPr>
        <w:t xml:space="preserve">5. </w:t>
      </w:r>
      <w:r>
        <w:rPr>
          <w:sz w:val="24"/>
          <w:szCs w:val="24"/>
        </w:rPr>
        <w:t>Šis aktas sudarytas lietuvių kalba 1 (vienu) egzemplioriumi ir Šalių pasirašomas kvalifikuotu elektroniniu parašu.</w:t>
      </w:r>
    </w:p>
    <w:p w14:paraId="7F6F6022" w14:textId="77777777" w:rsidR="00142CA8" w:rsidRDefault="00142CA8">
      <w:pPr>
        <w:ind w:left="283"/>
        <w:rPr>
          <w:bCs/>
          <w:sz w:val="24"/>
          <w:szCs w:val="24"/>
        </w:rPr>
      </w:pPr>
    </w:p>
    <w:p w14:paraId="7F6F6023" w14:textId="77777777" w:rsidR="00142CA8" w:rsidRDefault="00142CA8">
      <w:pPr>
        <w:widowControl w:val="0"/>
        <w:jc w:val="both"/>
        <w:rPr>
          <w:bCs/>
          <w:sz w:val="24"/>
          <w:szCs w:val="24"/>
        </w:rPr>
      </w:pPr>
    </w:p>
    <w:p w14:paraId="7F6F6024" w14:textId="77777777" w:rsidR="00142CA8" w:rsidRDefault="00142CA8">
      <w:pPr>
        <w:tabs>
          <w:tab w:val="left" w:pos="7850"/>
        </w:tabs>
        <w:rPr>
          <w:sz w:val="24"/>
        </w:rPr>
      </w:pPr>
    </w:p>
    <w:sectPr w:rsidR="00142CA8">
      <w:headerReference w:type="default" r:id="rId9"/>
      <w:footerReference w:type="default" r:id="rId10"/>
      <w:headerReference w:type="first" r:id="rId11"/>
      <w:footerReference w:type="first" r:id="rId12"/>
      <w:pgSz w:w="11906" w:h="16838"/>
      <w:pgMar w:top="623" w:right="567" w:bottom="623" w:left="1701" w:header="567" w:footer="567" w:gutter="0"/>
      <w:cols w:space="1296"/>
      <w:formProt w:val="0"/>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E6A60" w14:textId="77777777" w:rsidR="003B3584" w:rsidRDefault="003B3584">
      <w:r>
        <w:separator/>
      </w:r>
    </w:p>
  </w:endnote>
  <w:endnote w:type="continuationSeparator" w:id="0">
    <w:p w14:paraId="3CF58FCB" w14:textId="77777777" w:rsidR="003B3584" w:rsidRDefault="003B3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DejaVu Sans">
    <w:altName w:val="Verdana"/>
    <w:panose1 w:val="00000000000000000000"/>
    <w:charset w:val="00"/>
    <w:family w:val="roman"/>
    <w:notTrueType/>
    <w:pitch w:val="default"/>
  </w:font>
  <w:font w:name="HelveticaLT;Aria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Times New Roman">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MS Mincho;ＭＳ 明朝">
    <w:panose1 w:val="00000000000000000000"/>
    <w:charset w:val="8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F6027" w14:textId="6AD31C4C" w:rsidR="00142CA8" w:rsidRDefault="00000000">
    <w:pPr>
      <w:pStyle w:val="Porat"/>
      <w:ind w:right="360"/>
      <w:jc w:val="center"/>
    </w:pPr>
    <w:r>
      <w:rPr>
        <w:noProof/>
      </w:rPr>
      <w:pict w14:anchorId="1C713E54">
        <v:shapetype id="_x0000_t202" coordsize="21600,21600" o:spt="202" path="m,l,21600r21600,l21600,xe">
          <v:stroke joinstyle="miter"/>
          <v:path gradientshapeok="t" o:connecttype="rect"/>
        </v:shapetype>
        <v:shape id="Frame1" o:spid="_x0000_s1025" type="#_x0000_t202" style="position:absolute;left:0;text-align:left;margin-left:-92.3pt;margin-top:.05pt;width:5.05pt;height:11.55pt;z-index: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" stroked="f">
          <v:fill opacity="0"/>
          <v:textbox inset="0,0,0,0">
            <w:txbxContent>
              <w:p w14:paraId="7F6F602F" w14:textId="77777777" w:rsidR="00142CA8" w:rsidRDefault="00EA26E5">
                <w:pPr>
                  <w:pStyle w:val="Porat"/>
                  <w:rPr>
                    <w:rStyle w:val="Puslapionumeris"/>
                  </w:rPr>
                </w:pPr>
                <w:r>
                  <w:rPr>
                    <w:rStyle w:val="Puslapionumeris"/>
                  </w:rPr>
                  <w:fldChar w:fldCharType="begin"/>
                </w:r>
                <w:r>
                  <w:rPr>
                    <w:rStyle w:val="Puslapionumeris"/>
                  </w:rPr>
                  <w:instrText>PAGE</w:instrText>
                </w:r>
                <w:r>
                  <w:rPr>
                    <w:rStyle w:val="Puslapionumeris"/>
                  </w:rPr>
                  <w:fldChar w:fldCharType="separate"/>
                </w:r>
                <w:r>
                  <w:rPr>
                    <w:rStyle w:val="Puslapionumeris"/>
                  </w:rPr>
                  <w:t>8</w:t>
                </w:r>
                <w:r>
                  <w:rPr>
                    <w:rStyle w:val="Puslapionumeris"/>
                  </w:rPr>
                  <w:fldChar w:fldCharType="end"/>
                </w:r>
              </w:p>
            </w:txbxContent>
          </v:textbox>
          <w10:wrap type="square" side="largest"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F6029" w14:textId="77777777" w:rsidR="00142CA8" w:rsidRDefault="00142CA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98422" w14:textId="77777777" w:rsidR="003B3584" w:rsidRDefault="003B3584">
      <w:r>
        <w:separator/>
      </w:r>
    </w:p>
  </w:footnote>
  <w:footnote w:type="continuationSeparator" w:id="0">
    <w:p w14:paraId="70B51E1F" w14:textId="77777777" w:rsidR="003B3584" w:rsidRDefault="003B3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F6025" w14:textId="01F7F092" w:rsidR="00142CA8" w:rsidRDefault="00EA26E5">
    <w:pPr>
      <w:rPr>
        <w:sz w:val="24"/>
        <w:szCs w:val="24"/>
      </w:rPr>
    </w:pPr>
    <w:r>
      <w:tab/>
    </w:r>
    <w:r>
      <w:tab/>
    </w:r>
    <w:r>
      <w:tab/>
    </w:r>
    <w:r>
      <w:tab/>
    </w:r>
    <w:r>
      <w:tab/>
    </w:r>
    <w:r>
      <w:tab/>
    </w:r>
    <w:r>
      <w:tab/>
    </w:r>
    <w:r>
      <w:tab/>
    </w:r>
    <w:r>
      <w:tab/>
    </w:r>
    <w:r>
      <w:tab/>
    </w:r>
    <w:r>
      <w:tab/>
    </w:r>
    <w:r w:rsidR="00000000">
      <w:rPr>
        <w:noProof/>
      </w:rPr>
      <w:pict w14:anchorId="788D9C5C">
        <v:shapetype id="_x0000_t202" coordsize="21600,21600" o:spt="202" path="m,l,21600r21600,l21600,xe">
          <v:stroke joinstyle="miter"/>
          <v:path gradientshapeok="t" o:connecttype="rect"/>
        </v:shapetype>
        <v:shape id="Frame2" o:spid="_x0000_s1026" type="#_x0000_t202" style="position:absolute;margin-left:305.35pt;margin-top:-.1pt;width:5.05pt;height:11.55pt;z-index:1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" stroked="f">
          <v:fill opacity="0"/>
          <v:textbox inset="0,0,0,0">
            <w:txbxContent>
              <w:p w14:paraId="7F6F602E" w14:textId="77777777" w:rsidR="00142CA8" w:rsidRDefault="00EA26E5">
                <w:pPr>
                  <w:pStyle w:val="Antrats"/>
                  <w:rPr>
                    <w:rStyle w:val="Puslapionumeris"/>
                  </w:rPr>
                </w:pPr>
                <w:r>
                  <w:rPr>
                    <w:rStyle w:val="Puslapionumeris"/>
                  </w:rPr>
                  <w:fldChar w:fldCharType="begin"/>
                </w:r>
                <w:r>
                  <w:rPr>
                    <w:rStyle w:val="Puslapionumeris"/>
                  </w:rPr>
                  <w:instrText>PAGE</w:instrText>
                </w:r>
                <w:r>
                  <w:rPr>
                    <w:rStyle w:val="Puslapionumeris"/>
                  </w:rPr>
                  <w:fldChar w:fldCharType="separate"/>
                </w:r>
                <w:r>
                  <w:rPr>
                    <w:rStyle w:val="Puslapionumeris"/>
                  </w:rPr>
                  <w:t>8</w:t>
                </w:r>
                <w:r>
                  <w:rPr>
                    <w:rStyle w:val="Puslapionumeris"/>
                  </w:rPr>
                  <w:fldChar w:fldCharType="end"/>
                </w:r>
              </w:p>
            </w:txbxContent>
          </v:textbox>
          <w10:wrap type="square" side="largest" anchorx="page"/>
        </v:shape>
      </w:pict>
    </w:r>
  </w:p>
  <w:p w14:paraId="7F6F6026" w14:textId="77777777" w:rsidR="00142CA8" w:rsidRDefault="00142CA8">
    <w:pPr>
      <w:pStyle w:val="Antrats"/>
      <w:ind w:right="360"/>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F6028" w14:textId="77777777" w:rsidR="00142CA8" w:rsidRDefault="00142CA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C18AB"/>
    <w:multiLevelType w:val="multilevel"/>
    <w:tmpl w:val="3CBC50DE"/>
    <w:lvl w:ilvl="0">
      <w:start w:val="1"/>
      <w:numFmt w:val="decimal"/>
      <w:lvlText w:val="%1."/>
      <w:lvlJc w:val="left"/>
      <w:pPr>
        <w:ind w:left="720" w:hanging="360"/>
      </w:pPr>
      <w:rPr>
        <w:rFonts w:cs="Times New Roman"/>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EA50310"/>
    <w:multiLevelType w:val="multilevel"/>
    <w:tmpl w:val="31FE69B4"/>
    <w:lvl w:ilvl="0">
      <w:start w:val="1"/>
      <w:numFmt w:val="none"/>
      <w:pStyle w:val="Antrat1"/>
      <w:suff w:val="nothing"/>
      <w:lvlText w:val=""/>
      <w:lvlJc w:val="left"/>
      <w:pPr>
        <w:ind w:left="0" w:firstLine="0"/>
      </w:pPr>
    </w:lvl>
    <w:lvl w:ilvl="1">
      <w:start w:val="1"/>
      <w:numFmt w:val="none"/>
      <w:pStyle w:val="Antrat2"/>
      <w:suff w:val="nothing"/>
      <w:lvlText w:val=""/>
      <w:lvlJc w:val="left"/>
      <w:pPr>
        <w:ind w:left="0" w:firstLine="0"/>
      </w:pPr>
    </w:lvl>
    <w:lvl w:ilvl="2">
      <w:start w:val="1"/>
      <w:numFmt w:val="none"/>
      <w:pStyle w:val="Antrat3"/>
      <w:suff w:val="nothing"/>
      <w:lvlText w:val=""/>
      <w:lvlJc w:val="left"/>
      <w:pPr>
        <w:ind w:left="0" w:firstLine="0"/>
      </w:pPr>
    </w:lvl>
    <w:lvl w:ilvl="3">
      <w:start w:val="1"/>
      <w:numFmt w:val="none"/>
      <w:pStyle w:val="Antrat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904944567">
    <w:abstractNumId w:val="1"/>
  </w:num>
  <w:num w:numId="2" w16cid:durableId="1992633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hyphenationZone w:val="396"/>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142CA8"/>
    <w:rsid w:val="00142CA8"/>
    <w:rsid w:val="003B3584"/>
    <w:rsid w:val="004543DE"/>
    <w:rsid w:val="00B9516B"/>
    <w:rsid w:val="00EA26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F5F42"/>
  <w15:docId w15:val="{59EA17DE-5FA8-48FF-8E0F-5C9289B2C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DejaVu Sans"/>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 w:val="20"/>
      <w:szCs w:val="20"/>
      <w:lang w:val="lt-LT" w:bidi="ar-SA"/>
    </w:rPr>
  </w:style>
  <w:style w:type="paragraph" w:styleId="Antrat1">
    <w:name w:val="heading 1"/>
    <w:basedOn w:val="prastasis"/>
    <w:next w:val="prastasis"/>
    <w:uiPriority w:val="9"/>
    <w:qFormat/>
    <w:pPr>
      <w:keepNext/>
      <w:numPr>
        <w:numId w:val="1"/>
      </w:numPr>
      <w:ind w:left="7200" w:firstLine="720"/>
      <w:outlineLvl w:val="0"/>
    </w:pPr>
    <w:rPr>
      <w:rFonts w:ascii="HelveticaLT;Arial" w:hAnsi="HelveticaLT;Arial" w:cs="HelveticaLT;Arial"/>
      <w:sz w:val="24"/>
    </w:rPr>
  </w:style>
  <w:style w:type="paragraph" w:styleId="Antrat2">
    <w:name w:val="heading 2"/>
    <w:basedOn w:val="prastasis"/>
    <w:next w:val="prastasis"/>
    <w:uiPriority w:val="9"/>
    <w:unhideWhenUsed/>
    <w:qFormat/>
    <w:pPr>
      <w:keepNext/>
      <w:numPr>
        <w:ilvl w:val="1"/>
        <w:numId w:val="1"/>
      </w:numPr>
      <w:jc w:val="center"/>
      <w:outlineLvl w:val="1"/>
    </w:pPr>
    <w:rPr>
      <w:b/>
      <w:sz w:val="24"/>
    </w:rPr>
  </w:style>
  <w:style w:type="paragraph" w:styleId="Antrat3">
    <w:name w:val="heading 3"/>
    <w:basedOn w:val="prastasis"/>
    <w:next w:val="prastasis"/>
    <w:uiPriority w:val="9"/>
    <w:unhideWhenUsed/>
    <w:qFormat/>
    <w:pPr>
      <w:keepNext/>
      <w:numPr>
        <w:ilvl w:val="2"/>
        <w:numId w:val="1"/>
      </w:numPr>
      <w:jc w:val="center"/>
      <w:outlineLvl w:val="2"/>
    </w:pPr>
    <w:rPr>
      <w:sz w:val="24"/>
    </w:rPr>
  </w:style>
  <w:style w:type="paragraph" w:styleId="Antrat4">
    <w:name w:val="heading 4"/>
    <w:basedOn w:val="prastasis"/>
    <w:next w:val="prastasis"/>
    <w:uiPriority w:val="9"/>
    <w:semiHidden/>
    <w:unhideWhenUsed/>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color w:val="000000"/>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sz w:val="20"/>
    </w:rPr>
  </w:style>
  <w:style w:type="character" w:customStyle="1" w:styleId="WW8Num2z1">
    <w:name w:val="WW8Num2z1"/>
    <w:qFormat/>
    <w:rPr>
      <w:rFonts w:ascii="Courier New" w:hAnsi="Courier New" w:cs="Courier New"/>
      <w:sz w:val="20"/>
    </w:rPr>
  </w:style>
  <w:style w:type="character" w:customStyle="1" w:styleId="WW8Num2z2">
    <w:name w:val="WW8Num2z2"/>
    <w:qFormat/>
    <w:rPr>
      <w:rFonts w:ascii="Wingdings" w:hAnsi="Wingdings" w:cs="Wingdings"/>
      <w:sz w:val="20"/>
    </w:rPr>
  </w:style>
  <w:style w:type="character" w:customStyle="1" w:styleId="WW8Num3z0">
    <w:name w:val="WW8Num3z0"/>
    <w:qFormat/>
    <w:rPr>
      <w:rFonts w:ascii="Wingdings" w:hAnsi="Wingdings" w:cs="Wingdings"/>
    </w:rPr>
  </w:style>
  <w:style w:type="character" w:customStyle="1" w:styleId="WW8Num3z1">
    <w:name w:val="WW8Num3z1"/>
    <w:qFormat/>
    <w:rPr>
      <w:rFonts w:ascii="Courier New" w:hAnsi="Courier New" w:cs="Courier New"/>
    </w:rPr>
  </w:style>
  <w:style w:type="character" w:customStyle="1" w:styleId="WW8Num3z3">
    <w:name w:val="WW8Num3z3"/>
    <w:qFormat/>
    <w:rPr>
      <w:rFonts w:ascii="Symbol" w:hAnsi="Symbol" w:cs="Symbol"/>
    </w:rPr>
  </w:style>
  <w:style w:type="character" w:customStyle="1" w:styleId="WW8Num4z0">
    <w:name w:val="WW8Num4z0"/>
    <w:qFormat/>
    <w:rPr>
      <w:rFonts w:ascii="Symbol" w:hAnsi="Symbol" w:cs="Symbol"/>
      <w:sz w:val="24"/>
      <w:szCs w:val="24"/>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cs="Times New Roman"/>
      <w:sz w:val="24"/>
      <w:szCs w:val="24"/>
    </w:rPr>
  </w:style>
  <w:style w:type="character" w:customStyle="1" w:styleId="WW8Num5z1">
    <w:name w:val="WW8Num5z1"/>
    <w:qFormat/>
    <w:rPr>
      <w:rFonts w:cs="Times New Roman"/>
    </w:rPr>
  </w:style>
  <w:style w:type="character" w:customStyle="1" w:styleId="WW8Num6z0">
    <w:name w:val="WW8Num6z0"/>
    <w:qFormat/>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1z0">
    <w:name w:val="WW8Num11z0"/>
    <w:qFormat/>
    <w:rPr>
      <w:b/>
    </w:rPr>
  </w:style>
  <w:style w:type="character" w:customStyle="1" w:styleId="WW8Num12z0">
    <w:name w:val="WW8Num12z0"/>
    <w:qFormat/>
    <w:rPr>
      <w:rFonts w:ascii="Times New Roman" w:hAnsi="Times New Roman" w:cs="Times New Roman"/>
      <w:sz w:val="24"/>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Times New Roman" w:eastAsia="Times New Roman" w:hAnsi="Times New Roman" w:cs="Times New Roman"/>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Symbol" w:hAnsi="Symbol" w:cs="Symbol"/>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3z0">
    <w:name w:val="WW8Num23z0"/>
    <w:qFormat/>
    <w:rPr>
      <w:b/>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style>
  <w:style w:type="character" w:customStyle="1" w:styleId="WW8Num31z0">
    <w:name w:val="WW8Num31z0"/>
    <w:qFormat/>
  </w:style>
  <w:style w:type="character" w:customStyle="1" w:styleId="WW8Num32z0">
    <w:name w:val="WW8Num32z0"/>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style>
  <w:style w:type="character" w:customStyle="1" w:styleId="WW8Num36z0">
    <w:name w:val="WW8Num36z0"/>
    <w:qFormat/>
    <w:rPr>
      <w:rFonts w:ascii="Times New Roman" w:hAnsi="Times New Roman" w:cs="Times New Roman"/>
    </w:rPr>
  </w:style>
  <w:style w:type="character" w:customStyle="1" w:styleId="WW8Num36z1">
    <w:name w:val="WW8Num36z1"/>
    <w:qFormat/>
    <w:rPr>
      <w:rFonts w:ascii="Symbol" w:hAnsi="Symbol" w:cs="Symbol"/>
    </w:rPr>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style>
  <w:style w:type="character" w:customStyle="1" w:styleId="WW8Num38z0">
    <w:name w:val="WW8Num38z0"/>
    <w:qFormat/>
  </w:style>
  <w:style w:type="character" w:customStyle="1" w:styleId="WW8Num39z0">
    <w:name w:val="WW8Num39z0"/>
    <w:qFormat/>
    <w:rPr>
      <w:rFonts w:ascii="Times New Roman" w:eastAsia="Times New Roman" w:hAnsi="Times New Roman" w:cs="Times New Roman"/>
    </w:rPr>
  </w:style>
  <w:style w:type="character" w:customStyle="1" w:styleId="WW8Num39z1">
    <w:name w:val="WW8Num39z1"/>
    <w:qFormat/>
    <w:rPr>
      <w:rFonts w:ascii="Courier New" w:hAnsi="Courier New" w:cs="Courier New"/>
    </w:rPr>
  </w:style>
  <w:style w:type="character" w:customStyle="1" w:styleId="WW8Num39z2">
    <w:name w:val="WW8Num39z2"/>
    <w:qFormat/>
    <w:rPr>
      <w:rFonts w:ascii="Wingdings" w:hAnsi="Wingdings" w:cs="Wingdings"/>
    </w:rPr>
  </w:style>
  <w:style w:type="character" w:customStyle="1" w:styleId="WW8Num39z3">
    <w:name w:val="WW8Num39z3"/>
    <w:qFormat/>
    <w:rPr>
      <w:rFonts w:ascii="Symbol" w:hAnsi="Symbol" w:cs="Symbol"/>
    </w:rPr>
  </w:style>
  <w:style w:type="character" w:customStyle="1" w:styleId="WW8Num40z0">
    <w:name w:val="WW8Num40z0"/>
    <w:qFormat/>
  </w:style>
  <w:style w:type="character" w:customStyle="1" w:styleId="WW8Num40z1">
    <w:name w:val="WW8Num40z1"/>
    <w:qFormat/>
    <w:rPr>
      <w:rFonts w:ascii="Times New Roman" w:eastAsia="Times New Roman" w:hAnsi="Times New Roman" w:cs="Times New Roman"/>
    </w:rPr>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style>
  <w:style w:type="character" w:customStyle="1" w:styleId="WW8Num42z0">
    <w:name w:val="WW8Num42z0"/>
    <w:qFormat/>
    <w:rPr>
      <w:rFonts w:ascii="Symbol" w:hAnsi="Symbol" w:cs="Symbol"/>
    </w:rPr>
  </w:style>
  <w:style w:type="character" w:customStyle="1" w:styleId="WW8Num42z1">
    <w:name w:val="WW8Num42z1"/>
    <w:qFormat/>
    <w:rPr>
      <w:rFonts w:ascii="Courier New" w:hAnsi="Courier New" w:cs="Courier New"/>
    </w:rPr>
  </w:style>
  <w:style w:type="character" w:customStyle="1" w:styleId="WW8Num42z2">
    <w:name w:val="WW8Num42z2"/>
    <w:qFormat/>
    <w:rPr>
      <w:rFonts w:ascii="Wingdings" w:hAnsi="Wingdings" w:cs="Wingdings"/>
    </w:rPr>
  </w:style>
  <w:style w:type="character" w:customStyle="1" w:styleId="WW8Num43z0">
    <w:name w:val="WW8Num43z0"/>
    <w:qFormat/>
  </w:style>
  <w:style w:type="character" w:customStyle="1" w:styleId="WW8Num44z0">
    <w:name w:val="WW8Num44z0"/>
    <w:qFormat/>
    <w:rPr>
      <w:rFonts w:ascii="Wingdings" w:hAnsi="Wingdings" w:cs="Wingdings"/>
    </w:rPr>
  </w:style>
  <w:style w:type="character" w:customStyle="1" w:styleId="WW8Num44z1">
    <w:name w:val="WW8Num44z1"/>
    <w:qFormat/>
    <w:rPr>
      <w:rFonts w:ascii="Courier New" w:hAnsi="Courier New" w:cs="Courier New"/>
    </w:rPr>
  </w:style>
  <w:style w:type="character" w:customStyle="1" w:styleId="WW8Num44z3">
    <w:name w:val="WW8Num44z3"/>
    <w:qFormat/>
    <w:rPr>
      <w:rFonts w:ascii="Symbol" w:hAnsi="Symbol" w:cs="Symbol"/>
    </w:rPr>
  </w:style>
  <w:style w:type="character" w:styleId="Puslapionumeris">
    <w:name w:val="page number"/>
    <w:basedOn w:val="Numatytasispastraiposriftas"/>
  </w:style>
  <w:style w:type="character" w:customStyle="1" w:styleId="InternetLink">
    <w:name w:val="Internet Link"/>
    <w:rPr>
      <w:color w:val="0000FF"/>
      <w:u w:val="single"/>
    </w:rPr>
  </w:style>
  <w:style w:type="character" w:customStyle="1" w:styleId="StrongEmphasis">
    <w:name w:val="Strong Emphasis"/>
    <w:qFormat/>
    <w:rPr>
      <w:b/>
      <w:bCs/>
    </w:rPr>
  </w:style>
  <w:style w:type="character" w:customStyle="1" w:styleId="VisitedInternetLink">
    <w:name w:val="Visited Internet Link"/>
    <w:rPr>
      <w:color w:val="800080"/>
      <w:u w:val="single"/>
    </w:rPr>
  </w:style>
  <w:style w:type="character" w:styleId="Komentaronuoroda">
    <w:name w:val="annotation reference"/>
    <w:qFormat/>
    <w:rPr>
      <w:sz w:val="16"/>
      <w:szCs w:val="16"/>
    </w:rPr>
  </w:style>
  <w:style w:type="character" w:customStyle="1" w:styleId="Char8">
    <w:name w:val="Char8"/>
    <w:qFormat/>
    <w:rPr>
      <w:rFonts w:eastAsia="Times New Roman" w:cs="Times New Roman"/>
      <w:sz w:val="40"/>
      <w:szCs w:val="20"/>
    </w:rPr>
  </w:style>
  <w:style w:type="character" w:customStyle="1" w:styleId="AntratsDiagrama">
    <w:name w:val="Antraštės Diagrama"/>
    <w:qFormat/>
    <w:rPr>
      <w:lang w:val="lt-LT"/>
    </w:rPr>
  </w:style>
  <w:style w:type="character" w:customStyle="1" w:styleId="KomentarotekstasDiagrama">
    <w:name w:val="Komentaro tekstas Diagrama"/>
    <w:basedOn w:val="Numatytasispastraiposriftas"/>
    <w:qFormat/>
  </w:style>
  <w:style w:type="character" w:customStyle="1" w:styleId="CommentSubjectChar">
    <w:name w:val="Comment Subject Char"/>
    <w:basedOn w:val="KomentarotekstasDiagrama"/>
    <w:qFormat/>
  </w:style>
  <w:style w:type="character" w:customStyle="1" w:styleId="PuslapioinaostekstasDiagrama">
    <w:name w:val="Puslapio išnašos tekstas Diagrama"/>
    <w:qFormat/>
  </w:style>
  <w:style w:type="character" w:customStyle="1" w:styleId="FootnoteCharacters">
    <w:name w:val="Footnote Characters"/>
    <w:qFormat/>
    <w:rPr>
      <w:vertAlign w:val="superscript"/>
    </w:rPr>
  </w:style>
  <w:style w:type="character" w:customStyle="1" w:styleId="HTMLiankstoformatuotasDiagrama">
    <w:name w:val="HTML iš anksto formatuotas Diagrama"/>
    <w:qFormat/>
    <w:rPr>
      <w:rFonts w:ascii="Courier New" w:hAnsi="Courier New" w:cs="Courier New"/>
    </w:rPr>
  </w:style>
  <w:style w:type="character" w:styleId="Neapdorotaspaminjimas">
    <w:name w:val="Unresolved Mention"/>
    <w:qFormat/>
    <w:rPr>
      <w:color w:val="605E5C"/>
      <w:shd w:val="clear" w:color="auto" w:fill="E1DFDD"/>
    </w:rPr>
  </w:style>
  <w:style w:type="character" w:customStyle="1" w:styleId="WW-InternetLink">
    <w:name w:val="WW-Internet Link"/>
    <w:qFormat/>
    <w:rPr>
      <w:color w:val="0000FF"/>
      <w:u w:val="single"/>
    </w:rPr>
  </w:style>
  <w:style w:type="paragraph" w:customStyle="1" w:styleId="Heading">
    <w:name w:val="Heading"/>
    <w:basedOn w:val="prastasis"/>
    <w:next w:val="Pagrindinistekstas"/>
    <w:qFormat/>
    <w:pPr>
      <w:jc w:val="center"/>
    </w:pPr>
    <w:rPr>
      <w:b/>
      <w:sz w:val="28"/>
    </w:rPr>
  </w:style>
  <w:style w:type="paragraph" w:styleId="Pagrindinistekstas">
    <w:name w:val="Body Text"/>
    <w:qFormat/>
    <w:pPr>
      <w:autoSpaceDE w:val="0"/>
      <w:ind w:firstLine="312"/>
      <w:jc w:val="both"/>
    </w:pPr>
    <w:rPr>
      <w:rFonts w:ascii="TimesLT;Times New Roman" w:eastAsia="Times New Roman" w:hAnsi="TimesLT;Times New Roman" w:cs="TimesLT;Times New Roman"/>
      <w:sz w:val="20"/>
      <w:szCs w:val="20"/>
      <w:lang w:bidi="ar-SA"/>
    </w:rPr>
  </w:style>
  <w:style w:type="paragraph" w:styleId="Sraas">
    <w:name w:val="List"/>
    <w:basedOn w:val="Pagrindinistekstas"/>
  </w:style>
  <w:style w:type="paragraph" w:styleId="Antrat">
    <w:name w:val="caption"/>
    <w:basedOn w:val="prastasis"/>
    <w:qFormat/>
    <w:pPr>
      <w:suppressLineNumbers/>
      <w:spacing w:before="120" w:after="120"/>
    </w:pPr>
    <w:rPr>
      <w:i/>
      <w:iCs/>
      <w:sz w:val="24"/>
      <w:szCs w:val="24"/>
    </w:rPr>
  </w:style>
  <w:style w:type="paragraph" w:customStyle="1" w:styleId="Index">
    <w:name w:val="Index"/>
    <w:basedOn w:val="prastasis"/>
    <w:qFormat/>
    <w:pPr>
      <w:suppressLineNumbers/>
    </w:p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320"/>
        <w:tab w:val="right" w:pos="8640"/>
      </w:tabs>
    </w:pPr>
  </w:style>
  <w:style w:type="paragraph" w:styleId="Porat">
    <w:name w:val="footer"/>
    <w:basedOn w:val="prastasis"/>
    <w:pPr>
      <w:tabs>
        <w:tab w:val="center" w:pos="4320"/>
        <w:tab w:val="right" w:pos="8640"/>
      </w:tabs>
    </w:pPr>
  </w:style>
  <w:style w:type="paragraph" w:styleId="Paantrat">
    <w:name w:val="Subtitle"/>
    <w:basedOn w:val="prastasis"/>
    <w:next w:val="Pagrindinistekstas"/>
    <w:uiPriority w:val="11"/>
    <w:qFormat/>
    <w:pPr>
      <w:jc w:val="center"/>
    </w:pPr>
    <w:rPr>
      <w:b/>
      <w:sz w:val="28"/>
    </w:rPr>
  </w:style>
  <w:style w:type="paragraph" w:styleId="Pagrindinistekstas2">
    <w:name w:val="Body Text 2"/>
    <w:basedOn w:val="prastasis"/>
    <w:qFormat/>
    <w:rPr>
      <w:sz w:val="24"/>
    </w:rPr>
  </w:style>
  <w:style w:type="paragraph" w:customStyle="1" w:styleId="Point1">
    <w:name w:val="Point 1"/>
    <w:basedOn w:val="prastasis"/>
    <w:qFormat/>
    <w:pPr>
      <w:spacing w:before="120" w:after="120"/>
      <w:ind w:left="1418" w:hanging="567"/>
      <w:jc w:val="both"/>
    </w:pPr>
    <w:rPr>
      <w:sz w:val="24"/>
      <w:lang w:val="en-GB"/>
    </w:rPr>
  </w:style>
  <w:style w:type="paragraph" w:styleId="Pagrindiniotekstotrauka">
    <w:name w:val="Body Text Indent"/>
    <w:basedOn w:val="prastasis"/>
    <w:pPr>
      <w:ind w:firstLine="720"/>
    </w:pPr>
    <w:rPr>
      <w:i/>
      <w:sz w:val="24"/>
    </w:rPr>
  </w:style>
  <w:style w:type="paragraph" w:styleId="Debesliotekstas">
    <w:name w:val="Balloon Text"/>
    <w:basedOn w:val="prastasis"/>
    <w:qFormat/>
    <w:rPr>
      <w:rFonts w:ascii="Tahoma" w:hAnsi="Tahoma" w:cs="Tahoma"/>
      <w:sz w:val="16"/>
      <w:szCs w:val="16"/>
    </w:rPr>
  </w:style>
  <w:style w:type="paragraph" w:customStyle="1" w:styleId="NormalWeb1">
    <w:name w:val="Normal (Web)1"/>
    <w:basedOn w:val="prastasis"/>
    <w:qFormat/>
    <w:rPr>
      <w:color w:val="0D2B88"/>
      <w:sz w:val="24"/>
      <w:szCs w:val="24"/>
    </w:rPr>
  </w:style>
  <w:style w:type="paragraph" w:styleId="Pagrindiniotekstotrauka3">
    <w:name w:val="Body Text Indent 3"/>
    <w:basedOn w:val="prastasis"/>
    <w:qFormat/>
    <w:pPr>
      <w:spacing w:after="120"/>
      <w:ind w:left="283"/>
    </w:pPr>
    <w:rPr>
      <w:sz w:val="16"/>
      <w:szCs w:val="16"/>
    </w:rPr>
  </w:style>
  <w:style w:type="paragraph" w:customStyle="1" w:styleId="Diagrama2">
    <w:name w:val="Diagrama2"/>
    <w:basedOn w:val="prastasis"/>
    <w:qFormat/>
    <w:pPr>
      <w:spacing w:after="160" w:line="240" w:lineRule="exact"/>
    </w:pPr>
    <w:rPr>
      <w:rFonts w:ascii="Tahoma" w:hAnsi="Tahoma" w:cs="Tahoma"/>
      <w:lang w:val="en-US"/>
    </w:rPr>
  </w:style>
  <w:style w:type="paragraph" w:customStyle="1" w:styleId="Diagrama">
    <w:name w:val="Diagrama"/>
    <w:basedOn w:val="prastasis"/>
    <w:qFormat/>
    <w:pPr>
      <w:widowControl w:val="0"/>
      <w:spacing w:after="160" w:line="240" w:lineRule="exact"/>
      <w:jc w:val="both"/>
      <w:textAlignment w:val="baseline"/>
    </w:pPr>
    <w:rPr>
      <w:rFonts w:ascii="Tahoma" w:hAnsi="Tahoma" w:cs="Tahoma"/>
      <w:lang w:val="en-US"/>
    </w:rPr>
  </w:style>
  <w:style w:type="paragraph" w:customStyle="1" w:styleId="CharCharChar">
    <w:name w:val="Char Char Char"/>
    <w:basedOn w:val="prastasis"/>
    <w:qFormat/>
    <w:pPr>
      <w:spacing w:after="160" w:line="240" w:lineRule="exact"/>
    </w:pPr>
    <w:rPr>
      <w:rFonts w:ascii="Tahoma" w:hAnsi="Tahoma" w:cs="Tahoma"/>
      <w:lang w:val="en-US"/>
    </w:rPr>
  </w:style>
  <w:style w:type="paragraph" w:customStyle="1" w:styleId="CharCharCharCharCharCharChar">
    <w:name w:val="Char Char Char Char Char Char Char"/>
    <w:basedOn w:val="prastasis"/>
    <w:qFormat/>
    <w:pPr>
      <w:spacing w:after="160" w:line="240" w:lineRule="exact"/>
    </w:pPr>
    <w:rPr>
      <w:rFonts w:ascii="Verdana" w:hAnsi="Verdana" w:cs="Verdana"/>
    </w:rPr>
  </w:style>
  <w:style w:type="paragraph" w:customStyle="1" w:styleId="ISTATYMAS">
    <w:name w:val="ISTATYMAS"/>
    <w:basedOn w:val="prastasis"/>
    <w:qFormat/>
    <w:pPr>
      <w:keepLines/>
      <w:suppressAutoHyphens/>
      <w:autoSpaceDE w:val="0"/>
      <w:spacing w:line="288" w:lineRule="auto"/>
      <w:jc w:val="center"/>
      <w:textAlignment w:val="center"/>
    </w:pPr>
    <w:rPr>
      <w:color w:val="000000"/>
      <w:lang w:val="en-GB"/>
    </w:rPr>
  </w:style>
  <w:style w:type="paragraph" w:styleId="Turinys2">
    <w:name w:val="toc 2"/>
    <w:basedOn w:val="prastasis"/>
    <w:pPr>
      <w:spacing w:before="100" w:after="100"/>
    </w:pPr>
    <w:rPr>
      <w:sz w:val="24"/>
      <w:szCs w:val="24"/>
    </w:rPr>
  </w:style>
  <w:style w:type="paragraph" w:customStyle="1" w:styleId="Statja">
    <w:name w:val="Statja"/>
    <w:basedOn w:val="prastasis"/>
    <w:qFormat/>
    <w:pPr>
      <w:tabs>
        <w:tab w:val="left" w:pos="1304"/>
        <w:tab w:val="left" w:pos="1457"/>
        <w:tab w:val="left" w:pos="1604"/>
        <w:tab w:val="left" w:pos="1757"/>
        <w:tab w:val="left" w:pos="1860"/>
        <w:tab w:val="left" w:pos="1984"/>
        <w:tab w:val="left" w:pos="2098"/>
        <w:tab w:val="left" w:pos="2211"/>
      </w:tabs>
      <w:autoSpaceDE w:val="0"/>
      <w:spacing w:before="113"/>
      <w:ind w:left="312"/>
    </w:pPr>
    <w:rPr>
      <w:rFonts w:ascii="TimesLT;Times New Roman" w:hAnsi="TimesLT;Times New Roman" w:cs="TimesLT;Times New Roman"/>
      <w:b/>
      <w:bCs/>
      <w:lang w:val="en-US"/>
    </w:rPr>
  </w:style>
  <w:style w:type="paragraph" w:customStyle="1" w:styleId="CentrBold">
    <w:name w:val="CentrBold"/>
    <w:qFormat/>
    <w:pPr>
      <w:autoSpaceDE w:val="0"/>
      <w:jc w:val="center"/>
    </w:pPr>
    <w:rPr>
      <w:rFonts w:ascii="TimesLT;Times New Roman" w:eastAsia="Times New Roman" w:hAnsi="TimesLT;Times New Roman" w:cs="TimesLT;Times New Roman"/>
      <w:b/>
      <w:bCs/>
      <w:caps/>
      <w:sz w:val="20"/>
      <w:szCs w:val="20"/>
      <w:lang w:bidi="ar-SA"/>
    </w:rPr>
  </w:style>
  <w:style w:type="paragraph" w:styleId="Komentarotekstas">
    <w:name w:val="annotation text"/>
    <w:basedOn w:val="prastasis"/>
    <w:qFormat/>
    <w:rPr>
      <w:lang w:val="en-US"/>
    </w:rPr>
  </w:style>
  <w:style w:type="paragraph" w:styleId="HTMLiankstoformatuotas">
    <w:name w:val="HTML Preformatted"/>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CharChar1DiagramaDiagramaCharCharDiagramaDiagramaCharCharDiagramaChar">
    <w:name w:val="Char Char1 Diagrama Diagrama Char Char Diagrama Diagrama Char Char Diagrama Char"/>
    <w:basedOn w:val="prastasis"/>
    <w:qFormat/>
    <w:pPr>
      <w:spacing w:after="160" w:line="240" w:lineRule="exact"/>
    </w:pPr>
    <w:rPr>
      <w:rFonts w:ascii="Tahoma" w:hAnsi="Tahoma" w:cs="Tahoma"/>
      <w:lang w:val="en-US"/>
    </w:rPr>
  </w:style>
  <w:style w:type="paragraph" w:customStyle="1" w:styleId="Char">
    <w:name w:val="Char"/>
    <w:basedOn w:val="prastasis"/>
    <w:qFormat/>
    <w:pPr>
      <w:widowControl w:val="0"/>
      <w:spacing w:after="160" w:line="240" w:lineRule="exact"/>
      <w:jc w:val="both"/>
      <w:textAlignment w:val="baseline"/>
    </w:pPr>
    <w:rPr>
      <w:rFonts w:ascii="Tahoma" w:hAnsi="Tahoma" w:cs="Tahoma"/>
      <w:lang w:val="en-US"/>
    </w:rPr>
  </w:style>
  <w:style w:type="paragraph" w:styleId="prastasiniatinklio">
    <w:name w:val="Normal (Web)"/>
    <w:basedOn w:val="prastasis"/>
    <w:qFormat/>
    <w:pPr>
      <w:spacing w:before="100" w:after="100"/>
    </w:pPr>
    <w:rPr>
      <w:sz w:val="24"/>
      <w:szCs w:val="24"/>
    </w:rPr>
  </w:style>
  <w:style w:type="paragraph" w:customStyle="1" w:styleId="CharCharCharDiagramaDiagramaCharCharChar">
    <w:name w:val="Char Char Char Diagrama Diagrama Char Char Char"/>
    <w:basedOn w:val="prastasis"/>
    <w:qFormat/>
    <w:pPr>
      <w:spacing w:after="160" w:line="240" w:lineRule="exact"/>
    </w:pPr>
    <w:rPr>
      <w:rFonts w:ascii="Tahoma" w:hAnsi="Tahoma" w:cs="Tahoma"/>
      <w:sz w:val="24"/>
      <w:lang w:val="en-US"/>
    </w:rPr>
  </w:style>
  <w:style w:type="paragraph" w:styleId="Komentarotema">
    <w:name w:val="annotation subject"/>
    <w:basedOn w:val="Komentarotekstas"/>
    <w:next w:val="Komentarotekstas"/>
    <w:qFormat/>
    <w:rPr>
      <w:b/>
      <w:bCs/>
      <w:lang w:val="lt-LT"/>
    </w:rPr>
  </w:style>
  <w:style w:type="paragraph" w:styleId="Puslapioinaostekstas">
    <w:name w:val="footnote text"/>
    <w:basedOn w:val="prastasis"/>
  </w:style>
  <w:style w:type="paragraph" w:customStyle="1" w:styleId="prastasis1">
    <w:name w:val="Įprastasis1"/>
    <w:qFormat/>
    <w:pPr>
      <w:widowControl w:val="0"/>
      <w:spacing w:line="276" w:lineRule="auto"/>
      <w:contextualSpacing/>
      <w:jc w:val="both"/>
    </w:pPr>
    <w:rPr>
      <w:rFonts w:ascii="Calibri" w:eastAsia="Calibri" w:hAnsi="Calibri" w:cs="Calibri"/>
      <w:color w:val="000000"/>
      <w:sz w:val="22"/>
      <w:szCs w:val="22"/>
      <w:lang w:val="lt-LT" w:bidi="ar-SA"/>
    </w:rPr>
  </w:style>
  <w:style w:type="paragraph" w:styleId="Pataisymai">
    <w:name w:val="Revision"/>
    <w:qFormat/>
    <w:rPr>
      <w:rFonts w:ascii="Times New Roman" w:eastAsia="Times New Roman" w:hAnsi="Times New Roman" w:cs="Times New Roman"/>
      <w:sz w:val="20"/>
      <w:szCs w:val="20"/>
      <w:lang w:val="lt-LT" w:bidi="ar-SA"/>
    </w:rPr>
  </w:style>
  <w:style w:type="paragraph" w:customStyle="1" w:styleId="Default">
    <w:name w:val="Default"/>
    <w:qFormat/>
    <w:pPr>
      <w:autoSpaceDE w:val="0"/>
    </w:pPr>
    <w:rPr>
      <w:rFonts w:ascii="Times New Roman" w:eastAsia="Times New Roman" w:hAnsi="Times New Roman" w:cs="Times New Roman"/>
      <w:color w:val="000000"/>
      <w:lang w:val="lt-LT" w:bidi="ar-SA"/>
    </w:rPr>
  </w:style>
  <w:style w:type="paragraph" w:styleId="Sraopastraipa">
    <w:name w:val="List Paragraph"/>
    <w:basedOn w:val="prastasis"/>
    <w:qFormat/>
    <w:pPr>
      <w:ind w:left="720"/>
      <w:contextualSpacing/>
    </w:pPr>
    <w:rPr>
      <w:rFonts w:eastAsia="Calibri"/>
      <w:kern w:val="2"/>
      <w:sz w:val="24"/>
      <w:szCs w:val="22"/>
    </w:rPr>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prastasis"/>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dministracija@panevezys.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saskaita.e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15613</Words>
  <Characters>8900</Characters>
  <Application>Microsoft Office Word</Application>
  <DocSecurity>0</DocSecurity>
  <Lines>74</Lines>
  <Paragraphs>48</Paragraphs>
  <ScaleCrop>false</ScaleCrop>
  <Company/>
  <LinksUpToDate>false</LinksUpToDate>
  <CharactersWithSpaces>24465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Dalia</dc:creator>
  <cp:lastModifiedBy>Eglė Mickevičienė</cp:lastModifiedBy>
  <cp:revision>4</cp:revision>
  <cp:lastPrinted>2018-04-30T15:39:00Z</cp:lastPrinted>
  <dcterms:created xsi:type="dcterms:W3CDTF">2023-12-21T12:26:00Z</dcterms:created>
  <dcterms:modified xsi:type="dcterms:W3CDTF">2023-12-21T12:42:00Z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5C974578-B54E-4239-B158-3A769C236290</vt:lpwstr>
  </property>
</Properties>
</file>