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0407" w14:textId="740D7A1A" w:rsidR="00225E68" w:rsidRPr="00590410" w:rsidRDefault="00600423" w:rsidP="00600423">
      <w:pPr>
        <w:ind w:left="90"/>
        <w:jc w:val="center"/>
        <w:rPr>
          <w:rFonts w:ascii="Arial" w:hAnsi="Arial" w:cs="Arial"/>
          <w:b/>
          <w:lang w:val="lt-LT"/>
        </w:rPr>
      </w:pPr>
      <w:r w:rsidRPr="00590410">
        <w:rPr>
          <w:rFonts w:ascii="Arial" w:hAnsi="Arial" w:cs="Arial"/>
          <w:b/>
          <w:lang w:val="lt-LT"/>
        </w:rPr>
        <w:t>PREKIŲ / PASLAUGŲ PIRKIMO TECHNINĖ SPECIFIKACIJA</w:t>
      </w:r>
    </w:p>
    <w:p w14:paraId="104CFEEF" w14:textId="77777777" w:rsidR="00600423" w:rsidRPr="005C69A3" w:rsidRDefault="00600423" w:rsidP="00600423">
      <w:pPr>
        <w:ind w:left="90"/>
        <w:jc w:val="center"/>
        <w:rPr>
          <w:rFonts w:cstheme="minorHAnsi"/>
          <w:b/>
          <w:lang w:val="lt-LT"/>
        </w:rPr>
      </w:pPr>
    </w:p>
    <w:p w14:paraId="0CB36301" w14:textId="196F0857" w:rsidR="00590410" w:rsidRPr="00EF583E" w:rsidRDefault="00590410" w:rsidP="00590410">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b/>
          <w:sz w:val="24"/>
          <w:szCs w:val="24"/>
          <w:lang w:val="lt-LT"/>
        </w:rPr>
      </w:pPr>
      <w:r w:rsidRPr="00EF583E">
        <w:rPr>
          <w:rFonts w:asciiTheme="minorHAnsi" w:hAnsiTheme="minorHAnsi" w:cstheme="minorHAnsi"/>
          <w:b/>
          <w:sz w:val="24"/>
          <w:szCs w:val="24"/>
          <w:lang w:val="lt-LT"/>
        </w:rPr>
        <w:t xml:space="preserve">1. </w:t>
      </w:r>
      <w:r w:rsidR="00600423" w:rsidRPr="00EF583E">
        <w:rPr>
          <w:rFonts w:asciiTheme="minorHAnsi" w:hAnsiTheme="minorHAnsi" w:cstheme="minorHAnsi"/>
          <w:b/>
          <w:sz w:val="24"/>
          <w:szCs w:val="24"/>
          <w:lang w:val="lt-LT"/>
        </w:rPr>
        <w:t>PIRKIMO OBJEKTAS</w:t>
      </w:r>
    </w:p>
    <w:p w14:paraId="423C5894" w14:textId="1EFDB8AF" w:rsidR="003C54D4" w:rsidRPr="005C69A3" w:rsidRDefault="00600423" w:rsidP="003C54D4">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4"/>
          <w:szCs w:val="24"/>
          <w:lang w:val="lt-LT"/>
        </w:rPr>
      </w:pPr>
      <w:r w:rsidRPr="00EF583E">
        <w:rPr>
          <w:rFonts w:asciiTheme="minorHAnsi" w:hAnsiTheme="minorHAnsi" w:cstheme="minorHAnsi"/>
          <w:i w:val="0"/>
          <w:iCs w:val="0"/>
          <w:sz w:val="24"/>
          <w:szCs w:val="24"/>
          <w:lang w:val="lt-LT"/>
        </w:rPr>
        <w:t>Informaciniai ekranai su palaikančia centralizuota turinio valdymo programine įranga</w:t>
      </w:r>
      <w:r w:rsidR="00FD02D5" w:rsidRPr="00EF583E">
        <w:rPr>
          <w:rFonts w:asciiTheme="minorHAnsi" w:hAnsiTheme="minorHAnsi" w:cstheme="minorHAnsi"/>
          <w:i w:val="0"/>
          <w:iCs w:val="0"/>
          <w:sz w:val="24"/>
          <w:szCs w:val="24"/>
          <w:lang w:val="lt-LT"/>
        </w:rPr>
        <w:t>.</w:t>
      </w:r>
      <w:r w:rsidR="003C54D4" w:rsidRPr="00EF583E">
        <w:rPr>
          <w:rFonts w:asciiTheme="minorHAnsi" w:hAnsiTheme="minorHAnsi" w:cstheme="minorHAnsi"/>
          <w:i w:val="0"/>
          <w:iCs w:val="0"/>
          <w:sz w:val="24"/>
          <w:szCs w:val="24"/>
          <w:lang w:val="lt-LT"/>
        </w:rPr>
        <w:t xml:space="preserve"> </w:t>
      </w:r>
      <w:proofErr w:type="spellStart"/>
      <w:r w:rsidR="003C54D4" w:rsidRPr="00EF583E">
        <w:rPr>
          <w:rFonts w:asciiTheme="minorHAnsi" w:eastAsia="Arial" w:hAnsiTheme="minorHAnsi" w:cstheme="minorHAnsi"/>
          <w:i w:val="0"/>
          <w:iCs w:val="0"/>
          <w:color w:val="000000"/>
          <w:sz w:val="24"/>
          <w:szCs w:val="24"/>
          <w:lang w:eastAsia="lt-LT"/>
        </w:rPr>
        <w:t>Tiekėjas</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negali</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siūlyti</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Prekių</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įskaitant</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jų</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sudedamąsias</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dalis</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pakuotes</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ar</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paslaugų</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jei</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prekių</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įskaitant</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jų</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sudedamąsias</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dalis</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kilmė</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yra</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ar</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paslaugos</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teikiamos</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iš</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Viešųjų</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pirkimų</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įstatymo</w:t>
      </w:r>
      <w:proofErr w:type="spellEnd"/>
      <w:r w:rsidR="003C54D4" w:rsidRPr="00EF583E">
        <w:rPr>
          <w:rFonts w:asciiTheme="minorHAnsi" w:eastAsia="Arial" w:hAnsiTheme="minorHAnsi" w:cstheme="minorHAnsi"/>
          <w:i w:val="0"/>
          <w:iCs w:val="0"/>
          <w:color w:val="000000"/>
          <w:sz w:val="24"/>
          <w:szCs w:val="24"/>
          <w:lang w:eastAsia="lt-LT"/>
        </w:rPr>
        <w:t xml:space="preserve"> 92 </w:t>
      </w:r>
      <w:proofErr w:type="spellStart"/>
      <w:r w:rsidR="003C54D4" w:rsidRPr="00EF583E">
        <w:rPr>
          <w:rFonts w:asciiTheme="minorHAnsi" w:eastAsia="Arial" w:hAnsiTheme="minorHAnsi" w:cstheme="minorHAnsi"/>
          <w:i w:val="0"/>
          <w:iCs w:val="0"/>
          <w:color w:val="000000"/>
          <w:sz w:val="24"/>
          <w:szCs w:val="24"/>
          <w:lang w:eastAsia="lt-LT"/>
        </w:rPr>
        <w:t>straipsnio</w:t>
      </w:r>
      <w:proofErr w:type="spellEnd"/>
      <w:r w:rsidR="003C54D4" w:rsidRPr="00EF583E">
        <w:rPr>
          <w:rFonts w:asciiTheme="minorHAnsi" w:eastAsia="Arial" w:hAnsiTheme="minorHAnsi" w:cstheme="minorHAnsi"/>
          <w:i w:val="0"/>
          <w:iCs w:val="0"/>
          <w:color w:val="000000"/>
          <w:sz w:val="24"/>
          <w:szCs w:val="24"/>
          <w:lang w:eastAsia="lt-LT"/>
        </w:rPr>
        <w:t xml:space="preserve"> 15 </w:t>
      </w:r>
      <w:proofErr w:type="spellStart"/>
      <w:r w:rsidR="003C54D4" w:rsidRPr="00EF583E">
        <w:rPr>
          <w:rFonts w:asciiTheme="minorHAnsi" w:eastAsia="Arial" w:hAnsiTheme="minorHAnsi" w:cstheme="minorHAnsi"/>
          <w:i w:val="0"/>
          <w:iCs w:val="0"/>
          <w:color w:val="000000"/>
          <w:sz w:val="24"/>
          <w:szCs w:val="24"/>
          <w:lang w:eastAsia="lt-LT"/>
        </w:rPr>
        <w:t>dalyje</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numatytame</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sąraše</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nurodytų</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valstybių</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ar</w:t>
      </w:r>
      <w:proofErr w:type="spellEnd"/>
      <w:r w:rsidR="003C54D4" w:rsidRPr="00EF583E">
        <w:rPr>
          <w:rFonts w:asciiTheme="minorHAnsi" w:eastAsia="Arial" w:hAnsiTheme="minorHAnsi" w:cstheme="minorHAnsi"/>
          <w:i w:val="0"/>
          <w:iCs w:val="0"/>
          <w:color w:val="000000"/>
          <w:sz w:val="24"/>
          <w:szCs w:val="24"/>
          <w:lang w:eastAsia="lt-LT"/>
        </w:rPr>
        <w:t xml:space="preserve"> </w:t>
      </w:r>
      <w:proofErr w:type="spellStart"/>
      <w:r w:rsidR="003C54D4" w:rsidRPr="00EF583E">
        <w:rPr>
          <w:rFonts w:asciiTheme="minorHAnsi" w:eastAsia="Arial" w:hAnsiTheme="minorHAnsi" w:cstheme="minorHAnsi"/>
          <w:i w:val="0"/>
          <w:iCs w:val="0"/>
          <w:color w:val="000000"/>
          <w:sz w:val="24"/>
          <w:szCs w:val="24"/>
          <w:lang w:eastAsia="lt-LT"/>
        </w:rPr>
        <w:t>teritorijų</w:t>
      </w:r>
      <w:proofErr w:type="spellEnd"/>
      <w:r w:rsidR="003C54D4" w:rsidRPr="00EF583E">
        <w:rPr>
          <w:rFonts w:asciiTheme="minorHAnsi" w:eastAsia="Arial" w:hAnsiTheme="minorHAnsi" w:cstheme="minorHAnsi"/>
          <w:i w:val="0"/>
          <w:iCs w:val="0"/>
          <w:color w:val="000000"/>
          <w:sz w:val="24"/>
          <w:szCs w:val="24"/>
          <w:vertAlign w:val="superscript"/>
          <w:lang w:eastAsia="lt-LT"/>
        </w:rPr>
        <w:footnoteReference w:id="1"/>
      </w:r>
      <w:r w:rsidR="003C54D4" w:rsidRPr="00EF583E">
        <w:rPr>
          <w:rFonts w:asciiTheme="minorHAnsi" w:eastAsia="Arial" w:hAnsiTheme="minorHAnsi" w:cstheme="minorHAnsi"/>
          <w:i w:val="0"/>
          <w:iCs w:val="0"/>
          <w:color w:val="000000"/>
          <w:sz w:val="24"/>
          <w:szCs w:val="24"/>
          <w:lang w:eastAsia="lt-LT"/>
        </w:rPr>
        <w:t>.</w:t>
      </w:r>
    </w:p>
    <w:p w14:paraId="6B0F0796" w14:textId="77777777" w:rsidR="00600423" w:rsidRPr="005C69A3" w:rsidRDefault="00600423" w:rsidP="00600423">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4"/>
          <w:szCs w:val="24"/>
          <w:lang w:val="lt-LT"/>
        </w:rPr>
      </w:pPr>
    </w:p>
    <w:p w14:paraId="7EF795B4" w14:textId="40A81D8C" w:rsidR="00590410" w:rsidRPr="005C69A3" w:rsidRDefault="00EC2599" w:rsidP="00600423">
      <w:pPr>
        <w:pStyle w:val="Bodytext20"/>
        <w:shd w:val="clear" w:color="auto" w:fill="auto"/>
        <w:tabs>
          <w:tab w:val="left" w:pos="0"/>
          <w:tab w:val="left" w:pos="3828"/>
        </w:tabs>
        <w:spacing w:line="240" w:lineRule="auto"/>
        <w:ind w:right="55" w:firstLine="0"/>
        <w:jc w:val="both"/>
        <w:rPr>
          <w:rFonts w:asciiTheme="minorHAnsi" w:hAnsiTheme="minorHAnsi" w:cstheme="minorHAnsi"/>
          <w:b/>
          <w:bCs/>
          <w:i w:val="0"/>
          <w:iCs w:val="0"/>
          <w:sz w:val="24"/>
          <w:szCs w:val="24"/>
          <w:lang w:val="lt-LT"/>
        </w:rPr>
      </w:pPr>
      <w:r>
        <w:rPr>
          <w:rFonts w:asciiTheme="minorHAnsi" w:hAnsiTheme="minorHAnsi" w:cstheme="minorHAnsi"/>
          <w:b/>
          <w:bCs/>
          <w:i w:val="0"/>
          <w:iCs w:val="0"/>
          <w:sz w:val="24"/>
          <w:szCs w:val="24"/>
          <w:lang w:val="en-GB"/>
        </w:rPr>
        <w:t>2</w:t>
      </w:r>
      <w:r w:rsidR="00590410" w:rsidRPr="005C69A3">
        <w:rPr>
          <w:rFonts w:asciiTheme="minorHAnsi" w:hAnsiTheme="minorHAnsi" w:cstheme="minorHAnsi"/>
          <w:b/>
          <w:bCs/>
          <w:i w:val="0"/>
          <w:iCs w:val="0"/>
          <w:sz w:val="24"/>
          <w:szCs w:val="24"/>
          <w:lang w:val="lt-LT"/>
        </w:rPr>
        <w:t xml:space="preserve">. SUTARTIES </w:t>
      </w:r>
      <w:r w:rsidR="00D26DF1" w:rsidRPr="005C69A3">
        <w:rPr>
          <w:rFonts w:asciiTheme="minorHAnsi" w:hAnsiTheme="minorHAnsi" w:cstheme="minorHAnsi"/>
          <w:b/>
          <w:bCs/>
          <w:i w:val="0"/>
          <w:iCs w:val="0"/>
          <w:sz w:val="24"/>
          <w:szCs w:val="24"/>
          <w:lang w:val="lt-LT"/>
        </w:rPr>
        <w:t>VYKDYMO</w:t>
      </w:r>
      <w:r w:rsidR="00590410" w:rsidRPr="005C69A3">
        <w:rPr>
          <w:rFonts w:asciiTheme="minorHAnsi" w:hAnsiTheme="minorHAnsi" w:cstheme="minorHAnsi"/>
          <w:b/>
          <w:bCs/>
          <w:i w:val="0"/>
          <w:iCs w:val="0"/>
          <w:sz w:val="24"/>
          <w:szCs w:val="24"/>
          <w:lang w:val="lt-LT"/>
        </w:rPr>
        <w:t xml:space="preserve"> VIETA</w:t>
      </w:r>
    </w:p>
    <w:p w14:paraId="63535FD7" w14:textId="6E386F7A" w:rsidR="00FD02D5" w:rsidRPr="005C69A3" w:rsidRDefault="00600423" w:rsidP="00FD02D5">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4"/>
          <w:szCs w:val="24"/>
          <w:lang w:val="lt-LT"/>
        </w:rPr>
      </w:pPr>
      <w:bookmarkStart w:id="0" w:name="_Hlk153211525"/>
      <w:r w:rsidRPr="005C69A3">
        <w:rPr>
          <w:rFonts w:asciiTheme="minorHAnsi" w:hAnsiTheme="minorHAnsi" w:cstheme="minorHAnsi"/>
          <w:i w:val="0"/>
          <w:iCs w:val="0"/>
          <w:sz w:val="24"/>
          <w:szCs w:val="24"/>
          <w:lang w:val="lt-LT"/>
        </w:rPr>
        <w:t>Elektrinės g. 2, LT-03150 Vilnius</w:t>
      </w:r>
      <w:r w:rsidR="00FD02D5" w:rsidRPr="005C69A3">
        <w:rPr>
          <w:rFonts w:asciiTheme="minorHAnsi" w:hAnsiTheme="minorHAnsi" w:cstheme="minorHAnsi"/>
          <w:i w:val="0"/>
          <w:iCs w:val="0"/>
          <w:sz w:val="24"/>
          <w:szCs w:val="24"/>
          <w:lang w:val="lt-LT"/>
        </w:rPr>
        <w:t>. (Vilniaus termofikacinė elektrinė Nr. 2).</w:t>
      </w:r>
    </w:p>
    <w:p w14:paraId="79A9688B" w14:textId="10909912" w:rsidR="00590410" w:rsidRPr="008C5164" w:rsidRDefault="00590410" w:rsidP="00590410">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lang w:val="lt-LT"/>
        </w:rPr>
      </w:pPr>
    </w:p>
    <w:bookmarkEnd w:id="0"/>
    <w:p w14:paraId="451118E9" w14:textId="77777777" w:rsidR="00590410" w:rsidRPr="008C5164" w:rsidRDefault="00590410" w:rsidP="00590410">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lang w:val="lt-LT"/>
        </w:rPr>
      </w:pPr>
    </w:p>
    <w:p w14:paraId="15C20D74" w14:textId="7EF87D37" w:rsidR="00590410" w:rsidRPr="00FD02D5" w:rsidRDefault="00EC2599" w:rsidP="00FD02D5">
      <w:pPr>
        <w:pStyle w:val="Bodytext20"/>
        <w:shd w:val="clear" w:color="auto" w:fill="auto"/>
        <w:tabs>
          <w:tab w:val="left" w:pos="0"/>
          <w:tab w:val="left" w:pos="3828"/>
        </w:tabs>
        <w:spacing w:line="240" w:lineRule="auto"/>
        <w:ind w:right="55" w:firstLine="0"/>
        <w:jc w:val="both"/>
        <w:rPr>
          <w:rFonts w:asciiTheme="minorHAnsi" w:hAnsiTheme="minorHAnsi" w:cstheme="minorHAnsi"/>
          <w:b/>
          <w:bCs/>
          <w:i w:val="0"/>
          <w:iCs w:val="0"/>
          <w:sz w:val="22"/>
          <w:szCs w:val="22"/>
          <w:lang w:val="lt-LT"/>
        </w:rPr>
      </w:pPr>
      <w:r>
        <w:rPr>
          <w:rFonts w:asciiTheme="minorHAnsi" w:hAnsiTheme="minorHAnsi" w:cstheme="minorHAnsi"/>
          <w:b/>
          <w:bCs/>
          <w:i w:val="0"/>
          <w:iCs w:val="0"/>
          <w:sz w:val="22"/>
          <w:szCs w:val="22"/>
          <w:lang w:val="lt-LT"/>
        </w:rPr>
        <w:t>3</w:t>
      </w:r>
      <w:r w:rsidR="00590410" w:rsidRPr="008C5164">
        <w:rPr>
          <w:rFonts w:asciiTheme="minorHAnsi" w:hAnsiTheme="minorHAnsi" w:cstheme="minorHAnsi"/>
          <w:b/>
          <w:bCs/>
          <w:i w:val="0"/>
          <w:iCs w:val="0"/>
          <w:sz w:val="22"/>
          <w:szCs w:val="22"/>
          <w:lang w:val="lt-LT"/>
        </w:rPr>
        <w:t>. TECHNINIAI REIKALAVIMAI, KURIUOS TURI ATITIKTI PERKAMOS PREKĖS/ PASLAUGOS/ DARBAI</w:t>
      </w:r>
    </w:p>
    <w:p w14:paraId="17533717" w14:textId="14658593" w:rsidR="00225E68" w:rsidRPr="008C5164" w:rsidRDefault="006A119D" w:rsidP="006A119D">
      <w:pPr>
        <w:ind w:left="90"/>
        <w:rPr>
          <w:rFonts w:cstheme="minorHAnsi"/>
          <w:b/>
          <w:bCs/>
          <w:sz w:val="24"/>
          <w:szCs w:val="24"/>
          <w:lang w:val="lt-LT"/>
        </w:rPr>
      </w:pPr>
      <w:r w:rsidRPr="008C5164">
        <w:rPr>
          <w:rFonts w:cstheme="minorHAnsi"/>
          <w:b/>
          <w:bCs/>
          <w:sz w:val="24"/>
          <w:szCs w:val="24"/>
          <w:lang w:val="lt-LT"/>
        </w:rPr>
        <w:t xml:space="preserve">Informacinių </w:t>
      </w:r>
      <w:r w:rsidR="00CB5472" w:rsidRPr="008C5164">
        <w:rPr>
          <w:rFonts w:cstheme="minorHAnsi"/>
          <w:b/>
          <w:bCs/>
          <w:sz w:val="24"/>
          <w:szCs w:val="24"/>
          <w:lang w:val="lt-LT"/>
        </w:rPr>
        <w:t>ekranų</w:t>
      </w:r>
      <w:r w:rsidRPr="008C5164">
        <w:rPr>
          <w:rFonts w:cstheme="minorHAnsi"/>
          <w:b/>
          <w:bCs/>
          <w:sz w:val="24"/>
          <w:szCs w:val="24"/>
          <w:lang w:val="lt-LT"/>
        </w:rPr>
        <w:t xml:space="preserve"> sistema</w:t>
      </w:r>
      <w:r w:rsidR="00225E68" w:rsidRPr="008C5164">
        <w:rPr>
          <w:rFonts w:cstheme="minorHAnsi"/>
          <w:b/>
          <w:bCs/>
          <w:sz w:val="24"/>
          <w:szCs w:val="24"/>
          <w:lang w:val="lt-LT"/>
        </w:rPr>
        <w:t xml:space="preserve"> – 1 </w:t>
      </w:r>
      <w:proofErr w:type="spellStart"/>
      <w:r w:rsidR="00225E68" w:rsidRPr="008C5164">
        <w:rPr>
          <w:rFonts w:cstheme="minorHAnsi"/>
          <w:b/>
          <w:bCs/>
          <w:sz w:val="24"/>
          <w:szCs w:val="24"/>
          <w:lang w:val="lt-LT"/>
        </w:rPr>
        <w:t>kompl</w:t>
      </w:r>
      <w:proofErr w:type="spellEnd"/>
      <w:r w:rsidR="00225E68" w:rsidRPr="008C5164">
        <w:rPr>
          <w:rFonts w:cstheme="minorHAnsi"/>
          <w:b/>
          <w:bCs/>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2561"/>
        <w:gridCol w:w="7136"/>
      </w:tblGrid>
      <w:tr w:rsidR="006D5C3D" w:rsidRPr="008C5164" w14:paraId="1432CD41" w14:textId="77777777" w:rsidTr="006D5C3D">
        <w:trPr>
          <w:trHeight w:val="57"/>
        </w:trPr>
        <w:tc>
          <w:tcPr>
            <w:tcW w:w="430" w:type="pct"/>
            <w:noWrap/>
          </w:tcPr>
          <w:p w14:paraId="3DA05AF2" w14:textId="77777777" w:rsidR="006D5C3D" w:rsidRPr="008C5164" w:rsidRDefault="006D5C3D" w:rsidP="0004710C">
            <w:pPr>
              <w:spacing w:after="0" w:line="240" w:lineRule="auto"/>
              <w:jc w:val="center"/>
              <w:rPr>
                <w:rFonts w:cstheme="minorHAnsi"/>
                <w:b/>
                <w:bCs/>
                <w:sz w:val="24"/>
                <w:szCs w:val="24"/>
                <w:lang w:val="lt-LT"/>
              </w:rPr>
            </w:pPr>
            <w:r w:rsidRPr="008C5164">
              <w:rPr>
                <w:rFonts w:cstheme="minorHAnsi"/>
                <w:b/>
                <w:bCs/>
                <w:sz w:val="24"/>
                <w:szCs w:val="24"/>
                <w:lang w:val="lt-LT"/>
              </w:rPr>
              <w:t>Eil. Nr.</w:t>
            </w:r>
          </w:p>
        </w:tc>
        <w:tc>
          <w:tcPr>
            <w:tcW w:w="1207" w:type="pct"/>
          </w:tcPr>
          <w:p w14:paraId="4BCDBA79" w14:textId="77777777" w:rsidR="006D5C3D" w:rsidRPr="008C5164" w:rsidRDefault="006D5C3D" w:rsidP="0004710C">
            <w:pPr>
              <w:spacing w:after="0" w:line="240" w:lineRule="auto"/>
              <w:jc w:val="both"/>
              <w:rPr>
                <w:rFonts w:cstheme="minorHAnsi"/>
                <w:b/>
                <w:bCs/>
                <w:sz w:val="24"/>
                <w:szCs w:val="24"/>
                <w:lang w:val="lt-LT"/>
              </w:rPr>
            </w:pPr>
            <w:r w:rsidRPr="008C5164">
              <w:rPr>
                <w:rFonts w:cstheme="minorHAnsi"/>
                <w:b/>
                <w:bCs/>
                <w:sz w:val="24"/>
                <w:szCs w:val="24"/>
                <w:lang w:val="lt-LT"/>
              </w:rPr>
              <w:t>Pavadinimas</w:t>
            </w:r>
          </w:p>
        </w:tc>
        <w:tc>
          <w:tcPr>
            <w:tcW w:w="3363" w:type="pct"/>
          </w:tcPr>
          <w:p w14:paraId="2E779584" w14:textId="77777777" w:rsidR="006D5C3D" w:rsidRPr="008C5164" w:rsidRDefault="006D5C3D" w:rsidP="0004710C">
            <w:pPr>
              <w:spacing w:after="0" w:line="240" w:lineRule="auto"/>
              <w:jc w:val="both"/>
              <w:rPr>
                <w:rFonts w:cstheme="minorHAnsi"/>
                <w:b/>
                <w:bCs/>
                <w:sz w:val="24"/>
                <w:szCs w:val="24"/>
                <w:lang w:val="lt-LT"/>
              </w:rPr>
            </w:pPr>
            <w:r w:rsidRPr="008C5164">
              <w:rPr>
                <w:rFonts w:cstheme="minorHAnsi"/>
                <w:b/>
                <w:bCs/>
                <w:sz w:val="24"/>
                <w:szCs w:val="24"/>
                <w:lang w:val="lt-LT"/>
              </w:rPr>
              <w:t xml:space="preserve">Reikalaujama charakteristika </w:t>
            </w:r>
          </w:p>
        </w:tc>
      </w:tr>
      <w:tr w:rsidR="006D5C3D" w:rsidRPr="008C5164" w14:paraId="24E2F641" w14:textId="77777777" w:rsidTr="006D5C3D">
        <w:trPr>
          <w:trHeight w:val="57"/>
        </w:trPr>
        <w:tc>
          <w:tcPr>
            <w:tcW w:w="430" w:type="pct"/>
            <w:noWrap/>
          </w:tcPr>
          <w:p w14:paraId="7BF8F639" w14:textId="76BF5D16" w:rsidR="006D5C3D" w:rsidRPr="008C5164" w:rsidRDefault="006D5C3D" w:rsidP="002D0C30">
            <w:pPr>
              <w:spacing w:after="0" w:line="240" w:lineRule="auto"/>
              <w:jc w:val="both"/>
              <w:rPr>
                <w:rFonts w:cstheme="minorHAnsi"/>
                <w:b/>
                <w:sz w:val="24"/>
                <w:szCs w:val="24"/>
                <w:lang w:val="lt-LT"/>
              </w:rPr>
            </w:pPr>
          </w:p>
        </w:tc>
        <w:tc>
          <w:tcPr>
            <w:tcW w:w="4570" w:type="pct"/>
            <w:gridSpan w:val="2"/>
          </w:tcPr>
          <w:p w14:paraId="53CF5638" w14:textId="1360D197" w:rsidR="006D5C3D" w:rsidRPr="008C5164" w:rsidRDefault="006D5C3D" w:rsidP="002D0C30">
            <w:pPr>
              <w:spacing w:after="0" w:line="240" w:lineRule="auto"/>
              <w:jc w:val="both"/>
              <w:rPr>
                <w:rFonts w:cstheme="minorHAnsi"/>
                <w:b/>
                <w:sz w:val="24"/>
                <w:szCs w:val="24"/>
                <w:lang w:val="lt-LT"/>
              </w:rPr>
            </w:pPr>
            <w:r w:rsidRPr="008C5164">
              <w:rPr>
                <w:rFonts w:cstheme="minorHAnsi"/>
                <w:b/>
                <w:sz w:val="24"/>
                <w:szCs w:val="24"/>
                <w:lang w:val="lt-LT"/>
              </w:rPr>
              <w:t>Informacinės sistemos monitorius – 2 vnt.</w:t>
            </w:r>
          </w:p>
        </w:tc>
      </w:tr>
      <w:tr w:rsidR="006D5C3D" w:rsidRPr="008C5164" w14:paraId="71FAAEEC" w14:textId="77777777" w:rsidTr="006D5C3D">
        <w:trPr>
          <w:trHeight w:val="57"/>
        </w:trPr>
        <w:tc>
          <w:tcPr>
            <w:tcW w:w="430" w:type="pct"/>
            <w:noWrap/>
          </w:tcPr>
          <w:p w14:paraId="320DE724" w14:textId="26631978" w:rsidR="006D5C3D" w:rsidRPr="008C5164" w:rsidRDefault="006D5C3D" w:rsidP="002D0C30">
            <w:pPr>
              <w:spacing w:after="0" w:line="240" w:lineRule="auto"/>
              <w:jc w:val="both"/>
              <w:rPr>
                <w:rFonts w:cstheme="minorHAnsi"/>
                <w:sz w:val="24"/>
                <w:szCs w:val="24"/>
                <w:lang w:val="lt-LT"/>
              </w:rPr>
            </w:pPr>
          </w:p>
        </w:tc>
        <w:tc>
          <w:tcPr>
            <w:tcW w:w="1207" w:type="pct"/>
          </w:tcPr>
          <w:p w14:paraId="5A692D83"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Tikroji skiriamoji geba</w:t>
            </w:r>
          </w:p>
        </w:tc>
        <w:tc>
          <w:tcPr>
            <w:tcW w:w="3363" w:type="pct"/>
          </w:tcPr>
          <w:p w14:paraId="1003E7D7"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3840x2160</w:t>
            </w:r>
          </w:p>
        </w:tc>
      </w:tr>
      <w:tr w:rsidR="006D5C3D" w:rsidRPr="008C5164" w14:paraId="1DDF0EF2" w14:textId="77777777" w:rsidTr="006D5C3D">
        <w:trPr>
          <w:trHeight w:val="57"/>
        </w:trPr>
        <w:tc>
          <w:tcPr>
            <w:tcW w:w="430" w:type="pct"/>
            <w:noWrap/>
          </w:tcPr>
          <w:p w14:paraId="39157644" w14:textId="42D4C977" w:rsidR="006D5C3D" w:rsidRPr="008C5164" w:rsidRDefault="006D5C3D" w:rsidP="002D0C30">
            <w:pPr>
              <w:spacing w:after="0" w:line="240" w:lineRule="auto"/>
              <w:jc w:val="both"/>
              <w:rPr>
                <w:rFonts w:cstheme="minorHAnsi"/>
                <w:sz w:val="24"/>
                <w:szCs w:val="24"/>
                <w:lang w:val="lt-LT"/>
              </w:rPr>
            </w:pPr>
          </w:p>
        </w:tc>
        <w:tc>
          <w:tcPr>
            <w:tcW w:w="1207" w:type="pct"/>
          </w:tcPr>
          <w:p w14:paraId="0766EEB1"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Technologija</w:t>
            </w:r>
          </w:p>
        </w:tc>
        <w:tc>
          <w:tcPr>
            <w:tcW w:w="3363" w:type="pct"/>
          </w:tcPr>
          <w:p w14:paraId="12DFA391"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blogiau kaip LED arba lygiavertė</w:t>
            </w:r>
          </w:p>
        </w:tc>
      </w:tr>
      <w:tr w:rsidR="006D5C3D" w:rsidRPr="008C5164" w14:paraId="3B10FE89" w14:textId="77777777" w:rsidTr="006D5C3D">
        <w:trPr>
          <w:trHeight w:val="57"/>
        </w:trPr>
        <w:tc>
          <w:tcPr>
            <w:tcW w:w="430" w:type="pct"/>
            <w:noWrap/>
          </w:tcPr>
          <w:p w14:paraId="114D1170" w14:textId="7841AEE5" w:rsidR="006D5C3D" w:rsidRPr="008C5164" w:rsidRDefault="006D5C3D" w:rsidP="002D0C30">
            <w:pPr>
              <w:spacing w:after="0" w:line="240" w:lineRule="auto"/>
              <w:jc w:val="both"/>
              <w:rPr>
                <w:rFonts w:cstheme="minorHAnsi"/>
                <w:sz w:val="24"/>
                <w:szCs w:val="24"/>
                <w:lang w:val="lt-LT"/>
              </w:rPr>
            </w:pPr>
          </w:p>
        </w:tc>
        <w:tc>
          <w:tcPr>
            <w:tcW w:w="1207" w:type="pct"/>
          </w:tcPr>
          <w:p w14:paraId="54A2C004"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Ekrano įstrižainė</w:t>
            </w:r>
          </w:p>
        </w:tc>
        <w:tc>
          <w:tcPr>
            <w:tcW w:w="3363" w:type="pct"/>
          </w:tcPr>
          <w:p w14:paraId="4AA98981" w14:textId="5FB6FDF8"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Įstrižainė ne mažesnė kaip 65”</w:t>
            </w:r>
          </w:p>
        </w:tc>
      </w:tr>
      <w:tr w:rsidR="006D5C3D" w:rsidRPr="008C5164" w14:paraId="1FCAB777" w14:textId="77777777" w:rsidTr="006D5C3D">
        <w:trPr>
          <w:trHeight w:val="57"/>
        </w:trPr>
        <w:tc>
          <w:tcPr>
            <w:tcW w:w="430" w:type="pct"/>
            <w:noWrap/>
          </w:tcPr>
          <w:p w14:paraId="160197A7" w14:textId="0ADF9123" w:rsidR="006D5C3D" w:rsidRPr="008C5164" w:rsidRDefault="006D5C3D" w:rsidP="002D0C30">
            <w:pPr>
              <w:spacing w:after="0" w:line="240" w:lineRule="auto"/>
              <w:jc w:val="both"/>
              <w:rPr>
                <w:rFonts w:cstheme="minorHAnsi"/>
                <w:sz w:val="24"/>
                <w:szCs w:val="24"/>
                <w:lang w:val="lt-LT"/>
              </w:rPr>
            </w:pPr>
          </w:p>
        </w:tc>
        <w:tc>
          <w:tcPr>
            <w:tcW w:w="1207" w:type="pct"/>
          </w:tcPr>
          <w:p w14:paraId="562398E4"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Ryškumas</w:t>
            </w:r>
          </w:p>
        </w:tc>
        <w:tc>
          <w:tcPr>
            <w:tcW w:w="3363" w:type="pct"/>
          </w:tcPr>
          <w:p w14:paraId="2EAD37A6" w14:textId="0F9F077B"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 xml:space="preserve">Ne mažiau kaip 350 </w:t>
            </w:r>
            <w:proofErr w:type="spellStart"/>
            <w:r w:rsidRPr="008C5164">
              <w:rPr>
                <w:rFonts w:cstheme="minorHAnsi"/>
                <w:sz w:val="24"/>
                <w:szCs w:val="24"/>
                <w:lang w:val="lt-LT"/>
              </w:rPr>
              <w:t>nit</w:t>
            </w:r>
            <w:proofErr w:type="spellEnd"/>
            <w:r w:rsidRPr="008C5164">
              <w:rPr>
                <w:rFonts w:cstheme="minorHAnsi"/>
                <w:sz w:val="24"/>
                <w:szCs w:val="24"/>
                <w:lang w:val="lt-LT"/>
              </w:rPr>
              <w:t>.</w:t>
            </w:r>
          </w:p>
        </w:tc>
      </w:tr>
      <w:tr w:rsidR="006D5C3D" w:rsidRPr="008C5164" w14:paraId="3744AA96" w14:textId="77777777" w:rsidTr="006D5C3D">
        <w:trPr>
          <w:trHeight w:val="57"/>
        </w:trPr>
        <w:tc>
          <w:tcPr>
            <w:tcW w:w="430" w:type="pct"/>
            <w:noWrap/>
          </w:tcPr>
          <w:p w14:paraId="3EED055B" w14:textId="3DCFAEA0" w:rsidR="006D5C3D" w:rsidRPr="008C5164" w:rsidRDefault="006D5C3D" w:rsidP="002D0C30">
            <w:pPr>
              <w:spacing w:after="0" w:line="240" w:lineRule="auto"/>
              <w:jc w:val="both"/>
              <w:rPr>
                <w:rFonts w:cstheme="minorHAnsi"/>
                <w:sz w:val="24"/>
                <w:szCs w:val="24"/>
                <w:lang w:val="lt-LT"/>
              </w:rPr>
            </w:pPr>
          </w:p>
        </w:tc>
        <w:tc>
          <w:tcPr>
            <w:tcW w:w="1207" w:type="pct"/>
          </w:tcPr>
          <w:p w14:paraId="25F34595"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Kontrastas</w:t>
            </w:r>
          </w:p>
        </w:tc>
        <w:tc>
          <w:tcPr>
            <w:tcW w:w="3363" w:type="pct"/>
          </w:tcPr>
          <w:p w14:paraId="00C13096" w14:textId="7A7B63CB"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3500:1</w:t>
            </w:r>
          </w:p>
        </w:tc>
      </w:tr>
      <w:tr w:rsidR="006D5C3D" w:rsidRPr="008C5164" w14:paraId="2C42298E" w14:textId="77777777" w:rsidTr="006D5C3D">
        <w:trPr>
          <w:trHeight w:val="57"/>
        </w:trPr>
        <w:tc>
          <w:tcPr>
            <w:tcW w:w="430" w:type="pct"/>
            <w:noWrap/>
          </w:tcPr>
          <w:p w14:paraId="60511B03" w14:textId="636B11D4" w:rsidR="006D5C3D" w:rsidRPr="008C5164" w:rsidRDefault="006D5C3D" w:rsidP="002D0C30">
            <w:pPr>
              <w:spacing w:after="0" w:line="240" w:lineRule="auto"/>
              <w:jc w:val="both"/>
              <w:rPr>
                <w:rFonts w:cstheme="minorHAnsi"/>
                <w:sz w:val="24"/>
                <w:szCs w:val="24"/>
                <w:lang w:val="lt-LT"/>
              </w:rPr>
            </w:pPr>
          </w:p>
        </w:tc>
        <w:tc>
          <w:tcPr>
            <w:tcW w:w="1207" w:type="pct"/>
          </w:tcPr>
          <w:p w14:paraId="2286346F"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Žiūrėjimo kampai (H/V)</w:t>
            </w:r>
          </w:p>
        </w:tc>
        <w:tc>
          <w:tcPr>
            <w:tcW w:w="3363" w:type="pct"/>
          </w:tcPr>
          <w:p w14:paraId="119640D9"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178/178 laipsniai</w:t>
            </w:r>
          </w:p>
        </w:tc>
      </w:tr>
      <w:tr w:rsidR="006D5C3D" w:rsidRPr="008C5164" w14:paraId="206A7F9C" w14:textId="77777777" w:rsidTr="006D5C3D">
        <w:trPr>
          <w:trHeight w:val="57"/>
        </w:trPr>
        <w:tc>
          <w:tcPr>
            <w:tcW w:w="430" w:type="pct"/>
            <w:noWrap/>
          </w:tcPr>
          <w:p w14:paraId="3AE56580" w14:textId="68652953" w:rsidR="006D5C3D" w:rsidRPr="008C5164" w:rsidRDefault="006D5C3D" w:rsidP="002D0C30">
            <w:pPr>
              <w:spacing w:after="0" w:line="240" w:lineRule="auto"/>
              <w:jc w:val="both"/>
              <w:rPr>
                <w:rFonts w:cstheme="minorHAnsi"/>
                <w:sz w:val="24"/>
                <w:szCs w:val="24"/>
                <w:lang w:val="lt-LT"/>
              </w:rPr>
            </w:pPr>
          </w:p>
        </w:tc>
        <w:tc>
          <w:tcPr>
            <w:tcW w:w="1207" w:type="pct"/>
          </w:tcPr>
          <w:p w14:paraId="0D73A69C" w14:textId="19D126BC"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Atsako laikas</w:t>
            </w:r>
          </w:p>
        </w:tc>
        <w:tc>
          <w:tcPr>
            <w:tcW w:w="3363" w:type="pct"/>
          </w:tcPr>
          <w:p w14:paraId="28CB709C"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 xml:space="preserve">Ne daugiau kaip 8 </w:t>
            </w:r>
            <w:proofErr w:type="spellStart"/>
            <w:r w:rsidRPr="008C5164">
              <w:rPr>
                <w:rFonts w:cstheme="minorHAnsi"/>
                <w:sz w:val="24"/>
                <w:szCs w:val="24"/>
                <w:lang w:val="lt-LT"/>
              </w:rPr>
              <w:t>ms</w:t>
            </w:r>
            <w:proofErr w:type="spellEnd"/>
            <w:r w:rsidRPr="008C5164">
              <w:rPr>
                <w:rFonts w:cstheme="minorHAnsi"/>
                <w:sz w:val="24"/>
                <w:szCs w:val="24"/>
                <w:lang w:val="lt-LT"/>
              </w:rPr>
              <w:t>.</w:t>
            </w:r>
          </w:p>
        </w:tc>
      </w:tr>
      <w:tr w:rsidR="006D5C3D" w:rsidRPr="008C5164" w14:paraId="3B30D52F" w14:textId="77777777" w:rsidTr="006D5C3D">
        <w:trPr>
          <w:trHeight w:val="57"/>
        </w:trPr>
        <w:tc>
          <w:tcPr>
            <w:tcW w:w="430" w:type="pct"/>
            <w:noWrap/>
          </w:tcPr>
          <w:p w14:paraId="32B087CB" w14:textId="77777777" w:rsidR="006D5C3D" w:rsidRPr="008C5164" w:rsidRDefault="006D5C3D" w:rsidP="002D0C30">
            <w:pPr>
              <w:spacing w:after="0" w:line="240" w:lineRule="auto"/>
              <w:jc w:val="both"/>
              <w:rPr>
                <w:rFonts w:cstheme="minorHAnsi"/>
                <w:sz w:val="24"/>
                <w:szCs w:val="24"/>
                <w:lang w:val="lt-LT"/>
              </w:rPr>
            </w:pPr>
          </w:p>
        </w:tc>
        <w:tc>
          <w:tcPr>
            <w:tcW w:w="1207" w:type="pct"/>
          </w:tcPr>
          <w:p w14:paraId="39564738" w14:textId="4BDDD155" w:rsidR="006D5C3D" w:rsidRPr="008C5164" w:rsidRDefault="006D5C3D" w:rsidP="00115AB7">
            <w:pPr>
              <w:spacing w:after="0" w:line="240" w:lineRule="auto"/>
              <w:rPr>
                <w:rFonts w:cstheme="minorHAnsi"/>
                <w:sz w:val="24"/>
                <w:szCs w:val="24"/>
                <w:lang w:val="lt-LT"/>
              </w:rPr>
            </w:pPr>
            <w:proofErr w:type="spellStart"/>
            <w:r w:rsidRPr="008C5164">
              <w:rPr>
                <w:rFonts w:cstheme="minorHAnsi"/>
                <w:sz w:val="24"/>
                <w:szCs w:val="24"/>
                <w:lang w:val="lt-LT"/>
              </w:rPr>
              <w:t>Matiškumas</w:t>
            </w:r>
            <w:proofErr w:type="spellEnd"/>
          </w:p>
        </w:tc>
        <w:tc>
          <w:tcPr>
            <w:tcW w:w="3363" w:type="pct"/>
          </w:tcPr>
          <w:p w14:paraId="3DF70C55" w14:textId="0C38C222"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2%</w:t>
            </w:r>
          </w:p>
        </w:tc>
      </w:tr>
      <w:tr w:rsidR="006D5C3D" w:rsidRPr="008C5164" w14:paraId="35BA52D5" w14:textId="77777777" w:rsidTr="006D5C3D">
        <w:trPr>
          <w:trHeight w:val="57"/>
        </w:trPr>
        <w:tc>
          <w:tcPr>
            <w:tcW w:w="430" w:type="pct"/>
            <w:noWrap/>
          </w:tcPr>
          <w:p w14:paraId="30AE4D7A" w14:textId="0BEF4AB8" w:rsidR="006D5C3D" w:rsidRPr="008C5164" w:rsidRDefault="006D5C3D" w:rsidP="002D0C30">
            <w:pPr>
              <w:spacing w:after="0" w:line="240" w:lineRule="auto"/>
              <w:jc w:val="both"/>
              <w:rPr>
                <w:rFonts w:cstheme="minorHAnsi"/>
                <w:sz w:val="24"/>
                <w:szCs w:val="24"/>
                <w:lang w:val="lt-LT"/>
              </w:rPr>
            </w:pPr>
          </w:p>
        </w:tc>
        <w:tc>
          <w:tcPr>
            <w:tcW w:w="1207" w:type="pct"/>
          </w:tcPr>
          <w:p w14:paraId="29DF17F0"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Vaizdo signalo įvestys</w:t>
            </w:r>
          </w:p>
        </w:tc>
        <w:tc>
          <w:tcPr>
            <w:tcW w:w="3363" w:type="pct"/>
          </w:tcPr>
          <w:p w14:paraId="6EA62B20" w14:textId="23DE8FD6"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2xHDMI 2.0</w:t>
            </w:r>
          </w:p>
        </w:tc>
      </w:tr>
      <w:tr w:rsidR="006D5C3D" w:rsidRPr="008C5164" w14:paraId="7AF98F98" w14:textId="77777777" w:rsidTr="006D5C3D">
        <w:trPr>
          <w:trHeight w:val="57"/>
        </w:trPr>
        <w:tc>
          <w:tcPr>
            <w:tcW w:w="430" w:type="pct"/>
            <w:noWrap/>
          </w:tcPr>
          <w:p w14:paraId="7B565A77" w14:textId="319903DA" w:rsidR="006D5C3D" w:rsidRPr="008C5164" w:rsidRDefault="006D5C3D" w:rsidP="002D0C30">
            <w:pPr>
              <w:spacing w:after="0" w:line="240" w:lineRule="auto"/>
              <w:jc w:val="both"/>
              <w:rPr>
                <w:rFonts w:cstheme="minorHAnsi"/>
                <w:sz w:val="24"/>
                <w:szCs w:val="24"/>
                <w:lang w:val="lt-LT"/>
              </w:rPr>
            </w:pPr>
          </w:p>
        </w:tc>
        <w:tc>
          <w:tcPr>
            <w:tcW w:w="1207" w:type="pct"/>
          </w:tcPr>
          <w:p w14:paraId="3AD98064" w14:textId="1695663D" w:rsidR="006D5C3D" w:rsidRPr="008C5164" w:rsidRDefault="006D5C3D" w:rsidP="00115AB7">
            <w:pPr>
              <w:spacing w:after="0" w:line="240" w:lineRule="auto"/>
              <w:rPr>
                <w:rFonts w:cstheme="minorHAnsi"/>
                <w:sz w:val="24"/>
                <w:szCs w:val="24"/>
                <w:lang w:val="lt-LT"/>
              </w:rPr>
            </w:pPr>
            <w:proofErr w:type="spellStart"/>
            <w:r w:rsidRPr="008C5164">
              <w:rPr>
                <w:rFonts w:cstheme="minorHAnsi"/>
                <w:sz w:val="24"/>
                <w:szCs w:val="24"/>
                <w:lang w:val="lt-LT"/>
              </w:rPr>
              <w:t>Audio</w:t>
            </w:r>
            <w:proofErr w:type="spellEnd"/>
            <w:r w:rsidRPr="008C5164">
              <w:rPr>
                <w:rFonts w:cstheme="minorHAnsi"/>
                <w:sz w:val="24"/>
                <w:szCs w:val="24"/>
                <w:lang w:val="lt-LT"/>
              </w:rPr>
              <w:t xml:space="preserve"> signalo įvestys</w:t>
            </w:r>
          </w:p>
        </w:tc>
        <w:tc>
          <w:tcPr>
            <w:tcW w:w="3363" w:type="pct"/>
          </w:tcPr>
          <w:p w14:paraId="451F4B3A" w14:textId="3E6DEC1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1 vnt.</w:t>
            </w:r>
          </w:p>
        </w:tc>
      </w:tr>
      <w:tr w:rsidR="006D5C3D" w:rsidRPr="008C5164" w14:paraId="61418590" w14:textId="77777777" w:rsidTr="006D5C3D">
        <w:trPr>
          <w:trHeight w:val="57"/>
        </w:trPr>
        <w:tc>
          <w:tcPr>
            <w:tcW w:w="430" w:type="pct"/>
            <w:noWrap/>
          </w:tcPr>
          <w:p w14:paraId="5306C4D6" w14:textId="563581A9" w:rsidR="006D5C3D" w:rsidRPr="008C5164" w:rsidRDefault="006D5C3D" w:rsidP="002D0C30">
            <w:pPr>
              <w:spacing w:after="0" w:line="240" w:lineRule="auto"/>
              <w:jc w:val="both"/>
              <w:rPr>
                <w:rFonts w:cstheme="minorHAnsi"/>
                <w:sz w:val="24"/>
                <w:szCs w:val="24"/>
                <w:lang w:val="lt-LT"/>
              </w:rPr>
            </w:pPr>
          </w:p>
        </w:tc>
        <w:tc>
          <w:tcPr>
            <w:tcW w:w="1207" w:type="pct"/>
          </w:tcPr>
          <w:p w14:paraId="45BA2114" w14:textId="7C7FDE70" w:rsidR="006D5C3D" w:rsidRPr="008C5164" w:rsidRDefault="006D5C3D" w:rsidP="00115AB7">
            <w:pPr>
              <w:spacing w:after="0" w:line="240" w:lineRule="auto"/>
              <w:rPr>
                <w:rFonts w:cstheme="minorHAnsi"/>
                <w:sz w:val="24"/>
                <w:szCs w:val="24"/>
                <w:lang w:val="lt-LT"/>
              </w:rPr>
            </w:pPr>
            <w:proofErr w:type="spellStart"/>
            <w:r w:rsidRPr="008C5164">
              <w:rPr>
                <w:rFonts w:cstheme="minorHAnsi"/>
                <w:sz w:val="24"/>
                <w:szCs w:val="24"/>
                <w:lang w:val="lt-LT"/>
              </w:rPr>
              <w:t>Audio</w:t>
            </w:r>
            <w:proofErr w:type="spellEnd"/>
            <w:r w:rsidRPr="008C5164">
              <w:rPr>
                <w:rFonts w:cstheme="minorHAnsi"/>
                <w:sz w:val="24"/>
                <w:szCs w:val="24"/>
                <w:lang w:val="lt-LT"/>
              </w:rPr>
              <w:t xml:space="preserve"> signalo išvestys</w:t>
            </w:r>
          </w:p>
        </w:tc>
        <w:tc>
          <w:tcPr>
            <w:tcW w:w="3363" w:type="pct"/>
          </w:tcPr>
          <w:p w14:paraId="1093E638" w14:textId="72B701BA"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1 vnt. (analoginė)</w:t>
            </w:r>
          </w:p>
        </w:tc>
      </w:tr>
      <w:tr w:rsidR="006D5C3D" w:rsidRPr="008C5164" w14:paraId="3FCD4D17" w14:textId="77777777" w:rsidTr="006D5C3D">
        <w:trPr>
          <w:trHeight w:val="57"/>
        </w:trPr>
        <w:tc>
          <w:tcPr>
            <w:tcW w:w="430" w:type="pct"/>
            <w:noWrap/>
          </w:tcPr>
          <w:p w14:paraId="29ADDDB9" w14:textId="5DBC0476" w:rsidR="006D5C3D" w:rsidRPr="008C5164" w:rsidRDefault="006D5C3D" w:rsidP="002D0C30">
            <w:pPr>
              <w:spacing w:after="0" w:line="240" w:lineRule="auto"/>
              <w:jc w:val="both"/>
              <w:rPr>
                <w:rFonts w:cstheme="minorHAnsi"/>
                <w:sz w:val="24"/>
                <w:szCs w:val="24"/>
                <w:lang w:val="lt-LT"/>
              </w:rPr>
            </w:pPr>
          </w:p>
        </w:tc>
        <w:tc>
          <w:tcPr>
            <w:tcW w:w="1207" w:type="pct"/>
          </w:tcPr>
          <w:p w14:paraId="0E1FD814" w14:textId="50857C4D"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Valdymo ir kt. sąsajos</w:t>
            </w:r>
          </w:p>
        </w:tc>
        <w:tc>
          <w:tcPr>
            <w:tcW w:w="3363" w:type="pct"/>
          </w:tcPr>
          <w:p w14:paraId="76B130E2" w14:textId="72DE2246"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1xRJ45 ir 1xRS232 , 2xUSB</w:t>
            </w:r>
          </w:p>
        </w:tc>
      </w:tr>
      <w:tr w:rsidR="006D5C3D" w:rsidRPr="008C5164" w14:paraId="1AAEB4B0" w14:textId="77777777" w:rsidTr="006D5C3D">
        <w:trPr>
          <w:trHeight w:val="57"/>
        </w:trPr>
        <w:tc>
          <w:tcPr>
            <w:tcW w:w="430" w:type="pct"/>
            <w:noWrap/>
          </w:tcPr>
          <w:p w14:paraId="421331F0" w14:textId="11041B6E" w:rsidR="006D5C3D" w:rsidRPr="008C5164" w:rsidRDefault="006D5C3D" w:rsidP="002D0C30">
            <w:pPr>
              <w:spacing w:after="0" w:line="240" w:lineRule="auto"/>
              <w:jc w:val="both"/>
              <w:rPr>
                <w:rFonts w:cstheme="minorHAnsi"/>
                <w:sz w:val="24"/>
                <w:szCs w:val="24"/>
                <w:lang w:val="lt-LT"/>
              </w:rPr>
            </w:pPr>
          </w:p>
        </w:tc>
        <w:tc>
          <w:tcPr>
            <w:tcW w:w="1207" w:type="pct"/>
          </w:tcPr>
          <w:p w14:paraId="756FA212"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Gamintojo rekomenduojamas veikimo režimas</w:t>
            </w:r>
          </w:p>
        </w:tc>
        <w:tc>
          <w:tcPr>
            <w:tcW w:w="3363" w:type="pct"/>
          </w:tcPr>
          <w:p w14:paraId="56A97D3B" w14:textId="1640C732"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16/7</w:t>
            </w:r>
          </w:p>
        </w:tc>
      </w:tr>
      <w:tr w:rsidR="006D5C3D" w:rsidRPr="008C5164" w14:paraId="71F25752" w14:textId="77777777" w:rsidTr="006D5C3D">
        <w:trPr>
          <w:trHeight w:val="57"/>
        </w:trPr>
        <w:tc>
          <w:tcPr>
            <w:tcW w:w="430" w:type="pct"/>
            <w:noWrap/>
          </w:tcPr>
          <w:p w14:paraId="3B569157" w14:textId="659D0866" w:rsidR="006D5C3D" w:rsidRPr="008C5164" w:rsidRDefault="006D5C3D" w:rsidP="002D0C30">
            <w:pPr>
              <w:spacing w:after="0" w:line="240" w:lineRule="auto"/>
              <w:jc w:val="both"/>
              <w:rPr>
                <w:rFonts w:cstheme="minorHAnsi"/>
                <w:sz w:val="24"/>
                <w:szCs w:val="24"/>
                <w:lang w:val="lt-LT"/>
              </w:rPr>
            </w:pPr>
          </w:p>
        </w:tc>
        <w:tc>
          <w:tcPr>
            <w:tcW w:w="1207" w:type="pct"/>
          </w:tcPr>
          <w:p w14:paraId="03128270"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Nuotolinis valdymas</w:t>
            </w:r>
          </w:p>
        </w:tc>
        <w:tc>
          <w:tcPr>
            <w:tcW w:w="3363" w:type="pct"/>
          </w:tcPr>
          <w:p w14:paraId="7822AF44" w14:textId="1D0BF10D"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Valdomas per dedikuotą valdymo sprendimą centralizuotai</w:t>
            </w:r>
            <w:r w:rsidR="00FD02D5">
              <w:rPr>
                <w:rFonts w:cstheme="minorHAnsi"/>
                <w:sz w:val="24"/>
                <w:szCs w:val="24"/>
                <w:lang w:val="lt-LT"/>
              </w:rPr>
              <w:t>.</w:t>
            </w:r>
          </w:p>
          <w:p w14:paraId="751901C9" w14:textId="2B4538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Nuotolinio valdymo sprendimas turi leisti identifikuoti neveikiančius monitorius bei monitorius, kurių sensoriai pranešė apie sutrikimus, priskirti monitoriui unikalų identifikatorių, įjungti/išjungti monitorių, pakeisti vaizdo šaltinį, valdyti vaizdo kokybės nustatymus, užrakinti/atrakinti mygtukus bei nuotolinio valdymo pulto kontrolę.</w:t>
            </w:r>
          </w:p>
        </w:tc>
      </w:tr>
      <w:tr w:rsidR="006D5C3D" w:rsidRPr="008C5164" w14:paraId="62CBECCF" w14:textId="77777777" w:rsidTr="006D5C3D">
        <w:trPr>
          <w:trHeight w:val="57"/>
        </w:trPr>
        <w:tc>
          <w:tcPr>
            <w:tcW w:w="430" w:type="pct"/>
            <w:noWrap/>
          </w:tcPr>
          <w:p w14:paraId="790CEBCF" w14:textId="54582F28" w:rsidR="006D5C3D" w:rsidRPr="008C5164" w:rsidRDefault="006D5C3D" w:rsidP="0004710C">
            <w:pPr>
              <w:spacing w:after="0" w:line="240" w:lineRule="auto"/>
              <w:rPr>
                <w:rFonts w:cstheme="minorHAnsi"/>
                <w:sz w:val="24"/>
                <w:szCs w:val="24"/>
                <w:lang w:val="lt-LT"/>
              </w:rPr>
            </w:pPr>
          </w:p>
        </w:tc>
        <w:tc>
          <w:tcPr>
            <w:tcW w:w="1207" w:type="pct"/>
          </w:tcPr>
          <w:p w14:paraId="7FBF4A53"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 xml:space="preserve">Maitinimo šaltinis </w:t>
            </w:r>
          </w:p>
        </w:tc>
        <w:tc>
          <w:tcPr>
            <w:tcW w:w="3363" w:type="pct"/>
          </w:tcPr>
          <w:p w14:paraId="6893422B" w14:textId="0BAE0DD0"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Turi būti integruotas į monitoriaus korpuso vidų</w:t>
            </w:r>
            <w:r w:rsidR="00FD02D5">
              <w:rPr>
                <w:rFonts w:cstheme="minorHAnsi"/>
                <w:sz w:val="24"/>
                <w:szCs w:val="24"/>
                <w:lang w:val="lt-LT"/>
              </w:rPr>
              <w:t>.</w:t>
            </w:r>
          </w:p>
        </w:tc>
      </w:tr>
      <w:tr w:rsidR="006D5C3D" w:rsidRPr="008C5164" w14:paraId="580C8B5F" w14:textId="77777777" w:rsidTr="006D5C3D">
        <w:trPr>
          <w:trHeight w:val="57"/>
        </w:trPr>
        <w:tc>
          <w:tcPr>
            <w:tcW w:w="430" w:type="pct"/>
            <w:noWrap/>
          </w:tcPr>
          <w:p w14:paraId="4448AD9F" w14:textId="56160645" w:rsidR="006D5C3D" w:rsidRPr="008C5164" w:rsidRDefault="006D5C3D" w:rsidP="0004710C">
            <w:pPr>
              <w:spacing w:after="0" w:line="240" w:lineRule="auto"/>
              <w:rPr>
                <w:rFonts w:cstheme="minorHAnsi"/>
                <w:sz w:val="24"/>
                <w:szCs w:val="24"/>
                <w:lang w:val="lt-LT"/>
              </w:rPr>
            </w:pPr>
          </w:p>
        </w:tc>
        <w:tc>
          <w:tcPr>
            <w:tcW w:w="1207" w:type="pct"/>
          </w:tcPr>
          <w:p w14:paraId="3339803C"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Leistina monitoriaus naudojimo temperatūra</w:t>
            </w:r>
          </w:p>
        </w:tc>
        <w:tc>
          <w:tcPr>
            <w:tcW w:w="3363" w:type="pct"/>
          </w:tcPr>
          <w:p w14:paraId="3FF93E9C"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 xml:space="preserve">Ne blogiau kaip 5 </w:t>
            </w:r>
            <w:r w:rsidRPr="008C5164">
              <w:rPr>
                <w:rFonts w:ascii="Cambria Math" w:hAnsi="Cambria Math" w:cs="Cambria Math"/>
                <w:sz w:val="24"/>
                <w:szCs w:val="24"/>
                <w:lang w:val="lt-LT"/>
              </w:rPr>
              <w:t>℃</w:t>
            </w:r>
            <w:r w:rsidRPr="008C5164">
              <w:rPr>
                <w:rFonts w:cstheme="minorHAnsi"/>
                <w:sz w:val="24"/>
                <w:szCs w:val="24"/>
                <w:lang w:val="lt-LT"/>
              </w:rPr>
              <w:t xml:space="preserve"> - 40</w:t>
            </w:r>
            <w:r w:rsidRPr="008C5164">
              <w:rPr>
                <w:rFonts w:ascii="Cambria Math" w:hAnsi="Cambria Math" w:cs="Cambria Math"/>
                <w:sz w:val="24"/>
                <w:szCs w:val="24"/>
                <w:lang w:val="lt-LT"/>
              </w:rPr>
              <w:t>℃</w:t>
            </w:r>
            <w:r w:rsidRPr="008C5164">
              <w:rPr>
                <w:rFonts w:cstheme="minorHAnsi"/>
                <w:sz w:val="24"/>
                <w:szCs w:val="24"/>
                <w:lang w:val="lt-LT"/>
              </w:rPr>
              <w:t xml:space="preserve">  ribose.</w:t>
            </w:r>
          </w:p>
        </w:tc>
      </w:tr>
      <w:tr w:rsidR="006D5C3D" w:rsidRPr="008C5164" w14:paraId="77C27859" w14:textId="77777777" w:rsidTr="006D5C3D">
        <w:trPr>
          <w:trHeight w:val="57"/>
        </w:trPr>
        <w:tc>
          <w:tcPr>
            <w:tcW w:w="430" w:type="pct"/>
            <w:noWrap/>
          </w:tcPr>
          <w:p w14:paraId="744BA60F" w14:textId="25FB5EC2" w:rsidR="006D5C3D" w:rsidRPr="008C5164" w:rsidRDefault="006D5C3D" w:rsidP="0004710C">
            <w:pPr>
              <w:spacing w:after="0" w:line="240" w:lineRule="auto"/>
              <w:rPr>
                <w:rFonts w:cstheme="minorHAnsi"/>
                <w:sz w:val="24"/>
                <w:szCs w:val="24"/>
                <w:lang w:val="lt-LT"/>
              </w:rPr>
            </w:pPr>
          </w:p>
        </w:tc>
        <w:tc>
          <w:tcPr>
            <w:tcW w:w="1207" w:type="pct"/>
          </w:tcPr>
          <w:p w14:paraId="152E7288"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Leistina monitoriaus naudojimo drėgmė</w:t>
            </w:r>
          </w:p>
        </w:tc>
        <w:tc>
          <w:tcPr>
            <w:tcW w:w="3363" w:type="pct"/>
          </w:tcPr>
          <w:p w14:paraId="31EC803B"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blogiau kaip 10 - 75% ribose.</w:t>
            </w:r>
          </w:p>
        </w:tc>
      </w:tr>
      <w:tr w:rsidR="006D5C3D" w:rsidRPr="008C5164" w14:paraId="0CE1014B" w14:textId="77777777" w:rsidTr="006D5C3D">
        <w:trPr>
          <w:trHeight w:val="57"/>
        </w:trPr>
        <w:tc>
          <w:tcPr>
            <w:tcW w:w="430" w:type="pct"/>
            <w:noWrap/>
          </w:tcPr>
          <w:p w14:paraId="25818602" w14:textId="77777777" w:rsidR="006D5C3D" w:rsidRPr="008C5164" w:rsidRDefault="006D5C3D" w:rsidP="0004710C">
            <w:pPr>
              <w:spacing w:after="0" w:line="240" w:lineRule="auto"/>
              <w:rPr>
                <w:rFonts w:cstheme="minorHAnsi"/>
                <w:sz w:val="24"/>
                <w:szCs w:val="24"/>
                <w:lang w:val="lt-LT"/>
              </w:rPr>
            </w:pPr>
          </w:p>
        </w:tc>
        <w:tc>
          <w:tcPr>
            <w:tcW w:w="1207" w:type="pct"/>
          </w:tcPr>
          <w:p w14:paraId="74FEB3AB" w14:textId="0E98AF93"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VESA tvirtinimas</w:t>
            </w:r>
          </w:p>
        </w:tc>
        <w:tc>
          <w:tcPr>
            <w:tcW w:w="3363" w:type="pct"/>
          </w:tcPr>
          <w:p w14:paraId="6A3FA91F" w14:textId="2045A8AC"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Turi būti</w:t>
            </w:r>
          </w:p>
        </w:tc>
      </w:tr>
      <w:tr w:rsidR="006D5C3D" w:rsidRPr="008C5164" w14:paraId="0EC6B1A0" w14:textId="77777777" w:rsidTr="006D5C3D">
        <w:trPr>
          <w:trHeight w:val="57"/>
        </w:trPr>
        <w:tc>
          <w:tcPr>
            <w:tcW w:w="430" w:type="pct"/>
            <w:noWrap/>
          </w:tcPr>
          <w:p w14:paraId="7A8FE9A9" w14:textId="376EFC36" w:rsidR="006D5C3D" w:rsidRPr="008C5164" w:rsidRDefault="006D5C3D" w:rsidP="0004710C">
            <w:pPr>
              <w:spacing w:after="0" w:line="240" w:lineRule="auto"/>
              <w:rPr>
                <w:rFonts w:cstheme="minorHAnsi"/>
                <w:sz w:val="24"/>
                <w:szCs w:val="24"/>
                <w:lang w:val="lt-LT"/>
              </w:rPr>
            </w:pPr>
          </w:p>
        </w:tc>
        <w:tc>
          <w:tcPr>
            <w:tcW w:w="1207" w:type="pct"/>
          </w:tcPr>
          <w:p w14:paraId="7E03F7FE" w14:textId="77777777" w:rsidR="006D5C3D" w:rsidRPr="008C5164" w:rsidRDefault="006D5C3D" w:rsidP="00115AB7">
            <w:pPr>
              <w:spacing w:after="0" w:line="240" w:lineRule="auto"/>
              <w:rPr>
                <w:rFonts w:cstheme="minorHAnsi"/>
                <w:sz w:val="24"/>
                <w:szCs w:val="24"/>
                <w:highlight w:val="yellow"/>
                <w:lang w:val="lt-LT"/>
              </w:rPr>
            </w:pPr>
            <w:r w:rsidRPr="008C5164">
              <w:rPr>
                <w:rFonts w:cstheme="minorHAnsi"/>
                <w:sz w:val="24"/>
                <w:szCs w:val="24"/>
                <w:lang w:val="lt-LT"/>
              </w:rPr>
              <w:t>Funkcijos</w:t>
            </w:r>
          </w:p>
        </w:tc>
        <w:tc>
          <w:tcPr>
            <w:tcW w:w="3363" w:type="pct"/>
          </w:tcPr>
          <w:p w14:paraId="794DD85C" w14:textId="5C36ACA6" w:rsidR="006D5C3D" w:rsidRPr="008C5164" w:rsidRDefault="006D5C3D" w:rsidP="006D5C3D">
            <w:pPr>
              <w:spacing w:after="0" w:line="240" w:lineRule="auto"/>
              <w:jc w:val="both"/>
              <w:rPr>
                <w:rFonts w:cstheme="minorHAnsi"/>
                <w:sz w:val="24"/>
                <w:szCs w:val="24"/>
                <w:highlight w:val="yellow"/>
                <w:lang w:val="lt-LT"/>
              </w:rPr>
            </w:pPr>
            <w:r w:rsidRPr="008C5164">
              <w:rPr>
                <w:rFonts w:cstheme="minorHAnsi"/>
                <w:sz w:val="24"/>
                <w:szCs w:val="24"/>
                <w:lang w:val="lt-LT"/>
              </w:rPr>
              <w:t>Monitorius turi turėti integruotus garsiakalbius, turi turėti temperatūros jutiklį, turi būti automatinis vaizdo šaltinio perjungimas dingus signalui ir atstatymas atsiradus signalui pagrindinėje įvestyje.</w:t>
            </w:r>
          </w:p>
        </w:tc>
      </w:tr>
      <w:tr w:rsidR="006D5C3D" w:rsidRPr="008C5164" w14:paraId="18C313BE" w14:textId="77777777" w:rsidTr="006D5C3D">
        <w:trPr>
          <w:trHeight w:val="57"/>
        </w:trPr>
        <w:tc>
          <w:tcPr>
            <w:tcW w:w="430" w:type="pct"/>
            <w:noWrap/>
          </w:tcPr>
          <w:p w14:paraId="7798F0DB" w14:textId="37CE8540" w:rsidR="006D5C3D" w:rsidRPr="008C5164" w:rsidRDefault="006D5C3D" w:rsidP="0004710C">
            <w:pPr>
              <w:spacing w:after="0" w:line="240" w:lineRule="auto"/>
              <w:rPr>
                <w:rFonts w:cstheme="minorHAnsi"/>
                <w:sz w:val="24"/>
                <w:szCs w:val="24"/>
                <w:lang w:val="lt-LT"/>
              </w:rPr>
            </w:pPr>
          </w:p>
        </w:tc>
        <w:tc>
          <w:tcPr>
            <w:tcW w:w="1207" w:type="pct"/>
          </w:tcPr>
          <w:p w14:paraId="415D086E"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Sisteminis grotuvas</w:t>
            </w:r>
          </w:p>
        </w:tc>
        <w:tc>
          <w:tcPr>
            <w:tcW w:w="3363" w:type="pct"/>
          </w:tcPr>
          <w:p w14:paraId="79FE2020"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Monitorius turi turėti integruotą sisteminį grotuvą, visiškai suderinama su siūlomomis licencijomis.</w:t>
            </w:r>
          </w:p>
          <w:p w14:paraId="29193C01" w14:textId="28590FFB"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Sisteminio grotuvo operatyvioji atmintis turi būti ne mažesnė nei 2,5 GB, o pastovioji ne mažesne nei 8GB.</w:t>
            </w:r>
          </w:p>
        </w:tc>
      </w:tr>
      <w:tr w:rsidR="006D5C3D" w:rsidRPr="008C5164" w14:paraId="3465F2A1" w14:textId="77777777" w:rsidTr="006D5C3D">
        <w:trPr>
          <w:trHeight w:val="57"/>
        </w:trPr>
        <w:tc>
          <w:tcPr>
            <w:tcW w:w="430" w:type="pct"/>
            <w:noWrap/>
          </w:tcPr>
          <w:p w14:paraId="00871C42" w14:textId="77777777" w:rsidR="006D5C3D" w:rsidRPr="008C5164" w:rsidRDefault="006D5C3D" w:rsidP="0004710C">
            <w:pPr>
              <w:spacing w:after="0" w:line="240" w:lineRule="auto"/>
              <w:rPr>
                <w:rFonts w:cstheme="minorHAnsi"/>
                <w:sz w:val="24"/>
                <w:szCs w:val="24"/>
                <w:lang w:val="lt-LT"/>
              </w:rPr>
            </w:pPr>
          </w:p>
        </w:tc>
        <w:tc>
          <w:tcPr>
            <w:tcW w:w="1207" w:type="pct"/>
          </w:tcPr>
          <w:p w14:paraId="5A53CCE4" w14:textId="5AB91D45"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Energijos klasė</w:t>
            </w:r>
          </w:p>
        </w:tc>
        <w:tc>
          <w:tcPr>
            <w:tcW w:w="3363" w:type="pct"/>
          </w:tcPr>
          <w:p w14:paraId="5BE83A84" w14:textId="6E2B3C1D"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Turi būti ne žemesnės kaip G energetinio efektyvumo klasės</w:t>
            </w:r>
            <w:r w:rsidR="00FD02D5">
              <w:rPr>
                <w:rFonts w:cstheme="minorHAnsi"/>
                <w:sz w:val="24"/>
                <w:szCs w:val="24"/>
                <w:lang w:val="lt-LT"/>
              </w:rPr>
              <w:t>.</w:t>
            </w:r>
          </w:p>
        </w:tc>
      </w:tr>
      <w:tr w:rsidR="006D5C3D" w:rsidRPr="008C5164" w14:paraId="4FEDBA98" w14:textId="77777777" w:rsidTr="006D5C3D">
        <w:trPr>
          <w:trHeight w:val="57"/>
        </w:trPr>
        <w:tc>
          <w:tcPr>
            <w:tcW w:w="430" w:type="pct"/>
            <w:noWrap/>
          </w:tcPr>
          <w:p w14:paraId="52832BD6" w14:textId="77777777" w:rsidR="006D5C3D" w:rsidRPr="008C5164" w:rsidRDefault="006D5C3D" w:rsidP="0004710C">
            <w:pPr>
              <w:spacing w:after="0" w:line="240" w:lineRule="auto"/>
              <w:rPr>
                <w:rFonts w:cstheme="minorHAnsi"/>
                <w:sz w:val="24"/>
                <w:szCs w:val="24"/>
                <w:lang w:val="lt-LT"/>
              </w:rPr>
            </w:pPr>
          </w:p>
        </w:tc>
        <w:tc>
          <w:tcPr>
            <w:tcW w:w="1207" w:type="pct"/>
          </w:tcPr>
          <w:p w14:paraId="0D359D18" w14:textId="22F4BCC6"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Komplektacija</w:t>
            </w:r>
          </w:p>
        </w:tc>
        <w:tc>
          <w:tcPr>
            <w:tcW w:w="3363" w:type="pct"/>
          </w:tcPr>
          <w:p w14:paraId="5CD847DB" w14:textId="63CB9C63"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Kartu su monitoriumi turi būti komplektuojamas sieninis monitoriaus laikiklis, tinkamas siūlomo monitoriaus dydžiui. Laikiklis turi turėti palenkimo (tilt) ir ištraukimo galimybę. Laikiklio spalva turi būti juoda.</w:t>
            </w:r>
          </w:p>
        </w:tc>
      </w:tr>
      <w:tr w:rsidR="006D5C3D" w:rsidRPr="008C5164" w14:paraId="0F2F61DB" w14:textId="77777777" w:rsidTr="006D5C3D">
        <w:trPr>
          <w:trHeight w:val="57"/>
        </w:trPr>
        <w:tc>
          <w:tcPr>
            <w:tcW w:w="430" w:type="pct"/>
            <w:noWrap/>
          </w:tcPr>
          <w:p w14:paraId="79C5A3C0" w14:textId="77777777" w:rsidR="006D5C3D" w:rsidRPr="008C5164" w:rsidRDefault="006D5C3D" w:rsidP="0004710C">
            <w:pPr>
              <w:spacing w:after="0" w:line="240" w:lineRule="auto"/>
              <w:rPr>
                <w:rFonts w:cstheme="minorHAnsi"/>
                <w:b/>
                <w:sz w:val="24"/>
                <w:szCs w:val="24"/>
                <w:lang w:val="lt-LT"/>
              </w:rPr>
            </w:pPr>
          </w:p>
        </w:tc>
        <w:tc>
          <w:tcPr>
            <w:tcW w:w="4570" w:type="pct"/>
            <w:gridSpan w:val="2"/>
          </w:tcPr>
          <w:p w14:paraId="2E27FBE8" w14:textId="15744A52" w:rsidR="006D5C3D" w:rsidRPr="008C5164" w:rsidRDefault="006D5C3D" w:rsidP="0004710C">
            <w:pPr>
              <w:spacing w:after="0" w:line="240" w:lineRule="auto"/>
              <w:jc w:val="both"/>
              <w:rPr>
                <w:rFonts w:cstheme="minorHAnsi"/>
                <w:b/>
                <w:sz w:val="24"/>
                <w:szCs w:val="24"/>
                <w:lang w:val="lt-LT"/>
              </w:rPr>
            </w:pPr>
            <w:r w:rsidRPr="008C5164">
              <w:rPr>
                <w:rFonts w:cstheme="minorHAnsi"/>
                <w:b/>
                <w:sz w:val="24"/>
                <w:szCs w:val="24"/>
                <w:lang w:val="lt-LT"/>
              </w:rPr>
              <w:t>Informacinės sistemos monitorius – 4 vnt.</w:t>
            </w:r>
          </w:p>
        </w:tc>
      </w:tr>
      <w:tr w:rsidR="006D5C3D" w:rsidRPr="008C5164" w14:paraId="688084A6" w14:textId="77777777" w:rsidTr="006D5C3D">
        <w:trPr>
          <w:trHeight w:val="57"/>
        </w:trPr>
        <w:tc>
          <w:tcPr>
            <w:tcW w:w="430" w:type="pct"/>
            <w:noWrap/>
          </w:tcPr>
          <w:p w14:paraId="27C9D36B" w14:textId="77777777" w:rsidR="006D5C3D" w:rsidRPr="008C5164" w:rsidRDefault="006D5C3D" w:rsidP="006E2BFB">
            <w:pPr>
              <w:spacing w:after="0" w:line="240" w:lineRule="auto"/>
              <w:rPr>
                <w:rFonts w:cstheme="minorHAnsi"/>
                <w:sz w:val="24"/>
                <w:szCs w:val="24"/>
                <w:lang w:val="lt-LT"/>
              </w:rPr>
            </w:pPr>
          </w:p>
        </w:tc>
        <w:tc>
          <w:tcPr>
            <w:tcW w:w="1207" w:type="pct"/>
          </w:tcPr>
          <w:p w14:paraId="04C086F1" w14:textId="4C485B22"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Tikroji skiriamoji geba</w:t>
            </w:r>
          </w:p>
        </w:tc>
        <w:tc>
          <w:tcPr>
            <w:tcW w:w="3363" w:type="pct"/>
          </w:tcPr>
          <w:p w14:paraId="69058192" w14:textId="0EDCF2CF"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3840x2160</w:t>
            </w:r>
          </w:p>
        </w:tc>
      </w:tr>
      <w:tr w:rsidR="006D5C3D" w:rsidRPr="008C5164" w14:paraId="442BC4D4" w14:textId="77777777" w:rsidTr="006D5C3D">
        <w:trPr>
          <w:trHeight w:val="57"/>
        </w:trPr>
        <w:tc>
          <w:tcPr>
            <w:tcW w:w="430" w:type="pct"/>
            <w:noWrap/>
          </w:tcPr>
          <w:p w14:paraId="256DD5A2" w14:textId="77777777" w:rsidR="006D5C3D" w:rsidRPr="008C5164" w:rsidRDefault="006D5C3D" w:rsidP="006E2BFB">
            <w:pPr>
              <w:spacing w:after="0" w:line="240" w:lineRule="auto"/>
              <w:rPr>
                <w:rFonts w:cstheme="minorHAnsi"/>
                <w:sz w:val="24"/>
                <w:szCs w:val="24"/>
                <w:lang w:val="lt-LT"/>
              </w:rPr>
            </w:pPr>
          </w:p>
        </w:tc>
        <w:tc>
          <w:tcPr>
            <w:tcW w:w="1207" w:type="pct"/>
          </w:tcPr>
          <w:p w14:paraId="01A96EF6" w14:textId="4D5B9F4D"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Technologija</w:t>
            </w:r>
          </w:p>
        </w:tc>
        <w:tc>
          <w:tcPr>
            <w:tcW w:w="3363" w:type="pct"/>
          </w:tcPr>
          <w:p w14:paraId="5C12954D" w14:textId="4EFB3E5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blogiau kaip LED arba lygiavertė</w:t>
            </w:r>
          </w:p>
        </w:tc>
      </w:tr>
      <w:tr w:rsidR="006D5C3D" w:rsidRPr="008C5164" w14:paraId="7F013FF7" w14:textId="77777777" w:rsidTr="006D5C3D">
        <w:trPr>
          <w:trHeight w:val="57"/>
        </w:trPr>
        <w:tc>
          <w:tcPr>
            <w:tcW w:w="430" w:type="pct"/>
            <w:noWrap/>
          </w:tcPr>
          <w:p w14:paraId="5E2AE12A" w14:textId="77777777" w:rsidR="006D5C3D" w:rsidRPr="008C5164" w:rsidRDefault="006D5C3D" w:rsidP="006E2BFB">
            <w:pPr>
              <w:spacing w:after="0" w:line="240" w:lineRule="auto"/>
              <w:rPr>
                <w:rFonts w:cstheme="minorHAnsi"/>
                <w:sz w:val="24"/>
                <w:szCs w:val="24"/>
                <w:lang w:val="lt-LT"/>
              </w:rPr>
            </w:pPr>
          </w:p>
        </w:tc>
        <w:tc>
          <w:tcPr>
            <w:tcW w:w="1207" w:type="pct"/>
          </w:tcPr>
          <w:p w14:paraId="2E0CF488" w14:textId="179362A1"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Ekrano įstrižainė</w:t>
            </w:r>
          </w:p>
        </w:tc>
        <w:tc>
          <w:tcPr>
            <w:tcW w:w="3363" w:type="pct"/>
          </w:tcPr>
          <w:p w14:paraId="420DCAF1" w14:textId="0ECB72A0"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Įstrižainė ne mažesnė kaip 55”</w:t>
            </w:r>
          </w:p>
        </w:tc>
      </w:tr>
      <w:tr w:rsidR="006D5C3D" w:rsidRPr="008C5164" w14:paraId="3F729A82" w14:textId="77777777" w:rsidTr="006D5C3D">
        <w:trPr>
          <w:trHeight w:val="57"/>
        </w:trPr>
        <w:tc>
          <w:tcPr>
            <w:tcW w:w="430" w:type="pct"/>
            <w:noWrap/>
          </w:tcPr>
          <w:p w14:paraId="6DFFE8E1" w14:textId="77777777" w:rsidR="006D5C3D" w:rsidRPr="008C5164" w:rsidRDefault="006D5C3D" w:rsidP="006E2BFB">
            <w:pPr>
              <w:spacing w:after="0" w:line="240" w:lineRule="auto"/>
              <w:rPr>
                <w:rFonts w:cstheme="minorHAnsi"/>
                <w:sz w:val="24"/>
                <w:szCs w:val="24"/>
                <w:lang w:val="lt-LT"/>
              </w:rPr>
            </w:pPr>
          </w:p>
        </w:tc>
        <w:tc>
          <w:tcPr>
            <w:tcW w:w="1207" w:type="pct"/>
          </w:tcPr>
          <w:p w14:paraId="0D95ED36" w14:textId="6071DD54"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Ryškumas</w:t>
            </w:r>
          </w:p>
        </w:tc>
        <w:tc>
          <w:tcPr>
            <w:tcW w:w="3363" w:type="pct"/>
          </w:tcPr>
          <w:p w14:paraId="4BB9F2A1" w14:textId="0B44D861"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 xml:space="preserve">Ne mažiau kaip 350 </w:t>
            </w:r>
            <w:proofErr w:type="spellStart"/>
            <w:r w:rsidRPr="008C5164">
              <w:rPr>
                <w:rFonts w:cstheme="minorHAnsi"/>
                <w:sz w:val="24"/>
                <w:szCs w:val="24"/>
                <w:lang w:val="lt-LT"/>
              </w:rPr>
              <w:t>nit</w:t>
            </w:r>
            <w:proofErr w:type="spellEnd"/>
            <w:r w:rsidRPr="008C5164">
              <w:rPr>
                <w:rFonts w:cstheme="minorHAnsi"/>
                <w:sz w:val="24"/>
                <w:szCs w:val="24"/>
                <w:lang w:val="lt-LT"/>
              </w:rPr>
              <w:t>.</w:t>
            </w:r>
          </w:p>
        </w:tc>
      </w:tr>
      <w:tr w:rsidR="006D5C3D" w:rsidRPr="008C5164" w14:paraId="33745688" w14:textId="77777777" w:rsidTr="006D5C3D">
        <w:trPr>
          <w:trHeight w:val="57"/>
        </w:trPr>
        <w:tc>
          <w:tcPr>
            <w:tcW w:w="430" w:type="pct"/>
            <w:noWrap/>
          </w:tcPr>
          <w:p w14:paraId="2A9E3768" w14:textId="77777777" w:rsidR="006D5C3D" w:rsidRPr="008C5164" w:rsidRDefault="006D5C3D" w:rsidP="006E2BFB">
            <w:pPr>
              <w:spacing w:after="0" w:line="240" w:lineRule="auto"/>
              <w:rPr>
                <w:rFonts w:cstheme="minorHAnsi"/>
                <w:sz w:val="24"/>
                <w:szCs w:val="24"/>
                <w:lang w:val="lt-LT"/>
              </w:rPr>
            </w:pPr>
          </w:p>
        </w:tc>
        <w:tc>
          <w:tcPr>
            <w:tcW w:w="1207" w:type="pct"/>
          </w:tcPr>
          <w:p w14:paraId="12C063E1" w14:textId="6B2DB430"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Kontrastas</w:t>
            </w:r>
          </w:p>
        </w:tc>
        <w:tc>
          <w:tcPr>
            <w:tcW w:w="3363" w:type="pct"/>
          </w:tcPr>
          <w:p w14:paraId="79C47312" w14:textId="5366830F"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3500:1</w:t>
            </w:r>
          </w:p>
        </w:tc>
      </w:tr>
      <w:tr w:rsidR="006D5C3D" w:rsidRPr="008C5164" w14:paraId="57491AB6" w14:textId="77777777" w:rsidTr="006D5C3D">
        <w:trPr>
          <w:trHeight w:val="57"/>
        </w:trPr>
        <w:tc>
          <w:tcPr>
            <w:tcW w:w="430" w:type="pct"/>
            <w:noWrap/>
          </w:tcPr>
          <w:p w14:paraId="11287C2C" w14:textId="77777777" w:rsidR="006D5C3D" w:rsidRPr="008C5164" w:rsidRDefault="006D5C3D" w:rsidP="006E2BFB">
            <w:pPr>
              <w:spacing w:after="0" w:line="240" w:lineRule="auto"/>
              <w:rPr>
                <w:rFonts w:cstheme="minorHAnsi"/>
                <w:sz w:val="24"/>
                <w:szCs w:val="24"/>
                <w:lang w:val="lt-LT"/>
              </w:rPr>
            </w:pPr>
          </w:p>
        </w:tc>
        <w:tc>
          <w:tcPr>
            <w:tcW w:w="1207" w:type="pct"/>
          </w:tcPr>
          <w:p w14:paraId="59305E04" w14:textId="1EBEA666"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Žiūrėjimo kampai (H/V)</w:t>
            </w:r>
          </w:p>
        </w:tc>
        <w:tc>
          <w:tcPr>
            <w:tcW w:w="3363" w:type="pct"/>
          </w:tcPr>
          <w:p w14:paraId="2F93A039" w14:textId="130269A1"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178/178 laipsniai</w:t>
            </w:r>
          </w:p>
        </w:tc>
      </w:tr>
      <w:tr w:rsidR="006D5C3D" w:rsidRPr="008C5164" w14:paraId="177980DF" w14:textId="77777777" w:rsidTr="006D5C3D">
        <w:trPr>
          <w:trHeight w:val="57"/>
        </w:trPr>
        <w:tc>
          <w:tcPr>
            <w:tcW w:w="430" w:type="pct"/>
            <w:noWrap/>
          </w:tcPr>
          <w:p w14:paraId="2A9297E1" w14:textId="77777777" w:rsidR="006D5C3D" w:rsidRPr="008C5164" w:rsidRDefault="006D5C3D" w:rsidP="006E2BFB">
            <w:pPr>
              <w:spacing w:after="0" w:line="240" w:lineRule="auto"/>
              <w:rPr>
                <w:rFonts w:cstheme="minorHAnsi"/>
                <w:sz w:val="24"/>
                <w:szCs w:val="24"/>
                <w:lang w:val="lt-LT"/>
              </w:rPr>
            </w:pPr>
          </w:p>
        </w:tc>
        <w:tc>
          <w:tcPr>
            <w:tcW w:w="1207" w:type="pct"/>
          </w:tcPr>
          <w:p w14:paraId="54D94B75" w14:textId="5E9AFF68"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Atsako laikas</w:t>
            </w:r>
          </w:p>
        </w:tc>
        <w:tc>
          <w:tcPr>
            <w:tcW w:w="3363" w:type="pct"/>
          </w:tcPr>
          <w:p w14:paraId="2F30B49A" w14:textId="7B45224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 xml:space="preserve">Ne daugiau kaip 8 </w:t>
            </w:r>
            <w:proofErr w:type="spellStart"/>
            <w:r w:rsidRPr="008C5164">
              <w:rPr>
                <w:rFonts w:cstheme="minorHAnsi"/>
                <w:sz w:val="24"/>
                <w:szCs w:val="24"/>
                <w:lang w:val="lt-LT"/>
              </w:rPr>
              <w:t>ms</w:t>
            </w:r>
            <w:proofErr w:type="spellEnd"/>
            <w:r w:rsidRPr="008C5164">
              <w:rPr>
                <w:rFonts w:cstheme="minorHAnsi"/>
                <w:sz w:val="24"/>
                <w:szCs w:val="24"/>
                <w:lang w:val="lt-LT"/>
              </w:rPr>
              <w:t>.</w:t>
            </w:r>
          </w:p>
        </w:tc>
      </w:tr>
      <w:tr w:rsidR="006D5C3D" w:rsidRPr="008C5164" w14:paraId="66B8B978" w14:textId="77777777" w:rsidTr="006D5C3D">
        <w:trPr>
          <w:trHeight w:val="57"/>
        </w:trPr>
        <w:tc>
          <w:tcPr>
            <w:tcW w:w="430" w:type="pct"/>
            <w:noWrap/>
          </w:tcPr>
          <w:p w14:paraId="2B51A695" w14:textId="77777777" w:rsidR="006D5C3D" w:rsidRPr="008C5164" w:rsidRDefault="006D5C3D" w:rsidP="006E2BFB">
            <w:pPr>
              <w:spacing w:after="0" w:line="240" w:lineRule="auto"/>
              <w:rPr>
                <w:rFonts w:cstheme="minorHAnsi"/>
                <w:sz w:val="24"/>
                <w:szCs w:val="24"/>
                <w:lang w:val="lt-LT"/>
              </w:rPr>
            </w:pPr>
          </w:p>
        </w:tc>
        <w:tc>
          <w:tcPr>
            <w:tcW w:w="1207" w:type="pct"/>
          </w:tcPr>
          <w:p w14:paraId="7670651D" w14:textId="2640F468" w:rsidR="006D5C3D" w:rsidRPr="008C5164" w:rsidRDefault="006D5C3D" w:rsidP="00115AB7">
            <w:pPr>
              <w:spacing w:after="0" w:line="240" w:lineRule="auto"/>
              <w:rPr>
                <w:rFonts w:cstheme="minorHAnsi"/>
                <w:sz w:val="24"/>
                <w:szCs w:val="24"/>
                <w:lang w:val="lt-LT"/>
              </w:rPr>
            </w:pPr>
            <w:proofErr w:type="spellStart"/>
            <w:r w:rsidRPr="008C5164">
              <w:rPr>
                <w:rFonts w:cstheme="minorHAnsi"/>
                <w:sz w:val="24"/>
                <w:szCs w:val="24"/>
                <w:lang w:val="lt-LT"/>
              </w:rPr>
              <w:t>Matiškumas</w:t>
            </w:r>
            <w:proofErr w:type="spellEnd"/>
          </w:p>
        </w:tc>
        <w:tc>
          <w:tcPr>
            <w:tcW w:w="3363" w:type="pct"/>
          </w:tcPr>
          <w:p w14:paraId="50E3F236" w14:textId="24ED01F0"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2%</w:t>
            </w:r>
          </w:p>
        </w:tc>
      </w:tr>
      <w:tr w:rsidR="006D5C3D" w:rsidRPr="008C5164" w14:paraId="6900F335" w14:textId="77777777" w:rsidTr="006D5C3D">
        <w:trPr>
          <w:trHeight w:val="57"/>
        </w:trPr>
        <w:tc>
          <w:tcPr>
            <w:tcW w:w="430" w:type="pct"/>
            <w:noWrap/>
          </w:tcPr>
          <w:p w14:paraId="57B01E83" w14:textId="77777777" w:rsidR="006D5C3D" w:rsidRPr="008C5164" w:rsidRDefault="006D5C3D" w:rsidP="006E2BFB">
            <w:pPr>
              <w:spacing w:after="0" w:line="240" w:lineRule="auto"/>
              <w:rPr>
                <w:rFonts w:cstheme="minorHAnsi"/>
                <w:sz w:val="24"/>
                <w:szCs w:val="24"/>
                <w:lang w:val="lt-LT"/>
              </w:rPr>
            </w:pPr>
          </w:p>
        </w:tc>
        <w:tc>
          <w:tcPr>
            <w:tcW w:w="1207" w:type="pct"/>
          </w:tcPr>
          <w:p w14:paraId="1A8F7357" w14:textId="33702AF5"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Vaizdo signalo įvestys</w:t>
            </w:r>
          </w:p>
        </w:tc>
        <w:tc>
          <w:tcPr>
            <w:tcW w:w="3363" w:type="pct"/>
          </w:tcPr>
          <w:p w14:paraId="0C488BBA" w14:textId="712CB984"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2xHDMI 2.0</w:t>
            </w:r>
          </w:p>
        </w:tc>
      </w:tr>
      <w:tr w:rsidR="006D5C3D" w:rsidRPr="008C5164" w14:paraId="0C64645D" w14:textId="77777777" w:rsidTr="006D5C3D">
        <w:trPr>
          <w:trHeight w:val="57"/>
        </w:trPr>
        <w:tc>
          <w:tcPr>
            <w:tcW w:w="430" w:type="pct"/>
            <w:noWrap/>
          </w:tcPr>
          <w:p w14:paraId="647F2CB1" w14:textId="77777777" w:rsidR="006D5C3D" w:rsidRPr="008C5164" w:rsidRDefault="006D5C3D" w:rsidP="006E2BFB">
            <w:pPr>
              <w:spacing w:after="0" w:line="240" w:lineRule="auto"/>
              <w:rPr>
                <w:rFonts w:cstheme="minorHAnsi"/>
                <w:sz w:val="24"/>
                <w:szCs w:val="24"/>
                <w:lang w:val="lt-LT"/>
              </w:rPr>
            </w:pPr>
          </w:p>
        </w:tc>
        <w:tc>
          <w:tcPr>
            <w:tcW w:w="1207" w:type="pct"/>
          </w:tcPr>
          <w:p w14:paraId="7DE2667A" w14:textId="5BD5E5DA" w:rsidR="006D5C3D" w:rsidRPr="008C5164" w:rsidRDefault="006D5C3D" w:rsidP="00115AB7">
            <w:pPr>
              <w:spacing w:after="0" w:line="240" w:lineRule="auto"/>
              <w:rPr>
                <w:rFonts w:cstheme="minorHAnsi"/>
                <w:sz w:val="24"/>
                <w:szCs w:val="24"/>
                <w:lang w:val="lt-LT"/>
              </w:rPr>
            </w:pPr>
            <w:proofErr w:type="spellStart"/>
            <w:r w:rsidRPr="008C5164">
              <w:rPr>
                <w:rFonts w:cstheme="minorHAnsi"/>
                <w:sz w:val="24"/>
                <w:szCs w:val="24"/>
                <w:lang w:val="lt-LT"/>
              </w:rPr>
              <w:t>Audio</w:t>
            </w:r>
            <w:proofErr w:type="spellEnd"/>
            <w:r w:rsidRPr="008C5164">
              <w:rPr>
                <w:rFonts w:cstheme="minorHAnsi"/>
                <w:sz w:val="24"/>
                <w:szCs w:val="24"/>
                <w:lang w:val="lt-LT"/>
              </w:rPr>
              <w:t xml:space="preserve"> signalo įvestys</w:t>
            </w:r>
          </w:p>
        </w:tc>
        <w:tc>
          <w:tcPr>
            <w:tcW w:w="3363" w:type="pct"/>
          </w:tcPr>
          <w:p w14:paraId="718250E6" w14:textId="37DFC16D"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1 vnt.</w:t>
            </w:r>
          </w:p>
        </w:tc>
      </w:tr>
      <w:tr w:rsidR="006D5C3D" w:rsidRPr="008C5164" w14:paraId="6995B25E" w14:textId="77777777" w:rsidTr="006D5C3D">
        <w:trPr>
          <w:trHeight w:val="57"/>
        </w:trPr>
        <w:tc>
          <w:tcPr>
            <w:tcW w:w="430" w:type="pct"/>
            <w:noWrap/>
          </w:tcPr>
          <w:p w14:paraId="026AFCE2" w14:textId="77777777" w:rsidR="006D5C3D" w:rsidRPr="008C5164" w:rsidRDefault="006D5C3D" w:rsidP="006E2BFB">
            <w:pPr>
              <w:spacing w:after="0" w:line="240" w:lineRule="auto"/>
              <w:rPr>
                <w:rFonts w:cstheme="minorHAnsi"/>
                <w:sz w:val="24"/>
                <w:szCs w:val="24"/>
                <w:lang w:val="lt-LT"/>
              </w:rPr>
            </w:pPr>
          </w:p>
        </w:tc>
        <w:tc>
          <w:tcPr>
            <w:tcW w:w="1207" w:type="pct"/>
          </w:tcPr>
          <w:p w14:paraId="5D742D50" w14:textId="1E0C3549" w:rsidR="006D5C3D" w:rsidRPr="008C5164" w:rsidRDefault="006D5C3D" w:rsidP="00115AB7">
            <w:pPr>
              <w:spacing w:after="0" w:line="240" w:lineRule="auto"/>
              <w:rPr>
                <w:rFonts w:cstheme="minorHAnsi"/>
                <w:sz w:val="24"/>
                <w:szCs w:val="24"/>
                <w:lang w:val="lt-LT"/>
              </w:rPr>
            </w:pPr>
            <w:proofErr w:type="spellStart"/>
            <w:r w:rsidRPr="008C5164">
              <w:rPr>
                <w:rFonts w:cstheme="minorHAnsi"/>
                <w:sz w:val="24"/>
                <w:szCs w:val="24"/>
                <w:lang w:val="lt-LT"/>
              </w:rPr>
              <w:t>Audio</w:t>
            </w:r>
            <w:proofErr w:type="spellEnd"/>
            <w:r w:rsidRPr="008C5164">
              <w:rPr>
                <w:rFonts w:cstheme="minorHAnsi"/>
                <w:sz w:val="24"/>
                <w:szCs w:val="24"/>
                <w:lang w:val="lt-LT"/>
              </w:rPr>
              <w:t xml:space="preserve"> signalo išvestys</w:t>
            </w:r>
          </w:p>
        </w:tc>
        <w:tc>
          <w:tcPr>
            <w:tcW w:w="3363" w:type="pct"/>
          </w:tcPr>
          <w:p w14:paraId="4CFB2D48" w14:textId="5564FE52"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1 vnt. (analoginė)</w:t>
            </w:r>
          </w:p>
        </w:tc>
      </w:tr>
      <w:tr w:rsidR="006D5C3D" w:rsidRPr="008C5164" w14:paraId="77912F76" w14:textId="77777777" w:rsidTr="006D5C3D">
        <w:trPr>
          <w:trHeight w:val="57"/>
        </w:trPr>
        <w:tc>
          <w:tcPr>
            <w:tcW w:w="430" w:type="pct"/>
            <w:noWrap/>
          </w:tcPr>
          <w:p w14:paraId="2EE8A873" w14:textId="77777777" w:rsidR="006D5C3D" w:rsidRPr="008C5164" w:rsidRDefault="006D5C3D" w:rsidP="006E2BFB">
            <w:pPr>
              <w:spacing w:after="0" w:line="240" w:lineRule="auto"/>
              <w:rPr>
                <w:rFonts w:cstheme="minorHAnsi"/>
                <w:sz w:val="24"/>
                <w:szCs w:val="24"/>
                <w:lang w:val="lt-LT"/>
              </w:rPr>
            </w:pPr>
          </w:p>
        </w:tc>
        <w:tc>
          <w:tcPr>
            <w:tcW w:w="1207" w:type="pct"/>
          </w:tcPr>
          <w:p w14:paraId="2E9317A0" w14:textId="1E7D7099"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Valdymo ir kt. sąsajos</w:t>
            </w:r>
          </w:p>
        </w:tc>
        <w:tc>
          <w:tcPr>
            <w:tcW w:w="3363" w:type="pct"/>
          </w:tcPr>
          <w:p w14:paraId="5BFE126A" w14:textId="4D556B22"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1xRJ45 ir 1xRS232 , 2xUSB</w:t>
            </w:r>
          </w:p>
        </w:tc>
      </w:tr>
      <w:tr w:rsidR="006D5C3D" w:rsidRPr="008C5164" w14:paraId="2DC0352B" w14:textId="77777777" w:rsidTr="006D5C3D">
        <w:trPr>
          <w:trHeight w:val="57"/>
        </w:trPr>
        <w:tc>
          <w:tcPr>
            <w:tcW w:w="430" w:type="pct"/>
            <w:noWrap/>
          </w:tcPr>
          <w:p w14:paraId="17D6C12C" w14:textId="77777777" w:rsidR="006D5C3D" w:rsidRPr="008C5164" w:rsidRDefault="006D5C3D" w:rsidP="006E2BFB">
            <w:pPr>
              <w:spacing w:after="0" w:line="240" w:lineRule="auto"/>
              <w:rPr>
                <w:rFonts w:cstheme="minorHAnsi"/>
                <w:sz w:val="24"/>
                <w:szCs w:val="24"/>
                <w:lang w:val="lt-LT"/>
              </w:rPr>
            </w:pPr>
          </w:p>
        </w:tc>
        <w:tc>
          <w:tcPr>
            <w:tcW w:w="1207" w:type="pct"/>
          </w:tcPr>
          <w:p w14:paraId="24BD7FD7" w14:textId="60FBD11D"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Gamintojo rekomenduojamas veikimo režimas</w:t>
            </w:r>
          </w:p>
        </w:tc>
        <w:tc>
          <w:tcPr>
            <w:tcW w:w="3363" w:type="pct"/>
          </w:tcPr>
          <w:p w14:paraId="14DE2031" w14:textId="3792369A"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Ne mažiau kaip 16/7</w:t>
            </w:r>
          </w:p>
        </w:tc>
      </w:tr>
      <w:tr w:rsidR="006D5C3D" w:rsidRPr="008C5164" w14:paraId="258B178F" w14:textId="77777777" w:rsidTr="006D5C3D">
        <w:trPr>
          <w:trHeight w:val="57"/>
        </w:trPr>
        <w:tc>
          <w:tcPr>
            <w:tcW w:w="430" w:type="pct"/>
            <w:noWrap/>
          </w:tcPr>
          <w:p w14:paraId="41C48C29" w14:textId="77777777" w:rsidR="006D5C3D" w:rsidRPr="008C5164" w:rsidRDefault="006D5C3D" w:rsidP="006E2BFB">
            <w:pPr>
              <w:spacing w:after="0" w:line="240" w:lineRule="auto"/>
              <w:rPr>
                <w:rFonts w:cstheme="minorHAnsi"/>
                <w:sz w:val="24"/>
                <w:szCs w:val="24"/>
                <w:lang w:val="lt-LT"/>
              </w:rPr>
            </w:pPr>
          </w:p>
        </w:tc>
        <w:tc>
          <w:tcPr>
            <w:tcW w:w="1207" w:type="pct"/>
          </w:tcPr>
          <w:p w14:paraId="2C41DD0F" w14:textId="7F458F74"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Nuotolinis valdymas</w:t>
            </w:r>
          </w:p>
        </w:tc>
        <w:tc>
          <w:tcPr>
            <w:tcW w:w="3363" w:type="pct"/>
          </w:tcPr>
          <w:p w14:paraId="2A9D495B" w14:textId="2F549FFB"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Valdomas per dedikuotą valdymo sprendimą centralizuotai</w:t>
            </w:r>
            <w:r w:rsidR="00FD02D5">
              <w:rPr>
                <w:rFonts w:cstheme="minorHAnsi"/>
                <w:sz w:val="24"/>
                <w:szCs w:val="24"/>
                <w:lang w:val="lt-LT"/>
              </w:rPr>
              <w:t>.</w:t>
            </w:r>
          </w:p>
          <w:p w14:paraId="75CA4BF5" w14:textId="6F13F768"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Nuotolinio valdymo sprendimas turi leisti identifikuoti neveikiančius monitorius bei monitorius, kurių sensoriai pranešė apie sutrikimus, priskirti monitoriui unikalų identifikatorių, įjungti/išjungti monitorių, pakeisti vaizdo šaltinį, valdyti vaizdo kokybės nustatymus, užrakinti/atrakinti mygtukus bei nuotolinio valdymo pulto kontrolę.</w:t>
            </w:r>
          </w:p>
        </w:tc>
      </w:tr>
      <w:tr w:rsidR="006D5C3D" w:rsidRPr="008C5164" w14:paraId="107D4107" w14:textId="77777777" w:rsidTr="006D5C3D">
        <w:trPr>
          <w:trHeight w:val="57"/>
        </w:trPr>
        <w:tc>
          <w:tcPr>
            <w:tcW w:w="430" w:type="pct"/>
            <w:noWrap/>
          </w:tcPr>
          <w:p w14:paraId="64139AB2" w14:textId="77777777" w:rsidR="006D5C3D" w:rsidRPr="008C5164" w:rsidRDefault="006D5C3D" w:rsidP="006E2BFB">
            <w:pPr>
              <w:spacing w:after="0" w:line="240" w:lineRule="auto"/>
              <w:rPr>
                <w:rFonts w:cstheme="minorHAnsi"/>
                <w:sz w:val="24"/>
                <w:szCs w:val="24"/>
                <w:lang w:val="lt-LT"/>
              </w:rPr>
            </w:pPr>
          </w:p>
        </w:tc>
        <w:tc>
          <w:tcPr>
            <w:tcW w:w="1207" w:type="pct"/>
          </w:tcPr>
          <w:p w14:paraId="5F227F05" w14:textId="6C073854" w:rsidR="006D5C3D" w:rsidRPr="008C5164" w:rsidRDefault="006D5C3D" w:rsidP="006E2BFB">
            <w:pPr>
              <w:spacing w:after="0" w:line="240" w:lineRule="auto"/>
              <w:jc w:val="both"/>
              <w:rPr>
                <w:rFonts w:cstheme="minorHAnsi"/>
                <w:sz w:val="24"/>
                <w:szCs w:val="24"/>
                <w:lang w:val="lt-LT"/>
              </w:rPr>
            </w:pPr>
            <w:r w:rsidRPr="008C5164">
              <w:rPr>
                <w:rFonts w:cstheme="minorHAnsi"/>
                <w:sz w:val="24"/>
                <w:szCs w:val="24"/>
                <w:lang w:val="lt-LT"/>
              </w:rPr>
              <w:t xml:space="preserve">Maitinimo šaltinis </w:t>
            </w:r>
          </w:p>
        </w:tc>
        <w:tc>
          <w:tcPr>
            <w:tcW w:w="3363" w:type="pct"/>
          </w:tcPr>
          <w:p w14:paraId="36C7A34C" w14:textId="5C8A3B98" w:rsidR="006D5C3D" w:rsidRPr="008C5164" w:rsidRDefault="006D5C3D" w:rsidP="006E2BFB">
            <w:pPr>
              <w:spacing w:after="0" w:line="240" w:lineRule="auto"/>
              <w:jc w:val="both"/>
              <w:rPr>
                <w:rFonts w:cstheme="minorHAnsi"/>
                <w:sz w:val="24"/>
                <w:szCs w:val="24"/>
                <w:lang w:val="lt-LT"/>
              </w:rPr>
            </w:pPr>
            <w:r w:rsidRPr="008C5164">
              <w:rPr>
                <w:rFonts w:cstheme="minorHAnsi"/>
                <w:sz w:val="24"/>
                <w:szCs w:val="24"/>
                <w:lang w:val="lt-LT"/>
              </w:rPr>
              <w:t>Turi būti integruotas į monitoriaus korpuso vidų</w:t>
            </w:r>
            <w:r w:rsidR="00FD02D5">
              <w:rPr>
                <w:rFonts w:cstheme="minorHAnsi"/>
                <w:sz w:val="24"/>
                <w:szCs w:val="24"/>
                <w:lang w:val="lt-LT"/>
              </w:rPr>
              <w:t>.</w:t>
            </w:r>
          </w:p>
        </w:tc>
      </w:tr>
      <w:tr w:rsidR="006D5C3D" w:rsidRPr="008C5164" w14:paraId="3CD62B18" w14:textId="77777777" w:rsidTr="006D5C3D">
        <w:trPr>
          <w:trHeight w:val="57"/>
        </w:trPr>
        <w:tc>
          <w:tcPr>
            <w:tcW w:w="430" w:type="pct"/>
            <w:noWrap/>
          </w:tcPr>
          <w:p w14:paraId="30346A48" w14:textId="77777777" w:rsidR="006D5C3D" w:rsidRPr="008C5164" w:rsidRDefault="006D5C3D" w:rsidP="006E2BFB">
            <w:pPr>
              <w:spacing w:after="0" w:line="240" w:lineRule="auto"/>
              <w:rPr>
                <w:rFonts w:cstheme="minorHAnsi"/>
                <w:sz w:val="24"/>
                <w:szCs w:val="24"/>
                <w:lang w:val="lt-LT"/>
              </w:rPr>
            </w:pPr>
          </w:p>
        </w:tc>
        <w:tc>
          <w:tcPr>
            <w:tcW w:w="1207" w:type="pct"/>
          </w:tcPr>
          <w:p w14:paraId="65DE2398" w14:textId="2DE8D886" w:rsidR="006D5C3D" w:rsidRPr="008C5164" w:rsidRDefault="006D5C3D" w:rsidP="006E2BFB">
            <w:pPr>
              <w:spacing w:after="0" w:line="240" w:lineRule="auto"/>
              <w:jc w:val="both"/>
              <w:rPr>
                <w:rFonts w:cstheme="minorHAnsi"/>
                <w:sz w:val="24"/>
                <w:szCs w:val="24"/>
                <w:lang w:val="lt-LT"/>
              </w:rPr>
            </w:pPr>
            <w:r w:rsidRPr="008C5164">
              <w:rPr>
                <w:rFonts w:cstheme="minorHAnsi"/>
                <w:sz w:val="24"/>
                <w:szCs w:val="24"/>
                <w:lang w:val="lt-LT"/>
              </w:rPr>
              <w:t>Leistina monitoriaus naudojimo temperatūra</w:t>
            </w:r>
          </w:p>
        </w:tc>
        <w:tc>
          <w:tcPr>
            <w:tcW w:w="3363" w:type="pct"/>
          </w:tcPr>
          <w:p w14:paraId="16087D73" w14:textId="58C7518A" w:rsidR="006D5C3D" w:rsidRPr="008C5164" w:rsidRDefault="006D5C3D" w:rsidP="006E2BFB">
            <w:pPr>
              <w:spacing w:after="0" w:line="240" w:lineRule="auto"/>
              <w:jc w:val="both"/>
              <w:rPr>
                <w:rFonts w:cstheme="minorHAnsi"/>
                <w:sz w:val="24"/>
                <w:szCs w:val="24"/>
                <w:lang w:val="lt-LT"/>
              </w:rPr>
            </w:pPr>
            <w:r w:rsidRPr="008C5164">
              <w:rPr>
                <w:rFonts w:cstheme="minorHAnsi"/>
                <w:sz w:val="24"/>
                <w:szCs w:val="24"/>
                <w:lang w:val="lt-LT"/>
              </w:rPr>
              <w:t xml:space="preserve">Ne blogiau kaip 5 </w:t>
            </w:r>
            <w:r w:rsidRPr="008C5164">
              <w:rPr>
                <w:rFonts w:ascii="Cambria Math" w:hAnsi="Cambria Math" w:cs="Cambria Math"/>
                <w:sz w:val="24"/>
                <w:szCs w:val="24"/>
                <w:lang w:val="lt-LT"/>
              </w:rPr>
              <w:t>℃</w:t>
            </w:r>
            <w:r w:rsidRPr="008C5164">
              <w:rPr>
                <w:rFonts w:cstheme="minorHAnsi"/>
                <w:sz w:val="24"/>
                <w:szCs w:val="24"/>
                <w:lang w:val="lt-LT"/>
              </w:rPr>
              <w:t xml:space="preserve"> - 40</w:t>
            </w:r>
            <w:r w:rsidRPr="008C5164">
              <w:rPr>
                <w:rFonts w:ascii="Cambria Math" w:hAnsi="Cambria Math" w:cs="Cambria Math"/>
                <w:sz w:val="24"/>
                <w:szCs w:val="24"/>
                <w:lang w:val="lt-LT"/>
              </w:rPr>
              <w:t>℃</w:t>
            </w:r>
            <w:r w:rsidRPr="008C5164">
              <w:rPr>
                <w:rFonts w:cstheme="minorHAnsi"/>
                <w:sz w:val="24"/>
                <w:szCs w:val="24"/>
                <w:lang w:val="lt-LT"/>
              </w:rPr>
              <w:t xml:space="preserve">  ribose.</w:t>
            </w:r>
          </w:p>
        </w:tc>
      </w:tr>
      <w:tr w:rsidR="006D5C3D" w:rsidRPr="008C5164" w14:paraId="5666EC0C" w14:textId="77777777" w:rsidTr="006D5C3D">
        <w:trPr>
          <w:trHeight w:val="57"/>
        </w:trPr>
        <w:tc>
          <w:tcPr>
            <w:tcW w:w="430" w:type="pct"/>
            <w:noWrap/>
          </w:tcPr>
          <w:p w14:paraId="7F400112" w14:textId="77777777" w:rsidR="006D5C3D" w:rsidRPr="008C5164" w:rsidRDefault="006D5C3D" w:rsidP="006E2BFB">
            <w:pPr>
              <w:spacing w:after="0" w:line="240" w:lineRule="auto"/>
              <w:rPr>
                <w:rFonts w:cstheme="minorHAnsi"/>
                <w:sz w:val="24"/>
                <w:szCs w:val="24"/>
                <w:lang w:val="lt-LT"/>
              </w:rPr>
            </w:pPr>
          </w:p>
        </w:tc>
        <w:tc>
          <w:tcPr>
            <w:tcW w:w="1207" w:type="pct"/>
          </w:tcPr>
          <w:p w14:paraId="55760912" w14:textId="718FF232" w:rsidR="006D5C3D" w:rsidRPr="008C5164" w:rsidRDefault="006D5C3D" w:rsidP="006E2BFB">
            <w:pPr>
              <w:spacing w:after="0" w:line="240" w:lineRule="auto"/>
              <w:jc w:val="both"/>
              <w:rPr>
                <w:rFonts w:cstheme="minorHAnsi"/>
                <w:sz w:val="24"/>
                <w:szCs w:val="24"/>
                <w:lang w:val="lt-LT"/>
              </w:rPr>
            </w:pPr>
            <w:r w:rsidRPr="008C5164">
              <w:rPr>
                <w:rFonts w:cstheme="minorHAnsi"/>
                <w:sz w:val="24"/>
                <w:szCs w:val="24"/>
                <w:lang w:val="lt-LT"/>
              </w:rPr>
              <w:t>Leistina monitoriaus naudojimo drėgmė</w:t>
            </w:r>
          </w:p>
        </w:tc>
        <w:tc>
          <w:tcPr>
            <w:tcW w:w="3363" w:type="pct"/>
          </w:tcPr>
          <w:p w14:paraId="2C46E95B" w14:textId="3A4B6AEA" w:rsidR="006D5C3D" w:rsidRPr="008C5164" w:rsidRDefault="006D5C3D" w:rsidP="006E2BFB">
            <w:pPr>
              <w:spacing w:after="0" w:line="240" w:lineRule="auto"/>
              <w:jc w:val="both"/>
              <w:rPr>
                <w:rFonts w:cstheme="minorHAnsi"/>
                <w:sz w:val="24"/>
                <w:szCs w:val="24"/>
                <w:lang w:val="lt-LT"/>
              </w:rPr>
            </w:pPr>
            <w:r w:rsidRPr="008C5164">
              <w:rPr>
                <w:rFonts w:cstheme="minorHAnsi"/>
                <w:sz w:val="24"/>
                <w:szCs w:val="24"/>
                <w:lang w:val="lt-LT"/>
              </w:rPr>
              <w:t>Ne blogiau kaip 10 - 75% ribose.</w:t>
            </w:r>
          </w:p>
        </w:tc>
      </w:tr>
      <w:tr w:rsidR="006D5C3D" w:rsidRPr="008C5164" w14:paraId="637487C2" w14:textId="77777777" w:rsidTr="006D5C3D">
        <w:trPr>
          <w:trHeight w:val="57"/>
        </w:trPr>
        <w:tc>
          <w:tcPr>
            <w:tcW w:w="430" w:type="pct"/>
            <w:noWrap/>
          </w:tcPr>
          <w:p w14:paraId="457A5B61" w14:textId="77777777" w:rsidR="006D5C3D" w:rsidRPr="008C5164" w:rsidRDefault="006D5C3D" w:rsidP="00115AB7">
            <w:pPr>
              <w:spacing w:after="0" w:line="240" w:lineRule="auto"/>
              <w:jc w:val="both"/>
              <w:rPr>
                <w:rFonts w:cstheme="minorHAnsi"/>
                <w:sz w:val="24"/>
                <w:szCs w:val="24"/>
                <w:lang w:val="lt-LT"/>
              </w:rPr>
            </w:pPr>
          </w:p>
        </w:tc>
        <w:tc>
          <w:tcPr>
            <w:tcW w:w="1207" w:type="pct"/>
          </w:tcPr>
          <w:p w14:paraId="02107BF9" w14:textId="7A516B7F" w:rsidR="006D5C3D" w:rsidRPr="008C5164" w:rsidRDefault="006D5C3D" w:rsidP="006E2BFB">
            <w:pPr>
              <w:spacing w:after="0" w:line="240" w:lineRule="auto"/>
              <w:jc w:val="both"/>
              <w:rPr>
                <w:rFonts w:cstheme="minorHAnsi"/>
                <w:sz w:val="24"/>
                <w:szCs w:val="24"/>
                <w:lang w:val="lt-LT"/>
              </w:rPr>
            </w:pPr>
            <w:r w:rsidRPr="008C5164">
              <w:rPr>
                <w:rFonts w:cstheme="minorHAnsi"/>
                <w:sz w:val="24"/>
                <w:szCs w:val="24"/>
                <w:lang w:val="lt-LT"/>
              </w:rPr>
              <w:t>VESA tvirtinimas</w:t>
            </w:r>
          </w:p>
        </w:tc>
        <w:tc>
          <w:tcPr>
            <w:tcW w:w="3363" w:type="pct"/>
          </w:tcPr>
          <w:p w14:paraId="4D70A9DE" w14:textId="2095D4D5" w:rsidR="006D5C3D" w:rsidRPr="008C5164" w:rsidRDefault="006D5C3D" w:rsidP="006E2BFB">
            <w:pPr>
              <w:spacing w:after="0" w:line="240" w:lineRule="auto"/>
              <w:jc w:val="both"/>
              <w:rPr>
                <w:rFonts w:cstheme="minorHAnsi"/>
                <w:sz w:val="24"/>
                <w:szCs w:val="24"/>
                <w:lang w:val="lt-LT"/>
              </w:rPr>
            </w:pPr>
            <w:r w:rsidRPr="008C5164">
              <w:rPr>
                <w:rFonts w:cstheme="minorHAnsi"/>
                <w:sz w:val="24"/>
                <w:szCs w:val="24"/>
                <w:lang w:val="lt-LT"/>
              </w:rPr>
              <w:t>Turi būti</w:t>
            </w:r>
          </w:p>
        </w:tc>
      </w:tr>
      <w:tr w:rsidR="006D5C3D" w:rsidRPr="008C5164" w14:paraId="18C0F3F7" w14:textId="77777777" w:rsidTr="006D5C3D">
        <w:trPr>
          <w:trHeight w:val="57"/>
        </w:trPr>
        <w:tc>
          <w:tcPr>
            <w:tcW w:w="430" w:type="pct"/>
            <w:noWrap/>
          </w:tcPr>
          <w:p w14:paraId="0889021C" w14:textId="77777777" w:rsidR="006D5C3D" w:rsidRPr="008C5164" w:rsidRDefault="006D5C3D" w:rsidP="006E2BFB">
            <w:pPr>
              <w:spacing w:after="0" w:line="240" w:lineRule="auto"/>
              <w:rPr>
                <w:rFonts w:cstheme="minorHAnsi"/>
                <w:sz w:val="24"/>
                <w:szCs w:val="24"/>
                <w:lang w:val="lt-LT"/>
              </w:rPr>
            </w:pPr>
          </w:p>
        </w:tc>
        <w:tc>
          <w:tcPr>
            <w:tcW w:w="1207" w:type="pct"/>
          </w:tcPr>
          <w:p w14:paraId="0B229D7A" w14:textId="2F12C639"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Funkcijos</w:t>
            </w:r>
          </w:p>
        </w:tc>
        <w:tc>
          <w:tcPr>
            <w:tcW w:w="3363" w:type="pct"/>
          </w:tcPr>
          <w:p w14:paraId="4A0018BA" w14:textId="7E4B402F"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Monitorius turi turėti integruotus garsiakalbius, turi turėti temperatūros jutiklį, turi būti automatinis vaizdo šaltinio perjungimas dingus signalui ir atstatymas atsiradus signalui pagrindinėje įvestyje.</w:t>
            </w:r>
          </w:p>
        </w:tc>
      </w:tr>
      <w:tr w:rsidR="006D5C3D" w:rsidRPr="008C5164" w14:paraId="6F1A7FC1" w14:textId="77777777" w:rsidTr="006D5C3D">
        <w:trPr>
          <w:trHeight w:val="57"/>
        </w:trPr>
        <w:tc>
          <w:tcPr>
            <w:tcW w:w="430" w:type="pct"/>
            <w:noWrap/>
          </w:tcPr>
          <w:p w14:paraId="3D5C0986" w14:textId="77777777" w:rsidR="006D5C3D" w:rsidRPr="008C5164" w:rsidRDefault="006D5C3D" w:rsidP="006E2BFB">
            <w:pPr>
              <w:spacing w:after="0" w:line="240" w:lineRule="auto"/>
              <w:rPr>
                <w:rFonts w:cstheme="minorHAnsi"/>
                <w:sz w:val="24"/>
                <w:szCs w:val="24"/>
                <w:lang w:val="lt-LT"/>
              </w:rPr>
            </w:pPr>
          </w:p>
        </w:tc>
        <w:tc>
          <w:tcPr>
            <w:tcW w:w="1207" w:type="pct"/>
          </w:tcPr>
          <w:p w14:paraId="0EE620E7" w14:textId="27EA5638"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Sisteminis grotuvas</w:t>
            </w:r>
          </w:p>
        </w:tc>
        <w:tc>
          <w:tcPr>
            <w:tcW w:w="3363" w:type="pct"/>
          </w:tcPr>
          <w:p w14:paraId="63FA61A8" w14:textId="77777777"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Monitorius turi turėti integruotą sisteminį grotuvą, visiškai suderinama su siūlomomis licencijomis.</w:t>
            </w:r>
          </w:p>
          <w:p w14:paraId="2D88F72A" w14:textId="17815688"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Sisteminio grotuvo operatyvioji atmintis turi būti ne mažesnė nei 2,5 GB, o pastovioji ne mažesne nei 8GB.</w:t>
            </w:r>
          </w:p>
        </w:tc>
      </w:tr>
      <w:tr w:rsidR="006D5C3D" w:rsidRPr="008C5164" w14:paraId="5C6F27C9" w14:textId="77777777" w:rsidTr="006D5C3D">
        <w:trPr>
          <w:trHeight w:val="57"/>
        </w:trPr>
        <w:tc>
          <w:tcPr>
            <w:tcW w:w="430" w:type="pct"/>
            <w:noWrap/>
          </w:tcPr>
          <w:p w14:paraId="66A3FA55" w14:textId="77777777" w:rsidR="006D5C3D" w:rsidRPr="008C5164" w:rsidRDefault="006D5C3D" w:rsidP="006E2BFB">
            <w:pPr>
              <w:spacing w:after="0" w:line="240" w:lineRule="auto"/>
              <w:rPr>
                <w:rFonts w:cstheme="minorHAnsi"/>
                <w:sz w:val="24"/>
                <w:szCs w:val="24"/>
                <w:lang w:val="lt-LT"/>
              </w:rPr>
            </w:pPr>
          </w:p>
        </w:tc>
        <w:tc>
          <w:tcPr>
            <w:tcW w:w="1207" w:type="pct"/>
          </w:tcPr>
          <w:p w14:paraId="3BC78C62" w14:textId="57E1537B"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Energijos klasė</w:t>
            </w:r>
          </w:p>
        </w:tc>
        <w:tc>
          <w:tcPr>
            <w:tcW w:w="3363" w:type="pct"/>
          </w:tcPr>
          <w:p w14:paraId="71616EF4" w14:textId="3E1D2723"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Turi būti ne žemesnės kaip G energetinio efektyvumo klasės</w:t>
            </w:r>
            <w:r w:rsidR="00FD02D5">
              <w:rPr>
                <w:rFonts w:cstheme="minorHAnsi"/>
                <w:sz w:val="24"/>
                <w:szCs w:val="24"/>
                <w:lang w:val="lt-LT"/>
              </w:rPr>
              <w:t>.</w:t>
            </w:r>
          </w:p>
        </w:tc>
      </w:tr>
      <w:tr w:rsidR="006D5C3D" w:rsidRPr="008C5164" w14:paraId="35544E8D" w14:textId="77777777" w:rsidTr="006D5C3D">
        <w:trPr>
          <w:trHeight w:val="57"/>
        </w:trPr>
        <w:tc>
          <w:tcPr>
            <w:tcW w:w="430" w:type="pct"/>
            <w:noWrap/>
          </w:tcPr>
          <w:p w14:paraId="054D69DC" w14:textId="77777777" w:rsidR="006D5C3D" w:rsidRPr="008C5164" w:rsidRDefault="006D5C3D" w:rsidP="006E2BFB">
            <w:pPr>
              <w:spacing w:after="0" w:line="240" w:lineRule="auto"/>
              <w:rPr>
                <w:rFonts w:cstheme="minorHAnsi"/>
                <w:sz w:val="24"/>
                <w:szCs w:val="24"/>
                <w:lang w:val="lt-LT"/>
              </w:rPr>
            </w:pPr>
          </w:p>
        </w:tc>
        <w:tc>
          <w:tcPr>
            <w:tcW w:w="1207" w:type="pct"/>
          </w:tcPr>
          <w:p w14:paraId="05E2BF05" w14:textId="28DD4E16" w:rsidR="006D5C3D" w:rsidRPr="008C5164" w:rsidRDefault="006D5C3D" w:rsidP="00115AB7">
            <w:pPr>
              <w:spacing w:after="0" w:line="240" w:lineRule="auto"/>
              <w:rPr>
                <w:rFonts w:cstheme="minorHAnsi"/>
                <w:sz w:val="24"/>
                <w:szCs w:val="24"/>
                <w:lang w:val="lt-LT"/>
              </w:rPr>
            </w:pPr>
            <w:r w:rsidRPr="008C5164">
              <w:rPr>
                <w:rFonts w:cstheme="minorHAnsi"/>
                <w:sz w:val="24"/>
                <w:szCs w:val="24"/>
                <w:lang w:val="lt-LT"/>
              </w:rPr>
              <w:t>Komplektacija</w:t>
            </w:r>
          </w:p>
        </w:tc>
        <w:tc>
          <w:tcPr>
            <w:tcW w:w="3363" w:type="pct"/>
          </w:tcPr>
          <w:p w14:paraId="66C6C8BA" w14:textId="7108193F"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Kartu su monitoriumi turi būti komplektuojamas sieninis monitoriaus laikiklis, tinkamas siūlomo monitoriaus dydžiui. Laikiklis turi turėti palenkimo (tilt) galimybę. Laikiklio spalva turi būti juoda.</w:t>
            </w:r>
          </w:p>
        </w:tc>
      </w:tr>
      <w:tr w:rsidR="006D5C3D" w:rsidRPr="008C5164" w14:paraId="5A11CBF9" w14:textId="77777777" w:rsidTr="006D5C3D">
        <w:trPr>
          <w:trHeight w:val="57"/>
        </w:trPr>
        <w:tc>
          <w:tcPr>
            <w:tcW w:w="430" w:type="pct"/>
            <w:noWrap/>
          </w:tcPr>
          <w:p w14:paraId="327EA3ED" w14:textId="77777777" w:rsidR="006D5C3D" w:rsidRPr="008C5164" w:rsidRDefault="006D5C3D" w:rsidP="006E2BFB">
            <w:pPr>
              <w:spacing w:after="0" w:line="240" w:lineRule="auto"/>
              <w:rPr>
                <w:rFonts w:cstheme="minorHAnsi"/>
                <w:sz w:val="24"/>
                <w:szCs w:val="24"/>
                <w:lang w:val="lt-LT"/>
              </w:rPr>
            </w:pPr>
          </w:p>
        </w:tc>
        <w:tc>
          <w:tcPr>
            <w:tcW w:w="4570" w:type="pct"/>
            <w:gridSpan w:val="2"/>
          </w:tcPr>
          <w:p w14:paraId="69DFB229" w14:textId="23D0568D" w:rsidR="006D5C3D" w:rsidRPr="008C5164" w:rsidRDefault="006D5C3D" w:rsidP="006E2BFB">
            <w:pPr>
              <w:spacing w:after="0" w:line="240" w:lineRule="auto"/>
              <w:jc w:val="both"/>
              <w:rPr>
                <w:rFonts w:cstheme="minorHAnsi"/>
                <w:b/>
                <w:bCs/>
                <w:sz w:val="24"/>
                <w:szCs w:val="24"/>
                <w:lang w:val="lt-LT"/>
              </w:rPr>
            </w:pPr>
            <w:r w:rsidRPr="008C5164">
              <w:rPr>
                <w:rFonts w:cstheme="minorHAnsi"/>
                <w:b/>
                <w:bCs/>
                <w:sz w:val="24"/>
                <w:szCs w:val="24"/>
                <w:lang w:val="lt-LT"/>
              </w:rPr>
              <w:t>Informacinės sistemos licencija – 6 vnt.</w:t>
            </w:r>
          </w:p>
        </w:tc>
      </w:tr>
      <w:tr w:rsidR="006D5C3D" w:rsidRPr="008C5164" w14:paraId="302B8B8B" w14:textId="77777777" w:rsidTr="006D5C3D">
        <w:trPr>
          <w:trHeight w:val="57"/>
        </w:trPr>
        <w:tc>
          <w:tcPr>
            <w:tcW w:w="430" w:type="pct"/>
            <w:noWrap/>
          </w:tcPr>
          <w:p w14:paraId="77CAF881" w14:textId="77777777" w:rsidR="006D5C3D" w:rsidRPr="008C5164" w:rsidRDefault="006D5C3D" w:rsidP="006E2BFB">
            <w:pPr>
              <w:spacing w:after="0" w:line="240" w:lineRule="auto"/>
              <w:rPr>
                <w:rFonts w:cstheme="minorHAnsi"/>
                <w:sz w:val="24"/>
                <w:szCs w:val="24"/>
                <w:lang w:val="lt-LT"/>
              </w:rPr>
            </w:pPr>
          </w:p>
        </w:tc>
        <w:tc>
          <w:tcPr>
            <w:tcW w:w="1207" w:type="pct"/>
          </w:tcPr>
          <w:p w14:paraId="40AC6007" w14:textId="56445624" w:rsidR="006D5C3D" w:rsidRPr="008C5164" w:rsidRDefault="006D5C3D" w:rsidP="007B0CF8">
            <w:pPr>
              <w:spacing w:after="0" w:line="240" w:lineRule="auto"/>
              <w:rPr>
                <w:rFonts w:cstheme="minorHAnsi"/>
                <w:sz w:val="24"/>
                <w:szCs w:val="24"/>
                <w:lang w:val="lt-LT"/>
              </w:rPr>
            </w:pPr>
            <w:r w:rsidRPr="008C5164">
              <w:rPr>
                <w:rFonts w:cstheme="minorHAnsi"/>
                <w:sz w:val="24"/>
                <w:szCs w:val="24"/>
                <w:lang w:val="lt-LT"/>
              </w:rPr>
              <w:t>Suderinamumas</w:t>
            </w:r>
          </w:p>
        </w:tc>
        <w:tc>
          <w:tcPr>
            <w:tcW w:w="3363" w:type="pct"/>
          </w:tcPr>
          <w:p w14:paraId="2FECCD6D" w14:textId="07979B9F"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Siūloma licencija turi užtikrinti galimybę prijungti perkamus monitorius prie skaitmeninės informacinės sistemos (angl. “</w:t>
            </w:r>
            <w:proofErr w:type="spellStart"/>
            <w:r w:rsidRPr="008C5164">
              <w:rPr>
                <w:rFonts w:cstheme="minorHAnsi"/>
                <w:sz w:val="24"/>
                <w:szCs w:val="24"/>
                <w:lang w:val="lt-LT"/>
              </w:rPr>
              <w:t>digital</w:t>
            </w:r>
            <w:proofErr w:type="spellEnd"/>
            <w:r w:rsidRPr="008C5164">
              <w:rPr>
                <w:rFonts w:cstheme="minorHAnsi"/>
                <w:sz w:val="24"/>
                <w:szCs w:val="24"/>
                <w:lang w:val="lt-LT"/>
              </w:rPr>
              <w:t xml:space="preserve"> </w:t>
            </w:r>
            <w:proofErr w:type="spellStart"/>
            <w:r w:rsidRPr="008C5164">
              <w:rPr>
                <w:rFonts w:cstheme="minorHAnsi"/>
                <w:sz w:val="24"/>
                <w:szCs w:val="24"/>
                <w:lang w:val="lt-LT"/>
              </w:rPr>
              <w:t>signage</w:t>
            </w:r>
            <w:proofErr w:type="spellEnd"/>
            <w:r w:rsidRPr="008C5164">
              <w:rPr>
                <w:rFonts w:cstheme="minorHAnsi"/>
                <w:sz w:val="24"/>
                <w:szCs w:val="24"/>
                <w:lang w:val="lt-LT"/>
              </w:rPr>
              <w:t xml:space="preserve">”). Licencija turi būti </w:t>
            </w:r>
            <w:r w:rsidR="00804558" w:rsidRPr="008C5164">
              <w:rPr>
                <w:rFonts w:cstheme="minorHAnsi"/>
                <w:sz w:val="24"/>
                <w:szCs w:val="24"/>
                <w:lang w:val="lt-LT"/>
              </w:rPr>
              <w:t>prenumeratos</w:t>
            </w:r>
            <w:r w:rsidRPr="008C5164">
              <w:rPr>
                <w:rFonts w:cstheme="minorHAnsi"/>
                <w:sz w:val="24"/>
                <w:szCs w:val="24"/>
                <w:lang w:val="lt-LT"/>
              </w:rPr>
              <w:t xml:space="preserve"> (angl. </w:t>
            </w:r>
            <w:proofErr w:type="spellStart"/>
            <w:r w:rsidRPr="008C5164">
              <w:rPr>
                <w:rFonts w:cstheme="minorHAnsi"/>
                <w:sz w:val="24"/>
                <w:szCs w:val="24"/>
                <w:lang w:val="lt-LT"/>
              </w:rPr>
              <w:t>subscription</w:t>
            </w:r>
            <w:proofErr w:type="spellEnd"/>
            <w:r w:rsidRPr="008C5164">
              <w:rPr>
                <w:rFonts w:cstheme="minorHAnsi"/>
                <w:sz w:val="24"/>
                <w:szCs w:val="24"/>
                <w:lang w:val="lt-LT"/>
              </w:rPr>
              <w:t>”) tipo ir turi galioti ne mažiau kaip 12 mėn. Licencija turi užtikrinti žemiau išdėstyta informacinės sistemos funkcionalumą. Licencija turi apimti naujausią prieinamą funkcionalumą visą jos galiojimo laikotarpį bei gamintojo technines konsultacijas 12/7 režimu. Tas pats techninio palaikymo kanalas turi užtikrinti tiek programinio funkcionalumo, tiek aparatinės įrangos (monitorių) problemų sprendimą.</w:t>
            </w:r>
          </w:p>
        </w:tc>
      </w:tr>
      <w:tr w:rsidR="006D5C3D" w:rsidRPr="008C5164" w14:paraId="2F2F393B" w14:textId="77777777" w:rsidTr="006D5C3D">
        <w:trPr>
          <w:trHeight w:val="57"/>
        </w:trPr>
        <w:tc>
          <w:tcPr>
            <w:tcW w:w="430" w:type="pct"/>
            <w:noWrap/>
          </w:tcPr>
          <w:p w14:paraId="0ED90D35" w14:textId="08DAB5BB" w:rsidR="006D5C3D" w:rsidRPr="008C5164" w:rsidRDefault="006D5C3D" w:rsidP="006E2BFB">
            <w:pPr>
              <w:spacing w:after="0" w:line="240" w:lineRule="auto"/>
              <w:rPr>
                <w:rFonts w:cstheme="minorHAnsi"/>
                <w:sz w:val="24"/>
                <w:szCs w:val="24"/>
                <w:lang w:val="lt-LT"/>
              </w:rPr>
            </w:pPr>
          </w:p>
        </w:tc>
        <w:tc>
          <w:tcPr>
            <w:tcW w:w="1207" w:type="pct"/>
          </w:tcPr>
          <w:p w14:paraId="37DC7209" w14:textId="2C70459D" w:rsidR="006D5C3D" w:rsidRPr="008C5164" w:rsidRDefault="006D5C3D" w:rsidP="006E2BFB">
            <w:pPr>
              <w:spacing w:after="0" w:line="240" w:lineRule="auto"/>
              <w:jc w:val="both"/>
              <w:rPr>
                <w:rFonts w:cstheme="minorHAnsi"/>
                <w:sz w:val="24"/>
                <w:szCs w:val="24"/>
                <w:lang w:val="lt-LT"/>
              </w:rPr>
            </w:pPr>
            <w:r w:rsidRPr="008C5164">
              <w:rPr>
                <w:rFonts w:cstheme="minorHAnsi"/>
                <w:sz w:val="24"/>
                <w:szCs w:val="24"/>
                <w:lang w:val="lt-LT"/>
              </w:rPr>
              <w:t>Informacinės sistemos funkcionalumas</w:t>
            </w:r>
          </w:p>
        </w:tc>
        <w:tc>
          <w:tcPr>
            <w:tcW w:w="3363" w:type="pct"/>
          </w:tcPr>
          <w:p w14:paraId="199F0F34" w14:textId="3B30B084"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Siūloma skaitmeninės informacinės sistemos licencija (-</w:t>
            </w:r>
            <w:proofErr w:type="spellStart"/>
            <w:r w:rsidRPr="008C5164">
              <w:rPr>
                <w:rFonts w:cstheme="minorHAnsi"/>
                <w:sz w:val="24"/>
                <w:szCs w:val="24"/>
                <w:lang w:val="lt-LT"/>
              </w:rPr>
              <w:t>os</w:t>
            </w:r>
            <w:proofErr w:type="spellEnd"/>
            <w:r w:rsidRPr="008C5164">
              <w:rPr>
                <w:rFonts w:cstheme="minorHAnsi"/>
                <w:sz w:val="24"/>
                <w:szCs w:val="24"/>
                <w:lang w:val="lt-LT"/>
              </w:rPr>
              <w:t>) turi užtikrinti šį fu</w:t>
            </w:r>
            <w:r w:rsidR="00804558">
              <w:rPr>
                <w:rFonts w:cstheme="minorHAnsi"/>
                <w:sz w:val="24"/>
                <w:szCs w:val="24"/>
                <w:lang w:val="lt-LT"/>
              </w:rPr>
              <w:t>n</w:t>
            </w:r>
            <w:r w:rsidRPr="008C5164">
              <w:rPr>
                <w:rFonts w:cstheme="minorHAnsi"/>
                <w:sz w:val="24"/>
                <w:szCs w:val="24"/>
                <w:lang w:val="lt-LT"/>
              </w:rPr>
              <w:t>kcionalumą:</w:t>
            </w:r>
          </w:p>
          <w:p w14:paraId="06170E5E"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Administruoti skaitmeninės informacinės sistemos įrenginius (monitorius), stebėti jų statusą, būklę, fiksuoti įrenginių darbo laiką, veikimo ir turinio atvaizdavimo statistiką, matyti įrangos būseną realiu laiku, matyti ką konkrečiu momentu rodo monitorius. Darbas su serverinės dalies programinė įranga turi būti realizuotas per WEB sąsają;</w:t>
            </w:r>
          </w:p>
          <w:p w14:paraId="3D8EE2C6"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Prisijungus prie administravimo aplinkos per WEB sąsają turi būti galimybė administruoti nutolusius sistemos įrenginius (monitorius), keisti jų nustatymus, parametrus, atjungti monitoriaus išorėje esančius valdymo mygtukus, nuotolinio valdymo pulto funkcionalumą ir pan.;</w:t>
            </w:r>
          </w:p>
          <w:p w14:paraId="2D9E895E"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Sistema turi fiksuoti ir atvaizduoti sistemos įrenginių bendrai ir konkretaus pasirinkto įrenginio ar jų grupės veikimo statistiką (įrenginių kiekis, aktyvių įrenginių kiekis, atjungtų įrenginių kiekis). Turi būti fiksuojamos sistemos klaidos (klaidos atsiradimo laikas, klaidos tipas, pavadinimas), kurias galima bet kokiu metu pasižiūrėti pagal pasirinktą laikotarpį. Atskirai turi būti atvaizduojama aktyvuotų ir sistemai priskirtų įrenginių statistika: prijungimo data, įrenginio tipas (pavadinimas). Visa statistinė informacija turi būti pateikiama tekstiniu ir/ar grafiniu pavidalu, turi būti galimybė eksportuoti statistinius duomenis į tokius bylų formatus, kuriuos gali peržiūrėti vartotojas laisvai prieinamomis programomis;</w:t>
            </w:r>
          </w:p>
          <w:p w14:paraId="3608A0E8"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lastRenderedPageBreak/>
              <w:t>Sistema turi turėti galimybę sukurti skirtingo lygio vartotojus su skirtingomis teisėmis;</w:t>
            </w:r>
          </w:p>
          <w:p w14:paraId="0411C23F"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Sistema turi leisti sugrupuoti visus valdomus įrenginius pagal grupes, įdiegimo vietą, monitoriaus dydį ir pan.;</w:t>
            </w:r>
          </w:p>
          <w:p w14:paraId="385595D2"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Centralizuotai turi matytis visi įrenginiai su jiems priskirtais indentifikavimo požymiais, įrenginio vieta, įrenginio pavadinimu bei jo būkle (įjungtas/išjungtas).;</w:t>
            </w:r>
          </w:p>
          <w:p w14:paraId="46617633"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Turi būti galimybė atvaizduoti visus sistemos įrenginius arba tik tuos įrenginius, kurie: priskirti pasirinktai grupei, įrenginiai, kuriuose yra identifikuota klaida, įrenginius, kurie yra suderinami su esama sistema, bet nėra administratoriaus patvirtinti kaip sistemai priklausantys įrenginiai;</w:t>
            </w:r>
          </w:p>
          <w:p w14:paraId="2400655C"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Turi būti galimybe sukurti sistemos grojaraščius (kiekis neribojamas). Turi būti galimybė grojaraštį priskirti konkrečiam įrenginiui ar jų grupei, užlaikyti grojaraščio aktyvavimo laiką;</w:t>
            </w:r>
          </w:p>
          <w:p w14:paraId="3E3D444D"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 xml:space="preserve">Turi būti galimybė nustatyti </w:t>
            </w:r>
            <w:proofErr w:type="spellStart"/>
            <w:r w:rsidRPr="008C5164">
              <w:rPr>
                <w:rFonts w:cstheme="minorHAnsi"/>
                <w:sz w:val="24"/>
                <w:szCs w:val="24"/>
                <w:lang w:val="lt-LT"/>
              </w:rPr>
              <w:t>media</w:t>
            </w:r>
            <w:proofErr w:type="spellEnd"/>
            <w:r w:rsidRPr="008C5164">
              <w:rPr>
                <w:rFonts w:cstheme="minorHAnsi"/>
                <w:sz w:val="24"/>
                <w:szCs w:val="24"/>
                <w:lang w:val="lt-LT"/>
              </w:rPr>
              <w:t xml:space="preserve"> turinio atvaizdavimo datą, laiką, savaitės dieną, nustatyti kiek ilgai naudoti esamą grojaraštį (vieną kartą, kasdien, kiekvieną savaitę, kiekvieną mėnesį);</w:t>
            </w:r>
          </w:p>
          <w:p w14:paraId="679811C4"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 xml:space="preserve">Prisijungus prie sistemos turi matytis visas </w:t>
            </w:r>
            <w:proofErr w:type="spellStart"/>
            <w:r w:rsidRPr="008C5164">
              <w:rPr>
                <w:rFonts w:cstheme="minorHAnsi"/>
                <w:sz w:val="24"/>
                <w:szCs w:val="24"/>
                <w:lang w:val="lt-LT"/>
              </w:rPr>
              <w:t>media</w:t>
            </w:r>
            <w:proofErr w:type="spellEnd"/>
            <w:r w:rsidRPr="008C5164">
              <w:rPr>
                <w:rFonts w:cstheme="minorHAnsi"/>
                <w:sz w:val="24"/>
                <w:szCs w:val="24"/>
                <w:lang w:val="lt-LT"/>
              </w:rPr>
              <w:t xml:space="preserve"> turinys esantis sistemoje (priklausomai nuo vartotojų teisių).</w:t>
            </w:r>
          </w:p>
          <w:p w14:paraId="0B59DCCE" w14:textId="2FBC0485"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 xml:space="preserve">Turi būti galimybė administruoti </w:t>
            </w:r>
            <w:proofErr w:type="spellStart"/>
            <w:r w:rsidRPr="008C5164">
              <w:rPr>
                <w:rFonts w:cstheme="minorHAnsi"/>
                <w:sz w:val="24"/>
                <w:szCs w:val="24"/>
                <w:lang w:val="lt-LT"/>
              </w:rPr>
              <w:t>media</w:t>
            </w:r>
            <w:proofErr w:type="spellEnd"/>
            <w:r w:rsidRPr="008C5164">
              <w:rPr>
                <w:rFonts w:cstheme="minorHAnsi"/>
                <w:sz w:val="24"/>
                <w:szCs w:val="24"/>
                <w:lang w:val="lt-LT"/>
              </w:rPr>
              <w:t xml:space="preserve"> turinį (įkelti naują, redaguoti esamą, ištrinti). Turi būti ne mažiau kaip 30 skirtingų šablonų (angl. “</w:t>
            </w:r>
            <w:proofErr w:type="spellStart"/>
            <w:r w:rsidRPr="008C5164">
              <w:rPr>
                <w:rFonts w:cstheme="minorHAnsi"/>
                <w:sz w:val="24"/>
                <w:szCs w:val="24"/>
                <w:lang w:val="lt-LT"/>
              </w:rPr>
              <w:t>template</w:t>
            </w:r>
            <w:proofErr w:type="spellEnd"/>
            <w:r w:rsidRPr="008C5164">
              <w:rPr>
                <w:rFonts w:cstheme="minorHAnsi"/>
                <w:sz w:val="24"/>
                <w:szCs w:val="24"/>
                <w:lang w:val="lt-LT"/>
              </w:rPr>
              <w:t xml:space="preserve">”), turi būti ne mažiau kaip 20 skirtingų šriftų bei galimybė įsikelti vartotojui reikalingą šriftą papildomai. Turi būti galimybė </w:t>
            </w:r>
            <w:proofErr w:type="spellStart"/>
            <w:r w:rsidRPr="008C5164">
              <w:rPr>
                <w:rFonts w:cstheme="minorHAnsi"/>
                <w:sz w:val="24"/>
                <w:szCs w:val="24"/>
                <w:lang w:val="lt-LT"/>
              </w:rPr>
              <w:t>media</w:t>
            </w:r>
            <w:proofErr w:type="spellEnd"/>
            <w:r w:rsidRPr="008C5164">
              <w:rPr>
                <w:rFonts w:cstheme="minorHAnsi"/>
                <w:sz w:val="24"/>
                <w:szCs w:val="24"/>
                <w:lang w:val="lt-LT"/>
              </w:rPr>
              <w:t xml:space="preserve"> turinį kurti „</w:t>
            </w:r>
            <w:proofErr w:type="spellStart"/>
            <w:r w:rsidRPr="008C5164">
              <w:rPr>
                <w:rFonts w:cstheme="minorHAnsi"/>
                <w:sz w:val="24"/>
                <w:szCs w:val="24"/>
                <w:lang w:val="lt-LT"/>
              </w:rPr>
              <w:t>online</w:t>
            </w:r>
            <w:proofErr w:type="spellEnd"/>
            <w:r w:rsidRPr="008C5164">
              <w:rPr>
                <w:rFonts w:cstheme="minorHAnsi"/>
                <w:sz w:val="24"/>
                <w:szCs w:val="24"/>
                <w:lang w:val="lt-LT"/>
              </w:rPr>
              <w:t>“ naudojant naršyklę.</w:t>
            </w:r>
          </w:p>
          <w:p w14:paraId="11787FF7"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 xml:space="preserve">Sistema turi leisti sukurti norimo formato ir skiriamosios gebos </w:t>
            </w:r>
            <w:proofErr w:type="spellStart"/>
            <w:r w:rsidRPr="008C5164">
              <w:rPr>
                <w:rFonts w:cstheme="minorHAnsi"/>
                <w:sz w:val="24"/>
                <w:szCs w:val="24"/>
                <w:lang w:val="lt-LT"/>
              </w:rPr>
              <w:t>media</w:t>
            </w:r>
            <w:proofErr w:type="spellEnd"/>
            <w:r w:rsidRPr="008C5164">
              <w:rPr>
                <w:rFonts w:cstheme="minorHAnsi"/>
                <w:sz w:val="24"/>
                <w:szCs w:val="24"/>
                <w:lang w:val="lt-LT"/>
              </w:rPr>
              <w:t xml:space="preserve"> turinį (projektą), skirtą vaizduoti  vertikaliai („</w:t>
            </w:r>
            <w:proofErr w:type="spellStart"/>
            <w:r w:rsidRPr="008C5164">
              <w:rPr>
                <w:rFonts w:cstheme="minorHAnsi"/>
                <w:sz w:val="24"/>
                <w:szCs w:val="24"/>
                <w:lang w:val="lt-LT"/>
              </w:rPr>
              <w:t>portrait</w:t>
            </w:r>
            <w:proofErr w:type="spellEnd"/>
            <w:r w:rsidRPr="008C5164">
              <w:rPr>
                <w:rFonts w:cstheme="minorHAnsi"/>
                <w:sz w:val="24"/>
                <w:szCs w:val="24"/>
                <w:lang w:val="lt-LT"/>
              </w:rPr>
              <w:t>“), horizontaliai („</w:t>
            </w:r>
            <w:proofErr w:type="spellStart"/>
            <w:r w:rsidRPr="008C5164">
              <w:rPr>
                <w:rFonts w:cstheme="minorHAnsi"/>
                <w:sz w:val="24"/>
                <w:szCs w:val="24"/>
                <w:lang w:val="lt-LT"/>
              </w:rPr>
              <w:t>landscape</w:t>
            </w:r>
            <w:proofErr w:type="spellEnd"/>
            <w:r w:rsidRPr="008C5164">
              <w:rPr>
                <w:rFonts w:cstheme="minorHAnsi"/>
                <w:sz w:val="24"/>
                <w:szCs w:val="24"/>
                <w:lang w:val="lt-LT"/>
              </w:rPr>
              <w:t xml:space="preserve">“) ar į vaizdo sieną sujungtiems (sumontuotiems) informacinės sistemos monitoriuose. </w:t>
            </w:r>
          </w:p>
          <w:p w14:paraId="56D1D1E3"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Projektas gali būti sudaromas iš neriboto kiekio atskirų skaidrių, kuriuose turi būti numatyta galimybė išdėstyti vaizdinę ir garsinę informaciją;</w:t>
            </w:r>
          </w:p>
          <w:p w14:paraId="7914C7E4" w14:textId="56B098F1"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Sistema turi būti suderinama su Microsoft Power BI.</w:t>
            </w:r>
          </w:p>
          <w:p w14:paraId="5F35A6B7" w14:textId="2853CE0D" w:rsidR="006D5C3D" w:rsidRPr="008C5164" w:rsidRDefault="006D5C3D" w:rsidP="006D5C3D">
            <w:pPr>
              <w:spacing w:after="0" w:line="240" w:lineRule="auto"/>
              <w:jc w:val="both"/>
              <w:rPr>
                <w:rFonts w:cstheme="minorHAnsi"/>
                <w:sz w:val="24"/>
                <w:szCs w:val="24"/>
                <w:highlight w:val="yellow"/>
                <w:lang w:val="lt-LT"/>
              </w:rPr>
            </w:pPr>
            <w:r w:rsidRPr="008C5164">
              <w:rPr>
                <w:rFonts w:cstheme="minorHAnsi"/>
                <w:sz w:val="24"/>
                <w:szCs w:val="24"/>
                <w:lang w:val="lt-LT"/>
              </w:rPr>
              <w:t xml:space="preserve">Sistema turi leisti integruoti į projektą ir atvaizduoti informacinėje sistemoje (monitoriuose)  ne mažiau kaip šiuos komponentus: skaitmeninį ir analoginį laikrodžius, datą ir savaitės dieną, orų prognozės informaciją, interneto naršyklę, grafines bylas, tekstinę eilutę (su galimybe tekstą padaryti „bėgančia eilute“), garso bylas, </w:t>
            </w:r>
            <w:proofErr w:type="spellStart"/>
            <w:r w:rsidRPr="008C5164">
              <w:rPr>
                <w:rFonts w:cstheme="minorHAnsi"/>
                <w:sz w:val="24"/>
                <w:szCs w:val="24"/>
                <w:lang w:val="lt-LT"/>
              </w:rPr>
              <w:t>video</w:t>
            </w:r>
            <w:proofErr w:type="spellEnd"/>
            <w:r w:rsidRPr="008C5164">
              <w:rPr>
                <w:rFonts w:cstheme="minorHAnsi"/>
                <w:sz w:val="24"/>
                <w:szCs w:val="24"/>
                <w:lang w:val="lt-LT"/>
              </w:rPr>
              <w:t xml:space="preserve"> bylas. Turi būti galimybė integruoti papildomą vaizdo šaltinį jungiamą per išorines monitorių įvestis. Turi būti numatyta galimybė kiekvienam projekto komponentui priskirti individualius atributus ir nustatymus, turi būti numatyta galimybė keisti visų projektą sudarančių komponentų išdėstymą bei dydį.</w:t>
            </w:r>
          </w:p>
          <w:p w14:paraId="2849AAF3" w14:textId="7A69321C" w:rsidR="006D5C3D" w:rsidRPr="008C5164" w:rsidRDefault="006D5C3D" w:rsidP="006D5C3D">
            <w:pPr>
              <w:spacing w:after="0" w:line="240" w:lineRule="auto"/>
              <w:jc w:val="both"/>
              <w:rPr>
                <w:rFonts w:cstheme="minorHAnsi"/>
                <w:sz w:val="24"/>
                <w:szCs w:val="24"/>
                <w:highlight w:val="yellow"/>
                <w:lang w:val="lt-LT"/>
              </w:rPr>
            </w:pPr>
            <w:r w:rsidRPr="008C5164">
              <w:rPr>
                <w:rFonts w:cstheme="minorHAnsi"/>
                <w:sz w:val="24"/>
                <w:szCs w:val="24"/>
                <w:lang w:val="lt-LT"/>
              </w:rPr>
              <w:t>Informacinės sistemos programinė įranga turi būti visiškai suderinama su siūlomais informaciniais monitoriais ir veikti su integruotais į monitorius grotuvais.</w:t>
            </w:r>
          </w:p>
        </w:tc>
      </w:tr>
      <w:tr w:rsidR="006D5C3D" w:rsidRPr="008C5164" w14:paraId="0E5B9967" w14:textId="77777777" w:rsidTr="006D5C3D">
        <w:trPr>
          <w:trHeight w:val="57"/>
        </w:trPr>
        <w:tc>
          <w:tcPr>
            <w:tcW w:w="430" w:type="pct"/>
            <w:noWrap/>
          </w:tcPr>
          <w:p w14:paraId="1958813C" w14:textId="79A8ABF8" w:rsidR="006D5C3D" w:rsidRPr="008C5164" w:rsidRDefault="006D5C3D" w:rsidP="006E2BFB">
            <w:pPr>
              <w:spacing w:after="0" w:line="240" w:lineRule="auto"/>
              <w:rPr>
                <w:rFonts w:cstheme="minorHAnsi"/>
                <w:sz w:val="24"/>
                <w:szCs w:val="24"/>
                <w:lang w:val="lt-LT"/>
              </w:rPr>
            </w:pPr>
          </w:p>
        </w:tc>
        <w:tc>
          <w:tcPr>
            <w:tcW w:w="1207" w:type="pct"/>
          </w:tcPr>
          <w:p w14:paraId="7362A74C" w14:textId="77777777" w:rsidR="006D5C3D" w:rsidRPr="008C5164" w:rsidRDefault="006D5C3D" w:rsidP="00161396">
            <w:pPr>
              <w:spacing w:after="0" w:line="240" w:lineRule="auto"/>
              <w:rPr>
                <w:rFonts w:cstheme="minorHAnsi"/>
                <w:sz w:val="24"/>
                <w:szCs w:val="24"/>
                <w:lang w:val="lt-LT"/>
              </w:rPr>
            </w:pPr>
            <w:r w:rsidRPr="008C5164">
              <w:rPr>
                <w:rFonts w:cstheme="minorHAnsi"/>
                <w:sz w:val="24"/>
                <w:szCs w:val="24"/>
                <w:lang w:val="lt-LT"/>
              </w:rPr>
              <w:t>Montavimas ir diegimas</w:t>
            </w:r>
          </w:p>
        </w:tc>
        <w:tc>
          <w:tcPr>
            <w:tcW w:w="3363" w:type="pct"/>
          </w:tcPr>
          <w:p w14:paraId="57063C11" w14:textId="7AFBBEA6"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Monitoriai turi būti sumontuoti perkančiosios organizacijos patalpose, suderintose vietose.</w:t>
            </w:r>
          </w:p>
          <w:p w14:paraId="0DEA528B" w14:textId="1C3C298D"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Siūlomi monitoriai ir licencijos turi būti prijungti prie gamintojo serverio, visiškai suderinti, patikrintas jų veikimas.</w:t>
            </w:r>
          </w:p>
          <w:p w14:paraId="2AB8F9E9" w14:textId="582C416A"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 xml:space="preserve">Turi būti numatyti ne mažiau kaip 6 akademinių valandų </w:t>
            </w:r>
            <w:r w:rsidR="00586484">
              <w:rPr>
                <w:rFonts w:cstheme="minorHAnsi"/>
                <w:sz w:val="24"/>
                <w:szCs w:val="24"/>
                <w:lang w:val="lt-LT"/>
              </w:rPr>
              <w:t xml:space="preserve">gyvi arba nuotoliniai </w:t>
            </w:r>
            <w:r w:rsidRPr="008C5164">
              <w:rPr>
                <w:rFonts w:cstheme="minorHAnsi"/>
                <w:sz w:val="24"/>
                <w:szCs w:val="24"/>
                <w:lang w:val="lt-LT"/>
              </w:rPr>
              <w:t>personalo mokymai, skirti apmokyti naudotis įdiegta skaitmenine informacine sistema.</w:t>
            </w:r>
          </w:p>
          <w:p w14:paraId="2B7016E9" w14:textId="77777777"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Sistemos montavimui skirti kabeliai, jungtys, rozetės bei montavimui skirtos medžiagos turi būti įskaičiuotos į montavimo ir diegimo paslaugų kainą.</w:t>
            </w:r>
          </w:p>
          <w:p w14:paraId="70A7795A" w14:textId="71465910"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Monitorių maitinimą ir kompiuterinį tinkl</w:t>
            </w:r>
            <w:r w:rsidR="005C69A3">
              <w:rPr>
                <w:rFonts w:cstheme="minorHAnsi"/>
                <w:sz w:val="24"/>
                <w:szCs w:val="24"/>
                <w:lang w:val="lt-LT"/>
              </w:rPr>
              <w:t>ą</w:t>
            </w:r>
            <w:r w:rsidRPr="008C5164">
              <w:rPr>
                <w:rFonts w:cstheme="minorHAnsi"/>
                <w:sz w:val="24"/>
                <w:szCs w:val="24"/>
                <w:lang w:val="lt-LT"/>
              </w:rPr>
              <w:t xml:space="preserve"> monitorių montavimo vietose atveda užsakovas. </w:t>
            </w:r>
          </w:p>
        </w:tc>
      </w:tr>
      <w:tr w:rsidR="006D5C3D" w:rsidRPr="008C5164" w14:paraId="1107434A" w14:textId="77777777" w:rsidTr="006D5C3D">
        <w:trPr>
          <w:trHeight w:val="57"/>
        </w:trPr>
        <w:tc>
          <w:tcPr>
            <w:tcW w:w="430" w:type="pct"/>
            <w:noWrap/>
          </w:tcPr>
          <w:p w14:paraId="6B18BFFC" w14:textId="56DA4C98" w:rsidR="006D5C3D" w:rsidRPr="008C5164" w:rsidRDefault="006D5C3D" w:rsidP="006E2BFB">
            <w:pPr>
              <w:spacing w:after="0" w:line="240" w:lineRule="auto"/>
              <w:rPr>
                <w:rFonts w:cstheme="minorHAnsi"/>
                <w:sz w:val="24"/>
                <w:szCs w:val="24"/>
                <w:lang w:val="lt-LT"/>
              </w:rPr>
            </w:pPr>
          </w:p>
        </w:tc>
        <w:tc>
          <w:tcPr>
            <w:tcW w:w="1207" w:type="pct"/>
          </w:tcPr>
          <w:p w14:paraId="2F8A0FE6" w14:textId="77777777" w:rsidR="006D5C3D" w:rsidRPr="008C5164" w:rsidRDefault="006D5C3D" w:rsidP="00161396">
            <w:pPr>
              <w:spacing w:after="0" w:line="240" w:lineRule="auto"/>
              <w:rPr>
                <w:rFonts w:cstheme="minorHAnsi"/>
                <w:sz w:val="24"/>
                <w:szCs w:val="24"/>
                <w:lang w:val="lt-LT"/>
              </w:rPr>
            </w:pPr>
            <w:r w:rsidRPr="008C5164">
              <w:rPr>
                <w:rFonts w:cstheme="minorHAnsi"/>
                <w:sz w:val="24"/>
                <w:szCs w:val="24"/>
                <w:lang w:val="lt-LT"/>
              </w:rPr>
              <w:t>Suderinamumas</w:t>
            </w:r>
            <w:r w:rsidRPr="008C5164">
              <w:rPr>
                <w:rFonts w:cstheme="minorHAnsi"/>
                <w:sz w:val="24"/>
                <w:szCs w:val="24"/>
                <w:lang w:val="lt-LT"/>
              </w:rPr>
              <w:tab/>
            </w:r>
          </w:p>
        </w:tc>
        <w:tc>
          <w:tcPr>
            <w:tcW w:w="3363" w:type="pct"/>
          </w:tcPr>
          <w:p w14:paraId="5E90AD04" w14:textId="5C0A36B8"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Tiekiama įranga turi būti pilnai tarpusavyje suderinama. Derinant ir jungiant įrangą, iškilus suderinimo problemoms, jos turės būti sprendžiamos tiekėjo sąskaita.</w:t>
            </w:r>
          </w:p>
        </w:tc>
      </w:tr>
      <w:tr w:rsidR="006D5C3D" w:rsidRPr="008C5164" w14:paraId="0EEF48EE" w14:textId="77777777" w:rsidTr="006D5C3D">
        <w:trPr>
          <w:trHeight w:val="57"/>
        </w:trPr>
        <w:tc>
          <w:tcPr>
            <w:tcW w:w="430" w:type="pct"/>
            <w:noWrap/>
          </w:tcPr>
          <w:p w14:paraId="0DFEC9CF" w14:textId="77777777" w:rsidR="006D5C3D" w:rsidRPr="008C5164" w:rsidRDefault="006D5C3D" w:rsidP="006E2BFB">
            <w:pPr>
              <w:spacing w:after="0" w:line="240" w:lineRule="auto"/>
              <w:rPr>
                <w:rFonts w:cstheme="minorHAnsi"/>
                <w:sz w:val="24"/>
                <w:szCs w:val="24"/>
                <w:lang w:val="lt-LT"/>
              </w:rPr>
            </w:pPr>
          </w:p>
        </w:tc>
        <w:tc>
          <w:tcPr>
            <w:tcW w:w="1207" w:type="pct"/>
          </w:tcPr>
          <w:p w14:paraId="0290C745" w14:textId="3460C584" w:rsidR="006D5C3D" w:rsidRPr="008C5164" w:rsidRDefault="006D5C3D" w:rsidP="00161396">
            <w:pPr>
              <w:spacing w:after="0" w:line="240" w:lineRule="auto"/>
              <w:rPr>
                <w:rFonts w:cstheme="minorHAnsi"/>
                <w:sz w:val="24"/>
                <w:szCs w:val="24"/>
                <w:lang w:val="lt-LT"/>
              </w:rPr>
            </w:pPr>
            <w:r w:rsidRPr="008C5164">
              <w:rPr>
                <w:rFonts w:cstheme="minorHAnsi"/>
                <w:sz w:val="24"/>
                <w:szCs w:val="24"/>
                <w:lang w:val="lt-LT"/>
              </w:rPr>
              <w:t>Garantijos</w:t>
            </w:r>
          </w:p>
        </w:tc>
        <w:tc>
          <w:tcPr>
            <w:tcW w:w="3363" w:type="pct"/>
          </w:tcPr>
          <w:p w14:paraId="073956F8" w14:textId="1A750590" w:rsidR="006D5C3D" w:rsidRPr="008C5164" w:rsidRDefault="006D5C3D" w:rsidP="006D5C3D">
            <w:pPr>
              <w:spacing w:after="0" w:line="240" w:lineRule="auto"/>
              <w:jc w:val="both"/>
              <w:rPr>
                <w:rFonts w:cstheme="minorHAnsi"/>
                <w:sz w:val="24"/>
                <w:szCs w:val="24"/>
                <w:lang w:val="lt-LT"/>
              </w:rPr>
            </w:pPr>
            <w:r w:rsidRPr="008C5164">
              <w:rPr>
                <w:rFonts w:cstheme="minorHAnsi"/>
                <w:sz w:val="24"/>
                <w:szCs w:val="24"/>
                <w:lang w:val="lt-LT"/>
              </w:rPr>
              <w:t>Monitoriams turi būti suteikiama ne mažesnė kaip 36 mėn. garantija. Programinei įrangai turi būti suteikiamas</w:t>
            </w:r>
            <w:r w:rsidR="00150B3B">
              <w:rPr>
                <w:rFonts w:cstheme="minorHAnsi"/>
                <w:sz w:val="24"/>
                <w:szCs w:val="24"/>
                <w:lang w:val="lt-LT"/>
              </w:rPr>
              <w:t xml:space="preserve"> </w:t>
            </w:r>
            <w:r w:rsidRPr="008C5164">
              <w:rPr>
                <w:rFonts w:cstheme="minorHAnsi"/>
                <w:sz w:val="24"/>
                <w:szCs w:val="24"/>
                <w:lang w:val="lt-LT"/>
              </w:rPr>
              <w:t>palaikymas ne mažesniam laikotarpiui nei perkamos licencijos galiojimas.</w:t>
            </w:r>
          </w:p>
        </w:tc>
      </w:tr>
    </w:tbl>
    <w:p w14:paraId="197922DD" w14:textId="77777777" w:rsidR="00225E68" w:rsidRPr="008C5164" w:rsidRDefault="00225E68" w:rsidP="00225E68">
      <w:pPr>
        <w:ind w:left="90"/>
        <w:rPr>
          <w:rFonts w:cstheme="minorHAnsi"/>
          <w:lang w:val="lt-LT"/>
        </w:rPr>
      </w:pPr>
    </w:p>
    <w:p w14:paraId="38E9B52A" w14:textId="78D7CCD8" w:rsidR="00225E68" w:rsidRPr="008C5164" w:rsidRDefault="00225E68" w:rsidP="00225E68">
      <w:pPr>
        <w:ind w:left="90"/>
        <w:rPr>
          <w:rFonts w:cstheme="minorHAnsi"/>
          <w:lang w:val="lt-LT"/>
        </w:rPr>
      </w:pPr>
    </w:p>
    <w:p w14:paraId="5D5AF9F6" w14:textId="00B04FD8" w:rsidR="00FD3281" w:rsidRPr="005C69A3" w:rsidRDefault="00EC2599" w:rsidP="00FD3281">
      <w:pPr>
        <w:autoSpaceDE w:val="0"/>
        <w:autoSpaceDN w:val="0"/>
        <w:adjustRightInd w:val="0"/>
        <w:rPr>
          <w:rFonts w:cstheme="minorHAnsi"/>
          <w:b/>
          <w:bCs/>
          <w:sz w:val="24"/>
          <w:szCs w:val="24"/>
        </w:rPr>
      </w:pPr>
      <w:r>
        <w:rPr>
          <w:rFonts w:cstheme="minorHAnsi"/>
          <w:b/>
          <w:bCs/>
          <w:sz w:val="24"/>
          <w:szCs w:val="24"/>
          <w:lang w:val="en-GB"/>
        </w:rPr>
        <w:t>4</w:t>
      </w:r>
      <w:r w:rsidR="00FD3281" w:rsidRPr="005C69A3">
        <w:rPr>
          <w:rFonts w:cstheme="minorHAnsi"/>
          <w:sz w:val="24"/>
          <w:szCs w:val="24"/>
          <w:lang w:val="en-GB"/>
        </w:rPr>
        <w:t xml:space="preserve">. </w:t>
      </w:r>
      <w:r w:rsidR="00FD3281" w:rsidRPr="005C69A3">
        <w:rPr>
          <w:rFonts w:cstheme="minorHAnsi"/>
          <w:b/>
          <w:bCs/>
          <w:sz w:val="24"/>
          <w:szCs w:val="24"/>
        </w:rPr>
        <w:t>ATITIKIMAS APLINKOS APSAUGOS KRITERIJAMS</w:t>
      </w:r>
    </w:p>
    <w:p w14:paraId="17E5267F" w14:textId="443E4D99" w:rsidR="00FD3281" w:rsidRPr="005C69A3" w:rsidRDefault="00FD3281" w:rsidP="00FD3281">
      <w:pPr>
        <w:autoSpaceDE w:val="0"/>
        <w:autoSpaceDN w:val="0"/>
        <w:adjustRightInd w:val="0"/>
        <w:spacing w:after="0"/>
        <w:jc w:val="both"/>
        <w:rPr>
          <w:rFonts w:eastAsia="Times New Roman" w:cstheme="minorHAnsi"/>
          <w:sz w:val="24"/>
          <w:szCs w:val="24"/>
        </w:rPr>
      </w:pPr>
      <w:r w:rsidRPr="005C69A3">
        <w:rPr>
          <w:rFonts w:eastAsia="Times New Roman" w:cstheme="minorHAnsi"/>
          <w:sz w:val="24"/>
          <w:szCs w:val="24"/>
        </w:rPr>
        <w:t xml:space="preserve">5.1. </w:t>
      </w:r>
      <w:proofErr w:type="spellStart"/>
      <w:r w:rsidRPr="005C69A3">
        <w:rPr>
          <w:rFonts w:eastAsia="Times New Roman" w:cstheme="minorHAnsi"/>
          <w:sz w:val="24"/>
          <w:szCs w:val="24"/>
        </w:rPr>
        <w:t>Plastikinėse</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detalėse</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neturi</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būti</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naudojamos</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cheminės</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medžiagos</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klasifikuojamos</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priskiriant</w:t>
      </w:r>
      <w:proofErr w:type="spellEnd"/>
      <w:r w:rsidRPr="005C69A3">
        <w:rPr>
          <w:rFonts w:eastAsia="Times New Roman" w:cstheme="minorHAnsi"/>
          <w:sz w:val="24"/>
          <w:szCs w:val="24"/>
        </w:rPr>
        <w:t xml:space="preserve"> bet </w:t>
      </w:r>
      <w:proofErr w:type="spellStart"/>
      <w:r w:rsidRPr="005C69A3">
        <w:rPr>
          <w:rFonts w:eastAsia="Times New Roman" w:cstheme="minorHAnsi"/>
          <w:sz w:val="24"/>
          <w:szCs w:val="24"/>
        </w:rPr>
        <w:t>kurią</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iš</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nurodytų</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pavojingumo</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frazę</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pagal</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Reglamentą</w:t>
      </w:r>
      <w:proofErr w:type="spellEnd"/>
      <w:r w:rsidRPr="005C69A3">
        <w:rPr>
          <w:rFonts w:eastAsia="Times New Roman" w:cstheme="minorHAnsi"/>
          <w:sz w:val="24"/>
          <w:szCs w:val="24"/>
        </w:rPr>
        <w:t xml:space="preserve"> (EB) Nr. 1272/2008 (OL 2008 L 353, p. 1): </w:t>
      </w:r>
      <w:proofErr w:type="spellStart"/>
      <w:r w:rsidRPr="005C69A3">
        <w:rPr>
          <w:rFonts w:eastAsia="Times New Roman" w:cstheme="minorHAnsi"/>
          <w:sz w:val="24"/>
          <w:szCs w:val="24"/>
        </w:rPr>
        <w:t>kancerogeninės</w:t>
      </w:r>
      <w:proofErr w:type="spellEnd"/>
      <w:r w:rsidRPr="005C69A3">
        <w:rPr>
          <w:rFonts w:eastAsia="Times New Roman" w:cstheme="minorHAnsi"/>
          <w:sz w:val="24"/>
          <w:szCs w:val="24"/>
        </w:rPr>
        <w:t xml:space="preserve"> (H350), </w:t>
      </w:r>
      <w:proofErr w:type="spellStart"/>
      <w:r w:rsidRPr="005C69A3">
        <w:rPr>
          <w:rFonts w:eastAsia="Times New Roman" w:cstheme="minorHAnsi"/>
          <w:sz w:val="24"/>
          <w:szCs w:val="24"/>
        </w:rPr>
        <w:t>sukeliančios</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paveldimus</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genetinius</w:t>
      </w:r>
      <w:proofErr w:type="spellEnd"/>
      <w:r w:rsidRPr="005C69A3">
        <w:rPr>
          <w:rFonts w:ascii="Times New Roman" w:eastAsia="Times New Roman" w:hAnsi="Times New Roman" w:cs="Times New Roman"/>
          <w:sz w:val="24"/>
          <w:szCs w:val="24"/>
        </w:rPr>
        <w:t xml:space="preserve"> </w:t>
      </w:r>
      <w:proofErr w:type="spellStart"/>
      <w:r w:rsidRPr="005C69A3">
        <w:rPr>
          <w:rFonts w:eastAsia="Times New Roman" w:cstheme="minorHAnsi"/>
          <w:sz w:val="24"/>
          <w:szCs w:val="24"/>
        </w:rPr>
        <w:t>defektus</w:t>
      </w:r>
      <w:proofErr w:type="spellEnd"/>
      <w:r w:rsidRPr="005C69A3">
        <w:rPr>
          <w:rFonts w:eastAsia="Times New Roman" w:cstheme="minorHAnsi"/>
          <w:sz w:val="24"/>
          <w:szCs w:val="24"/>
        </w:rPr>
        <w:t xml:space="preserve"> (H340), </w:t>
      </w:r>
      <w:proofErr w:type="spellStart"/>
      <w:r w:rsidRPr="005C69A3">
        <w:rPr>
          <w:rFonts w:eastAsia="Times New Roman" w:cstheme="minorHAnsi"/>
          <w:sz w:val="24"/>
          <w:szCs w:val="24"/>
        </w:rPr>
        <w:t>toksiškos</w:t>
      </w:r>
      <w:proofErr w:type="spellEnd"/>
      <w:r w:rsidRPr="005C69A3">
        <w:rPr>
          <w:rFonts w:eastAsia="Times New Roman" w:cstheme="minorHAnsi"/>
          <w:sz w:val="24"/>
          <w:szCs w:val="24"/>
        </w:rPr>
        <w:t xml:space="preserve"> </w:t>
      </w:r>
      <w:proofErr w:type="spellStart"/>
      <w:r w:rsidRPr="005C69A3">
        <w:rPr>
          <w:rFonts w:eastAsia="Times New Roman" w:cstheme="minorHAnsi"/>
          <w:sz w:val="24"/>
          <w:szCs w:val="24"/>
        </w:rPr>
        <w:t>reprodukcijai</w:t>
      </w:r>
      <w:proofErr w:type="spellEnd"/>
      <w:r w:rsidRPr="005C69A3">
        <w:rPr>
          <w:rFonts w:eastAsia="Times New Roman" w:cstheme="minorHAnsi"/>
          <w:sz w:val="24"/>
          <w:szCs w:val="24"/>
        </w:rPr>
        <w:t xml:space="preserve"> (H360F, H360FD, H360D, H360Df, H361f, H361fd, H360Df, H361d, H360Fd). </w:t>
      </w:r>
    </w:p>
    <w:p w14:paraId="453889E6" w14:textId="3E8A643A" w:rsidR="00FD3281" w:rsidRPr="005C69A3" w:rsidRDefault="00FD3281" w:rsidP="00FD3281">
      <w:pPr>
        <w:autoSpaceDE w:val="0"/>
        <w:autoSpaceDN w:val="0"/>
        <w:adjustRightInd w:val="0"/>
        <w:spacing w:after="0"/>
        <w:jc w:val="both"/>
        <w:rPr>
          <w:rFonts w:eastAsia="Times New Roman" w:cstheme="minorHAnsi"/>
          <w:sz w:val="24"/>
          <w:szCs w:val="24"/>
        </w:rPr>
      </w:pPr>
      <w:r w:rsidRPr="005C69A3">
        <w:rPr>
          <w:rFonts w:eastAsia="Times New Roman" w:cstheme="minorHAnsi"/>
          <w:sz w:val="24"/>
          <w:szCs w:val="24"/>
          <w:lang w:val="lt-LT"/>
        </w:rPr>
        <w:t>5.2. Produkte neturi būti gyvsidabrio.</w:t>
      </w:r>
    </w:p>
    <w:p w14:paraId="4F2A2CBB" w14:textId="65828AC0" w:rsidR="00FD3281" w:rsidRPr="005C69A3" w:rsidRDefault="00FD3281" w:rsidP="00FD3281">
      <w:pPr>
        <w:autoSpaceDE w:val="0"/>
        <w:autoSpaceDN w:val="0"/>
        <w:adjustRightInd w:val="0"/>
        <w:spacing w:after="0"/>
        <w:jc w:val="both"/>
        <w:rPr>
          <w:rFonts w:eastAsia="Times New Roman" w:cstheme="minorHAnsi"/>
          <w:sz w:val="24"/>
          <w:szCs w:val="24"/>
        </w:rPr>
      </w:pPr>
      <w:r w:rsidRPr="005C69A3">
        <w:rPr>
          <w:rFonts w:eastAsia="Times New Roman" w:cstheme="minorHAnsi"/>
          <w:sz w:val="24"/>
          <w:szCs w:val="24"/>
        </w:rPr>
        <w:t xml:space="preserve">5.2. </w:t>
      </w:r>
      <w:r w:rsidRPr="005C69A3">
        <w:rPr>
          <w:rFonts w:cstheme="minorHAnsi"/>
          <w:sz w:val="24"/>
          <w:szCs w:val="24"/>
          <w:lang w:val="lt-LT"/>
        </w:rPr>
        <w:t>Prekės pakuotės turi būti laikytinos perdirbamosiomis pakuotėmis pagal Lietuvos Respublikos mokesčio už aplinkos teršimą įstatymo nuostatas.</w:t>
      </w:r>
    </w:p>
    <w:p w14:paraId="7E13A935" w14:textId="77777777" w:rsidR="00FD3281" w:rsidRPr="0049428E" w:rsidRDefault="00FD3281" w:rsidP="00FD3281">
      <w:pPr>
        <w:autoSpaceDE w:val="0"/>
        <w:autoSpaceDN w:val="0"/>
        <w:adjustRightInd w:val="0"/>
        <w:jc w:val="both"/>
        <w:rPr>
          <w:rFonts w:cstheme="minorHAnsi"/>
        </w:rPr>
      </w:pPr>
    </w:p>
    <w:p w14:paraId="09DA6A57" w14:textId="063447C9" w:rsidR="00225E68" w:rsidRPr="00FD3281" w:rsidRDefault="00225E68" w:rsidP="00225E68">
      <w:pPr>
        <w:ind w:left="90"/>
        <w:rPr>
          <w:rFonts w:cstheme="minorHAnsi"/>
          <w:lang w:val="en-GB"/>
        </w:rPr>
      </w:pPr>
    </w:p>
    <w:p w14:paraId="59508DA0" w14:textId="77777777" w:rsidR="00225E68" w:rsidRPr="008C5164" w:rsidRDefault="00225E68" w:rsidP="00225E68">
      <w:pPr>
        <w:ind w:left="90"/>
        <w:rPr>
          <w:rFonts w:cstheme="minorHAnsi"/>
          <w:lang w:val="lt-LT"/>
        </w:rPr>
      </w:pPr>
    </w:p>
    <w:sectPr w:rsidR="00225E68" w:rsidRPr="008C5164" w:rsidSect="00225E68">
      <w:pgSz w:w="12240" w:h="15840"/>
      <w:pgMar w:top="900" w:right="72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25DC" w14:textId="77777777" w:rsidR="004D7B24" w:rsidRDefault="004D7B24" w:rsidP="003C54D4">
      <w:pPr>
        <w:spacing w:after="0" w:line="240" w:lineRule="auto"/>
      </w:pPr>
      <w:r>
        <w:separator/>
      </w:r>
    </w:p>
  </w:endnote>
  <w:endnote w:type="continuationSeparator" w:id="0">
    <w:p w14:paraId="6E547ED2" w14:textId="77777777" w:rsidR="004D7B24" w:rsidRDefault="004D7B24" w:rsidP="003C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A543" w14:textId="77777777" w:rsidR="004D7B24" w:rsidRDefault="004D7B24" w:rsidP="003C54D4">
      <w:pPr>
        <w:spacing w:after="0" w:line="240" w:lineRule="auto"/>
      </w:pPr>
      <w:r>
        <w:separator/>
      </w:r>
    </w:p>
  </w:footnote>
  <w:footnote w:type="continuationSeparator" w:id="0">
    <w:p w14:paraId="60C19604" w14:textId="77777777" w:rsidR="004D7B24" w:rsidRDefault="004D7B24" w:rsidP="003C54D4">
      <w:pPr>
        <w:spacing w:after="0" w:line="240" w:lineRule="auto"/>
      </w:pPr>
      <w:r>
        <w:continuationSeparator/>
      </w:r>
    </w:p>
  </w:footnote>
  <w:footnote w:id="1">
    <w:p w14:paraId="4A0FEA06" w14:textId="77777777" w:rsidR="003C54D4" w:rsidRDefault="003C54D4" w:rsidP="003C54D4">
      <w:pPr>
        <w:pStyle w:val="FootnoteText"/>
        <w:jc w:val="left"/>
      </w:pPr>
      <w:r>
        <w:rPr>
          <w:rStyle w:val="FootnoteReference"/>
        </w:rPr>
        <w:footnoteRef/>
      </w:r>
      <w:r w:rsidRPr="002101AC">
        <w:rPr>
          <w:rFonts w:asciiTheme="minorHAnsi" w:hAnsiTheme="minorHAnsi" w:cstheme="minorHAnsi"/>
        </w:rPr>
        <w:t>https://e</w:t>
      </w:r>
      <w:r>
        <w:rPr>
          <w:rFonts w:asciiTheme="minorHAnsi" w:hAnsiTheme="minorHAnsi" w:cstheme="minorHAnsi"/>
        </w:rPr>
        <w:t>-</w:t>
      </w:r>
      <w:r w:rsidRPr="002101AC">
        <w:rPr>
          <w:rFonts w:asciiTheme="minorHAnsi" w:hAnsiTheme="minorHAnsi" w:cstheme="minorHAnsi"/>
        </w:rPr>
        <w:t>seimas.lrs.lt/portal/legalAct/lt/TAD/1a061730b0c711ecaf79c2120caf5094?positionInSearchResults=0&amp;searchModelUUID=7a68d6ea-4a4b-4e86-ac25-8083706694b2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64F5C"/>
    <w:multiLevelType w:val="hybridMultilevel"/>
    <w:tmpl w:val="7B82BB3A"/>
    <w:lvl w:ilvl="0" w:tplc="36DE4EB6">
      <w:numFmt w:val="bullet"/>
      <w:lvlText w:val="-"/>
      <w:lvlJc w:val="left"/>
      <w:pPr>
        <w:ind w:left="720" w:hanging="360"/>
      </w:pPr>
      <w:rPr>
        <w:rFonts w:ascii="Arial" w:eastAsia="Times New Roman" w:hAnsi="Arial" w:hint="default"/>
      </w:rPr>
    </w:lvl>
    <w:lvl w:ilvl="1" w:tplc="F294B82E">
      <w:start w:val="2019"/>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9B0A8E"/>
    <w:multiLevelType w:val="hybridMultilevel"/>
    <w:tmpl w:val="20ACCF24"/>
    <w:lvl w:ilvl="0" w:tplc="36DE4EB6">
      <w:numFmt w:val="bullet"/>
      <w:lvlText w:val="-"/>
      <w:lvlJc w:val="left"/>
      <w:pPr>
        <w:ind w:left="720" w:hanging="360"/>
      </w:pPr>
      <w:rPr>
        <w:rFonts w:ascii="Arial" w:eastAsia="Times New Roman" w:hAnsi="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C71654"/>
    <w:multiLevelType w:val="hybridMultilevel"/>
    <w:tmpl w:val="123E24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A21382"/>
    <w:multiLevelType w:val="hybridMultilevel"/>
    <w:tmpl w:val="34342BD0"/>
    <w:lvl w:ilvl="0" w:tplc="F294B82E">
      <w:start w:val="20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994581">
    <w:abstractNumId w:val="1"/>
  </w:num>
  <w:num w:numId="2" w16cid:durableId="1598126619">
    <w:abstractNumId w:val="3"/>
  </w:num>
  <w:num w:numId="3" w16cid:durableId="559437531">
    <w:abstractNumId w:val="0"/>
  </w:num>
  <w:num w:numId="4" w16cid:durableId="94091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68"/>
    <w:rsid w:val="00030626"/>
    <w:rsid w:val="00115AB7"/>
    <w:rsid w:val="00150B3B"/>
    <w:rsid w:val="00161396"/>
    <w:rsid w:val="00205D67"/>
    <w:rsid w:val="00225E68"/>
    <w:rsid w:val="002D0C30"/>
    <w:rsid w:val="003977E3"/>
    <w:rsid w:val="003C54D4"/>
    <w:rsid w:val="003F6006"/>
    <w:rsid w:val="004075EE"/>
    <w:rsid w:val="00451672"/>
    <w:rsid w:val="004A180E"/>
    <w:rsid w:val="004D7B24"/>
    <w:rsid w:val="004E0375"/>
    <w:rsid w:val="00586484"/>
    <w:rsid w:val="00590410"/>
    <w:rsid w:val="005C2321"/>
    <w:rsid w:val="005C69A3"/>
    <w:rsid w:val="00600423"/>
    <w:rsid w:val="00613116"/>
    <w:rsid w:val="00622B52"/>
    <w:rsid w:val="0066423A"/>
    <w:rsid w:val="006966E0"/>
    <w:rsid w:val="006A119D"/>
    <w:rsid w:val="006D5C3D"/>
    <w:rsid w:val="006E2BFB"/>
    <w:rsid w:val="00704B0A"/>
    <w:rsid w:val="00777269"/>
    <w:rsid w:val="007A71EB"/>
    <w:rsid w:val="007B0CF8"/>
    <w:rsid w:val="00804558"/>
    <w:rsid w:val="00816F9D"/>
    <w:rsid w:val="00842BFC"/>
    <w:rsid w:val="008C5164"/>
    <w:rsid w:val="008D627F"/>
    <w:rsid w:val="00984CB6"/>
    <w:rsid w:val="009A37D6"/>
    <w:rsid w:val="00A33AE2"/>
    <w:rsid w:val="00B31DFD"/>
    <w:rsid w:val="00BF25E8"/>
    <w:rsid w:val="00C30044"/>
    <w:rsid w:val="00C436C2"/>
    <w:rsid w:val="00C919C7"/>
    <w:rsid w:val="00CB5472"/>
    <w:rsid w:val="00D26DF1"/>
    <w:rsid w:val="00EC2599"/>
    <w:rsid w:val="00EF583E"/>
    <w:rsid w:val="00FA1CCF"/>
    <w:rsid w:val="00FD02D5"/>
    <w:rsid w:val="00FD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F6A8"/>
  <w15:chartTrackingRefBased/>
  <w15:docId w15:val="{94659F24-D2B7-41EC-A3EE-4450B039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5E68"/>
    <w:pPr>
      <w:keepNext/>
      <w:spacing w:after="0" w:line="240" w:lineRule="auto"/>
      <w:jc w:val="center"/>
      <w:outlineLvl w:val="0"/>
    </w:pPr>
    <w:rPr>
      <w:rFonts w:ascii="Times New Roman" w:eastAsia="Times New Roman" w:hAnsi="Times New Roman" w:cs="Times New Roman"/>
      <w:b/>
      <w:bCs/>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E68"/>
    <w:rPr>
      <w:rFonts w:ascii="Times New Roman" w:eastAsia="Times New Roman" w:hAnsi="Times New Roman" w:cs="Times New Roman"/>
      <w:b/>
      <w:bCs/>
      <w:sz w:val="24"/>
      <w:szCs w:val="20"/>
      <w:lang w:val="lt-LT"/>
    </w:rPr>
  </w:style>
  <w:style w:type="paragraph" w:styleId="ListParagraph">
    <w:name w:val="List Paragraph"/>
    <w:basedOn w:val="Normal"/>
    <w:uiPriority w:val="34"/>
    <w:qFormat/>
    <w:rsid w:val="00225E68"/>
    <w:pPr>
      <w:spacing w:after="200" w:line="276" w:lineRule="auto"/>
      <w:ind w:left="720"/>
      <w:contextualSpacing/>
    </w:pPr>
    <w:rPr>
      <w:rFonts w:ascii="Calibri" w:eastAsia="Calibri" w:hAnsi="Calibri" w:cs="Times New Roman"/>
      <w:lang w:val="lt-LT"/>
    </w:rPr>
  </w:style>
  <w:style w:type="character" w:customStyle="1" w:styleId="Bodytext">
    <w:name w:val="Body text_"/>
    <w:link w:val="Bodytext1"/>
    <w:rsid w:val="00600423"/>
    <w:rPr>
      <w:rFonts w:ascii="Times New Roman" w:hAnsi="Times New Roman" w:cs="Times New Roman"/>
      <w:sz w:val="23"/>
      <w:szCs w:val="23"/>
      <w:shd w:val="clear" w:color="auto" w:fill="FFFFFF"/>
    </w:rPr>
  </w:style>
  <w:style w:type="character" w:customStyle="1" w:styleId="Bodytext2">
    <w:name w:val="Body text (2)_"/>
    <w:link w:val="Bodytext20"/>
    <w:rsid w:val="00600423"/>
    <w:rPr>
      <w:rFonts w:ascii="Times New Roman" w:hAnsi="Times New Roman" w:cs="Times New Roman"/>
      <w:i/>
      <w:iCs/>
      <w:sz w:val="23"/>
      <w:szCs w:val="23"/>
      <w:shd w:val="clear" w:color="auto" w:fill="FFFFFF"/>
    </w:rPr>
  </w:style>
  <w:style w:type="paragraph" w:customStyle="1" w:styleId="Bodytext1">
    <w:name w:val="Body text1"/>
    <w:basedOn w:val="Normal"/>
    <w:link w:val="Bodytext"/>
    <w:rsid w:val="00600423"/>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600423"/>
    <w:pPr>
      <w:shd w:val="clear" w:color="auto" w:fill="FFFFFF"/>
      <w:spacing w:after="0" w:line="269" w:lineRule="exact"/>
      <w:ind w:hanging="400"/>
    </w:pPr>
    <w:rPr>
      <w:rFonts w:ascii="Times New Roman" w:hAnsi="Times New Roman" w:cs="Times New Roman"/>
      <w:i/>
      <w:iCs/>
      <w:sz w:val="23"/>
      <w:szCs w:val="23"/>
    </w:rPr>
  </w:style>
  <w:style w:type="character" w:styleId="CommentReference">
    <w:name w:val="annotation reference"/>
    <w:basedOn w:val="DefaultParagraphFont"/>
    <w:uiPriority w:val="99"/>
    <w:semiHidden/>
    <w:unhideWhenUsed/>
    <w:rsid w:val="00777269"/>
    <w:rPr>
      <w:sz w:val="16"/>
      <w:szCs w:val="16"/>
    </w:rPr>
  </w:style>
  <w:style w:type="paragraph" w:styleId="CommentText">
    <w:name w:val="annotation text"/>
    <w:basedOn w:val="Normal"/>
    <w:link w:val="CommentTextChar"/>
    <w:uiPriority w:val="99"/>
    <w:unhideWhenUsed/>
    <w:rsid w:val="00777269"/>
    <w:pPr>
      <w:spacing w:line="240" w:lineRule="auto"/>
    </w:pPr>
    <w:rPr>
      <w:sz w:val="20"/>
      <w:szCs w:val="20"/>
    </w:rPr>
  </w:style>
  <w:style w:type="character" w:customStyle="1" w:styleId="CommentTextChar">
    <w:name w:val="Comment Text Char"/>
    <w:basedOn w:val="DefaultParagraphFont"/>
    <w:link w:val="CommentText"/>
    <w:uiPriority w:val="99"/>
    <w:rsid w:val="00777269"/>
    <w:rPr>
      <w:sz w:val="20"/>
      <w:szCs w:val="20"/>
    </w:rPr>
  </w:style>
  <w:style w:type="paragraph" w:styleId="CommentSubject">
    <w:name w:val="annotation subject"/>
    <w:basedOn w:val="CommentText"/>
    <w:next w:val="CommentText"/>
    <w:link w:val="CommentSubjectChar"/>
    <w:uiPriority w:val="99"/>
    <w:semiHidden/>
    <w:unhideWhenUsed/>
    <w:rsid w:val="00777269"/>
    <w:rPr>
      <w:b/>
      <w:bCs/>
    </w:rPr>
  </w:style>
  <w:style w:type="character" w:customStyle="1" w:styleId="CommentSubjectChar">
    <w:name w:val="Comment Subject Char"/>
    <w:basedOn w:val="CommentTextChar"/>
    <w:link w:val="CommentSubject"/>
    <w:uiPriority w:val="99"/>
    <w:semiHidden/>
    <w:rsid w:val="00777269"/>
    <w:rPr>
      <w:b/>
      <w:bCs/>
      <w:sz w:val="20"/>
      <w:szCs w:val="20"/>
    </w:rPr>
  </w:style>
  <w:style w:type="paragraph" w:styleId="FootnoteText">
    <w:name w:val="footnote text"/>
    <w:basedOn w:val="Normal"/>
    <w:link w:val="FootnoteTextChar"/>
    <w:uiPriority w:val="99"/>
    <w:semiHidden/>
    <w:unhideWhenUsed/>
    <w:rsid w:val="003C54D4"/>
    <w:pPr>
      <w:spacing w:after="0" w:line="240" w:lineRule="auto"/>
      <w:ind w:left="10" w:hanging="10"/>
      <w:jc w:val="both"/>
    </w:pPr>
    <w:rPr>
      <w:rFonts w:ascii="Arial" w:eastAsia="Arial" w:hAnsi="Arial" w:cs="Arial"/>
      <w:color w:val="000000"/>
      <w:sz w:val="20"/>
      <w:szCs w:val="20"/>
      <w:lang w:val="lt-LT" w:eastAsia="lt-LT"/>
    </w:rPr>
  </w:style>
  <w:style w:type="character" w:customStyle="1" w:styleId="FootnoteTextChar">
    <w:name w:val="Footnote Text Char"/>
    <w:basedOn w:val="DefaultParagraphFont"/>
    <w:link w:val="FootnoteText"/>
    <w:uiPriority w:val="99"/>
    <w:semiHidden/>
    <w:rsid w:val="003C54D4"/>
    <w:rPr>
      <w:rFonts w:ascii="Arial" w:eastAsia="Arial" w:hAnsi="Arial" w:cs="Arial"/>
      <w:color w:val="000000"/>
      <w:sz w:val="20"/>
      <w:szCs w:val="20"/>
      <w:lang w:val="lt-LT" w:eastAsia="lt-LT"/>
    </w:rPr>
  </w:style>
  <w:style w:type="character" w:styleId="FootnoteReference">
    <w:name w:val="footnote reference"/>
    <w:basedOn w:val="DefaultParagraphFont"/>
    <w:uiPriority w:val="99"/>
    <w:semiHidden/>
    <w:unhideWhenUsed/>
    <w:rsid w:val="003C5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433C-15FE-4247-A67B-4EFD7669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Edvinas-Remigijus Šniras</dc:creator>
  <cp:keywords/>
  <dc:description/>
  <cp:lastModifiedBy>Agnė Daunoravičienė</cp:lastModifiedBy>
  <cp:revision>6</cp:revision>
  <dcterms:created xsi:type="dcterms:W3CDTF">2023-12-12T09:07:00Z</dcterms:created>
  <dcterms:modified xsi:type="dcterms:W3CDTF">2023-12-12T12:24:00Z</dcterms:modified>
</cp:coreProperties>
</file>