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2AA87" w14:textId="77777777" w:rsidR="00F86B74" w:rsidRPr="009E3FC2" w:rsidRDefault="00E374F5">
      <w:pPr>
        <w:pStyle w:val="Antrat1"/>
        <w:ind w:left="0" w:firstLine="0"/>
        <w:rPr>
          <w:b w:val="0"/>
          <w:caps/>
        </w:rPr>
      </w:pPr>
      <w:r w:rsidRPr="009E3FC2">
        <w:t>TECHNINĖS PRIEŽIŪROS PASLAUGŲ SUTARTIS</w:t>
      </w:r>
      <w:r w:rsidRPr="009E3FC2">
        <w:rPr>
          <w:b w:val="0"/>
        </w:rPr>
        <w:t xml:space="preserve"> </w:t>
      </w:r>
    </w:p>
    <w:p w14:paraId="0004B64B" w14:textId="4F691850" w:rsidR="00F86B74" w:rsidRPr="009E3FC2" w:rsidRDefault="00E374F5">
      <w:pPr>
        <w:jc w:val="center"/>
        <w:rPr>
          <w:lang w:val="lt-LT"/>
        </w:rPr>
      </w:pPr>
      <w:r w:rsidRPr="00A63D2F">
        <w:rPr>
          <w:lang w:val="lt-LT"/>
        </w:rPr>
        <w:t>202</w:t>
      </w:r>
      <w:r w:rsidR="009E3FC2" w:rsidRPr="00A63D2F">
        <w:rPr>
          <w:lang w:val="lt-LT"/>
        </w:rPr>
        <w:t>3</w:t>
      </w:r>
      <w:r w:rsidRPr="00A63D2F">
        <w:rPr>
          <w:lang w:val="lt-LT"/>
        </w:rPr>
        <w:t xml:space="preserve"> m. </w:t>
      </w:r>
      <w:r w:rsidR="009E3FC2" w:rsidRPr="00A63D2F">
        <w:rPr>
          <w:lang w:val="lt-LT"/>
        </w:rPr>
        <w:t xml:space="preserve">spalio </w:t>
      </w:r>
      <w:r w:rsidR="00A63D2F" w:rsidRPr="00A63D2F">
        <w:rPr>
          <w:lang w:val="lt-LT"/>
        </w:rPr>
        <w:t>23</w:t>
      </w:r>
      <w:r w:rsidRPr="00A63D2F">
        <w:rPr>
          <w:lang w:val="lt-LT"/>
        </w:rPr>
        <w:t xml:space="preserve"> d. Nr. 202</w:t>
      </w:r>
      <w:r w:rsidR="009E3FC2" w:rsidRPr="00A63D2F">
        <w:rPr>
          <w:lang w:val="lt-LT"/>
        </w:rPr>
        <w:t>3</w:t>
      </w:r>
      <w:r w:rsidRPr="00A63D2F">
        <w:rPr>
          <w:lang w:val="lt-LT"/>
        </w:rPr>
        <w:t>/</w:t>
      </w:r>
      <w:r w:rsidR="009E3FC2" w:rsidRPr="00A63D2F">
        <w:rPr>
          <w:lang w:val="lt-LT"/>
        </w:rPr>
        <w:t>1</w:t>
      </w:r>
      <w:r w:rsidR="00A63D2F" w:rsidRPr="00A63D2F">
        <w:rPr>
          <w:lang w:val="lt-LT"/>
        </w:rPr>
        <w:t>62</w:t>
      </w:r>
    </w:p>
    <w:p w14:paraId="4FD20608" w14:textId="77777777" w:rsidR="00F86B74" w:rsidRPr="009E3FC2" w:rsidRDefault="00E374F5">
      <w:pPr>
        <w:jc w:val="center"/>
        <w:rPr>
          <w:lang w:val="lt-LT"/>
        </w:rPr>
      </w:pPr>
      <w:r w:rsidRPr="009E3FC2">
        <w:rPr>
          <w:lang w:val="lt-LT"/>
        </w:rPr>
        <w:t>Kaunas</w:t>
      </w:r>
    </w:p>
    <w:p w14:paraId="473E2FE2" w14:textId="77777777" w:rsidR="00F86B74" w:rsidRPr="009E3FC2" w:rsidRDefault="00F86B74">
      <w:pPr>
        <w:rPr>
          <w:lang w:val="lt-LT"/>
        </w:rPr>
      </w:pPr>
    </w:p>
    <w:p w14:paraId="37BFC3AC" w14:textId="2B4642F2" w:rsidR="00F86B74" w:rsidRPr="009E3FC2" w:rsidRDefault="00E374F5">
      <w:pPr>
        <w:ind w:firstLine="539"/>
        <w:jc w:val="both"/>
        <w:rPr>
          <w:lang w:val="lt-LT"/>
        </w:rPr>
      </w:pPr>
      <w:r w:rsidRPr="009E3FC2">
        <w:rPr>
          <w:rFonts w:eastAsia="Calibri"/>
          <w:b/>
          <w:bCs/>
          <w:lang w:val="lt-LT" w:eastAsia="en-US"/>
        </w:rPr>
        <w:t>BĮ Kauno menininkų namai</w:t>
      </w:r>
      <w:r w:rsidRPr="009E3FC2">
        <w:rPr>
          <w:rFonts w:eastAsia="Calibri"/>
          <w:bCs/>
          <w:lang w:val="lt-LT" w:eastAsia="en-US"/>
        </w:rPr>
        <w:t>, kodas 188204249, buveinės adresas: V. Putvinskio g. 56</w:t>
      </w:r>
      <w:r w:rsidR="009E3FC2">
        <w:rPr>
          <w:rFonts w:eastAsia="Calibri"/>
          <w:bCs/>
          <w:lang w:val="lt-LT" w:eastAsia="en-US"/>
        </w:rPr>
        <w:t>-1</w:t>
      </w:r>
      <w:r w:rsidRPr="009E3FC2">
        <w:rPr>
          <w:rFonts w:eastAsia="Calibri"/>
          <w:bCs/>
          <w:lang w:val="lt-LT" w:eastAsia="en-US"/>
        </w:rPr>
        <w:t xml:space="preserve">, Kaunas (toliau – Užsakovas), atstovaujama </w:t>
      </w:r>
      <w:r w:rsidR="009E04C1">
        <w:rPr>
          <w:rFonts w:eastAsia="Calibri"/>
          <w:bCs/>
          <w:lang w:val="lt-LT" w:eastAsia="en-US"/>
        </w:rPr>
        <w:t>direktorės Simonos Savickaitės</w:t>
      </w:r>
      <w:r w:rsidR="00927464">
        <w:rPr>
          <w:rFonts w:eastAsia="Calibri"/>
          <w:bCs/>
          <w:lang w:val="lt-LT" w:eastAsia="en-US"/>
        </w:rPr>
        <w:t xml:space="preserve">, </w:t>
      </w:r>
      <w:r w:rsidRPr="009E3FC2">
        <w:rPr>
          <w:rFonts w:eastAsia="Calibri"/>
          <w:bCs/>
          <w:lang w:val="lt-LT" w:eastAsia="en-US"/>
        </w:rPr>
        <w:t>veikiančios pagal įstaigos nuostatus</w:t>
      </w:r>
      <w:r w:rsidRPr="009E3FC2">
        <w:rPr>
          <w:kern w:val="2"/>
          <w:lang w:val="lt-LT" w:eastAsia="zh-CN"/>
        </w:rPr>
        <w:t>, ir</w:t>
      </w:r>
    </w:p>
    <w:p w14:paraId="52C27DC4" w14:textId="77777777" w:rsidR="00F86B74" w:rsidRPr="009E3FC2" w:rsidRDefault="00F86B74">
      <w:pPr>
        <w:tabs>
          <w:tab w:val="left" w:pos="720"/>
          <w:tab w:val="left" w:pos="9000"/>
        </w:tabs>
        <w:ind w:right="-1"/>
        <w:jc w:val="both"/>
        <w:rPr>
          <w:b/>
          <w:lang w:val="lt-LT"/>
        </w:rPr>
      </w:pPr>
    </w:p>
    <w:p w14:paraId="0A5FB1B5" w14:textId="77777777" w:rsidR="00F86B74" w:rsidRPr="009E3FC2" w:rsidRDefault="00E374F5">
      <w:pPr>
        <w:tabs>
          <w:tab w:val="left" w:pos="720"/>
          <w:tab w:val="left" w:pos="9000"/>
        </w:tabs>
        <w:ind w:firstLine="567"/>
        <w:jc w:val="both"/>
        <w:textAlignment w:val="baseline"/>
        <w:rPr>
          <w:lang w:val="lt-LT"/>
        </w:rPr>
      </w:pPr>
      <w:r w:rsidRPr="009E3FC2">
        <w:rPr>
          <w:b/>
          <w:kern w:val="2"/>
          <w:lang w:val="lt-LT" w:eastAsia="zh-CN"/>
        </w:rPr>
        <w:t xml:space="preserve">UAB </w:t>
      </w:r>
      <w:proofErr w:type="spellStart"/>
      <w:r w:rsidRPr="009E3FC2">
        <w:rPr>
          <w:b/>
          <w:kern w:val="2"/>
          <w:lang w:val="lt-LT" w:eastAsia="zh-CN"/>
        </w:rPr>
        <w:t>Domstata</w:t>
      </w:r>
      <w:proofErr w:type="spellEnd"/>
      <w:r w:rsidRPr="009E3FC2">
        <w:rPr>
          <w:kern w:val="2"/>
          <w:lang w:val="lt-LT" w:eastAsia="zh-CN"/>
        </w:rPr>
        <w:t xml:space="preserve">, kodas </w:t>
      </w:r>
      <w:r w:rsidRPr="009E3FC2">
        <w:rPr>
          <w:color w:val="000000"/>
          <w:kern w:val="2"/>
          <w:lang w:val="lt-LT" w:eastAsia="zh-CN"/>
        </w:rPr>
        <w:t xml:space="preserve">135825077, </w:t>
      </w:r>
      <w:r w:rsidRPr="009E3FC2">
        <w:rPr>
          <w:kern w:val="2"/>
          <w:lang w:val="lt-LT" w:eastAsia="zh-CN"/>
        </w:rPr>
        <w:t xml:space="preserve">adresas </w:t>
      </w:r>
      <w:r w:rsidRPr="009E3FC2">
        <w:rPr>
          <w:color w:val="000000"/>
          <w:kern w:val="2"/>
          <w:lang w:val="lt-LT" w:eastAsia="zh-CN"/>
        </w:rPr>
        <w:t xml:space="preserve">Liepynės g. 9, </w:t>
      </w:r>
      <w:proofErr w:type="spellStart"/>
      <w:r w:rsidRPr="009E3FC2">
        <w:rPr>
          <w:color w:val="000000"/>
          <w:kern w:val="2"/>
          <w:lang w:val="lt-LT" w:eastAsia="zh-CN"/>
        </w:rPr>
        <w:t>Žydeikiškių</w:t>
      </w:r>
      <w:proofErr w:type="spellEnd"/>
      <w:r w:rsidRPr="009E3FC2">
        <w:rPr>
          <w:color w:val="000000"/>
          <w:kern w:val="2"/>
          <w:lang w:val="lt-LT" w:eastAsia="zh-CN"/>
        </w:rPr>
        <w:t xml:space="preserve"> k., Kaišiadorių r.</w:t>
      </w:r>
      <w:r w:rsidRPr="009E3FC2">
        <w:rPr>
          <w:kern w:val="2"/>
          <w:lang w:val="lt-LT" w:eastAsia="zh-CN"/>
        </w:rPr>
        <w:t xml:space="preserve">, atstovaujama direktoriaus </w:t>
      </w:r>
      <w:proofErr w:type="spellStart"/>
      <w:r w:rsidRPr="009E3FC2">
        <w:rPr>
          <w:kern w:val="2"/>
          <w:lang w:val="lt-LT" w:eastAsia="zh-CN"/>
        </w:rPr>
        <w:t>Rido</w:t>
      </w:r>
      <w:proofErr w:type="spellEnd"/>
      <w:r w:rsidRPr="009E3FC2">
        <w:rPr>
          <w:kern w:val="2"/>
          <w:lang w:val="lt-LT" w:eastAsia="zh-CN"/>
        </w:rPr>
        <w:t xml:space="preserve"> </w:t>
      </w:r>
      <w:proofErr w:type="spellStart"/>
      <w:r w:rsidRPr="009E3FC2">
        <w:rPr>
          <w:kern w:val="2"/>
          <w:lang w:val="lt-LT" w:eastAsia="zh-CN"/>
        </w:rPr>
        <w:t>Verpečinsko</w:t>
      </w:r>
      <w:proofErr w:type="spellEnd"/>
      <w:r w:rsidRPr="009E3FC2">
        <w:rPr>
          <w:kern w:val="2"/>
          <w:lang w:val="lt-LT" w:eastAsia="zh-CN"/>
        </w:rPr>
        <w:t>, veikiančio pagal bendrovės įstatus</w:t>
      </w:r>
      <w:r w:rsidRPr="009E3FC2">
        <w:rPr>
          <w:b/>
          <w:kern w:val="2"/>
          <w:lang w:val="lt-LT" w:eastAsia="zh-CN"/>
        </w:rPr>
        <w:t xml:space="preserve"> </w:t>
      </w:r>
      <w:r w:rsidRPr="009E3FC2">
        <w:rPr>
          <w:kern w:val="2"/>
          <w:lang w:val="lt-LT" w:eastAsia="zh-CN"/>
        </w:rPr>
        <w:t>(toliau – Paslaugų teikėjas),</w:t>
      </w:r>
    </w:p>
    <w:p w14:paraId="143116A4" w14:textId="77777777" w:rsidR="00F86B74" w:rsidRPr="009E3FC2" w:rsidRDefault="00F86B74">
      <w:pPr>
        <w:tabs>
          <w:tab w:val="left" w:pos="720"/>
          <w:tab w:val="left" w:pos="9000"/>
        </w:tabs>
        <w:ind w:right="-1"/>
        <w:jc w:val="both"/>
        <w:rPr>
          <w:lang w:val="lt-LT"/>
        </w:rPr>
      </w:pPr>
    </w:p>
    <w:p w14:paraId="3A3E59A9" w14:textId="77777777" w:rsidR="00F86B74" w:rsidRPr="009E3FC2" w:rsidRDefault="00E374F5">
      <w:pPr>
        <w:tabs>
          <w:tab w:val="left" w:pos="720"/>
          <w:tab w:val="left" w:pos="9000"/>
        </w:tabs>
        <w:ind w:right="-1"/>
        <w:jc w:val="both"/>
        <w:rPr>
          <w:lang w:val="lt-LT"/>
        </w:rPr>
      </w:pPr>
      <w:r w:rsidRPr="009E3FC2">
        <w:rPr>
          <w:lang w:val="lt-LT"/>
        </w:rPr>
        <w:t xml:space="preserve">toliau </w:t>
      </w:r>
      <w:r w:rsidRPr="009E3FC2">
        <w:rPr>
          <w:lang w:val="lt-LT"/>
        </w:rPr>
        <w:t>kiekvienas atskirai vadinami Šalimi, o kartu Šalimis, sudarė šią techninės priežiūros paslaugų sutartį (toliau – Sutartį):</w:t>
      </w:r>
    </w:p>
    <w:p w14:paraId="05027832" w14:textId="77777777" w:rsidR="00F86B74" w:rsidRPr="009E3FC2" w:rsidRDefault="00F86B74">
      <w:pPr>
        <w:rPr>
          <w:lang w:val="lt-LT"/>
        </w:rPr>
      </w:pPr>
    </w:p>
    <w:tbl>
      <w:tblPr>
        <w:tblW w:w="9889" w:type="dxa"/>
        <w:tblLook w:val="01E0" w:firstRow="1" w:lastRow="1" w:firstColumn="1" w:lastColumn="1" w:noHBand="0" w:noVBand="0"/>
      </w:tblPr>
      <w:tblGrid>
        <w:gridCol w:w="816"/>
        <w:gridCol w:w="9073"/>
      </w:tblGrid>
      <w:tr w:rsidR="00F86B74" w:rsidRPr="009E3FC2" w14:paraId="527AAB9A" w14:textId="77777777" w:rsidTr="009F556E">
        <w:tc>
          <w:tcPr>
            <w:tcW w:w="816" w:type="dxa"/>
            <w:shd w:val="clear" w:color="auto" w:fill="auto"/>
          </w:tcPr>
          <w:p w14:paraId="4AC9DACC" w14:textId="77777777" w:rsidR="00F86B74" w:rsidRPr="009E3FC2" w:rsidRDefault="00F86B74">
            <w:pPr>
              <w:rPr>
                <w:lang w:val="lt-LT"/>
              </w:rPr>
            </w:pPr>
          </w:p>
        </w:tc>
        <w:tc>
          <w:tcPr>
            <w:tcW w:w="9073" w:type="dxa"/>
            <w:shd w:val="clear" w:color="auto" w:fill="auto"/>
          </w:tcPr>
          <w:p w14:paraId="3CDBACA3" w14:textId="77777777" w:rsidR="00F86B74" w:rsidRPr="009E3FC2" w:rsidRDefault="00E374F5">
            <w:pPr>
              <w:pStyle w:val="Sraopastraipa"/>
              <w:numPr>
                <w:ilvl w:val="0"/>
                <w:numId w:val="6"/>
              </w:numPr>
              <w:ind w:left="348" w:hanging="371"/>
              <w:rPr>
                <w:b/>
              </w:rPr>
            </w:pPr>
            <w:r w:rsidRPr="009E3FC2">
              <w:rPr>
                <w:b/>
              </w:rPr>
              <w:t>Sutarties dalykas</w:t>
            </w:r>
          </w:p>
        </w:tc>
      </w:tr>
      <w:tr w:rsidR="00F86B74" w:rsidRPr="009E3FC2" w14:paraId="7920DCA1" w14:textId="77777777" w:rsidTr="009F556E">
        <w:tc>
          <w:tcPr>
            <w:tcW w:w="816" w:type="dxa"/>
            <w:shd w:val="clear" w:color="auto" w:fill="auto"/>
          </w:tcPr>
          <w:p w14:paraId="47160A3D" w14:textId="77777777" w:rsidR="00F86B74" w:rsidRPr="009E3FC2" w:rsidRDefault="00E374F5">
            <w:pPr>
              <w:rPr>
                <w:lang w:val="lt-LT"/>
              </w:rPr>
            </w:pPr>
            <w:r w:rsidRPr="009E3FC2">
              <w:rPr>
                <w:lang w:val="lt-LT"/>
              </w:rPr>
              <w:t>1.1.</w:t>
            </w:r>
          </w:p>
        </w:tc>
        <w:tc>
          <w:tcPr>
            <w:tcW w:w="9073" w:type="dxa"/>
            <w:shd w:val="clear" w:color="auto" w:fill="auto"/>
          </w:tcPr>
          <w:p w14:paraId="33939117" w14:textId="5F5294D8" w:rsidR="00F86B74" w:rsidRPr="00185A92" w:rsidRDefault="00E374F5">
            <w:pPr>
              <w:jc w:val="both"/>
              <w:rPr>
                <w:u w:val="single"/>
                <w:lang w:val="lt-LT"/>
              </w:rPr>
            </w:pPr>
            <w:r w:rsidRPr="009E3FC2">
              <w:rPr>
                <w:lang w:val="lt-LT"/>
              </w:rPr>
              <w:t xml:space="preserve">Šioje Sutartyje nustatytomis sąlygomis Paslaugų teikėjas įsipareigoja </w:t>
            </w:r>
            <w:r w:rsidRPr="009E3FC2">
              <w:rPr>
                <w:bCs/>
                <w:lang w:val="lt-LT"/>
              </w:rPr>
              <w:t>teikti</w:t>
            </w:r>
            <w:r w:rsidRPr="009E3FC2">
              <w:rPr>
                <w:lang w:val="lt-LT"/>
              </w:rPr>
              <w:t xml:space="preserve"> </w:t>
            </w:r>
            <w:r w:rsidRPr="009E3FC2">
              <w:rPr>
                <w:u w:val="single"/>
                <w:lang w:val="lt-LT"/>
              </w:rPr>
              <w:t>Kauno menininkų namų</w:t>
            </w:r>
            <w:bookmarkStart w:id="0" w:name="_Hlk43189247"/>
            <w:r w:rsidRPr="009E3FC2">
              <w:rPr>
                <w:u w:val="single"/>
                <w:lang w:val="lt-LT"/>
              </w:rPr>
              <w:t xml:space="preserve"> </w:t>
            </w:r>
            <w:r w:rsidR="00185A92">
              <w:rPr>
                <w:u w:val="single"/>
                <w:lang w:val="lt-LT"/>
              </w:rPr>
              <w:t xml:space="preserve">teritorijoje vykdomų remonto ir statybos darbų kontrolės ir </w:t>
            </w:r>
            <w:r w:rsidRPr="009E3FC2">
              <w:rPr>
                <w:u w:val="single"/>
                <w:lang w:val="lt-LT"/>
              </w:rPr>
              <w:t>techninės priežiūros paslaug</w:t>
            </w:r>
            <w:r w:rsidR="00185A92">
              <w:rPr>
                <w:u w:val="single"/>
                <w:lang w:val="lt-LT"/>
              </w:rPr>
              <w:t>a</w:t>
            </w:r>
            <w:r w:rsidRPr="009E3FC2">
              <w:rPr>
                <w:u w:val="single"/>
                <w:lang w:val="lt-LT"/>
              </w:rPr>
              <w:t>s</w:t>
            </w:r>
            <w:bookmarkEnd w:id="0"/>
            <w:r w:rsidRPr="009E3FC2">
              <w:rPr>
                <w:lang w:val="lt-LT"/>
              </w:rPr>
              <w:t xml:space="preserve"> (toliau – paslaugos). Detalus teikiamų paslaugų aprašymas pateikiam</w:t>
            </w:r>
            <w:r w:rsidRPr="009E3FC2">
              <w:rPr>
                <w:lang w:val="lt-LT"/>
              </w:rPr>
              <w:t>as Sutarties priede „Techninė specifikacija“, kuris yra neatsiejama Sutarties dalis</w:t>
            </w:r>
            <w:r w:rsidRPr="009E3FC2">
              <w:rPr>
                <w:caps/>
                <w:lang w:val="lt-LT"/>
              </w:rPr>
              <w:t>.</w:t>
            </w:r>
          </w:p>
          <w:p w14:paraId="3F31EB68" w14:textId="77777777" w:rsidR="00F86B74" w:rsidRPr="009E3FC2" w:rsidRDefault="00F86B74" w:rsidP="00185A92">
            <w:pPr>
              <w:jc w:val="both"/>
              <w:rPr>
                <w:lang w:val="lt-LT"/>
              </w:rPr>
            </w:pPr>
          </w:p>
        </w:tc>
      </w:tr>
      <w:tr w:rsidR="00F86B74" w:rsidRPr="009E3FC2" w14:paraId="7F0BF291" w14:textId="77777777" w:rsidTr="009F556E">
        <w:tc>
          <w:tcPr>
            <w:tcW w:w="816" w:type="dxa"/>
            <w:shd w:val="clear" w:color="auto" w:fill="auto"/>
          </w:tcPr>
          <w:p w14:paraId="7CBD033F" w14:textId="77777777" w:rsidR="00F86B74" w:rsidRPr="009E3FC2" w:rsidRDefault="00F86B74">
            <w:pPr>
              <w:rPr>
                <w:lang w:val="lt-LT"/>
              </w:rPr>
            </w:pPr>
          </w:p>
        </w:tc>
        <w:tc>
          <w:tcPr>
            <w:tcW w:w="9073" w:type="dxa"/>
            <w:shd w:val="clear" w:color="auto" w:fill="auto"/>
          </w:tcPr>
          <w:p w14:paraId="7A328457" w14:textId="77777777" w:rsidR="00F86B74" w:rsidRPr="009E3FC2" w:rsidRDefault="00E374F5">
            <w:pPr>
              <w:rPr>
                <w:lang w:val="lt-LT"/>
              </w:rPr>
            </w:pPr>
            <w:r w:rsidRPr="009E3FC2">
              <w:rPr>
                <w:b/>
                <w:lang w:val="lt-LT"/>
              </w:rPr>
              <w:t>2. Sutartį sudarantys dokumentai</w:t>
            </w:r>
          </w:p>
        </w:tc>
      </w:tr>
      <w:tr w:rsidR="00F86B74" w:rsidRPr="009E3FC2" w14:paraId="798DE53E" w14:textId="77777777" w:rsidTr="009F556E">
        <w:tc>
          <w:tcPr>
            <w:tcW w:w="816" w:type="dxa"/>
            <w:shd w:val="clear" w:color="auto" w:fill="auto"/>
          </w:tcPr>
          <w:p w14:paraId="08659359" w14:textId="77777777" w:rsidR="00F86B74" w:rsidRPr="009E3FC2" w:rsidRDefault="00E374F5">
            <w:pPr>
              <w:rPr>
                <w:lang w:val="lt-LT"/>
              </w:rPr>
            </w:pPr>
            <w:r w:rsidRPr="009E3FC2">
              <w:rPr>
                <w:lang w:val="lt-LT"/>
              </w:rPr>
              <w:t>2.1.</w:t>
            </w:r>
          </w:p>
        </w:tc>
        <w:tc>
          <w:tcPr>
            <w:tcW w:w="9073" w:type="dxa"/>
            <w:shd w:val="clear" w:color="auto" w:fill="auto"/>
          </w:tcPr>
          <w:p w14:paraId="3BD27BBF" w14:textId="77777777" w:rsidR="00F86B74" w:rsidRPr="009E3FC2" w:rsidRDefault="00E374F5">
            <w:pPr>
              <w:jc w:val="both"/>
              <w:rPr>
                <w:lang w:val="lt-LT"/>
              </w:rPr>
            </w:pPr>
            <w:r w:rsidRPr="009E3FC2">
              <w:rPr>
                <w:lang w:val="lt-LT"/>
              </w:rPr>
              <w:t>Sutartį sudaro šie dokumentai, kurie čia yra išvadinti pagal svarbą:</w:t>
            </w:r>
          </w:p>
          <w:p w14:paraId="14E233FE" w14:textId="77777777" w:rsidR="00F86B74" w:rsidRPr="009E3FC2" w:rsidRDefault="00E374F5" w:rsidP="009F556E">
            <w:pPr>
              <w:numPr>
                <w:ilvl w:val="0"/>
                <w:numId w:val="1"/>
              </w:numPr>
              <w:suppressAutoHyphens w:val="0"/>
              <w:ind w:left="630" w:hanging="630"/>
              <w:jc w:val="both"/>
              <w:rPr>
                <w:lang w:val="lt-LT"/>
              </w:rPr>
            </w:pPr>
            <w:r w:rsidRPr="009E3FC2">
              <w:rPr>
                <w:lang w:val="lt-LT"/>
              </w:rPr>
              <w:t>Šios Sutarties sąlygos;</w:t>
            </w:r>
          </w:p>
          <w:p w14:paraId="44F15670" w14:textId="51456C4F" w:rsidR="00F86B74" w:rsidRPr="009E3FC2" w:rsidRDefault="00E374F5" w:rsidP="009F556E">
            <w:pPr>
              <w:numPr>
                <w:ilvl w:val="0"/>
                <w:numId w:val="1"/>
              </w:numPr>
              <w:suppressAutoHyphens w:val="0"/>
              <w:ind w:left="630" w:hanging="630"/>
              <w:jc w:val="both"/>
              <w:rPr>
                <w:lang w:val="lt-LT"/>
              </w:rPr>
            </w:pPr>
            <w:r w:rsidRPr="009E3FC2">
              <w:rPr>
                <w:lang w:val="lt-LT"/>
              </w:rPr>
              <w:t>Sutarties priedas „Kauno menininkų n</w:t>
            </w:r>
            <w:r w:rsidRPr="009E3FC2">
              <w:rPr>
                <w:lang w:val="lt-LT"/>
              </w:rPr>
              <w:t>amų remonto darbų techninės priežiūros paslaugų techninė specifikacija“ (toliau – Techninė specifikacija);</w:t>
            </w:r>
          </w:p>
        </w:tc>
      </w:tr>
      <w:tr w:rsidR="00F86B74" w:rsidRPr="009E3FC2" w14:paraId="7EBA580C" w14:textId="77777777" w:rsidTr="009F556E">
        <w:tc>
          <w:tcPr>
            <w:tcW w:w="816" w:type="dxa"/>
            <w:shd w:val="clear" w:color="auto" w:fill="auto"/>
          </w:tcPr>
          <w:p w14:paraId="53A08491" w14:textId="77777777" w:rsidR="00F86B74" w:rsidRPr="009E3FC2" w:rsidRDefault="00E374F5">
            <w:pPr>
              <w:rPr>
                <w:lang w:val="lt-LT"/>
              </w:rPr>
            </w:pPr>
            <w:r w:rsidRPr="009E3FC2">
              <w:rPr>
                <w:lang w:val="lt-LT"/>
              </w:rPr>
              <w:t>2.2.</w:t>
            </w:r>
          </w:p>
        </w:tc>
        <w:tc>
          <w:tcPr>
            <w:tcW w:w="9073" w:type="dxa"/>
            <w:shd w:val="clear" w:color="auto" w:fill="auto"/>
          </w:tcPr>
          <w:p w14:paraId="500A910E" w14:textId="77777777" w:rsidR="00F86B74" w:rsidRPr="009E3FC2" w:rsidRDefault="00E374F5">
            <w:pPr>
              <w:jc w:val="both"/>
              <w:rPr>
                <w:lang w:val="lt-LT"/>
              </w:rPr>
            </w:pPr>
            <w:r w:rsidRPr="009E3FC2">
              <w:rPr>
                <w:lang w:val="lt-LT"/>
              </w:rPr>
              <w:t xml:space="preserve">Sutartį sudarantys dokumentai laikomi vienas kitą paaiškinančiais. Neaiškumo ar prieštaravimo atveju, vadovaujamasi šio straipsnio 2.1. punkte </w:t>
            </w:r>
            <w:r w:rsidRPr="009E3FC2">
              <w:rPr>
                <w:lang w:val="lt-LT"/>
              </w:rPr>
              <w:t>nurodyta eilės tvarka.</w:t>
            </w:r>
          </w:p>
          <w:p w14:paraId="406BB2E2" w14:textId="77777777" w:rsidR="00F86B74" w:rsidRPr="009E3FC2" w:rsidRDefault="00F86B74">
            <w:pPr>
              <w:jc w:val="both"/>
              <w:rPr>
                <w:lang w:val="lt-LT"/>
              </w:rPr>
            </w:pPr>
          </w:p>
        </w:tc>
      </w:tr>
      <w:tr w:rsidR="00F86B74" w:rsidRPr="009E3FC2" w14:paraId="3EA4D249" w14:textId="77777777" w:rsidTr="009F556E">
        <w:tc>
          <w:tcPr>
            <w:tcW w:w="816" w:type="dxa"/>
            <w:shd w:val="clear" w:color="auto" w:fill="auto"/>
          </w:tcPr>
          <w:p w14:paraId="4DD0BD4B" w14:textId="77777777" w:rsidR="00F86B74" w:rsidRPr="009E3FC2" w:rsidRDefault="00F86B74">
            <w:pPr>
              <w:rPr>
                <w:lang w:val="lt-LT"/>
              </w:rPr>
            </w:pPr>
          </w:p>
        </w:tc>
        <w:tc>
          <w:tcPr>
            <w:tcW w:w="9073" w:type="dxa"/>
            <w:shd w:val="clear" w:color="auto" w:fill="auto"/>
          </w:tcPr>
          <w:p w14:paraId="5BFAC6AD" w14:textId="77777777" w:rsidR="00F86B74" w:rsidRPr="009E3FC2" w:rsidRDefault="00E374F5">
            <w:pPr>
              <w:jc w:val="both"/>
              <w:rPr>
                <w:b/>
                <w:lang w:val="lt-LT"/>
              </w:rPr>
            </w:pPr>
            <w:r w:rsidRPr="009E3FC2">
              <w:rPr>
                <w:b/>
                <w:lang w:val="lt-LT"/>
              </w:rPr>
              <w:t>3. Sutarties pradžia ir paslaugų teikimo trukmė</w:t>
            </w:r>
          </w:p>
        </w:tc>
      </w:tr>
      <w:tr w:rsidR="00F86B74" w:rsidRPr="009E3FC2" w14:paraId="005E0322" w14:textId="77777777" w:rsidTr="009F556E">
        <w:tc>
          <w:tcPr>
            <w:tcW w:w="816" w:type="dxa"/>
            <w:shd w:val="clear" w:color="auto" w:fill="auto"/>
          </w:tcPr>
          <w:p w14:paraId="54240286" w14:textId="77777777" w:rsidR="00F86B74" w:rsidRPr="009E3FC2" w:rsidRDefault="00E374F5">
            <w:pPr>
              <w:rPr>
                <w:lang w:val="lt-LT"/>
              </w:rPr>
            </w:pPr>
            <w:r w:rsidRPr="009E3FC2">
              <w:rPr>
                <w:lang w:val="lt-LT"/>
              </w:rPr>
              <w:t>3.1.</w:t>
            </w:r>
          </w:p>
        </w:tc>
        <w:tc>
          <w:tcPr>
            <w:tcW w:w="9073" w:type="dxa"/>
            <w:shd w:val="clear" w:color="auto" w:fill="auto"/>
          </w:tcPr>
          <w:p w14:paraId="0481BDE1" w14:textId="77777777" w:rsidR="00F86B74" w:rsidRPr="009E3FC2" w:rsidRDefault="00E374F5">
            <w:pPr>
              <w:jc w:val="both"/>
              <w:rPr>
                <w:b/>
                <w:lang w:val="lt-LT"/>
              </w:rPr>
            </w:pPr>
            <w:r w:rsidRPr="009E3FC2">
              <w:rPr>
                <w:lang w:val="lt-LT"/>
              </w:rPr>
              <w:t xml:space="preserve">Sutartis įsigalioja ją pasirašius ir galioja iki visiško sutartinių įsipareigojimų įvykdymo, </w:t>
            </w:r>
            <w:proofErr w:type="spellStart"/>
            <w:r w:rsidRPr="009E3FC2">
              <w:rPr>
                <w:lang w:val="lt-LT"/>
              </w:rPr>
              <w:t>t.y</w:t>
            </w:r>
            <w:proofErr w:type="spellEnd"/>
            <w:r w:rsidRPr="009E3FC2">
              <w:rPr>
                <w:lang w:val="lt-LT"/>
              </w:rPr>
              <w:t xml:space="preserve">. </w:t>
            </w:r>
            <w:r w:rsidRPr="009E3FC2">
              <w:rPr>
                <w:color w:val="000000"/>
                <w:lang w:val="lt-LT"/>
              </w:rPr>
              <w:t>iki</w:t>
            </w:r>
            <w:r w:rsidRPr="009E3FC2">
              <w:rPr>
                <w:color w:val="FF0000"/>
                <w:lang w:val="lt-LT"/>
              </w:rPr>
              <w:t xml:space="preserve"> </w:t>
            </w:r>
            <w:r w:rsidRPr="009E3FC2">
              <w:rPr>
                <w:lang w:val="lt-LT"/>
              </w:rPr>
              <w:t xml:space="preserve">Statinio, kurio techninę priežiūrą vykdo Paslaugų teikėjas rekonstravimo darbų užbaigimo dokumentų patvirtinimo, galutinės ataskaitos pateikimo ir </w:t>
            </w:r>
            <w:r w:rsidRPr="009E3FC2">
              <w:rPr>
                <w:lang w:val="lt-LT"/>
              </w:rPr>
              <w:t>apmokėjimo už tinkamai atliktas paslaugas.</w:t>
            </w:r>
          </w:p>
        </w:tc>
      </w:tr>
      <w:tr w:rsidR="00F86B74" w:rsidRPr="009E3FC2" w14:paraId="396AE443" w14:textId="77777777" w:rsidTr="009F556E">
        <w:tc>
          <w:tcPr>
            <w:tcW w:w="816" w:type="dxa"/>
            <w:shd w:val="clear" w:color="auto" w:fill="auto"/>
          </w:tcPr>
          <w:p w14:paraId="31AAF124" w14:textId="77777777" w:rsidR="00F86B74" w:rsidRPr="009E3FC2" w:rsidRDefault="00E374F5">
            <w:pPr>
              <w:rPr>
                <w:lang w:val="lt-LT"/>
              </w:rPr>
            </w:pPr>
            <w:r w:rsidRPr="009E3FC2">
              <w:rPr>
                <w:lang w:val="lt-LT"/>
              </w:rPr>
              <w:t>3.2.</w:t>
            </w:r>
          </w:p>
          <w:p w14:paraId="05F1B7FE" w14:textId="77777777" w:rsidR="00F86B74" w:rsidRPr="009E3FC2" w:rsidRDefault="00F86B74">
            <w:pPr>
              <w:rPr>
                <w:lang w:val="lt-LT"/>
              </w:rPr>
            </w:pPr>
          </w:p>
        </w:tc>
        <w:tc>
          <w:tcPr>
            <w:tcW w:w="9073" w:type="dxa"/>
            <w:shd w:val="clear" w:color="auto" w:fill="auto"/>
          </w:tcPr>
          <w:p w14:paraId="252C38D5" w14:textId="77777777" w:rsidR="00F86B74" w:rsidRPr="009E3FC2" w:rsidRDefault="00E374F5">
            <w:pPr>
              <w:jc w:val="both"/>
              <w:rPr>
                <w:lang w:val="lt-LT"/>
              </w:rPr>
            </w:pPr>
            <w:r w:rsidRPr="009E3FC2">
              <w:rPr>
                <w:lang w:val="lt-LT"/>
              </w:rPr>
              <w:t>Paslaugų teikimo trukmė nurodyta Techninėje specifikacijoje.</w:t>
            </w:r>
          </w:p>
          <w:p w14:paraId="2C8D07A4" w14:textId="77777777" w:rsidR="00F86B74" w:rsidRPr="009E3FC2" w:rsidRDefault="00F86B74">
            <w:pPr>
              <w:jc w:val="both"/>
              <w:rPr>
                <w:b/>
                <w:lang w:val="lt-LT"/>
              </w:rPr>
            </w:pPr>
          </w:p>
        </w:tc>
      </w:tr>
      <w:tr w:rsidR="00F86B74" w:rsidRPr="009E3FC2" w14:paraId="54586725" w14:textId="77777777" w:rsidTr="009F556E">
        <w:tc>
          <w:tcPr>
            <w:tcW w:w="816" w:type="dxa"/>
            <w:shd w:val="clear" w:color="auto" w:fill="auto"/>
          </w:tcPr>
          <w:p w14:paraId="54C3B555" w14:textId="77777777" w:rsidR="00F86B74" w:rsidRPr="009E3FC2" w:rsidRDefault="00F86B74">
            <w:pPr>
              <w:rPr>
                <w:b/>
                <w:lang w:val="lt-LT"/>
              </w:rPr>
            </w:pPr>
          </w:p>
        </w:tc>
        <w:tc>
          <w:tcPr>
            <w:tcW w:w="9073" w:type="dxa"/>
            <w:shd w:val="clear" w:color="auto" w:fill="auto"/>
          </w:tcPr>
          <w:p w14:paraId="7310534B" w14:textId="77777777" w:rsidR="00F86B74" w:rsidRPr="009E3FC2" w:rsidRDefault="00E374F5">
            <w:pPr>
              <w:jc w:val="both"/>
              <w:rPr>
                <w:b/>
                <w:lang w:val="lt-LT"/>
              </w:rPr>
            </w:pPr>
            <w:r w:rsidRPr="009E3FC2">
              <w:rPr>
                <w:b/>
                <w:lang w:val="lt-LT"/>
              </w:rPr>
              <w:t>4. Paslaugų teikėjo teisės, pareigos ir atsakomybė</w:t>
            </w:r>
          </w:p>
        </w:tc>
      </w:tr>
      <w:tr w:rsidR="00F86B74" w:rsidRPr="009E3FC2" w14:paraId="0B21A779" w14:textId="77777777" w:rsidTr="009F556E">
        <w:tc>
          <w:tcPr>
            <w:tcW w:w="816" w:type="dxa"/>
            <w:shd w:val="clear" w:color="auto" w:fill="auto"/>
          </w:tcPr>
          <w:p w14:paraId="5E79DCDE" w14:textId="77777777" w:rsidR="00F86B74" w:rsidRPr="009E3FC2" w:rsidRDefault="00E374F5">
            <w:pPr>
              <w:rPr>
                <w:lang w:val="lt-LT"/>
              </w:rPr>
            </w:pPr>
            <w:r w:rsidRPr="009E3FC2">
              <w:rPr>
                <w:lang w:val="lt-LT"/>
              </w:rPr>
              <w:t>4.1.</w:t>
            </w:r>
          </w:p>
          <w:p w14:paraId="041B161B" w14:textId="77777777" w:rsidR="00F86B74" w:rsidRPr="009E3FC2" w:rsidRDefault="00F86B74">
            <w:pPr>
              <w:rPr>
                <w:lang w:val="lt-LT"/>
              </w:rPr>
            </w:pPr>
          </w:p>
          <w:p w14:paraId="1E2BBB0A" w14:textId="77777777" w:rsidR="00F86B74" w:rsidRPr="009E3FC2" w:rsidRDefault="00F86B74">
            <w:pPr>
              <w:rPr>
                <w:lang w:val="lt-LT"/>
              </w:rPr>
            </w:pPr>
          </w:p>
        </w:tc>
        <w:tc>
          <w:tcPr>
            <w:tcW w:w="9073" w:type="dxa"/>
            <w:shd w:val="clear" w:color="auto" w:fill="auto"/>
          </w:tcPr>
          <w:p w14:paraId="0EB32F13" w14:textId="77777777" w:rsidR="00F86B74" w:rsidRPr="009E3FC2" w:rsidRDefault="00E374F5">
            <w:pPr>
              <w:jc w:val="both"/>
              <w:rPr>
                <w:lang w:val="lt-LT"/>
              </w:rPr>
            </w:pPr>
            <w:r w:rsidRPr="009E3FC2">
              <w:rPr>
                <w:lang w:val="lt-LT"/>
              </w:rPr>
              <w:t>Paslaugų teikėjas įsipareigoja atlikti Techninėje specifikacijoje nurodytas užduoti</w:t>
            </w:r>
            <w:r w:rsidRPr="009E3FC2">
              <w:rPr>
                <w:lang w:val="lt-LT"/>
              </w:rPr>
              <w:t>s, vadovaudamasis nustatytais terminais ir sąlygomis bei Lietuvos Respublikos įstatymais, statybos techniniais reglamentais ir kitais teisės aktais.</w:t>
            </w:r>
          </w:p>
        </w:tc>
      </w:tr>
      <w:tr w:rsidR="00F86B74" w:rsidRPr="009E3FC2" w14:paraId="1F7DF665" w14:textId="77777777" w:rsidTr="009F556E">
        <w:tc>
          <w:tcPr>
            <w:tcW w:w="816" w:type="dxa"/>
            <w:shd w:val="clear" w:color="auto" w:fill="auto"/>
          </w:tcPr>
          <w:p w14:paraId="25228FF2" w14:textId="77777777" w:rsidR="00F86B74" w:rsidRPr="009E3FC2" w:rsidRDefault="00E374F5">
            <w:pPr>
              <w:rPr>
                <w:lang w:val="lt-LT"/>
              </w:rPr>
            </w:pPr>
            <w:r w:rsidRPr="009E3FC2">
              <w:rPr>
                <w:lang w:val="lt-LT"/>
              </w:rPr>
              <w:t>4.2.</w:t>
            </w:r>
          </w:p>
        </w:tc>
        <w:tc>
          <w:tcPr>
            <w:tcW w:w="9073" w:type="dxa"/>
            <w:shd w:val="clear" w:color="auto" w:fill="auto"/>
          </w:tcPr>
          <w:p w14:paraId="39F8F93A" w14:textId="77777777" w:rsidR="00F86B74" w:rsidRPr="009E3FC2" w:rsidRDefault="00E374F5">
            <w:pPr>
              <w:jc w:val="both"/>
              <w:rPr>
                <w:lang w:val="lt-LT"/>
              </w:rPr>
            </w:pPr>
            <w:r w:rsidRPr="009E3FC2">
              <w:rPr>
                <w:lang w:val="lt-LT"/>
              </w:rPr>
              <w:t xml:space="preserve">Paslaugų teikėjas, priimdamas sprendimus, teikdamas pritarimus arba suderinimus, veikdamas kaip </w:t>
            </w:r>
            <w:r w:rsidRPr="009E3FC2">
              <w:rPr>
                <w:lang w:val="lt-LT"/>
              </w:rPr>
              <w:t>Techninės priežiūros vadovas, visada privalo elgtis profesionaliai, sąžiningai, teisingai ir nešališkai.</w:t>
            </w:r>
          </w:p>
        </w:tc>
      </w:tr>
      <w:tr w:rsidR="00F86B74" w:rsidRPr="009E3FC2" w14:paraId="19C07967" w14:textId="77777777" w:rsidTr="009F556E">
        <w:tc>
          <w:tcPr>
            <w:tcW w:w="816" w:type="dxa"/>
            <w:shd w:val="clear" w:color="auto" w:fill="auto"/>
          </w:tcPr>
          <w:p w14:paraId="3E624FBE" w14:textId="77777777" w:rsidR="00F86B74" w:rsidRPr="009E3FC2" w:rsidRDefault="00E374F5">
            <w:pPr>
              <w:rPr>
                <w:lang w:val="lt-LT"/>
              </w:rPr>
            </w:pPr>
            <w:r w:rsidRPr="009E3FC2">
              <w:rPr>
                <w:lang w:val="lt-LT"/>
              </w:rPr>
              <w:t>4.3.</w:t>
            </w:r>
          </w:p>
        </w:tc>
        <w:tc>
          <w:tcPr>
            <w:tcW w:w="9073" w:type="dxa"/>
            <w:shd w:val="clear" w:color="auto" w:fill="auto"/>
          </w:tcPr>
          <w:p w14:paraId="5C99F7B3" w14:textId="77777777" w:rsidR="00F86B74" w:rsidRPr="009E3FC2" w:rsidRDefault="00E374F5">
            <w:pPr>
              <w:jc w:val="both"/>
              <w:rPr>
                <w:lang w:val="lt-LT"/>
              </w:rPr>
            </w:pPr>
            <w:r w:rsidRPr="009E3FC2">
              <w:rPr>
                <w:lang w:val="lt-LT"/>
              </w:rPr>
              <w:t>Paslaugų teikėjas turi vykdyti teisėtus Užsakovo</w:t>
            </w:r>
            <w:r w:rsidRPr="009E3FC2">
              <w:rPr>
                <w:bCs/>
                <w:lang w:val="lt-LT"/>
              </w:rPr>
              <w:t xml:space="preserve"> </w:t>
            </w:r>
            <w:r w:rsidRPr="009E3FC2">
              <w:rPr>
                <w:lang w:val="lt-LT"/>
              </w:rPr>
              <w:t>nurodymus, susijusius su Sutarties vykdymu. Jei Paslaugų teikėjas mano, kad Užsakovo nurodymai v</w:t>
            </w:r>
            <w:r w:rsidRPr="009E3FC2">
              <w:rPr>
                <w:lang w:val="lt-LT"/>
              </w:rPr>
              <w:t>iršija Sutarties reikalavimus, jis apie tai privalo raštu pranešti Užsakovui per 5 kalendorines dienas nuo tokio nurodymo gavimo dienos.</w:t>
            </w:r>
          </w:p>
        </w:tc>
      </w:tr>
      <w:tr w:rsidR="00F86B74" w:rsidRPr="009E3FC2" w14:paraId="2FD00262" w14:textId="77777777" w:rsidTr="009F556E">
        <w:tc>
          <w:tcPr>
            <w:tcW w:w="816" w:type="dxa"/>
            <w:shd w:val="clear" w:color="auto" w:fill="auto"/>
          </w:tcPr>
          <w:p w14:paraId="07FE2310" w14:textId="77777777" w:rsidR="00F86B74" w:rsidRPr="009E3FC2" w:rsidRDefault="00E374F5">
            <w:pPr>
              <w:rPr>
                <w:lang w:val="lt-LT"/>
              </w:rPr>
            </w:pPr>
            <w:r w:rsidRPr="009E3FC2">
              <w:rPr>
                <w:lang w:val="lt-LT"/>
              </w:rPr>
              <w:t>4.4.</w:t>
            </w:r>
          </w:p>
        </w:tc>
        <w:tc>
          <w:tcPr>
            <w:tcW w:w="9073" w:type="dxa"/>
            <w:shd w:val="clear" w:color="auto" w:fill="auto"/>
          </w:tcPr>
          <w:p w14:paraId="3B93CA98" w14:textId="77777777" w:rsidR="00F86B74" w:rsidRPr="009E3FC2" w:rsidRDefault="00E374F5">
            <w:pPr>
              <w:jc w:val="both"/>
              <w:rPr>
                <w:b/>
                <w:lang w:val="lt-LT"/>
              </w:rPr>
            </w:pPr>
            <w:r w:rsidRPr="009E3FC2">
              <w:rPr>
                <w:lang w:val="lt-LT"/>
              </w:rPr>
              <w:t>Paslaugų teikėjas privalo laikytis Lietuvos Respublikos teisės aktų nuostatų ir užtikrinti, kad jų laikytųsi jo d</w:t>
            </w:r>
            <w:r w:rsidRPr="009E3FC2">
              <w:rPr>
                <w:lang w:val="lt-LT"/>
              </w:rPr>
              <w:t>arbuotojai. Paslaugų teikėjas privalo atlyginti Užsakovo patirtus nuostolius, jei Paslaugų teikėjas ar jo darbuotojai nesilaikytų minėtųjų įstatymų ir kitų teisės aktų ir dėl to būtų pateikti kokie nors reikalavimai, pretenzijos ar pradėti procesiniai veik</w:t>
            </w:r>
            <w:r w:rsidRPr="009E3FC2">
              <w:rPr>
                <w:lang w:val="lt-LT"/>
              </w:rPr>
              <w:t>smai.</w:t>
            </w:r>
          </w:p>
        </w:tc>
      </w:tr>
      <w:tr w:rsidR="00F86B74" w:rsidRPr="009E3FC2" w14:paraId="634F3111" w14:textId="77777777" w:rsidTr="009F556E">
        <w:tc>
          <w:tcPr>
            <w:tcW w:w="816" w:type="dxa"/>
            <w:shd w:val="clear" w:color="auto" w:fill="auto"/>
          </w:tcPr>
          <w:p w14:paraId="59F84949" w14:textId="77777777" w:rsidR="00F86B74" w:rsidRPr="009E3FC2" w:rsidRDefault="00E374F5">
            <w:pPr>
              <w:rPr>
                <w:lang w:val="lt-LT"/>
              </w:rPr>
            </w:pPr>
            <w:r w:rsidRPr="009E3FC2">
              <w:rPr>
                <w:lang w:val="lt-LT"/>
              </w:rPr>
              <w:t>4.5.</w:t>
            </w:r>
          </w:p>
        </w:tc>
        <w:tc>
          <w:tcPr>
            <w:tcW w:w="9073" w:type="dxa"/>
            <w:shd w:val="clear" w:color="auto" w:fill="auto"/>
          </w:tcPr>
          <w:p w14:paraId="25204DA3" w14:textId="77777777" w:rsidR="00F86B74" w:rsidRPr="009E3FC2" w:rsidRDefault="00E374F5">
            <w:pPr>
              <w:jc w:val="both"/>
              <w:rPr>
                <w:lang w:val="lt-LT"/>
              </w:rPr>
            </w:pPr>
            <w:r w:rsidRPr="009E3FC2">
              <w:rPr>
                <w:lang w:val="lt-LT"/>
              </w:rPr>
              <w:t xml:space="preserve">Paslaugų teikėjo atsakomybė už bet kokių sutartinių prievolių nevykdymą ar netinkamą įvykdymą galioja tiek laiko po Paslaugų suteikimo, kiek yra nustatyta Civilinio kodekso 6.698 straipsnyje. </w:t>
            </w:r>
          </w:p>
        </w:tc>
      </w:tr>
      <w:tr w:rsidR="00F86B74" w:rsidRPr="009E3FC2" w14:paraId="10AFC366" w14:textId="77777777" w:rsidTr="009F556E">
        <w:tc>
          <w:tcPr>
            <w:tcW w:w="816" w:type="dxa"/>
            <w:shd w:val="clear" w:color="auto" w:fill="auto"/>
          </w:tcPr>
          <w:p w14:paraId="701A449F" w14:textId="77777777" w:rsidR="00F86B74" w:rsidRPr="009E3FC2" w:rsidRDefault="00E374F5">
            <w:pPr>
              <w:rPr>
                <w:lang w:val="lt-LT"/>
              </w:rPr>
            </w:pPr>
            <w:r w:rsidRPr="009E3FC2">
              <w:rPr>
                <w:lang w:val="lt-LT"/>
              </w:rPr>
              <w:t>4.6.</w:t>
            </w:r>
          </w:p>
        </w:tc>
        <w:tc>
          <w:tcPr>
            <w:tcW w:w="9073" w:type="dxa"/>
            <w:shd w:val="clear" w:color="auto" w:fill="auto"/>
          </w:tcPr>
          <w:p w14:paraId="3AC773BC" w14:textId="77777777" w:rsidR="00F86B74" w:rsidRPr="009E3FC2" w:rsidRDefault="00E374F5">
            <w:pPr>
              <w:jc w:val="both"/>
              <w:rPr>
                <w:lang w:val="lt-LT"/>
              </w:rPr>
            </w:pPr>
            <w:r w:rsidRPr="009E3FC2">
              <w:rPr>
                <w:lang w:val="lt-LT"/>
              </w:rPr>
              <w:t>Paslaugų teikėjas turi aprūpinti savo persona</w:t>
            </w:r>
            <w:r w:rsidRPr="009E3FC2">
              <w:rPr>
                <w:lang w:val="lt-LT"/>
              </w:rPr>
              <w:t>lą reikiama įranga siekdamas efektyviai ir tinkamai atlikti paslaugas.</w:t>
            </w:r>
          </w:p>
        </w:tc>
      </w:tr>
      <w:tr w:rsidR="00F86B74" w:rsidRPr="009E3FC2" w14:paraId="0CF7DAED" w14:textId="77777777" w:rsidTr="009F556E">
        <w:tc>
          <w:tcPr>
            <w:tcW w:w="816" w:type="dxa"/>
            <w:shd w:val="clear" w:color="auto" w:fill="auto"/>
          </w:tcPr>
          <w:p w14:paraId="41E7DA33" w14:textId="77777777" w:rsidR="00F86B74" w:rsidRPr="009E3FC2" w:rsidRDefault="00E374F5">
            <w:pPr>
              <w:rPr>
                <w:lang w:val="lt-LT"/>
              </w:rPr>
            </w:pPr>
            <w:r w:rsidRPr="009E3FC2">
              <w:rPr>
                <w:lang w:val="lt-LT"/>
              </w:rPr>
              <w:lastRenderedPageBreak/>
              <w:t>4.7.</w:t>
            </w:r>
          </w:p>
        </w:tc>
        <w:tc>
          <w:tcPr>
            <w:tcW w:w="9073" w:type="dxa"/>
            <w:shd w:val="clear" w:color="auto" w:fill="auto"/>
          </w:tcPr>
          <w:p w14:paraId="76AAAE91" w14:textId="77777777" w:rsidR="00F86B74" w:rsidRPr="009E3FC2" w:rsidRDefault="00E374F5">
            <w:pPr>
              <w:jc w:val="both"/>
              <w:rPr>
                <w:b/>
                <w:lang w:val="lt-LT"/>
              </w:rPr>
            </w:pPr>
            <w:r w:rsidRPr="009E3FC2">
              <w:rPr>
                <w:lang w:val="lt-LT"/>
              </w:rPr>
              <w:t>Paslaugų teikėjas, be išankstinio raštiško Užsakovo sutikimo, negali pakeisti bendrosios statinio statybos techninės priežiūros vadovo.</w:t>
            </w:r>
          </w:p>
        </w:tc>
      </w:tr>
      <w:tr w:rsidR="00F86B74" w:rsidRPr="009E3FC2" w14:paraId="76DCC05D" w14:textId="77777777" w:rsidTr="009F556E">
        <w:tc>
          <w:tcPr>
            <w:tcW w:w="816" w:type="dxa"/>
            <w:shd w:val="clear" w:color="auto" w:fill="auto"/>
          </w:tcPr>
          <w:p w14:paraId="1B967F74" w14:textId="77777777" w:rsidR="00F86B74" w:rsidRPr="009E3FC2" w:rsidRDefault="00E374F5">
            <w:pPr>
              <w:rPr>
                <w:lang w:val="lt-LT"/>
              </w:rPr>
            </w:pPr>
            <w:r w:rsidRPr="009E3FC2">
              <w:rPr>
                <w:lang w:val="lt-LT"/>
              </w:rPr>
              <w:t>4.8.</w:t>
            </w:r>
          </w:p>
        </w:tc>
        <w:tc>
          <w:tcPr>
            <w:tcW w:w="9073" w:type="dxa"/>
            <w:shd w:val="clear" w:color="auto" w:fill="auto"/>
          </w:tcPr>
          <w:p w14:paraId="77A4584F" w14:textId="77777777" w:rsidR="00F86B74" w:rsidRPr="009E3FC2" w:rsidRDefault="00E374F5">
            <w:pPr>
              <w:jc w:val="both"/>
              <w:rPr>
                <w:b/>
                <w:lang w:val="lt-LT"/>
              </w:rPr>
            </w:pPr>
            <w:r w:rsidRPr="009E3FC2">
              <w:rPr>
                <w:lang w:val="lt-LT"/>
              </w:rPr>
              <w:t>Paslaugų teikėjas negali perleisti vi</w:t>
            </w:r>
            <w:r w:rsidRPr="009E3FC2">
              <w:rPr>
                <w:lang w:val="lt-LT"/>
              </w:rPr>
              <w:t>sų ar dalies savo sutartinių įsipareigojimų pagal Sutartį be išankstinio raštiško Užsakovo sutikimo.</w:t>
            </w:r>
          </w:p>
        </w:tc>
      </w:tr>
      <w:tr w:rsidR="00F86B74" w:rsidRPr="009E3FC2" w14:paraId="74FB4089" w14:textId="77777777" w:rsidTr="009F556E">
        <w:tc>
          <w:tcPr>
            <w:tcW w:w="816" w:type="dxa"/>
            <w:shd w:val="clear" w:color="auto" w:fill="auto"/>
          </w:tcPr>
          <w:p w14:paraId="0DCC9EC2" w14:textId="77777777" w:rsidR="00F86B74" w:rsidRPr="009E3FC2" w:rsidRDefault="00E374F5">
            <w:pPr>
              <w:rPr>
                <w:lang w:val="lt-LT"/>
              </w:rPr>
            </w:pPr>
            <w:r w:rsidRPr="009E3FC2">
              <w:rPr>
                <w:lang w:val="lt-LT"/>
              </w:rPr>
              <w:t>4.9.</w:t>
            </w:r>
          </w:p>
        </w:tc>
        <w:tc>
          <w:tcPr>
            <w:tcW w:w="9073" w:type="dxa"/>
            <w:shd w:val="clear" w:color="auto" w:fill="auto"/>
          </w:tcPr>
          <w:p w14:paraId="7DF32C66" w14:textId="77777777" w:rsidR="00F86B74" w:rsidRPr="009E3FC2" w:rsidRDefault="00E374F5">
            <w:pPr>
              <w:tabs>
                <w:tab w:val="left" w:pos="1200"/>
              </w:tabs>
              <w:jc w:val="both"/>
              <w:rPr>
                <w:lang w:val="lt-LT"/>
              </w:rPr>
            </w:pPr>
            <w:r w:rsidRPr="009E3FC2">
              <w:rPr>
                <w:lang w:val="lt-LT"/>
              </w:rPr>
              <w:t xml:space="preserve">Paslaugų teikėjas turi imtis visų priemonių, kad nekiltų ar nesitęstų situacija, galinti pakenkti nešališkam ir objektyviam sutarties </w:t>
            </w:r>
            <w:r w:rsidRPr="009E3FC2">
              <w:rPr>
                <w:lang w:val="lt-LT"/>
              </w:rPr>
              <w:t>vykdymui. Galimi interesų konflikto šaltiniai – bendri ekonominiai ar profesiniai interesai, giminystės ar draugystės ryšiai ar kitos sąsajos ir bendri interesai. Apie bet kokį interesų konfliktą, kilusį vykdant sutartį, turi būti nedelsiant raštu pranešta</w:t>
            </w:r>
            <w:r w:rsidRPr="009E3FC2">
              <w:rPr>
                <w:lang w:val="lt-LT"/>
              </w:rPr>
              <w:t xml:space="preserve"> Užsakovui.</w:t>
            </w:r>
          </w:p>
        </w:tc>
      </w:tr>
      <w:tr w:rsidR="00F86B74" w:rsidRPr="009E3FC2" w14:paraId="7F76FCF4" w14:textId="77777777" w:rsidTr="009F556E">
        <w:tc>
          <w:tcPr>
            <w:tcW w:w="816" w:type="dxa"/>
            <w:shd w:val="clear" w:color="auto" w:fill="auto"/>
          </w:tcPr>
          <w:p w14:paraId="65E7AECB" w14:textId="77777777" w:rsidR="00F86B74" w:rsidRPr="009E3FC2" w:rsidRDefault="00E374F5">
            <w:pPr>
              <w:rPr>
                <w:lang w:val="lt-LT"/>
              </w:rPr>
            </w:pPr>
            <w:r w:rsidRPr="009E3FC2">
              <w:rPr>
                <w:lang w:val="lt-LT"/>
              </w:rPr>
              <w:t>4.10.</w:t>
            </w:r>
          </w:p>
          <w:p w14:paraId="042998A9" w14:textId="77777777" w:rsidR="00F86B74" w:rsidRPr="009E3FC2" w:rsidRDefault="00F86B74">
            <w:pPr>
              <w:rPr>
                <w:lang w:val="lt-LT"/>
              </w:rPr>
            </w:pPr>
          </w:p>
          <w:p w14:paraId="4AD248FC" w14:textId="77777777" w:rsidR="00F86B74" w:rsidRPr="009E3FC2" w:rsidRDefault="00E374F5">
            <w:pPr>
              <w:rPr>
                <w:lang w:val="lt-LT"/>
              </w:rPr>
            </w:pPr>
            <w:r w:rsidRPr="009E3FC2">
              <w:rPr>
                <w:lang w:val="lt-LT"/>
              </w:rPr>
              <w:t>4.11.</w:t>
            </w:r>
          </w:p>
        </w:tc>
        <w:tc>
          <w:tcPr>
            <w:tcW w:w="9073" w:type="dxa"/>
            <w:shd w:val="clear" w:color="auto" w:fill="auto"/>
          </w:tcPr>
          <w:p w14:paraId="0046D13B" w14:textId="77777777" w:rsidR="00F86B74" w:rsidRPr="009E3FC2" w:rsidRDefault="00E374F5">
            <w:pPr>
              <w:tabs>
                <w:tab w:val="left" w:pos="1200"/>
              </w:tabs>
              <w:jc w:val="both"/>
              <w:rPr>
                <w:lang w:val="lt-LT"/>
              </w:rPr>
            </w:pPr>
            <w:r w:rsidRPr="009E3FC2">
              <w:rPr>
                <w:lang w:val="lt-LT"/>
              </w:rPr>
              <w:t>Paslaugų teikėjas neprisiima jokios atsakomybės už statybos darbų saugą ir sveikatą statybvietėje, statybos terminus, projekto kokybę bei su tuo susijusias pasekmes.</w:t>
            </w:r>
          </w:p>
          <w:p w14:paraId="37D56434" w14:textId="77777777" w:rsidR="00F86B74" w:rsidRPr="009E3FC2" w:rsidRDefault="00E374F5">
            <w:pPr>
              <w:tabs>
                <w:tab w:val="left" w:pos="1200"/>
              </w:tabs>
              <w:jc w:val="both"/>
              <w:rPr>
                <w:lang w:val="lt-LT"/>
              </w:rPr>
            </w:pPr>
            <w:r w:rsidRPr="009E3FC2">
              <w:rPr>
                <w:lang w:val="lt-LT"/>
              </w:rPr>
              <w:t>Paslaugų teikėjas privalo pateikti civilinės atsakomybės privalo</w:t>
            </w:r>
            <w:r w:rsidRPr="009E3FC2">
              <w:rPr>
                <w:lang w:val="lt-LT"/>
              </w:rPr>
              <w:t>mojo draudimo dokumentus. Nepateikus šių dokumentų, Paslaugų teikėjas neturi teisės pradėti teikti Paslaugas.</w:t>
            </w:r>
          </w:p>
          <w:p w14:paraId="1071F955" w14:textId="77777777" w:rsidR="00F86B74" w:rsidRPr="009E3FC2" w:rsidRDefault="00F86B74">
            <w:pPr>
              <w:tabs>
                <w:tab w:val="left" w:pos="1200"/>
              </w:tabs>
              <w:jc w:val="both"/>
              <w:rPr>
                <w:lang w:val="lt-LT"/>
              </w:rPr>
            </w:pPr>
          </w:p>
        </w:tc>
      </w:tr>
      <w:tr w:rsidR="00F86B74" w:rsidRPr="009E3FC2" w14:paraId="13995E1F" w14:textId="77777777" w:rsidTr="009F556E">
        <w:tc>
          <w:tcPr>
            <w:tcW w:w="816" w:type="dxa"/>
            <w:shd w:val="clear" w:color="auto" w:fill="auto"/>
          </w:tcPr>
          <w:p w14:paraId="12D31CFF" w14:textId="77777777" w:rsidR="00F86B74" w:rsidRPr="009E3FC2" w:rsidRDefault="00F86B74">
            <w:pPr>
              <w:rPr>
                <w:lang w:val="lt-LT"/>
              </w:rPr>
            </w:pPr>
          </w:p>
        </w:tc>
        <w:tc>
          <w:tcPr>
            <w:tcW w:w="9073" w:type="dxa"/>
            <w:shd w:val="clear" w:color="auto" w:fill="auto"/>
          </w:tcPr>
          <w:p w14:paraId="480C1BF5" w14:textId="77777777" w:rsidR="00F86B74" w:rsidRPr="009E3FC2" w:rsidRDefault="00E374F5">
            <w:pPr>
              <w:jc w:val="both"/>
              <w:rPr>
                <w:b/>
                <w:lang w:val="lt-LT"/>
              </w:rPr>
            </w:pPr>
            <w:r w:rsidRPr="009E3FC2">
              <w:rPr>
                <w:b/>
                <w:lang w:val="lt-LT"/>
              </w:rPr>
              <w:t>5. Užsakovo teisės ir pareigos</w:t>
            </w:r>
          </w:p>
        </w:tc>
      </w:tr>
      <w:tr w:rsidR="00F86B74" w:rsidRPr="009E3FC2" w14:paraId="5E39A64E" w14:textId="77777777" w:rsidTr="009F556E">
        <w:tc>
          <w:tcPr>
            <w:tcW w:w="816" w:type="dxa"/>
            <w:shd w:val="clear" w:color="auto" w:fill="auto"/>
          </w:tcPr>
          <w:p w14:paraId="7DBC961D" w14:textId="77777777" w:rsidR="00F86B74" w:rsidRPr="009E3FC2" w:rsidRDefault="00E374F5">
            <w:pPr>
              <w:rPr>
                <w:lang w:val="lt-LT"/>
              </w:rPr>
            </w:pPr>
            <w:r w:rsidRPr="009E3FC2">
              <w:rPr>
                <w:lang w:val="lt-LT"/>
              </w:rPr>
              <w:t>5.1.</w:t>
            </w:r>
          </w:p>
        </w:tc>
        <w:tc>
          <w:tcPr>
            <w:tcW w:w="9073" w:type="dxa"/>
            <w:shd w:val="clear" w:color="auto" w:fill="auto"/>
          </w:tcPr>
          <w:p w14:paraId="46D7C1FB" w14:textId="77777777" w:rsidR="00F86B74" w:rsidRPr="009E3FC2" w:rsidRDefault="00E374F5">
            <w:pPr>
              <w:jc w:val="both"/>
              <w:rPr>
                <w:b/>
                <w:lang w:val="lt-LT"/>
              </w:rPr>
            </w:pPr>
            <w:r w:rsidRPr="009E3FC2">
              <w:rPr>
                <w:lang w:val="lt-LT"/>
              </w:rPr>
              <w:t xml:space="preserve">Užsakovas, be papildomo užmokesčio, turi suteikti Paslaugų teikėjui visą turimą informaciją ir </w:t>
            </w:r>
            <w:r w:rsidRPr="009E3FC2">
              <w:rPr>
                <w:lang w:val="lt-LT"/>
              </w:rPr>
              <w:t>dokumentaciją, esančią jo dispozicijoje, kuri yra reikalinga Sutarties vykdymui.  Tokie dokumentai turi būti grąžinti Užsakovui sutarties vykdymo laikotarpio pabaigoje.</w:t>
            </w:r>
          </w:p>
        </w:tc>
      </w:tr>
      <w:tr w:rsidR="00F86B74" w:rsidRPr="009E3FC2" w14:paraId="16A04132" w14:textId="77777777" w:rsidTr="009F556E">
        <w:tc>
          <w:tcPr>
            <w:tcW w:w="816" w:type="dxa"/>
            <w:shd w:val="clear" w:color="auto" w:fill="auto"/>
          </w:tcPr>
          <w:p w14:paraId="64ADDC4B" w14:textId="77777777" w:rsidR="00F86B74" w:rsidRPr="009E3FC2" w:rsidRDefault="00E374F5">
            <w:pPr>
              <w:rPr>
                <w:lang w:val="lt-LT"/>
              </w:rPr>
            </w:pPr>
            <w:r w:rsidRPr="009E3FC2">
              <w:rPr>
                <w:lang w:val="lt-LT"/>
              </w:rPr>
              <w:t>5.2.</w:t>
            </w:r>
          </w:p>
        </w:tc>
        <w:tc>
          <w:tcPr>
            <w:tcW w:w="9073" w:type="dxa"/>
            <w:shd w:val="clear" w:color="auto" w:fill="auto"/>
          </w:tcPr>
          <w:p w14:paraId="7CE920E7" w14:textId="77777777" w:rsidR="00F86B74" w:rsidRPr="009E3FC2" w:rsidRDefault="00E374F5">
            <w:pPr>
              <w:jc w:val="both"/>
              <w:rPr>
                <w:lang w:val="lt-LT"/>
              </w:rPr>
            </w:pPr>
            <w:r w:rsidRPr="009E3FC2">
              <w:rPr>
                <w:lang w:val="lt-LT"/>
              </w:rPr>
              <w:t xml:space="preserve">Užsakovas privalo vykdyti visas savo kaip Statytojo pareigas apibrėžtas </w:t>
            </w:r>
            <w:r w:rsidRPr="009E3FC2">
              <w:rPr>
                <w:lang w:val="lt-LT"/>
              </w:rPr>
              <w:t xml:space="preserve">Lietuvos Respublikos Statybos įstatyme, teikti nurodymus, pastabas, atsakymus, suderinimus ir patvirtinimus raštu per kaip įmanoma trumpesnį laikotarpį. Užsakovas turi bendradarbiauti su Paslaugų teikėju tam, kad teiktų informaciją, kurios pastarasis gali </w:t>
            </w:r>
            <w:r w:rsidRPr="009E3FC2">
              <w:rPr>
                <w:lang w:val="lt-LT"/>
              </w:rPr>
              <w:t>pagrįstai reikalauti tam, kad būtų galima vykdyti Sutartį.</w:t>
            </w:r>
          </w:p>
        </w:tc>
      </w:tr>
      <w:tr w:rsidR="00F86B74" w:rsidRPr="009E3FC2" w14:paraId="269C8285" w14:textId="77777777" w:rsidTr="009F556E">
        <w:tc>
          <w:tcPr>
            <w:tcW w:w="816" w:type="dxa"/>
            <w:shd w:val="clear" w:color="auto" w:fill="auto"/>
          </w:tcPr>
          <w:p w14:paraId="1CF1D7A2" w14:textId="77777777" w:rsidR="00F86B74" w:rsidRPr="009E3FC2" w:rsidRDefault="00E374F5">
            <w:pPr>
              <w:rPr>
                <w:lang w:val="lt-LT"/>
              </w:rPr>
            </w:pPr>
            <w:r w:rsidRPr="009E3FC2">
              <w:rPr>
                <w:lang w:val="lt-LT"/>
              </w:rPr>
              <w:t>5.3.</w:t>
            </w:r>
          </w:p>
        </w:tc>
        <w:tc>
          <w:tcPr>
            <w:tcW w:w="9073" w:type="dxa"/>
            <w:shd w:val="clear" w:color="auto" w:fill="auto"/>
          </w:tcPr>
          <w:p w14:paraId="04EA2BBC" w14:textId="77777777" w:rsidR="00F86B74" w:rsidRPr="009E3FC2" w:rsidRDefault="00E374F5">
            <w:pPr>
              <w:jc w:val="both"/>
              <w:rPr>
                <w:lang w:val="lt-LT"/>
              </w:rPr>
            </w:pPr>
            <w:r w:rsidRPr="009E3FC2">
              <w:rPr>
                <w:bCs/>
                <w:lang w:val="lt-LT"/>
              </w:rPr>
              <w:t>Užsakovas privalo Sutartyje nustatytomis sąlygomis, laiku sumokėti Paslaugų teikėjui už tinkamai ir laiku suteiktas paslaugas.</w:t>
            </w:r>
          </w:p>
        </w:tc>
      </w:tr>
      <w:tr w:rsidR="00F86B74" w:rsidRPr="009E3FC2" w14:paraId="44600F9B" w14:textId="77777777" w:rsidTr="009F556E">
        <w:tc>
          <w:tcPr>
            <w:tcW w:w="816" w:type="dxa"/>
            <w:shd w:val="clear" w:color="auto" w:fill="auto"/>
          </w:tcPr>
          <w:p w14:paraId="5D47FD22" w14:textId="77777777" w:rsidR="00F86B74" w:rsidRPr="009E3FC2" w:rsidRDefault="00E374F5">
            <w:pPr>
              <w:rPr>
                <w:lang w:val="lt-LT"/>
              </w:rPr>
            </w:pPr>
            <w:r w:rsidRPr="009E3FC2">
              <w:rPr>
                <w:lang w:val="lt-LT"/>
              </w:rPr>
              <w:t>5.4.</w:t>
            </w:r>
          </w:p>
        </w:tc>
        <w:tc>
          <w:tcPr>
            <w:tcW w:w="9073" w:type="dxa"/>
            <w:shd w:val="clear" w:color="auto" w:fill="auto"/>
          </w:tcPr>
          <w:p w14:paraId="2DC6F2DF" w14:textId="77777777" w:rsidR="00F86B74" w:rsidRPr="009E3FC2" w:rsidRDefault="00E374F5">
            <w:pPr>
              <w:jc w:val="both"/>
              <w:rPr>
                <w:b/>
                <w:lang w:val="lt-LT"/>
              </w:rPr>
            </w:pPr>
            <w:r w:rsidRPr="009E3FC2">
              <w:rPr>
                <w:lang w:val="lt-LT"/>
              </w:rPr>
              <w:t>Užsakovas, raštu nurodydamas priežastis, gali bet kada sus</w:t>
            </w:r>
            <w:r w:rsidRPr="009E3FC2">
              <w:rPr>
                <w:lang w:val="lt-LT"/>
              </w:rPr>
              <w:t xml:space="preserve">tabdyti paslaugų ar jų dalies vykdymą atsiradus nenumatytoms, nuo Užsakovo nepriklausančioms aplinkybėms. Paslaugų teikimas atnaujinamas ne vėliau kaip prieš 10 (dešimt) kalendorinių dienų raštu įspėjus Paslaugų teikėją. </w:t>
            </w:r>
          </w:p>
        </w:tc>
      </w:tr>
      <w:tr w:rsidR="00F86B74" w:rsidRPr="009E3FC2" w14:paraId="4707D14E" w14:textId="77777777" w:rsidTr="009F556E">
        <w:tc>
          <w:tcPr>
            <w:tcW w:w="816" w:type="dxa"/>
            <w:shd w:val="clear" w:color="auto" w:fill="auto"/>
          </w:tcPr>
          <w:p w14:paraId="344388CC" w14:textId="77777777" w:rsidR="00F86B74" w:rsidRPr="009E3FC2" w:rsidRDefault="00E374F5">
            <w:pPr>
              <w:rPr>
                <w:lang w:val="lt-LT"/>
              </w:rPr>
            </w:pPr>
            <w:r w:rsidRPr="009E3FC2">
              <w:rPr>
                <w:lang w:val="lt-LT"/>
              </w:rPr>
              <w:t>5.5.</w:t>
            </w:r>
          </w:p>
        </w:tc>
        <w:tc>
          <w:tcPr>
            <w:tcW w:w="9073" w:type="dxa"/>
            <w:shd w:val="clear" w:color="auto" w:fill="auto"/>
          </w:tcPr>
          <w:p w14:paraId="1DE3CBA2" w14:textId="77777777" w:rsidR="00F86B74" w:rsidRPr="009E3FC2" w:rsidRDefault="00E374F5">
            <w:pPr>
              <w:jc w:val="both"/>
              <w:rPr>
                <w:lang w:val="lt-LT"/>
              </w:rPr>
            </w:pPr>
            <w:r w:rsidRPr="009E3FC2">
              <w:rPr>
                <w:lang w:val="lt-LT"/>
              </w:rPr>
              <w:t>Paslaugų teikimo eigoje, raš</w:t>
            </w:r>
            <w:r w:rsidRPr="009E3FC2">
              <w:rPr>
                <w:lang w:val="lt-LT"/>
              </w:rPr>
              <w:t>tiško ir pagrįsto prašymo pagrindu, Užsakovas gali prašyti Paslaugų teikėjo pakeisti Sutarties vykdymui paskirtą (-</w:t>
            </w:r>
            <w:proofErr w:type="spellStart"/>
            <w:r w:rsidRPr="009E3FC2">
              <w:rPr>
                <w:lang w:val="lt-LT"/>
              </w:rPr>
              <w:t>us</w:t>
            </w:r>
            <w:proofErr w:type="spellEnd"/>
            <w:r w:rsidRPr="009E3FC2">
              <w:rPr>
                <w:lang w:val="lt-LT"/>
              </w:rPr>
              <w:t>) darbuotoją, jei mano, kad tas darbuotojas netinkamai atlieka arba neatlieka sutartyje nurodytų pareigų.</w:t>
            </w:r>
          </w:p>
        </w:tc>
      </w:tr>
      <w:tr w:rsidR="00F86B74" w:rsidRPr="009E3FC2" w14:paraId="36C09E5B" w14:textId="77777777" w:rsidTr="009F556E">
        <w:tc>
          <w:tcPr>
            <w:tcW w:w="816" w:type="dxa"/>
            <w:shd w:val="clear" w:color="auto" w:fill="auto"/>
          </w:tcPr>
          <w:p w14:paraId="11F573CE" w14:textId="77777777" w:rsidR="00F86B74" w:rsidRPr="009E3FC2" w:rsidRDefault="00E374F5">
            <w:pPr>
              <w:rPr>
                <w:lang w:val="lt-LT"/>
              </w:rPr>
            </w:pPr>
            <w:r w:rsidRPr="009E3FC2">
              <w:rPr>
                <w:lang w:val="lt-LT"/>
              </w:rPr>
              <w:t>5.6.</w:t>
            </w:r>
          </w:p>
        </w:tc>
        <w:tc>
          <w:tcPr>
            <w:tcW w:w="9073" w:type="dxa"/>
            <w:shd w:val="clear" w:color="auto" w:fill="auto"/>
          </w:tcPr>
          <w:p w14:paraId="106870D8" w14:textId="77777777" w:rsidR="00F86B74" w:rsidRPr="009E3FC2" w:rsidRDefault="00E374F5">
            <w:pPr>
              <w:jc w:val="both"/>
              <w:rPr>
                <w:lang w:val="lt-LT"/>
              </w:rPr>
            </w:pPr>
            <w:r w:rsidRPr="009E3FC2">
              <w:rPr>
                <w:lang w:val="lt-LT"/>
              </w:rPr>
              <w:t>Užsakovas turi ir kitas, ši</w:t>
            </w:r>
            <w:r w:rsidRPr="009E3FC2">
              <w:rPr>
                <w:lang w:val="lt-LT"/>
              </w:rPr>
              <w:t>oje Sutartyje bei Lietuvos Respublikos teisės aktuose nustatytas teises.</w:t>
            </w:r>
          </w:p>
          <w:p w14:paraId="11BDBB21" w14:textId="77777777" w:rsidR="00F86B74" w:rsidRPr="009E3FC2" w:rsidRDefault="00F86B74">
            <w:pPr>
              <w:jc w:val="both"/>
              <w:rPr>
                <w:lang w:val="lt-LT"/>
              </w:rPr>
            </w:pPr>
          </w:p>
        </w:tc>
      </w:tr>
      <w:tr w:rsidR="00F86B74" w:rsidRPr="009E3FC2" w14:paraId="015B74B2" w14:textId="77777777" w:rsidTr="009F556E">
        <w:tc>
          <w:tcPr>
            <w:tcW w:w="816" w:type="dxa"/>
            <w:shd w:val="clear" w:color="auto" w:fill="auto"/>
          </w:tcPr>
          <w:p w14:paraId="1687D9D6" w14:textId="77777777" w:rsidR="00F86B74" w:rsidRPr="009E3FC2" w:rsidRDefault="00F86B74">
            <w:pPr>
              <w:rPr>
                <w:b/>
                <w:lang w:val="lt-LT"/>
              </w:rPr>
            </w:pPr>
          </w:p>
        </w:tc>
        <w:tc>
          <w:tcPr>
            <w:tcW w:w="9073" w:type="dxa"/>
            <w:shd w:val="clear" w:color="auto" w:fill="auto"/>
          </w:tcPr>
          <w:p w14:paraId="74BC92DF" w14:textId="77777777" w:rsidR="00F86B74" w:rsidRPr="009E3FC2" w:rsidRDefault="00E374F5">
            <w:pPr>
              <w:jc w:val="both"/>
              <w:rPr>
                <w:b/>
                <w:lang w:val="lt-LT"/>
              </w:rPr>
            </w:pPr>
            <w:r w:rsidRPr="009E3FC2">
              <w:rPr>
                <w:b/>
                <w:lang w:val="lt-LT"/>
              </w:rPr>
              <w:t xml:space="preserve">6. Sutarties pakeitimai </w:t>
            </w:r>
          </w:p>
        </w:tc>
      </w:tr>
      <w:tr w:rsidR="00F86B74" w:rsidRPr="009E3FC2" w14:paraId="69C857C1" w14:textId="77777777" w:rsidTr="009F556E">
        <w:tc>
          <w:tcPr>
            <w:tcW w:w="816" w:type="dxa"/>
            <w:shd w:val="clear" w:color="auto" w:fill="auto"/>
          </w:tcPr>
          <w:p w14:paraId="2C98718F" w14:textId="77777777" w:rsidR="00F86B74" w:rsidRPr="009E3FC2" w:rsidRDefault="00E374F5">
            <w:pPr>
              <w:rPr>
                <w:lang w:val="lt-LT"/>
              </w:rPr>
            </w:pPr>
            <w:r w:rsidRPr="009E3FC2">
              <w:rPr>
                <w:lang w:val="lt-LT"/>
              </w:rPr>
              <w:t>6.1.</w:t>
            </w:r>
          </w:p>
        </w:tc>
        <w:tc>
          <w:tcPr>
            <w:tcW w:w="9073" w:type="dxa"/>
            <w:shd w:val="clear" w:color="auto" w:fill="auto"/>
          </w:tcPr>
          <w:p w14:paraId="6F494AD2" w14:textId="77777777" w:rsidR="00F86B74" w:rsidRPr="009E3FC2" w:rsidRDefault="00E374F5">
            <w:pPr>
              <w:pStyle w:val="Antrat2"/>
              <w:spacing w:before="0" w:after="0"/>
              <w:ind w:left="0" w:firstLine="0"/>
              <w:jc w:val="both"/>
              <w:rPr>
                <w:rFonts w:cs="Times New Roman"/>
                <w:b w:val="0"/>
                <w:sz w:val="24"/>
                <w:szCs w:val="24"/>
                <w:lang w:val="lt-LT"/>
              </w:rPr>
            </w:pPr>
            <w:r w:rsidRPr="009E3FC2">
              <w:rPr>
                <w:rFonts w:cs="Times New Roman"/>
                <w:b w:val="0"/>
                <w:sz w:val="24"/>
                <w:szCs w:val="24"/>
                <w:lang w:val="lt-LT"/>
              </w:rPr>
              <w:t xml:space="preserve">Sutarties vykdymo laikotarpiu Sutarties sąlygos negali būti keičiamos, išskyrus tokias Sutarties sąlygas, kurias pakeitus nebūtų pažeisti </w:t>
            </w:r>
            <w:r w:rsidRPr="009E3FC2">
              <w:rPr>
                <w:rFonts w:cs="Times New Roman"/>
                <w:b w:val="0"/>
                <w:sz w:val="24"/>
                <w:szCs w:val="24"/>
                <w:lang w:val="lt-LT"/>
              </w:rPr>
              <w:t>Viešųjų pirkimų įstatyme nustatyti pagrindiniai principai ir tikslai.</w:t>
            </w:r>
          </w:p>
        </w:tc>
      </w:tr>
      <w:tr w:rsidR="00F86B74" w:rsidRPr="009E3FC2" w14:paraId="58AB9F7F" w14:textId="77777777" w:rsidTr="009F556E">
        <w:tc>
          <w:tcPr>
            <w:tcW w:w="816" w:type="dxa"/>
            <w:shd w:val="clear" w:color="auto" w:fill="auto"/>
          </w:tcPr>
          <w:p w14:paraId="45DB7A47" w14:textId="77777777" w:rsidR="00F86B74" w:rsidRPr="009E3FC2" w:rsidRDefault="00E374F5">
            <w:pPr>
              <w:rPr>
                <w:lang w:val="lt-LT"/>
              </w:rPr>
            </w:pPr>
            <w:r w:rsidRPr="009E3FC2">
              <w:rPr>
                <w:lang w:val="lt-LT"/>
              </w:rPr>
              <w:t>6.2.</w:t>
            </w:r>
          </w:p>
        </w:tc>
        <w:tc>
          <w:tcPr>
            <w:tcW w:w="9073" w:type="dxa"/>
            <w:shd w:val="clear" w:color="auto" w:fill="auto"/>
          </w:tcPr>
          <w:p w14:paraId="0FEED69B" w14:textId="77777777" w:rsidR="00F86B74" w:rsidRPr="009E3FC2" w:rsidRDefault="00E374F5">
            <w:pPr>
              <w:jc w:val="both"/>
              <w:rPr>
                <w:b/>
                <w:lang w:val="lt-LT"/>
              </w:rPr>
            </w:pPr>
            <w:r w:rsidRPr="009E3FC2">
              <w:rPr>
                <w:lang w:val="lt-LT"/>
              </w:rPr>
              <w:t xml:space="preserve">Jei papildomas paslaugas reikia suteikti dėl Paslaugų teikėjo veiksmų ar netinkamo veikimo vykdant Sutartį, visas papildomas išlaidas, susijusias su paslaugų apimties pakeitimais, </w:t>
            </w:r>
            <w:r w:rsidRPr="009E3FC2">
              <w:rPr>
                <w:lang w:val="lt-LT"/>
              </w:rPr>
              <w:t>privalo padengti Paslaugų teikėjas.</w:t>
            </w:r>
          </w:p>
        </w:tc>
      </w:tr>
      <w:tr w:rsidR="00F86B74" w:rsidRPr="009E3FC2" w14:paraId="0D2F7449" w14:textId="77777777" w:rsidTr="009F556E">
        <w:tc>
          <w:tcPr>
            <w:tcW w:w="816" w:type="dxa"/>
            <w:shd w:val="clear" w:color="auto" w:fill="auto"/>
          </w:tcPr>
          <w:p w14:paraId="4B12A4E7" w14:textId="77777777" w:rsidR="00F86B74" w:rsidRPr="009E3FC2" w:rsidRDefault="00E374F5">
            <w:pPr>
              <w:rPr>
                <w:lang w:val="lt-LT"/>
              </w:rPr>
            </w:pPr>
            <w:r w:rsidRPr="009E3FC2">
              <w:rPr>
                <w:lang w:val="lt-LT"/>
              </w:rPr>
              <w:t>6.3.</w:t>
            </w:r>
          </w:p>
        </w:tc>
        <w:tc>
          <w:tcPr>
            <w:tcW w:w="9073" w:type="dxa"/>
            <w:shd w:val="clear" w:color="auto" w:fill="auto"/>
          </w:tcPr>
          <w:p w14:paraId="254CFCA0" w14:textId="77777777" w:rsidR="00F86B74" w:rsidRPr="009E3FC2" w:rsidRDefault="00E374F5">
            <w:pPr>
              <w:jc w:val="both"/>
              <w:rPr>
                <w:lang w:val="lt-LT"/>
              </w:rPr>
            </w:pPr>
            <w:r w:rsidRPr="009E3FC2">
              <w:rPr>
                <w:lang w:val="lt-LT"/>
              </w:rPr>
              <w:t>Sutarties Šalių rekvizitų ir finansinių rekvizitų pasikeitimas nelaikomas Sutarties sąlygų keitimu. Tokiu atveju Šalis, keičianti savo rekvizitus, turi atitinkamai raštu informuoti kitą Šalį.</w:t>
            </w:r>
          </w:p>
          <w:p w14:paraId="15843D46" w14:textId="77777777" w:rsidR="00F86B74" w:rsidRPr="009E3FC2" w:rsidRDefault="00F86B74">
            <w:pPr>
              <w:jc w:val="both"/>
              <w:rPr>
                <w:lang w:val="lt-LT"/>
              </w:rPr>
            </w:pPr>
          </w:p>
        </w:tc>
      </w:tr>
      <w:tr w:rsidR="00F86B74" w:rsidRPr="009E3FC2" w14:paraId="197D8495" w14:textId="77777777" w:rsidTr="009F556E">
        <w:tc>
          <w:tcPr>
            <w:tcW w:w="816" w:type="dxa"/>
            <w:shd w:val="clear" w:color="auto" w:fill="auto"/>
          </w:tcPr>
          <w:p w14:paraId="708CBD6E" w14:textId="77777777" w:rsidR="00F86B74" w:rsidRPr="009E3FC2" w:rsidRDefault="00F86B74">
            <w:pPr>
              <w:jc w:val="both"/>
              <w:rPr>
                <w:b/>
                <w:lang w:val="lt-LT"/>
              </w:rPr>
            </w:pPr>
          </w:p>
        </w:tc>
        <w:tc>
          <w:tcPr>
            <w:tcW w:w="9073" w:type="dxa"/>
            <w:shd w:val="clear" w:color="auto" w:fill="auto"/>
          </w:tcPr>
          <w:p w14:paraId="624C058B" w14:textId="77777777" w:rsidR="00F86B74" w:rsidRPr="009E3FC2" w:rsidRDefault="00E374F5">
            <w:pPr>
              <w:jc w:val="both"/>
              <w:rPr>
                <w:b/>
                <w:lang w:val="lt-LT"/>
              </w:rPr>
            </w:pPr>
            <w:r w:rsidRPr="009E3FC2">
              <w:rPr>
                <w:b/>
                <w:lang w:val="lt-LT"/>
              </w:rPr>
              <w:t>7. Konfidencialumas</w:t>
            </w:r>
          </w:p>
        </w:tc>
      </w:tr>
      <w:tr w:rsidR="00F86B74" w:rsidRPr="009E3FC2" w14:paraId="0C641AFA" w14:textId="77777777" w:rsidTr="009F556E">
        <w:tc>
          <w:tcPr>
            <w:tcW w:w="816" w:type="dxa"/>
            <w:shd w:val="clear" w:color="auto" w:fill="auto"/>
          </w:tcPr>
          <w:p w14:paraId="7F540EDC" w14:textId="77777777" w:rsidR="00F86B74" w:rsidRPr="009E3FC2" w:rsidRDefault="00E374F5">
            <w:pPr>
              <w:rPr>
                <w:lang w:val="lt-LT"/>
              </w:rPr>
            </w:pPr>
            <w:r w:rsidRPr="009E3FC2">
              <w:rPr>
                <w:lang w:val="lt-LT"/>
              </w:rPr>
              <w:t>7.1.</w:t>
            </w:r>
          </w:p>
          <w:p w14:paraId="56CAF9BE" w14:textId="77777777" w:rsidR="00F86B74" w:rsidRPr="009E3FC2" w:rsidRDefault="00F86B74">
            <w:pPr>
              <w:rPr>
                <w:lang w:val="lt-LT"/>
              </w:rPr>
            </w:pPr>
          </w:p>
          <w:p w14:paraId="43DBD68C" w14:textId="77777777" w:rsidR="00F86B74" w:rsidRPr="009E3FC2" w:rsidRDefault="00F86B74">
            <w:pPr>
              <w:rPr>
                <w:lang w:val="lt-LT"/>
              </w:rPr>
            </w:pPr>
          </w:p>
          <w:p w14:paraId="63C2A19B" w14:textId="77777777" w:rsidR="00F86B74" w:rsidRPr="009E3FC2" w:rsidRDefault="00F86B74">
            <w:pPr>
              <w:rPr>
                <w:lang w:val="lt-LT"/>
              </w:rPr>
            </w:pPr>
          </w:p>
          <w:p w14:paraId="3CBEB4F7" w14:textId="77777777" w:rsidR="00F86B74" w:rsidRPr="009E3FC2" w:rsidRDefault="00E374F5">
            <w:pPr>
              <w:rPr>
                <w:lang w:val="lt-LT"/>
              </w:rPr>
            </w:pPr>
            <w:r w:rsidRPr="009E3FC2">
              <w:rPr>
                <w:lang w:val="lt-LT"/>
              </w:rPr>
              <w:t>7.2.</w:t>
            </w:r>
          </w:p>
        </w:tc>
        <w:tc>
          <w:tcPr>
            <w:tcW w:w="9073" w:type="dxa"/>
            <w:shd w:val="clear" w:color="auto" w:fill="auto"/>
          </w:tcPr>
          <w:p w14:paraId="7B3132A8" w14:textId="77777777" w:rsidR="00F86B74" w:rsidRPr="009E3FC2" w:rsidRDefault="00E374F5">
            <w:pPr>
              <w:jc w:val="both"/>
              <w:rPr>
                <w:lang w:val="lt-LT"/>
              </w:rPr>
            </w:pPr>
            <w:r w:rsidRPr="009E3FC2">
              <w:rPr>
                <w:lang w:val="lt-LT"/>
              </w:rPr>
              <w:t xml:space="preserve">Paslaugų teikėjas privalo vertinti visus dokumentus ir su Sutartimi susijusią informaciją kaip konfidencialią bei nepublikuoti ar kitaip neatskleisti jokių Sutarties detalių be raštiško Užsakovo sutikimo. Ši taisyklė galioja iki </w:t>
            </w:r>
            <w:r w:rsidRPr="009E3FC2">
              <w:rPr>
                <w:lang w:val="lt-LT"/>
              </w:rPr>
              <w:t>Sutarties įvykdymo termino pabaigos ir neterminuotai pasibaigus Sutarties galiojimui.</w:t>
            </w:r>
          </w:p>
          <w:p w14:paraId="29714973" w14:textId="77777777" w:rsidR="00F86B74" w:rsidRPr="009E3FC2" w:rsidRDefault="00E374F5">
            <w:pPr>
              <w:jc w:val="both"/>
              <w:rPr>
                <w:lang w:val="lt-LT"/>
              </w:rPr>
            </w:pPr>
            <w:r w:rsidRPr="009E3FC2">
              <w:rPr>
                <w:lang w:val="lt-LT"/>
              </w:rPr>
              <w:t>Ši Sutartis nėra konfidenciali. Ji bus visa apimtimi viešinama Lietuvos Respublikos viešųjų pirkimų įstatymo nustatyta tvarka.</w:t>
            </w:r>
          </w:p>
          <w:p w14:paraId="7A1B8256" w14:textId="77777777" w:rsidR="00F86B74" w:rsidRPr="009E3FC2" w:rsidRDefault="00F86B74">
            <w:pPr>
              <w:jc w:val="both"/>
              <w:rPr>
                <w:lang w:val="lt-LT"/>
              </w:rPr>
            </w:pPr>
          </w:p>
        </w:tc>
      </w:tr>
      <w:tr w:rsidR="00F86B74" w:rsidRPr="009E3FC2" w14:paraId="57CF5C11" w14:textId="77777777" w:rsidTr="009F556E">
        <w:tc>
          <w:tcPr>
            <w:tcW w:w="816" w:type="dxa"/>
            <w:shd w:val="clear" w:color="auto" w:fill="auto"/>
          </w:tcPr>
          <w:p w14:paraId="776B9480" w14:textId="77777777" w:rsidR="00F86B74" w:rsidRPr="009E3FC2" w:rsidRDefault="00F86B74">
            <w:pPr>
              <w:jc w:val="both"/>
              <w:rPr>
                <w:b/>
                <w:lang w:val="lt-LT"/>
              </w:rPr>
            </w:pPr>
          </w:p>
        </w:tc>
        <w:tc>
          <w:tcPr>
            <w:tcW w:w="9073" w:type="dxa"/>
            <w:shd w:val="clear" w:color="auto" w:fill="auto"/>
          </w:tcPr>
          <w:p w14:paraId="752CEEBA" w14:textId="77777777" w:rsidR="00F86B74" w:rsidRPr="009E3FC2" w:rsidRDefault="00E374F5">
            <w:pPr>
              <w:jc w:val="both"/>
              <w:rPr>
                <w:b/>
                <w:lang w:val="lt-LT"/>
              </w:rPr>
            </w:pPr>
            <w:r w:rsidRPr="009E3FC2">
              <w:rPr>
                <w:b/>
                <w:lang w:val="lt-LT"/>
              </w:rPr>
              <w:t>8. Sutarties kaina ir atsiskaitymo sąlyg</w:t>
            </w:r>
            <w:r w:rsidRPr="009E3FC2">
              <w:rPr>
                <w:b/>
                <w:lang w:val="lt-LT"/>
              </w:rPr>
              <w:t>os</w:t>
            </w:r>
          </w:p>
        </w:tc>
      </w:tr>
      <w:tr w:rsidR="00F86B74" w:rsidRPr="009E3FC2" w14:paraId="05BF5365" w14:textId="77777777" w:rsidTr="009F556E">
        <w:tc>
          <w:tcPr>
            <w:tcW w:w="816" w:type="dxa"/>
            <w:shd w:val="clear" w:color="auto" w:fill="auto"/>
          </w:tcPr>
          <w:p w14:paraId="490BD3D0" w14:textId="77777777" w:rsidR="00F86B74" w:rsidRPr="009E3FC2" w:rsidRDefault="00E374F5">
            <w:pPr>
              <w:rPr>
                <w:lang w:val="lt-LT"/>
              </w:rPr>
            </w:pPr>
            <w:r w:rsidRPr="009E3FC2">
              <w:rPr>
                <w:lang w:val="lt-LT"/>
              </w:rPr>
              <w:t>8.1.</w:t>
            </w:r>
          </w:p>
        </w:tc>
        <w:tc>
          <w:tcPr>
            <w:tcW w:w="9073" w:type="dxa"/>
            <w:shd w:val="clear" w:color="auto" w:fill="auto"/>
          </w:tcPr>
          <w:p w14:paraId="65C9B205" w14:textId="08B17776" w:rsidR="00F86B74" w:rsidRPr="009E3FC2" w:rsidRDefault="00E374F5">
            <w:pPr>
              <w:widowControl w:val="0"/>
              <w:suppressLineNumbers/>
              <w:tabs>
                <w:tab w:val="left" w:pos="720"/>
                <w:tab w:val="left" w:pos="1134"/>
                <w:tab w:val="left" w:pos="1701"/>
                <w:tab w:val="left" w:pos="2268"/>
                <w:tab w:val="left" w:pos="2835"/>
                <w:tab w:val="left" w:pos="3402"/>
                <w:tab w:val="left" w:pos="3969"/>
                <w:tab w:val="left" w:pos="4536"/>
              </w:tabs>
              <w:jc w:val="both"/>
              <w:rPr>
                <w:lang w:val="lt-LT"/>
              </w:rPr>
            </w:pPr>
            <w:r w:rsidRPr="009E3FC2">
              <w:rPr>
                <w:b/>
                <w:lang w:val="lt-LT"/>
              </w:rPr>
              <w:t xml:space="preserve">Bendra pagal šią Sutartį Paslaugų teikėjo Užsakovui teikiamų paslaugų kaina (toliau - Sutarties kaina) yra </w:t>
            </w:r>
            <w:r w:rsidR="00A63D2F" w:rsidRPr="00A63D2F">
              <w:rPr>
                <w:b/>
                <w:lang w:val="lt-LT"/>
              </w:rPr>
              <w:t>4199,91</w:t>
            </w:r>
            <w:r w:rsidRPr="009E3FC2">
              <w:rPr>
                <w:b/>
                <w:lang w:val="lt-LT"/>
              </w:rPr>
              <w:t>,00 EUR (</w:t>
            </w:r>
            <w:r w:rsidR="00194D30">
              <w:rPr>
                <w:b/>
                <w:lang w:val="lt-LT"/>
              </w:rPr>
              <w:t>keturi</w:t>
            </w:r>
            <w:r w:rsidRPr="009E3FC2">
              <w:rPr>
                <w:b/>
                <w:lang w:val="lt-LT"/>
              </w:rPr>
              <w:t xml:space="preserve"> tūkstan</w:t>
            </w:r>
            <w:r w:rsidR="00194D30">
              <w:rPr>
                <w:b/>
                <w:lang w:val="lt-LT"/>
              </w:rPr>
              <w:t xml:space="preserve">čiai </w:t>
            </w:r>
            <w:r w:rsidR="00A63D2F">
              <w:rPr>
                <w:b/>
                <w:lang w:val="lt-LT"/>
              </w:rPr>
              <w:t xml:space="preserve">vienas </w:t>
            </w:r>
            <w:r w:rsidRPr="009E3FC2">
              <w:rPr>
                <w:b/>
                <w:lang w:val="lt-LT"/>
              </w:rPr>
              <w:t>šimta</w:t>
            </w:r>
            <w:r w:rsidR="00A63D2F">
              <w:rPr>
                <w:b/>
                <w:lang w:val="lt-LT"/>
              </w:rPr>
              <w:t>s devyniasdešimt devyni</w:t>
            </w:r>
            <w:r w:rsidRPr="009E3FC2">
              <w:rPr>
                <w:b/>
                <w:lang w:val="lt-LT"/>
              </w:rPr>
              <w:t xml:space="preserve"> </w:t>
            </w:r>
            <w:r w:rsidRPr="009E3FC2">
              <w:rPr>
                <w:b/>
                <w:bCs/>
                <w:lang w:val="lt-LT"/>
              </w:rPr>
              <w:t>eur</w:t>
            </w:r>
            <w:r w:rsidR="00A63D2F">
              <w:rPr>
                <w:b/>
                <w:bCs/>
                <w:lang w:val="lt-LT"/>
              </w:rPr>
              <w:t>ai,</w:t>
            </w:r>
            <w:r w:rsidRPr="009E3FC2">
              <w:rPr>
                <w:b/>
                <w:bCs/>
                <w:lang w:val="lt-LT"/>
              </w:rPr>
              <w:t xml:space="preserve"> </w:t>
            </w:r>
            <w:r w:rsidR="00A63D2F">
              <w:rPr>
                <w:b/>
                <w:bCs/>
                <w:lang w:val="lt-LT"/>
              </w:rPr>
              <w:t>9</w:t>
            </w:r>
            <w:r w:rsidR="00A63D2F">
              <w:rPr>
                <w:b/>
                <w:bCs/>
              </w:rPr>
              <w:t>1</w:t>
            </w:r>
            <w:r w:rsidRPr="009E3FC2">
              <w:rPr>
                <w:b/>
                <w:bCs/>
                <w:lang w:val="lt-LT"/>
              </w:rPr>
              <w:t xml:space="preserve"> ct) su PVM</w:t>
            </w:r>
            <w:r w:rsidRPr="009E3FC2">
              <w:rPr>
                <w:lang w:val="lt-LT"/>
              </w:rPr>
              <w:t xml:space="preserve">. Į Sutarties kainą yra įskaičiuotos visos su paslaugų pagal šią Sutartį </w:t>
            </w:r>
            <w:r w:rsidRPr="009E3FC2">
              <w:rPr>
                <w:lang w:val="lt-LT"/>
              </w:rPr>
              <w:t>suteikimu susijusios išlaidos (Paslaugų teikėjo personalo atlyginimai, išlaikymo ir aprūpinimo išlaidos, kelionių į statybvietę išlaidos, apgyvendinimo, civilinės atsakomybės draudimo (jeigu reikia), sąskaitų faktūrų pateikimo informacinės sistemos „E. sąs</w:t>
            </w:r>
            <w:r w:rsidRPr="009E3FC2">
              <w:rPr>
                <w:lang w:val="lt-LT"/>
              </w:rPr>
              <w:t>kaita“ priemonėmis išlaidos bei kitos išlaidos būtinos tinkamam sutarties įvykdymui) ir visi mokesčiai. Paslaugų teikėjas ne PVM mokėtojas.</w:t>
            </w:r>
          </w:p>
        </w:tc>
      </w:tr>
      <w:tr w:rsidR="00F86B74" w:rsidRPr="009E3FC2" w14:paraId="37D69877" w14:textId="77777777" w:rsidTr="009F556E">
        <w:tc>
          <w:tcPr>
            <w:tcW w:w="816" w:type="dxa"/>
            <w:shd w:val="clear" w:color="auto" w:fill="auto"/>
          </w:tcPr>
          <w:p w14:paraId="17EEFA8C" w14:textId="77777777" w:rsidR="00F86B74" w:rsidRPr="009E3FC2" w:rsidRDefault="00E374F5">
            <w:pPr>
              <w:rPr>
                <w:lang w:val="lt-LT"/>
              </w:rPr>
            </w:pPr>
            <w:r w:rsidRPr="009E3FC2">
              <w:rPr>
                <w:lang w:val="lt-LT"/>
              </w:rPr>
              <w:t>8.2.</w:t>
            </w:r>
          </w:p>
        </w:tc>
        <w:tc>
          <w:tcPr>
            <w:tcW w:w="9073" w:type="dxa"/>
            <w:shd w:val="clear" w:color="auto" w:fill="auto"/>
          </w:tcPr>
          <w:p w14:paraId="460E90D2" w14:textId="77777777" w:rsidR="00F86B74" w:rsidRPr="009E3FC2" w:rsidRDefault="00E374F5">
            <w:pPr>
              <w:widowControl w:val="0"/>
              <w:jc w:val="both"/>
              <w:rPr>
                <w:lang w:val="lt-LT"/>
              </w:rPr>
            </w:pPr>
            <w:r w:rsidRPr="009E3FC2">
              <w:rPr>
                <w:lang w:val="lt-LT"/>
              </w:rPr>
              <w:t>Sutarties kaina atitinka Paslaugų teikėjo pateiktą pasiūlymą, yra fiksuota ir visą Sutarties galiojimo terminą</w:t>
            </w:r>
            <w:r w:rsidRPr="009E3FC2">
              <w:rPr>
                <w:lang w:val="lt-LT"/>
              </w:rPr>
              <w:t xml:space="preserve"> nekeičiama, išskyrus Sutarties</w:t>
            </w:r>
            <w:r w:rsidRPr="009E3FC2">
              <w:rPr>
                <w:color w:val="000000"/>
                <w:lang w:val="lt-LT" w:eastAsia="en-US"/>
              </w:rPr>
              <w:t xml:space="preserve"> 8.7 </w:t>
            </w:r>
            <w:r w:rsidRPr="009E3FC2">
              <w:rPr>
                <w:lang w:val="lt-LT"/>
              </w:rPr>
              <w:t>p. nurodytus atvejus.</w:t>
            </w:r>
          </w:p>
        </w:tc>
      </w:tr>
      <w:tr w:rsidR="00F86B74" w:rsidRPr="009E3FC2" w14:paraId="0693C135" w14:textId="77777777" w:rsidTr="009F556E">
        <w:tc>
          <w:tcPr>
            <w:tcW w:w="816" w:type="dxa"/>
            <w:shd w:val="clear" w:color="auto" w:fill="auto"/>
          </w:tcPr>
          <w:p w14:paraId="3EA3CE58" w14:textId="77777777" w:rsidR="00F86B74" w:rsidRPr="009E3FC2" w:rsidRDefault="00E374F5">
            <w:pPr>
              <w:rPr>
                <w:lang w:val="lt-LT"/>
              </w:rPr>
            </w:pPr>
            <w:r w:rsidRPr="009E3FC2">
              <w:rPr>
                <w:lang w:val="lt-LT"/>
              </w:rPr>
              <w:t>8.3.</w:t>
            </w:r>
          </w:p>
        </w:tc>
        <w:tc>
          <w:tcPr>
            <w:tcW w:w="9073" w:type="dxa"/>
            <w:shd w:val="clear" w:color="auto" w:fill="auto"/>
          </w:tcPr>
          <w:p w14:paraId="2D2FD9E4" w14:textId="77777777" w:rsidR="00F86B74" w:rsidRDefault="00E374F5">
            <w:pPr>
              <w:spacing w:before="60" w:after="60"/>
              <w:jc w:val="both"/>
              <w:rPr>
                <w:lang w:val="lt-LT"/>
              </w:rPr>
            </w:pPr>
            <w:r w:rsidRPr="009E3FC2">
              <w:rPr>
                <w:bCs/>
                <w:lang w:val="lt-LT"/>
              </w:rPr>
              <w:t>Mokėjimai</w:t>
            </w:r>
            <w:r w:rsidRPr="009E3FC2">
              <w:rPr>
                <w:lang w:val="lt-LT"/>
              </w:rPr>
              <w:t xml:space="preserve"> turi būti atliekami eurais tokia tvarka:</w:t>
            </w:r>
          </w:p>
          <w:p w14:paraId="1D2BA5FC" w14:textId="41E96F54" w:rsidR="009F556E" w:rsidRPr="009E3FC2" w:rsidRDefault="009F556E">
            <w:pPr>
              <w:spacing w:before="60" w:after="60"/>
              <w:jc w:val="both"/>
              <w:rPr>
                <w:lang w:val="lt-LT"/>
              </w:rPr>
            </w:pPr>
            <w:r w:rsidRPr="009F556E">
              <w:rPr>
                <w:lang w:val="lt-LT"/>
              </w:rPr>
              <w:t xml:space="preserve">Numatomas apmokėjimas dalimis: </w:t>
            </w:r>
          </w:p>
          <w:tbl>
            <w:tblPr>
              <w:tblW w:w="8788" w:type="dxa"/>
              <w:tblInd w:w="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6549"/>
              <w:gridCol w:w="2239"/>
            </w:tblGrid>
            <w:tr w:rsidR="00F86B74" w:rsidRPr="009E3FC2" w14:paraId="460692A0" w14:textId="77777777" w:rsidTr="009F556E">
              <w:tc>
                <w:tcPr>
                  <w:tcW w:w="6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6C417" w14:textId="26A5FE66" w:rsidR="00F86B74" w:rsidRPr="009E3FC2" w:rsidRDefault="009F556E">
                  <w:pPr>
                    <w:tabs>
                      <w:tab w:val="left" w:pos="851"/>
                      <w:tab w:val="left" w:pos="993"/>
                    </w:tabs>
                    <w:jc w:val="both"/>
                    <w:rPr>
                      <w:lang w:val="lt-LT"/>
                    </w:rPr>
                  </w:pPr>
                  <w:r w:rsidRPr="009F556E">
                    <w:rPr>
                      <w:lang w:val="lt-LT"/>
                    </w:rPr>
                    <w:t>Numatomas apmokėjimas dalimis</w:t>
                  </w:r>
                </w:p>
              </w:tc>
              <w:tc>
                <w:tcPr>
                  <w:tcW w:w="22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5D6C0A" w14:textId="25938019" w:rsidR="00F86B74" w:rsidRPr="009E3FC2" w:rsidRDefault="009F556E">
                  <w:pPr>
                    <w:tabs>
                      <w:tab w:val="left" w:pos="851"/>
                      <w:tab w:val="left" w:pos="993"/>
                    </w:tabs>
                    <w:jc w:val="center"/>
                    <w:rPr>
                      <w:highlight w:val="lightGray"/>
                      <w:lang w:val="lt-LT"/>
                    </w:rPr>
                  </w:pPr>
                  <w:r>
                    <w:rPr>
                      <w:lang w:val="lt-LT"/>
                    </w:rPr>
                    <w:t>Suma</w:t>
                  </w:r>
                </w:p>
              </w:tc>
            </w:tr>
            <w:tr w:rsidR="00F86B74" w:rsidRPr="009E3FC2" w14:paraId="3A7BC742" w14:textId="77777777" w:rsidTr="009F556E">
              <w:tc>
                <w:tcPr>
                  <w:tcW w:w="6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3D98C" w14:textId="74ACE80C" w:rsidR="00F86B74" w:rsidRPr="009E3FC2" w:rsidRDefault="009F556E">
                  <w:pPr>
                    <w:tabs>
                      <w:tab w:val="left" w:pos="851"/>
                      <w:tab w:val="left" w:pos="993"/>
                    </w:tabs>
                    <w:jc w:val="both"/>
                    <w:rPr>
                      <w:lang w:val="lt-LT"/>
                    </w:rPr>
                  </w:pPr>
                  <w:r>
                    <w:rPr>
                      <w:lang w:val="lt-LT"/>
                    </w:rPr>
                    <w:t xml:space="preserve">1. </w:t>
                  </w:r>
                  <w:r w:rsidRPr="009F556E">
                    <w:rPr>
                      <w:lang w:val="lt-LT"/>
                    </w:rPr>
                    <w:t>pagal pateiktą sąskaitą faktūra ir pateikus pirminių darbų ir susitikimų ataskaitas iki gruodžio 31 d.</w:t>
                  </w:r>
                </w:p>
              </w:tc>
              <w:tc>
                <w:tcPr>
                  <w:tcW w:w="22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2D8609" w14:textId="47436135" w:rsidR="00F86B74" w:rsidRPr="009E3FC2" w:rsidRDefault="009F556E">
                  <w:pPr>
                    <w:tabs>
                      <w:tab w:val="left" w:pos="851"/>
                      <w:tab w:val="left" w:pos="993"/>
                    </w:tabs>
                    <w:jc w:val="both"/>
                    <w:rPr>
                      <w:lang w:val="lt-LT"/>
                    </w:rPr>
                  </w:pPr>
                  <w:r>
                    <w:rPr>
                      <w:lang w:val="lt-LT"/>
                    </w:rPr>
                    <w:t>1</w:t>
                  </w:r>
                  <w:r w:rsidR="00A63D2F">
                    <w:rPr>
                      <w:lang w:val="lt-LT"/>
                    </w:rPr>
                    <w:t>199,91</w:t>
                  </w:r>
                  <w:r>
                    <w:rPr>
                      <w:lang w:val="lt-LT"/>
                    </w:rPr>
                    <w:t xml:space="preserve"> Eur</w:t>
                  </w:r>
                </w:p>
              </w:tc>
            </w:tr>
            <w:tr w:rsidR="00F86B74" w:rsidRPr="009E3FC2" w14:paraId="2AB26B32" w14:textId="77777777" w:rsidTr="009F556E">
              <w:trPr>
                <w:cantSplit/>
              </w:trPr>
              <w:tc>
                <w:tcPr>
                  <w:tcW w:w="6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80D76" w14:textId="7CBC117A" w:rsidR="00F86B74" w:rsidRPr="009E3FC2" w:rsidRDefault="009F556E">
                  <w:pPr>
                    <w:tabs>
                      <w:tab w:val="left" w:pos="851"/>
                      <w:tab w:val="left" w:pos="993"/>
                    </w:tabs>
                    <w:jc w:val="both"/>
                    <w:rPr>
                      <w:lang w:val="lt-LT"/>
                    </w:rPr>
                  </w:pPr>
                  <w:r>
                    <w:rPr>
                      <w:lang w:val="lt-LT"/>
                    </w:rPr>
                    <w:t xml:space="preserve">2. </w:t>
                  </w:r>
                  <w:r w:rsidRPr="009E3FC2">
                    <w:rPr>
                      <w:lang w:val="lt-LT"/>
                    </w:rPr>
                    <w:t xml:space="preserve"> </w:t>
                  </w:r>
                  <w:r w:rsidRPr="009F556E">
                    <w:rPr>
                      <w:lang w:val="lt-LT"/>
                    </w:rPr>
                    <w:t>ne vėliau nei per 30 kalendorinių dienų nuo visų techninėje specifikacijoje numatytų paslaugų suteikimo</w:t>
                  </w:r>
                </w:p>
              </w:tc>
              <w:tc>
                <w:tcPr>
                  <w:tcW w:w="22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494395" w14:textId="051D790B" w:rsidR="00F86B74" w:rsidRPr="009E3FC2" w:rsidRDefault="009F556E">
                  <w:pPr>
                    <w:tabs>
                      <w:tab w:val="left" w:pos="851"/>
                      <w:tab w:val="left" w:pos="993"/>
                    </w:tabs>
                    <w:jc w:val="both"/>
                    <w:rPr>
                      <w:lang w:val="lt-LT"/>
                    </w:rPr>
                  </w:pPr>
                  <w:r>
                    <w:rPr>
                      <w:lang w:val="lt-LT"/>
                    </w:rPr>
                    <w:t>3000 Eur</w:t>
                  </w:r>
                </w:p>
              </w:tc>
            </w:tr>
          </w:tbl>
          <w:p w14:paraId="19C71C42" w14:textId="77777777" w:rsidR="00F86B74" w:rsidRPr="009E3FC2" w:rsidRDefault="00F86B74">
            <w:pPr>
              <w:spacing w:before="60" w:after="60"/>
              <w:jc w:val="both"/>
              <w:rPr>
                <w:lang w:val="lt-LT"/>
              </w:rPr>
            </w:pPr>
          </w:p>
        </w:tc>
      </w:tr>
      <w:tr w:rsidR="00F86B74" w:rsidRPr="009E3FC2" w14:paraId="36D3AA18" w14:textId="77777777" w:rsidTr="009F556E">
        <w:tc>
          <w:tcPr>
            <w:tcW w:w="816" w:type="dxa"/>
            <w:shd w:val="clear" w:color="auto" w:fill="auto"/>
          </w:tcPr>
          <w:p w14:paraId="6D67CEB1" w14:textId="77777777" w:rsidR="00F86B74" w:rsidRPr="009E3FC2" w:rsidRDefault="00E374F5">
            <w:pPr>
              <w:rPr>
                <w:lang w:val="lt-LT"/>
              </w:rPr>
            </w:pPr>
            <w:r w:rsidRPr="009E3FC2">
              <w:rPr>
                <w:lang w:val="lt-LT"/>
              </w:rPr>
              <w:t>8.4.</w:t>
            </w:r>
          </w:p>
        </w:tc>
        <w:tc>
          <w:tcPr>
            <w:tcW w:w="9073" w:type="dxa"/>
            <w:shd w:val="clear" w:color="auto" w:fill="auto"/>
          </w:tcPr>
          <w:p w14:paraId="42713E3B" w14:textId="77777777" w:rsidR="00F86B74" w:rsidRPr="009E3FC2" w:rsidRDefault="00E374F5">
            <w:pPr>
              <w:jc w:val="both"/>
              <w:rPr>
                <w:lang w:val="lt-LT"/>
              </w:rPr>
            </w:pPr>
            <w:r w:rsidRPr="009E3FC2">
              <w:rPr>
                <w:lang w:val="lt-LT"/>
              </w:rPr>
              <w:t xml:space="preserve">Tarpiniai mokėjimai turi būti atliekami po to, kai Paslaugų teikėjo </w:t>
            </w:r>
            <w:r w:rsidRPr="009E3FC2">
              <w:rPr>
                <w:lang w:val="lt-LT"/>
              </w:rPr>
              <w:t>tarpinį suteiktų paslaugų aktą patvirtino Užsakovas, ir po dokumentų patvirtinimo Paslaugų teikėjas pateikė Užsakovui tarpinio mokėjimo sąskaitą-faktūrą.</w:t>
            </w:r>
          </w:p>
          <w:p w14:paraId="0D6D46DC" w14:textId="77777777" w:rsidR="00F86B74" w:rsidRPr="009E3FC2" w:rsidRDefault="00E374F5">
            <w:pPr>
              <w:jc w:val="both"/>
              <w:rPr>
                <w:i/>
                <w:spacing w:val="-2"/>
                <w:lang w:val="lt-LT"/>
              </w:rPr>
            </w:pPr>
            <w:r w:rsidRPr="009E3FC2">
              <w:rPr>
                <w:lang w:val="lt-LT"/>
              </w:rPr>
              <w:t xml:space="preserve">Tarpinis mokėjimas Paslaugų teikėjui turi būti sumokamas ne vėliau kaip per 30 dienų nuo </w:t>
            </w:r>
            <w:r w:rsidRPr="009E3FC2">
              <w:rPr>
                <w:lang w:val="lt-LT"/>
              </w:rPr>
              <w:t>sąskaitos-faktūros pateikimo dienos.</w:t>
            </w:r>
          </w:p>
          <w:p w14:paraId="34442F34" w14:textId="77777777" w:rsidR="00F86B74" w:rsidRPr="009E3FC2" w:rsidRDefault="00E374F5">
            <w:pPr>
              <w:jc w:val="both"/>
              <w:rPr>
                <w:lang w:val="lt-LT"/>
              </w:rPr>
            </w:pPr>
            <w:r w:rsidRPr="009E3FC2">
              <w:rPr>
                <w:lang w:val="lt-LT"/>
              </w:rPr>
              <w:t xml:space="preserve">Užsakovas pastabas Paslaugų teikėjo tarpiniam suteiktų paslaugų aktui privalo pateikti per 5 darbo dienas nuo gavimo dienos. Paslaugų teikėjas, jeigu reikia, prašomus paaiškinimus privalo pateikti ne vėliau kaip per 5 </w:t>
            </w:r>
            <w:r w:rsidRPr="009E3FC2">
              <w:rPr>
                <w:lang w:val="lt-LT"/>
              </w:rPr>
              <w:t>darbo dienas nuo pastabų gavimo dienos. Jei per nurodytą laiką Paslaugų teikėjui pastabos nepateikiamos, turi būti laikoma, kad Užsakovas pastabų neturi.</w:t>
            </w:r>
          </w:p>
        </w:tc>
      </w:tr>
      <w:tr w:rsidR="00F86B74" w:rsidRPr="009E3FC2" w14:paraId="6BF73A0B" w14:textId="77777777" w:rsidTr="009F556E">
        <w:tc>
          <w:tcPr>
            <w:tcW w:w="816" w:type="dxa"/>
            <w:shd w:val="clear" w:color="auto" w:fill="auto"/>
          </w:tcPr>
          <w:p w14:paraId="71312A24" w14:textId="77777777" w:rsidR="00F86B74" w:rsidRPr="009E3FC2" w:rsidRDefault="00E374F5">
            <w:pPr>
              <w:rPr>
                <w:lang w:val="lt-LT"/>
              </w:rPr>
            </w:pPr>
            <w:r w:rsidRPr="009E3FC2">
              <w:rPr>
                <w:lang w:val="lt-LT"/>
              </w:rPr>
              <w:t>8.5.</w:t>
            </w:r>
          </w:p>
        </w:tc>
        <w:tc>
          <w:tcPr>
            <w:tcW w:w="9073" w:type="dxa"/>
            <w:shd w:val="clear" w:color="auto" w:fill="auto"/>
          </w:tcPr>
          <w:p w14:paraId="062A959A" w14:textId="77777777" w:rsidR="00F86B74" w:rsidRPr="009E3FC2" w:rsidRDefault="00E374F5">
            <w:pPr>
              <w:jc w:val="both"/>
              <w:rPr>
                <w:lang w:val="lt-LT"/>
              </w:rPr>
            </w:pPr>
            <w:r w:rsidRPr="009E3FC2">
              <w:rPr>
                <w:lang w:val="lt-LT"/>
              </w:rPr>
              <w:t>Galutinis mokėjimas turi būti atliekamas po to, kai galutinę ataskaitą ir galutinį atliktų darbų</w:t>
            </w:r>
            <w:r w:rsidRPr="009E3FC2">
              <w:rPr>
                <w:lang w:val="lt-LT"/>
              </w:rPr>
              <w:t xml:space="preserve"> aktą, patvirtino Užsakovas ir Paslaugų teikėjas pateikė sąskaitą galutiniam mokėjimui.</w:t>
            </w:r>
          </w:p>
          <w:p w14:paraId="2AB9E56D" w14:textId="77777777" w:rsidR="00F86B74" w:rsidRPr="009E3FC2" w:rsidRDefault="00E374F5">
            <w:pPr>
              <w:jc w:val="both"/>
              <w:rPr>
                <w:i/>
                <w:spacing w:val="-2"/>
                <w:lang w:val="lt-LT"/>
              </w:rPr>
            </w:pPr>
            <w:r w:rsidRPr="009E3FC2">
              <w:rPr>
                <w:lang w:val="lt-LT"/>
              </w:rPr>
              <w:t>Galutinis mokėjimas Paslaugų teikėjui turi būti pervedamas ne vėliau kaip per 30 dienų nuo sąskaitos-faktūros pateikimo dienos.</w:t>
            </w:r>
          </w:p>
          <w:p w14:paraId="38A34E14" w14:textId="77777777" w:rsidR="00F86B74" w:rsidRPr="009E3FC2" w:rsidRDefault="00E374F5">
            <w:pPr>
              <w:jc w:val="both"/>
              <w:rPr>
                <w:color w:val="FF0000"/>
                <w:lang w:val="lt-LT"/>
              </w:rPr>
            </w:pPr>
            <w:r w:rsidRPr="009E3FC2">
              <w:rPr>
                <w:lang w:val="lt-LT"/>
              </w:rPr>
              <w:t>Užsakovas pastabas galutiniam aktui priv</w:t>
            </w:r>
            <w:r w:rsidRPr="009E3FC2">
              <w:rPr>
                <w:lang w:val="lt-LT"/>
              </w:rPr>
              <w:t>alo pateikti per 10 darbo dienų nuo jos gavimo datos. Galutinis aktas negali būti patvirtintas, jeigu Užsakovas mano, kad jame yra kokių nors neaiškumų. Tokiu atveju Užsakovas gali reikalauti paaiškinimo, pakeitimo arba papildomos informacijos, kurią Pasla</w:t>
            </w:r>
            <w:r w:rsidRPr="009E3FC2">
              <w:rPr>
                <w:lang w:val="lt-LT"/>
              </w:rPr>
              <w:t>ugų teikėjas turi pateikti per 10 darbo dienų nuo tokio prašymo gavimo. Jei per nurodytą laiką Paslaugų teikėjui pastabos nepateikiamos, turi būti laikoma, kad Užsakovas pastabų neturi.</w:t>
            </w:r>
          </w:p>
        </w:tc>
      </w:tr>
      <w:tr w:rsidR="00F86B74" w:rsidRPr="009E3FC2" w14:paraId="0794FCBC" w14:textId="77777777" w:rsidTr="009F556E">
        <w:tc>
          <w:tcPr>
            <w:tcW w:w="816" w:type="dxa"/>
            <w:shd w:val="clear" w:color="auto" w:fill="auto"/>
          </w:tcPr>
          <w:p w14:paraId="067A9D9A" w14:textId="77777777" w:rsidR="00F86B74" w:rsidRPr="009E3FC2" w:rsidRDefault="00E374F5">
            <w:pPr>
              <w:rPr>
                <w:lang w:val="lt-LT"/>
              </w:rPr>
            </w:pPr>
            <w:r w:rsidRPr="009E3FC2">
              <w:rPr>
                <w:lang w:val="lt-LT"/>
              </w:rPr>
              <w:t>8.6.</w:t>
            </w:r>
          </w:p>
        </w:tc>
        <w:tc>
          <w:tcPr>
            <w:tcW w:w="9073" w:type="dxa"/>
            <w:shd w:val="clear" w:color="auto" w:fill="auto"/>
          </w:tcPr>
          <w:p w14:paraId="28FCDC1D" w14:textId="77777777" w:rsidR="00F86B74" w:rsidRPr="009E3FC2" w:rsidRDefault="00E374F5">
            <w:pPr>
              <w:jc w:val="both"/>
              <w:rPr>
                <w:lang w:val="lt-LT"/>
              </w:rPr>
            </w:pPr>
            <w:r w:rsidRPr="009E3FC2">
              <w:rPr>
                <w:lang w:val="lt-LT"/>
              </w:rPr>
              <w:t>Tarpiniam ar galutiniam mokėjimui gauti Paslaugų teikėjas Užsako</w:t>
            </w:r>
            <w:r w:rsidRPr="009E3FC2">
              <w:rPr>
                <w:lang w:val="lt-LT"/>
              </w:rPr>
              <w:t>vui negali pateikti sąskaitų-faktūrų anksčiau, negu yra reikalaujama pagal Sutartį.</w:t>
            </w:r>
          </w:p>
        </w:tc>
      </w:tr>
      <w:tr w:rsidR="00F86B74" w:rsidRPr="009E3FC2" w14:paraId="3C19286F" w14:textId="77777777" w:rsidTr="009F556E">
        <w:tc>
          <w:tcPr>
            <w:tcW w:w="816" w:type="dxa"/>
            <w:shd w:val="clear" w:color="auto" w:fill="auto"/>
          </w:tcPr>
          <w:p w14:paraId="79B0749C" w14:textId="77777777" w:rsidR="00F86B74" w:rsidRPr="009E3FC2" w:rsidRDefault="00E374F5">
            <w:pPr>
              <w:rPr>
                <w:lang w:val="lt-LT"/>
              </w:rPr>
            </w:pPr>
            <w:r w:rsidRPr="009E3FC2">
              <w:rPr>
                <w:lang w:val="lt-LT"/>
              </w:rPr>
              <w:t>8.7.</w:t>
            </w:r>
          </w:p>
        </w:tc>
        <w:tc>
          <w:tcPr>
            <w:tcW w:w="9073" w:type="dxa"/>
            <w:shd w:val="clear" w:color="auto" w:fill="auto"/>
          </w:tcPr>
          <w:p w14:paraId="01768D58" w14:textId="77777777" w:rsidR="00F86B74" w:rsidRPr="009E3FC2" w:rsidRDefault="00E374F5">
            <w:pPr>
              <w:jc w:val="both"/>
              <w:rPr>
                <w:lang w:val="lt-LT"/>
              </w:rPr>
            </w:pPr>
            <w:r w:rsidRPr="009E3FC2">
              <w:rPr>
                <w:lang w:val="lt-LT"/>
              </w:rPr>
              <w:t xml:space="preserve">Pridėtinės vertės mokestis (PVM) paslaugoms, suteiktoms pagal šią Sutartį, apskaičiuojamas priklausomai nuo suteiktų paslaugų vertės ir Paslaugų teikėjui bus mokamas </w:t>
            </w:r>
            <w:r w:rsidRPr="009E3FC2">
              <w:rPr>
                <w:lang w:val="lt-LT"/>
              </w:rPr>
              <w:t>pagal Lietuvos Respublikos pridėtinės vertės mokesčio įstatymą. Pasikeitus PVM įstatyme numatytam PVM tarifo dydžiui, po pakeisto įstatymo įsigaliojimo datos suteiktos paslaugos apmokamos taikant pasikeitusį PVM tarifo dydį.</w:t>
            </w:r>
          </w:p>
        </w:tc>
      </w:tr>
      <w:tr w:rsidR="00F86B74" w:rsidRPr="009E3FC2" w14:paraId="7C43C67B" w14:textId="77777777" w:rsidTr="009F556E">
        <w:tc>
          <w:tcPr>
            <w:tcW w:w="816" w:type="dxa"/>
            <w:shd w:val="clear" w:color="auto" w:fill="auto"/>
          </w:tcPr>
          <w:p w14:paraId="2C30FE65" w14:textId="77777777" w:rsidR="00F86B74" w:rsidRPr="009E3FC2" w:rsidRDefault="00E374F5">
            <w:pPr>
              <w:rPr>
                <w:lang w:val="lt-LT"/>
              </w:rPr>
            </w:pPr>
            <w:r w:rsidRPr="009E3FC2">
              <w:rPr>
                <w:lang w:val="lt-LT"/>
              </w:rPr>
              <w:t>8.8.</w:t>
            </w:r>
          </w:p>
        </w:tc>
        <w:tc>
          <w:tcPr>
            <w:tcW w:w="9073" w:type="dxa"/>
            <w:shd w:val="clear" w:color="auto" w:fill="auto"/>
          </w:tcPr>
          <w:p w14:paraId="6E9C4659" w14:textId="77777777" w:rsidR="00F86B74" w:rsidRPr="009E3FC2" w:rsidRDefault="00E374F5">
            <w:pPr>
              <w:jc w:val="both"/>
              <w:rPr>
                <w:lang w:val="lt-LT"/>
              </w:rPr>
            </w:pPr>
            <w:r w:rsidRPr="009E3FC2">
              <w:rPr>
                <w:lang w:val="lt-LT"/>
              </w:rPr>
              <w:t>Sąskaitos faktūros turi b</w:t>
            </w:r>
            <w:r w:rsidRPr="009E3FC2">
              <w:rPr>
                <w:lang w:val="lt-LT"/>
              </w:rPr>
              <w:t>ūti teikiamos naudojantis tik informacinės sistemos „E. sąskaita“ priemonėmis. Teikdamas sąskaitą faktūrą Paslaugų teikėjas privalo informacinės sistemos „E. sąskaita“ skiltyje „Pastabos“ nurodyti šios sutarties Nr., Užsakovo atsakingo už Sutarties vykdymą</w:t>
            </w:r>
            <w:r w:rsidRPr="009E3FC2">
              <w:rPr>
                <w:lang w:val="lt-LT"/>
              </w:rPr>
              <w:t xml:space="preserve"> asmens vardą ir pavardę. Nenurodžius šios informacijos Užsakovas pasilieka teisę grąžinti pateiktą sąskaitą faktūrą tikslinimui.</w:t>
            </w:r>
          </w:p>
        </w:tc>
      </w:tr>
      <w:tr w:rsidR="00F86B74" w:rsidRPr="009E3FC2" w14:paraId="61FF894F" w14:textId="77777777" w:rsidTr="009F556E">
        <w:tc>
          <w:tcPr>
            <w:tcW w:w="816" w:type="dxa"/>
            <w:shd w:val="clear" w:color="auto" w:fill="auto"/>
          </w:tcPr>
          <w:p w14:paraId="4F224A27" w14:textId="77777777" w:rsidR="00F86B74" w:rsidRPr="009E3FC2" w:rsidRDefault="00E374F5">
            <w:pPr>
              <w:rPr>
                <w:lang w:val="lt-LT"/>
              </w:rPr>
            </w:pPr>
            <w:r w:rsidRPr="009E3FC2">
              <w:rPr>
                <w:lang w:val="lt-LT"/>
              </w:rPr>
              <w:t>8.9.</w:t>
            </w:r>
          </w:p>
        </w:tc>
        <w:tc>
          <w:tcPr>
            <w:tcW w:w="9073" w:type="dxa"/>
            <w:shd w:val="clear" w:color="auto" w:fill="auto"/>
          </w:tcPr>
          <w:p w14:paraId="7183A28A" w14:textId="77777777" w:rsidR="00F86B74" w:rsidRPr="009E3FC2" w:rsidRDefault="00E374F5">
            <w:pPr>
              <w:jc w:val="both"/>
              <w:rPr>
                <w:lang w:val="lt-LT"/>
              </w:rPr>
            </w:pPr>
            <w:r w:rsidRPr="009E3FC2">
              <w:rPr>
                <w:lang w:val="lt-LT"/>
              </w:rPr>
              <w:t xml:space="preserve">Užsakovui nesumokėjus per šiame straipsnyje nurodytus terminus, Paslaugų teikėjas gali pareikalauti mokėti delspinigius </w:t>
            </w:r>
            <w:r w:rsidRPr="009E3FC2">
              <w:rPr>
                <w:lang w:val="lt-LT"/>
              </w:rPr>
              <w:t xml:space="preserve">- 0,02 % nuo vėluojamos sumokėti sumos už kiekvieną uždelstą atsiskaityti dieną. Delspinigiai </w:t>
            </w:r>
            <w:r w:rsidRPr="009E3FC2">
              <w:rPr>
                <w:color w:val="000000"/>
                <w:lang w:val="lt-LT"/>
              </w:rPr>
              <w:t xml:space="preserve">skaičiuojami nuo mokėjimo termino pasibaigimo dienos </w:t>
            </w:r>
            <w:r w:rsidRPr="009E3FC2">
              <w:rPr>
                <w:lang w:val="lt-LT"/>
              </w:rPr>
              <w:t xml:space="preserve">(ši diena neįskaitoma) iki dienos, kurią lėšos nurašomos nuo Užsakovo sąskaitos. </w:t>
            </w:r>
            <w:r w:rsidRPr="009E3FC2">
              <w:rPr>
                <w:lang w:val="lt-LT"/>
              </w:rPr>
              <w:lastRenderedPageBreak/>
              <w:t xml:space="preserve">Paslaugų teikėjo pretenzija </w:t>
            </w:r>
            <w:r w:rsidRPr="009E3FC2">
              <w:rPr>
                <w:lang w:val="lt-LT"/>
              </w:rPr>
              <w:t>dėl delspinigių gali būti pateikta ne vėliau kaip per 30 (trisdešimt) kalendorinių dienų nuo pavėluoto apmokėjimo gavimo dienos.</w:t>
            </w:r>
          </w:p>
        </w:tc>
      </w:tr>
      <w:tr w:rsidR="00F86B74" w:rsidRPr="009E3FC2" w14:paraId="0DB826C9" w14:textId="77777777" w:rsidTr="009F556E">
        <w:tc>
          <w:tcPr>
            <w:tcW w:w="816" w:type="dxa"/>
            <w:shd w:val="clear" w:color="auto" w:fill="auto"/>
          </w:tcPr>
          <w:p w14:paraId="23437B3C" w14:textId="77777777" w:rsidR="00F86B74" w:rsidRPr="009E3FC2" w:rsidRDefault="00E374F5">
            <w:pPr>
              <w:rPr>
                <w:lang w:val="lt-LT"/>
              </w:rPr>
            </w:pPr>
            <w:r w:rsidRPr="009E3FC2">
              <w:rPr>
                <w:lang w:val="lt-LT"/>
              </w:rPr>
              <w:lastRenderedPageBreak/>
              <w:t>8.10.</w:t>
            </w:r>
          </w:p>
        </w:tc>
        <w:tc>
          <w:tcPr>
            <w:tcW w:w="9073" w:type="dxa"/>
            <w:shd w:val="clear" w:color="auto" w:fill="auto"/>
          </w:tcPr>
          <w:p w14:paraId="6EDB76F9" w14:textId="77777777" w:rsidR="00F86B74" w:rsidRPr="009E3FC2" w:rsidRDefault="00E374F5">
            <w:pPr>
              <w:jc w:val="both"/>
              <w:rPr>
                <w:lang w:val="lt-LT"/>
              </w:rPr>
            </w:pPr>
            <w:r w:rsidRPr="009E3FC2">
              <w:rPr>
                <w:lang w:val="lt-LT"/>
              </w:rPr>
              <w:t xml:space="preserve">Sutartyje numatytas atlyginimas yra vienintelės Paslaugų teikėjo pajamos ar nauda, kurią jis gali gauti pagal šią </w:t>
            </w:r>
            <w:r w:rsidRPr="009E3FC2">
              <w:rPr>
                <w:lang w:val="lt-LT"/>
              </w:rPr>
              <w:t>Sutartį, todėl nei Paslaugų teikėjas, nei jo darbuotojai neturi teisės priimti jokių komisinių, nuolaidų, priemokų, netiesioginių išmokų ar kitų kompensacijų, susijusių su jo sutartinių įsipareigojimų vykdymu.</w:t>
            </w:r>
          </w:p>
          <w:p w14:paraId="747027EA" w14:textId="77777777" w:rsidR="00F86B74" w:rsidRPr="009E3FC2" w:rsidRDefault="00F86B74">
            <w:pPr>
              <w:jc w:val="both"/>
              <w:rPr>
                <w:sz w:val="16"/>
                <w:szCs w:val="16"/>
                <w:lang w:val="lt-LT"/>
              </w:rPr>
            </w:pPr>
          </w:p>
        </w:tc>
      </w:tr>
      <w:tr w:rsidR="00F86B74" w:rsidRPr="009E3FC2" w14:paraId="7157688D" w14:textId="77777777" w:rsidTr="009F556E">
        <w:trPr>
          <w:trHeight w:val="145"/>
        </w:trPr>
        <w:tc>
          <w:tcPr>
            <w:tcW w:w="816" w:type="dxa"/>
            <w:shd w:val="clear" w:color="auto" w:fill="auto"/>
          </w:tcPr>
          <w:p w14:paraId="6CB49A59" w14:textId="77777777" w:rsidR="00F86B74" w:rsidRPr="009E3FC2" w:rsidRDefault="00F86B74">
            <w:pPr>
              <w:rPr>
                <w:b/>
                <w:lang w:val="lt-LT"/>
              </w:rPr>
            </w:pPr>
          </w:p>
        </w:tc>
        <w:tc>
          <w:tcPr>
            <w:tcW w:w="9073" w:type="dxa"/>
            <w:shd w:val="clear" w:color="auto" w:fill="auto"/>
          </w:tcPr>
          <w:p w14:paraId="67924469" w14:textId="77777777" w:rsidR="00F86B74" w:rsidRPr="009E3FC2" w:rsidRDefault="00E374F5">
            <w:pPr>
              <w:jc w:val="both"/>
              <w:rPr>
                <w:b/>
                <w:lang w:val="lt-LT"/>
              </w:rPr>
            </w:pPr>
            <w:r w:rsidRPr="009E3FC2">
              <w:rPr>
                <w:b/>
                <w:lang w:val="lt-LT"/>
              </w:rPr>
              <w:t xml:space="preserve">9. Sutarties pažeidimas, Sutarties vykdymo </w:t>
            </w:r>
            <w:r w:rsidRPr="009E3FC2">
              <w:rPr>
                <w:b/>
                <w:lang w:val="lt-LT"/>
              </w:rPr>
              <w:t>sustabdymas bei nutraukimas</w:t>
            </w:r>
          </w:p>
        </w:tc>
      </w:tr>
      <w:tr w:rsidR="00F86B74" w:rsidRPr="009E3FC2" w14:paraId="4B081FFE" w14:textId="77777777" w:rsidTr="009F556E">
        <w:tc>
          <w:tcPr>
            <w:tcW w:w="816" w:type="dxa"/>
            <w:shd w:val="clear" w:color="auto" w:fill="auto"/>
          </w:tcPr>
          <w:p w14:paraId="4152E574" w14:textId="77777777" w:rsidR="00F86B74" w:rsidRPr="009E3FC2" w:rsidRDefault="00E374F5">
            <w:pPr>
              <w:rPr>
                <w:lang w:val="lt-LT"/>
              </w:rPr>
            </w:pPr>
            <w:r w:rsidRPr="009E3FC2">
              <w:rPr>
                <w:lang w:val="lt-LT"/>
              </w:rPr>
              <w:t>9.1.</w:t>
            </w:r>
          </w:p>
        </w:tc>
        <w:tc>
          <w:tcPr>
            <w:tcW w:w="9073" w:type="dxa"/>
            <w:shd w:val="clear" w:color="auto" w:fill="auto"/>
          </w:tcPr>
          <w:p w14:paraId="24397347" w14:textId="77777777" w:rsidR="00F86B74" w:rsidRPr="009E3FC2" w:rsidRDefault="00E374F5">
            <w:pPr>
              <w:jc w:val="both"/>
              <w:rPr>
                <w:lang w:val="lt-LT"/>
              </w:rPr>
            </w:pPr>
            <w:r w:rsidRPr="009E3FC2">
              <w:rPr>
                <w:lang w:val="lt-LT"/>
              </w:rPr>
              <w:t>Sutarties pažeidimu laikomas vienos iš Šalių Sutartyje numatytų įsipareigojimų arba prievolių pagal Lietuvos Respublikos teisės aktus nevykdymas.</w:t>
            </w:r>
          </w:p>
        </w:tc>
      </w:tr>
      <w:tr w:rsidR="00F86B74" w:rsidRPr="009E3FC2" w14:paraId="5CEC5089" w14:textId="77777777" w:rsidTr="009F556E">
        <w:tc>
          <w:tcPr>
            <w:tcW w:w="816" w:type="dxa"/>
            <w:shd w:val="clear" w:color="auto" w:fill="auto"/>
          </w:tcPr>
          <w:p w14:paraId="11C02BC4" w14:textId="77777777" w:rsidR="00F86B74" w:rsidRPr="009E3FC2" w:rsidRDefault="00E374F5">
            <w:pPr>
              <w:rPr>
                <w:lang w:val="lt-LT"/>
              </w:rPr>
            </w:pPr>
            <w:r w:rsidRPr="009E3FC2">
              <w:rPr>
                <w:lang w:val="lt-LT"/>
              </w:rPr>
              <w:t>9.2.</w:t>
            </w:r>
          </w:p>
        </w:tc>
        <w:tc>
          <w:tcPr>
            <w:tcW w:w="9073" w:type="dxa"/>
            <w:shd w:val="clear" w:color="auto" w:fill="auto"/>
          </w:tcPr>
          <w:p w14:paraId="145BC58A" w14:textId="77777777" w:rsidR="00F86B74" w:rsidRPr="009E3FC2" w:rsidRDefault="00E374F5">
            <w:pPr>
              <w:ind w:left="720" w:hanging="720"/>
              <w:jc w:val="both"/>
              <w:rPr>
                <w:lang w:val="lt-LT"/>
              </w:rPr>
            </w:pPr>
            <w:r w:rsidRPr="009E3FC2">
              <w:rPr>
                <w:lang w:val="lt-LT"/>
              </w:rPr>
              <w:t>Vienai Šaliai pažeidus Sutartį, nukentėjusioji Šalis turi teisę:</w:t>
            </w:r>
          </w:p>
          <w:p w14:paraId="1FB5EF9D" w14:textId="77777777" w:rsidR="00F86B74" w:rsidRPr="009E3FC2" w:rsidRDefault="00E374F5" w:rsidP="009F556E">
            <w:pPr>
              <w:widowControl w:val="0"/>
              <w:numPr>
                <w:ilvl w:val="2"/>
                <w:numId w:val="3"/>
              </w:numPr>
              <w:tabs>
                <w:tab w:val="left" w:pos="488"/>
                <w:tab w:val="left" w:pos="851"/>
              </w:tabs>
              <w:suppressAutoHyphens w:val="0"/>
              <w:ind w:left="771" w:hanging="709"/>
              <w:jc w:val="both"/>
              <w:rPr>
                <w:lang w:val="lt-LT"/>
              </w:rPr>
            </w:pPr>
            <w:r w:rsidRPr="009E3FC2">
              <w:rPr>
                <w:lang w:val="lt-LT"/>
              </w:rPr>
              <w:t>sustabdyti Sutarties vykdymą ir reikalauti kitos Šalies vykdyti sutartinius įsipareigojimus;</w:t>
            </w:r>
          </w:p>
          <w:p w14:paraId="21B62185" w14:textId="77777777" w:rsidR="00F86B74" w:rsidRPr="009E3FC2" w:rsidRDefault="00E374F5" w:rsidP="009F556E">
            <w:pPr>
              <w:widowControl w:val="0"/>
              <w:numPr>
                <w:ilvl w:val="2"/>
                <w:numId w:val="3"/>
              </w:numPr>
              <w:tabs>
                <w:tab w:val="left" w:pos="488"/>
                <w:tab w:val="left" w:pos="851"/>
              </w:tabs>
              <w:suppressAutoHyphens w:val="0"/>
              <w:ind w:left="771" w:hanging="709"/>
              <w:jc w:val="both"/>
              <w:rPr>
                <w:lang w:val="lt-LT"/>
              </w:rPr>
            </w:pPr>
            <w:r w:rsidRPr="009E3FC2">
              <w:rPr>
                <w:lang w:val="lt-LT"/>
              </w:rPr>
              <w:t>reikalauti atlyginti nuostolius ar žalą;</w:t>
            </w:r>
          </w:p>
          <w:p w14:paraId="6330A9BB" w14:textId="77777777" w:rsidR="00F86B74" w:rsidRPr="009E3FC2" w:rsidRDefault="00E374F5" w:rsidP="009F556E">
            <w:pPr>
              <w:widowControl w:val="0"/>
              <w:numPr>
                <w:ilvl w:val="2"/>
                <w:numId w:val="3"/>
              </w:numPr>
              <w:tabs>
                <w:tab w:val="left" w:pos="488"/>
                <w:tab w:val="left" w:pos="851"/>
              </w:tabs>
              <w:suppressAutoHyphens w:val="0"/>
              <w:ind w:left="771" w:hanging="709"/>
              <w:jc w:val="both"/>
              <w:rPr>
                <w:lang w:val="lt-LT"/>
              </w:rPr>
            </w:pPr>
            <w:r w:rsidRPr="009E3FC2">
              <w:rPr>
                <w:lang w:val="lt-LT"/>
              </w:rPr>
              <w:t>reikalauti sumokėti Sutartyje nustatytas netesybas.</w:t>
            </w:r>
          </w:p>
        </w:tc>
      </w:tr>
      <w:tr w:rsidR="00F86B74" w:rsidRPr="009E3FC2" w14:paraId="3BF7183D" w14:textId="77777777" w:rsidTr="009F556E">
        <w:tc>
          <w:tcPr>
            <w:tcW w:w="816" w:type="dxa"/>
            <w:shd w:val="clear" w:color="auto" w:fill="auto"/>
          </w:tcPr>
          <w:p w14:paraId="70DA7D4B" w14:textId="77777777" w:rsidR="00F86B74" w:rsidRPr="009E3FC2" w:rsidRDefault="00E374F5">
            <w:pPr>
              <w:rPr>
                <w:lang w:val="lt-LT"/>
              </w:rPr>
            </w:pPr>
            <w:r w:rsidRPr="009E3FC2">
              <w:rPr>
                <w:lang w:val="lt-LT"/>
              </w:rPr>
              <w:t>9.3.</w:t>
            </w:r>
          </w:p>
        </w:tc>
        <w:tc>
          <w:tcPr>
            <w:tcW w:w="9073" w:type="dxa"/>
            <w:shd w:val="clear" w:color="auto" w:fill="auto"/>
          </w:tcPr>
          <w:p w14:paraId="0905AB2C" w14:textId="77777777" w:rsidR="00F86B74" w:rsidRPr="009E3FC2" w:rsidRDefault="00E374F5">
            <w:pPr>
              <w:jc w:val="both"/>
              <w:rPr>
                <w:lang w:val="lt-LT"/>
              </w:rPr>
            </w:pPr>
            <w:r w:rsidRPr="009E3FC2">
              <w:rPr>
                <w:lang w:val="lt-LT"/>
              </w:rPr>
              <w:t xml:space="preserve">Esminiu Sutarties pažeidimu priskiriamu Paslaugų teikėjo </w:t>
            </w:r>
            <w:r w:rsidRPr="009E3FC2">
              <w:rPr>
                <w:lang w:val="lt-LT"/>
              </w:rPr>
              <w:t>atsakomybei yra laikoma:</w:t>
            </w:r>
          </w:p>
          <w:p w14:paraId="39847374" w14:textId="77777777" w:rsidR="00F86B74" w:rsidRPr="009E3FC2" w:rsidRDefault="00E374F5" w:rsidP="009F556E">
            <w:pPr>
              <w:widowControl w:val="0"/>
              <w:numPr>
                <w:ilvl w:val="2"/>
                <w:numId w:val="4"/>
              </w:numPr>
              <w:tabs>
                <w:tab w:val="left" w:pos="851"/>
              </w:tabs>
              <w:suppressAutoHyphens w:val="0"/>
              <w:ind w:left="771" w:hanging="709"/>
              <w:jc w:val="both"/>
              <w:rPr>
                <w:lang w:val="lt-LT"/>
              </w:rPr>
            </w:pPr>
            <w:r w:rsidRPr="009E3FC2">
              <w:rPr>
                <w:lang w:val="lt-LT"/>
              </w:rPr>
              <w:t>Sutarties priede Nr. 1 „Kauno menininkų namų remonto darbų techninės priežiūros paslaugų techninė specifikacija“ numatytų paslaugų nevykdymas arba netinkamas vykdymas;</w:t>
            </w:r>
          </w:p>
          <w:p w14:paraId="294DF306" w14:textId="77777777" w:rsidR="00F86B74" w:rsidRPr="009E3FC2" w:rsidRDefault="00E374F5" w:rsidP="009F556E">
            <w:pPr>
              <w:widowControl w:val="0"/>
              <w:numPr>
                <w:ilvl w:val="2"/>
                <w:numId w:val="4"/>
              </w:numPr>
              <w:tabs>
                <w:tab w:val="left" w:pos="851"/>
              </w:tabs>
              <w:suppressAutoHyphens w:val="0"/>
              <w:ind w:left="771" w:hanging="709"/>
              <w:jc w:val="both"/>
              <w:rPr>
                <w:lang w:val="lt-LT"/>
              </w:rPr>
            </w:pPr>
            <w:r w:rsidRPr="009E3FC2">
              <w:rPr>
                <w:lang w:val="lt-LT"/>
              </w:rPr>
              <w:t>subtiekėjų keitimas ar naujų subtiekėjų pasitelkimas be Užsakov</w:t>
            </w:r>
            <w:r w:rsidRPr="009E3FC2">
              <w:rPr>
                <w:lang w:val="lt-LT"/>
              </w:rPr>
              <w:t>o rašytinio sutikimo;</w:t>
            </w:r>
          </w:p>
          <w:p w14:paraId="2E70E467" w14:textId="77777777" w:rsidR="00F86B74" w:rsidRPr="009E3FC2" w:rsidRDefault="00E374F5" w:rsidP="009F556E">
            <w:pPr>
              <w:widowControl w:val="0"/>
              <w:numPr>
                <w:ilvl w:val="2"/>
                <w:numId w:val="4"/>
              </w:numPr>
              <w:tabs>
                <w:tab w:val="left" w:pos="851"/>
              </w:tabs>
              <w:suppressAutoHyphens w:val="0"/>
              <w:ind w:left="771" w:hanging="709"/>
              <w:jc w:val="both"/>
              <w:rPr>
                <w:lang w:val="lt-LT"/>
              </w:rPr>
            </w:pPr>
            <w:r w:rsidRPr="009E3FC2">
              <w:rPr>
                <w:lang w:val="lt-LT"/>
              </w:rPr>
              <w:t>atvejai susiję su Paslaugų teikėjo sukčiavimu arba korupcija.</w:t>
            </w:r>
          </w:p>
        </w:tc>
      </w:tr>
      <w:tr w:rsidR="00F86B74" w:rsidRPr="009E3FC2" w14:paraId="6949604D" w14:textId="77777777" w:rsidTr="009F556E">
        <w:tc>
          <w:tcPr>
            <w:tcW w:w="816" w:type="dxa"/>
            <w:shd w:val="clear" w:color="auto" w:fill="auto"/>
          </w:tcPr>
          <w:p w14:paraId="1169A751" w14:textId="77777777" w:rsidR="00F86B74" w:rsidRPr="009E3FC2" w:rsidRDefault="00E374F5">
            <w:pPr>
              <w:rPr>
                <w:lang w:val="lt-LT"/>
              </w:rPr>
            </w:pPr>
            <w:r w:rsidRPr="009E3FC2">
              <w:rPr>
                <w:lang w:val="lt-LT"/>
              </w:rPr>
              <w:t>9.4.</w:t>
            </w:r>
          </w:p>
        </w:tc>
        <w:tc>
          <w:tcPr>
            <w:tcW w:w="9073" w:type="dxa"/>
            <w:shd w:val="clear" w:color="auto" w:fill="auto"/>
          </w:tcPr>
          <w:p w14:paraId="1D448906" w14:textId="77777777" w:rsidR="00F86B74" w:rsidRPr="009E3FC2" w:rsidRDefault="00E374F5">
            <w:pPr>
              <w:jc w:val="both"/>
              <w:rPr>
                <w:lang w:val="lt-LT"/>
              </w:rPr>
            </w:pPr>
            <w:r w:rsidRPr="009E3FC2">
              <w:rPr>
                <w:lang w:val="lt-LT"/>
              </w:rPr>
              <w:t xml:space="preserve">Esminiu Sutarties pažeidimu, priskiriamu Užsakovo atsakomybei, yra laikoma apmokėjimo sąlygų už suteiktas paslaugas nesilaikymas, kai už tinkamai suteiktas paslaugas </w:t>
            </w:r>
            <w:r w:rsidRPr="009E3FC2">
              <w:rPr>
                <w:lang w:val="lt-LT"/>
              </w:rPr>
              <w:t>Užsakovas neatsiskaito su Paslaugų teikėju ilgiau nei 30 (trisdešimt) kalendorinių dienų.</w:t>
            </w:r>
          </w:p>
        </w:tc>
      </w:tr>
      <w:tr w:rsidR="00F86B74" w:rsidRPr="009E3FC2" w14:paraId="63963957" w14:textId="77777777" w:rsidTr="009F556E">
        <w:tc>
          <w:tcPr>
            <w:tcW w:w="816" w:type="dxa"/>
            <w:shd w:val="clear" w:color="auto" w:fill="auto"/>
          </w:tcPr>
          <w:p w14:paraId="3F0061DC" w14:textId="77777777" w:rsidR="00F86B74" w:rsidRPr="009E3FC2" w:rsidRDefault="00E374F5">
            <w:pPr>
              <w:rPr>
                <w:lang w:val="lt-LT"/>
              </w:rPr>
            </w:pPr>
            <w:r w:rsidRPr="009E3FC2">
              <w:rPr>
                <w:lang w:val="lt-LT"/>
              </w:rPr>
              <w:t>9.5.</w:t>
            </w:r>
          </w:p>
        </w:tc>
        <w:tc>
          <w:tcPr>
            <w:tcW w:w="9073" w:type="dxa"/>
            <w:shd w:val="clear" w:color="auto" w:fill="auto"/>
          </w:tcPr>
          <w:p w14:paraId="0CB70061" w14:textId="77777777" w:rsidR="00F86B74" w:rsidRPr="009E3FC2" w:rsidRDefault="00E374F5">
            <w:pPr>
              <w:jc w:val="both"/>
              <w:rPr>
                <w:b/>
                <w:lang w:val="lt-LT"/>
              </w:rPr>
            </w:pPr>
            <w:r w:rsidRPr="009E3FC2">
              <w:rPr>
                <w:lang w:val="lt-LT"/>
              </w:rPr>
              <w:t xml:space="preserve">Užsakovas vadovaudamasis šios Sutarties 5.4 punktu gali sustabdyti Sutarties vykdymą. Jei sustabdymo laikotarpis trunka ilgiau nei 90 kalendorinių dienų, </w:t>
            </w:r>
            <w:r w:rsidRPr="009E3FC2">
              <w:rPr>
                <w:lang w:val="lt-LT"/>
              </w:rPr>
              <w:t>Paslaugų teikėjas gali, įspėjęs Užsakovą, reikalauti leidimo atnaujinti paslaugų vykdymą arba nutraukti Sutartį. Tokiu atveju, Sutarties nutraukimo dieną turi būti nustatytos ir Šalių parašais patvirtintos suteiktų paslaugų apimtys ir Paslaugų teikėjui mok</w:t>
            </w:r>
            <w:r w:rsidRPr="009E3FC2">
              <w:rPr>
                <w:lang w:val="lt-LT"/>
              </w:rPr>
              <w:t>ėtinos sumos.</w:t>
            </w:r>
          </w:p>
        </w:tc>
      </w:tr>
      <w:tr w:rsidR="00F86B74" w:rsidRPr="009E3FC2" w14:paraId="31F64A0D" w14:textId="77777777" w:rsidTr="009F556E">
        <w:tc>
          <w:tcPr>
            <w:tcW w:w="816" w:type="dxa"/>
            <w:shd w:val="clear" w:color="auto" w:fill="auto"/>
          </w:tcPr>
          <w:p w14:paraId="1522AFFA" w14:textId="77777777" w:rsidR="00F86B74" w:rsidRPr="009E3FC2" w:rsidRDefault="00E374F5">
            <w:pPr>
              <w:rPr>
                <w:lang w:val="lt-LT"/>
              </w:rPr>
            </w:pPr>
            <w:r w:rsidRPr="009E3FC2">
              <w:rPr>
                <w:lang w:val="lt-LT"/>
              </w:rPr>
              <w:t>9.6.</w:t>
            </w:r>
          </w:p>
        </w:tc>
        <w:tc>
          <w:tcPr>
            <w:tcW w:w="9073" w:type="dxa"/>
            <w:shd w:val="clear" w:color="auto" w:fill="auto"/>
          </w:tcPr>
          <w:p w14:paraId="6EC5B67A" w14:textId="77777777" w:rsidR="00F86B74" w:rsidRPr="009E3FC2" w:rsidRDefault="00E374F5">
            <w:pPr>
              <w:jc w:val="both"/>
              <w:rPr>
                <w:b/>
                <w:lang w:val="lt-LT"/>
              </w:rPr>
            </w:pPr>
            <w:r w:rsidRPr="009E3FC2">
              <w:rPr>
                <w:lang w:val="lt-LT"/>
              </w:rPr>
              <w:t>Jeigu Paslaugų teikėjas laiku nevykdo savo įsipareigojimų, jis privalo sumokėti Užsakovui 0,02 % nuo Sutarties kainos dydžio delspinigių už kiekvieną uždelstą dieną.</w:t>
            </w:r>
          </w:p>
        </w:tc>
      </w:tr>
      <w:tr w:rsidR="00F86B74" w:rsidRPr="009E3FC2" w14:paraId="17C5CFFD" w14:textId="77777777" w:rsidTr="009F556E">
        <w:tc>
          <w:tcPr>
            <w:tcW w:w="816" w:type="dxa"/>
            <w:shd w:val="clear" w:color="auto" w:fill="auto"/>
          </w:tcPr>
          <w:p w14:paraId="5083A592" w14:textId="77777777" w:rsidR="00F86B74" w:rsidRPr="009E3FC2" w:rsidRDefault="00E374F5">
            <w:pPr>
              <w:rPr>
                <w:lang w:val="lt-LT"/>
              </w:rPr>
            </w:pPr>
            <w:r w:rsidRPr="009E3FC2">
              <w:rPr>
                <w:lang w:val="lt-LT"/>
              </w:rPr>
              <w:t>9.7.</w:t>
            </w:r>
          </w:p>
          <w:p w14:paraId="6573AB80" w14:textId="77777777" w:rsidR="00F86B74" w:rsidRPr="009E3FC2" w:rsidRDefault="00F86B74">
            <w:pPr>
              <w:rPr>
                <w:lang w:val="lt-LT"/>
              </w:rPr>
            </w:pPr>
          </w:p>
          <w:p w14:paraId="2187490F" w14:textId="77777777" w:rsidR="00F86B74" w:rsidRPr="009E3FC2" w:rsidRDefault="00F86B74">
            <w:pPr>
              <w:rPr>
                <w:lang w:val="lt-LT"/>
              </w:rPr>
            </w:pPr>
          </w:p>
          <w:p w14:paraId="5E0A8C14" w14:textId="77777777" w:rsidR="00F86B74" w:rsidRPr="009E3FC2" w:rsidRDefault="00F86B74">
            <w:pPr>
              <w:rPr>
                <w:lang w:val="lt-LT"/>
              </w:rPr>
            </w:pPr>
          </w:p>
          <w:p w14:paraId="55ACCDFB" w14:textId="77777777" w:rsidR="00F86B74" w:rsidRPr="009E3FC2" w:rsidRDefault="00F86B74">
            <w:pPr>
              <w:rPr>
                <w:lang w:val="lt-LT"/>
              </w:rPr>
            </w:pPr>
          </w:p>
          <w:p w14:paraId="6166F38B" w14:textId="77777777" w:rsidR="00F86B74" w:rsidRPr="009E3FC2" w:rsidRDefault="00F86B74">
            <w:pPr>
              <w:rPr>
                <w:lang w:val="lt-LT"/>
              </w:rPr>
            </w:pPr>
          </w:p>
          <w:p w14:paraId="459A01C6" w14:textId="77777777" w:rsidR="00F86B74" w:rsidRPr="009E3FC2" w:rsidRDefault="00F86B74">
            <w:pPr>
              <w:rPr>
                <w:lang w:val="lt-LT"/>
              </w:rPr>
            </w:pPr>
          </w:p>
          <w:p w14:paraId="4042E072" w14:textId="77777777" w:rsidR="00F86B74" w:rsidRPr="009E3FC2" w:rsidRDefault="00F86B74">
            <w:pPr>
              <w:rPr>
                <w:lang w:val="lt-LT"/>
              </w:rPr>
            </w:pPr>
          </w:p>
          <w:p w14:paraId="60A9553F" w14:textId="77777777" w:rsidR="00F86B74" w:rsidRPr="009E3FC2" w:rsidRDefault="00F86B74">
            <w:pPr>
              <w:rPr>
                <w:lang w:val="lt-LT"/>
              </w:rPr>
            </w:pPr>
          </w:p>
          <w:p w14:paraId="5B3837F0" w14:textId="77777777" w:rsidR="00F86B74" w:rsidRPr="009E3FC2" w:rsidRDefault="00F86B74">
            <w:pPr>
              <w:rPr>
                <w:lang w:val="lt-LT"/>
              </w:rPr>
            </w:pPr>
          </w:p>
          <w:p w14:paraId="16C6DB2A" w14:textId="77777777" w:rsidR="00F86B74" w:rsidRPr="009E3FC2" w:rsidRDefault="00F86B74">
            <w:pPr>
              <w:rPr>
                <w:lang w:val="lt-LT"/>
              </w:rPr>
            </w:pPr>
          </w:p>
          <w:p w14:paraId="65D2A017" w14:textId="77777777" w:rsidR="00F86B74" w:rsidRPr="009E3FC2" w:rsidRDefault="00F86B74">
            <w:pPr>
              <w:rPr>
                <w:lang w:val="lt-LT"/>
              </w:rPr>
            </w:pPr>
          </w:p>
          <w:p w14:paraId="5C547748" w14:textId="77777777" w:rsidR="00F86B74" w:rsidRPr="009E3FC2" w:rsidRDefault="00F86B74">
            <w:pPr>
              <w:rPr>
                <w:lang w:val="lt-LT"/>
              </w:rPr>
            </w:pPr>
          </w:p>
          <w:p w14:paraId="2F70F8B2" w14:textId="77777777" w:rsidR="00F86B74" w:rsidRPr="009E3FC2" w:rsidRDefault="00F86B74">
            <w:pPr>
              <w:rPr>
                <w:lang w:val="lt-LT"/>
              </w:rPr>
            </w:pPr>
          </w:p>
          <w:p w14:paraId="1C01A1F4" w14:textId="77777777" w:rsidR="00F86B74" w:rsidRPr="009E3FC2" w:rsidRDefault="00F86B74">
            <w:pPr>
              <w:rPr>
                <w:lang w:val="lt-LT"/>
              </w:rPr>
            </w:pPr>
          </w:p>
          <w:p w14:paraId="05AEC697" w14:textId="77777777" w:rsidR="00F86B74" w:rsidRPr="009E3FC2" w:rsidRDefault="00F86B74">
            <w:pPr>
              <w:rPr>
                <w:lang w:val="lt-LT"/>
              </w:rPr>
            </w:pPr>
          </w:p>
          <w:p w14:paraId="1D054422" w14:textId="77777777" w:rsidR="00F86B74" w:rsidRPr="009E3FC2" w:rsidRDefault="00E374F5">
            <w:pPr>
              <w:rPr>
                <w:lang w:val="lt-LT"/>
              </w:rPr>
            </w:pPr>
            <w:r w:rsidRPr="009E3FC2">
              <w:rPr>
                <w:lang w:val="lt-LT"/>
              </w:rPr>
              <w:t>9.8.</w:t>
            </w:r>
          </w:p>
        </w:tc>
        <w:tc>
          <w:tcPr>
            <w:tcW w:w="9073" w:type="dxa"/>
            <w:shd w:val="clear" w:color="auto" w:fill="auto"/>
          </w:tcPr>
          <w:p w14:paraId="6E138572" w14:textId="77777777" w:rsidR="00F86B74" w:rsidRPr="009E3FC2" w:rsidRDefault="00E374F5">
            <w:pPr>
              <w:widowControl w:val="0"/>
              <w:ind w:left="34" w:hanging="34"/>
              <w:jc w:val="both"/>
              <w:rPr>
                <w:lang w:val="lt-LT"/>
              </w:rPr>
            </w:pPr>
            <w:r w:rsidRPr="009E3FC2">
              <w:rPr>
                <w:lang w:val="lt-LT"/>
              </w:rPr>
              <w:t xml:space="preserve">Užsakovas, įspėjęs Paslaugų teikėją </w:t>
            </w:r>
            <w:r w:rsidRPr="009E3FC2">
              <w:rPr>
                <w:lang w:val="lt-LT"/>
              </w:rPr>
              <w:t>prieš 14 (keturiolika) kalendorinių dienų, gali nutraukti Sutartį šiais atvejais:</w:t>
            </w:r>
          </w:p>
          <w:p w14:paraId="7DF34FFC" w14:textId="77777777" w:rsidR="00F86B74" w:rsidRPr="009E3FC2" w:rsidRDefault="00E374F5" w:rsidP="009F556E">
            <w:pPr>
              <w:widowControl w:val="0"/>
              <w:numPr>
                <w:ilvl w:val="2"/>
                <w:numId w:val="5"/>
              </w:numPr>
              <w:tabs>
                <w:tab w:val="left" w:pos="851"/>
              </w:tabs>
              <w:suppressAutoHyphens w:val="0"/>
              <w:ind w:left="771" w:hanging="709"/>
              <w:jc w:val="both"/>
              <w:rPr>
                <w:lang w:val="lt-LT"/>
              </w:rPr>
            </w:pPr>
            <w:r w:rsidRPr="009E3FC2">
              <w:rPr>
                <w:lang w:val="lt-LT"/>
              </w:rPr>
              <w:t>kai Paslaugų teikėjas per pagrįstai nustatytą laikotarpį neįvykdo pagrįstų Užsakovo nurodymų atlikti netinkamai įvykdytus arba neįvykdytus sutartinius įsipareigojimus;</w:t>
            </w:r>
          </w:p>
          <w:p w14:paraId="7A507433" w14:textId="77777777" w:rsidR="00F86B74" w:rsidRPr="009E3FC2" w:rsidRDefault="00E374F5" w:rsidP="009F556E">
            <w:pPr>
              <w:widowControl w:val="0"/>
              <w:numPr>
                <w:ilvl w:val="2"/>
                <w:numId w:val="5"/>
              </w:numPr>
              <w:tabs>
                <w:tab w:val="left" w:pos="851"/>
              </w:tabs>
              <w:suppressAutoHyphens w:val="0"/>
              <w:ind w:left="771" w:hanging="709"/>
              <w:jc w:val="both"/>
              <w:rPr>
                <w:lang w:val="lt-LT"/>
              </w:rPr>
            </w:pPr>
            <w:r w:rsidRPr="009E3FC2">
              <w:rPr>
                <w:lang w:val="lt-LT"/>
              </w:rPr>
              <w:t>kai yr</w:t>
            </w:r>
            <w:r w:rsidRPr="009E3FC2">
              <w:rPr>
                <w:lang w:val="lt-LT"/>
              </w:rPr>
              <w:t>a nustatomi esminiai Sutarties pažeidimai, kurie gali turėti neigiamų pasekmių pagrįstiems Užsakovo interesams ar lūkesčiams;</w:t>
            </w:r>
          </w:p>
          <w:p w14:paraId="7B86B9E4" w14:textId="77777777" w:rsidR="00F86B74" w:rsidRPr="009E3FC2" w:rsidRDefault="00E374F5" w:rsidP="009F556E">
            <w:pPr>
              <w:widowControl w:val="0"/>
              <w:numPr>
                <w:ilvl w:val="2"/>
                <w:numId w:val="5"/>
              </w:numPr>
              <w:tabs>
                <w:tab w:val="left" w:pos="851"/>
              </w:tabs>
              <w:suppressAutoHyphens w:val="0"/>
              <w:ind w:left="771" w:hanging="709"/>
              <w:jc w:val="both"/>
              <w:rPr>
                <w:lang w:val="lt-LT"/>
              </w:rPr>
            </w:pPr>
            <w:r w:rsidRPr="009E3FC2">
              <w:rPr>
                <w:lang w:val="lt-LT"/>
              </w:rPr>
              <w:t xml:space="preserve">kai Paslaugų teikėjas perleidžia savo sutartinius įsipareigojimus be Užsakovo raštiško sutikimo; </w:t>
            </w:r>
          </w:p>
          <w:p w14:paraId="7A965949" w14:textId="77777777" w:rsidR="00F86B74" w:rsidRPr="009E3FC2" w:rsidRDefault="00E374F5" w:rsidP="009F556E">
            <w:pPr>
              <w:widowControl w:val="0"/>
              <w:numPr>
                <w:ilvl w:val="2"/>
                <w:numId w:val="5"/>
              </w:numPr>
              <w:tabs>
                <w:tab w:val="left" w:pos="851"/>
              </w:tabs>
              <w:suppressAutoHyphens w:val="0"/>
              <w:ind w:left="771" w:hanging="709"/>
              <w:jc w:val="both"/>
              <w:rPr>
                <w:lang w:val="lt-LT"/>
              </w:rPr>
            </w:pPr>
            <w:r w:rsidRPr="009E3FC2">
              <w:rPr>
                <w:lang w:val="lt-LT"/>
              </w:rPr>
              <w:t>kai Paslaugų teikėjas bankrutuoj</w:t>
            </w:r>
            <w:r w:rsidRPr="009E3FC2">
              <w:rPr>
                <w:lang w:val="lt-LT"/>
              </w:rPr>
              <w:t>a arba yra likviduojamas, kai sustabdo ūkinę veiklą, arba kai įstatymuose ir kituose teisės aktuose numatyta tvarka susidaro analogiška situacija;</w:t>
            </w:r>
          </w:p>
          <w:p w14:paraId="74EC304A" w14:textId="77777777" w:rsidR="00F86B74" w:rsidRPr="009E3FC2" w:rsidRDefault="00E374F5" w:rsidP="009F556E">
            <w:pPr>
              <w:widowControl w:val="0"/>
              <w:numPr>
                <w:ilvl w:val="2"/>
                <w:numId w:val="5"/>
              </w:numPr>
              <w:tabs>
                <w:tab w:val="left" w:pos="851"/>
              </w:tabs>
              <w:suppressAutoHyphens w:val="0"/>
              <w:ind w:left="771" w:hanging="709"/>
              <w:jc w:val="both"/>
              <w:rPr>
                <w:lang w:val="lt-LT"/>
              </w:rPr>
            </w:pPr>
            <w:r w:rsidRPr="009E3FC2">
              <w:rPr>
                <w:lang w:val="lt-LT"/>
              </w:rPr>
              <w:t>kai keičiasi Paslaugų teikėjo organizacinė struktūra – juridinis statusas, pobūdis ar valdymo struktūra ir ta</w:t>
            </w:r>
            <w:r w:rsidRPr="009E3FC2">
              <w:rPr>
                <w:lang w:val="lt-LT"/>
              </w:rPr>
              <w:t>i gali turėti neigiamos įtakos tinkamam Sutarties įvykdymui, išskyrus atvejus, kai dėl šių pasikeitimų keičiama Sutartis;</w:t>
            </w:r>
          </w:p>
          <w:p w14:paraId="240580F1" w14:textId="77777777" w:rsidR="00F86B74" w:rsidRPr="009E3FC2" w:rsidRDefault="00E374F5" w:rsidP="009F556E">
            <w:pPr>
              <w:widowControl w:val="0"/>
              <w:numPr>
                <w:ilvl w:val="2"/>
                <w:numId w:val="5"/>
              </w:numPr>
              <w:tabs>
                <w:tab w:val="left" w:pos="851"/>
              </w:tabs>
              <w:suppressAutoHyphens w:val="0"/>
              <w:ind w:left="771" w:hanging="709"/>
              <w:jc w:val="both"/>
              <w:rPr>
                <w:lang w:val="lt-LT"/>
              </w:rPr>
            </w:pPr>
            <w:r w:rsidRPr="009E3FC2">
              <w:rPr>
                <w:lang w:val="lt-LT"/>
              </w:rPr>
              <w:t>kitais Lietuvos Respublikos viešųjų pirkimų įstatymo nustatytais atvejais.</w:t>
            </w:r>
          </w:p>
          <w:p w14:paraId="02307359" w14:textId="77777777" w:rsidR="00F86B74" w:rsidRPr="009E3FC2" w:rsidRDefault="00E374F5">
            <w:pPr>
              <w:jc w:val="both"/>
              <w:rPr>
                <w:lang w:val="lt-LT"/>
              </w:rPr>
            </w:pPr>
            <w:r w:rsidRPr="009E3FC2">
              <w:rPr>
                <w:lang w:val="lt-LT"/>
              </w:rPr>
              <w:t>Paslaugų teikėjo sukčiavimo ar korupcijos atvejais Sutartis</w:t>
            </w:r>
            <w:r w:rsidRPr="009E3FC2">
              <w:rPr>
                <w:lang w:val="lt-LT"/>
              </w:rPr>
              <w:t xml:space="preserve"> Užsakovo iniciatyva gali būti nutraukta be išankstinio įspėjimo.</w:t>
            </w:r>
          </w:p>
        </w:tc>
      </w:tr>
      <w:tr w:rsidR="00F86B74" w:rsidRPr="009E3FC2" w14:paraId="05F40DB7" w14:textId="77777777" w:rsidTr="009F556E">
        <w:tc>
          <w:tcPr>
            <w:tcW w:w="816" w:type="dxa"/>
            <w:shd w:val="clear" w:color="auto" w:fill="auto"/>
          </w:tcPr>
          <w:p w14:paraId="1AC8C84C" w14:textId="77777777" w:rsidR="00F86B74" w:rsidRPr="009E3FC2" w:rsidRDefault="00E374F5">
            <w:pPr>
              <w:rPr>
                <w:lang w:val="lt-LT"/>
              </w:rPr>
            </w:pPr>
            <w:r w:rsidRPr="009E3FC2">
              <w:rPr>
                <w:lang w:val="lt-LT"/>
              </w:rPr>
              <w:t>9.9.</w:t>
            </w:r>
          </w:p>
        </w:tc>
        <w:tc>
          <w:tcPr>
            <w:tcW w:w="9073" w:type="dxa"/>
            <w:shd w:val="clear" w:color="auto" w:fill="auto"/>
          </w:tcPr>
          <w:p w14:paraId="23B8DC9C" w14:textId="77777777" w:rsidR="00F86B74" w:rsidRPr="009E3FC2" w:rsidRDefault="00E374F5">
            <w:pPr>
              <w:jc w:val="both"/>
              <w:rPr>
                <w:lang w:val="lt-LT"/>
              </w:rPr>
            </w:pPr>
            <w:r w:rsidRPr="009E3FC2">
              <w:rPr>
                <w:lang w:val="lt-LT"/>
              </w:rPr>
              <w:t xml:space="preserve">Užsakovas po Sutarties nutraukimo turi kiek galima greičiau nustatyti ir patvirtinti tinkamai atliktų paslaugų vertę. Taip pat parengiama ataskaita apie Sutarties nutraukimo dieną </w:t>
            </w:r>
            <w:r w:rsidRPr="009E3FC2">
              <w:rPr>
                <w:lang w:val="lt-LT"/>
              </w:rPr>
              <w:t>esančias Paslaugų teikėjo mokėtinas sumas Užsakovui ir Užsakovo mokėtinas sumas Paslaugų teikėjui.</w:t>
            </w:r>
          </w:p>
        </w:tc>
      </w:tr>
      <w:tr w:rsidR="00F86B74" w:rsidRPr="009E3FC2" w14:paraId="5055A131" w14:textId="77777777" w:rsidTr="009F556E">
        <w:tc>
          <w:tcPr>
            <w:tcW w:w="816" w:type="dxa"/>
            <w:shd w:val="clear" w:color="auto" w:fill="auto"/>
          </w:tcPr>
          <w:p w14:paraId="7EBECC11" w14:textId="77777777" w:rsidR="00F86B74" w:rsidRPr="009E3FC2" w:rsidRDefault="00E374F5">
            <w:pPr>
              <w:rPr>
                <w:lang w:val="lt-LT"/>
              </w:rPr>
            </w:pPr>
            <w:r w:rsidRPr="009E3FC2">
              <w:rPr>
                <w:lang w:val="lt-LT"/>
              </w:rPr>
              <w:t>9.10.</w:t>
            </w:r>
          </w:p>
        </w:tc>
        <w:tc>
          <w:tcPr>
            <w:tcW w:w="9073" w:type="dxa"/>
            <w:shd w:val="clear" w:color="auto" w:fill="auto"/>
          </w:tcPr>
          <w:p w14:paraId="78A796EB" w14:textId="77777777" w:rsidR="00F86B74" w:rsidRPr="009E3FC2" w:rsidRDefault="00E374F5">
            <w:pPr>
              <w:jc w:val="both"/>
              <w:rPr>
                <w:lang w:val="lt-LT"/>
              </w:rPr>
            </w:pPr>
            <w:r w:rsidRPr="009E3FC2">
              <w:rPr>
                <w:lang w:val="lt-LT"/>
              </w:rPr>
              <w:t>Jei Sutartis nutraukiama Užsakovo iniciatyva 9.7 punkte numatytais atvejais, nuostoliai, žala ir (ar) išlaidos išieškomi Užsakovui vienašališkai išska</w:t>
            </w:r>
            <w:r w:rsidRPr="009E3FC2">
              <w:rPr>
                <w:lang w:val="lt-LT"/>
              </w:rPr>
              <w:t>ičiuojant juos iš Paslaugų teikėjui mokėtinų sumų arba jei jų nepakanka – kitais teisės aktų nustatytais būdais.</w:t>
            </w:r>
          </w:p>
        </w:tc>
      </w:tr>
      <w:tr w:rsidR="00F86B74" w:rsidRPr="009E3FC2" w14:paraId="18A9E479" w14:textId="77777777" w:rsidTr="009F556E">
        <w:tc>
          <w:tcPr>
            <w:tcW w:w="816" w:type="dxa"/>
            <w:shd w:val="clear" w:color="auto" w:fill="auto"/>
          </w:tcPr>
          <w:p w14:paraId="0015BD54" w14:textId="77777777" w:rsidR="00F86B74" w:rsidRPr="009E3FC2" w:rsidRDefault="00E374F5">
            <w:pPr>
              <w:rPr>
                <w:lang w:val="lt-LT"/>
              </w:rPr>
            </w:pPr>
            <w:r w:rsidRPr="009E3FC2">
              <w:rPr>
                <w:lang w:val="lt-LT"/>
              </w:rPr>
              <w:lastRenderedPageBreak/>
              <w:t>9.11.</w:t>
            </w:r>
          </w:p>
          <w:p w14:paraId="5D0D01E7" w14:textId="77777777" w:rsidR="00F86B74" w:rsidRPr="009E3FC2" w:rsidRDefault="00F86B74">
            <w:pPr>
              <w:rPr>
                <w:lang w:val="lt-LT"/>
              </w:rPr>
            </w:pPr>
          </w:p>
          <w:p w14:paraId="570ED236" w14:textId="77777777" w:rsidR="00F86B74" w:rsidRPr="009E3FC2" w:rsidRDefault="00F86B74">
            <w:pPr>
              <w:rPr>
                <w:lang w:val="lt-LT"/>
              </w:rPr>
            </w:pPr>
          </w:p>
          <w:p w14:paraId="6EA33A2E" w14:textId="77777777" w:rsidR="00F86B74" w:rsidRPr="009E3FC2" w:rsidRDefault="00F86B74">
            <w:pPr>
              <w:rPr>
                <w:lang w:val="lt-LT"/>
              </w:rPr>
            </w:pPr>
          </w:p>
          <w:p w14:paraId="06FBEB61" w14:textId="77777777" w:rsidR="00F86B74" w:rsidRPr="009E3FC2" w:rsidRDefault="00F86B74">
            <w:pPr>
              <w:rPr>
                <w:lang w:val="lt-LT"/>
              </w:rPr>
            </w:pPr>
          </w:p>
          <w:p w14:paraId="098194AD" w14:textId="77777777" w:rsidR="00F86B74" w:rsidRPr="009E3FC2" w:rsidRDefault="00E374F5">
            <w:pPr>
              <w:rPr>
                <w:lang w:val="lt-LT"/>
              </w:rPr>
            </w:pPr>
            <w:r w:rsidRPr="009E3FC2">
              <w:rPr>
                <w:lang w:val="lt-LT"/>
              </w:rPr>
              <w:t>9.12.</w:t>
            </w:r>
          </w:p>
          <w:p w14:paraId="4B31594F" w14:textId="77777777" w:rsidR="00F86B74" w:rsidRPr="009E3FC2" w:rsidRDefault="00F86B74">
            <w:pPr>
              <w:rPr>
                <w:lang w:val="lt-LT"/>
              </w:rPr>
            </w:pPr>
          </w:p>
          <w:p w14:paraId="3F3C08D6" w14:textId="77777777" w:rsidR="00F86B74" w:rsidRPr="009E3FC2" w:rsidRDefault="00F86B74">
            <w:pPr>
              <w:rPr>
                <w:lang w:val="lt-LT"/>
              </w:rPr>
            </w:pPr>
          </w:p>
          <w:p w14:paraId="7D2BCB1C" w14:textId="77777777" w:rsidR="00F86B74" w:rsidRPr="009E3FC2" w:rsidRDefault="00F86B74">
            <w:pPr>
              <w:rPr>
                <w:lang w:val="lt-LT"/>
              </w:rPr>
            </w:pPr>
          </w:p>
          <w:p w14:paraId="141BFB6B" w14:textId="77777777" w:rsidR="00F86B74" w:rsidRPr="009E3FC2" w:rsidRDefault="00F86B74">
            <w:pPr>
              <w:rPr>
                <w:lang w:val="lt-LT"/>
              </w:rPr>
            </w:pPr>
          </w:p>
          <w:p w14:paraId="1088F04C" w14:textId="77777777" w:rsidR="00F86B74" w:rsidRPr="009E3FC2" w:rsidRDefault="00E374F5">
            <w:pPr>
              <w:rPr>
                <w:lang w:val="lt-LT"/>
              </w:rPr>
            </w:pPr>
            <w:r w:rsidRPr="009E3FC2">
              <w:rPr>
                <w:lang w:val="lt-LT"/>
              </w:rPr>
              <w:t>10.1.</w:t>
            </w:r>
          </w:p>
          <w:p w14:paraId="70773E77" w14:textId="77777777" w:rsidR="00F86B74" w:rsidRPr="009E3FC2" w:rsidRDefault="00E374F5">
            <w:pPr>
              <w:rPr>
                <w:lang w:val="lt-LT"/>
              </w:rPr>
            </w:pPr>
            <w:r w:rsidRPr="009E3FC2">
              <w:rPr>
                <w:lang w:val="lt-LT"/>
              </w:rPr>
              <w:t>10.2.</w:t>
            </w:r>
          </w:p>
          <w:p w14:paraId="29A4578A" w14:textId="77777777" w:rsidR="00F86B74" w:rsidRPr="009E3FC2" w:rsidRDefault="00F86B74">
            <w:pPr>
              <w:rPr>
                <w:lang w:val="lt-LT"/>
              </w:rPr>
            </w:pPr>
          </w:p>
          <w:p w14:paraId="20BF09CC" w14:textId="77777777" w:rsidR="00F86B74" w:rsidRPr="009E3FC2" w:rsidRDefault="00E374F5">
            <w:pPr>
              <w:rPr>
                <w:lang w:val="lt-LT"/>
              </w:rPr>
            </w:pPr>
            <w:r w:rsidRPr="009E3FC2">
              <w:rPr>
                <w:lang w:val="lt-LT"/>
              </w:rPr>
              <w:t>10.3.</w:t>
            </w:r>
          </w:p>
          <w:p w14:paraId="5BE7A795" w14:textId="77777777" w:rsidR="00F86B74" w:rsidRPr="009E3FC2" w:rsidRDefault="00F86B74">
            <w:pPr>
              <w:rPr>
                <w:lang w:val="lt-LT"/>
              </w:rPr>
            </w:pPr>
          </w:p>
          <w:p w14:paraId="6114DC1D" w14:textId="77777777" w:rsidR="00F86B74" w:rsidRPr="009E3FC2" w:rsidRDefault="00F86B74">
            <w:pPr>
              <w:rPr>
                <w:lang w:val="lt-LT"/>
              </w:rPr>
            </w:pPr>
          </w:p>
          <w:p w14:paraId="784D2E55" w14:textId="77777777" w:rsidR="00F86B74" w:rsidRPr="009E3FC2" w:rsidRDefault="00F86B74">
            <w:pPr>
              <w:rPr>
                <w:lang w:val="lt-LT"/>
              </w:rPr>
            </w:pPr>
          </w:p>
          <w:p w14:paraId="43F75F00" w14:textId="77777777" w:rsidR="00F86B74" w:rsidRPr="009E3FC2" w:rsidRDefault="00F86B74">
            <w:pPr>
              <w:rPr>
                <w:lang w:val="lt-LT"/>
              </w:rPr>
            </w:pPr>
          </w:p>
          <w:p w14:paraId="0404610A" w14:textId="77777777" w:rsidR="00F86B74" w:rsidRPr="009E3FC2" w:rsidRDefault="00F86B74">
            <w:pPr>
              <w:rPr>
                <w:lang w:val="lt-LT"/>
              </w:rPr>
            </w:pPr>
          </w:p>
          <w:p w14:paraId="370B6E89" w14:textId="77777777" w:rsidR="00F86B74" w:rsidRPr="009E3FC2" w:rsidRDefault="00E374F5">
            <w:pPr>
              <w:rPr>
                <w:lang w:val="lt-LT"/>
              </w:rPr>
            </w:pPr>
            <w:r w:rsidRPr="009E3FC2">
              <w:rPr>
                <w:lang w:val="lt-LT"/>
              </w:rPr>
              <w:t>10.4.</w:t>
            </w:r>
          </w:p>
        </w:tc>
        <w:tc>
          <w:tcPr>
            <w:tcW w:w="9073" w:type="dxa"/>
            <w:shd w:val="clear" w:color="auto" w:fill="auto"/>
          </w:tcPr>
          <w:p w14:paraId="4C9C568F" w14:textId="77777777" w:rsidR="00F86B74" w:rsidRPr="009E3FC2" w:rsidRDefault="00E374F5">
            <w:pPr>
              <w:ind w:left="720" w:hanging="720"/>
              <w:jc w:val="both"/>
              <w:rPr>
                <w:lang w:val="lt-LT"/>
              </w:rPr>
            </w:pPr>
            <w:r w:rsidRPr="009E3FC2">
              <w:rPr>
                <w:lang w:val="lt-LT"/>
              </w:rPr>
              <w:t xml:space="preserve">Paslaugų teikėjas, įspėjęs Užsakovą prieš 14 kalendorinių dienų, gali nutraukti </w:t>
            </w:r>
            <w:r w:rsidRPr="009E3FC2">
              <w:rPr>
                <w:lang w:val="lt-LT"/>
              </w:rPr>
              <w:t>Sutartį, jei:</w:t>
            </w:r>
          </w:p>
          <w:p w14:paraId="24B18F28" w14:textId="77777777" w:rsidR="00F86B74" w:rsidRPr="009E3FC2" w:rsidRDefault="00E374F5" w:rsidP="009F556E">
            <w:pPr>
              <w:widowControl w:val="0"/>
              <w:suppressAutoHyphens w:val="0"/>
              <w:ind w:left="63"/>
              <w:jc w:val="both"/>
              <w:rPr>
                <w:lang w:val="lt-LT"/>
              </w:rPr>
            </w:pPr>
            <w:r w:rsidRPr="009E3FC2">
              <w:rPr>
                <w:lang w:val="lt-LT"/>
              </w:rPr>
              <w:t>9.11.1. Užsakovas nevykdo savo sutartinių įsipareigojimų;</w:t>
            </w:r>
          </w:p>
          <w:p w14:paraId="4ACDB7E3" w14:textId="77777777" w:rsidR="00F86B74" w:rsidRPr="009E3FC2" w:rsidRDefault="00E374F5" w:rsidP="009F556E">
            <w:pPr>
              <w:widowControl w:val="0"/>
              <w:tabs>
                <w:tab w:val="left" w:pos="851"/>
              </w:tabs>
              <w:suppressAutoHyphens w:val="0"/>
              <w:ind w:left="63"/>
              <w:jc w:val="both"/>
              <w:rPr>
                <w:lang w:val="lt-LT"/>
              </w:rPr>
            </w:pPr>
            <w:r w:rsidRPr="009E3FC2">
              <w:rPr>
                <w:lang w:val="lt-LT"/>
              </w:rPr>
              <w:t>9.11.2. Užsakovas stabdo paslaugų ar jų dalies teikimą daugiau kaip 90 kalendorinių dienų dėl Sutartyje nenurodytų ir ne dėl Paslaugų teikėjo kaltės atsiradusių priežasčių.</w:t>
            </w:r>
          </w:p>
          <w:p w14:paraId="51146ECF" w14:textId="77777777" w:rsidR="00F86B74" w:rsidRPr="009E3FC2" w:rsidRDefault="00E374F5">
            <w:pPr>
              <w:jc w:val="both"/>
              <w:rPr>
                <w:lang w:val="lt-LT"/>
              </w:rPr>
            </w:pPr>
            <w:r w:rsidRPr="009E3FC2">
              <w:rPr>
                <w:lang w:val="lt-LT"/>
              </w:rPr>
              <w:t>Nutraukus S</w:t>
            </w:r>
            <w:r w:rsidRPr="009E3FC2">
              <w:rPr>
                <w:lang w:val="lt-LT"/>
              </w:rPr>
              <w:t xml:space="preserve">utartį 9.11 punkte nurodytais atvejais, Paslaugų teikėjas neturi teisės į jokių sumų, išskyrus atlyginimą už tinkamai suteiktas paslaugas iki Sutarties nutraukimo, reikalavimą iš Užsakovo.  </w:t>
            </w:r>
          </w:p>
          <w:p w14:paraId="17EBD1E5" w14:textId="77777777" w:rsidR="00F86B74" w:rsidRPr="009E3FC2" w:rsidRDefault="00F86B74">
            <w:pPr>
              <w:jc w:val="both"/>
              <w:rPr>
                <w:lang w:val="lt-LT"/>
              </w:rPr>
            </w:pPr>
          </w:p>
          <w:p w14:paraId="4CDFF7BC" w14:textId="77777777" w:rsidR="00F86B74" w:rsidRPr="009E3FC2" w:rsidRDefault="00E374F5">
            <w:pPr>
              <w:suppressAutoHyphens w:val="0"/>
              <w:rPr>
                <w:b/>
                <w:lang w:val="lt-LT" w:eastAsia="en-US"/>
              </w:rPr>
            </w:pPr>
            <w:r w:rsidRPr="009E3FC2">
              <w:rPr>
                <w:b/>
                <w:lang w:val="lt-LT" w:eastAsia="en-US"/>
              </w:rPr>
              <w:t>10. Subtiekėjų pasitelkimas ir jų keitimo tvarka</w:t>
            </w:r>
          </w:p>
          <w:p w14:paraId="472FD451" w14:textId="77777777" w:rsidR="00F86B74" w:rsidRPr="009E3FC2" w:rsidRDefault="00E374F5">
            <w:pPr>
              <w:suppressAutoHyphens w:val="0"/>
              <w:jc w:val="both"/>
              <w:rPr>
                <w:lang w:val="lt-LT" w:eastAsia="en-US"/>
              </w:rPr>
            </w:pPr>
            <w:r w:rsidRPr="009E3FC2">
              <w:rPr>
                <w:lang w:val="lt-LT" w:eastAsia="en-US"/>
              </w:rPr>
              <w:t>Sutarties vykdymui Paslaugų teikėjas gali pasitelkti subtiekėjus.</w:t>
            </w:r>
          </w:p>
          <w:p w14:paraId="10F10C48" w14:textId="77777777" w:rsidR="00F86B74" w:rsidRPr="009E3FC2" w:rsidRDefault="00E374F5">
            <w:pPr>
              <w:suppressAutoHyphens w:val="0"/>
              <w:jc w:val="both"/>
              <w:rPr>
                <w:lang w:val="lt-LT" w:eastAsia="en-US"/>
              </w:rPr>
            </w:pPr>
            <w:r w:rsidRPr="009E3FC2">
              <w:rPr>
                <w:lang w:val="lt-LT" w:eastAsia="en-US"/>
              </w:rPr>
              <w:t>Paslaugų teikėjas yra atsakingas už subtiekėjo, jo įgaliotų atstovų ir darbuotojų veiksmus arba neveikimą taip, kaip atsakytų už savo paties veiksmus ar neveikimą.</w:t>
            </w:r>
          </w:p>
          <w:p w14:paraId="0A70EC5E" w14:textId="77777777" w:rsidR="00F86B74" w:rsidRPr="009E3FC2" w:rsidRDefault="00E374F5">
            <w:pPr>
              <w:suppressAutoHyphens w:val="0"/>
              <w:jc w:val="both"/>
              <w:rPr>
                <w:lang w:val="lt-LT" w:eastAsia="en-US"/>
              </w:rPr>
            </w:pPr>
            <w:r w:rsidRPr="009E3FC2">
              <w:rPr>
                <w:lang w:val="lt-LT" w:eastAsia="en-US"/>
              </w:rPr>
              <w:t xml:space="preserve">Paslaugų teikėjas </w:t>
            </w:r>
            <w:r w:rsidRPr="009E3FC2">
              <w:rPr>
                <w:lang w:val="lt-LT" w:eastAsia="en-US"/>
              </w:rPr>
              <w:t>įsipareigoja iki Sutarties vykdymo pradžios pranešti Užsakovui tuo metu</w:t>
            </w:r>
          </w:p>
          <w:p w14:paraId="29288D32" w14:textId="77777777" w:rsidR="00F86B74" w:rsidRPr="009E3FC2" w:rsidRDefault="00E374F5">
            <w:pPr>
              <w:suppressAutoHyphens w:val="0"/>
              <w:jc w:val="both"/>
              <w:rPr>
                <w:lang w:val="lt-LT" w:eastAsia="en-US"/>
              </w:rPr>
            </w:pPr>
            <w:r w:rsidRPr="009E3FC2">
              <w:rPr>
                <w:lang w:val="lt-LT" w:eastAsia="en-US"/>
              </w:rPr>
              <w:t>žinomų subtiekėjų pavadinimus, kontaktinius duomenis ir jų atstovus, taip pat įsipareigoja</w:t>
            </w:r>
          </w:p>
          <w:p w14:paraId="13BD6FBD" w14:textId="77777777" w:rsidR="00F86B74" w:rsidRPr="009E3FC2" w:rsidRDefault="00E374F5">
            <w:pPr>
              <w:suppressAutoHyphens w:val="0"/>
              <w:jc w:val="both"/>
              <w:rPr>
                <w:lang w:val="lt-LT" w:eastAsia="en-US"/>
              </w:rPr>
            </w:pPr>
            <w:r w:rsidRPr="009E3FC2">
              <w:rPr>
                <w:lang w:val="lt-LT" w:eastAsia="en-US"/>
              </w:rPr>
              <w:t>informuoti apie minėtos informacijos pasikeitimus visu Sutarties vykdymo metu (įskaitant</w:t>
            </w:r>
          </w:p>
          <w:p w14:paraId="65745E74" w14:textId="77777777" w:rsidR="00F86B74" w:rsidRPr="009E3FC2" w:rsidRDefault="00E374F5">
            <w:pPr>
              <w:suppressAutoHyphens w:val="0"/>
              <w:jc w:val="both"/>
              <w:rPr>
                <w:lang w:val="lt-LT" w:eastAsia="en-US"/>
              </w:rPr>
            </w:pPr>
            <w:r w:rsidRPr="009E3FC2">
              <w:rPr>
                <w:lang w:val="lt-LT" w:eastAsia="en-US"/>
              </w:rPr>
              <w:t>info</w:t>
            </w:r>
            <w:r w:rsidRPr="009E3FC2">
              <w:rPr>
                <w:lang w:val="lt-LT" w:eastAsia="en-US"/>
              </w:rPr>
              <w:t>rmaciją apie naujus Subtiekėjus, kuriuos jis ketina pasitelkti vėliau). Sutarties vykdymo metu Paslaugų teikėjas gali pakeisti subtiekėjus ar pasitelkti naujus, informuodamas apie tai Užsakovą prieš 15 (penkiolika) kalendorinių dienų ir gavęs Užsakovo rašy</w:t>
            </w:r>
            <w:r w:rsidRPr="009E3FC2">
              <w:rPr>
                <w:lang w:val="lt-LT" w:eastAsia="en-US"/>
              </w:rPr>
              <w:t>tinį pritarimą.</w:t>
            </w:r>
          </w:p>
          <w:p w14:paraId="3C587C35" w14:textId="77777777" w:rsidR="00F86B74" w:rsidRPr="009E3FC2" w:rsidRDefault="00E374F5">
            <w:pPr>
              <w:suppressAutoHyphens w:val="0"/>
              <w:jc w:val="both"/>
              <w:rPr>
                <w:lang w:val="lt-LT" w:eastAsia="en-US"/>
              </w:rPr>
            </w:pPr>
            <w:r w:rsidRPr="009E3FC2">
              <w:rPr>
                <w:lang w:val="lt-LT" w:eastAsia="en-US"/>
              </w:rPr>
              <w:t>Paslaugų teikėjas (įskaitant ir subtiekėjus) įsipareigoja, kad Sutartį vykdys tik tokią</w:t>
            </w:r>
          </w:p>
          <w:p w14:paraId="29A1BE98" w14:textId="77777777" w:rsidR="00F86B74" w:rsidRPr="009E3FC2" w:rsidRDefault="00E374F5">
            <w:pPr>
              <w:jc w:val="both"/>
              <w:rPr>
                <w:lang w:val="lt-LT"/>
              </w:rPr>
            </w:pPr>
            <w:r w:rsidRPr="009E3FC2">
              <w:rPr>
                <w:lang w:val="lt-LT" w:eastAsia="en-US"/>
              </w:rPr>
              <w:t>teisę turintys asmenys.</w:t>
            </w:r>
          </w:p>
          <w:p w14:paraId="3D198FAE" w14:textId="77777777" w:rsidR="00F86B74" w:rsidRPr="009E3FC2" w:rsidRDefault="00F86B74">
            <w:pPr>
              <w:jc w:val="both"/>
              <w:rPr>
                <w:lang w:val="lt-LT"/>
              </w:rPr>
            </w:pPr>
          </w:p>
        </w:tc>
      </w:tr>
      <w:tr w:rsidR="00F86B74" w:rsidRPr="009E3FC2" w14:paraId="11D63FD2" w14:textId="77777777" w:rsidTr="009F556E">
        <w:tc>
          <w:tcPr>
            <w:tcW w:w="816" w:type="dxa"/>
            <w:shd w:val="clear" w:color="auto" w:fill="auto"/>
          </w:tcPr>
          <w:p w14:paraId="48AEBCC4" w14:textId="77777777" w:rsidR="00F86B74" w:rsidRPr="009E3FC2" w:rsidRDefault="00F86B74">
            <w:pPr>
              <w:rPr>
                <w:b/>
                <w:lang w:val="lt-LT"/>
              </w:rPr>
            </w:pPr>
          </w:p>
        </w:tc>
        <w:tc>
          <w:tcPr>
            <w:tcW w:w="9073" w:type="dxa"/>
            <w:shd w:val="clear" w:color="auto" w:fill="auto"/>
          </w:tcPr>
          <w:p w14:paraId="728C77A1" w14:textId="77777777" w:rsidR="00F86B74" w:rsidRPr="009E3FC2" w:rsidRDefault="00E374F5">
            <w:pPr>
              <w:jc w:val="both"/>
              <w:rPr>
                <w:b/>
                <w:lang w:val="lt-LT"/>
              </w:rPr>
            </w:pPr>
            <w:r w:rsidRPr="009E3FC2">
              <w:rPr>
                <w:b/>
                <w:lang w:val="lt-LT"/>
              </w:rPr>
              <w:t>11. Ginčų sprendimo tvarka</w:t>
            </w:r>
          </w:p>
        </w:tc>
      </w:tr>
      <w:tr w:rsidR="00F86B74" w:rsidRPr="009E3FC2" w14:paraId="109ECAB0" w14:textId="77777777" w:rsidTr="009F556E">
        <w:tc>
          <w:tcPr>
            <w:tcW w:w="816" w:type="dxa"/>
            <w:shd w:val="clear" w:color="auto" w:fill="auto"/>
          </w:tcPr>
          <w:p w14:paraId="376CBC24" w14:textId="77777777" w:rsidR="00F86B74" w:rsidRPr="009E3FC2" w:rsidRDefault="00E374F5">
            <w:pPr>
              <w:rPr>
                <w:lang w:val="lt-LT"/>
              </w:rPr>
            </w:pPr>
            <w:r w:rsidRPr="009E3FC2">
              <w:rPr>
                <w:lang w:val="lt-LT"/>
              </w:rPr>
              <w:t>11.1.</w:t>
            </w:r>
          </w:p>
        </w:tc>
        <w:tc>
          <w:tcPr>
            <w:tcW w:w="9073" w:type="dxa"/>
            <w:shd w:val="clear" w:color="auto" w:fill="auto"/>
          </w:tcPr>
          <w:p w14:paraId="617A720A" w14:textId="77777777" w:rsidR="00F86B74" w:rsidRPr="009E3FC2" w:rsidRDefault="00E374F5">
            <w:pPr>
              <w:jc w:val="both"/>
              <w:rPr>
                <w:lang w:val="lt-LT"/>
              </w:rPr>
            </w:pPr>
            <w:r w:rsidRPr="009E3FC2">
              <w:rPr>
                <w:lang w:val="lt-LT"/>
              </w:rPr>
              <w:t>Sutarties Šalys visus ginčus stengiasi išspręsti derybomis. Kilus ginčui Šalis raštu išdėst</w:t>
            </w:r>
            <w:r w:rsidRPr="009E3FC2">
              <w:rPr>
                <w:lang w:val="lt-LT"/>
              </w:rPr>
              <w:t>o savo nuomonę kitai Šaliai ir pasiūlo ginčo sprendimą. Gavusi pasiūlymą ginčą spręsti derybomis, Šalis privalo į jį atsakyti per 30 (trisdešimt) kalendorinių dienų. Ginčas turi būti išspręstas per ne ilgesnį nei 60 (šešiasdešimties) kalendorinių dienų ter</w:t>
            </w:r>
            <w:r w:rsidRPr="009E3FC2">
              <w:rPr>
                <w:lang w:val="lt-LT"/>
              </w:rPr>
              <w:t>miną nuo derybų pradžios. Jei ginčo išspręsti derybomis nepavyksta arba jei kuri nors Šalis laiku neatsako į pasiūlymą ginčą spręsti derybomis, kita Šalis turi teisę pereiti prie teisminės ginčo sprendimo procedūros. Visi ginčai, kylantys dėl šios Sutartie</w:t>
            </w:r>
            <w:r w:rsidRPr="009E3FC2">
              <w:rPr>
                <w:lang w:val="lt-LT"/>
              </w:rPr>
              <w:t>s ar su ja susiję, nepavykus jų išspręsti derybų būdu, sprendžiami Užsakovo buveinės vietos teisme, Lietuvos Respublikos teisės aktų nustatyta tvarka.</w:t>
            </w:r>
          </w:p>
          <w:p w14:paraId="3175D5FB" w14:textId="77777777" w:rsidR="00F86B74" w:rsidRPr="009E3FC2" w:rsidRDefault="00F86B74">
            <w:pPr>
              <w:jc w:val="both"/>
              <w:rPr>
                <w:b/>
                <w:lang w:val="lt-LT"/>
              </w:rPr>
            </w:pPr>
          </w:p>
        </w:tc>
      </w:tr>
      <w:tr w:rsidR="00F86B74" w:rsidRPr="009E3FC2" w14:paraId="4BEE5FA0" w14:textId="77777777" w:rsidTr="009F556E">
        <w:tc>
          <w:tcPr>
            <w:tcW w:w="816" w:type="dxa"/>
            <w:shd w:val="clear" w:color="auto" w:fill="auto"/>
          </w:tcPr>
          <w:p w14:paraId="36D286DF" w14:textId="77777777" w:rsidR="00F86B74" w:rsidRPr="009E3FC2" w:rsidRDefault="00F86B74">
            <w:pPr>
              <w:rPr>
                <w:lang w:val="lt-LT"/>
              </w:rPr>
            </w:pPr>
          </w:p>
        </w:tc>
        <w:tc>
          <w:tcPr>
            <w:tcW w:w="9073" w:type="dxa"/>
            <w:shd w:val="clear" w:color="auto" w:fill="auto"/>
          </w:tcPr>
          <w:p w14:paraId="458CF70C" w14:textId="77777777" w:rsidR="00F86B74" w:rsidRPr="009E3FC2" w:rsidRDefault="00E374F5">
            <w:pPr>
              <w:jc w:val="both"/>
              <w:rPr>
                <w:lang w:val="lt-LT"/>
              </w:rPr>
            </w:pPr>
            <w:r w:rsidRPr="009E3FC2">
              <w:rPr>
                <w:b/>
                <w:lang w:val="lt-LT"/>
              </w:rPr>
              <w:t>12. Kontaktiniai adresai bei korespondencija</w:t>
            </w:r>
          </w:p>
        </w:tc>
      </w:tr>
      <w:tr w:rsidR="00F86B74" w:rsidRPr="009E3FC2" w14:paraId="12CF07A2" w14:textId="77777777" w:rsidTr="009F556E">
        <w:tc>
          <w:tcPr>
            <w:tcW w:w="816" w:type="dxa"/>
            <w:shd w:val="clear" w:color="auto" w:fill="auto"/>
          </w:tcPr>
          <w:p w14:paraId="12D755EB" w14:textId="77777777" w:rsidR="00F86B74" w:rsidRPr="009E3FC2" w:rsidRDefault="00E374F5">
            <w:pPr>
              <w:rPr>
                <w:lang w:val="lt-LT"/>
              </w:rPr>
            </w:pPr>
            <w:r w:rsidRPr="009E3FC2">
              <w:rPr>
                <w:lang w:val="lt-LT"/>
              </w:rPr>
              <w:t>12.1.</w:t>
            </w:r>
          </w:p>
        </w:tc>
        <w:tc>
          <w:tcPr>
            <w:tcW w:w="9073" w:type="dxa"/>
            <w:shd w:val="clear" w:color="auto" w:fill="auto"/>
          </w:tcPr>
          <w:p w14:paraId="6A07D536" w14:textId="77777777" w:rsidR="00F86B74" w:rsidRPr="009E3FC2" w:rsidRDefault="00E374F5">
            <w:pPr>
              <w:jc w:val="both"/>
              <w:rPr>
                <w:lang w:val="lt-LT"/>
              </w:rPr>
            </w:pPr>
            <w:r w:rsidRPr="009E3FC2">
              <w:rPr>
                <w:lang w:val="lt-LT"/>
              </w:rPr>
              <w:t xml:space="preserve">Su Sutarties įgyvendinimu susijusiais </w:t>
            </w:r>
            <w:r w:rsidRPr="009E3FC2">
              <w:rPr>
                <w:lang w:val="lt-LT"/>
              </w:rPr>
              <w:t>klausimais Šalys susirašinėja Sutartyje nurodytais adresais. Visoje su šia Sutartimi susijusioje rašytinėje korespondencijoje tarp Užsakovo ir Paslaugų teikėjo turi būti nurodomas Sutarties pavadinimas ir numeris. Visa korespondencija turi būti siunčiama p</w:t>
            </w:r>
            <w:r w:rsidRPr="009E3FC2">
              <w:rPr>
                <w:lang w:val="lt-LT"/>
              </w:rPr>
              <w:t>aštu, faksu, el. paštu arba įteikiama šiais adresais:</w:t>
            </w:r>
          </w:p>
          <w:p w14:paraId="498B6556" w14:textId="77777777" w:rsidR="00F86B74" w:rsidRPr="009E3FC2" w:rsidRDefault="00E374F5">
            <w:pPr>
              <w:jc w:val="both"/>
              <w:rPr>
                <w:lang w:val="lt-LT"/>
              </w:rPr>
            </w:pPr>
            <w:r w:rsidRPr="009E3FC2">
              <w:rPr>
                <w:lang w:val="lt-LT"/>
              </w:rPr>
              <w:t>Užsakovui:</w:t>
            </w:r>
          </w:p>
          <w:tbl>
            <w:tblPr>
              <w:tblW w:w="86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722"/>
              <w:gridCol w:w="5947"/>
            </w:tblGrid>
            <w:tr w:rsidR="00F86B74" w:rsidRPr="009E3FC2" w14:paraId="4FDF32FB" w14:textId="77777777">
              <w:tc>
                <w:tcPr>
                  <w:tcW w:w="2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BB8397" w14:textId="77777777" w:rsidR="00F86B74" w:rsidRPr="009E3FC2" w:rsidRDefault="00E374F5">
                  <w:pPr>
                    <w:rPr>
                      <w:lang w:val="lt-LT"/>
                    </w:rPr>
                  </w:pPr>
                  <w:r w:rsidRPr="009E3FC2">
                    <w:rPr>
                      <w:lang w:val="lt-LT"/>
                    </w:rPr>
                    <w:t>Pavadinimas:</w:t>
                  </w:r>
                </w:p>
              </w:tc>
              <w:tc>
                <w:tcPr>
                  <w:tcW w:w="5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B3E82F" w14:textId="77777777" w:rsidR="00F86B74" w:rsidRPr="009E3FC2" w:rsidRDefault="00E374F5">
                  <w:pPr>
                    <w:rPr>
                      <w:lang w:val="lt-LT"/>
                    </w:rPr>
                  </w:pPr>
                  <w:r w:rsidRPr="009E3FC2">
                    <w:rPr>
                      <w:lang w:val="lt-LT"/>
                    </w:rPr>
                    <w:t>BĮ Kauno menininkų namai</w:t>
                  </w:r>
                </w:p>
              </w:tc>
            </w:tr>
            <w:tr w:rsidR="00F86B74" w:rsidRPr="009E3FC2" w14:paraId="48A34C98" w14:textId="77777777">
              <w:tc>
                <w:tcPr>
                  <w:tcW w:w="2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B3B434" w14:textId="77777777" w:rsidR="00F86B74" w:rsidRPr="009E3FC2" w:rsidRDefault="00E374F5">
                  <w:pPr>
                    <w:rPr>
                      <w:lang w:val="lt-LT"/>
                    </w:rPr>
                  </w:pPr>
                  <w:r w:rsidRPr="009E3FC2">
                    <w:rPr>
                      <w:lang w:val="lt-LT"/>
                    </w:rPr>
                    <w:t>Adresas:</w:t>
                  </w:r>
                </w:p>
              </w:tc>
              <w:tc>
                <w:tcPr>
                  <w:tcW w:w="5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1513BE" w14:textId="5E8C37F9" w:rsidR="00F86B74" w:rsidRPr="009E3FC2" w:rsidRDefault="00E374F5">
                  <w:pPr>
                    <w:rPr>
                      <w:lang w:val="lt-LT"/>
                    </w:rPr>
                  </w:pPr>
                  <w:r w:rsidRPr="009E3FC2">
                    <w:rPr>
                      <w:lang w:val="lt-LT"/>
                    </w:rPr>
                    <w:t>V. Putvinskio g. 56</w:t>
                  </w:r>
                  <w:r w:rsidR="009F556E">
                    <w:rPr>
                      <w:lang w:val="lt-LT"/>
                    </w:rPr>
                    <w:t>-1</w:t>
                  </w:r>
                  <w:r w:rsidRPr="009E3FC2">
                    <w:rPr>
                      <w:lang w:val="lt-LT"/>
                    </w:rPr>
                    <w:t>, Kaunas LT-44211</w:t>
                  </w:r>
                </w:p>
              </w:tc>
            </w:tr>
            <w:tr w:rsidR="00F86B74" w:rsidRPr="009E3FC2" w14:paraId="0C3F579D" w14:textId="77777777">
              <w:tc>
                <w:tcPr>
                  <w:tcW w:w="2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BE44A0" w14:textId="77777777" w:rsidR="00F86B74" w:rsidRPr="009E3FC2" w:rsidRDefault="00E374F5">
                  <w:pPr>
                    <w:rPr>
                      <w:lang w:val="lt-LT"/>
                    </w:rPr>
                  </w:pPr>
                  <w:r w:rsidRPr="009E3FC2">
                    <w:rPr>
                      <w:lang w:val="lt-LT"/>
                    </w:rPr>
                    <w:t>Telefonas:</w:t>
                  </w:r>
                </w:p>
              </w:tc>
              <w:tc>
                <w:tcPr>
                  <w:tcW w:w="5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5B8D10" w14:textId="77777777" w:rsidR="00F86B74" w:rsidRPr="009E3FC2" w:rsidRDefault="00E374F5">
                  <w:pPr>
                    <w:rPr>
                      <w:lang w:val="lt-LT"/>
                    </w:rPr>
                  </w:pPr>
                  <w:r w:rsidRPr="009E3FC2">
                    <w:rPr>
                      <w:lang w:val="lt-LT"/>
                    </w:rPr>
                    <w:t>8 37 223144</w:t>
                  </w:r>
                </w:p>
              </w:tc>
            </w:tr>
            <w:tr w:rsidR="00F86B74" w:rsidRPr="009E3FC2" w14:paraId="40DBE571" w14:textId="77777777">
              <w:tc>
                <w:tcPr>
                  <w:tcW w:w="2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0C95F" w14:textId="77777777" w:rsidR="00F86B74" w:rsidRPr="009E3FC2" w:rsidRDefault="00E374F5">
                  <w:pPr>
                    <w:rPr>
                      <w:lang w:val="lt-LT"/>
                    </w:rPr>
                  </w:pPr>
                  <w:r w:rsidRPr="009E3FC2">
                    <w:rPr>
                      <w:lang w:val="lt-LT"/>
                    </w:rPr>
                    <w:t>El. paštas:</w:t>
                  </w:r>
                </w:p>
              </w:tc>
              <w:tc>
                <w:tcPr>
                  <w:tcW w:w="5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0A2937" w14:textId="77777777" w:rsidR="00F86B74" w:rsidRPr="009E3FC2" w:rsidRDefault="00E374F5">
                  <w:pPr>
                    <w:rPr>
                      <w:lang w:val="lt-LT"/>
                    </w:rPr>
                  </w:pPr>
                  <w:r w:rsidRPr="009E3FC2">
                    <w:rPr>
                      <w:lang w:val="lt-LT"/>
                    </w:rPr>
                    <w:t>kmn@kmn.lt</w:t>
                  </w:r>
                </w:p>
              </w:tc>
            </w:tr>
            <w:tr w:rsidR="00F86B74" w:rsidRPr="009E3FC2" w14:paraId="2C117C71" w14:textId="77777777">
              <w:tc>
                <w:tcPr>
                  <w:tcW w:w="2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FDFE4F" w14:textId="77777777" w:rsidR="00F86B74" w:rsidRPr="009E3FC2" w:rsidRDefault="00E374F5">
                  <w:pPr>
                    <w:rPr>
                      <w:lang w:val="lt-LT"/>
                    </w:rPr>
                  </w:pPr>
                  <w:r w:rsidRPr="009E3FC2">
                    <w:rPr>
                      <w:lang w:val="lt-LT"/>
                    </w:rPr>
                    <w:t>Už Sutarties vykdymą atsakingas asmuo:</w:t>
                  </w:r>
                </w:p>
              </w:tc>
              <w:tc>
                <w:tcPr>
                  <w:tcW w:w="5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1209E0" w14:textId="627D5D27" w:rsidR="00F86B74" w:rsidRPr="009E3FC2" w:rsidRDefault="009F556E">
                  <w:pPr>
                    <w:rPr>
                      <w:lang w:val="lt-LT"/>
                    </w:rPr>
                  </w:pPr>
                  <w:r>
                    <w:rPr>
                      <w:lang w:val="lt-LT"/>
                    </w:rPr>
                    <w:t>Direktorė Simona Savickaitė</w:t>
                  </w:r>
                </w:p>
              </w:tc>
            </w:tr>
          </w:tbl>
          <w:p w14:paraId="35DFB905" w14:textId="77777777" w:rsidR="00F86B74" w:rsidRPr="009E3FC2" w:rsidRDefault="00E374F5">
            <w:pPr>
              <w:jc w:val="both"/>
              <w:rPr>
                <w:lang w:val="lt-LT"/>
              </w:rPr>
            </w:pPr>
            <w:r w:rsidRPr="009E3FC2">
              <w:rPr>
                <w:lang w:val="lt-LT"/>
              </w:rPr>
              <w:t>Paslaugų teikėjui:</w:t>
            </w:r>
          </w:p>
          <w:tbl>
            <w:tblPr>
              <w:tblW w:w="86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722"/>
              <w:gridCol w:w="5947"/>
            </w:tblGrid>
            <w:tr w:rsidR="00F86B74" w:rsidRPr="009E3FC2" w14:paraId="3E1D06E8" w14:textId="77777777">
              <w:tc>
                <w:tcPr>
                  <w:tcW w:w="2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C9BC1C" w14:textId="77777777" w:rsidR="00F86B74" w:rsidRPr="009E3FC2" w:rsidRDefault="00E374F5">
                  <w:pPr>
                    <w:rPr>
                      <w:lang w:val="lt-LT"/>
                    </w:rPr>
                  </w:pPr>
                  <w:r w:rsidRPr="009E3FC2">
                    <w:rPr>
                      <w:lang w:val="lt-LT"/>
                    </w:rPr>
                    <w:t>Pavadinimas:</w:t>
                  </w:r>
                </w:p>
              </w:tc>
              <w:tc>
                <w:tcPr>
                  <w:tcW w:w="5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264AC" w14:textId="77777777" w:rsidR="00F86B74" w:rsidRPr="009E3FC2" w:rsidRDefault="00E374F5">
                  <w:pPr>
                    <w:tabs>
                      <w:tab w:val="left" w:pos="720"/>
                      <w:tab w:val="left" w:pos="9000"/>
                    </w:tabs>
                    <w:jc w:val="both"/>
                    <w:rPr>
                      <w:lang w:val="lt-LT"/>
                    </w:rPr>
                  </w:pPr>
                  <w:r w:rsidRPr="009E3FC2">
                    <w:rPr>
                      <w:lang w:val="lt-LT"/>
                    </w:rPr>
                    <w:t xml:space="preserve">UAB </w:t>
                  </w:r>
                  <w:proofErr w:type="spellStart"/>
                  <w:r w:rsidRPr="009E3FC2">
                    <w:rPr>
                      <w:lang w:val="lt-LT"/>
                    </w:rPr>
                    <w:t>Domstata</w:t>
                  </w:r>
                  <w:proofErr w:type="spellEnd"/>
                  <w:r w:rsidRPr="009E3FC2">
                    <w:rPr>
                      <w:lang w:val="lt-LT"/>
                    </w:rPr>
                    <w:t xml:space="preserve"> </w:t>
                  </w:r>
                </w:p>
              </w:tc>
            </w:tr>
            <w:tr w:rsidR="00F86B74" w:rsidRPr="009E3FC2" w14:paraId="103BF58D" w14:textId="77777777">
              <w:tc>
                <w:tcPr>
                  <w:tcW w:w="2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9EC5D3" w14:textId="77777777" w:rsidR="00F86B74" w:rsidRPr="009E3FC2" w:rsidRDefault="00E374F5">
                  <w:pPr>
                    <w:rPr>
                      <w:lang w:val="lt-LT"/>
                    </w:rPr>
                  </w:pPr>
                  <w:r w:rsidRPr="009E3FC2">
                    <w:rPr>
                      <w:lang w:val="lt-LT"/>
                    </w:rPr>
                    <w:t>Adresas:</w:t>
                  </w:r>
                </w:p>
              </w:tc>
              <w:tc>
                <w:tcPr>
                  <w:tcW w:w="5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181DCC" w14:textId="77777777" w:rsidR="00F86B74" w:rsidRPr="009E3FC2" w:rsidRDefault="00E374F5">
                  <w:pPr>
                    <w:tabs>
                      <w:tab w:val="left" w:pos="720"/>
                      <w:tab w:val="left" w:pos="9000"/>
                    </w:tabs>
                    <w:jc w:val="both"/>
                    <w:rPr>
                      <w:color w:val="000000"/>
                      <w:lang w:val="lt-LT"/>
                    </w:rPr>
                  </w:pPr>
                  <w:r w:rsidRPr="009E3FC2">
                    <w:rPr>
                      <w:color w:val="000000"/>
                      <w:lang w:val="lt-LT"/>
                    </w:rPr>
                    <w:t xml:space="preserve">Liepynės g. 9, </w:t>
                  </w:r>
                  <w:proofErr w:type="spellStart"/>
                  <w:r w:rsidRPr="009E3FC2">
                    <w:rPr>
                      <w:color w:val="000000"/>
                      <w:lang w:val="lt-LT"/>
                    </w:rPr>
                    <w:t>Žydeikiškių</w:t>
                  </w:r>
                  <w:proofErr w:type="spellEnd"/>
                  <w:r w:rsidRPr="009E3FC2">
                    <w:rPr>
                      <w:color w:val="000000"/>
                      <w:lang w:val="lt-LT"/>
                    </w:rPr>
                    <w:t xml:space="preserve"> k., Kaišiadorių r.</w:t>
                  </w:r>
                </w:p>
              </w:tc>
            </w:tr>
            <w:tr w:rsidR="00F86B74" w:rsidRPr="009E3FC2" w14:paraId="61625DF7" w14:textId="77777777">
              <w:tc>
                <w:tcPr>
                  <w:tcW w:w="2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47DEEA" w14:textId="77777777" w:rsidR="00F86B74" w:rsidRPr="009E3FC2" w:rsidRDefault="00E374F5">
                  <w:pPr>
                    <w:rPr>
                      <w:lang w:val="lt-LT"/>
                    </w:rPr>
                  </w:pPr>
                  <w:r w:rsidRPr="009E3FC2">
                    <w:rPr>
                      <w:lang w:val="lt-LT"/>
                    </w:rPr>
                    <w:t>Telefonas:</w:t>
                  </w:r>
                </w:p>
              </w:tc>
              <w:tc>
                <w:tcPr>
                  <w:tcW w:w="5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F95CB" w14:textId="77777777" w:rsidR="00F86B74" w:rsidRPr="009E3FC2" w:rsidRDefault="00E374F5">
                  <w:pPr>
                    <w:rPr>
                      <w:lang w:val="lt-LT"/>
                    </w:rPr>
                  </w:pPr>
                  <w:r w:rsidRPr="009E3FC2">
                    <w:rPr>
                      <w:lang w:val="lt-LT"/>
                    </w:rPr>
                    <w:t>8 616 45660</w:t>
                  </w:r>
                </w:p>
              </w:tc>
            </w:tr>
            <w:tr w:rsidR="00F86B74" w:rsidRPr="009E3FC2" w14:paraId="37986536" w14:textId="77777777">
              <w:tc>
                <w:tcPr>
                  <w:tcW w:w="2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BC90A" w14:textId="77777777" w:rsidR="00F86B74" w:rsidRPr="009E3FC2" w:rsidRDefault="00E374F5">
                  <w:pPr>
                    <w:rPr>
                      <w:lang w:val="lt-LT"/>
                    </w:rPr>
                  </w:pPr>
                  <w:r w:rsidRPr="009E3FC2">
                    <w:rPr>
                      <w:lang w:val="lt-LT"/>
                    </w:rPr>
                    <w:t>El. paštas:</w:t>
                  </w:r>
                </w:p>
              </w:tc>
              <w:tc>
                <w:tcPr>
                  <w:tcW w:w="5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1C4538" w14:textId="77777777" w:rsidR="00F86B74" w:rsidRPr="009E3FC2" w:rsidRDefault="00E374F5">
                  <w:pPr>
                    <w:rPr>
                      <w:lang w:val="lt-LT"/>
                    </w:rPr>
                  </w:pPr>
                  <w:r w:rsidRPr="009E3FC2">
                    <w:rPr>
                      <w:lang w:val="lt-LT"/>
                    </w:rPr>
                    <w:t>info@domstata.lt</w:t>
                  </w:r>
                </w:p>
              </w:tc>
            </w:tr>
          </w:tbl>
          <w:p w14:paraId="6C6FA9B9" w14:textId="77777777" w:rsidR="00F86B74" w:rsidRPr="009E3FC2" w:rsidRDefault="00F86B74">
            <w:pPr>
              <w:jc w:val="both"/>
              <w:rPr>
                <w:b/>
                <w:lang w:val="lt-LT"/>
              </w:rPr>
            </w:pPr>
          </w:p>
        </w:tc>
      </w:tr>
      <w:tr w:rsidR="00F86B74" w:rsidRPr="009E3FC2" w14:paraId="042D07E8" w14:textId="77777777" w:rsidTr="009F556E">
        <w:tc>
          <w:tcPr>
            <w:tcW w:w="816" w:type="dxa"/>
            <w:shd w:val="clear" w:color="auto" w:fill="auto"/>
          </w:tcPr>
          <w:p w14:paraId="2B649B35" w14:textId="77777777" w:rsidR="00F86B74" w:rsidRPr="009E3FC2" w:rsidRDefault="00E374F5">
            <w:pPr>
              <w:rPr>
                <w:lang w:val="lt-LT"/>
              </w:rPr>
            </w:pPr>
            <w:r w:rsidRPr="009E3FC2">
              <w:rPr>
                <w:lang w:val="lt-LT"/>
              </w:rPr>
              <w:t>12.2.</w:t>
            </w:r>
          </w:p>
        </w:tc>
        <w:tc>
          <w:tcPr>
            <w:tcW w:w="9073" w:type="dxa"/>
            <w:shd w:val="clear" w:color="auto" w:fill="auto"/>
          </w:tcPr>
          <w:p w14:paraId="4DA3136C" w14:textId="77777777" w:rsidR="00F86B74" w:rsidRPr="009E3FC2" w:rsidRDefault="00E374F5">
            <w:pPr>
              <w:jc w:val="both"/>
              <w:rPr>
                <w:lang w:val="lt-LT"/>
              </w:rPr>
            </w:pPr>
            <w:r w:rsidRPr="009E3FC2">
              <w:rPr>
                <w:lang w:val="lt-LT"/>
              </w:rPr>
              <w:t xml:space="preserve">Jei siuntėjui reikia gavimo patvirtinimo, jis nurodo tokį </w:t>
            </w:r>
            <w:r w:rsidRPr="009E3FC2">
              <w:rPr>
                <w:lang w:val="lt-LT"/>
              </w:rPr>
              <w:t>reikalavimą pranešime. Jei yra nustatytas atsakymo į raštišką pranešimą gavimo terminas, siuntėjas pranešime turėtų nurodyti reikalavimą patvirtinti raštiško pranešimo gavimą. Bet kuriuo atveju siuntėjas imasi priemonių, būtinų jo pranešimo gavimui užtikri</w:t>
            </w:r>
            <w:r w:rsidRPr="009E3FC2">
              <w:rPr>
                <w:lang w:val="lt-LT"/>
              </w:rPr>
              <w:t>nti.</w:t>
            </w:r>
          </w:p>
        </w:tc>
      </w:tr>
      <w:tr w:rsidR="00F86B74" w:rsidRPr="009E3FC2" w14:paraId="63116473" w14:textId="77777777" w:rsidTr="009F556E">
        <w:tc>
          <w:tcPr>
            <w:tcW w:w="816" w:type="dxa"/>
            <w:shd w:val="clear" w:color="auto" w:fill="auto"/>
          </w:tcPr>
          <w:p w14:paraId="4E94F173" w14:textId="77777777" w:rsidR="00F86B74" w:rsidRPr="009E3FC2" w:rsidRDefault="00E374F5">
            <w:pPr>
              <w:rPr>
                <w:lang w:val="lt-LT"/>
              </w:rPr>
            </w:pPr>
            <w:r w:rsidRPr="009E3FC2">
              <w:rPr>
                <w:lang w:val="lt-LT"/>
              </w:rPr>
              <w:t>12.3.</w:t>
            </w:r>
          </w:p>
        </w:tc>
        <w:tc>
          <w:tcPr>
            <w:tcW w:w="9073" w:type="dxa"/>
            <w:shd w:val="clear" w:color="auto" w:fill="auto"/>
          </w:tcPr>
          <w:p w14:paraId="42FF9C06" w14:textId="77777777" w:rsidR="00F86B74" w:rsidRPr="009E3FC2" w:rsidRDefault="00E374F5">
            <w:pPr>
              <w:widowControl w:val="0"/>
              <w:tabs>
                <w:tab w:val="left" w:pos="748"/>
              </w:tabs>
              <w:jc w:val="both"/>
              <w:rPr>
                <w:lang w:val="lt-LT"/>
              </w:rPr>
            </w:pPr>
            <w:r w:rsidRPr="009E3FC2">
              <w:rPr>
                <w:lang w:val="lt-LT"/>
              </w:rPr>
              <w:t>Pranešimai neturi būti nepagrįstai sulaikomi arba delsiami išsiųsti.</w:t>
            </w:r>
          </w:p>
        </w:tc>
      </w:tr>
      <w:tr w:rsidR="00F86B74" w:rsidRPr="009E3FC2" w14:paraId="58EB9B38" w14:textId="77777777" w:rsidTr="009F556E">
        <w:tc>
          <w:tcPr>
            <w:tcW w:w="816" w:type="dxa"/>
            <w:shd w:val="clear" w:color="auto" w:fill="auto"/>
          </w:tcPr>
          <w:p w14:paraId="2D477A8D" w14:textId="77777777" w:rsidR="00F86B74" w:rsidRPr="009E3FC2" w:rsidRDefault="00F86B74">
            <w:pPr>
              <w:rPr>
                <w:lang w:val="lt-LT"/>
              </w:rPr>
            </w:pPr>
          </w:p>
        </w:tc>
        <w:tc>
          <w:tcPr>
            <w:tcW w:w="9073" w:type="dxa"/>
            <w:shd w:val="clear" w:color="auto" w:fill="auto"/>
          </w:tcPr>
          <w:p w14:paraId="2A3546D8" w14:textId="77777777" w:rsidR="00F86B74" w:rsidRPr="009E3FC2" w:rsidRDefault="00E374F5">
            <w:pPr>
              <w:jc w:val="both"/>
              <w:rPr>
                <w:bCs/>
                <w:lang w:val="lt-LT"/>
              </w:rPr>
            </w:pPr>
            <w:r w:rsidRPr="009E3FC2">
              <w:rPr>
                <w:b/>
                <w:lang w:val="lt-LT"/>
              </w:rPr>
              <w:t>13. Nenugalimos jėgos (</w:t>
            </w:r>
            <w:r w:rsidRPr="009E3FC2">
              <w:rPr>
                <w:b/>
                <w:i/>
                <w:lang w:val="lt-LT"/>
              </w:rPr>
              <w:t>force majeure</w:t>
            </w:r>
            <w:r w:rsidRPr="009E3FC2">
              <w:rPr>
                <w:b/>
                <w:lang w:val="lt-LT"/>
              </w:rPr>
              <w:t>) aplinkybės</w:t>
            </w:r>
          </w:p>
        </w:tc>
      </w:tr>
      <w:tr w:rsidR="00F86B74" w:rsidRPr="009E3FC2" w14:paraId="0BB3D523" w14:textId="77777777" w:rsidTr="009F556E">
        <w:tc>
          <w:tcPr>
            <w:tcW w:w="816" w:type="dxa"/>
            <w:shd w:val="clear" w:color="auto" w:fill="auto"/>
          </w:tcPr>
          <w:p w14:paraId="61AE8982" w14:textId="77777777" w:rsidR="00F86B74" w:rsidRPr="009E3FC2" w:rsidRDefault="00E374F5">
            <w:pPr>
              <w:rPr>
                <w:lang w:val="lt-LT"/>
              </w:rPr>
            </w:pPr>
            <w:r w:rsidRPr="009E3FC2">
              <w:rPr>
                <w:lang w:val="lt-LT"/>
              </w:rPr>
              <w:t>13.1.</w:t>
            </w:r>
          </w:p>
        </w:tc>
        <w:tc>
          <w:tcPr>
            <w:tcW w:w="9073" w:type="dxa"/>
            <w:shd w:val="clear" w:color="auto" w:fill="auto"/>
          </w:tcPr>
          <w:p w14:paraId="7FDE3C14" w14:textId="77777777" w:rsidR="00F86B74" w:rsidRPr="009E3FC2" w:rsidRDefault="00E374F5">
            <w:pPr>
              <w:jc w:val="both"/>
              <w:rPr>
                <w:bCs/>
                <w:lang w:val="lt-LT"/>
              </w:rPr>
            </w:pPr>
            <w:r w:rsidRPr="009E3FC2">
              <w:rPr>
                <w:lang w:val="lt-LT"/>
              </w:rPr>
              <w:t xml:space="preserve">Nei viena Šalis nebus laikoma pažeidusi Sutartį ar nevykdanti savo įsipareigojimų pagal Sutartį, jei </w:t>
            </w:r>
            <w:r w:rsidRPr="009E3FC2">
              <w:rPr>
                <w:lang w:val="lt-LT"/>
              </w:rPr>
              <w:t>įsipareigojimų vykdymas yra sąlygotas bet kokios nenugalimos jėgos (</w:t>
            </w:r>
            <w:r w:rsidRPr="009E3FC2">
              <w:rPr>
                <w:i/>
                <w:lang w:val="lt-LT"/>
              </w:rPr>
              <w:t>force majeure</w:t>
            </w:r>
            <w:r w:rsidRPr="009E3FC2">
              <w:rPr>
                <w:lang w:val="lt-LT"/>
              </w:rPr>
              <w:t>) aplinkybių, atsiradusių po Sutarties įsigaliojimo dienos.</w:t>
            </w:r>
          </w:p>
        </w:tc>
      </w:tr>
      <w:tr w:rsidR="00F86B74" w:rsidRPr="009E3FC2" w14:paraId="05025F1B" w14:textId="77777777" w:rsidTr="009F556E">
        <w:tc>
          <w:tcPr>
            <w:tcW w:w="816" w:type="dxa"/>
            <w:shd w:val="clear" w:color="auto" w:fill="auto"/>
          </w:tcPr>
          <w:p w14:paraId="0D045B96" w14:textId="77777777" w:rsidR="00F86B74" w:rsidRPr="009E3FC2" w:rsidRDefault="00E374F5">
            <w:pPr>
              <w:rPr>
                <w:lang w:val="lt-LT"/>
              </w:rPr>
            </w:pPr>
            <w:r w:rsidRPr="009E3FC2">
              <w:rPr>
                <w:lang w:val="lt-LT"/>
              </w:rPr>
              <w:t>13.2.</w:t>
            </w:r>
          </w:p>
        </w:tc>
        <w:tc>
          <w:tcPr>
            <w:tcW w:w="9073" w:type="dxa"/>
            <w:shd w:val="clear" w:color="auto" w:fill="auto"/>
          </w:tcPr>
          <w:p w14:paraId="7B3A41FC" w14:textId="77777777" w:rsidR="00F86B74" w:rsidRPr="009E3FC2" w:rsidRDefault="00E374F5">
            <w:pPr>
              <w:jc w:val="both"/>
              <w:rPr>
                <w:bCs/>
                <w:lang w:val="lt-LT"/>
              </w:rPr>
            </w:pPr>
            <w:r w:rsidRPr="009E3FC2">
              <w:rPr>
                <w:lang w:val="lt-LT"/>
              </w:rPr>
              <w:t>Nenugalimos jėgos (</w:t>
            </w:r>
            <w:r w:rsidRPr="009E3FC2">
              <w:rPr>
                <w:i/>
                <w:lang w:val="lt-LT"/>
              </w:rPr>
              <w:t>force majeure</w:t>
            </w:r>
            <w:r w:rsidRPr="009E3FC2">
              <w:rPr>
                <w:lang w:val="lt-LT"/>
              </w:rPr>
              <w:t>) aplinkybių taikymas yra apibrėžtas Atleidimo nuo atsakomybės esant nenugal</w:t>
            </w:r>
            <w:r w:rsidRPr="009E3FC2">
              <w:rPr>
                <w:lang w:val="lt-LT"/>
              </w:rPr>
              <w:t>imos jėgos (</w:t>
            </w:r>
            <w:r w:rsidRPr="009E3FC2">
              <w:rPr>
                <w:i/>
                <w:lang w:val="lt-LT"/>
              </w:rPr>
              <w:t>force majeure</w:t>
            </w:r>
            <w:r w:rsidRPr="009E3FC2">
              <w:rPr>
                <w:lang w:val="lt-LT"/>
              </w:rPr>
              <w:t>) aplinkybėms taisyklėse, patvirtintose 1996 m. liepos 15 d. Lietuvos Respublikos Vyriausybės nutarimu Nr. 840.</w:t>
            </w:r>
          </w:p>
        </w:tc>
      </w:tr>
      <w:tr w:rsidR="00F86B74" w:rsidRPr="009E3FC2" w14:paraId="2EC6A4C8" w14:textId="77777777" w:rsidTr="009F556E">
        <w:tc>
          <w:tcPr>
            <w:tcW w:w="816" w:type="dxa"/>
            <w:shd w:val="clear" w:color="auto" w:fill="auto"/>
          </w:tcPr>
          <w:p w14:paraId="47073A58" w14:textId="77777777" w:rsidR="00F86B74" w:rsidRPr="009E3FC2" w:rsidRDefault="00E374F5">
            <w:pPr>
              <w:rPr>
                <w:lang w:val="lt-LT"/>
              </w:rPr>
            </w:pPr>
            <w:r w:rsidRPr="009E3FC2">
              <w:rPr>
                <w:lang w:val="lt-LT"/>
              </w:rPr>
              <w:t>13.3.</w:t>
            </w:r>
          </w:p>
        </w:tc>
        <w:tc>
          <w:tcPr>
            <w:tcW w:w="9073" w:type="dxa"/>
            <w:shd w:val="clear" w:color="auto" w:fill="auto"/>
          </w:tcPr>
          <w:p w14:paraId="7B5609E6" w14:textId="77777777" w:rsidR="00F86B74" w:rsidRPr="009E3FC2" w:rsidRDefault="00E374F5">
            <w:pPr>
              <w:jc w:val="both"/>
              <w:rPr>
                <w:bCs/>
                <w:lang w:val="lt-LT"/>
              </w:rPr>
            </w:pPr>
            <w:r w:rsidRPr="009E3FC2">
              <w:rPr>
                <w:lang w:val="lt-LT"/>
              </w:rPr>
              <w:t>Jei kuri nors Sutarties Šalis mano, kad atsirado nenugalimos jėgos (</w:t>
            </w:r>
            <w:r w:rsidRPr="009E3FC2">
              <w:rPr>
                <w:i/>
                <w:lang w:val="lt-LT"/>
              </w:rPr>
              <w:t>force majeure</w:t>
            </w:r>
            <w:r w:rsidRPr="009E3FC2">
              <w:rPr>
                <w:lang w:val="lt-LT"/>
              </w:rPr>
              <w:t>) aplinkybės, dėl kurių negalim</w:t>
            </w:r>
            <w:r w:rsidRPr="009E3FC2">
              <w:rPr>
                <w:lang w:val="lt-LT"/>
              </w:rPr>
              <w:t>a vykdyti savo įsipareigojimų, ji nedelsdama informuoja apie tai kitą Šalį, pranešdama apie aplinkybių pobūdį, galimą trukmę ir tikėtiną poveikį. Jei Užsakovas nenurodo kitaip, Paslaugų teikėjas toliau vykdo savo įsipareigojimus pagal Sutartį tiek, kiek įm</w:t>
            </w:r>
            <w:r w:rsidRPr="009E3FC2">
              <w:rPr>
                <w:lang w:val="lt-LT"/>
              </w:rPr>
              <w:t>anoma, ir ieško alternatyvių būdų savo įsipareigojimams, kuriuos vykdyti nenugalimos jėgos (</w:t>
            </w:r>
            <w:r w:rsidRPr="009E3FC2">
              <w:rPr>
                <w:i/>
                <w:lang w:val="lt-LT"/>
              </w:rPr>
              <w:t>force majeure</w:t>
            </w:r>
            <w:r w:rsidRPr="009E3FC2">
              <w:rPr>
                <w:lang w:val="lt-LT"/>
              </w:rPr>
              <w:t>) aplinkybės netrukdo, įgyvendinti.</w:t>
            </w:r>
          </w:p>
        </w:tc>
      </w:tr>
      <w:tr w:rsidR="00F86B74" w:rsidRPr="009E3FC2" w14:paraId="7E4EA464" w14:textId="77777777" w:rsidTr="009F556E">
        <w:tc>
          <w:tcPr>
            <w:tcW w:w="816" w:type="dxa"/>
            <w:shd w:val="clear" w:color="auto" w:fill="auto"/>
          </w:tcPr>
          <w:p w14:paraId="15AC599C" w14:textId="77777777" w:rsidR="00F86B74" w:rsidRPr="009E3FC2" w:rsidRDefault="00E374F5">
            <w:pPr>
              <w:rPr>
                <w:lang w:val="lt-LT"/>
              </w:rPr>
            </w:pPr>
            <w:r w:rsidRPr="009E3FC2">
              <w:rPr>
                <w:lang w:val="lt-LT"/>
              </w:rPr>
              <w:t>13.4.</w:t>
            </w:r>
          </w:p>
        </w:tc>
        <w:tc>
          <w:tcPr>
            <w:tcW w:w="9073" w:type="dxa"/>
            <w:shd w:val="clear" w:color="auto" w:fill="auto"/>
          </w:tcPr>
          <w:p w14:paraId="0FF67E0E" w14:textId="77777777" w:rsidR="00F86B74" w:rsidRPr="009E3FC2" w:rsidRDefault="00E374F5">
            <w:pPr>
              <w:jc w:val="both"/>
              <w:rPr>
                <w:lang w:val="lt-LT"/>
              </w:rPr>
            </w:pPr>
            <w:r w:rsidRPr="009E3FC2">
              <w:rPr>
                <w:lang w:val="lt-LT"/>
              </w:rPr>
              <w:t>Jei nenugalimos jėgos (</w:t>
            </w:r>
            <w:r w:rsidRPr="009E3FC2">
              <w:rPr>
                <w:i/>
                <w:lang w:val="lt-LT"/>
              </w:rPr>
              <w:t>force majeure</w:t>
            </w:r>
            <w:r w:rsidRPr="009E3FC2">
              <w:rPr>
                <w:lang w:val="lt-LT"/>
              </w:rPr>
              <w:t xml:space="preserve">) aplinkybės trunka ilgiau kaip 90 kalendorinių dienų  nuo pranešimo apie jas gavimo dienos, Šalys tarpusavio susitarimu gali nutraukti šią Sutartį. Nei viena iš Šalių neturi teisės reikalauti iš kitos Šalies atlyginti dėl to patirtus nuostolius. </w:t>
            </w:r>
          </w:p>
        </w:tc>
      </w:tr>
      <w:tr w:rsidR="00F86B74" w:rsidRPr="009E3FC2" w14:paraId="4DD928AC" w14:textId="77777777" w:rsidTr="009F556E">
        <w:tc>
          <w:tcPr>
            <w:tcW w:w="816" w:type="dxa"/>
            <w:shd w:val="clear" w:color="auto" w:fill="auto"/>
          </w:tcPr>
          <w:p w14:paraId="2A059135" w14:textId="77777777" w:rsidR="00F86B74" w:rsidRPr="009E3FC2" w:rsidRDefault="00F86B74">
            <w:pPr>
              <w:rPr>
                <w:lang w:val="lt-LT"/>
              </w:rPr>
            </w:pPr>
          </w:p>
        </w:tc>
        <w:tc>
          <w:tcPr>
            <w:tcW w:w="9073" w:type="dxa"/>
            <w:shd w:val="clear" w:color="auto" w:fill="auto"/>
          </w:tcPr>
          <w:p w14:paraId="7E7A14F4" w14:textId="77777777" w:rsidR="009F556E" w:rsidRDefault="009F556E">
            <w:pPr>
              <w:jc w:val="both"/>
              <w:rPr>
                <w:b/>
                <w:lang w:val="lt-LT"/>
              </w:rPr>
            </w:pPr>
          </w:p>
          <w:p w14:paraId="32A061EA" w14:textId="7E6B892A" w:rsidR="00F86B74" w:rsidRPr="009E3FC2" w:rsidRDefault="00E374F5">
            <w:pPr>
              <w:jc w:val="both"/>
              <w:rPr>
                <w:bCs/>
                <w:lang w:val="lt-LT"/>
              </w:rPr>
            </w:pPr>
            <w:r w:rsidRPr="009E3FC2">
              <w:rPr>
                <w:b/>
                <w:lang w:val="lt-LT"/>
              </w:rPr>
              <w:t>14. Baigiamosios nuostatos</w:t>
            </w:r>
          </w:p>
        </w:tc>
      </w:tr>
      <w:tr w:rsidR="00F86B74" w:rsidRPr="009E3FC2" w14:paraId="2AAEFD12" w14:textId="77777777" w:rsidTr="009F556E">
        <w:tc>
          <w:tcPr>
            <w:tcW w:w="816" w:type="dxa"/>
            <w:shd w:val="clear" w:color="auto" w:fill="auto"/>
          </w:tcPr>
          <w:p w14:paraId="1EFA2015" w14:textId="77777777" w:rsidR="00F86B74" w:rsidRPr="009E3FC2" w:rsidRDefault="00E374F5">
            <w:pPr>
              <w:rPr>
                <w:lang w:val="lt-LT"/>
              </w:rPr>
            </w:pPr>
            <w:r w:rsidRPr="009E3FC2">
              <w:rPr>
                <w:lang w:val="lt-LT"/>
              </w:rPr>
              <w:t>14.1.</w:t>
            </w:r>
          </w:p>
        </w:tc>
        <w:tc>
          <w:tcPr>
            <w:tcW w:w="9073" w:type="dxa"/>
            <w:shd w:val="clear" w:color="auto" w:fill="auto"/>
          </w:tcPr>
          <w:p w14:paraId="7CAD980C" w14:textId="77777777" w:rsidR="00F86B74" w:rsidRPr="009E3FC2" w:rsidRDefault="00E374F5">
            <w:pPr>
              <w:jc w:val="both"/>
              <w:rPr>
                <w:bCs/>
                <w:lang w:val="lt-LT"/>
              </w:rPr>
            </w:pPr>
            <w:r w:rsidRPr="009E3FC2">
              <w:rPr>
                <w:bCs/>
                <w:lang w:val="lt-LT"/>
              </w:rPr>
              <w:t>Sutartis sudaryta ir turi būti aiškinama pagal Lietuvos Respublikos teisę.</w:t>
            </w:r>
          </w:p>
        </w:tc>
      </w:tr>
      <w:tr w:rsidR="00F86B74" w:rsidRPr="009E3FC2" w14:paraId="0E4FE808" w14:textId="77777777" w:rsidTr="009F556E">
        <w:tc>
          <w:tcPr>
            <w:tcW w:w="816" w:type="dxa"/>
            <w:shd w:val="clear" w:color="auto" w:fill="auto"/>
          </w:tcPr>
          <w:p w14:paraId="162F66FF" w14:textId="77777777" w:rsidR="00F86B74" w:rsidRPr="009E3FC2" w:rsidRDefault="00E374F5">
            <w:pPr>
              <w:rPr>
                <w:lang w:val="lt-LT"/>
              </w:rPr>
            </w:pPr>
            <w:r w:rsidRPr="009E3FC2">
              <w:rPr>
                <w:lang w:val="lt-LT"/>
              </w:rPr>
              <w:t>14.2.</w:t>
            </w:r>
          </w:p>
        </w:tc>
        <w:tc>
          <w:tcPr>
            <w:tcW w:w="9073" w:type="dxa"/>
            <w:shd w:val="clear" w:color="auto" w:fill="auto"/>
          </w:tcPr>
          <w:p w14:paraId="338EF4BE" w14:textId="77777777" w:rsidR="00F86B74" w:rsidRPr="009E3FC2" w:rsidRDefault="00E374F5">
            <w:pPr>
              <w:jc w:val="both"/>
              <w:rPr>
                <w:bCs/>
                <w:lang w:val="lt-LT"/>
              </w:rPr>
            </w:pPr>
            <w:r w:rsidRPr="009E3FC2">
              <w:rPr>
                <w:bCs/>
                <w:lang w:val="lt-LT"/>
              </w:rPr>
              <w:t>Bet kokie Sutarties sąlygų pakeitimai galioja tik, jei jie sudaryti raštu ir patvirtinti abiejų Šalių tinkamai įgaliotų atstovų parašais</w:t>
            </w:r>
          </w:p>
        </w:tc>
      </w:tr>
      <w:tr w:rsidR="00F86B74" w:rsidRPr="009E3FC2" w14:paraId="5DBAADC4" w14:textId="77777777" w:rsidTr="009F556E">
        <w:tc>
          <w:tcPr>
            <w:tcW w:w="816" w:type="dxa"/>
            <w:shd w:val="clear" w:color="auto" w:fill="auto"/>
          </w:tcPr>
          <w:p w14:paraId="2A852791" w14:textId="77777777" w:rsidR="00F86B74" w:rsidRPr="009E3FC2" w:rsidRDefault="00E374F5">
            <w:pPr>
              <w:rPr>
                <w:lang w:val="lt-LT"/>
              </w:rPr>
            </w:pPr>
            <w:r w:rsidRPr="009E3FC2">
              <w:rPr>
                <w:lang w:val="lt-LT"/>
              </w:rPr>
              <w:t>14</w:t>
            </w:r>
            <w:r w:rsidRPr="009E3FC2">
              <w:rPr>
                <w:lang w:val="lt-LT"/>
              </w:rPr>
              <w:t>.3.</w:t>
            </w:r>
          </w:p>
        </w:tc>
        <w:tc>
          <w:tcPr>
            <w:tcW w:w="9073" w:type="dxa"/>
            <w:shd w:val="clear" w:color="auto" w:fill="auto"/>
          </w:tcPr>
          <w:p w14:paraId="514BA30B" w14:textId="77777777" w:rsidR="00F86B74" w:rsidRPr="009E3FC2" w:rsidRDefault="00E374F5">
            <w:pPr>
              <w:jc w:val="both"/>
              <w:rPr>
                <w:bCs/>
                <w:lang w:val="lt-LT"/>
              </w:rPr>
            </w:pPr>
            <w:r w:rsidRPr="009E3FC2">
              <w:rPr>
                <w:bCs/>
                <w:lang w:val="lt-LT"/>
              </w:rPr>
              <w:t>Sutartis sudaryta 2 (dviem) vienodos teisinės galios egzemplioriais, po 1 (vieną) egzempliorių kiekvienai Šaliai.</w:t>
            </w:r>
          </w:p>
        </w:tc>
      </w:tr>
      <w:tr w:rsidR="00F86B74" w:rsidRPr="009E3FC2" w14:paraId="34FA153F" w14:textId="77777777" w:rsidTr="009F556E">
        <w:tc>
          <w:tcPr>
            <w:tcW w:w="816" w:type="dxa"/>
            <w:shd w:val="clear" w:color="auto" w:fill="auto"/>
          </w:tcPr>
          <w:p w14:paraId="5DA93110" w14:textId="77777777" w:rsidR="00F86B74" w:rsidRPr="009E3FC2" w:rsidRDefault="00F86B74">
            <w:pPr>
              <w:rPr>
                <w:lang w:val="lt-LT"/>
              </w:rPr>
            </w:pPr>
          </w:p>
        </w:tc>
        <w:tc>
          <w:tcPr>
            <w:tcW w:w="9073" w:type="dxa"/>
            <w:shd w:val="clear" w:color="auto" w:fill="auto"/>
          </w:tcPr>
          <w:p w14:paraId="3ECC0C21" w14:textId="77777777" w:rsidR="00F86B74" w:rsidRPr="009E3FC2" w:rsidRDefault="00F86B74">
            <w:pPr>
              <w:jc w:val="both"/>
              <w:rPr>
                <w:bCs/>
                <w:lang w:val="lt-LT"/>
              </w:rPr>
            </w:pPr>
          </w:p>
        </w:tc>
      </w:tr>
    </w:tbl>
    <w:p w14:paraId="790DE1C2" w14:textId="77777777" w:rsidR="00F86B74" w:rsidRPr="009E3FC2" w:rsidRDefault="00F86B74">
      <w:pPr>
        <w:ind w:left="4536" w:hanging="141"/>
        <w:jc w:val="right"/>
        <w:rPr>
          <w:lang w:val="lt-LT"/>
        </w:rPr>
      </w:pPr>
    </w:p>
    <w:tbl>
      <w:tblPr>
        <w:tblW w:w="9747" w:type="dxa"/>
        <w:tblBorders>
          <w:bottom w:val="single" w:sz="4" w:space="0" w:color="00000A"/>
          <w:insideH w:val="single" w:sz="4" w:space="0" w:color="00000A"/>
        </w:tblBorders>
        <w:tblLook w:val="00A0" w:firstRow="1" w:lastRow="0" w:firstColumn="1" w:lastColumn="0" w:noHBand="0" w:noVBand="0"/>
      </w:tblPr>
      <w:tblGrid>
        <w:gridCol w:w="4643"/>
        <w:gridCol w:w="710"/>
        <w:gridCol w:w="4394"/>
      </w:tblGrid>
      <w:tr w:rsidR="00F86B74" w:rsidRPr="009E3FC2" w14:paraId="5781ADEE" w14:textId="77777777">
        <w:trPr>
          <w:trHeight w:val="3571"/>
        </w:trPr>
        <w:tc>
          <w:tcPr>
            <w:tcW w:w="4643" w:type="dxa"/>
            <w:tcBorders>
              <w:bottom w:val="single" w:sz="4" w:space="0" w:color="00000A"/>
            </w:tcBorders>
            <w:shd w:val="clear" w:color="auto" w:fill="auto"/>
          </w:tcPr>
          <w:p w14:paraId="249AC172" w14:textId="77777777" w:rsidR="00F86B74" w:rsidRPr="009E3FC2" w:rsidRDefault="00E374F5">
            <w:pPr>
              <w:suppressAutoHyphens w:val="0"/>
              <w:jc w:val="both"/>
              <w:rPr>
                <w:b/>
                <w:bCs/>
                <w:sz w:val="22"/>
                <w:szCs w:val="22"/>
                <w:lang w:val="lt-LT" w:eastAsia="en-US"/>
              </w:rPr>
            </w:pPr>
            <w:r w:rsidRPr="009E3FC2">
              <w:rPr>
                <w:b/>
                <w:bCs/>
                <w:sz w:val="22"/>
                <w:szCs w:val="22"/>
                <w:lang w:val="lt-LT" w:eastAsia="en-US"/>
              </w:rPr>
              <w:t>Užsakovas</w:t>
            </w:r>
          </w:p>
          <w:p w14:paraId="5FFBF087" w14:textId="77777777" w:rsidR="00F86B74" w:rsidRPr="009E3FC2" w:rsidRDefault="00E374F5">
            <w:pPr>
              <w:spacing w:line="340" w:lineRule="atLeast"/>
              <w:jc w:val="both"/>
              <w:rPr>
                <w:color w:val="000000"/>
                <w:sz w:val="22"/>
                <w:szCs w:val="22"/>
                <w:lang w:val="lt-LT"/>
              </w:rPr>
            </w:pPr>
            <w:r w:rsidRPr="009E3FC2">
              <w:rPr>
                <w:color w:val="000000"/>
                <w:sz w:val="22"/>
                <w:szCs w:val="22"/>
                <w:lang w:val="lt-LT"/>
              </w:rPr>
              <w:t>BĮ Kauno menininkų namai</w:t>
            </w:r>
          </w:p>
          <w:p w14:paraId="5F475B22" w14:textId="77777777" w:rsidR="00F86B74" w:rsidRPr="009E3FC2" w:rsidRDefault="00E374F5">
            <w:pPr>
              <w:spacing w:line="340" w:lineRule="atLeast"/>
              <w:ind w:right="252"/>
              <w:jc w:val="both"/>
              <w:rPr>
                <w:color w:val="000000"/>
                <w:sz w:val="22"/>
                <w:szCs w:val="22"/>
                <w:lang w:val="lt-LT"/>
              </w:rPr>
            </w:pPr>
            <w:r w:rsidRPr="009E3FC2">
              <w:rPr>
                <w:color w:val="000000"/>
                <w:sz w:val="22"/>
                <w:szCs w:val="22"/>
                <w:lang w:val="lt-LT"/>
              </w:rPr>
              <w:t>Kodas 188204249</w:t>
            </w:r>
          </w:p>
          <w:p w14:paraId="4F801D5D" w14:textId="77777777" w:rsidR="00F86B74" w:rsidRPr="009E3FC2" w:rsidRDefault="00E374F5">
            <w:pPr>
              <w:spacing w:line="340" w:lineRule="atLeast"/>
              <w:ind w:right="252"/>
              <w:jc w:val="both"/>
              <w:rPr>
                <w:bCs/>
                <w:color w:val="000000"/>
                <w:sz w:val="22"/>
                <w:szCs w:val="22"/>
                <w:lang w:val="lt-LT"/>
              </w:rPr>
            </w:pPr>
            <w:r w:rsidRPr="009E3FC2">
              <w:rPr>
                <w:bCs/>
                <w:color w:val="000000"/>
                <w:sz w:val="22"/>
                <w:szCs w:val="22"/>
                <w:lang w:val="lt-LT"/>
              </w:rPr>
              <w:t>PVM mokėtojo kodas -</w:t>
            </w:r>
          </w:p>
          <w:p w14:paraId="00F355DA" w14:textId="77777777" w:rsidR="00F86B74" w:rsidRPr="009E3FC2" w:rsidRDefault="00E374F5">
            <w:pPr>
              <w:spacing w:line="340" w:lineRule="atLeast"/>
              <w:ind w:right="252"/>
              <w:jc w:val="both"/>
              <w:rPr>
                <w:color w:val="000000"/>
                <w:sz w:val="22"/>
                <w:szCs w:val="22"/>
                <w:lang w:val="lt-LT"/>
              </w:rPr>
            </w:pPr>
            <w:r w:rsidRPr="009E3FC2">
              <w:rPr>
                <w:color w:val="000000"/>
                <w:sz w:val="22"/>
                <w:szCs w:val="22"/>
                <w:lang w:val="lt-LT"/>
              </w:rPr>
              <w:t xml:space="preserve">Registro tvarkytojas – VĮ Registrų centras </w:t>
            </w:r>
          </w:p>
          <w:p w14:paraId="1231303D" w14:textId="3BBF844D" w:rsidR="00F86B74" w:rsidRPr="009E3FC2" w:rsidRDefault="00E374F5">
            <w:pPr>
              <w:spacing w:line="340" w:lineRule="atLeast"/>
              <w:ind w:right="252"/>
              <w:jc w:val="both"/>
              <w:rPr>
                <w:color w:val="000000"/>
                <w:sz w:val="22"/>
                <w:szCs w:val="22"/>
                <w:lang w:val="lt-LT"/>
              </w:rPr>
            </w:pPr>
            <w:r w:rsidRPr="009E3FC2">
              <w:rPr>
                <w:color w:val="000000"/>
                <w:sz w:val="22"/>
                <w:szCs w:val="22"/>
                <w:lang w:val="lt-LT"/>
              </w:rPr>
              <w:t>V. Putvinskio g. 56</w:t>
            </w:r>
            <w:r w:rsidR="009F556E">
              <w:rPr>
                <w:color w:val="000000"/>
                <w:sz w:val="22"/>
                <w:szCs w:val="22"/>
                <w:lang w:val="lt-LT"/>
              </w:rPr>
              <w:t>-1</w:t>
            </w:r>
            <w:r w:rsidRPr="009E3FC2">
              <w:rPr>
                <w:color w:val="000000"/>
                <w:sz w:val="22"/>
                <w:szCs w:val="22"/>
                <w:lang w:val="lt-LT"/>
              </w:rPr>
              <w:t xml:space="preserve">, Kaunas </w:t>
            </w:r>
          </w:p>
          <w:p w14:paraId="041455CD" w14:textId="77777777" w:rsidR="00F86B74" w:rsidRPr="009E3FC2" w:rsidRDefault="00E374F5">
            <w:pPr>
              <w:tabs>
                <w:tab w:val="left" w:pos="5130"/>
              </w:tabs>
              <w:spacing w:line="340" w:lineRule="atLeast"/>
              <w:rPr>
                <w:lang w:val="lt-LT"/>
              </w:rPr>
            </w:pPr>
            <w:r w:rsidRPr="009E3FC2">
              <w:rPr>
                <w:color w:val="000000"/>
                <w:sz w:val="22"/>
                <w:szCs w:val="22"/>
                <w:lang w:val="lt-LT"/>
              </w:rPr>
              <w:t>A. s. LT714010042500020165</w:t>
            </w:r>
            <w:r w:rsidRPr="009E3FC2">
              <w:rPr>
                <w:sz w:val="22"/>
                <w:szCs w:val="22"/>
                <w:lang w:val="lt-LT"/>
              </w:rPr>
              <w:t xml:space="preserve"> </w:t>
            </w:r>
            <w:r w:rsidRPr="009E3FC2">
              <w:rPr>
                <w:color w:val="000000"/>
                <w:sz w:val="22"/>
                <w:szCs w:val="22"/>
                <w:lang w:val="lt-LT"/>
              </w:rPr>
              <w:t xml:space="preserve"> </w:t>
            </w:r>
          </w:p>
          <w:p w14:paraId="1B2C5CF3" w14:textId="77777777" w:rsidR="00F86B74" w:rsidRPr="009E3FC2" w:rsidRDefault="00E374F5">
            <w:pPr>
              <w:tabs>
                <w:tab w:val="left" w:pos="5130"/>
              </w:tabs>
              <w:spacing w:line="340" w:lineRule="atLeast"/>
              <w:rPr>
                <w:color w:val="000000"/>
                <w:sz w:val="22"/>
                <w:szCs w:val="22"/>
                <w:lang w:val="lt-LT"/>
              </w:rPr>
            </w:pPr>
            <w:r w:rsidRPr="009E3FC2">
              <w:rPr>
                <w:color w:val="000000"/>
                <w:sz w:val="22"/>
                <w:szCs w:val="22"/>
                <w:lang w:val="lt-LT"/>
              </w:rPr>
              <w:t xml:space="preserve">Tel. 8 37 223144 </w:t>
            </w:r>
          </w:p>
          <w:p w14:paraId="0FF68C57" w14:textId="77777777" w:rsidR="00F86B74" w:rsidRPr="009E3FC2" w:rsidRDefault="00E374F5">
            <w:pPr>
              <w:spacing w:line="340" w:lineRule="atLeast"/>
              <w:ind w:right="252"/>
              <w:jc w:val="both"/>
              <w:rPr>
                <w:lang w:val="lt-LT"/>
              </w:rPr>
            </w:pPr>
            <w:r w:rsidRPr="009E3FC2">
              <w:rPr>
                <w:color w:val="000000"/>
                <w:sz w:val="22"/>
                <w:szCs w:val="22"/>
                <w:lang w:val="lt-LT"/>
              </w:rPr>
              <w:t xml:space="preserve">El. paštas kmn@kmn.lt </w:t>
            </w:r>
          </w:p>
          <w:p w14:paraId="0072AE54" w14:textId="77777777" w:rsidR="00F86B74" w:rsidRPr="009E3FC2" w:rsidRDefault="00F86B74">
            <w:pPr>
              <w:keepNext/>
              <w:spacing w:line="300" w:lineRule="atLeast"/>
              <w:rPr>
                <w:color w:val="000000"/>
                <w:sz w:val="22"/>
                <w:szCs w:val="22"/>
                <w:lang w:val="lt-LT" w:eastAsia="fi-FI"/>
              </w:rPr>
            </w:pPr>
          </w:p>
          <w:p w14:paraId="4A9677A3" w14:textId="38C09B06" w:rsidR="00F86B74" w:rsidRPr="009E3FC2" w:rsidRDefault="009F556E">
            <w:pPr>
              <w:keepNext/>
              <w:spacing w:line="300" w:lineRule="atLeast"/>
              <w:rPr>
                <w:lang w:val="lt-LT"/>
              </w:rPr>
            </w:pPr>
            <w:r>
              <w:rPr>
                <w:color w:val="000000"/>
                <w:sz w:val="22"/>
                <w:szCs w:val="22"/>
                <w:lang w:val="lt-LT" w:eastAsia="fi-FI"/>
              </w:rPr>
              <w:t>Direktorė</w:t>
            </w:r>
            <w:r w:rsidRPr="009E3FC2">
              <w:rPr>
                <w:color w:val="000000"/>
                <w:sz w:val="22"/>
                <w:szCs w:val="22"/>
                <w:lang w:val="lt-LT" w:eastAsia="fi-FI"/>
              </w:rPr>
              <w:t xml:space="preserve"> </w:t>
            </w:r>
          </w:p>
          <w:p w14:paraId="5B251CE4" w14:textId="39D22B20" w:rsidR="009F556E" w:rsidRPr="009F556E" w:rsidRDefault="00E374F5" w:rsidP="009F556E">
            <w:pPr>
              <w:pStyle w:val="Sraopastraipa"/>
              <w:keepNext/>
              <w:numPr>
                <w:ilvl w:val="0"/>
                <w:numId w:val="8"/>
              </w:numPr>
              <w:spacing w:line="300" w:lineRule="atLeast"/>
              <w:rPr>
                <w:color w:val="000000"/>
                <w:sz w:val="22"/>
                <w:szCs w:val="22"/>
                <w:lang w:eastAsia="fi-FI"/>
              </w:rPr>
            </w:pPr>
            <w:r w:rsidRPr="009F556E">
              <w:rPr>
                <w:color w:val="000000"/>
                <w:sz w:val="22"/>
                <w:szCs w:val="22"/>
                <w:lang w:eastAsia="fi-FI"/>
              </w:rPr>
              <w:t xml:space="preserve">V. </w:t>
            </w:r>
          </w:p>
          <w:p w14:paraId="0978835F" w14:textId="3D43551D" w:rsidR="00F86B74" w:rsidRPr="009F556E" w:rsidRDefault="00E374F5" w:rsidP="009F556E">
            <w:pPr>
              <w:pStyle w:val="Sraopastraipa"/>
              <w:keepNext/>
              <w:spacing w:line="300" w:lineRule="atLeast"/>
              <w:ind w:left="1350"/>
              <w:rPr>
                <w:color w:val="000000"/>
                <w:sz w:val="22"/>
                <w:szCs w:val="22"/>
                <w:lang w:eastAsia="fi-FI"/>
              </w:rPr>
            </w:pPr>
            <w:r w:rsidRPr="009F556E">
              <w:rPr>
                <w:color w:val="000000"/>
                <w:sz w:val="22"/>
                <w:szCs w:val="22"/>
                <w:lang w:eastAsia="fi-FI"/>
              </w:rPr>
              <w:t xml:space="preserve">                                   </w:t>
            </w:r>
          </w:p>
          <w:p w14:paraId="6F547DFE" w14:textId="77777777" w:rsidR="00F86B74" w:rsidRPr="009E3FC2" w:rsidRDefault="00E374F5">
            <w:pPr>
              <w:keepNext/>
              <w:spacing w:line="300" w:lineRule="atLeast"/>
              <w:rPr>
                <w:color w:val="000000"/>
                <w:sz w:val="22"/>
                <w:szCs w:val="22"/>
                <w:lang w:val="lt-LT" w:eastAsia="fi-FI"/>
              </w:rPr>
            </w:pPr>
            <w:r w:rsidRPr="009E3FC2">
              <w:rPr>
                <w:color w:val="000000"/>
                <w:sz w:val="22"/>
                <w:szCs w:val="22"/>
                <w:lang w:val="lt-LT" w:eastAsia="fi-FI"/>
              </w:rPr>
              <w:t>...................................................</w:t>
            </w:r>
          </w:p>
          <w:p w14:paraId="1772791B" w14:textId="77777777" w:rsidR="00F86B74" w:rsidRPr="009E3FC2" w:rsidRDefault="00E374F5">
            <w:pPr>
              <w:spacing w:line="300" w:lineRule="atLeast"/>
              <w:rPr>
                <w:sz w:val="22"/>
                <w:szCs w:val="22"/>
                <w:lang w:val="lt-LT" w:eastAsia="fi-FI"/>
              </w:rPr>
            </w:pPr>
            <w:r w:rsidRPr="009E3FC2">
              <w:rPr>
                <w:color w:val="000000"/>
                <w:sz w:val="22"/>
                <w:szCs w:val="22"/>
                <w:lang w:val="lt-LT" w:eastAsia="fi-FI"/>
              </w:rPr>
              <w:t xml:space="preserve">(parašas)  </w:t>
            </w:r>
          </w:p>
          <w:p w14:paraId="1D9CAFCB" w14:textId="2093F1F3" w:rsidR="00F86B74" w:rsidRPr="009E3FC2" w:rsidRDefault="009F556E">
            <w:pPr>
              <w:suppressAutoHyphens w:val="0"/>
              <w:spacing w:line="300" w:lineRule="atLeast"/>
              <w:jc w:val="both"/>
              <w:rPr>
                <w:color w:val="000000"/>
                <w:sz w:val="22"/>
                <w:szCs w:val="22"/>
                <w:lang w:val="lt-LT" w:eastAsia="fi-FI"/>
              </w:rPr>
            </w:pPr>
            <w:r>
              <w:rPr>
                <w:color w:val="000000"/>
                <w:sz w:val="22"/>
                <w:szCs w:val="22"/>
                <w:lang w:val="lt-LT" w:eastAsia="fi-FI"/>
              </w:rPr>
              <w:t>Simona Savickaitė</w:t>
            </w:r>
          </w:p>
          <w:p w14:paraId="1F10ADF4" w14:textId="77777777" w:rsidR="00F86B74" w:rsidRPr="009E3FC2" w:rsidRDefault="00F86B74">
            <w:pPr>
              <w:suppressAutoHyphens w:val="0"/>
              <w:jc w:val="both"/>
              <w:rPr>
                <w:sz w:val="22"/>
                <w:szCs w:val="22"/>
                <w:lang w:val="lt-LT" w:eastAsia="en-US"/>
              </w:rPr>
            </w:pPr>
          </w:p>
        </w:tc>
        <w:tc>
          <w:tcPr>
            <w:tcW w:w="710" w:type="dxa"/>
            <w:shd w:val="clear" w:color="auto" w:fill="auto"/>
          </w:tcPr>
          <w:p w14:paraId="5DEE2DC0" w14:textId="77777777" w:rsidR="00F86B74" w:rsidRPr="009E3FC2" w:rsidRDefault="00F86B74">
            <w:pPr>
              <w:suppressAutoHyphens w:val="0"/>
              <w:snapToGrid w:val="0"/>
              <w:ind w:right="113"/>
              <w:jc w:val="both"/>
              <w:rPr>
                <w:b/>
                <w:bCs/>
                <w:sz w:val="22"/>
                <w:szCs w:val="22"/>
                <w:lang w:val="lt-LT" w:eastAsia="en-US"/>
              </w:rPr>
            </w:pPr>
          </w:p>
        </w:tc>
        <w:tc>
          <w:tcPr>
            <w:tcW w:w="4394" w:type="dxa"/>
            <w:tcBorders>
              <w:bottom w:val="single" w:sz="4" w:space="0" w:color="00000A"/>
            </w:tcBorders>
            <w:shd w:val="clear" w:color="auto" w:fill="auto"/>
          </w:tcPr>
          <w:p w14:paraId="155DFCDD" w14:textId="77777777" w:rsidR="00F86B74" w:rsidRPr="009E3FC2" w:rsidRDefault="00E374F5">
            <w:pPr>
              <w:suppressAutoHyphens w:val="0"/>
              <w:snapToGrid w:val="0"/>
              <w:ind w:right="113"/>
              <w:jc w:val="both"/>
              <w:rPr>
                <w:b/>
                <w:bCs/>
                <w:sz w:val="22"/>
                <w:szCs w:val="22"/>
                <w:lang w:val="lt-LT" w:eastAsia="en-US"/>
              </w:rPr>
            </w:pPr>
            <w:r w:rsidRPr="009E3FC2">
              <w:rPr>
                <w:b/>
                <w:bCs/>
                <w:sz w:val="22"/>
                <w:szCs w:val="22"/>
                <w:lang w:val="lt-LT" w:eastAsia="en-US"/>
              </w:rPr>
              <w:t>Paslaugos teikėjas</w:t>
            </w:r>
          </w:p>
          <w:p w14:paraId="51BA6328" w14:textId="77777777" w:rsidR="00F86B74" w:rsidRPr="009E3FC2" w:rsidRDefault="00E374F5">
            <w:pPr>
              <w:spacing w:line="340" w:lineRule="atLeast"/>
              <w:jc w:val="both"/>
              <w:rPr>
                <w:lang w:val="lt-LT"/>
              </w:rPr>
            </w:pPr>
            <w:bookmarkStart w:id="1" w:name="__DdeLink__2450_3918000742"/>
            <w:r w:rsidRPr="009E3FC2">
              <w:rPr>
                <w:color w:val="000000"/>
                <w:sz w:val="22"/>
                <w:szCs w:val="22"/>
                <w:lang w:val="lt-LT"/>
              </w:rPr>
              <w:t xml:space="preserve">UAB </w:t>
            </w:r>
            <w:proofErr w:type="spellStart"/>
            <w:r w:rsidRPr="009E3FC2">
              <w:rPr>
                <w:color w:val="000000"/>
                <w:sz w:val="22"/>
                <w:szCs w:val="22"/>
                <w:lang w:val="lt-LT"/>
              </w:rPr>
              <w:t>Domstata</w:t>
            </w:r>
            <w:proofErr w:type="spellEnd"/>
          </w:p>
          <w:p w14:paraId="767ACA32" w14:textId="77777777" w:rsidR="00F86B74" w:rsidRPr="009E3FC2" w:rsidRDefault="00E374F5">
            <w:pPr>
              <w:spacing w:line="340" w:lineRule="atLeast"/>
              <w:ind w:right="252"/>
              <w:jc w:val="both"/>
              <w:rPr>
                <w:lang w:val="lt-LT"/>
              </w:rPr>
            </w:pPr>
            <w:r w:rsidRPr="009E3FC2">
              <w:rPr>
                <w:color w:val="000000"/>
                <w:sz w:val="22"/>
                <w:szCs w:val="22"/>
                <w:lang w:val="lt-LT"/>
              </w:rPr>
              <w:t xml:space="preserve">Kodas 135825077 </w:t>
            </w:r>
          </w:p>
          <w:p w14:paraId="5FABEA1B" w14:textId="77777777" w:rsidR="00F86B74" w:rsidRPr="009E3FC2" w:rsidRDefault="00E374F5">
            <w:pPr>
              <w:spacing w:line="340" w:lineRule="atLeast"/>
              <w:ind w:right="252"/>
              <w:jc w:val="both"/>
              <w:rPr>
                <w:lang w:val="lt-LT"/>
              </w:rPr>
            </w:pPr>
            <w:r w:rsidRPr="009E3FC2">
              <w:rPr>
                <w:bCs/>
                <w:color w:val="000000"/>
                <w:sz w:val="22"/>
                <w:szCs w:val="22"/>
                <w:lang w:val="lt-LT"/>
              </w:rPr>
              <w:t>PVM mokėtojo kodas LT358250716</w:t>
            </w:r>
            <w:r w:rsidRPr="009E3FC2">
              <w:rPr>
                <w:color w:val="000000"/>
                <w:sz w:val="22"/>
                <w:szCs w:val="22"/>
                <w:lang w:val="lt-LT"/>
              </w:rPr>
              <w:t xml:space="preserve"> </w:t>
            </w:r>
          </w:p>
          <w:p w14:paraId="6140F715" w14:textId="77777777" w:rsidR="00F86B74" w:rsidRPr="009E3FC2" w:rsidRDefault="00E374F5">
            <w:pPr>
              <w:spacing w:line="340" w:lineRule="atLeast"/>
              <w:ind w:right="252"/>
              <w:jc w:val="both"/>
              <w:rPr>
                <w:color w:val="000000"/>
                <w:sz w:val="22"/>
                <w:szCs w:val="22"/>
                <w:lang w:val="lt-LT"/>
              </w:rPr>
            </w:pPr>
            <w:r w:rsidRPr="009E3FC2">
              <w:rPr>
                <w:color w:val="000000"/>
                <w:sz w:val="22"/>
                <w:szCs w:val="22"/>
                <w:lang w:val="lt-LT"/>
              </w:rPr>
              <w:t xml:space="preserve">Registro tvarkytojas – VĮ Registrų centras </w:t>
            </w:r>
          </w:p>
          <w:p w14:paraId="1453C257" w14:textId="77777777" w:rsidR="00F86B74" w:rsidRPr="009E3FC2" w:rsidRDefault="00E374F5">
            <w:pPr>
              <w:spacing w:line="340" w:lineRule="atLeast"/>
              <w:ind w:right="57"/>
              <w:jc w:val="both"/>
              <w:rPr>
                <w:lang w:val="lt-LT"/>
              </w:rPr>
            </w:pPr>
            <w:r w:rsidRPr="009E3FC2">
              <w:rPr>
                <w:color w:val="000000"/>
                <w:sz w:val="22"/>
                <w:szCs w:val="22"/>
                <w:lang w:val="lt-LT"/>
              </w:rPr>
              <w:t xml:space="preserve">Liepynės g. 9, </w:t>
            </w:r>
            <w:proofErr w:type="spellStart"/>
            <w:r w:rsidRPr="009E3FC2">
              <w:rPr>
                <w:color w:val="000000"/>
                <w:sz w:val="22"/>
                <w:szCs w:val="22"/>
                <w:lang w:val="lt-LT"/>
              </w:rPr>
              <w:t>Žydeikiškių</w:t>
            </w:r>
            <w:proofErr w:type="spellEnd"/>
            <w:r w:rsidRPr="009E3FC2">
              <w:rPr>
                <w:color w:val="000000"/>
                <w:sz w:val="22"/>
                <w:szCs w:val="22"/>
                <w:lang w:val="lt-LT"/>
              </w:rPr>
              <w:t xml:space="preserve"> k., Kaišiadorių r. </w:t>
            </w:r>
          </w:p>
          <w:p w14:paraId="6C5331AF" w14:textId="77777777" w:rsidR="00F86B74" w:rsidRPr="009E3FC2" w:rsidRDefault="00E374F5">
            <w:pPr>
              <w:tabs>
                <w:tab w:val="left" w:pos="5130"/>
              </w:tabs>
              <w:spacing w:line="340" w:lineRule="atLeast"/>
              <w:rPr>
                <w:color w:val="000000"/>
                <w:sz w:val="22"/>
                <w:szCs w:val="22"/>
                <w:lang w:val="lt-LT"/>
              </w:rPr>
            </w:pPr>
            <w:r w:rsidRPr="009E3FC2">
              <w:rPr>
                <w:color w:val="000000"/>
                <w:sz w:val="22"/>
                <w:szCs w:val="22"/>
                <w:lang w:val="lt-LT"/>
              </w:rPr>
              <w:t xml:space="preserve">A. s. LT307044060003577403     </w:t>
            </w:r>
          </w:p>
          <w:p w14:paraId="4EA5FB9D" w14:textId="77777777" w:rsidR="00F86B74" w:rsidRPr="009E3FC2" w:rsidRDefault="00E374F5">
            <w:pPr>
              <w:tabs>
                <w:tab w:val="left" w:pos="5130"/>
              </w:tabs>
              <w:spacing w:line="340" w:lineRule="atLeast"/>
              <w:rPr>
                <w:lang w:val="lt-LT"/>
              </w:rPr>
            </w:pPr>
            <w:r w:rsidRPr="009E3FC2">
              <w:rPr>
                <w:color w:val="000000"/>
                <w:sz w:val="22"/>
                <w:szCs w:val="22"/>
                <w:lang w:val="lt-LT"/>
              </w:rPr>
              <w:t>Tel. 8 616 45660</w:t>
            </w:r>
          </w:p>
          <w:p w14:paraId="50B28562" w14:textId="77777777" w:rsidR="00F86B74" w:rsidRPr="009E3FC2" w:rsidRDefault="00E374F5">
            <w:pPr>
              <w:spacing w:line="340" w:lineRule="atLeast"/>
              <w:ind w:right="252"/>
              <w:jc w:val="both"/>
              <w:rPr>
                <w:lang w:val="lt-LT"/>
              </w:rPr>
            </w:pPr>
            <w:r w:rsidRPr="009E3FC2">
              <w:rPr>
                <w:color w:val="000000"/>
                <w:sz w:val="22"/>
                <w:szCs w:val="22"/>
                <w:lang w:val="lt-LT"/>
              </w:rPr>
              <w:t>El. paštas info@domstata.lt</w:t>
            </w:r>
          </w:p>
          <w:p w14:paraId="6BB3E826" w14:textId="77777777" w:rsidR="00F86B74" w:rsidRPr="009E3FC2" w:rsidRDefault="00F86B74">
            <w:pPr>
              <w:spacing w:line="340" w:lineRule="atLeast"/>
              <w:ind w:right="252"/>
              <w:jc w:val="both"/>
              <w:rPr>
                <w:color w:val="000000"/>
                <w:sz w:val="22"/>
                <w:szCs w:val="22"/>
                <w:lang w:val="lt-LT"/>
              </w:rPr>
            </w:pPr>
          </w:p>
          <w:p w14:paraId="6FDDFB0E" w14:textId="621CA304" w:rsidR="00F86B74" w:rsidRPr="009E3FC2" w:rsidRDefault="009F556E">
            <w:pPr>
              <w:keepNext/>
              <w:spacing w:line="300" w:lineRule="atLeast"/>
              <w:rPr>
                <w:color w:val="000000"/>
                <w:sz w:val="22"/>
                <w:szCs w:val="22"/>
                <w:lang w:val="lt-LT" w:eastAsia="fi-FI"/>
              </w:rPr>
            </w:pPr>
            <w:r>
              <w:rPr>
                <w:color w:val="000000"/>
                <w:sz w:val="22"/>
                <w:szCs w:val="22"/>
                <w:lang w:val="lt-LT" w:eastAsia="fi-FI"/>
              </w:rPr>
              <w:t>D</w:t>
            </w:r>
            <w:r w:rsidRPr="009E3FC2">
              <w:rPr>
                <w:color w:val="000000"/>
                <w:sz w:val="22"/>
                <w:szCs w:val="22"/>
                <w:lang w:val="lt-LT" w:eastAsia="fi-FI"/>
              </w:rPr>
              <w:t>irektorius</w:t>
            </w:r>
          </w:p>
          <w:p w14:paraId="31F52EAA" w14:textId="77777777" w:rsidR="00F86B74" w:rsidRPr="009E3FC2" w:rsidRDefault="00E374F5">
            <w:pPr>
              <w:keepNext/>
              <w:spacing w:line="300" w:lineRule="atLeast"/>
              <w:rPr>
                <w:color w:val="000000"/>
                <w:sz w:val="22"/>
                <w:szCs w:val="22"/>
                <w:lang w:val="lt-LT" w:eastAsia="fi-FI"/>
              </w:rPr>
            </w:pPr>
            <w:r w:rsidRPr="009E3FC2">
              <w:rPr>
                <w:color w:val="000000"/>
                <w:sz w:val="22"/>
                <w:szCs w:val="22"/>
                <w:lang w:val="lt-LT" w:eastAsia="fi-FI"/>
              </w:rPr>
              <w:t xml:space="preserve">                    A. V.                                    </w:t>
            </w:r>
          </w:p>
          <w:p w14:paraId="260BFCDC" w14:textId="77777777" w:rsidR="00F86B74" w:rsidRPr="009E3FC2" w:rsidRDefault="00F86B74">
            <w:pPr>
              <w:keepNext/>
              <w:spacing w:line="300" w:lineRule="atLeast"/>
              <w:rPr>
                <w:color w:val="000000"/>
                <w:sz w:val="22"/>
                <w:szCs w:val="22"/>
                <w:lang w:val="lt-LT" w:eastAsia="fi-FI"/>
              </w:rPr>
            </w:pPr>
          </w:p>
          <w:p w14:paraId="34F05A3E" w14:textId="77777777" w:rsidR="00F86B74" w:rsidRPr="009E3FC2" w:rsidRDefault="00E374F5">
            <w:pPr>
              <w:keepNext/>
              <w:spacing w:line="300" w:lineRule="atLeast"/>
              <w:rPr>
                <w:color w:val="000000"/>
                <w:sz w:val="22"/>
                <w:szCs w:val="22"/>
                <w:lang w:val="lt-LT" w:eastAsia="fi-FI"/>
              </w:rPr>
            </w:pPr>
            <w:r w:rsidRPr="009E3FC2">
              <w:rPr>
                <w:color w:val="000000"/>
                <w:sz w:val="22"/>
                <w:szCs w:val="22"/>
                <w:lang w:val="lt-LT" w:eastAsia="fi-FI"/>
              </w:rPr>
              <w:t>...................................................</w:t>
            </w:r>
          </w:p>
          <w:p w14:paraId="03C2B998" w14:textId="77777777" w:rsidR="00F86B74" w:rsidRPr="009E3FC2" w:rsidRDefault="00E374F5">
            <w:pPr>
              <w:keepNext/>
              <w:spacing w:line="300" w:lineRule="atLeast"/>
              <w:rPr>
                <w:color w:val="000000"/>
                <w:sz w:val="22"/>
                <w:szCs w:val="22"/>
                <w:lang w:val="lt-LT" w:eastAsia="fi-FI"/>
              </w:rPr>
            </w:pPr>
            <w:r w:rsidRPr="009E3FC2">
              <w:rPr>
                <w:color w:val="000000"/>
                <w:sz w:val="22"/>
                <w:szCs w:val="22"/>
                <w:lang w:val="lt-LT" w:eastAsia="fi-FI"/>
              </w:rPr>
              <w:t xml:space="preserve">(parašas)  </w:t>
            </w:r>
          </w:p>
          <w:p w14:paraId="6056B11E" w14:textId="77777777" w:rsidR="00F86B74" w:rsidRPr="009E3FC2" w:rsidRDefault="00F86B74">
            <w:pPr>
              <w:keepNext/>
              <w:spacing w:line="300" w:lineRule="atLeast"/>
              <w:rPr>
                <w:color w:val="000000"/>
                <w:sz w:val="22"/>
                <w:szCs w:val="22"/>
                <w:lang w:val="lt-LT" w:eastAsia="fi-FI"/>
              </w:rPr>
            </w:pPr>
          </w:p>
          <w:p w14:paraId="78D5AEE0" w14:textId="77777777" w:rsidR="00F86B74" w:rsidRPr="009E3FC2" w:rsidRDefault="00E374F5">
            <w:pPr>
              <w:keepNext/>
              <w:suppressAutoHyphens w:val="0"/>
              <w:spacing w:line="300" w:lineRule="atLeast"/>
              <w:jc w:val="both"/>
              <w:rPr>
                <w:sz w:val="22"/>
                <w:szCs w:val="22"/>
                <w:lang w:val="lt-LT" w:eastAsia="en-US"/>
              </w:rPr>
            </w:pPr>
            <w:r w:rsidRPr="009E3FC2">
              <w:rPr>
                <w:color w:val="000000"/>
                <w:sz w:val="22"/>
                <w:szCs w:val="22"/>
                <w:lang w:val="lt-LT" w:eastAsia="fi-FI"/>
              </w:rPr>
              <w:t xml:space="preserve">Ridas </w:t>
            </w:r>
            <w:bookmarkEnd w:id="1"/>
            <w:proofErr w:type="spellStart"/>
            <w:r w:rsidRPr="009E3FC2">
              <w:rPr>
                <w:color w:val="000000"/>
                <w:sz w:val="22"/>
                <w:szCs w:val="22"/>
                <w:lang w:val="lt-LT" w:eastAsia="fi-FI"/>
              </w:rPr>
              <w:t>Verpečinskas</w:t>
            </w:r>
            <w:proofErr w:type="spellEnd"/>
          </w:p>
          <w:p w14:paraId="38A2C58E" w14:textId="77777777" w:rsidR="00F86B74" w:rsidRPr="009E3FC2" w:rsidRDefault="00F86B74">
            <w:pPr>
              <w:suppressAutoHyphens w:val="0"/>
              <w:jc w:val="both"/>
              <w:rPr>
                <w:sz w:val="22"/>
                <w:szCs w:val="22"/>
                <w:lang w:val="lt-LT" w:eastAsia="en-US"/>
              </w:rPr>
            </w:pPr>
          </w:p>
        </w:tc>
      </w:tr>
      <w:tr w:rsidR="00F86B74" w:rsidRPr="009E3FC2" w14:paraId="6E6E5A8B" w14:textId="77777777">
        <w:tc>
          <w:tcPr>
            <w:tcW w:w="4643" w:type="dxa"/>
            <w:tcBorders>
              <w:top w:val="single" w:sz="4" w:space="0" w:color="00000A"/>
            </w:tcBorders>
            <w:shd w:val="clear" w:color="auto" w:fill="auto"/>
          </w:tcPr>
          <w:p w14:paraId="24FA5908" w14:textId="77777777" w:rsidR="00F86B74" w:rsidRPr="009E3FC2" w:rsidRDefault="00E374F5">
            <w:pPr>
              <w:suppressAutoHyphens w:val="0"/>
              <w:jc w:val="both"/>
              <w:rPr>
                <w:i/>
                <w:iCs/>
                <w:sz w:val="22"/>
                <w:szCs w:val="22"/>
                <w:lang w:val="lt-LT" w:eastAsia="en-US"/>
              </w:rPr>
            </w:pPr>
            <w:r w:rsidRPr="009E3FC2">
              <w:rPr>
                <w:i/>
                <w:iCs/>
                <w:sz w:val="22"/>
                <w:szCs w:val="22"/>
                <w:lang w:val="lt-LT" w:eastAsia="en-US"/>
              </w:rPr>
              <w:t>(parašas)</w:t>
            </w:r>
          </w:p>
        </w:tc>
        <w:tc>
          <w:tcPr>
            <w:tcW w:w="710" w:type="dxa"/>
            <w:shd w:val="clear" w:color="auto" w:fill="auto"/>
          </w:tcPr>
          <w:p w14:paraId="33364C04" w14:textId="77777777" w:rsidR="00F86B74" w:rsidRPr="009E3FC2" w:rsidRDefault="00F86B74">
            <w:pPr>
              <w:suppressAutoHyphens w:val="0"/>
              <w:snapToGrid w:val="0"/>
              <w:ind w:right="113"/>
              <w:jc w:val="both"/>
              <w:rPr>
                <w:b/>
                <w:bCs/>
                <w:sz w:val="22"/>
                <w:szCs w:val="22"/>
                <w:lang w:val="lt-LT" w:eastAsia="en-US"/>
              </w:rPr>
            </w:pPr>
          </w:p>
        </w:tc>
        <w:tc>
          <w:tcPr>
            <w:tcW w:w="4394" w:type="dxa"/>
            <w:tcBorders>
              <w:top w:val="single" w:sz="4" w:space="0" w:color="00000A"/>
            </w:tcBorders>
            <w:shd w:val="clear" w:color="auto" w:fill="auto"/>
          </w:tcPr>
          <w:p w14:paraId="450F1390" w14:textId="77777777" w:rsidR="00F86B74" w:rsidRPr="009E3FC2" w:rsidRDefault="00E374F5">
            <w:pPr>
              <w:suppressAutoHyphens w:val="0"/>
              <w:snapToGrid w:val="0"/>
              <w:ind w:right="113"/>
              <w:jc w:val="both"/>
              <w:rPr>
                <w:b/>
                <w:bCs/>
                <w:sz w:val="22"/>
                <w:szCs w:val="22"/>
                <w:lang w:val="lt-LT" w:eastAsia="en-US"/>
              </w:rPr>
            </w:pPr>
            <w:r w:rsidRPr="009E3FC2">
              <w:rPr>
                <w:i/>
                <w:iCs/>
                <w:sz w:val="22"/>
                <w:szCs w:val="22"/>
                <w:lang w:val="lt-LT" w:eastAsia="en-US"/>
              </w:rPr>
              <w:t>(parašas)</w:t>
            </w:r>
          </w:p>
        </w:tc>
      </w:tr>
    </w:tbl>
    <w:p w14:paraId="1A948188" w14:textId="77777777" w:rsidR="00F86B74" w:rsidRPr="009E3FC2" w:rsidRDefault="00E374F5">
      <w:pPr>
        <w:suppressAutoHyphens w:val="0"/>
        <w:rPr>
          <w:lang w:val="lt-LT"/>
        </w:rPr>
      </w:pPr>
      <w:r w:rsidRPr="009E3FC2">
        <w:rPr>
          <w:lang w:val="lt-LT"/>
        </w:rPr>
        <w:t xml:space="preserve"> </w:t>
      </w:r>
      <w:r w:rsidRPr="009E3FC2">
        <w:rPr>
          <w:lang w:val="lt-LT"/>
        </w:rPr>
        <w:br w:type="page"/>
      </w:r>
    </w:p>
    <w:p w14:paraId="4E39FBC6" w14:textId="1BBCCD9F" w:rsidR="00F86B74" w:rsidRPr="009E3FC2" w:rsidRDefault="00E374F5">
      <w:pPr>
        <w:jc w:val="right"/>
        <w:rPr>
          <w:lang w:val="lt-LT"/>
        </w:rPr>
      </w:pPr>
      <w:r w:rsidRPr="00A63D2F">
        <w:rPr>
          <w:lang w:val="lt-LT"/>
        </w:rPr>
        <w:lastRenderedPageBreak/>
        <w:t>202</w:t>
      </w:r>
      <w:r w:rsidR="009F556E" w:rsidRPr="00A63D2F">
        <w:rPr>
          <w:lang w:val="lt-LT"/>
        </w:rPr>
        <w:t>3</w:t>
      </w:r>
      <w:r w:rsidRPr="00A63D2F">
        <w:rPr>
          <w:lang w:val="lt-LT"/>
        </w:rPr>
        <w:t>-1</w:t>
      </w:r>
      <w:r w:rsidR="009F556E" w:rsidRPr="00A63D2F">
        <w:rPr>
          <w:lang w:val="lt-LT"/>
        </w:rPr>
        <w:t>0</w:t>
      </w:r>
      <w:r w:rsidRPr="00A63D2F">
        <w:rPr>
          <w:lang w:val="lt-LT"/>
        </w:rPr>
        <w:t>-</w:t>
      </w:r>
      <w:r w:rsidR="00A63D2F" w:rsidRPr="00A63D2F">
        <w:rPr>
          <w:lang w:val="lt-LT"/>
        </w:rPr>
        <w:t>23</w:t>
      </w:r>
      <w:r w:rsidRPr="00A63D2F">
        <w:rPr>
          <w:lang w:val="lt-LT"/>
        </w:rPr>
        <w:t xml:space="preserve"> d.</w:t>
      </w:r>
      <w:r w:rsidRPr="00A63D2F">
        <w:rPr>
          <w:lang w:val="lt-LT"/>
        </w:rPr>
        <w:t xml:space="preserve"> Techninės</w:t>
      </w:r>
      <w:r w:rsidRPr="009E3FC2">
        <w:rPr>
          <w:lang w:val="lt-LT"/>
        </w:rPr>
        <w:t xml:space="preserve"> priežiūros paslaugų sutarties Nr. 1 priedas</w:t>
      </w:r>
    </w:p>
    <w:p w14:paraId="217CABB4" w14:textId="77777777" w:rsidR="00F86B74" w:rsidRPr="009E3FC2" w:rsidRDefault="00F86B74">
      <w:pPr>
        <w:ind w:firstLine="709"/>
        <w:jc w:val="center"/>
        <w:rPr>
          <w:b/>
          <w:bCs/>
          <w:caps/>
          <w:lang w:val="lt-LT"/>
        </w:rPr>
      </w:pPr>
    </w:p>
    <w:p w14:paraId="46D3EAE3" w14:textId="77777777" w:rsidR="00F86B74" w:rsidRPr="009E3FC2" w:rsidRDefault="00E374F5">
      <w:pPr>
        <w:pStyle w:val="Standard"/>
        <w:jc w:val="center"/>
      </w:pPr>
      <w:r w:rsidRPr="009E3FC2">
        <w:rPr>
          <w:b/>
          <w:bCs/>
          <w:caps/>
        </w:rPr>
        <w:t xml:space="preserve">KAUNO MENININKŲ NAMŲ remonto darbų techninės priežiūros paslaugŲ </w:t>
      </w:r>
      <w:r w:rsidRPr="009E3FC2">
        <w:rPr>
          <w:b/>
          <w:bCs/>
          <w:caps/>
          <w:kern w:val="0"/>
          <w:szCs w:val="24"/>
          <w:lang w:eastAsia="ar-SA"/>
        </w:rPr>
        <w:t>techninė specifikacija</w:t>
      </w:r>
    </w:p>
    <w:p w14:paraId="4AE6DFC7" w14:textId="77777777" w:rsidR="00F86B74" w:rsidRPr="009E3FC2" w:rsidRDefault="00F86B74">
      <w:pPr>
        <w:pStyle w:val="Standard"/>
        <w:jc w:val="both"/>
        <w:rPr>
          <w:szCs w:val="24"/>
        </w:rPr>
      </w:pPr>
    </w:p>
    <w:p w14:paraId="1623C2EA" w14:textId="77777777" w:rsidR="00F86B74" w:rsidRPr="009E3FC2" w:rsidRDefault="00E374F5">
      <w:pPr>
        <w:pStyle w:val="Standard"/>
        <w:numPr>
          <w:ilvl w:val="0"/>
          <w:numId w:val="2"/>
        </w:numPr>
        <w:ind w:left="0" w:firstLine="709"/>
        <w:jc w:val="both"/>
        <w:rPr>
          <w:b/>
          <w:szCs w:val="24"/>
        </w:rPr>
      </w:pPr>
      <w:r w:rsidRPr="009E3FC2">
        <w:rPr>
          <w:b/>
          <w:szCs w:val="24"/>
        </w:rPr>
        <w:t>Techninė specifikacija</w:t>
      </w:r>
    </w:p>
    <w:p w14:paraId="74F95AE1" w14:textId="77777777" w:rsidR="00F86B74" w:rsidRPr="009E3FC2" w:rsidRDefault="00E374F5">
      <w:pPr>
        <w:pStyle w:val="Standard"/>
        <w:numPr>
          <w:ilvl w:val="1"/>
          <w:numId w:val="2"/>
        </w:numPr>
        <w:ind w:left="0" w:firstLine="709"/>
        <w:jc w:val="both"/>
        <w:rPr>
          <w:b/>
          <w:szCs w:val="24"/>
        </w:rPr>
      </w:pPr>
      <w:r w:rsidRPr="009E3FC2">
        <w:rPr>
          <w:b/>
          <w:szCs w:val="24"/>
        </w:rPr>
        <w:t>Objekto apibūdinimas:</w:t>
      </w:r>
    </w:p>
    <w:p w14:paraId="1D205BB5" w14:textId="550A21B4" w:rsidR="00F86B74" w:rsidRPr="009E3FC2" w:rsidRDefault="00E374F5">
      <w:pPr>
        <w:ind w:firstLine="709"/>
        <w:jc w:val="both"/>
        <w:rPr>
          <w:lang w:val="lt-LT"/>
        </w:rPr>
      </w:pPr>
      <w:r w:rsidRPr="009E3FC2">
        <w:rPr>
          <w:b/>
          <w:bCs/>
          <w:lang w:val="lt-LT"/>
        </w:rPr>
        <w:t xml:space="preserve">Objektas </w:t>
      </w:r>
      <w:r w:rsidRPr="009E3FC2">
        <w:rPr>
          <w:lang w:val="lt-LT"/>
        </w:rPr>
        <w:t>–</w:t>
      </w:r>
      <w:r w:rsidRPr="009E3FC2">
        <w:rPr>
          <w:b/>
          <w:bCs/>
          <w:color w:val="000000"/>
          <w:lang w:val="lt-LT"/>
        </w:rPr>
        <w:t xml:space="preserve"> </w:t>
      </w:r>
      <w:r w:rsidRPr="009E3FC2">
        <w:rPr>
          <w:color w:val="000000"/>
          <w:lang w:val="lt-LT"/>
        </w:rPr>
        <w:t xml:space="preserve">Kauno </w:t>
      </w:r>
      <w:r w:rsidRPr="009E3FC2">
        <w:rPr>
          <w:color w:val="000000"/>
          <w:lang w:val="lt-LT"/>
        </w:rPr>
        <w:t>menininkų namų V. Putvinskio g.</w:t>
      </w:r>
      <w:r w:rsidR="00185A92">
        <w:rPr>
          <w:color w:val="000000"/>
          <w:lang w:val="lt-LT"/>
        </w:rPr>
        <w:t xml:space="preserve"> 56,</w:t>
      </w:r>
      <w:r w:rsidRPr="009E3FC2">
        <w:rPr>
          <w:color w:val="000000"/>
          <w:lang w:val="lt-LT"/>
        </w:rPr>
        <w:t xml:space="preserve"> Kaune</w:t>
      </w:r>
      <w:r w:rsidRPr="009E3FC2">
        <w:rPr>
          <w:lang w:val="lt-LT"/>
        </w:rPr>
        <w:t xml:space="preserve"> remonto darbų </w:t>
      </w:r>
      <w:r w:rsidR="00185A92">
        <w:rPr>
          <w:lang w:val="lt-LT"/>
        </w:rPr>
        <w:t xml:space="preserve">kontrolė ir </w:t>
      </w:r>
      <w:r w:rsidRPr="009E3FC2">
        <w:rPr>
          <w:lang w:val="lt-LT"/>
        </w:rPr>
        <w:t>techninė priežiūra.</w:t>
      </w:r>
    </w:p>
    <w:p w14:paraId="7D6AECDE" w14:textId="0BC5C0F6" w:rsidR="00F86B74" w:rsidRPr="009E3FC2" w:rsidRDefault="00E374F5">
      <w:pPr>
        <w:ind w:firstLine="709"/>
        <w:jc w:val="both"/>
        <w:rPr>
          <w:lang w:val="lt-LT"/>
        </w:rPr>
      </w:pPr>
      <w:r w:rsidRPr="009E3FC2">
        <w:rPr>
          <w:b/>
          <w:bCs/>
          <w:lang w:val="lt-LT"/>
        </w:rPr>
        <w:t xml:space="preserve">Statinio statybos rūšis – </w:t>
      </w:r>
      <w:r w:rsidR="00185A92" w:rsidRPr="00185A92">
        <w:rPr>
          <w:lang w:val="lt-LT"/>
        </w:rPr>
        <w:t>paprastas remontas, rekonstravimas, nauja statyba</w:t>
      </w:r>
      <w:r w:rsidR="00185A92">
        <w:rPr>
          <w:lang w:val="lt-LT"/>
        </w:rPr>
        <w:t xml:space="preserve"> (nesudėtingi statiniai)</w:t>
      </w:r>
      <w:r w:rsidRPr="009E3FC2">
        <w:rPr>
          <w:lang w:val="lt-LT"/>
        </w:rPr>
        <w:t>.</w:t>
      </w:r>
    </w:p>
    <w:p w14:paraId="0A0DF0BF" w14:textId="77777777" w:rsidR="00F86B74" w:rsidRPr="009E3FC2" w:rsidRDefault="00E374F5">
      <w:pPr>
        <w:ind w:firstLine="709"/>
        <w:jc w:val="both"/>
        <w:rPr>
          <w:lang w:val="lt-LT"/>
        </w:rPr>
      </w:pPr>
      <w:r w:rsidRPr="009E3FC2">
        <w:rPr>
          <w:b/>
          <w:bCs/>
          <w:lang w:val="lt-LT"/>
        </w:rPr>
        <w:t xml:space="preserve">Statinio kategorija – </w:t>
      </w:r>
      <w:r w:rsidRPr="009E3FC2">
        <w:rPr>
          <w:lang w:val="lt-LT"/>
        </w:rPr>
        <w:t>ypatingas statinys.</w:t>
      </w:r>
    </w:p>
    <w:p w14:paraId="53D978AC" w14:textId="77777777" w:rsidR="00F86B74" w:rsidRDefault="00E374F5">
      <w:pPr>
        <w:ind w:firstLine="709"/>
        <w:jc w:val="both"/>
        <w:rPr>
          <w:lang w:val="lt-LT"/>
        </w:rPr>
      </w:pPr>
      <w:r w:rsidRPr="009E3FC2">
        <w:rPr>
          <w:b/>
          <w:bCs/>
          <w:lang w:val="lt-LT"/>
        </w:rPr>
        <w:t xml:space="preserve">Projektuotojai: </w:t>
      </w:r>
      <w:r w:rsidRPr="009E3FC2">
        <w:rPr>
          <w:lang w:val="lt-LT"/>
        </w:rPr>
        <w:t xml:space="preserve">Projektuotojas – UAB „EFI Projektai“, įmonės kodas 301711656. </w:t>
      </w:r>
    </w:p>
    <w:p w14:paraId="53D1A8CE" w14:textId="6F0CD951" w:rsidR="00185A92" w:rsidRDefault="00185A92">
      <w:pPr>
        <w:ind w:firstLine="709"/>
        <w:jc w:val="both"/>
        <w:rPr>
          <w:lang w:val="lt-LT"/>
        </w:rPr>
      </w:pPr>
      <w:r w:rsidRPr="00185A92">
        <w:rPr>
          <w:b/>
          <w:bCs/>
          <w:lang w:val="lt-LT"/>
        </w:rPr>
        <w:t>Projekto numeris</w:t>
      </w:r>
      <w:r w:rsidRPr="00185A92">
        <w:rPr>
          <w:lang w:val="lt-LT"/>
        </w:rPr>
        <w:t xml:space="preserve"> - EFI-2203-SSPP-BD.</w:t>
      </w:r>
    </w:p>
    <w:p w14:paraId="7A476F5D" w14:textId="77777777" w:rsidR="00185A92" w:rsidRDefault="00185A92" w:rsidP="00185A92">
      <w:pPr>
        <w:ind w:firstLine="709"/>
        <w:jc w:val="both"/>
        <w:rPr>
          <w:b/>
          <w:bCs/>
          <w:lang w:val="lt-LT"/>
        </w:rPr>
      </w:pPr>
      <w:r w:rsidRPr="00185A92">
        <w:rPr>
          <w:b/>
          <w:bCs/>
          <w:lang w:val="lt-LT"/>
        </w:rPr>
        <w:t xml:space="preserve">Tikslus projekto pavadinimas: </w:t>
      </w:r>
      <w:r>
        <w:rPr>
          <w:lang w:val="lt-LT"/>
        </w:rPr>
        <w:t>T</w:t>
      </w:r>
      <w:r w:rsidRPr="00185A92">
        <w:rPr>
          <w:lang w:val="lt-LT"/>
        </w:rPr>
        <w:t>voros, laiptų ir pėsčiųjų takų paprastojo remonto, aikštelės rekonstravimo ir atraminės sienutės prie pastatų komplekso pastato statybos supaprastintas projektas.</w:t>
      </w:r>
    </w:p>
    <w:p w14:paraId="39E0A5DA" w14:textId="77777777" w:rsidR="00185A92" w:rsidRPr="009E3FC2" w:rsidRDefault="00185A92">
      <w:pPr>
        <w:ind w:firstLine="709"/>
        <w:jc w:val="both"/>
        <w:rPr>
          <w:lang w:val="lt-LT"/>
        </w:rPr>
      </w:pPr>
    </w:p>
    <w:p w14:paraId="58F73B8B" w14:textId="77777777" w:rsidR="00F86B74" w:rsidRPr="009E3FC2" w:rsidRDefault="00E374F5">
      <w:pPr>
        <w:ind w:firstLine="709"/>
        <w:jc w:val="both"/>
        <w:rPr>
          <w:b/>
          <w:bCs/>
          <w:lang w:val="lt-LT"/>
        </w:rPr>
      </w:pPr>
      <w:r w:rsidRPr="009E3FC2">
        <w:rPr>
          <w:b/>
          <w:bCs/>
          <w:lang w:val="lt-LT"/>
        </w:rPr>
        <w:t>Bendroji dalis:</w:t>
      </w:r>
    </w:p>
    <w:p w14:paraId="1FB43444" w14:textId="77777777" w:rsidR="00F86B74" w:rsidRDefault="00E374F5">
      <w:pPr>
        <w:ind w:firstLine="709"/>
        <w:jc w:val="both"/>
        <w:rPr>
          <w:lang w:val="lt-LT"/>
        </w:rPr>
      </w:pPr>
      <w:r w:rsidRPr="009E3FC2">
        <w:rPr>
          <w:lang w:val="lt-LT"/>
        </w:rPr>
        <w:t xml:space="preserve">Šioje techninėje specifikacijoje aprašomos Paslaugų teikėjo paslaugos, kurios turės būti vykdomos kaip numatyta šioje </w:t>
      </w:r>
      <w:r w:rsidRPr="009E3FC2">
        <w:rPr>
          <w:b/>
          <w:u w:val="single"/>
          <w:lang w:val="lt-LT"/>
        </w:rPr>
        <w:t>Techninėje specifikacijoje</w:t>
      </w:r>
      <w:r w:rsidRPr="009E3FC2">
        <w:rPr>
          <w:lang w:val="lt-LT"/>
        </w:rPr>
        <w:t xml:space="preserve">, Lietuvos Respublikos </w:t>
      </w:r>
      <w:r w:rsidRPr="009E3FC2">
        <w:rPr>
          <w:b/>
          <w:u w:val="single"/>
          <w:lang w:val="lt-LT"/>
        </w:rPr>
        <w:t>Statybos įstatyme</w:t>
      </w:r>
      <w:r w:rsidRPr="009E3FC2">
        <w:rPr>
          <w:lang w:val="lt-LT"/>
        </w:rPr>
        <w:t xml:space="preserve"> </w:t>
      </w:r>
      <w:r w:rsidRPr="009E3FC2">
        <w:rPr>
          <w:lang w:val="lt-LT"/>
        </w:rPr>
        <w:t xml:space="preserve">ir Lietuvos Respublikos statybos techniniame reglamente </w:t>
      </w:r>
      <w:r w:rsidRPr="009E3FC2">
        <w:rPr>
          <w:b/>
          <w:u w:val="single"/>
          <w:lang w:val="lt-LT"/>
        </w:rPr>
        <w:t>STR 1.06.01:2016 „Statybos darbai. Statinio statybos priežiūra“.</w:t>
      </w:r>
      <w:r w:rsidRPr="009E3FC2">
        <w:rPr>
          <w:u w:val="single"/>
          <w:lang w:val="lt-LT"/>
        </w:rPr>
        <w:t xml:space="preserve"> </w:t>
      </w:r>
      <w:r w:rsidRPr="009E3FC2">
        <w:rPr>
          <w:lang w:val="lt-LT"/>
        </w:rPr>
        <w:t>Paslaugų teikėjas privalo vadovautis visa projekto technine dokumentacija, teisės aktais, taip pat jų naujausiais pakeitimais ir papild</w:t>
      </w:r>
      <w:r w:rsidRPr="009E3FC2">
        <w:rPr>
          <w:lang w:val="lt-LT"/>
        </w:rPr>
        <w:t>ymais. Paslaugų teikėjui privalomi ir visi sutarties vykdymo metu naujai priimti teisės aktai, jeigu jie susiję su šio projekto įgyvendinimu.</w:t>
      </w:r>
    </w:p>
    <w:p w14:paraId="3A703B0F" w14:textId="77777777" w:rsidR="00185A92" w:rsidRDefault="00185A92">
      <w:pPr>
        <w:ind w:firstLine="709"/>
        <w:jc w:val="both"/>
        <w:rPr>
          <w:lang w:val="lt-LT"/>
        </w:rPr>
      </w:pPr>
    </w:p>
    <w:p w14:paraId="5F45D657" w14:textId="77777777" w:rsidR="00F86B74" w:rsidRPr="009E3FC2" w:rsidRDefault="00E374F5">
      <w:pPr>
        <w:pStyle w:val="Sraopastraipa"/>
        <w:numPr>
          <w:ilvl w:val="1"/>
          <w:numId w:val="2"/>
        </w:numPr>
        <w:ind w:left="0" w:firstLine="709"/>
        <w:jc w:val="both"/>
        <w:rPr>
          <w:b/>
          <w:bCs/>
        </w:rPr>
      </w:pPr>
      <w:r w:rsidRPr="009E3FC2">
        <w:rPr>
          <w:b/>
          <w:bCs/>
        </w:rPr>
        <w:t>Tikslas:</w:t>
      </w:r>
    </w:p>
    <w:p w14:paraId="153CA5F1" w14:textId="77777777" w:rsidR="00F86B74" w:rsidRDefault="00E374F5">
      <w:pPr>
        <w:ind w:firstLine="709"/>
        <w:jc w:val="both"/>
        <w:rPr>
          <w:lang w:val="lt-LT"/>
        </w:rPr>
      </w:pPr>
      <w:r w:rsidRPr="009E3FC2">
        <w:rPr>
          <w:lang w:val="lt-LT"/>
        </w:rPr>
        <w:t xml:space="preserve">Paslaugų tikslas yra suteikti Užsakovui profesionalias statybos darbų kontrolės ir techninės priežiūros </w:t>
      </w:r>
      <w:r w:rsidRPr="009E3FC2">
        <w:rPr>
          <w:lang w:val="lt-LT"/>
        </w:rPr>
        <w:t>paslaugas, kad būtų sėkmingai įgyvendintas projektas pagal numatytas apimtis ir terminus bei užtikrinti, kad vykdomi ir atlikti darbai atitiktų Užsakovo poreikius, patvirtintą projektą, rangos sutarties reikalavimus, atitinkamų įstatymų, normatyvinių staty</w:t>
      </w:r>
      <w:r w:rsidRPr="009E3FC2">
        <w:rPr>
          <w:lang w:val="lt-LT"/>
        </w:rPr>
        <w:t>bos techninių dokumentų bei kitų teisės aktų reikalavimus.</w:t>
      </w:r>
    </w:p>
    <w:p w14:paraId="0F464E40" w14:textId="77E0074A" w:rsidR="00185A92" w:rsidRDefault="00185A92" w:rsidP="006274F4">
      <w:pPr>
        <w:ind w:firstLine="567"/>
        <w:jc w:val="both"/>
        <w:rPr>
          <w:lang w:val="lt-LT"/>
        </w:rPr>
      </w:pPr>
      <w:r w:rsidRPr="009E04C1">
        <w:rPr>
          <w:lang w:val="lt-LT"/>
        </w:rPr>
        <w:t xml:space="preserve">Paslaugų teikėjas privalo vadovautis visa projekto technine dokumentacija, teisės aktais, taip pat naujausiais pakeitimais ir papildymais. Paslaugų teikėjui privalomi ir visi sutarties galiojimo laikotarpiu naujai priimti teisės aktai jei jie susiję su šio projekto įgyvendinimu. </w:t>
      </w:r>
    </w:p>
    <w:p w14:paraId="109EB92C" w14:textId="77777777" w:rsidR="00185A92" w:rsidRPr="009E3FC2" w:rsidRDefault="00185A92">
      <w:pPr>
        <w:ind w:firstLine="709"/>
        <w:jc w:val="both"/>
        <w:rPr>
          <w:lang w:val="lt-LT"/>
        </w:rPr>
      </w:pPr>
    </w:p>
    <w:p w14:paraId="52B6DC53" w14:textId="77777777" w:rsidR="00F86B74" w:rsidRPr="009E3FC2" w:rsidRDefault="00E374F5">
      <w:pPr>
        <w:pStyle w:val="Sraopastraipa"/>
        <w:numPr>
          <w:ilvl w:val="1"/>
          <w:numId w:val="2"/>
        </w:numPr>
        <w:ind w:left="0" w:firstLine="709"/>
        <w:jc w:val="both"/>
        <w:rPr>
          <w:b/>
          <w:bCs/>
        </w:rPr>
      </w:pPr>
      <w:r w:rsidRPr="009E3FC2">
        <w:rPr>
          <w:b/>
          <w:bCs/>
        </w:rPr>
        <w:t>Darbų apimtis:</w:t>
      </w:r>
    </w:p>
    <w:p w14:paraId="4C2F4AD2" w14:textId="2AA77CC3" w:rsidR="00F86B74" w:rsidRPr="009E3FC2" w:rsidRDefault="00E374F5" w:rsidP="00185A92">
      <w:pPr>
        <w:ind w:firstLine="709"/>
        <w:jc w:val="both"/>
        <w:rPr>
          <w:lang w:val="lt-LT"/>
        </w:rPr>
      </w:pPr>
      <w:r w:rsidRPr="009E3FC2">
        <w:rPr>
          <w:lang w:val="lt-LT"/>
        </w:rPr>
        <w:t xml:space="preserve"> Darbų apimtys nurodytos Techninės </w:t>
      </w:r>
      <w:r w:rsidRPr="00185A92">
        <w:rPr>
          <w:lang w:val="lt-LT"/>
        </w:rPr>
        <w:t xml:space="preserve">specifikacijos priede </w:t>
      </w:r>
      <w:r w:rsidR="00185A92" w:rsidRPr="00185A92">
        <w:rPr>
          <w:lang w:val="lt-LT"/>
        </w:rPr>
        <w:t>„Tvoros, laiptų ir pėsčiųjų takų paprastojo remonto, aikštelės rekonstravimo ir atraminės sienutės prie pastatų komplekso pastato (unikalus numeris kultūros vertybių registre 34855) adresu V. Putvinskio g. 56, Kaune statybos supaprastintas projektas</w:t>
      </w:r>
      <w:r w:rsidRPr="00185A92">
        <w:rPr>
          <w:lang w:val="lt-LT"/>
        </w:rPr>
        <w:t>“.</w:t>
      </w:r>
      <w:r w:rsidR="009F556E" w:rsidRPr="00185A92">
        <w:rPr>
          <w:lang w:val="lt-LT"/>
        </w:rPr>
        <w:t xml:space="preserve"> </w:t>
      </w:r>
    </w:p>
    <w:p w14:paraId="4D563EFE" w14:textId="77777777" w:rsidR="00F86B74" w:rsidRDefault="00E374F5">
      <w:pPr>
        <w:ind w:firstLine="709"/>
        <w:jc w:val="both"/>
        <w:rPr>
          <w:lang w:val="lt-LT"/>
        </w:rPr>
      </w:pPr>
      <w:r w:rsidRPr="009E3FC2">
        <w:rPr>
          <w:lang w:val="lt-LT"/>
        </w:rPr>
        <w:t>Techninio projekto dokumentai pateikiami atskirais failais.</w:t>
      </w:r>
    </w:p>
    <w:p w14:paraId="09BAF2F2" w14:textId="77777777" w:rsidR="006274F4" w:rsidRPr="009E3FC2" w:rsidRDefault="006274F4">
      <w:pPr>
        <w:ind w:firstLine="709"/>
        <w:jc w:val="both"/>
        <w:rPr>
          <w:lang w:val="lt-LT"/>
        </w:rPr>
      </w:pPr>
    </w:p>
    <w:p w14:paraId="00BB74E9" w14:textId="77777777" w:rsidR="00F86B74" w:rsidRPr="009E3FC2" w:rsidRDefault="00E374F5">
      <w:pPr>
        <w:pStyle w:val="Sraopastraipa"/>
        <w:numPr>
          <w:ilvl w:val="1"/>
          <w:numId w:val="2"/>
        </w:numPr>
        <w:ind w:left="0" w:firstLine="709"/>
        <w:jc w:val="both"/>
        <w:rPr>
          <w:b/>
          <w:bCs/>
        </w:rPr>
      </w:pPr>
      <w:r w:rsidRPr="009E3FC2">
        <w:rPr>
          <w:b/>
          <w:bCs/>
        </w:rPr>
        <w:t>Uždaviniai ir atsakomybė:</w:t>
      </w:r>
    </w:p>
    <w:p w14:paraId="3280D1EE" w14:textId="77777777" w:rsidR="00F86B74" w:rsidRPr="009E3FC2" w:rsidRDefault="00E374F5">
      <w:pPr>
        <w:pStyle w:val="Sraopastraipa"/>
        <w:ind w:left="0" w:firstLine="709"/>
        <w:jc w:val="both"/>
      </w:pPr>
      <w:r w:rsidRPr="009E3FC2">
        <w:rPr>
          <w:bCs/>
        </w:rPr>
        <w:t>Pagal Sutartį Paslaugų teikėjas turės atlikti toliau išvardintas užduotis, ieškodamas optimalių sprendimų ir, esant reikalui, atlikdamas ir papildomas - pagrįstai numatomas, užduotis, kurios gali tapti būtinomis prielaidomis sėkmingam šios paslaugų sutarti</w:t>
      </w:r>
      <w:r w:rsidRPr="009E3FC2">
        <w:rPr>
          <w:bCs/>
        </w:rPr>
        <w:t xml:space="preserve">es vykdymui. Paslaugų teikėjas privalės vykdyti techninės priežiūros paslaugas, į kurias turi įeiti Bendroji (bendrųjų statybos darbų) ir Specialioji statinio statybos techninė priežiūra vykdoma pagal šią užduotį ir </w:t>
      </w:r>
      <w:r w:rsidRPr="009E3FC2">
        <w:rPr>
          <w:b/>
          <w:u w:val="single"/>
        </w:rPr>
        <w:t>STR 1.06.01:2016 „Statybos darbai. Stati</w:t>
      </w:r>
      <w:r w:rsidRPr="009E3FC2">
        <w:rPr>
          <w:b/>
          <w:u w:val="single"/>
        </w:rPr>
        <w:t>nio statybos priežiūra“</w:t>
      </w:r>
      <w:r w:rsidRPr="009E3FC2">
        <w:rPr>
          <w:bCs/>
        </w:rPr>
        <w:t xml:space="preserve">. </w:t>
      </w:r>
    </w:p>
    <w:p w14:paraId="130275A6" w14:textId="77777777" w:rsidR="00F86B74" w:rsidRPr="009E3FC2" w:rsidRDefault="00E374F5">
      <w:pPr>
        <w:pStyle w:val="Sraopastraipa"/>
        <w:ind w:left="0" w:firstLine="709"/>
        <w:jc w:val="both"/>
        <w:rPr>
          <w:bCs/>
        </w:rPr>
      </w:pPr>
      <w:r w:rsidRPr="009E3FC2">
        <w:rPr>
          <w:bCs/>
        </w:rPr>
        <w:t>Paslaugų teikėjas, patvirtindamas rangovo pateiktus atliktų darbų aktus, prisiims pilną profesinę atsakomybę, kad įvykdyti statybos ir montavimo darbai atitinka techninį ir darbo projektus, pirkimo dokumentuose, bei vėliau jų pagr</w:t>
      </w:r>
      <w:r w:rsidRPr="009E3FC2">
        <w:rPr>
          <w:bCs/>
        </w:rPr>
        <w:t>indu sudarytoje rangos darbų sutartyje, pasirašytoje tarp Užsakovo ir Rangovo, numatytus reikalavimus.</w:t>
      </w:r>
    </w:p>
    <w:p w14:paraId="60682CA5" w14:textId="77777777" w:rsidR="00F86B74" w:rsidRPr="009E3FC2" w:rsidRDefault="00E374F5">
      <w:pPr>
        <w:pStyle w:val="Sraopastraipa"/>
        <w:ind w:left="0" w:firstLine="709"/>
        <w:jc w:val="both"/>
        <w:rPr>
          <w:bCs/>
        </w:rPr>
      </w:pPr>
      <w:r w:rsidRPr="009E3FC2">
        <w:rPr>
          <w:bCs/>
        </w:rPr>
        <w:t>Paslaugų teikėjas, patikrinęs rangovo parengtą aktą ir sąskaitą, savo parašu patvirtina, kad apmokėjimui pateiktuose dokumentuose yra įtraukti tik faktiš</w:t>
      </w:r>
      <w:r w:rsidRPr="009E3FC2">
        <w:rPr>
          <w:bCs/>
        </w:rPr>
        <w:t>kai rangovo atlikti darbų kiekiai, finansiniai skaičiavimai yra aritmetiškai teisingai įforminti ir dėl to nebus pažeistos rangos sutarties nuostatos.</w:t>
      </w:r>
    </w:p>
    <w:p w14:paraId="17859524" w14:textId="77777777" w:rsidR="00F86B74" w:rsidRPr="009E3FC2" w:rsidRDefault="00E374F5">
      <w:pPr>
        <w:pStyle w:val="Sraopastraipa"/>
        <w:ind w:left="0" w:firstLine="709"/>
        <w:jc w:val="both"/>
        <w:rPr>
          <w:bCs/>
        </w:rPr>
      </w:pPr>
      <w:r w:rsidRPr="009E3FC2">
        <w:rPr>
          <w:bCs/>
        </w:rPr>
        <w:lastRenderedPageBreak/>
        <w:t>Patikrins techninę projekto dokumentaciją, darbo brėžinius ir techninio projekto technines specifikacijas</w:t>
      </w:r>
      <w:r w:rsidRPr="009E3FC2">
        <w:rPr>
          <w:bCs/>
        </w:rPr>
        <w:t xml:space="preserve"> ir teiks vykdymui su parašu ir pastaba „Pritariu statyti“ arba motyvuotai atmes.</w:t>
      </w:r>
    </w:p>
    <w:p w14:paraId="7AB7441E" w14:textId="77777777" w:rsidR="00F86B74" w:rsidRPr="009E3FC2" w:rsidRDefault="00E374F5">
      <w:pPr>
        <w:pStyle w:val="Sraopastraipa"/>
        <w:ind w:left="0" w:firstLine="709"/>
        <w:jc w:val="both"/>
        <w:rPr>
          <w:bCs/>
        </w:rPr>
      </w:pPr>
      <w:r w:rsidRPr="009E3FC2">
        <w:rPr>
          <w:bCs/>
        </w:rPr>
        <w:t>Peržiūrės rangovo pateikiamas eksploatacijos ir priežiūros instrukcijas, užtikrinant, kad rangovas suteiktų visą darbui su įrengimais, bei jų eksploatavimu susijusią informac</w:t>
      </w:r>
      <w:r w:rsidRPr="009E3FC2">
        <w:rPr>
          <w:bCs/>
        </w:rPr>
        <w:t>iją bei apmokymus.</w:t>
      </w:r>
    </w:p>
    <w:p w14:paraId="63BD1C05" w14:textId="77777777" w:rsidR="00F86B74" w:rsidRPr="009E3FC2" w:rsidRDefault="00E374F5">
      <w:pPr>
        <w:pStyle w:val="Sraopastraipa"/>
        <w:ind w:left="0" w:firstLine="709"/>
        <w:jc w:val="both"/>
        <w:rPr>
          <w:bCs/>
        </w:rPr>
      </w:pPr>
      <w:r w:rsidRPr="009E3FC2">
        <w:rPr>
          <w:bCs/>
        </w:rPr>
        <w:t>Kontroliuos, kad įranga būtų montuojama pagal gamintojo instrukcijas.</w:t>
      </w:r>
    </w:p>
    <w:p w14:paraId="68E8E606" w14:textId="77777777" w:rsidR="00F86B74" w:rsidRPr="009E3FC2" w:rsidRDefault="00E374F5">
      <w:pPr>
        <w:pStyle w:val="Sraopastraipa"/>
        <w:ind w:left="0" w:firstLine="709"/>
        <w:jc w:val="both"/>
        <w:rPr>
          <w:bCs/>
        </w:rPr>
      </w:pPr>
      <w:r w:rsidRPr="009E3FC2">
        <w:rPr>
          <w:bCs/>
        </w:rPr>
        <w:t>Nedelsiant informuos Užsakovą apie nenumatytus atvejus ar aplinkybes įtakojančias statybos darbų kainą.</w:t>
      </w:r>
    </w:p>
    <w:p w14:paraId="49CD57D6" w14:textId="77777777" w:rsidR="00F86B74" w:rsidRPr="009E3FC2" w:rsidRDefault="00E374F5">
      <w:pPr>
        <w:pStyle w:val="Sraopastraipa"/>
        <w:ind w:left="0" w:firstLine="709"/>
        <w:jc w:val="both"/>
        <w:rPr>
          <w:bCs/>
        </w:rPr>
      </w:pPr>
      <w:r w:rsidRPr="009E3FC2">
        <w:rPr>
          <w:bCs/>
        </w:rPr>
        <w:t xml:space="preserve">Teiks nepriklausomą nemokamą konsultaciją Užsakovui dėl ginčų, </w:t>
      </w:r>
      <w:r w:rsidRPr="009E3FC2">
        <w:rPr>
          <w:bCs/>
        </w:rPr>
        <w:t>kylančių tarp Užsakovo, iš vienos pusės, ir rangovų ir / arba paslaugų teikėjų, iš kitos pusės.</w:t>
      </w:r>
    </w:p>
    <w:p w14:paraId="65AF768B" w14:textId="77777777" w:rsidR="00F86B74" w:rsidRPr="009E3FC2" w:rsidRDefault="00E374F5">
      <w:pPr>
        <w:pStyle w:val="Sraopastraipa"/>
        <w:ind w:left="0" w:firstLine="709"/>
        <w:jc w:val="both"/>
        <w:rPr>
          <w:bCs/>
        </w:rPr>
      </w:pPr>
      <w:r w:rsidRPr="009E3FC2">
        <w:rPr>
          <w:bCs/>
        </w:rPr>
        <w:t>Įvertins rangovų siūlymus pakeitimams ir rekomenduos Užsakovui juos tvirtinti ar netvirtinti (tokiu atveju nurodant trūkumus) bei dalyvaus kartu su rangovais an</w:t>
      </w:r>
      <w:r w:rsidRPr="009E3FC2">
        <w:rPr>
          <w:bCs/>
        </w:rPr>
        <w:t>alizuojant tokius darbus ir apskaičiuojant jų vertę.</w:t>
      </w:r>
    </w:p>
    <w:p w14:paraId="1763AF7B" w14:textId="77777777" w:rsidR="00F86B74" w:rsidRPr="009E3FC2" w:rsidRDefault="00E374F5">
      <w:pPr>
        <w:pStyle w:val="Sraopastraipa"/>
        <w:ind w:left="0" w:firstLine="709"/>
        <w:jc w:val="both"/>
        <w:rPr>
          <w:bCs/>
        </w:rPr>
      </w:pPr>
      <w:r w:rsidRPr="009E3FC2">
        <w:rPr>
          <w:bCs/>
        </w:rPr>
        <w:t>Paslaugų teikėjas iki darbų vykdymo pradžios privalo parengti ir suderinti su Užsakovu protokolų, atliktų darbų aktų, ataskaitų formas, pateikimo ir derinimo procedūras.</w:t>
      </w:r>
    </w:p>
    <w:p w14:paraId="664FB442" w14:textId="77777777" w:rsidR="00F86B74" w:rsidRDefault="00E374F5">
      <w:pPr>
        <w:pStyle w:val="Sraopastraipa"/>
        <w:ind w:left="0" w:firstLine="709"/>
        <w:jc w:val="both"/>
        <w:rPr>
          <w:bCs/>
        </w:rPr>
      </w:pPr>
      <w:r w:rsidRPr="009E3FC2">
        <w:rPr>
          <w:bCs/>
        </w:rPr>
        <w:t>Užbaigus objekto darbus parengiam</w:t>
      </w:r>
      <w:r w:rsidRPr="009E3FC2">
        <w:rPr>
          <w:bCs/>
        </w:rPr>
        <w:t>as galutinis aktas. Galutinis aktas pateikiamas per 5 (penkias) kalendorines dienas nuo statybos užbaigimo dokumentų pasirašymo dienos. Šioje ataskaitoje aprašoma darbų ir jų priežiūros eiga, baigiamasis įvykdytų darbų kiekybinis ir kokybinis apibūdinimas.</w:t>
      </w:r>
      <w:r w:rsidRPr="009E3FC2">
        <w:rPr>
          <w:bCs/>
        </w:rPr>
        <w:t xml:space="preserve"> </w:t>
      </w:r>
    </w:p>
    <w:p w14:paraId="66E3940A" w14:textId="77777777" w:rsidR="006274F4" w:rsidRPr="006274F4" w:rsidRDefault="006274F4" w:rsidP="006274F4">
      <w:pPr>
        <w:jc w:val="both"/>
        <w:rPr>
          <w:bCs/>
        </w:rPr>
      </w:pPr>
    </w:p>
    <w:p w14:paraId="1AC3391F" w14:textId="77777777" w:rsidR="00F86B74" w:rsidRPr="009E3FC2" w:rsidRDefault="00E374F5">
      <w:pPr>
        <w:pStyle w:val="Sraopastraipa"/>
        <w:numPr>
          <w:ilvl w:val="1"/>
          <w:numId w:val="2"/>
        </w:numPr>
        <w:ind w:left="0" w:firstLine="709"/>
        <w:jc w:val="both"/>
        <w:rPr>
          <w:b/>
          <w:bCs/>
        </w:rPr>
      </w:pPr>
      <w:r w:rsidRPr="009E3FC2">
        <w:rPr>
          <w:b/>
          <w:bCs/>
        </w:rPr>
        <w:t>Naudojami ištekliai:</w:t>
      </w:r>
    </w:p>
    <w:p w14:paraId="4E731860" w14:textId="77777777" w:rsidR="00F86B74" w:rsidRPr="009E3FC2" w:rsidRDefault="00E374F5">
      <w:pPr>
        <w:pStyle w:val="Sraopastraipa"/>
        <w:ind w:left="0" w:firstLine="709"/>
        <w:jc w:val="both"/>
        <w:rPr>
          <w:bCs/>
        </w:rPr>
      </w:pPr>
      <w:r w:rsidRPr="009E3FC2">
        <w:rPr>
          <w:bCs/>
        </w:rPr>
        <w:t xml:space="preserve">Techninės priežiūros paslaugos bus atliekamos statybos vietoje, objekte lankantis </w:t>
      </w:r>
      <w:r w:rsidRPr="009E3FC2">
        <w:rPr>
          <w:b/>
          <w:bCs/>
          <w:u w:val="single"/>
        </w:rPr>
        <w:t>ne rečiau nei 2 (du) kartus per savaitę, o esant būtinumui ir dažniau.</w:t>
      </w:r>
      <w:r w:rsidRPr="009E3FC2">
        <w:rPr>
          <w:bCs/>
        </w:rPr>
        <w:t xml:space="preserve"> </w:t>
      </w:r>
      <w:r w:rsidRPr="009E3FC2">
        <w:rPr>
          <w:b/>
          <w:bCs/>
          <w:u w:val="single"/>
        </w:rPr>
        <w:t>Paslaugų teikėjas darbui su objektu turi skirti ne mažiau kaip 8 val. per savai</w:t>
      </w:r>
      <w:r w:rsidRPr="009E3FC2">
        <w:rPr>
          <w:b/>
          <w:bCs/>
          <w:u w:val="single"/>
        </w:rPr>
        <w:t xml:space="preserve">tę. </w:t>
      </w:r>
      <w:r w:rsidRPr="009E3FC2">
        <w:rPr>
          <w:bCs/>
        </w:rPr>
        <w:t>Paslaugos teikėjas privalo dalyvauti visuose gamybiniuose susitikimuose, o taip pat rangovo / Užsakovo pakvietimu operatyviai atvykti į objektą techninių procesų kontrolei ar aktualių statybinių klausimų sprendimui. Paslaugos teikėjui nevykdant technin</w:t>
      </w:r>
      <w:r w:rsidRPr="009E3FC2">
        <w:rPr>
          <w:bCs/>
        </w:rPr>
        <w:t xml:space="preserve">ės priežiūros reikalaujamu dažnumu, neskiriant objektui deramo dėmesio, </w:t>
      </w:r>
      <w:proofErr w:type="spellStart"/>
      <w:r w:rsidRPr="009E3FC2">
        <w:rPr>
          <w:bCs/>
        </w:rPr>
        <w:t>t.y</w:t>
      </w:r>
      <w:proofErr w:type="spellEnd"/>
      <w:r w:rsidRPr="009E3FC2">
        <w:rPr>
          <w:bCs/>
        </w:rPr>
        <w:t>. neatliekant pareigų pagal Užsakovo reikalaujamus principus, Užsakovas turi teisę nutraukti techninės priežiūros sutartį. Už išlaidas ryšiams, transporto, draudimo paslaugoms ir kt</w:t>
      </w:r>
      <w:r w:rsidRPr="009E3FC2">
        <w:rPr>
          <w:bCs/>
        </w:rPr>
        <w:t>. su technine priežiūra susijusioms veikloms atsakingas Paslaugos teikėjas. Jos turi būti įskaičiuotos į paslaugų kainą.</w:t>
      </w:r>
    </w:p>
    <w:p w14:paraId="307B0AF8" w14:textId="77777777" w:rsidR="00F86B74" w:rsidRPr="009E3FC2" w:rsidRDefault="00E374F5">
      <w:pPr>
        <w:pStyle w:val="Sraopastraipa"/>
        <w:ind w:left="0" w:firstLine="709"/>
        <w:jc w:val="both"/>
        <w:rPr>
          <w:bCs/>
        </w:rPr>
      </w:pPr>
      <w:r w:rsidRPr="009E3FC2">
        <w:rPr>
          <w:bCs/>
        </w:rPr>
        <w:t>Paslaugos teikėju arba techninės priežiūros darbo grupės nariu negali būti darbus atliekantis Rangovas, jo struktūrose dirbantys asmeny</w:t>
      </w:r>
      <w:r w:rsidRPr="009E3FC2">
        <w:rPr>
          <w:bCs/>
        </w:rPr>
        <w:t>s arba kitaip su juo susiję (priklausomi) asmenys.</w:t>
      </w:r>
    </w:p>
    <w:p w14:paraId="057E4E93" w14:textId="7B991D22" w:rsidR="006274F4" w:rsidRPr="008D213F" w:rsidRDefault="00E374F5" w:rsidP="008D213F">
      <w:pPr>
        <w:pStyle w:val="Sraopastraipa"/>
        <w:ind w:left="0" w:firstLine="709"/>
        <w:jc w:val="both"/>
        <w:rPr>
          <w:bCs/>
        </w:rPr>
      </w:pPr>
      <w:r w:rsidRPr="009E3FC2">
        <w:rPr>
          <w:bCs/>
        </w:rPr>
        <w:t>Paslaugos teikėjo paskirtasis techninės priežiūros vadovas (-i) privalo būti atestuotas (-i) Vyriausybės įgaliotos institucijos nustatyta tvarka.</w:t>
      </w:r>
    </w:p>
    <w:p w14:paraId="628ABDFE" w14:textId="77777777" w:rsidR="006274F4" w:rsidRPr="009E3FC2" w:rsidRDefault="006274F4">
      <w:pPr>
        <w:pStyle w:val="Sraopastraipa"/>
        <w:ind w:left="0" w:firstLine="709"/>
        <w:jc w:val="both"/>
        <w:rPr>
          <w:bCs/>
        </w:rPr>
      </w:pPr>
    </w:p>
    <w:p w14:paraId="4443A516" w14:textId="77777777" w:rsidR="00F86B74" w:rsidRPr="009E3FC2" w:rsidRDefault="00E374F5">
      <w:pPr>
        <w:pStyle w:val="Sraopastraipa"/>
        <w:numPr>
          <w:ilvl w:val="1"/>
          <w:numId w:val="2"/>
        </w:numPr>
        <w:ind w:left="0" w:firstLine="709"/>
        <w:jc w:val="both"/>
        <w:rPr>
          <w:b/>
          <w:bCs/>
        </w:rPr>
      </w:pPr>
      <w:r w:rsidRPr="009E3FC2">
        <w:rPr>
          <w:b/>
          <w:bCs/>
        </w:rPr>
        <w:t>Paslaugų teikimo pradžia ir pabaiga:</w:t>
      </w:r>
    </w:p>
    <w:p w14:paraId="7221078B" w14:textId="7C173B1D" w:rsidR="00F86B74" w:rsidRDefault="00E374F5">
      <w:pPr>
        <w:ind w:firstLine="709"/>
        <w:jc w:val="both"/>
        <w:rPr>
          <w:lang w:val="lt-LT"/>
        </w:rPr>
      </w:pPr>
      <w:r w:rsidRPr="009E3FC2">
        <w:rPr>
          <w:lang w:val="lt-LT"/>
        </w:rPr>
        <w:t>Paslaugos teikėjo tec</w:t>
      </w:r>
      <w:r w:rsidRPr="009E3FC2">
        <w:rPr>
          <w:lang w:val="lt-LT"/>
        </w:rPr>
        <w:t>hninės priežiūros paslaugos bus teikiamos visą rekonstravimo darbų laikotarpį</w:t>
      </w:r>
      <w:r w:rsidR="00A63D2F">
        <w:rPr>
          <w:lang w:val="lt-LT"/>
        </w:rPr>
        <w:t xml:space="preserve"> – 12 mėn. nuo sutarties pasirašymo datos.</w:t>
      </w:r>
      <w:r w:rsidRPr="009E3FC2">
        <w:rPr>
          <w:lang w:val="lt-LT"/>
        </w:rPr>
        <w:t xml:space="preserve"> Paslaugos turi būti pradėtos teikti nuo statinio rekonstrukcijos darbų pradžios ir baigtos po statinio rekonstrukcijos užbaigimo dokumentų patvirtinimo ir statinio pripažinimo t</w:t>
      </w:r>
      <w:r w:rsidRPr="009E3FC2">
        <w:rPr>
          <w:lang w:val="lt-LT"/>
        </w:rPr>
        <w:t>inkamu naudoti ir pateikus galutinį aktą.</w:t>
      </w:r>
    </w:p>
    <w:p w14:paraId="2243CEC8" w14:textId="6BA43599" w:rsidR="00A63D2F" w:rsidRPr="00A63D2F" w:rsidRDefault="00A63D2F">
      <w:pPr>
        <w:ind w:firstLine="709"/>
        <w:jc w:val="both"/>
        <w:rPr>
          <w:bCs/>
          <w:lang w:val="lt-LT"/>
        </w:rPr>
      </w:pPr>
      <w:r>
        <w:rPr>
          <w:lang w:val="lt-LT"/>
        </w:rPr>
        <w:t xml:space="preserve">Sutartis gali būti pratęsiama vieną kartą </w:t>
      </w:r>
      <w:r>
        <w:t>6 m</w:t>
      </w:r>
      <w:proofErr w:type="spellStart"/>
      <w:r>
        <w:rPr>
          <w:lang w:val="lt-LT"/>
        </w:rPr>
        <w:t>ėn</w:t>
      </w:r>
      <w:proofErr w:type="spellEnd"/>
      <w:r>
        <w:rPr>
          <w:lang w:val="lt-LT"/>
        </w:rPr>
        <w:t xml:space="preserve">. laikotarpiui. </w:t>
      </w:r>
    </w:p>
    <w:p w14:paraId="782B556E" w14:textId="77777777" w:rsidR="00F86B74" w:rsidRPr="009E3FC2" w:rsidRDefault="00F86B74">
      <w:pPr>
        <w:ind w:firstLine="709"/>
        <w:jc w:val="both"/>
        <w:rPr>
          <w:lang w:val="lt-LT"/>
        </w:rPr>
      </w:pPr>
    </w:p>
    <w:tbl>
      <w:tblPr>
        <w:tblW w:w="9747" w:type="dxa"/>
        <w:tblBorders>
          <w:bottom w:val="single" w:sz="4" w:space="0" w:color="00000A"/>
          <w:insideH w:val="single" w:sz="4" w:space="0" w:color="00000A"/>
        </w:tblBorders>
        <w:tblLook w:val="00A0" w:firstRow="1" w:lastRow="0" w:firstColumn="1" w:lastColumn="0" w:noHBand="0" w:noVBand="0"/>
      </w:tblPr>
      <w:tblGrid>
        <w:gridCol w:w="4643"/>
        <w:gridCol w:w="710"/>
        <w:gridCol w:w="4394"/>
      </w:tblGrid>
      <w:tr w:rsidR="00F86B74" w:rsidRPr="009E3FC2" w14:paraId="4B0D4DA8" w14:textId="77777777">
        <w:trPr>
          <w:trHeight w:val="2032"/>
        </w:trPr>
        <w:tc>
          <w:tcPr>
            <w:tcW w:w="4643" w:type="dxa"/>
            <w:tcBorders>
              <w:bottom w:val="single" w:sz="4" w:space="0" w:color="00000A"/>
            </w:tcBorders>
            <w:shd w:val="clear" w:color="auto" w:fill="auto"/>
          </w:tcPr>
          <w:p w14:paraId="31795991" w14:textId="77777777" w:rsidR="00F86B74" w:rsidRPr="009E3FC2" w:rsidRDefault="00E374F5">
            <w:pPr>
              <w:suppressAutoHyphens w:val="0"/>
              <w:jc w:val="both"/>
              <w:rPr>
                <w:b/>
                <w:bCs/>
                <w:sz w:val="22"/>
                <w:szCs w:val="22"/>
                <w:lang w:val="lt-LT" w:eastAsia="en-US"/>
              </w:rPr>
            </w:pPr>
            <w:r w:rsidRPr="009E3FC2">
              <w:rPr>
                <w:b/>
                <w:bCs/>
                <w:sz w:val="22"/>
                <w:szCs w:val="22"/>
                <w:lang w:val="lt-LT" w:eastAsia="en-US"/>
              </w:rPr>
              <w:t>Užsakovas</w:t>
            </w:r>
          </w:p>
          <w:p w14:paraId="176DEC37" w14:textId="77777777" w:rsidR="00F86B74" w:rsidRPr="009E3FC2" w:rsidRDefault="00E374F5">
            <w:pPr>
              <w:spacing w:line="340" w:lineRule="atLeast"/>
              <w:jc w:val="both"/>
              <w:rPr>
                <w:color w:val="000000"/>
                <w:sz w:val="22"/>
                <w:szCs w:val="22"/>
                <w:lang w:val="lt-LT"/>
              </w:rPr>
            </w:pPr>
            <w:r w:rsidRPr="009E3FC2">
              <w:rPr>
                <w:color w:val="000000"/>
                <w:sz w:val="22"/>
                <w:szCs w:val="22"/>
                <w:lang w:val="lt-LT"/>
              </w:rPr>
              <w:t>BĮ Kauno menininkų namai</w:t>
            </w:r>
          </w:p>
          <w:p w14:paraId="6F0BB9F7" w14:textId="77777777" w:rsidR="00F86B74" w:rsidRPr="009E3FC2" w:rsidRDefault="00E374F5">
            <w:pPr>
              <w:spacing w:line="340" w:lineRule="atLeast"/>
              <w:ind w:right="252"/>
              <w:jc w:val="both"/>
              <w:rPr>
                <w:color w:val="000000"/>
                <w:sz w:val="22"/>
                <w:szCs w:val="22"/>
                <w:lang w:val="lt-LT"/>
              </w:rPr>
            </w:pPr>
            <w:r w:rsidRPr="009E3FC2">
              <w:rPr>
                <w:color w:val="000000"/>
                <w:sz w:val="22"/>
                <w:szCs w:val="22"/>
                <w:lang w:val="lt-LT"/>
              </w:rPr>
              <w:t>Kodas 188204249</w:t>
            </w:r>
          </w:p>
          <w:p w14:paraId="2FEA3D94" w14:textId="77777777" w:rsidR="00F86B74" w:rsidRPr="009E3FC2" w:rsidRDefault="00E374F5">
            <w:pPr>
              <w:spacing w:line="340" w:lineRule="atLeast"/>
              <w:ind w:right="252"/>
              <w:jc w:val="both"/>
              <w:rPr>
                <w:bCs/>
                <w:color w:val="000000"/>
                <w:sz w:val="22"/>
                <w:szCs w:val="22"/>
                <w:lang w:val="lt-LT"/>
              </w:rPr>
            </w:pPr>
            <w:r w:rsidRPr="009E3FC2">
              <w:rPr>
                <w:bCs/>
                <w:color w:val="000000"/>
                <w:sz w:val="22"/>
                <w:szCs w:val="22"/>
                <w:lang w:val="lt-LT"/>
              </w:rPr>
              <w:t>PVM mokėtojo kodas -</w:t>
            </w:r>
          </w:p>
          <w:p w14:paraId="4849328D" w14:textId="77777777" w:rsidR="00F86B74" w:rsidRPr="009E3FC2" w:rsidRDefault="00E374F5">
            <w:pPr>
              <w:spacing w:line="340" w:lineRule="atLeast"/>
              <w:ind w:right="252"/>
              <w:jc w:val="both"/>
              <w:rPr>
                <w:color w:val="000000"/>
                <w:sz w:val="22"/>
                <w:szCs w:val="22"/>
                <w:lang w:val="lt-LT"/>
              </w:rPr>
            </w:pPr>
            <w:r w:rsidRPr="009E3FC2">
              <w:rPr>
                <w:color w:val="000000"/>
                <w:sz w:val="22"/>
                <w:szCs w:val="22"/>
                <w:lang w:val="lt-LT"/>
              </w:rPr>
              <w:t xml:space="preserve">Registro tvarkytojas – VĮ Registrų centras </w:t>
            </w:r>
          </w:p>
          <w:p w14:paraId="3B25389E" w14:textId="77777777" w:rsidR="00F86B74" w:rsidRPr="009E3FC2" w:rsidRDefault="00E374F5">
            <w:pPr>
              <w:spacing w:line="340" w:lineRule="atLeast"/>
              <w:ind w:right="252"/>
              <w:jc w:val="both"/>
              <w:rPr>
                <w:color w:val="000000"/>
                <w:sz w:val="22"/>
                <w:szCs w:val="22"/>
                <w:lang w:val="lt-LT"/>
              </w:rPr>
            </w:pPr>
            <w:r w:rsidRPr="009E3FC2">
              <w:rPr>
                <w:color w:val="000000"/>
                <w:sz w:val="22"/>
                <w:szCs w:val="22"/>
                <w:lang w:val="lt-LT"/>
              </w:rPr>
              <w:t xml:space="preserve">V. Putvinskio g. 56, Kaunas </w:t>
            </w:r>
          </w:p>
          <w:p w14:paraId="1DF9E6BC" w14:textId="77777777" w:rsidR="00F86B74" w:rsidRPr="009E3FC2" w:rsidRDefault="00E374F5">
            <w:pPr>
              <w:tabs>
                <w:tab w:val="left" w:pos="5130"/>
              </w:tabs>
              <w:spacing w:line="340" w:lineRule="atLeast"/>
              <w:rPr>
                <w:lang w:val="lt-LT"/>
              </w:rPr>
            </w:pPr>
            <w:r w:rsidRPr="009E3FC2">
              <w:rPr>
                <w:color w:val="000000"/>
                <w:sz w:val="22"/>
                <w:szCs w:val="22"/>
                <w:lang w:val="lt-LT"/>
              </w:rPr>
              <w:t>A. s. LT714010042500020165</w:t>
            </w:r>
            <w:r w:rsidRPr="009E3FC2">
              <w:rPr>
                <w:sz w:val="22"/>
                <w:szCs w:val="22"/>
                <w:lang w:val="lt-LT"/>
              </w:rPr>
              <w:t xml:space="preserve"> </w:t>
            </w:r>
            <w:r w:rsidRPr="009E3FC2">
              <w:rPr>
                <w:color w:val="000000"/>
                <w:sz w:val="22"/>
                <w:szCs w:val="22"/>
                <w:lang w:val="lt-LT"/>
              </w:rPr>
              <w:t xml:space="preserve"> </w:t>
            </w:r>
          </w:p>
          <w:p w14:paraId="17156BE7" w14:textId="77777777" w:rsidR="00F86B74" w:rsidRPr="009E3FC2" w:rsidRDefault="00E374F5">
            <w:pPr>
              <w:tabs>
                <w:tab w:val="left" w:pos="5130"/>
              </w:tabs>
              <w:spacing w:line="340" w:lineRule="atLeast"/>
              <w:rPr>
                <w:color w:val="000000"/>
                <w:sz w:val="22"/>
                <w:szCs w:val="22"/>
                <w:lang w:val="lt-LT"/>
              </w:rPr>
            </w:pPr>
            <w:r w:rsidRPr="009E3FC2">
              <w:rPr>
                <w:color w:val="000000"/>
                <w:sz w:val="22"/>
                <w:szCs w:val="22"/>
                <w:lang w:val="lt-LT"/>
              </w:rPr>
              <w:t xml:space="preserve">Tel. 8 37 223144 </w:t>
            </w:r>
          </w:p>
          <w:p w14:paraId="2BD939D6" w14:textId="77777777" w:rsidR="00F86B74" w:rsidRPr="009E3FC2" w:rsidRDefault="00E374F5">
            <w:pPr>
              <w:spacing w:line="340" w:lineRule="atLeast"/>
              <w:ind w:right="252"/>
              <w:jc w:val="both"/>
              <w:rPr>
                <w:lang w:val="lt-LT"/>
              </w:rPr>
            </w:pPr>
            <w:r w:rsidRPr="009E3FC2">
              <w:rPr>
                <w:color w:val="000000"/>
                <w:sz w:val="22"/>
                <w:szCs w:val="22"/>
                <w:lang w:val="lt-LT"/>
              </w:rPr>
              <w:t xml:space="preserve">El. paštas kmn@kmn.lt </w:t>
            </w:r>
          </w:p>
          <w:p w14:paraId="478C9411" w14:textId="77777777" w:rsidR="00F86B74" w:rsidRPr="009E3FC2" w:rsidRDefault="00F86B74">
            <w:pPr>
              <w:keepNext/>
              <w:spacing w:line="300" w:lineRule="atLeast"/>
              <w:rPr>
                <w:color w:val="000000"/>
                <w:sz w:val="22"/>
                <w:szCs w:val="22"/>
                <w:lang w:val="lt-LT" w:eastAsia="fi-FI"/>
              </w:rPr>
            </w:pPr>
          </w:p>
          <w:p w14:paraId="77193B65" w14:textId="35E85F32" w:rsidR="00F86B74" w:rsidRPr="009E3FC2" w:rsidRDefault="008D213F">
            <w:pPr>
              <w:keepNext/>
              <w:spacing w:line="300" w:lineRule="atLeast"/>
              <w:rPr>
                <w:lang w:val="lt-LT"/>
              </w:rPr>
            </w:pPr>
            <w:r>
              <w:rPr>
                <w:color w:val="000000"/>
                <w:sz w:val="22"/>
                <w:szCs w:val="22"/>
                <w:lang w:val="lt-LT" w:eastAsia="fi-FI"/>
              </w:rPr>
              <w:t>Direktorė</w:t>
            </w:r>
            <w:r w:rsidRPr="009E3FC2">
              <w:rPr>
                <w:color w:val="000000"/>
                <w:sz w:val="22"/>
                <w:szCs w:val="22"/>
                <w:lang w:val="lt-LT" w:eastAsia="fi-FI"/>
              </w:rPr>
              <w:t xml:space="preserve">, </w:t>
            </w:r>
          </w:p>
          <w:p w14:paraId="59E81214" w14:textId="370A6534" w:rsidR="008D213F" w:rsidRPr="008D213F" w:rsidRDefault="00E374F5" w:rsidP="008D213F">
            <w:pPr>
              <w:pStyle w:val="Sraopastraipa"/>
              <w:keepNext/>
              <w:numPr>
                <w:ilvl w:val="0"/>
                <w:numId w:val="9"/>
              </w:numPr>
              <w:spacing w:line="300" w:lineRule="atLeast"/>
              <w:rPr>
                <w:color w:val="000000"/>
                <w:sz w:val="22"/>
                <w:szCs w:val="22"/>
                <w:lang w:eastAsia="fi-FI"/>
              </w:rPr>
            </w:pPr>
            <w:r w:rsidRPr="008D213F">
              <w:rPr>
                <w:color w:val="000000"/>
                <w:sz w:val="22"/>
                <w:szCs w:val="22"/>
                <w:lang w:eastAsia="fi-FI"/>
              </w:rPr>
              <w:t xml:space="preserve">V.       </w:t>
            </w:r>
          </w:p>
          <w:p w14:paraId="1E088F20" w14:textId="6D686B44" w:rsidR="00F86B74" w:rsidRPr="008D213F" w:rsidRDefault="00E374F5" w:rsidP="008D213F">
            <w:pPr>
              <w:pStyle w:val="Sraopastraipa"/>
              <w:keepNext/>
              <w:spacing w:line="300" w:lineRule="atLeast"/>
              <w:ind w:left="1350"/>
              <w:rPr>
                <w:color w:val="000000"/>
                <w:sz w:val="22"/>
                <w:szCs w:val="22"/>
                <w:lang w:eastAsia="fi-FI"/>
              </w:rPr>
            </w:pPr>
            <w:r w:rsidRPr="008D213F">
              <w:rPr>
                <w:color w:val="000000"/>
                <w:sz w:val="22"/>
                <w:szCs w:val="22"/>
                <w:lang w:eastAsia="fi-FI"/>
              </w:rPr>
              <w:t xml:space="preserve">                             </w:t>
            </w:r>
          </w:p>
          <w:p w14:paraId="496774CC" w14:textId="77777777" w:rsidR="00F86B74" w:rsidRPr="009E3FC2" w:rsidRDefault="00E374F5">
            <w:pPr>
              <w:keepNext/>
              <w:spacing w:line="300" w:lineRule="atLeast"/>
              <w:rPr>
                <w:color w:val="000000"/>
                <w:sz w:val="22"/>
                <w:szCs w:val="22"/>
                <w:lang w:val="lt-LT" w:eastAsia="fi-FI"/>
              </w:rPr>
            </w:pPr>
            <w:r w:rsidRPr="009E3FC2">
              <w:rPr>
                <w:color w:val="000000"/>
                <w:sz w:val="22"/>
                <w:szCs w:val="22"/>
                <w:lang w:val="lt-LT" w:eastAsia="fi-FI"/>
              </w:rPr>
              <w:t>...................................................</w:t>
            </w:r>
          </w:p>
          <w:p w14:paraId="20F89C77" w14:textId="77777777" w:rsidR="00F86B74" w:rsidRPr="009E3FC2" w:rsidRDefault="00E374F5">
            <w:pPr>
              <w:spacing w:line="300" w:lineRule="atLeast"/>
              <w:rPr>
                <w:sz w:val="22"/>
                <w:szCs w:val="22"/>
                <w:lang w:val="lt-LT" w:eastAsia="fi-FI"/>
              </w:rPr>
            </w:pPr>
            <w:r w:rsidRPr="009E3FC2">
              <w:rPr>
                <w:color w:val="000000"/>
                <w:sz w:val="22"/>
                <w:szCs w:val="22"/>
                <w:lang w:val="lt-LT" w:eastAsia="fi-FI"/>
              </w:rPr>
              <w:t xml:space="preserve">(parašas)  </w:t>
            </w:r>
          </w:p>
          <w:p w14:paraId="7C973959" w14:textId="3828F7D8" w:rsidR="00F86B74" w:rsidRPr="009E3FC2" w:rsidRDefault="008D213F">
            <w:pPr>
              <w:suppressAutoHyphens w:val="0"/>
              <w:spacing w:line="300" w:lineRule="atLeast"/>
              <w:jc w:val="both"/>
              <w:rPr>
                <w:color w:val="000000"/>
                <w:sz w:val="22"/>
                <w:szCs w:val="22"/>
                <w:lang w:val="lt-LT" w:eastAsia="fi-FI"/>
              </w:rPr>
            </w:pPr>
            <w:r>
              <w:rPr>
                <w:color w:val="000000"/>
                <w:sz w:val="22"/>
                <w:szCs w:val="22"/>
                <w:lang w:val="lt-LT" w:eastAsia="fi-FI"/>
              </w:rPr>
              <w:t>Simona Savickaitė</w:t>
            </w:r>
          </w:p>
          <w:p w14:paraId="50800D68" w14:textId="77777777" w:rsidR="00F86B74" w:rsidRPr="009E3FC2" w:rsidRDefault="00E374F5">
            <w:pPr>
              <w:suppressAutoHyphens w:val="0"/>
              <w:jc w:val="both"/>
              <w:rPr>
                <w:sz w:val="22"/>
                <w:szCs w:val="22"/>
                <w:lang w:val="lt-LT" w:eastAsia="en-US"/>
              </w:rPr>
            </w:pPr>
            <w:r w:rsidRPr="009E3FC2">
              <w:rPr>
                <w:sz w:val="22"/>
                <w:szCs w:val="22"/>
                <w:lang w:val="lt-LT" w:eastAsia="en-US"/>
              </w:rPr>
              <w:t xml:space="preserve"> </w:t>
            </w:r>
          </w:p>
        </w:tc>
        <w:tc>
          <w:tcPr>
            <w:tcW w:w="710" w:type="dxa"/>
            <w:shd w:val="clear" w:color="auto" w:fill="auto"/>
          </w:tcPr>
          <w:p w14:paraId="5B8F3535" w14:textId="77777777" w:rsidR="00F86B74" w:rsidRPr="009E3FC2" w:rsidRDefault="00F86B74">
            <w:pPr>
              <w:suppressAutoHyphens w:val="0"/>
              <w:snapToGrid w:val="0"/>
              <w:ind w:right="113"/>
              <w:jc w:val="both"/>
              <w:rPr>
                <w:b/>
                <w:bCs/>
                <w:sz w:val="22"/>
                <w:szCs w:val="22"/>
                <w:lang w:val="lt-LT" w:eastAsia="en-US"/>
              </w:rPr>
            </w:pPr>
          </w:p>
        </w:tc>
        <w:tc>
          <w:tcPr>
            <w:tcW w:w="4394" w:type="dxa"/>
            <w:tcBorders>
              <w:bottom w:val="single" w:sz="4" w:space="0" w:color="00000A"/>
            </w:tcBorders>
            <w:shd w:val="clear" w:color="auto" w:fill="auto"/>
          </w:tcPr>
          <w:p w14:paraId="1FF917B6" w14:textId="77777777" w:rsidR="00F86B74" w:rsidRPr="009E3FC2" w:rsidRDefault="00E374F5">
            <w:pPr>
              <w:suppressAutoHyphens w:val="0"/>
              <w:snapToGrid w:val="0"/>
              <w:ind w:right="113"/>
              <w:jc w:val="both"/>
              <w:rPr>
                <w:b/>
                <w:bCs/>
                <w:sz w:val="22"/>
                <w:szCs w:val="22"/>
                <w:lang w:val="lt-LT" w:eastAsia="en-US"/>
              </w:rPr>
            </w:pPr>
            <w:r w:rsidRPr="009E3FC2">
              <w:rPr>
                <w:b/>
                <w:bCs/>
                <w:sz w:val="22"/>
                <w:szCs w:val="22"/>
                <w:lang w:val="lt-LT" w:eastAsia="en-US"/>
              </w:rPr>
              <w:t>Paslaugos teikėjas</w:t>
            </w:r>
          </w:p>
          <w:p w14:paraId="320F5259" w14:textId="77777777" w:rsidR="00F86B74" w:rsidRPr="009E3FC2" w:rsidRDefault="00E374F5">
            <w:pPr>
              <w:spacing w:line="340" w:lineRule="atLeast"/>
              <w:jc w:val="both"/>
              <w:rPr>
                <w:lang w:val="lt-LT"/>
              </w:rPr>
            </w:pPr>
            <w:r w:rsidRPr="009E3FC2">
              <w:rPr>
                <w:color w:val="000000"/>
                <w:sz w:val="22"/>
                <w:szCs w:val="22"/>
                <w:lang w:val="lt-LT"/>
              </w:rPr>
              <w:t xml:space="preserve">UAB </w:t>
            </w:r>
            <w:proofErr w:type="spellStart"/>
            <w:r w:rsidRPr="009E3FC2">
              <w:rPr>
                <w:color w:val="000000"/>
                <w:sz w:val="22"/>
                <w:szCs w:val="22"/>
                <w:lang w:val="lt-LT"/>
              </w:rPr>
              <w:t>Domstata</w:t>
            </w:r>
            <w:proofErr w:type="spellEnd"/>
          </w:p>
          <w:p w14:paraId="10D6E0C6" w14:textId="77777777" w:rsidR="00F86B74" w:rsidRPr="009E3FC2" w:rsidRDefault="00E374F5">
            <w:pPr>
              <w:spacing w:line="340" w:lineRule="atLeast"/>
              <w:ind w:right="252"/>
              <w:jc w:val="both"/>
              <w:rPr>
                <w:lang w:val="lt-LT"/>
              </w:rPr>
            </w:pPr>
            <w:r w:rsidRPr="009E3FC2">
              <w:rPr>
                <w:color w:val="000000"/>
                <w:sz w:val="22"/>
                <w:szCs w:val="22"/>
                <w:lang w:val="lt-LT"/>
              </w:rPr>
              <w:t xml:space="preserve">Kodas 135825077 </w:t>
            </w:r>
          </w:p>
          <w:p w14:paraId="1E79C780" w14:textId="77777777" w:rsidR="00F86B74" w:rsidRPr="009E3FC2" w:rsidRDefault="00E374F5">
            <w:pPr>
              <w:spacing w:line="340" w:lineRule="atLeast"/>
              <w:ind w:right="252"/>
              <w:jc w:val="both"/>
              <w:rPr>
                <w:lang w:val="lt-LT"/>
              </w:rPr>
            </w:pPr>
            <w:r w:rsidRPr="009E3FC2">
              <w:rPr>
                <w:bCs/>
                <w:color w:val="000000"/>
                <w:sz w:val="22"/>
                <w:szCs w:val="22"/>
                <w:lang w:val="lt-LT"/>
              </w:rPr>
              <w:t>PVM mokėtojo kodas LT358250716</w:t>
            </w:r>
            <w:r w:rsidRPr="009E3FC2">
              <w:rPr>
                <w:color w:val="000000"/>
                <w:sz w:val="22"/>
                <w:szCs w:val="22"/>
                <w:lang w:val="lt-LT"/>
              </w:rPr>
              <w:t xml:space="preserve"> </w:t>
            </w:r>
          </w:p>
          <w:p w14:paraId="40E73C7C" w14:textId="77777777" w:rsidR="00F86B74" w:rsidRPr="009E3FC2" w:rsidRDefault="00E374F5">
            <w:pPr>
              <w:spacing w:line="340" w:lineRule="atLeast"/>
              <w:ind w:right="252"/>
              <w:jc w:val="both"/>
              <w:rPr>
                <w:color w:val="000000"/>
                <w:sz w:val="22"/>
                <w:szCs w:val="22"/>
                <w:lang w:val="lt-LT"/>
              </w:rPr>
            </w:pPr>
            <w:r w:rsidRPr="009E3FC2">
              <w:rPr>
                <w:color w:val="000000"/>
                <w:sz w:val="22"/>
                <w:szCs w:val="22"/>
                <w:lang w:val="lt-LT"/>
              </w:rPr>
              <w:t xml:space="preserve">Registro tvarkytojas – VĮ Registrų centras </w:t>
            </w:r>
          </w:p>
          <w:p w14:paraId="020849BA" w14:textId="77777777" w:rsidR="00F86B74" w:rsidRPr="009E3FC2" w:rsidRDefault="00E374F5">
            <w:pPr>
              <w:spacing w:line="340" w:lineRule="atLeast"/>
              <w:ind w:right="57"/>
              <w:jc w:val="both"/>
              <w:rPr>
                <w:lang w:val="lt-LT"/>
              </w:rPr>
            </w:pPr>
            <w:r w:rsidRPr="009E3FC2">
              <w:rPr>
                <w:color w:val="000000"/>
                <w:sz w:val="22"/>
                <w:szCs w:val="22"/>
                <w:lang w:val="lt-LT"/>
              </w:rPr>
              <w:t xml:space="preserve">Liepynės g. 9, </w:t>
            </w:r>
            <w:proofErr w:type="spellStart"/>
            <w:r w:rsidRPr="009E3FC2">
              <w:rPr>
                <w:color w:val="000000"/>
                <w:sz w:val="22"/>
                <w:szCs w:val="22"/>
                <w:lang w:val="lt-LT"/>
              </w:rPr>
              <w:t>Žydeikiškių</w:t>
            </w:r>
            <w:proofErr w:type="spellEnd"/>
            <w:r w:rsidRPr="009E3FC2">
              <w:rPr>
                <w:color w:val="000000"/>
                <w:sz w:val="22"/>
                <w:szCs w:val="22"/>
                <w:lang w:val="lt-LT"/>
              </w:rPr>
              <w:t xml:space="preserve"> k., Kaišiadorių r. </w:t>
            </w:r>
          </w:p>
          <w:p w14:paraId="13010E89" w14:textId="77777777" w:rsidR="00F86B74" w:rsidRPr="009E3FC2" w:rsidRDefault="00E374F5">
            <w:pPr>
              <w:tabs>
                <w:tab w:val="left" w:pos="5130"/>
              </w:tabs>
              <w:spacing w:line="340" w:lineRule="atLeast"/>
              <w:rPr>
                <w:color w:val="000000"/>
                <w:sz w:val="22"/>
                <w:szCs w:val="22"/>
                <w:lang w:val="lt-LT"/>
              </w:rPr>
            </w:pPr>
            <w:r w:rsidRPr="009E3FC2">
              <w:rPr>
                <w:color w:val="000000"/>
                <w:sz w:val="22"/>
                <w:szCs w:val="22"/>
                <w:lang w:val="lt-LT"/>
              </w:rPr>
              <w:t xml:space="preserve">A. s. LT307044060003577403     </w:t>
            </w:r>
          </w:p>
          <w:p w14:paraId="2A974676" w14:textId="77777777" w:rsidR="00F86B74" w:rsidRPr="009E3FC2" w:rsidRDefault="00E374F5">
            <w:pPr>
              <w:tabs>
                <w:tab w:val="left" w:pos="5130"/>
              </w:tabs>
              <w:spacing w:line="340" w:lineRule="atLeast"/>
              <w:rPr>
                <w:lang w:val="lt-LT"/>
              </w:rPr>
            </w:pPr>
            <w:r w:rsidRPr="009E3FC2">
              <w:rPr>
                <w:color w:val="000000"/>
                <w:sz w:val="22"/>
                <w:szCs w:val="22"/>
                <w:lang w:val="lt-LT"/>
              </w:rPr>
              <w:t>Tel. 8 616 45660</w:t>
            </w:r>
          </w:p>
          <w:p w14:paraId="0876D930" w14:textId="77777777" w:rsidR="00F86B74" w:rsidRPr="009E3FC2" w:rsidRDefault="00E374F5">
            <w:pPr>
              <w:spacing w:line="340" w:lineRule="atLeast"/>
              <w:ind w:right="252"/>
              <w:jc w:val="both"/>
              <w:rPr>
                <w:lang w:val="lt-LT"/>
              </w:rPr>
            </w:pPr>
            <w:r w:rsidRPr="009E3FC2">
              <w:rPr>
                <w:color w:val="000000"/>
                <w:sz w:val="22"/>
                <w:szCs w:val="22"/>
                <w:lang w:val="lt-LT"/>
              </w:rPr>
              <w:t>El. paštas info@domstata.lt</w:t>
            </w:r>
          </w:p>
          <w:p w14:paraId="5276C261" w14:textId="77777777" w:rsidR="00F86B74" w:rsidRPr="009E3FC2" w:rsidRDefault="00F86B74">
            <w:pPr>
              <w:spacing w:line="340" w:lineRule="atLeast"/>
              <w:ind w:right="252"/>
              <w:jc w:val="both"/>
              <w:rPr>
                <w:color w:val="000000"/>
                <w:sz w:val="22"/>
                <w:szCs w:val="22"/>
                <w:lang w:val="lt-LT"/>
              </w:rPr>
            </w:pPr>
          </w:p>
          <w:p w14:paraId="49E11B85" w14:textId="77777777" w:rsidR="008D213F" w:rsidRDefault="008D213F">
            <w:pPr>
              <w:keepNext/>
              <w:spacing w:line="300" w:lineRule="atLeast"/>
              <w:rPr>
                <w:color w:val="000000"/>
                <w:sz w:val="22"/>
                <w:szCs w:val="22"/>
                <w:lang w:val="lt-LT" w:eastAsia="fi-FI"/>
              </w:rPr>
            </w:pPr>
          </w:p>
          <w:p w14:paraId="310BE911" w14:textId="1B132E3A" w:rsidR="00F86B74" w:rsidRPr="009E3FC2" w:rsidRDefault="008D213F">
            <w:pPr>
              <w:keepNext/>
              <w:spacing w:line="300" w:lineRule="atLeast"/>
              <w:rPr>
                <w:color w:val="000000"/>
                <w:sz w:val="22"/>
                <w:szCs w:val="22"/>
                <w:lang w:val="lt-LT" w:eastAsia="fi-FI"/>
              </w:rPr>
            </w:pPr>
            <w:r>
              <w:rPr>
                <w:color w:val="000000"/>
                <w:sz w:val="22"/>
                <w:szCs w:val="22"/>
                <w:lang w:val="lt-LT" w:eastAsia="fi-FI"/>
              </w:rPr>
              <w:t>D</w:t>
            </w:r>
            <w:r w:rsidRPr="009E3FC2">
              <w:rPr>
                <w:color w:val="000000"/>
                <w:sz w:val="22"/>
                <w:szCs w:val="22"/>
                <w:lang w:val="lt-LT" w:eastAsia="fi-FI"/>
              </w:rPr>
              <w:t>irektorius</w:t>
            </w:r>
          </w:p>
          <w:p w14:paraId="30F9053F" w14:textId="77777777" w:rsidR="00F86B74" w:rsidRPr="009E3FC2" w:rsidRDefault="00E374F5">
            <w:pPr>
              <w:keepNext/>
              <w:spacing w:line="300" w:lineRule="atLeast"/>
              <w:rPr>
                <w:color w:val="000000"/>
                <w:sz w:val="22"/>
                <w:szCs w:val="22"/>
                <w:lang w:val="lt-LT" w:eastAsia="fi-FI"/>
              </w:rPr>
            </w:pPr>
            <w:r w:rsidRPr="009E3FC2">
              <w:rPr>
                <w:color w:val="000000"/>
                <w:sz w:val="22"/>
                <w:szCs w:val="22"/>
                <w:lang w:val="lt-LT" w:eastAsia="fi-FI"/>
              </w:rPr>
              <w:t xml:space="preserve">                    A. V.                                    </w:t>
            </w:r>
          </w:p>
          <w:p w14:paraId="5C4B1415" w14:textId="77777777" w:rsidR="00F86B74" w:rsidRPr="009E3FC2" w:rsidRDefault="00F86B74">
            <w:pPr>
              <w:keepNext/>
              <w:spacing w:line="300" w:lineRule="atLeast"/>
              <w:rPr>
                <w:color w:val="000000"/>
                <w:sz w:val="22"/>
                <w:szCs w:val="22"/>
                <w:lang w:val="lt-LT" w:eastAsia="fi-FI"/>
              </w:rPr>
            </w:pPr>
          </w:p>
          <w:p w14:paraId="474E4D6F" w14:textId="77777777" w:rsidR="00F86B74" w:rsidRPr="009E3FC2" w:rsidRDefault="00E374F5">
            <w:pPr>
              <w:keepNext/>
              <w:spacing w:line="300" w:lineRule="atLeast"/>
              <w:rPr>
                <w:color w:val="000000"/>
                <w:sz w:val="22"/>
                <w:szCs w:val="22"/>
                <w:lang w:val="lt-LT" w:eastAsia="fi-FI"/>
              </w:rPr>
            </w:pPr>
            <w:r w:rsidRPr="009E3FC2">
              <w:rPr>
                <w:color w:val="000000"/>
                <w:sz w:val="22"/>
                <w:szCs w:val="22"/>
                <w:lang w:val="lt-LT" w:eastAsia="fi-FI"/>
              </w:rPr>
              <w:t>...................................................</w:t>
            </w:r>
          </w:p>
          <w:p w14:paraId="21FD7311" w14:textId="77777777" w:rsidR="00F86B74" w:rsidRPr="009E3FC2" w:rsidRDefault="00E374F5">
            <w:pPr>
              <w:keepNext/>
              <w:spacing w:line="300" w:lineRule="atLeast"/>
              <w:rPr>
                <w:color w:val="000000"/>
                <w:sz w:val="22"/>
                <w:szCs w:val="22"/>
                <w:lang w:val="lt-LT" w:eastAsia="fi-FI"/>
              </w:rPr>
            </w:pPr>
            <w:r w:rsidRPr="009E3FC2">
              <w:rPr>
                <w:color w:val="000000"/>
                <w:sz w:val="22"/>
                <w:szCs w:val="22"/>
                <w:lang w:val="lt-LT" w:eastAsia="fi-FI"/>
              </w:rPr>
              <w:t xml:space="preserve">(parašas)  </w:t>
            </w:r>
          </w:p>
          <w:p w14:paraId="1334218E" w14:textId="77777777" w:rsidR="00F86B74" w:rsidRPr="009E3FC2" w:rsidRDefault="00F86B74">
            <w:pPr>
              <w:keepNext/>
              <w:spacing w:line="300" w:lineRule="atLeast"/>
              <w:rPr>
                <w:color w:val="000000"/>
                <w:sz w:val="22"/>
                <w:szCs w:val="22"/>
                <w:lang w:val="lt-LT" w:eastAsia="fi-FI"/>
              </w:rPr>
            </w:pPr>
          </w:p>
          <w:p w14:paraId="51F7F7E9" w14:textId="77777777" w:rsidR="00F86B74" w:rsidRPr="009E3FC2" w:rsidRDefault="00E374F5">
            <w:pPr>
              <w:keepNext/>
              <w:suppressAutoHyphens w:val="0"/>
              <w:spacing w:line="300" w:lineRule="atLeast"/>
              <w:jc w:val="both"/>
              <w:rPr>
                <w:sz w:val="22"/>
                <w:szCs w:val="22"/>
                <w:lang w:val="lt-LT" w:eastAsia="en-US"/>
              </w:rPr>
            </w:pPr>
            <w:r w:rsidRPr="009E3FC2">
              <w:rPr>
                <w:color w:val="000000"/>
                <w:sz w:val="22"/>
                <w:szCs w:val="22"/>
                <w:lang w:val="lt-LT" w:eastAsia="fi-FI"/>
              </w:rPr>
              <w:t xml:space="preserve">Ridas </w:t>
            </w:r>
            <w:proofErr w:type="spellStart"/>
            <w:r w:rsidRPr="009E3FC2">
              <w:rPr>
                <w:color w:val="000000"/>
                <w:sz w:val="22"/>
                <w:szCs w:val="22"/>
                <w:lang w:val="lt-LT" w:eastAsia="fi-FI"/>
              </w:rPr>
              <w:t>Verpečinskas</w:t>
            </w:r>
            <w:proofErr w:type="spellEnd"/>
          </w:p>
          <w:p w14:paraId="30EE8FBF" w14:textId="77777777" w:rsidR="00F86B74" w:rsidRPr="009E3FC2" w:rsidRDefault="00F86B74">
            <w:pPr>
              <w:tabs>
                <w:tab w:val="center" w:pos="4819"/>
                <w:tab w:val="right" w:pos="9638"/>
              </w:tabs>
              <w:textAlignment w:val="baseline"/>
              <w:rPr>
                <w:sz w:val="22"/>
                <w:szCs w:val="22"/>
                <w:lang w:val="lt-LT" w:eastAsia="en-US"/>
              </w:rPr>
            </w:pPr>
          </w:p>
        </w:tc>
      </w:tr>
      <w:tr w:rsidR="00F86B74" w:rsidRPr="009E3FC2" w14:paraId="50BDC180" w14:textId="77777777">
        <w:tc>
          <w:tcPr>
            <w:tcW w:w="4643" w:type="dxa"/>
            <w:tcBorders>
              <w:top w:val="single" w:sz="4" w:space="0" w:color="00000A"/>
            </w:tcBorders>
            <w:shd w:val="clear" w:color="auto" w:fill="auto"/>
          </w:tcPr>
          <w:p w14:paraId="5868F382" w14:textId="77777777" w:rsidR="00F86B74" w:rsidRPr="009E3FC2" w:rsidRDefault="00E374F5">
            <w:pPr>
              <w:suppressAutoHyphens w:val="0"/>
              <w:jc w:val="both"/>
              <w:rPr>
                <w:i/>
                <w:iCs/>
                <w:sz w:val="22"/>
                <w:szCs w:val="22"/>
                <w:lang w:val="lt-LT" w:eastAsia="en-US"/>
              </w:rPr>
            </w:pPr>
            <w:r w:rsidRPr="009E3FC2">
              <w:rPr>
                <w:i/>
                <w:iCs/>
                <w:sz w:val="22"/>
                <w:szCs w:val="22"/>
                <w:lang w:val="lt-LT" w:eastAsia="en-US"/>
              </w:rPr>
              <w:lastRenderedPageBreak/>
              <w:t>(parašas)</w:t>
            </w:r>
          </w:p>
        </w:tc>
        <w:tc>
          <w:tcPr>
            <w:tcW w:w="710" w:type="dxa"/>
            <w:shd w:val="clear" w:color="auto" w:fill="auto"/>
          </w:tcPr>
          <w:p w14:paraId="4D529506" w14:textId="77777777" w:rsidR="00F86B74" w:rsidRPr="009E3FC2" w:rsidRDefault="00F86B74">
            <w:pPr>
              <w:suppressAutoHyphens w:val="0"/>
              <w:snapToGrid w:val="0"/>
              <w:ind w:right="113"/>
              <w:jc w:val="both"/>
              <w:rPr>
                <w:b/>
                <w:bCs/>
                <w:sz w:val="22"/>
                <w:szCs w:val="22"/>
                <w:lang w:val="lt-LT" w:eastAsia="en-US"/>
              </w:rPr>
            </w:pPr>
          </w:p>
        </w:tc>
        <w:tc>
          <w:tcPr>
            <w:tcW w:w="4394" w:type="dxa"/>
            <w:tcBorders>
              <w:top w:val="single" w:sz="4" w:space="0" w:color="00000A"/>
            </w:tcBorders>
            <w:shd w:val="clear" w:color="auto" w:fill="auto"/>
          </w:tcPr>
          <w:p w14:paraId="742BD600" w14:textId="77777777" w:rsidR="00F86B74" w:rsidRPr="009E3FC2" w:rsidRDefault="00E374F5">
            <w:pPr>
              <w:suppressAutoHyphens w:val="0"/>
              <w:snapToGrid w:val="0"/>
              <w:ind w:right="113"/>
              <w:jc w:val="both"/>
              <w:rPr>
                <w:b/>
                <w:bCs/>
                <w:sz w:val="22"/>
                <w:szCs w:val="22"/>
                <w:lang w:val="lt-LT" w:eastAsia="en-US"/>
              </w:rPr>
            </w:pPr>
            <w:r w:rsidRPr="009E3FC2">
              <w:rPr>
                <w:i/>
                <w:iCs/>
                <w:sz w:val="22"/>
                <w:szCs w:val="22"/>
                <w:lang w:val="lt-LT" w:eastAsia="en-US"/>
              </w:rPr>
              <w:t>(parašas)</w:t>
            </w:r>
          </w:p>
        </w:tc>
      </w:tr>
    </w:tbl>
    <w:p w14:paraId="1AB51CF3" w14:textId="177335DE" w:rsidR="009E04C1" w:rsidRDefault="009E04C1">
      <w:pPr>
        <w:rPr>
          <w:lang w:val="lt-LT"/>
        </w:rPr>
      </w:pPr>
    </w:p>
    <w:p w14:paraId="0664E4C2" w14:textId="2AE95BFA" w:rsidR="009E04C1" w:rsidRDefault="009E04C1" w:rsidP="00185A92">
      <w:pPr>
        <w:suppressAutoHyphens w:val="0"/>
        <w:rPr>
          <w:lang w:val="lt-LT"/>
        </w:rPr>
      </w:pPr>
    </w:p>
    <w:sectPr w:rsidR="009E04C1">
      <w:headerReference w:type="default" r:id="rId8"/>
      <w:footerReference w:type="default" r:id="rId9"/>
      <w:pgSz w:w="11906" w:h="16838"/>
      <w:pgMar w:top="737" w:right="567" w:bottom="794" w:left="907"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3DE85" w14:textId="77777777" w:rsidR="00E374F5" w:rsidRDefault="00E374F5">
      <w:r>
        <w:separator/>
      </w:r>
    </w:p>
  </w:endnote>
  <w:endnote w:type="continuationSeparator" w:id="0">
    <w:p w14:paraId="5E8D2FD8" w14:textId="77777777" w:rsidR="00E374F5" w:rsidRDefault="00E3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D6A21" w14:textId="77777777" w:rsidR="00F86B74" w:rsidRDefault="00E374F5">
    <w:pPr>
      <w:pStyle w:val="Porat"/>
      <w:ind w:right="360"/>
    </w:pPr>
    <w:r>
      <w:rPr>
        <w:noProof/>
      </w:rPr>
      <mc:AlternateContent>
        <mc:Choice Requires="wps">
          <w:drawing>
            <wp:anchor distT="0" distB="0" distL="0" distR="0" simplePos="0" relativeHeight="9" behindDoc="0" locked="0" layoutInCell="1" allowOverlap="1" wp14:anchorId="467DBCF7" wp14:editId="60C7223A">
              <wp:simplePos x="0" y="0"/>
              <wp:positionH relativeFrom="margin">
                <wp:align>right</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5278E462" w14:textId="77777777" w:rsidR="00F86B74" w:rsidRDefault="00E374F5">
                          <w:pPr>
                            <w:pStyle w:val="Porat"/>
                          </w:pPr>
                          <w:r>
                            <w:rPr>
                              <w:rStyle w:val="Puslapionumeris"/>
                            </w:rPr>
                            <w:fldChar w:fldCharType="begin"/>
                          </w:r>
                          <w:r>
                            <w:instrText>PAGE</w:instrText>
                          </w:r>
                          <w:r>
                            <w:fldChar w:fldCharType="separate"/>
                          </w:r>
                          <w:r>
                            <w:t>7</w:t>
                          </w:r>
                          <w:r>
                            <w:fldChar w:fldCharType="end"/>
                          </w:r>
                        </w:p>
                      </w:txbxContent>
                    </wps:txbx>
                    <wps:bodyPr lIns="0" tIns="0" rIns="0" bIns="0" anchor="t">
                      <a:spAutoFit/>
                    </wps:bodyPr>
                  </wps:wsp>
                </a:graphicData>
              </a:graphic>
            </wp:anchor>
          </w:drawing>
        </mc:Choice>
        <mc:Fallback xmlns:w16sdtdh="http://schemas.microsoft.com/office/word/2020/wordml/sdtdatahash" xmlns:oel="http://schemas.microsoft.com/office/2019/extlst">
          <w:pict>
            <v:shapetype w14:anchorId="467DBCF7" id="_x0000_t202" coordsize="21600,21600" o:spt="202" path="m,l,21600r21600,l21600,xe">
              <v:stroke joinstyle="miter"/>
              <v:path gradientshapeok="t" o:connecttype="rect"/>
            </v:shapetype>
            <v:shape id="Frame1" o:spid="_x0000_s1026" type="#_x0000_t202" style="position:absolute;margin-left:-45.15pt;margin-top:.05pt;width:6.05pt;height:13.8pt;z-index: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" stroked="f">
              <v:fill opacity="0"/>
              <v:textbox style="mso-fit-shape-to-text:t" inset="0,0,0,0">
                <w:txbxContent>
                  <w:p w14:paraId="5278E462" w14:textId="77777777" w:rsidR="00F86B74" w:rsidRDefault="00000000">
                    <w:pPr>
                      <w:pStyle w:val="Porat"/>
                    </w:pPr>
                    <w:r>
                      <w:rPr>
                        <w:rStyle w:val="Puslapionumeris"/>
                      </w:rPr>
                      <w:fldChar w:fldCharType="begin"/>
                    </w:r>
                    <w:r>
                      <w:instrText>PAGE</w:instrText>
                    </w:r>
                    <w:r>
                      <w:fldChar w:fldCharType="separate"/>
                    </w:r>
                    <w:r>
                      <w:t>7</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57B0C" w14:textId="77777777" w:rsidR="00E374F5" w:rsidRDefault="00E374F5">
      <w:r>
        <w:separator/>
      </w:r>
    </w:p>
  </w:footnote>
  <w:footnote w:type="continuationSeparator" w:id="0">
    <w:p w14:paraId="0E026ADC" w14:textId="77777777" w:rsidR="00E374F5" w:rsidRDefault="00E37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0C2EA" w14:textId="77777777" w:rsidR="00F86B74" w:rsidRDefault="00F86B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64A5"/>
    <w:multiLevelType w:val="multilevel"/>
    <w:tmpl w:val="BB1251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D55E9A"/>
    <w:multiLevelType w:val="multilevel"/>
    <w:tmpl w:val="2BC8F390"/>
    <w:lvl w:ilvl="0">
      <w:start w:val="9"/>
      <w:numFmt w:val="decimal"/>
      <w:lvlText w:val="%1."/>
      <w:lvlJc w:val="left"/>
      <w:pPr>
        <w:ind w:left="540" w:hanging="540"/>
      </w:pPr>
    </w:lvl>
    <w:lvl w:ilvl="1">
      <w:start w:val="7"/>
      <w:numFmt w:val="decimal"/>
      <w:lvlText w:val="%1.%2."/>
      <w:lvlJc w:val="left"/>
      <w:pPr>
        <w:ind w:left="965" w:hanging="540"/>
      </w:pPr>
    </w:lvl>
    <w:lvl w:ilvl="2">
      <w:start w:val="1"/>
      <w:numFmt w:val="decimal"/>
      <w:lvlText w:val="%1.%2.%3."/>
      <w:lvlJc w:val="left"/>
      <w:pPr>
        <w:ind w:left="1996"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 w15:restartNumberingAfterBreak="0">
    <w:nsid w:val="13C04EAE"/>
    <w:multiLevelType w:val="multilevel"/>
    <w:tmpl w:val="53729E98"/>
    <w:lvl w:ilvl="0">
      <w:start w:val="1"/>
      <w:numFmt w:val="decimal"/>
      <w:lvlText w:val="%1."/>
      <w:lvlJc w:val="left"/>
      <w:pPr>
        <w:ind w:left="1080" w:hanging="360"/>
      </w:pPr>
    </w:lvl>
    <w:lvl w:ilvl="1">
      <w:start w:val="1"/>
      <w:numFmt w:val="decimal"/>
      <w:lvlText w:val="%1.%2."/>
      <w:lvlJc w:val="left"/>
      <w:pPr>
        <w:ind w:left="1353"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3" w15:restartNumberingAfterBreak="0">
    <w:nsid w:val="16377CC1"/>
    <w:multiLevelType w:val="hybridMultilevel"/>
    <w:tmpl w:val="19B0B386"/>
    <w:lvl w:ilvl="0" w:tplc="D0CCDBA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F552A3C"/>
    <w:multiLevelType w:val="multilevel"/>
    <w:tmpl w:val="E0523C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E084651"/>
    <w:multiLevelType w:val="multilevel"/>
    <w:tmpl w:val="9E2ED354"/>
    <w:lvl w:ilvl="0">
      <w:start w:val="1"/>
      <w:numFmt w:val="decimal"/>
      <w:lvlText w:val="2.1.%1."/>
      <w:lvlJc w:val="left"/>
      <w:pPr>
        <w:ind w:left="12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873A53"/>
    <w:multiLevelType w:val="multilevel"/>
    <w:tmpl w:val="972E47DA"/>
    <w:lvl w:ilvl="0">
      <w:start w:val="9"/>
      <w:numFmt w:val="decimal"/>
      <w:lvlText w:val="%1."/>
      <w:lvlJc w:val="left"/>
      <w:pPr>
        <w:ind w:left="540" w:hanging="540"/>
      </w:pPr>
    </w:lvl>
    <w:lvl w:ilvl="1">
      <w:start w:val="3"/>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681667C6"/>
    <w:multiLevelType w:val="multilevel"/>
    <w:tmpl w:val="D224622A"/>
    <w:lvl w:ilvl="0">
      <w:start w:val="9"/>
      <w:numFmt w:val="decimal"/>
      <w:lvlText w:val="%1."/>
      <w:lvlJc w:val="left"/>
      <w:pPr>
        <w:ind w:left="540" w:hanging="540"/>
      </w:pPr>
    </w:lvl>
    <w:lvl w:ilvl="1">
      <w:start w:val="2"/>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8" w15:restartNumberingAfterBreak="0">
    <w:nsid w:val="70083CA1"/>
    <w:multiLevelType w:val="hybridMultilevel"/>
    <w:tmpl w:val="E9785498"/>
    <w:lvl w:ilvl="0" w:tplc="4D2031E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
  </w:num>
  <w:num w:numId="2">
    <w:abstractNumId w:val="2"/>
  </w:num>
  <w:num w:numId="3">
    <w:abstractNumId w:val="7"/>
  </w:num>
  <w:num w:numId="4">
    <w:abstractNumId w:val="6"/>
  </w:num>
  <w:num w:numId="5">
    <w:abstractNumId w:val="1"/>
  </w:num>
  <w:num w:numId="6">
    <w:abstractNumId w:val="0"/>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B74"/>
    <w:rsid w:val="00185A92"/>
    <w:rsid w:val="00194D30"/>
    <w:rsid w:val="002E5F04"/>
    <w:rsid w:val="006274F4"/>
    <w:rsid w:val="008D213F"/>
    <w:rsid w:val="00927464"/>
    <w:rsid w:val="009E04C1"/>
    <w:rsid w:val="009E3FC2"/>
    <w:rsid w:val="009F556E"/>
    <w:rsid w:val="00A63D2F"/>
    <w:rsid w:val="00BC245E"/>
    <w:rsid w:val="00BE46AA"/>
    <w:rsid w:val="00E374F5"/>
    <w:rsid w:val="00F14309"/>
    <w:rsid w:val="00F86B74"/>
  </w:rsids>
  <m:mathPr>
    <m:mathFont m:val="Cambria Math"/>
    <m:brkBin m:val="before"/>
    <m:brkBinSub m:val="--"/>
    <m:smallFrac m:val="0"/>
    <m:dispDef/>
    <m:lMargin m:val="0"/>
    <m:rMargin m:val="0"/>
    <m:defJc m:val="centerGroup"/>
    <m:wrapIndent m:val="1440"/>
    <m:intLim m:val="subSup"/>
    <m:naryLim m:val="undOvr"/>
  </m:mathPr>
  <w:themeFontLang w:val="lt-L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2357"/>
  <w15:docId w15:val="{D4693988-33D5-430A-BAFF-F1DCF7F5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6D9B"/>
    <w:pPr>
      <w:suppressAutoHyphens/>
    </w:pPr>
    <w:rPr>
      <w:sz w:val="24"/>
      <w:szCs w:val="24"/>
      <w:lang w:val="en-GB" w:eastAsia="ar-SA"/>
    </w:rPr>
  </w:style>
  <w:style w:type="paragraph" w:styleId="Antrat1">
    <w:name w:val="heading 1"/>
    <w:basedOn w:val="prastasis"/>
    <w:link w:val="Antrat1Diagrama"/>
    <w:qFormat/>
    <w:rsid w:val="00156D9B"/>
    <w:pPr>
      <w:keepNext/>
      <w:tabs>
        <w:tab w:val="left" w:pos="0"/>
      </w:tabs>
      <w:ind w:left="432" w:hanging="432"/>
      <w:jc w:val="center"/>
      <w:outlineLvl w:val="0"/>
    </w:pPr>
    <w:rPr>
      <w:b/>
      <w:bCs/>
      <w:lang w:val="lt-LT"/>
    </w:rPr>
  </w:style>
  <w:style w:type="paragraph" w:styleId="Antrat2">
    <w:name w:val="heading 2"/>
    <w:basedOn w:val="Heading"/>
    <w:link w:val="Antrat2Diagrama"/>
    <w:qFormat/>
    <w:rsid w:val="00156D9B"/>
    <w:pPr>
      <w:tabs>
        <w:tab w:val="left" w:pos="0"/>
      </w:tabs>
      <w:ind w:left="576" w:hanging="576"/>
      <w:outlineLvl w:val="1"/>
    </w:pPr>
    <w:rPr>
      <w:rFonts w:ascii="Times New Roman" w:hAnsi="Times New Roman"/>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rsid w:val="00156D9B"/>
  </w:style>
  <w:style w:type="character" w:customStyle="1" w:styleId="WW-Absatz-Standardschriftart">
    <w:name w:val="WW-Absatz-Standardschriftart"/>
    <w:qFormat/>
    <w:rsid w:val="00156D9B"/>
  </w:style>
  <w:style w:type="character" w:customStyle="1" w:styleId="WW-Absatz-Standardschriftart1">
    <w:name w:val="WW-Absatz-Standardschriftart1"/>
    <w:qFormat/>
    <w:rsid w:val="00156D9B"/>
  </w:style>
  <w:style w:type="character" w:customStyle="1" w:styleId="WW-Absatz-Standardschriftart11">
    <w:name w:val="WW-Absatz-Standardschriftart11"/>
    <w:qFormat/>
    <w:rsid w:val="00156D9B"/>
  </w:style>
  <w:style w:type="character" w:customStyle="1" w:styleId="InternetLink">
    <w:name w:val="Internet Link"/>
    <w:rsid w:val="00156D9B"/>
    <w:rPr>
      <w:rFonts w:cs="Times New Roman"/>
      <w:color w:val="0000FF"/>
      <w:u w:val="single"/>
    </w:rPr>
  </w:style>
  <w:style w:type="character" w:styleId="Puslapionumeris">
    <w:name w:val="page number"/>
    <w:qFormat/>
    <w:rsid w:val="00156D9B"/>
    <w:rPr>
      <w:rFonts w:cs="Times New Roman"/>
    </w:rPr>
  </w:style>
  <w:style w:type="character" w:customStyle="1" w:styleId="PagrindiniotekstotraukaDiagrama">
    <w:name w:val="Pagrindinio teksto įtrauka Diagrama"/>
    <w:link w:val="Pagrindiniotekstotrauka"/>
    <w:qFormat/>
    <w:rsid w:val="00EA5852"/>
    <w:rPr>
      <w:sz w:val="24"/>
      <w:szCs w:val="24"/>
      <w:lang w:val="en-GB" w:eastAsia="ar-SA"/>
    </w:rPr>
  </w:style>
  <w:style w:type="character" w:customStyle="1" w:styleId="DebesliotekstasDiagrama">
    <w:name w:val="Debesėlio tekstas Diagrama"/>
    <w:link w:val="Debesliotekstas"/>
    <w:qFormat/>
    <w:rsid w:val="00841029"/>
    <w:rPr>
      <w:rFonts w:ascii="Tahoma" w:hAnsi="Tahoma" w:cs="Tahoma"/>
      <w:sz w:val="16"/>
      <w:szCs w:val="16"/>
      <w:lang w:val="en-GB" w:eastAsia="ar-SA"/>
    </w:rPr>
  </w:style>
  <w:style w:type="character" w:customStyle="1" w:styleId="apple-style-span">
    <w:name w:val="apple-style-span"/>
    <w:basedOn w:val="Numatytasispastraiposriftas"/>
    <w:qFormat/>
    <w:rsid w:val="00841029"/>
  </w:style>
  <w:style w:type="character" w:styleId="Komentaronuoroda">
    <w:name w:val="annotation reference"/>
    <w:qFormat/>
    <w:rsid w:val="005E33B6"/>
    <w:rPr>
      <w:sz w:val="16"/>
      <w:szCs w:val="16"/>
    </w:rPr>
  </w:style>
  <w:style w:type="character" w:customStyle="1" w:styleId="KomentarotekstasDiagrama">
    <w:name w:val="Komentaro tekstas Diagrama"/>
    <w:link w:val="Komentarotekstas"/>
    <w:qFormat/>
    <w:rsid w:val="005E33B6"/>
    <w:rPr>
      <w:lang w:val="en-GB" w:eastAsia="ar-SA"/>
    </w:rPr>
  </w:style>
  <w:style w:type="character" w:customStyle="1" w:styleId="KomentarotemaDiagrama">
    <w:name w:val="Komentaro tema Diagrama"/>
    <w:link w:val="Komentarotema"/>
    <w:qFormat/>
    <w:rsid w:val="005E33B6"/>
    <w:rPr>
      <w:b/>
      <w:bCs/>
      <w:lang w:val="en-GB" w:eastAsia="ar-SA"/>
    </w:rPr>
  </w:style>
  <w:style w:type="character" w:customStyle="1" w:styleId="Pagrindiniotekstotrauka2Diagrama">
    <w:name w:val="Pagrindinio teksto įtrauka 2 Diagrama"/>
    <w:link w:val="Pagrindiniotekstotrauka2"/>
    <w:qFormat/>
    <w:rsid w:val="00225EAB"/>
    <w:rPr>
      <w:sz w:val="24"/>
      <w:szCs w:val="24"/>
      <w:lang w:val="en-GB" w:eastAsia="ar-SA"/>
    </w:rPr>
  </w:style>
  <w:style w:type="character" w:customStyle="1" w:styleId="Pagrindinistekstas3Diagrama">
    <w:name w:val="Pagrindinis tekstas 3 Diagrama"/>
    <w:link w:val="Pagrindinistekstas3"/>
    <w:qFormat/>
    <w:rsid w:val="00225EAB"/>
    <w:rPr>
      <w:sz w:val="16"/>
      <w:szCs w:val="16"/>
      <w:lang w:val="en-GB" w:eastAsia="ar-SA"/>
    </w:rPr>
  </w:style>
  <w:style w:type="character" w:customStyle="1" w:styleId="PavadinimasDiagrama">
    <w:name w:val="Pavadinimas Diagrama"/>
    <w:link w:val="Pavadinimas"/>
    <w:qFormat/>
    <w:rsid w:val="00225EAB"/>
    <w:rPr>
      <w:b/>
      <w:sz w:val="28"/>
      <w:lang w:val="en-GB" w:eastAsia="ar-SA"/>
    </w:rPr>
  </w:style>
  <w:style w:type="character" w:customStyle="1" w:styleId="PoratDiagrama">
    <w:name w:val="Poraštė Diagrama"/>
    <w:link w:val="Porat"/>
    <w:uiPriority w:val="99"/>
    <w:qFormat/>
    <w:rsid w:val="00F9301C"/>
    <w:rPr>
      <w:sz w:val="24"/>
      <w:szCs w:val="24"/>
      <w:lang w:val="en-GB" w:eastAsia="ar-SA"/>
    </w:rPr>
  </w:style>
  <w:style w:type="character" w:customStyle="1" w:styleId="Antrat1Diagrama">
    <w:name w:val="Antraštė 1 Diagrama"/>
    <w:link w:val="Antrat1"/>
    <w:qFormat/>
    <w:rsid w:val="00F70842"/>
    <w:rPr>
      <w:b/>
      <w:bCs/>
      <w:sz w:val="24"/>
      <w:szCs w:val="24"/>
      <w:lang w:eastAsia="ar-SA"/>
    </w:rPr>
  </w:style>
  <w:style w:type="character" w:customStyle="1" w:styleId="Antrat2Diagrama">
    <w:name w:val="Antraštė 2 Diagrama"/>
    <w:link w:val="Antrat2"/>
    <w:qFormat/>
    <w:rsid w:val="00F70842"/>
    <w:rPr>
      <w:rFonts w:cs="DejaVu Sans"/>
      <w:b/>
      <w:bCs/>
      <w:sz w:val="36"/>
      <w:szCs w:val="36"/>
      <w:lang w:val="en-GB" w:eastAsia="ar-SA"/>
    </w:rPr>
  </w:style>
  <w:style w:type="character" w:customStyle="1" w:styleId="StyleBoldJustifiedChar">
    <w:name w:val="Style Bold Justified Char"/>
    <w:link w:val="StyleBoldJustified"/>
    <w:qFormat/>
    <w:rsid w:val="0074464B"/>
    <w:rPr>
      <w:bCs/>
      <w:sz w:val="24"/>
      <w:lang w:val="en-GB" w:eastAsia="en-US"/>
    </w:rPr>
  </w:style>
  <w:style w:type="character" w:customStyle="1" w:styleId="1">
    <w:name w:val="Неразрешенное упоминание1"/>
    <w:basedOn w:val="Numatytasispastraiposriftas"/>
    <w:uiPriority w:val="99"/>
    <w:semiHidden/>
    <w:unhideWhenUsed/>
    <w:qFormat/>
    <w:rsid w:val="003A3733"/>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prastasis"/>
    <w:next w:val="Pagrindinistekstas"/>
    <w:qFormat/>
    <w:rsid w:val="00156D9B"/>
    <w:pPr>
      <w:keepNext/>
      <w:spacing w:before="240" w:after="120"/>
    </w:pPr>
    <w:rPr>
      <w:rFonts w:ascii="Arial" w:hAnsi="Arial" w:cs="DejaVu Sans"/>
      <w:sz w:val="28"/>
      <w:szCs w:val="28"/>
    </w:rPr>
  </w:style>
  <w:style w:type="paragraph" w:styleId="Pagrindinistekstas">
    <w:name w:val="Body Text"/>
    <w:basedOn w:val="prastasis"/>
    <w:rsid w:val="00156D9B"/>
    <w:pPr>
      <w:spacing w:after="120"/>
    </w:pPr>
  </w:style>
  <w:style w:type="paragraph" w:styleId="Sraas">
    <w:name w:val="List"/>
    <w:basedOn w:val="Pagrindinistekstas"/>
    <w:rsid w:val="00156D9B"/>
  </w:style>
  <w:style w:type="paragraph" w:styleId="Antrat">
    <w:name w:val="caption"/>
    <w:basedOn w:val="prastasis"/>
    <w:qFormat/>
    <w:rsid w:val="00156D9B"/>
    <w:pPr>
      <w:suppressLineNumbers/>
      <w:spacing w:before="120" w:after="120"/>
    </w:pPr>
    <w:rPr>
      <w:i/>
      <w:iCs/>
    </w:rPr>
  </w:style>
  <w:style w:type="paragraph" w:customStyle="1" w:styleId="Index">
    <w:name w:val="Index"/>
    <w:basedOn w:val="prastasis"/>
    <w:qFormat/>
    <w:rsid w:val="00156D9B"/>
    <w:pPr>
      <w:suppressLineNumbers/>
    </w:pPr>
  </w:style>
  <w:style w:type="paragraph" w:styleId="Pavadinimas">
    <w:name w:val="Title"/>
    <w:basedOn w:val="prastasis"/>
    <w:link w:val="PavadinimasDiagrama"/>
    <w:qFormat/>
    <w:rsid w:val="00156D9B"/>
    <w:pPr>
      <w:jc w:val="center"/>
    </w:pPr>
    <w:rPr>
      <w:b/>
      <w:sz w:val="28"/>
      <w:szCs w:val="20"/>
    </w:rPr>
  </w:style>
  <w:style w:type="paragraph" w:styleId="Paantrat">
    <w:name w:val="Subtitle"/>
    <w:basedOn w:val="Heading"/>
    <w:qFormat/>
    <w:rsid w:val="00156D9B"/>
    <w:pPr>
      <w:jc w:val="center"/>
    </w:pPr>
    <w:rPr>
      <w:i/>
      <w:iCs/>
    </w:rPr>
  </w:style>
  <w:style w:type="paragraph" w:customStyle="1" w:styleId="BodyText1">
    <w:name w:val="Body Text1"/>
    <w:qFormat/>
    <w:rsid w:val="00156D9B"/>
    <w:pPr>
      <w:suppressAutoHyphens/>
      <w:ind w:firstLine="312"/>
      <w:jc w:val="both"/>
    </w:pPr>
    <w:rPr>
      <w:rFonts w:ascii="TimesLT" w:hAnsi="TimesLT"/>
      <w:sz w:val="24"/>
      <w:lang w:eastAsia="ar-SA"/>
    </w:rPr>
  </w:style>
  <w:style w:type="paragraph" w:customStyle="1" w:styleId="CentrBoldm">
    <w:name w:val="CentrBoldm"/>
    <w:basedOn w:val="prastasis"/>
    <w:qFormat/>
    <w:rsid w:val="00156D9B"/>
    <w:pPr>
      <w:jc w:val="center"/>
    </w:pPr>
    <w:rPr>
      <w:rFonts w:ascii="TimesLT" w:hAnsi="TimesLT"/>
      <w:b/>
      <w:bCs/>
      <w:sz w:val="20"/>
      <w:szCs w:val="20"/>
      <w:lang w:val="en-US"/>
    </w:rPr>
  </w:style>
  <w:style w:type="paragraph" w:customStyle="1" w:styleId="Patvirtinta">
    <w:name w:val="Patvirtinta"/>
    <w:qFormat/>
    <w:rsid w:val="00156D9B"/>
    <w:pPr>
      <w:tabs>
        <w:tab w:val="left" w:pos="1304"/>
        <w:tab w:val="left" w:pos="1457"/>
        <w:tab w:val="left" w:pos="1604"/>
        <w:tab w:val="left" w:pos="1757"/>
      </w:tabs>
      <w:suppressAutoHyphens/>
      <w:ind w:left="5953"/>
    </w:pPr>
    <w:rPr>
      <w:rFonts w:ascii="TimesLT" w:hAnsi="TimesLT"/>
      <w:sz w:val="24"/>
      <w:lang w:eastAsia="ar-SA"/>
    </w:rPr>
  </w:style>
  <w:style w:type="paragraph" w:customStyle="1" w:styleId="MAZAS">
    <w:name w:val="MAZAS"/>
    <w:qFormat/>
    <w:rsid w:val="00156D9B"/>
    <w:pPr>
      <w:suppressAutoHyphens/>
      <w:ind w:firstLine="312"/>
      <w:jc w:val="both"/>
    </w:pPr>
    <w:rPr>
      <w:rFonts w:ascii="TimesLT" w:hAnsi="TimesLT"/>
      <w:color w:val="000000"/>
      <w:sz w:val="8"/>
      <w:szCs w:val="8"/>
      <w:lang w:eastAsia="ar-SA"/>
    </w:rPr>
  </w:style>
  <w:style w:type="paragraph" w:customStyle="1" w:styleId="Linija">
    <w:name w:val="Linija"/>
    <w:basedOn w:val="MAZAS"/>
    <w:qFormat/>
    <w:rsid w:val="00156D9B"/>
    <w:pPr>
      <w:ind w:firstLine="0"/>
      <w:jc w:val="center"/>
    </w:pPr>
    <w:rPr>
      <w:color w:val="00000A"/>
      <w:sz w:val="12"/>
      <w:szCs w:val="12"/>
    </w:rPr>
  </w:style>
  <w:style w:type="paragraph" w:styleId="Porat">
    <w:name w:val="footer"/>
    <w:basedOn w:val="prastasis"/>
    <w:link w:val="PoratDiagrama"/>
    <w:rsid w:val="00156D9B"/>
    <w:pPr>
      <w:tabs>
        <w:tab w:val="center" w:pos="4819"/>
        <w:tab w:val="right" w:pos="9638"/>
      </w:tabs>
    </w:pPr>
  </w:style>
  <w:style w:type="paragraph" w:customStyle="1" w:styleId="FrameContents">
    <w:name w:val="Frame Contents"/>
    <w:basedOn w:val="Pagrindinistekstas"/>
    <w:qFormat/>
    <w:rsid w:val="00156D9B"/>
  </w:style>
  <w:style w:type="paragraph" w:styleId="Antrats">
    <w:name w:val="header"/>
    <w:basedOn w:val="prastasis"/>
    <w:rsid w:val="00156D9B"/>
    <w:pPr>
      <w:suppressLineNumbers/>
      <w:tabs>
        <w:tab w:val="center" w:pos="4819"/>
        <w:tab w:val="right" w:pos="9638"/>
      </w:tabs>
    </w:pPr>
  </w:style>
  <w:style w:type="paragraph" w:customStyle="1" w:styleId="TableContents">
    <w:name w:val="Table Contents"/>
    <w:basedOn w:val="prastasis"/>
    <w:qFormat/>
    <w:rsid w:val="00156D9B"/>
    <w:pPr>
      <w:suppressLineNumbers/>
    </w:pPr>
  </w:style>
  <w:style w:type="paragraph" w:customStyle="1" w:styleId="TableHeading">
    <w:name w:val="Table Heading"/>
    <w:basedOn w:val="TableContents"/>
    <w:qFormat/>
    <w:rsid w:val="00156D9B"/>
    <w:pPr>
      <w:jc w:val="center"/>
    </w:pPr>
    <w:rPr>
      <w:b/>
      <w:bCs/>
    </w:rPr>
  </w:style>
  <w:style w:type="paragraph" w:customStyle="1" w:styleId="HTMLBody">
    <w:name w:val="HTML Body"/>
    <w:qFormat/>
    <w:rsid w:val="008C3B1B"/>
    <w:pPr>
      <w:suppressAutoHyphens/>
    </w:pPr>
    <w:rPr>
      <w:rFonts w:ascii="Courier New" w:hAnsi="Courier New"/>
      <w:sz w:val="24"/>
      <w:lang w:val="en-AU" w:eastAsia="ar-SA"/>
    </w:rPr>
  </w:style>
  <w:style w:type="paragraph" w:customStyle="1" w:styleId="lentnr2">
    <w:name w:val="lent_nr2"/>
    <w:basedOn w:val="prastasis"/>
    <w:qFormat/>
    <w:rsid w:val="008C3B1B"/>
    <w:pPr>
      <w:tabs>
        <w:tab w:val="left" w:pos="720"/>
      </w:tabs>
      <w:spacing w:before="120" w:after="60"/>
      <w:ind w:left="720" w:hanging="720"/>
    </w:pPr>
    <w:rPr>
      <w:b/>
      <w:sz w:val="22"/>
      <w:szCs w:val="20"/>
      <w:lang w:val="lt-LT"/>
    </w:rPr>
  </w:style>
  <w:style w:type="paragraph" w:customStyle="1" w:styleId="lentnr3">
    <w:name w:val="lent_nr3"/>
    <w:basedOn w:val="prastasis"/>
    <w:qFormat/>
    <w:rsid w:val="008C3B1B"/>
    <w:pPr>
      <w:tabs>
        <w:tab w:val="left" w:pos="720"/>
      </w:tabs>
      <w:ind w:left="720" w:hanging="720"/>
    </w:pPr>
    <w:rPr>
      <w:sz w:val="20"/>
      <w:szCs w:val="20"/>
      <w:lang w:val="lt-LT"/>
    </w:rPr>
  </w:style>
  <w:style w:type="paragraph" w:customStyle="1" w:styleId="Normall">
    <w:name w:val="Normal_l"/>
    <w:basedOn w:val="prastasis"/>
    <w:qFormat/>
    <w:rsid w:val="008C3B1B"/>
    <w:rPr>
      <w:rFonts w:ascii="TimesLT" w:hAnsi="TimesLT"/>
      <w:sz w:val="20"/>
      <w:szCs w:val="20"/>
    </w:rPr>
  </w:style>
  <w:style w:type="paragraph" w:customStyle="1" w:styleId="Default">
    <w:name w:val="Default"/>
    <w:basedOn w:val="prastasis"/>
    <w:qFormat/>
    <w:rsid w:val="008C3B1B"/>
    <w:pPr>
      <w:suppressAutoHyphens w:val="0"/>
    </w:pPr>
    <w:rPr>
      <w:rFonts w:eastAsia="PMingLiU"/>
      <w:color w:val="000000"/>
      <w:lang w:val="lt-LT" w:eastAsia="zh-TW"/>
    </w:rPr>
  </w:style>
  <w:style w:type="paragraph" w:styleId="Pagrindiniotekstotrauka">
    <w:name w:val="Body Text Indent"/>
    <w:basedOn w:val="prastasis"/>
    <w:link w:val="PagrindiniotekstotraukaDiagrama"/>
    <w:rsid w:val="00EA5852"/>
    <w:pPr>
      <w:spacing w:after="120"/>
      <w:ind w:left="283"/>
    </w:pPr>
  </w:style>
  <w:style w:type="paragraph" w:styleId="Debesliotekstas">
    <w:name w:val="Balloon Text"/>
    <w:basedOn w:val="prastasis"/>
    <w:link w:val="DebesliotekstasDiagrama"/>
    <w:qFormat/>
    <w:rsid w:val="00841029"/>
    <w:rPr>
      <w:rFonts w:ascii="Tahoma" w:hAnsi="Tahoma" w:cs="Tahoma"/>
      <w:sz w:val="16"/>
      <w:szCs w:val="16"/>
    </w:rPr>
  </w:style>
  <w:style w:type="paragraph" w:styleId="Komentarotekstas">
    <w:name w:val="annotation text"/>
    <w:basedOn w:val="prastasis"/>
    <w:link w:val="KomentarotekstasDiagrama"/>
    <w:qFormat/>
    <w:rsid w:val="005E33B6"/>
    <w:rPr>
      <w:sz w:val="20"/>
      <w:szCs w:val="20"/>
    </w:rPr>
  </w:style>
  <w:style w:type="paragraph" w:styleId="Komentarotema">
    <w:name w:val="annotation subject"/>
    <w:basedOn w:val="Komentarotekstas"/>
    <w:link w:val="KomentarotemaDiagrama"/>
    <w:qFormat/>
    <w:rsid w:val="005E33B6"/>
    <w:rPr>
      <w:b/>
      <w:bCs/>
    </w:rPr>
  </w:style>
  <w:style w:type="paragraph" w:styleId="Pagrindiniotekstotrauka2">
    <w:name w:val="Body Text Indent 2"/>
    <w:basedOn w:val="prastasis"/>
    <w:link w:val="Pagrindiniotekstotrauka2Diagrama"/>
    <w:qFormat/>
    <w:rsid w:val="00225EAB"/>
    <w:pPr>
      <w:spacing w:after="120" w:line="480" w:lineRule="auto"/>
      <w:ind w:left="283"/>
    </w:pPr>
  </w:style>
  <w:style w:type="paragraph" w:styleId="Pagrindinistekstas3">
    <w:name w:val="Body Text 3"/>
    <w:basedOn w:val="prastasis"/>
    <w:link w:val="Pagrindinistekstas3Diagrama"/>
    <w:qFormat/>
    <w:rsid w:val="00225EAB"/>
    <w:pPr>
      <w:spacing w:after="120"/>
    </w:pPr>
    <w:rPr>
      <w:sz w:val="16"/>
      <w:szCs w:val="16"/>
    </w:rPr>
  </w:style>
  <w:style w:type="paragraph" w:customStyle="1" w:styleId="bodytext">
    <w:name w:val="bodytext"/>
    <w:basedOn w:val="prastasis"/>
    <w:qFormat/>
    <w:rsid w:val="00225EAB"/>
    <w:pPr>
      <w:suppressAutoHyphens w:val="0"/>
      <w:spacing w:beforeAutospacing="1" w:afterAutospacing="1"/>
    </w:pPr>
    <w:rPr>
      <w:lang w:val="en-US" w:eastAsia="en-US"/>
    </w:rPr>
  </w:style>
  <w:style w:type="paragraph" w:customStyle="1" w:styleId="ColorfulList-Accent11">
    <w:name w:val="Colorful List - Accent 11"/>
    <w:basedOn w:val="prastasis"/>
    <w:uiPriority w:val="34"/>
    <w:qFormat/>
    <w:rsid w:val="009262F5"/>
    <w:pPr>
      <w:suppressAutoHyphens w:val="0"/>
      <w:ind w:left="720"/>
    </w:pPr>
    <w:rPr>
      <w:lang w:val="lt-LT" w:eastAsia="lt-LT"/>
    </w:rPr>
  </w:style>
  <w:style w:type="paragraph" w:customStyle="1" w:styleId="Standard">
    <w:name w:val="Standard"/>
    <w:qFormat/>
    <w:rsid w:val="009262F5"/>
    <w:pPr>
      <w:suppressAutoHyphens/>
      <w:textAlignment w:val="baseline"/>
    </w:pPr>
    <w:rPr>
      <w:kern w:val="2"/>
      <w:sz w:val="24"/>
      <w:lang w:val="lt-LT" w:eastAsia="zh-CN"/>
    </w:rPr>
  </w:style>
  <w:style w:type="paragraph" w:customStyle="1" w:styleId="StyleBoldJustified">
    <w:name w:val="Style Bold Justified"/>
    <w:basedOn w:val="prastasis"/>
    <w:link w:val="StyleBoldJustifiedChar"/>
    <w:qFormat/>
    <w:rsid w:val="0074464B"/>
    <w:pPr>
      <w:suppressAutoHyphens w:val="0"/>
      <w:jc w:val="both"/>
    </w:pPr>
    <w:rPr>
      <w:bCs/>
      <w:szCs w:val="20"/>
      <w:lang w:eastAsia="en-US"/>
    </w:rPr>
  </w:style>
  <w:style w:type="paragraph" w:customStyle="1" w:styleId="WW-Default">
    <w:name w:val="WW-Default"/>
    <w:qFormat/>
    <w:rsid w:val="00A0676D"/>
    <w:pPr>
      <w:suppressAutoHyphens/>
      <w:spacing w:line="100" w:lineRule="atLeast"/>
      <w:jc w:val="both"/>
    </w:pPr>
    <w:rPr>
      <w:rFonts w:eastAsia="Arial"/>
      <w:sz w:val="24"/>
      <w:szCs w:val="24"/>
      <w:lang w:val="lt-LT" w:eastAsia="ar-SA"/>
    </w:rPr>
  </w:style>
  <w:style w:type="paragraph" w:styleId="Sraopastraipa">
    <w:name w:val="List Paragraph"/>
    <w:basedOn w:val="prastasis"/>
    <w:uiPriority w:val="34"/>
    <w:qFormat/>
    <w:rsid w:val="00BB4DE2"/>
    <w:pPr>
      <w:suppressAutoHyphens w:val="0"/>
      <w:ind w:left="720"/>
    </w:pPr>
    <w:rPr>
      <w:lang w:val="lt-LT" w:eastAsia="lt-LT"/>
    </w:rPr>
  </w:style>
  <w:style w:type="table" w:styleId="Lentelstinklelis">
    <w:name w:val="Table Grid"/>
    <w:basedOn w:val="prastojilentel"/>
    <w:uiPriority w:val="59"/>
    <w:rsid w:val="00EA58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BC4BF-B454-43D5-8289-36C87450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18205</Words>
  <Characters>10377</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Techninės užduoties pavyzdys</vt:lpstr>
    </vt:vector>
  </TitlesOfParts>
  <Company>Computer</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užduoties pavyzdys</dc:title>
  <dc:subject/>
  <dc:creator>vdu</dc:creator>
  <dc:description/>
  <cp:lastModifiedBy>Justina</cp:lastModifiedBy>
  <cp:revision>8</cp:revision>
  <cp:lastPrinted>2023-10-06T06:48:00Z</cp:lastPrinted>
  <dcterms:created xsi:type="dcterms:W3CDTF">2021-01-11T06:43:00Z</dcterms:created>
  <dcterms:modified xsi:type="dcterms:W3CDTF">2023-10-20T12:56:00Z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Computer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