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CD" w:rsidRDefault="00ED2BCD" w:rsidP="00ED2BCD">
      <w:pPr>
        <w:jc w:val="both"/>
        <w:rPr>
          <w:b/>
        </w:rPr>
      </w:pPr>
    </w:p>
    <w:p w:rsidR="00ED2BCD" w:rsidRDefault="00ED2BCD" w:rsidP="00ED2BCD">
      <w:pPr>
        <w:jc w:val="both"/>
        <w:rPr>
          <w:b/>
        </w:rPr>
      </w:pPr>
      <w:r>
        <w:rPr>
          <w:b/>
        </w:rPr>
        <w:t xml:space="preserve">                                            PASLAUGŲ TEIKIMO SUTARTIS NR. VV-0024</w:t>
      </w:r>
      <w:r w:rsidR="00DC7165">
        <w:rPr>
          <w:b/>
        </w:rPr>
        <w:t xml:space="preserve">  DPS-3</w:t>
      </w:r>
      <w:bookmarkStart w:id="0" w:name="_GoBack"/>
      <w:bookmarkEnd w:id="0"/>
    </w:p>
    <w:p w:rsidR="00ED2BCD" w:rsidRDefault="00ED2BCD" w:rsidP="00ED2BCD">
      <w:pPr>
        <w:jc w:val="both"/>
        <w:rPr>
          <w:b/>
        </w:rPr>
      </w:pPr>
    </w:p>
    <w:p w:rsidR="00ED2BCD" w:rsidRDefault="00ED2BCD" w:rsidP="00ED2BCD">
      <w:pPr>
        <w:jc w:val="both"/>
        <w:rPr>
          <w:b/>
        </w:rPr>
      </w:pPr>
    </w:p>
    <w:p w:rsidR="00ED2BCD" w:rsidRDefault="00ED2BCD" w:rsidP="00ED2BCD">
      <w:pPr>
        <w:jc w:val="both"/>
      </w:pPr>
      <w:r>
        <w:rPr>
          <w:b/>
        </w:rPr>
        <w:t xml:space="preserve">                                                       </w:t>
      </w:r>
      <w:r w:rsidRPr="009155EE">
        <w:t>202</w:t>
      </w:r>
      <w:r>
        <w:t>4</w:t>
      </w:r>
      <w:r w:rsidRPr="009155EE">
        <w:t xml:space="preserve"> m. sausio m</w:t>
      </w:r>
      <w:r>
        <w:t>ėn. 12</w:t>
      </w:r>
      <w:r w:rsidRPr="009155EE">
        <w:t xml:space="preserve"> d.</w:t>
      </w:r>
    </w:p>
    <w:p w:rsidR="00ED2BCD" w:rsidRDefault="00ED2BCD" w:rsidP="00ED2BCD">
      <w:pPr>
        <w:jc w:val="both"/>
      </w:pPr>
    </w:p>
    <w:p w:rsidR="00ED2BCD" w:rsidRDefault="00ED2BCD" w:rsidP="00ED2BCD">
      <w:pPr>
        <w:jc w:val="both"/>
      </w:pPr>
      <w:r>
        <w:t xml:space="preserve">   Sutarties šalys (toliau šalys) : Valdemaras </w:t>
      </w:r>
      <w:proofErr w:type="spellStart"/>
      <w:r>
        <w:t>Devicijonas</w:t>
      </w:r>
      <w:proofErr w:type="spellEnd"/>
      <w:r>
        <w:t xml:space="preserve">    (vykdantis veiklą pagal verslo liudijimą), atstovaujama  Valdemaro </w:t>
      </w:r>
      <w:proofErr w:type="spellStart"/>
      <w:r>
        <w:t>Devicijono</w:t>
      </w:r>
      <w:proofErr w:type="spellEnd"/>
      <w:r>
        <w:t xml:space="preserve"> (toliau sutartyje-Teikėjas), iš vienos pusės, ir  Molėtų „Vyturėlio“ vaikų lopšelis-darželis, (įmonės kodas 191231719, esanti Molėtuose, Vilniaus g. 57), atstovaujama direktorės Onos </w:t>
      </w:r>
      <w:proofErr w:type="spellStart"/>
      <w:r>
        <w:t>Kavalnienės</w:t>
      </w:r>
      <w:proofErr w:type="spellEnd"/>
      <w:r>
        <w:t xml:space="preserve"> (toliau sutartyje –Gavėjas), iš kitos pusės, sudarėme šią paslaugų teikimo sutartį (toliau- Sutartį):</w:t>
      </w:r>
    </w:p>
    <w:p w:rsidR="00ED2BCD" w:rsidRDefault="00ED2BCD" w:rsidP="00ED2BCD">
      <w:pPr>
        <w:jc w:val="both"/>
      </w:pPr>
    </w:p>
    <w:p w:rsidR="00ED2BCD" w:rsidRDefault="00ED2BCD" w:rsidP="00ED2BCD">
      <w:pPr>
        <w:numPr>
          <w:ilvl w:val="0"/>
          <w:numId w:val="1"/>
        </w:numPr>
        <w:jc w:val="both"/>
        <w:rPr>
          <w:b/>
        </w:rPr>
      </w:pPr>
      <w:r>
        <w:rPr>
          <w:b/>
        </w:rPr>
        <w:t>SUTARTIES OBJRKTAS</w:t>
      </w:r>
    </w:p>
    <w:p w:rsidR="00ED2BCD" w:rsidRDefault="00ED2BCD" w:rsidP="00ED2BCD">
      <w:pPr>
        <w:ind w:left="720"/>
        <w:jc w:val="both"/>
        <w:rPr>
          <w:b/>
        </w:rPr>
      </w:pPr>
    </w:p>
    <w:p w:rsidR="00ED2BCD" w:rsidRDefault="00ED2BCD" w:rsidP="00ED2BCD">
      <w:pPr>
        <w:jc w:val="both"/>
      </w:pPr>
      <w:r>
        <w:t>1.1. Šia sutartimi Teikėjas suteikia Gavėjui techninę kompiuterinės (aparatūrinės ir programinės) įrangos  (toliau Įrangos) priežiūrą (toliau- Priežiūrą), o Gavėjas įsipareigoja apmokėti Priežiūros paslaugas pagal pateiktas PVM sąskaitas-faktūras.</w:t>
      </w:r>
    </w:p>
    <w:p w:rsidR="00ED2BCD" w:rsidRDefault="00ED2BCD" w:rsidP="00ED2BCD">
      <w:pPr>
        <w:jc w:val="both"/>
      </w:pPr>
      <w:r>
        <w:t>1.2. Šalys susitaria, kad Teikėjas teikia Priežiūrą Gavėjo įrangai nuo 2024 m. sausio mėn. 14 dienos.</w:t>
      </w:r>
    </w:p>
    <w:p w:rsidR="00ED2BCD" w:rsidRDefault="00ED2BCD" w:rsidP="00ED2BCD">
      <w:pPr>
        <w:jc w:val="both"/>
      </w:pPr>
    </w:p>
    <w:p w:rsidR="00ED2BCD" w:rsidRDefault="00ED2BCD" w:rsidP="00ED2BCD">
      <w:pPr>
        <w:numPr>
          <w:ilvl w:val="0"/>
          <w:numId w:val="1"/>
        </w:numPr>
        <w:jc w:val="both"/>
        <w:rPr>
          <w:b/>
        </w:rPr>
      </w:pPr>
      <w:r>
        <w:rPr>
          <w:b/>
        </w:rPr>
        <w:t>MOKĖJIMŲ IR ATSISKAITYMŲ PAGAL SUTARTĮ TVARKA</w:t>
      </w:r>
    </w:p>
    <w:p w:rsidR="00ED2BCD" w:rsidRDefault="00ED2BCD" w:rsidP="00ED2BCD">
      <w:pPr>
        <w:ind w:left="720"/>
        <w:jc w:val="both"/>
        <w:rPr>
          <w:b/>
        </w:rPr>
      </w:pPr>
    </w:p>
    <w:p w:rsidR="00ED2BCD" w:rsidRDefault="00ED2BCD" w:rsidP="00ED2BCD">
      <w:pPr>
        <w:jc w:val="both"/>
      </w:pPr>
      <w:r>
        <w:t>2.1. Gavėjas apmoka Teikėjui už Priežiūros paslaugas pagal pateiktas sąskaitas - faktūras per 7 kalendorines dienas nuo PVM sąskaitos-faktūros išrašymo datos.</w:t>
      </w:r>
    </w:p>
    <w:p w:rsidR="00ED2BCD" w:rsidRDefault="00ED2BCD" w:rsidP="00ED2BCD">
      <w:pPr>
        <w:jc w:val="both"/>
      </w:pPr>
      <w:r>
        <w:t>2.2. Už kiekvieną uždelstą kalendorinę dieną Gavėjas moka Teikėjui 0,5% dydžio delspinigius apskaičiuotus nuo   sąskaitoje-faktūroje nurodytos ir dar neapmokėtos sumos.</w:t>
      </w:r>
    </w:p>
    <w:p w:rsidR="00ED2BCD" w:rsidRDefault="00ED2BCD" w:rsidP="00ED2BCD">
      <w:pPr>
        <w:jc w:val="both"/>
      </w:pPr>
      <w:r>
        <w:t>2.3. Teikėjas suteikia Priežiūros paslaugas taikydamas 160 eurų ( vienas šimtas šešiasdešimt eurų) įkainį  . Sumos nurodytos be PVM.</w:t>
      </w:r>
    </w:p>
    <w:p w:rsidR="00ED2BCD" w:rsidRDefault="00ED2BCD" w:rsidP="00ED2BCD">
      <w:pPr>
        <w:jc w:val="both"/>
      </w:pPr>
      <w:r>
        <w:t>2.4. Pasibaigus šios sutarties terminui ar nutraukus ją prieš terminą, Gavėjas sumoka visas Teikėjui pagal šią sutartį mokėtas sumas per 30 (trisdešimt) kalendorinių dienų nuo sutarties termino pasibaigimo ar sutarties nutraukimo dienos.</w:t>
      </w:r>
    </w:p>
    <w:p w:rsidR="00ED2BCD" w:rsidRDefault="00ED2BCD" w:rsidP="00ED2BCD">
      <w:pPr>
        <w:jc w:val="both"/>
      </w:pPr>
    </w:p>
    <w:p w:rsidR="00ED2BCD" w:rsidRDefault="00ED2BCD" w:rsidP="00ED2BCD">
      <w:pPr>
        <w:numPr>
          <w:ilvl w:val="0"/>
          <w:numId w:val="1"/>
        </w:numPr>
        <w:jc w:val="both"/>
        <w:rPr>
          <w:b/>
        </w:rPr>
      </w:pPr>
      <w:r w:rsidRPr="00356CE3">
        <w:rPr>
          <w:b/>
        </w:rPr>
        <w:t>ŠALIŲ ĮSIPAREIGOJIMAI</w:t>
      </w:r>
    </w:p>
    <w:p w:rsidR="00ED2BCD" w:rsidRPr="00356CE3" w:rsidRDefault="00ED2BCD" w:rsidP="00ED2BCD">
      <w:pPr>
        <w:ind w:left="720"/>
        <w:jc w:val="both"/>
        <w:rPr>
          <w:b/>
        </w:rPr>
      </w:pPr>
    </w:p>
    <w:p w:rsidR="00ED2BCD" w:rsidRDefault="00ED2BCD" w:rsidP="00ED2BCD">
      <w:pPr>
        <w:jc w:val="both"/>
      </w:pPr>
      <w:r>
        <w:t>3.1. Pagal šią sutartį Teikėjas įsipareigoja:</w:t>
      </w:r>
    </w:p>
    <w:p w:rsidR="00ED2BCD" w:rsidRDefault="00ED2BCD" w:rsidP="00ED2BCD">
      <w:pPr>
        <w:jc w:val="both"/>
      </w:pPr>
      <w:r>
        <w:t>3.1.1. Teikti priežiūrą sutartam Įrangos vienetų skaičiui, kuris nurodomas sutarties priede Nr.1. Šiame sutarties priede išvardijama Įranga, kuriai bus teikiama priežiūra, o pasikeitus prižiūrimos Įrangos vienetų skaičiui sudaromas naujas priedas.</w:t>
      </w:r>
    </w:p>
    <w:p w:rsidR="00ED2BCD" w:rsidRDefault="00ED2BCD" w:rsidP="00ED2BCD">
      <w:pPr>
        <w:jc w:val="both"/>
      </w:pPr>
      <w:r>
        <w:t>3.1.2. Prižiūrimai Įrangai Teikėjas įsipareigoja atlikti:</w:t>
      </w:r>
    </w:p>
    <w:p w:rsidR="00ED2BCD" w:rsidRDefault="00ED2BCD" w:rsidP="00ED2BCD">
      <w:pPr>
        <w:jc w:val="both"/>
      </w:pPr>
      <w:r>
        <w:t>3.1.2.1.1. savalaikį pateiktų operacinės sistemos ir taikomosios programinės įrangos atnaujinimų diegimą;</w:t>
      </w:r>
    </w:p>
    <w:p w:rsidR="00ED2BCD" w:rsidRDefault="00ED2BCD" w:rsidP="00ED2BCD">
      <w:pPr>
        <w:jc w:val="both"/>
      </w:pPr>
      <w:r>
        <w:t xml:space="preserve">3.1.2.1.2. savalaikį </w:t>
      </w:r>
      <w:proofErr w:type="spellStart"/>
      <w:r>
        <w:t>kenkėjiškos</w:t>
      </w:r>
      <w:proofErr w:type="spellEnd"/>
      <w:r>
        <w:t xml:space="preserve"> programinės įrangos šalinimą;</w:t>
      </w:r>
    </w:p>
    <w:p w:rsidR="00ED2BCD" w:rsidRDefault="00ED2BCD" w:rsidP="00ED2BCD">
      <w:pPr>
        <w:jc w:val="both"/>
      </w:pPr>
      <w:r>
        <w:t>3.1.2.1.3. savalaikį diskinio kaupiklio defragmentavimą;</w:t>
      </w:r>
    </w:p>
    <w:p w:rsidR="00ED2BCD" w:rsidRDefault="00ED2BCD" w:rsidP="00ED2BCD">
      <w:pPr>
        <w:jc w:val="both"/>
      </w:pPr>
      <w:r>
        <w:t>3.1.2.1.4. trečiųjų šalių taikomosios programinės įrangos diegimą ir priežiūrą Teikėjas privalo atlikti tik tuo atveju, jei trečioji šalis pateikia išsamią rašytinę diegimo bei priežiūros dokumentaciją;</w:t>
      </w:r>
    </w:p>
    <w:p w:rsidR="00ED2BCD" w:rsidRDefault="00ED2BCD" w:rsidP="00ED2BCD">
      <w:pPr>
        <w:jc w:val="both"/>
      </w:pPr>
      <w:r>
        <w:t>3.1.2.1.5. atlikti programinės Kompiuterinės Įrangos aparatinį remontą naudojamas Gavėjo pateiktas detales;</w:t>
      </w:r>
    </w:p>
    <w:p w:rsidR="00ED2BCD" w:rsidRDefault="00ED2BCD" w:rsidP="00ED2BCD">
      <w:pPr>
        <w:jc w:val="both"/>
      </w:pPr>
      <w:r>
        <w:t xml:space="preserve">3.1.2.1.6. operacinės sistemos ir taikomųjų programų įdiegimą, jei tai reikalinga dėl aparatinės įrangos gedimo ar </w:t>
      </w:r>
      <w:proofErr w:type="spellStart"/>
      <w:r>
        <w:t>kenkėjiškų</w:t>
      </w:r>
      <w:proofErr w:type="spellEnd"/>
      <w:r>
        <w:t xml:space="preserve"> programų veikimo pasekmių.</w:t>
      </w:r>
    </w:p>
    <w:p w:rsidR="00ED2BCD" w:rsidRDefault="00ED2BCD" w:rsidP="00ED2BCD">
      <w:pPr>
        <w:jc w:val="both"/>
      </w:pPr>
      <w:r>
        <w:t xml:space="preserve">3.1.3. Gavėjas darbo dieną pateikus raštišką pranešimą apie Įrangos gedimą, per 4 valandas nuo pranešimo gavimo pradėti Įrangos remonto ir atstatymo darbus, jeigu jiems atlikti lieka ne mažiau </w:t>
      </w:r>
      <w:r>
        <w:lastRenderedPageBreak/>
        <w:t>darbo, kaip dvi valandos iki Gavėjo darbo laiko pabaigos. Jeigu darbams atlikti lieka mažiau laiko, kaip viena valanda iki Gavėjo darbo laiko pabaigos, Teikėjas Įrangos remonto darbus privalo pradėti sekančios darbo dienos pradžioje;</w:t>
      </w:r>
    </w:p>
    <w:p w:rsidR="00ED2BCD" w:rsidRDefault="00ED2BCD" w:rsidP="00ED2BCD">
      <w:pPr>
        <w:jc w:val="both"/>
      </w:pPr>
    </w:p>
    <w:p w:rsidR="00ED2BCD" w:rsidRDefault="00ED2BCD" w:rsidP="00ED2BCD">
      <w:pPr>
        <w:jc w:val="both"/>
      </w:pPr>
      <w:r>
        <w:t>3.1.4. Pateikti suderinimui su Gavėju Įrangai remontuoti ir profilaktiškai prižiūrėti reikalingų detalių arba programinės įrangos sąrašą;</w:t>
      </w:r>
    </w:p>
    <w:p w:rsidR="00ED2BCD" w:rsidRDefault="00ED2BCD" w:rsidP="00ED2BCD">
      <w:pPr>
        <w:jc w:val="both"/>
      </w:pPr>
      <w:r>
        <w:t>3.1.5. Keisti Įrangos aparatines detales ir programinę įrangą tik pagal  su Gavėju suderintą Įrangai remontuoti ir profilaktiškai prižiūrėti reikalingų detalių arba programinės įrangos sąrašą.</w:t>
      </w:r>
    </w:p>
    <w:p w:rsidR="00ED2BCD" w:rsidRDefault="00ED2BCD" w:rsidP="00ED2BCD">
      <w:pPr>
        <w:jc w:val="both"/>
      </w:pPr>
      <w:r>
        <w:t>3.2. Pagal šią sutartį Gavėjas įsipareigoja:</w:t>
      </w:r>
    </w:p>
    <w:p w:rsidR="00ED2BCD" w:rsidRDefault="00ED2BCD" w:rsidP="00ED2BCD">
      <w:pPr>
        <w:jc w:val="both"/>
      </w:pPr>
      <w:r>
        <w:t>3.2.1. Pranešti raštiškai Teikėjui apie Įrangos gedimą;</w:t>
      </w:r>
    </w:p>
    <w:p w:rsidR="00ED2BCD" w:rsidRDefault="00ED2BCD" w:rsidP="00ED2BCD">
      <w:pPr>
        <w:jc w:val="both"/>
      </w:pPr>
      <w:r>
        <w:t>3.2.2. Suteikti Teikėjo atstovui darbo vietą šioje Sutartyje numatytoms paslaugoms atlikti;</w:t>
      </w:r>
    </w:p>
    <w:p w:rsidR="00ED2BCD" w:rsidRDefault="00ED2BCD" w:rsidP="00ED2BCD">
      <w:pPr>
        <w:jc w:val="both"/>
      </w:pPr>
      <w:r>
        <w:t>3.2.3. Leisti Teikėjui išvežti Įrangą į savo biurą pagal šią Sutartį numatytiems darbams atlikti, jeigu jų neįmanoma atlikti Gavėjo suteiktoje darbo vietoje;</w:t>
      </w:r>
    </w:p>
    <w:p w:rsidR="00ED2BCD" w:rsidRDefault="00ED2BCD" w:rsidP="00ED2BCD">
      <w:pPr>
        <w:jc w:val="both"/>
      </w:pPr>
      <w:r>
        <w:t>3.2.4. Patikrinti Teikėjo pateiktą Įrangai remontuoti ir profilaktiškai prižiūrėti reikalingų detalių arba programinės įrangos sąrašą. Jeigu Gavėjas tame sąraše padaro pakeitimus, jis privalo suderinti juos su Teikėju. Pagal suderintą Įrangai remontuoti ir profilaktiškai prižiūrėti reikalingų detalių arba programinės įrangos sąrašą Gavėjas užsako reikalingas detales ir/arba programinę įrangą ir perduoda juos Teikėjui.</w:t>
      </w:r>
    </w:p>
    <w:p w:rsidR="00ED2BCD" w:rsidRDefault="00ED2BCD" w:rsidP="00ED2BCD">
      <w:pPr>
        <w:jc w:val="both"/>
      </w:pPr>
    </w:p>
    <w:p w:rsidR="00ED2BCD" w:rsidRDefault="00ED2BCD" w:rsidP="00ED2BCD">
      <w:pPr>
        <w:numPr>
          <w:ilvl w:val="0"/>
          <w:numId w:val="1"/>
        </w:numPr>
        <w:jc w:val="both"/>
        <w:rPr>
          <w:b/>
        </w:rPr>
      </w:pPr>
      <w:r>
        <w:rPr>
          <w:b/>
        </w:rPr>
        <w:t>SUTARTIES GALIOJIMO TERMINAS IR NUTRAUKIMO TVARKA</w:t>
      </w:r>
    </w:p>
    <w:p w:rsidR="00ED2BCD" w:rsidRDefault="00ED2BCD" w:rsidP="00ED2BCD">
      <w:pPr>
        <w:jc w:val="both"/>
        <w:rPr>
          <w:b/>
        </w:rPr>
      </w:pPr>
    </w:p>
    <w:p w:rsidR="00ED2BCD" w:rsidRDefault="00ED2BCD" w:rsidP="00ED2BCD">
      <w:pPr>
        <w:jc w:val="both"/>
      </w:pPr>
      <w:r>
        <w:t>4.1. Ši sutartis įsigalioja nuo pasirašymo dienos ir galioja iki 2025-01-13</w:t>
      </w:r>
    </w:p>
    <w:p w:rsidR="00ED2BCD" w:rsidRDefault="00ED2BCD" w:rsidP="00ED2BCD">
      <w:pPr>
        <w:jc w:val="both"/>
      </w:pPr>
      <w:r>
        <w:t>4.2. Kiekviena Sutarties šalis turi teisę nutraukti šia sutartį raštu įspėjus apie tai kitą Šalį prieš 1 mėnesį.</w:t>
      </w:r>
    </w:p>
    <w:p w:rsidR="00ED2BCD" w:rsidRDefault="00ED2BCD" w:rsidP="00ED2BCD">
      <w:pPr>
        <w:jc w:val="both"/>
      </w:pPr>
      <w:r>
        <w:t>4.3. Teikėjas turi teisę teismine tvarka nutraukti šią sutartį nesilaikant 4.2. punkte nurodyto įspėjimo termino, jeigu:</w:t>
      </w:r>
    </w:p>
    <w:p w:rsidR="00ED2BCD" w:rsidRDefault="00ED2BCD" w:rsidP="00ED2BCD">
      <w:pPr>
        <w:jc w:val="both"/>
      </w:pPr>
      <w:r>
        <w:t>4.3.1. Gavėjas naudojasi Įranga ne pagal jos paskirtį;</w:t>
      </w:r>
    </w:p>
    <w:p w:rsidR="00ED2BCD" w:rsidRDefault="00ED2BCD" w:rsidP="00ED2BCD">
      <w:pPr>
        <w:jc w:val="both"/>
      </w:pPr>
      <w:r>
        <w:t>4.3.2. Gavėjas tyčia ar dėl neatsargumo blogina įrangos būklę;</w:t>
      </w:r>
    </w:p>
    <w:p w:rsidR="00ED2BCD" w:rsidRDefault="00ED2BCD" w:rsidP="00ED2BCD">
      <w:pPr>
        <w:jc w:val="both"/>
      </w:pPr>
      <w:r>
        <w:t>4.3.3. Gavėjas nemoka Priežiūros ir kitų mokesčių pagal sutartį;</w:t>
      </w:r>
    </w:p>
    <w:p w:rsidR="00ED2BCD" w:rsidRDefault="00ED2BCD" w:rsidP="00ED2BCD">
      <w:pPr>
        <w:jc w:val="both"/>
      </w:pPr>
      <w:r>
        <w:t>4.4. Gavėjas turi teisę teismine tvarka nutraukti šią Sutartį nesilaikant 4.2. punkte nurodyto įspėjimo termino, jeigu:</w:t>
      </w:r>
    </w:p>
    <w:p w:rsidR="00ED2BCD" w:rsidRDefault="00ED2BCD" w:rsidP="00ED2BCD">
      <w:pPr>
        <w:jc w:val="both"/>
      </w:pPr>
      <w:r>
        <w:t>4.4.1. Teikėjas vėluoja pradėti remonto darbus pagal Sutarties punktą 3.1.1. daugiau negu du kartus per mėnesį;</w:t>
      </w:r>
    </w:p>
    <w:p w:rsidR="00ED2BCD" w:rsidRDefault="00ED2BCD" w:rsidP="00ED2BCD">
      <w:pPr>
        <w:jc w:val="both"/>
      </w:pPr>
      <w:r>
        <w:t>4.4.2. Teikėjas neužtikrina stabilaus Įrangos darbo;</w:t>
      </w:r>
    </w:p>
    <w:p w:rsidR="00ED2BCD" w:rsidRDefault="00ED2BCD" w:rsidP="00ED2BCD">
      <w:pPr>
        <w:jc w:val="both"/>
      </w:pPr>
      <w:r>
        <w:t>4.5. Sutarties šalys turi teisę nutraukti šią Sutartį abipusiu rašytiniu susitarimu, nesilaikant sutarties 4.2. punkte nurodyto įspėjimo termino.</w:t>
      </w:r>
    </w:p>
    <w:p w:rsidR="00ED2BCD" w:rsidRPr="00970592" w:rsidRDefault="00ED2BCD" w:rsidP="00ED2BCD">
      <w:pPr>
        <w:jc w:val="both"/>
      </w:pPr>
      <w:r>
        <w:t xml:space="preserve">4.6. </w:t>
      </w:r>
      <w:r w:rsidRPr="00970592">
        <w:rPr>
          <w:shd w:val="clear" w:color="auto" w:fill="FFFFFF"/>
        </w:rPr>
        <w:t>Jei iki Sutarties galiojimo termino pabaigos likus ne mažiau kaip 5 darbo dienoms nei viena iš Šalių raštu nepraneša apie pageidavimą nutraukti Sutartį, Sutartis, be atskiro rašytinio susitarimo, laikoma pratęsta tokiomis pat sąlygomis dar 12 mėnesių</w:t>
      </w:r>
      <w:r>
        <w:rPr>
          <w:shd w:val="clear" w:color="auto" w:fill="FFFFFF"/>
        </w:rPr>
        <w:t>.</w:t>
      </w:r>
      <w:r w:rsidRPr="00970592">
        <w:rPr>
          <w:rFonts w:ascii="Calibri" w:hAnsi="Calibri" w:cs="Calibri"/>
          <w:shd w:val="clear" w:color="auto" w:fill="FFFFFF"/>
        </w:rPr>
        <w:t> </w:t>
      </w:r>
    </w:p>
    <w:p w:rsidR="00ED2BCD" w:rsidRPr="00970592" w:rsidRDefault="00ED2BCD" w:rsidP="00ED2BCD">
      <w:pPr>
        <w:jc w:val="both"/>
      </w:pPr>
    </w:p>
    <w:p w:rsidR="00ED2BCD" w:rsidRDefault="00ED2BCD" w:rsidP="00ED2BCD">
      <w:pPr>
        <w:jc w:val="both"/>
      </w:pPr>
    </w:p>
    <w:p w:rsidR="00ED2BCD" w:rsidRDefault="00ED2BCD" w:rsidP="00ED2BCD">
      <w:pPr>
        <w:numPr>
          <w:ilvl w:val="0"/>
          <w:numId w:val="1"/>
        </w:numPr>
        <w:jc w:val="both"/>
        <w:rPr>
          <w:b/>
        </w:rPr>
      </w:pPr>
      <w:r>
        <w:rPr>
          <w:b/>
        </w:rPr>
        <w:t>ŠALIŲ ATSAKOMYBĖ</w:t>
      </w:r>
    </w:p>
    <w:p w:rsidR="00ED2BCD" w:rsidRDefault="00ED2BCD" w:rsidP="00ED2BCD">
      <w:pPr>
        <w:jc w:val="both"/>
        <w:rPr>
          <w:b/>
        </w:rPr>
      </w:pPr>
    </w:p>
    <w:p w:rsidR="00ED2BCD" w:rsidRDefault="00ED2BCD" w:rsidP="00ED2BCD">
      <w:pPr>
        <w:jc w:val="both"/>
      </w:pPr>
      <w:r>
        <w:t>5.1. Teikėjas atlygina Gavėjui dėl įrangos pablogėjimo atsiradusius nuostolius, tais ir tik tais atvejais, kai Gavėjas įrodo, kad Įranga pablogėjo dėl Teikėjo kaltės.</w:t>
      </w:r>
    </w:p>
    <w:p w:rsidR="00ED2BCD" w:rsidRDefault="00ED2BCD" w:rsidP="00ED2BCD">
      <w:pPr>
        <w:jc w:val="both"/>
      </w:pPr>
      <w:r>
        <w:t>5.2.Teikėjas neatsako už jokius Įrangos neveikimo arba blogo veikimo Gavėjui arba kitiems asmenims padarytus nuostolius ir/arba negautą pelną arba pajamas.</w:t>
      </w:r>
    </w:p>
    <w:p w:rsidR="00ED2BCD" w:rsidRPr="00ED2BCD" w:rsidRDefault="00ED2BCD" w:rsidP="00ED2BCD">
      <w:pPr>
        <w:jc w:val="both"/>
      </w:pPr>
      <w:r>
        <w:t xml:space="preserve">5.3. Teikėjas neatlieka įdiegtos programinės įrangos legalumo (teisėtumo) audito ir neprisiima jokios atsakomybės dėl Gavėjo atstovų ar kitų asmenų į Įrangą įdiegtos nelegalios (neteisėtos) programinės </w:t>
      </w:r>
      <w:r>
        <w:lastRenderedPageBreak/>
        <w:t>įrangos.</w:t>
      </w:r>
      <w:r w:rsidRPr="00ED2BCD">
        <w:t xml:space="preserve"> 5.4. Gavėjas prisiima visą atsakomybę dėl trečiųjų šalių ieškinių susijusių su neteisėtu programinės įrangos naudojimu.</w:t>
      </w:r>
    </w:p>
    <w:p w:rsidR="00ED2BCD" w:rsidRPr="00ED2BCD" w:rsidRDefault="00ED2BCD" w:rsidP="00ED2BCD">
      <w:pPr>
        <w:jc w:val="both"/>
      </w:pPr>
      <w:r w:rsidRPr="00ED2BCD">
        <w:t>5.5. Sutarties Šalis atleidžia nuo atsakomybės už savo sutartinių įsipareigojimų nevykdymą, jeigu ji įrodo, kad šių įsipareigojimų nebuvo galima įvykdyti dėl „force majeure“ aplinkybių, kurių sutarties sudarymo momentu ši šalis negalėjo numatyti ir kurių ji negalėjo išvengti ar įveikti. Nustačius „force majeure“ aplinkybes, taikomos Lietuvos Respublikos Vyriausybės 1996 liepos 15 d. nutarimo Nr.840 nuostatos (V.Ž. 19960719 Nr.68).</w:t>
      </w:r>
    </w:p>
    <w:p w:rsidR="00ED2BCD" w:rsidRPr="00ED2BCD" w:rsidRDefault="00ED2BCD" w:rsidP="00ED2BCD">
      <w:pPr>
        <w:jc w:val="both"/>
      </w:pPr>
    </w:p>
    <w:p w:rsidR="00ED2BCD" w:rsidRPr="00ED2BCD" w:rsidRDefault="00ED2BCD" w:rsidP="00ED2BCD">
      <w:pPr>
        <w:jc w:val="both"/>
      </w:pPr>
      <w:r w:rsidRPr="00ED2BCD">
        <w:t>5.6. 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pranešta, nuo pranešimo momento. Laiku nepranešusi įsipareigojimų nevykdanti Šalis tampa iš dalies atsakinga už nuostolių, kurių priešingu atveju būtų išvengta, atlyginimą.</w:t>
      </w:r>
    </w:p>
    <w:p w:rsidR="00ED2BCD" w:rsidRPr="00ED2BCD" w:rsidRDefault="00ED2BCD" w:rsidP="00ED2BCD">
      <w:pPr>
        <w:jc w:val="both"/>
      </w:pPr>
    </w:p>
    <w:p w:rsidR="00ED2BCD" w:rsidRPr="00ED2BCD" w:rsidRDefault="00ED2BCD" w:rsidP="00ED2BCD">
      <w:pPr>
        <w:pStyle w:val="Sraopastraipa"/>
        <w:numPr>
          <w:ilvl w:val="0"/>
          <w:numId w:val="1"/>
        </w:numPr>
        <w:jc w:val="both"/>
        <w:rPr>
          <w:b/>
        </w:rPr>
      </w:pPr>
      <w:r w:rsidRPr="00ED2BCD">
        <w:rPr>
          <w:b/>
        </w:rPr>
        <w:t>KONFIDENCIALUMAS</w:t>
      </w:r>
    </w:p>
    <w:p w:rsidR="00ED2BCD" w:rsidRPr="00ED2BCD" w:rsidRDefault="00ED2BCD" w:rsidP="00ED2BCD">
      <w:pPr>
        <w:jc w:val="both"/>
        <w:rPr>
          <w:b/>
        </w:rPr>
      </w:pPr>
    </w:p>
    <w:p w:rsidR="00ED2BCD" w:rsidRPr="00ED2BCD" w:rsidRDefault="00ED2BCD" w:rsidP="00ED2BCD">
      <w:pPr>
        <w:jc w:val="both"/>
      </w:pPr>
      <w:r w:rsidRPr="00ED2BCD">
        <w:t>6.1. Šalys įsipareigoja neatskleisti jokios viena kitai vykdant šią Sutartį suteiktos informacijos ir neskelbti visos ar dalies šios informacijos jokiai trečiajai šaliai, prieš tai negavus kitos Sutarties Šalies Sutikimo raštu, nebent toks atskleidimas yra būtinas pagal Šaliai taikomus įstatymus bei teisės aktus.</w:t>
      </w:r>
    </w:p>
    <w:p w:rsidR="00ED2BCD" w:rsidRPr="00ED2BCD" w:rsidRDefault="00ED2BCD" w:rsidP="00ED2BCD">
      <w:pPr>
        <w:jc w:val="both"/>
      </w:pPr>
      <w:r w:rsidRPr="00ED2BCD">
        <w:t>6.2. Šalis, pažeidusi šios Sutarties 6.1. straipsnyje numatytą konfidencialumo pareigą, privalo atlyginti kitai Šaliai visus konfidencialios informacijos atskleidimu ar panaudojimu tikslais, nesusijusiais su šios Sutarties  vykdymu, padarytus nuostolius, įskaitant ir negautas pajamus.</w:t>
      </w:r>
    </w:p>
    <w:p w:rsidR="00ED2BCD" w:rsidRPr="00ED2BCD" w:rsidRDefault="00ED2BCD" w:rsidP="00ED2BCD">
      <w:pPr>
        <w:jc w:val="both"/>
      </w:pPr>
      <w:r w:rsidRPr="00ED2BCD">
        <w:t>6.3. Šalys susitaria, kad šios Sutarties 6.1. ir 6.2. straipsniuose numatyti su konfidencialumu susiję Šalių įsipareigojimai netaikomi visuotinai prieinami ar viešai paskelbtai informacijai.</w:t>
      </w:r>
    </w:p>
    <w:p w:rsidR="00ED2BCD" w:rsidRPr="00ED2BCD" w:rsidRDefault="00ED2BCD" w:rsidP="00ED2BCD">
      <w:pPr>
        <w:jc w:val="both"/>
      </w:pPr>
    </w:p>
    <w:p w:rsidR="00ED2BCD" w:rsidRPr="00ED2BCD" w:rsidRDefault="00ED2BCD" w:rsidP="00ED2BCD">
      <w:pPr>
        <w:numPr>
          <w:ilvl w:val="0"/>
          <w:numId w:val="1"/>
        </w:numPr>
        <w:jc w:val="both"/>
        <w:rPr>
          <w:b/>
        </w:rPr>
      </w:pPr>
      <w:r w:rsidRPr="00ED2BCD">
        <w:rPr>
          <w:b/>
        </w:rPr>
        <w:t>BAIGIAMOSIOS NUOSTATOS</w:t>
      </w:r>
    </w:p>
    <w:p w:rsidR="00ED2BCD" w:rsidRPr="00ED2BCD" w:rsidRDefault="00ED2BCD" w:rsidP="00ED2BCD">
      <w:pPr>
        <w:jc w:val="both"/>
        <w:rPr>
          <w:b/>
        </w:rPr>
      </w:pPr>
    </w:p>
    <w:p w:rsidR="00ED2BCD" w:rsidRPr="00ED2BCD" w:rsidRDefault="00ED2BCD" w:rsidP="00ED2BCD">
      <w:pPr>
        <w:jc w:val="both"/>
      </w:pPr>
      <w:r w:rsidRPr="00ED2BCD">
        <w:t>7.1. Sutartis teisines pasekmes šalims sukelia nuo jos pasirašymo dienos.</w:t>
      </w:r>
    </w:p>
    <w:p w:rsidR="00ED2BCD" w:rsidRPr="00ED2BCD" w:rsidRDefault="00ED2BCD" w:rsidP="00ED2BCD">
      <w:pPr>
        <w:jc w:val="both"/>
      </w:pPr>
      <w:r w:rsidRPr="00ED2BCD">
        <w:t>7.2. Sutartis gali būti pakeista arba papildyta tik raštišku abiejų šalių susitarimu.</w:t>
      </w:r>
    </w:p>
    <w:p w:rsidR="00ED2BCD" w:rsidRPr="00ED2BCD" w:rsidRDefault="00ED2BCD" w:rsidP="00ED2BCD">
      <w:pPr>
        <w:jc w:val="both"/>
      </w:pPr>
      <w:r w:rsidRPr="00ED2BCD">
        <w:t>7.3. Sutarties priedas Nr.1. yra neatskiriama Sutarties dalis.</w:t>
      </w:r>
    </w:p>
    <w:p w:rsidR="00ED2BCD" w:rsidRPr="00ED2BCD" w:rsidRDefault="00ED2BCD" w:rsidP="00ED2BCD">
      <w:pPr>
        <w:jc w:val="both"/>
      </w:pPr>
      <w:r w:rsidRPr="00ED2BCD">
        <w:t xml:space="preserve">7.4. Ši Sutartis sudaryta 2 (dviem) egzemplioriais, kurių po vieną tenka </w:t>
      </w:r>
      <w:proofErr w:type="spellStart"/>
      <w:r w:rsidRPr="00ED2BCD">
        <w:t>abiems</w:t>
      </w:r>
      <w:proofErr w:type="spellEnd"/>
      <w:r w:rsidRPr="00ED2BCD">
        <w:t xml:space="preserve"> Sutarties Šalims ir kiekvienas turi vienodą juridinę galią.</w:t>
      </w:r>
    </w:p>
    <w:p w:rsidR="00ED2BCD" w:rsidRPr="00ED2BCD" w:rsidRDefault="00ED2BCD" w:rsidP="00ED2BCD">
      <w:pPr>
        <w:jc w:val="both"/>
      </w:pPr>
    </w:p>
    <w:p w:rsidR="00ED2BCD" w:rsidRPr="00ED2BCD" w:rsidRDefault="00ED2BCD" w:rsidP="00ED2BCD">
      <w:pPr>
        <w:numPr>
          <w:ilvl w:val="0"/>
          <w:numId w:val="1"/>
        </w:numPr>
        <w:jc w:val="both"/>
        <w:rPr>
          <w:b/>
        </w:rPr>
      </w:pPr>
      <w:r w:rsidRPr="00ED2BCD">
        <w:rPr>
          <w:b/>
        </w:rPr>
        <w:t>ŠALIŲ REKVIZITAI IR PARAŠAI</w:t>
      </w:r>
    </w:p>
    <w:p w:rsidR="00ED2BCD" w:rsidRPr="00ED2BCD" w:rsidRDefault="00ED2BCD" w:rsidP="00ED2BCD">
      <w:pPr>
        <w:jc w:val="both"/>
        <w:rPr>
          <w:b/>
        </w:rPr>
      </w:pPr>
    </w:p>
    <w:p w:rsidR="00ED2BCD" w:rsidRPr="00ED2BCD" w:rsidRDefault="00ED2BCD" w:rsidP="00ED2BCD">
      <w:pPr>
        <w:jc w:val="both"/>
        <w:rPr>
          <w:b/>
        </w:rPr>
      </w:pPr>
    </w:p>
    <w:p w:rsidR="00ED2BCD" w:rsidRPr="00ED2BCD" w:rsidRDefault="00ED2BCD" w:rsidP="00ED2BCD">
      <w:pPr>
        <w:jc w:val="both"/>
      </w:pPr>
      <w:r w:rsidRPr="00ED2BCD">
        <w:t>8.1. Teikėjas:                                                                    8.2. Gavėjas:</w:t>
      </w:r>
    </w:p>
    <w:p w:rsidR="00ED2BCD" w:rsidRPr="00ED2BCD" w:rsidRDefault="00ED2BCD" w:rsidP="00ED2BCD">
      <w:pPr>
        <w:jc w:val="both"/>
      </w:pPr>
    </w:p>
    <w:p w:rsidR="00ED2BCD" w:rsidRPr="00ED2BCD" w:rsidRDefault="00ED2BCD" w:rsidP="00ED2BCD">
      <w:pPr>
        <w:jc w:val="both"/>
        <w:rPr>
          <w:b/>
        </w:rPr>
      </w:pPr>
      <w:r w:rsidRPr="00ED2BCD">
        <w:rPr>
          <w:b/>
        </w:rPr>
        <w:t xml:space="preserve">Valdemaras </w:t>
      </w:r>
      <w:proofErr w:type="spellStart"/>
      <w:r w:rsidRPr="00ED2BCD">
        <w:rPr>
          <w:b/>
        </w:rPr>
        <w:t>Devicijonas</w:t>
      </w:r>
      <w:proofErr w:type="spellEnd"/>
      <w:r w:rsidRPr="00ED2BCD">
        <w:rPr>
          <w:b/>
        </w:rPr>
        <w:t xml:space="preserve">                                                Molėtų „Vyturėlio“ vaikų lopšelis-darželis</w:t>
      </w:r>
    </w:p>
    <w:p w:rsidR="00ED2BCD" w:rsidRPr="00ED2BCD" w:rsidRDefault="00ED2BCD" w:rsidP="00ED2BCD">
      <w:pPr>
        <w:jc w:val="both"/>
      </w:pPr>
      <w:r w:rsidRPr="00ED2BCD">
        <w:t xml:space="preserve">Melioratorių g.3-14, Molėtai                                           Vilniaus 57, Molėtai                                     </w:t>
      </w:r>
    </w:p>
    <w:p w:rsidR="00ED2BCD" w:rsidRPr="00ED2BCD" w:rsidRDefault="00ED2BCD" w:rsidP="00ED2BCD">
      <w:pPr>
        <w:jc w:val="both"/>
      </w:pPr>
      <w:r w:rsidRPr="00ED2BCD">
        <w:rPr>
          <w:rFonts w:ascii="TimesNewRomanPS-BoldMT" w:hAnsi="TimesNewRomanPS-BoldMT" w:cs="TimesNewRomanPS-BoldMT"/>
          <w:bCs/>
        </w:rPr>
        <w:t>Verslo liudijimas Nr.</w:t>
      </w:r>
      <w:r w:rsidRPr="00ED2BCD">
        <w:rPr>
          <w:b/>
          <w:bCs/>
          <w:color w:val="000000"/>
          <w:sz w:val="32"/>
          <w:szCs w:val="32"/>
        </w:rPr>
        <w:t xml:space="preserve"> </w:t>
      </w:r>
      <w:r w:rsidRPr="00ED2BCD">
        <w:rPr>
          <w:b/>
          <w:bCs/>
          <w:color w:val="000000"/>
        </w:rPr>
        <w:t>YS937310</w:t>
      </w:r>
      <w:r w:rsidRPr="00ED2BCD">
        <w:rPr>
          <w:rFonts w:ascii="TimesNewRomanPS-BoldMT" w:hAnsi="TimesNewRomanPS-BoldMT" w:cs="TimesNewRomanPS-BoldMT"/>
          <w:bCs/>
        </w:rPr>
        <w:t>-</w:t>
      </w:r>
      <w:r w:rsidRPr="00ED2BCD">
        <w:rPr>
          <w:rFonts w:ascii="TimesNewRomanPS-BoldMT" w:hAnsi="TimesNewRomanPS-BoldMT" w:cs="TimesNewRomanPS-BoldMT"/>
          <w:b/>
        </w:rPr>
        <w:t>1</w:t>
      </w:r>
      <w:r w:rsidRPr="00ED2BCD">
        <w:t xml:space="preserve">                                  Įm. kodas 191231719</w:t>
      </w:r>
    </w:p>
    <w:p w:rsidR="00ED2BCD" w:rsidRPr="00ED2BCD" w:rsidRDefault="00ED2BCD" w:rsidP="00ED2BCD">
      <w:pPr>
        <w:jc w:val="both"/>
      </w:pPr>
      <w:r w:rsidRPr="00ED2BCD">
        <w:t>a/s LT747300010159736578                                           Tel. 8383 51535</w:t>
      </w:r>
    </w:p>
    <w:p w:rsidR="00ED2BCD" w:rsidRPr="00ED2BCD" w:rsidRDefault="00ED2BCD" w:rsidP="00ED2BCD">
      <w:pPr>
        <w:jc w:val="both"/>
      </w:pPr>
      <w:r w:rsidRPr="00ED2BCD">
        <w:t xml:space="preserve">Tel.+370 655 56766                                                         Direktorė Ona </w:t>
      </w:r>
      <w:proofErr w:type="spellStart"/>
      <w:r w:rsidRPr="00ED2BCD">
        <w:t>Kavalnienė</w:t>
      </w:r>
      <w:proofErr w:type="spellEnd"/>
    </w:p>
    <w:p w:rsidR="00ED2BCD" w:rsidRPr="00ED2BCD" w:rsidRDefault="00ED2BCD" w:rsidP="00ED2BCD">
      <w:pPr>
        <w:jc w:val="both"/>
      </w:pPr>
    </w:p>
    <w:p w:rsidR="00ED2BCD" w:rsidRPr="00ED2BCD" w:rsidRDefault="00ED2BCD" w:rsidP="00ED2BCD">
      <w:pPr>
        <w:jc w:val="both"/>
      </w:pPr>
      <w:r w:rsidRPr="00ED2BCD">
        <w:t xml:space="preserve">                                   </w:t>
      </w:r>
    </w:p>
    <w:p w:rsidR="00ED2BCD" w:rsidRDefault="00ED2BCD" w:rsidP="00ED2BCD">
      <w:pPr>
        <w:jc w:val="both"/>
      </w:pPr>
    </w:p>
    <w:p w:rsidR="00ED2BCD" w:rsidRDefault="00ED2BCD" w:rsidP="00ED2BCD">
      <w:pPr>
        <w:jc w:val="both"/>
      </w:pPr>
    </w:p>
    <w:p w:rsidR="00452642" w:rsidRDefault="00452642"/>
    <w:sectPr w:rsidR="004526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B62EE"/>
    <w:multiLevelType w:val="hybridMultilevel"/>
    <w:tmpl w:val="3F4CB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3D421B"/>
    <w:multiLevelType w:val="hybridMultilevel"/>
    <w:tmpl w:val="3F4CB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CD"/>
    <w:rsid w:val="00452642"/>
    <w:rsid w:val="00DC7165"/>
    <w:rsid w:val="00ED2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D63A"/>
  <w15:chartTrackingRefBased/>
  <w15:docId w15:val="{20088DE3-41DC-4077-90DC-E9537FD0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2BC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2BCD"/>
    <w:pPr>
      <w:ind w:left="720"/>
      <w:contextualSpacing/>
    </w:pPr>
  </w:style>
  <w:style w:type="paragraph" w:styleId="Debesliotekstas">
    <w:name w:val="Balloon Text"/>
    <w:basedOn w:val="prastasis"/>
    <w:link w:val="DebesliotekstasDiagrama"/>
    <w:uiPriority w:val="99"/>
    <w:semiHidden/>
    <w:unhideWhenUsed/>
    <w:rsid w:val="00ED2B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2BC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5791</Words>
  <Characters>3302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Ukvedys</dc:creator>
  <cp:keywords/>
  <dc:description/>
  <cp:lastModifiedBy>Ukvedys</cp:lastModifiedBy>
  <cp:revision>3</cp:revision>
  <cp:lastPrinted>2024-01-12T06:07:00Z</cp:lastPrinted>
  <dcterms:created xsi:type="dcterms:W3CDTF">2024-01-12T06:03:00Z</dcterms:created>
  <dcterms:modified xsi:type="dcterms:W3CDTF">2024-01-12T06:16:00Z</dcterms:modified>
</cp:coreProperties>
</file>