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B686" w14:textId="77777777" w:rsidR="00802963" w:rsidRPr="009D0673" w:rsidRDefault="00802963" w:rsidP="00174AAA">
      <w:pPr>
        <w:ind w:left="-142" w:right="-377"/>
        <w:jc w:val="both"/>
        <w:rPr>
          <w:b/>
          <w:sz w:val="24"/>
          <w:szCs w:val="24"/>
          <w:lang w:val="lt-LT"/>
        </w:rPr>
      </w:pPr>
    </w:p>
    <w:p w14:paraId="7D45271D" w14:textId="77777777" w:rsidR="00802963" w:rsidRPr="009D0673" w:rsidRDefault="00802963" w:rsidP="00E67D21">
      <w:pPr>
        <w:ind w:left="-142" w:right="-377"/>
        <w:jc w:val="center"/>
        <w:rPr>
          <w:b/>
          <w:sz w:val="24"/>
          <w:szCs w:val="24"/>
          <w:lang w:val="lt-LT"/>
        </w:rPr>
      </w:pPr>
      <w:r w:rsidRPr="009D0673">
        <w:rPr>
          <w:b/>
          <w:sz w:val="24"/>
          <w:szCs w:val="24"/>
          <w:lang w:val="lt-LT"/>
        </w:rPr>
        <w:t>APGYVENDINIMO IR RENGINIO SUTARTIS</w:t>
      </w:r>
    </w:p>
    <w:p w14:paraId="60FA8E3A" w14:textId="77777777" w:rsidR="00802963" w:rsidRPr="009D0673" w:rsidRDefault="00802963" w:rsidP="00174AAA">
      <w:pPr>
        <w:ind w:left="-142" w:right="-377"/>
        <w:jc w:val="both"/>
        <w:rPr>
          <w:b/>
          <w:sz w:val="24"/>
          <w:szCs w:val="24"/>
          <w:lang w:val="lt-LT"/>
        </w:rPr>
      </w:pPr>
    </w:p>
    <w:p w14:paraId="07189852" w14:textId="77777777" w:rsidR="00802963" w:rsidRPr="009D0673" w:rsidRDefault="00802963" w:rsidP="00174AAA">
      <w:pPr>
        <w:ind w:left="-142" w:right="-377"/>
        <w:jc w:val="both"/>
        <w:rPr>
          <w:sz w:val="24"/>
          <w:szCs w:val="24"/>
          <w:lang w:val="lt-LT"/>
        </w:rPr>
      </w:pPr>
    </w:p>
    <w:p w14:paraId="559833B1" w14:textId="045C17AA" w:rsidR="00802963" w:rsidRPr="009D0673" w:rsidRDefault="00802963" w:rsidP="00E67D21">
      <w:pPr>
        <w:ind w:left="-142" w:right="-377"/>
        <w:jc w:val="center"/>
        <w:rPr>
          <w:sz w:val="24"/>
          <w:szCs w:val="24"/>
          <w:lang w:val="lt-LT"/>
        </w:rPr>
      </w:pPr>
      <w:r w:rsidRPr="009D0673">
        <w:rPr>
          <w:sz w:val="24"/>
          <w:szCs w:val="24"/>
          <w:lang w:val="lt-LT"/>
        </w:rPr>
        <w:t xml:space="preserve">Vilnius </w:t>
      </w:r>
    </w:p>
    <w:p w14:paraId="2539DA05" w14:textId="77777777" w:rsidR="00174AAA" w:rsidRPr="009D0673" w:rsidRDefault="00174AAA" w:rsidP="00174AAA">
      <w:pPr>
        <w:ind w:left="-142" w:right="-377"/>
        <w:jc w:val="both"/>
        <w:rPr>
          <w:sz w:val="24"/>
          <w:szCs w:val="24"/>
          <w:lang w:val="lt-LT"/>
        </w:rPr>
      </w:pPr>
    </w:p>
    <w:p w14:paraId="2ED4047F" w14:textId="0F2DE08E" w:rsidR="00174AAA" w:rsidRPr="009D0673" w:rsidRDefault="00174AAA" w:rsidP="00E67D21">
      <w:pPr>
        <w:ind w:firstLine="568"/>
        <w:jc w:val="both"/>
        <w:rPr>
          <w:sz w:val="24"/>
          <w:szCs w:val="24"/>
          <w:lang w:val="lt-LT"/>
        </w:rPr>
      </w:pPr>
      <w:r w:rsidRPr="009D0673">
        <w:rPr>
          <w:b/>
          <w:sz w:val="24"/>
          <w:szCs w:val="24"/>
          <w:lang w:val="lt-LT"/>
        </w:rPr>
        <w:t xml:space="preserve">UAB </w:t>
      </w:r>
      <w:r w:rsidR="00911F93" w:rsidRPr="009D0673">
        <w:rPr>
          <w:b/>
          <w:sz w:val="24"/>
          <w:szCs w:val="24"/>
          <w:lang w:val="lt-LT"/>
        </w:rPr>
        <w:t>„</w:t>
      </w:r>
      <w:r w:rsidR="00EB678C" w:rsidRPr="009D0673">
        <w:rPr>
          <w:b/>
          <w:sz w:val="24"/>
          <w:szCs w:val="24"/>
          <w:lang w:val="lt-LT"/>
        </w:rPr>
        <w:t>Areko</w:t>
      </w:r>
      <w:r w:rsidRPr="009D0673">
        <w:rPr>
          <w:b/>
          <w:sz w:val="24"/>
          <w:szCs w:val="24"/>
          <w:lang w:val="lt-LT"/>
        </w:rPr>
        <w:t>“</w:t>
      </w:r>
      <w:r w:rsidRPr="009D0673">
        <w:rPr>
          <w:sz w:val="24"/>
          <w:szCs w:val="24"/>
          <w:lang w:val="lt-LT"/>
        </w:rPr>
        <w:t>, įmonės kodas</w:t>
      </w:r>
      <w:r w:rsidR="00B40327">
        <w:rPr>
          <w:sz w:val="24"/>
          <w:szCs w:val="24"/>
          <w:lang w:val="lt-LT"/>
        </w:rPr>
        <w:t xml:space="preserve"> </w:t>
      </w:r>
      <w:r w:rsidR="00ED687C" w:rsidRPr="009D0673">
        <w:rPr>
          <w:sz w:val="24"/>
          <w:szCs w:val="24"/>
          <w:lang w:val="lt-LT"/>
        </w:rPr>
        <w:t>302516958</w:t>
      </w:r>
      <w:r w:rsidRPr="009D0673">
        <w:rPr>
          <w:sz w:val="24"/>
          <w:szCs w:val="24"/>
          <w:lang w:val="lt-LT"/>
        </w:rPr>
        <w:t>, esanti</w:t>
      </w:r>
      <w:r w:rsidR="00ED687C" w:rsidRPr="009D0673">
        <w:rPr>
          <w:sz w:val="24"/>
          <w:szCs w:val="24"/>
          <w:lang w:val="lt-LT"/>
        </w:rPr>
        <w:t xml:space="preserve"> Rinktinės g.3</w:t>
      </w:r>
      <w:r w:rsidRPr="009D0673">
        <w:rPr>
          <w:sz w:val="24"/>
          <w:szCs w:val="24"/>
          <w:lang w:val="lt-LT"/>
        </w:rPr>
        <w:t xml:space="preserve">, Vilnius, atstovaujama </w:t>
      </w:r>
      <w:r w:rsidR="00C90C55" w:rsidRPr="009D0673">
        <w:rPr>
          <w:sz w:val="24"/>
          <w:szCs w:val="24"/>
          <w:lang w:val="lt-LT"/>
        </w:rPr>
        <w:t>Sigitos Rudzvičienės</w:t>
      </w:r>
      <w:r w:rsidR="009D0673" w:rsidRPr="009D0673">
        <w:rPr>
          <w:sz w:val="24"/>
          <w:szCs w:val="24"/>
          <w:lang w:val="lt-LT"/>
        </w:rPr>
        <w:t>,</w:t>
      </w:r>
      <w:r w:rsidR="00C90C55" w:rsidRPr="009D0673">
        <w:rPr>
          <w:sz w:val="24"/>
          <w:szCs w:val="24"/>
          <w:lang w:val="lt-LT"/>
        </w:rPr>
        <w:t xml:space="preserve"> </w:t>
      </w:r>
      <w:r w:rsidRPr="009D0673">
        <w:rPr>
          <w:sz w:val="24"/>
          <w:szCs w:val="24"/>
          <w:lang w:val="lt-LT"/>
        </w:rPr>
        <w:t xml:space="preserve">veikiančios pagal </w:t>
      </w:r>
      <w:r w:rsidR="00ED687C" w:rsidRPr="009D0673">
        <w:rPr>
          <w:sz w:val="24"/>
          <w:szCs w:val="24"/>
          <w:lang w:val="lt-LT"/>
        </w:rPr>
        <w:t>įgaliojimą</w:t>
      </w:r>
      <w:r w:rsidR="00CD09E7" w:rsidRPr="009D0673">
        <w:rPr>
          <w:sz w:val="24"/>
          <w:szCs w:val="24"/>
          <w:lang w:val="lt-LT"/>
        </w:rPr>
        <w:t xml:space="preserve">, </w:t>
      </w:r>
      <w:r w:rsidR="00644D7E" w:rsidRPr="009D0673">
        <w:rPr>
          <w:sz w:val="24"/>
          <w:szCs w:val="24"/>
          <w:lang w:val="lt-LT"/>
        </w:rPr>
        <w:t>toliau vadinamas Viešbučiu</w:t>
      </w:r>
      <w:r w:rsidRPr="009D0673">
        <w:rPr>
          <w:sz w:val="24"/>
          <w:szCs w:val="24"/>
          <w:lang w:val="lt-LT"/>
        </w:rPr>
        <w:t xml:space="preserve">, ir </w:t>
      </w:r>
      <w:r w:rsidRPr="009D0673">
        <w:rPr>
          <w:b/>
          <w:sz w:val="24"/>
          <w:szCs w:val="24"/>
          <w:lang w:val="lt-LT"/>
        </w:rPr>
        <w:t>Lietuvos kalėjimų tarnyba</w:t>
      </w:r>
      <w:r w:rsidRPr="009D0673">
        <w:rPr>
          <w:sz w:val="24"/>
          <w:szCs w:val="24"/>
          <w:lang w:val="lt-LT"/>
        </w:rPr>
        <w:t xml:space="preserve">, įmonės kodas 288697120, esanti L. Sapiegos g. 1, Vilniuje, atstovaujama kanclerės Ligitos Valalytės, veikiančios pagal Lietuvos kalėjimų tarnybos direktoriaus 2023 m. vasario 3 d. įsakymu Nr. V-78 ,,Dėl Lietuvos kalėjimų tarnybos dokumentų pasirašymo ir tvirtinimo bei įgaliojimų suteikimo“ suteiktus įgaliojimus, </w:t>
      </w:r>
      <w:r w:rsidR="00644D7E" w:rsidRPr="009D0673">
        <w:rPr>
          <w:sz w:val="24"/>
          <w:szCs w:val="24"/>
          <w:lang w:val="lt-LT"/>
        </w:rPr>
        <w:t xml:space="preserve">toliau vadinamas Užsakovu, </w:t>
      </w:r>
      <w:r w:rsidRPr="009D0673">
        <w:rPr>
          <w:sz w:val="24"/>
          <w:szCs w:val="24"/>
          <w:lang w:val="lt-LT"/>
        </w:rPr>
        <w:t xml:space="preserve">abu kartu vadinami </w:t>
      </w:r>
      <w:r w:rsidR="009D0673" w:rsidRPr="009D0673">
        <w:rPr>
          <w:b/>
          <w:sz w:val="24"/>
          <w:szCs w:val="24"/>
          <w:lang w:val="lt-LT"/>
        </w:rPr>
        <w:t>Šalimis</w:t>
      </w:r>
      <w:r w:rsidRPr="009D0673">
        <w:rPr>
          <w:b/>
          <w:sz w:val="24"/>
          <w:szCs w:val="24"/>
          <w:lang w:val="lt-LT"/>
        </w:rPr>
        <w:t>,</w:t>
      </w:r>
      <w:r w:rsidRPr="009D0673">
        <w:rPr>
          <w:sz w:val="24"/>
          <w:szCs w:val="24"/>
          <w:lang w:val="lt-LT"/>
        </w:rPr>
        <w:t xml:space="preserve"> sudarė šią </w:t>
      </w:r>
      <w:r w:rsidR="009D0673" w:rsidRPr="009D0673">
        <w:rPr>
          <w:sz w:val="24"/>
          <w:szCs w:val="24"/>
          <w:lang w:val="lt-LT"/>
        </w:rPr>
        <w:t>Sutartį</w:t>
      </w:r>
      <w:r w:rsidRPr="009D0673">
        <w:rPr>
          <w:sz w:val="24"/>
          <w:szCs w:val="24"/>
          <w:lang w:val="lt-LT"/>
        </w:rPr>
        <w:t>.</w:t>
      </w:r>
    </w:p>
    <w:p w14:paraId="64DE2288" w14:textId="77777777" w:rsidR="00802963" w:rsidRPr="009D0673" w:rsidRDefault="00802963" w:rsidP="00174AAA">
      <w:pPr>
        <w:spacing w:line="276" w:lineRule="auto"/>
        <w:ind w:left="-142" w:right="-377"/>
        <w:jc w:val="both"/>
        <w:rPr>
          <w:sz w:val="24"/>
          <w:szCs w:val="24"/>
          <w:lang w:val="lt-LT"/>
        </w:rPr>
      </w:pPr>
    </w:p>
    <w:p w14:paraId="2A98295B" w14:textId="77777777" w:rsidR="00911F93" w:rsidRPr="009D0673" w:rsidRDefault="00911F93" w:rsidP="00E67D21">
      <w:pPr>
        <w:numPr>
          <w:ilvl w:val="0"/>
          <w:numId w:val="17"/>
        </w:numPr>
        <w:ind w:hanging="720"/>
        <w:rPr>
          <w:b/>
          <w:sz w:val="24"/>
          <w:szCs w:val="24"/>
          <w:lang w:val="lt-LT"/>
        </w:rPr>
      </w:pPr>
      <w:bookmarkStart w:id="0" w:name="_Toc133748190"/>
      <w:r w:rsidRPr="009D0673">
        <w:rPr>
          <w:b/>
          <w:sz w:val="24"/>
          <w:szCs w:val="24"/>
          <w:lang w:val="lt-LT"/>
        </w:rPr>
        <w:t xml:space="preserve">SUTARTIES </w:t>
      </w:r>
      <w:bookmarkEnd w:id="0"/>
      <w:r w:rsidRPr="009D0673">
        <w:rPr>
          <w:b/>
          <w:sz w:val="24"/>
          <w:szCs w:val="24"/>
          <w:lang w:val="lt-LT"/>
        </w:rPr>
        <w:t>DALYKAS</w:t>
      </w:r>
    </w:p>
    <w:p w14:paraId="2A775DDA" w14:textId="77777777" w:rsidR="00911F93" w:rsidRPr="009D0673" w:rsidRDefault="00911F93" w:rsidP="00911F93">
      <w:pPr>
        <w:ind w:left="360"/>
        <w:rPr>
          <w:rStyle w:val="Hipersaitas"/>
          <w:b/>
          <w:color w:val="auto"/>
          <w:sz w:val="24"/>
          <w:szCs w:val="24"/>
          <w:lang w:val="lt-LT"/>
        </w:rPr>
      </w:pPr>
    </w:p>
    <w:p w14:paraId="40584D36" w14:textId="6A2B7B98" w:rsidR="00911F93" w:rsidRPr="00F834EA" w:rsidRDefault="00911F93" w:rsidP="00911F93">
      <w:pPr>
        <w:jc w:val="both"/>
        <w:rPr>
          <w:sz w:val="24"/>
          <w:szCs w:val="24"/>
          <w:lang w:val="lt-LT"/>
        </w:rPr>
      </w:pPr>
      <w:r w:rsidRPr="00F834EA">
        <w:rPr>
          <w:sz w:val="24"/>
          <w:szCs w:val="24"/>
          <w:lang w:val="lt-LT"/>
        </w:rPr>
        <w:t xml:space="preserve">1.1. Sutarties dalykas yra </w:t>
      </w:r>
      <w:r w:rsidR="00C02CE3" w:rsidRPr="00F834EA">
        <w:rPr>
          <w:sz w:val="24"/>
          <w:szCs w:val="24"/>
          <w:lang w:val="lt-LT"/>
        </w:rPr>
        <w:t>k</w:t>
      </w:r>
      <w:r w:rsidR="00C02CE3" w:rsidRPr="00F834EA">
        <w:rPr>
          <w:sz w:val="24"/>
          <w:szCs w:val="24"/>
          <w:u w:val="single"/>
          <w:lang w:val="lt-LT"/>
        </w:rPr>
        <w:t>onferencijos organizavimo paslaugos</w:t>
      </w:r>
      <w:r w:rsidRPr="00F834EA">
        <w:rPr>
          <w:sz w:val="24"/>
          <w:szCs w:val="24"/>
          <w:lang w:val="lt-LT"/>
        </w:rPr>
        <w:t xml:space="preserve"> (toliau – paslaugos), kurių apimtis, kokybė bei kiti paslaugoms keliami reikalavimai apibrėžti </w:t>
      </w:r>
      <w:r w:rsidR="00C02CE3" w:rsidRPr="00F834EA">
        <w:rPr>
          <w:sz w:val="24"/>
          <w:szCs w:val="24"/>
          <w:lang w:val="lt-LT"/>
        </w:rPr>
        <w:t xml:space="preserve">toliau </w:t>
      </w:r>
      <w:r w:rsidR="000B13A3" w:rsidRPr="00F834EA">
        <w:rPr>
          <w:sz w:val="24"/>
          <w:szCs w:val="24"/>
          <w:lang w:val="lt-LT"/>
        </w:rPr>
        <w:t xml:space="preserve">Sutartyje </w:t>
      </w:r>
      <w:r w:rsidR="00C02CE3" w:rsidRPr="00F834EA">
        <w:rPr>
          <w:sz w:val="24"/>
          <w:szCs w:val="24"/>
          <w:lang w:val="lt-LT"/>
        </w:rPr>
        <w:t>išdė</w:t>
      </w:r>
      <w:r w:rsidR="00C90C55" w:rsidRPr="00F834EA">
        <w:rPr>
          <w:sz w:val="24"/>
          <w:szCs w:val="24"/>
          <w:lang w:val="lt-LT"/>
        </w:rPr>
        <w:t>s</w:t>
      </w:r>
      <w:r w:rsidR="00C02CE3" w:rsidRPr="00F834EA">
        <w:rPr>
          <w:sz w:val="24"/>
          <w:szCs w:val="24"/>
          <w:lang w:val="lt-LT"/>
        </w:rPr>
        <w:t>tytais punktais.</w:t>
      </w:r>
    </w:p>
    <w:p w14:paraId="295FE503" w14:textId="77777777" w:rsidR="003D1F8E" w:rsidRPr="00F834EA" w:rsidRDefault="003D1F8E" w:rsidP="00911F93">
      <w:pPr>
        <w:jc w:val="both"/>
        <w:rPr>
          <w:sz w:val="24"/>
          <w:szCs w:val="24"/>
          <w:lang w:val="lt-LT"/>
        </w:rPr>
      </w:pPr>
    </w:p>
    <w:p w14:paraId="420BB52C" w14:textId="6192D18E" w:rsidR="00911F93" w:rsidRPr="00F834EA" w:rsidRDefault="00911F93" w:rsidP="00911F93">
      <w:pPr>
        <w:jc w:val="both"/>
        <w:rPr>
          <w:sz w:val="24"/>
          <w:szCs w:val="24"/>
          <w:lang w:val="lt-LT"/>
        </w:rPr>
      </w:pPr>
      <w:r w:rsidRPr="00F834EA">
        <w:rPr>
          <w:sz w:val="24"/>
          <w:szCs w:val="24"/>
          <w:lang w:val="lt-LT"/>
        </w:rPr>
        <w:t>1.2. Paslaugos turi būti suteiktos</w:t>
      </w:r>
      <w:r w:rsidR="00C90C55" w:rsidRPr="00F834EA">
        <w:rPr>
          <w:sz w:val="24"/>
          <w:szCs w:val="24"/>
          <w:lang w:val="lt-LT"/>
        </w:rPr>
        <w:t xml:space="preserve"> adresu Rinktines g.</w:t>
      </w:r>
      <w:r w:rsidR="0094239C">
        <w:rPr>
          <w:sz w:val="24"/>
          <w:szCs w:val="24"/>
          <w:lang w:val="lt-LT"/>
        </w:rPr>
        <w:t xml:space="preserve"> </w:t>
      </w:r>
      <w:r w:rsidR="00C90C55" w:rsidRPr="00F834EA">
        <w:rPr>
          <w:sz w:val="24"/>
          <w:szCs w:val="24"/>
          <w:lang w:val="lt-LT"/>
        </w:rPr>
        <w:t>3, Vilnius:</w:t>
      </w:r>
      <w:r w:rsidRPr="00F834EA">
        <w:rPr>
          <w:sz w:val="24"/>
          <w:szCs w:val="24"/>
          <w:lang w:val="lt-LT"/>
        </w:rPr>
        <w:t xml:space="preserve"> Atvykimo data: 27-02-2024; Išvykimo data: 29-02-2024,.</w:t>
      </w:r>
      <w:r w:rsidR="005B5786" w:rsidRPr="00F834EA">
        <w:rPr>
          <w:sz w:val="24"/>
          <w:szCs w:val="24"/>
          <w:lang w:val="lt-LT"/>
        </w:rPr>
        <w:t>(toliau – renginio datos)</w:t>
      </w:r>
    </w:p>
    <w:p w14:paraId="1953125C" w14:textId="77777777" w:rsidR="00C90C55" w:rsidRPr="00F834EA" w:rsidRDefault="00C90C55" w:rsidP="00E67D21">
      <w:pPr>
        <w:spacing w:line="276" w:lineRule="auto"/>
        <w:ind w:left="-142" w:right="-377" w:firstLine="142"/>
        <w:jc w:val="both"/>
        <w:rPr>
          <w:sz w:val="24"/>
          <w:szCs w:val="24"/>
          <w:lang w:val="lt-LT"/>
        </w:rPr>
      </w:pPr>
      <w:r w:rsidRPr="00F834EA">
        <w:rPr>
          <w:b/>
          <w:sz w:val="24"/>
          <w:szCs w:val="24"/>
          <w:lang w:val="lt-LT"/>
        </w:rPr>
        <w:t>Grupės pavadinimas:</w:t>
      </w:r>
      <w:r w:rsidRPr="00F834EA">
        <w:rPr>
          <w:sz w:val="24"/>
          <w:szCs w:val="24"/>
          <w:lang w:val="lt-LT"/>
        </w:rPr>
        <w:t xml:space="preserve"> Lietuvos </w:t>
      </w:r>
      <w:r w:rsidRPr="00F834EA">
        <w:rPr>
          <w:noProof/>
          <w:sz w:val="24"/>
          <w:szCs w:val="24"/>
          <w:lang w:val="lt-LT"/>
        </w:rPr>
        <w:t>kalėjimų tarnyba</w:t>
      </w:r>
    </w:p>
    <w:p w14:paraId="22F419EE" w14:textId="77777777" w:rsidR="00C90C55" w:rsidRPr="00F834EA" w:rsidRDefault="00C90C55" w:rsidP="00E67D21">
      <w:pPr>
        <w:spacing w:line="276" w:lineRule="auto"/>
        <w:ind w:left="-142" w:right="-377" w:firstLine="142"/>
        <w:jc w:val="both"/>
        <w:rPr>
          <w:noProof/>
          <w:sz w:val="24"/>
          <w:szCs w:val="24"/>
          <w:lang w:val="lt-LT"/>
        </w:rPr>
      </w:pPr>
      <w:r w:rsidRPr="00F834EA">
        <w:rPr>
          <w:b/>
          <w:sz w:val="24"/>
          <w:szCs w:val="24"/>
          <w:lang w:val="lt-LT"/>
        </w:rPr>
        <w:t xml:space="preserve">Patvirtinimo Nr.: </w:t>
      </w:r>
      <w:r w:rsidRPr="00F834EA">
        <w:rPr>
          <w:noProof/>
          <w:sz w:val="24"/>
          <w:szCs w:val="24"/>
          <w:lang w:val="lt-LT"/>
        </w:rPr>
        <w:t>320730</w:t>
      </w:r>
    </w:p>
    <w:p w14:paraId="23D89DC6" w14:textId="77777777" w:rsidR="00F834EA" w:rsidRPr="00F834EA" w:rsidRDefault="00F834EA" w:rsidP="00E67D21">
      <w:pPr>
        <w:spacing w:line="276" w:lineRule="auto"/>
        <w:ind w:left="-142" w:right="-377" w:firstLine="142"/>
        <w:jc w:val="both"/>
        <w:rPr>
          <w:sz w:val="24"/>
          <w:szCs w:val="24"/>
          <w:lang w:val="lt-LT"/>
        </w:rPr>
      </w:pPr>
    </w:p>
    <w:p w14:paraId="670F5631" w14:textId="1BB1BC67" w:rsidR="00BD7942" w:rsidRPr="00F834EA" w:rsidRDefault="00BD7942" w:rsidP="00911F93">
      <w:pPr>
        <w:jc w:val="both"/>
        <w:rPr>
          <w:sz w:val="24"/>
          <w:szCs w:val="24"/>
          <w:lang w:val="lt-LT"/>
        </w:rPr>
      </w:pPr>
      <w:r w:rsidRPr="00F834EA">
        <w:rPr>
          <w:sz w:val="24"/>
          <w:szCs w:val="24"/>
          <w:lang w:val="lt-LT"/>
        </w:rPr>
        <w:t>1.3. Reika</w:t>
      </w:r>
      <w:r w:rsidR="00BD038F" w:rsidRPr="00F834EA">
        <w:rPr>
          <w:sz w:val="24"/>
          <w:szCs w:val="24"/>
          <w:lang w:val="lt-LT"/>
        </w:rPr>
        <w:t>lingos paslaugos</w:t>
      </w:r>
      <w:r w:rsidR="00CE6642" w:rsidRPr="00F834EA">
        <w:rPr>
          <w:sz w:val="24"/>
          <w:szCs w:val="24"/>
          <w:lang w:val="lt-LT"/>
        </w:rPr>
        <w:t>:</w:t>
      </w:r>
    </w:p>
    <w:p w14:paraId="383B0931" w14:textId="10E8F93B" w:rsidR="00CE6642" w:rsidRPr="00F834EA" w:rsidRDefault="006D0741" w:rsidP="00CE6642">
      <w:pPr>
        <w:pStyle w:val="Betarp"/>
        <w:jc w:val="both"/>
        <w:rPr>
          <w:rFonts w:ascii="Times New Roman" w:eastAsia="Times New Roman" w:hAnsi="Times New Roman" w:cs="Times New Roman"/>
          <w:sz w:val="24"/>
          <w:szCs w:val="24"/>
        </w:rPr>
      </w:pPr>
      <w:r w:rsidRPr="00F834EA">
        <w:rPr>
          <w:rFonts w:ascii="Times New Roman" w:eastAsia="Times New Roman" w:hAnsi="Times New Roman" w:cs="Times New Roman"/>
          <w:sz w:val="24"/>
          <w:szCs w:val="24"/>
        </w:rPr>
        <w:t>1.</w:t>
      </w:r>
      <w:r w:rsidR="002E1633" w:rsidRPr="00F834EA">
        <w:rPr>
          <w:rFonts w:ascii="Times New Roman" w:eastAsia="Times New Roman" w:hAnsi="Times New Roman" w:cs="Times New Roman"/>
          <w:sz w:val="24"/>
          <w:szCs w:val="24"/>
        </w:rPr>
        <w:t>3.</w:t>
      </w:r>
      <w:r w:rsidR="00CE6642" w:rsidRPr="00F834EA">
        <w:rPr>
          <w:rFonts w:ascii="Times New Roman" w:eastAsia="Times New Roman" w:hAnsi="Times New Roman" w:cs="Times New Roman"/>
          <w:sz w:val="24"/>
          <w:szCs w:val="24"/>
        </w:rPr>
        <w:t>1. 1 (vienos) konferencijų salės, talpinančios iki 100 asmenų, nuoma 2024-02-28 viešbutyje;</w:t>
      </w:r>
    </w:p>
    <w:p w14:paraId="4BDC5ED0" w14:textId="12A9C060" w:rsidR="00CE6642" w:rsidRPr="009D0673" w:rsidRDefault="002E1633" w:rsidP="00CE6642">
      <w:pPr>
        <w:pStyle w:val="Betarp"/>
        <w:jc w:val="both"/>
        <w:rPr>
          <w:rFonts w:ascii="Times New Roman" w:eastAsia="Times New Roman" w:hAnsi="Times New Roman" w:cs="Times New Roman"/>
          <w:sz w:val="24"/>
          <w:szCs w:val="24"/>
        </w:rPr>
      </w:pPr>
      <w:r w:rsidRPr="009D0673">
        <w:rPr>
          <w:rFonts w:ascii="Times New Roman" w:eastAsia="Times New Roman" w:hAnsi="Times New Roman" w:cs="Times New Roman"/>
          <w:sz w:val="24"/>
          <w:szCs w:val="24"/>
        </w:rPr>
        <w:t>1.3.</w:t>
      </w:r>
      <w:r w:rsidR="00CE6642" w:rsidRPr="009D0673">
        <w:rPr>
          <w:rFonts w:ascii="Times New Roman" w:hAnsi="Times New Roman" w:cs="Times New Roman"/>
          <w:sz w:val="24"/>
          <w:szCs w:val="24"/>
        </w:rPr>
        <w:t xml:space="preserve">2. 1 </w:t>
      </w:r>
      <w:r w:rsidR="00CE6642" w:rsidRPr="009D0673">
        <w:rPr>
          <w:rFonts w:ascii="Times New Roman" w:eastAsia="Times New Roman" w:hAnsi="Times New Roman" w:cs="Times New Roman"/>
          <w:sz w:val="24"/>
          <w:szCs w:val="24"/>
        </w:rPr>
        <w:t xml:space="preserve">(vienos) </w:t>
      </w:r>
      <w:r w:rsidR="00CE6642" w:rsidRPr="009D0673">
        <w:rPr>
          <w:rFonts w:ascii="Times New Roman" w:hAnsi="Times New Roman" w:cs="Times New Roman"/>
          <w:sz w:val="24"/>
          <w:szCs w:val="24"/>
        </w:rPr>
        <w:t>papildomos k</w:t>
      </w:r>
      <w:r w:rsidR="00CE6642" w:rsidRPr="009D0673">
        <w:rPr>
          <w:rFonts w:ascii="Times New Roman" w:eastAsia="Times New Roman" w:hAnsi="Times New Roman" w:cs="Times New Roman"/>
          <w:sz w:val="24"/>
          <w:szCs w:val="24"/>
        </w:rPr>
        <w:t>onferencijų salės darbui grupėje nuoma 2024-02-28 viešbutyje;</w:t>
      </w:r>
    </w:p>
    <w:p w14:paraId="602E2C60" w14:textId="7D80E7F5" w:rsidR="00CE6642" w:rsidRPr="009D0673" w:rsidRDefault="002E1633" w:rsidP="00CE6642">
      <w:pPr>
        <w:pStyle w:val="Betarp"/>
        <w:jc w:val="both"/>
        <w:rPr>
          <w:rFonts w:ascii="Times New Roman" w:hAnsi="Times New Roman" w:cs="Times New Roman"/>
          <w:sz w:val="24"/>
          <w:szCs w:val="24"/>
        </w:rPr>
      </w:pPr>
      <w:r w:rsidRPr="009D0673">
        <w:rPr>
          <w:rFonts w:ascii="Times New Roman" w:eastAsia="Times New Roman" w:hAnsi="Times New Roman" w:cs="Times New Roman"/>
          <w:sz w:val="24"/>
          <w:szCs w:val="24"/>
        </w:rPr>
        <w:t>1.3.</w:t>
      </w:r>
      <w:r w:rsidR="00CE6642" w:rsidRPr="009D0673">
        <w:rPr>
          <w:rFonts w:ascii="Times New Roman" w:eastAsia="Times New Roman" w:hAnsi="Times New Roman" w:cs="Times New Roman"/>
          <w:sz w:val="24"/>
          <w:szCs w:val="24"/>
        </w:rPr>
        <w:t>3. Sinchroninės vertimo įrangos nuoma 2024-02-28 viešbutyje;</w:t>
      </w:r>
    </w:p>
    <w:p w14:paraId="66693E68" w14:textId="1F84186F" w:rsidR="00CE6642" w:rsidRPr="009D0673" w:rsidRDefault="002E1633" w:rsidP="00CE6642">
      <w:pPr>
        <w:pStyle w:val="Betarp"/>
        <w:jc w:val="both"/>
        <w:rPr>
          <w:rFonts w:ascii="Times New Roman" w:eastAsia="Times New Roman" w:hAnsi="Times New Roman" w:cs="Times New Roman"/>
          <w:sz w:val="24"/>
          <w:szCs w:val="24"/>
        </w:rPr>
      </w:pPr>
      <w:r w:rsidRPr="009D0673">
        <w:rPr>
          <w:rFonts w:ascii="Times New Roman" w:eastAsia="Times New Roman" w:hAnsi="Times New Roman" w:cs="Times New Roman"/>
          <w:sz w:val="24"/>
          <w:szCs w:val="24"/>
        </w:rPr>
        <w:t>1.3.</w:t>
      </w:r>
      <w:r w:rsidR="00CE6642" w:rsidRPr="009D0673">
        <w:rPr>
          <w:rFonts w:ascii="Times New Roman" w:eastAsia="Times New Roman" w:hAnsi="Times New Roman" w:cs="Times New Roman"/>
          <w:sz w:val="24"/>
          <w:szCs w:val="24"/>
        </w:rPr>
        <w:t>4. Kompiuterio nuoma renginio metu 2024-02-28 viešbutyje;</w:t>
      </w:r>
    </w:p>
    <w:p w14:paraId="0090A1A2" w14:textId="0321AE68" w:rsidR="00CE6642" w:rsidRPr="009D0673" w:rsidRDefault="002E1633" w:rsidP="00CE6642">
      <w:pPr>
        <w:jc w:val="both"/>
        <w:rPr>
          <w:sz w:val="24"/>
          <w:szCs w:val="24"/>
          <w:lang w:val="lt-LT"/>
        </w:rPr>
      </w:pPr>
      <w:r w:rsidRPr="009D0673">
        <w:rPr>
          <w:sz w:val="24"/>
          <w:szCs w:val="24"/>
          <w:lang w:val="lt-LT"/>
        </w:rPr>
        <w:t>1.3.</w:t>
      </w:r>
      <w:r w:rsidR="00CE6642" w:rsidRPr="009D0673">
        <w:rPr>
          <w:sz w:val="24"/>
          <w:szCs w:val="24"/>
          <w:lang w:val="lt-LT"/>
        </w:rPr>
        <w:t>5. 50 (penkiasdešimt) vienviečių kambarių su pusryčiais dviem naktims</w:t>
      </w:r>
      <w:r w:rsidR="00047CF0" w:rsidRPr="009D0673">
        <w:rPr>
          <w:sz w:val="24"/>
          <w:szCs w:val="24"/>
          <w:lang w:val="lt-LT"/>
        </w:rPr>
        <w:t xml:space="preserve">; </w:t>
      </w:r>
    </w:p>
    <w:p w14:paraId="4EC66111" w14:textId="77777777" w:rsidR="00C90C55" w:rsidRDefault="00AC6607" w:rsidP="00C90C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4"/>
          <w:szCs w:val="24"/>
          <w:lang w:val="lt-LT"/>
        </w:rPr>
      </w:pPr>
      <w:r w:rsidRPr="009D0673">
        <w:rPr>
          <w:sz w:val="24"/>
          <w:szCs w:val="24"/>
          <w:lang w:val="lt-LT"/>
        </w:rPr>
        <w:t>1.3.6. Miesto mokestis už asmenį už naktį</w:t>
      </w:r>
      <w:r w:rsidR="00F15CFE" w:rsidRPr="009D0673">
        <w:rPr>
          <w:sz w:val="24"/>
          <w:szCs w:val="24"/>
          <w:lang w:val="lt-LT"/>
        </w:rPr>
        <w:t>.</w:t>
      </w:r>
      <w:r w:rsidR="00C90C55" w:rsidRPr="009D0673">
        <w:rPr>
          <w:sz w:val="24"/>
          <w:szCs w:val="24"/>
          <w:lang w:val="lt-LT"/>
        </w:rPr>
        <w:t xml:space="preserve"> </w:t>
      </w:r>
      <w:r w:rsidR="00C90C55" w:rsidRPr="009D0673">
        <w:rPr>
          <w:snapToGrid w:val="0"/>
          <w:sz w:val="24"/>
          <w:szCs w:val="24"/>
          <w:lang w:val="lt-LT"/>
        </w:rPr>
        <w:t>Miesto mokestis yra papildomas 2 EUR už asmenį, už naktį nuo 2019 m. Sausio 1 d.</w:t>
      </w:r>
    </w:p>
    <w:p w14:paraId="6910EA70" w14:textId="1D24FF8B" w:rsidR="00802963" w:rsidRPr="009D0673" w:rsidRDefault="00714DA6" w:rsidP="00174AAA">
      <w:pPr>
        <w:pStyle w:val="BasicParagraph"/>
        <w:spacing w:line="220" w:lineRule="exact"/>
        <w:ind w:left="-142" w:right="-377"/>
        <w:jc w:val="both"/>
        <w:rPr>
          <w:rFonts w:ascii="Times New Roman" w:hAnsi="Times New Roman" w:cs="Times New Roman"/>
          <w:color w:val="auto"/>
          <w:lang w:val="lt-LT"/>
        </w:rPr>
      </w:pPr>
      <w:r>
        <w:rPr>
          <w:rFonts w:ascii="Times New Roman" w:hAnsi="Times New Roman" w:cs="Times New Roman"/>
          <w:color w:val="auto"/>
          <w:lang w:val="lt-LT"/>
        </w:rP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4607"/>
        <w:gridCol w:w="4801"/>
      </w:tblGrid>
      <w:tr w:rsidR="009D0673" w:rsidRPr="009D0673" w14:paraId="5B8250E7" w14:textId="77777777" w:rsidTr="00E67D21">
        <w:trPr>
          <w:trHeight w:val="284"/>
        </w:trPr>
        <w:tc>
          <w:tcPr>
            <w:tcW w:w="4607" w:type="dxa"/>
            <w:tcBorders>
              <w:bottom w:val="single" w:sz="12" w:space="0" w:color="000000"/>
              <w:tl2br w:val="single" w:sz="6" w:space="0" w:color="000000"/>
            </w:tcBorders>
            <w:shd w:val="clear" w:color="auto" w:fill="auto"/>
            <w:vAlign w:val="center"/>
            <w:hideMark/>
          </w:tcPr>
          <w:p w14:paraId="48FEAAAC"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Paslaugos</w:t>
            </w:r>
          </w:p>
        </w:tc>
        <w:tc>
          <w:tcPr>
            <w:tcW w:w="4801" w:type="dxa"/>
            <w:tcBorders>
              <w:bottom w:val="single" w:sz="12" w:space="0" w:color="000000"/>
            </w:tcBorders>
            <w:shd w:val="clear" w:color="auto" w:fill="auto"/>
            <w:vAlign w:val="center"/>
            <w:hideMark/>
          </w:tcPr>
          <w:p w14:paraId="6CE6561C" w14:textId="72339AC3"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Suma</w:t>
            </w:r>
            <w:r w:rsidR="009F4C20">
              <w:rPr>
                <w:sz w:val="24"/>
                <w:szCs w:val="24"/>
                <w:lang w:val="lt-LT"/>
              </w:rPr>
              <w:t xml:space="preserve"> (su PVM)</w:t>
            </w:r>
          </w:p>
        </w:tc>
      </w:tr>
      <w:tr w:rsidR="009D0673" w:rsidRPr="009D0673" w14:paraId="2BB74235" w14:textId="77777777" w:rsidTr="00E67D21">
        <w:trPr>
          <w:trHeight w:val="193"/>
        </w:trPr>
        <w:tc>
          <w:tcPr>
            <w:tcW w:w="4607" w:type="dxa"/>
            <w:tcBorders>
              <w:top w:val="single" w:sz="12" w:space="0" w:color="000000"/>
            </w:tcBorders>
            <w:shd w:val="clear" w:color="auto" w:fill="auto"/>
            <w:vAlign w:val="center"/>
            <w:hideMark/>
          </w:tcPr>
          <w:p w14:paraId="31669AF1"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Kambarių nuoma</w:t>
            </w:r>
          </w:p>
        </w:tc>
        <w:tc>
          <w:tcPr>
            <w:tcW w:w="4801" w:type="dxa"/>
            <w:tcBorders>
              <w:top w:val="single" w:sz="12" w:space="0" w:color="000000"/>
            </w:tcBorders>
            <w:shd w:val="clear" w:color="auto" w:fill="auto"/>
            <w:vAlign w:val="center"/>
            <w:hideMark/>
          </w:tcPr>
          <w:p w14:paraId="4852CE0A" w14:textId="77777777" w:rsidR="00802963" w:rsidRPr="009D0673" w:rsidRDefault="00802963" w:rsidP="00174AAA">
            <w:pPr>
              <w:spacing w:line="240" w:lineRule="atLeast"/>
              <w:ind w:left="-142" w:right="-377"/>
              <w:jc w:val="both"/>
              <w:rPr>
                <w:noProof/>
                <w:sz w:val="24"/>
                <w:szCs w:val="24"/>
                <w:lang w:val="lt-LT"/>
              </w:rPr>
            </w:pPr>
            <w:r w:rsidRPr="009D0673">
              <w:rPr>
                <w:sz w:val="24"/>
                <w:szCs w:val="24"/>
                <w:lang w:val="lt-LT"/>
              </w:rPr>
              <w:t xml:space="preserve"> EUR </w:t>
            </w:r>
            <w:r w:rsidRPr="009D0673">
              <w:rPr>
                <w:noProof/>
                <w:sz w:val="24"/>
                <w:szCs w:val="24"/>
                <w:lang w:val="lt-LT"/>
              </w:rPr>
              <w:t>9,400.00</w:t>
            </w:r>
          </w:p>
        </w:tc>
      </w:tr>
      <w:tr w:rsidR="009D0673" w:rsidRPr="009D0673" w14:paraId="531903A7" w14:textId="77777777" w:rsidTr="00E67D21">
        <w:trPr>
          <w:trHeight w:val="284"/>
        </w:trPr>
        <w:tc>
          <w:tcPr>
            <w:tcW w:w="4607" w:type="dxa"/>
            <w:shd w:val="clear" w:color="auto" w:fill="auto"/>
            <w:vAlign w:val="center"/>
            <w:hideMark/>
          </w:tcPr>
          <w:p w14:paraId="3073A64C"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Salių ir įrangos nuomos suma</w:t>
            </w:r>
          </w:p>
        </w:tc>
        <w:tc>
          <w:tcPr>
            <w:tcW w:w="4801" w:type="dxa"/>
            <w:shd w:val="clear" w:color="auto" w:fill="auto"/>
            <w:vAlign w:val="center"/>
            <w:hideMark/>
          </w:tcPr>
          <w:p w14:paraId="5FBF908B"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EUR </w:t>
            </w:r>
            <w:r w:rsidRPr="009D0673">
              <w:rPr>
                <w:noProof/>
                <w:sz w:val="24"/>
                <w:szCs w:val="24"/>
                <w:lang w:val="lt-LT"/>
              </w:rPr>
              <w:t>2,560.00</w:t>
            </w:r>
          </w:p>
        </w:tc>
      </w:tr>
      <w:tr w:rsidR="009D0673" w:rsidRPr="009D0673" w14:paraId="23CA060C" w14:textId="77777777" w:rsidTr="00E67D21">
        <w:trPr>
          <w:trHeight w:val="284"/>
        </w:trPr>
        <w:tc>
          <w:tcPr>
            <w:tcW w:w="4607" w:type="dxa"/>
            <w:shd w:val="clear" w:color="auto" w:fill="auto"/>
            <w:vAlign w:val="center"/>
            <w:hideMark/>
          </w:tcPr>
          <w:p w14:paraId="626C5F1C"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Viso užsakymo suma</w:t>
            </w:r>
          </w:p>
        </w:tc>
        <w:tc>
          <w:tcPr>
            <w:tcW w:w="4801" w:type="dxa"/>
            <w:shd w:val="clear" w:color="auto" w:fill="auto"/>
            <w:vAlign w:val="center"/>
            <w:hideMark/>
          </w:tcPr>
          <w:p w14:paraId="72899946" w14:textId="77777777" w:rsidR="00802963" w:rsidRPr="009D0673" w:rsidRDefault="00802963" w:rsidP="00174AAA">
            <w:pPr>
              <w:spacing w:line="240" w:lineRule="atLeast"/>
              <w:ind w:left="-142" w:right="-377"/>
              <w:jc w:val="both"/>
              <w:rPr>
                <w:sz w:val="24"/>
                <w:szCs w:val="24"/>
                <w:lang w:val="lt-LT"/>
              </w:rPr>
            </w:pPr>
            <w:r w:rsidRPr="009D0673">
              <w:rPr>
                <w:sz w:val="24"/>
                <w:szCs w:val="24"/>
                <w:lang w:val="lt-LT"/>
              </w:rPr>
              <w:t xml:space="preserve"> EUR </w:t>
            </w:r>
            <w:r w:rsidRPr="009D0673">
              <w:rPr>
                <w:noProof/>
                <w:sz w:val="24"/>
                <w:szCs w:val="24"/>
                <w:lang w:val="lt-LT"/>
              </w:rPr>
              <w:t>11,960.00</w:t>
            </w:r>
          </w:p>
        </w:tc>
      </w:tr>
    </w:tbl>
    <w:p w14:paraId="1856B854" w14:textId="77777777" w:rsidR="00802963" w:rsidRPr="009D0673" w:rsidRDefault="00802963" w:rsidP="00174AAA">
      <w:pPr>
        <w:spacing w:line="276" w:lineRule="auto"/>
        <w:ind w:left="-142" w:right="-377"/>
        <w:jc w:val="both"/>
        <w:rPr>
          <w:sz w:val="24"/>
          <w:szCs w:val="24"/>
          <w:lang w:val="lt-LT"/>
        </w:rPr>
      </w:pPr>
    </w:p>
    <w:p w14:paraId="51EA2A4F" w14:textId="6A928341" w:rsidR="00802963" w:rsidRPr="009D0673" w:rsidRDefault="00802963" w:rsidP="00174AAA">
      <w:pPr>
        <w:pStyle w:val="Antrats"/>
        <w:tabs>
          <w:tab w:val="left" w:pos="720"/>
        </w:tabs>
        <w:spacing w:line="276" w:lineRule="auto"/>
        <w:jc w:val="both"/>
        <w:rPr>
          <w:b/>
          <w:sz w:val="24"/>
          <w:szCs w:val="24"/>
          <w:u w:val="single"/>
          <w:lang w:val="lt-LT"/>
        </w:rPr>
      </w:pPr>
      <w:r w:rsidRPr="009D0673">
        <w:rPr>
          <w:snapToGrid w:val="0"/>
          <w:sz w:val="24"/>
          <w:szCs w:val="24"/>
          <w:lang w:val="lt-LT"/>
        </w:rPr>
        <w:t>Kaina nurodyta Eurais už naktį, įskaitant savitarnos pusryčius ir PVM, išskyrus miesto mokesčius.</w:t>
      </w:r>
    </w:p>
    <w:p w14:paraId="22A4A307" w14:textId="77777777" w:rsidR="00802963" w:rsidRPr="009D0673" w:rsidRDefault="00802963" w:rsidP="00174AAA">
      <w:pPr>
        <w:pStyle w:val="Antrats"/>
        <w:tabs>
          <w:tab w:val="left" w:pos="720"/>
        </w:tabs>
        <w:jc w:val="both"/>
        <w:rPr>
          <w:b/>
          <w:sz w:val="24"/>
          <w:szCs w:val="24"/>
          <w:u w:val="single"/>
          <w:lang w:val="lt-LT"/>
        </w:rPr>
      </w:pPr>
    </w:p>
    <w:p w14:paraId="210EF7C5" w14:textId="4EFB42FA" w:rsidR="00802963" w:rsidRDefault="00F94218" w:rsidP="00174AAA">
      <w:pPr>
        <w:jc w:val="both"/>
        <w:rPr>
          <w:bCs/>
          <w:sz w:val="24"/>
          <w:szCs w:val="24"/>
          <w:lang w:val="lt-LT"/>
        </w:rPr>
      </w:pPr>
      <w:r w:rsidRPr="009D0673">
        <w:rPr>
          <w:b/>
          <w:sz w:val="24"/>
          <w:szCs w:val="24"/>
          <w:lang w:val="lt-LT"/>
        </w:rPr>
        <w:t>2</w:t>
      </w:r>
      <w:r w:rsidR="00802963" w:rsidRPr="009D0673">
        <w:rPr>
          <w:b/>
          <w:sz w:val="24"/>
          <w:szCs w:val="24"/>
          <w:lang w:val="lt-LT"/>
        </w:rPr>
        <w:t>. ATŠAUKIMO/UŽSAKYTŲ PASLAUGŲ MAŽINIMO POLITIKA</w:t>
      </w:r>
      <w:r w:rsidR="00802963" w:rsidRPr="009D0673">
        <w:rPr>
          <w:bCs/>
          <w:sz w:val="24"/>
          <w:szCs w:val="24"/>
          <w:lang w:val="lt-LT"/>
        </w:rPr>
        <w:t xml:space="preserve"> </w:t>
      </w:r>
    </w:p>
    <w:p w14:paraId="5EA440D7" w14:textId="77777777" w:rsidR="00F834EA" w:rsidRPr="009D0673" w:rsidRDefault="00F834EA" w:rsidP="00174AAA">
      <w:pPr>
        <w:jc w:val="both"/>
        <w:rPr>
          <w:bCs/>
          <w:sz w:val="24"/>
          <w:szCs w:val="24"/>
          <w:lang w:val="lt-LT"/>
        </w:rPr>
      </w:pPr>
    </w:p>
    <w:p w14:paraId="164BEA2F" w14:textId="66533DCF" w:rsidR="00802963" w:rsidRPr="009D0673" w:rsidRDefault="00F94218" w:rsidP="00174AAA">
      <w:pPr>
        <w:jc w:val="both"/>
        <w:rPr>
          <w:bCs/>
          <w:sz w:val="24"/>
          <w:szCs w:val="24"/>
          <w:lang w:val="lt-LT"/>
        </w:rPr>
      </w:pPr>
      <w:r w:rsidRPr="009D0673">
        <w:rPr>
          <w:bCs/>
          <w:sz w:val="24"/>
          <w:szCs w:val="24"/>
          <w:lang w:val="lt-LT"/>
        </w:rPr>
        <w:t>2</w:t>
      </w:r>
      <w:r w:rsidR="00802963" w:rsidRPr="009D0673">
        <w:rPr>
          <w:bCs/>
          <w:sz w:val="24"/>
          <w:szCs w:val="24"/>
          <w:lang w:val="lt-LT"/>
        </w:rPr>
        <w:t>.</w:t>
      </w:r>
      <w:r w:rsidRPr="009D0673">
        <w:rPr>
          <w:bCs/>
          <w:sz w:val="24"/>
          <w:szCs w:val="24"/>
          <w:lang w:val="lt-LT"/>
        </w:rPr>
        <w:t>1</w:t>
      </w:r>
      <w:r w:rsidR="00802963" w:rsidRPr="009D0673">
        <w:rPr>
          <w:bCs/>
          <w:sz w:val="24"/>
          <w:szCs w:val="24"/>
          <w:lang w:val="lt-LT"/>
        </w:rPr>
        <w:t xml:space="preserve">. Jei </w:t>
      </w:r>
      <w:r w:rsidR="00FD6854" w:rsidRPr="009D0673">
        <w:rPr>
          <w:bCs/>
          <w:sz w:val="24"/>
          <w:szCs w:val="24"/>
          <w:lang w:val="lt-LT"/>
        </w:rPr>
        <w:t xml:space="preserve">grupės bendras rezervuotų nakvynių skaičius </w:t>
      </w:r>
      <w:r w:rsidR="00802963" w:rsidRPr="009D0673">
        <w:rPr>
          <w:bCs/>
          <w:sz w:val="24"/>
          <w:szCs w:val="24"/>
          <w:lang w:val="lt-LT"/>
        </w:rPr>
        <w:t>yra lygus 99 - 41:</w:t>
      </w:r>
    </w:p>
    <w:p w14:paraId="7963CDBC" w14:textId="77777777" w:rsidR="00802963" w:rsidRPr="009D0673" w:rsidRDefault="00802963" w:rsidP="00174AAA">
      <w:pPr>
        <w:jc w:val="both"/>
        <w:rPr>
          <w:bCs/>
          <w:sz w:val="24"/>
          <w:szCs w:val="24"/>
          <w:lang w:val="lt-LT"/>
        </w:rPr>
      </w:pPr>
    </w:p>
    <w:p w14:paraId="04D89C23" w14:textId="720522DE" w:rsidR="00802963" w:rsidRPr="009D0673" w:rsidRDefault="00644D7E" w:rsidP="00174AAA">
      <w:pPr>
        <w:jc w:val="both"/>
        <w:rPr>
          <w:bCs/>
          <w:sz w:val="24"/>
          <w:szCs w:val="24"/>
          <w:lang w:val="lt-LT"/>
        </w:rPr>
      </w:pPr>
      <w:r w:rsidRPr="009D0673">
        <w:rPr>
          <w:bCs/>
          <w:sz w:val="24"/>
          <w:szCs w:val="24"/>
          <w:lang w:val="lt-LT"/>
        </w:rPr>
        <w:t>Užsakovas</w:t>
      </w:r>
      <w:r w:rsidR="00802963" w:rsidRPr="009D0673">
        <w:rPr>
          <w:bCs/>
          <w:sz w:val="24"/>
          <w:szCs w:val="24"/>
          <w:lang w:val="lt-LT"/>
        </w:rPr>
        <w:t xml:space="preserve"> sumažinti užsakytų apgyvendinimo paslaugų dalį be atsakomybės ar išlaidų bet kuriuo metu likus 60 ir daugiau dienų iki atvykimo datos. Pilnas apgyvendinimo paslaugų atšaukimas likus 59 ir mažiau dienų iki atvykimo datos bus apmokestintas 100% bendros sumos už nakvynes, įskaitant visus mokesčius. </w:t>
      </w:r>
    </w:p>
    <w:p w14:paraId="04EAA17E" w14:textId="77777777" w:rsidR="00802963" w:rsidRPr="009D0673" w:rsidRDefault="00802963" w:rsidP="00174AAA">
      <w:pPr>
        <w:jc w:val="both"/>
        <w:rPr>
          <w:bCs/>
          <w:sz w:val="24"/>
          <w:szCs w:val="24"/>
          <w:lang w:val="lt-LT"/>
        </w:rPr>
      </w:pPr>
      <w:r w:rsidRPr="009D0673">
        <w:rPr>
          <w:bCs/>
          <w:sz w:val="24"/>
          <w:szCs w:val="24"/>
          <w:lang w:val="lt-LT"/>
        </w:rPr>
        <w:t xml:space="preserve"> </w:t>
      </w:r>
    </w:p>
    <w:p w14:paraId="384209C8" w14:textId="77777777" w:rsidR="00802963" w:rsidRPr="009D0673" w:rsidRDefault="00802963" w:rsidP="00174AAA">
      <w:pPr>
        <w:jc w:val="both"/>
        <w:rPr>
          <w:bCs/>
          <w:sz w:val="24"/>
          <w:szCs w:val="24"/>
          <w:lang w:val="lt-LT"/>
        </w:rPr>
      </w:pPr>
      <w:r w:rsidRPr="009D0673">
        <w:rPr>
          <w:bCs/>
          <w:sz w:val="24"/>
          <w:szCs w:val="24"/>
          <w:lang w:val="lt-LT"/>
        </w:rPr>
        <w:t>Papildomai taikomos šios užsakytų paslaugų mažinimo sąlygos:</w:t>
      </w:r>
    </w:p>
    <w:p w14:paraId="587E2189" w14:textId="71752245" w:rsidR="00802963" w:rsidRPr="009D0673" w:rsidRDefault="00802963" w:rsidP="00174AAA">
      <w:pPr>
        <w:jc w:val="both"/>
        <w:rPr>
          <w:bCs/>
          <w:sz w:val="24"/>
          <w:szCs w:val="24"/>
          <w:lang w:val="lt-LT"/>
        </w:rPr>
      </w:pPr>
    </w:p>
    <w:p w14:paraId="79D9637A" w14:textId="77777777" w:rsidR="00802963" w:rsidRPr="009D0673" w:rsidRDefault="00802963" w:rsidP="00174AAA">
      <w:pPr>
        <w:jc w:val="both"/>
        <w:rPr>
          <w:b/>
          <w:sz w:val="24"/>
          <w:szCs w:val="24"/>
          <w:lang w:val="lt-LT"/>
        </w:rPr>
      </w:pPr>
      <w:r w:rsidRPr="009D0673">
        <w:rPr>
          <w:b/>
          <w:sz w:val="24"/>
          <w:szCs w:val="24"/>
          <w:lang w:val="lt-LT"/>
        </w:rPr>
        <w:t>Nurodyti procentiniai dydžiai netaikomi kaupiamuoju pagrindu</w:t>
      </w:r>
    </w:p>
    <w:p w14:paraId="23CA2FF1" w14:textId="77777777" w:rsidR="00802963" w:rsidRPr="009D0673" w:rsidRDefault="00802963" w:rsidP="00174AAA">
      <w:pPr>
        <w:jc w:val="both"/>
        <w:rPr>
          <w:bCs/>
          <w:sz w:val="24"/>
          <w:szCs w:val="24"/>
          <w:lang w:val="lt-LT"/>
        </w:rPr>
      </w:pPr>
    </w:p>
    <w:p w14:paraId="1E9DE454" w14:textId="77777777" w:rsidR="00802963" w:rsidRPr="009D0673" w:rsidRDefault="00802963" w:rsidP="00174AAA">
      <w:pPr>
        <w:jc w:val="both"/>
        <w:rPr>
          <w:bCs/>
          <w:sz w:val="24"/>
          <w:szCs w:val="24"/>
          <w:lang w:val="lt-LT"/>
        </w:rPr>
      </w:pPr>
      <w:r w:rsidRPr="009D0673">
        <w:rPr>
          <w:b/>
          <w:sz w:val="24"/>
          <w:szCs w:val="24"/>
          <w:u w:val="single"/>
          <w:lang w:val="lt-LT"/>
        </w:rPr>
        <w:t>Dienos iki atvykimo datos</w:t>
      </w:r>
      <w:r w:rsidRPr="009D0673">
        <w:rPr>
          <w:bCs/>
          <w:sz w:val="24"/>
          <w:szCs w:val="24"/>
          <w:lang w:val="lt-LT"/>
        </w:rPr>
        <w:tab/>
        <w:t xml:space="preserve">     </w:t>
      </w:r>
      <w:r w:rsidRPr="009D0673">
        <w:rPr>
          <w:bCs/>
          <w:sz w:val="24"/>
          <w:szCs w:val="24"/>
          <w:lang w:val="lt-LT"/>
        </w:rPr>
        <w:tab/>
        <w:t xml:space="preserve"> </w:t>
      </w:r>
      <w:r w:rsidRPr="009D0673">
        <w:rPr>
          <w:b/>
          <w:sz w:val="24"/>
          <w:szCs w:val="24"/>
          <w:u w:val="single"/>
          <w:lang w:val="lt-LT"/>
        </w:rPr>
        <w:t>Užsakytų paslaugų mažinimas be atsakomybės ar išlaidų</w:t>
      </w:r>
    </w:p>
    <w:p w14:paraId="2A4D31B3" w14:textId="77777777" w:rsidR="00802963" w:rsidRPr="009D0673" w:rsidRDefault="00802963" w:rsidP="00174AAA">
      <w:pPr>
        <w:jc w:val="both"/>
        <w:rPr>
          <w:bCs/>
          <w:sz w:val="24"/>
          <w:szCs w:val="24"/>
          <w:lang w:val="lt-LT"/>
        </w:rPr>
      </w:pPr>
      <w:r w:rsidRPr="009D0673">
        <w:rPr>
          <w:bCs/>
          <w:sz w:val="24"/>
          <w:szCs w:val="24"/>
          <w:lang w:val="lt-LT"/>
        </w:rPr>
        <w:t>59 - 30 dienų iki atvykimo datos</w:t>
      </w:r>
      <w:r w:rsidRPr="009D0673">
        <w:rPr>
          <w:bCs/>
          <w:sz w:val="24"/>
          <w:szCs w:val="24"/>
          <w:lang w:val="lt-LT"/>
        </w:rPr>
        <w:tab/>
      </w:r>
      <w:r w:rsidRPr="009D0673">
        <w:rPr>
          <w:bCs/>
          <w:sz w:val="24"/>
          <w:szCs w:val="24"/>
          <w:lang w:val="lt-LT"/>
        </w:rPr>
        <w:tab/>
        <w:t>40% bendros užsakytų apgyvendinimo paslaugų dalies</w:t>
      </w:r>
    </w:p>
    <w:p w14:paraId="6E7868EE" w14:textId="77777777" w:rsidR="00802963" w:rsidRPr="009D0673" w:rsidRDefault="00802963" w:rsidP="00174AAA">
      <w:pPr>
        <w:jc w:val="both"/>
        <w:rPr>
          <w:bCs/>
          <w:sz w:val="24"/>
          <w:szCs w:val="24"/>
          <w:lang w:val="lt-LT"/>
        </w:rPr>
      </w:pPr>
      <w:r w:rsidRPr="009D0673">
        <w:rPr>
          <w:bCs/>
          <w:sz w:val="24"/>
          <w:szCs w:val="24"/>
          <w:lang w:val="lt-LT"/>
        </w:rPr>
        <w:t>29 - 15 dienų iki atvykimo datos</w:t>
      </w:r>
      <w:r w:rsidRPr="009D0673">
        <w:rPr>
          <w:bCs/>
          <w:sz w:val="24"/>
          <w:szCs w:val="24"/>
          <w:lang w:val="lt-LT"/>
        </w:rPr>
        <w:tab/>
      </w:r>
      <w:r w:rsidRPr="009D0673">
        <w:rPr>
          <w:bCs/>
          <w:sz w:val="24"/>
          <w:szCs w:val="24"/>
          <w:lang w:val="lt-LT"/>
        </w:rPr>
        <w:tab/>
        <w:t>20% bendros užsakytų apgyvendinimo paslaugų dalies</w:t>
      </w:r>
    </w:p>
    <w:p w14:paraId="1C5E688D" w14:textId="77777777" w:rsidR="00802963" w:rsidRPr="009D0673" w:rsidRDefault="00802963" w:rsidP="00174AAA">
      <w:pPr>
        <w:jc w:val="both"/>
        <w:rPr>
          <w:bCs/>
          <w:sz w:val="24"/>
          <w:szCs w:val="24"/>
          <w:lang w:val="lt-LT"/>
        </w:rPr>
      </w:pPr>
      <w:r w:rsidRPr="009D0673">
        <w:rPr>
          <w:bCs/>
          <w:sz w:val="24"/>
          <w:szCs w:val="24"/>
          <w:lang w:val="lt-LT"/>
        </w:rPr>
        <w:t>14 - 4 dienos iki atvykimo datos</w:t>
      </w:r>
      <w:r w:rsidRPr="009D0673">
        <w:rPr>
          <w:bCs/>
          <w:sz w:val="24"/>
          <w:szCs w:val="24"/>
          <w:lang w:val="lt-LT"/>
        </w:rPr>
        <w:tab/>
      </w:r>
      <w:r w:rsidRPr="009D0673">
        <w:rPr>
          <w:bCs/>
          <w:sz w:val="24"/>
          <w:szCs w:val="24"/>
          <w:lang w:val="lt-LT"/>
        </w:rPr>
        <w:tab/>
        <w:t>5% bendros užsakytų apgyvendinimo paslaugų dalies</w:t>
      </w:r>
    </w:p>
    <w:p w14:paraId="6CDDA6E3" w14:textId="77777777" w:rsidR="00802963" w:rsidRPr="009D0673" w:rsidRDefault="00802963" w:rsidP="00174AAA">
      <w:pPr>
        <w:jc w:val="both"/>
        <w:rPr>
          <w:bCs/>
          <w:sz w:val="24"/>
          <w:szCs w:val="24"/>
          <w:lang w:val="lt-LT"/>
        </w:rPr>
      </w:pPr>
      <w:r w:rsidRPr="009D0673">
        <w:rPr>
          <w:bCs/>
          <w:sz w:val="24"/>
          <w:szCs w:val="24"/>
          <w:lang w:val="lt-LT"/>
        </w:rPr>
        <w:t xml:space="preserve">3 dienos ir mažiau iki atvykimo datos </w:t>
      </w:r>
      <w:r w:rsidRPr="009D0673">
        <w:rPr>
          <w:bCs/>
          <w:sz w:val="24"/>
          <w:szCs w:val="24"/>
          <w:lang w:val="lt-LT"/>
        </w:rPr>
        <w:tab/>
        <w:t>0% bendros užsakytų apgyvendinimo paslaugų dalies</w:t>
      </w:r>
    </w:p>
    <w:p w14:paraId="0E583F1D" w14:textId="77777777" w:rsidR="00802963" w:rsidRPr="009D0673" w:rsidRDefault="00802963" w:rsidP="00174AAA">
      <w:pPr>
        <w:jc w:val="both"/>
        <w:rPr>
          <w:bCs/>
          <w:sz w:val="24"/>
          <w:szCs w:val="24"/>
          <w:lang w:val="lt-LT"/>
        </w:rPr>
      </w:pPr>
    </w:p>
    <w:p w14:paraId="4AA56A22" w14:textId="67EEF733" w:rsidR="00802963" w:rsidRPr="009D0673" w:rsidRDefault="00F94218" w:rsidP="00174AAA">
      <w:pPr>
        <w:jc w:val="both"/>
        <w:rPr>
          <w:bCs/>
          <w:sz w:val="24"/>
          <w:szCs w:val="24"/>
          <w:lang w:val="lt-LT"/>
        </w:rPr>
      </w:pPr>
      <w:r w:rsidRPr="009D0673">
        <w:rPr>
          <w:bCs/>
          <w:sz w:val="24"/>
          <w:szCs w:val="24"/>
          <w:lang w:val="lt-LT"/>
        </w:rPr>
        <w:t>2</w:t>
      </w:r>
      <w:r w:rsidR="00802963" w:rsidRPr="009D0673">
        <w:rPr>
          <w:bCs/>
          <w:sz w:val="24"/>
          <w:szCs w:val="24"/>
          <w:lang w:val="lt-LT"/>
        </w:rPr>
        <w:t>.</w:t>
      </w:r>
      <w:r w:rsidRPr="009D0673">
        <w:rPr>
          <w:bCs/>
          <w:sz w:val="24"/>
          <w:szCs w:val="24"/>
          <w:lang w:val="lt-LT"/>
        </w:rPr>
        <w:t>2</w:t>
      </w:r>
      <w:r w:rsidR="00802963" w:rsidRPr="009D0673">
        <w:rPr>
          <w:bCs/>
          <w:sz w:val="24"/>
          <w:szCs w:val="24"/>
          <w:lang w:val="lt-LT"/>
        </w:rPr>
        <w:t xml:space="preserve"> Visiems svečių kambariams, pridėtiems po </w:t>
      </w:r>
      <w:r w:rsidR="005F41CC" w:rsidRPr="009D0673">
        <w:rPr>
          <w:bCs/>
          <w:sz w:val="24"/>
          <w:szCs w:val="24"/>
          <w:lang w:val="lt-LT"/>
        </w:rPr>
        <w:t xml:space="preserve">Sutarties </w:t>
      </w:r>
      <w:r w:rsidR="00802963" w:rsidRPr="009D0673">
        <w:rPr>
          <w:bCs/>
          <w:sz w:val="24"/>
          <w:szCs w:val="24"/>
          <w:lang w:val="lt-LT"/>
        </w:rPr>
        <w:t>pasirašymo, automatiškai bus taikomos šio</w:t>
      </w:r>
      <w:r w:rsidR="008278EE" w:rsidRPr="009D0673">
        <w:rPr>
          <w:bCs/>
          <w:sz w:val="24"/>
          <w:szCs w:val="24"/>
          <w:lang w:val="lt-LT"/>
        </w:rPr>
        <w:t>s</w:t>
      </w:r>
      <w:r w:rsidR="00802963" w:rsidRPr="009D0673">
        <w:rPr>
          <w:bCs/>
          <w:sz w:val="24"/>
          <w:szCs w:val="24"/>
          <w:lang w:val="lt-LT"/>
        </w:rPr>
        <w:t xml:space="preserve"> </w:t>
      </w:r>
      <w:r w:rsidR="002243CE" w:rsidRPr="009D0673">
        <w:rPr>
          <w:bCs/>
          <w:sz w:val="24"/>
          <w:szCs w:val="24"/>
          <w:lang w:val="lt-LT"/>
        </w:rPr>
        <w:t xml:space="preserve">Sutarties </w:t>
      </w:r>
      <w:r w:rsidR="00802963" w:rsidRPr="009D0673">
        <w:rPr>
          <w:bCs/>
          <w:sz w:val="24"/>
          <w:szCs w:val="24"/>
          <w:lang w:val="lt-LT"/>
        </w:rPr>
        <w:t>sąlygos, įskaitant, bet neapsiribojant, visiško atšaukimo ir užsakytų paslaugų mažinimo politiką.</w:t>
      </w:r>
    </w:p>
    <w:p w14:paraId="46E5686D" w14:textId="77777777" w:rsidR="00802963" w:rsidRPr="009D0673" w:rsidRDefault="00802963" w:rsidP="00174AAA">
      <w:pPr>
        <w:jc w:val="both"/>
        <w:rPr>
          <w:bCs/>
          <w:sz w:val="24"/>
          <w:szCs w:val="24"/>
          <w:lang w:val="lt-LT"/>
        </w:rPr>
      </w:pPr>
    </w:p>
    <w:p w14:paraId="69E401C6" w14:textId="2277184D" w:rsidR="00802963" w:rsidRPr="009D0673" w:rsidRDefault="00F94218" w:rsidP="00174AAA">
      <w:pPr>
        <w:jc w:val="both"/>
        <w:rPr>
          <w:bCs/>
          <w:sz w:val="24"/>
          <w:szCs w:val="24"/>
          <w:lang w:val="lt-LT"/>
        </w:rPr>
      </w:pPr>
      <w:r w:rsidRPr="009D0673">
        <w:rPr>
          <w:bCs/>
          <w:sz w:val="24"/>
          <w:szCs w:val="24"/>
          <w:lang w:val="lt-LT"/>
        </w:rPr>
        <w:t>2</w:t>
      </w:r>
      <w:r w:rsidR="00802963" w:rsidRPr="009D0673">
        <w:rPr>
          <w:bCs/>
          <w:sz w:val="24"/>
          <w:szCs w:val="24"/>
          <w:lang w:val="lt-LT"/>
        </w:rPr>
        <w:t>.</w:t>
      </w:r>
      <w:r w:rsidR="00443B95" w:rsidRPr="009D0673">
        <w:rPr>
          <w:bCs/>
          <w:sz w:val="24"/>
          <w:szCs w:val="24"/>
          <w:lang w:val="lt-LT"/>
        </w:rPr>
        <w:t xml:space="preserve">3 </w:t>
      </w:r>
      <w:r w:rsidR="00802963" w:rsidRPr="009D0673">
        <w:rPr>
          <w:bCs/>
          <w:sz w:val="24"/>
          <w:szCs w:val="24"/>
          <w:lang w:val="lt-LT"/>
        </w:rPr>
        <w:t xml:space="preserve">Bet kokie papildomi atšaukimai ir neatvykimai, kurie įvyks pasibaigus nustatytam terminui, bus apmokestinami 100%, atsižvelgiant į sutartus </w:t>
      </w:r>
      <w:r w:rsidR="00ED1161" w:rsidRPr="009D0673">
        <w:rPr>
          <w:bCs/>
          <w:sz w:val="24"/>
          <w:szCs w:val="24"/>
          <w:lang w:val="lt-LT"/>
        </w:rPr>
        <w:t>paslaugų</w:t>
      </w:r>
      <w:r w:rsidR="00802963" w:rsidRPr="009D0673">
        <w:rPr>
          <w:bCs/>
          <w:sz w:val="24"/>
          <w:szCs w:val="24"/>
          <w:lang w:val="lt-LT"/>
        </w:rPr>
        <w:t xml:space="preserve"> įkainius</w:t>
      </w:r>
      <w:r w:rsidR="005B5786" w:rsidRPr="009D0673">
        <w:rPr>
          <w:bCs/>
          <w:sz w:val="24"/>
          <w:szCs w:val="24"/>
          <w:lang w:val="lt-LT"/>
        </w:rPr>
        <w:t xml:space="preserve"> </w:t>
      </w:r>
      <w:r w:rsidR="00802963" w:rsidRPr="009D0673">
        <w:rPr>
          <w:bCs/>
          <w:sz w:val="24"/>
          <w:szCs w:val="24"/>
          <w:lang w:val="lt-LT"/>
        </w:rPr>
        <w:t>ir pajamas, nebent būtų sutarta kitaip.</w:t>
      </w:r>
    </w:p>
    <w:p w14:paraId="6B250383" w14:textId="77777777" w:rsidR="00802963" w:rsidRPr="009D0673" w:rsidRDefault="00802963" w:rsidP="00174AAA">
      <w:pPr>
        <w:jc w:val="both"/>
        <w:rPr>
          <w:bCs/>
          <w:sz w:val="24"/>
          <w:szCs w:val="24"/>
          <w:lang w:val="lt-LT"/>
        </w:rPr>
      </w:pPr>
    </w:p>
    <w:p w14:paraId="060498BA" w14:textId="3C1A01FC" w:rsidR="00802963" w:rsidRPr="009D0673" w:rsidRDefault="00443B95" w:rsidP="00174AAA">
      <w:pPr>
        <w:jc w:val="both"/>
        <w:rPr>
          <w:bCs/>
          <w:sz w:val="24"/>
          <w:szCs w:val="24"/>
          <w:lang w:val="lt-LT"/>
        </w:rPr>
      </w:pPr>
      <w:r w:rsidRPr="009D0673">
        <w:rPr>
          <w:bCs/>
          <w:sz w:val="24"/>
          <w:szCs w:val="24"/>
          <w:lang w:val="lt-LT"/>
        </w:rPr>
        <w:t>2</w:t>
      </w:r>
      <w:r w:rsidR="00802963" w:rsidRPr="009D0673">
        <w:rPr>
          <w:bCs/>
          <w:sz w:val="24"/>
          <w:szCs w:val="24"/>
          <w:lang w:val="lt-LT"/>
        </w:rPr>
        <w:t>.</w:t>
      </w:r>
      <w:r w:rsidRPr="009D0673">
        <w:rPr>
          <w:bCs/>
          <w:sz w:val="24"/>
          <w:szCs w:val="24"/>
          <w:lang w:val="lt-LT"/>
        </w:rPr>
        <w:t xml:space="preserve">4 </w:t>
      </w:r>
      <w:r w:rsidR="00802963" w:rsidRPr="009D0673">
        <w:rPr>
          <w:bCs/>
          <w:sz w:val="24"/>
          <w:szCs w:val="24"/>
          <w:lang w:val="lt-LT"/>
        </w:rPr>
        <w:t>Renginio, išskyrus svečių kambarius, atšaukimo / sumažinimo taisyklės:</w:t>
      </w:r>
    </w:p>
    <w:p w14:paraId="7963CCD7" w14:textId="77777777" w:rsidR="00802963" w:rsidRPr="009D0673" w:rsidRDefault="00802963" w:rsidP="00174AAA">
      <w:pPr>
        <w:jc w:val="both"/>
        <w:rPr>
          <w:bCs/>
          <w:sz w:val="24"/>
          <w:szCs w:val="24"/>
          <w:lang w:val="lt-LT"/>
        </w:rPr>
      </w:pPr>
    </w:p>
    <w:p w14:paraId="04B659EE" w14:textId="556D906D" w:rsidR="00802963" w:rsidRPr="009D0673" w:rsidRDefault="00644D7E" w:rsidP="00174AAA">
      <w:pPr>
        <w:jc w:val="both"/>
        <w:rPr>
          <w:bCs/>
          <w:sz w:val="24"/>
          <w:szCs w:val="24"/>
          <w:lang w:val="lt-LT"/>
        </w:rPr>
      </w:pPr>
      <w:r w:rsidRPr="009D0673">
        <w:rPr>
          <w:bCs/>
          <w:sz w:val="24"/>
          <w:szCs w:val="24"/>
          <w:lang w:val="lt-LT"/>
        </w:rPr>
        <w:t xml:space="preserve">Užsakovas gali </w:t>
      </w:r>
      <w:r w:rsidR="00802963" w:rsidRPr="009D0673">
        <w:rPr>
          <w:bCs/>
          <w:sz w:val="24"/>
          <w:szCs w:val="24"/>
          <w:lang w:val="lt-LT"/>
        </w:rPr>
        <w:t>sumažinti iš anksto užsakytas paslaugas, iš anksto užsakytą posėdžių salės nuomą ir (arba) iš anksto užsakytą maistą ir gėrimus be jokios atsakomybės ar išlaidų bet kuriuo metu likus 35 ar daugiau dienų iki renginio datos. Jei dėl sumažinimo bendros numatomos renginio pajamos sumažėja daugiau nei 50 %,</w:t>
      </w:r>
      <w:r w:rsidR="005B5786" w:rsidRPr="009D0673">
        <w:rPr>
          <w:bCs/>
          <w:sz w:val="24"/>
          <w:szCs w:val="24"/>
          <w:lang w:val="lt-LT"/>
        </w:rPr>
        <w:t>Viešbutis</w:t>
      </w:r>
      <w:r w:rsidR="00802963" w:rsidRPr="009D0673">
        <w:rPr>
          <w:bCs/>
          <w:sz w:val="24"/>
          <w:szCs w:val="24"/>
          <w:lang w:val="lt-LT"/>
        </w:rPr>
        <w:t xml:space="preserve"> pasilieka teisę atšaukti </w:t>
      </w:r>
      <w:r w:rsidR="00457501" w:rsidRPr="009D0673">
        <w:rPr>
          <w:bCs/>
          <w:sz w:val="24"/>
          <w:szCs w:val="24"/>
          <w:lang w:val="lt-LT"/>
        </w:rPr>
        <w:t xml:space="preserve">renginį </w:t>
      </w:r>
      <w:r w:rsidR="00802963" w:rsidRPr="009D0673">
        <w:rPr>
          <w:bCs/>
          <w:sz w:val="24"/>
          <w:szCs w:val="24"/>
          <w:lang w:val="lt-LT"/>
        </w:rPr>
        <w:t xml:space="preserve">be jokios papildomos atsakomybės nė vienai </w:t>
      </w:r>
      <w:r w:rsidR="00457501" w:rsidRPr="009D0673">
        <w:rPr>
          <w:bCs/>
          <w:sz w:val="24"/>
          <w:szCs w:val="24"/>
          <w:lang w:val="lt-LT"/>
        </w:rPr>
        <w:t xml:space="preserve">šaliai </w:t>
      </w:r>
      <w:r w:rsidR="00802963" w:rsidRPr="009D0673">
        <w:rPr>
          <w:bCs/>
          <w:sz w:val="24"/>
          <w:szCs w:val="24"/>
          <w:lang w:val="lt-LT"/>
        </w:rPr>
        <w:t>arba peržiūrėti įkainius ir kainas.</w:t>
      </w:r>
    </w:p>
    <w:p w14:paraId="62A4C2D2" w14:textId="77777777" w:rsidR="00802963" w:rsidRPr="009D0673" w:rsidRDefault="00802963" w:rsidP="00174AAA">
      <w:pPr>
        <w:jc w:val="both"/>
        <w:rPr>
          <w:bCs/>
          <w:sz w:val="24"/>
          <w:szCs w:val="24"/>
          <w:lang w:val="lt-LT"/>
        </w:rPr>
      </w:pPr>
    </w:p>
    <w:p w14:paraId="65D2D771" w14:textId="77777777" w:rsidR="00802963" w:rsidRPr="009D0673" w:rsidRDefault="00802963" w:rsidP="00174AAA">
      <w:pPr>
        <w:jc w:val="both"/>
        <w:rPr>
          <w:b/>
          <w:sz w:val="24"/>
          <w:szCs w:val="24"/>
          <w:lang w:val="lt-LT"/>
        </w:rPr>
      </w:pPr>
      <w:r w:rsidRPr="009D0673">
        <w:rPr>
          <w:b/>
          <w:sz w:val="24"/>
          <w:szCs w:val="24"/>
          <w:lang w:val="lt-LT"/>
        </w:rPr>
        <w:t>Papildomai taikomos šios užsakytų paslaugų mažinimo sąlygos</w:t>
      </w:r>
    </w:p>
    <w:p w14:paraId="649FEC21" w14:textId="77777777" w:rsidR="00802963" w:rsidRPr="009D0673" w:rsidRDefault="00802963" w:rsidP="00174AAA">
      <w:pPr>
        <w:jc w:val="both"/>
        <w:rPr>
          <w:bCs/>
          <w:sz w:val="24"/>
          <w:szCs w:val="24"/>
          <w:lang w:val="lt-LT"/>
        </w:rPr>
      </w:pPr>
    </w:p>
    <w:p w14:paraId="6632A546" w14:textId="77777777" w:rsidR="00802963" w:rsidRPr="009D0673" w:rsidRDefault="00802963" w:rsidP="00E67D21">
      <w:pPr>
        <w:rPr>
          <w:bCs/>
          <w:sz w:val="24"/>
          <w:szCs w:val="24"/>
          <w:lang w:val="lt-LT"/>
        </w:rPr>
      </w:pPr>
      <w:r w:rsidRPr="009D0673">
        <w:rPr>
          <w:b/>
          <w:sz w:val="24"/>
          <w:szCs w:val="24"/>
          <w:u w:val="single"/>
          <w:lang w:val="lt-LT"/>
        </w:rPr>
        <w:t>Dienos iki renginio datos</w:t>
      </w:r>
      <w:r w:rsidRPr="009D0673">
        <w:rPr>
          <w:bCs/>
          <w:sz w:val="24"/>
          <w:szCs w:val="24"/>
          <w:lang w:val="lt-LT"/>
        </w:rPr>
        <w:tab/>
        <w:t xml:space="preserve">     </w:t>
      </w:r>
      <w:r w:rsidRPr="009D0673">
        <w:rPr>
          <w:bCs/>
          <w:sz w:val="24"/>
          <w:szCs w:val="24"/>
          <w:lang w:val="lt-LT"/>
        </w:rPr>
        <w:tab/>
        <w:t xml:space="preserve"> </w:t>
      </w:r>
      <w:r w:rsidRPr="009D0673">
        <w:rPr>
          <w:b/>
          <w:sz w:val="24"/>
          <w:szCs w:val="24"/>
          <w:u w:val="single"/>
          <w:lang w:val="lt-LT"/>
        </w:rPr>
        <w:t>Užsakytų paslaugų mažinimas be atsakomybės ar išlaidų</w:t>
      </w:r>
    </w:p>
    <w:p w14:paraId="3FFB4EDD" w14:textId="77777777" w:rsidR="00802963" w:rsidRPr="009D0673" w:rsidRDefault="00802963" w:rsidP="00E67D21">
      <w:pPr>
        <w:rPr>
          <w:bCs/>
          <w:sz w:val="24"/>
          <w:szCs w:val="24"/>
          <w:lang w:val="lt-LT"/>
        </w:rPr>
      </w:pPr>
      <w:r w:rsidRPr="009D0673">
        <w:rPr>
          <w:bCs/>
          <w:sz w:val="24"/>
          <w:szCs w:val="24"/>
          <w:lang w:val="lt-LT"/>
        </w:rPr>
        <w:t>34 - 20 dienų iki renginio datos</w:t>
      </w:r>
      <w:r w:rsidRPr="009D0673">
        <w:rPr>
          <w:bCs/>
          <w:sz w:val="24"/>
          <w:szCs w:val="24"/>
          <w:lang w:val="lt-LT"/>
        </w:rPr>
        <w:tab/>
      </w:r>
      <w:r w:rsidRPr="009D0673">
        <w:rPr>
          <w:bCs/>
          <w:sz w:val="24"/>
          <w:szCs w:val="24"/>
          <w:lang w:val="lt-LT"/>
        </w:rPr>
        <w:tab/>
        <w:t>30% bendros renginiui užsakytų paslaugų dalies</w:t>
      </w:r>
    </w:p>
    <w:p w14:paraId="270D455C" w14:textId="77777777" w:rsidR="00802963" w:rsidRPr="009D0673" w:rsidRDefault="00802963" w:rsidP="00E67D21">
      <w:pPr>
        <w:rPr>
          <w:bCs/>
          <w:sz w:val="24"/>
          <w:szCs w:val="24"/>
          <w:lang w:val="lt-LT"/>
        </w:rPr>
      </w:pPr>
      <w:r w:rsidRPr="009D0673">
        <w:rPr>
          <w:bCs/>
          <w:sz w:val="24"/>
          <w:szCs w:val="24"/>
          <w:lang w:val="lt-LT"/>
        </w:rPr>
        <w:t>19 - 10 dienų iki renginio datos</w:t>
      </w:r>
      <w:r w:rsidRPr="009D0673">
        <w:rPr>
          <w:bCs/>
          <w:sz w:val="24"/>
          <w:szCs w:val="24"/>
          <w:lang w:val="lt-LT"/>
        </w:rPr>
        <w:tab/>
      </w:r>
      <w:r w:rsidRPr="009D0673">
        <w:rPr>
          <w:bCs/>
          <w:sz w:val="24"/>
          <w:szCs w:val="24"/>
          <w:lang w:val="lt-LT"/>
        </w:rPr>
        <w:tab/>
        <w:t>20% bendros renginiui užsakytų paslaugų dalies</w:t>
      </w:r>
    </w:p>
    <w:p w14:paraId="432AA26E" w14:textId="77777777" w:rsidR="00802963" w:rsidRPr="009D0673" w:rsidRDefault="00802963" w:rsidP="00E67D21">
      <w:pPr>
        <w:rPr>
          <w:bCs/>
          <w:sz w:val="24"/>
          <w:szCs w:val="24"/>
          <w:lang w:val="lt-LT"/>
        </w:rPr>
      </w:pPr>
      <w:r w:rsidRPr="009D0673">
        <w:rPr>
          <w:bCs/>
          <w:sz w:val="24"/>
          <w:szCs w:val="24"/>
          <w:lang w:val="lt-LT"/>
        </w:rPr>
        <w:t>9 - 3 dienos iki renginio datos</w:t>
      </w:r>
      <w:r w:rsidRPr="009D0673">
        <w:rPr>
          <w:bCs/>
          <w:sz w:val="24"/>
          <w:szCs w:val="24"/>
          <w:lang w:val="lt-LT"/>
        </w:rPr>
        <w:tab/>
      </w:r>
      <w:r w:rsidRPr="009D0673">
        <w:rPr>
          <w:bCs/>
          <w:sz w:val="24"/>
          <w:szCs w:val="24"/>
          <w:lang w:val="lt-LT"/>
        </w:rPr>
        <w:tab/>
        <w:t>10% bendros renginiui užsakytų paslaugų dalies</w:t>
      </w:r>
    </w:p>
    <w:p w14:paraId="55A61ECA" w14:textId="77777777" w:rsidR="00802963" w:rsidRPr="009D0673" w:rsidRDefault="00802963" w:rsidP="00E67D21">
      <w:pPr>
        <w:rPr>
          <w:bCs/>
          <w:sz w:val="24"/>
          <w:szCs w:val="24"/>
          <w:lang w:val="lt-LT"/>
        </w:rPr>
      </w:pPr>
      <w:r w:rsidRPr="009D0673">
        <w:rPr>
          <w:bCs/>
          <w:sz w:val="24"/>
          <w:szCs w:val="24"/>
          <w:lang w:val="lt-LT"/>
        </w:rPr>
        <w:t xml:space="preserve">2 dienos ir mažiau iki atvykimo datos </w:t>
      </w:r>
      <w:r w:rsidRPr="009D0673">
        <w:rPr>
          <w:bCs/>
          <w:sz w:val="24"/>
          <w:szCs w:val="24"/>
          <w:lang w:val="lt-LT"/>
        </w:rPr>
        <w:tab/>
        <w:t>0% bendros renginiui užsakytų paslaugų dalies</w:t>
      </w:r>
    </w:p>
    <w:p w14:paraId="60F81A80" w14:textId="77777777" w:rsidR="00802963" w:rsidRPr="009D0673" w:rsidRDefault="00802963" w:rsidP="00174AAA">
      <w:pPr>
        <w:jc w:val="both"/>
        <w:rPr>
          <w:bCs/>
          <w:sz w:val="24"/>
          <w:szCs w:val="24"/>
          <w:lang w:val="lt-LT"/>
        </w:rPr>
      </w:pPr>
    </w:p>
    <w:p w14:paraId="291D88A7" w14:textId="1B4D647B" w:rsidR="00802963" w:rsidRDefault="00443B95" w:rsidP="00174AAA">
      <w:pPr>
        <w:jc w:val="both"/>
        <w:rPr>
          <w:bCs/>
          <w:sz w:val="24"/>
          <w:szCs w:val="24"/>
          <w:lang w:val="lt-LT"/>
        </w:rPr>
      </w:pPr>
      <w:r w:rsidRPr="009D0673">
        <w:rPr>
          <w:bCs/>
          <w:sz w:val="24"/>
          <w:szCs w:val="24"/>
          <w:lang w:val="lt-LT"/>
        </w:rPr>
        <w:lastRenderedPageBreak/>
        <w:t>2</w:t>
      </w:r>
      <w:r w:rsidR="00802963" w:rsidRPr="009D0673">
        <w:rPr>
          <w:bCs/>
          <w:sz w:val="24"/>
          <w:szCs w:val="24"/>
          <w:lang w:val="lt-LT"/>
        </w:rPr>
        <w:t>.</w:t>
      </w:r>
      <w:r w:rsidRPr="009D0673">
        <w:rPr>
          <w:bCs/>
          <w:sz w:val="24"/>
          <w:szCs w:val="24"/>
          <w:lang w:val="lt-LT"/>
        </w:rPr>
        <w:t xml:space="preserve">5 </w:t>
      </w:r>
      <w:r w:rsidR="00802963" w:rsidRPr="009D0673">
        <w:rPr>
          <w:bCs/>
          <w:sz w:val="24"/>
          <w:szCs w:val="24"/>
          <w:lang w:val="lt-LT"/>
        </w:rPr>
        <w:t xml:space="preserve">Atlikus visus kambario bloko koregavimus, bus proporcingai pakoreguota priskirta posėdžių salė/funkcinė erdvė, nebent </w:t>
      </w:r>
      <w:r w:rsidR="005B5786" w:rsidRPr="009D0673">
        <w:rPr>
          <w:bCs/>
          <w:sz w:val="24"/>
          <w:szCs w:val="24"/>
          <w:lang w:val="lt-LT"/>
        </w:rPr>
        <w:t>susitarta kitaip</w:t>
      </w:r>
      <w:r w:rsidR="00802963" w:rsidRPr="009D0673">
        <w:rPr>
          <w:bCs/>
          <w:sz w:val="24"/>
          <w:szCs w:val="24"/>
          <w:lang w:val="lt-LT"/>
        </w:rPr>
        <w:t>.</w:t>
      </w:r>
    </w:p>
    <w:p w14:paraId="1C71F0C9" w14:textId="77777777" w:rsidR="00A55B9A" w:rsidRPr="009D0673" w:rsidRDefault="00A55B9A" w:rsidP="00174AAA">
      <w:pPr>
        <w:jc w:val="both"/>
        <w:rPr>
          <w:bCs/>
          <w:sz w:val="24"/>
          <w:szCs w:val="24"/>
          <w:lang w:val="lt-LT"/>
        </w:rPr>
      </w:pPr>
    </w:p>
    <w:p w14:paraId="6D103493" w14:textId="4C3D40D0" w:rsidR="00802963" w:rsidRPr="009D0673" w:rsidRDefault="00443B95" w:rsidP="00174AAA">
      <w:pPr>
        <w:jc w:val="both"/>
        <w:rPr>
          <w:bCs/>
          <w:sz w:val="24"/>
          <w:szCs w:val="24"/>
          <w:lang w:val="lt-LT"/>
        </w:rPr>
      </w:pPr>
      <w:r w:rsidRPr="009D0673">
        <w:rPr>
          <w:bCs/>
          <w:sz w:val="24"/>
          <w:szCs w:val="24"/>
          <w:lang w:val="lt-LT"/>
        </w:rPr>
        <w:t>2</w:t>
      </w:r>
      <w:r w:rsidR="00802963" w:rsidRPr="009D0673">
        <w:rPr>
          <w:bCs/>
          <w:sz w:val="24"/>
          <w:szCs w:val="24"/>
          <w:lang w:val="lt-LT"/>
        </w:rPr>
        <w:t>.</w:t>
      </w:r>
      <w:r w:rsidRPr="009D0673">
        <w:rPr>
          <w:bCs/>
          <w:sz w:val="24"/>
          <w:szCs w:val="24"/>
          <w:lang w:val="lt-LT"/>
        </w:rPr>
        <w:t xml:space="preserve">6 </w:t>
      </w:r>
      <w:r w:rsidR="00802963" w:rsidRPr="009D0673">
        <w:rPr>
          <w:bCs/>
          <w:sz w:val="24"/>
          <w:szCs w:val="24"/>
          <w:lang w:val="lt-LT"/>
        </w:rPr>
        <w:t xml:space="preserve">Bet kokiems svečių kambariams, dalyvių paketams, posėdžių salėms, techninei įrangai ir (arba) maistui ir gėrimams, pridėtiems po apgyvendinimo, konferencijų ir renginių </w:t>
      </w:r>
      <w:r w:rsidR="009F1927" w:rsidRPr="009D0673">
        <w:rPr>
          <w:bCs/>
          <w:sz w:val="24"/>
          <w:szCs w:val="24"/>
          <w:lang w:val="lt-LT"/>
        </w:rPr>
        <w:t xml:space="preserve">Sutarties </w:t>
      </w:r>
      <w:r w:rsidR="00802963" w:rsidRPr="009D0673">
        <w:rPr>
          <w:bCs/>
          <w:sz w:val="24"/>
          <w:szCs w:val="24"/>
          <w:lang w:val="lt-LT"/>
        </w:rPr>
        <w:t>pasirašymo, automatiškai bus taikomos šio</w:t>
      </w:r>
      <w:r w:rsidR="008F66B7" w:rsidRPr="009D0673">
        <w:rPr>
          <w:bCs/>
          <w:sz w:val="24"/>
          <w:szCs w:val="24"/>
          <w:lang w:val="lt-LT"/>
        </w:rPr>
        <w:t>s</w:t>
      </w:r>
      <w:r w:rsidR="00802963" w:rsidRPr="009D0673">
        <w:rPr>
          <w:bCs/>
          <w:sz w:val="24"/>
          <w:szCs w:val="24"/>
          <w:lang w:val="lt-LT"/>
        </w:rPr>
        <w:t xml:space="preserve"> </w:t>
      </w:r>
      <w:r w:rsidR="002243CE" w:rsidRPr="009D0673">
        <w:rPr>
          <w:bCs/>
          <w:sz w:val="24"/>
          <w:szCs w:val="24"/>
          <w:lang w:val="lt-LT"/>
        </w:rPr>
        <w:t xml:space="preserve">Sutarties </w:t>
      </w:r>
      <w:r w:rsidR="00802963" w:rsidRPr="009D0673">
        <w:rPr>
          <w:bCs/>
          <w:sz w:val="24"/>
          <w:szCs w:val="24"/>
          <w:lang w:val="lt-LT"/>
        </w:rPr>
        <w:t>sąlygos, įskaitant, bet neapsiribojant, visiško atšaukimo paslaugų užsakymo sumažinimo/didinimo politiką</w:t>
      </w:r>
      <w:r w:rsidR="00332FB4" w:rsidRPr="009D0673">
        <w:rPr>
          <w:bCs/>
          <w:sz w:val="24"/>
          <w:szCs w:val="24"/>
          <w:lang w:val="lt-LT"/>
        </w:rPr>
        <w:t>.</w:t>
      </w:r>
    </w:p>
    <w:p w14:paraId="21BDD74D" w14:textId="77777777" w:rsidR="00802963" w:rsidRPr="009D0673" w:rsidRDefault="00802963" w:rsidP="00174AAA">
      <w:pPr>
        <w:jc w:val="both"/>
        <w:rPr>
          <w:bCs/>
          <w:sz w:val="24"/>
          <w:szCs w:val="24"/>
          <w:lang w:val="lt-LT"/>
        </w:rPr>
      </w:pPr>
    </w:p>
    <w:p w14:paraId="0AF96E08" w14:textId="21D13010" w:rsidR="00802963" w:rsidRDefault="00443B95" w:rsidP="00174AAA">
      <w:pPr>
        <w:jc w:val="both"/>
        <w:rPr>
          <w:b/>
          <w:sz w:val="24"/>
          <w:szCs w:val="24"/>
          <w:lang w:val="lt-LT"/>
        </w:rPr>
      </w:pPr>
      <w:r w:rsidRPr="009D0673">
        <w:rPr>
          <w:b/>
          <w:sz w:val="24"/>
          <w:szCs w:val="24"/>
          <w:lang w:val="lt-LT"/>
        </w:rPr>
        <w:t>3</w:t>
      </w:r>
      <w:r w:rsidR="00802963" w:rsidRPr="009D0673">
        <w:rPr>
          <w:b/>
          <w:sz w:val="24"/>
          <w:szCs w:val="24"/>
          <w:lang w:val="lt-LT"/>
        </w:rPr>
        <w:t>. MOKĖJIMAS</w:t>
      </w:r>
    </w:p>
    <w:p w14:paraId="64096D2B" w14:textId="77777777" w:rsidR="00A55B9A" w:rsidRPr="009D0673" w:rsidRDefault="00A55B9A" w:rsidP="00174AAA">
      <w:pPr>
        <w:jc w:val="both"/>
        <w:rPr>
          <w:b/>
          <w:sz w:val="24"/>
          <w:szCs w:val="24"/>
          <w:lang w:val="lt-LT"/>
        </w:rPr>
      </w:pPr>
    </w:p>
    <w:p w14:paraId="1DFEE035" w14:textId="712D8E9B" w:rsidR="00802963" w:rsidRPr="009D0673" w:rsidRDefault="00443B95" w:rsidP="00CD712C">
      <w:pPr>
        <w:ind w:right="142"/>
        <w:jc w:val="both"/>
        <w:rPr>
          <w:bCs/>
          <w:sz w:val="24"/>
          <w:szCs w:val="24"/>
          <w:lang w:val="lt-LT"/>
        </w:rPr>
      </w:pPr>
      <w:r w:rsidRPr="009D0673">
        <w:rPr>
          <w:bCs/>
          <w:sz w:val="24"/>
          <w:szCs w:val="24"/>
          <w:lang w:val="lt-LT"/>
        </w:rPr>
        <w:t>3</w:t>
      </w:r>
      <w:r w:rsidR="00802963" w:rsidRPr="009D0673">
        <w:rPr>
          <w:bCs/>
          <w:sz w:val="24"/>
          <w:szCs w:val="24"/>
          <w:lang w:val="lt-LT"/>
        </w:rPr>
        <w:t>.1.</w:t>
      </w:r>
      <w:r w:rsidR="005964F8" w:rsidRPr="009D0673">
        <w:rPr>
          <w:bCs/>
          <w:sz w:val="24"/>
          <w:szCs w:val="24"/>
          <w:lang w:val="lt-LT"/>
        </w:rPr>
        <w:t xml:space="preserve"> </w:t>
      </w:r>
      <w:r w:rsidR="00C8523E" w:rsidRPr="009D0673">
        <w:rPr>
          <w:bCs/>
          <w:sz w:val="24"/>
          <w:szCs w:val="24"/>
          <w:lang w:val="lt-LT"/>
        </w:rPr>
        <w:t>Rezervacijos mokestį</w:t>
      </w:r>
      <w:r w:rsidR="00802963" w:rsidRPr="009D0673">
        <w:rPr>
          <w:bCs/>
          <w:sz w:val="24"/>
          <w:szCs w:val="24"/>
          <w:lang w:val="lt-LT"/>
        </w:rPr>
        <w:t xml:space="preserve"> reikia sumokėti taip:</w:t>
      </w:r>
    </w:p>
    <w:p w14:paraId="55EC06AD" w14:textId="1BBE9716" w:rsidR="00802963" w:rsidRDefault="00802963" w:rsidP="00174AAA">
      <w:pPr>
        <w:jc w:val="both"/>
        <w:rPr>
          <w:bCs/>
          <w:sz w:val="24"/>
          <w:szCs w:val="24"/>
          <w:lang w:val="lt-LT"/>
        </w:rPr>
      </w:pPr>
      <w:r w:rsidRPr="009D0673">
        <w:rPr>
          <w:bCs/>
          <w:sz w:val="24"/>
          <w:szCs w:val="24"/>
          <w:lang w:val="lt-LT"/>
        </w:rPr>
        <w:t xml:space="preserve">50% bendros paslaugų sumos </w:t>
      </w:r>
      <w:r w:rsidR="00F42F1D" w:rsidRPr="009D0673">
        <w:rPr>
          <w:bCs/>
          <w:sz w:val="24"/>
          <w:szCs w:val="24"/>
          <w:lang w:val="lt-LT"/>
        </w:rPr>
        <w:t>-</w:t>
      </w:r>
      <w:r w:rsidR="00C02CE3" w:rsidRPr="009D0673">
        <w:rPr>
          <w:bCs/>
          <w:sz w:val="24"/>
          <w:szCs w:val="24"/>
          <w:lang w:val="lt-LT"/>
        </w:rPr>
        <w:t xml:space="preserve"> </w:t>
      </w:r>
      <w:r w:rsidR="00F42F1D" w:rsidRPr="009D0673">
        <w:rPr>
          <w:bCs/>
          <w:sz w:val="24"/>
          <w:szCs w:val="24"/>
          <w:lang w:val="lt-LT"/>
        </w:rPr>
        <w:t xml:space="preserve">5980 EUR </w:t>
      </w:r>
      <w:r w:rsidRPr="009D0673">
        <w:rPr>
          <w:bCs/>
          <w:sz w:val="24"/>
          <w:szCs w:val="24"/>
          <w:lang w:val="lt-LT"/>
        </w:rPr>
        <w:t xml:space="preserve">(įskaitant PVM), UŽSAKOVAS turi sumokėti po </w:t>
      </w:r>
      <w:r w:rsidR="002243CE" w:rsidRPr="009D0673">
        <w:rPr>
          <w:bCs/>
          <w:sz w:val="24"/>
          <w:szCs w:val="24"/>
          <w:lang w:val="lt-LT"/>
        </w:rPr>
        <w:t xml:space="preserve">Sutarties </w:t>
      </w:r>
      <w:r w:rsidRPr="009D0673">
        <w:rPr>
          <w:bCs/>
          <w:sz w:val="24"/>
          <w:szCs w:val="24"/>
          <w:lang w:val="lt-LT"/>
        </w:rPr>
        <w:t>pasirašymo ir ne vėliau kaip</w:t>
      </w:r>
      <w:r w:rsidR="00F42F1D" w:rsidRPr="009D0673">
        <w:rPr>
          <w:bCs/>
          <w:sz w:val="24"/>
          <w:szCs w:val="24"/>
          <w:lang w:val="lt-LT"/>
        </w:rPr>
        <w:t xml:space="preserve"> </w:t>
      </w:r>
      <w:r w:rsidR="00B53E85" w:rsidRPr="009D0673">
        <w:rPr>
          <w:bCs/>
          <w:sz w:val="24"/>
          <w:szCs w:val="24"/>
          <w:lang w:val="lt-LT"/>
        </w:rPr>
        <w:t>2</w:t>
      </w:r>
      <w:r w:rsidR="009D55BF" w:rsidRPr="009D0673">
        <w:rPr>
          <w:bCs/>
          <w:sz w:val="24"/>
          <w:szCs w:val="24"/>
          <w:lang w:val="lt-LT"/>
        </w:rPr>
        <w:t>9</w:t>
      </w:r>
      <w:r w:rsidR="00F42F1D" w:rsidRPr="009D0673">
        <w:rPr>
          <w:bCs/>
          <w:sz w:val="24"/>
          <w:szCs w:val="24"/>
          <w:lang w:val="lt-LT"/>
        </w:rPr>
        <w:t>.12.2023</w:t>
      </w:r>
      <w:r w:rsidR="00E80215">
        <w:rPr>
          <w:bCs/>
          <w:sz w:val="24"/>
          <w:szCs w:val="24"/>
          <w:lang w:val="lt-LT"/>
        </w:rPr>
        <w:t>.</w:t>
      </w:r>
    </w:p>
    <w:p w14:paraId="4648A5F8" w14:textId="77777777" w:rsidR="00E80215" w:rsidRPr="009D0673" w:rsidRDefault="00E80215" w:rsidP="00174AAA">
      <w:pPr>
        <w:jc w:val="both"/>
        <w:rPr>
          <w:bCs/>
          <w:sz w:val="24"/>
          <w:szCs w:val="24"/>
          <w:lang w:val="lt-LT"/>
        </w:rPr>
      </w:pPr>
    </w:p>
    <w:p w14:paraId="5AC9083E" w14:textId="7BC4C45F" w:rsidR="00802963" w:rsidRDefault="00443B95" w:rsidP="00174AAA">
      <w:pPr>
        <w:jc w:val="both"/>
        <w:rPr>
          <w:bCs/>
          <w:sz w:val="24"/>
          <w:szCs w:val="24"/>
          <w:lang w:val="lt-LT"/>
        </w:rPr>
      </w:pPr>
      <w:r w:rsidRPr="009D0673">
        <w:rPr>
          <w:bCs/>
          <w:sz w:val="24"/>
          <w:szCs w:val="24"/>
          <w:lang w:val="lt-LT"/>
        </w:rPr>
        <w:t>3</w:t>
      </w:r>
      <w:r w:rsidR="00802963" w:rsidRPr="009D0673">
        <w:rPr>
          <w:bCs/>
          <w:sz w:val="24"/>
          <w:szCs w:val="24"/>
          <w:lang w:val="lt-LT"/>
        </w:rPr>
        <w:t xml:space="preserve">.2. Likusią sumą Užsakovas turi sumokėti ne vėliau kaip per </w:t>
      </w:r>
      <w:r w:rsidR="00ED687C" w:rsidRPr="009D0673">
        <w:rPr>
          <w:bCs/>
          <w:sz w:val="24"/>
          <w:szCs w:val="24"/>
          <w:lang w:val="lt-LT"/>
        </w:rPr>
        <w:t>6</w:t>
      </w:r>
      <w:r w:rsidR="00802963" w:rsidRPr="009D0673">
        <w:rPr>
          <w:bCs/>
          <w:sz w:val="24"/>
          <w:szCs w:val="24"/>
          <w:lang w:val="lt-LT"/>
        </w:rPr>
        <w:t>0 kalendorinių dienų po sąskaitos faktūros gavimo datos.</w:t>
      </w:r>
    </w:p>
    <w:p w14:paraId="384D96EC" w14:textId="77777777" w:rsidR="00E80215" w:rsidRPr="009D0673" w:rsidRDefault="00E80215" w:rsidP="00174AAA">
      <w:pPr>
        <w:jc w:val="both"/>
        <w:rPr>
          <w:bCs/>
          <w:sz w:val="24"/>
          <w:szCs w:val="24"/>
          <w:lang w:val="lt-LT"/>
        </w:rPr>
      </w:pPr>
    </w:p>
    <w:p w14:paraId="6D4E13DA" w14:textId="46AE584A" w:rsidR="00802963" w:rsidRPr="009D0673" w:rsidRDefault="00443B95" w:rsidP="00174AAA">
      <w:pPr>
        <w:jc w:val="both"/>
        <w:rPr>
          <w:bCs/>
          <w:sz w:val="24"/>
          <w:szCs w:val="24"/>
          <w:lang w:val="lt-LT"/>
        </w:rPr>
      </w:pPr>
      <w:r w:rsidRPr="009D0673">
        <w:rPr>
          <w:bCs/>
          <w:sz w:val="24"/>
          <w:szCs w:val="24"/>
          <w:lang w:val="lt-LT"/>
        </w:rPr>
        <w:t>3</w:t>
      </w:r>
      <w:r w:rsidR="00802963" w:rsidRPr="009D0673">
        <w:rPr>
          <w:bCs/>
          <w:sz w:val="24"/>
          <w:szCs w:val="24"/>
          <w:lang w:val="lt-LT"/>
        </w:rPr>
        <w:t>.3. Mokėjimai gali būti atliekami kredito kortele, grynaisiais pinigais arba Banko pavedimu:</w:t>
      </w:r>
    </w:p>
    <w:p w14:paraId="675C9086" w14:textId="77777777" w:rsidR="00802963" w:rsidRPr="009D0673" w:rsidRDefault="00802963" w:rsidP="00174AAA">
      <w:pPr>
        <w:jc w:val="both"/>
        <w:rPr>
          <w:bCs/>
          <w:sz w:val="24"/>
          <w:szCs w:val="24"/>
          <w:lang w:val="lt-LT"/>
        </w:rPr>
      </w:pPr>
    </w:p>
    <w:p w14:paraId="6521481C" w14:textId="730D04DB" w:rsidR="00802963" w:rsidRPr="009D0673" w:rsidRDefault="00C90C55" w:rsidP="00174AAA">
      <w:pPr>
        <w:jc w:val="both"/>
        <w:rPr>
          <w:bCs/>
          <w:sz w:val="24"/>
          <w:szCs w:val="24"/>
          <w:lang w:val="lt-LT"/>
        </w:rPr>
      </w:pPr>
      <w:r w:rsidRPr="009D0673">
        <w:rPr>
          <w:bCs/>
          <w:sz w:val="24"/>
          <w:szCs w:val="24"/>
          <w:lang w:val="lt-LT"/>
        </w:rPr>
        <w:object w:dxaOrig="9671" w:dyaOrig="2050" w14:anchorId="139FA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02.75pt" o:ole="">
            <v:imagedata r:id="rId11" o:title=""/>
          </v:shape>
          <o:OLEObject Type="Embed" ProgID="Excel.Sheet.12" ShapeID="_x0000_i1025" DrawAspect="Content" ObjectID="_1766474291" r:id="rId12"/>
        </w:object>
      </w:r>
    </w:p>
    <w:p w14:paraId="6B8F7A9B" w14:textId="77777777" w:rsidR="00F10121" w:rsidRPr="009D0673" w:rsidRDefault="00F10121" w:rsidP="00174AAA">
      <w:pPr>
        <w:jc w:val="both"/>
        <w:rPr>
          <w:b/>
          <w:sz w:val="24"/>
          <w:szCs w:val="24"/>
          <w:lang w:val="lt-LT"/>
        </w:rPr>
      </w:pPr>
    </w:p>
    <w:p w14:paraId="48D8356F" w14:textId="297DD864" w:rsidR="00802963" w:rsidRPr="009D0673" w:rsidRDefault="00443B95" w:rsidP="00174AAA">
      <w:pPr>
        <w:jc w:val="both"/>
        <w:rPr>
          <w:bCs/>
          <w:sz w:val="24"/>
          <w:szCs w:val="24"/>
          <w:lang w:val="lt-LT"/>
        </w:rPr>
      </w:pPr>
      <w:r w:rsidRPr="009D0673">
        <w:rPr>
          <w:b/>
          <w:sz w:val="24"/>
          <w:szCs w:val="24"/>
          <w:lang w:val="lt-LT"/>
        </w:rPr>
        <w:t>4</w:t>
      </w:r>
      <w:r w:rsidR="00802963" w:rsidRPr="009D0673">
        <w:rPr>
          <w:b/>
          <w:sz w:val="24"/>
          <w:szCs w:val="24"/>
          <w:lang w:val="lt-LT"/>
        </w:rPr>
        <w:t>. SĄSKAITOS IŠRAŠYMO INSTRUKCIJOS:</w:t>
      </w:r>
      <w:r w:rsidR="00802963" w:rsidRPr="009D0673">
        <w:rPr>
          <w:bCs/>
          <w:sz w:val="24"/>
          <w:szCs w:val="24"/>
          <w:lang w:val="lt-LT"/>
        </w:rPr>
        <w:t xml:space="preserve"> (Pažymėdami atitinkamus langelius, patvirtinkite kas atsakingas už atskirų paslaugų apmokėjimą)</w:t>
      </w:r>
    </w:p>
    <w:p w14:paraId="2986C64E" w14:textId="77777777" w:rsidR="00802963" w:rsidRPr="009D0673" w:rsidRDefault="00802963" w:rsidP="00174AAA">
      <w:pPr>
        <w:jc w:val="both"/>
        <w:rPr>
          <w:bCs/>
          <w:sz w:val="24"/>
          <w:szCs w:val="24"/>
          <w:lang w:val="lt-LT"/>
        </w:rPr>
      </w:pPr>
    </w:p>
    <w:p w14:paraId="32727627" w14:textId="0A4FFA93" w:rsidR="00802963" w:rsidRPr="009D0673" w:rsidRDefault="00C90C55" w:rsidP="00174AAA">
      <w:pPr>
        <w:jc w:val="both"/>
        <w:rPr>
          <w:bCs/>
          <w:sz w:val="24"/>
          <w:szCs w:val="24"/>
          <w:lang w:val="lt-LT"/>
        </w:rPr>
      </w:pPr>
      <w:r w:rsidRPr="009D0673">
        <w:rPr>
          <w:bCs/>
          <w:sz w:val="24"/>
          <w:szCs w:val="24"/>
          <w:lang w:val="lt-LT"/>
        </w:rPr>
        <w:object w:dxaOrig="10153" w:dyaOrig="2908" w14:anchorId="6F43A386">
          <v:shape id="_x0000_i1026" type="#_x0000_t75" style="width:477pt;height:145.5pt" o:ole="">
            <v:imagedata r:id="rId13" o:title=""/>
          </v:shape>
          <o:OLEObject Type="Embed" ProgID="Excel.Sheet.12" ShapeID="_x0000_i1026" DrawAspect="Content" ObjectID="_1766474292" r:id="rId14"/>
        </w:object>
      </w:r>
    </w:p>
    <w:p w14:paraId="77F9CAE2" w14:textId="77777777" w:rsidR="00BC5775" w:rsidRDefault="00BC5775" w:rsidP="00174AAA">
      <w:pPr>
        <w:jc w:val="both"/>
        <w:rPr>
          <w:bCs/>
          <w:sz w:val="24"/>
          <w:szCs w:val="24"/>
          <w:lang w:val="lt-LT"/>
        </w:rPr>
      </w:pPr>
    </w:p>
    <w:p w14:paraId="6C2B8B82" w14:textId="76DF84E2" w:rsidR="00802963" w:rsidRDefault="00443B95" w:rsidP="00174AAA">
      <w:pPr>
        <w:jc w:val="both"/>
        <w:rPr>
          <w:bCs/>
          <w:sz w:val="24"/>
          <w:szCs w:val="24"/>
          <w:lang w:val="lt-LT"/>
        </w:rPr>
      </w:pPr>
      <w:r w:rsidRPr="009D0673">
        <w:rPr>
          <w:bCs/>
          <w:sz w:val="24"/>
          <w:szCs w:val="24"/>
          <w:lang w:val="lt-LT"/>
        </w:rPr>
        <w:lastRenderedPageBreak/>
        <w:t>4</w:t>
      </w:r>
      <w:r w:rsidR="00802963" w:rsidRPr="009D0673">
        <w:rPr>
          <w:bCs/>
          <w:sz w:val="24"/>
          <w:szCs w:val="24"/>
          <w:lang w:val="lt-LT"/>
        </w:rPr>
        <w:t>.1. Jei tam tikra išlaidų dalis nėra aiškiai nurodyta, viešbutis turi teisę mokestį įtraukti į Užsakovo sąskaitą.</w:t>
      </w:r>
    </w:p>
    <w:p w14:paraId="03E14BE9" w14:textId="77777777" w:rsidR="00E80215" w:rsidRPr="009D0673" w:rsidRDefault="00E80215" w:rsidP="00174AAA">
      <w:pPr>
        <w:jc w:val="both"/>
        <w:rPr>
          <w:bCs/>
          <w:sz w:val="24"/>
          <w:szCs w:val="24"/>
          <w:lang w:val="lt-LT"/>
        </w:rPr>
      </w:pPr>
    </w:p>
    <w:p w14:paraId="10574728" w14:textId="5C0DF8CE" w:rsidR="00802963" w:rsidRDefault="00443B95" w:rsidP="00174AAA">
      <w:pPr>
        <w:jc w:val="both"/>
        <w:rPr>
          <w:bCs/>
          <w:sz w:val="24"/>
          <w:szCs w:val="24"/>
          <w:lang w:val="lt-LT"/>
        </w:rPr>
      </w:pPr>
      <w:r w:rsidRPr="009D0673">
        <w:rPr>
          <w:bCs/>
          <w:sz w:val="24"/>
          <w:szCs w:val="24"/>
          <w:lang w:val="lt-LT"/>
        </w:rPr>
        <w:t>4</w:t>
      </w:r>
      <w:r w:rsidR="00802963" w:rsidRPr="009D0673">
        <w:rPr>
          <w:bCs/>
          <w:sz w:val="24"/>
          <w:szCs w:val="24"/>
          <w:lang w:val="lt-LT"/>
        </w:rPr>
        <w:t xml:space="preserve">.2. Jei renginio </w:t>
      </w:r>
      <w:r w:rsidR="00C168CC" w:rsidRPr="009D0673">
        <w:rPr>
          <w:bCs/>
          <w:sz w:val="24"/>
          <w:szCs w:val="24"/>
          <w:lang w:val="lt-LT"/>
        </w:rPr>
        <w:t>U</w:t>
      </w:r>
      <w:r w:rsidR="00802963" w:rsidRPr="009D0673">
        <w:rPr>
          <w:bCs/>
          <w:sz w:val="24"/>
          <w:szCs w:val="24"/>
          <w:lang w:val="lt-LT"/>
        </w:rPr>
        <w:t>žsakovas neprisiims visiškos atsakomybės už visas svečių išlaidas viešbutyje, viešbutis registracijos metu iš kiekvieno svečio paprašys kreditinės kortelės duomenų apmokėjimui garantuoti.</w:t>
      </w:r>
    </w:p>
    <w:p w14:paraId="077A70CE" w14:textId="77777777" w:rsidR="00E80215" w:rsidRPr="009D0673" w:rsidRDefault="00E80215" w:rsidP="00174AAA">
      <w:pPr>
        <w:jc w:val="both"/>
        <w:rPr>
          <w:bCs/>
          <w:sz w:val="24"/>
          <w:szCs w:val="24"/>
          <w:lang w:val="lt-LT"/>
        </w:rPr>
      </w:pPr>
    </w:p>
    <w:p w14:paraId="76F007F8" w14:textId="30F20303" w:rsidR="00802963" w:rsidRDefault="00443B95" w:rsidP="00174AAA">
      <w:pPr>
        <w:jc w:val="both"/>
        <w:rPr>
          <w:bCs/>
          <w:sz w:val="24"/>
          <w:szCs w:val="24"/>
          <w:lang w:val="lt-LT"/>
        </w:rPr>
      </w:pPr>
      <w:r w:rsidRPr="009D0673">
        <w:rPr>
          <w:bCs/>
          <w:sz w:val="24"/>
          <w:szCs w:val="24"/>
          <w:lang w:val="lt-LT"/>
        </w:rPr>
        <w:t>4</w:t>
      </w:r>
      <w:r w:rsidR="00802963" w:rsidRPr="009D0673">
        <w:rPr>
          <w:bCs/>
          <w:sz w:val="24"/>
          <w:szCs w:val="24"/>
          <w:lang w:val="lt-LT"/>
        </w:rPr>
        <w:t>.3. Jei už apgyvendinimo paslaugas renginio svečiai apmoka patys, Užsakovas garantuoja tokių svečių vėlyvo atšaukimo ar neatvykimo (no-show) mokestį.</w:t>
      </w:r>
    </w:p>
    <w:p w14:paraId="47529A82" w14:textId="77777777" w:rsidR="00E80215" w:rsidRPr="009D0673" w:rsidRDefault="00E80215" w:rsidP="00174AAA">
      <w:pPr>
        <w:jc w:val="both"/>
        <w:rPr>
          <w:bCs/>
          <w:sz w:val="24"/>
          <w:szCs w:val="24"/>
          <w:lang w:val="lt-LT"/>
        </w:rPr>
      </w:pPr>
    </w:p>
    <w:p w14:paraId="3E873DDC" w14:textId="5083F897" w:rsidR="00802963" w:rsidRPr="009D0673" w:rsidRDefault="00443B95" w:rsidP="00174AAA">
      <w:pPr>
        <w:jc w:val="both"/>
        <w:rPr>
          <w:bCs/>
          <w:sz w:val="24"/>
          <w:szCs w:val="24"/>
          <w:lang w:val="lt-LT"/>
        </w:rPr>
      </w:pPr>
      <w:r w:rsidRPr="009D0673">
        <w:rPr>
          <w:bCs/>
          <w:sz w:val="24"/>
          <w:szCs w:val="24"/>
          <w:lang w:val="lt-LT"/>
        </w:rPr>
        <w:t>4</w:t>
      </w:r>
      <w:r w:rsidR="00802963" w:rsidRPr="009D0673">
        <w:rPr>
          <w:bCs/>
          <w:sz w:val="24"/>
          <w:szCs w:val="24"/>
          <w:lang w:val="lt-LT"/>
        </w:rPr>
        <w:t xml:space="preserve">.4. </w:t>
      </w:r>
      <w:r w:rsidR="00E80215" w:rsidRPr="009D0673">
        <w:rPr>
          <w:bCs/>
          <w:sz w:val="24"/>
          <w:szCs w:val="24"/>
          <w:lang w:val="lt-LT"/>
        </w:rPr>
        <w:t>Užsakovo</w:t>
      </w:r>
      <w:r w:rsidR="00802963" w:rsidRPr="009D0673">
        <w:rPr>
          <w:bCs/>
          <w:sz w:val="24"/>
          <w:szCs w:val="24"/>
          <w:lang w:val="lt-LT"/>
        </w:rPr>
        <w:t xml:space="preserve"> sąskaitos išrašymo ir siuntimo instrukcija:</w:t>
      </w:r>
    </w:p>
    <w:p w14:paraId="655CE3D5" w14:textId="77777777" w:rsidR="00802963" w:rsidRPr="00581B2A" w:rsidRDefault="00802963" w:rsidP="00174AAA">
      <w:pPr>
        <w:jc w:val="both"/>
        <w:rPr>
          <w:bCs/>
          <w:sz w:val="24"/>
          <w:szCs w:val="24"/>
          <w:lang w:val="lt-LT"/>
        </w:rPr>
      </w:pPr>
    </w:p>
    <w:tbl>
      <w:tblPr>
        <w:tblStyle w:val="Lentelstinklelis"/>
        <w:tblW w:w="0" w:type="auto"/>
        <w:tblLook w:val="04A0" w:firstRow="1" w:lastRow="0" w:firstColumn="1" w:lastColumn="0" w:noHBand="0" w:noVBand="1"/>
      </w:tblPr>
      <w:tblGrid>
        <w:gridCol w:w="5454"/>
        <w:gridCol w:w="4082"/>
      </w:tblGrid>
      <w:tr w:rsidR="00581B2A" w:rsidRPr="00A26F24" w14:paraId="5C7DF612" w14:textId="77777777" w:rsidTr="005467D5">
        <w:tc>
          <w:tcPr>
            <w:tcW w:w="5524" w:type="dxa"/>
          </w:tcPr>
          <w:p w14:paraId="3DA00A2E" w14:textId="77777777" w:rsidR="00581B2A" w:rsidRPr="00581B2A" w:rsidRDefault="00581B2A" w:rsidP="005467D5">
            <w:pPr>
              <w:rPr>
                <w:sz w:val="22"/>
                <w:szCs w:val="22"/>
                <w:lang w:val="lt-LT"/>
              </w:rPr>
            </w:pPr>
            <w:r w:rsidRPr="00581B2A">
              <w:rPr>
                <w:sz w:val="22"/>
                <w:szCs w:val="22"/>
                <w:lang w:val="lt-LT"/>
              </w:rPr>
              <w:t>Sąskaitos siuntimo adresas</w:t>
            </w:r>
          </w:p>
        </w:tc>
        <w:tc>
          <w:tcPr>
            <w:tcW w:w="4104" w:type="dxa"/>
          </w:tcPr>
          <w:p w14:paraId="3FB34C2B" w14:textId="77777777" w:rsidR="00581B2A" w:rsidRPr="00581B2A" w:rsidRDefault="00581B2A" w:rsidP="005467D5">
            <w:pPr>
              <w:rPr>
                <w:sz w:val="22"/>
                <w:szCs w:val="22"/>
                <w:lang w:val="lt-LT"/>
              </w:rPr>
            </w:pPr>
            <w:r w:rsidRPr="00581B2A">
              <w:rPr>
                <w:sz w:val="22"/>
                <w:szCs w:val="22"/>
                <w:lang w:val="lt-LT"/>
              </w:rPr>
              <w:t>L. Sapiegos g. 1 LT-10312 Vilnius</w:t>
            </w:r>
          </w:p>
        </w:tc>
      </w:tr>
      <w:tr w:rsidR="00581B2A" w:rsidRPr="00581B2A" w14:paraId="52DA0872" w14:textId="77777777" w:rsidTr="005467D5">
        <w:tc>
          <w:tcPr>
            <w:tcW w:w="5524" w:type="dxa"/>
          </w:tcPr>
          <w:p w14:paraId="6755F252" w14:textId="77777777" w:rsidR="00581B2A" w:rsidRPr="00581B2A" w:rsidRDefault="00581B2A" w:rsidP="005467D5">
            <w:pPr>
              <w:rPr>
                <w:sz w:val="22"/>
                <w:szCs w:val="22"/>
                <w:lang w:val="lt-LT"/>
              </w:rPr>
            </w:pPr>
            <w:r w:rsidRPr="00581B2A">
              <w:rPr>
                <w:sz w:val="22"/>
                <w:szCs w:val="22"/>
                <w:lang w:val="lt-LT"/>
              </w:rPr>
              <w:t xml:space="preserve">Įmonės kodas </w:t>
            </w:r>
          </w:p>
        </w:tc>
        <w:tc>
          <w:tcPr>
            <w:tcW w:w="4104" w:type="dxa"/>
          </w:tcPr>
          <w:p w14:paraId="673E0F33" w14:textId="77777777" w:rsidR="00581B2A" w:rsidRPr="00581B2A" w:rsidRDefault="00581B2A" w:rsidP="005467D5">
            <w:pPr>
              <w:rPr>
                <w:sz w:val="22"/>
                <w:szCs w:val="22"/>
                <w:lang w:val="lt-LT"/>
              </w:rPr>
            </w:pPr>
            <w:r w:rsidRPr="00581B2A">
              <w:rPr>
                <w:sz w:val="22"/>
                <w:szCs w:val="22"/>
                <w:shd w:val="clear" w:color="auto" w:fill="F2F2F2"/>
                <w:lang w:val="lt-LT"/>
              </w:rPr>
              <w:t>288697120</w:t>
            </w:r>
          </w:p>
        </w:tc>
      </w:tr>
      <w:tr w:rsidR="00581B2A" w:rsidRPr="00581B2A" w14:paraId="094AE0E4" w14:textId="77777777" w:rsidTr="005467D5">
        <w:tc>
          <w:tcPr>
            <w:tcW w:w="5524" w:type="dxa"/>
          </w:tcPr>
          <w:p w14:paraId="1182CCFE" w14:textId="77777777" w:rsidR="00581B2A" w:rsidRPr="00581B2A" w:rsidRDefault="00581B2A" w:rsidP="005467D5">
            <w:pPr>
              <w:rPr>
                <w:sz w:val="22"/>
                <w:szCs w:val="22"/>
                <w:lang w:val="lt-LT"/>
              </w:rPr>
            </w:pPr>
            <w:r w:rsidRPr="00581B2A">
              <w:rPr>
                <w:sz w:val="22"/>
                <w:szCs w:val="22"/>
                <w:lang w:val="lt-LT"/>
              </w:rPr>
              <w:t>Įmonės PVM mokėtojo kodas</w:t>
            </w:r>
          </w:p>
        </w:tc>
        <w:tc>
          <w:tcPr>
            <w:tcW w:w="4104" w:type="dxa"/>
          </w:tcPr>
          <w:p w14:paraId="61FEDC00" w14:textId="77777777" w:rsidR="00581B2A" w:rsidRPr="00581B2A" w:rsidRDefault="00581B2A" w:rsidP="005467D5">
            <w:pPr>
              <w:rPr>
                <w:sz w:val="22"/>
                <w:szCs w:val="22"/>
                <w:lang w:val="lt-LT"/>
              </w:rPr>
            </w:pPr>
            <w:r w:rsidRPr="00581B2A">
              <w:rPr>
                <w:sz w:val="22"/>
                <w:szCs w:val="22"/>
                <w:lang w:val="lt-LT"/>
              </w:rPr>
              <w:t>LT100015743114</w:t>
            </w:r>
          </w:p>
        </w:tc>
      </w:tr>
      <w:tr w:rsidR="00581B2A" w:rsidRPr="00581B2A" w14:paraId="7329086E" w14:textId="77777777" w:rsidTr="005467D5">
        <w:tc>
          <w:tcPr>
            <w:tcW w:w="5524" w:type="dxa"/>
          </w:tcPr>
          <w:p w14:paraId="18A24C18" w14:textId="77777777" w:rsidR="00581B2A" w:rsidRPr="00581B2A" w:rsidRDefault="00581B2A" w:rsidP="005467D5">
            <w:pPr>
              <w:rPr>
                <w:sz w:val="22"/>
                <w:szCs w:val="22"/>
                <w:lang w:val="lt-LT"/>
              </w:rPr>
            </w:pPr>
            <w:r w:rsidRPr="00581B2A">
              <w:rPr>
                <w:sz w:val="22"/>
                <w:szCs w:val="22"/>
                <w:lang w:val="lt-LT"/>
              </w:rPr>
              <w:t>Kontaktinis asmuo (vardas ir pavardė, telefonas, el. pašto adresas</w:t>
            </w:r>
          </w:p>
        </w:tc>
        <w:tc>
          <w:tcPr>
            <w:tcW w:w="4104" w:type="dxa"/>
          </w:tcPr>
          <w:p w14:paraId="254DF037" w14:textId="77777777" w:rsidR="00581B2A" w:rsidRPr="00581B2A" w:rsidRDefault="00581B2A" w:rsidP="005467D5">
            <w:pPr>
              <w:rPr>
                <w:lang w:val="lt-LT"/>
              </w:rPr>
            </w:pPr>
            <w:r w:rsidRPr="00581B2A">
              <w:rPr>
                <w:lang w:val="lt-LT"/>
              </w:rPr>
              <w:t>Žydrė Lebedevienė, tel. (8 5) 271 9082</w:t>
            </w:r>
          </w:p>
          <w:p w14:paraId="3A052A00" w14:textId="77777777" w:rsidR="00581B2A" w:rsidRPr="00581B2A" w:rsidRDefault="00581B2A" w:rsidP="005467D5">
            <w:pPr>
              <w:rPr>
                <w:sz w:val="22"/>
                <w:szCs w:val="22"/>
                <w:lang w:val="lt-LT"/>
              </w:rPr>
            </w:pPr>
            <w:r w:rsidRPr="00581B2A">
              <w:rPr>
                <w:lang w:val="lt-LT"/>
              </w:rPr>
              <w:t xml:space="preserve">El. p. </w:t>
            </w:r>
            <w:hyperlink r:id="rId15" w:history="1">
              <w:r w:rsidRPr="00581B2A">
                <w:rPr>
                  <w:rStyle w:val="Hipersaitas"/>
                  <w:lang w:val="lt-LT"/>
                </w:rPr>
                <w:t>zydre.lebedeviene@kalejimai.lt</w:t>
              </w:r>
            </w:hyperlink>
            <w:r w:rsidRPr="00581B2A">
              <w:rPr>
                <w:lang w:val="lt-LT"/>
              </w:rPr>
              <w:t xml:space="preserve"> </w:t>
            </w:r>
          </w:p>
        </w:tc>
      </w:tr>
    </w:tbl>
    <w:p w14:paraId="379D4416" w14:textId="1CD20B0A" w:rsidR="00802963" w:rsidRPr="00581B2A" w:rsidRDefault="00802963" w:rsidP="00174AAA">
      <w:pPr>
        <w:jc w:val="both"/>
        <w:rPr>
          <w:bCs/>
          <w:sz w:val="24"/>
          <w:szCs w:val="24"/>
          <w:lang w:val="lt-LT"/>
        </w:rPr>
      </w:pPr>
    </w:p>
    <w:p w14:paraId="5FA48ED1" w14:textId="2B307098" w:rsidR="00F10121" w:rsidRPr="009D0673" w:rsidRDefault="00F10121" w:rsidP="00174AAA">
      <w:pPr>
        <w:jc w:val="both"/>
        <w:rPr>
          <w:bCs/>
          <w:sz w:val="24"/>
          <w:szCs w:val="24"/>
          <w:lang w:val="lt-LT"/>
        </w:rPr>
      </w:pPr>
      <w:r w:rsidRPr="009D0673">
        <w:rPr>
          <w:sz w:val="24"/>
          <w:szCs w:val="24"/>
          <w:lang w:val="lt-LT"/>
        </w:rPr>
        <w:t xml:space="preserve">PVM sąskaitoje-faktūroje privalo būti nurodomas Sutarties numeris, Sutarties data. </w:t>
      </w:r>
      <w:r w:rsidR="00530EFF">
        <w:rPr>
          <w:sz w:val="24"/>
          <w:szCs w:val="24"/>
          <w:lang w:val="lt-LT"/>
        </w:rPr>
        <w:t xml:space="preserve">Viešbutis </w:t>
      </w:r>
      <w:r w:rsidRPr="009D0673">
        <w:rPr>
          <w:sz w:val="24"/>
          <w:szCs w:val="24"/>
          <w:lang w:val="lt-LT"/>
        </w:rPr>
        <w:t>PVM sąskaitą-faktūrą privalės pateikti naudodamasis informacinės sistemos „E. sąskaita“ priemonėmis, kaip numatyta LR Viešųjų pirkimų įstatymo 22 str. 3 d.</w:t>
      </w:r>
      <w:r w:rsidRPr="009D0673">
        <w:rPr>
          <w:szCs w:val="24"/>
          <w:lang w:val="lt-LT"/>
        </w:rPr>
        <w:t xml:space="preserve"> </w:t>
      </w:r>
      <w:r w:rsidRPr="009D0673">
        <w:rPr>
          <w:sz w:val="24"/>
          <w:szCs w:val="24"/>
          <w:lang w:val="lt-LT"/>
        </w:rPr>
        <w:t xml:space="preserve"> </w:t>
      </w:r>
      <w:r w:rsidR="00530EFF">
        <w:rPr>
          <w:sz w:val="24"/>
          <w:szCs w:val="24"/>
          <w:lang w:val="lt-LT"/>
        </w:rPr>
        <w:t xml:space="preserve">Viešbučiui </w:t>
      </w:r>
      <w:r w:rsidRPr="009D0673">
        <w:rPr>
          <w:sz w:val="24"/>
          <w:szCs w:val="24"/>
          <w:lang w:val="lt-LT"/>
        </w:rPr>
        <w:t xml:space="preserve">nepateikus sąskaitos faktūros per „E. sąskaita“, </w:t>
      </w:r>
      <w:r w:rsidR="00530EFF">
        <w:rPr>
          <w:sz w:val="24"/>
          <w:szCs w:val="24"/>
          <w:lang w:val="lt-LT"/>
        </w:rPr>
        <w:t xml:space="preserve">Užsakovas </w:t>
      </w:r>
      <w:r w:rsidRPr="009D0673">
        <w:rPr>
          <w:sz w:val="24"/>
          <w:szCs w:val="24"/>
          <w:lang w:val="lt-LT"/>
        </w:rPr>
        <w:t>turi teisę nevykdyti mokėjimo.</w:t>
      </w:r>
    </w:p>
    <w:p w14:paraId="3C4916CF" w14:textId="77777777" w:rsidR="00F10121" w:rsidRPr="009D0673" w:rsidRDefault="00F10121" w:rsidP="00174AAA">
      <w:pPr>
        <w:jc w:val="both"/>
        <w:rPr>
          <w:bCs/>
          <w:sz w:val="24"/>
          <w:szCs w:val="24"/>
          <w:lang w:val="lt-LT"/>
        </w:rPr>
      </w:pPr>
    </w:p>
    <w:p w14:paraId="56679B5C" w14:textId="05D69EEF" w:rsidR="00802963" w:rsidRPr="009D0673" w:rsidRDefault="00802963" w:rsidP="00174AAA">
      <w:pPr>
        <w:jc w:val="both"/>
        <w:rPr>
          <w:b/>
          <w:sz w:val="24"/>
          <w:szCs w:val="24"/>
          <w:lang w:val="lt-LT"/>
        </w:rPr>
      </w:pPr>
      <w:r w:rsidRPr="009D0673">
        <w:rPr>
          <w:b/>
          <w:sz w:val="24"/>
          <w:szCs w:val="24"/>
          <w:lang w:val="lt-LT"/>
        </w:rPr>
        <w:t xml:space="preserve">Bet kokioje korespondencijoje prašome nurodyti užsakymo numerį/pavadinimą ir atvykimo datą.  </w:t>
      </w:r>
    </w:p>
    <w:p w14:paraId="7A31EFD5" w14:textId="77777777" w:rsidR="00911F93" w:rsidRPr="009D0673" w:rsidRDefault="00911F93" w:rsidP="00174AAA">
      <w:pPr>
        <w:jc w:val="both"/>
        <w:rPr>
          <w:b/>
          <w:sz w:val="24"/>
          <w:szCs w:val="24"/>
          <w:lang w:val="lt-LT"/>
        </w:rPr>
      </w:pPr>
    </w:p>
    <w:p w14:paraId="65E55629" w14:textId="30FD669B" w:rsidR="00802963" w:rsidRDefault="00443B95" w:rsidP="00174AAA">
      <w:pPr>
        <w:jc w:val="both"/>
        <w:rPr>
          <w:b/>
          <w:sz w:val="24"/>
          <w:szCs w:val="24"/>
          <w:lang w:val="lt-LT"/>
        </w:rPr>
      </w:pPr>
      <w:r w:rsidRPr="009D0673">
        <w:rPr>
          <w:b/>
          <w:sz w:val="24"/>
          <w:szCs w:val="24"/>
          <w:lang w:val="lt-LT"/>
        </w:rPr>
        <w:t>5</w:t>
      </w:r>
      <w:r w:rsidR="00802963" w:rsidRPr="009D0673">
        <w:rPr>
          <w:b/>
          <w:sz w:val="24"/>
          <w:szCs w:val="24"/>
          <w:lang w:val="lt-LT"/>
        </w:rPr>
        <w:t xml:space="preserve">. </w:t>
      </w:r>
      <w:r w:rsidR="00C168CC" w:rsidRPr="009D0673">
        <w:rPr>
          <w:b/>
          <w:sz w:val="24"/>
          <w:szCs w:val="24"/>
          <w:lang w:val="lt-LT"/>
        </w:rPr>
        <w:t>SUTARTIES GALIOJIMAS IR NUTRAUKIMAS</w:t>
      </w:r>
    </w:p>
    <w:p w14:paraId="218CA21C" w14:textId="77777777" w:rsidR="007F1103" w:rsidRPr="009D0673" w:rsidRDefault="007F1103" w:rsidP="00174AAA">
      <w:pPr>
        <w:jc w:val="both"/>
        <w:rPr>
          <w:b/>
          <w:sz w:val="24"/>
          <w:szCs w:val="24"/>
          <w:lang w:val="lt-LT"/>
        </w:rPr>
      </w:pPr>
    </w:p>
    <w:p w14:paraId="2CEB2E02" w14:textId="0AA670A5" w:rsidR="00911F93" w:rsidRDefault="00443B95" w:rsidP="00911F93">
      <w:pPr>
        <w:jc w:val="both"/>
        <w:rPr>
          <w:sz w:val="24"/>
          <w:szCs w:val="24"/>
          <w:lang w:val="lt-LT"/>
        </w:rPr>
      </w:pPr>
      <w:r w:rsidRPr="009D0673">
        <w:rPr>
          <w:sz w:val="24"/>
          <w:szCs w:val="24"/>
          <w:lang w:val="lt-LT"/>
        </w:rPr>
        <w:t>5</w:t>
      </w:r>
      <w:r w:rsidR="00911F93" w:rsidRPr="009D0673">
        <w:rPr>
          <w:sz w:val="24"/>
          <w:szCs w:val="24"/>
          <w:lang w:val="lt-LT"/>
        </w:rPr>
        <w:t>.1. Sutartis įsigalioja nuo jos pasirašymo dienos ir galioja iki visiško sutartinių įsipareigojimų įvykdymo.</w:t>
      </w:r>
    </w:p>
    <w:p w14:paraId="54E32ACA" w14:textId="77777777" w:rsidR="007F1103" w:rsidRPr="009D0673" w:rsidRDefault="007F1103" w:rsidP="00911F93">
      <w:pPr>
        <w:jc w:val="both"/>
        <w:rPr>
          <w:sz w:val="24"/>
          <w:szCs w:val="24"/>
          <w:lang w:val="lt-LT"/>
        </w:rPr>
      </w:pPr>
    </w:p>
    <w:p w14:paraId="5550CE8E" w14:textId="2E3C1A59" w:rsidR="00911F93" w:rsidRDefault="00443B95" w:rsidP="00911F93">
      <w:pPr>
        <w:jc w:val="both"/>
        <w:rPr>
          <w:sz w:val="24"/>
          <w:szCs w:val="24"/>
          <w:lang w:val="lt-LT" w:eastAsia="lt-LT"/>
        </w:rPr>
      </w:pPr>
      <w:r w:rsidRPr="009D0673">
        <w:rPr>
          <w:sz w:val="24"/>
          <w:szCs w:val="24"/>
          <w:lang w:val="lt-LT"/>
        </w:rPr>
        <w:t>5</w:t>
      </w:r>
      <w:r w:rsidR="00911F93" w:rsidRPr="009D0673">
        <w:rPr>
          <w:sz w:val="24"/>
          <w:szCs w:val="24"/>
          <w:lang w:val="lt-LT"/>
        </w:rPr>
        <w:t xml:space="preserve">.2. Sutarčiai taikoma </w:t>
      </w:r>
      <w:r w:rsidR="00EB3186" w:rsidRPr="009D0673">
        <w:rPr>
          <w:sz w:val="24"/>
          <w:szCs w:val="24"/>
          <w:lang w:val="lt-LT"/>
        </w:rPr>
        <w:t xml:space="preserve">fiksuotos kainos </w:t>
      </w:r>
      <w:r w:rsidR="00C02CE3" w:rsidRPr="009D0673">
        <w:rPr>
          <w:sz w:val="24"/>
          <w:szCs w:val="24"/>
          <w:lang w:val="lt-LT"/>
        </w:rPr>
        <w:t>kainodara</w:t>
      </w:r>
      <w:r w:rsidR="00911F93" w:rsidRPr="009D0673">
        <w:rPr>
          <w:sz w:val="24"/>
          <w:szCs w:val="24"/>
          <w:lang w:val="lt-LT"/>
        </w:rPr>
        <w:t>.</w:t>
      </w:r>
      <w:r w:rsidR="00912802" w:rsidRPr="009D0673">
        <w:rPr>
          <w:sz w:val="24"/>
          <w:szCs w:val="24"/>
          <w:lang w:val="lt-LT"/>
        </w:rPr>
        <w:t xml:space="preserve"> </w:t>
      </w:r>
      <w:r w:rsidR="00911F93" w:rsidRPr="009D0673">
        <w:rPr>
          <w:sz w:val="24"/>
          <w:szCs w:val="24"/>
          <w:lang w:val="lt-LT"/>
        </w:rPr>
        <w:t xml:space="preserve">Sutartis sudaroma </w:t>
      </w:r>
      <w:r w:rsidR="00911F93" w:rsidRPr="009D0673">
        <w:rPr>
          <w:sz w:val="24"/>
          <w:szCs w:val="24"/>
          <w:lang w:val="lt-LT" w:eastAsia="lt-LT"/>
        </w:rPr>
        <w:t>vadovaujantis Lietuvos Respublikos viešųjų pirkimų įstatyme išdėstytomis nuostatomis.</w:t>
      </w:r>
    </w:p>
    <w:p w14:paraId="368B72F4" w14:textId="77777777" w:rsidR="007F1103" w:rsidRPr="009D0673" w:rsidRDefault="007F1103" w:rsidP="00911F93">
      <w:pPr>
        <w:jc w:val="both"/>
        <w:rPr>
          <w:sz w:val="24"/>
          <w:szCs w:val="24"/>
          <w:lang w:val="lt-LT"/>
        </w:rPr>
      </w:pPr>
    </w:p>
    <w:p w14:paraId="1810F089" w14:textId="52CB88D8" w:rsidR="00911F93" w:rsidRDefault="00443B95" w:rsidP="00911F93">
      <w:pPr>
        <w:jc w:val="both"/>
        <w:rPr>
          <w:sz w:val="24"/>
          <w:szCs w:val="24"/>
          <w:lang w:val="lt-LT" w:eastAsia="lt-LT"/>
        </w:rPr>
      </w:pPr>
      <w:r w:rsidRPr="009D0673">
        <w:rPr>
          <w:sz w:val="24"/>
          <w:szCs w:val="24"/>
          <w:lang w:val="lt-LT"/>
        </w:rPr>
        <w:t>5</w:t>
      </w:r>
      <w:r w:rsidR="00911F93" w:rsidRPr="009D0673">
        <w:rPr>
          <w:sz w:val="24"/>
          <w:szCs w:val="24"/>
          <w:lang w:val="lt-LT"/>
        </w:rPr>
        <w:t xml:space="preserve">.3. </w:t>
      </w:r>
      <w:r w:rsidR="00911F93" w:rsidRPr="009D0673">
        <w:rPr>
          <w:sz w:val="24"/>
          <w:szCs w:val="24"/>
          <w:lang w:val="lt-LT"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5AF43AF" w14:textId="77777777" w:rsidR="007F1103" w:rsidRPr="009D0673" w:rsidRDefault="007F1103" w:rsidP="00911F93">
      <w:pPr>
        <w:jc w:val="both"/>
        <w:rPr>
          <w:sz w:val="24"/>
          <w:szCs w:val="24"/>
          <w:lang w:val="lt-LT" w:eastAsia="lt-LT"/>
        </w:rPr>
      </w:pPr>
    </w:p>
    <w:p w14:paraId="5CE86E2B" w14:textId="654DAF5E" w:rsidR="00911F93" w:rsidRDefault="00443B95" w:rsidP="00911F93">
      <w:pPr>
        <w:jc w:val="both"/>
        <w:rPr>
          <w:sz w:val="24"/>
          <w:szCs w:val="24"/>
          <w:lang w:val="lt-LT"/>
        </w:rPr>
      </w:pPr>
      <w:r w:rsidRPr="009D0673">
        <w:rPr>
          <w:sz w:val="24"/>
          <w:szCs w:val="24"/>
          <w:lang w:val="lt-LT"/>
        </w:rPr>
        <w:t>5</w:t>
      </w:r>
      <w:r w:rsidR="00911F93" w:rsidRPr="009D0673">
        <w:rPr>
          <w:sz w:val="24"/>
          <w:szCs w:val="24"/>
          <w:lang w:val="lt-LT"/>
        </w:rPr>
        <w:t>.4. Už Sutarties įsipareigojimų nevykdymą arba netinkamą vykdymą Sutarties Šalys atsako pagal Lietuvos Respublikoje galiojančius teisės aktus.</w:t>
      </w:r>
    </w:p>
    <w:p w14:paraId="7A2F0FEC" w14:textId="77777777" w:rsidR="007F1103" w:rsidRPr="009D0673" w:rsidRDefault="007F1103" w:rsidP="00911F93">
      <w:pPr>
        <w:jc w:val="both"/>
        <w:rPr>
          <w:sz w:val="24"/>
          <w:szCs w:val="24"/>
          <w:lang w:val="lt-LT"/>
        </w:rPr>
      </w:pPr>
    </w:p>
    <w:p w14:paraId="5BD73C83" w14:textId="704D8E60" w:rsidR="00911F93" w:rsidRDefault="00443B95" w:rsidP="00911F93">
      <w:pPr>
        <w:jc w:val="both"/>
        <w:rPr>
          <w:sz w:val="24"/>
          <w:szCs w:val="24"/>
          <w:lang w:val="lt-LT"/>
        </w:rPr>
      </w:pPr>
      <w:r w:rsidRPr="009D0673">
        <w:rPr>
          <w:sz w:val="24"/>
          <w:szCs w:val="24"/>
          <w:lang w:val="lt-LT"/>
        </w:rPr>
        <w:t>5</w:t>
      </w:r>
      <w:r w:rsidR="00911F93" w:rsidRPr="009D0673">
        <w:rPr>
          <w:sz w:val="24"/>
          <w:szCs w:val="24"/>
          <w:lang w:val="lt-LT"/>
        </w:rPr>
        <w:t xml:space="preserve">.5. </w:t>
      </w:r>
      <w:r w:rsidR="00911F93" w:rsidRPr="009D0673">
        <w:rPr>
          <w:noProof/>
          <w:sz w:val="24"/>
          <w:szCs w:val="24"/>
          <w:lang w:val="lt-LT"/>
        </w:rPr>
        <w:t xml:space="preserve">Sutarties sudarymo momentu ir visą jos galiojimo laikotarpį paslaugas turi teikti reikiamas ir optimalus specialistų skaičius ir specialistai turėtų reikiamą kvalifikaciją ir patirtį, nepriklausomai, </w:t>
      </w:r>
      <w:r w:rsidR="00911F93" w:rsidRPr="009D0673">
        <w:rPr>
          <w:noProof/>
          <w:sz w:val="24"/>
          <w:szCs w:val="24"/>
          <w:lang w:val="lt-LT"/>
        </w:rPr>
        <w:lastRenderedPageBreak/>
        <w:t>ar buvo</w:t>
      </w:r>
      <w:r w:rsidR="00911F93" w:rsidRPr="009D0673">
        <w:rPr>
          <w:sz w:val="24"/>
          <w:szCs w:val="24"/>
          <w:lang w:val="lt-LT"/>
        </w:rPr>
        <w:t xml:space="preserve"> keliami kvalifikacijos reikalavimai pirkimo dokumentuose, reikalingas norint kokybiškai ir laiku teikti paslaugas.</w:t>
      </w:r>
    </w:p>
    <w:p w14:paraId="7D2FFB68" w14:textId="77777777" w:rsidR="007F1103" w:rsidRPr="009D0673" w:rsidRDefault="007F1103" w:rsidP="00911F93">
      <w:pPr>
        <w:jc w:val="both"/>
        <w:rPr>
          <w:sz w:val="24"/>
          <w:szCs w:val="24"/>
          <w:lang w:val="lt-LT"/>
        </w:rPr>
      </w:pPr>
    </w:p>
    <w:p w14:paraId="6B396612" w14:textId="6A5BE1EC" w:rsidR="00911F93" w:rsidRDefault="00443B95" w:rsidP="00911F93">
      <w:pPr>
        <w:jc w:val="both"/>
        <w:rPr>
          <w:sz w:val="24"/>
          <w:szCs w:val="24"/>
          <w:lang w:val="lt-LT" w:eastAsia="lt-LT"/>
        </w:rPr>
      </w:pPr>
      <w:r w:rsidRPr="009D0673">
        <w:rPr>
          <w:sz w:val="24"/>
          <w:szCs w:val="24"/>
          <w:lang w:val="lt-LT"/>
        </w:rPr>
        <w:t>5</w:t>
      </w:r>
      <w:r w:rsidR="00911F93" w:rsidRPr="009D0673">
        <w:rPr>
          <w:sz w:val="24"/>
          <w:szCs w:val="24"/>
          <w:lang w:val="lt-LT"/>
        </w:rPr>
        <w:t xml:space="preserve">.6. Sutarties Šalys įsipareigoja ne vėliau kaip per 5 (penkias) darbo dienas informuoti viena kitą apie Šalių rekvizitų, bankų atsiskaitomųjų sąskaitų numerių pasikeitimus. </w:t>
      </w:r>
      <w:r w:rsidR="00911F93" w:rsidRPr="009D0673">
        <w:rPr>
          <w:sz w:val="24"/>
          <w:szCs w:val="24"/>
          <w:lang w:val="lt-LT" w:eastAsia="lt-LT"/>
        </w:rPr>
        <w:t>Šalis, neįvykdžiusi šio įsipareigojimo, negali reikšti pretenzijų, kad kita Šalis pažeidė Sutartį, jei kita Šalis atliko veiksmus pagal paskutinius jai žinomus kitos Šalies rekvizitus.</w:t>
      </w:r>
    </w:p>
    <w:p w14:paraId="7B3230E6" w14:textId="77777777" w:rsidR="007F1103" w:rsidRPr="009D0673" w:rsidRDefault="007F1103" w:rsidP="00911F93">
      <w:pPr>
        <w:jc w:val="both"/>
        <w:rPr>
          <w:sz w:val="24"/>
          <w:szCs w:val="24"/>
          <w:lang w:val="lt-LT" w:eastAsia="lt-LT"/>
        </w:rPr>
      </w:pPr>
    </w:p>
    <w:p w14:paraId="6664FAF0" w14:textId="52253142" w:rsidR="009D6675" w:rsidRDefault="009D6675" w:rsidP="009D6675">
      <w:pPr>
        <w:jc w:val="both"/>
        <w:rPr>
          <w:sz w:val="24"/>
          <w:szCs w:val="24"/>
          <w:lang w:val="lt-LT" w:eastAsia="lt-LT"/>
        </w:rPr>
      </w:pPr>
      <w:r w:rsidRPr="009D0673">
        <w:rPr>
          <w:sz w:val="24"/>
          <w:szCs w:val="24"/>
          <w:lang w:val="lt-LT" w:eastAsia="lt-LT"/>
        </w:rPr>
        <w:t>5.</w:t>
      </w:r>
      <w:r w:rsidR="007F1103">
        <w:rPr>
          <w:sz w:val="24"/>
          <w:szCs w:val="24"/>
          <w:lang w:val="lt-LT" w:eastAsia="lt-LT"/>
        </w:rPr>
        <w:t>7</w:t>
      </w:r>
      <w:r w:rsidRPr="009D0673">
        <w:rPr>
          <w:sz w:val="24"/>
          <w:szCs w:val="24"/>
          <w:lang w:val="lt-LT" w:eastAsia="lt-LT"/>
        </w:rPr>
        <w:t xml:space="preserve">. Nei viena iš Šalių nėra atsakinga už įsipareigojimų nevykdymą ar netinkamą vykdymą, jeigu juos vykdyti trukdė nenugalima jėga (force majeure). Nenugalimos jėgos (force majeure)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58354FC4" w14:textId="77777777" w:rsidR="007F1103" w:rsidRPr="009D0673" w:rsidRDefault="007F1103" w:rsidP="009D6675">
      <w:pPr>
        <w:jc w:val="both"/>
        <w:rPr>
          <w:sz w:val="24"/>
          <w:szCs w:val="24"/>
          <w:lang w:val="lt-LT" w:eastAsia="lt-LT"/>
        </w:rPr>
      </w:pPr>
    </w:p>
    <w:p w14:paraId="5631206C" w14:textId="77DF8BDD" w:rsidR="009D6675" w:rsidRDefault="009D6675" w:rsidP="009D6675">
      <w:pPr>
        <w:jc w:val="both"/>
        <w:rPr>
          <w:sz w:val="24"/>
          <w:szCs w:val="24"/>
          <w:lang w:val="lt-LT" w:eastAsia="lt-LT"/>
        </w:rPr>
      </w:pPr>
      <w:r w:rsidRPr="009D0673">
        <w:rPr>
          <w:sz w:val="24"/>
          <w:szCs w:val="24"/>
          <w:lang w:val="lt-LT" w:eastAsia="lt-LT"/>
        </w:rPr>
        <w:t>5.</w:t>
      </w:r>
      <w:r w:rsidR="007F1103">
        <w:rPr>
          <w:sz w:val="24"/>
          <w:szCs w:val="24"/>
          <w:lang w:val="lt-LT" w:eastAsia="lt-LT"/>
        </w:rPr>
        <w:t>8</w:t>
      </w:r>
      <w:r w:rsidRPr="009D0673">
        <w:rPr>
          <w:sz w:val="24"/>
          <w:szCs w:val="24"/>
          <w:lang w:val="lt-LT" w:eastAsia="lt-LT"/>
        </w:rPr>
        <w:t>.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AB5EFE7" w14:textId="77777777" w:rsidR="007F1103" w:rsidRPr="009D0673" w:rsidRDefault="007F1103" w:rsidP="009D6675">
      <w:pPr>
        <w:jc w:val="both"/>
        <w:rPr>
          <w:sz w:val="24"/>
          <w:szCs w:val="24"/>
          <w:lang w:val="lt-LT" w:eastAsia="lt-LT"/>
        </w:rPr>
      </w:pPr>
    </w:p>
    <w:p w14:paraId="140DC3BE" w14:textId="5E3550E7" w:rsidR="00911F93" w:rsidRDefault="00443B95" w:rsidP="00911F93">
      <w:pPr>
        <w:tabs>
          <w:tab w:val="left" w:pos="709"/>
        </w:tabs>
        <w:jc w:val="both"/>
        <w:outlineLvl w:val="0"/>
        <w:rPr>
          <w:sz w:val="24"/>
          <w:szCs w:val="24"/>
          <w:lang w:val="lt-LT" w:eastAsia="ar-SA"/>
        </w:rPr>
      </w:pPr>
      <w:r w:rsidRPr="009D0673">
        <w:rPr>
          <w:sz w:val="24"/>
          <w:szCs w:val="24"/>
          <w:lang w:val="lt-LT" w:eastAsia="lt-LT"/>
        </w:rPr>
        <w:t>5</w:t>
      </w:r>
      <w:r w:rsidR="00911F93" w:rsidRPr="009D0673">
        <w:rPr>
          <w:sz w:val="24"/>
          <w:szCs w:val="24"/>
          <w:lang w:val="lt-LT" w:eastAsia="lt-LT"/>
        </w:rPr>
        <w:t>.</w:t>
      </w:r>
      <w:r w:rsidR="008012E8">
        <w:rPr>
          <w:sz w:val="24"/>
          <w:szCs w:val="24"/>
          <w:lang w:val="lt-LT" w:eastAsia="lt-LT"/>
        </w:rPr>
        <w:t>9</w:t>
      </w:r>
      <w:r w:rsidR="00911F93" w:rsidRPr="009D0673">
        <w:rPr>
          <w:sz w:val="24"/>
          <w:szCs w:val="24"/>
          <w:lang w:val="lt-LT" w:eastAsia="lt-LT"/>
        </w:rPr>
        <w:t xml:space="preserve">. </w:t>
      </w:r>
      <w:r w:rsidR="007E01F2" w:rsidRPr="009D0673">
        <w:rPr>
          <w:sz w:val="24"/>
          <w:szCs w:val="24"/>
          <w:lang w:val="lt-LT" w:eastAsia="lt-LT"/>
        </w:rPr>
        <w:t>Užsakovas</w:t>
      </w:r>
      <w:r w:rsidR="00911F93" w:rsidRPr="009D0673">
        <w:rPr>
          <w:sz w:val="24"/>
          <w:szCs w:val="24"/>
          <w:lang w:val="lt-LT" w:eastAsia="lt-LT"/>
        </w:rPr>
        <w:t xml:space="preserve"> p</w:t>
      </w:r>
      <w:r w:rsidR="00911F93" w:rsidRPr="009D0673">
        <w:rPr>
          <w:sz w:val="24"/>
          <w:szCs w:val="24"/>
          <w:lang w:val="lt-LT" w:eastAsia="ar-SA"/>
        </w:rPr>
        <w:t xml:space="preserve">askiria kontaktiniais asmenimis, atsakingais už Sutarties vykdymą ir turinčiais teisę pasirašyti </w:t>
      </w:r>
      <w:r w:rsidR="00911F93" w:rsidRPr="009D0673">
        <w:rPr>
          <w:sz w:val="24"/>
          <w:szCs w:val="24"/>
          <w:lang w:val="lt-LT"/>
        </w:rPr>
        <w:t>Perdavimo-priėmimo</w:t>
      </w:r>
      <w:r w:rsidR="00911F93" w:rsidRPr="009D0673">
        <w:rPr>
          <w:sz w:val="24"/>
          <w:szCs w:val="24"/>
          <w:lang w:val="lt-LT" w:eastAsia="ar-SA"/>
        </w:rPr>
        <w:t xml:space="preserve"> aktą</w:t>
      </w:r>
      <w:r w:rsidR="006A564E" w:rsidRPr="009D0673">
        <w:rPr>
          <w:sz w:val="24"/>
          <w:szCs w:val="24"/>
          <w:lang w:val="lt-LT" w:eastAsia="ar-SA"/>
        </w:rPr>
        <w:t xml:space="preserve"> </w:t>
      </w:r>
      <w:r w:rsidR="00E357AB" w:rsidRPr="009D0673">
        <w:rPr>
          <w:sz w:val="24"/>
          <w:szCs w:val="24"/>
          <w:lang w:val="lt-LT" w:eastAsia="ar-SA"/>
        </w:rPr>
        <w:t xml:space="preserve">Lietuvos kalėjimų tarnybos </w:t>
      </w:r>
      <w:r w:rsidR="00F772A0" w:rsidRPr="00A26F24">
        <w:rPr>
          <w:sz w:val="24"/>
          <w:szCs w:val="24"/>
          <w:lang w:val="lt-LT" w:eastAsia="ar-SA"/>
        </w:rPr>
        <w:t>K</w:t>
      </w:r>
      <w:r w:rsidR="00901FA5" w:rsidRPr="00A26F24">
        <w:rPr>
          <w:sz w:val="24"/>
          <w:szCs w:val="24"/>
          <w:lang w:val="lt-LT" w:eastAsia="ar-SA"/>
        </w:rPr>
        <w:t>o</w:t>
      </w:r>
      <w:r w:rsidR="00F772A0" w:rsidRPr="00A26F24">
        <w:rPr>
          <w:sz w:val="24"/>
          <w:szCs w:val="24"/>
          <w:lang w:val="lt-LT" w:eastAsia="ar-SA"/>
        </w:rPr>
        <w:t>mpetencijų ugdym</w:t>
      </w:r>
      <w:r w:rsidR="00901FA5" w:rsidRPr="00A26F24">
        <w:rPr>
          <w:sz w:val="24"/>
          <w:szCs w:val="24"/>
          <w:lang w:val="lt-LT" w:eastAsia="ar-SA"/>
        </w:rPr>
        <w:t>o valdybos</w:t>
      </w:r>
      <w:r w:rsidR="00A26F24" w:rsidRPr="00A26F24">
        <w:rPr>
          <w:sz w:val="24"/>
          <w:szCs w:val="24"/>
          <w:lang w:val="lt-LT" w:eastAsia="ar-SA"/>
        </w:rPr>
        <w:t xml:space="preserve"> </w:t>
      </w:r>
      <w:r w:rsidR="00A26F24" w:rsidRPr="00A26F24">
        <w:rPr>
          <w:sz w:val="24"/>
          <w:szCs w:val="24"/>
          <w:shd w:val="clear" w:color="auto" w:fill="FFFFFF"/>
          <w:lang w:val="lt-LT"/>
        </w:rPr>
        <w:t>Specialiųjų kompetencijų ugdymo ir kinologijos skyriaus</w:t>
      </w:r>
      <w:r w:rsidR="00901FA5" w:rsidRPr="00A26F24">
        <w:rPr>
          <w:sz w:val="24"/>
          <w:szCs w:val="24"/>
          <w:lang w:val="lt-LT" w:eastAsia="ar-SA"/>
        </w:rPr>
        <w:t xml:space="preserve"> </w:t>
      </w:r>
      <w:r w:rsidR="00A26F24">
        <w:rPr>
          <w:sz w:val="24"/>
          <w:szCs w:val="24"/>
          <w:lang w:val="lt-LT" w:eastAsia="ar-SA"/>
        </w:rPr>
        <w:t>vyriausiasis specialistas Nerijus Sujeta</w:t>
      </w:r>
      <w:r w:rsidR="00E357AB" w:rsidRPr="009D0673">
        <w:rPr>
          <w:sz w:val="24"/>
          <w:szCs w:val="24"/>
          <w:lang w:val="lt-LT" w:eastAsia="ar-SA"/>
        </w:rPr>
        <w:t xml:space="preserve">, </w:t>
      </w:r>
      <w:r w:rsidR="00A51E84" w:rsidRPr="009D0673">
        <w:rPr>
          <w:sz w:val="24"/>
          <w:szCs w:val="24"/>
          <w:lang w:val="lt-LT" w:eastAsia="ar-SA"/>
        </w:rPr>
        <w:t xml:space="preserve">tel.: </w:t>
      </w:r>
      <w:r w:rsidR="000B51D1" w:rsidRPr="009D0673">
        <w:rPr>
          <w:sz w:val="24"/>
          <w:szCs w:val="24"/>
          <w:lang w:val="lt-LT" w:eastAsia="ar-SA"/>
        </w:rPr>
        <w:t>+3706</w:t>
      </w:r>
      <w:r w:rsidR="00404261">
        <w:rPr>
          <w:sz w:val="24"/>
          <w:szCs w:val="24"/>
          <w:lang w:val="lt-LT" w:eastAsia="ar-SA"/>
        </w:rPr>
        <w:t>68</w:t>
      </w:r>
      <w:r w:rsidR="000B51D1" w:rsidRPr="009D0673">
        <w:rPr>
          <w:sz w:val="24"/>
          <w:szCs w:val="24"/>
          <w:lang w:val="lt-LT" w:eastAsia="ar-SA"/>
        </w:rPr>
        <w:t>2</w:t>
      </w:r>
      <w:r w:rsidR="002831D0">
        <w:rPr>
          <w:sz w:val="24"/>
          <w:szCs w:val="24"/>
          <w:lang w:val="lt-LT" w:eastAsia="ar-SA"/>
        </w:rPr>
        <w:t>0</w:t>
      </w:r>
      <w:r w:rsidR="000B51D1" w:rsidRPr="009D0673">
        <w:rPr>
          <w:sz w:val="24"/>
          <w:szCs w:val="24"/>
          <w:lang w:val="lt-LT" w:eastAsia="ar-SA"/>
        </w:rPr>
        <w:t>0</w:t>
      </w:r>
      <w:r w:rsidR="002831D0">
        <w:rPr>
          <w:sz w:val="24"/>
          <w:szCs w:val="24"/>
          <w:lang w:val="lt-LT" w:eastAsia="ar-SA"/>
        </w:rPr>
        <w:t>65</w:t>
      </w:r>
      <w:r w:rsidR="000B51D1" w:rsidRPr="009D0673">
        <w:rPr>
          <w:sz w:val="24"/>
          <w:szCs w:val="24"/>
          <w:lang w:val="lt-LT" w:eastAsia="ar-SA"/>
        </w:rPr>
        <w:t xml:space="preserve">, el.paštas: </w:t>
      </w:r>
      <w:hyperlink r:id="rId16" w:history="1">
        <w:r w:rsidR="005163A4" w:rsidRPr="00A07613">
          <w:rPr>
            <w:rStyle w:val="Hipersaitas"/>
            <w:sz w:val="24"/>
            <w:szCs w:val="24"/>
            <w:lang w:val="lt-LT" w:eastAsia="ar-SA"/>
          </w:rPr>
          <w:t>nerijus.sujeta@kalejimai.lt</w:t>
        </w:r>
      </w:hyperlink>
      <w:r w:rsidR="000B51D1" w:rsidRPr="009D0673">
        <w:rPr>
          <w:sz w:val="24"/>
          <w:szCs w:val="24"/>
          <w:lang w:val="lt-LT" w:eastAsia="ar-SA"/>
        </w:rPr>
        <w:t>.</w:t>
      </w:r>
    </w:p>
    <w:p w14:paraId="180D96FF" w14:textId="77777777" w:rsidR="008012E8" w:rsidRPr="009D0673" w:rsidRDefault="008012E8" w:rsidP="00911F93">
      <w:pPr>
        <w:tabs>
          <w:tab w:val="left" w:pos="709"/>
        </w:tabs>
        <w:jc w:val="both"/>
        <w:outlineLvl w:val="0"/>
        <w:rPr>
          <w:sz w:val="24"/>
          <w:szCs w:val="24"/>
          <w:lang w:val="lt-LT" w:eastAsia="ar-SA"/>
        </w:rPr>
      </w:pPr>
    </w:p>
    <w:p w14:paraId="5B4ED298" w14:textId="2C9DA271" w:rsidR="00911F93" w:rsidRPr="009D0673" w:rsidRDefault="00443B95" w:rsidP="00911F93">
      <w:pPr>
        <w:tabs>
          <w:tab w:val="left" w:pos="709"/>
        </w:tabs>
        <w:jc w:val="both"/>
        <w:outlineLvl w:val="0"/>
        <w:rPr>
          <w:sz w:val="24"/>
          <w:szCs w:val="24"/>
          <w:vertAlign w:val="superscript"/>
          <w:lang w:val="lt-LT" w:eastAsia="ar-SA"/>
        </w:rPr>
      </w:pPr>
      <w:r w:rsidRPr="009D0673">
        <w:rPr>
          <w:sz w:val="24"/>
          <w:szCs w:val="24"/>
          <w:lang w:val="lt-LT" w:eastAsia="lt-LT"/>
        </w:rPr>
        <w:t>5</w:t>
      </w:r>
      <w:r w:rsidR="00911F93" w:rsidRPr="009D0673">
        <w:rPr>
          <w:sz w:val="24"/>
          <w:szCs w:val="24"/>
          <w:lang w:val="lt-LT" w:eastAsia="lt-LT"/>
        </w:rPr>
        <w:t>.</w:t>
      </w:r>
      <w:r w:rsidR="008012E8">
        <w:rPr>
          <w:sz w:val="24"/>
          <w:szCs w:val="24"/>
          <w:lang w:val="lt-LT" w:eastAsia="lt-LT"/>
        </w:rPr>
        <w:t>10</w:t>
      </w:r>
      <w:r w:rsidR="00911F93" w:rsidRPr="009D0673">
        <w:rPr>
          <w:sz w:val="24"/>
          <w:szCs w:val="24"/>
          <w:lang w:val="lt-LT" w:eastAsia="lt-LT"/>
        </w:rPr>
        <w:t xml:space="preserve">. </w:t>
      </w:r>
      <w:r w:rsidR="00EB678C" w:rsidRPr="009D0673">
        <w:rPr>
          <w:sz w:val="24"/>
          <w:szCs w:val="24"/>
          <w:lang w:val="lt-LT" w:eastAsia="lt-LT"/>
        </w:rPr>
        <w:t>Paslaugų teikėjas</w:t>
      </w:r>
      <w:r w:rsidR="00911F93" w:rsidRPr="009D0673">
        <w:rPr>
          <w:sz w:val="24"/>
          <w:szCs w:val="24"/>
          <w:lang w:val="lt-LT" w:eastAsia="lt-LT"/>
        </w:rPr>
        <w:t xml:space="preserve"> p</w:t>
      </w:r>
      <w:r w:rsidR="00911F93" w:rsidRPr="009D0673">
        <w:rPr>
          <w:sz w:val="24"/>
          <w:szCs w:val="24"/>
          <w:lang w:val="lt-LT" w:eastAsia="ar-SA"/>
        </w:rPr>
        <w:t xml:space="preserve">askiria kontaktiniu asmeniu, atsakingu už Sutarties vykdymą ir turinčiu teisę pasirašyti perdavimo-priėmimo aktą </w:t>
      </w:r>
      <w:r w:rsidR="00352403" w:rsidRPr="009D0673">
        <w:rPr>
          <w:sz w:val="24"/>
          <w:szCs w:val="24"/>
          <w:lang w:val="lt-LT" w:eastAsia="ar-SA"/>
        </w:rPr>
        <w:t>Pardavimų ir marketingo direktorė Lina Pariokienė,</w:t>
      </w:r>
    </w:p>
    <w:p w14:paraId="79F1EC2E" w14:textId="07CE552E" w:rsidR="00911F93" w:rsidRDefault="00911F93" w:rsidP="00911F93">
      <w:pPr>
        <w:tabs>
          <w:tab w:val="left" w:pos="709"/>
        </w:tabs>
        <w:jc w:val="both"/>
        <w:outlineLvl w:val="0"/>
        <w:rPr>
          <w:sz w:val="24"/>
          <w:szCs w:val="24"/>
          <w:lang w:val="lt-LT" w:eastAsia="ar-SA"/>
        </w:rPr>
      </w:pPr>
      <w:r w:rsidRPr="009D0673">
        <w:rPr>
          <w:sz w:val="24"/>
          <w:szCs w:val="24"/>
          <w:lang w:val="lt-LT" w:eastAsia="ar-SA"/>
        </w:rPr>
        <w:t xml:space="preserve">tel.: </w:t>
      </w:r>
      <w:r w:rsidR="00352403" w:rsidRPr="009D0673">
        <w:rPr>
          <w:sz w:val="24"/>
          <w:szCs w:val="24"/>
          <w:lang w:val="lt-LT" w:eastAsia="ar-SA"/>
        </w:rPr>
        <w:t xml:space="preserve">+37068416748, </w:t>
      </w:r>
      <w:r w:rsidRPr="009D0673">
        <w:rPr>
          <w:sz w:val="24"/>
          <w:szCs w:val="24"/>
          <w:lang w:val="lt-LT" w:eastAsia="ar-SA"/>
        </w:rPr>
        <w:t xml:space="preserve">el. paštas: </w:t>
      </w:r>
      <w:r w:rsidR="00352403" w:rsidRPr="009D0673">
        <w:rPr>
          <w:sz w:val="24"/>
          <w:szCs w:val="24"/>
          <w:lang w:val="lt-LT"/>
        </w:rPr>
        <w:t>lina.pariokiene@</w:t>
      </w:r>
      <w:r w:rsidR="00352403" w:rsidRPr="009D0673">
        <w:rPr>
          <w:sz w:val="24"/>
          <w:szCs w:val="24"/>
          <w:lang w:val="lt-LT" w:eastAsia="ar-SA"/>
        </w:rPr>
        <w:t>courtyardvilnius.com.</w:t>
      </w:r>
    </w:p>
    <w:p w14:paraId="64D33C78" w14:textId="77777777" w:rsidR="008012E8" w:rsidRPr="009D0673" w:rsidRDefault="008012E8" w:rsidP="00911F93">
      <w:pPr>
        <w:tabs>
          <w:tab w:val="left" w:pos="709"/>
        </w:tabs>
        <w:jc w:val="both"/>
        <w:outlineLvl w:val="0"/>
        <w:rPr>
          <w:sz w:val="24"/>
          <w:szCs w:val="24"/>
          <w:lang w:val="lt-LT" w:eastAsia="ar-SA"/>
        </w:rPr>
      </w:pPr>
    </w:p>
    <w:p w14:paraId="50FE8E2E" w14:textId="261A817F" w:rsidR="00911F93" w:rsidRDefault="00443B95" w:rsidP="00911F93">
      <w:pPr>
        <w:tabs>
          <w:tab w:val="left" w:pos="709"/>
        </w:tabs>
        <w:jc w:val="both"/>
        <w:outlineLvl w:val="0"/>
        <w:rPr>
          <w:rFonts w:eastAsia="Calibri"/>
          <w:sz w:val="24"/>
          <w:szCs w:val="24"/>
          <w:lang w:val="lt-LT"/>
        </w:rPr>
      </w:pPr>
      <w:r w:rsidRPr="009D0673">
        <w:rPr>
          <w:sz w:val="24"/>
          <w:szCs w:val="24"/>
          <w:lang w:val="lt-LT"/>
        </w:rPr>
        <w:t>5</w:t>
      </w:r>
      <w:r w:rsidR="00911F93" w:rsidRPr="009D0673">
        <w:rPr>
          <w:sz w:val="24"/>
          <w:szCs w:val="24"/>
          <w:lang w:val="lt-LT"/>
        </w:rPr>
        <w:t>.</w:t>
      </w:r>
      <w:r w:rsidR="008012E8">
        <w:rPr>
          <w:sz w:val="24"/>
          <w:szCs w:val="24"/>
          <w:lang w:val="lt-LT"/>
        </w:rPr>
        <w:t>11</w:t>
      </w:r>
      <w:r w:rsidR="00911F93" w:rsidRPr="009D0673">
        <w:rPr>
          <w:sz w:val="24"/>
          <w:szCs w:val="24"/>
          <w:lang w:val="lt-LT"/>
        </w:rPr>
        <w:t xml:space="preserve">. </w:t>
      </w:r>
      <w:r w:rsidR="007E01F2" w:rsidRPr="009D0673">
        <w:rPr>
          <w:sz w:val="24"/>
          <w:szCs w:val="24"/>
          <w:lang w:val="lt-LT" w:eastAsia="lt-LT"/>
        </w:rPr>
        <w:t>Užsakovas</w:t>
      </w:r>
      <w:r w:rsidR="00911F93" w:rsidRPr="009D0673">
        <w:rPr>
          <w:sz w:val="24"/>
          <w:szCs w:val="24"/>
          <w:lang w:val="lt-LT" w:eastAsia="lt-LT"/>
        </w:rPr>
        <w:t xml:space="preserve"> p</w:t>
      </w:r>
      <w:r w:rsidR="00911F93" w:rsidRPr="009D0673">
        <w:rPr>
          <w:sz w:val="24"/>
          <w:szCs w:val="24"/>
          <w:lang w:val="lt-LT" w:eastAsia="ar-SA"/>
        </w:rPr>
        <w:t>askiria asmenį, atsakingą už Sutarties ir pakeitimų paskelbimą pagal Lietuvos Respublikos viešųjų pirkimų įstatymo 86 straipsnio 9 dalį:</w:t>
      </w:r>
      <w:r w:rsidR="00911F93" w:rsidRPr="009D0673">
        <w:rPr>
          <w:rFonts w:eastAsia="Calibri"/>
          <w:sz w:val="24"/>
          <w:szCs w:val="24"/>
          <w:lang w:val="lt-LT"/>
        </w:rPr>
        <w:t xml:space="preserve"> V</w:t>
      </w:r>
      <w:r w:rsidR="00911F93" w:rsidRPr="009D0673">
        <w:rPr>
          <w:sz w:val="24"/>
          <w:szCs w:val="24"/>
          <w:lang w:val="lt-LT" w:eastAsia="ar-SA"/>
        </w:rPr>
        <w:t>iešųjų pirkimų skyriaus vyriausioji specialistė Ieva Emilija Stepulytė</w:t>
      </w:r>
      <w:r w:rsidR="00911F93" w:rsidRPr="009D0673">
        <w:rPr>
          <w:rFonts w:eastAsia="Calibri"/>
          <w:sz w:val="24"/>
          <w:szCs w:val="24"/>
          <w:lang w:val="lt-LT"/>
        </w:rPr>
        <w:t xml:space="preserve"> el. paštas </w:t>
      </w:r>
      <w:hyperlink r:id="rId17" w:history="1">
        <w:r w:rsidR="000B5599" w:rsidRPr="009D0673">
          <w:rPr>
            <w:rStyle w:val="Hipersaitas"/>
            <w:rFonts w:eastAsia="Calibri"/>
            <w:color w:val="auto"/>
            <w:sz w:val="24"/>
            <w:szCs w:val="24"/>
            <w:lang w:val="lt-LT"/>
          </w:rPr>
          <w:t>ieva.stepulyte@kalejimai.lt</w:t>
        </w:r>
      </w:hyperlink>
      <w:r w:rsidR="00911F93" w:rsidRPr="009D0673">
        <w:rPr>
          <w:rFonts w:eastAsia="Calibri"/>
          <w:sz w:val="24"/>
          <w:szCs w:val="24"/>
          <w:lang w:val="lt-LT"/>
        </w:rPr>
        <w:t>, tel. Tel. (8 5) 271 9057</w:t>
      </w:r>
      <w:r w:rsidR="008012E8">
        <w:rPr>
          <w:rFonts w:eastAsia="Calibri"/>
          <w:sz w:val="24"/>
          <w:szCs w:val="24"/>
          <w:lang w:val="lt-LT"/>
        </w:rPr>
        <w:t>.</w:t>
      </w:r>
    </w:p>
    <w:p w14:paraId="27CFBC5D" w14:textId="77777777" w:rsidR="008012E8" w:rsidRPr="009D0673" w:rsidRDefault="008012E8" w:rsidP="00911F93">
      <w:pPr>
        <w:tabs>
          <w:tab w:val="left" w:pos="709"/>
        </w:tabs>
        <w:jc w:val="both"/>
        <w:outlineLvl w:val="0"/>
        <w:rPr>
          <w:rFonts w:eastAsia="Calibri"/>
          <w:sz w:val="24"/>
          <w:szCs w:val="24"/>
          <w:lang w:val="lt-LT"/>
        </w:rPr>
      </w:pPr>
    </w:p>
    <w:p w14:paraId="50A16316" w14:textId="61E69D2E" w:rsidR="00911F93" w:rsidRDefault="00443B95" w:rsidP="00911F93">
      <w:pPr>
        <w:tabs>
          <w:tab w:val="left" w:pos="709"/>
        </w:tabs>
        <w:jc w:val="both"/>
        <w:outlineLvl w:val="0"/>
        <w:rPr>
          <w:sz w:val="24"/>
          <w:szCs w:val="24"/>
          <w:lang w:val="lt-LT" w:eastAsia="ar-SA"/>
        </w:rPr>
      </w:pPr>
      <w:r w:rsidRPr="009D0673">
        <w:rPr>
          <w:sz w:val="24"/>
          <w:szCs w:val="24"/>
          <w:lang w:val="lt-LT"/>
        </w:rPr>
        <w:t>5</w:t>
      </w:r>
      <w:r w:rsidR="00911F93" w:rsidRPr="009D0673">
        <w:rPr>
          <w:sz w:val="24"/>
          <w:szCs w:val="24"/>
          <w:lang w:val="lt-LT"/>
        </w:rPr>
        <w:t>.1</w:t>
      </w:r>
      <w:r w:rsidR="008012E8">
        <w:rPr>
          <w:sz w:val="24"/>
          <w:szCs w:val="24"/>
          <w:lang w:val="lt-LT"/>
        </w:rPr>
        <w:t>2</w:t>
      </w:r>
      <w:r w:rsidR="00911F93" w:rsidRPr="009D0673">
        <w:rPr>
          <w:sz w:val="24"/>
          <w:szCs w:val="24"/>
          <w:lang w:val="lt-LT"/>
        </w:rPr>
        <w:t xml:space="preserve">. </w:t>
      </w:r>
      <w:r w:rsidR="00911F93" w:rsidRPr="009D0673">
        <w:rPr>
          <w:sz w:val="24"/>
          <w:szCs w:val="24"/>
          <w:lang w:val="lt-LT"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0AE247A0" w14:textId="77777777" w:rsidR="008012E8" w:rsidRPr="009D0673" w:rsidRDefault="008012E8" w:rsidP="00911F93">
      <w:pPr>
        <w:tabs>
          <w:tab w:val="left" w:pos="709"/>
        </w:tabs>
        <w:jc w:val="both"/>
        <w:outlineLvl w:val="0"/>
        <w:rPr>
          <w:sz w:val="24"/>
          <w:szCs w:val="24"/>
          <w:lang w:val="lt-LT"/>
        </w:rPr>
      </w:pPr>
    </w:p>
    <w:p w14:paraId="5A631DCE" w14:textId="6728E8D1" w:rsidR="00911F93" w:rsidRPr="009D0673" w:rsidRDefault="00443B95" w:rsidP="00911F93">
      <w:pPr>
        <w:jc w:val="both"/>
        <w:rPr>
          <w:sz w:val="24"/>
          <w:szCs w:val="24"/>
          <w:lang w:val="lt-LT"/>
        </w:rPr>
      </w:pPr>
      <w:r w:rsidRPr="009D0673">
        <w:rPr>
          <w:sz w:val="24"/>
          <w:szCs w:val="24"/>
          <w:lang w:val="lt-LT"/>
        </w:rPr>
        <w:t>5</w:t>
      </w:r>
      <w:r w:rsidR="00911F93" w:rsidRPr="009D0673">
        <w:rPr>
          <w:sz w:val="24"/>
          <w:szCs w:val="24"/>
          <w:lang w:val="lt-LT"/>
        </w:rPr>
        <w:t>.1</w:t>
      </w:r>
      <w:r w:rsidR="008012E8">
        <w:rPr>
          <w:sz w:val="24"/>
          <w:szCs w:val="24"/>
          <w:lang w:val="lt-LT"/>
        </w:rPr>
        <w:t>3</w:t>
      </w:r>
      <w:r w:rsidR="00911F93" w:rsidRPr="009D0673">
        <w:rPr>
          <w:sz w:val="24"/>
          <w:szCs w:val="24"/>
          <w:lang w:val="lt-LT"/>
        </w:rPr>
        <w:t xml:space="preserve">. Šios Sutarties turinys ir vykdant šią Sutartį gauta informacija yra konfidenciali ir negali būti perduotas tretiesiems asmenims be kurios nors iš Šalių raštiško sutikimo, išskyrus teisės aktų numatytus atvejus. Visi iš </w:t>
      </w:r>
      <w:r w:rsidR="00EB678C" w:rsidRPr="009D0673">
        <w:rPr>
          <w:sz w:val="24"/>
          <w:szCs w:val="24"/>
          <w:lang w:val="lt-LT"/>
        </w:rPr>
        <w:t>Užsakovo</w:t>
      </w:r>
      <w:r w:rsidR="00911F93" w:rsidRPr="009D0673">
        <w:rPr>
          <w:sz w:val="24"/>
          <w:szCs w:val="24"/>
          <w:lang w:val="lt-LT"/>
        </w:rPr>
        <w:t xml:space="preserve"> gauti Sutarčiai vykdyti reikalingi dokumentai, Sutarties vykdymo pabaigoje grąžinami </w:t>
      </w:r>
      <w:r w:rsidR="00EB678C" w:rsidRPr="009D0673">
        <w:rPr>
          <w:sz w:val="24"/>
          <w:szCs w:val="24"/>
          <w:lang w:val="lt-LT"/>
        </w:rPr>
        <w:t>Užsakovui.</w:t>
      </w:r>
    </w:p>
    <w:p w14:paraId="277B475F" w14:textId="2778847A" w:rsidR="00911F93" w:rsidRDefault="00443B95" w:rsidP="00911F93">
      <w:pPr>
        <w:jc w:val="both"/>
        <w:rPr>
          <w:sz w:val="24"/>
          <w:szCs w:val="24"/>
          <w:lang w:val="lt-LT"/>
        </w:rPr>
      </w:pPr>
      <w:r w:rsidRPr="009D0673">
        <w:rPr>
          <w:sz w:val="24"/>
          <w:szCs w:val="24"/>
          <w:lang w:val="lt-LT"/>
        </w:rPr>
        <w:lastRenderedPageBreak/>
        <w:t>5</w:t>
      </w:r>
      <w:r w:rsidR="00911F93" w:rsidRPr="009D0673">
        <w:rPr>
          <w:sz w:val="24"/>
          <w:szCs w:val="24"/>
          <w:lang w:val="lt-LT"/>
        </w:rPr>
        <w:t>.1</w:t>
      </w:r>
      <w:r w:rsidR="008012E8">
        <w:rPr>
          <w:sz w:val="24"/>
          <w:szCs w:val="24"/>
          <w:lang w:val="lt-LT"/>
        </w:rPr>
        <w:t>4</w:t>
      </w:r>
      <w:r w:rsidR="00911F93" w:rsidRPr="009D0673">
        <w:rPr>
          <w:sz w:val="24"/>
          <w:szCs w:val="24"/>
          <w:lang w:val="lt-LT"/>
        </w:rPr>
        <w:t>. Nė viena Šalis neturi teisės perleisti visų arba dalies teisių ir pareigų pagal šią Sutartį jokiai trečiajai šaliai be išankstinio raštiško kitos Šalies sutikimo.</w:t>
      </w:r>
    </w:p>
    <w:p w14:paraId="357A25C1" w14:textId="77777777" w:rsidR="008012E8" w:rsidRPr="009D0673" w:rsidRDefault="008012E8" w:rsidP="00911F93">
      <w:pPr>
        <w:jc w:val="both"/>
        <w:rPr>
          <w:sz w:val="24"/>
          <w:szCs w:val="24"/>
          <w:lang w:val="lt-LT"/>
        </w:rPr>
      </w:pPr>
    </w:p>
    <w:p w14:paraId="3F6DD1B1" w14:textId="557EFB09" w:rsidR="00911F93" w:rsidRDefault="00443B95" w:rsidP="00911F93">
      <w:pPr>
        <w:pStyle w:val="bodytext"/>
        <w:spacing w:before="0" w:beforeAutospacing="0" w:after="0" w:afterAutospacing="0"/>
        <w:jc w:val="both"/>
      </w:pPr>
      <w:r w:rsidRPr="009D0673">
        <w:t>5</w:t>
      </w:r>
      <w:r w:rsidR="00911F93" w:rsidRPr="009D0673">
        <w:t>.1</w:t>
      </w:r>
      <w:r w:rsidR="008012E8">
        <w:t>5</w:t>
      </w:r>
      <w:r w:rsidR="00911F93" w:rsidRPr="009D0673">
        <w:t>. Jei bet kuri šios Sutarties nuostata tampa ar pripažįstama visiškai ar iš dalies negaliojančia, tai neturi įtakos kitų Sutarties nuostatų galiojimui.</w:t>
      </w:r>
    </w:p>
    <w:p w14:paraId="77EF38C2" w14:textId="77777777" w:rsidR="008012E8" w:rsidRPr="009D0673" w:rsidRDefault="008012E8" w:rsidP="00911F93">
      <w:pPr>
        <w:pStyle w:val="bodytext"/>
        <w:spacing w:before="0" w:beforeAutospacing="0" w:after="0" w:afterAutospacing="0"/>
        <w:jc w:val="both"/>
      </w:pPr>
    </w:p>
    <w:p w14:paraId="73124665" w14:textId="03716363" w:rsidR="00911F93" w:rsidRDefault="00443B95" w:rsidP="00911F93">
      <w:pPr>
        <w:pStyle w:val="bodytext"/>
        <w:spacing w:before="0" w:beforeAutospacing="0" w:after="0" w:afterAutospacing="0"/>
        <w:jc w:val="both"/>
      </w:pPr>
      <w:r w:rsidRPr="009D0673">
        <w:t>5</w:t>
      </w:r>
      <w:r w:rsidR="00911F93" w:rsidRPr="009D0673">
        <w:t>.1</w:t>
      </w:r>
      <w:r w:rsidR="008012E8">
        <w:t>6</w:t>
      </w:r>
      <w:r w:rsidR="00911F93" w:rsidRPr="009D0673">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9607B1" w14:textId="77777777" w:rsidR="008012E8" w:rsidRPr="009D0673" w:rsidRDefault="008012E8" w:rsidP="00911F93">
      <w:pPr>
        <w:pStyle w:val="bodytext"/>
        <w:spacing w:before="0" w:beforeAutospacing="0" w:after="0" w:afterAutospacing="0"/>
        <w:jc w:val="both"/>
      </w:pPr>
    </w:p>
    <w:p w14:paraId="1F237B64" w14:textId="2FFE7BA5" w:rsidR="00911F93" w:rsidRDefault="00443B95" w:rsidP="00911F93">
      <w:pPr>
        <w:jc w:val="both"/>
        <w:rPr>
          <w:sz w:val="24"/>
          <w:szCs w:val="24"/>
          <w:lang w:val="lt-LT"/>
        </w:rPr>
      </w:pPr>
      <w:r w:rsidRPr="009D0673">
        <w:rPr>
          <w:sz w:val="24"/>
          <w:szCs w:val="24"/>
          <w:lang w:val="lt-LT"/>
        </w:rPr>
        <w:t>5</w:t>
      </w:r>
      <w:r w:rsidR="00911F93" w:rsidRPr="009D0673">
        <w:rPr>
          <w:sz w:val="24"/>
          <w:szCs w:val="24"/>
          <w:lang w:val="lt-LT"/>
        </w:rPr>
        <w:t>.1</w:t>
      </w:r>
      <w:r w:rsidR="008012E8">
        <w:rPr>
          <w:sz w:val="24"/>
          <w:szCs w:val="24"/>
          <w:lang w:val="lt-LT"/>
        </w:rPr>
        <w:t>7</w:t>
      </w:r>
      <w:r w:rsidR="00911F93" w:rsidRPr="009D0673">
        <w:rPr>
          <w:sz w:val="24"/>
          <w:szCs w:val="24"/>
          <w:lang w:val="lt-LT"/>
        </w:rPr>
        <w:t>. Be šių Sutarties sąlygų, jai taikomos ir Lietuvos Respublikos teisės aktuose numatytos tokios rūšies sutarčių sąlygos.</w:t>
      </w:r>
    </w:p>
    <w:p w14:paraId="38DD0A60" w14:textId="77777777" w:rsidR="008012E8" w:rsidRPr="009D0673" w:rsidRDefault="008012E8" w:rsidP="00911F93">
      <w:pPr>
        <w:jc w:val="both"/>
        <w:rPr>
          <w:sz w:val="24"/>
          <w:szCs w:val="24"/>
          <w:lang w:val="lt-LT"/>
        </w:rPr>
      </w:pPr>
    </w:p>
    <w:p w14:paraId="46F8F38A" w14:textId="50DA4900" w:rsidR="00F10121" w:rsidRPr="009D0673" w:rsidRDefault="00443B95" w:rsidP="00911F93">
      <w:pPr>
        <w:jc w:val="both"/>
        <w:rPr>
          <w:sz w:val="24"/>
          <w:szCs w:val="24"/>
          <w:lang w:val="lt-LT"/>
        </w:rPr>
      </w:pPr>
      <w:r w:rsidRPr="009D0673">
        <w:rPr>
          <w:sz w:val="24"/>
          <w:szCs w:val="24"/>
          <w:lang w:val="lt-LT"/>
        </w:rPr>
        <w:t>5</w:t>
      </w:r>
      <w:r w:rsidR="00F10121" w:rsidRPr="009D0673">
        <w:rPr>
          <w:sz w:val="24"/>
          <w:szCs w:val="24"/>
          <w:lang w:val="lt-LT"/>
        </w:rPr>
        <w:t>.1</w:t>
      </w:r>
      <w:r w:rsidR="008012E8">
        <w:rPr>
          <w:sz w:val="24"/>
          <w:szCs w:val="24"/>
          <w:lang w:val="lt-LT"/>
        </w:rPr>
        <w:t>8</w:t>
      </w:r>
      <w:r w:rsidR="00F10121" w:rsidRPr="009D0673">
        <w:rPr>
          <w:sz w:val="24"/>
          <w:szCs w:val="24"/>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Tiekėjas įsipareigoja laikytis perkančiosios organizacijos savarankiškai nustatytų aplinkos apsaugos kriterijų: Renginio vietoje susidarančios atliekos (pvz., stiklas, popierius, plastikas, metalas, biologiškai skaidžios atliekos ir kt.) turėtų būti rūšiuojamos; Popieriaus gaminiai (pvz., virtuviniai rankšluosčiai, popierinės servetėlės ir kt.) gali būti pagaminti iš 100 proc. perdirbto popieriaus (naudoto popieriaus ir (ar) gamybos atliekų) plaušų. Popieriaus gaminiai turėtų būti nebalinti arba balinti nenaudojant chloro dujų.</w:t>
      </w:r>
    </w:p>
    <w:p w14:paraId="7733F5BE" w14:textId="77777777" w:rsidR="00911F93" w:rsidRPr="009D0673" w:rsidRDefault="00911F93" w:rsidP="00174AAA">
      <w:pPr>
        <w:jc w:val="both"/>
        <w:rPr>
          <w:bCs/>
          <w:sz w:val="24"/>
          <w:szCs w:val="24"/>
          <w:lang w:val="lt-LT"/>
        </w:rPr>
      </w:pPr>
    </w:p>
    <w:p w14:paraId="2A274607" w14:textId="7D0FAC07" w:rsidR="00802963" w:rsidRPr="009D0673" w:rsidRDefault="00802963" w:rsidP="00174AAA">
      <w:pPr>
        <w:jc w:val="both"/>
        <w:rPr>
          <w:bCs/>
          <w:sz w:val="24"/>
          <w:szCs w:val="24"/>
          <w:lang w:val="lt-LT"/>
        </w:rPr>
      </w:pPr>
      <w:r w:rsidRPr="009D0673">
        <w:rPr>
          <w:bCs/>
          <w:sz w:val="24"/>
          <w:szCs w:val="24"/>
          <w:lang w:val="lt-LT"/>
        </w:rPr>
        <w:t xml:space="preserve">Ši </w:t>
      </w:r>
      <w:r w:rsidR="009B2BE1" w:rsidRPr="009D0673">
        <w:rPr>
          <w:bCs/>
          <w:sz w:val="24"/>
          <w:szCs w:val="24"/>
          <w:lang w:val="lt-LT"/>
        </w:rPr>
        <w:t xml:space="preserve">Sutartis </w:t>
      </w:r>
      <w:r w:rsidRPr="009D0673">
        <w:rPr>
          <w:bCs/>
          <w:sz w:val="24"/>
          <w:szCs w:val="24"/>
          <w:lang w:val="lt-LT"/>
        </w:rPr>
        <w:t xml:space="preserve">kartu su Standartinėmis sąlygomis ir nuostatomis, jos priedėliais, papildymais ir priedais (jei jų yra), ją pasirašius toliau nurodytoms abiem </w:t>
      </w:r>
      <w:r w:rsidR="00C168CC" w:rsidRPr="009D0673">
        <w:rPr>
          <w:bCs/>
          <w:sz w:val="24"/>
          <w:szCs w:val="24"/>
          <w:lang w:val="lt-LT"/>
        </w:rPr>
        <w:t>Š</w:t>
      </w:r>
      <w:r w:rsidRPr="009D0673">
        <w:rPr>
          <w:bCs/>
          <w:sz w:val="24"/>
          <w:szCs w:val="24"/>
          <w:lang w:val="lt-LT"/>
        </w:rPr>
        <w:t xml:space="preserve">alims, sudaro visą susitarimą tarp šalių ir jos negalima keisti iš dalies arba pakeisti, išskyrus atvejus, kai šie pakeitimai bus atliekami raštu ir juos pasirašys abi </w:t>
      </w:r>
      <w:r w:rsidR="001A2331" w:rsidRPr="009D0673">
        <w:rPr>
          <w:bCs/>
          <w:sz w:val="24"/>
          <w:szCs w:val="24"/>
          <w:lang w:val="lt-LT"/>
        </w:rPr>
        <w:t>Š</w:t>
      </w:r>
      <w:r w:rsidRPr="009D0673">
        <w:rPr>
          <w:bCs/>
          <w:sz w:val="24"/>
          <w:szCs w:val="24"/>
          <w:lang w:val="lt-LT"/>
        </w:rPr>
        <w:t xml:space="preserve">alys. Jei ši sutartis arba bet kurie jos priedai bus grąžinti pasirašius, tačiau su atliktais pakeitimais, tai bus laikoma ne sutarties priėmimu, o jūsų atsakomuoju pasiūlymu, kurį savo išskirtine nuožiūra galime priimti arba atmesti raštu. </w:t>
      </w:r>
    </w:p>
    <w:p w14:paraId="484F246A" w14:textId="3D239FA3" w:rsidR="00802963" w:rsidRPr="009D0673" w:rsidRDefault="00802963" w:rsidP="00174AAA">
      <w:pPr>
        <w:jc w:val="both"/>
        <w:rPr>
          <w:bCs/>
          <w:sz w:val="24"/>
          <w:szCs w:val="24"/>
          <w:lang w:val="lt-LT"/>
        </w:rPr>
      </w:pPr>
    </w:p>
    <w:p w14:paraId="1F34D9F1" w14:textId="5F5711C2" w:rsidR="00802963" w:rsidRPr="009D0673" w:rsidRDefault="00802963" w:rsidP="00174AAA">
      <w:pPr>
        <w:jc w:val="both"/>
        <w:rPr>
          <w:bCs/>
          <w:sz w:val="24"/>
          <w:szCs w:val="24"/>
          <w:lang w:val="lt-LT"/>
        </w:rPr>
      </w:pPr>
      <w:r w:rsidRPr="009D0673">
        <w:rPr>
          <w:bCs/>
          <w:sz w:val="24"/>
          <w:szCs w:val="24"/>
          <w:lang w:val="lt-LT"/>
        </w:rPr>
        <w:t xml:space="preserve">Toliau pasirašę asmenys sutinka ir garantuoja, kad yra įgalioti pasirašyti ir sudaryti šią </w:t>
      </w:r>
      <w:r w:rsidR="000B13A3" w:rsidRPr="009D0673">
        <w:rPr>
          <w:bCs/>
          <w:sz w:val="24"/>
          <w:szCs w:val="24"/>
          <w:lang w:val="lt-LT"/>
        </w:rPr>
        <w:t xml:space="preserve">Sutartį </w:t>
      </w:r>
      <w:r w:rsidRPr="009D0673">
        <w:rPr>
          <w:bCs/>
          <w:sz w:val="24"/>
          <w:szCs w:val="24"/>
          <w:lang w:val="lt-LT"/>
        </w:rPr>
        <w:t>šalies, už kurią jie pasirašo, vardu.</w:t>
      </w:r>
    </w:p>
    <w:p w14:paraId="1037C885" w14:textId="5F4971D2" w:rsidR="00332FB4" w:rsidRPr="009D0673" w:rsidRDefault="00332FB4" w:rsidP="00332FB4">
      <w:pPr>
        <w:jc w:val="both"/>
        <w:rPr>
          <w:sz w:val="24"/>
          <w:szCs w:val="24"/>
          <w:lang w:val="lt-LT" w:eastAsia="lt-LT"/>
        </w:rPr>
      </w:pPr>
      <w:r w:rsidRPr="009D0673">
        <w:rPr>
          <w:sz w:val="24"/>
          <w:szCs w:val="24"/>
          <w:lang w:val="lt-LT"/>
        </w:rPr>
        <w:t xml:space="preserve">Viešbučiui neįvykdžius šios </w:t>
      </w:r>
      <w:r w:rsidR="000B13A3" w:rsidRPr="009D0673">
        <w:rPr>
          <w:sz w:val="24"/>
          <w:szCs w:val="24"/>
          <w:lang w:val="lt-LT"/>
        </w:rPr>
        <w:t xml:space="preserve">Sutarties </w:t>
      </w:r>
      <w:r w:rsidRPr="009D0673">
        <w:rPr>
          <w:sz w:val="24"/>
          <w:szCs w:val="24"/>
          <w:lang w:val="lt-LT"/>
        </w:rPr>
        <w:t>sąlygų, Viešbutis Užsakovui grąžina sumokėtą</w:t>
      </w:r>
      <w:r w:rsidR="00E67D21" w:rsidRPr="009D0673">
        <w:rPr>
          <w:sz w:val="24"/>
          <w:szCs w:val="24"/>
          <w:lang w:val="lt-LT"/>
        </w:rPr>
        <w:t xml:space="preserve"> </w:t>
      </w:r>
      <w:r w:rsidR="009D6675" w:rsidRPr="009D0673">
        <w:rPr>
          <w:sz w:val="24"/>
          <w:szCs w:val="24"/>
          <w:lang w:val="lt-LT"/>
        </w:rPr>
        <w:t>rezervacijos mokestį.</w:t>
      </w:r>
    </w:p>
    <w:p w14:paraId="779D8075" w14:textId="77777777" w:rsidR="00332FB4" w:rsidRPr="009D0673" w:rsidRDefault="00332FB4" w:rsidP="00174AAA">
      <w:pPr>
        <w:jc w:val="both"/>
        <w:rPr>
          <w:bCs/>
          <w:sz w:val="24"/>
          <w:szCs w:val="24"/>
          <w:lang w:val="lt-LT"/>
        </w:rPr>
      </w:pPr>
    </w:p>
    <w:p w14:paraId="21C7420B" w14:textId="77777777" w:rsidR="003E6FD3" w:rsidRPr="009F43B8" w:rsidRDefault="003E6FD3" w:rsidP="003E6FD3">
      <w:pPr>
        <w:jc w:val="center"/>
        <w:rPr>
          <w:b/>
          <w:sz w:val="24"/>
          <w:szCs w:val="24"/>
          <w:lang w:val="lt-LT"/>
        </w:rPr>
      </w:pPr>
      <w:r w:rsidRPr="009F43B8">
        <w:rPr>
          <w:b/>
          <w:sz w:val="24"/>
          <w:szCs w:val="24"/>
          <w:lang w:val="lt-LT"/>
        </w:rPr>
        <w:t>6. GINČŲ SPRENDIMO TVARKA</w:t>
      </w:r>
    </w:p>
    <w:p w14:paraId="743D7603" w14:textId="77777777" w:rsidR="003E6FD3" w:rsidRPr="009D0673" w:rsidRDefault="003E6FD3" w:rsidP="003E6FD3">
      <w:pPr>
        <w:jc w:val="center"/>
        <w:rPr>
          <w:bCs/>
          <w:sz w:val="24"/>
          <w:szCs w:val="24"/>
          <w:lang w:val="lt-LT"/>
        </w:rPr>
      </w:pPr>
    </w:p>
    <w:p w14:paraId="74E53F02" w14:textId="77777777" w:rsidR="003E6FD3" w:rsidRDefault="003E6FD3" w:rsidP="00E67D21">
      <w:pPr>
        <w:rPr>
          <w:bCs/>
          <w:sz w:val="24"/>
          <w:szCs w:val="24"/>
          <w:lang w:val="lt-LT"/>
        </w:rPr>
      </w:pPr>
      <w:r w:rsidRPr="009D0673">
        <w:rPr>
          <w:bCs/>
          <w:sz w:val="24"/>
          <w:szCs w:val="24"/>
          <w:lang w:val="lt-LT"/>
        </w:rPr>
        <w:t>6.1. Kilusius tarp Šalių ginčus dėl šios Sutarties vykdymo abi Šalys sprendžia derybų būdu.</w:t>
      </w:r>
    </w:p>
    <w:p w14:paraId="7003A5DA" w14:textId="77777777" w:rsidR="00750FE4" w:rsidRPr="009D0673" w:rsidRDefault="00750FE4" w:rsidP="00E67D21">
      <w:pPr>
        <w:rPr>
          <w:bCs/>
          <w:sz w:val="24"/>
          <w:szCs w:val="24"/>
          <w:lang w:val="lt-LT"/>
        </w:rPr>
      </w:pPr>
    </w:p>
    <w:p w14:paraId="4999A773" w14:textId="07B5E5A4" w:rsidR="00802963" w:rsidRPr="009D0673" w:rsidRDefault="003E6FD3" w:rsidP="00174AAA">
      <w:pPr>
        <w:jc w:val="both"/>
        <w:rPr>
          <w:bCs/>
          <w:sz w:val="24"/>
          <w:szCs w:val="24"/>
          <w:lang w:val="lt-LT"/>
        </w:rPr>
      </w:pPr>
      <w:r w:rsidRPr="009D0673">
        <w:rPr>
          <w:bCs/>
          <w:sz w:val="24"/>
          <w:szCs w:val="24"/>
          <w:lang w:val="lt-LT"/>
        </w:rPr>
        <w:t>6.2. Jei ginčo nepavyksta išspręsti derybomis per 30 (trisdešimt) kalendorinių dienų, jis sprendžiamas vadovaujantis Lietuvos Respublikos teisės aktų nustatyta tvarka teisme pagal Paslaugų pirkėjo buveinės vietą.</w:t>
      </w:r>
    </w:p>
    <w:p w14:paraId="26B9C9C2" w14:textId="0DFEA919" w:rsidR="00802963" w:rsidRPr="009F43B8" w:rsidRDefault="00750FE4" w:rsidP="00174AAA">
      <w:pPr>
        <w:jc w:val="both"/>
        <w:rPr>
          <w:b/>
          <w:sz w:val="24"/>
          <w:szCs w:val="24"/>
          <w:lang w:val="lt-LT"/>
        </w:rPr>
      </w:pPr>
      <w:r w:rsidRPr="009F43B8">
        <w:rPr>
          <w:b/>
          <w:sz w:val="24"/>
          <w:szCs w:val="24"/>
          <w:lang w:val="lt-LT"/>
        </w:rPr>
        <w:lastRenderedPageBreak/>
        <w:t>7</w:t>
      </w:r>
      <w:r w:rsidR="00802963" w:rsidRPr="009F43B8">
        <w:rPr>
          <w:b/>
          <w:sz w:val="24"/>
          <w:szCs w:val="24"/>
          <w:lang w:val="lt-LT"/>
        </w:rPr>
        <w:t>. ŠALIŲ REKVIZITAI IR PARAŠAI</w:t>
      </w:r>
    </w:p>
    <w:p w14:paraId="5DF794BF" w14:textId="77777777" w:rsidR="00750FE4" w:rsidRPr="009D0673" w:rsidRDefault="00750FE4" w:rsidP="00174AAA">
      <w:pPr>
        <w:jc w:val="both"/>
        <w:rPr>
          <w:b/>
          <w:sz w:val="22"/>
          <w:szCs w:val="22"/>
          <w:lang w:val="lt-LT"/>
        </w:rPr>
      </w:pPr>
    </w:p>
    <w:p w14:paraId="407DEF4B" w14:textId="77777777" w:rsidR="00802963" w:rsidRPr="009D0673" w:rsidRDefault="00802963" w:rsidP="00174AAA">
      <w:pPr>
        <w:jc w:val="both"/>
        <w:rPr>
          <w:bCs/>
          <w:sz w:val="22"/>
          <w:szCs w:val="22"/>
          <w:lang w:val="lt-LT"/>
        </w:rPr>
      </w:pPr>
      <w:r w:rsidRPr="009D0673">
        <w:rPr>
          <w:bCs/>
          <w:sz w:val="22"/>
          <w:szCs w:val="22"/>
          <w:lang w:val="lt-LT"/>
        </w:rPr>
        <w:t>VIEŠBUTIS</w:t>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t xml:space="preserve">UŽSAKOVAS </w:t>
      </w:r>
    </w:p>
    <w:p w14:paraId="3A51E597" w14:textId="77777777" w:rsidR="00802963" w:rsidRPr="009D0673" w:rsidRDefault="00802963" w:rsidP="00174AAA">
      <w:pPr>
        <w:jc w:val="both"/>
        <w:rPr>
          <w:bCs/>
          <w:sz w:val="22"/>
          <w:szCs w:val="22"/>
          <w:lang w:val="lt-LT"/>
        </w:rPr>
      </w:pPr>
      <w:r w:rsidRPr="009D0673">
        <w:rPr>
          <w:bCs/>
          <w:sz w:val="22"/>
          <w:szCs w:val="22"/>
          <w:lang w:val="lt-LT"/>
        </w:rPr>
        <w:tab/>
      </w:r>
      <w:r w:rsidRPr="009D0673">
        <w:rPr>
          <w:bCs/>
          <w:sz w:val="22"/>
          <w:szCs w:val="22"/>
          <w:lang w:val="lt-LT"/>
        </w:rPr>
        <w:tab/>
      </w:r>
    </w:p>
    <w:p w14:paraId="72E1A76C" w14:textId="2A7E5564" w:rsidR="00802963" w:rsidRPr="009D0673" w:rsidRDefault="00802963" w:rsidP="00174AAA">
      <w:pPr>
        <w:jc w:val="both"/>
        <w:rPr>
          <w:bCs/>
          <w:sz w:val="22"/>
          <w:szCs w:val="22"/>
          <w:lang w:val="lt-LT"/>
        </w:rPr>
      </w:pPr>
      <w:r w:rsidRPr="009D0673">
        <w:rPr>
          <w:bCs/>
          <w:sz w:val="22"/>
          <w:szCs w:val="22"/>
          <w:lang w:val="lt-LT"/>
        </w:rPr>
        <w:t>UAB „Areko“ (Courtyard Vilnius City Centre)</w:t>
      </w:r>
      <w:r w:rsidRPr="009D0673">
        <w:rPr>
          <w:bCs/>
          <w:sz w:val="22"/>
          <w:szCs w:val="22"/>
          <w:lang w:val="lt-LT"/>
        </w:rPr>
        <w:tab/>
      </w:r>
      <w:r w:rsidRPr="009D0673">
        <w:rPr>
          <w:bCs/>
          <w:sz w:val="22"/>
          <w:szCs w:val="22"/>
          <w:lang w:val="lt-LT"/>
        </w:rPr>
        <w:tab/>
      </w:r>
      <w:r w:rsidR="00395784" w:rsidRPr="009D0673">
        <w:rPr>
          <w:bCs/>
          <w:sz w:val="22"/>
          <w:szCs w:val="22"/>
          <w:lang w:val="lt-LT"/>
        </w:rPr>
        <w:t>Lietuvos kalėjimų tarnyba</w:t>
      </w:r>
    </w:p>
    <w:p w14:paraId="55E0C4B5" w14:textId="4CF0AB05" w:rsidR="00802963" w:rsidRPr="009D0673" w:rsidRDefault="00802963" w:rsidP="00174AAA">
      <w:pPr>
        <w:jc w:val="both"/>
        <w:rPr>
          <w:bCs/>
          <w:sz w:val="22"/>
          <w:szCs w:val="22"/>
          <w:lang w:val="lt-LT"/>
        </w:rPr>
      </w:pPr>
      <w:r w:rsidRPr="009D0673">
        <w:rPr>
          <w:bCs/>
          <w:sz w:val="22"/>
          <w:szCs w:val="22"/>
          <w:lang w:val="lt-LT"/>
        </w:rPr>
        <w:t>Rinktinės g. 3, LT-09234 Vilnius</w:t>
      </w:r>
      <w:r w:rsidRPr="009D0673">
        <w:rPr>
          <w:bCs/>
          <w:sz w:val="22"/>
          <w:szCs w:val="22"/>
          <w:lang w:val="lt-LT"/>
        </w:rPr>
        <w:tab/>
      </w:r>
      <w:r w:rsidRPr="009D0673">
        <w:rPr>
          <w:bCs/>
          <w:sz w:val="22"/>
          <w:szCs w:val="22"/>
          <w:lang w:val="lt-LT"/>
        </w:rPr>
        <w:tab/>
      </w:r>
      <w:r w:rsidRPr="009D0673">
        <w:rPr>
          <w:bCs/>
          <w:sz w:val="22"/>
          <w:szCs w:val="22"/>
          <w:lang w:val="lt-LT"/>
        </w:rPr>
        <w:tab/>
      </w:r>
      <w:r w:rsidR="00395784" w:rsidRPr="009D0673">
        <w:rPr>
          <w:bCs/>
          <w:sz w:val="22"/>
          <w:szCs w:val="22"/>
          <w:lang w:val="lt-LT"/>
        </w:rPr>
        <w:t>L. Sapiegos g. 1, LT-10312 Vilnius</w:t>
      </w:r>
    </w:p>
    <w:p w14:paraId="2AE731F1" w14:textId="676C2BE4" w:rsidR="00802963" w:rsidRPr="009D0673" w:rsidRDefault="00802963" w:rsidP="00174AAA">
      <w:pPr>
        <w:jc w:val="both"/>
        <w:rPr>
          <w:bCs/>
          <w:sz w:val="22"/>
          <w:szCs w:val="22"/>
          <w:lang w:val="lt-LT"/>
        </w:rPr>
      </w:pPr>
      <w:r w:rsidRPr="009D0673">
        <w:rPr>
          <w:bCs/>
          <w:sz w:val="22"/>
          <w:szCs w:val="22"/>
          <w:lang w:val="lt-LT"/>
        </w:rPr>
        <w:t xml:space="preserve">Tel.nr.: +370 5 2707070 </w:t>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t>Tel.nr.:</w:t>
      </w:r>
      <w:r w:rsidR="00395784" w:rsidRPr="009D0673">
        <w:rPr>
          <w:bCs/>
          <w:sz w:val="22"/>
          <w:szCs w:val="22"/>
          <w:lang w:val="lt-LT"/>
        </w:rPr>
        <w:t xml:space="preserve"> +370</w:t>
      </w:r>
      <w:r w:rsidR="004A3A21" w:rsidRPr="009D0673">
        <w:rPr>
          <w:bCs/>
          <w:sz w:val="22"/>
          <w:szCs w:val="22"/>
          <w:lang w:val="lt-LT"/>
        </w:rPr>
        <w:t xml:space="preserve"> 5 2719003</w:t>
      </w:r>
    </w:p>
    <w:p w14:paraId="0273AA65" w14:textId="138D32B7" w:rsidR="00802963" w:rsidRPr="009D0673" w:rsidRDefault="00802963" w:rsidP="00174AAA">
      <w:pPr>
        <w:jc w:val="both"/>
        <w:rPr>
          <w:bCs/>
          <w:sz w:val="22"/>
          <w:szCs w:val="22"/>
          <w:lang w:val="lt-LT"/>
        </w:rPr>
      </w:pPr>
      <w:r w:rsidRPr="009D0673">
        <w:rPr>
          <w:bCs/>
          <w:sz w:val="22"/>
          <w:szCs w:val="22"/>
          <w:lang w:val="lt-LT"/>
        </w:rPr>
        <w:t>Įmonės kodas: 302516958</w:t>
      </w:r>
      <w:r w:rsidRPr="009D0673">
        <w:rPr>
          <w:bCs/>
          <w:sz w:val="22"/>
          <w:szCs w:val="22"/>
          <w:lang w:val="lt-LT"/>
        </w:rPr>
        <w:tab/>
      </w:r>
      <w:r w:rsidRPr="009D0673">
        <w:rPr>
          <w:bCs/>
          <w:sz w:val="22"/>
          <w:szCs w:val="22"/>
          <w:lang w:val="lt-LT"/>
        </w:rPr>
        <w:tab/>
      </w:r>
      <w:r w:rsidRPr="009D0673">
        <w:rPr>
          <w:bCs/>
          <w:sz w:val="22"/>
          <w:szCs w:val="22"/>
          <w:lang w:val="lt-LT"/>
        </w:rPr>
        <w:tab/>
        <w:t xml:space="preserve"> </w:t>
      </w:r>
      <w:r w:rsidRPr="009D0673">
        <w:rPr>
          <w:bCs/>
          <w:sz w:val="22"/>
          <w:szCs w:val="22"/>
          <w:lang w:val="lt-LT"/>
        </w:rPr>
        <w:tab/>
        <w:t>Įmonės kodas:</w:t>
      </w:r>
      <w:r w:rsidR="004A3A21" w:rsidRPr="009D0673">
        <w:rPr>
          <w:bCs/>
          <w:sz w:val="22"/>
          <w:szCs w:val="22"/>
          <w:lang w:val="lt-LT"/>
        </w:rPr>
        <w:t xml:space="preserve"> </w:t>
      </w:r>
      <w:r w:rsidR="00D9638C" w:rsidRPr="009D0673">
        <w:rPr>
          <w:rFonts w:ascii="TimesLT" w:hAnsi="TimesLT"/>
          <w:sz w:val="18"/>
          <w:szCs w:val="18"/>
          <w:lang w:val="lt-LT"/>
        </w:rPr>
        <w:t>288697120</w:t>
      </w:r>
    </w:p>
    <w:p w14:paraId="2A5C8EE1" w14:textId="2314A683" w:rsidR="00802963" w:rsidRPr="009D0673" w:rsidRDefault="00802963" w:rsidP="00174AAA">
      <w:pPr>
        <w:jc w:val="both"/>
        <w:rPr>
          <w:bCs/>
          <w:sz w:val="22"/>
          <w:szCs w:val="22"/>
          <w:lang w:val="lt-LT"/>
        </w:rPr>
      </w:pPr>
      <w:r w:rsidRPr="009D0673">
        <w:rPr>
          <w:bCs/>
          <w:sz w:val="22"/>
          <w:szCs w:val="22"/>
          <w:lang w:val="lt-LT"/>
        </w:rPr>
        <w:t>PVM mokėtjos kodas LT100005514814</w:t>
      </w:r>
      <w:r w:rsidRPr="009D0673">
        <w:rPr>
          <w:bCs/>
          <w:sz w:val="22"/>
          <w:szCs w:val="22"/>
          <w:lang w:val="lt-LT"/>
        </w:rPr>
        <w:tab/>
      </w:r>
      <w:r w:rsidRPr="009D0673">
        <w:rPr>
          <w:bCs/>
          <w:sz w:val="22"/>
          <w:szCs w:val="22"/>
          <w:lang w:val="lt-LT"/>
        </w:rPr>
        <w:tab/>
      </w:r>
      <w:r w:rsidRPr="009D0673">
        <w:rPr>
          <w:bCs/>
          <w:sz w:val="22"/>
          <w:szCs w:val="22"/>
          <w:lang w:val="lt-LT"/>
        </w:rPr>
        <w:tab/>
        <w:t>PVM mokėtojas kodas:</w:t>
      </w:r>
      <w:r w:rsidR="00D9638C" w:rsidRPr="009D0673">
        <w:rPr>
          <w:bCs/>
          <w:sz w:val="22"/>
          <w:szCs w:val="22"/>
          <w:lang w:val="lt-LT"/>
        </w:rPr>
        <w:t xml:space="preserve"> </w:t>
      </w:r>
      <w:r w:rsidR="00067935" w:rsidRPr="009D0673">
        <w:rPr>
          <w:rFonts w:ascii="TimesLT" w:hAnsi="TimesLT"/>
          <w:sz w:val="18"/>
          <w:szCs w:val="18"/>
          <w:lang w:val="lt-LT"/>
        </w:rPr>
        <w:t>LT100015743114</w:t>
      </w:r>
    </w:p>
    <w:p w14:paraId="3BE20B55" w14:textId="77777777" w:rsidR="00802963" w:rsidRPr="009D0673" w:rsidRDefault="00802963" w:rsidP="00174AAA">
      <w:pPr>
        <w:jc w:val="both"/>
        <w:rPr>
          <w:bCs/>
          <w:sz w:val="22"/>
          <w:szCs w:val="22"/>
          <w:lang w:val="lt-LT"/>
        </w:rPr>
      </w:pPr>
      <w:r w:rsidRPr="009D0673">
        <w:rPr>
          <w:bCs/>
          <w:sz w:val="22"/>
          <w:szCs w:val="22"/>
          <w:lang w:val="lt-LT"/>
        </w:rPr>
        <w:t>Sąskaitos nr. LT107300010131006718</w:t>
      </w:r>
      <w:r w:rsidRPr="009D0673">
        <w:rPr>
          <w:bCs/>
          <w:sz w:val="22"/>
          <w:szCs w:val="22"/>
          <w:lang w:val="lt-LT"/>
        </w:rPr>
        <w:tab/>
      </w:r>
      <w:r w:rsidRPr="009D0673">
        <w:rPr>
          <w:bCs/>
          <w:sz w:val="22"/>
          <w:szCs w:val="22"/>
          <w:lang w:val="lt-LT"/>
        </w:rPr>
        <w:tab/>
      </w:r>
      <w:r w:rsidRPr="009D0673">
        <w:rPr>
          <w:bCs/>
          <w:sz w:val="22"/>
          <w:szCs w:val="22"/>
          <w:lang w:val="lt-LT"/>
        </w:rPr>
        <w:tab/>
        <w:t>Sąskaitos nr.:</w:t>
      </w:r>
    </w:p>
    <w:p w14:paraId="69D99232" w14:textId="6AD72F70" w:rsidR="00802963" w:rsidRPr="009D0673" w:rsidRDefault="00802963" w:rsidP="00174AAA">
      <w:pPr>
        <w:jc w:val="both"/>
        <w:rPr>
          <w:bCs/>
          <w:sz w:val="22"/>
          <w:szCs w:val="22"/>
          <w:lang w:val="lt-LT"/>
        </w:rPr>
      </w:pPr>
      <w:r w:rsidRPr="009D0673">
        <w:rPr>
          <w:bCs/>
          <w:sz w:val="22"/>
          <w:szCs w:val="22"/>
          <w:lang w:val="lt-LT"/>
        </w:rPr>
        <w:t>Banko kodas: 73000</w:t>
      </w:r>
      <w:r w:rsidRPr="009D0673">
        <w:rPr>
          <w:bCs/>
          <w:sz w:val="22"/>
          <w:szCs w:val="22"/>
          <w:lang w:val="lt-LT"/>
        </w:rPr>
        <w:tab/>
      </w:r>
      <w:r w:rsidRPr="009D0673">
        <w:rPr>
          <w:bCs/>
          <w:sz w:val="22"/>
          <w:szCs w:val="22"/>
          <w:lang w:val="lt-LT"/>
        </w:rPr>
        <w:tab/>
      </w:r>
      <w:r w:rsidRPr="009D0673">
        <w:rPr>
          <w:bCs/>
          <w:sz w:val="22"/>
          <w:szCs w:val="22"/>
          <w:lang w:val="lt-LT"/>
        </w:rPr>
        <w:tab/>
        <w:t xml:space="preserve"> </w:t>
      </w:r>
      <w:r w:rsidRPr="009D0673">
        <w:rPr>
          <w:bCs/>
          <w:sz w:val="22"/>
          <w:szCs w:val="22"/>
          <w:lang w:val="lt-LT"/>
        </w:rPr>
        <w:tab/>
      </w:r>
      <w:r w:rsidRPr="009D0673">
        <w:rPr>
          <w:bCs/>
          <w:sz w:val="22"/>
          <w:szCs w:val="22"/>
          <w:lang w:val="lt-LT"/>
        </w:rPr>
        <w:tab/>
        <w:t>Banko kodas:</w:t>
      </w:r>
      <w:r w:rsidR="00067935" w:rsidRPr="009D0673">
        <w:rPr>
          <w:bCs/>
          <w:sz w:val="22"/>
          <w:szCs w:val="22"/>
          <w:lang w:val="lt-LT"/>
        </w:rPr>
        <w:t xml:space="preserve"> 73000</w:t>
      </w:r>
    </w:p>
    <w:p w14:paraId="5ACA6B98" w14:textId="6AC57895" w:rsidR="00802963" w:rsidRPr="009D0673" w:rsidRDefault="00802963" w:rsidP="00174AAA">
      <w:pPr>
        <w:jc w:val="both"/>
        <w:rPr>
          <w:bCs/>
          <w:sz w:val="22"/>
          <w:szCs w:val="22"/>
          <w:lang w:val="lt-LT"/>
        </w:rPr>
      </w:pPr>
      <w:r w:rsidRPr="009D0673">
        <w:rPr>
          <w:bCs/>
          <w:sz w:val="22"/>
          <w:szCs w:val="22"/>
          <w:lang w:val="lt-LT"/>
        </w:rPr>
        <w:t>Bankas: Swedbank AB</w:t>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t>Bankas:</w:t>
      </w:r>
      <w:r w:rsidR="00067935" w:rsidRPr="009D0673">
        <w:rPr>
          <w:bCs/>
          <w:sz w:val="22"/>
          <w:szCs w:val="22"/>
          <w:lang w:val="lt-LT"/>
        </w:rPr>
        <w:t xml:space="preserve"> Swedbank AB</w:t>
      </w:r>
    </w:p>
    <w:p w14:paraId="228E817C" w14:textId="4F2BED99" w:rsidR="00802963" w:rsidRPr="009D0673" w:rsidRDefault="00802963" w:rsidP="00174AAA">
      <w:pPr>
        <w:jc w:val="both"/>
        <w:rPr>
          <w:bCs/>
          <w:sz w:val="22"/>
          <w:szCs w:val="22"/>
          <w:lang w:val="lt-LT"/>
        </w:rPr>
      </w:pPr>
      <w:r w:rsidRPr="009D0673">
        <w:rPr>
          <w:bCs/>
          <w:sz w:val="22"/>
          <w:szCs w:val="22"/>
          <w:lang w:val="lt-LT"/>
        </w:rPr>
        <w:t>Swift kodas: HABAL22</w:t>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t>Swift kodas:</w:t>
      </w:r>
      <w:r w:rsidR="00067935" w:rsidRPr="009D0673">
        <w:rPr>
          <w:bCs/>
          <w:sz w:val="22"/>
          <w:szCs w:val="22"/>
          <w:lang w:val="lt-LT"/>
        </w:rPr>
        <w:t xml:space="preserve"> HABAL22</w:t>
      </w:r>
    </w:p>
    <w:p w14:paraId="3D803405" w14:textId="298E0FCC" w:rsidR="00067935" w:rsidRPr="009D0673" w:rsidRDefault="00802963" w:rsidP="00174AAA">
      <w:pPr>
        <w:jc w:val="both"/>
        <w:rPr>
          <w:bCs/>
          <w:sz w:val="22"/>
          <w:szCs w:val="22"/>
          <w:lang w:val="lt-LT"/>
        </w:rPr>
      </w:pPr>
      <w:r w:rsidRPr="009D0673">
        <w:rPr>
          <w:bCs/>
          <w:sz w:val="22"/>
          <w:szCs w:val="22"/>
          <w:lang w:val="lt-LT"/>
        </w:rPr>
        <w:t xml:space="preserve">El.paštas: </w:t>
      </w:r>
      <w:hyperlink r:id="rId18" w:history="1">
        <w:r w:rsidRPr="009D0673">
          <w:rPr>
            <w:rStyle w:val="Hipersaitas"/>
            <w:bCs/>
            <w:color w:val="auto"/>
            <w:sz w:val="22"/>
            <w:szCs w:val="22"/>
            <w:lang w:val="lt-LT"/>
          </w:rPr>
          <w:t>info@courtyardvilnius.com</w:t>
        </w:r>
      </w:hyperlink>
      <w:r w:rsidRPr="009D0673">
        <w:rPr>
          <w:bCs/>
          <w:sz w:val="22"/>
          <w:szCs w:val="22"/>
          <w:lang w:val="lt-LT"/>
        </w:rPr>
        <w:t xml:space="preserve"> </w:t>
      </w:r>
      <w:r w:rsidRPr="009D0673">
        <w:rPr>
          <w:bCs/>
          <w:sz w:val="22"/>
          <w:szCs w:val="22"/>
          <w:lang w:val="lt-LT"/>
        </w:rPr>
        <w:tab/>
      </w:r>
      <w:r w:rsidRPr="009D0673">
        <w:rPr>
          <w:bCs/>
          <w:sz w:val="22"/>
          <w:szCs w:val="22"/>
          <w:lang w:val="lt-LT"/>
        </w:rPr>
        <w:tab/>
      </w:r>
      <w:r w:rsidRPr="009D0673">
        <w:rPr>
          <w:bCs/>
          <w:sz w:val="22"/>
          <w:szCs w:val="22"/>
          <w:lang w:val="lt-LT"/>
        </w:rPr>
        <w:tab/>
        <w:t xml:space="preserve">El.pašto adresas: </w:t>
      </w:r>
      <w:hyperlink r:id="rId19" w:history="1">
        <w:r w:rsidR="005C2534" w:rsidRPr="009D0673">
          <w:rPr>
            <w:rStyle w:val="Hipersaitas"/>
            <w:bCs/>
            <w:color w:val="auto"/>
            <w:sz w:val="22"/>
            <w:szCs w:val="22"/>
            <w:lang w:val="lt-LT"/>
          </w:rPr>
          <w:t>info@kalejimai.lt</w:t>
        </w:r>
      </w:hyperlink>
      <w:r w:rsidR="005C2534" w:rsidRPr="009D0673">
        <w:rPr>
          <w:bCs/>
          <w:sz w:val="22"/>
          <w:szCs w:val="22"/>
          <w:lang w:val="lt-LT"/>
        </w:rPr>
        <w:t xml:space="preserve"> </w:t>
      </w:r>
    </w:p>
    <w:p w14:paraId="31AD0793" w14:textId="225A10F1" w:rsidR="00802963" w:rsidRPr="009D0673" w:rsidRDefault="00E45031" w:rsidP="00174AAA">
      <w:pPr>
        <w:jc w:val="both"/>
        <w:rPr>
          <w:bCs/>
          <w:sz w:val="22"/>
          <w:szCs w:val="22"/>
          <w:lang w:val="lt-LT"/>
        </w:rPr>
      </w:pPr>
      <w:hyperlink r:id="rId20" w:history="1">
        <w:r w:rsidR="00802963" w:rsidRPr="009D0673">
          <w:rPr>
            <w:rStyle w:val="Hipersaitas"/>
            <w:bCs/>
            <w:color w:val="auto"/>
            <w:sz w:val="22"/>
            <w:szCs w:val="22"/>
            <w:lang w:val="lt-LT"/>
          </w:rPr>
          <w:t>www.courtyardvilnius.com</w:t>
        </w:r>
      </w:hyperlink>
      <w:r w:rsidR="00802963" w:rsidRPr="009D0673">
        <w:rPr>
          <w:bCs/>
          <w:sz w:val="22"/>
          <w:szCs w:val="22"/>
          <w:lang w:val="lt-LT"/>
        </w:rPr>
        <w:t xml:space="preserve"> </w:t>
      </w:r>
      <w:r w:rsidR="005163A4">
        <w:rPr>
          <w:bCs/>
          <w:sz w:val="22"/>
          <w:szCs w:val="22"/>
          <w:lang w:val="lt-LT"/>
        </w:rPr>
        <w:tab/>
      </w:r>
      <w:r w:rsidR="005163A4">
        <w:rPr>
          <w:bCs/>
          <w:sz w:val="22"/>
          <w:szCs w:val="22"/>
          <w:lang w:val="lt-LT"/>
        </w:rPr>
        <w:tab/>
      </w:r>
      <w:r w:rsidR="005163A4">
        <w:rPr>
          <w:bCs/>
          <w:sz w:val="22"/>
          <w:szCs w:val="22"/>
          <w:lang w:val="lt-LT"/>
        </w:rPr>
        <w:tab/>
      </w:r>
      <w:r w:rsidR="005163A4">
        <w:rPr>
          <w:bCs/>
          <w:sz w:val="22"/>
          <w:szCs w:val="22"/>
          <w:lang w:val="lt-LT"/>
        </w:rPr>
        <w:tab/>
      </w:r>
      <w:hyperlink r:id="rId21" w:history="1">
        <w:r w:rsidR="005163A4" w:rsidRPr="00A07613">
          <w:rPr>
            <w:rStyle w:val="Hipersaitas"/>
            <w:bCs/>
            <w:sz w:val="22"/>
            <w:szCs w:val="22"/>
            <w:lang w:val="lt-LT"/>
          </w:rPr>
          <w:t>www.kalejimai.lrv.lt</w:t>
        </w:r>
      </w:hyperlink>
      <w:r w:rsidR="005163A4">
        <w:rPr>
          <w:bCs/>
          <w:sz w:val="22"/>
          <w:szCs w:val="22"/>
          <w:lang w:val="lt-LT"/>
        </w:rPr>
        <w:t xml:space="preserve"> </w:t>
      </w:r>
    </w:p>
    <w:p w14:paraId="560867BF" w14:textId="77777777" w:rsidR="00802963" w:rsidRPr="009D0673" w:rsidRDefault="00E45031" w:rsidP="00174AAA">
      <w:pPr>
        <w:jc w:val="both"/>
        <w:rPr>
          <w:bCs/>
          <w:sz w:val="22"/>
          <w:szCs w:val="22"/>
          <w:lang w:val="lt-LT"/>
        </w:rPr>
      </w:pPr>
      <w:hyperlink r:id="rId22" w:history="1">
        <w:r w:rsidR="00802963" w:rsidRPr="009D0673">
          <w:rPr>
            <w:rStyle w:val="Hipersaitas"/>
            <w:bCs/>
            <w:color w:val="auto"/>
            <w:sz w:val="22"/>
            <w:szCs w:val="22"/>
            <w:lang w:val="lt-LT"/>
          </w:rPr>
          <w:t>reservations@courtyardvilnius.com</w:t>
        </w:r>
      </w:hyperlink>
      <w:r w:rsidR="00802963" w:rsidRPr="009D0673">
        <w:rPr>
          <w:bCs/>
          <w:sz w:val="22"/>
          <w:szCs w:val="22"/>
          <w:lang w:val="lt-LT"/>
        </w:rPr>
        <w:t xml:space="preserve"> </w:t>
      </w:r>
    </w:p>
    <w:p w14:paraId="721EFCA4" w14:textId="77777777" w:rsidR="00802963" w:rsidRPr="009D0673" w:rsidRDefault="00802963" w:rsidP="00174AAA">
      <w:pPr>
        <w:jc w:val="both"/>
        <w:rPr>
          <w:bCs/>
          <w:sz w:val="22"/>
          <w:szCs w:val="22"/>
          <w:lang w:val="lt-LT"/>
        </w:rPr>
      </w:pPr>
    </w:p>
    <w:p w14:paraId="29CF252D" w14:textId="6319F241" w:rsidR="00802963" w:rsidRPr="009D0673" w:rsidRDefault="00802963" w:rsidP="00174AAA">
      <w:pPr>
        <w:jc w:val="both"/>
        <w:rPr>
          <w:bCs/>
          <w:sz w:val="22"/>
          <w:szCs w:val="22"/>
          <w:lang w:val="lt-LT"/>
        </w:rPr>
      </w:pPr>
      <w:r w:rsidRPr="009D0673">
        <w:rPr>
          <w:bCs/>
          <w:sz w:val="22"/>
          <w:szCs w:val="22"/>
          <w:lang w:val="lt-LT"/>
        </w:rPr>
        <w:t>Viešbučio generalinė direktorė</w:t>
      </w:r>
      <w:r w:rsidRPr="009D0673">
        <w:rPr>
          <w:bCs/>
          <w:sz w:val="22"/>
          <w:szCs w:val="22"/>
          <w:lang w:val="lt-LT"/>
        </w:rPr>
        <w:tab/>
      </w:r>
      <w:r w:rsidRPr="009D0673">
        <w:rPr>
          <w:bCs/>
          <w:sz w:val="22"/>
          <w:szCs w:val="22"/>
          <w:lang w:val="lt-LT"/>
        </w:rPr>
        <w:tab/>
      </w:r>
      <w:r w:rsidRPr="009D0673">
        <w:rPr>
          <w:bCs/>
          <w:sz w:val="22"/>
          <w:szCs w:val="22"/>
          <w:lang w:val="lt-LT"/>
        </w:rPr>
        <w:tab/>
      </w:r>
      <w:r w:rsidRPr="009D0673">
        <w:rPr>
          <w:bCs/>
          <w:sz w:val="22"/>
          <w:szCs w:val="22"/>
          <w:lang w:val="lt-LT"/>
        </w:rPr>
        <w:tab/>
      </w:r>
      <w:r w:rsidR="00AD2236" w:rsidRPr="009D0673">
        <w:rPr>
          <w:bCs/>
          <w:sz w:val="22"/>
          <w:szCs w:val="22"/>
          <w:lang w:val="lt-LT"/>
        </w:rPr>
        <w:t>Lietuvos kalėjimų tarnybos kanclerė</w:t>
      </w:r>
    </w:p>
    <w:p w14:paraId="0AD20418" w14:textId="756F8EDD" w:rsidR="00802963" w:rsidRPr="009D0673" w:rsidRDefault="00802963" w:rsidP="00174AAA">
      <w:pPr>
        <w:jc w:val="both"/>
        <w:rPr>
          <w:bCs/>
          <w:sz w:val="22"/>
          <w:szCs w:val="22"/>
          <w:lang w:val="lt-LT"/>
        </w:rPr>
      </w:pPr>
      <w:r w:rsidRPr="009D0673">
        <w:rPr>
          <w:bCs/>
          <w:sz w:val="22"/>
          <w:szCs w:val="22"/>
          <w:lang w:val="lt-LT"/>
        </w:rPr>
        <w:t>Sigita Rudzevičienė  ………………………</w:t>
      </w:r>
      <w:r w:rsidRPr="009D0673">
        <w:rPr>
          <w:bCs/>
          <w:sz w:val="22"/>
          <w:szCs w:val="22"/>
          <w:lang w:val="lt-LT"/>
        </w:rPr>
        <w:tab/>
      </w:r>
      <w:r w:rsidRPr="009D0673">
        <w:rPr>
          <w:bCs/>
          <w:sz w:val="22"/>
          <w:szCs w:val="22"/>
          <w:lang w:val="lt-LT"/>
        </w:rPr>
        <w:tab/>
      </w:r>
      <w:r w:rsidR="00AD2236" w:rsidRPr="009D0673">
        <w:rPr>
          <w:bCs/>
          <w:sz w:val="22"/>
          <w:szCs w:val="22"/>
          <w:lang w:val="lt-LT"/>
        </w:rPr>
        <w:t>Ligita Vala</w:t>
      </w:r>
      <w:r w:rsidR="00746147" w:rsidRPr="009D0673">
        <w:rPr>
          <w:bCs/>
          <w:sz w:val="22"/>
          <w:szCs w:val="22"/>
          <w:lang w:val="lt-LT"/>
        </w:rPr>
        <w:t>lytė</w:t>
      </w:r>
    </w:p>
    <w:p w14:paraId="35F3D0E8" w14:textId="77777777" w:rsidR="00802963" w:rsidRPr="009D0673" w:rsidRDefault="00802963" w:rsidP="00174AAA">
      <w:pPr>
        <w:jc w:val="both"/>
        <w:rPr>
          <w:bCs/>
          <w:sz w:val="22"/>
          <w:szCs w:val="22"/>
          <w:lang w:val="lt-LT"/>
        </w:rPr>
      </w:pPr>
      <w:r w:rsidRPr="009D0673">
        <w:rPr>
          <w:bCs/>
          <w:sz w:val="22"/>
          <w:szCs w:val="22"/>
          <w:lang w:val="lt-LT"/>
        </w:rPr>
        <w:t>Data: ………………………………………</w:t>
      </w:r>
      <w:r w:rsidRPr="009D0673">
        <w:rPr>
          <w:bCs/>
          <w:sz w:val="22"/>
          <w:szCs w:val="22"/>
          <w:lang w:val="lt-LT"/>
        </w:rPr>
        <w:tab/>
      </w:r>
      <w:r w:rsidRPr="009D0673">
        <w:rPr>
          <w:bCs/>
          <w:sz w:val="22"/>
          <w:szCs w:val="22"/>
          <w:lang w:val="lt-LT"/>
        </w:rPr>
        <w:tab/>
        <w:t>Data: ………………………………………</w:t>
      </w:r>
    </w:p>
    <w:p w14:paraId="65A212FF" w14:textId="77777777" w:rsidR="00802963" w:rsidRPr="009D0673" w:rsidRDefault="00802963" w:rsidP="00174AAA">
      <w:pPr>
        <w:jc w:val="both"/>
        <w:rPr>
          <w:bCs/>
          <w:sz w:val="22"/>
          <w:szCs w:val="22"/>
          <w:lang w:val="lt-LT"/>
        </w:rPr>
      </w:pPr>
    </w:p>
    <w:p w14:paraId="72C6E9CA" w14:textId="3703B7D5" w:rsidR="00802963" w:rsidRPr="009D0673" w:rsidRDefault="00802963" w:rsidP="00174AAA">
      <w:pPr>
        <w:jc w:val="both"/>
        <w:rPr>
          <w:bCs/>
          <w:sz w:val="22"/>
          <w:szCs w:val="22"/>
          <w:lang w:val="lt-LT"/>
        </w:rPr>
      </w:pPr>
      <w:r w:rsidRPr="009D0673">
        <w:rPr>
          <w:bCs/>
          <w:sz w:val="22"/>
          <w:szCs w:val="22"/>
          <w:lang w:val="lt-LT"/>
        </w:rPr>
        <w:t>Viešbučio kontaktinis asmuo:</w:t>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t>Lietuvos kalėjimų tarnybos kontaktinis asmuo</w:t>
      </w:r>
    </w:p>
    <w:p w14:paraId="5403F0CE" w14:textId="45875301" w:rsidR="00802963" w:rsidRPr="009D0673" w:rsidRDefault="00802963" w:rsidP="00174AAA">
      <w:pPr>
        <w:jc w:val="both"/>
        <w:rPr>
          <w:bCs/>
          <w:sz w:val="22"/>
          <w:szCs w:val="22"/>
          <w:lang w:val="lt-LT"/>
        </w:rPr>
      </w:pPr>
      <w:r w:rsidRPr="009D0673">
        <w:rPr>
          <w:bCs/>
          <w:sz w:val="22"/>
          <w:szCs w:val="22"/>
          <w:lang w:val="lt-LT"/>
        </w:rPr>
        <w:t>Lina Pariokienė</w:t>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r>
      <w:r w:rsidR="00746147" w:rsidRPr="009D0673">
        <w:rPr>
          <w:bCs/>
          <w:sz w:val="22"/>
          <w:szCs w:val="22"/>
          <w:lang w:val="lt-LT"/>
        </w:rPr>
        <w:tab/>
        <w:t>Žydrė Lebedevienė</w:t>
      </w:r>
    </w:p>
    <w:p w14:paraId="3639E395" w14:textId="24A8EDC4" w:rsidR="00802963" w:rsidRPr="009D0673" w:rsidRDefault="00802963" w:rsidP="00174AAA">
      <w:pPr>
        <w:jc w:val="both"/>
        <w:rPr>
          <w:bCs/>
          <w:sz w:val="22"/>
          <w:szCs w:val="22"/>
          <w:lang w:val="lt-LT"/>
        </w:rPr>
      </w:pPr>
      <w:r w:rsidRPr="009D0673">
        <w:rPr>
          <w:bCs/>
          <w:sz w:val="22"/>
          <w:szCs w:val="22"/>
          <w:lang w:val="lt-LT"/>
        </w:rPr>
        <w:t>Pardavimų vadovė</w:t>
      </w:r>
      <w:r w:rsidR="00E44DB0" w:rsidRPr="009D0673">
        <w:rPr>
          <w:bCs/>
          <w:sz w:val="22"/>
          <w:szCs w:val="22"/>
          <w:lang w:val="lt-LT"/>
        </w:rPr>
        <w:tab/>
      </w:r>
      <w:r w:rsidR="00E44DB0" w:rsidRPr="009D0673">
        <w:rPr>
          <w:bCs/>
          <w:sz w:val="22"/>
          <w:szCs w:val="22"/>
          <w:lang w:val="lt-LT"/>
        </w:rPr>
        <w:tab/>
      </w:r>
      <w:r w:rsidR="00E44DB0" w:rsidRPr="009D0673">
        <w:rPr>
          <w:bCs/>
          <w:sz w:val="22"/>
          <w:szCs w:val="22"/>
          <w:lang w:val="lt-LT"/>
        </w:rPr>
        <w:tab/>
      </w:r>
      <w:r w:rsidR="00E44DB0" w:rsidRPr="009D0673">
        <w:rPr>
          <w:bCs/>
          <w:sz w:val="22"/>
          <w:szCs w:val="22"/>
          <w:lang w:val="lt-LT"/>
        </w:rPr>
        <w:tab/>
      </w:r>
      <w:r w:rsidR="00E44DB0" w:rsidRPr="009D0673">
        <w:rPr>
          <w:bCs/>
          <w:sz w:val="22"/>
          <w:szCs w:val="22"/>
          <w:lang w:val="lt-LT"/>
        </w:rPr>
        <w:tab/>
        <w:t xml:space="preserve">vyriausioji specialistė </w:t>
      </w:r>
    </w:p>
    <w:p w14:paraId="65DC8F50" w14:textId="259231D9" w:rsidR="00802963" w:rsidRPr="009D0673" w:rsidRDefault="00802963" w:rsidP="00174AAA">
      <w:pPr>
        <w:jc w:val="both"/>
        <w:rPr>
          <w:bCs/>
          <w:sz w:val="22"/>
          <w:szCs w:val="22"/>
          <w:lang w:val="lt-LT"/>
        </w:rPr>
      </w:pPr>
      <w:r w:rsidRPr="009D0673">
        <w:rPr>
          <w:bCs/>
          <w:sz w:val="22"/>
          <w:szCs w:val="22"/>
          <w:lang w:val="lt-LT"/>
        </w:rPr>
        <w:t xml:space="preserve">El.paštas: </w:t>
      </w:r>
      <w:hyperlink r:id="rId23" w:history="1">
        <w:r w:rsidRPr="009D0673">
          <w:rPr>
            <w:rStyle w:val="Hipersaitas"/>
            <w:bCs/>
            <w:color w:val="auto"/>
            <w:sz w:val="22"/>
            <w:szCs w:val="22"/>
            <w:lang w:val="lt-LT"/>
          </w:rPr>
          <w:t>lina.pariokiene@courtyardvilnius.com</w:t>
        </w:r>
      </w:hyperlink>
      <w:r w:rsidRPr="009D0673">
        <w:rPr>
          <w:bCs/>
          <w:sz w:val="22"/>
          <w:szCs w:val="22"/>
          <w:lang w:val="lt-LT"/>
        </w:rPr>
        <w:t xml:space="preserve"> </w:t>
      </w:r>
      <w:r w:rsidR="00E44DB0" w:rsidRPr="009D0673">
        <w:rPr>
          <w:bCs/>
          <w:sz w:val="22"/>
          <w:szCs w:val="22"/>
          <w:lang w:val="lt-LT"/>
        </w:rPr>
        <w:tab/>
      </w:r>
      <w:r w:rsidR="00CE67C3" w:rsidRPr="009D0673">
        <w:rPr>
          <w:bCs/>
          <w:sz w:val="22"/>
          <w:szCs w:val="22"/>
          <w:lang w:val="lt-LT"/>
        </w:rPr>
        <w:t>zydre.lebedeviene@kalejimai.lt</w:t>
      </w:r>
    </w:p>
    <w:p w14:paraId="2567A131" w14:textId="1D24FFB3" w:rsidR="00802963" w:rsidRPr="009D0673" w:rsidRDefault="00802963" w:rsidP="00174AAA">
      <w:pPr>
        <w:jc w:val="both"/>
        <w:rPr>
          <w:sz w:val="22"/>
          <w:szCs w:val="22"/>
          <w:lang w:val="lt-LT"/>
        </w:rPr>
      </w:pPr>
      <w:r w:rsidRPr="009D0673">
        <w:rPr>
          <w:bCs/>
          <w:sz w:val="22"/>
          <w:szCs w:val="22"/>
          <w:lang w:val="lt-LT"/>
        </w:rPr>
        <w:t>Tel.nr.: +370 68416748</w:t>
      </w:r>
      <w:r w:rsidR="00CE67C3" w:rsidRPr="009D0673">
        <w:rPr>
          <w:bCs/>
          <w:sz w:val="22"/>
          <w:szCs w:val="22"/>
          <w:lang w:val="lt-LT"/>
        </w:rPr>
        <w:tab/>
      </w:r>
      <w:r w:rsidR="00CE67C3" w:rsidRPr="009D0673">
        <w:rPr>
          <w:bCs/>
          <w:sz w:val="22"/>
          <w:szCs w:val="22"/>
          <w:lang w:val="lt-LT"/>
        </w:rPr>
        <w:tab/>
      </w:r>
      <w:r w:rsidR="00CE67C3" w:rsidRPr="009D0673">
        <w:rPr>
          <w:bCs/>
          <w:sz w:val="22"/>
          <w:szCs w:val="22"/>
          <w:lang w:val="lt-LT"/>
        </w:rPr>
        <w:tab/>
      </w:r>
      <w:r w:rsidR="00CE67C3" w:rsidRPr="009D0673">
        <w:rPr>
          <w:bCs/>
          <w:sz w:val="22"/>
          <w:szCs w:val="22"/>
          <w:lang w:val="lt-LT"/>
        </w:rPr>
        <w:tab/>
      </w:r>
      <w:r w:rsidR="00CE67C3" w:rsidRPr="009D0673">
        <w:rPr>
          <w:bCs/>
          <w:sz w:val="22"/>
          <w:szCs w:val="22"/>
          <w:lang w:val="lt-LT"/>
        </w:rPr>
        <w:tab/>
        <w:t>Tel.nr.: +370</w:t>
      </w:r>
      <w:r w:rsidR="002F1EE6" w:rsidRPr="009D0673">
        <w:rPr>
          <w:bCs/>
          <w:sz w:val="22"/>
          <w:szCs w:val="22"/>
          <w:lang w:val="lt-LT"/>
        </w:rPr>
        <w:t xml:space="preserve"> 5 2719082</w:t>
      </w:r>
    </w:p>
    <w:sectPr w:rsidR="00802963" w:rsidRPr="009D0673" w:rsidSect="00802963">
      <w:headerReference w:type="default" r:id="rId24"/>
      <w:footerReference w:type="default" r:id="rId25"/>
      <w:type w:val="continuous"/>
      <w:pgSz w:w="12240" w:h="15840"/>
      <w:pgMar w:top="1418" w:right="1418" w:bottom="1418" w:left="1276" w:header="76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1856" w14:textId="77777777" w:rsidR="00892EFD" w:rsidRDefault="00892EFD">
      <w:r>
        <w:separator/>
      </w:r>
    </w:p>
  </w:endnote>
  <w:endnote w:type="continuationSeparator" w:id="0">
    <w:p w14:paraId="088983E4" w14:textId="77777777" w:rsidR="00892EFD" w:rsidRDefault="00892EFD">
      <w:r>
        <w:continuationSeparator/>
      </w:r>
    </w:p>
  </w:endnote>
  <w:endnote w:type="continuationNotice" w:id="1">
    <w:p w14:paraId="68519108" w14:textId="77777777" w:rsidR="00892EFD" w:rsidRDefault="00892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Times-Roman">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6A07" w14:textId="77777777" w:rsidR="00A85100" w:rsidRDefault="00A85100">
    <w:pPr>
      <w:pStyle w:val="Porat"/>
      <w:jc w:val="right"/>
    </w:pPr>
    <w:r>
      <w:fldChar w:fldCharType="begin"/>
    </w:r>
    <w:r>
      <w:instrText xml:space="preserve"> PAGE   \* MERGEFORMAT </w:instrText>
    </w:r>
    <w:r>
      <w:fldChar w:fldCharType="separate"/>
    </w:r>
    <w:r w:rsidR="00D1135A">
      <w:rPr>
        <w:noProof/>
      </w:rPr>
      <w:t>1</w:t>
    </w:r>
    <w:r>
      <w:rPr>
        <w:noProof/>
      </w:rPr>
      <w:fldChar w:fldCharType="end"/>
    </w:r>
  </w:p>
  <w:p w14:paraId="31DD53DA" w14:textId="77777777" w:rsidR="00A85100" w:rsidRDefault="00A851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61B6" w14:textId="77777777" w:rsidR="00892EFD" w:rsidRDefault="00892EFD">
      <w:r>
        <w:separator/>
      </w:r>
    </w:p>
  </w:footnote>
  <w:footnote w:type="continuationSeparator" w:id="0">
    <w:p w14:paraId="527365C0" w14:textId="77777777" w:rsidR="00892EFD" w:rsidRDefault="00892EFD">
      <w:r>
        <w:continuationSeparator/>
      </w:r>
    </w:p>
  </w:footnote>
  <w:footnote w:type="continuationNotice" w:id="1">
    <w:p w14:paraId="6E5B35CB" w14:textId="77777777" w:rsidR="00892EFD" w:rsidRDefault="0089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796"/>
      <w:gridCol w:w="4750"/>
    </w:tblGrid>
    <w:tr w:rsidR="00D80FB4" w:rsidRPr="002E0AFF" w14:paraId="25B2953B" w14:textId="77777777" w:rsidTr="002E0AFF">
      <w:tc>
        <w:tcPr>
          <w:tcW w:w="4810" w:type="dxa"/>
          <w:shd w:val="clear" w:color="auto" w:fill="auto"/>
        </w:tcPr>
        <w:p w14:paraId="24E6552F" w14:textId="77777777" w:rsidR="00D80FB4" w:rsidRPr="002E0AFF" w:rsidRDefault="00EA0AED" w:rsidP="002E0AFF">
          <w:pPr>
            <w:pStyle w:val="Antrats"/>
            <w:jc w:val="center"/>
            <w:rPr>
              <w:noProof/>
              <w:lang w:val="nb-NO" w:eastAsia="zh-CN"/>
            </w:rPr>
          </w:pPr>
          <w:r>
            <w:object w:dxaOrig="5760" w:dyaOrig="1896" w14:anchorId="402F7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9pt;height:62.25pt" o:ole="">
                <v:imagedata r:id="rId1" o:title=""/>
              </v:shape>
              <o:OLEObject Type="Embed" ProgID="PBrush" ShapeID="_x0000_i1027" DrawAspect="Content" ObjectID="_1766474293" r:id="rId2"/>
            </w:object>
          </w:r>
        </w:p>
      </w:tc>
      <w:tc>
        <w:tcPr>
          <w:tcW w:w="4810" w:type="dxa"/>
          <w:shd w:val="clear" w:color="auto" w:fill="auto"/>
        </w:tcPr>
        <w:p w14:paraId="335EC4A4" w14:textId="77777777" w:rsidR="00D80FB4" w:rsidRPr="002E0AFF" w:rsidRDefault="00D80FB4" w:rsidP="002E0AFF">
          <w:pPr>
            <w:pStyle w:val="t-font-m"/>
            <w:shd w:val="clear" w:color="auto" w:fill="FFFFFF"/>
            <w:jc w:val="right"/>
            <w:rPr>
              <w:b/>
              <w:bCs/>
              <w:sz w:val="22"/>
              <w:szCs w:val="22"/>
            </w:rPr>
          </w:pPr>
          <w:r w:rsidRPr="002E0AFF">
            <w:rPr>
              <w:b/>
              <w:bCs/>
              <w:sz w:val="22"/>
              <w:szCs w:val="22"/>
            </w:rPr>
            <w:t>Courtyard Vilnius City Center</w:t>
          </w:r>
        </w:p>
        <w:p w14:paraId="55AA95E1" w14:textId="77777777" w:rsidR="00D80FB4" w:rsidRPr="002E0AFF" w:rsidRDefault="00D80FB4" w:rsidP="002E0AFF">
          <w:pPr>
            <w:pStyle w:val="l-margin-none"/>
            <w:shd w:val="clear" w:color="auto" w:fill="FFFFFF"/>
            <w:spacing w:before="0" w:beforeAutospacing="0" w:after="0" w:afterAutospacing="0"/>
            <w:jc w:val="right"/>
            <w:rPr>
              <w:color w:val="494949"/>
              <w:sz w:val="22"/>
              <w:szCs w:val="22"/>
            </w:rPr>
          </w:pPr>
          <w:bookmarkStart w:id="1" w:name="_Hlk153870434"/>
          <w:r w:rsidRPr="002E0AFF">
            <w:rPr>
              <w:color w:val="494949"/>
              <w:sz w:val="22"/>
              <w:szCs w:val="22"/>
            </w:rPr>
            <w:t>Rinktines str. 3</w:t>
          </w:r>
        </w:p>
        <w:p w14:paraId="0C44AB76" w14:textId="77777777" w:rsidR="00D80FB4" w:rsidRPr="002E0AFF" w:rsidRDefault="00D80FB4" w:rsidP="002E0AFF">
          <w:pPr>
            <w:pStyle w:val="l-margin-none"/>
            <w:shd w:val="clear" w:color="auto" w:fill="FFFFFF"/>
            <w:spacing w:before="0" w:beforeAutospacing="0" w:after="0" w:afterAutospacing="0"/>
            <w:jc w:val="right"/>
            <w:rPr>
              <w:color w:val="494949"/>
              <w:sz w:val="22"/>
              <w:szCs w:val="22"/>
            </w:rPr>
          </w:pPr>
          <w:r w:rsidRPr="002E0AFF">
            <w:rPr>
              <w:color w:val="494949"/>
              <w:sz w:val="22"/>
              <w:szCs w:val="22"/>
            </w:rPr>
            <w:t>Vilnius</w:t>
          </w:r>
          <w:bookmarkEnd w:id="1"/>
          <w:r w:rsidRPr="002E0AFF">
            <w:rPr>
              <w:color w:val="494949"/>
              <w:sz w:val="22"/>
              <w:szCs w:val="22"/>
            </w:rPr>
            <w:t>, 09234 Lithuania</w:t>
          </w:r>
        </w:p>
        <w:p w14:paraId="417295B9" w14:textId="77777777" w:rsidR="00D80FB4" w:rsidRPr="002E0AFF" w:rsidRDefault="00D80FB4" w:rsidP="002E0AFF">
          <w:pPr>
            <w:pStyle w:val="Antrats"/>
            <w:jc w:val="right"/>
            <w:rPr>
              <w:color w:val="494949"/>
            </w:rPr>
          </w:pPr>
          <w:r w:rsidRPr="002E0AFF">
            <w:rPr>
              <w:color w:val="494949"/>
            </w:rPr>
            <w:t>Tel.: +370 5 207 0707</w:t>
          </w:r>
        </w:p>
        <w:p w14:paraId="63E6BB76" w14:textId="77777777" w:rsidR="00D80FB4" w:rsidRPr="002E0AFF" w:rsidRDefault="00D80FB4" w:rsidP="002E0AFF">
          <w:pPr>
            <w:pStyle w:val="Antrats"/>
            <w:jc w:val="center"/>
            <w:rPr>
              <w:noProof/>
              <w:lang w:val="nb-NO" w:eastAsia="zh-CN"/>
            </w:rPr>
          </w:pPr>
        </w:p>
      </w:tc>
    </w:tr>
  </w:tbl>
  <w:p w14:paraId="4F13B979" w14:textId="77777777" w:rsidR="002C2FD1" w:rsidRDefault="002C2FD1" w:rsidP="001418E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373B49"/>
    <w:multiLevelType w:val="hybridMultilevel"/>
    <w:tmpl w:val="4B60F27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0D1A4248"/>
    <w:multiLevelType w:val="multilevel"/>
    <w:tmpl w:val="F872CFD4"/>
    <w:lvl w:ilvl="0">
      <w:start w:val="7"/>
      <w:numFmt w:val="decimal"/>
      <w:lvlText w:val="%1."/>
      <w:lvlJc w:val="left"/>
      <w:pPr>
        <w:tabs>
          <w:tab w:val="num" w:pos="360"/>
        </w:tabs>
        <w:ind w:left="0" w:firstLine="0"/>
      </w:pPr>
      <w:rPr>
        <w:rFonts w:hint="default"/>
      </w:rPr>
    </w:lvl>
    <w:lvl w:ilvl="1">
      <w:start w:val="1"/>
      <w:numFmt w:val="decimal"/>
      <w:lvlText w:val="7.%2."/>
      <w:lvlJc w:val="left"/>
      <w:pPr>
        <w:tabs>
          <w:tab w:val="num" w:pos="360"/>
        </w:tabs>
        <w:ind w:left="0" w:firstLine="0"/>
      </w:pPr>
      <w:rPr>
        <w:rFonts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3" w15:restartNumberingAfterBreak="1">
    <w:nsid w:val="105A7228"/>
    <w:multiLevelType w:val="multilevel"/>
    <w:tmpl w:val="A02E9AE2"/>
    <w:lvl w:ilvl="0">
      <w:start w:val="5"/>
      <w:numFmt w:val="decimal"/>
      <w:suff w:val="space"/>
      <w:lvlText w:val="%1."/>
      <w:lvlJc w:val="left"/>
      <w:pPr>
        <w:ind w:left="0" w:firstLine="0"/>
      </w:pPr>
      <w:rPr>
        <w:rFonts w:hint="default"/>
      </w:rPr>
    </w:lvl>
    <w:lvl w:ilvl="1">
      <w:start w:val="1"/>
      <w:numFmt w:val="lowerLetter"/>
      <w:suff w:val="nothing"/>
      <w:lvlText w:val="%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1">
    <w:nsid w:val="1A3F0A00"/>
    <w:multiLevelType w:val="hybridMultilevel"/>
    <w:tmpl w:val="98348A78"/>
    <w:lvl w:ilvl="0" w:tplc="E408CC00">
      <w:numFmt w:val="bullet"/>
      <w:lvlText w:val="-"/>
      <w:lvlJc w:val="left"/>
      <w:pPr>
        <w:ind w:left="720" w:hanging="360"/>
      </w:pPr>
      <w:rPr>
        <w:rFonts w:ascii="Century Gothic" w:eastAsia="Times New Roman" w:hAnsi="Century Gothic" w:cs="Times New Roman" w:hint="default"/>
      </w:rPr>
    </w:lvl>
    <w:lvl w:ilvl="1" w:tplc="8672590A">
      <w:numFmt w:val="bullet"/>
      <w:lvlText w:val="-"/>
      <w:lvlJc w:val="left"/>
      <w:pPr>
        <w:ind w:left="1440" w:hanging="360"/>
      </w:pPr>
      <w:rPr>
        <w:rFonts w:ascii="Century Gothic" w:hAnsi="Century Gothic"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2C310622"/>
    <w:multiLevelType w:val="multilevel"/>
    <w:tmpl w:val="23D87D10"/>
    <w:lvl w:ilvl="0">
      <w:start w:val="1"/>
      <w:numFmt w:val="decimal"/>
      <w:lvlText w:val="%1."/>
      <w:lvlJc w:val="left"/>
      <w:pPr>
        <w:ind w:left="720" w:hanging="360"/>
      </w:pPr>
    </w:lvl>
    <w:lvl w:ilvl="1">
      <w:start w:val="1"/>
      <w:numFmt w:val="decimal"/>
      <w:isLgl/>
      <w:lvlText w:val="%1.%2."/>
      <w:lvlJc w:val="left"/>
      <w:pPr>
        <w:ind w:left="630" w:hanging="360"/>
      </w:pPr>
      <w:rPr>
        <w:b w:val="0"/>
        <w:color w:val="auto"/>
        <w:lang w:val="en-US"/>
      </w:rPr>
    </w:lvl>
    <w:lvl w:ilvl="2">
      <w:start w:val="1"/>
      <w:numFmt w:val="decimal"/>
      <w:isLgl/>
      <w:lvlText w:val="%1.%2.%3."/>
      <w:lvlJc w:val="left"/>
      <w:pPr>
        <w:ind w:left="90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1">
    <w:nsid w:val="2C7703A5"/>
    <w:multiLevelType w:val="hybridMultilevel"/>
    <w:tmpl w:val="E74A9ED2"/>
    <w:lvl w:ilvl="0" w:tplc="8672590A">
      <w:numFmt w:val="bullet"/>
      <w:lvlText w:val="-"/>
      <w:lvlJc w:val="left"/>
      <w:pPr>
        <w:ind w:left="720" w:hanging="360"/>
      </w:pPr>
      <w:rPr>
        <w:rFonts w:ascii="Century Gothic"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91640B3"/>
    <w:multiLevelType w:val="multilevel"/>
    <w:tmpl w:val="B6F09DAC"/>
    <w:lvl w:ilvl="0">
      <w:start w:val="5"/>
      <w:numFmt w:val="decimal"/>
      <w:lvlText w:val="%1."/>
      <w:lvlJc w:val="left"/>
      <w:pPr>
        <w:tabs>
          <w:tab w:val="num" w:pos="360"/>
        </w:tabs>
        <w:ind w:left="0" w:firstLine="0"/>
      </w:pPr>
      <w:rPr>
        <w:rFonts w:hint="default"/>
      </w:rPr>
    </w:lvl>
    <w:lvl w:ilvl="1">
      <w:start w:val="1"/>
      <w:numFmt w:val="decimal"/>
      <w:suff w:val="nothing"/>
      <w:lvlText w:val="5.%2."/>
      <w:lvlJc w:val="left"/>
      <w:pPr>
        <w:ind w:left="0" w:firstLine="0"/>
      </w:pPr>
      <w:rPr>
        <w:rFonts w:hint="default"/>
        <w:b w:val="0"/>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8" w15:restartNumberingAfterBreak="1">
    <w:nsid w:val="472769DB"/>
    <w:multiLevelType w:val="hybridMultilevel"/>
    <w:tmpl w:val="A058E276"/>
    <w:lvl w:ilvl="0" w:tplc="8672590A">
      <w:numFmt w:val="bullet"/>
      <w:lvlText w:val="-"/>
      <w:lvlJc w:val="left"/>
      <w:pPr>
        <w:ind w:left="720" w:hanging="360"/>
      </w:pPr>
      <w:rPr>
        <w:rFonts w:ascii="Century Gothic"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9D40F1E"/>
    <w:multiLevelType w:val="hybridMultilevel"/>
    <w:tmpl w:val="C8E0D4F4"/>
    <w:lvl w:ilvl="0" w:tplc="39CEE6D2">
      <w:start w:val="1"/>
      <w:numFmt w:val="lowerLetter"/>
      <w:suff w:val="space"/>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B423738"/>
    <w:multiLevelType w:val="multilevel"/>
    <w:tmpl w:val="23D87D10"/>
    <w:lvl w:ilvl="0">
      <w:start w:val="1"/>
      <w:numFmt w:val="decimal"/>
      <w:lvlText w:val="%1."/>
      <w:lvlJc w:val="left"/>
      <w:pPr>
        <w:ind w:left="720" w:hanging="360"/>
      </w:pPr>
    </w:lvl>
    <w:lvl w:ilvl="1">
      <w:start w:val="1"/>
      <w:numFmt w:val="decimal"/>
      <w:isLgl/>
      <w:lvlText w:val="%1.%2."/>
      <w:lvlJc w:val="left"/>
      <w:pPr>
        <w:ind w:left="630" w:hanging="360"/>
      </w:pPr>
      <w:rPr>
        <w:b w:val="0"/>
        <w:color w:val="auto"/>
        <w:lang w:val="en-US"/>
      </w:rPr>
    </w:lvl>
    <w:lvl w:ilvl="2">
      <w:start w:val="1"/>
      <w:numFmt w:val="decimal"/>
      <w:isLgl/>
      <w:lvlText w:val="%1.%2.%3."/>
      <w:lvlJc w:val="left"/>
      <w:pPr>
        <w:ind w:left="90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1" w15:restartNumberingAfterBreak="1">
    <w:nsid w:val="6A2C5FA3"/>
    <w:multiLevelType w:val="hybridMultilevel"/>
    <w:tmpl w:val="94BC952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1">
    <w:nsid w:val="6ED12866"/>
    <w:multiLevelType w:val="hybridMultilevel"/>
    <w:tmpl w:val="27348280"/>
    <w:lvl w:ilvl="0" w:tplc="063A45E6">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6FDA3B73"/>
    <w:multiLevelType w:val="hybridMultilevel"/>
    <w:tmpl w:val="D2E68356"/>
    <w:lvl w:ilvl="0" w:tplc="E408CC00">
      <w:numFmt w:val="bullet"/>
      <w:lvlText w:val="-"/>
      <w:lvlJc w:val="left"/>
      <w:pPr>
        <w:ind w:left="720" w:hanging="360"/>
      </w:pPr>
      <w:rPr>
        <w:rFonts w:ascii="Century Gothic" w:eastAsia="Times New Roman" w:hAnsi="Century Gothic"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1">
    <w:nsid w:val="73060D43"/>
    <w:multiLevelType w:val="hybridMultilevel"/>
    <w:tmpl w:val="037AD74E"/>
    <w:lvl w:ilvl="0" w:tplc="E408CC00">
      <w:numFmt w:val="bullet"/>
      <w:lvlText w:val="-"/>
      <w:lvlJc w:val="left"/>
      <w:pPr>
        <w:ind w:left="720" w:hanging="360"/>
      </w:pPr>
      <w:rPr>
        <w:rFonts w:ascii="Century Gothic" w:eastAsia="Times New Roman" w:hAnsi="Century Gothic"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1">
    <w:nsid w:val="75A21881"/>
    <w:multiLevelType w:val="multilevel"/>
    <w:tmpl w:val="AE6CDF6C"/>
    <w:lvl w:ilvl="0">
      <w:start w:val="7"/>
      <w:numFmt w:val="decimal"/>
      <w:lvlText w:val="%1."/>
      <w:lvlJc w:val="left"/>
      <w:pPr>
        <w:tabs>
          <w:tab w:val="num" w:pos="360"/>
        </w:tabs>
        <w:ind w:left="0" w:firstLine="0"/>
      </w:pPr>
      <w:rPr>
        <w:rFonts w:hint="default"/>
      </w:rPr>
    </w:lvl>
    <w:lvl w:ilvl="1">
      <w:start w:val="1"/>
      <w:numFmt w:val="decimal"/>
      <w:lvlText w:val="7.%2."/>
      <w:lvlJc w:val="left"/>
      <w:pPr>
        <w:tabs>
          <w:tab w:val="num" w:pos="360"/>
        </w:tabs>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16" w15:restartNumberingAfterBreak="1">
    <w:nsid w:val="77F954B4"/>
    <w:multiLevelType w:val="multilevel"/>
    <w:tmpl w:val="93A0CBF6"/>
    <w:lvl w:ilvl="0">
      <w:start w:val="4"/>
      <w:numFmt w:val="lowerLetter"/>
      <w:lvlText w:val="%1)"/>
      <w:lvlJc w:val="left"/>
      <w:pPr>
        <w:ind w:left="0" w:firstLine="0"/>
      </w:pPr>
      <w:rPr>
        <w:rFonts w:hint="default"/>
      </w:rPr>
    </w:lvl>
    <w:lvl w:ilvl="1">
      <w:start w:val="2"/>
      <w:numFmt w:val="decimal"/>
      <w:isLgl/>
      <w:suff w:val="nothing"/>
      <w:lvlText w:val="7.%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1647125164">
    <w:abstractNumId w:val="14"/>
  </w:num>
  <w:num w:numId="2" w16cid:durableId="1448887655">
    <w:abstractNumId w:val="13"/>
  </w:num>
  <w:num w:numId="3" w16cid:durableId="947659578">
    <w:abstractNumId w:val="0"/>
  </w:num>
  <w:num w:numId="4" w16cid:durableId="421800846">
    <w:abstractNumId w:val="6"/>
  </w:num>
  <w:num w:numId="5" w16cid:durableId="537938258">
    <w:abstractNumId w:val="12"/>
  </w:num>
  <w:num w:numId="6" w16cid:durableId="522787125">
    <w:abstractNumId w:val="4"/>
  </w:num>
  <w:num w:numId="7" w16cid:durableId="1138065022">
    <w:abstractNumId w:val="8"/>
  </w:num>
  <w:num w:numId="8" w16cid:durableId="214198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694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279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029751">
    <w:abstractNumId w:val="9"/>
  </w:num>
  <w:num w:numId="12" w16cid:durableId="224533530">
    <w:abstractNumId w:val="2"/>
  </w:num>
  <w:num w:numId="13" w16cid:durableId="1403721162">
    <w:abstractNumId w:val="15"/>
  </w:num>
  <w:num w:numId="14" w16cid:durableId="754129012">
    <w:abstractNumId w:val="16"/>
  </w:num>
  <w:num w:numId="15" w16cid:durableId="1445539175">
    <w:abstractNumId w:val="3"/>
  </w:num>
  <w:num w:numId="16" w16cid:durableId="2120710176">
    <w:abstractNumId w:val="7"/>
  </w:num>
  <w:num w:numId="17" w16cid:durableId="209755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73"/>
    <w:rsid w:val="00003DA3"/>
    <w:rsid w:val="000449CA"/>
    <w:rsid w:val="00047CF0"/>
    <w:rsid w:val="00067935"/>
    <w:rsid w:val="00076E8F"/>
    <w:rsid w:val="00097621"/>
    <w:rsid w:val="000B13A3"/>
    <w:rsid w:val="000B51D1"/>
    <w:rsid w:val="000B5599"/>
    <w:rsid w:val="001018E9"/>
    <w:rsid w:val="00114DA5"/>
    <w:rsid w:val="001418E4"/>
    <w:rsid w:val="001553B7"/>
    <w:rsid w:val="001668BD"/>
    <w:rsid w:val="00170240"/>
    <w:rsid w:val="00174AAA"/>
    <w:rsid w:val="00185366"/>
    <w:rsid w:val="00185CAA"/>
    <w:rsid w:val="00194B66"/>
    <w:rsid w:val="001A2331"/>
    <w:rsid w:val="001A7E4E"/>
    <w:rsid w:val="001C5948"/>
    <w:rsid w:val="001D073F"/>
    <w:rsid w:val="001D3350"/>
    <w:rsid w:val="001E14CC"/>
    <w:rsid w:val="00221D07"/>
    <w:rsid w:val="002243CE"/>
    <w:rsid w:val="00224BCE"/>
    <w:rsid w:val="002466C3"/>
    <w:rsid w:val="00252325"/>
    <w:rsid w:val="00267A3C"/>
    <w:rsid w:val="002831D0"/>
    <w:rsid w:val="002A66C5"/>
    <w:rsid w:val="002B24A7"/>
    <w:rsid w:val="002C2FD1"/>
    <w:rsid w:val="002E0AFF"/>
    <w:rsid w:val="002E1633"/>
    <w:rsid w:val="002F1EE6"/>
    <w:rsid w:val="003017A2"/>
    <w:rsid w:val="003113E0"/>
    <w:rsid w:val="00332FB4"/>
    <w:rsid w:val="00344BD3"/>
    <w:rsid w:val="003453E9"/>
    <w:rsid w:val="00351D43"/>
    <w:rsid w:val="00352403"/>
    <w:rsid w:val="0036534C"/>
    <w:rsid w:val="00374967"/>
    <w:rsid w:val="00395784"/>
    <w:rsid w:val="003C660E"/>
    <w:rsid w:val="003D1F8E"/>
    <w:rsid w:val="003D3AF5"/>
    <w:rsid w:val="003E6FD3"/>
    <w:rsid w:val="003F025B"/>
    <w:rsid w:val="00404261"/>
    <w:rsid w:val="00427DB0"/>
    <w:rsid w:val="004411C4"/>
    <w:rsid w:val="00443B95"/>
    <w:rsid w:val="004529E3"/>
    <w:rsid w:val="00457501"/>
    <w:rsid w:val="004739A9"/>
    <w:rsid w:val="004A22F5"/>
    <w:rsid w:val="004A3A21"/>
    <w:rsid w:val="004A7ED6"/>
    <w:rsid w:val="004B03E8"/>
    <w:rsid w:val="005111EE"/>
    <w:rsid w:val="005163A4"/>
    <w:rsid w:val="005305B7"/>
    <w:rsid w:val="00530EFF"/>
    <w:rsid w:val="00545D34"/>
    <w:rsid w:val="00581B2A"/>
    <w:rsid w:val="00582936"/>
    <w:rsid w:val="005964F8"/>
    <w:rsid w:val="00597A08"/>
    <w:rsid w:val="005B33E2"/>
    <w:rsid w:val="005B5786"/>
    <w:rsid w:val="005C0789"/>
    <w:rsid w:val="005C2534"/>
    <w:rsid w:val="005F41CC"/>
    <w:rsid w:val="00644D7E"/>
    <w:rsid w:val="00663768"/>
    <w:rsid w:val="0067396F"/>
    <w:rsid w:val="006A564E"/>
    <w:rsid w:val="006D0741"/>
    <w:rsid w:val="006D497D"/>
    <w:rsid w:val="006F2588"/>
    <w:rsid w:val="00711638"/>
    <w:rsid w:val="0071497E"/>
    <w:rsid w:val="00714DA6"/>
    <w:rsid w:val="00715C25"/>
    <w:rsid w:val="00715DDD"/>
    <w:rsid w:val="00735C84"/>
    <w:rsid w:val="007403CE"/>
    <w:rsid w:val="00746147"/>
    <w:rsid w:val="00750FE4"/>
    <w:rsid w:val="007517B7"/>
    <w:rsid w:val="007520F4"/>
    <w:rsid w:val="0076424C"/>
    <w:rsid w:val="00764CE5"/>
    <w:rsid w:val="007929C7"/>
    <w:rsid w:val="007A2F80"/>
    <w:rsid w:val="007B2D80"/>
    <w:rsid w:val="007E01F2"/>
    <w:rsid w:val="007F1103"/>
    <w:rsid w:val="007F3079"/>
    <w:rsid w:val="007F6D6E"/>
    <w:rsid w:val="007F6E18"/>
    <w:rsid w:val="00800525"/>
    <w:rsid w:val="008012E8"/>
    <w:rsid w:val="00802963"/>
    <w:rsid w:val="00822C78"/>
    <w:rsid w:val="00826B25"/>
    <w:rsid w:val="008278EE"/>
    <w:rsid w:val="00830353"/>
    <w:rsid w:val="008344DB"/>
    <w:rsid w:val="00884FD0"/>
    <w:rsid w:val="00892EFD"/>
    <w:rsid w:val="008A7E1D"/>
    <w:rsid w:val="008B4DBD"/>
    <w:rsid w:val="008B7A94"/>
    <w:rsid w:val="008D119E"/>
    <w:rsid w:val="008F66B7"/>
    <w:rsid w:val="00901FA5"/>
    <w:rsid w:val="00904237"/>
    <w:rsid w:val="00911F93"/>
    <w:rsid w:val="00912802"/>
    <w:rsid w:val="0094239C"/>
    <w:rsid w:val="009478C5"/>
    <w:rsid w:val="009769AB"/>
    <w:rsid w:val="0099072C"/>
    <w:rsid w:val="009B2BE1"/>
    <w:rsid w:val="009C597A"/>
    <w:rsid w:val="009D0673"/>
    <w:rsid w:val="009D1936"/>
    <w:rsid w:val="009D41FB"/>
    <w:rsid w:val="009D55BF"/>
    <w:rsid w:val="009D57AB"/>
    <w:rsid w:val="009D6675"/>
    <w:rsid w:val="009E29A1"/>
    <w:rsid w:val="009F1927"/>
    <w:rsid w:val="009F43B8"/>
    <w:rsid w:val="009F4C20"/>
    <w:rsid w:val="00A119F0"/>
    <w:rsid w:val="00A204B3"/>
    <w:rsid w:val="00A26F24"/>
    <w:rsid w:val="00A31CD0"/>
    <w:rsid w:val="00A31F3E"/>
    <w:rsid w:val="00A51E84"/>
    <w:rsid w:val="00A55B9A"/>
    <w:rsid w:val="00A6151A"/>
    <w:rsid w:val="00A63419"/>
    <w:rsid w:val="00A76798"/>
    <w:rsid w:val="00A85100"/>
    <w:rsid w:val="00AB117F"/>
    <w:rsid w:val="00AC0937"/>
    <w:rsid w:val="00AC6607"/>
    <w:rsid w:val="00AD2236"/>
    <w:rsid w:val="00AF0BD8"/>
    <w:rsid w:val="00B10F70"/>
    <w:rsid w:val="00B30A04"/>
    <w:rsid w:val="00B40327"/>
    <w:rsid w:val="00B468F6"/>
    <w:rsid w:val="00B53E85"/>
    <w:rsid w:val="00B61608"/>
    <w:rsid w:val="00B801C7"/>
    <w:rsid w:val="00B80ED6"/>
    <w:rsid w:val="00B945C9"/>
    <w:rsid w:val="00B97478"/>
    <w:rsid w:val="00BA2855"/>
    <w:rsid w:val="00BA7E7D"/>
    <w:rsid w:val="00BB13FC"/>
    <w:rsid w:val="00BC5775"/>
    <w:rsid w:val="00BD038F"/>
    <w:rsid w:val="00BD7942"/>
    <w:rsid w:val="00BE0A35"/>
    <w:rsid w:val="00BE4AE7"/>
    <w:rsid w:val="00BF1297"/>
    <w:rsid w:val="00C02CE3"/>
    <w:rsid w:val="00C168CC"/>
    <w:rsid w:val="00C46481"/>
    <w:rsid w:val="00C47554"/>
    <w:rsid w:val="00C543AE"/>
    <w:rsid w:val="00C73BAF"/>
    <w:rsid w:val="00C8523E"/>
    <w:rsid w:val="00C90C55"/>
    <w:rsid w:val="00C94A8B"/>
    <w:rsid w:val="00CD09E7"/>
    <w:rsid w:val="00CD712C"/>
    <w:rsid w:val="00CE6642"/>
    <w:rsid w:val="00CE67C3"/>
    <w:rsid w:val="00D01FDC"/>
    <w:rsid w:val="00D103B8"/>
    <w:rsid w:val="00D1135A"/>
    <w:rsid w:val="00D3392C"/>
    <w:rsid w:val="00D5028A"/>
    <w:rsid w:val="00D53FFE"/>
    <w:rsid w:val="00D80FB4"/>
    <w:rsid w:val="00D9638C"/>
    <w:rsid w:val="00DA1F9F"/>
    <w:rsid w:val="00DA3692"/>
    <w:rsid w:val="00DB361F"/>
    <w:rsid w:val="00DB4FD1"/>
    <w:rsid w:val="00DB5A63"/>
    <w:rsid w:val="00E221D0"/>
    <w:rsid w:val="00E357AB"/>
    <w:rsid w:val="00E4371C"/>
    <w:rsid w:val="00E44DB0"/>
    <w:rsid w:val="00E45031"/>
    <w:rsid w:val="00E63FF7"/>
    <w:rsid w:val="00E67D21"/>
    <w:rsid w:val="00E70807"/>
    <w:rsid w:val="00E80215"/>
    <w:rsid w:val="00E955F6"/>
    <w:rsid w:val="00EA0AED"/>
    <w:rsid w:val="00EA6788"/>
    <w:rsid w:val="00EB3186"/>
    <w:rsid w:val="00EB678C"/>
    <w:rsid w:val="00EC1773"/>
    <w:rsid w:val="00EC5589"/>
    <w:rsid w:val="00EC6A92"/>
    <w:rsid w:val="00ED1161"/>
    <w:rsid w:val="00ED687C"/>
    <w:rsid w:val="00F10121"/>
    <w:rsid w:val="00F1122D"/>
    <w:rsid w:val="00F12E89"/>
    <w:rsid w:val="00F15CFE"/>
    <w:rsid w:val="00F321EC"/>
    <w:rsid w:val="00F42F1D"/>
    <w:rsid w:val="00F61BC6"/>
    <w:rsid w:val="00F6317E"/>
    <w:rsid w:val="00F772A0"/>
    <w:rsid w:val="00F834EA"/>
    <w:rsid w:val="00F86AD4"/>
    <w:rsid w:val="00F8792A"/>
    <w:rsid w:val="00F94218"/>
    <w:rsid w:val="00FA6242"/>
    <w:rsid w:val="00FA652D"/>
    <w:rsid w:val="00FD6854"/>
    <w:rsid w:val="00FE5375"/>
    <w:rsid w:val="00FF1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88E697"/>
  <w15:chartTrackingRefBased/>
  <w15:docId w15:val="{0F09FDB7-E679-4985-9072-E3885B1E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both"/>
      <w:outlineLvl w:val="1"/>
    </w:pPr>
    <w:rPr>
      <w:b/>
    </w:rPr>
  </w:style>
  <w:style w:type="paragraph" w:styleId="Antrat3">
    <w:name w:val="heading 3"/>
    <w:basedOn w:val="prastasis"/>
    <w:next w:val="prastasis"/>
    <w:qFormat/>
    <w:pPr>
      <w:keepNext/>
      <w:jc w:val="center"/>
      <w:outlineLvl w:val="2"/>
    </w:pPr>
    <w:rPr>
      <w:b/>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jc w:val="both"/>
    </w:pPr>
  </w:style>
  <w:style w:type="paragraph" w:styleId="Pagrindiniotekstotrauka">
    <w:name w:val="Body Text Indent"/>
    <w:basedOn w:val="prastasis"/>
    <w:semiHidden/>
    <w:pPr>
      <w:ind w:hanging="720"/>
      <w:jc w:val="both"/>
    </w:pPr>
  </w:style>
  <w:style w:type="paragraph" w:styleId="Porat">
    <w:name w:val="footer"/>
    <w:basedOn w:val="prastasis"/>
    <w:link w:val="PoratDiagrama"/>
    <w:uiPriority w:val="99"/>
    <w:pPr>
      <w:tabs>
        <w:tab w:val="center" w:pos="4320"/>
        <w:tab w:val="right" w:pos="8640"/>
      </w:tabs>
    </w:pPr>
  </w:style>
  <w:style w:type="paragraph" w:styleId="Pagrindiniotekstotrauka2">
    <w:name w:val="Body Text Indent 2"/>
    <w:basedOn w:val="prastasis"/>
    <w:semiHidden/>
    <w:pPr>
      <w:ind w:left="720" w:hanging="720"/>
      <w:jc w:val="both"/>
    </w:pPr>
  </w:style>
  <w:style w:type="character" w:styleId="Puslapionumeris">
    <w:name w:val="page number"/>
    <w:basedOn w:val="Numatytasispastraiposriftas"/>
    <w:semiHidden/>
  </w:style>
  <w:style w:type="paragraph" w:styleId="Antrats">
    <w:name w:val="header"/>
    <w:basedOn w:val="prastasis"/>
    <w:link w:val="AntratsDiagrama"/>
    <w:pPr>
      <w:tabs>
        <w:tab w:val="center" w:pos="4320"/>
        <w:tab w:val="right" w:pos="8640"/>
      </w:tabs>
    </w:pPr>
  </w:style>
  <w:style w:type="character" w:styleId="Hipersaitas">
    <w:name w:val="Hyperlink"/>
    <w:rPr>
      <w:color w:val="0000FF"/>
      <w:u w:val="single"/>
    </w:rPr>
  </w:style>
  <w:style w:type="paragraph" w:styleId="Pavadinimas">
    <w:name w:val="Title"/>
    <w:basedOn w:val="prastasis"/>
    <w:qFormat/>
    <w:pPr>
      <w:jc w:val="center"/>
    </w:pPr>
    <w:rPr>
      <w:b/>
      <w:sz w:val="24"/>
      <w:u w:val="single"/>
    </w:rPr>
  </w:style>
  <w:style w:type="character" w:customStyle="1" w:styleId="PoratDiagrama">
    <w:name w:val="Poraštė Diagrama"/>
    <w:link w:val="Porat"/>
    <w:uiPriority w:val="99"/>
    <w:rsid w:val="00427DB0"/>
    <w:rPr>
      <w:lang w:val="en-US" w:eastAsia="en-US"/>
    </w:rPr>
  </w:style>
  <w:style w:type="paragraph" w:customStyle="1" w:styleId="BasicParagraph">
    <w:name w:val="[Basic Paragraph]"/>
    <w:basedOn w:val="prastasis"/>
    <w:uiPriority w:val="99"/>
    <w:rsid w:val="00427DB0"/>
    <w:pPr>
      <w:widowControl w:val="0"/>
      <w:autoSpaceDE w:val="0"/>
      <w:autoSpaceDN w:val="0"/>
      <w:adjustRightInd w:val="0"/>
      <w:spacing w:line="288" w:lineRule="auto"/>
    </w:pPr>
    <w:rPr>
      <w:rFonts w:ascii="Times-Roman" w:eastAsia="Calibri" w:hAnsi="Times-Roman" w:cs="Times-Roman"/>
      <w:color w:val="000000"/>
      <w:sz w:val="24"/>
      <w:szCs w:val="24"/>
      <w:lang w:val="en-GB"/>
    </w:rPr>
  </w:style>
  <w:style w:type="paragraph" w:styleId="Sraopastraipa">
    <w:name w:val="List Paragraph"/>
    <w:basedOn w:val="prastasis"/>
    <w:uiPriority w:val="34"/>
    <w:qFormat/>
    <w:rsid w:val="00427DB0"/>
    <w:pPr>
      <w:ind w:left="720"/>
      <w:contextualSpacing/>
    </w:pPr>
  </w:style>
  <w:style w:type="paragraph" w:styleId="Debesliotekstas">
    <w:name w:val="Balloon Text"/>
    <w:basedOn w:val="prastasis"/>
    <w:link w:val="DebesliotekstasDiagrama"/>
    <w:uiPriority w:val="99"/>
    <w:semiHidden/>
    <w:unhideWhenUsed/>
    <w:rsid w:val="002C2FD1"/>
    <w:rPr>
      <w:rFonts w:ascii="Tahoma" w:hAnsi="Tahoma" w:cs="Tahoma"/>
      <w:sz w:val="16"/>
      <w:szCs w:val="16"/>
    </w:rPr>
  </w:style>
  <w:style w:type="character" w:customStyle="1" w:styleId="DebesliotekstasDiagrama">
    <w:name w:val="Debesėlio tekstas Diagrama"/>
    <w:link w:val="Debesliotekstas"/>
    <w:uiPriority w:val="99"/>
    <w:semiHidden/>
    <w:rsid w:val="002C2FD1"/>
    <w:rPr>
      <w:rFonts w:ascii="Tahoma" w:hAnsi="Tahoma" w:cs="Tahoma"/>
      <w:sz w:val="16"/>
      <w:szCs w:val="16"/>
    </w:rPr>
  </w:style>
  <w:style w:type="character" w:customStyle="1" w:styleId="AntratsDiagrama">
    <w:name w:val="Antraštės Diagrama"/>
    <w:link w:val="Antrats"/>
    <w:rsid w:val="002C2FD1"/>
  </w:style>
  <w:style w:type="table" w:styleId="Lentelstinklelis">
    <w:name w:val="Table Grid"/>
    <w:basedOn w:val="prastojilentel"/>
    <w:uiPriority w:val="39"/>
    <w:rsid w:val="00D80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ont-m">
    <w:name w:val="t-font-m"/>
    <w:basedOn w:val="prastasis"/>
    <w:rsid w:val="00D80FB4"/>
    <w:pPr>
      <w:spacing w:before="100" w:beforeAutospacing="1" w:after="100" w:afterAutospacing="1"/>
    </w:pPr>
    <w:rPr>
      <w:sz w:val="24"/>
      <w:szCs w:val="24"/>
    </w:rPr>
  </w:style>
  <w:style w:type="paragraph" w:customStyle="1" w:styleId="l-margin-none">
    <w:name w:val="l-margin-none"/>
    <w:basedOn w:val="prastasis"/>
    <w:rsid w:val="00D80FB4"/>
    <w:pPr>
      <w:spacing w:before="100" w:beforeAutospacing="1" w:after="100" w:afterAutospacing="1"/>
    </w:pPr>
    <w:rPr>
      <w:sz w:val="24"/>
      <w:szCs w:val="24"/>
    </w:rPr>
  </w:style>
  <w:style w:type="paragraph" w:styleId="Pataisymai">
    <w:name w:val="Revision"/>
    <w:hidden/>
    <w:uiPriority w:val="99"/>
    <w:semiHidden/>
    <w:rsid w:val="00174AAA"/>
    <w:rPr>
      <w:lang w:val="en-US" w:eastAsia="en-US"/>
    </w:rPr>
  </w:style>
  <w:style w:type="paragraph" w:customStyle="1" w:styleId="bodytext">
    <w:name w:val="bodytext"/>
    <w:basedOn w:val="prastasis"/>
    <w:rsid w:val="00911F93"/>
    <w:pPr>
      <w:spacing w:before="100" w:beforeAutospacing="1" w:after="100" w:afterAutospacing="1"/>
    </w:pPr>
    <w:rPr>
      <w:sz w:val="24"/>
      <w:szCs w:val="24"/>
      <w:lang w:val="lt-LT" w:eastAsia="lt-LT"/>
    </w:rPr>
  </w:style>
  <w:style w:type="character" w:styleId="Komentaronuoroda">
    <w:name w:val="annotation reference"/>
    <w:basedOn w:val="Numatytasispastraiposriftas"/>
    <w:uiPriority w:val="99"/>
    <w:semiHidden/>
    <w:unhideWhenUsed/>
    <w:rsid w:val="00F10121"/>
    <w:rPr>
      <w:sz w:val="16"/>
      <w:szCs w:val="16"/>
    </w:rPr>
  </w:style>
  <w:style w:type="paragraph" w:styleId="Komentarotekstas">
    <w:name w:val="annotation text"/>
    <w:basedOn w:val="prastasis"/>
    <w:link w:val="KomentarotekstasDiagrama"/>
    <w:uiPriority w:val="99"/>
    <w:unhideWhenUsed/>
    <w:rsid w:val="00F10121"/>
  </w:style>
  <w:style w:type="character" w:customStyle="1" w:styleId="KomentarotekstasDiagrama">
    <w:name w:val="Komentaro tekstas Diagrama"/>
    <w:basedOn w:val="Numatytasispastraiposriftas"/>
    <w:link w:val="Komentarotekstas"/>
    <w:uiPriority w:val="99"/>
    <w:rsid w:val="00F10121"/>
    <w:rPr>
      <w:lang w:val="en-US" w:eastAsia="en-US"/>
    </w:rPr>
  </w:style>
  <w:style w:type="paragraph" w:styleId="Komentarotema">
    <w:name w:val="annotation subject"/>
    <w:basedOn w:val="Komentarotekstas"/>
    <w:next w:val="Komentarotekstas"/>
    <w:link w:val="KomentarotemaDiagrama"/>
    <w:uiPriority w:val="99"/>
    <w:semiHidden/>
    <w:unhideWhenUsed/>
    <w:rsid w:val="00F10121"/>
    <w:rPr>
      <w:b/>
      <w:bCs/>
    </w:rPr>
  </w:style>
  <w:style w:type="character" w:customStyle="1" w:styleId="KomentarotemaDiagrama">
    <w:name w:val="Komentaro tema Diagrama"/>
    <w:basedOn w:val="KomentarotekstasDiagrama"/>
    <w:link w:val="Komentarotema"/>
    <w:uiPriority w:val="99"/>
    <w:semiHidden/>
    <w:rsid w:val="00F10121"/>
    <w:rPr>
      <w:b/>
      <w:bCs/>
      <w:lang w:val="en-US" w:eastAsia="en-US"/>
    </w:rPr>
  </w:style>
  <w:style w:type="character" w:styleId="Paminjimas">
    <w:name w:val="Mention"/>
    <w:basedOn w:val="Numatytasispastraiposriftas"/>
    <w:uiPriority w:val="99"/>
    <w:unhideWhenUsed/>
    <w:rsid w:val="005305B7"/>
    <w:rPr>
      <w:color w:val="2B579A"/>
      <w:shd w:val="clear" w:color="auto" w:fill="E1DFDD"/>
    </w:rPr>
  </w:style>
  <w:style w:type="table" w:customStyle="1" w:styleId="Style11">
    <w:name w:val="_Style 11"/>
    <w:basedOn w:val="prastojilentel"/>
    <w:qFormat/>
    <w:rsid w:val="00CE6642"/>
    <w:rPr>
      <w:rFonts w:ascii="Calibri" w:eastAsia="Calibri" w:hAnsi="Calibri" w:cs="Calibri"/>
    </w:rPr>
    <w:tblPr>
      <w:tblInd w:w="0" w:type="nil"/>
      <w:tblCellMar>
        <w:left w:w="115" w:type="dxa"/>
        <w:right w:w="115" w:type="dxa"/>
      </w:tblCellMar>
    </w:tblPr>
  </w:style>
  <w:style w:type="paragraph" w:styleId="Betarp">
    <w:name w:val="No Spacing"/>
    <w:uiPriority w:val="1"/>
    <w:qFormat/>
    <w:rsid w:val="00CE6642"/>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0B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7895">
      <w:bodyDiv w:val="1"/>
      <w:marLeft w:val="0"/>
      <w:marRight w:val="0"/>
      <w:marTop w:val="0"/>
      <w:marBottom w:val="0"/>
      <w:divBdr>
        <w:top w:val="none" w:sz="0" w:space="0" w:color="auto"/>
        <w:left w:val="none" w:sz="0" w:space="0" w:color="auto"/>
        <w:bottom w:val="none" w:sz="0" w:space="0" w:color="auto"/>
        <w:right w:val="none" w:sz="0" w:space="0" w:color="auto"/>
      </w:divBdr>
    </w:div>
    <w:div w:id="203711813">
      <w:bodyDiv w:val="1"/>
      <w:marLeft w:val="0"/>
      <w:marRight w:val="0"/>
      <w:marTop w:val="0"/>
      <w:marBottom w:val="0"/>
      <w:divBdr>
        <w:top w:val="none" w:sz="0" w:space="0" w:color="auto"/>
        <w:left w:val="none" w:sz="0" w:space="0" w:color="auto"/>
        <w:bottom w:val="none" w:sz="0" w:space="0" w:color="auto"/>
        <w:right w:val="none" w:sz="0" w:space="0" w:color="auto"/>
      </w:divBdr>
    </w:div>
    <w:div w:id="288586231">
      <w:bodyDiv w:val="1"/>
      <w:marLeft w:val="0"/>
      <w:marRight w:val="0"/>
      <w:marTop w:val="0"/>
      <w:marBottom w:val="0"/>
      <w:divBdr>
        <w:top w:val="none" w:sz="0" w:space="0" w:color="auto"/>
        <w:left w:val="none" w:sz="0" w:space="0" w:color="auto"/>
        <w:bottom w:val="none" w:sz="0" w:space="0" w:color="auto"/>
        <w:right w:val="none" w:sz="0" w:space="0" w:color="auto"/>
      </w:divBdr>
    </w:div>
    <w:div w:id="792985746">
      <w:bodyDiv w:val="1"/>
      <w:marLeft w:val="0"/>
      <w:marRight w:val="0"/>
      <w:marTop w:val="0"/>
      <w:marBottom w:val="0"/>
      <w:divBdr>
        <w:top w:val="none" w:sz="0" w:space="0" w:color="auto"/>
        <w:left w:val="none" w:sz="0" w:space="0" w:color="auto"/>
        <w:bottom w:val="none" w:sz="0" w:space="0" w:color="auto"/>
        <w:right w:val="none" w:sz="0" w:space="0" w:color="auto"/>
      </w:divBdr>
    </w:div>
    <w:div w:id="893927254">
      <w:bodyDiv w:val="1"/>
      <w:marLeft w:val="0"/>
      <w:marRight w:val="0"/>
      <w:marTop w:val="0"/>
      <w:marBottom w:val="0"/>
      <w:divBdr>
        <w:top w:val="none" w:sz="0" w:space="0" w:color="auto"/>
        <w:left w:val="none" w:sz="0" w:space="0" w:color="auto"/>
        <w:bottom w:val="none" w:sz="0" w:space="0" w:color="auto"/>
        <w:right w:val="none" w:sz="0" w:space="0" w:color="auto"/>
      </w:divBdr>
    </w:div>
    <w:div w:id="901526986">
      <w:bodyDiv w:val="1"/>
      <w:marLeft w:val="0"/>
      <w:marRight w:val="0"/>
      <w:marTop w:val="0"/>
      <w:marBottom w:val="0"/>
      <w:divBdr>
        <w:top w:val="none" w:sz="0" w:space="0" w:color="auto"/>
        <w:left w:val="none" w:sz="0" w:space="0" w:color="auto"/>
        <w:bottom w:val="none" w:sz="0" w:space="0" w:color="auto"/>
        <w:right w:val="none" w:sz="0" w:space="0" w:color="auto"/>
      </w:divBdr>
    </w:div>
    <w:div w:id="978921293">
      <w:bodyDiv w:val="1"/>
      <w:marLeft w:val="0"/>
      <w:marRight w:val="0"/>
      <w:marTop w:val="0"/>
      <w:marBottom w:val="0"/>
      <w:divBdr>
        <w:top w:val="none" w:sz="0" w:space="0" w:color="auto"/>
        <w:left w:val="none" w:sz="0" w:space="0" w:color="auto"/>
        <w:bottom w:val="none" w:sz="0" w:space="0" w:color="auto"/>
        <w:right w:val="none" w:sz="0" w:space="0" w:color="auto"/>
      </w:divBdr>
    </w:div>
    <w:div w:id="1174687132">
      <w:bodyDiv w:val="1"/>
      <w:marLeft w:val="0"/>
      <w:marRight w:val="0"/>
      <w:marTop w:val="0"/>
      <w:marBottom w:val="0"/>
      <w:divBdr>
        <w:top w:val="none" w:sz="0" w:space="0" w:color="auto"/>
        <w:left w:val="none" w:sz="0" w:space="0" w:color="auto"/>
        <w:bottom w:val="none" w:sz="0" w:space="0" w:color="auto"/>
        <w:right w:val="none" w:sz="0" w:space="0" w:color="auto"/>
      </w:divBdr>
    </w:div>
    <w:div w:id="1260139059">
      <w:bodyDiv w:val="1"/>
      <w:marLeft w:val="0"/>
      <w:marRight w:val="0"/>
      <w:marTop w:val="0"/>
      <w:marBottom w:val="0"/>
      <w:divBdr>
        <w:top w:val="none" w:sz="0" w:space="0" w:color="auto"/>
        <w:left w:val="none" w:sz="0" w:space="0" w:color="auto"/>
        <w:bottom w:val="none" w:sz="0" w:space="0" w:color="auto"/>
        <w:right w:val="none" w:sz="0" w:space="0" w:color="auto"/>
      </w:divBdr>
    </w:div>
    <w:div w:id="1491676511">
      <w:bodyDiv w:val="1"/>
      <w:marLeft w:val="0"/>
      <w:marRight w:val="0"/>
      <w:marTop w:val="0"/>
      <w:marBottom w:val="0"/>
      <w:divBdr>
        <w:top w:val="none" w:sz="0" w:space="0" w:color="auto"/>
        <w:left w:val="none" w:sz="0" w:space="0" w:color="auto"/>
        <w:bottom w:val="none" w:sz="0" w:space="0" w:color="auto"/>
        <w:right w:val="none" w:sz="0" w:space="0" w:color="auto"/>
      </w:divBdr>
    </w:div>
    <w:div w:id="1496142916">
      <w:bodyDiv w:val="1"/>
      <w:marLeft w:val="0"/>
      <w:marRight w:val="0"/>
      <w:marTop w:val="0"/>
      <w:marBottom w:val="0"/>
      <w:divBdr>
        <w:top w:val="none" w:sz="0" w:space="0" w:color="auto"/>
        <w:left w:val="none" w:sz="0" w:space="0" w:color="auto"/>
        <w:bottom w:val="none" w:sz="0" w:space="0" w:color="auto"/>
        <w:right w:val="none" w:sz="0" w:space="0" w:color="auto"/>
      </w:divBdr>
    </w:div>
    <w:div w:id="1523014550">
      <w:bodyDiv w:val="1"/>
      <w:marLeft w:val="0"/>
      <w:marRight w:val="0"/>
      <w:marTop w:val="0"/>
      <w:marBottom w:val="0"/>
      <w:divBdr>
        <w:top w:val="none" w:sz="0" w:space="0" w:color="auto"/>
        <w:left w:val="none" w:sz="0" w:space="0" w:color="auto"/>
        <w:bottom w:val="none" w:sz="0" w:space="0" w:color="auto"/>
        <w:right w:val="none" w:sz="0" w:space="0" w:color="auto"/>
      </w:divBdr>
    </w:div>
    <w:div w:id="1535650145">
      <w:bodyDiv w:val="1"/>
      <w:marLeft w:val="0"/>
      <w:marRight w:val="0"/>
      <w:marTop w:val="0"/>
      <w:marBottom w:val="0"/>
      <w:divBdr>
        <w:top w:val="none" w:sz="0" w:space="0" w:color="auto"/>
        <w:left w:val="none" w:sz="0" w:space="0" w:color="auto"/>
        <w:bottom w:val="none" w:sz="0" w:space="0" w:color="auto"/>
        <w:right w:val="none" w:sz="0" w:space="0" w:color="auto"/>
      </w:divBdr>
    </w:div>
    <w:div w:id="1694266332">
      <w:bodyDiv w:val="1"/>
      <w:marLeft w:val="0"/>
      <w:marRight w:val="0"/>
      <w:marTop w:val="0"/>
      <w:marBottom w:val="0"/>
      <w:divBdr>
        <w:top w:val="none" w:sz="0" w:space="0" w:color="auto"/>
        <w:left w:val="none" w:sz="0" w:space="0" w:color="auto"/>
        <w:bottom w:val="none" w:sz="0" w:space="0" w:color="auto"/>
        <w:right w:val="none" w:sz="0" w:space="0" w:color="auto"/>
      </w:divBdr>
    </w:div>
    <w:div w:id="1770736181">
      <w:bodyDiv w:val="1"/>
      <w:marLeft w:val="0"/>
      <w:marRight w:val="0"/>
      <w:marTop w:val="0"/>
      <w:marBottom w:val="0"/>
      <w:divBdr>
        <w:top w:val="none" w:sz="0" w:space="0" w:color="auto"/>
        <w:left w:val="none" w:sz="0" w:space="0" w:color="auto"/>
        <w:bottom w:val="none" w:sz="0" w:space="0" w:color="auto"/>
        <w:right w:val="none" w:sz="0" w:space="0" w:color="auto"/>
      </w:divBdr>
    </w:div>
    <w:div w:id="1825270074">
      <w:bodyDiv w:val="1"/>
      <w:marLeft w:val="0"/>
      <w:marRight w:val="0"/>
      <w:marTop w:val="0"/>
      <w:marBottom w:val="0"/>
      <w:divBdr>
        <w:top w:val="none" w:sz="0" w:space="0" w:color="auto"/>
        <w:left w:val="none" w:sz="0" w:space="0" w:color="auto"/>
        <w:bottom w:val="none" w:sz="0" w:space="0" w:color="auto"/>
        <w:right w:val="none" w:sz="0" w:space="0" w:color="auto"/>
      </w:divBdr>
    </w:div>
    <w:div w:id="1923642397">
      <w:bodyDiv w:val="1"/>
      <w:marLeft w:val="0"/>
      <w:marRight w:val="0"/>
      <w:marTop w:val="0"/>
      <w:marBottom w:val="0"/>
      <w:divBdr>
        <w:top w:val="none" w:sz="0" w:space="0" w:color="auto"/>
        <w:left w:val="none" w:sz="0" w:space="0" w:color="auto"/>
        <w:bottom w:val="none" w:sz="0" w:space="0" w:color="auto"/>
        <w:right w:val="none" w:sz="0" w:space="0" w:color="auto"/>
      </w:divBdr>
      <w:divsChild>
        <w:div w:id="1376781609">
          <w:marLeft w:val="0"/>
          <w:marRight w:val="0"/>
          <w:marTop w:val="0"/>
          <w:marBottom w:val="0"/>
          <w:divBdr>
            <w:top w:val="none" w:sz="0" w:space="0" w:color="auto"/>
            <w:left w:val="none" w:sz="0" w:space="0" w:color="auto"/>
            <w:bottom w:val="none" w:sz="0" w:space="0" w:color="auto"/>
            <w:right w:val="none" w:sz="0" w:space="0" w:color="auto"/>
          </w:divBdr>
        </w:div>
      </w:divsChild>
    </w:div>
    <w:div w:id="20550399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emf"
                 Type="http://schemas.openxmlformats.org/officeDocument/2006/relationships/image"/>
   <Relationship Id="rId12" Target="embeddings/Microsoft_Excel_Worksheet.xlsx"
                 Type="http://schemas.openxmlformats.org/officeDocument/2006/relationships/package"/>
   <Relationship Id="rId13" Target="media/image2.emf"
                 Type="http://schemas.openxmlformats.org/officeDocument/2006/relationships/image"/>
   <Relationship Id="rId14" Target="embeddings/Microsoft_Excel_Worksheet1.xlsx"
                 Type="http://schemas.openxmlformats.org/officeDocument/2006/relationships/package"/>
   <Relationship Id="rId15" Target="mailto:zydre.lebedeviene@kalejimai.lt" TargetMode="External"
                 Type="http://schemas.openxmlformats.org/officeDocument/2006/relationships/hyperlink"/>
   <Relationship Id="rId16" Target="mailto:nerijus.sujeta@kalejimai.lt" TargetMode="External"
                 Type="http://schemas.openxmlformats.org/officeDocument/2006/relationships/hyperlink"/>
   <Relationship Id="rId17" Target="mailto:ieva.stepulyte@kalejimai.lt" TargetMode="External"
                 Type="http://schemas.openxmlformats.org/officeDocument/2006/relationships/hyperlink"/>
   <Relationship Id="rId18" Target="mailto:info@courtyardvilnius.com" TargetMode="External"
                 Type="http://schemas.openxmlformats.org/officeDocument/2006/relationships/hyperlink"/>
   <Relationship Id="rId19" Target="mailto:info@kalejimai.lt" TargetMode="External"
                 Type="http://schemas.openxmlformats.org/officeDocument/2006/relationships/hyperlink"/>
   <Relationship Id="rId2" Target="../customXml/item2.xml"
                 Type="http://schemas.openxmlformats.org/officeDocument/2006/relationships/customXml"/>
   <Relationship Id="rId20" Target="http://www.courtyardvilnius.com" TargetMode="External"
                 Type="http://schemas.openxmlformats.org/officeDocument/2006/relationships/hyperlink"/>
   <Relationship Id="rId21" Target="http://www.kalejimai.lrv.lt" TargetMode="External"
                 Type="http://schemas.openxmlformats.org/officeDocument/2006/relationships/hyperlink"/>
   <Relationship Id="rId22" Target="mailto:reservations@courtyardvilnius.com"
                 TargetMode="External"
                 Type="http://schemas.openxmlformats.org/officeDocument/2006/relationships/hyperlink"/>
   <Relationship Id="rId23" Target="mailto:lina.pariokiene@courtyardvilnius.com"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yes"?>
<Relationships xmlns="http://schemas.openxmlformats.org/package/2006/relationships">
   <Relationship Id="rId1" Target="media/image3.png"
                 Type="http://schemas.openxmlformats.org/officeDocument/2006/relationships/image"/>
   <Relationship Id="rId2" Target="embeddings/oleObject1.bin"
                 Type="http://schemas.openxmlformats.org/officeDocument/2006/relationships/oleObject"/>
</Relationships>
</file>

<file path=word/_rels/settings.xml.rels><?xml version="1.0" encoding="UTF-8" standalone="yes"?>
<Relationships xmlns="http://schemas.openxmlformats.org/package/2006/relationships">
   <Relationship Id="rId1"
                 Target="file:///C:/Program%20Files/Microsoft%20Office/Templates/Corporate%20Contract%20Shell.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BEDF9-10D4-4B32-9A2D-7407A53EDABE}">
  <ds:schemaRefs>
    <ds:schemaRef ds:uri="http://schemas.microsoft.com/sharepoint/v3/contenttype/forms"/>
  </ds:schemaRefs>
</ds:datastoreItem>
</file>

<file path=customXml/itemProps2.xml><?xml version="1.0" encoding="utf-8"?>
<ds:datastoreItem xmlns:ds="http://schemas.openxmlformats.org/officeDocument/2006/customXml" ds:itemID="{F9C4FB44-2EEC-43D8-9646-53D1FD0431C7}">
  <ds:schemaRefs>
    <ds:schemaRef ds:uri="http://schemas.openxmlformats.org/officeDocument/2006/bibliography"/>
  </ds:schemaRefs>
</ds:datastoreItem>
</file>

<file path=customXml/itemProps3.xml><?xml version="1.0" encoding="utf-8"?>
<ds:datastoreItem xmlns:ds="http://schemas.openxmlformats.org/officeDocument/2006/customXml" ds:itemID="{08A70489-EC3A-446F-B412-7756489D9EE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37F0C49E-0139-46C1-A245-633BE1AF3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Contract Shell</Template>
  <TotalTime>59</TotalTime>
  <Pages>7</Pages>
  <Words>1831</Words>
  <Characters>13266</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OPERA2</vt:lpstr>
      <vt:lpstr>OPERA2</vt:lpstr>
    </vt:vector>
  </TitlesOfParts>
  <Company>MF</Company>
  <LinksUpToDate>false</LinksUpToDate>
  <CharactersWithSpaces>15067</CharactersWithSpaces>
  <SharedDoc>false</SharedDoc>
  <HLinks>
    <vt:vector size="24" baseType="variant">
      <vt:variant>
        <vt:i4>7929885</vt:i4>
      </vt:variant>
      <vt:variant>
        <vt:i4>120</vt:i4>
      </vt:variant>
      <vt:variant>
        <vt:i4>0</vt:i4>
      </vt:variant>
      <vt:variant>
        <vt:i4>5</vt:i4>
      </vt:variant>
      <vt:variant>
        <vt:lpwstr>mailto:lina.pariokiene@courtyardvilnius.com</vt:lpwstr>
      </vt:variant>
      <vt:variant>
        <vt:lpwstr/>
      </vt:variant>
      <vt:variant>
        <vt:i4>3080192</vt:i4>
      </vt:variant>
      <vt:variant>
        <vt:i4>117</vt:i4>
      </vt:variant>
      <vt:variant>
        <vt:i4>0</vt:i4>
      </vt:variant>
      <vt:variant>
        <vt:i4>5</vt:i4>
      </vt:variant>
      <vt:variant>
        <vt:lpwstr>mailto:reservations@courtyardvilnius.com</vt:lpwstr>
      </vt:variant>
      <vt:variant>
        <vt:lpwstr/>
      </vt:variant>
      <vt:variant>
        <vt:i4>5242952</vt:i4>
      </vt:variant>
      <vt:variant>
        <vt:i4>114</vt:i4>
      </vt:variant>
      <vt:variant>
        <vt:i4>0</vt:i4>
      </vt:variant>
      <vt:variant>
        <vt:i4>5</vt:i4>
      </vt:variant>
      <vt:variant>
        <vt:lpwstr>http://www.courtyardvilnius.com/</vt:lpwstr>
      </vt:variant>
      <vt:variant>
        <vt:lpwstr/>
      </vt:variant>
      <vt:variant>
        <vt:i4>3473439</vt:i4>
      </vt:variant>
      <vt:variant>
        <vt:i4>111</vt:i4>
      </vt:variant>
      <vt:variant>
        <vt:i4>0</vt:i4>
      </vt:variant>
      <vt:variant>
        <vt:i4>5</vt:i4>
      </vt:variant>
      <vt:variant>
        <vt:lpwstr>mailto:info@courtyardvilnius.com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2023-12-22T13:40:00Z</dcterms:created>
  <dc:creator>FT</dc:creator>
  <cp:lastModifiedBy>Žydrė Lebedevienė</cp:lastModifiedBy>
  <cp:lastPrinted>1899-12-31T22:00:00Z</cp:lastPrinted>
  <dcterms:modified xsi:type="dcterms:W3CDTF">2024-01-11T08:31:00Z</dcterms:modified>
  <cp:revision>56</cp:revision>
  <dc:title>OPERA2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