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C9B6" w14:textId="2A3972C6" w:rsidR="000834D1" w:rsidRPr="007F70A0" w:rsidRDefault="000834D1" w:rsidP="000834D1">
      <w:pPr>
        <w:jc w:val="center"/>
        <w:rPr>
          <w:b/>
          <w:caps/>
          <w:szCs w:val="24"/>
        </w:rPr>
      </w:pPr>
      <w:r w:rsidRPr="007F70A0">
        <w:rPr>
          <w:b/>
          <w:caps/>
          <w:szCs w:val="24"/>
        </w:rPr>
        <w:t xml:space="preserve">PREKIŲ </w:t>
      </w:r>
      <w:r w:rsidRPr="007F70A0">
        <w:rPr>
          <w:b/>
          <w:szCs w:val="24"/>
        </w:rPr>
        <w:t>PIRKIMO</w:t>
      </w:r>
      <w:r w:rsidR="002A768F">
        <w:rPr>
          <w:b/>
          <w:szCs w:val="24"/>
        </w:rPr>
        <w:t xml:space="preserve"> </w:t>
      </w:r>
      <w:r w:rsidRPr="007F70A0">
        <w:rPr>
          <w:b/>
          <w:szCs w:val="24"/>
        </w:rPr>
        <w:t>- PARDAVIMO SUTARTIS</w:t>
      </w:r>
    </w:p>
    <w:p w14:paraId="7A7E252E" w14:textId="77777777" w:rsidR="000834D1" w:rsidRPr="007F70A0" w:rsidRDefault="000834D1" w:rsidP="000834D1">
      <w:pPr>
        <w:spacing w:line="0" w:lineRule="atLeast"/>
        <w:ind w:right="420"/>
        <w:rPr>
          <w:b/>
          <w:szCs w:val="24"/>
        </w:rPr>
      </w:pPr>
    </w:p>
    <w:p w14:paraId="54653C49" w14:textId="411E4F56" w:rsidR="000834D1" w:rsidRPr="007F70A0" w:rsidRDefault="000834D1" w:rsidP="000834D1">
      <w:pPr>
        <w:spacing w:line="0" w:lineRule="atLeast"/>
        <w:ind w:right="420"/>
        <w:jc w:val="center"/>
        <w:rPr>
          <w:szCs w:val="24"/>
        </w:rPr>
      </w:pPr>
      <w:r w:rsidRPr="007F70A0">
        <w:rPr>
          <w:szCs w:val="24"/>
        </w:rPr>
        <w:t>202</w:t>
      </w:r>
      <w:r w:rsidR="00D95CD2">
        <w:rPr>
          <w:szCs w:val="24"/>
        </w:rPr>
        <w:t>3</w:t>
      </w:r>
      <w:r w:rsidR="00C92A05">
        <w:rPr>
          <w:szCs w:val="24"/>
        </w:rPr>
        <w:t xml:space="preserve"> m.</w:t>
      </w:r>
      <w:r w:rsidR="002000FD">
        <w:rPr>
          <w:szCs w:val="24"/>
        </w:rPr>
        <w:t xml:space="preserve"> </w:t>
      </w:r>
      <w:r w:rsidR="00710798">
        <w:rPr>
          <w:szCs w:val="24"/>
        </w:rPr>
        <w:t>spalio</w:t>
      </w:r>
      <w:r>
        <w:rPr>
          <w:szCs w:val="24"/>
        </w:rPr>
        <w:t xml:space="preserve">  </w:t>
      </w:r>
      <w:r w:rsidRPr="007F70A0">
        <w:rPr>
          <w:szCs w:val="24"/>
        </w:rPr>
        <w:t xml:space="preserve">  </w:t>
      </w:r>
      <w:r>
        <w:rPr>
          <w:szCs w:val="24"/>
        </w:rPr>
        <w:t xml:space="preserve">   d.</w:t>
      </w:r>
      <w:r w:rsidRPr="007F70A0">
        <w:rPr>
          <w:szCs w:val="24"/>
        </w:rPr>
        <w:t xml:space="preserve">  Nr.</w:t>
      </w:r>
      <w:r w:rsidR="002000FD">
        <w:rPr>
          <w:szCs w:val="24"/>
        </w:rPr>
        <w:t xml:space="preserve"> F11/202</w:t>
      </w:r>
      <w:r w:rsidR="00D95CD2">
        <w:rPr>
          <w:szCs w:val="24"/>
        </w:rPr>
        <w:t>3</w:t>
      </w:r>
      <w:r w:rsidR="002000FD">
        <w:rPr>
          <w:szCs w:val="24"/>
        </w:rPr>
        <w:t>-</w:t>
      </w:r>
    </w:p>
    <w:p w14:paraId="4AC6AFFC" w14:textId="77777777" w:rsidR="000834D1" w:rsidRPr="007F70A0" w:rsidRDefault="000834D1" w:rsidP="000834D1">
      <w:pPr>
        <w:spacing w:line="0" w:lineRule="atLeast"/>
        <w:ind w:right="420"/>
        <w:jc w:val="center"/>
        <w:rPr>
          <w:szCs w:val="24"/>
        </w:rPr>
      </w:pPr>
      <w:r w:rsidRPr="007F70A0">
        <w:rPr>
          <w:szCs w:val="24"/>
        </w:rPr>
        <w:t>Klaipėda</w:t>
      </w:r>
    </w:p>
    <w:p w14:paraId="435A2CDD" w14:textId="77777777" w:rsidR="000834D1" w:rsidRPr="007F70A0" w:rsidRDefault="000834D1" w:rsidP="000834D1">
      <w:pPr>
        <w:pStyle w:val="Turinys1"/>
        <w:rPr>
          <w:szCs w:val="24"/>
        </w:rPr>
      </w:pPr>
    </w:p>
    <w:p w14:paraId="7577FDB6" w14:textId="77777777" w:rsidR="000834D1" w:rsidRPr="007F70A0" w:rsidRDefault="000834D1" w:rsidP="000834D1">
      <w:pPr>
        <w:tabs>
          <w:tab w:val="left" w:pos="0"/>
          <w:tab w:val="left" w:pos="720"/>
          <w:tab w:val="num" w:pos="1875"/>
        </w:tabs>
        <w:overflowPunct w:val="0"/>
        <w:autoSpaceDE w:val="0"/>
        <w:autoSpaceDN w:val="0"/>
        <w:adjustRightInd w:val="0"/>
        <w:spacing w:before="60" w:after="60"/>
        <w:ind w:right="397"/>
        <w:jc w:val="both"/>
        <w:textAlignment w:val="baseline"/>
        <w:rPr>
          <w:szCs w:val="24"/>
        </w:rPr>
      </w:pPr>
      <w:r w:rsidRPr="007F70A0">
        <w:rPr>
          <w:b/>
          <w:szCs w:val="24"/>
        </w:rPr>
        <w:t xml:space="preserve">Žuvininkystės tarnyba prie Lietuvos Respublikos žemės ūkio ministerijos </w:t>
      </w:r>
      <w:r w:rsidRPr="007F70A0">
        <w:rPr>
          <w:szCs w:val="24"/>
        </w:rPr>
        <w:t>(toliau – Užsakovas), atstovaujama</w:t>
      </w:r>
      <w:r w:rsidRPr="007F70A0">
        <w:rPr>
          <w:b/>
          <w:szCs w:val="24"/>
        </w:rPr>
        <w:t xml:space="preserve"> </w:t>
      </w:r>
      <w:r w:rsidRPr="007F70A0">
        <w:rPr>
          <w:szCs w:val="24"/>
        </w:rPr>
        <w:t xml:space="preserve">Žuvininkystės tarnybos prie Lietuvos Respublikos žemės ūkio ministerijos direktoriaus Tomo Kazlausko, veikiančio pagal Žuvininkystės tarnybos prie Lietuvos Respublikos žemės ūkio ministerijos nuostatus, ir </w:t>
      </w:r>
    </w:p>
    <w:p w14:paraId="174D30BF" w14:textId="1860A921" w:rsidR="000834D1" w:rsidRPr="007F70A0" w:rsidRDefault="00710798" w:rsidP="000834D1">
      <w:pPr>
        <w:tabs>
          <w:tab w:val="left" w:pos="0"/>
          <w:tab w:val="left" w:pos="720"/>
          <w:tab w:val="num" w:pos="1875"/>
        </w:tabs>
        <w:overflowPunct w:val="0"/>
        <w:autoSpaceDE w:val="0"/>
        <w:autoSpaceDN w:val="0"/>
        <w:adjustRightInd w:val="0"/>
        <w:spacing w:before="60" w:after="60"/>
        <w:ind w:right="397"/>
        <w:jc w:val="both"/>
        <w:textAlignment w:val="baseline"/>
        <w:rPr>
          <w:szCs w:val="24"/>
        </w:rPr>
      </w:pPr>
      <w:r w:rsidRPr="00710798">
        <w:rPr>
          <w:b/>
          <w:bCs/>
          <w:szCs w:val="24"/>
        </w:rPr>
        <w:t>UAB „Taiklu“</w:t>
      </w:r>
      <w:r w:rsidR="000834D1" w:rsidRPr="007F70A0">
        <w:rPr>
          <w:szCs w:val="24"/>
        </w:rPr>
        <w:t xml:space="preserve"> (toliau – Tiekėjas), atstovaujama </w:t>
      </w:r>
      <w:r>
        <w:rPr>
          <w:szCs w:val="24"/>
        </w:rPr>
        <w:t>direktoriaus Martyno Knyzelio</w:t>
      </w:r>
      <w:r w:rsidR="000834D1" w:rsidRPr="007F70A0">
        <w:rPr>
          <w:szCs w:val="24"/>
        </w:rPr>
        <w:t xml:space="preserve">, veikiančio pagal </w:t>
      </w:r>
      <w:r>
        <w:rPr>
          <w:szCs w:val="24"/>
        </w:rPr>
        <w:t>UAB „Taiklu“ įstatus</w:t>
      </w:r>
      <w:r w:rsidR="000834D1" w:rsidRPr="007F70A0">
        <w:rPr>
          <w:szCs w:val="24"/>
        </w:rPr>
        <w:t xml:space="preserve">, toliau kartu ir atskirai vadinami Šalimis, atsižvelgiant į </w:t>
      </w:r>
      <w:r w:rsidR="00B40990">
        <w:rPr>
          <w:szCs w:val="24"/>
        </w:rPr>
        <w:t xml:space="preserve">pirkimo </w:t>
      </w:r>
      <w:r w:rsidR="006F683B" w:rsidRPr="009D0B2E">
        <w:rPr>
          <w:i/>
          <w:szCs w:val="24"/>
        </w:rPr>
        <w:t>„</w:t>
      </w:r>
      <w:sdt>
        <w:sdtPr>
          <w:rPr>
            <w:i/>
            <w:iCs/>
            <w:noProof/>
            <w:szCs w:val="24"/>
          </w:rPr>
          <w:alias w:val="Pavadinimas"/>
          <w:tag w:val="Pavadinimas"/>
          <w:id w:val="1692104321"/>
          <w:placeholder>
            <w:docPart w:val="E417A972D9694CD4854D0DF92BA3E77F"/>
          </w:placeholder>
          <w:text w:multiLine="1"/>
        </w:sdtPr>
        <w:sdtEndPr/>
        <w:sdtContent>
          <w:r w:rsidR="006F683B" w:rsidRPr="002909E9">
            <w:rPr>
              <w:i/>
              <w:iCs/>
              <w:noProof/>
              <w:szCs w:val="24"/>
            </w:rPr>
            <w:t>Stoginės (tentiniai angarai</w:t>
          </w:r>
          <w:r w:rsidR="006F683B">
            <w:rPr>
              <w:i/>
              <w:iCs/>
              <w:noProof/>
              <w:szCs w:val="24"/>
            </w:rPr>
            <w:t>, 2 vnt.</w:t>
          </w:r>
          <w:r w:rsidR="006F683B" w:rsidRPr="002909E9">
            <w:rPr>
              <w:i/>
              <w:iCs/>
              <w:noProof/>
              <w:szCs w:val="24"/>
            </w:rPr>
            <w:t>) visureigiams</w:t>
          </w:r>
        </w:sdtContent>
      </w:sdt>
      <w:r w:rsidR="006F683B" w:rsidRPr="009D0B2E">
        <w:rPr>
          <w:szCs w:val="24"/>
        </w:rPr>
        <w:t>“,</w:t>
      </w:r>
      <w:r w:rsidR="006F683B">
        <w:rPr>
          <w:i/>
          <w:szCs w:val="24"/>
        </w:rPr>
        <w:t xml:space="preserve"> </w:t>
      </w:r>
      <w:r w:rsidR="006F683B" w:rsidRPr="00FC743C">
        <w:rPr>
          <w:szCs w:val="24"/>
        </w:rPr>
        <w:t>vykdyto</w:t>
      </w:r>
      <w:r w:rsidR="006F683B">
        <w:rPr>
          <w:szCs w:val="24"/>
        </w:rPr>
        <w:t xml:space="preserve"> </w:t>
      </w:r>
      <w:r w:rsidR="009F5494">
        <w:rPr>
          <w:szCs w:val="24"/>
        </w:rPr>
        <w:t>skelbiamos apklausos</w:t>
      </w:r>
      <w:r w:rsidR="006F683B" w:rsidRPr="00A75C1B">
        <w:rPr>
          <w:szCs w:val="24"/>
        </w:rPr>
        <w:t xml:space="preserve"> būdu</w:t>
      </w:r>
      <w:r w:rsidR="006F683B">
        <w:rPr>
          <w:szCs w:val="24"/>
        </w:rPr>
        <w:t xml:space="preserve">, </w:t>
      </w:r>
      <w:r w:rsidR="006F683B" w:rsidRPr="00FB5105">
        <w:rPr>
          <w:szCs w:val="24"/>
        </w:rPr>
        <w:t xml:space="preserve"> rezultatus</w:t>
      </w:r>
      <w:r w:rsidR="006F683B">
        <w:rPr>
          <w:szCs w:val="24"/>
        </w:rPr>
        <w:t xml:space="preserve"> (pirkimo Nr.</w:t>
      </w:r>
      <w:r>
        <w:rPr>
          <w:szCs w:val="24"/>
          <w:shd w:val="clear" w:color="auto" w:fill="FFFFFF"/>
        </w:rPr>
        <w:t xml:space="preserve"> 690326</w:t>
      </w:r>
      <w:r w:rsidR="006F683B">
        <w:rPr>
          <w:szCs w:val="24"/>
        </w:rPr>
        <w:t>)</w:t>
      </w:r>
      <w:r w:rsidR="000834D1" w:rsidRPr="007F70A0">
        <w:rPr>
          <w:szCs w:val="24"/>
        </w:rPr>
        <w:t>, sudarė šią prekių pirkimo–pardavimo sutartį (toliau – Sutartis).</w:t>
      </w:r>
    </w:p>
    <w:p w14:paraId="0753CC28" w14:textId="77777777" w:rsidR="000834D1" w:rsidRPr="007F70A0" w:rsidRDefault="000834D1" w:rsidP="000834D1">
      <w:pPr>
        <w:rPr>
          <w:rFonts w:eastAsia="Symbol" w:cs="Symbol"/>
          <w:szCs w:val="24"/>
        </w:rPr>
      </w:pPr>
    </w:p>
    <w:p w14:paraId="34CBD9EC" w14:textId="77777777" w:rsidR="000834D1" w:rsidRPr="001D2014" w:rsidRDefault="000834D1" w:rsidP="000834D1">
      <w:pPr>
        <w:rPr>
          <w:rFonts w:eastAsia="Symbol" w:cs="Symbol"/>
          <w:caps/>
          <w:szCs w:val="24"/>
        </w:rPr>
      </w:pPr>
      <w:r w:rsidRPr="001D2014">
        <w:rPr>
          <w:rFonts w:eastAsia="Symbol" w:cs="Symbol"/>
          <w:b/>
          <w:caps/>
          <w:szCs w:val="24"/>
        </w:rPr>
        <w:t xml:space="preserve">1. Sutarties dalykas </w:t>
      </w:r>
    </w:p>
    <w:p w14:paraId="0B73FFD7" w14:textId="743CBD88" w:rsidR="000834D1" w:rsidRPr="007F70A0" w:rsidRDefault="000834D1" w:rsidP="000834D1">
      <w:pPr>
        <w:jc w:val="both"/>
        <w:rPr>
          <w:rFonts w:eastAsia="Symbol" w:cs="Symbol"/>
          <w:szCs w:val="24"/>
        </w:rPr>
      </w:pPr>
      <w:r w:rsidRPr="007F70A0">
        <w:rPr>
          <w:rFonts w:eastAsia="Symbol" w:cs="Symbol"/>
          <w:szCs w:val="24"/>
        </w:rPr>
        <w:t xml:space="preserve">1.1. Sutarties dalykas </w:t>
      </w:r>
      <w:r>
        <w:rPr>
          <w:rFonts w:eastAsia="Symbol" w:cs="Symbol"/>
          <w:szCs w:val="24"/>
        </w:rPr>
        <w:t xml:space="preserve">– </w:t>
      </w:r>
      <w:r w:rsidR="000A616C">
        <w:rPr>
          <w:rFonts w:eastAsia="Symbol" w:cs="Symbol"/>
          <w:szCs w:val="24"/>
        </w:rPr>
        <w:t>Stoginė</w:t>
      </w:r>
      <w:r w:rsidR="00D70716">
        <w:rPr>
          <w:rFonts w:eastAsia="Symbol" w:cs="Symbol"/>
          <w:szCs w:val="24"/>
        </w:rPr>
        <w:t>s</w:t>
      </w:r>
      <w:r w:rsidR="000A616C">
        <w:rPr>
          <w:rFonts w:eastAsia="Symbol" w:cs="Symbol"/>
          <w:szCs w:val="24"/>
        </w:rPr>
        <w:t xml:space="preserve"> (</w:t>
      </w:r>
      <w:r w:rsidR="000A616C">
        <w:rPr>
          <w:szCs w:val="24"/>
        </w:rPr>
        <w:t>t</w:t>
      </w:r>
      <w:r w:rsidR="00CA7D4F">
        <w:rPr>
          <w:szCs w:val="24"/>
        </w:rPr>
        <w:t>entini</w:t>
      </w:r>
      <w:r w:rsidR="00D70716">
        <w:rPr>
          <w:szCs w:val="24"/>
        </w:rPr>
        <w:t>ai</w:t>
      </w:r>
      <w:r w:rsidR="00CA7D4F">
        <w:rPr>
          <w:szCs w:val="24"/>
        </w:rPr>
        <w:t xml:space="preserve"> angara</w:t>
      </w:r>
      <w:r w:rsidR="00D70716">
        <w:rPr>
          <w:szCs w:val="24"/>
        </w:rPr>
        <w:t>i</w:t>
      </w:r>
      <w:r w:rsidR="000A616C">
        <w:rPr>
          <w:szCs w:val="24"/>
        </w:rPr>
        <w:t xml:space="preserve">) </w:t>
      </w:r>
      <w:r w:rsidR="00C853B7" w:rsidRPr="00025A27">
        <w:rPr>
          <w:i/>
          <w:iCs/>
          <w:szCs w:val="24"/>
        </w:rPr>
        <w:t>Basboga</w:t>
      </w:r>
      <w:r w:rsidR="00C853B7">
        <w:rPr>
          <w:szCs w:val="24"/>
        </w:rPr>
        <w:t xml:space="preserve"> </w:t>
      </w:r>
      <w:r w:rsidR="00C853B7" w:rsidRPr="00C853B7">
        <w:rPr>
          <w:i/>
          <w:iCs/>
          <w:szCs w:val="24"/>
        </w:rPr>
        <w:t>30,5x15,24x7m</w:t>
      </w:r>
      <w:r w:rsidR="00C853B7" w:rsidRPr="007F70A0">
        <w:rPr>
          <w:i/>
          <w:szCs w:val="24"/>
        </w:rPr>
        <w:t xml:space="preserve"> </w:t>
      </w:r>
      <w:r w:rsidR="000A616C">
        <w:rPr>
          <w:szCs w:val="24"/>
        </w:rPr>
        <w:t>2 vnt.</w:t>
      </w:r>
      <w:r w:rsidR="00465092">
        <w:rPr>
          <w:szCs w:val="24"/>
        </w:rPr>
        <w:t xml:space="preserve"> </w:t>
      </w:r>
      <w:r w:rsidRPr="007F70A0">
        <w:rPr>
          <w:rFonts w:eastAsia="Symbol" w:cs="Symbol"/>
          <w:szCs w:val="24"/>
        </w:rPr>
        <w:t>(toliau – Prekės).</w:t>
      </w:r>
    </w:p>
    <w:p w14:paraId="7C2A8B0E" w14:textId="4A933B6D" w:rsidR="000834D1" w:rsidRDefault="000834D1" w:rsidP="000834D1">
      <w:pPr>
        <w:tabs>
          <w:tab w:val="left" w:pos="284"/>
          <w:tab w:val="left" w:pos="993"/>
        </w:tabs>
        <w:jc w:val="both"/>
        <w:rPr>
          <w:rFonts w:eastAsia="Symbol" w:cs="Symbol"/>
          <w:szCs w:val="24"/>
        </w:rPr>
      </w:pPr>
      <w:r w:rsidRPr="007F70A0">
        <w:rPr>
          <w:rFonts w:eastAsia="Symbol" w:cs="Symbol"/>
          <w:szCs w:val="24"/>
        </w:rPr>
        <w:t>1.2. Prekių techniniai reikalavimai nurodyti techninėje specifikacijoje (</w:t>
      </w:r>
      <w:r>
        <w:rPr>
          <w:rFonts w:eastAsia="Symbol" w:cs="Symbol"/>
          <w:szCs w:val="24"/>
        </w:rPr>
        <w:t xml:space="preserve">1 </w:t>
      </w:r>
      <w:r w:rsidR="00FF4C02">
        <w:rPr>
          <w:rFonts w:eastAsia="Symbol" w:cs="Symbol"/>
          <w:szCs w:val="24"/>
        </w:rPr>
        <w:t>priedas</w:t>
      </w:r>
      <w:r w:rsidRPr="007F70A0">
        <w:rPr>
          <w:rFonts w:eastAsia="Symbol" w:cs="Symbol"/>
          <w:szCs w:val="24"/>
        </w:rPr>
        <w:t>), kuri yra neatskiriama šios Sutarties dalis.</w:t>
      </w:r>
    </w:p>
    <w:p w14:paraId="684B8B29" w14:textId="009E3603" w:rsidR="009A396B" w:rsidRPr="008A4693" w:rsidRDefault="00CC5D44" w:rsidP="009A396B">
      <w:pPr>
        <w:pStyle w:val="prastasiniatinklio"/>
        <w:spacing w:before="0" w:beforeAutospacing="0" w:after="0" w:afterAutospacing="0"/>
        <w:jc w:val="both"/>
      </w:pPr>
      <w:r>
        <w:rPr>
          <w:rFonts w:eastAsia="Symbol" w:cs="Symbol"/>
        </w:rPr>
        <w:t>1.3.</w:t>
      </w:r>
      <w:r w:rsidR="009A396B" w:rsidRPr="00F55FB7">
        <w:t xml:space="preserve"> Tiekėjas įsipareigoja</w:t>
      </w:r>
      <w:r w:rsidR="00C01F3C">
        <w:t xml:space="preserve"> sumontuoti bei</w:t>
      </w:r>
      <w:r w:rsidR="009A396B" w:rsidRPr="00F55FB7">
        <w:t xml:space="preserve"> perduoti Pirkėjui nuosavybės teise Sutarties 1.1 papunktyje nurodyta</w:t>
      </w:r>
      <w:r w:rsidR="00C01F3C">
        <w:t>/</w:t>
      </w:r>
      <w:r w:rsidR="009A396B" w:rsidRPr="00F55FB7">
        <w:t xml:space="preserve">s Prekę (-s). Prekės pristatomos sukomplektuotos su visais būtinais reikmenimis, originalo kalba ir (ar) lietuviškomis technine ir naudojimo instrukcijomis, serviso dokumentacija, CE sertifikatais (jei reikalaujama), kad būtų užtikrintas tinkamas </w:t>
      </w:r>
      <w:r w:rsidR="009A396B">
        <w:t>Prekės</w:t>
      </w:r>
      <w:r w:rsidR="009A396B" w:rsidRPr="00F55FB7">
        <w:t xml:space="preserve"> naudojamas, atitinkantis technines charakteristikas, nurodytas </w:t>
      </w:r>
      <w:r w:rsidR="009A396B">
        <w:t>Prekės</w:t>
      </w:r>
      <w:r w:rsidR="009A396B" w:rsidRPr="00F55FB7">
        <w:t xml:space="preserve"> gamintojo dokumentacijoje ir šios Sutarties prieduose</w:t>
      </w:r>
      <w:r w:rsidR="009A396B">
        <w:t>. Prekės turi būti pristatytos ir surinktos/sumontuotos/paruoštos naudojimui.</w:t>
      </w:r>
    </w:p>
    <w:p w14:paraId="0725A1E2" w14:textId="77777777" w:rsidR="000834D1" w:rsidRPr="007F70A0" w:rsidRDefault="000834D1" w:rsidP="000834D1">
      <w:pPr>
        <w:keepNext/>
        <w:jc w:val="both"/>
        <w:rPr>
          <w:rFonts w:eastAsia="Symbol" w:cs="Symbol"/>
          <w:b/>
          <w:szCs w:val="24"/>
        </w:rPr>
      </w:pPr>
    </w:p>
    <w:p w14:paraId="49C01013" w14:textId="77777777" w:rsidR="000834D1" w:rsidRPr="001D2014" w:rsidRDefault="000834D1" w:rsidP="000834D1">
      <w:pPr>
        <w:keepNext/>
        <w:ind w:left="567" w:hanging="567"/>
        <w:jc w:val="both"/>
        <w:rPr>
          <w:rFonts w:eastAsia="Symbol" w:cs="Symbol"/>
          <w:caps/>
          <w:szCs w:val="24"/>
        </w:rPr>
      </w:pPr>
      <w:r w:rsidRPr="001D2014">
        <w:rPr>
          <w:rFonts w:eastAsia="Symbol" w:cs="Symbol"/>
          <w:b/>
          <w:caps/>
          <w:szCs w:val="24"/>
        </w:rPr>
        <w:t>2. Sutarties kaina ir mokėjimo sąlygos</w:t>
      </w:r>
    </w:p>
    <w:p w14:paraId="683592D9" w14:textId="65D377BF" w:rsidR="000834D1" w:rsidRPr="007F70A0" w:rsidRDefault="000834D1" w:rsidP="000834D1">
      <w:pPr>
        <w:tabs>
          <w:tab w:val="left" w:pos="0"/>
          <w:tab w:val="left" w:pos="440"/>
        </w:tabs>
        <w:jc w:val="both"/>
        <w:rPr>
          <w:rFonts w:eastAsia="Symbol" w:cs="Symbol"/>
          <w:szCs w:val="24"/>
        </w:rPr>
      </w:pPr>
      <w:r w:rsidRPr="007F70A0">
        <w:rPr>
          <w:rFonts w:eastAsia="Symbol" w:cs="Symbol"/>
          <w:szCs w:val="24"/>
        </w:rPr>
        <w:t>2.1.</w:t>
      </w:r>
      <w:r w:rsidRPr="007F70A0">
        <w:rPr>
          <w:rFonts w:eastAsia="Symbol" w:cs="Symbol"/>
          <w:szCs w:val="24"/>
        </w:rPr>
        <w:tab/>
        <w:t xml:space="preserve">Į Sutarties kainą įskaityti visi tiekėjo mokami mokesčiai, </w:t>
      </w:r>
      <w:r w:rsidR="002A768F">
        <w:rPr>
          <w:rFonts w:eastAsia="Symbol" w:cs="Symbol"/>
          <w:szCs w:val="24"/>
        </w:rPr>
        <w:t>P</w:t>
      </w:r>
      <w:r w:rsidR="002A768F" w:rsidRPr="007F70A0">
        <w:rPr>
          <w:rFonts w:eastAsia="Symbol" w:cs="Symbol"/>
          <w:szCs w:val="24"/>
        </w:rPr>
        <w:t xml:space="preserve">rekių </w:t>
      </w:r>
      <w:r w:rsidRPr="007F70A0">
        <w:rPr>
          <w:rFonts w:eastAsia="Symbol" w:cs="Symbol"/>
          <w:szCs w:val="24"/>
        </w:rPr>
        <w:t>tiekimo, pristatymo</w:t>
      </w:r>
      <w:r w:rsidR="00A07147">
        <w:rPr>
          <w:rFonts w:eastAsia="Symbol" w:cs="Symbol"/>
          <w:szCs w:val="24"/>
        </w:rPr>
        <w:t>, sumontavimo</w:t>
      </w:r>
      <w:r w:rsidRPr="007F70A0">
        <w:rPr>
          <w:rFonts w:eastAsia="Symbol" w:cs="Symbol"/>
          <w:szCs w:val="24"/>
        </w:rPr>
        <w:t xml:space="preserve"> ir visos kitos, Tiekėjui </w:t>
      </w:r>
      <w:r w:rsidR="002A768F">
        <w:rPr>
          <w:rFonts w:eastAsia="Symbol" w:cs="Symbol"/>
          <w:szCs w:val="24"/>
        </w:rPr>
        <w:t>tenkančios</w:t>
      </w:r>
      <w:r w:rsidR="002A768F" w:rsidRPr="007F70A0">
        <w:rPr>
          <w:rFonts w:eastAsia="Symbol" w:cs="Symbol"/>
          <w:szCs w:val="24"/>
        </w:rPr>
        <w:t xml:space="preserve"> </w:t>
      </w:r>
      <w:r w:rsidRPr="007F70A0">
        <w:rPr>
          <w:rFonts w:eastAsia="Symbol" w:cs="Symbol"/>
          <w:szCs w:val="24"/>
        </w:rPr>
        <w:t>ir būtinos išlaidos.</w:t>
      </w:r>
    </w:p>
    <w:p w14:paraId="62A6F627" w14:textId="566EF3EE" w:rsidR="002A768F" w:rsidRDefault="000834D1" w:rsidP="000834D1">
      <w:pPr>
        <w:tabs>
          <w:tab w:val="left" w:pos="0"/>
          <w:tab w:val="left" w:pos="440"/>
        </w:tabs>
        <w:jc w:val="both"/>
        <w:rPr>
          <w:rFonts w:eastAsia="Symbol" w:cs="Symbol"/>
          <w:szCs w:val="24"/>
        </w:rPr>
      </w:pPr>
      <w:r w:rsidRPr="007F70A0">
        <w:rPr>
          <w:rFonts w:eastAsia="Symbol" w:cs="Symbol"/>
          <w:szCs w:val="24"/>
        </w:rPr>
        <w:t>2.2. Sutarties kaina</w:t>
      </w:r>
      <w:r w:rsidR="00532A17">
        <w:rPr>
          <w:rFonts w:eastAsia="Symbol" w:cs="Symbol"/>
          <w:szCs w:val="24"/>
        </w:rPr>
        <w:t xml:space="preserve"> </w:t>
      </w:r>
      <w:r w:rsidR="00532A17" w:rsidRPr="00532A17">
        <w:rPr>
          <w:szCs w:val="24"/>
        </w:rPr>
        <w:t>57700,00</w:t>
      </w:r>
      <w:r w:rsidRPr="007F70A0">
        <w:rPr>
          <w:rFonts w:eastAsia="Symbol" w:cs="Symbol"/>
          <w:szCs w:val="24"/>
        </w:rPr>
        <w:t xml:space="preserve"> </w:t>
      </w:r>
      <w:r w:rsidR="00532A17">
        <w:rPr>
          <w:rFonts w:eastAsia="Symbol" w:cs="Symbol"/>
          <w:szCs w:val="24"/>
        </w:rPr>
        <w:t>(penkiasdešimt septyni tūkstančiai septyni šimtai</w:t>
      </w:r>
      <w:r w:rsidR="00532A17" w:rsidRPr="00532A17">
        <w:rPr>
          <w:rFonts w:eastAsia="Symbol" w:cs="Symbol"/>
          <w:szCs w:val="24"/>
        </w:rPr>
        <w:t xml:space="preserve"> </w:t>
      </w:r>
      <w:r w:rsidR="00532A17" w:rsidRPr="007F70A0">
        <w:rPr>
          <w:rFonts w:eastAsia="Symbol" w:cs="Symbol"/>
          <w:szCs w:val="24"/>
        </w:rPr>
        <w:t>Eur</w:t>
      </w:r>
      <w:r w:rsidR="00532A17">
        <w:rPr>
          <w:rFonts w:eastAsia="Symbol" w:cs="Symbol"/>
          <w:szCs w:val="24"/>
        </w:rPr>
        <w:t>)</w:t>
      </w:r>
      <w:r w:rsidRPr="007F70A0">
        <w:rPr>
          <w:rFonts w:eastAsia="Symbol" w:cs="Symbol"/>
          <w:szCs w:val="24"/>
        </w:rPr>
        <w:t xml:space="preserve"> be PVM, </w:t>
      </w:r>
      <w:r w:rsidR="00532A17" w:rsidRPr="00532A17">
        <w:rPr>
          <w:szCs w:val="24"/>
        </w:rPr>
        <w:t>12117,00</w:t>
      </w:r>
      <w:r w:rsidR="00532A17" w:rsidRPr="007F70A0">
        <w:rPr>
          <w:rFonts w:eastAsia="Symbol" w:cs="Symbol"/>
          <w:szCs w:val="24"/>
        </w:rPr>
        <w:t xml:space="preserve"> </w:t>
      </w:r>
      <w:r w:rsidR="00532A17">
        <w:rPr>
          <w:rFonts w:eastAsia="Symbol" w:cs="Symbol"/>
          <w:szCs w:val="24"/>
        </w:rPr>
        <w:t>(dvylika tūkstančių vienas šimtas septyniolika</w:t>
      </w:r>
      <w:r w:rsidR="00532A17" w:rsidRPr="00532A17">
        <w:rPr>
          <w:rFonts w:eastAsia="Symbol" w:cs="Symbol"/>
          <w:szCs w:val="24"/>
        </w:rPr>
        <w:t xml:space="preserve"> </w:t>
      </w:r>
      <w:r w:rsidR="00532A17" w:rsidRPr="007F70A0">
        <w:rPr>
          <w:rFonts w:eastAsia="Symbol" w:cs="Symbol"/>
          <w:szCs w:val="24"/>
        </w:rPr>
        <w:t>Eur</w:t>
      </w:r>
      <w:r w:rsidRPr="007F70A0">
        <w:rPr>
          <w:rFonts w:eastAsia="Symbol" w:cs="Symbol"/>
          <w:szCs w:val="24"/>
        </w:rPr>
        <w:t xml:space="preserve">] 21 </w:t>
      </w:r>
      <w:r w:rsidRPr="007F70A0">
        <w:rPr>
          <w:rFonts w:eastAsia="Symbol" w:cs="Symbol"/>
          <w:szCs w:val="24"/>
          <w:lang w:val="en-US"/>
        </w:rPr>
        <w:t xml:space="preserve">% PVM, </w:t>
      </w:r>
      <w:r w:rsidR="00532A17" w:rsidRPr="00532A17">
        <w:rPr>
          <w:szCs w:val="24"/>
        </w:rPr>
        <w:t>69817,00</w:t>
      </w:r>
      <w:r w:rsidR="00532A17" w:rsidRPr="007F70A0">
        <w:rPr>
          <w:rFonts w:eastAsia="Symbol" w:cs="Symbol"/>
          <w:szCs w:val="24"/>
        </w:rPr>
        <w:t xml:space="preserve"> </w:t>
      </w:r>
      <w:r w:rsidR="00532A17">
        <w:rPr>
          <w:rFonts w:eastAsia="Symbol" w:cs="Symbol"/>
          <w:szCs w:val="24"/>
        </w:rPr>
        <w:t>(šešiasdešimt devyni tūkstančiai aštuoni šimtai septyniolika</w:t>
      </w:r>
      <w:r w:rsidR="00532A17" w:rsidRPr="00532A17">
        <w:rPr>
          <w:rFonts w:eastAsia="Symbol" w:cs="Symbol"/>
          <w:szCs w:val="24"/>
        </w:rPr>
        <w:t xml:space="preserve"> </w:t>
      </w:r>
      <w:r w:rsidR="00532A17" w:rsidRPr="007F70A0">
        <w:rPr>
          <w:rFonts w:eastAsia="Symbol" w:cs="Symbol"/>
          <w:szCs w:val="24"/>
        </w:rPr>
        <w:t>Eur</w:t>
      </w:r>
      <w:r w:rsidR="00532A17">
        <w:rPr>
          <w:rFonts w:eastAsia="Symbol" w:cs="Symbol"/>
          <w:szCs w:val="24"/>
        </w:rPr>
        <w:t>)</w:t>
      </w:r>
      <w:r w:rsidRPr="007F70A0">
        <w:rPr>
          <w:rFonts w:eastAsia="Symbol" w:cs="Symbol"/>
          <w:szCs w:val="24"/>
        </w:rPr>
        <w:t xml:space="preserve"> su PVM</w:t>
      </w:r>
      <w:r w:rsidR="00532A17">
        <w:rPr>
          <w:rFonts w:eastAsia="Symbol" w:cs="Symbol"/>
          <w:szCs w:val="24"/>
        </w:rPr>
        <w:t>.</w:t>
      </w:r>
    </w:p>
    <w:p w14:paraId="6A4F88E3" w14:textId="085BFBCB" w:rsidR="000834D1" w:rsidRPr="000F33C1" w:rsidRDefault="000834D1" w:rsidP="000834D1">
      <w:pPr>
        <w:tabs>
          <w:tab w:val="left" w:pos="0"/>
          <w:tab w:val="left" w:pos="440"/>
        </w:tabs>
        <w:jc w:val="both"/>
        <w:rPr>
          <w:rFonts w:eastAsia="Symbol" w:cs="Symbol"/>
          <w:szCs w:val="24"/>
        </w:rPr>
      </w:pPr>
      <w:r w:rsidRPr="007F70A0">
        <w:rPr>
          <w:rFonts w:eastAsia="Symbol" w:cs="Symbol"/>
          <w:szCs w:val="24"/>
        </w:rPr>
        <w:t xml:space="preserve">Perkamų </w:t>
      </w:r>
      <w:r w:rsidR="002A768F">
        <w:rPr>
          <w:rFonts w:eastAsia="Symbol" w:cs="Symbol"/>
          <w:szCs w:val="24"/>
        </w:rPr>
        <w:t>P</w:t>
      </w:r>
      <w:r w:rsidR="002A768F" w:rsidRPr="007F70A0">
        <w:rPr>
          <w:rFonts w:eastAsia="Symbol" w:cs="Symbol"/>
          <w:szCs w:val="24"/>
        </w:rPr>
        <w:t xml:space="preserve">rekių </w:t>
      </w:r>
      <w:r w:rsidRPr="007F70A0">
        <w:rPr>
          <w:rFonts w:eastAsia="Symbol" w:cs="Symbol"/>
          <w:szCs w:val="24"/>
        </w:rPr>
        <w:t xml:space="preserve">pavadinimai ir kainos: </w:t>
      </w:r>
    </w:p>
    <w:tbl>
      <w:tblPr>
        <w:tblW w:w="9203" w:type="dxa"/>
        <w:jc w:val="center"/>
        <w:tblLayout w:type="fixed"/>
        <w:tblLook w:val="0000" w:firstRow="0" w:lastRow="0" w:firstColumn="0" w:lastColumn="0" w:noHBand="0" w:noVBand="0"/>
      </w:tblPr>
      <w:tblGrid>
        <w:gridCol w:w="562"/>
        <w:gridCol w:w="3130"/>
        <w:gridCol w:w="921"/>
        <w:gridCol w:w="900"/>
        <w:gridCol w:w="1260"/>
        <w:gridCol w:w="1170"/>
        <w:gridCol w:w="1260"/>
      </w:tblGrid>
      <w:tr w:rsidR="00465092" w:rsidRPr="002A768F" w14:paraId="13726A64" w14:textId="77777777" w:rsidTr="004C4EFC">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0843688D" w14:textId="77777777" w:rsidR="00465092" w:rsidRPr="001D2014" w:rsidRDefault="00465092" w:rsidP="002A768F">
            <w:pPr>
              <w:jc w:val="center"/>
              <w:rPr>
                <w:szCs w:val="24"/>
              </w:rPr>
            </w:pPr>
            <w:r w:rsidRPr="001D2014">
              <w:rPr>
                <w:rFonts w:eastAsia="Symbol" w:cs="Symbol"/>
                <w:szCs w:val="24"/>
              </w:rPr>
              <w:t>Eil. Nr.</w:t>
            </w:r>
          </w:p>
        </w:tc>
        <w:tc>
          <w:tcPr>
            <w:tcW w:w="3130" w:type="dxa"/>
            <w:tcBorders>
              <w:top w:val="single" w:sz="4" w:space="0" w:color="000000"/>
              <w:left w:val="single" w:sz="4" w:space="0" w:color="000000"/>
              <w:bottom w:val="single" w:sz="4" w:space="0" w:color="000000"/>
            </w:tcBorders>
            <w:shd w:val="clear" w:color="auto" w:fill="auto"/>
            <w:vAlign w:val="center"/>
          </w:tcPr>
          <w:p w14:paraId="1D0E94E9" w14:textId="77777777" w:rsidR="00465092" w:rsidRPr="001D2014" w:rsidRDefault="00465092" w:rsidP="001D2014">
            <w:pPr>
              <w:jc w:val="center"/>
              <w:rPr>
                <w:szCs w:val="24"/>
              </w:rPr>
            </w:pPr>
            <w:r w:rsidRPr="001D2014">
              <w:rPr>
                <w:rFonts w:eastAsia="Symbol" w:cs="Symbol"/>
                <w:szCs w:val="24"/>
              </w:rPr>
              <w:t>Pavadinimas</w:t>
            </w:r>
          </w:p>
        </w:tc>
        <w:tc>
          <w:tcPr>
            <w:tcW w:w="921" w:type="dxa"/>
            <w:tcBorders>
              <w:top w:val="single" w:sz="4" w:space="0" w:color="000000"/>
              <w:left w:val="single" w:sz="4" w:space="0" w:color="000000"/>
              <w:bottom w:val="single" w:sz="4" w:space="0" w:color="000000"/>
            </w:tcBorders>
            <w:shd w:val="clear" w:color="auto" w:fill="auto"/>
            <w:vAlign w:val="center"/>
          </w:tcPr>
          <w:p w14:paraId="53735E26" w14:textId="77777777" w:rsidR="00465092" w:rsidRPr="001D2014" w:rsidRDefault="00465092" w:rsidP="002A768F">
            <w:pPr>
              <w:jc w:val="center"/>
              <w:rPr>
                <w:szCs w:val="24"/>
              </w:rPr>
            </w:pPr>
            <w:r w:rsidRPr="001D2014">
              <w:rPr>
                <w:rFonts w:eastAsia="Symbol" w:cs="Symbol"/>
                <w:szCs w:val="24"/>
              </w:rPr>
              <w:t>Kiekis</w:t>
            </w:r>
          </w:p>
        </w:tc>
        <w:tc>
          <w:tcPr>
            <w:tcW w:w="900" w:type="dxa"/>
            <w:tcBorders>
              <w:top w:val="single" w:sz="4" w:space="0" w:color="000000"/>
              <w:left w:val="single" w:sz="4" w:space="0" w:color="000000"/>
              <w:bottom w:val="single" w:sz="4" w:space="0" w:color="000000"/>
            </w:tcBorders>
            <w:shd w:val="clear" w:color="auto" w:fill="auto"/>
            <w:vAlign w:val="center"/>
          </w:tcPr>
          <w:p w14:paraId="0BEFB7CB" w14:textId="77777777" w:rsidR="00465092" w:rsidRPr="001D2014" w:rsidRDefault="00465092" w:rsidP="002A768F">
            <w:pPr>
              <w:ind w:left="-108" w:right="-249"/>
              <w:jc w:val="center"/>
              <w:rPr>
                <w:rFonts w:eastAsia="Symbol" w:cs="Symbol"/>
                <w:szCs w:val="24"/>
              </w:rPr>
            </w:pPr>
            <w:r w:rsidRPr="001D2014">
              <w:rPr>
                <w:rFonts w:eastAsia="Symbol" w:cs="Symbol"/>
                <w:szCs w:val="24"/>
              </w:rPr>
              <w:t>Mato</w:t>
            </w:r>
          </w:p>
          <w:p w14:paraId="066A8E03" w14:textId="77777777" w:rsidR="00465092" w:rsidRPr="001D2014" w:rsidRDefault="00465092" w:rsidP="002A768F">
            <w:pPr>
              <w:ind w:left="-108" w:right="-249"/>
              <w:jc w:val="center"/>
              <w:rPr>
                <w:szCs w:val="24"/>
              </w:rPr>
            </w:pPr>
            <w:r w:rsidRPr="001D2014">
              <w:rPr>
                <w:rFonts w:eastAsia="Symbol" w:cs="Symbol"/>
                <w:szCs w:val="24"/>
              </w:rPr>
              <w:t>vnt.</w:t>
            </w:r>
          </w:p>
        </w:tc>
        <w:tc>
          <w:tcPr>
            <w:tcW w:w="1260" w:type="dxa"/>
            <w:tcBorders>
              <w:top w:val="single" w:sz="4" w:space="0" w:color="000000"/>
              <w:left w:val="single" w:sz="4" w:space="0" w:color="000000"/>
              <w:bottom w:val="single" w:sz="4" w:space="0" w:color="000000"/>
            </w:tcBorders>
            <w:shd w:val="clear" w:color="auto" w:fill="auto"/>
            <w:vAlign w:val="center"/>
          </w:tcPr>
          <w:p w14:paraId="44A00516" w14:textId="2FC3D620" w:rsidR="00465092" w:rsidRPr="001D2014" w:rsidRDefault="00465092">
            <w:pPr>
              <w:jc w:val="center"/>
              <w:rPr>
                <w:rFonts w:eastAsia="Symbol" w:cs="Symbol"/>
                <w:szCs w:val="24"/>
              </w:rPr>
            </w:pPr>
            <w:r w:rsidRPr="001D2014">
              <w:rPr>
                <w:rFonts w:eastAsia="Symbol" w:cs="Symbol"/>
                <w:szCs w:val="24"/>
              </w:rPr>
              <w:t>Kaina Eur</w:t>
            </w:r>
          </w:p>
          <w:p w14:paraId="16F10EA3" w14:textId="31F6BA1C" w:rsidR="00465092" w:rsidRPr="00465092" w:rsidRDefault="00465092" w:rsidP="00465092">
            <w:pPr>
              <w:jc w:val="center"/>
              <w:rPr>
                <w:rFonts w:eastAsia="Symbol" w:cs="Symbol"/>
                <w:szCs w:val="24"/>
              </w:rPr>
            </w:pPr>
            <w:r w:rsidRPr="001D2014">
              <w:rPr>
                <w:rFonts w:eastAsia="Symbol" w:cs="Symbol"/>
                <w:szCs w:val="24"/>
              </w:rPr>
              <w:t>be PVM</w:t>
            </w:r>
          </w:p>
        </w:tc>
        <w:tc>
          <w:tcPr>
            <w:tcW w:w="1170" w:type="dxa"/>
            <w:tcBorders>
              <w:top w:val="single" w:sz="4" w:space="0" w:color="000000"/>
              <w:left w:val="single" w:sz="4" w:space="0" w:color="000000"/>
              <w:bottom w:val="single" w:sz="4" w:space="0" w:color="auto"/>
              <w:right w:val="single" w:sz="4" w:space="0" w:color="000000"/>
            </w:tcBorders>
            <w:vAlign w:val="center"/>
          </w:tcPr>
          <w:p w14:paraId="38CB509E" w14:textId="4A5A10DB" w:rsidR="00465092" w:rsidRPr="001D2014" w:rsidRDefault="00465092">
            <w:pPr>
              <w:jc w:val="center"/>
              <w:rPr>
                <w:rFonts w:eastAsia="Symbol" w:cs="Symbol"/>
                <w:szCs w:val="24"/>
                <w:lang w:val="en-US"/>
              </w:rPr>
            </w:pPr>
            <w:r w:rsidRPr="001D2014">
              <w:rPr>
                <w:rFonts w:eastAsia="Symbol" w:cs="Symbol"/>
                <w:szCs w:val="24"/>
              </w:rPr>
              <w:t xml:space="preserve">21 </w:t>
            </w:r>
            <w:r w:rsidRPr="001D2014">
              <w:rPr>
                <w:rFonts w:eastAsia="Symbol" w:cs="Symbol"/>
                <w:szCs w:val="24"/>
                <w:lang w:val="en-US"/>
              </w:rPr>
              <w:t>%</w:t>
            </w:r>
          </w:p>
          <w:p w14:paraId="6AE08939" w14:textId="77777777" w:rsidR="00465092" w:rsidRPr="001D2014" w:rsidRDefault="00465092">
            <w:pPr>
              <w:jc w:val="center"/>
              <w:rPr>
                <w:rFonts w:eastAsia="Symbol" w:cs="Symbol"/>
                <w:szCs w:val="24"/>
                <w:lang w:val="en-US"/>
              </w:rPr>
            </w:pPr>
            <w:r w:rsidRPr="001D2014">
              <w:rPr>
                <w:rFonts w:eastAsia="Symbol" w:cs="Symbol"/>
                <w:szCs w:val="24"/>
                <w:lang w:val="en-US"/>
              </w:rPr>
              <w:t>PVM</w:t>
            </w:r>
          </w:p>
        </w:tc>
        <w:tc>
          <w:tcPr>
            <w:tcW w:w="1260" w:type="dxa"/>
            <w:tcBorders>
              <w:top w:val="single" w:sz="4" w:space="0" w:color="000000"/>
              <w:left w:val="single" w:sz="4" w:space="0" w:color="000000"/>
              <w:bottom w:val="single" w:sz="4" w:space="0" w:color="auto"/>
              <w:right w:val="single" w:sz="4" w:space="0" w:color="auto"/>
            </w:tcBorders>
            <w:shd w:val="clear" w:color="auto" w:fill="auto"/>
            <w:vAlign w:val="center"/>
          </w:tcPr>
          <w:p w14:paraId="42FD4904" w14:textId="7C458762" w:rsidR="00465092" w:rsidRPr="001D2014" w:rsidRDefault="00465092">
            <w:pPr>
              <w:jc w:val="center"/>
              <w:rPr>
                <w:rFonts w:eastAsia="Symbol" w:cs="Symbol"/>
                <w:szCs w:val="24"/>
              </w:rPr>
            </w:pPr>
            <w:r w:rsidRPr="001D2014">
              <w:rPr>
                <w:rFonts w:eastAsia="Symbol" w:cs="Symbol"/>
                <w:szCs w:val="24"/>
              </w:rPr>
              <w:t>Kaina Eur</w:t>
            </w:r>
          </w:p>
          <w:p w14:paraId="09E6FB4B" w14:textId="77777777" w:rsidR="00465092" w:rsidRPr="001D2014" w:rsidRDefault="00465092">
            <w:pPr>
              <w:jc w:val="center"/>
              <w:rPr>
                <w:rFonts w:eastAsia="Symbol" w:cs="Symbol"/>
                <w:szCs w:val="24"/>
              </w:rPr>
            </w:pPr>
            <w:r w:rsidRPr="001D2014">
              <w:rPr>
                <w:rFonts w:eastAsia="Symbol" w:cs="Symbol"/>
                <w:szCs w:val="24"/>
              </w:rPr>
              <w:t>su PVM</w:t>
            </w:r>
          </w:p>
          <w:p w14:paraId="7D4321BE" w14:textId="1D09D54F" w:rsidR="00465092" w:rsidRPr="001D2014" w:rsidRDefault="00465092">
            <w:pPr>
              <w:jc w:val="center"/>
              <w:rPr>
                <w:szCs w:val="24"/>
              </w:rPr>
            </w:pPr>
            <w:r w:rsidRPr="001D2014">
              <w:rPr>
                <w:rFonts w:eastAsia="Symbol" w:cs="Symbol"/>
                <w:szCs w:val="24"/>
              </w:rPr>
              <w:t>(</w:t>
            </w:r>
            <w:r>
              <w:rPr>
                <w:rFonts w:eastAsia="Symbol" w:cs="Symbol"/>
                <w:szCs w:val="24"/>
              </w:rPr>
              <w:t>5</w:t>
            </w:r>
            <w:r w:rsidRPr="001D2014">
              <w:rPr>
                <w:rFonts w:eastAsia="Symbol" w:cs="Symbol"/>
                <w:szCs w:val="24"/>
              </w:rPr>
              <w:t>+</w:t>
            </w:r>
            <w:r>
              <w:rPr>
                <w:rFonts w:eastAsia="Symbol" w:cs="Symbol"/>
                <w:szCs w:val="24"/>
              </w:rPr>
              <w:t>6</w:t>
            </w:r>
            <w:r w:rsidRPr="001D2014">
              <w:rPr>
                <w:rFonts w:eastAsia="Symbol" w:cs="Symbol"/>
                <w:szCs w:val="24"/>
              </w:rPr>
              <w:t>)</w:t>
            </w:r>
          </w:p>
        </w:tc>
      </w:tr>
      <w:tr w:rsidR="00465092" w:rsidRPr="002A4A4C" w14:paraId="43E731AE" w14:textId="77777777" w:rsidTr="004C4EFC">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27683541" w14:textId="77777777" w:rsidR="00465092" w:rsidRPr="002A4A4C" w:rsidRDefault="00465092" w:rsidP="0000653B">
            <w:pPr>
              <w:jc w:val="center"/>
              <w:rPr>
                <w:sz w:val="22"/>
                <w:szCs w:val="22"/>
              </w:rPr>
            </w:pPr>
            <w:r w:rsidRPr="002A4A4C">
              <w:rPr>
                <w:rFonts w:eastAsia="Symbol" w:cs="Symbol"/>
                <w:i/>
                <w:sz w:val="22"/>
                <w:szCs w:val="22"/>
              </w:rPr>
              <w:t>1</w:t>
            </w:r>
          </w:p>
        </w:tc>
        <w:tc>
          <w:tcPr>
            <w:tcW w:w="3130" w:type="dxa"/>
            <w:tcBorders>
              <w:top w:val="single" w:sz="4" w:space="0" w:color="000000"/>
              <w:left w:val="single" w:sz="4" w:space="0" w:color="000000"/>
              <w:bottom w:val="single" w:sz="4" w:space="0" w:color="000000"/>
            </w:tcBorders>
            <w:shd w:val="clear" w:color="auto" w:fill="auto"/>
            <w:vAlign w:val="center"/>
          </w:tcPr>
          <w:p w14:paraId="63CFB78F" w14:textId="77777777" w:rsidR="00465092" w:rsidRPr="002A4A4C" w:rsidRDefault="00465092" w:rsidP="0000653B">
            <w:pPr>
              <w:jc w:val="center"/>
              <w:rPr>
                <w:sz w:val="22"/>
                <w:szCs w:val="22"/>
              </w:rPr>
            </w:pPr>
            <w:r w:rsidRPr="002A4A4C">
              <w:rPr>
                <w:rFonts w:eastAsia="Symbol" w:cs="Symbol"/>
                <w:i/>
                <w:sz w:val="22"/>
                <w:szCs w:val="22"/>
              </w:rPr>
              <w:t>2</w:t>
            </w:r>
          </w:p>
        </w:tc>
        <w:tc>
          <w:tcPr>
            <w:tcW w:w="921" w:type="dxa"/>
            <w:tcBorders>
              <w:top w:val="single" w:sz="4" w:space="0" w:color="000000"/>
              <w:left w:val="single" w:sz="4" w:space="0" w:color="000000"/>
              <w:bottom w:val="single" w:sz="4" w:space="0" w:color="000000"/>
            </w:tcBorders>
            <w:shd w:val="clear" w:color="auto" w:fill="auto"/>
            <w:vAlign w:val="center"/>
          </w:tcPr>
          <w:p w14:paraId="32C1C496" w14:textId="77777777" w:rsidR="00465092" w:rsidRPr="002A4A4C" w:rsidRDefault="00465092" w:rsidP="0000653B">
            <w:pPr>
              <w:jc w:val="center"/>
              <w:rPr>
                <w:sz w:val="22"/>
                <w:szCs w:val="22"/>
              </w:rPr>
            </w:pPr>
            <w:r w:rsidRPr="002A4A4C">
              <w:rPr>
                <w:rFonts w:eastAsia="Symbol" w:cs="Symbol"/>
                <w:i/>
                <w:sz w:val="22"/>
                <w:szCs w:val="22"/>
              </w:rPr>
              <w:t>3</w:t>
            </w:r>
          </w:p>
        </w:tc>
        <w:tc>
          <w:tcPr>
            <w:tcW w:w="900" w:type="dxa"/>
            <w:tcBorders>
              <w:top w:val="single" w:sz="4" w:space="0" w:color="000000"/>
              <w:left w:val="single" w:sz="4" w:space="0" w:color="000000"/>
              <w:bottom w:val="single" w:sz="4" w:space="0" w:color="000000"/>
            </w:tcBorders>
            <w:shd w:val="clear" w:color="auto" w:fill="auto"/>
            <w:vAlign w:val="center"/>
          </w:tcPr>
          <w:p w14:paraId="4E9F8DF3" w14:textId="77777777" w:rsidR="00465092" w:rsidRPr="002A4A4C" w:rsidRDefault="00465092" w:rsidP="0000653B">
            <w:pPr>
              <w:jc w:val="center"/>
              <w:rPr>
                <w:sz w:val="22"/>
                <w:szCs w:val="22"/>
              </w:rPr>
            </w:pPr>
            <w:r w:rsidRPr="002A4A4C">
              <w:rPr>
                <w:rFonts w:eastAsia="Symbol" w:cs="Symbol"/>
                <w:i/>
                <w:sz w:val="22"/>
                <w:szCs w:val="22"/>
              </w:rPr>
              <w:t>4</w:t>
            </w:r>
          </w:p>
        </w:tc>
        <w:tc>
          <w:tcPr>
            <w:tcW w:w="1260" w:type="dxa"/>
            <w:tcBorders>
              <w:top w:val="single" w:sz="4" w:space="0" w:color="000000"/>
              <w:left w:val="single" w:sz="4" w:space="0" w:color="000000"/>
              <w:bottom w:val="single" w:sz="4" w:space="0" w:color="000000"/>
            </w:tcBorders>
            <w:shd w:val="clear" w:color="auto" w:fill="auto"/>
            <w:vAlign w:val="center"/>
          </w:tcPr>
          <w:p w14:paraId="07C95E6A" w14:textId="1F3ED434" w:rsidR="00465092" w:rsidRPr="002A4A4C" w:rsidRDefault="00465092" w:rsidP="0000653B">
            <w:pPr>
              <w:jc w:val="center"/>
              <w:rPr>
                <w:sz w:val="22"/>
                <w:szCs w:val="22"/>
              </w:rPr>
            </w:pPr>
            <w:r>
              <w:rPr>
                <w:rFonts w:eastAsia="Symbol" w:cs="Symbol"/>
                <w:i/>
                <w:sz w:val="22"/>
                <w:szCs w:val="22"/>
              </w:rPr>
              <w:t>5</w:t>
            </w:r>
            <w:r w:rsidRPr="002A4A4C">
              <w:rPr>
                <w:rFonts w:eastAsia="Symbol" w:cs="Symbol"/>
                <w:i/>
                <w:sz w:val="22"/>
                <w:szCs w:val="22"/>
              </w:rPr>
              <w:t xml:space="preserve"> </w:t>
            </w:r>
          </w:p>
        </w:tc>
        <w:tc>
          <w:tcPr>
            <w:tcW w:w="1170" w:type="dxa"/>
            <w:tcBorders>
              <w:top w:val="single" w:sz="4" w:space="0" w:color="auto"/>
              <w:left w:val="single" w:sz="4" w:space="0" w:color="000000"/>
              <w:bottom w:val="single" w:sz="4" w:space="0" w:color="000000"/>
              <w:right w:val="single" w:sz="4" w:space="0" w:color="000000"/>
            </w:tcBorders>
            <w:vAlign w:val="center"/>
          </w:tcPr>
          <w:p w14:paraId="5337CC78" w14:textId="17DECADC" w:rsidR="00465092" w:rsidRPr="002A4A4C" w:rsidRDefault="00465092" w:rsidP="0000653B">
            <w:pPr>
              <w:jc w:val="center"/>
              <w:rPr>
                <w:rFonts w:eastAsia="Symbol" w:cs="Symbol"/>
                <w:i/>
                <w:sz w:val="22"/>
                <w:szCs w:val="22"/>
              </w:rPr>
            </w:pPr>
            <w:r>
              <w:rPr>
                <w:rFonts w:eastAsia="Symbol" w:cs="Symbol"/>
                <w:i/>
                <w:sz w:val="22"/>
                <w:szCs w:val="22"/>
              </w:rPr>
              <w:t>6</w:t>
            </w:r>
          </w:p>
        </w:tc>
        <w:tc>
          <w:tcPr>
            <w:tcW w:w="1260" w:type="dxa"/>
            <w:tcBorders>
              <w:top w:val="single" w:sz="4" w:space="0" w:color="auto"/>
              <w:left w:val="single" w:sz="4" w:space="0" w:color="000000"/>
              <w:bottom w:val="single" w:sz="4" w:space="0" w:color="000000"/>
              <w:right w:val="single" w:sz="4" w:space="0" w:color="auto"/>
            </w:tcBorders>
            <w:shd w:val="clear" w:color="auto" w:fill="auto"/>
            <w:vAlign w:val="center"/>
          </w:tcPr>
          <w:p w14:paraId="1EABE7C5" w14:textId="330F5D9D" w:rsidR="00465092" w:rsidRPr="002A4A4C" w:rsidRDefault="00465092" w:rsidP="0000653B">
            <w:pPr>
              <w:jc w:val="center"/>
              <w:rPr>
                <w:sz w:val="22"/>
                <w:szCs w:val="22"/>
              </w:rPr>
            </w:pPr>
            <w:r>
              <w:rPr>
                <w:rFonts w:eastAsia="Symbol" w:cs="Symbol"/>
                <w:i/>
                <w:sz w:val="22"/>
                <w:szCs w:val="22"/>
              </w:rPr>
              <w:t>7</w:t>
            </w:r>
          </w:p>
        </w:tc>
      </w:tr>
      <w:tr w:rsidR="00465092" w:rsidRPr="002A4A4C" w14:paraId="6F7A44FA" w14:textId="77777777" w:rsidTr="004C4EFC">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1769B422" w14:textId="77777777" w:rsidR="00465092" w:rsidRPr="002A4A4C" w:rsidRDefault="00465092" w:rsidP="0000653B">
            <w:pPr>
              <w:snapToGrid w:val="0"/>
              <w:rPr>
                <w:sz w:val="22"/>
                <w:szCs w:val="22"/>
              </w:rPr>
            </w:pPr>
            <w:r w:rsidRPr="002A4A4C">
              <w:rPr>
                <w:sz w:val="22"/>
                <w:szCs w:val="22"/>
              </w:rPr>
              <w:t>1.</w:t>
            </w:r>
          </w:p>
        </w:tc>
        <w:tc>
          <w:tcPr>
            <w:tcW w:w="3130" w:type="dxa"/>
            <w:tcBorders>
              <w:top w:val="single" w:sz="4" w:space="0" w:color="000000"/>
              <w:left w:val="single" w:sz="4" w:space="0" w:color="000000"/>
              <w:bottom w:val="single" w:sz="4" w:space="0" w:color="000000"/>
            </w:tcBorders>
            <w:shd w:val="clear" w:color="auto" w:fill="auto"/>
            <w:vAlign w:val="center"/>
          </w:tcPr>
          <w:p w14:paraId="2ACD3FCA" w14:textId="1051BEAD" w:rsidR="006D351C" w:rsidRDefault="00856FC5" w:rsidP="0000653B">
            <w:pPr>
              <w:snapToGrid w:val="0"/>
              <w:rPr>
                <w:bCs/>
                <w:szCs w:val="24"/>
              </w:rPr>
            </w:pPr>
            <w:r>
              <w:rPr>
                <w:bCs/>
                <w:szCs w:val="24"/>
              </w:rPr>
              <w:t>Stoginė (t</w:t>
            </w:r>
            <w:r w:rsidR="00465092">
              <w:rPr>
                <w:bCs/>
                <w:szCs w:val="24"/>
              </w:rPr>
              <w:t>entinis angaras</w:t>
            </w:r>
            <w:r>
              <w:rPr>
                <w:bCs/>
                <w:szCs w:val="24"/>
              </w:rPr>
              <w:t>)</w:t>
            </w:r>
            <w:r w:rsidR="00465092">
              <w:rPr>
                <w:bCs/>
                <w:szCs w:val="24"/>
              </w:rPr>
              <w:t xml:space="preserve"> </w:t>
            </w:r>
          </w:p>
          <w:p w14:paraId="54C245D6" w14:textId="40AA09BC" w:rsidR="00465092" w:rsidRPr="004C4EFC" w:rsidRDefault="00025A27" w:rsidP="004C4EFC">
            <w:pPr>
              <w:pStyle w:val="prastasiniatinklio"/>
              <w:spacing w:before="0" w:beforeAutospacing="0" w:after="0" w:afterAutospacing="0"/>
              <w:jc w:val="both"/>
              <w:rPr>
                <w:rFonts w:cs="Symbol"/>
                <w:sz w:val="20"/>
                <w:szCs w:val="20"/>
              </w:rPr>
            </w:pPr>
            <w:r w:rsidRPr="00025A27">
              <w:rPr>
                <w:i/>
                <w:iCs/>
              </w:rPr>
              <w:t>Basboga</w:t>
            </w:r>
            <w:r>
              <w:t xml:space="preserve"> </w:t>
            </w:r>
            <w:r w:rsidRPr="002A4C85">
              <w:rPr>
                <w:i/>
                <w:iCs/>
              </w:rPr>
              <w:t>30,5x15,24x7m</w:t>
            </w:r>
            <w:r>
              <w:t xml:space="preserve"> </w:t>
            </w:r>
            <w:r w:rsidRPr="007F70A0">
              <w:rPr>
                <w:i/>
              </w:rPr>
              <w:t xml:space="preserve"> </w:t>
            </w:r>
            <w:r w:rsidR="004C4EFC" w:rsidRPr="004C4EFC">
              <w:rPr>
                <w:bCs/>
                <w:sz w:val="20"/>
                <w:szCs w:val="20"/>
              </w:rPr>
              <w:t>Pristatymas, sumontavimas adresu</w:t>
            </w:r>
            <w:r w:rsidR="004C4EFC">
              <w:rPr>
                <w:bCs/>
                <w:sz w:val="20"/>
                <w:szCs w:val="20"/>
              </w:rPr>
              <w:t>:</w:t>
            </w:r>
            <w:r w:rsidR="004C4EFC" w:rsidRPr="004C4EFC">
              <w:rPr>
                <w:bCs/>
                <w:sz w:val="20"/>
                <w:szCs w:val="20"/>
              </w:rPr>
              <w:t xml:space="preserve"> </w:t>
            </w:r>
            <w:r w:rsidR="004C4EFC" w:rsidRPr="004C4EFC">
              <w:rPr>
                <w:sz w:val="20"/>
                <w:szCs w:val="20"/>
              </w:rPr>
              <w:t xml:space="preserve">Žuvivaisos </w:t>
            </w:r>
            <w:proofErr w:type="spellStart"/>
            <w:r w:rsidR="004C4EFC" w:rsidRPr="004C4EFC">
              <w:rPr>
                <w:sz w:val="20"/>
                <w:szCs w:val="20"/>
              </w:rPr>
              <w:t>departamento</w:t>
            </w:r>
            <w:proofErr w:type="spellEnd"/>
            <w:r w:rsidR="004C4EFC" w:rsidRPr="004C4EFC">
              <w:rPr>
                <w:sz w:val="20"/>
                <w:szCs w:val="20"/>
              </w:rPr>
              <w:t xml:space="preserve"> </w:t>
            </w:r>
            <w:r w:rsidR="004C4EFC" w:rsidRPr="004C4EFC">
              <w:rPr>
                <w:rFonts w:eastAsia="Times New Roman"/>
                <w:sz w:val="20"/>
                <w:szCs w:val="20"/>
              </w:rPr>
              <w:t>Pietų regiono žuvivaisos skyrius</w:t>
            </w:r>
            <w:r w:rsidR="004C4EFC" w:rsidRPr="004C4EFC">
              <w:rPr>
                <w:sz w:val="20"/>
                <w:szCs w:val="20"/>
              </w:rPr>
              <w:t xml:space="preserve">, </w:t>
            </w:r>
            <w:r w:rsidR="004C4EFC" w:rsidRPr="004C4EFC">
              <w:rPr>
                <w:rStyle w:val="Emfaz"/>
                <w:i w:val="0"/>
                <w:iCs w:val="0"/>
                <w:sz w:val="20"/>
                <w:szCs w:val="20"/>
                <w:shd w:val="clear" w:color="auto" w:fill="FFFFFF"/>
              </w:rPr>
              <w:t xml:space="preserve">Žvejų g. 7, Kalesninkų </w:t>
            </w:r>
            <w:r w:rsidR="004C4EFC" w:rsidRPr="004C4EFC">
              <w:rPr>
                <w:rStyle w:val="Emfaz"/>
                <w:i w:val="0"/>
                <w:iCs w:val="0"/>
                <w:color w:val="000000" w:themeColor="text1"/>
                <w:sz w:val="20"/>
                <w:szCs w:val="20"/>
                <w:shd w:val="clear" w:color="auto" w:fill="FFFFFF"/>
              </w:rPr>
              <w:t>k., Simno sen., Alytaus r.</w:t>
            </w:r>
          </w:p>
        </w:tc>
        <w:tc>
          <w:tcPr>
            <w:tcW w:w="921" w:type="dxa"/>
            <w:tcBorders>
              <w:top w:val="single" w:sz="4" w:space="0" w:color="000000"/>
              <w:left w:val="single" w:sz="4" w:space="0" w:color="000000"/>
              <w:bottom w:val="single" w:sz="4" w:space="0" w:color="000000"/>
            </w:tcBorders>
            <w:shd w:val="clear" w:color="auto" w:fill="auto"/>
            <w:vAlign w:val="center"/>
          </w:tcPr>
          <w:p w14:paraId="65AA7750" w14:textId="22881EA0" w:rsidR="00465092" w:rsidRPr="002A4A4C" w:rsidRDefault="00BC4818" w:rsidP="00465092">
            <w:pPr>
              <w:snapToGrid w:val="0"/>
              <w:jc w:val="center"/>
              <w:rPr>
                <w:sz w:val="22"/>
                <w:szCs w:val="22"/>
              </w:rPr>
            </w:pPr>
            <w:r>
              <w:rPr>
                <w:sz w:val="22"/>
                <w:szCs w:val="22"/>
              </w:rPr>
              <w:t>1</w:t>
            </w:r>
          </w:p>
        </w:tc>
        <w:tc>
          <w:tcPr>
            <w:tcW w:w="900" w:type="dxa"/>
            <w:tcBorders>
              <w:top w:val="single" w:sz="4" w:space="0" w:color="000000"/>
              <w:left w:val="single" w:sz="4" w:space="0" w:color="000000"/>
              <w:bottom w:val="single" w:sz="4" w:space="0" w:color="000000"/>
            </w:tcBorders>
            <w:shd w:val="clear" w:color="auto" w:fill="auto"/>
            <w:vAlign w:val="center"/>
          </w:tcPr>
          <w:p w14:paraId="3FB0CB77" w14:textId="77777777" w:rsidR="00465092" w:rsidRPr="002A4A4C" w:rsidRDefault="00465092" w:rsidP="00465092">
            <w:pPr>
              <w:snapToGrid w:val="0"/>
              <w:jc w:val="center"/>
              <w:rPr>
                <w:sz w:val="22"/>
                <w:szCs w:val="22"/>
              </w:rPr>
            </w:pPr>
            <w:r w:rsidRPr="002A4A4C">
              <w:rPr>
                <w:sz w:val="22"/>
                <w:szCs w:val="22"/>
              </w:rPr>
              <w:t>vnt.</w:t>
            </w:r>
          </w:p>
        </w:tc>
        <w:tc>
          <w:tcPr>
            <w:tcW w:w="1260" w:type="dxa"/>
            <w:tcBorders>
              <w:top w:val="single" w:sz="4" w:space="0" w:color="000000"/>
              <w:left w:val="single" w:sz="4" w:space="0" w:color="000000"/>
              <w:bottom w:val="single" w:sz="4" w:space="0" w:color="000000"/>
            </w:tcBorders>
            <w:shd w:val="clear" w:color="auto" w:fill="auto"/>
            <w:vAlign w:val="center"/>
          </w:tcPr>
          <w:p w14:paraId="019B062B" w14:textId="1D64130D" w:rsidR="00465092" w:rsidRPr="002A4A4C" w:rsidRDefault="00025A27" w:rsidP="0000653B">
            <w:pPr>
              <w:snapToGrid w:val="0"/>
              <w:jc w:val="center"/>
              <w:rPr>
                <w:sz w:val="22"/>
                <w:szCs w:val="22"/>
              </w:rPr>
            </w:pPr>
            <w:r>
              <w:rPr>
                <w:sz w:val="22"/>
                <w:szCs w:val="22"/>
              </w:rPr>
              <w:t>28850,00</w:t>
            </w:r>
          </w:p>
        </w:tc>
        <w:tc>
          <w:tcPr>
            <w:tcW w:w="1170" w:type="dxa"/>
            <w:tcBorders>
              <w:top w:val="single" w:sz="4" w:space="0" w:color="000000"/>
              <w:left w:val="single" w:sz="4" w:space="0" w:color="000000"/>
              <w:bottom w:val="single" w:sz="4" w:space="0" w:color="000000"/>
              <w:right w:val="single" w:sz="4" w:space="0" w:color="000000"/>
            </w:tcBorders>
            <w:vAlign w:val="center"/>
          </w:tcPr>
          <w:p w14:paraId="33486023" w14:textId="4E3557DA" w:rsidR="00465092" w:rsidRPr="002A4A4C" w:rsidRDefault="00025A27" w:rsidP="0000653B">
            <w:pPr>
              <w:snapToGrid w:val="0"/>
              <w:jc w:val="center"/>
              <w:rPr>
                <w:sz w:val="22"/>
                <w:szCs w:val="22"/>
              </w:rPr>
            </w:pPr>
            <w:r>
              <w:rPr>
                <w:sz w:val="22"/>
                <w:szCs w:val="22"/>
              </w:rPr>
              <w:t>6058,50</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CE140" w14:textId="63BEA65B" w:rsidR="00465092" w:rsidRPr="002A4A4C" w:rsidRDefault="00025A27" w:rsidP="0000653B">
            <w:pPr>
              <w:snapToGrid w:val="0"/>
              <w:jc w:val="center"/>
              <w:rPr>
                <w:sz w:val="22"/>
                <w:szCs w:val="22"/>
              </w:rPr>
            </w:pPr>
            <w:r>
              <w:rPr>
                <w:sz w:val="22"/>
                <w:szCs w:val="22"/>
              </w:rPr>
              <w:t>34908,50</w:t>
            </w:r>
          </w:p>
        </w:tc>
      </w:tr>
      <w:tr w:rsidR="00BC4818" w:rsidRPr="002A4A4C" w14:paraId="55507D28" w14:textId="77777777" w:rsidTr="004C4EFC">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68064FCA" w14:textId="3392721C" w:rsidR="00BC4818" w:rsidRPr="002A4A4C" w:rsidRDefault="00BC4818" w:rsidP="0000653B">
            <w:pPr>
              <w:snapToGrid w:val="0"/>
              <w:rPr>
                <w:sz w:val="22"/>
                <w:szCs w:val="22"/>
              </w:rPr>
            </w:pPr>
            <w:r>
              <w:rPr>
                <w:sz w:val="22"/>
                <w:szCs w:val="22"/>
              </w:rPr>
              <w:t>2.</w:t>
            </w:r>
          </w:p>
        </w:tc>
        <w:tc>
          <w:tcPr>
            <w:tcW w:w="3130" w:type="dxa"/>
            <w:tcBorders>
              <w:top w:val="single" w:sz="4" w:space="0" w:color="000000"/>
              <w:left w:val="single" w:sz="4" w:space="0" w:color="000000"/>
              <w:bottom w:val="single" w:sz="4" w:space="0" w:color="000000"/>
            </w:tcBorders>
            <w:shd w:val="clear" w:color="auto" w:fill="auto"/>
            <w:vAlign w:val="center"/>
          </w:tcPr>
          <w:p w14:paraId="1768CE1B" w14:textId="091B5998" w:rsidR="006D351C" w:rsidRDefault="00BC4818" w:rsidP="00BC4818">
            <w:pPr>
              <w:snapToGrid w:val="0"/>
              <w:rPr>
                <w:bCs/>
                <w:szCs w:val="24"/>
              </w:rPr>
            </w:pPr>
            <w:r>
              <w:rPr>
                <w:bCs/>
                <w:szCs w:val="24"/>
              </w:rPr>
              <w:t xml:space="preserve">Stoginė (tentinis angaras) </w:t>
            </w:r>
            <w:r w:rsidR="006D351C">
              <w:rPr>
                <w:bCs/>
                <w:szCs w:val="24"/>
              </w:rPr>
              <w:t xml:space="preserve"> </w:t>
            </w:r>
          </w:p>
          <w:p w14:paraId="1AE4FEBB" w14:textId="5085FBA0" w:rsidR="00BC4818" w:rsidRDefault="00025A27" w:rsidP="00BC4818">
            <w:pPr>
              <w:snapToGrid w:val="0"/>
              <w:rPr>
                <w:bCs/>
                <w:szCs w:val="24"/>
              </w:rPr>
            </w:pPr>
            <w:r w:rsidRPr="00025A27">
              <w:rPr>
                <w:i/>
                <w:iCs/>
                <w:szCs w:val="24"/>
              </w:rPr>
              <w:t>Basboga</w:t>
            </w:r>
            <w:r>
              <w:rPr>
                <w:szCs w:val="24"/>
              </w:rPr>
              <w:t xml:space="preserve"> </w:t>
            </w:r>
            <w:r w:rsidRPr="002A4C85">
              <w:rPr>
                <w:i/>
                <w:iCs/>
                <w:szCs w:val="24"/>
              </w:rPr>
              <w:t>30,5x15,24x7m</w:t>
            </w:r>
          </w:p>
          <w:p w14:paraId="552FE075" w14:textId="47A9402F" w:rsidR="00BC4818" w:rsidRDefault="004C4EFC" w:rsidP="0000653B">
            <w:pPr>
              <w:snapToGrid w:val="0"/>
              <w:rPr>
                <w:bCs/>
                <w:szCs w:val="24"/>
              </w:rPr>
            </w:pPr>
            <w:r w:rsidRPr="004C4EFC">
              <w:rPr>
                <w:bCs/>
                <w:sz w:val="20"/>
              </w:rPr>
              <w:t>Pristatymas, sumontavimas adresu</w:t>
            </w:r>
            <w:r>
              <w:rPr>
                <w:bCs/>
                <w:sz w:val="20"/>
              </w:rPr>
              <w:t>:</w:t>
            </w:r>
            <w:r w:rsidRPr="003148F5">
              <w:t xml:space="preserve"> </w:t>
            </w:r>
            <w:r w:rsidRPr="004C4EFC">
              <w:rPr>
                <w:sz w:val="20"/>
              </w:rPr>
              <w:t xml:space="preserve">Žuvivaisos </w:t>
            </w:r>
            <w:proofErr w:type="spellStart"/>
            <w:r w:rsidRPr="004C4EFC">
              <w:rPr>
                <w:sz w:val="20"/>
              </w:rPr>
              <w:t>departamento</w:t>
            </w:r>
            <w:proofErr w:type="spellEnd"/>
            <w:r w:rsidRPr="004C4EFC">
              <w:rPr>
                <w:sz w:val="20"/>
              </w:rPr>
              <w:t xml:space="preserve"> Pietų regiono žuvivaisos skyrius,</w:t>
            </w:r>
            <w:r w:rsidRPr="004C4EFC">
              <w:rPr>
                <w:color w:val="FF0000"/>
                <w:sz w:val="20"/>
              </w:rPr>
              <w:t xml:space="preserve"> </w:t>
            </w:r>
            <w:r w:rsidRPr="004C4EFC">
              <w:rPr>
                <w:color w:val="000000"/>
                <w:sz w:val="20"/>
                <w:shd w:val="clear" w:color="auto" w:fill="F3F3F3"/>
              </w:rPr>
              <w:t>Mančiūnų k., Žaslių sen., Kaišiadorių r.</w:t>
            </w:r>
            <w:r w:rsidRPr="006C7221">
              <w:rPr>
                <w:color w:val="000000"/>
                <w:shd w:val="clear" w:color="auto" w:fill="F3F3F3"/>
              </w:rPr>
              <w:t xml:space="preserve"> </w:t>
            </w:r>
            <w:r>
              <w:rPr>
                <w:bCs/>
                <w:sz w:val="20"/>
              </w:rPr>
              <w:t xml:space="preserve"> </w:t>
            </w:r>
          </w:p>
        </w:tc>
        <w:tc>
          <w:tcPr>
            <w:tcW w:w="921" w:type="dxa"/>
            <w:tcBorders>
              <w:top w:val="single" w:sz="4" w:space="0" w:color="000000"/>
              <w:left w:val="single" w:sz="4" w:space="0" w:color="000000"/>
              <w:bottom w:val="single" w:sz="4" w:space="0" w:color="000000"/>
            </w:tcBorders>
            <w:shd w:val="clear" w:color="auto" w:fill="auto"/>
            <w:vAlign w:val="center"/>
          </w:tcPr>
          <w:p w14:paraId="28C2CDCF" w14:textId="5B0BA8BB" w:rsidR="00BC4818" w:rsidRDefault="00BC4818" w:rsidP="00465092">
            <w:pPr>
              <w:snapToGrid w:val="0"/>
              <w:jc w:val="center"/>
              <w:rPr>
                <w:sz w:val="22"/>
                <w:szCs w:val="22"/>
              </w:rPr>
            </w:pPr>
            <w:r>
              <w:rPr>
                <w:sz w:val="22"/>
                <w:szCs w:val="22"/>
              </w:rPr>
              <w:t>1</w:t>
            </w:r>
          </w:p>
        </w:tc>
        <w:tc>
          <w:tcPr>
            <w:tcW w:w="900" w:type="dxa"/>
            <w:tcBorders>
              <w:top w:val="single" w:sz="4" w:space="0" w:color="000000"/>
              <w:left w:val="single" w:sz="4" w:space="0" w:color="000000"/>
              <w:bottom w:val="single" w:sz="4" w:space="0" w:color="000000"/>
            </w:tcBorders>
            <w:shd w:val="clear" w:color="auto" w:fill="auto"/>
            <w:vAlign w:val="center"/>
          </w:tcPr>
          <w:p w14:paraId="545E47DA" w14:textId="795AC7F4" w:rsidR="00BC4818" w:rsidRPr="002A4A4C" w:rsidRDefault="00BC4818" w:rsidP="00465092">
            <w:pPr>
              <w:snapToGrid w:val="0"/>
              <w:jc w:val="center"/>
              <w:rPr>
                <w:sz w:val="22"/>
                <w:szCs w:val="22"/>
              </w:rPr>
            </w:pPr>
            <w:r w:rsidRPr="002A4A4C">
              <w:rPr>
                <w:sz w:val="22"/>
                <w:szCs w:val="22"/>
              </w:rPr>
              <w:t>vnt.</w:t>
            </w:r>
          </w:p>
        </w:tc>
        <w:tc>
          <w:tcPr>
            <w:tcW w:w="1260" w:type="dxa"/>
            <w:tcBorders>
              <w:top w:val="single" w:sz="4" w:space="0" w:color="000000"/>
              <w:left w:val="single" w:sz="4" w:space="0" w:color="000000"/>
              <w:bottom w:val="single" w:sz="4" w:space="0" w:color="000000"/>
            </w:tcBorders>
            <w:shd w:val="clear" w:color="auto" w:fill="auto"/>
            <w:vAlign w:val="center"/>
          </w:tcPr>
          <w:p w14:paraId="3FF7653D" w14:textId="20F7AE09" w:rsidR="00BC4818" w:rsidRPr="002A4A4C" w:rsidRDefault="00025A27" w:rsidP="0000653B">
            <w:pPr>
              <w:snapToGrid w:val="0"/>
              <w:jc w:val="center"/>
              <w:rPr>
                <w:sz w:val="22"/>
                <w:szCs w:val="22"/>
              </w:rPr>
            </w:pPr>
            <w:r>
              <w:rPr>
                <w:sz w:val="22"/>
                <w:szCs w:val="22"/>
              </w:rPr>
              <w:t>28850,00</w:t>
            </w:r>
          </w:p>
        </w:tc>
        <w:tc>
          <w:tcPr>
            <w:tcW w:w="1170" w:type="dxa"/>
            <w:tcBorders>
              <w:top w:val="single" w:sz="4" w:space="0" w:color="000000"/>
              <w:left w:val="single" w:sz="4" w:space="0" w:color="000000"/>
              <w:bottom w:val="single" w:sz="4" w:space="0" w:color="000000"/>
              <w:right w:val="single" w:sz="4" w:space="0" w:color="000000"/>
            </w:tcBorders>
            <w:vAlign w:val="center"/>
          </w:tcPr>
          <w:p w14:paraId="10F3B658" w14:textId="36D9619F" w:rsidR="00BC4818" w:rsidRPr="002A4A4C" w:rsidRDefault="00025A27" w:rsidP="0000653B">
            <w:pPr>
              <w:snapToGrid w:val="0"/>
              <w:jc w:val="center"/>
              <w:rPr>
                <w:sz w:val="22"/>
                <w:szCs w:val="22"/>
              </w:rPr>
            </w:pPr>
            <w:r>
              <w:rPr>
                <w:sz w:val="22"/>
                <w:szCs w:val="22"/>
              </w:rPr>
              <w:t>6058,50</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717FF" w14:textId="77454591" w:rsidR="00BC4818" w:rsidRPr="002A4A4C" w:rsidRDefault="00025A27" w:rsidP="0000653B">
            <w:pPr>
              <w:snapToGrid w:val="0"/>
              <w:jc w:val="center"/>
              <w:rPr>
                <w:sz w:val="22"/>
                <w:szCs w:val="22"/>
              </w:rPr>
            </w:pPr>
            <w:r>
              <w:rPr>
                <w:sz w:val="22"/>
                <w:szCs w:val="22"/>
              </w:rPr>
              <w:t>34908,50</w:t>
            </w:r>
          </w:p>
        </w:tc>
      </w:tr>
      <w:tr w:rsidR="007D40EF" w:rsidRPr="002A4A4C" w14:paraId="0AA55E8E" w14:textId="77777777" w:rsidTr="004C4EFC">
        <w:trPr>
          <w:jc w:val="center"/>
        </w:trPr>
        <w:tc>
          <w:tcPr>
            <w:tcW w:w="562" w:type="dxa"/>
            <w:tcBorders>
              <w:top w:val="single" w:sz="4" w:space="0" w:color="000000"/>
            </w:tcBorders>
            <w:shd w:val="clear" w:color="auto" w:fill="auto"/>
            <w:vAlign w:val="center"/>
          </w:tcPr>
          <w:p w14:paraId="0EB6F3B3" w14:textId="77777777" w:rsidR="007D40EF" w:rsidRPr="002A4A4C" w:rsidRDefault="007D40EF" w:rsidP="0000653B">
            <w:pPr>
              <w:snapToGrid w:val="0"/>
              <w:rPr>
                <w:sz w:val="22"/>
                <w:szCs w:val="22"/>
              </w:rPr>
            </w:pPr>
          </w:p>
        </w:tc>
        <w:tc>
          <w:tcPr>
            <w:tcW w:w="3130" w:type="dxa"/>
            <w:tcBorders>
              <w:top w:val="single" w:sz="4" w:space="0" w:color="000000"/>
            </w:tcBorders>
            <w:shd w:val="clear" w:color="auto" w:fill="auto"/>
            <w:vAlign w:val="center"/>
          </w:tcPr>
          <w:p w14:paraId="1BAFC9D6" w14:textId="77777777" w:rsidR="007D40EF" w:rsidRDefault="007D40EF" w:rsidP="0000653B">
            <w:pPr>
              <w:snapToGrid w:val="0"/>
              <w:rPr>
                <w:bCs/>
                <w:szCs w:val="24"/>
              </w:rPr>
            </w:pPr>
          </w:p>
        </w:tc>
        <w:tc>
          <w:tcPr>
            <w:tcW w:w="921" w:type="dxa"/>
            <w:tcBorders>
              <w:top w:val="single" w:sz="4" w:space="0" w:color="000000"/>
            </w:tcBorders>
            <w:shd w:val="clear" w:color="auto" w:fill="auto"/>
            <w:vAlign w:val="center"/>
          </w:tcPr>
          <w:p w14:paraId="41DEDCE0" w14:textId="77777777" w:rsidR="007D40EF" w:rsidRDefault="007D40EF" w:rsidP="00465092">
            <w:pPr>
              <w:snapToGrid w:val="0"/>
              <w:jc w:val="center"/>
              <w:rPr>
                <w:sz w:val="22"/>
                <w:szCs w:val="22"/>
              </w:rPr>
            </w:pPr>
          </w:p>
        </w:tc>
        <w:tc>
          <w:tcPr>
            <w:tcW w:w="900" w:type="dxa"/>
            <w:tcBorders>
              <w:top w:val="single" w:sz="4" w:space="0" w:color="000000"/>
              <w:left w:val="single" w:sz="4" w:space="0" w:color="000000"/>
              <w:bottom w:val="single" w:sz="4" w:space="0" w:color="000000"/>
            </w:tcBorders>
            <w:shd w:val="clear" w:color="auto" w:fill="auto"/>
            <w:vAlign w:val="center"/>
          </w:tcPr>
          <w:p w14:paraId="1DCC57D1" w14:textId="48F42BB7" w:rsidR="007D40EF" w:rsidRPr="002A4A4C" w:rsidRDefault="00856FC5" w:rsidP="00465092">
            <w:pPr>
              <w:snapToGrid w:val="0"/>
              <w:jc w:val="center"/>
              <w:rPr>
                <w:sz w:val="22"/>
                <w:szCs w:val="22"/>
              </w:rPr>
            </w:pPr>
            <w:r>
              <w:rPr>
                <w:sz w:val="22"/>
                <w:szCs w:val="22"/>
              </w:rPr>
              <w:t>Iš viso</w:t>
            </w:r>
          </w:p>
        </w:tc>
        <w:tc>
          <w:tcPr>
            <w:tcW w:w="1260" w:type="dxa"/>
            <w:tcBorders>
              <w:top w:val="single" w:sz="4" w:space="0" w:color="000000"/>
              <w:left w:val="single" w:sz="4" w:space="0" w:color="000000"/>
              <w:bottom w:val="single" w:sz="4" w:space="0" w:color="000000"/>
            </w:tcBorders>
            <w:shd w:val="clear" w:color="auto" w:fill="auto"/>
            <w:vAlign w:val="center"/>
          </w:tcPr>
          <w:p w14:paraId="4351A99E" w14:textId="1A989E6B" w:rsidR="007D40EF" w:rsidRPr="002A4A4C" w:rsidRDefault="00025A27" w:rsidP="0000653B">
            <w:pPr>
              <w:snapToGrid w:val="0"/>
              <w:jc w:val="center"/>
              <w:rPr>
                <w:sz w:val="22"/>
                <w:szCs w:val="22"/>
              </w:rPr>
            </w:pPr>
            <w:r>
              <w:rPr>
                <w:sz w:val="22"/>
                <w:szCs w:val="22"/>
              </w:rPr>
              <w:t>57700,00</w:t>
            </w:r>
          </w:p>
        </w:tc>
        <w:tc>
          <w:tcPr>
            <w:tcW w:w="1170" w:type="dxa"/>
            <w:tcBorders>
              <w:top w:val="single" w:sz="4" w:space="0" w:color="000000"/>
              <w:left w:val="single" w:sz="4" w:space="0" w:color="000000"/>
              <w:bottom w:val="single" w:sz="4" w:space="0" w:color="000000"/>
              <w:right w:val="single" w:sz="4" w:space="0" w:color="000000"/>
            </w:tcBorders>
            <w:vAlign w:val="center"/>
          </w:tcPr>
          <w:p w14:paraId="2EE4F12F" w14:textId="5ADBB800" w:rsidR="007D40EF" w:rsidRPr="002A4A4C" w:rsidRDefault="00025A27" w:rsidP="0000653B">
            <w:pPr>
              <w:snapToGrid w:val="0"/>
              <w:jc w:val="center"/>
              <w:rPr>
                <w:sz w:val="22"/>
                <w:szCs w:val="22"/>
              </w:rPr>
            </w:pPr>
            <w:r>
              <w:rPr>
                <w:sz w:val="22"/>
                <w:szCs w:val="22"/>
              </w:rPr>
              <w:t>12117,00</w:t>
            </w:r>
          </w:p>
        </w:tc>
        <w:tc>
          <w:tcPr>
            <w:tcW w:w="1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005694C" w14:textId="3860046F" w:rsidR="007D40EF" w:rsidRPr="002A4A4C" w:rsidRDefault="00025A27" w:rsidP="0000653B">
            <w:pPr>
              <w:snapToGrid w:val="0"/>
              <w:jc w:val="center"/>
              <w:rPr>
                <w:sz w:val="22"/>
                <w:szCs w:val="22"/>
              </w:rPr>
            </w:pPr>
            <w:r>
              <w:rPr>
                <w:sz w:val="22"/>
                <w:szCs w:val="22"/>
              </w:rPr>
              <w:t>69817,00</w:t>
            </w:r>
          </w:p>
        </w:tc>
      </w:tr>
    </w:tbl>
    <w:p w14:paraId="21D76D25" w14:textId="77777777" w:rsidR="000834D1" w:rsidRDefault="000834D1" w:rsidP="000834D1">
      <w:pPr>
        <w:pStyle w:val="Sraopastraipa"/>
        <w:tabs>
          <w:tab w:val="left" w:pos="0"/>
          <w:tab w:val="left" w:pos="851"/>
          <w:tab w:val="left" w:pos="993"/>
        </w:tabs>
        <w:suppressAutoHyphens w:val="0"/>
        <w:ind w:left="0"/>
        <w:jc w:val="both"/>
        <w:rPr>
          <w:rFonts w:eastAsia="Symbol" w:cs="Symbol"/>
          <w:bCs/>
          <w:szCs w:val="24"/>
        </w:rPr>
      </w:pPr>
    </w:p>
    <w:p w14:paraId="6082F7FC" w14:textId="56F99542" w:rsidR="000834D1" w:rsidRDefault="000834D1" w:rsidP="000834D1">
      <w:pPr>
        <w:pStyle w:val="Sraopastraipa"/>
        <w:tabs>
          <w:tab w:val="left" w:pos="0"/>
          <w:tab w:val="left" w:pos="851"/>
          <w:tab w:val="left" w:pos="993"/>
        </w:tabs>
        <w:suppressAutoHyphens w:val="0"/>
        <w:ind w:left="0"/>
        <w:jc w:val="both"/>
        <w:rPr>
          <w:rFonts w:eastAsia="Arial Unicode MS" w:cs="Symbol"/>
          <w:szCs w:val="24"/>
        </w:rPr>
      </w:pPr>
      <w:r w:rsidRPr="007F70A0">
        <w:rPr>
          <w:rFonts w:eastAsia="Symbol" w:cs="Symbol"/>
          <w:bCs/>
          <w:szCs w:val="24"/>
        </w:rPr>
        <w:t>2.3. Sutarties 2.2 p. nurodyta Sutarties kaina yra vienintelis Užsakovo mokėtinas maksimalus atlyginimas Tiekėjui pagal Sutartį.</w:t>
      </w:r>
      <w:r w:rsidRPr="007F70A0">
        <w:rPr>
          <w:rFonts w:eastAsia="Symbol" w:cs="Symbol"/>
          <w:szCs w:val="24"/>
        </w:rPr>
        <w:t xml:space="preserve"> Pasikeitus PVM dydžiui</w:t>
      </w:r>
      <w:r w:rsidR="002A768F">
        <w:rPr>
          <w:rFonts w:eastAsia="Symbol" w:cs="Symbol"/>
          <w:szCs w:val="24"/>
        </w:rPr>
        <w:t>,</w:t>
      </w:r>
      <w:r w:rsidRPr="007F70A0">
        <w:rPr>
          <w:rFonts w:eastAsia="Symbol" w:cs="Symbol"/>
          <w:szCs w:val="24"/>
        </w:rPr>
        <w:t xml:space="preserve"> </w:t>
      </w:r>
      <w:r w:rsidR="002A768F">
        <w:rPr>
          <w:rFonts w:eastAsia="Symbol" w:cs="Symbol"/>
          <w:szCs w:val="24"/>
        </w:rPr>
        <w:t>S</w:t>
      </w:r>
      <w:r w:rsidRPr="007F70A0">
        <w:rPr>
          <w:rFonts w:eastAsia="Symbol" w:cs="Symbol"/>
          <w:szCs w:val="24"/>
        </w:rPr>
        <w:t xml:space="preserve">utarties kaina keičiama proporcingai </w:t>
      </w:r>
      <w:r w:rsidRPr="007F70A0">
        <w:rPr>
          <w:rFonts w:eastAsia="Symbol" w:cs="Symbol"/>
          <w:szCs w:val="24"/>
        </w:rPr>
        <w:lastRenderedPageBreak/>
        <w:t>PVM pasikeitimo dydžiui (</w:t>
      </w:r>
      <w:r w:rsidR="002A768F">
        <w:rPr>
          <w:rFonts w:eastAsia="Symbol" w:cs="Symbol"/>
          <w:szCs w:val="24"/>
        </w:rPr>
        <w:t>P</w:t>
      </w:r>
      <w:r w:rsidR="002A768F" w:rsidRPr="007F70A0">
        <w:rPr>
          <w:rFonts w:eastAsia="Symbol" w:cs="Symbol"/>
          <w:szCs w:val="24"/>
        </w:rPr>
        <w:t xml:space="preserve">rekių </w:t>
      </w:r>
      <w:r w:rsidRPr="007F70A0">
        <w:rPr>
          <w:rFonts w:eastAsia="Symbol" w:cs="Symbol"/>
          <w:szCs w:val="24"/>
        </w:rPr>
        <w:t xml:space="preserve">kaina be PVM nekeičiama, keičiama tik PVM suma). Kaina perskaičiuojama raštišku šalių susitarimu. Perskaičiuota kaina taikoma tik po perskaičiavimo </w:t>
      </w:r>
      <w:r w:rsidR="002A768F" w:rsidRPr="007F70A0">
        <w:rPr>
          <w:rFonts w:eastAsia="Symbol" w:cs="Symbol"/>
          <w:szCs w:val="24"/>
        </w:rPr>
        <w:t>tiek</w:t>
      </w:r>
      <w:r w:rsidR="002A768F">
        <w:rPr>
          <w:rFonts w:eastAsia="Symbol" w:cs="Symbol"/>
          <w:szCs w:val="24"/>
        </w:rPr>
        <w:t>iamoms</w:t>
      </w:r>
      <w:r w:rsidR="002A768F" w:rsidRPr="007F70A0">
        <w:rPr>
          <w:rFonts w:eastAsia="Symbol" w:cs="Symbol"/>
          <w:szCs w:val="24"/>
        </w:rPr>
        <w:t xml:space="preserve"> </w:t>
      </w:r>
      <w:r>
        <w:rPr>
          <w:rFonts w:eastAsia="Symbol" w:cs="Symbol"/>
          <w:szCs w:val="24"/>
        </w:rPr>
        <w:t>P</w:t>
      </w:r>
      <w:r w:rsidRPr="007F70A0">
        <w:rPr>
          <w:rFonts w:eastAsia="Symbol" w:cs="Symbol"/>
          <w:szCs w:val="24"/>
        </w:rPr>
        <w:t>rekėms</w:t>
      </w:r>
      <w:r w:rsidRPr="007F70A0">
        <w:rPr>
          <w:rFonts w:eastAsia="Arial Unicode MS" w:cs="Symbol"/>
          <w:szCs w:val="24"/>
        </w:rPr>
        <w:t xml:space="preserve">. </w:t>
      </w:r>
    </w:p>
    <w:p w14:paraId="1FCE347C" w14:textId="0C9ED3A6" w:rsidR="004E73C3" w:rsidRPr="003E4886" w:rsidRDefault="000834D1" w:rsidP="000834D1">
      <w:pPr>
        <w:pStyle w:val="Sraopastraipa"/>
        <w:tabs>
          <w:tab w:val="left" w:pos="0"/>
          <w:tab w:val="left" w:pos="851"/>
          <w:tab w:val="left" w:pos="993"/>
        </w:tabs>
        <w:suppressAutoHyphens w:val="0"/>
        <w:ind w:left="0"/>
        <w:jc w:val="both"/>
        <w:rPr>
          <w:szCs w:val="24"/>
        </w:rPr>
      </w:pPr>
      <w:r w:rsidRPr="007F70A0">
        <w:rPr>
          <w:rFonts w:cs="Symbol"/>
          <w:bCs/>
          <w:szCs w:val="24"/>
        </w:rPr>
        <w:t xml:space="preserve">2.4. </w:t>
      </w:r>
      <w:r w:rsidRPr="007F70A0">
        <w:rPr>
          <w:szCs w:val="24"/>
        </w:rPr>
        <w:t>Apmokėjima</w:t>
      </w:r>
      <w:r>
        <w:rPr>
          <w:szCs w:val="24"/>
        </w:rPr>
        <w:t>s</w:t>
      </w:r>
      <w:r w:rsidRPr="007F70A0">
        <w:rPr>
          <w:szCs w:val="24"/>
        </w:rPr>
        <w:t xml:space="preserve"> už Prekes atliekam</w:t>
      </w:r>
      <w:r>
        <w:rPr>
          <w:szCs w:val="24"/>
        </w:rPr>
        <w:t>as</w:t>
      </w:r>
      <w:r w:rsidRPr="007F70A0">
        <w:rPr>
          <w:szCs w:val="24"/>
        </w:rPr>
        <w:t xml:space="preserve"> po to, kai </w:t>
      </w:r>
      <w:r w:rsidR="002A768F">
        <w:rPr>
          <w:szCs w:val="24"/>
        </w:rPr>
        <w:t xml:space="preserve">Užsakovas patvirtina </w:t>
      </w:r>
      <w:r w:rsidRPr="007F70A0">
        <w:rPr>
          <w:szCs w:val="24"/>
        </w:rPr>
        <w:t xml:space="preserve">perdavimo-priėmimo </w:t>
      </w:r>
      <w:r w:rsidR="002A768F" w:rsidRPr="007F70A0">
        <w:rPr>
          <w:szCs w:val="24"/>
        </w:rPr>
        <w:t>akt</w:t>
      </w:r>
      <w:r w:rsidR="002A768F">
        <w:rPr>
          <w:szCs w:val="24"/>
        </w:rPr>
        <w:t xml:space="preserve">ą </w:t>
      </w:r>
      <w:r>
        <w:rPr>
          <w:szCs w:val="24"/>
        </w:rPr>
        <w:t xml:space="preserve">ir </w:t>
      </w:r>
      <w:r w:rsidR="006D01A0">
        <w:rPr>
          <w:szCs w:val="24"/>
        </w:rPr>
        <w:t xml:space="preserve">gauna </w:t>
      </w:r>
      <w:r>
        <w:rPr>
          <w:szCs w:val="24"/>
        </w:rPr>
        <w:t>PVM sąskaitą faktūrą. A</w:t>
      </w:r>
      <w:r w:rsidRPr="007F70A0">
        <w:rPr>
          <w:szCs w:val="24"/>
        </w:rPr>
        <w:t xml:space="preserve">pmokėjimo terminas </w:t>
      </w:r>
      <w:r w:rsidR="006D01A0">
        <w:rPr>
          <w:szCs w:val="24"/>
        </w:rPr>
        <w:t xml:space="preserve">yra </w:t>
      </w:r>
      <w:r w:rsidR="006D01A0" w:rsidRPr="007F70A0">
        <w:rPr>
          <w:szCs w:val="24"/>
        </w:rPr>
        <w:t>30 (trisdešimt) dienų</w:t>
      </w:r>
      <w:r w:rsidR="006D01A0">
        <w:rPr>
          <w:szCs w:val="24"/>
        </w:rPr>
        <w:t>, skaičiuojant</w:t>
      </w:r>
      <w:r w:rsidR="006D01A0" w:rsidRPr="007F70A0">
        <w:rPr>
          <w:szCs w:val="24"/>
        </w:rPr>
        <w:t xml:space="preserve"> </w:t>
      </w:r>
      <w:r w:rsidRPr="007F70A0">
        <w:rPr>
          <w:szCs w:val="24"/>
        </w:rPr>
        <w:t>nuo PVM sąskait</w:t>
      </w:r>
      <w:r>
        <w:rPr>
          <w:szCs w:val="24"/>
        </w:rPr>
        <w:t xml:space="preserve">os </w:t>
      </w:r>
      <w:r w:rsidRPr="007F70A0">
        <w:rPr>
          <w:szCs w:val="24"/>
        </w:rPr>
        <w:t>faktūr</w:t>
      </w:r>
      <w:r>
        <w:rPr>
          <w:szCs w:val="24"/>
        </w:rPr>
        <w:t>os</w:t>
      </w:r>
      <w:r w:rsidRPr="007F70A0">
        <w:rPr>
          <w:szCs w:val="24"/>
        </w:rPr>
        <w:t xml:space="preserve"> </w:t>
      </w:r>
      <w:r w:rsidR="006D01A0">
        <w:rPr>
          <w:szCs w:val="24"/>
        </w:rPr>
        <w:t>gavimo dienos.</w:t>
      </w:r>
      <w:r w:rsidRPr="007F70A0">
        <w:rPr>
          <w:szCs w:val="24"/>
        </w:rPr>
        <w:t xml:space="preserve"> </w:t>
      </w:r>
    </w:p>
    <w:p w14:paraId="44C04998" w14:textId="55057F2A" w:rsidR="000834D1" w:rsidRPr="007F70A0" w:rsidRDefault="000834D1" w:rsidP="000834D1">
      <w:pPr>
        <w:keepNext/>
        <w:widowControl w:val="0"/>
        <w:tabs>
          <w:tab w:val="left" w:pos="0"/>
          <w:tab w:val="left" w:pos="993"/>
        </w:tabs>
        <w:jc w:val="both"/>
        <w:rPr>
          <w:rFonts w:cs="Symbol"/>
          <w:szCs w:val="24"/>
        </w:rPr>
      </w:pPr>
      <w:r w:rsidRPr="007F70A0">
        <w:rPr>
          <w:rFonts w:cs="Symbol"/>
          <w:szCs w:val="24"/>
        </w:rPr>
        <w:t>2.5</w:t>
      </w:r>
      <w:r>
        <w:rPr>
          <w:rFonts w:cs="Symbol"/>
          <w:szCs w:val="24"/>
        </w:rPr>
        <w:t>. Užsakov</w:t>
      </w:r>
      <w:r w:rsidRPr="007F70A0">
        <w:rPr>
          <w:rFonts w:cs="Symbol"/>
          <w:szCs w:val="24"/>
        </w:rPr>
        <w:t xml:space="preserve">as už Prekes </w:t>
      </w:r>
      <w:r w:rsidR="000F64AF">
        <w:rPr>
          <w:rFonts w:cs="Symbol"/>
          <w:szCs w:val="24"/>
        </w:rPr>
        <w:t xml:space="preserve">su </w:t>
      </w:r>
      <w:r w:rsidRPr="007F70A0">
        <w:rPr>
          <w:rFonts w:cs="Symbol"/>
          <w:szCs w:val="24"/>
        </w:rPr>
        <w:t xml:space="preserve">Tiekėju atsiskaito mokėjimo pavedimu į Tiekėjo banko sąskaitą </w:t>
      </w:r>
      <w:r w:rsidR="00401608">
        <w:rPr>
          <w:rFonts w:cs="Symbol"/>
          <w:szCs w:val="24"/>
        </w:rPr>
        <w:t xml:space="preserve">(nurodyta </w:t>
      </w:r>
      <w:r w:rsidR="000F64AF">
        <w:rPr>
          <w:rFonts w:cs="Symbol"/>
          <w:szCs w:val="24"/>
        </w:rPr>
        <w:t xml:space="preserve">Sutarties </w:t>
      </w:r>
      <w:r w:rsidR="00401608">
        <w:rPr>
          <w:rFonts w:cs="Symbol"/>
          <w:szCs w:val="24"/>
        </w:rPr>
        <w:t>13 sk</w:t>
      </w:r>
      <w:r w:rsidR="000F64AF">
        <w:rPr>
          <w:rFonts w:cs="Symbol"/>
          <w:szCs w:val="24"/>
        </w:rPr>
        <w:t>yriuje</w:t>
      </w:r>
      <w:r w:rsidR="00401608">
        <w:rPr>
          <w:rFonts w:cs="Symbol"/>
          <w:szCs w:val="24"/>
        </w:rPr>
        <w:t>)</w:t>
      </w:r>
      <w:r>
        <w:rPr>
          <w:rFonts w:cs="Symbol"/>
          <w:szCs w:val="24"/>
        </w:rPr>
        <w:t>.</w:t>
      </w:r>
    </w:p>
    <w:p w14:paraId="1FD4302D" w14:textId="4EEC477F" w:rsidR="000834D1" w:rsidRPr="007F70A0" w:rsidRDefault="000834D1" w:rsidP="000834D1">
      <w:pPr>
        <w:pStyle w:val="Default"/>
        <w:tabs>
          <w:tab w:val="left" w:pos="720"/>
        </w:tabs>
        <w:ind w:right="397"/>
        <w:jc w:val="both"/>
        <w:rPr>
          <w:rFonts w:ascii="Times New Roman" w:hAnsi="Times New Roman" w:cs="Times New Roman"/>
        </w:rPr>
      </w:pPr>
      <w:r w:rsidRPr="007F70A0">
        <w:rPr>
          <w:rFonts w:ascii="Times New Roman" w:hAnsi="Times New Roman" w:cs="Times New Roman"/>
        </w:rPr>
        <w:t xml:space="preserve">2.6. </w:t>
      </w:r>
      <w:r w:rsidR="00F0084C" w:rsidRPr="00F0084C">
        <w:rPr>
          <w:rFonts w:ascii="Times New Roman" w:hAnsi="Times New Roman" w:cs="Times New Roman"/>
        </w:rPr>
        <w:t>PVM sąskaitą faktūrą</w:t>
      </w:r>
      <w:r w:rsidRPr="007F70A0">
        <w:rPr>
          <w:rFonts w:ascii="Times New Roman" w:hAnsi="Times New Roman" w:cs="Times New Roman"/>
        </w:rPr>
        <w:t xml:space="preserve"> Tiekėjas gali išrašyti tik po to, kai abi </w:t>
      </w:r>
      <w:r w:rsidR="000F64AF">
        <w:rPr>
          <w:rFonts w:ascii="Times New Roman" w:hAnsi="Times New Roman" w:cs="Times New Roman"/>
        </w:rPr>
        <w:t>Š</w:t>
      </w:r>
      <w:r w:rsidR="000F64AF" w:rsidRPr="007F70A0">
        <w:rPr>
          <w:rFonts w:ascii="Times New Roman" w:hAnsi="Times New Roman" w:cs="Times New Roman"/>
        </w:rPr>
        <w:t xml:space="preserve">alys </w:t>
      </w:r>
      <w:r w:rsidRPr="007F70A0">
        <w:rPr>
          <w:rFonts w:ascii="Times New Roman" w:hAnsi="Times New Roman" w:cs="Times New Roman"/>
        </w:rPr>
        <w:t>pasirašė Prekių priėmimo-perdavimo aktą</w:t>
      </w:r>
      <w:r w:rsidRPr="007F70A0">
        <w:rPr>
          <w:rFonts w:ascii="Times New Roman" w:hAnsi="Times New Roman" w:cs="Times New Roman"/>
          <w:color w:val="auto"/>
        </w:rPr>
        <w:t>.</w:t>
      </w:r>
      <w:r w:rsidRPr="007F70A0">
        <w:rPr>
          <w:rFonts w:ascii="Times New Roman" w:hAnsi="Times New Roman" w:cs="Times New Roman"/>
          <w:color w:val="FF0000"/>
        </w:rPr>
        <w:t xml:space="preserve"> </w:t>
      </w:r>
      <w:r w:rsidR="00B978C9">
        <w:rPr>
          <w:rFonts w:ascii="Times New Roman" w:hAnsi="Times New Roman" w:cs="Times New Roman"/>
        </w:rPr>
        <w:t>PVM sąskaitoje faktūroje</w:t>
      </w:r>
      <w:r w:rsidR="00214A0A">
        <w:rPr>
          <w:rFonts w:ascii="Times New Roman" w:hAnsi="Times New Roman" w:cs="Times New Roman"/>
        </w:rPr>
        <w:t xml:space="preserve"> turi būti nurodytas</w:t>
      </w:r>
      <w:r w:rsidRPr="007F70A0">
        <w:rPr>
          <w:rFonts w:ascii="Times New Roman" w:hAnsi="Times New Roman" w:cs="Times New Roman"/>
        </w:rPr>
        <w:t xml:space="preserve"> Prekių priėmimo-perdavimo aktas bei kiti pag</w:t>
      </w:r>
      <w:r w:rsidR="00214A0A">
        <w:rPr>
          <w:rFonts w:ascii="Times New Roman" w:hAnsi="Times New Roman" w:cs="Times New Roman"/>
        </w:rPr>
        <w:t>al Sutartį numatyti dokumentai.</w:t>
      </w:r>
    </w:p>
    <w:p w14:paraId="2A48EDAA" w14:textId="77777777" w:rsidR="000834D1" w:rsidRPr="007F70A0" w:rsidRDefault="000834D1" w:rsidP="000834D1">
      <w:pPr>
        <w:pStyle w:val="Default"/>
        <w:tabs>
          <w:tab w:val="left" w:pos="720"/>
        </w:tabs>
        <w:ind w:right="397"/>
        <w:jc w:val="both"/>
        <w:rPr>
          <w:rFonts w:ascii="Times New Roman" w:hAnsi="Times New Roman" w:cs="Times New Roman"/>
        </w:rPr>
      </w:pPr>
      <w:r w:rsidRPr="007F70A0">
        <w:rPr>
          <w:rFonts w:ascii="Times New Roman" w:hAnsi="Times New Roman" w:cs="Times New Roman"/>
        </w:rPr>
        <w:t xml:space="preserve">2.7. PVM sąskaita faktūra rengiama vadovaujantis Lietuvos Respublikos pridėtinės vertės mokesčio įstatymo ir jo įgyvendinamųjų teisės aktų nuostatomis.  </w:t>
      </w:r>
    </w:p>
    <w:p w14:paraId="4AD258E4" w14:textId="77777777" w:rsidR="000834D1" w:rsidRDefault="000834D1" w:rsidP="000834D1">
      <w:pPr>
        <w:tabs>
          <w:tab w:val="left" w:pos="284"/>
          <w:tab w:val="left" w:pos="720"/>
        </w:tabs>
        <w:ind w:right="397"/>
        <w:contextualSpacing/>
        <w:jc w:val="both"/>
        <w:rPr>
          <w:szCs w:val="24"/>
        </w:rPr>
      </w:pPr>
      <w:r w:rsidRPr="007F70A0">
        <w:rPr>
          <w:szCs w:val="24"/>
        </w:rPr>
        <w:t>2.8. Visi Sutarties mokėjimų dokumentai yra teikiami naudojantis informacinės sistemos „E. sąskaita“ priemonėmis. Pasikeitus teisės aktų nuostatoms dėl mokėjimo dokumentų pateikimo naudojantis informacine sistema „E. sąskaita“, atitinkamai taikomas tuo metu galiojantis teisinis reguliavimas.</w:t>
      </w:r>
    </w:p>
    <w:p w14:paraId="5A0515B6" w14:textId="186ED5E5" w:rsidR="00140618" w:rsidRPr="007F70A0" w:rsidRDefault="00140618" w:rsidP="000834D1">
      <w:pPr>
        <w:tabs>
          <w:tab w:val="left" w:pos="284"/>
          <w:tab w:val="left" w:pos="720"/>
        </w:tabs>
        <w:ind w:right="397"/>
        <w:contextualSpacing/>
        <w:jc w:val="both"/>
        <w:rPr>
          <w:b/>
          <w:szCs w:val="24"/>
        </w:rPr>
      </w:pPr>
      <w:r>
        <w:rPr>
          <w:szCs w:val="24"/>
        </w:rPr>
        <w:t>2.9.</w:t>
      </w:r>
      <w:r w:rsidR="00C41B55">
        <w:rPr>
          <w:szCs w:val="24"/>
        </w:rPr>
        <w:t xml:space="preserve"> </w:t>
      </w:r>
      <w:r w:rsidR="00C41B55" w:rsidRPr="0011429A">
        <w:rPr>
          <w:szCs w:val="24"/>
        </w:rPr>
        <w:t xml:space="preserve">Užtikrinant, kad būtų taikomos aplinkos apsaugos priemonės, visi </w:t>
      </w:r>
      <w:r w:rsidR="00B2154D">
        <w:rPr>
          <w:szCs w:val="24"/>
        </w:rPr>
        <w:t>Preki</w:t>
      </w:r>
      <w:r w:rsidR="00C41B55" w:rsidRPr="0011429A">
        <w:rPr>
          <w:szCs w:val="24"/>
        </w:rPr>
        <w:t>ų perdavimo-priėmimo aktai, pranešimai tarp Sutarties šalių, sudaromi, teikiami Sutarties šalims ir pasirašomi jų tik el. būdu.</w:t>
      </w:r>
    </w:p>
    <w:p w14:paraId="02A8FD45" w14:textId="059ACD93" w:rsidR="000834D1" w:rsidRPr="007F70A0" w:rsidRDefault="000834D1" w:rsidP="000834D1">
      <w:pPr>
        <w:tabs>
          <w:tab w:val="left" w:pos="720"/>
        </w:tabs>
        <w:ind w:right="397"/>
        <w:jc w:val="both"/>
        <w:rPr>
          <w:szCs w:val="24"/>
        </w:rPr>
      </w:pPr>
      <w:r w:rsidRPr="007F70A0">
        <w:rPr>
          <w:szCs w:val="24"/>
        </w:rPr>
        <w:t>2.</w:t>
      </w:r>
      <w:r w:rsidR="00140618">
        <w:rPr>
          <w:szCs w:val="24"/>
        </w:rPr>
        <w:t>10</w:t>
      </w:r>
      <w:r w:rsidRPr="007F70A0">
        <w:rPr>
          <w:szCs w:val="24"/>
        </w:rPr>
        <w:t>. Užsakovas turi teisę be atskiro išankstinio Tiekėjo įspėjimo sulaikyti ir (ar) išskaičiuoti iš Tiekėjui pagal šią Sutartį mokėtinų sumų visas ir bet kokias nuostolių kompensavimo ir (ar) netesybų (delspinigių, baudų) sumas, Tiekėjo mokėtinas Užsakovui, t</w:t>
      </w:r>
      <w:r w:rsidR="000F64AF">
        <w:rPr>
          <w:szCs w:val="24"/>
        </w:rPr>
        <w:t xml:space="preserve"> </w:t>
      </w:r>
      <w:r w:rsidRPr="007F70A0">
        <w:rPr>
          <w:szCs w:val="24"/>
        </w:rPr>
        <w:t>.y. Užsakovui vienašališkai įskaitant vienarūšį priešpriešinį reikalavimą dėl atitinkamos sumos. Apie atliktą įskaitymą Užsakovas raštu informuoja Tiekėją.</w:t>
      </w:r>
    </w:p>
    <w:p w14:paraId="2808FCC3" w14:textId="77777777" w:rsidR="000834D1" w:rsidRPr="007F70A0" w:rsidRDefault="000834D1" w:rsidP="000834D1">
      <w:pPr>
        <w:jc w:val="both"/>
        <w:rPr>
          <w:rFonts w:cs="Symbol"/>
          <w:b/>
          <w:szCs w:val="24"/>
        </w:rPr>
      </w:pPr>
    </w:p>
    <w:p w14:paraId="7BD57D43" w14:textId="77777777" w:rsidR="000834D1" w:rsidRPr="001D2014" w:rsidRDefault="000834D1" w:rsidP="000834D1">
      <w:pPr>
        <w:rPr>
          <w:rFonts w:cs="Symbol"/>
          <w:caps/>
          <w:szCs w:val="24"/>
        </w:rPr>
      </w:pPr>
      <w:r w:rsidRPr="001D2014">
        <w:rPr>
          <w:rFonts w:cs="Symbol"/>
          <w:b/>
          <w:caps/>
          <w:szCs w:val="24"/>
        </w:rPr>
        <w:t>3.  Prekių pristatymas</w:t>
      </w:r>
    </w:p>
    <w:p w14:paraId="5E931252" w14:textId="70074BDD" w:rsidR="000F64AF" w:rsidRDefault="000834D1" w:rsidP="000834D1">
      <w:pPr>
        <w:jc w:val="both"/>
        <w:rPr>
          <w:rFonts w:cs="Symbol"/>
          <w:szCs w:val="24"/>
        </w:rPr>
      </w:pPr>
      <w:r w:rsidRPr="007F70A0">
        <w:rPr>
          <w:rFonts w:cs="Symbol"/>
          <w:szCs w:val="24"/>
        </w:rPr>
        <w:t xml:space="preserve">3.1. </w:t>
      </w:r>
      <w:r w:rsidR="000F64AF" w:rsidRPr="007F70A0">
        <w:rPr>
          <w:rFonts w:cs="Symbol"/>
          <w:szCs w:val="24"/>
        </w:rPr>
        <w:t>Prek</w:t>
      </w:r>
      <w:r w:rsidR="000F64AF">
        <w:rPr>
          <w:rFonts w:cs="Symbol"/>
          <w:szCs w:val="24"/>
        </w:rPr>
        <w:t>ių</w:t>
      </w:r>
      <w:r w:rsidR="000F64AF" w:rsidRPr="007F70A0">
        <w:rPr>
          <w:rFonts w:cs="Symbol"/>
          <w:szCs w:val="24"/>
        </w:rPr>
        <w:t xml:space="preserve"> </w:t>
      </w:r>
      <w:r w:rsidR="000F64AF">
        <w:rPr>
          <w:rFonts w:cs="Symbol"/>
          <w:szCs w:val="24"/>
        </w:rPr>
        <w:t>pristatymo</w:t>
      </w:r>
      <w:r w:rsidR="002E7C26">
        <w:rPr>
          <w:rFonts w:cs="Symbol"/>
          <w:szCs w:val="24"/>
        </w:rPr>
        <w:t xml:space="preserve"> bei sumontavimo</w:t>
      </w:r>
      <w:r w:rsidR="000F64AF">
        <w:rPr>
          <w:rFonts w:cs="Symbol"/>
          <w:szCs w:val="24"/>
        </w:rPr>
        <w:t xml:space="preserve"> terminas:</w:t>
      </w:r>
      <w:r w:rsidRPr="007F70A0">
        <w:rPr>
          <w:rFonts w:cs="Symbol"/>
          <w:szCs w:val="24"/>
        </w:rPr>
        <w:t xml:space="preserve"> </w:t>
      </w:r>
      <w:r w:rsidR="009146F4">
        <w:t>iki 2023 m. lapkričio 30 d</w:t>
      </w:r>
      <w:r w:rsidR="005F1F4B">
        <w:t>.</w:t>
      </w:r>
      <w:r w:rsidRPr="007F70A0">
        <w:rPr>
          <w:rFonts w:cs="Symbol"/>
          <w:szCs w:val="24"/>
        </w:rPr>
        <w:t xml:space="preserve"> </w:t>
      </w:r>
    </w:p>
    <w:p w14:paraId="40608827" w14:textId="7BACEB5F" w:rsidR="009146F4" w:rsidRDefault="000F64AF" w:rsidP="005F1F4B">
      <w:pPr>
        <w:pStyle w:val="prastasiniatinklio"/>
        <w:spacing w:before="0" w:beforeAutospacing="0" w:after="0" w:afterAutospacing="0"/>
        <w:jc w:val="both"/>
        <w:rPr>
          <w:rFonts w:cs="Symbol"/>
        </w:rPr>
      </w:pPr>
      <w:r>
        <w:rPr>
          <w:rFonts w:cs="Symbol"/>
        </w:rPr>
        <w:t xml:space="preserve">3.2. </w:t>
      </w:r>
      <w:r w:rsidR="000834D1" w:rsidRPr="007F70A0">
        <w:rPr>
          <w:rFonts w:cs="Symbol"/>
        </w:rPr>
        <w:t>Prekių pristatymo</w:t>
      </w:r>
      <w:r w:rsidR="001D40FD">
        <w:rPr>
          <w:rFonts w:cs="Symbol"/>
        </w:rPr>
        <w:t xml:space="preserve"> bei </w:t>
      </w:r>
      <w:r w:rsidR="002E7C26">
        <w:rPr>
          <w:rFonts w:cs="Symbol"/>
        </w:rPr>
        <w:t>sumontavimo</w:t>
      </w:r>
      <w:r w:rsidR="000834D1" w:rsidRPr="007F70A0">
        <w:rPr>
          <w:rFonts w:cs="Symbol"/>
        </w:rPr>
        <w:t xml:space="preserve"> adresa</w:t>
      </w:r>
      <w:r w:rsidR="002E7C26">
        <w:rPr>
          <w:rFonts w:cs="Symbol"/>
        </w:rPr>
        <w:t>i</w:t>
      </w:r>
      <w:r w:rsidR="000834D1" w:rsidRPr="007F70A0">
        <w:rPr>
          <w:rFonts w:cs="Symbol"/>
        </w:rPr>
        <w:t xml:space="preserve">: </w:t>
      </w:r>
    </w:p>
    <w:p w14:paraId="48335B91" w14:textId="252E9120" w:rsidR="000834D1" w:rsidRDefault="009146F4" w:rsidP="005F1F4B">
      <w:pPr>
        <w:pStyle w:val="prastasiniatinklio"/>
        <w:spacing w:before="0" w:beforeAutospacing="0" w:after="0" w:afterAutospacing="0"/>
        <w:jc w:val="both"/>
        <w:rPr>
          <w:rFonts w:cs="Symbol"/>
        </w:rPr>
      </w:pPr>
      <w:r>
        <w:rPr>
          <w:rFonts w:cs="Symbol"/>
        </w:rPr>
        <w:t>1.</w:t>
      </w:r>
      <w:r w:rsidR="00EA59C7">
        <w:rPr>
          <w:rFonts w:cs="Symbol"/>
        </w:rPr>
        <w:t xml:space="preserve"> </w:t>
      </w:r>
      <w:r w:rsidR="00EA59C7">
        <w:t xml:space="preserve">Žuvininkystės tarnybos prie Lietuvos Respublikos žemės ūkio ministerijos </w:t>
      </w:r>
      <w:r w:rsidR="00EA59C7" w:rsidRPr="003148F5">
        <w:t xml:space="preserve">Žuvivaisos departamento </w:t>
      </w:r>
      <w:r w:rsidR="00EA59C7">
        <w:rPr>
          <w:rFonts w:eastAsia="Times New Roman"/>
        </w:rPr>
        <w:t>Pietų regiono žuvivaisos skyrius</w:t>
      </w:r>
      <w:r w:rsidR="00EA59C7" w:rsidRPr="006C7221">
        <w:t>,</w:t>
      </w:r>
      <w:r w:rsidR="00EA59C7">
        <w:t xml:space="preserve"> </w:t>
      </w:r>
      <w:r w:rsidR="00EA59C7" w:rsidRPr="00EA59C7">
        <w:rPr>
          <w:rStyle w:val="Emfaz"/>
          <w:i w:val="0"/>
          <w:iCs w:val="0"/>
          <w:shd w:val="clear" w:color="auto" w:fill="FFFFFF"/>
        </w:rPr>
        <w:t xml:space="preserve">Žvejų g. 7, Kalesninkų </w:t>
      </w:r>
      <w:r w:rsidR="00EA59C7" w:rsidRPr="00EA59C7">
        <w:rPr>
          <w:rStyle w:val="Emfaz"/>
          <w:i w:val="0"/>
          <w:iCs w:val="0"/>
          <w:color w:val="000000" w:themeColor="text1"/>
          <w:shd w:val="clear" w:color="auto" w:fill="FFFFFF"/>
        </w:rPr>
        <w:t>k., Simno sen., Alytaus r.</w:t>
      </w:r>
      <w:r w:rsidR="00EA59C7" w:rsidRPr="00EA59C7">
        <w:rPr>
          <w:bCs/>
          <w:i/>
          <w:iCs/>
          <w:color w:val="000000" w:themeColor="text1"/>
        </w:rPr>
        <w:t xml:space="preserve">, </w:t>
      </w:r>
      <w:r w:rsidR="00EA59C7" w:rsidRPr="00EA59C7">
        <w:rPr>
          <w:rStyle w:val="Emfaz"/>
          <w:i w:val="0"/>
          <w:iCs w:val="0"/>
          <w:color w:val="000000" w:themeColor="text1"/>
          <w:shd w:val="clear" w:color="auto" w:fill="FFFFFF"/>
        </w:rPr>
        <w:t>LT-64314</w:t>
      </w:r>
      <w:r w:rsidR="00EA59C7">
        <w:rPr>
          <w:rStyle w:val="Emfaz"/>
          <w:i w:val="0"/>
          <w:iCs w:val="0"/>
          <w:color w:val="000000" w:themeColor="text1"/>
          <w:shd w:val="clear" w:color="auto" w:fill="FFFFFF"/>
        </w:rPr>
        <w:t>;</w:t>
      </w:r>
    </w:p>
    <w:p w14:paraId="682F8123" w14:textId="06824C66" w:rsidR="009146F4" w:rsidRPr="00EA59C7" w:rsidRDefault="009146F4" w:rsidP="00EA59C7">
      <w:pPr>
        <w:tabs>
          <w:tab w:val="left" w:pos="720"/>
        </w:tabs>
        <w:ind w:right="397"/>
        <w:jc w:val="both"/>
        <w:rPr>
          <w:color w:val="000000" w:themeColor="text1"/>
          <w:szCs w:val="24"/>
          <w:lang w:eastAsia="lt-LT"/>
        </w:rPr>
      </w:pPr>
      <w:r>
        <w:rPr>
          <w:color w:val="000000"/>
          <w:shd w:val="clear" w:color="auto" w:fill="F3F3F3"/>
        </w:rPr>
        <w:t>2.</w:t>
      </w:r>
      <w:r w:rsidR="00EA59C7" w:rsidRPr="00EA59C7">
        <w:t xml:space="preserve"> </w:t>
      </w:r>
      <w:r w:rsidR="00EA59C7">
        <w:t xml:space="preserve">Žuvininkystės tarnybos prie Lietuvos Respublikos žemės ūkio ministerijos </w:t>
      </w:r>
      <w:r w:rsidR="00EA59C7" w:rsidRPr="003148F5">
        <w:t xml:space="preserve">Žuvivaisos departamento </w:t>
      </w:r>
      <w:r w:rsidR="00EA59C7">
        <w:t>Pietų regiono žuvivaisos skyrius</w:t>
      </w:r>
      <w:r w:rsidR="00EA59C7" w:rsidRPr="006C7221">
        <w:t>,</w:t>
      </w:r>
      <w:r w:rsidR="00EA59C7" w:rsidRPr="0091082B">
        <w:rPr>
          <w:color w:val="FF0000"/>
        </w:rPr>
        <w:t xml:space="preserve"> </w:t>
      </w:r>
      <w:r w:rsidR="00EA59C7" w:rsidRPr="006C7221">
        <w:rPr>
          <w:color w:val="000000"/>
          <w:shd w:val="clear" w:color="auto" w:fill="F3F3F3"/>
        </w:rPr>
        <w:t>Mančiūnų k., Žaslių sen., Kaišiadorių r. LT-56408</w:t>
      </w:r>
      <w:r w:rsidR="00EA59C7">
        <w:rPr>
          <w:color w:val="000000"/>
          <w:shd w:val="clear" w:color="auto" w:fill="F3F3F3"/>
        </w:rPr>
        <w:t>.</w:t>
      </w:r>
    </w:p>
    <w:p w14:paraId="754C96A0" w14:textId="34723AC8" w:rsidR="000834D1" w:rsidRPr="007F70A0" w:rsidRDefault="000834D1" w:rsidP="000834D1">
      <w:pPr>
        <w:tabs>
          <w:tab w:val="left" w:pos="0"/>
          <w:tab w:val="left" w:pos="284"/>
          <w:tab w:val="left" w:pos="960"/>
        </w:tabs>
        <w:jc w:val="both"/>
        <w:rPr>
          <w:rFonts w:cs="Symbol"/>
          <w:szCs w:val="24"/>
        </w:rPr>
      </w:pPr>
      <w:r w:rsidRPr="007F70A0">
        <w:rPr>
          <w:rFonts w:cs="Symbol"/>
          <w:szCs w:val="24"/>
        </w:rPr>
        <w:t>3.</w:t>
      </w:r>
      <w:r w:rsidR="000F64AF">
        <w:rPr>
          <w:rFonts w:cs="Symbol"/>
          <w:szCs w:val="24"/>
        </w:rPr>
        <w:t>3</w:t>
      </w:r>
      <w:r w:rsidRPr="007F70A0">
        <w:rPr>
          <w:rFonts w:cs="Symbol"/>
          <w:szCs w:val="24"/>
        </w:rPr>
        <w:t>. Visos su Prekių pristatymu</w:t>
      </w:r>
      <w:r w:rsidR="00EA59C7">
        <w:rPr>
          <w:rFonts w:cs="Symbol"/>
          <w:szCs w:val="24"/>
        </w:rPr>
        <w:t>, sumontavimu</w:t>
      </w:r>
      <w:r w:rsidRPr="007F70A0">
        <w:rPr>
          <w:rFonts w:cs="Symbol"/>
          <w:szCs w:val="24"/>
        </w:rPr>
        <w:t xml:space="preserve"> susijusios išlaidos yra įskaičiuotos į </w:t>
      </w:r>
      <w:r w:rsidR="00A5613F">
        <w:rPr>
          <w:rFonts w:cs="Symbol"/>
          <w:szCs w:val="24"/>
        </w:rPr>
        <w:t>Prekių</w:t>
      </w:r>
      <w:r w:rsidR="00A5613F" w:rsidRPr="007F70A0">
        <w:rPr>
          <w:rFonts w:cs="Symbol"/>
          <w:szCs w:val="24"/>
        </w:rPr>
        <w:t xml:space="preserve"> </w:t>
      </w:r>
      <w:r w:rsidRPr="007F70A0">
        <w:rPr>
          <w:rFonts w:cs="Symbol"/>
          <w:szCs w:val="24"/>
        </w:rPr>
        <w:t>kainą. Pirkėjas dėl to papildomų išlaidų patirti negali.</w:t>
      </w:r>
    </w:p>
    <w:p w14:paraId="163B66DF" w14:textId="77777777" w:rsidR="000834D1" w:rsidRPr="007F70A0" w:rsidRDefault="000834D1" w:rsidP="000834D1">
      <w:pPr>
        <w:tabs>
          <w:tab w:val="left" w:pos="0"/>
          <w:tab w:val="left" w:pos="960"/>
        </w:tabs>
        <w:jc w:val="both"/>
        <w:rPr>
          <w:rFonts w:cs="Symbol"/>
          <w:szCs w:val="24"/>
        </w:rPr>
      </w:pPr>
    </w:p>
    <w:p w14:paraId="7FE63E77" w14:textId="77777777" w:rsidR="000834D1" w:rsidRPr="001D2014" w:rsidRDefault="000834D1" w:rsidP="000834D1">
      <w:pPr>
        <w:pStyle w:val="Statja"/>
        <w:ind w:left="0"/>
        <w:rPr>
          <w:caps/>
          <w:sz w:val="24"/>
          <w:szCs w:val="24"/>
          <w:lang w:val="lt-LT"/>
        </w:rPr>
      </w:pPr>
      <w:r w:rsidRPr="001D2014">
        <w:rPr>
          <w:rFonts w:ascii="Times New Roman" w:hAnsi="Times New Roman" w:cs="Times New Roman"/>
          <w:bCs w:val="0"/>
          <w:caps/>
          <w:sz w:val="24"/>
          <w:szCs w:val="24"/>
          <w:lang w:val="lt-LT"/>
        </w:rPr>
        <w:t xml:space="preserve">4.  </w:t>
      </w:r>
      <w:r w:rsidRPr="001D2014">
        <w:rPr>
          <w:rFonts w:ascii="Times New Roman" w:hAnsi="Times New Roman" w:cs="Times New Roman"/>
          <w:caps/>
          <w:sz w:val="24"/>
          <w:szCs w:val="24"/>
          <w:lang w:val="lt-LT"/>
        </w:rPr>
        <w:t>Prekių kokybė ir garantiniai įsipareigojimai</w:t>
      </w:r>
    </w:p>
    <w:p w14:paraId="3EF76A0B" w14:textId="77777777" w:rsidR="000834D1" w:rsidRPr="007F70A0" w:rsidRDefault="000834D1" w:rsidP="000834D1">
      <w:pPr>
        <w:pStyle w:val="Sraopastraipa"/>
        <w:tabs>
          <w:tab w:val="left" w:pos="0"/>
          <w:tab w:val="left" w:pos="567"/>
          <w:tab w:val="left" w:pos="851"/>
          <w:tab w:val="left" w:pos="993"/>
        </w:tabs>
        <w:suppressAutoHyphens w:val="0"/>
        <w:ind w:left="0"/>
        <w:jc w:val="both"/>
        <w:rPr>
          <w:szCs w:val="24"/>
        </w:rPr>
      </w:pPr>
      <w:r w:rsidRPr="007F70A0">
        <w:rPr>
          <w:szCs w:val="24"/>
        </w:rPr>
        <w:t>4.1. Tiekėjas garantuoja, kad šios Sutarties pagrindu tiekiamos Prekės visiškai atitinka viešojo pirkimo dokumentuose keliamus reikalavimus.</w:t>
      </w:r>
      <w:r w:rsidRPr="007F70A0">
        <w:rPr>
          <w:color w:val="000000"/>
          <w:szCs w:val="24"/>
        </w:rPr>
        <w:t xml:space="preserve"> </w:t>
      </w:r>
    </w:p>
    <w:p w14:paraId="34AC09EE" w14:textId="0E1BCAF8" w:rsidR="000834D1" w:rsidRPr="007F70A0" w:rsidRDefault="000834D1" w:rsidP="000834D1">
      <w:pPr>
        <w:tabs>
          <w:tab w:val="left" w:pos="567"/>
          <w:tab w:val="left" w:pos="851"/>
          <w:tab w:val="left" w:pos="993"/>
        </w:tabs>
        <w:jc w:val="both"/>
        <w:rPr>
          <w:szCs w:val="24"/>
        </w:rPr>
      </w:pPr>
      <w:r w:rsidRPr="007F70A0">
        <w:rPr>
          <w:rFonts w:eastAsia="Arial Unicode MS"/>
          <w:szCs w:val="24"/>
        </w:rPr>
        <w:t xml:space="preserve">4.2. Tiekėjas suteikia ne trumpesnį nei </w:t>
      </w:r>
      <w:r w:rsidR="00010C82">
        <w:rPr>
          <w:rFonts w:eastAsia="Arial Unicode MS"/>
          <w:szCs w:val="24"/>
        </w:rPr>
        <w:t>24</w:t>
      </w:r>
      <w:r>
        <w:rPr>
          <w:rFonts w:eastAsia="Arial Unicode MS"/>
          <w:szCs w:val="24"/>
        </w:rPr>
        <w:t xml:space="preserve"> mėnesių</w:t>
      </w:r>
      <w:r w:rsidRPr="007F70A0">
        <w:rPr>
          <w:rFonts w:eastAsia="Arial Unicode MS"/>
          <w:szCs w:val="24"/>
        </w:rPr>
        <w:t xml:space="preserve"> garantinį terminą</w:t>
      </w:r>
      <w:r w:rsidRPr="007F70A0">
        <w:rPr>
          <w:color w:val="000000"/>
          <w:szCs w:val="24"/>
        </w:rPr>
        <w:t xml:space="preserve">. </w:t>
      </w:r>
      <w:r w:rsidRPr="007F70A0">
        <w:rPr>
          <w:rFonts w:eastAsia="Arial Unicode MS"/>
          <w:szCs w:val="24"/>
        </w:rPr>
        <w:t xml:space="preserve">Garantinis terminas pradedamas skaičiuoti nuo </w:t>
      </w:r>
      <w:r w:rsidRPr="007F70A0">
        <w:rPr>
          <w:bCs/>
          <w:szCs w:val="24"/>
        </w:rPr>
        <w:t xml:space="preserve">Prekių </w:t>
      </w:r>
      <w:r w:rsidR="00A5613F">
        <w:rPr>
          <w:rFonts w:eastAsia="Arial Unicode MS"/>
          <w:szCs w:val="24"/>
        </w:rPr>
        <w:t xml:space="preserve">pristatymo </w:t>
      </w:r>
      <w:r>
        <w:rPr>
          <w:rFonts w:eastAsia="Arial Unicode MS"/>
          <w:szCs w:val="24"/>
        </w:rPr>
        <w:t>Užsakov</w:t>
      </w:r>
      <w:r w:rsidRPr="007F70A0">
        <w:rPr>
          <w:rFonts w:eastAsia="Arial Unicode MS"/>
          <w:szCs w:val="24"/>
        </w:rPr>
        <w:t xml:space="preserve">ui dienos ir </w:t>
      </w:r>
      <w:r>
        <w:rPr>
          <w:rFonts w:eastAsia="Arial Unicode MS"/>
          <w:szCs w:val="24"/>
        </w:rPr>
        <w:t>Prekių p</w:t>
      </w:r>
      <w:r w:rsidRPr="007F70A0">
        <w:rPr>
          <w:rFonts w:eastAsia="Arial Unicode MS"/>
          <w:szCs w:val="24"/>
        </w:rPr>
        <w:t>riėmimo</w:t>
      </w:r>
      <w:r w:rsidRPr="007F70A0">
        <w:rPr>
          <w:rFonts w:eastAsia="Symbol" w:cs="Symbol"/>
          <w:szCs w:val="24"/>
        </w:rPr>
        <w:t>–</w:t>
      </w:r>
      <w:r w:rsidRPr="007F70A0">
        <w:rPr>
          <w:rFonts w:eastAsia="Arial Unicode MS"/>
          <w:szCs w:val="24"/>
        </w:rPr>
        <w:t xml:space="preserve">perdavimo akto pasirašymo. </w:t>
      </w:r>
    </w:p>
    <w:p w14:paraId="4705B272" w14:textId="522CEAD9" w:rsidR="000834D1" w:rsidRPr="007F70A0" w:rsidRDefault="000834D1" w:rsidP="000834D1">
      <w:pPr>
        <w:tabs>
          <w:tab w:val="left" w:pos="284"/>
          <w:tab w:val="left" w:pos="851"/>
          <w:tab w:val="left" w:pos="993"/>
        </w:tabs>
        <w:jc w:val="both"/>
        <w:rPr>
          <w:b/>
          <w:szCs w:val="24"/>
        </w:rPr>
      </w:pPr>
      <w:r w:rsidRPr="007F70A0">
        <w:rPr>
          <w:bCs/>
          <w:szCs w:val="24"/>
        </w:rPr>
        <w:t>4.3.</w:t>
      </w:r>
      <w:r w:rsidRPr="007F70A0">
        <w:rPr>
          <w:rFonts w:eastAsia="Arial Unicode MS"/>
          <w:szCs w:val="24"/>
        </w:rPr>
        <w:t xml:space="preserve"> Tiekėjas</w:t>
      </w:r>
      <w:r w:rsidRPr="007F70A0">
        <w:rPr>
          <w:bCs/>
          <w:szCs w:val="24"/>
        </w:rPr>
        <w:t xml:space="preserve"> patvirtina ir garantuoja, kad Sutarties pasirašymo dieną ir Prekių perdavimo Užsakovui momentu į </w:t>
      </w:r>
      <w:r w:rsidR="00A5613F" w:rsidRPr="007F70A0">
        <w:rPr>
          <w:bCs/>
          <w:szCs w:val="24"/>
        </w:rPr>
        <w:t>perduodam</w:t>
      </w:r>
      <w:r w:rsidR="00A5613F">
        <w:rPr>
          <w:bCs/>
          <w:szCs w:val="24"/>
        </w:rPr>
        <w:t>as</w:t>
      </w:r>
      <w:r w:rsidR="00A5613F" w:rsidRPr="007F70A0">
        <w:rPr>
          <w:bCs/>
          <w:szCs w:val="24"/>
        </w:rPr>
        <w:t xml:space="preserve"> Prek</w:t>
      </w:r>
      <w:r w:rsidR="00A5613F">
        <w:rPr>
          <w:bCs/>
          <w:szCs w:val="24"/>
        </w:rPr>
        <w:t>es</w:t>
      </w:r>
      <w:r w:rsidR="00A5613F" w:rsidRPr="007F70A0">
        <w:rPr>
          <w:bCs/>
          <w:szCs w:val="24"/>
        </w:rPr>
        <w:t xml:space="preserve"> </w:t>
      </w:r>
      <w:r w:rsidRPr="007F70A0">
        <w:rPr>
          <w:bCs/>
          <w:szCs w:val="24"/>
        </w:rPr>
        <w:t>tretieji asmenys neturi ir neturės jokių teisių ir pretenzijų, Prekė</w:t>
      </w:r>
      <w:r w:rsidR="00A5613F">
        <w:rPr>
          <w:bCs/>
          <w:szCs w:val="24"/>
        </w:rPr>
        <w:t>s</w:t>
      </w:r>
      <w:r w:rsidRPr="007F70A0">
        <w:rPr>
          <w:bCs/>
          <w:szCs w:val="24"/>
        </w:rPr>
        <w:t xml:space="preserve"> nėra (nebus) </w:t>
      </w:r>
      <w:r w:rsidR="00A5613F" w:rsidRPr="007F70A0">
        <w:rPr>
          <w:bCs/>
          <w:szCs w:val="24"/>
        </w:rPr>
        <w:t>įkeist</w:t>
      </w:r>
      <w:r w:rsidR="00A5613F">
        <w:rPr>
          <w:bCs/>
          <w:szCs w:val="24"/>
        </w:rPr>
        <w:t>os</w:t>
      </w:r>
      <w:r w:rsidRPr="007F70A0">
        <w:rPr>
          <w:bCs/>
          <w:szCs w:val="24"/>
        </w:rPr>
        <w:t xml:space="preserve">, </w:t>
      </w:r>
      <w:r w:rsidR="00A5613F" w:rsidRPr="007F70A0">
        <w:rPr>
          <w:bCs/>
          <w:szCs w:val="24"/>
        </w:rPr>
        <w:t>neareštuot</w:t>
      </w:r>
      <w:r w:rsidR="00A5613F">
        <w:rPr>
          <w:bCs/>
          <w:szCs w:val="24"/>
        </w:rPr>
        <w:t>os</w:t>
      </w:r>
      <w:r w:rsidR="00A5613F" w:rsidRPr="007F70A0">
        <w:rPr>
          <w:bCs/>
          <w:szCs w:val="24"/>
        </w:rPr>
        <w:t xml:space="preserve"> </w:t>
      </w:r>
      <w:r w:rsidRPr="007F70A0">
        <w:rPr>
          <w:bCs/>
          <w:szCs w:val="24"/>
        </w:rPr>
        <w:t xml:space="preserve">(nebus </w:t>
      </w:r>
      <w:r w:rsidR="00A5613F" w:rsidRPr="007F70A0">
        <w:rPr>
          <w:bCs/>
          <w:szCs w:val="24"/>
        </w:rPr>
        <w:t>areštuot</w:t>
      </w:r>
      <w:r w:rsidR="00A5613F">
        <w:rPr>
          <w:bCs/>
          <w:szCs w:val="24"/>
        </w:rPr>
        <w:t>os</w:t>
      </w:r>
      <w:r w:rsidRPr="007F70A0">
        <w:rPr>
          <w:bCs/>
          <w:szCs w:val="24"/>
        </w:rPr>
        <w:t xml:space="preserve">), </w:t>
      </w:r>
      <w:r w:rsidR="007F53F9" w:rsidRPr="007F70A0">
        <w:rPr>
          <w:bCs/>
          <w:szCs w:val="24"/>
        </w:rPr>
        <w:t>j</w:t>
      </w:r>
      <w:r w:rsidR="007F53F9">
        <w:rPr>
          <w:bCs/>
          <w:szCs w:val="24"/>
        </w:rPr>
        <w:t>os</w:t>
      </w:r>
      <w:r w:rsidR="007F53F9" w:rsidRPr="007F70A0">
        <w:rPr>
          <w:bCs/>
          <w:szCs w:val="24"/>
        </w:rPr>
        <w:t xml:space="preserve"> </w:t>
      </w:r>
      <w:r w:rsidRPr="007F70A0">
        <w:rPr>
          <w:bCs/>
          <w:szCs w:val="24"/>
        </w:rPr>
        <w:t xml:space="preserve">nėra (nebus) teisminio ginčo </w:t>
      </w:r>
      <w:r w:rsidR="007F53F9" w:rsidRPr="007F70A0">
        <w:rPr>
          <w:bCs/>
          <w:szCs w:val="24"/>
        </w:rPr>
        <w:t>objekt</w:t>
      </w:r>
      <w:r w:rsidR="007F53F9">
        <w:rPr>
          <w:bCs/>
          <w:szCs w:val="24"/>
        </w:rPr>
        <w:t>u</w:t>
      </w:r>
      <w:r w:rsidRPr="007F70A0">
        <w:rPr>
          <w:bCs/>
          <w:szCs w:val="24"/>
        </w:rPr>
        <w:t xml:space="preserve">, Tiekėjo teisė disponuoti </w:t>
      </w:r>
      <w:r w:rsidR="007F53F9" w:rsidRPr="007F70A0">
        <w:rPr>
          <w:bCs/>
          <w:szCs w:val="24"/>
        </w:rPr>
        <w:t>Prek</w:t>
      </w:r>
      <w:r w:rsidR="007F53F9">
        <w:rPr>
          <w:bCs/>
          <w:szCs w:val="24"/>
        </w:rPr>
        <w:t>ėmis</w:t>
      </w:r>
      <w:r w:rsidR="007F53F9" w:rsidRPr="007F70A0">
        <w:rPr>
          <w:bCs/>
          <w:szCs w:val="24"/>
        </w:rPr>
        <w:t xml:space="preserve"> </w:t>
      </w:r>
      <w:r w:rsidRPr="007F70A0">
        <w:rPr>
          <w:bCs/>
          <w:szCs w:val="24"/>
        </w:rPr>
        <w:t xml:space="preserve">neatimta, neapribota ir nebus atimta ar apribota, nėra (nebus) jokių viešosios teisės pažeidimų ar apribojimų, kurie galėtų turėti įtakos Užsakovo nuosavybės teisei į </w:t>
      </w:r>
      <w:r w:rsidR="007F53F9" w:rsidRPr="007F70A0">
        <w:rPr>
          <w:bCs/>
          <w:szCs w:val="24"/>
        </w:rPr>
        <w:t>Prek</w:t>
      </w:r>
      <w:r w:rsidR="007F53F9">
        <w:rPr>
          <w:bCs/>
          <w:szCs w:val="24"/>
        </w:rPr>
        <w:t>es</w:t>
      </w:r>
      <w:r w:rsidRPr="007F70A0">
        <w:rPr>
          <w:bCs/>
          <w:szCs w:val="24"/>
        </w:rPr>
        <w:t>.</w:t>
      </w:r>
    </w:p>
    <w:p w14:paraId="409BA817" w14:textId="77777777" w:rsidR="000834D1" w:rsidRPr="007F70A0" w:rsidRDefault="000834D1" w:rsidP="000834D1">
      <w:pPr>
        <w:ind w:left="567" w:hanging="567"/>
        <w:jc w:val="both"/>
        <w:rPr>
          <w:b/>
          <w:szCs w:val="24"/>
        </w:rPr>
      </w:pPr>
    </w:p>
    <w:p w14:paraId="2E8C4AAE" w14:textId="77777777" w:rsidR="000834D1" w:rsidRPr="001D2014" w:rsidRDefault="000834D1" w:rsidP="000834D1">
      <w:pPr>
        <w:keepNext/>
        <w:ind w:left="567" w:hanging="567"/>
        <w:jc w:val="both"/>
        <w:rPr>
          <w:bCs/>
          <w:caps/>
          <w:szCs w:val="24"/>
        </w:rPr>
      </w:pPr>
      <w:r w:rsidRPr="001D2014">
        <w:rPr>
          <w:b/>
          <w:caps/>
          <w:szCs w:val="24"/>
        </w:rPr>
        <w:t>5. Užsakovo teisės ir pareigos</w:t>
      </w:r>
    </w:p>
    <w:p w14:paraId="5719C442" w14:textId="6B37C041" w:rsidR="000834D1" w:rsidRPr="007F70A0" w:rsidRDefault="000834D1" w:rsidP="001D2014">
      <w:pPr>
        <w:ind w:left="142" w:right="-1" w:hanging="141"/>
        <w:jc w:val="both"/>
        <w:rPr>
          <w:bCs/>
          <w:szCs w:val="24"/>
        </w:rPr>
      </w:pPr>
      <w:r w:rsidRPr="007F70A0">
        <w:rPr>
          <w:bCs/>
          <w:szCs w:val="24"/>
        </w:rPr>
        <w:t xml:space="preserve">5.1. Reikalauti, kad Tiekėjas Sutartyje nustatytais terminais ir sąlygomis pristatytų </w:t>
      </w:r>
      <w:r w:rsidR="007F53F9">
        <w:rPr>
          <w:bCs/>
          <w:szCs w:val="24"/>
        </w:rPr>
        <w:t xml:space="preserve">Techninėje specifikacijoje nurodytus reikalavimus atitinkančias </w:t>
      </w:r>
      <w:r w:rsidRPr="007F70A0">
        <w:rPr>
          <w:bCs/>
          <w:szCs w:val="24"/>
        </w:rPr>
        <w:t>Prekes.</w:t>
      </w:r>
    </w:p>
    <w:p w14:paraId="128B0A05" w14:textId="77777777" w:rsidR="000834D1" w:rsidRPr="007F70A0" w:rsidRDefault="000834D1" w:rsidP="000834D1">
      <w:pPr>
        <w:tabs>
          <w:tab w:val="left" w:pos="0"/>
          <w:tab w:val="left" w:pos="440"/>
        </w:tabs>
        <w:ind w:firstLine="6"/>
        <w:jc w:val="both"/>
        <w:rPr>
          <w:bCs/>
          <w:szCs w:val="24"/>
        </w:rPr>
      </w:pPr>
      <w:r w:rsidRPr="007F70A0">
        <w:rPr>
          <w:bCs/>
          <w:szCs w:val="24"/>
        </w:rPr>
        <w:lastRenderedPageBreak/>
        <w:t xml:space="preserve">5.2. </w:t>
      </w:r>
      <w:r w:rsidRPr="007F70A0">
        <w:rPr>
          <w:szCs w:val="24"/>
        </w:rPr>
        <w:t>Jei Prekės neatitiko Techninėje specifikacijoje nustatytų reikalavimų,</w:t>
      </w:r>
      <w:r w:rsidRPr="007F70A0">
        <w:rPr>
          <w:bCs/>
          <w:szCs w:val="24"/>
        </w:rPr>
        <w:t xml:space="preserve"> reikalauti, kad Tiekėjas </w:t>
      </w:r>
      <w:r w:rsidRPr="007F70A0">
        <w:rPr>
          <w:szCs w:val="24"/>
        </w:rPr>
        <w:t>neatlygintinai ištaisytų neatitikimus.</w:t>
      </w:r>
    </w:p>
    <w:p w14:paraId="7B0C26D2" w14:textId="48365EB3" w:rsidR="000834D1" w:rsidRPr="007F70A0" w:rsidRDefault="000834D1" w:rsidP="001D2014">
      <w:pPr>
        <w:tabs>
          <w:tab w:val="left" w:pos="284"/>
        </w:tabs>
        <w:jc w:val="both"/>
        <w:rPr>
          <w:bCs/>
          <w:szCs w:val="24"/>
        </w:rPr>
      </w:pPr>
      <w:r w:rsidRPr="007F70A0">
        <w:rPr>
          <w:bCs/>
          <w:szCs w:val="24"/>
        </w:rPr>
        <w:t xml:space="preserve">5.3.  Sumokėti Tiekėjui už </w:t>
      </w:r>
      <w:r w:rsidR="00805227">
        <w:rPr>
          <w:bCs/>
          <w:szCs w:val="24"/>
        </w:rPr>
        <w:t xml:space="preserve">nustatytais terminais ir sąlygomis pristatytas </w:t>
      </w:r>
      <w:r w:rsidRPr="007F70A0">
        <w:rPr>
          <w:bCs/>
          <w:szCs w:val="24"/>
        </w:rPr>
        <w:t>Prekes Sutartyje numatytais terminais ir tvarka.</w:t>
      </w:r>
    </w:p>
    <w:p w14:paraId="1C3A51A8" w14:textId="77777777" w:rsidR="000834D1" w:rsidRPr="007F70A0" w:rsidRDefault="000834D1" w:rsidP="000834D1">
      <w:pPr>
        <w:jc w:val="both"/>
        <w:rPr>
          <w:bCs/>
          <w:szCs w:val="24"/>
        </w:rPr>
      </w:pPr>
    </w:p>
    <w:p w14:paraId="045B6E2E" w14:textId="203A719B" w:rsidR="000834D1" w:rsidRPr="001D2014" w:rsidRDefault="000834D1" w:rsidP="000834D1">
      <w:pPr>
        <w:keepNext/>
        <w:ind w:left="567" w:hanging="567"/>
        <w:jc w:val="both"/>
        <w:rPr>
          <w:bCs/>
          <w:caps/>
          <w:szCs w:val="24"/>
        </w:rPr>
      </w:pPr>
      <w:r w:rsidRPr="001D2014">
        <w:rPr>
          <w:b/>
          <w:caps/>
          <w:szCs w:val="24"/>
        </w:rPr>
        <w:t>6. Tiekėjo pareigos</w:t>
      </w:r>
    </w:p>
    <w:p w14:paraId="429E8D83" w14:textId="3B7379C9" w:rsidR="000834D1" w:rsidRPr="007F70A0" w:rsidRDefault="000834D1" w:rsidP="000834D1">
      <w:pPr>
        <w:tabs>
          <w:tab w:val="left" w:pos="561"/>
        </w:tabs>
        <w:ind w:left="561" w:hanging="561"/>
        <w:jc w:val="both"/>
        <w:rPr>
          <w:bCs/>
          <w:szCs w:val="24"/>
        </w:rPr>
      </w:pPr>
      <w:r w:rsidRPr="007F70A0">
        <w:rPr>
          <w:bCs/>
          <w:szCs w:val="24"/>
        </w:rPr>
        <w:t>6.1. Užsakovui pristatyti</w:t>
      </w:r>
      <w:r w:rsidR="00881844">
        <w:rPr>
          <w:bCs/>
          <w:szCs w:val="24"/>
        </w:rPr>
        <w:t xml:space="preserve"> bei sumontuoti/paruošti naudojimui</w:t>
      </w:r>
      <w:r w:rsidRPr="007F70A0">
        <w:rPr>
          <w:bCs/>
          <w:szCs w:val="24"/>
        </w:rPr>
        <w:t xml:space="preserve"> Prekes laikantis Sutarties sąlygų ir Techninės specifikacijos reikalavimų.</w:t>
      </w:r>
    </w:p>
    <w:p w14:paraId="57A7BA46" w14:textId="7D251AED" w:rsidR="000834D1" w:rsidRPr="007F70A0" w:rsidRDefault="000834D1" w:rsidP="000834D1">
      <w:pPr>
        <w:tabs>
          <w:tab w:val="left" w:pos="561"/>
        </w:tabs>
        <w:ind w:left="561" w:hanging="561"/>
        <w:jc w:val="both"/>
        <w:rPr>
          <w:bCs/>
          <w:szCs w:val="24"/>
        </w:rPr>
      </w:pPr>
      <w:r w:rsidRPr="007F70A0">
        <w:rPr>
          <w:bCs/>
          <w:szCs w:val="24"/>
        </w:rPr>
        <w:t xml:space="preserve">6.2.  Pateikti Užsakovui PVM sąskaitą faktūrą ir </w:t>
      </w:r>
      <w:r>
        <w:rPr>
          <w:bCs/>
          <w:szCs w:val="24"/>
        </w:rPr>
        <w:t>P</w:t>
      </w:r>
      <w:r w:rsidRPr="007F70A0">
        <w:rPr>
          <w:bCs/>
          <w:szCs w:val="24"/>
        </w:rPr>
        <w:t>rekių priėmimo-perdavimo aktą.</w:t>
      </w:r>
    </w:p>
    <w:p w14:paraId="58A1E78B" w14:textId="77777777" w:rsidR="000834D1" w:rsidRPr="007F70A0" w:rsidRDefault="000834D1" w:rsidP="000834D1">
      <w:pPr>
        <w:tabs>
          <w:tab w:val="left" w:pos="0"/>
        </w:tabs>
        <w:jc w:val="both"/>
        <w:rPr>
          <w:szCs w:val="24"/>
        </w:rPr>
      </w:pPr>
      <w:r w:rsidRPr="007F70A0">
        <w:rPr>
          <w:bCs/>
          <w:szCs w:val="24"/>
        </w:rPr>
        <w:t xml:space="preserve">6.3. </w:t>
      </w:r>
      <w:r w:rsidRPr="007F70A0">
        <w:rPr>
          <w:szCs w:val="24"/>
        </w:rPr>
        <w:t>Jei Prekės neatitiko Techninėje specifikacijoje nustatytų reikalavimų, neatlygintinai ištaisyti neatitikimus.</w:t>
      </w:r>
    </w:p>
    <w:p w14:paraId="563CB0B6" w14:textId="77777777" w:rsidR="000834D1" w:rsidRPr="007F70A0" w:rsidRDefault="000834D1" w:rsidP="000834D1">
      <w:pPr>
        <w:tabs>
          <w:tab w:val="left" w:pos="0"/>
        </w:tabs>
        <w:jc w:val="both"/>
        <w:rPr>
          <w:bCs/>
          <w:szCs w:val="24"/>
        </w:rPr>
      </w:pPr>
    </w:p>
    <w:p w14:paraId="71542190" w14:textId="77777777" w:rsidR="000834D1" w:rsidRPr="001D2014" w:rsidRDefault="000834D1" w:rsidP="000834D1">
      <w:pPr>
        <w:keepNext/>
        <w:ind w:left="567" w:hanging="567"/>
        <w:jc w:val="both"/>
        <w:rPr>
          <w:b/>
          <w:caps/>
          <w:szCs w:val="24"/>
        </w:rPr>
      </w:pPr>
      <w:r w:rsidRPr="001D2014">
        <w:rPr>
          <w:b/>
          <w:caps/>
          <w:szCs w:val="24"/>
        </w:rPr>
        <w:t xml:space="preserve">7. Susirašinėjimas </w:t>
      </w:r>
    </w:p>
    <w:p w14:paraId="43987D49" w14:textId="77777777" w:rsidR="000834D1" w:rsidRPr="007F70A0" w:rsidRDefault="000834D1" w:rsidP="000834D1">
      <w:pPr>
        <w:widowControl w:val="0"/>
        <w:ind w:left="567" w:hanging="567"/>
        <w:jc w:val="both"/>
        <w:rPr>
          <w:szCs w:val="24"/>
        </w:rPr>
      </w:pPr>
      <w:r w:rsidRPr="007F70A0">
        <w:rPr>
          <w:szCs w:val="24"/>
        </w:rPr>
        <w:t>7.1. Užsakovo ir Tiekėjo vienas kitam siunčiami pranešimai turi būti raštiški ir siunčiami šiais adresais:</w:t>
      </w:r>
    </w:p>
    <w:tbl>
      <w:tblPr>
        <w:tblW w:w="9067" w:type="dxa"/>
        <w:jc w:val="center"/>
        <w:tblLayout w:type="fixed"/>
        <w:tblLook w:val="0000" w:firstRow="0" w:lastRow="0" w:firstColumn="0" w:lastColumn="0" w:noHBand="0" w:noVBand="0"/>
      </w:tblPr>
      <w:tblGrid>
        <w:gridCol w:w="1980"/>
        <w:gridCol w:w="3969"/>
        <w:gridCol w:w="3118"/>
      </w:tblGrid>
      <w:tr w:rsidR="000834D1" w:rsidRPr="007F70A0" w14:paraId="0A98620A" w14:textId="77777777" w:rsidTr="00C719E2">
        <w:trPr>
          <w:trHeight w:val="272"/>
          <w:jc w:val="center"/>
        </w:trPr>
        <w:tc>
          <w:tcPr>
            <w:tcW w:w="1980" w:type="dxa"/>
            <w:tcBorders>
              <w:top w:val="single" w:sz="4" w:space="0" w:color="000000"/>
              <w:left w:val="single" w:sz="4" w:space="0" w:color="000000"/>
              <w:bottom w:val="single" w:sz="4" w:space="0" w:color="000000"/>
            </w:tcBorders>
            <w:shd w:val="clear" w:color="auto" w:fill="D9D9D9"/>
            <w:vAlign w:val="center"/>
          </w:tcPr>
          <w:p w14:paraId="4C0B299E" w14:textId="77777777" w:rsidR="000834D1" w:rsidRPr="007F70A0" w:rsidRDefault="000834D1" w:rsidP="001D2014">
            <w:pPr>
              <w:widowControl w:val="0"/>
              <w:snapToGrid w:val="0"/>
              <w:jc w:val="center"/>
              <w:rPr>
                <w:szCs w:val="24"/>
              </w:rPr>
            </w:pPr>
          </w:p>
        </w:tc>
        <w:tc>
          <w:tcPr>
            <w:tcW w:w="3969" w:type="dxa"/>
            <w:tcBorders>
              <w:top w:val="single" w:sz="4" w:space="0" w:color="000000"/>
              <w:left w:val="single" w:sz="4" w:space="0" w:color="000000"/>
              <w:bottom w:val="single" w:sz="4" w:space="0" w:color="000000"/>
            </w:tcBorders>
            <w:shd w:val="clear" w:color="auto" w:fill="D9D9D9"/>
            <w:vAlign w:val="center"/>
          </w:tcPr>
          <w:p w14:paraId="634872E7" w14:textId="087F2F56" w:rsidR="000834D1" w:rsidRPr="007833C8" w:rsidRDefault="000834D1" w:rsidP="001D2014">
            <w:pPr>
              <w:widowControl w:val="0"/>
              <w:jc w:val="center"/>
              <w:rPr>
                <w:b/>
                <w:szCs w:val="24"/>
              </w:rPr>
            </w:pPr>
            <w:r w:rsidRPr="007833C8">
              <w:rPr>
                <w:b/>
                <w:szCs w:val="24"/>
              </w:rPr>
              <w:t>Užsakovas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6D0652" w14:textId="12479E68" w:rsidR="000834D1" w:rsidRPr="007833C8" w:rsidRDefault="000834D1" w:rsidP="001D2014">
            <w:pPr>
              <w:widowControl w:val="0"/>
              <w:jc w:val="center"/>
              <w:rPr>
                <w:b/>
                <w:szCs w:val="24"/>
              </w:rPr>
            </w:pPr>
            <w:r w:rsidRPr="007833C8">
              <w:rPr>
                <w:b/>
                <w:szCs w:val="24"/>
              </w:rPr>
              <w:t>Tiekėjas</w:t>
            </w:r>
          </w:p>
        </w:tc>
      </w:tr>
      <w:tr w:rsidR="000834D1" w:rsidRPr="007F70A0" w14:paraId="5E57986E" w14:textId="77777777" w:rsidTr="00C719E2">
        <w:trPr>
          <w:trHeight w:val="422"/>
          <w:jc w:val="center"/>
        </w:trPr>
        <w:tc>
          <w:tcPr>
            <w:tcW w:w="1980" w:type="dxa"/>
            <w:tcBorders>
              <w:top w:val="single" w:sz="4" w:space="0" w:color="000000"/>
              <w:left w:val="single" w:sz="4" w:space="0" w:color="000000"/>
              <w:bottom w:val="single" w:sz="4" w:space="0" w:color="000000"/>
            </w:tcBorders>
            <w:shd w:val="clear" w:color="auto" w:fill="auto"/>
            <w:vAlign w:val="center"/>
          </w:tcPr>
          <w:p w14:paraId="12F5E2FE" w14:textId="1386EB37" w:rsidR="000834D1" w:rsidRPr="007F70A0" w:rsidRDefault="00CF4C3F" w:rsidP="0000653B">
            <w:pPr>
              <w:widowControl w:val="0"/>
              <w:jc w:val="both"/>
              <w:rPr>
                <w:szCs w:val="24"/>
              </w:rPr>
            </w:pPr>
            <w:r>
              <w:rPr>
                <w:b/>
                <w:szCs w:val="24"/>
              </w:rPr>
              <w:t>Pareigos, v</w:t>
            </w:r>
            <w:r w:rsidR="000834D1" w:rsidRPr="007F70A0">
              <w:rPr>
                <w:b/>
                <w:szCs w:val="24"/>
              </w:rPr>
              <w:t>ardas, pavardė</w:t>
            </w:r>
          </w:p>
        </w:tc>
        <w:tc>
          <w:tcPr>
            <w:tcW w:w="3969" w:type="dxa"/>
            <w:tcBorders>
              <w:top w:val="single" w:sz="4" w:space="0" w:color="000000"/>
              <w:left w:val="single" w:sz="4" w:space="0" w:color="000000"/>
              <w:bottom w:val="single" w:sz="4" w:space="0" w:color="000000"/>
            </w:tcBorders>
            <w:shd w:val="clear" w:color="auto" w:fill="auto"/>
            <w:vAlign w:val="center"/>
          </w:tcPr>
          <w:p w14:paraId="7E11D714" w14:textId="4903B85D" w:rsidR="000834D1" w:rsidRPr="00CA483D" w:rsidRDefault="00CA483D" w:rsidP="00CA483D">
            <w:pPr>
              <w:pStyle w:val="prastasiniatinklio"/>
              <w:spacing w:before="0" w:beforeAutospacing="0" w:after="0" w:afterAutospacing="0"/>
              <w:jc w:val="both"/>
              <w:rPr>
                <w:color w:val="000000"/>
                <w:shd w:val="clear" w:color="auto" w:fill="F3F3F3"/>
              </w:rPr>
            </w:pPr>
            <w:r w:rsidRPr="003148F5">
              <w:t xml:space="preserve">Žuvivaisos departamento </w:t>
            </w:r>
            <w:r>
              <w:rPr>
                <w:rFonts w:eastAsia="Times New Roman"/>
              </w:rPr>
              <w:t>Pietų regiono žuvivaisos</w:t>
            </w:r>
            <w:r>
              <w:rPr>
                <w:rFonts w:cs="Symbol"/>
              </w:rPr>
              <w:t xml:space="preserve"> </w:t>
            </w:r>
            <w:r w:rsidR="00CF4C3F">
              <w:t xml:space="preserve">skyriaus </w:t>
            </w:r>
            <w:r w:rsidR="00C719E2">
              <w:t>vedėjas</w:t>
            </w:r>
            <w:r w:rsidR="00CF4C3F">
              <w:t xml:space="preserve"> </w:t>
            </w:r>
            <w:r w:rsidR="00C719E2">
              <w:t>Artūras Vaickus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50BEF" w14:textId="5E2F9364" w:rsidR="000834D1" w:rsidRPr="007F70A0" w:rsidRDefault="00156D3E" w:rsidP="0000653B">
            <w:pPr>
              <w:widowControl w:val="0"/>
              <w:jc w:val="both"/>
              <w:rPr>
                <w:szCs w:val="24"/>
              </w:rPr>
            </w:pPr>
            <w:r>
              <w:rPr>
                <w:szCs w:val="24"/>
              </w:rPr>
              <w:t>UAB „Taiklu“ direktorius Martynas Knyzelis</w:t>
            </w:r>
          </w:p>
        </w:tc>
      </w:tr>
      <w:tr w:rsidR="000834D1" w:rsidRPr="007F70A0" w14:paraId="70E7B9C4" w14:textId="77777777" w:rsidTr="00C719E2">
        <w:trPr>
          <w:trHeight w:val="272"/>
          <w:jc w:val="center"/>
        </w:trPr>
        <w:tc>
          <w:tcPr>
            <w:tcW w:w="1980" w:type="dxa"/>
            <w:tcBorders>
              <w:top w:val="single" w:sz="4" w:space="0" w:color="000000"/>
              <w:left w:val="single" w:sz="4" w:space="0" w:color="000000"/>
              <w:bottom w:val="single" w:sz="4" w:space="0" w:color="000000"/>
            </w:tcBorders>
            <w:shd w:val="clear" w:color="auto" w:fill="auto"/>
            <w:vAlign w:val="center"/>
          </w:tcPr>
          <w:p w14:paraId="617F8E2C" w14:textId="77777777" w:rsidR="000834D1" w:rsidRPr="007F70A0" w:rsidRDefault="000834D1" w:rsidP="0000653B">
            <w:pPr>
              <w:widowControl w:val="0"/>
              <w:jc w:val="both"/>
              <w:rPr>
                <w:szCs w:val="24"/>
              </w:rPr>
            </w:pPr>
            <w:r w:rsidRPr="007F70A0">
              <w:rPr>
                <w:b/>
                <w:szCs w:val="24"/>
              </w:rPr>
              <w:t>Adresas</w:t>
            </w:r>
          </w:p>
        </w:tc>
        <w:tc>
          <w:tcPr>
            <w:tcW w:w="3969" w:type="dxa"/>
            <w:tcBorders>
              <w:top w:val="single" w:sz="4" w:space="0" w:color="000000"/>
              <w:left w:val="single" w:sz="4" w:space="0" w:color="000000"/>
              <w:bottom w:val="single" w:sz="4" w:space="0" w:color="000000"/>
            </w:tcBorders>
            <w:shd w:val="clear" w:color="auto" w:fill="auto"/>
            <w:vAlign w:val="center"/>
          </w:tcPr>
          <w:p w14:paraId="757E227F" w14:textId="6EB53522" w:rsidR="000834D1" w:rsidRPr="00C719E2" w:rsidRDefault="00C719E2" w:rsidP="008611B8">
            <w:pPr>
              <w:pStyle w:val="prastasiniatinklio"/>
              <w:spacing w:before="0" w:beforeAutospacing="0" w:after="0" w:afterAutospacing="0"/>
              <w:jc w:val="both"/>
              <w:rPr>
                <w:color w:val="000000"/>
                <w:shd w:val="clear" w:color="auto" w:fill="F3F3F3"/>
              </w:rPr>
            </w:pPr>
            <w:r w:rsidRPr="00EA59C7">
              <w:rPr>
                <w:rStyle w:val="Emfaz"/>
                <w:i w:val="0"/>
                <w:iCs w:val="0"/>
                <w:shd w:val="clear" w:color="auto" w:fill="FFFFFF"/>
              </w:rPr>
              <w:t xml:space="preserve">Žvejų g. 7, Kalesninkų </w:t>
            </w:r>
            <w:r w:rsidRPr="00EA59C7">
              <w:rPr>
                <w:rStyle w:val="Emfaz"/>
                <w:i w:val="0"/>
                <w:iCs w:val="0"/>
                <w:color w:val="000000" w:themeColor="text1"/>
                <w:shd w:val="clear" w:color="auto" w:fill="FFFFFF"/>
              </w:rPr>
              <w:t>k., Simno sen., Alytaus r.</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1684" w14:textId="5F89E46F" w:rsidR="00156D3E" w:rsidRDefault="00156D3E" w:rsidP="00156D3E">
            <w:pPr>
              <w:spacing w:line="231" w:lineRule="atLeast"/>
              <w:rPr>
                <w:sz w:val="22"/>
                <w:lang w:eastAsia="lt-LT"/>
              </w:rPr>
            </w:pPr>
            <w:r>
              <w:t>Ukrainiečių g. 4, Kaunas </w:t>
            </w:r>
          </w:p>
          <w:p w14:paraId="02FE4D4A" w14:textId="77777777" w:rsidR="000834D1" w:rsidRPr="007F70A0" w:rsidRDefault="000834D1" w:rsidP="0000653B">
            <w:pPr>
              <w:widowControl w:val="0"/>
              <w:jc w:val="both"/>
              <w:rPr>
                <w:szCs w:val="24"/>
              </w:rPr>
            </w:pPr>
          </w:p>
        </w:tc>
      </w:tr>
      <w:tr w:rsidR="000834D1" w:rsidRPr="007F70A0" w14:paraId="22F087E7" w14:textId="77777777" w:rsidTr="00C719E2">
        <w:trPr>
          <w:trHeight w:val="272"/>
          <w:jc w:val="center"/>
        </w:trPr>
        <w:tc>
          <w:tcPr>
            <w:tcW w:w="1980" w:type="dxa"/>
            <w:tcBorders>
              <w:top w:val="single" w:sz="4" w:space="0" w:color="000000"/>
              <w:left w:val="single" w:sz="4" w:space="0" w:color="000000"/>
              <w:bottom w:val="single" w:sz="4" w:space="0" w:color="000000"/>
            </w:tcBorders>
            <w:shd w:val="clear" w:color="auto" w:fill="auto"/>
            <w:vAlign w:val="center"/>
          </w:tcPr>
          <w:p w14:paraId="04CE82A7" w14:textId="77777777" w:rsidR="000834D1" w:rsidRPr="007F70A0" w:rsidRDefault="000834D1" w:rsidP="0000653B">
            <w:pPr>
              <w:widowControl w:val="0"/>
              <w:jc w:val="both"/>
              <w:rPr>
                <w:szCs w:val="24"/>
              </w:rPr>
            </w:pPr>
            <w:r w:rsidRPr="007F70A0">
              <w:rPr>
                <w:b/>
                <w:szCs w:val="24"/>
              </w:rPr>
              <w:t>Telefonas</w:t>
            </w:r>
          </w:p>
        </w:tc>
        <w:tc>
          <w:tcPr>
            <w:tcW w:w="3969" w:type="dxa"/>
            <w:tcBorders>
              <w:top w:val="single" w:sz="4" w:space="0" w:color="000000"/>
              <w:left w:val="single" w:sz="4" w:space="0" w:color="000000"/>
              <w:bottom w:val="single" w:sz="4" w:space="0" w:color="000000"/>
            </w:tcBorders>
            <w:shd w:val="clear" w:color="auto" w:fill="auto"/>
            <w:vAlign w:val="center"/>
          </w:tcPr>
          <w:p w14:paraId="0177012F" w14:textId="606A25CC" w:rsidR="000834D1" w:rsidRPr="007F70A0" w:rsidRDefault="000834D1" w:rsidP="0000653B">
            <w:pPr>
              <w:widowControl w:val="0"/>
              <w:jc w:val="both"/>
              <w:rPr>
                <w:szCs w:val="24"/>
              </w:rPr>
            </w:pPr>
            <w:r>
              <w:rPr>
                <w:szCs w:val="24"/>
              </w:rPr>
              <w:t xml:space="preserve">+370 700 </w:t>
            </w:r>
            <w:r w:rsidR="008611B8">
              <w:rPr>
                <w:szCs w:val="24"/>
              </w:rPr>
              <w:t>1497</w:t>
            </w:r>
            <w:r w:rsidR="00C719E2">
              <w:rPr>
                <w:szCs w:val="24"/>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9526B" w14:textId="62344230" w:rsidR="00156D3E" w:rsidRDefault="00156D3E" w:rsidP="00156D3E">
            <w:pPr>
              <w:rPr>
                <w:sz w:val="22"/>
                <w:lang w:val="en-GB" w:eastAsia="en-US"/>
              </w:rPr>
            </w:pPr>
            <w:r>
              <w:rPr>
                <w:lang w:val="en-GB" w:eastAsia="en-US"/>
              </w:rPr>
              <w:t>+370</w:t>
            </w:r>
            <w:r>
              <w:rPr>
                <w:lang w:val="en-GB" w:eastAsia="en-US"/>
              </w:rPr>
              <w:t xml:space="preserve"> </w:t>
            </w:r>
            <w:r>
              <w:rPr>
                <w:lang w:val="en-GB" w:eastAsia="en-US"/>
              </w:rPr>
              <w:t>60996170</w:t>
            </w:r>
          </w:p>
          <w:p w14:paraId="4D752A9C" w14:textId="77777777" w:rsidR="000834D1" w:rsidRPr="007F70A0" w:rsidRDefault="000834D1" w:rsidP="0000653B">
            <w:pPr>
              <w:widowControl w:val="0"/>
              <w:jc w:val="both"/>
              <w:rPr>
                <w:szCs w:val="24"/>
              </w:rPr>
            </w:pPr>
          </w:p>
        </w:tc>
      </w:tr>
      <w:tr w:rsidR="000834D1" w:rsidRPr="007F70A0" w14:paraId="408A1CC6" w14:textId="77777777" w:rsidTr="00156D3E">
        <w:trPr>
          <w:trHeight w:val="337"/>
          <w:jc w:val="center"/>
        </w:trPr>
        <w:tc>
          <w:tcPr>
            <w:tcW w:w="1980" w:type="dxa"/>
            <w:tcBorders>
              <w:top w:val="single" w:sz="4" w:space="0" w:color="000000"/>
              <w:left w:val="single" w:sz="4" w:space="0" w:color="000000"/>
              <w:bottom w:val="single" w:sz="4" w:space="0" w:color="000000"/>
            </w:tcBorders>
            <w:shd w:val="clear" w:color="auto" w:fill="auto"/>
            <w:vAlign w:val="center"/>
          </w:tcPr>
          <w:p w14:paraId="2A09ABBB" w14:textId="77777777" w:rsidR="000834D1" w:rsidRPr="007F70A0" w:rsidRDefault="000834D1" w:rsidP="0000653B">
            <w:pPr>
              <w:widowControl w:val="0"/>
              <w:jc w:val="both"/>
              <w:rPr>
                <w:szCs w:val="24"/>
              </w:rPr>
            </w:pPr>
            <w:r w:rsidRPr="007F70A0">
              <w:rPr>
                <w:b/>
                <w:szCs w:val="24"/>
              </w:rPr>
              <w:t>El. paštas</w:t>
            </w:r>
          </w:p>
        </w:tc>
        <w:tc>
          <w:tcPr>
            <w:tcW w:w="3969" w:type="dxa"/>
            <w:tcBorders>
              <w:top w:val="single" w:sz="4" w:space="0" w:color="000000"/>
              <w:left w:val="single" w:sz="4" w:space="0" w:color="000000"/>
              <w:bottom w:val="single" w:sz="4" w:space="0" w:color="000000"/>
            </w:tcBorders>
            <w:shd w:val="clear" w:color="auto" w:fill="auto"/>
            <w:vAlign w:val="center"/>
          </w:tcPr>
          <w:p w14:paraId="500DFE79" w14:textId="105DFD72" w:rsidR="00156D3E" w:rsidRPr="00156D3E" w:rsidRDefault="00156D3E" w:rsidP="0000653B">
            <w:pPr>
              <w:widowControl w:val="0"/>
              <w:jc w:val="both"/>
              <w:rPr>
                <w:szCs w:val="24"/>
                <w:u w:val="single"/>
                <w:lang w:val="en-US"/>
              </w:rPr>
            </w:pPr>
            <w:hyperlink r:id="rId8" w:history="1">
              <w:r w:rsidRPr="00156D3E">
                <w:rPr>
                  <w:rStyle w:val="Hipersaitas"/>
                  <w:color w:val="auto"/>
                  <w:szCs w:val="24"/>
                </w:rPr>
                <w:t>arturas.vaickus</w:t>
              </w:r>
              <w:r w:rsidRPr="00156D3E">
                <w:rPr>
                  <w:rStyle w:val="Hipersaitas"/>
                  <w:color w:val="auto"/>
                  <w:szCs w:val="24"/>
                  <w:lang w:val="en-US"/>
                </w:rPr>
                <w:t>@zuv</w:t>
              </w:r>
            </w:hyperlink>
            <w:r w:rsidRPr="00156D3E">
              <w:rPr>
                <w:szCs w:val="24"/>
                <w:u w:val="single"/>
                <w:lang w:val="en-US"/>
              </w:rPr>
              <w:t>.lt</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8441E" w14:textId="42DF6CCE" w:rsidR="000834D1" w:rsidRPr="00156D3E" w:rsidRDefault="00156D3E" w:rsidP="00156D3E">
            <w:pPr>
              <w:rPr>
                <w:sz w:val="22"/>
                <w:lang w:val="en-GB" w:eastAsia="lt-LT"/>
              </w:rPr>
            </w:pPr>
            <w:hyperlink r:id="rId9" w:history="1">
              <w:r w:rsidRPr="00156D3E">
                <w:rPr>
                  <w:rStyle w:val="Hipersaitas"/>
                  <w:color w:val="auto"/>
                  <w:lang w:val="en-GB"/>
                </w:rPr>
                <w:t>martynas@taiklu.lt</w:t>
              </w:r>
            </w:hyperlink>
          </w:p>
        </w:tc>
      </w:tr>
    </w:tbl>
    <w:p w14:paraId="0D7EA4A9" w14:textId="77777777" w:rsidR="000834D1" w:rsidRPr="007F70A0" w:rsidRDefault="000834D1" w:rsidP="000834D1">
      <w:pPr>
        <w:widowControl w:val="0"/>
        <w:jc w:val="both"/>
        <w:rPr>
          <w:szCs w:val="24"/>
        </w:rPr>
      </w:pPr>
    </w:p>
    <w:p w14:paraId="4E7F9ADF" w14:textId="77777777" w:rsidR="000834D1" w:rsidRPr="001D2014" w:rsidRDefault="000834D1" w:rsidP="000834D1">
      <w:pPr>
        <w:keepNext/>
        <w:ind w:left="567" w:hanging="567"/>
        <w:jc w:val="both"/>
        <w:rPr>
          <w:caps/>
          <w:szCs w:val="24"/>
        </w:rPr>
      </w:pPr>
      <w:r w:rsidRPr="001D2014">
        <w:rPr>
          <w:b/>
          <w:caps/>
          <w:szCs w:val="24"/>
        </w:rPr>
        <w:t>8. Šalių įsipareigojimų vykdymo vėlavimai ir atsakomybė</w:t>
      </w:r>
    </w:p>
    <w:p w14:paraId="10652EB0" w14:textId="52637062" w:rsidR="000834D1" w:rsidRPr="007F70A0" w:rsidRDefault="000834D1" w:rsidP="000834D1">
      <w:pPr>
        <w:pStyle w:val="Pagrindinistekstas1"/>
        <w:tabs>
          <w:tab w:val="left" w:pos="0"/>
        </w:tabs>
        <w:ind w:firstLine="0"/>
        <w:rPr>
          <w:sz w:val="24"/>
          <w:szCs w:val="24"/>
          <w:lang w:val="lt-LT"/>
        </w:rPr>
      </w:pPr>
      <w:r w:rsidRPr="007F70A0">
        <w:rPr>
          <w:rFonts w:ascii="Times New Roman" w:hAnsi="Times New Roman" w:cs="Times New Roman"/>
          <w:sz w:val="24"/>
          <w:szCs w:val="24"/>
          <w:lang w:val="lt-LT"/>
        </w:rPr>
        <w:t xml:space="preserve">8.1. Jeigu Sutarties vykdymo metu Tiekėjas susiduria su aplinkybėmis, trukdančiomis laiku pristatyti Prekes, Tiekėjas nedelsdamas </w:t>
      </w:r>
      <w:r w:rsidR="00CF4C3F" w:rsidRPr="007F70A0">
        <w:rPr>
          <w:rFonts w:ascii="Times New Roman" w:hAnsi="Times New Roman" w:cs="Times New Roman"/>
          <w:sz w:val="24"/>
          <w:szCs w:val="24"/>
          <w:lang w:val="lt-LT"/>
        </w:rPr>
        <w:t xml:space="preserve">raštu </w:t>
      </w:r>
      <w:r w:rsidRPr="007F70A0">
        <w:rPr>
          <w:rFonts w:ascii="Times New Roman" w:hAnsi="Times New Roman" w:cs="Times New Roman"/>
          <w:sz w:val="24"/>
          <w:szCs w:val="24"/>
          <w:lang w:val="lt-LT"/>
        </w:rPr>
        <w:t xml:space="preserve">praneša Užsakovui  apie vėlavimo faktą, numatomą vėlavimo trukmę ir priežastis. Tokiu atveju </w:t>
      </w:r>
      <w:r w:rsidR="00CF4C3F">
        <w:rPr>
          <w:rFonts w:ascii="Times New Roman" w:hAnsi="Times New Roman" w:cs="Times New Roman"/>
          <w:sz w:val="24"/>
          <w:szCs w:val="24"/>
          <w:lang w:val="lt-LT"/>
        </w:rPr>
        <w:t>Tiekėjas</w:t>
      </w:r>
      <w:r w:rsidR="00CF4C3F" w:rsidRPr="007F70A0">
        <w:rPr>
          <w:rFonts w:ascii="Times New Roman" w:hAnsi="Times New Roman" w:cs="Times New Roman"/>
          <w:sz w:val="24"/>
          <w:szCs w:val="24"/>
          <w:lang w:val="lt-LT"/>
        </w:rPr>
        <w:t xml:space="preserve"> </w:t>
      </w:r>
      <w:r w:rsidRPr="007F70A0">
        <w:rPr>
          <w:rFonts w:ascii="Times New Roman" w:hAnsi="Times New Roman" w:cs="Times New Roman"/>
          <w:sz w:val="24"/>
          <w:szCs w:val="24"/>
          <w:lang w:val="lt-LT"/>
        </w:rPr>
        <w:t xml:space="preserve">privalo imtis visų įmanomų priemonių, kad minėtos priežastys būtų kuo greičiau pašalintos. </w:t>
      </w:r>
    </w:p>
    <w:p w14:paraId="14BCC8F7" w14:textId="350C2C27" w:rsidR="000834D1" w:rsidRPr="007F70A0" w:rsidRDefault="000834D1" w:rsidP="000834D1">
      <w:pPr>
        <w:tabs>
          <w:tab w:val="left" w:pos="0"/>
        </w:tabs>
        <w:jc w:val="both"/>
        <w:rPr>
          <w:szCs w:val="24"/>
        </w:rPr>
      </w:pPr>
      <w:r w:rsidRPr="007F70A0">
        <w:rPr>
          <w:szCs w:val="24"/>
        </w:rPr>
        <w:t xml:space="preserve">8.2. Laiku neįvykdęs prisiimtų pagal šią </w:t>
      </w:r>
      <w:r>
        <w:rPr>
          <w:szCs w:val="24"/>
        </w:rPr>
        <w:t>S</w:t>
      </w:r>
      <w:r w:rsidRPr="007F70A0">
        <w:rPr>
          <w:szCs w:val="24"/>
        </w:rPr>
        <w:t xml:space="preserve">utartį sutartinių įsipareigojimų ir Užsakovui </w:t>
      </w:r>
      <w:r w:rsidR="00CF4C3F">
        <w:rPr>
          <w:szCs w:val="24"/>
        </w:rPr>
        <w:t xml:space="preserve">raštu </w:t>
      </w:r>
      <w:r w:rsidRPr="007F70A0">
        <w:rPr>
          <w:szCs w:val="24"/>
        </w:rPr>
        <w:t xml:space="preserve">pareikalavus, Tiekėjas moka Užsakovui  </w:t>
      </w:r>
      <w:r w:rsidR="00CF4C3F" w:rsidRPr="007F70A0">
        <w:rPr>
          <w:szCs w:val="24"/>
        </w:rPr>
        <w:t xml:space="preserve">0,02 % </w:t>
      </w:r>
      <w:r w:rsidRPr="007F70A0">
        <w:rPr>
          <w:szCs w:val="24"/>
        </w:rPr>
        <w:t xml:space="preserve">delspinigius nuo Sutarties 2.2 punkte numatytos </w:t>
      </w:r>
      <w:r w:rsidR="00CF4C3F">
        <w:rPr>
          <w:szCs w:val="24"/>
        </w:rPr>
        <w:t>Sutarties kainos</w:t>
      </w:r>
      <w:r w:rsidR="00CF4C3F" w:rsidRPr="007F70A0">
        <w:rPr>
          <w:szCs w:val="24"/>
        </w:rPr>
        <w:t xml:space="preserve"> </w:t>
      </w:r>
      <w:r w:rsidRPr="007F70A0">
        <w:rPr>
          <w:szCs w:val="24"/>
        </w:rPr>
        <w:t>su PVM už kiekvieną pavėluotą dieną.</w:t>
      </w:r>
    </w:p>
    <w:p w14:paraId="297679F5" w14:textId="2B88EC42" w:rsidR="000834D1" w:rsidRPr="007F70A0" w:rsidRDefault="000834D1" w:rsidP="000834D1">
      <w:pPr>
        <w:tabs>
          <w:tab w:val="left" w:pos="0"/>
        </w:tabs>
        <w:jc w:val="both"/>
        <w:rPr>
          <w:szCs w:val="24"/>
        </w:rPr>
      </w:pPr>
      <w:r w:rsidRPr="007F70A0">
        <w:rPr>
          <w:szCs w:val="24"/>
        </w:rPr>
        <w:t xml:space="preserve">8.3. Užsakovas, laiku neįvykdęs mokėjimo įsipareigojimų už </w:t>
      </w:r>
      <w:r>
        <w:rPr>
          <w:szCs w:val="24"/>
        </w:rPr>
        <w:t xml:space="preserve">laiku </w:t>
      </w:r>
      <w:r w:rsidRPr="007F70A0">
        <w:rPr>
          <w:szCs w:val="24"/>
        </w:rPr>
        <w:t xml:space="preserve">pristatytas </w:t>
      </w:r>
      <w:r w:rsidR="00CF4C3F">
        <w:rPr>
          <w:szCs w:val="24"/>
        </w:rPr>
        <w:t xml:space="preserve">Techninės specifikacijos ir </w:t>
      </w:r>
      <w:r w:rsidRPr="007F70A0">
        <w:rPr>
          <w:szCs w:val="24"/>
        </w:rPr>
        <w:t xml:space="preserve">Sutarties sąlygas atitinkančias Prekes ir Tiekėjui </w:t>
      </w:r>
      <w:r w:rsidR="007B6004">
        <w:rPr>
          <w:szCs w:val="24"/>
        </w:rPr>
        <w:t xml:space="preserve">raštu </w:t>
      </w:r>
      <w:r w:rsidRPr="007F70A0">
        <w:rPr>
          <w:szCs w:val="24"/>
        </w:rPr>
        <w:t xml:space="preserve">pareikalavus, moka </w:t>
      </w:r>
      <w:r w:rsidR="007B6004" w:rsidRPr="007F70A0">
        <w:rPr>
          <w:szCs w:val="24"/>
        </w:rPr>
        <w:t xml:space="preserve">0,02 % </w:t>
      </w:r>
      <w:r w:rsidRPr="007F70A0">
        <w:rPr>
          <w:szCs w:val="24"/>
        </w:rPr>
        <w:t xml:space="preserve">delspinigius nuo Sutarties 2.2 punkte numatytos </w:t>
      </w:r>
      <w:r w:rsidR="007B6004">
        <w:rPr>
          <w:szCs w:val="24"/>
        </w:rPr>
        <w:t>Sutarties kainos</w:t>
      </w:r>
      <w:r w:rsidR="007B6004" w:rsidRPr="007F70A0">
        <w:rPr>
          <w:szCs w:val="24"/>
        </w:rPr>
        <w:t xml:space="preserve"> </w:t>
      </w:r>
      <w:r w:rsidRPr="007F70A0">
        <w:rPr>
          <w:szCs w:val="24"/>
        </w:rPr>
        <w:t>su PVM už  kiekvieną mokėjimo vėlavimo dieną.</w:t>
      </w:r>
    </w:p>
    <w:p w14:paraId="413177C2" w14:textId="3EDC75B2" w:rsidR="000834D1" w:rsidRPr="007F70A0" w:rsidRDefault="000834D1" w:rsidP="000834D1">
      <w:pPr>
        <w:tabs>
          <w:tab w:val="left" w:pos="0"/>
        </w:tabs>
        <w:jc w:val="both"/>
        <w:rPr>
          <w:szCs w:val="24"/>
        </w:rPr>
      </w:pPr>
      <w:r w:rsidRPr="007F70A0">
        <w:rPr>
          <w:szCs w:val="24"/>
        </w:rPr>
        <w:t xml:space="preserve">8.4. Jeigu Tiekėjas, suderintu su Užsakovu </w:t>
      </w:r>
      <w:r w:rsidR="007B6004">
        <w:rPr>
          <w:szCs w:val="24"/>
        </w:rPr>
        <w:t>terminu</w:t>
      </w:r>
      <w:r w:rsidR="007B6004" w:rsidRPr="007F70A0">
        <w:rPr>
          <w:szCs w:val="24"/>
        </w:rPr>
        <w:t xml:space="preserve"> </w:t>
      </w:r>
      <w:r w:rsidRPr="007F70A0">
        <w:rPr>
          <w:szCs w:val="24"/>
        </w:rPr>
        <w:t xml:space="preserve">nepašalina </w:t>
      </w:r>
      <w:r w:rsidR="007B6004">
        <w:rPr>
          <w:szCs w:val="24"/>
        </w:rPr>
        <w:t xml:space="preserve">Prekių </w:t>
      </w:r>
      <w:r w:rsidRPr="007F70A0">
        <w:rPr>
          <w:szCs w:val="24"/>
        </w:rPr>
        <w:t xml:space="preserve">defektų, Užsakovo nustatytų per </w:t>
      </w:r>
      <w:r w:rsidR="007B6004">
        <w:rPr>
          <w:szCs w:val="24"/>
        </w:rPr>
        <w:t xml:space="preserve">Prekių </w:t>
      </w:r>
      <w:r w:rsidRPr="007F70A0">
        <w:rPr>
          <w:szCs w:val="24"/>
        </w:rPr>
        <w:t>garantinį laikotarpį, jis atlygina Užsakovui išlaidas, susijusias su defektų šalinimu.</w:t>
      </w:r>
    </w:p>
    <w:p w14:paraId="21CC1975" w14:textId="2A9BFFB6" w:rsidR="000834D1" w:rsidRPr="007F70A0" w:rsidRDefault="000834D1" w:rsidP="000834D1">
      <w:pPr>
        <w:tabs>
          <w:tab w:val="left" w:pos="900"/>
        </w:tabs>
        <w:jc w:val="both"/>
        <w:rPr>
          <w:szCs w:val="24"/>
        </w:rPr>
      </w:pPr>
      <w:r w:rsidRPr="007F70A0">
        <w:rPr>
          <w:szCs w:val="24"/>
        </w:rPr>
        <w:t xml:space="preserve">8.5. Netesybų (baudų, delspinigių) pagal šios Sutarties numatytas sankcijas sumokėjimas neatleidžia Šalių nuo įsipareigojimų vykdymo arba </w:t>
      </w:r>
      <w:r w:rsidR="007B6004">
        <w:rPr>
          <w:szCs w:val="24"/>
        </w:rPr>
        <w:t>Prekių defektų</w:t>
      </w:r>
      <w:r w:rsidR="007B6004" w:rsidRPr="007F70A0">
        <w:rPr>
          <w:szCs w:val="24"/>
        </w:rPr>
        <w:t xml:space="preserve"> </w:t>
      </w:r>
      <w:r w:rsidRPr="007F70A0">
        <w:rPr>
          <w:szCs w:val="24"/>
        </w:rPr>
        <w:t>pašalinimo.</w:t>
      </w:r>
    </w:p>
    <w:p w14:paraId="2DF95806" w14:textId="77777777" w:rsidR="000834D1" w:rsidRPr="007F70A0" w:rsidRDefault="000834D1" w:rsidP="000834D1">
      <w:pPr>
        <w:tabs>
          <w:tab w:val="left" w:pos="540"/>
          <w:tab w:val="left" w:pos="900"/>
        </w:tabs>
        <w:ind w:left="540" w:hanging="540"/>
        <w:jc w:val="both"/>
        <w:rPr>
          <w:szCs w:val="24"/>
        </w:rPr>
      </w:pPr>
    </w:p>
    <w:p w14:paraId="51B2B2B3" w14:textId="77777777" w:rsidR="000834D1" w:rsidRPr="001D2014" w:rsidRDefault="000834D1" w:rsidP="000834D1">
      <w:pPr>
        <w:keepNext/>
        <w:jc w:val="both"/>
        <w:rPr>
          <w:b/>
          <w:caps/>
          <w:szCs w:val="24"/>
        </w:rPr>
      </w:pPr>
      <w:r w:rsidRPr="001D2014">
        <w:rPr>
          <w:b/>
          <w:caps/>
          <w:szCs w:val="24"/>
        </w:rPr>
        <w:t>9. Sutarties galiojimas ir nutraukimas</w:t>
      </w:r>
    </w:p>
    <w:p w14:paraId="4F7E52AB" w14:textId="103D8D60" w:rsidR="000834D1" w:rsidRPr="007F70A0" w:rsidRDefault="000834D1" w:rsidP="000834D1">
      <w:pPr>
        <w:keepNext/>
        <w:jc w:val="both"/>
        <w:rPr>
          <w:szCs w:val="24"/>
        </w:rPr>
      </w:pPr>
      <w:r w:rsidRPr="007F70A0">
        <w:rPr>
          <w:szCs w:val="24"/>
        </w:rPr>
        <w:t xml:space="preserve">9.1. Sutartis įsigalioja ją pasirašius abiems </w:t>
      </w:r>
      <w:r w:rsidR="007B6004">
        <w:rPr>
          <w:szCs w:val="24"/>
        </w:rPr>
        <w:t>Š</w:t>
      </w:r>
      <w:r w:rsidR="007B6004" w:rsidRPr="007F70A0">
        <w:rPr>
          <w:szCs w:val="24"/>
        </w:rPr>
        <w:t xml:space="preserve">alims </w:t>
      </w:r>
      <w:r w:rsidRPr="007F70A0">
        <w:rPr>
          <w:szCs w:val="24"/>
        </w:rPr>
        <w:t xml:space="preserve">ir galioja iki visiško Sutarties </w:t>
      </w:r>
      <w:r w:rsidR="007B6004">
        <w:rPr>
          <w:szCs w:val="24"/>
        </w:rPr>
        <w:t>Š</w:t>
      </w:r>
      <w:r w:rsidR="007B6004" w:rsidRPr="007F70A0">
        <w:rPr>
          <w:szCs w:val="24"/>
        </w:rPr>
        <w:t xml:space="preserve">alių </w:t>
      </w:r>
      <w:r w:rsidRPr="007F70A0">
        <w:rPr>
          <w:szCs w:val="24"/>
        </w:rPr>
        <w:t>įsipareigojimų įvykdymo, bet ne ilgiau kaip iki 20</w:t>
      </w:r>
      <w:r>
        <w:rPr>
          <w:szCs w:val="24"/>
        </w:rPr>
        <w:t>2</w:t>
      </w:r>
      <w:r w:rsidR="00CC3052">
        <w:rPr>
          <w:szCs w:val="24"/>
        </w:rPr>
        <w:t>3</w:t>
      </w:r>
      <w:r w:rsidRPr="007F70A0">
        <w:rPr>
          <w:szCs w:val="24"/>
        </w:rPr>
        <w:t xml:space="preserve"> m. </w:t>
      </w:r>
      <w:r w:rsidR="003535DF">
        <w:rPr>
          <w:szCs w:val="24"/>
        </w:rPr>
        <w:t>gruodž</w:t>
      </w:r>
      <w:r w:rsidR="00C256F1">
        <w:rPr>
          <w:szCs w:val="24"/>
        </w:rPr>
        <w:t>i</w:t>
      </w:r>
      <w:r w:rsidRPr="007F70A0">
        <w:rPr>
          <w:szCs w:val="24"/>
        </w:rPr>
        <w:t xml:space="preserve">o </w:t>
      </w:r>
      <w:r w:rsidR="003535DF">
        <w:rPr>
          <w:szCs w:val="24"/>
        </w:rPr>
        <w:t>31</w:t>
      </w:r>
      <w:r w:rsidRPr="007F70A0">
        <w:rPr>
          <w:szCs w:val="24"/>
        </w:rPr>
        <w:t xml:space="preserve"> d.</w:t>
      </w:r>
    </w:p>
    <w:p w14:paraId="3C365B90" w14:textId="298E0B29" w:rsidR="000834D1" w:rsidRPr="007F70A0" w:rsidRDefault="000834D1" w:rsidP="000834D1">
      <w:pPr>
        <w:tabs>
          <w:tab w:val="left" w:pos="540"/>
          <w:tab w:val="left" w:pos="1320"/>
        </w:tabs>
        <w:jc w:val="both"/>
        <w:rPr>
          <w:szCs w:val="24"/>
        </w:rPr>
      </w:pPr>
      <w:r w:rsidRPr="007F70A0">
        <w:rPr>
          <w:szCs w:val="24"/>
        </w:rPr>
        <w:t>9.2.</w:t>
      </w:r>
      <w:r w:rsidR="00C94412">
        <w:rPr>
          <w:szCs w:val="24"/>
        </w:rPr>
        <w:t xml:space="preserve"> </w:t>
      </w:r>
      <w:r w:rsidRPr="007F70A0">
        <w:rPr>
          <w:szCs w:val="24"/>
        </w:rPr>
        <w:t>Užsakovas turi teisę vienašališkai nutraukti šią Sutartį ir pareikalauti iš Tiekėjo atlyginti Užsakovo patirtus nuostolius,</w:t>
      </w:r>
      <w:r>
        <w:rPr>
          <w:szCs w:val="24"/>
        </w:rPr>
        <w:t xml:space="preserve"> </w:t>
      </w:r>
      <w:r w:rsidR="00912450">
        <w:rPr>
          <w:szCs w:val="24"/>
        </w:rPr>
        <w:t xml:space="preserve">raštu </w:t>
      </w:r>
      <w:r>
        <w:rPr>
          <w:szCs w:val="24"/>
        </w:rPr>
        <w:t>įspėjęs Tiekėją prieš 5 darbo dienas,</w:t>
      </w:r>
      <w:r w:rsidRPr="007F70A0">
        <w:rPr>
          <w:szCs w:val="24"/>
        </w:rPr>
        <w:t xml:space="preserve"> jeigu:</w:t>
      </w:r>
    </w:p>
    <w:p w14:paraId="0C637D4E" w14:textId="5674753C" w:rsidR="000834D1" w:rsidRPr="007F70A0" w:rsidRDefault="000834D1" w:rsidP="000834D1">
      <w:pPr>
        <w:tabs>
          <w:tab w:val="left" w:pos="600"/>
        </w:tabs>
        <w:jc w:val="both"/>
        <w:rPr>
          <w:szCs w:val="24"/>
        </w:rPr>
      </w:pPr>
      <w:r w:rsidRPr="007F70A0">
        <w:rPr>
          <w:szCs w:val="24"/>
        </w:rPr>
        <w:t>9.2.1.</w:t>
      </w:r>
      <w:r w:rsidR="00C94412">
        <w:rPr>
          <w:szCs w:val="24"/>
        </w:rPr>
        <w:t xml:space="preserve"> </w:t>
      </w:r>
      <w:r w:rsidRPr="007F70A0">
        <w:rPr>
          <w:szCs w:val="24"/>
        </w:rPr>
        <w:t xml:space="preserve">Tiekėjas per </w:t>
      </w:r>
      <w:r w:rsidR="00C41AAA">
        <w:rPr>
          <w:szCs w:val="24"/>
        </w:rPr>
        <w:t>Užsakovo</w:t>
      </w:r>
      <w:r w:rsidR="00C41AAA" w:rsidRPr="007F70A0">
        <w:rPr>
          <w:szCs w:val="24"/>
        </w:rPr>
        <w:t xml:space="preserve"> </w:t>
      </w:r>
      <w:r w:rsidRPr="007F70A0">
        <w:rPr>
          <w:szCs w:val="24"/>
        </w:rPr>
        <w:t xml:space="preserve">nustatytą </w:t>
      </w:r>
      <w:r w:rsidR="00C41AAA">
        <w:rPr>
          <w:szCs w:val="24"/>
        </w:rPr>
        <w:t>terminą</w:t>
      </w:r>
      <w:r w:rsidR="00C41AAA" w:rsidRPr="007F70A0">
        <w:rPr>
          <w:szCs w:val="24"/>
        </w:rPr>
        <w:t xml:space="preserve"> </w:t>
      </w:r>
      <w:r w:rsidRPr="007F70A0">
        <w:rPr>
          <w:szCs w:val="24"/>
        </w:rPr>
        <w:t>neįvykdo Užsakovo nurodymo ištaisyti netinkamai įvykdytus arba neįvykdytus sutartinius įsipareigojimus;</w:t>
      </w:r>
    </w:p>
    <w:p w14:paraId="5FCAD294" w14:textId="4CC263A6" w:rsidR="000834D1" w:rsidRPr="007F70A0" w:rsidRDefault="000834D1" w:rsidP="000834D1">
      <w:pPr>
        <w:jc w:val="both"/>
        <w:rPr>
          <w:szCs w:val="24"/>
        </w:rPr>
      </w:pPr>
      <w:r w:rsidRPr="007F70A0">
        <w:rPr>
          <w:szCs w:val="24"/>
        </w:rPr>
        <w:t>9.2.2.</w:t>
      </w:r>
      <w:r w:rsidR="00C94412">
        <w:rPr>
          <w:szCs w:val="24"/>
        </w:rPr>
        <w:t xml:space="preserve"> </w:t>
      </w:r>
      <w:r w:rsidRPr="007F70A0">
        <w:rPr>
          <w:szCs w:val="24"/>
        </w:rPr>
        <w:t>Tiekėjas bankrutuoja arba yra likviduojamas, kai sustabdo ūkinę veiklą, arba kai įstatymuose ir kituose teisės aktuose numatyta tvarka susidaro analogiška situacija</w:t>
      </w:r>
      <w:r w:rsidR="00912450">
        <w:rPr>
          <w:szCs w:val="24"/>
        </w:rPr>
        <w:t>;</w:t>
      </w:r>
    </w:p>
    <w:p w14:paraId="02FD6F48" w14:textId="77777777" w:rsidR="000834D1" w:rsidRPr="007F70A0" w:rsidRDefault="000834D1" w:rsidP="000834D1">
      <w:pPr>
        <w:jc w:val="both"/>
        <w:rPr>
          <w:szCs w:val="24"/>
        </w:rPr>
      </w:pPr>
      <w:r w:rsidRPr="007F70A0">
        <w:rPr>
          <w:szCs w:val="24"/>
        </w:rPr>
        <w:t xml:space="preserve">9.2.3. Tiekėjas per </w:t>
      </w:r>
      <w:r>
        <w:rPr>
          <w:szCs w:val="24"/>
        </w:rPr>
        <w:t xml:space="preserve">Sutartyje </w:t>
      </w:r>
      <w:r w:rsidRPr="007F70A0">
        <w:rPr>
          <w:szCs w:val="24"/>
        </w:rPr>
        <w:t xml:space="preserve">nustatytą laikotarpį nepristato </w:t>
      </w:r>
      <w:r>
        <w:rPr>
          <w:szCs w:val="24"/>
        </w:rPr>
        <w:t>P</w:t>
      </w:r>
      <w:r w:rsidRPr="007F70A0">
        <w:rPr>
          <w:szCs w:val="24"/>
        </w:rPr>
        <w:t>rekių.</w:t>
      </w:r>
    </w:p>
    <w:p w14:paraId="4FA2C5C4" w14:textId="5AE22327" w:rsidR="000834D1" w:rsidRDefault="000834D1" w:rsidP="000834D1">
      <w:pPr>
        <w:tabs>
          <w:tab w:val="left" w:pos="540"/>
          <w:tab w:val="left" w:pos="1320"/>
        </w:tabs>
        <w:jc w:val="both"/>
        <w:rPr>
          <w:szCs w:val="24"/>
        </w:rPr>
      </w:pPr>
      <w:r w:rsidRPr="007F70A0">
        <w:rPr>
          <w:szCs w:val="24"/>
        </w:rPr>
        <w:lastRenderedPageBreak/>
        <w:t>9.3.</w:t>
      </w:r>
      <w:r w:rsidR="00C94412">
        <w:rPr>
          <w:szCs w:val="24"/>
        </w:rPr>
        <w:t xml:space="preserve"> </w:t>
      </w:r>
      <w:r w:rsidRPr="007F70A0">
        <w:rPr>
          <w:szCs w:val="24"/>
        </w:rPr>
        <w:t xml:space="preserve">Tiekėjas turi teisę vienašališkai nutraukti šią </w:t>
      </w:r>
      <w:r>
        <w:rPr>
          <w:szCs w:val="24"/>
        </w:rPr>
        <w:t>S</w:t>
      </w:r>
      <w:r w:rsidRPr="007F70A0">
        <w:rPr>
          <w:szCs w:val="24"/>
        </w:rPr>
        <w:t>utartį prieš terminą</w:t>
      </w:r>
      <w:r>
        <w:rPr>
          <w:szCs w:val="24"/>
        </w:rPr>
        <w:t>,</w:t>
      </w:r>
      <w:r w:rsidRPr="00B75A39">
        <w:rPr>
          <w:szCs w:val="24"/>
        </w:rPr>
        <w:t xml:space="preserve"> </w:t>
      </w:r>
      <w:r w:rsidR="00912450">
        <w:rPr>
          <w:szCs w:val="24"/>
        </w:rPr>
        <w:t xml:space="preserve">raštu </w:t>
      </w:r>
      <w:r>
        <w:rPr>
          <w:szCs w:val="24"/>
        </w:rPr>
        <w:t>įspėjęs Užsakovą prieš 5 darbo dienas,</w:t>
      </w:r>
      <w:r w:rsidRPr="007F70A0">
        <w:rPr>
          <w:szCs w:val="24"/>
        </w:rPr>
        <w:t xml:space="preserve"> kai Užsakovas vėluoja apmokėti </w:t>
      </w:r>
      <w:r w:rsidR="00912450">
        <w:rPr>
          <w:szCs w:val="24"/>
        </w:rPr>
        <w:t xml:space="preserve">Tiekėjo pateiktą PVM sąskaitą faktūrą </w:t>
      </w:r>
      <w:r w:rsidRPr="007F70A0">
        <w:rPr>
          <w:szCs w:val="24"/>
        </w:rPr>
        <w:t>daugiau kaip 60 (šešiasdešimt) kalend</w:t>
      </w:r>
      <w:r>
        <w:rPr>
          <w:szCs w:val="24"/>
        </w:rPr>
        <w:t>orinių dienų</w:t>
      </w:r>
      <w:r w:rsidR="00912450">
        <w:rPr>
          <w:szCs w:val="24"/>
        </w:rPr>
        <w:t>.</w:t>
      </w:r>
      <w:r w:rsidRPr="007F70A0">
        <w:rPr>
          <w:szCs w:val="24"/>
        </w:rPr>
        <w:t xml:space="preserve"> </w:t>
      </w:r>
    </w:p>
    <w:p w14:paraId="3289DB47" w14:textId="3C681E5B" w:rsidR="000834D1" w:rsidRPr="007F70A0" w:rsidRDefault="000834D1" w:rsidP="000834D1">
      <w:pPr>
        <w:tabs>
          <w:tab w:val="left" w:pos="1320"/>
        </w:tabs>
        <w:jc w:val="both"/>
        <w:rPr>
          <w:szCs w:val="24"/>
        </w:rPr>
      </w:pPr>
      <w:r>
        <w:rPr>
          <w:szCs w:val="24"/>
        </w:rPr>
        <w:t xml:space="preserve">9.4. Sutartis gali būti nutraukta </w:t>
      </w:r>
      <w:r w:rsidR="008B3A5E">
        <w:rPr>
          <w:szCs w:val="24"/>
        </w:rPr>
        <w:t>abiejų Š</w:t>
      </w:r>
      <w:r>
        <w:rPr>
          <w:szCs w:val="24"/>
        </w:rPr>
        <w:t xml:space="preserve">alių </w:t>
      </w:r>
      <w:r w:rsidR="008B3A5E">
        <w:rPr>
          <w:szCs w:val="24"/>
        </w:rPr>
        <w:t xml:space="preserve">raštišku </w:t>
      </w:r>
      <w:r>
        <w:rPr>
          <w:szCs w:val="24"/>
        </w:rPr>
        <w:t>susitarimu</w:t>
      </w:r>
      <w:r w:rsidR="008B3A5E">
        <w:rPr>
          <w:szCs w:val="24"/>
        </w:rPr>
        <w:t>.</w:t>
      </w:r>
    </w:p>
    <w:p w14:paraId="6DAE12EC" w14:textId="77777777" w:rsidR="000834D1" w:rsidRPr="007F70A0" w:rsidRDefault="000834D1" w:rsidP="000834D1">
      <w:pPr>
        <w:tabs>
          <w:tab w:val="left" w:pos="540"/>
          <w:tab w:val="left" w:pos="900"/>
        </w:tabs>
        <w:ind w:left="540" w:hanging="540"/>
        <w:jc w:val="both"/>
        <w:rPr>
          <w:szCs w:val="24"/>
        </w:rPr>
      </w:pPr>
    </w:p>
    <w:p w14:paraId="4A18E9A9" w14:textId="39291748" w:rsidR="000834D1" w:rsidRPr="0030677E" w:rsidRDefault="000834D1" w:rsidP="000834D1">
      <w:pPr>
        <w:keepNext/>
        <w:jc w:val="both"/>
        <w:rPr>
          <w:caps/>
          <w:szCs w:val="24"/>
        </w:rPr>
      </w:pPr>
      <w:r w:rsidRPr="0030677E">
        <w:rPr>
          <w:b/>
          <w:caps/>
          <w:szCs w:val="24"/>
        </w:rPr>
        <w:t xml:space="preserve">10. Nenugalimos jėgos </w:t>
      </w:r>
      <w:r w:rsidR="007B6004" w:rsidRPr="0030677E">
        <w:rPr>
          <w:b/>
          <w:caps/>
          <w:szCs w:val="24"/>
        </w:rPr>
        <w:t xml:space="preserve">(force majeure) </w:t>
      </w:r>
      <w:r w:rsidRPr="0030677E">
        <w:rPr>
          <w:b/>
          <w:caps/>
          <w:szCs w:val="24"/>
        </w:rPr>
        <w:t>aplinkybės</w:t>
      </w:r>
    </w:p>
    <w:p w14:paraId="38C8D109" w14:textId="1550E438" w:rsidR="000834D1" w:rsidRPr="007F70A0" w:rsidRDefault="000834D1" w:rsidP="000834D1">
      <w:pPr>
        <w:pStyle w:val="Pagrindiniotekstotrauka"/>
        <w:spacing w:after="0"/>
        <w:ind w:left="0"/>
        <w:jc w:val="both"/>
        <w:rPr>
          <w:szCs w:val="24"/>
        </w:rPr>
      </w:pPr>
      <w:r w:rsidRPr="007F70A0">
        <w:rPr>
          <w:szCs w:val="24"/>
        </w:rPr>
        <w:t>10.1.</w:t>
      </w:r>
      <w:r w:rsidR="00C94412">
        <w:rPr>
          <w:szCs w:val="24"/>
        </w:rPr>
        <w:t xml:space="preserve"> </w:t>
      </w:r>
      <w:r w:rsidRPr="007F70A0">
        <w:rPr>
          <w:szCs w:val="24"/>
        </w:rPr>
        <w:t xml:space="preserve">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w:t>
      </w:r>
      <w:r w:rsidR="00CE4C82">
        <w:rPr>
          <w:szCs w:val="24"/>
        </w:rPr>
        <w:t xml:space="preserve">Sutartimi prisiimtų </w:t>
      </w:r>
      <w:r w:rsidRPr="007F70A0">
        <w:rPr>
          <w:szCs w:val="24"/>
        </w:rPr>
        <w:t>įsipareigojimų vykdymui.</w:t>
      </w:r>
    </w:p>
    <w:p w14:paraId="0B081B8B" w14:textId="016151F8" w:rsidR="000834D1" w:rsidRPr="007F70A0" w:rsidRDefault="000834D1" w:rsidP="000834D1">
      <w:pPr>
        <w:pStyle w:val="Pagrindiniotekstotrauka"/>
        <w:spacing w:after="0"/>
        <w:ind w:left="0"/>
        <w:jc w:val="both"/>
        <w:rPr>
          <w:szCs w:val="24"/>
        </w:rPr>
      </w:pPr>
      <w:r w:rsidRPr="007F70A0">
        <w:rPr>
          <w:szCs w:val="24"/>
        </w:rPr>
        <w:t>10.2.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w:t>
      </w:r>
      <w:r>
        <w:rPr>
          <w:szCs w:val="24"/>
        </w:rPr>
        <w:t>, patvirtintose</w:t>
      </w:r>
      <w:r w:rsidRPr="007F70A0">
        <w:rPr>
          <w:szCs w:val="24"/>
        </w:rPr>
        <w:t xml:space="preserve"> Lie</w:t>
      </w:r>
      <w:r>
        <w:rPr>
          <w:szCs w:val="24"/>
        </w:rPr>
        <w:t>tuvos  Respublikos  Vyriausybės</w:t>
      </w:r>
      <w:r w:rsidRPr="007F70A0">
        <w:rPr>
          <w:szCs w:val="24"/>
        </w:rPr>
        <w:t xml:space="preserve"> 1996 m. </w:t>
      </w:r>
      <w:r>
        <w:rPr>
          <w:szCs w:val="24"/>
        </w:rPr>
        <w:t>l</w:t>
      </w:r>
      <w:r w:rsidRPr="007F70A0">
        <w:rPr>
          <w:szCs w:val="24"/>
        </w:rPr>
        <w:t>iepos 15 d.  nutarim</w:t>
      </w:r>
      <w:r>
        <w:rPr>
          <w:szCs w:val="24"/>
        </w:rPr>
        <w:t>u</w:t>
      </w:r>
      <w:r w:rsidRPr="007F70A0">
        <w:rPr>
          <w:szCs w:val="24"/>
        </w:rPr>
        <w:t xml:space="preserve"> Nr. 840 „Dėl Atleidimo nuo atsakomybės esant nenugalimos jėgos (force majeure) apli</w:t>
      </w:r>
      <w:r>
        <w:rPr>
          <w:szCs w:val="24"/>
        </w:rPr>
        <w:t>nkybėms taisyklių patvirtinimo“</w:t>
      </w:r>
      <w:r w:rsidRPr="007F70A0">
        <w:rPr>
          <w:szCs w:val="24"/>
        </w:rPr>
        <w:t>.</w:t>
      </w:r>
    </w:p>
    <w:p w14:paraId="51154BBB" w14:textId="3EBF862C" w:rsidR="000834D1" w:rsidRDefault="000834D1" w:rsidP="000834D1">
      <w:pPr>
        <w:pStyle w:val="Pagrindiniotekstotrauka"/>
        <w:spacing w:after="0"/>
        <w:ind w:left="0"/>
        <w:jc w:val="both"/>
        <w:rPr>
          <w:szCs w:val="24"/>
        </w:rPr>
      </w:pPr>
      <w:r w:rsidRPr="007F70A0">
        <w:rPr>
          <w:szCs w:val="24"/>
        </w:rPr>
        <w:t xml:space="preserve">10.3. Jei kuri nors </w:t>
      </w:r>
      <w:r>
        <w:rPr>
          <w:szCs w:val="24"/>
        </w:rPr>
        <w:t>S</w:t>
      </w:r>
      <w:r w:rsidRPr="007F70A0">
        <w:rPr>
          <w:szCs w:val="24"/>
        </w:rPr>
        <w:t xml:space="preserve">utarties Šalis mano, kad atsirado nenugalimos jėgos (force majeure) aplinkybės, dėl kurių ji negali vykdyti savo įsipareigojimų, ji nedelsdama (ne vėliau kaip per </w:t>
      </w:r>
      <w:r w:rsidR="00CE4C82">
        <w:rPr>
          <w:szCs w:val="24"/>
        </w:rPr>
        <w:t>5</w:t>
      </w:r>
      <w:r w:rsidR="00CE4C82" w:rsidRPr="007F70A0">
        <w:rPr>
          <w:szCs w:val="24"/>
        </w:rPr>
        <w:t xml:space="preserve"> </w:t>
      </w:r>
      <w:r w:rsidRPr="007F70A0">
        <w:rPr>
          <w:szCs w:val="24"/>
        </w:rPr>
        <w:t>(</w:t>
      </w:r>
      <w:r w:rsidR="00CE4C82">
        <w:rPr>
          <w:szCs w:val="24"/>
        </w:rPr>
        <w:t>penkias</w:t>
      </w:r>
      <w:r w:rsidRPr="007F70A0">
        <w:rPr>
          <w:szCs w:val="24"/>
        </w:rPr>
        <w:t>) darbo dienas nuo tokių aplinkybių atsiradimo ar sužinojimo apie jų atsiradimą) informuoja apie tai kitą Šalį, pranešdama apie aplinkybių pobūdį, galimą trukmę ir tikėtiną poveikį</w:t>
      </w:r>
      <w:r w:rsidR="001361B8">
        <w:rPr>
          <w:szCs w:val="24"/>
        </w:rPr>
        <w:t xml:space="preserve"> Sutartimi prisiimtų įsipareigojimų vykdymui</w:t>
      </w:r>
      <w:r w:rsidRPr="007F70A0">
        <w:rPr>
          <w:szCs w:val="24"/>
        </w:rPr>
        <w:t>. Jei Perkančioji organizacija raštu nenurodo kitaip, Tiekėjas toliau vykdo savo įsipareigojimus pagal Sutartį tiek, kiek įmanoma, ir ieško alternatyvių būdų savo įsipareigojimams, kurių vykdyti nenugalimos jėgos (force majeure) aplinkybės netrukdo, vykdyti.</w:t>
      </w:r>
    </w:p>
    <w:p w14:paraId="2AAA5CDF" w14:textId="77777777" w:rsidR="001361B8" w:rsidRDefault="001361B8" w:rsidP="001D2014">
      <w:pPr>
        <w:suppressAutoHyphens w:val="0"/>
        <w:ind w:right="23"/>
        <w:jc w:val="both"/>
        <w:rPr>
          <w:lang w:eastAsia="en-US"/>
        </w:rPr>
      </w:pPr>
      <w:r>
        <w:rPr>
          <w:szCs w:val="24"/>
        </w:rPr>
        <w:t xml:space="preserve">10.4. </w:t>
      </w:r>
      <w:r>
        <w:t xml:space="preserve">Jei nenugalimos </w:t>
      </w:r>
      <w:r w:rsidRPr="001361B8">
        <w:t>jėgos (</w:t>
      </w:r>
      <w:r w:rsidRPr="001D2014">
        <w:t>force majeure</w:t>
      </w:r>
      <w:r w:rsidRPr="001361B8">
        <w:t>)</w:t>
      </w:r>
      <w:r>
        <w:t xml:space="preserve"> aplinkybės trunka ilgiau kaip 30 (trisdešimt) kalendorinių dienų, tuomet bet kuri Sutarties Šalis turi teisę nutraukti Sutartį, raštu apie tai įspėdama kitą Šalį prieš 7 (septynias) kalendorines dienas. Jei pasibaigus šiam 7 (septynių) dienų laikotarpiui nenugalimos jėgos </w:t>
      </w:r>
      <w:r w:rsidRPr="001361B8">
        <w:t>(</w:t>
      </w:r>
      <w:r w:rsidRPr="001D2014">
        <w:t>force majeure</w:t>
      </w:r>
      <w:r w:rsidRPr="001361B8">
        <w:t>) aplinkybės vis dar yra, Su</w:t>
      </w:r>
      <w:r w:rsidRPr="00842BB9">
        <w:t>tartis nutraukiama ir pagal Sutarties sąlygas Šalys atleidžiamos nuo tolesnio</w:t>
      </w:r>
      <w:r>
        <w:t xml:space="preserve"> Sutarties vykdymo.</w:t>
      </w:r>
    </w:p>
    <w:p w14:paraId="39073387" w14:textId="77777777" w:rsidR="000834D1" w:rsidRPr="007F70A0" w:rsidRDefault="000834D1" w:rsidP="000834D1">
      <w:pPr>
        <w:tabs>
          <w:tab w:val="left" w:pos="540"/>
          <w:tab w:val="left" w:pos="900"/>
        </w:tabs>
        <w:jc w:val="both"/>
        <w:rPr>
          <w:szCs w:val="24"/>
        </w:rPr>
      </w:pPr>
    </w:p>
    <w:p w14:paraId="64509FC7" w14:textId="77777777" w:rsidR="000834D1" w:rsidRPr="0030677E" w:rsidRDefault="000834D1" w:rsidP="000834D1">
      <w:pPr>
        <w:keepNext/>
        <w:jc w:val="both"/>
        <w:rPr>
          <w:caps/>
          <w:szCs w:val="24"/>
        </w:rPr>
      </w:pPr>
      <w:r w:rsidRPr="0030677E">
        <w:rPr>
          <w:b/>
          <w:caps/>
          <w:szCs w:val="24"/>
        </w:rPr>
        <w:t xml:space="preserve">11. Baigiamosios nuostatos </w:t>
      </w:r>
    </w:p>
    <w:p w14:paraId="040E780D" w14:textId="72FBD00D" w:rsidR="000834D1" w:rsidRPr="007F70A0" w:rsidRDefault="000834D1" w:rsidP="000834D1">
      <w:pPr>
        <w:tabs>
          <w:tab w:val="left" w:pos="-5387"/>
        </w:tabs>
        <w:jc w:val="both"/>
        <w:rPr>
          <w:szCs w:val="24"/>
        </w:rPr>
      </w:pPr>
      <w:r w:rsidRPr="007F70A0">
        <w:rPr>
          <w:szCs w:val="24"/>
        </w:rPr>
        <w:t xml:space="preserve">11.1. Užsakovas privalo nedelsiant </w:t>
      </w:r>
      <w:r w:rsidR="00C81788">
        <w:rPr>
          <w:szCs w:val="24"/>
        </w:rPr>
        <w:t xml:space="preserve">raštu </w:t>
      </w:r>
      <w:r w:rsidRPr="007F70A0">
        <w:rPr>
          <w:szCs w:val="24"/>
        </w:rPr>
        <w:t xml:space="preserve">informuoti Tiekėją apie </w:t>
      </w:r>
      <w:r w:rsidR="00C81788">
        <w:rPr>
          <w:szCs w:val="24"/>
        </w:rPr>
        <w:t>aplinkybes</w:t>
      </w:r>
      <w:r w:rsidRPr="007F70A0">
        <w:rPr>
          <w:szCs w:val="24"/>
        </w:rPr>
        <w:t xml:space="preserve">, </w:t>
      </w:r>
      <w:r w:rsidR="00C81788" w:rsidRPr="007F70A0">
        <w:rPr>
          <w:szCs w:val="24"/>
        </w:rPr>
        <w:t>kuri</w:t>
      </w:r>
      <w:r w:rsidR="00C81788">
        <w:rPr>
          <w:szCs w:val="24"/>
        </w:rPr>
        <w:t>os</w:t>
      </w:r>
      <w:r w:rsidR="00C81788" w:rsidRPr="007F70A0">
        <w:rPr>
          <w:szCs w:val="24"/>
        </w:rPr>
        <w:t xml:space="preserve"> </w:t>
      </w:r>
      <w:r w:rsidRPr="007F70A0">
        <w:rPr>
          <w:szCs w:val="24"/>
        </w:rPr>
        <w:t xml:space="preserve">gali turėti įtakos ir/ar gali būti </w:t>
      </w:r>
      <w:r w:rsidR="00C81788" w:rsidRPr="007F70A0">
        <w:rPr>
          <w:szCs w:val="24"/>
        </w:rPr>
        <w:t>susij</w:t>
      </w:r>
      <w:r w:rsidR="00C81788">
        <w:rPr>
          <w:szCs w:val="24"/>
        </w:rPr>
        <w:t>usios</w:t>
      </w:r>
      <w:r w:rsidR="00C81788" w:rsidRPr="007F70A0">
        <w:rPr>
          <w:szCs w:val="24"/>
        </w:rPr>
        <w:t xml:space="preserve"> </w:t>
      </w:r>
      <w:r w:rsidRPr="007F70A0">
        <w:rPr>
          <w:szCs w:val="24"/>
        </w:rPr>
        <w:t xml:space="preserve">su tinkamu </w:t>
      </w:r>
      <w:r w:rsidR="00C81788" w:rsidRPr="007F70A0">
        <w:rPr>
          <w:szCs w:val="24"/>
        </w:rPr>
        <w:t xml:space="preserve">Sutarties </w:t>
      </w:r>
      <w:r w:rsidRPr="007F70A0">
        <w:rPr>
          <w:szCs w:val="24"/>
        </w:rPr>
        <w:t xml:space="preserve">vykdymu. </w:t>
      </w:r>
    </w:p>
    <w:p w14:paraId="2722B87A" w14:textId="623FFADD" w:rsidR="00221D32" w:rsidRDefault="000834D1" w:rsidP="000834D1">
      <w:pPr>
        <w:tabs>
          <w:tab w:val="left" w:pos="-5387"/>
        </w:tabs>
        <w:jc w:val="both"/>
        <w:rPr>
          <w:szCs w:val="24"/>
        </w:rPr>
      </w:pPr>
      <w:r w:rsidRPr="007F70A0">
        <w:rPr>
          <w:szCs w:val="24"/>
        </w:rPr>
        <w:t xml:space="preserve">11.2. Visi su šia Sutartimi susiję pranešimai, prašymai, kiti dokumentai pateikiami ir susirašinėjimas vyksta elektroniniu paštu. </w:t>
      </w:r>
      <w:r w:rsidR="00C81788">
        <w:rPr>
          <w:szCs w:val="24"/>
        </w:rPr>
        <w:t>Elektroniniu paštu išs</w:t>
      </w:r>
      <w:r w:rsidRPr="007F70A0">
        <w:rPr>
          <w:szCs w:val="24"/>
        </w:rPr>
        <w:t>iųstas pranešimas laikomas gautu jo išsiuntimo dieną</w:t>
      </w:r>
      <w:r w:rsidR="00C81788">
        <w:rPr>
          <w:szCs w:val="24"/>
        </w:rPr>
        <w:t>, jeigu pranešimas išsiunčiamas darbo dienomis, darbo valandomis</w:t>
      </w:r>
      <w:r w:rsidRPr="007F70A0">
        <w:rPr>
          <w:szCs w:val="24"/>
        </w:rPr>
        <w:t xml:space="preserve">. </w:t>
      </w:r>
    </w:p>
    <w:p w14:paraId="3A204DA2" w14:textId="7ADCE23A" w:rsidR="000834D1" w:rsidRPr="007F70A0" w:rsidRDefault="00221D32" w:rsidP="000834D1">
      <w:pPr>
        <w:tabs>
          <w:tab w:val="left" w:pos="-5387"/>
        </w:tabs>
        <w:jc w:val="both"/>
        <w:rPr>
          <w:szCs w:val="24"/>
        </w:rPr>
      </w:pPr>
      <w:r>
        <w:rPr>
          <w:szCs w:val="24"/>
        </w:rPr>
        <w:t xml:space="preserve">11.3. </w:t>
      </w:r>
      <w:r w:rsidR="000834D1" w:rsidRPr="007F70A0">
        <w:rPr>
          <w:szCs w:val="24"/>
        </w:rPr>
        <w:t xml:space="preserve">Apie savo adreso ar kitų rekvizitų pasikeitimą kiekviena Šalis nedelsdama, tačiau ne vėliau kaip per 3 (tris) darbo dienas nuo minėto pasikeitimo dienos, raštu informuoja kitą Šalį. Kol apie </w:t>
      </w:r>
      <w:r w:rsidRPr="007F70A0">
        <w:rPr>
          <w:szCs w:val="24"/>
        </w:rPr>
        <w:t>pasikeitus</w:t>
      </w:r>
      <w:r>
        <w:rPr>
          <w:szCs w:val="24"/>
        </w:rPr>
        <w:t>ius</w:t>
      </w:r>
      <w:r w:rsidRPr="007F70A0">
        <w:rPr>
          <w:szCs w:val="24"/>
        </w:rPr>
        <w:t xml:space="preserve"> </w:t>
      </w:r>
      <w:r>
        <w:rPr>
          <w:szCs w:val="24"/>
        </w:rPr>
        <w:t>rekvizitus</w:t>
      </w:r>
      <w:r w:rsidRPr="007F70A0">
        <w:rPr>
          <w:szCs w:val="24"/>
        </w:rPr>
        <w:t xml:space="preserve"> </w:t>
      </w:r>
      <w:r w:rsidR="000834D1" w:rsidRPr="007F70A0">
        <w:rPr>
          <w:szCs w:val="24"/>
        </w:rPr>
        <w:t xml:space="preserve">nustatyta tvarka nebuvo pranešta, </w:t>
      </w:r>
      <w:r w:rsidRPr="007F70A0">
        <w:rPr>
          <w:szCs w:val="24"/>
        </w:rPr>
        <w:t>ankstesni</w:t>
      </w:r>
      <w:r>
        <w:rPr>
          <w:szCs w:val="24"/>
        </w:rPr>
        <w:t>ais</w:t>
      </w:r>
      <w:r w:rsidRPr="007F70A0">
        <w:rPr>
          <w:szCs w:val="24"/>
        </w:rPr>
        <w:t xml:space="preserve"> </w:t>
      </w:r>
      <w:r>
        <w:rPr>
          <w:szCs w:val="24"/>
        </w:rPr>
        <w:t>rekvizitais</w:t>
      </w:r>
      <w:r w:rsidRPr="007F70A0">
        <w:rPr>
          <w:szCs w:val="24"/>
        </w:rPr>
        <w:t xml:space="preserve"> </w:t>
      </w:r>
      <w:r>
        <w:rPr>
          <w:szCs w:val="24"/>
        </w:rPr>
        <w:t xml:space="preserve">išsiųsti </w:t>
      </w:r>
      <w:r w:rsidR="000834D1" w:rsidRPr="007F70A0">
        <w:rPr>
          <w:szCs w:val="24"/>
        </w:rPr>
        <w:t xml:space="preserve">laiškai/pranešimai yra laikomi </w:t>
      </w:r>
      <w:r>
        <w:rPr>
          <w:szCs w:val="24"/>
        </w:rPr>
        <w:t>išsiųstais tinkamai</w:t>
      </w:r>
      <w:r w:rsidR="000834D1" w:rsidRPr="007F70A0">
        <w:rPr>
          <w:szCs w:val="24"/>
        </w:rPr>
        <w:t>.</w:t>
      </w:r>
    </w:p>
    <w:p w14:paraId="044F2190" w14:textId="1CB7E6B8" w:rsidR="000834D1" w:rsidRPr="007F70A0" w:rsidRDefault="000834D1" w:rsidP="000834D1">
      <w:pPr>
        <w:tabs>
          <w:tab w:val="left" w:pos="-5387"/>
        </w:tabs>
        <w:jc w:val="both"/>
        <w:rPr>
          <w:szCs w:val="24"/>
        </w:rPr>
      </w:pPr>
      <w:r w:rsidRPr="007F70A0">
        <w:rPr>
          <w:szCs w:val="24"/>
        </w:rPr>
        <w:t>11.</w:t>
      </w:r>
      <w:r w:rsidR="00221D32">
        <w:rPr>
          <w:szCs w:val="24"/>
        </w:rPr>
        <w:t>4</w:t>
      </w:r>
      <w:r w:rsidRPr="007F70A0">
        <w:rPr>
          <w:szCs w:val="24"/>
        </w:rPr>
        <w:t xml:space="preserve">. Šalys susitaria, kad kiekvienas ginčas, nesutarimas ar reikalavimas, kylantis iš Sutarties ar su ja susijęs, turi būti sprendžiamas derybų keliu. Jeigu ginčai, nesutarimai ar reikalavimai negali būti išspręsti derybų keliu per </w:t>
      </w:r>
      <w:r w:rsidR="00842BB9">
        <w:rPr>
          <w:szCs w:val="24"/>
        </w:rPr>
        <w:t>30</w:t>
      </w:r>
      <w:r w:rsidR="00842BB9" w:rsidRPr="007F70A0">
        <w:rPr>
          <w:szCs w:val="24"/>
        </w:rPr>
        <w:t xml:space="preserve"> </w:t>
      </w:r>
      <w:r w:rsidRPr="007F70A0">
        <w:rPr>
          <w:szCs w:val="24"/>
        </w:rPr>
        <w:t>(</w:t>
      </w:r>
      <w:r w:rsidR="00842BB9">
        <w:rPr>
          <w:szCs w:val="24"/>
        </w:rPr>
        <w:t>trisdešimt</w:t>
      </w:r>
      <w:r w:rsidRPr="007F70A0">
        <w:rPr>
          <w:szCs w:val="24"/>
        </w:rPr>
        <w:t xml:space="preserve">) kalendorinių dienų, </w:t>
      </w:r>
      <w:r w:rsidR="00842BB9" w:rsidRPr="007F70A0">
        <w:rPr>
          <w:szCs w:val="24"/>
        </w:rPr>
        <w:t>t</w:t>
      </w:r>
      <w:r w:rsidR="00842BB9">
        <w:rPr>
          <w:szCs w:val="24"/>
        </w:rPr>
        <w:t>uomet</w:t>
      </w:r>
      <w:r w:rsidR="00842BB9" w:rsidRPr="007F70A0">
        <w:rPr>
          <w:szCs w:val="24"/>
        </w:rPr>
        <w:t xml:space="preserve"> </w:t>
      </w:r>
      <w:r w:rsidRPr="007F70A0">
        <w:rPr>
          <w:szCs w:val="24"/>
        </w:rPr>
        <w:t>Šalys susitaria spręsti juos Lietuvos Respublikos civilinio proceso kodekso nustatyta tvarka, paduodant ieškinį teismui pagal Užsakovo buveinės vietą, nurodytą juridinių asmenų registre.</w:t>
      </w:r>
    </w:p>
    <w:p w14:paraId="6AC73F64" w14:textId="561ACF60" w:rsidR="000834D1" w:rsidRPr="007F70A0" w:rsidRDefault="000834D1" w:rsidP="000834D1">
      <w:pPr>
        <w:tabs>
          <w:tab w:val="left" w:pos="-5387"/>
        </w:tabs>
        <w:jc w:val="both"/>
        <w:rPr>
          <w:szCs w:val="24"/>
        </w:rPr>
      </w:pPr>
      <w:r w:rsidRPr="007F70A0">
        <w:rPr>
          <w:szCs w:val="24"/>
        </w:rPr>
        <w:t>11.</w:t>
      </w:r>
      <w:r w:rsidR="00221D32">
        <w:rPr>
          <w:szCs w:val="24"/>
        </w:rPr>
        <w:t>5</w:t>
      </w:r>
      <w:r w:rsidRPr="007F70A0">
        <w:rPr>
          <w:szCs w:val="24"/>
        </w:rPr>
        <w:t>.</w:t>
      </w:r>
      <w:r w:rsidR="00C94412">
        <w:rPr>
          <w:szCs w:val="24"/>
        </w:rPr>
        <w:t xml:space="preserve"> </w:t>
      </w:r>
      <w:r w:rsidRPr="007F70A0">
        <w:rPr>
          <w:szCs w:val="24"/>
        </w:rPr>
        <w:t>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(jeigu būtinas) Viešųjų pirkimų tarnybos sutikimas. Sutarties sąlygų keitimu nebus laikomas Sutarties sąlygų koregavimas joje numatytomis aplinkybėmis, jei šios aplinkybės nustatytos aiškiai ir nedviprasmiškai. Tais atvejais, kai Sutarties sąlygų keitimo būtinybės nebuvo įmanoma numatyti Sutarties sudarymo metu</w:t>
      </w:r>
      <w:r w:rsidR="00842BB9">
        <w:rPr>
          <w:szCs w:val="24"/>
        </w:rPr>
        <w:t>,</w:t>
      </w:r>
      <w:r w:rsidRPr="007F70A0">
        <w:rPr>
          <w:szCs w:val="24"/>
        </w:rPr>
        <w:t xml:space="preserve"> Sutarties Šalys gali keisti tik neesmines Sutarties sąlygas. </w:t>
      </w:r>
    </w:p>
    <w:p w14:paraId="78D7D45D" w14:textId="5D9267FF" w:rsidR="000834D1" w:rsidRPr="007F70A0" w:rsidRDefault="000834D1" w:rsidP="000834D1">
      <w:pPr>
        <w:tabs>
          <w:tab w:val="left" w:pos="-5387"/>
        </w:tabs>
        <w:ind w:left="540" w:hanging="540"/>
        <w:jc w:val="both"/>
        <w:rPr>
          <w:szCs w:val="24"/>
        </w:rPr>
      </w:pPr>
      <w:r w:rsidRPr="007F70A0">
        <w:rPr>
          <w:szCs w:val="24"/>
        </w:rPr>
        <w:t>11.</w:t>
      </w:r>
      <w:r w:rsidR="00221D32">
        <w:rPr>
          <w:szCs w:val="24"/>
        </w:rPr>
        <w:t>6</w:t>
      </w:r>
      <w:r w:rsidRPr="007F70A0">
        <w:rPr>
          <w:szCs w:val="24"/>
        </w:rPr>
        <w:t>. Sutartis sudaroma lietuvių kalba.</w:t>
      </w:r>
    </w:p>
    <w:p w14:paraId="0AFAE980" w14:textId="54AC7E79" w:rsidR="000834D1" w:rsidRDefault="000834D1" w:rsidP="000834D1">
      <w:pPr>
        <w:tabs>
          <w:tab w:val="left" w:pos="-5387"/>
        </w:tabs>
        <w:ind w:left="540" w:hanging="540"/>
        <w:jc w:val="both"/>
        <w:rPr>
          <w:szCs w:val="24"/>
        </w:rPr>
      </w:pPr>
      <w:r w:rsidRPr="007F70A0">
        <w:rPr>
          <w:szCs w:val="24"/>
        </w:rPr>
        <w:t>11.</w:t>
      </w:r>
      <w:r w:rsidR="00221D32">
        <w:rPr>
          <w:szCs w:val="24"/>
        </w:rPr>
        <w:t>7</w:t>
      </w:r>
      <w:r w:rsidRPr="007F70A0">
        <w:rPr>
          <w:szCs w:val="24"/>
        </w:rPr>
        <w:t>. Sutartis sudaryta dviem egzemplioriais – po vieną kiekvienai Šaliai.</w:t>
      </w:r>
    </w:p>
    <w:p w14:paraId="6E82550C" w14:textId="010786F9" w:rsidR="00842BB9" w:rsidRPr="007F70A0" w:rsidRDefault="00842BB9" w:rsidP="000834D1">
      <w:pPr>
        <w:tabs>
          <w:tab w:val="left" w:pos="-5387"/>
        </w:tabs>
        <w:ind w:left="540" w:hanging="540"/>
        <w:jc w:val="both"/>
        <w:rPr>
          <w:szCs w:val="24"/>
        </w:rPr>
      </w:pPr>
      <w:r>
        <w:rPr>
          <w:szCs w:val="24"/>
        </w:rPr>
        <w:lastRenderedPageBreak/>
        <w:t xml:space="preserve">11.8. </w:t>
      </w:r>
      <w:r w:rsidRPr="007F70A0">
        <w:rPr>
          <w:szCs w:val="24"/>
        </w:rPr>
        <w:t>Šalys šią Sutartį perskaitė, joms buvo išaiškintas Sutarties turinys ir pasekmės, Šalys Sutartį suprato kaip visiškai atitinkančią jų valią ir ketinimus</w:t>
      </w:r>
      <w:r>
        <w:rPr>
          <w:szCs w:val="24"/>
        </w:rPr>
        <w:t>.</w:t>
      </w:r>
    </w:p>
    <w:p w14:paraId="56DC94C3" w14:textId="77777777" w:rsidR="000834D1" w:rsidRPr="007F70A0" w:rsidRDefault="000834D1" w:rsidP="000834D1">
      <w:pPr>
        <w:tabs>
          <w:tab w:val="left" w:pos="-5387"/>
        </w:tabs>
        <w:ind w:left="540" w:hanging="540"/>
        <w:jc w:val="both"/>
        <w:rPr>
          <w:szCs w:val="24"/>
        </w:rPr>
      </w:pPr>
    </w:p>
    <w:p w14:paraId="6743DEB2" w14:textId="77777777" w:rsidR="000834D1" w:rsidRPr="0030677E" w:rsidRDefault="000834D1" w:rsidP="000834D1">
      <w:pPr>
        <w:tabs>
          <w:tab w:val="left" w:pos="-5387"/>
        </w:tabs>
        <w:ind w:left="540" w:hanging="540"/>
        <w:jc w:val="both"/>
        <w:rPr>
          <w:b/>
          <w:caps/>
          <w:szCs w:val="24"/>
        </w:rPr>
      </w:pPr>
      <w:r w:rsidRPr="0030677E">
        <w:rPr>
          <w:b/>
          <w:caps/>
          <w:szCs w:val="24"/>
        </w:rPr>
        <w:t>12. Sutarties priedai</w:t>
      </w:r>
    </w:p>
    <w:p w14:paraId="31C3350C" w14:textId="77777777" w:rsidR="000834D1" w:rsidRPr="007F70A0" w:rsidRDefault="000834D1" w:rsidP="000834D1">
      <w:pPr>
        <w:tabs>
          <w:tab w:val="left" w:pos="-5387"/>
        </w:tabs>
        <w:ind w:left="540" w:hanging="540"/>
        <w:jc w:val="both"/>
        <w:rPr>
          <w:b/>
          <w:szCs w:val="24"/>
        </w:rPr>
      </w:pPr>
      <w:r w:rsidRPr="007F70A0">
        <w:rPr>
          <w:szCs w:val="24"/>
        </w:rPr>
        <w:t>12.1. Sutarties priedai yra neatskiriama Sutarties dalis:</w:t>
      </w:r>
    </w:p>
    <w:p w14:paraId="28D6D3CB" w14:textId="77777777" w:rsidR="000834D1" w:rsidRPr="007F70A0" w:rsidRDefault="000834D1" w:rsidP="000834D1">
      <w:pPr>
        <w:tabs>
          <w:tab w:val="left" w:pos="-5387"/>
        </w:tabs>
        <w:ind w:left="540" w:hanging="540"/>
        <w:jc w:val="both"/>
        <w:rPr>
          <w:szCs w:val="24"/>
        </w:rPr>
      </w:pPr>
      <w:r w:rsidRPr="007F70A0">
        <w:rPr>
          <w:szCs w:val="24"/>
        </w:rPr>
        <w:t xml:space="preserve">12.1.1. 1 priedas </w:t>
      </w:r>
      <w:r w:rsidRPr="007F70A0">
        <w:rPr>
          <w:i/>
          <w:szCs w:val="24"/>
        </w:rPr>
        <w:t>Techninė specifikacija</w:t>
      </w:r>
      <w:r w:rsidRPr="007F70A0">
        <w:rPr>
          <w:szCs w:val="24"/>
        </w:rPr>
        <w:t>;</w:t>
      </w:r>
    </w:p>
    <w:p w14:paraId="5487E2B2" w14:textId="77777777" w:rsidR="000834D1" w:rsidRPr="007F70A0" w:rsidRDefault="000834D1" w:rsidP="000834D1">
      <w:pPr>
        <w:tabs>
          <w:tab w:val="left" w:pos="-5387"/>
        </w:tabs>
        <w:ind w:left="540" w:hanging="540"/>
        <w:jc w:val="both"/>
        <w:rPr>
          <w:szCs w:val="24"/>
        </w:rPr>
      </w:pPr>
      <w:r w:rsidRPr="007F70A0">
        <w:rPr>
          <w:szCs w:val="24"/>
        </w:rPr>
        <w:t xml:space="preserve">12.1.2. 2 priedas </w:t>
      </w:r>
      <w:r w:rsidRPr="007F70A0">
        <w:rPr>
          <w:i/>
          <w:szCs w:val="24"/>
        </w:rPr>
        <w:t>Tiekėjo pasiūlymas</w:t>
      </w:r>
      <w:r w:rsidRPr="007F70A0">
        <w:rPr>
          <w:szCs w:val="24"/>
        </w:rPr>
        <w:t>.</w:t>
      </w:r>
    </w:p>
    <w:p w14:paraId="7C10993B" w14:textId="77777777" w:rsidR="000834D1" w:rsidRPr="007F70A0" w:rsidRDefault="000834D1" w:rsidP="000834D1">
      <w:pPr>
        <w:keepNext/>
        <w:jc w:val="both"/>
        <w:rPr>
          <w:b/>
          <w:szCs w:val="24"/>
        </w:rPr>
      </w:pPr>
    </w:p>
    <w:p w14:paraId="23D37315" w14:textId="77777777" w:rsidR="000834D1" w:rsidRPr="0030677E" w:rsidRDefault="000834D1" w:rsidP="000834D1">
      <w:pPr>
        <w:keepNext/>
        <w:jc w:val="both"/>
        <w:rPr>
          <w:b/>
          <w:caps/>
          <w:szCs w:val="24"/>
        </w:rPr>
      </w:pPr>
      <w:r w:rsidRPr="0030677E">
        <w:rPr>
          <w:b/>
          <w:caps/>
          <w:szCs w:val="24"/>
        </w:rPr>
        <w:t>13. Šalių parašai ir adresai</w:t>
      </w:r>
    </w:p>
    <w:p w14:paraId="01F2AFD8" w14:textId="77777777" w:rsidR="000834D1" w:rsidRPr="007F70A0" w:rsidRDefault="000834D1" w:rsidP="000834D1">
      <w:pPr>
        <w:jc w:val="both"/>
        <w:rPr>
          <w:b/>
          <w:szCs w:val="24"/>
        </w:rPr>
      </w:pPr>
    </w:p>
    <w:tbl>
      <w:tblPr>
        <w:tblW w:w="0" w:type="auto"/>
        <w:tblInd w:w="108" w:type="dxa"/>
        <w:tblLayout w:type="fixed"/>
        <w:tblLook w:val="0000" w:firstRow="0" w:lastRow="0" w:firstColumn="0" w:lastColumn="0" w:noHBand="0" w:noVBand="0"/>
      </w:tblPr>
      <w:tblGrid>
        <w:gridCol w:w="4680"/>
        <w:gridCol w:w="5010"/>
      </w:tblGrid>
      <w:tr w:rsidR="000834D1" w:rsidRPr="007F70A0" w14:paraId="352494CC" w14:textId="77777777" w:rsidTr="0000653B">
        <w:tc>
          <w:tcPr>
            <w:tcW w:w="4680" w:type="dxa"/>
            <w:tcBorders>
              <w:top w:val="single" w:sz="4" w:space="0" w:color="FFFFFF"/>
              <w:left w:val="single" w:sz="4" w:space="0" w:color="FFFFFF"/>
              <w:bottom w:val="single" w:sz="4" w:space="0" w:color="FFFFFF"/>
            </w:tcBorders>
            <w:shd w:val="clear" w:color="auto" w:fill="auto"/>
          </w:tcPr>
          <w:p w14:paraId="5650A252" w14:textId="77777777" w:rsidR="000834D1" w:rsidRPr="007F70A0" w:rsidRDefault="000834D1" w:rsidP="0000653B">
            <w:pPr>
              <w:pStyle w:val="Pagrindinistekstas"/>
              <w:tabs>
                <w:tab w:val="left" w:pos="907"/>
              </w:tabs>
              <w:rPr>
                <w:szCs w:val="24"/>
                <w:lang w:val="lt-LT"/>
              </w:rPr>
            </w:pPr>
            <w:r w:rsidRPr="007F70A0">
              <w:rPr>
                <w:b/>
                <w:szCs w:val="24"/>
                <w:lang w:val="lt-LT"/>
              </w:rPr>
              <w:t>Užsakovas</w:t>
            </w:r>
          </w:p>
          <w:p w14:paraId="6E700E1D" w14:textId="77777777" w:rsidR="000834D1" w:rsidRPr="007F70A0" w:rsidRDefault="000834D1" w:rsidP="0000653B">
            <w:pPr>
              <w:pStyle w:val="Pavadinimas"/>
              <w:ind w:right="340"/>
              <w:jc w:val="left"/>
              <w:rPr>
                <w:sz w:val="24"/>
                <w:szCs w:val="24"/>
              </w:rPr>
            </w:pPr>
            <w:r w:rsidRPr="007F70A0">
              <w:rPr>
                <w:sz w:val="24"/>
                <w:szCs w:val="24"/>
              </w:rPr>
              <w:t xml:space="preserve">Žuvininkystės tarnyba prie Lietuvos Respublikos žemės ūkio ministerijos </w:t>
            </w:r>
          </w:p>
          <w:p w14:paraId="5BDA55B6" w14:textId="77777777" w:rsidR="000834D1" w:rsidRPr="007F70A0" w:rsidRDefault="000834D1" w:rsidP="0000653B">
            <w:pPr>
              <w:pStyle w:val="Pavadinimas"/>
              <w:ind w:right="340"/>
              <w:jc w:val="both"/>
              <w:rPr>
                <w:b w:val="0"/>
                <w:bCs w:val="0"/>
                <w:sz w:val="24"/>
                <w:szCs w:val="24"/>
              </w:rPr>
            </w:pPr>
            <w:r>
              <w:rPr>
                <w:b w:val="0"/>
                <w:bCs w:val="0"/>
                <w:sz w:val="24"/>
                <w:szCs w:val="24"/>
              </w:rPr>
              <w:t>J. Janoni</w:t>
            </w:r>
            <w:r w:rsidRPr="007F70A0">
              <w:rPr>
                <w:b w:val="0"/>
                <w:bCs w:val="0"/>
                <w:sz w:val="24"/>
                <w:szCs w:val="24"/>
              </w:rPr>
              <w:t xml:space="preserve">o g. </w:t>
            </w:r>
            <w:r>
              <w:rPr>
                <w:b w:val="0"/>
                <w:bCs w:val="0"/>
                <w:sz w:val="24"/>
                <w:szCs w:val="24"/>
              </w:rPr>
              <w:t>24</w:t>
            </w:r>
            <w:r w:rsidRPr="007F70A0">
              <w:rPr>
                <w:b w:val="0"/>
                <w:bCs w:val="0"/>
                <w:sz w:val="24"/>
                <w:szCs w:val="24"/>
              </w:rPr>
              <w:t>, LT-92</w:t>
            </w:r>
            <w:r>
              <w:rPr>
                <w:b w:val="0"/>
                <w:bCs w:val="0"/>
                <w:sz w:val="24"/>
                <w:szCs w:val="24"/>
              </w:rPr>
              <w:t>251</w:t>
            </w:r>
            <w:r w:rsidRPr="007F70A0">
              <w:rPr>
                <w:b w:val="0"/>
                <w:bCs w:val="0"/>
                <w:sz w:val="24"/>
                <w:szCs w:val="24"/>
              </w:rPr>
              <w:t xml:space="preserve"> Klaipėda</w:t>
            </w:r>
          </w:p>
          <w:p w14:paraId="6217059A" w14:textId="77777777" w:rsidR="000834D1" w:rsidRPr="007F70A0" w:rsidRDefault="00947776" w:rsidP="0000653B">
            <w:pPr>
              <w:pStyle w:val="Pavadinimas"/>
              <w:ind w:right="340"/>
              <w:jc w:val="both"/>
              <w:rPr>
                <w:b w:val="0"/>
                <w:bCs w:val="0"/>
                <w:sz w:val="24"/>
                <w:szCs w:val="24"/>
              </w:rPr>
            </w:pPr>
            <w:r>
              <w:rPr>
                <w:b w:val="0"/>
                <w:bCs w:val="0"/>
                <w:sz w:val="24"/>
                <w:szCs w:val="24"/>
              </w:rPr>
              <w:t>Įstaigo</w:t>
            </w:r>
            <w:r w:rsidR="000834D1" w:rsidRPr="007F70A0">
              <w:rPr>
                <w:b w:val="0"/>
                <w:bCs w:val="0"/>
                <w:sz w:val="24"/>
                <w:szCs w:val="24"/>
              </w:rPr>
              <w:t>s kodas 188752740</w:t>
            </w:r>
          </w:p>
          <w:p w14:paraId="283EC0A9" w14:textId="77777777" w:rsidR="000834D1" w:rsidRPr="007F70A0" w:rsidRDefault="000834D1" w:rsidP="0000653B">
            <w:pPr>
              <w:pStyle w:val="Pavadinimas"/>
              <w:ind w:right="340"/>
              <w:jc w:val="both"/>
              <w:rPr>
                <w:b w:val="0"/>
                <w:bCs w:val="0"/>
                <w:sz w:val="24"/>
                <w:szCs w:val="24"/>
              </w:rPr>
            </w:pPr>
            <w:r w:rsidRPr="007F70A0">
              <w:rPr>
                <w:b w:val="0"/>
                <w:bCs w:val="0"/>
                <w:sz w:val="24"/>
                <w:szCs w:val="24"/>
              </w:rPr>
              <w:t xml:space="preserve">PVM mokėtojo kodas: LT100001121512 </w:t>
            </w:r>
          </w:p>
          <w:p w14:paraId="0A71D376" w14:textId="77777777" w:rsidR="000834D1" w:rsidRPr="007F70A0" w:rsidRDefault="000834D1" w:rsidP="0000653B">
            <w:pPr>
              <w:pStyle w:val="Pavadinimas"/>
              <w:ind w:right="340"/>
              <w:jc w:val="both"/>
              <w:rPr>
                <w:b w:val="0"/>
                <w:bCs w:val="0"/>
                <w:sz w:val="24"/>
                <w:szCs w:val="24"/>
              </w:rPr>
            </w:pPr>
            <w:r w:rsidRPr="007F70A0">
              <w:rPr>
                <w:b w:val="0"/>
                <w:bCs w:val="0"/>
                <w:sz w:val="24"/>
                <w:szCs w:val="24"/>
              </w:rPr>
              <w:t>A.s.  LT</w:t>
            </w:r>
            <w:r w:rsidRPr="008935B1">
              <w:rPr>
                <w:b w:val="0"/>
                <w:sz w:val="24"/>
                <w:szCs w:val="24"/>
              </w:rPr>
              <w:t>464010042400010026</w:t>
            </w:r>
            <w:r w:rsidRPr="007F70A0">
              <w:rPr>
                <w:b w:val="0"/>
                <w:bCs w:val="0"/>
                <w:sz w:val="24"/>
                <w:szCs w:val="24"/>
              </w:rPr>
              <w:t xml:space="preserve"> </w:t>
            </w:r>
          </w:p>
          <w:p w14:paraId="4BCA14F5" w14:textId="77777777" w:rsidR="000834D1" w:rsidRPr="007F70A0" w:rsidRDefault="000834D1" w:rsidP="0000653B">
            <w:pPr>
              <w:pStyle w:val="Pavadinimas"/>
              <w:ind w:right="340"/>
              <w:jc w:val="both"/>
              <w:rPr>
                <w:b w:val="0"/>
                <w:bCs w:val="0"/>
                <w:sz w:val="24"/>
                <w:szCs w:val="24"/>
              </w:rPr>
            </w:pPr>
            <w:r w:rsidRPr="007F70A0">
              <w:rPr>
                <w:b w:val="0"/>
                <w:bCs w:val="0"/>
                <w:sz w:val="24"/>
                <w:szCs w:val="24"/>
              </w:rPr>
              <w:t>Bankas: Luminor</w:t>
            </w:r>
          </w:p>
          <w:p w14:paraId="2292D299" w14:textId="77777777" w:rsidR="000834D1" w:rsidRPr="007F70A0" w:rsidRDefault="000834D1" w:rsidP="0000653B">
            <w:pPr>
              <w:pStyle w:val="Pavadinimas"/>
              <w:tabs>
                <w:tab w:val="left" w:pos="720"/>
              </w:tabs>
              <w:jc w:val="both"/>
              <w:rPr>
                <w:b w:val="0"/>
                <w:sz w:val="24"/>
                <w:szCs w:val="24"/>
              </w:rPr>
            </w:pPr>
            <w:r w:rsidRPr="007F70A0">
              <w:rPr>
                <w:b w:val="0"/>
                <w:sz w:val="24"/>
                <w:szCs w:val="24"/>
              </w:rPr>
              <w:t xml:space="preserve">Tel. </w:t>
            </w:r>
            <w:r>
              <w:rPr>
                <w:b w:val="0"/>
                <w:sz w:val="24"/>
                <w:szCs w:val="24"/>
              </w:rPr>
              <w:t>+370 700 14903</w:t>
            </w:r>
            <w:r w:rsidRPr="007F70A0">
              <w:rPr>
                <w:b w:val="0"/>
                <w:sz w:val="24"/>
                <w:szCs w:val="24"/>
              </w:rPr>
              <w:t xml:space="preserve"> </w:t>
            </w:r>
          </w:p>
          <w:p w14:paraId="75A5F804" w14:textId="77777777" w:rsidR="000834D1" w:rsidRPr="007F70A0" w:rsidRDefault="000834D1" w:rsidP="0000653B">
            <w:pPr>
              <w:pStyle w:val="Pavadinimas"/>
              <w:tabs>
                <w:tab w:val="left" w:pos="720"/>
              </w:tabs>
              <w:jc w:val="both"/>
              <w:rPr>
                <w:b w:val="0"/>
                <w:bCs w:val="0"/>
                <w:sz w:val="24"/>
                <w:szCs w:val="24"/>
              </w:rPr>
            </w:pPr>
            <w:r w:rsidRPr="007F70A0">
              <w:rPr>
                <w:b w:val="0"/>
                <w:sz w:val="24"/>
                <w:szCs w:val="24"/>
              </w:rPr>
              <w:t xml:space="preserve">faks. </w:t>
            </w:r>
            <w:r>
              <w:rPr>
                <w:b w:val="0"/>
                <w:sz w:val="24"/>
                <w:szCs w:val="24"/>
              </w:rPr>
              <w:t>+370 700 14912</w:t>
            </w:r>
          </w:p>
          <w:p w14:paraId="7B28B9BF" w14:textId="77777777" w:rsidR="000834D1" w:rsidRPr="007F70A0" w:rsidRDefault="000834D1" w:rsidP="0000653B">
            <w:pPr>
              <w:pStyle w:val="Pavadinimas"/>
              <w:ind w:right="340"/>
              <w:jc w:val="both"/>
              <w:rPr>
                <w:b w:val="0"/>
                <w:bCs w:val="0"/>
                <w:sz w:val="24"/>
                <w:szCs w:val="24"/>
              </w:rPr>
            </w:pPr>
            <w:r w:rsidRPr="007F70A0">
              <w:rPr>
                <w:b w:val="0"/>
                <w:bCs w:val="0"/>
                <w:sz w:val="24"/>
                <w:szCs w:val="24"/>
              </w:rPr>
              <w:t xml:space="preserve">El. p.: </w:t>
            </w:r>
            <w:r w:rsidRPr="007F70A0">
              <w:rPr>
                <w:b w:val="0"/>
                <w:bCs w:val="0"/>
                <w:sz w:val="24"/>
                <w:szCs w:val="24"/>
                <w:u w:val="single"/>
              </w:rPr>
              <w:t>info@zuv.lt</w:t>
            </w:r>
            <w:r w:rsidRPr="007F70A0">
              <w:rPr>
                <w:b w:val="0"/>
                <w:bCs w:val="0"/>
                <w:sz w:val="24"/>
                <w:szCs w:val="24"/>
              </w:rPr>
              <w:t xml:space="preserve"> </w:t>
            </w:r>
          </w:p>
          <w:p w14:paraId="646ABDCF" w14:textId="77777777" w:rsidR="000834D1" w:rsidRPr="007F70A0" w:rsidRDefault="000834D1" w:rsidP="0000653B">
            <w:pPr>
              <w:rPr>
                <w:szCs w:val="24"/>
              </w:rPr>
            </w:pPr>
          </w:p>
        </w:tc>
        <w:tc>
          <w:tcPr>
            <w:tcW w:w="5010" w:type="dxa"/>
            <w:tcBorders>
              <w:top w:val="single" w:sz="4" w:space="0" w:color="FFFFFF"/>
              <w:left w:val="single" w:sz="4" w:space="0" w:color="FFFFFF"/>
              <w:bottom w:val="single" w:sz="4" w:space="0" w:color="FFFFFF"/>
              <w:right w:val="single" w:sz="4" w:space="0" w:color="FFFFFF"/>
            </w:tcBorders>
            <w:shd w:val="clear" w:color="auto" w:fill="auto"/>
          </w:tcPr>
          <w:p w14:paraId="6E009DEA" w14:textId="77777777" w:rsidR="000834D1" w:rsidRPr="007F70A0" w:rsidRDefault="000834D1" w:rsidP="0000653B">
            <w:pPr>
              <w:pStyle w:val="Pagrindinistekstas"/>
              <w:tabs>
                <w:tab w:val="left" w:pos="907"/>
              </w:tabs>
              <w:rPr>
                <w:szCs w:val="24"/>
                <w:lang w:val="lt-LT"/>
              </w:rPr>
            </w:pPr>
            <w:r w:rsidRPr="007F70A0">
              <w:rPr>
                <w:b/>
                <w:szCs w:val="24"/>
                <w:lang w:val="lt-LT"/>
              </w:rPr>
              <w:t>Tiekėjas</w:t>
            </w:r>
          </w:p>
          <w:p w14:paraId="127586F4" w14:textId="2787E327" w:rsidR="000834D1" w:rsidRPr="00103E3E" w:rsidRDefault="00103E3E" w:rsidP="0000653B">
            <w:pPr>
              <w:jc w:val="both"/>
              <w:rPr>
                <w:b/>
                <w:bCs/>
                <w:iCs/>
                <w:szCs w:val="24"/>
              </w:rPr>
            </w:pPr>
            <w:r w:rsidRPr="00103E3E">
              <w:rPr>
                <w:b/>
                <w:bCs/>
                <w:szCs w:val="24"/>
              </w:rPr>
              <w:t>UAB „Taiklu“</w:t>
            </w:r>
          </w:p>
          <w:p w14:paraId="6DE5A1EB" w14:textId="1BD436BB" w:rsidR="00103E3E" w:rsidRPr="00103E3E" w:rsidRDefault="00103E3E" w:rsidP="00103E3E">
            <w:pPr>
              <w:spacing w:line="231" w:lineRule="atLeast"/>
              <w:rPr>
                <w:sz w:val="22"/>
                <w:lang w:eastAsia="lt-LT"/>
              </w:rPr>
            </w:pPr>
            <w:r>
              <w:t>Ukrainiečių g. 4, LT-45234 Kaunas </w:t>
            </w:r>
          </w:p>
          <w:p w14:paraId="41C6EEBF" w14:textId="41D748AC" w:rsidR="000834D1" w:rsidRPr="007F70A0" w:rsidRDefault="000834D1" w:rsidP="0000653B">
            <w:pPr>
              <w:jc w:val="both"/>
              <w:rPr>
                <w:bCs/>
                <w:szCs w:val="24"/>
              </w:rPr>
            </w:pPr>
            <w:r w:rsidRPr="007F70A0">
              <w:rPr>
                <w:bCs/>
                <w:szCs w:val="24"/>
              </w:rPr>
              <w:t xml:space="preserve">Įmonės kodas </w:t>
            </w:r>
            <w:r w:rsidR="00103E3E" w:rsidRPr="00103E3E">
              <w:rPr>
                <w:szCs w:val="24"/>
              </w:rPr>
              <w:t>304437662</w:t>
            </w:r>
          </w:p>
          <w:p w14:paraId="07C1E065" w14:textId="79DA6296" w:rsidR="000834D1" w:rsidRPr="007F70A0" w:rsidRDefault="000834D1" w:rsidP="0000653B">
            <w:pPr>
              <w:jc w:val="both"/>
              <w:rPr>
                <w:iCs/>
                <w:szCs w:val="24"/>
              </w:rPr>
            </w:pPr>
            <w:r w:rsidRPr="007F70A0">
              <w:rPr>
                <w:bCs/>
                <w:szCs w:val="24"/>
              </w:rPr>
              <w:t xml:space="preserve">PVM mokėtojo kodas: </w:t>
            </w:r>
            <w:r w:rsidR="0065719B">
              <w:rPr>
                <w:bCs/>
                <w:szCs w:val="24"/>
              </w:rPr>
              <w:t>LT</w:t>
            </w:r>
            <w:r w:rsidR="00AD3EFC" w:rsidRPr="00AD3EFC">
              <w:rPr>
                <w:szCs w:val="24"/>
              </w:rPr>
              <w:t>100010626312</w:t>
            </w:r>
          </w:p>
          <w:p w14:paraId="33CA2F5A" w14:textId="438FC354" w:rsidR="000834D1" w:rsidRPr="007F70A0" w:rsidRDefault="000834D1" w:rsidP="0000653B">
            <w:pPr>
              <w:jc w:val="both"/>
              <w:rPr>
                <w:szCs w:val="24"/>
              </w:rPr>
            </w:pPr>
            <w:r w:rsidRPr="007F70A0">
              <w:rPr>
                <w:iCs/>
                <w:szCs w:val="24"/>
              </w:rPr>
              <w:t>A.s.</w:t>
            </w:r>
            <w:r w:rsidR="00AD3EFC">
              <w:rPr>
                <w:iCs/>
                <w:szCs w:val="24"/>
              </w:rPr>
              <w:t xml:space="preserve"> </w:t>
            </w:r>
            <w:r w:rsidR="00AD3EFC" w:rsidRPr="000674C7">
              <w:rPr>
                <w:sz w:val="22"/>
                <w:szCs w:val="22"/>
              </w:rPr>
              <w:t>LT</w:t>
            </w:r>
            <w:r w:rsidR="00AD3EFC" w:rsidRPr="00AD3EFC">
              <w:rPr>
                <w:szCs w:val="24"/>
              </w:rPr>
              <w:t>987290000015467528</w:t>
            </w:r>
            <w:r w:rsidRPr="007F70A0">
              <w:rPr>
                <w:iCs/>
                <w:szCs w:val="24"/>
              </w:rPr>
              <w:tab/>
              <w:t xml:space="preserve"> </w:t>
            </w:r>
          </w:p>
          <w:p w14:paraId="05CA1679" w14:textId="77777777" w:rsidR="00AD3EFC" w:rsidRDefault="00AD3EFC" w:rsidP="0000653B">
            <w:pPr>
              <w:rPr>
                <w:iCs/>
                <w:szCs w:val="24"/>
              </w:rPr>
            </w:pPr>
            <w:r w:rsidRPr="00AD3EFC">
              <w:rPr>
                <w:szCs w:val="24"/>
              </w:rPr>
              <w:t>Bankas Citadele</w:t>
            </w:r>
            <w:r w:rsidRPr="000674C7">
              <w:rPr>
                <w:sz w:val="22"/>
                <w:szCs w:val="22"/>
              </w:rPr>
              <w:t> </w:t>
            </w:r>
            <w:r w:rsidRPr="007F70A0">
              <w:rPr>
                <w:iCs/>
                <w:szCs w:val="24"/>
              </w:rPr>
              <w:t xml:space="preserve"> </w:t>
            </w:r>
          </w:p>
          <w:p w14:paraId="50C26023" w14:textId="00F22E1D" w:rsidR="000834D1" w:rsidRPr="007F70A0" w:rsidRDefault="000834D1" w:rsidP="0000653B">
            <w:pPr>
              <w:rPr>
                <w:iCs/>
                <w:szCs w:val="24"/>
              </w:rPr>
            </w:pPr>
            <w:r w:rsidRPr="007F70A0">
              <w:rPr>
                <w:iCs/>
                <w:szCs w:val="24"/>
              </w:rPr>
              <w:t xml:space="preserve">Tel. </w:t>
            </w:r>
            <w:r w:rsidRPr="007F70A0">
              <w:rPr>
                <w:i/>
                <w:iCs/>
                <w:szCs w:val="24"/>
              </w:rPr>
              <w:t> </w:t>
            </w:r>
            <w:r w:rsidR="00AD3EFC" w:rsidRPr="000674C7">
              <w:t>+370</w:t>
            </w:r>
            <w:r w:rsidR="00AD3EFC">
              <w:t xml:space="preserve"> </w:t>
            </w:r>
            <w:r w:rsidR="00AD3EFC" w:rsidRPr="000674C7">
              <w:t>60996170</w:t>
            </w:r>
          </w:p>
          <w:p w14:paraId="4BEF05F7" w14:textId="5BBA3D43" w:rsidR="000834D1" w:rsidRPr="007F70A0" w:rsidRDefault="000834D1" w:rsidP="0000653B">
            <w:pPr>
              <w:rPr>
                <w:szCs w:val="24"/>
              </w:rPr>
            </w:pPr>
            <w:r w:rsidRPr="007F70A0">
              <w:rPr>
                <w:iCs/>
                <w:szCs w:val="24"/>
              </w:rPr>
              <w:t>El. p.:</w:t>
            </w:r>
            <w:r w:rsidR="00AD3EFC">
              <w:rPr>
                <w:iCs/>
                <w:szCs w:val="24"/>
              </w:rPr>
              <w:t xml:space="preserve"> </w:t>
            </w:r>
            <w:r w:rsidR="00AD3EFC" w:rsidRPr="00AD3EFC">
              <w:rPr>
                <w:szCs w:val="24"/>
                <w:u w:val="single"/>
              </w:rPr>
              <w:t>info@taiklu.lt</w:t>
            </w:r>
            <w:r w:rsidRPr="007F70A0">
              <w:rPr>
                <w:i/>
                <w:iCs/>
                <w:szCs w:val="24"/>
              </w:rPr>
              <w:tab/>
            </w:r>
            <w:r w:rsidRPr="007F70A0">
              <w:rPr>
                <w:i/>
                <w:iCs/>
                <w:szCs w:val="24"/>
              </w:rPr>
              <w:tab/>
            </w:r>
            <w:r w:rsidRPr="007F70A0">
              <w:rPr>
                <w:i/>
                <w:iCs/>
                <w:szCs w:val="24"/>
              </w:rPr>
              <w:tab/>
            </w:r>
          </w:p>
          <w:p w14:paraId="2BC4BA1C" w14:textId="77777777" w:rsidR="000834D1" w:rsidRPr="007F70A0" w:rsidRDefault="000834D1" w:rsidP="0000653B">
            <w:pPr>
              <w:jc w:val="both"/>
              <w:rPr>
                <w:szCs w:val="24"/>
              </w:rPr>
            </w:pPr>
          </w:p>
        </w:tc>
      </w:tr>
    </w:tbl>
    <w:p w14:paraId="576D1AAB" w14:textId="31EA8D8B" w:rsidR="000834D1" w:rsidRPr="007F70A0" w:rsidRDefault="000834D1" w:rsidP="000834D1">
      <w:pPr>
        <w:jc w:val="both"/>
        <w:rPr>
          <w:b/>
          <w:szCs w:val="24"/>
        </w:rPr>
      </w:pPr>
    </w:p>
    <w:tbl>
      <w:tblPr>
        <w:tblW w:w="0" w:type="auto"/>
        <w:tblInd w:w="108" w:type="dxa"/>
        <w:tblLayout w:type="fixed"/>
        <w:tblLook w:val="0000" w:firstRow="0" w:lastRow="0" w:firstColumn="0" w:lastColumn="0" w:noHBand="0" w:noVBand="0"/>
      </w:tblPr>
      <w:tblGrid>
        <w:gridCol w:w="4696"/>
        <w:gridCol w:w="4371"/>
      </w:tblGrid>
      <w:tr w:rsidR="000834D1" w:rsidRPr="007F70A0" w14:paraId="16E88C04" w14:textId="77777777" w:rsidTr="0000653B">
        <w:trPr>
          <w:trHeight w:val="840"/>
        </w:trPr>
        <w:tc>
          <w:tcPr>
            <w:tcW w:w="4696" w:type="dxa"/>
            <w:tcBorders>
              <w:top w:val="single" w:sz="4" w:space="0" w:color="FFFFFF"/>
              <w:left w:val="single" w:sz="4" w:space="0" w:color="FFFFFF"/>
              <w:bottom w:val="single" w:sz="4" w:space="0" w:color="FFFFFF"/>
            </w:tcBorders>
            <w:shd w:val="clear" w:color="auto" w:fill="auto"/>
          </w:tcPr>
          <w:p w14:paraId="196509C3" w14:textId="77777777" w:rsidR="000834D1" w:rsidRPr="00E4298F" w:rsidRDefault="00E4298F" w:rsidP="0000653B">
            <w:pPr>
              <w:pStyle w:val="Pagrindinistekstas"/>
              <w:tabs>
                <w:tab w:val="left" w:pos="907"/>
              </w:tabs>
              <w:rPr>
                <w:szCs w:val="24"/>
                <w:lang w:val="lt-LT"/>
              </w:rPr>
            </w:pPr>
            <w:r w:rsidRPr="00E4298F">
              <w:rPr>
                <w:szCs w:val="24"/>
                <w:lang w:val="lt-LT"/>
              </w:rPr>
              <w:t>Direktorius</w:t>
            </w:r>
          </w:p>
          <w:p w14:paraId="54344C4A" w14:textId="0BA65601" w:rsidR="000834D1" w:rsidRPr="00103E3E" w:rsidRDefault="0095602C" w:rsidP="0000653B">
            <w:pPr>
              <w:rPr>
                <w:szCs w:val="24"/>
              </w:rPr>
            </w:pPr>
            <w:r w:rsidRPr="00103E3E">
              <w:rPr>
                <w:szCs w:val="24"/>
              </w:rPr>
              <w:t>Tomas Kazlauskas</w:t>
            </w:r>
          </w:p>
          <w:p w14:paraId="4E443961" w14:textId="77777777" w:rsidR="00103E3E" w:rsidRDefault="00103E3E" w:rsidP="0000653B">
            <w:pPr>
              <w:rPr>
                <w:szCs w:val="24"/>
                <w:u w:val="single"/>
              </w:rPr>
            </w:pPr>
          </w:p>
          <w:p w14:paraId="5D4669D7" w14:textId="017F91AC" w:rsidR="00103E3E" w:rsidRPr="00103E3E" w:rsidRDefault="00103E3E" w:rsidP="0000653B">
            <w:pPr>
              <w:rPr>
                <w:szCs w:val="24"/>
                <w:vertAlign w:val="superscript"/>
              </w:rPr>
            </w:pPr>
            <w:r w:rsidRPr="00103E3E">
              <w:rPr>
                <w:szCs w:val="24"/>
              </w:rPr>
              <w:t>____________________</w:t>
            </w:r>
          </w:p>
          <w:p w14:paraId="755F938A" w14:textId="77777777" w:rsidR="000834D1" w:rsidRPr="007F70A0" w:rsidRDefault="000834D1" w:rsidP="0000653B">
            <w:pPr>
              <w:rPr>
                <w:szCs w:val="24"/>
              </w:rPr>
            </w:pPr>
            <w:r w:rsidRPr="007F70A0">
              <w:rPr>
                <w:szCs w:val="24"/>
                <w:vertAlign w:val="superscript"/>
              </w:rPr>
              <w:t>(pareigos, vardas, pavardė, parašas)</w:t>
            </w:r>
            <w:r w:rsidRPr="007F70A0">
              <w:rPr>
                <w:szCs w:val="24"/>
              </w:rPr>
              <w:t xml:space="preserve">  A. V.</w:t>
            </w:r>
          </w:p>
        </w:tc>
        <w:tc>
          <w:tcPr>
            <w:tcW w:w="4371" w:type="dxa"/>
            <w:tcBorders>
              <w:top w:val="single" w:sz="4" w:space="0" w:color="FFFFFF"/>
              <w:left w:val="single" w:sz="4" w:space="0" w:color="FFFFFF"/>
              <w:bottom w:val="single" w:sz="4" w:space="0" w:color="FFFFFF"/>
              <w:right w:val="single" w:sz="4" w:space="0" w:color="FFFFFF"/>
            </w:tcBorders>
            <w:shd w:val="clear" w:color="auto" w:fill="auto"/>
          </w:tcPr>
          <w:p w14:paraId="1B99E59D" w14:textId="73FEAC6E" w:rsidR="000834D1" w:rsidRPr="00103E3E" w:rsidRDefault="00103E3E" w:rsidP="0000653B">
            <w:pPr>
              <w:pStyle w:val="Pagrindinistekstas"/>
              <w:tabs>
                <w:tab w:val="left" w:pos="907"/>
              </w:tabs>
              <w:rPr>
                <w:bCs/>
                <w:szCs w:val="24"/>
                <w:lang w:val="lt-LT"/>
              </w:rPr>
            </w:pPr>
            <w:r w:rsidRPr="00103E3E">
              <w:rPr>
                <w:bCs/>
                <w:szCs w:val="24"/>
                <w:lang w:val="lt-LT"/>
              </w:rPr>
              <w:t>Direktorius</w:t>
            </w:r>
          </w:p>
          <w:p w14:paraId="3D7BFF1C" w14:textId="02279427" w:rsidR="00103E3E" w:rsidRDefault="00103E3E" w:rsidP="0000653B">
            <w:pPr>
              <w:pStyle w:val="Pagrindinistekstas"/>
              <w:tabs>
                <w:tab w:val="left" w:pos="907"/>
              </w:tabs>
              <w:rPr>
                <w:bCs/>
                <w:szCs w:val="24"/>
                <w:lang w:val="lt-LT"/>
              </w:rPr>
            </w:pPr>
            <w:r w:rsidRPr="00103E3E">
              <w:rPr>
                <w:bCs/>
                <w:szCs w:val="24"/>
                <w:lang w:val="lt-LT"/>
              </w:rPr>
              <w:t>M</w:t>
            </w:r>
            <w:r>
              <w:rPr>
                <w:bCs/>
                <w:szCs w:val="24"/>
                <w:lang w:val="lt-LT"/>
              </w:rPr>
              <w:t>artynas Knyzelis</w:t>
            </w:r>
          </w:p>
          <w:p w14:paraId="03ED0060" w14:textId="77777777" w:rsidR="00103E3E" w:rsidRPr="00103E3E" w:rsidRDefault="00103E3E" w:rsidP="0000653B">
            <w:pPr>
              <w:pStyle w:val="Pagrindinistekstas"/>
              <w:tabs>
                <w:tab w:val="left" w:pos="907"/>
              </w:tabs>
              <w:rPr>
                <w:bCs/>
                <w:szCs w:val="24"/>
                <w:lang w:val="lt-LT"/>
              </w:rPr>
            </w:pPr>
          </w:p>
          <w:p w14:paraId="7A0A7912" w14:textId="5BC77856" w:rsidR="000834D1" w:rsidRPr="007F70A0" w:rsidRDefault="0095602C" w:rsidP="0000653B">
            <w:pPr>
              <w:rPr>
                <w:szCs w:val="24"/>
                <w:vertAlign w:val="superscript"/>
              </w:rPr>
            </w:pPr>
            <w:r>
              <w:rPr>
                <w:szCs w:val="24"/>
                <w:vertAlign w:val="superscript"/>
              </w:rPr>
              <w:t>______________________________</w:t>
            </w:r>
          </w:p>
          <w:p w14:paraId="7ED39ADA" w14:textId="77777777" w:rsidR="000834D1" w:rsidRPr="007F70A0" w:rsidRDefault="000834D1" w:rsidP="0000653B">
            <w:pPr>
              <w:rPr>
                <w:szCs w:val="24"/>
              </w:rPr>
            </w:pPr>
            <w:r w:rsidRPr="007F70A0">
              <w:rPr>
                <w:szCs w:val="24"/>
                <w:vertAlign w:val="superscript"/>
              </w:rPr>
              <w:t>(pareigos, vardas, pavardė, parašas)</w:t>
            </w:r>
            <w:r w:rsidRPr="007F70A0">
              <w:rPr>
                <w:szCs w:val="24"/>
              </w:rPr>
              <w:t xml:space="preserve">    A. V.</w:t>
            </w:r>
          </w:p>
        </w:tc>
      </w:tr>
    </w:tbl>
    <w:p w14:paraId="725041CD" w14:textId="77777777" w:rsidR="000834D1" w:rsidRPr="007F70A0" w:rsidRDefault="000834D1" w:rsidP="000834D1">
      <w:pPr>
        <w:jc w:val="both"/>
        <w:rPr>
          <w:szCs w:val="24"/>
        </w:rPr>
      </w:pPr>
    </w:p>
    <w:p w14:paraId="0BF95933" w14:textId="77777777" w:rsidR="00B35C11" w:rsidRDefault="00B35C11"/>
    <w:sectPr w:rsidR="00B35C11" w:rsidSect="004E73C3">
      <w:footerReference w:type="default" r:id="rId10"/>
      <w:pgSz w:w="11906" w:h="16838"/>
      <w:pgMar w:top="851" w:right="567" w:bottom="81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576C" w14:textId="77777777" w:rsidR="00EE7294" w:rsidRDefault="00EE7294" w:rsidP="00A03815">
      <w:r>
        <w:separator/>
      </w:r>
    </w:p>
  </w:endnote>
  <w:endnote w:type="continuationSeparator" w:id="0">
    <w:p w14:paraId="24EED4D2" w14:textId="77777777" w:rsidR="00EE7294" w:rsidRDefault="00EE7294" w:rsidP="00A0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143792"/>
      <w:docPartObj>
        <w:docPartGallery w:val="Page Numbers (Bottom of Page)"/>
        <w:docPartUnique/>
      </w:docPartObj>
    </w:sdtPr>
    <w:sdtEndPr/>
    <w:sdtContent>
      <w:p w14:paraId="5042A073" w14:textId="0043C437" w:rsidR="00A03815" w:rsidRDefault="00A03815">
        <w:pPr>
          <w:pStyle w:val="Porat"/>
          <w:jc w:val="right"/>
        </w:pPr>
        <w:r>
          <w:fldChar w:fldCharType="begin"/>
        </w:r>
        <w:r>
          <w:instrText>PAGE   \* MERGEFORMAT</w:instrText>
        </w:r>
        <w:r>
          <w:fldChar w:fldCharType="separate"/>
        </w:r>
        <w:r w:rsidR="0000028D">
          <w:rPr>
            <w:noProof/>
          </w:rPr>
          <w:t>5</w:t>
        </w:r>
        <w:r>
          <w:fldChar w:fldCharType="end"/>
        </w:r>
      </w:p>
    </w:sdtContent>
  </w:sdt>
  <w:p w14:paraId="17A543F1" w14:textId="77777777" w:rsidR="00A03815" w:rsidRDefault="00A03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C9F8" w14:textId="77777777" w:rsidR="00EE7294" w:rsidRDefault="00EE7294" w:rsidP="00A03815">
      <w:r>
        <w:separator/>
      </w:r>
    </w:p>
  </w:footnote>
  <w:footnote w:type="continuationSeparator" w:id="0">
    <w:p w14:paraId="3EB36752" w14:textId="77777777" w:rsidR="00EE7294" w:rsidRDefault="00EE7294" w:rsidP="00A03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6216E"/>
    <w:multiLevelType w:val="multilevel"/>
    <w:tmpl w:val="FAD4599E"/>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91181545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E4"/>
    <w:rsid w:val="0000028D"/>
    <w:rsid w:val="00010C82"/>
    <w:rsid w:val="00025A27"/>
    <w:rsid w:val="00050A09"/>
    <w:rsid w:val="00061F72"/>
    <w:rsid w:val="000834D1"/>
    <w:rsid w:val="000A616C"/>
    <w:rsid w:val="000F64AF"/>
    <w:rsid w:val="00103E3E"/>
    <w:rsid w:val="001109C1"/>
    <w:rsid w:val="001169F5"/>
    <w:rsid w:val="00127856"/>
    <w:rsid w:val="001361B8"/>
    <w:rsid w:val="00140618"/>
    <w:rsid w:val="00141F19"/>
    <w:rsid w:val="00150164"/>
    <w:rsid w:val="00156D3E"/>
    <w:rsid w:val="001A528D"/>
    <w:rsid w:val="001D2014"/>
    <w:rsid w:val="001D40FD"/>
    <w:rsid w:val="001F6942"/>
    <w:rsid w:val="002000FD"/>
    <w:rsid w:val="00202BA1"/>
    <w:rsid w:val="00204340"/>
    <w:rsid w:val="00214A0A"/>
    <w:rsid w:val="00221D32"/>
    <w:rsid w:val="00297872"/>
    <w:rsid w:val="002A4C85"/>
    <w:rsid w:val="002A7458"/>
    <w:rsid w:val="002A768F"/>
    <w:rsid w:val="002B6732"/>
    <w:rsid w:val="002B75E4"/>
    <w:rsid w:val="002E7C26"/>
    <w:rsid w:val="002F2035"/>
    <w:rsid w:val="0030677E"/>
    <w:rsid w:val="0033317A"/>
    <w:rsid w:val="003362F6"/>
    <w:rsid w:val="003535DF"/>
    <w:rsid w:val="00380265"/>
    <w:rsid w:val="00385A91"/>
    <w:rsid w:val="003A6D3B"/>
    <w:rsid w:val="003B4867"/>
    <w:rsid w:val="003E4886"/>
    <w:rsid w:val="00401608"/>
    <w:rsid w:val="00425FEB"/>
    <w:rsid w:val="00464594"/>
    <w:rsid w:val="00465092"/>
    <w:rsid w:val="004C4EFC"/>
    <w:rsid w:val="004C7C15"/>
    <w:rsid w:val="004E2766"/>
    <w:rsid w:val="004E6976"/>
    <w:rsid w:val="004E73C3"/>
    <w:rsid w:val="005066ED"/>
    <w:rsid w:val="00532A17"/>
    <w:rsid w:val="00540D9D"/>
    <w:rsid w:val="005804BC"/>
    <w:rsid w:val="00590B1D"/>
    <w:rsid w:val="005F1F4B"/>
    <w:rsid w:val="006073C5"/>
    <w:rsid w:val="00617C20"/>
    <w:rsid w:val="006239B8"/>
    <w:rsid w:val="0065719B"/>
    <w:rsid w:val="00660F10"/>
    <w:rsid w:val="006669DC"/>
    <w:rsid w:val="00675AC3"/>
    <w:rsid w:val="0068416F"/>
    <w:rsid w:val="006D01A0"/>
    <w:rsid w:val="006D351C"/>
    <w:rsid w:val="006D6711"/>
    <w:rsid w:val="006F683B"/>
    <w:rsid w:val="00710798"/>
    <w:rsid w:val="00794018"/>
    <w:rsid w:val="007B6004"/>
    <w:rsid w:val="007D09FF"/>
    <w:rsid w:val="007D40EF"/>
    <w:rsid w:val="007D43CB"/>
    <w:rsid w:val="007E2FD5"/>
    <w:rsid w:val="007F53F9"/>
    <w:rsid w:val="007F637F"/>
    <w:rsid w:val="007F75D8"/>
    <w:rsid w:val="00805227"/>
    <w:rsid w:val="008324A6"/>
    <w:rsid w:val="00842BB9"/>
    <w:rsid w:val="00845DD7"/>
    <w:rsid w:val="00856FC5"/>
    <w:rsid w:val="008611B8"/>
    <w:rsid w:val="00864CC3"/>
    <w:rsid w:val="00871AD5"/>
    <w:rsid w:val="00875746"/>
    <w:rsid w:val="0087593F"/>
    <w:rsid w:val="00881844"/>
    <w:rsid w:val="00893F73"/>
    <w:rsid w:val="008B3A5E"/>
    <w:rsid w:val="008D4A4A"/>
    <w:rsid w:val="008E6ECA"/>
    <w:rsid w:val="00906156"/>
    <w:rsid w:val="00912450"/>
    <w:rsid w:val="009146F4"/>
    <w:rsid w:val="0092733C"/>
    <w:rsid w:val="00931CAF"/>
    <w:rsid w:val="00940A56"/>
    <w:rsid w:val="00947776"/>
    <w:rsid w:val="0095602C"/>
    <w:rsid w:val="009A396B"/>
    <w:rsid w:val="009E14BE"/>
    <w:rsid w:val="009F5494"/>
    <w:rsid w:val="00A01FCF"/>
    <w:rsid w:val="00A03815"/>
    <w:rsid w:val="00A07147"/>
    <w:rsid w:val="00A51D45"/>
    <w:rsid w:val="00A5613F"/>
    <w:rsid w:val="00A90735"/>
    <w:rsid w:val="00AD3EFC"/>
    <w:rsid w:val="00AE00DE"/>
    <w:rsid w:val="00AE3267"/>
    <w:rsid w:val="00AF5142"/>
    <w:rsid w:val="00AF77D8"/>
    <w:rsid w:val="00B00B96"/>
    <w:rsid w:val="00B2154D"/>
    <w:rsid w:val="00B23378"/>
    <w:rsid w:val="00B35C11"/>
    <w:rsid w:val="00B40990"/>
    <w:rsid w:val="00B448CC"/>
    <w:rsid w:val="00B978C9"/>
    <w:rsid w:val="00BA3780"/>
    <w:rsid w:val="00BB5184"/>
    <w:rsid w:val="00BC4376"/>
    <w:rsid w:val="00BC4818"/>
    <w:rsid w:val="00BC4CBC"/>
    <w:rsid w:val="00BD7B0C"/>
    <w:rsid w:val="00BF0D9A"/>
    <w:rsid w:val="00C01F3C"/>
    <w:rsid w:val="00C256F1"/>
    <w:rsid w:val="00C3396A"/>
    <w:rsid w:val="00C41AAA"/>
    <w:rsid w:val="00C41B55"/>
    <w:rsid w:val="00C44EB4"/>
    <w:rsid w:val="00C61570"/>
    <w:rsid w:val="00C719E2"/>
    <w:rsid w:val="00C81788"/>
    <w:rsid w:val="00C853B7"/>
    <w:rsid w:val="00C928EA"/>
    <w:rsid w:val="00C92A05"/>
    <w:rsid w:val="00C94412"/>
    <w:rsid w:val="00CA483D"/>
    <w:rsid w:val="00CA7A30"/>
    <w:rsid w:val="00CA7D4F"/>
    <w:rsid w:val="00CC3052"/>
    <w:rsid w:val="00CC5D44"/>
    <w:rsid w:val="00CE17EF"/>
    <w:rsid w:val="00CE4C82"/>
    <w:rsid w:val="00CF4C3F"/>
    <w:rsid w:val="00D16952"/>
    <w:rsid w:val="00D30E00"/>
    <w:rsid w:val="00D70716"/>
    <w:rsid w:val="00D95CD2"/>
    <w:rsid w:val="00DD148D"/>
    <w:rsid w:val="00DD1E25"/>
    <w:rsid w:val="00E1775F"/>
    <w:rsid w:val="00E4298F"/>
    <w:rsid w:val="00E62E49"/>
    <w:rsid w:val="00E939AC"/>
    <w:rsid w:val="00EA59C7"/>
    <w:rsid w:val="00EE7294"/>
    <w:rsid w:val="00F0084C"/>
    <w:rsid w:val="00F13206"/>
    <w:rsid w:val="00F5316E"/>
    <w:rsid w:val="00FC48CD"/>
    <w:rsid w:val="00FD7389"/>
    <w:rsid w:val="00FF4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BB4F"/>
  <w15:chartTrackingRefBased/>
  <w15:docId w15:val="{D4D7FDB1-E59B-4682-95E3-6588C8E4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4D1"/>
    <w:pPr>
      <w:suppressAutoHyphens/>
      <w:spacing w:after="0" w:line="240" w:lineRule="auto"/>
    </w:pPr>
    <w:rPr>
      <w:rFonts w:ascii="Times New Roman" w:eastAsia="Times New Roman" w:hAnsi="Times New Roman" w:cs="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834D1"/>
    <w:rPr>
      <w:lang w:val="en-US"/>
    </w:rPr>
  </w:style>
  <w:style w:type="character" w:customStyle="1" w:styleId="PagrindinistekstasDiagrama">
    <w:name w:val="Pagrindinis tekstas Diagrama"/>
    <w:basedOn w:val="Numatytasispastraiposriftas"/>
    <w:link w:val="Pagrindinistekstas"/>
    <w:rsid w:val="000834D1"/>
    <w:rPr>
      <w:rFonts w:ascii="Times New Roman" w:eastAsia="Times New Roman" w:hAnsi="Times New Roman" w:cs="Times New Roman"/>
      <w:sz w:val="24"/>
      <w:szCs w:val="20"/>
      <w:lang w:val="en-US" w:eastAsia="zh-CN"/>
    </w:rPr>
  </w:style>
  <w:style w:type="paragraph" w:styleId="Turinys1">
    <w:name w:val="toc 1"/>
    <w:basedOn w:val="prastasis"/>
    <w:next w:val="prastasis"/>
    <w:rsid w:val="000834D1"/>
  </w:style>
  <w:style w:type="paragraph" w:customStyle="1" w:styleId="Pagrindinistekstas1">
    <w:name w:val="Pagrindinis tekstas1"/>
    <w:rsid w:val="000834D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styleId="Pagrindiniotekstotrauka">
    <w:name w:val="Body Text Indent"/>
    <w:basedOn w:val="prastasis"/>
    <w:link w:val="PagrindiniotekstotraukaDiagrama"/>
    <w:rsid w:val="000834D1"/>
    <w:pPr>
      <w:spacing w:after="120"/>
      <w:ind w:left="283"/>
    </w:pPr>
  </w:style>
  <w:style w:type="character" w:customStyle="1" w:styleId="PagrindiniotekstotraukaDiagrama">
    <w:name w:val="Pagrindinio teksto įtrauka Diagrama"/>
    <w:basedOn w:val="Numatytasispastraiposriftas"/>
    <w:link w:val="Pagrindiniotekstotrauka"/>
    <w:rsid w:val="000834D1"/>
    <w:rPr>
      <w:rFonts w:ascii="Times New Roman" w:eastAsia="Times New Roman" w:hAnsi="Times New Roman" w:cs="Times New Roman"/>
      <w:sz w:val="24"/>
      <w:szCs w:val="20"/>
      <w:lang w:eastAsia="zh-CN"/>
    </w:rPr>
  </w:style>
  <w:style w:type="paragraph" w:styleId="Sraopastraipa">
    <w:name w:val="List Paragraph"/>
    <w:basedOn w:val="prastasis"/>
    <w:uiPriority w:val="34"/>
    <w:qFormat/>
    <w:rsid w:val="000834D1"/>
    <w:pPr>
      <w:ind w:left="720"/>
      <w:contextualSpacing/>
    </w:pPr>
  </w:style>
  <w:style w:type="paragraph" w:customStyle="1" w:styleId="Statja">
    <w:name w:val="Statja"/>
    <w:basedOn w:val="prastasis"/>
    <w:rsid w:val="000834D1"/>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cs="TimesLT"/>
      <w:b/>
      <w:bCs/>
      <w:sz w:val="20"/>
      <w:lang w:val="en-US"/>
    </w:rPr>
  </w:style>
  <w:style w:type="paragraph" w:customStyle="1" w:styleId="Default">
    <w:name w:val="Default"/>
    <w:rsid w:val="000834D1"/>
    <w:pPr>
      <w:suppressAutoHyphens/>
      <w:autoSpaceDE w:val="0"/>
      <w:spacing w:after="0" w:line="240" w:lineRule="auto"/>
    </w:pPr>
    <w:rPr>
      <w:rFonts w:ascii="Arial" w:eastAsia="Calibri" w:hAnsi="Arial" w:cs="Arial"/>
      <w:color w:val="000000"/>
      <w:sz w:val="24"/>
      <w:szCs w:val="24"/>
      <w:lang w:eastAsia="zh-CN"/>
    </w:rPr>
  </w:style>
  <w:style w:type="paragraph" w:styleId="Pavadinimas">
    <w:name w:val="Title"/>
    <w:basedOn w:val="prastasis"/>
    <w:link w:val="PavadinimasDiagrama"/>
    <w:uiPriority w:val="99"/>
    <w:qFormat/>
    <w:rsid w:val="000834D1"/>
    <w:pPr>
      <w:suppressAutoHyphens w:val="0"/>
      <w:jc w:val="center"/>
    </w:pPr>
    <w:rPr>
      <w:b/>
      <w:bCs/>
      <w:sz w:val="32"/>
      <w:szCs w:val="32"/>
      <w:lang w:eastAsia="lt-LT"/>
    </w:rPr>
  </w:style>
  <w:style w:type="character" w:customStyle="1" w:styleId="PavadinimasDiagrama">
    <w:name w:val="Pavadinimas Diagrama"/>
    <w:basedOn w:val="Numatytasispastraiposriftas"/>
    <w:link w:val="Pavadinimas"/>
    <w:uiPriority w:val="99"/>
    <w:rsid w:val="000834D1"/>
    <w:rPr>
      <w:rFonts w:ascii="Times New Roman" w:eastAsia="Times New Roman" w:hAnsi="Times New Roman" w:cs="Times New Roman"/>
      <w:b/>
      <w:bCs/>
      <w:sz w:val="32"/>
      <w:szCs w:val="32"/>
      <w:lang w:eastAsia="lt-LT"/>
    </w:rPr>
  </w:style>
  <w:style w:type="paragraph" w:styleId="Debesliotekstas">
    <w:name w:val="Balloon Text"/>
    <w:basedOn w:val="prastasis"/>
    <w:link w:val="DebesliotekstasDiagrama"/>
    <w:uiPriority w:val="99"/>
    <w:semiHidden/>
    <w:unhideWhenUsed/>
    <w:rsid w:val="0079401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4018"/>
    <w:rPr>
      <w:rFonts w:ascii="Segoe UI" w:eastAsia="Times New Roman" w:hAnsi="Segoe UI" w:cs="Segoe UI"/>
      <w:sz w:val="18"/>
      <w:szCs w:val="18"/>
      <w:lang w:eastAsia="zh-CN"/>
    </w:rPr>
  </w:style>
  <w:style w:type="character" w:styleId="Komentaronuoroda">
    <w:name w:val="annotation reference"/>
    <w:basedOn w:val="Numatytasispastraiposriftas"/>
    <w:uiPriority w:val="99"/>
    <w:semiHidden/>
    <w:unhideWhenUsed/>
    <w:rsid w:val="007B6004"/>
    <w:rPr>
      <w:sz w:val="16"/>
      <w:szCs w:val="16"/>
    </w:rPr>
  </w:style>
  <w:style w:type="paragraph" w:styleId="Komentarotekstas">
    <w:name w:val="annotation text"/>
    <w:basedOn w:val="prastasis"/>
    <w:link w:val="KomentarotekstasDiagrama"/>
    <w:uiPriority w:val="99"/>
    <w:semiHidden/>
    <w:unhideWhenUsed/>
    <w:rsid w:val="007B6004"/>
    <w:rPr>
      <w:sz w:val="20"/>
    </w:rPr>
  </w:style>
  <w:style w:type="character" w:customStyle="1" w:styleId="KomentarotekstasDiagrama">
    <w:name w:val="Komentaro tekstas Diagrama"/>
    <w:basedOn w:val="Numatytasispastraiposriftas"/>
    <w:link w:val="Komentarotekstas"/>
    <w:uiPriority w:val="99"/>
    <w:semiHidden/>
    <w:rsid w:val="007B6004"/>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B6004"/>
    <w:rPr>
      <w:b/>
      <w:bCs/>
    </w:rPr>
  </w:style>
  <w:style w:type="character" w:customStyle="1" w:styleId="KomentarotemaDiagrama">
    <w:name w:val="Komentaro tema Diagrama"/>
    <w:basedOn w:val="KomentarotekstasDiagrama"/>
    <w:link w:val="Komentarotema"/>
    <w:uiPriority w:val="99"/>
    <w:semiHidden/>
    <w:rsid w:val="007B6004"/>
    <w:rPr>
      <w:rFonts w:ascii="Times New Roman" w:eastAsia="Times New Roman" w:hAnsi="Times New Roman" w:cs="Times New Roman"/>
      <w:b/>
      <w:bCs/>
      <w:sz w:val="20"/>
      <w:szCs w:val="20"/>
      <w:lang w:eastAsia="zh-CN"/>
    </w:rPr>
  </w:style>
  <w:style w:type="paragraph" w:styleId="Antrats">
    <w:name w:val="header"/>
    <w:basedOn w:val="prastasis"/>
    <w:link w:val="AntratsDiagrama"/>
    <w:uiPriority w:val="99"/>
    <w:unhideWhenUsed/>
    <w:rsid w:val="00A03815"/>
    <w:pPr>
      <w:tabs>
        <w:tab w:val="center" w:pos="4513"/>
        <w:tab w:val="right" w:pos="9026"/>
      </w:tabs>
    </w:pPr>
  </w:style>
  <w:style w:type="character" w:customStyle="1" w:styleId="AntratsDiagrama">
    <w:name w:val="Antraštės Diagrama"/>
    <w:basedOn w:val="Numatytasispastraiposriftas"/>
    <w:link w:val="Antrats"/>
    <w:uiPriority w:val="99"/>
    <w:rsid w:val="00A03815"/>
    <w:rPr>
      <w:rFonts w:ascii="Times New Roman" w:eastAsia="Times New Roman" w:hAnsi="Times New Roman" w:cs="Times New Roman"/>
      <w:sz w:val="24"/>
      <w:szCs w:val="20"/>
      <w:lang w:eastAsia="zh-CN"/>
    </w:rPr>
  </w:style>
  <w:style w:type="paragraph" w:styleId="Porat">
    <w:name w:val="footer"/>
    <w:basedOn w:val="prastasis"/>
    <w:link w:val="PoratDiagrama"/>
    <w:uiPriority w:val="99"/>
    <w:unhideWhenUsed/>
    <w:rsid w:val="00A03815"/>
    <w:pPr>
      <w:tabs>
        <w:tab w:val="center" w:pos="4513"/>
        <w:tab w:val="right" w:pos="9026"/>
      </w:tabs>
    </w:pPr>
  </w:style>
  <w:style w:type="character" w:customStyle="1" w:styleId="PoratDiagrama">
    <w:name w:val="Poraštė Diagrama"/>
    <w:basedOn w:val="Numatytasispastraiposriftas"/>
    <w:link w:val="Porat"/>
    <w:uiPriority w:val="99"/>
    <w:rsid w:val="00A03815"/>
    <w:rPr>
      <w:rFonts w:ascii="Times New Roman" w:eastAsia="Times New Roman" w:hAnsi="Times New Roman" w:cs="Times New Roman"/>
      <w:sz w:val="24"/>
      <w:szCs w:val="20"/>
      <w:lang w:eastAsia="zh-CN"/>
    </w:rPr>
  </w:style>
  <w:style w:type="paragraph" w:styleId="prastasiniatinklio">
    <w:name w:val="Normal (Web)"/>
    <w:basedOn w:val="prastasis"/>
    <w:uiPriority w:val="99"/>
    <w:unhideWhenUsed/>
    <w:rsid w:val="005F1F4B"/>
    <w:pPr>
      <w:suppressAutoHyphens w:val="0"/>
      <w:spacing w:before="100" w:beforeAutospacing="1" w:after="100" w:afterAutospacing="1"/>
    </w:pPr>
    <w:rPr>
      <w:rFonts w:eastAsiaTheme="minorEastAsia"/>
      <w:szCs w:val="24"/>
      <w:lang w:eastAsia="lt-LT"/>
    </w:rPr>
  </w:style>
  <w:style w:type="character" w:styleId="Emfaz">
    <w:name w:val="Emphasis"/>
    <w:basedOn w:val="Numatytasispastraiposriftas"/>
    <w:uiPriority w:val="20"/>
    <w:qFormat/>
    <w:rsid w:val="00EA59C7"/>
    <w:rPr>
      <w:i/>
      <w:iCs/>
    </w:rPr>
  </w:style>
  <w:style w:type="character" w:styleId="Hipersaitas">
    <w:name w:val="Hyperlink"/>
    <w:basedOn w:val="Numatytasispastraiposriftas"/>
    <w:uiPriority w:val="99"/>
    <w:unhideWhenUsed/>
    <w:rsid w:val="00156D3E"/>
    <w:rPr>
      <w:color w:val="0563C1"/>
      <w:u w:val="single"/>
    </w:rPr>
  </w:style>
  <w:style w:type="character" w:styleId="Neapdorotaspaminjimas">
    <w:name w:val="Unresolved Mention"/>
    <w:basedOn w:val="Numatytasispastraiposriftas"/>
    <w:uiPriority w:val="99"/>
    <w:semiHidden/>
    <w:unhideWhenUsed/>
    <w:rsid w:val="0015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037">
      <w:bodyDiv w:val="1"/>
      <w:marLeft w:val="0"/>
      <w:marRight w:val="0"/>
      <w:marTop w:val="0"/>
      <w:marBottom w:val="0"/>
      <w:divBdr>
        <w:top w:val="none" w:sz="0" w:space="0" w:color="auto"/>
        <w:left w:val="none" w:sz="0" w:space="0" w:color="auto"/>
        <w:bottom w:val="none" w:sz="0" w:space="0" w:color="auto"/>
        <w:right w:val="none" w:sz="0" w:space="0" w:color="auto"/>
      </w:divBdr>
    </w:div>
    <w:div w:id="86851628">
      <w:bodyDiv w:val="1"/>
      <w:marLeft w:val="0"/>
      <w:marRight w:val="0"/>
      <w:marTop w:val="0"/>
      <w:marBottom w:val="0"/>
      <w:divBdr>
        <w:top w:val="none" w:sz="0" w:space="0" w:color="auto"/>
        <w:left w:val="none" w:sz="0" w:space="0" w:color="auto"/>
        <w:bottom w:val="none" w:sz="0" w:space="0" w:color="auto"/>
        <w:right w:val="none" w:sz="0" w:space="0" w:color="auto"/>
      </w:divBdr>
    </w:div>
    <w:div w:id="192302512">
      <w:bodyDiv w:val="1"/>
      <w:marLeft w:val="0"/>
      <w:marRight w:val="0"/>
      <w:marTop w:val="0"/>
      <w:marBottom w:val="0"/>
      <w:divBdr>
        <w:top w:val="none" w:sz="0" w:space="0" w:color="auto"/>
        <w:left w:val="none" w:sz="0" w:space="0" w:color="auto"/>
        <w:bottom w:val="none" w:sz="0" w:space="0" w:color="auto"/>
        <w:right w:val="none" w:sz="0" w:space="0" w:color="auto"/>
      </w:divBdr>
    </w:div>
    <w:div w:id="654383843">
      <w:bodyDiv w:val="1"/>
      <w:marLeft w:val="0"/>
      <w:marRight w:val="0"/>
      <w:marTop w:val="0"/>
      <w:marBottom w:val="0"/>
      <w:divBdr>
        <w:top w:val="none" w:sz="0" w:space="0" w:color="auto"/>
        <w:left w:val="none" w:sz="0" w:space="0" w:color="auto"/>
        <w:bottom w:val="none" w:sz="0" w:space="0" w:color="auto"/>
        <w:right w:val="none" w:sz="0" w:space="0" w:color="auto"/>
      </w:divBdr>
    </w:div>
    <w:div w:id="17089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vaickus@zu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ynas@taikl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7A972D9694CD4854D0DF92BA3E77F"/>
        <w:category>
          <w:name w:val="Bendrosios nuostatos"/>
          <w:gallery w:val="placeholder"/>
        </w:category>
        <w:types>
          <w:type w:val="bbPlcHdr"/>
        </w:types>
        <w:behaviors>
          <w:behavior w:val="content"/>
        </w:behaviors>
        <w:guid w:val="{4AB3D74F-C75D-4CC0-97BC-D0444D60086B}"/>
      </w:docPartPr>
      <w:docPartBody>
        <w:p w:rsidR="00681C24" w:rsidRDefault="00681C24" w:rsidP="00681C24">
          <w:pPr>
            <w:pStyle w:val="E417A972D9694CD4854D0DF92BA3E77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24"/>
    <w:rsid w:val="00681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1C24"/>
    <w:rPr>
      <w:color w:val="808080"/>
    </w:rPr>
  </w:style>
  <w:style w:type="paragraph" w:customStyle="1" w:styleId="E417A972D9694CD4854D0DF92BA3E77F">
    <w:name w:val="E417A972D9694CD4854D0DF92BA3E77F"/>
    <w:rsid w:val="00681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A372-18EB-4F18-9F08-82BDC8A1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5</Pages>
  <Words>9652</Words>
  <Characters>5502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157</cp:revision>
  <cp:lastPrinted>2022-12-07T14:19:00Z</cp:lastPrinted>
  <dcterms:created xsi:type="dcterms:W3CDTF">2020-03-02T13:19:00Z</dcterms:created>
  <dcterms:modified xsi:type="dcterms:W3CDTF">2023-10-25T09:32:00Z</dcterms:modified>
</cp:coreProperties>
</file>