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1BCCA" w14:textId="77777777" w:rsidR="00965E08" w:rsidRPr="00236F87" w:rsidRDefault="00965E08" w:rsidP="00965E08">
      <w:pPr>
        <w:tabs>
          <w:tab w:val="center" w:pos="0"/>
        </w:tabs>
        <w:spacing w:before="120" w:after="120" w:line="276" w:lineRule="auto"/>
        <w:contextualSpacing/>
        <w:jc w:val="center"/>
        <w:rPr>
          <w:rFonts w:ascii="Tahoma" w:hAnsi="Tahoma" w:cs="Tahoma"/>
          <w:b/>
          <w:sz w:val="20"/>
        </w:rPr>
      </w:pPr>
      <w:bookmarkStart w:id="0" w:name="_Hlk125365032"/>
      <w:r>
        <w:rPr>
          <w:rFonts w:ascii="Tahoma" w:hAnsi="Tahoma" w:cs="Tahoma"/>
          <w:b/>
          <w:bCs/>
          <w:sz w:val="20"/>
        </w:rPr>
        <w:t>PASLAUGŲ</w:t>
      </w:r>
      <w:r w:rsidRPr="00236F87">
        <w:rPr>
          <w:rFonts w:ascii="Tahoma" w:hAnsi="Tahoma" w:cs="Tahoma"/>
          <w:b/>
          <w:bCs/>
          <w:sz w:val="20"/>
        </w:rPr>
        <w:t xml:space="preserve"> PIRKIMO – PARDAVIMO SUTARTIS NR.</w:t>
      </w:r>
      <w:r w:rsidRPr="00236F87">
        <w:rPr>
          <w:rFonts w:ascii="Tahoma" w:hAnsi="Tahoma" w:cs="Tahoma"/>
          <w:sz w:val="20"/>
        </w:rPr>
        <w:t xml:space="preserve"> </w:t>
      </w:r>
    </w:p>
    <w:p w14:paraId="53D457D1" w14:textId="77777777" w:rsidR="00965E08" w:rsidRPr="00236F87" w:rsidRDefault="00965E08" w:rsidP="00965E08">
      <w:pPr>
        <w:spacing w:before="120" w:after="120" w:line="276" w:lineRule="auto"/>
        <w:contextualSpacing/>
        <w:jc w:val="center"/>
        <w:rPr>
          <w:rFonts w:ascii="Tahoma" w:hAnsi="Tahoma" w:cs="Tahoma"/>
          <w:bCs/>
          <w:sz w:val="20"/>
        </w:rPr>
      </w:pPr>
      <w:r w:rsidRPr="00236F87">
        <w:rPr>
          <w:rFonts w:ascii="Tahoma" w:hAnsi="Tahoma" w:cs="Tahoma"/>
          <w:b/>
          <w:bCs/>
          <w:sz w:val="20"/>
        </w:rPr>
        <w:t>SPECIALIOSIOS SUTARTIES SĄLYGOS</w:t>
      </w:r>
    </w:p>
    <w:p w14:paraId="1439C861" w14:textId="77777777" w:rsidR="00965E08" w:rsidRDefault="00965E08" w:rsidP="00965E08">
      <w:pPr>
        <w:spacing w:before="120" w:after="120" w:line="276" w:lineRule="auto"/>
        <w:contextualSpacing/>
        <w:jc w:val="center"/>
        <w:rPr>
          <w:rFonts w:ascii="Tahoma" w:hAnsi="Tahoma" w:cs="Tahoma"/>
          <w:sz w:val="20"/>
        </w:rPr>
      </w:pPr>
      <w:r w:rsidRPr="00236F87">
        <w:rPr>
          <w:rFonts w:ascii="Tahoma" w:hAnsi="Tahoma" w:cs="Tahoma"/>
          <w:sz w:val="20"/>
        </w:rPr>
        <w:t>Vilnius</w:t>
      </w:r>
    </w:p>
    <w:p w14:paraId="235CA3FD" w14:textId="77777777" w:rsidR="00BC0576" w:rsidRDefault="00BC0576" w:rsidP="00965E08">
      <w:pPr>
        <w:spacing w:before="120" w:after="120" w:line="276" w:lineRule="auto"/>
        <w:contextualSpacing/>
        <w:jc w:val="center"/>
        <w:rPr>
          <w:rFonts w:ascii="Tahoma" w:hAnsi="Tahoma" w:cs="Tahoma"/>
          <w:sz w:val="20"/>
        </w:rPr>
      </w:pPr>
    </w:p>
    <w:p w14:paraId="4A015089" w14:textId="156DE2B2" w:rsidR="00BC0576" w:rsidRPr="00236F87" w:rsidRDefault="00BC0576" w:rsidP="00965E08">
      <w:pPr>
        <w:spacing w:before="120" w:after="120" w:line="276" w:lineRule="auto"/>
        <w:contextualSpacing/>
        <w:jc w:val="center"/>
        <w:rPr>
          <w:rFonts w:ascii="Tahoma" w:hAnsi="Tahoma" w:cs="Tahoma"/>
          <w:sz w:val="20"/>
        </w:rPr>
      </w:pPr>
      <w:r>
        <w:rPr>
          <w:rFonts w:ascii="Tahoma" w:hAnsi="Tahoma" w:cs="Tahoma"/>
          <w:sz w:val="20"/>
        </w:rPr>
        <w:t>2024 m. sausio     d.</w:t>
      </w:r>
    </w:p>
    <w:p w14:paraId="07C8EC23" w14:textId="77777777" w:rsidR="00965E08" w:rsidRPr="00236F87" w:rsidRDefault="00965E08" w:rsidP="00965E08">
      <w:pPr>
        <w:spacing w:before="120" w:after="120" w:line="276" w:lineRule="auto"/>
        <w:contextualSpacing/>
        <w:jc w:val="center"/>
        <w:rPr>
          <w:rFonts w:ascii="Tahoma" w:hAnsi="Tahoma" w:cs="Tahoma"/>
          <w:sz w:val="20"/>
        </w:rPr>
      </w:pPr>
    </w:p>
    <w:p w14:paraId="4217A559" w14:textId="41153583" w:rsidR="00965E08" w:rsidRPr="00236F87" w:rsidRDefault="00965E08" w:rsidP="00965E08">
      <w:pPr>
        <w:spacing w:before="120" w:after="120" w:line="276" w:lineRule="auto"/>
        <w:ind w:left="-142" w:right="-1"/>
        <w:contextualSpacing/>
        <w:jc w:val="both"/>
        <w:rPr>
          <w:rFonts w:ascii="Tahoma" w:hAnsi="Tahoma" w:cs="Tahoma"/>
          <w:sz w:val="20"/>
        </w:rPr>
      </w:pPr>
      <w:bookmarkStart w:id="1" w:name="_Hlk120869338"/>
      <w:r w:rsidRPr="00236F87">
        <w:rPr>
          <w:rFonts w:ascii="Tahoma" w:hAnsi="Tahoma" w:cs="Tahoma"/>
          <w:b/>
          <w:color w:val="000000" w:themeColor="text1"/>
          <w:sz w:val="20"/>
        </w:rPr>
        <w:t>Valstybinė maisto ir veterinarijos tarnyba,</w:t>
      </w:r>
      <w:r w:rsidRPr="00236F87">
        <w:rPr>
          <w:rFonts w:ascii="Tahoma" w:hAnsi="Tahoma" w:cs="Tahoma"/>
          <w:color w:val="000000" w:themeColor="text1"/>
          <w:sz w:val="20"/>
        </w:rPr>
        <w:t xml:space="preserve"> viešojo juridinio asmens kodas 188601279, kurios registruota buveinė yra Siesikų g. 19, LT-07170 Vilnius, duomenys apie įstaigą kaupiami ir saugomi Lietuvos Respublikos juridinių asmenų registre</w:t>
      </w:r>
      <w:r w:rsidRPr="00236F87">
        <w:rPr>
          <w:rFonts w:ascii="Tahoma" w:hAnsi="Tahoma" w:cs="Tahoma"/>
          <w:sz w:val="20"/>
        </w:rPr>
        <w:t xml:space="preserve">, atstovaujama </w:t>
      </w:r>
      <w:sdt>
        <w:sdtPr>
          <w:rPr>
            <w:rFonts w:ascii="Tahoma" w:hAnsi="Tahoma" w:cs="Tahoma"/>
            <w:sz w:val="20"/>
          </w:rPr>
          <w:alias w:val="nurodykite bendrovės atstovo pareigas, vardą ir pavardę"/>
          <w:tag w:val="nurodykite bendrovės atstovo pareigas, vardą ir pavardę"/>
          <w:id w:val="-1135322620"/>
          <w:placeholder>
            <w:docPart w:val="43504275C06C4D4F947E290D98E6BE01"/>
          </w:placeholder>
        </w:sdtPr>
        <w:sdtContent>
          <w:r w:rsidR="00A65E71">
            <w:rPr>
              <w:rFonts w:ascii="Tahoma" w:hAnsi="Tahoma" w:cs="Tahoma"/>
              <w:sz w:val="20"/>
            </w:rPr>
            <w:t>direktoriaus pavaduotojo, pavaduojančio direktorių Pauliaus Bušausko</w:t>
          </w:r>
        </w:sdtContent>
      </w:sdt>
      <w:r w:rsidRPr="00236F87">
        <w:rPr>
          <w:rFonts w:ascii="Tahoma" w:hAnsi="Tahoma" w:cs="Tahoma"/>
          <w:sz w:val="20"/>
        </w:rPr>
        <w:t xml:space="preserve">, veikiančio (-ios) pagal </w:t>
      </w:r>
      <w:sdt>
        <w:sdtPr>
          <w:rPr>
            <w:rFonts w:ascii="Tahoma" w:hAnsi="Tahoma" w:cs="Tahoma"/>
            <w:sz w:val="20"/>
          </w:rPr>
          <w:alias w:val="nurodykite atstovavimo pagrindą"/>
          <w:tag w:val="nurodykite atstovavimo pagrindą"/>
          <w:id w:val="-1795367096"/>
          <w:placeholder>
            <w:docPart w:val="A90B242B7470427BB7B10392F87991F0"/>
          </w:placeholder>
        </w:sdtPr>
        <w:sdtContent>
          <w:r w:rsidR="00A65E71" w:rsidRPr="00A65E71">
            <w:rPr>
              <w:rFonts w:ascii="Tahoma" w:hAnsi="Tahoma" w:cs="Tahoma"/>
              <w:sz w:val="20"/>
            </w:rPr>
            <w:t xml:space="preserve">Valstybinės maisto ir veterinarijos tarnybos nuostatus, patvirtintus Lietuvos Respublikos Vyriausybės 2000 m. birželio 28 d. nutarimu Nr. 744 „Dėl Valstybinės maisto ir veterinarijos tarnybos nuostatų patvirtinimo“  </w:t>
          </w:r>
        </w:sdtContent>
      </w:sdt>
      <w:bookmarkEnd w:id="1"/>
      <w:r w:rsidRPr="00236F87">
        <w:rPr>
          <w:rFonts w:ascii="Tahoma" w:hAnsi="Tahoma" w:cs="Tahoma"/>
          <w:sz w:val="20"/>
        </w:rPr>
        <w:t xml:space="preserve"> (toliau - </w:t>
      </w:r>
      <w:r w:rsidRPr="00236F87">
        <w:rPr>
          <w:rFonts w:ascii="Tahoma" w:hAnsi="Tahoma" w:cs="Tahoma"/>
          <w:b/>
          <w:sz w:val="20"/>
        </w:rPr>
        <w:t>Pirkėjas)</w:t>
      </w:r>
      <w:r w:rsidRPr="00236F87">
        <w:rPr>
          <w:rFonts w:ascii="Tahoma" w:hAnsi="Tahoma" w:cs="Tahoma"/>
          <w:sz w:val="20"/>
        </w:rPr>
        <w:t xml:space="preserve">, </w:t>
      </w:r>
    </w:p>
    <w:p w14:paraId="4D20AF3F" w14:textId="451303DF" w:rsidR="00965E08" w:rsidRPr="00236F87" w:rsidRDefault="00A65E71" w:rsidP="00965E08">
      <w:pPr>
        <w:spacing w:before="120" w:after="120" w:line="276" w:lineRule="auto"/>
        <w:ind w:left="-142" w:right="-1"/>
        <w:contextualSpacing/>
        <w:jc w:val="both"/>
        <w:rPr>
          <w:rFonts w:ascii="Tahoma" w:hAnsi="Tahoma" w:cs="Tahoma"/>
          <w:sz w:val="20"/>
        </w:rPr>
      </w:pPr>
      <w:r w:rsidRPr="005D289F">
        <w:rPr>
          <w:rFonts w:ascii="Tahoma" w:hAnsi="Tahoma" w:cs="Tahoma"/>
          <w:sz w:val="20"/>
        </w:rPr>
        <w:t>I</w:t>
      </w:r>
      <w:r w:rsidR="00965E08" w:rsidRPr="005D289F">
        <w:rPr>
          <w:rFonts w:ascii="Tahoma" w:hAnsi="Tahoma" w:cs="Tahoma"/>
          <w:sz w:val="20"/>
        </w:rPr>
        <w:t>r</w:t>
      </w:r>
      <w:r w:rsidRPr="005D289F">
        <w:rPr>
          <w:rFonts w:ascii="Tahoma" w:hAnsi="Tahoma" w:cs="Tahoma"/>
          <w:sz w:val="20"/>
        </w:rPr>
        <w:t xml:space="preserve"> </w:t>
      </w:r>
      <w:r w:rsidR="006761D9" w:rsidRPr="00F746D1">
        <w:rPr>
          <w:rFonts w:ascii="Tahoma" w:hAnsi="Tahoma" w:cs="Tahoma"/>
          <w:b/>
          <w:bCs/>
          <w:sz w:val="20"/>
        </w:rPr>
        <w:t xml:space="preserve">UAB </w:t>
      </w:r>
      <w:r w:rsidRPr="00F746D1">
        <w:rPr>
          <w:rFonts w:ascii="Tahoma" w:hAnsi="Tahoma" w:cs="Tahoma"/>
          <w:b/>
          <w:bCs/>
          <w:sz w:val="20"/>
        </w:rPr>
        <w:t>„</w:t>
      </w:r>
      <w:r w:rsidR="006761D9" w:rsidRPr="00F746D1">
        <w:rPr>
          <w:rFonts w:ascii="Tahoma" w:hAnsi="Tahoma" w:cs="Tahoma"/>
          <w:b/>
          <w:bCs/>
          <w:sz w:val="20"/>
        </w:rPr>
        <w:t>EIT Sprendimai</w:t>
      </w:r>
      <w:r w:rsidRPr="00F746D1">
        <w:rPr>
          <w:rFonts w:ascii="Tahoma" w:hAnsi="Tahoma" w:cs="Tahoma"/>
          <w:b/>
          <w:bCs/>
          <w:sz w:val="20"/>
        </w:rPr>
        <w:t>“,</w:t>
      </w:r>
      <w:r w:rsidR="00965E08" w:rsidRPr="005D289F">
        <w:rPr>
          <w:rFonts w:ascii="Tahoma" w:hAnsi="Tahoma" w:cs="Tahoma"/>
          <w:sz w:val="20"/>
        </w:rPr>
        <w:t xml:space="preserve"> atstovaujama </w:t>
      </w:r>
      <w:sdt>
        <w:sdtPr>
          <w:rPr>
            <w:rFonts w:ascii="Tahoma" w:hAnsi="Tahoma" w:cs="Tahoma"/>
            <w:sz w:val="20"/>
          </w:rPr>
          <w:alias w:val="Tiekėjo atstovo pareigos, vardas ir pavadė"/>
          <w:tag w:val="Tiekėjo atstovo pareigos, vardas ir pavadė"/>
          <w:id w:val="1061745965"/>
          <w:placeholder>
            <w:docPart w:val="9E312A52F7074EDDA04C8A9831D5742F"/>
          </w:placeholder>
        </w:sdtPr>
        <w:sdtContent>
          <w:r w:rsidR="006761D9" w:rsidRPr="005D289F">
            <w:rPr>
              <w:rFonts w:ascii="Tahoma" w:hAnsi="Tahoma" w:cs="Tahoma"/>
              <w:sz w:val="20"/>
            </w:rPr>
            <w:t>generalinės direktorės Daivos Šmakovienės</w:t>
          </w:r>
        </w:sdtContent>
      </w:sdt>
      <w:r w:rsidR="00965E08" w:rsidRPr="005D289F">
        <w:rPr>
          <w:rFonts w:ascii="Tahoma" w:hAnsi="Tahoma" w:cs="Tahoma"/>
          <w:sz w:val="20"/>
        </w:rPr>
        <w:t>, veikiančio</w:t>
      </w:r>
      <w:r w:rsidR="006761D9" w:rsidRPr="005D289F">
        <w:rPr>
          <w:rFonts w:ascii="Tahoma" w:hAnsi="Tahoma" w:cs="Tahoma"/>
          <w:sz w:val="20"/>
        </w:rPr>
        <w:t>s</w:t>
      </w:r>
      <w:r w:rsidR="00965E08" w:rsidRPr="005D289F">
        <w:rPr>
          <w:rFonts w:ascii="Tahoma" w:hAnsi="Tahoma" w:cs="Tahoma"/>
          <w:sz w:val="20"/>
        </w:rPr>
        <w:t xml:space="preserve"> pagal </w:t>
      </w:r>
      <w:r w:rsidR="006761D9" w:rsidRPr="005D289F">
        <w:rPr>
          <w:rFonts w:ascii="Tahoma" w:hAnsi="Tahoma" w:cs="Tahoma"/>
          <w:sz w:val="20"/>
        </w:rPr>
        <w:t>įstatus (</w:t>
      </w:r>
      <w:r w:rsidR="00965E08" w:rsidRPr="005D289F">
        <w:rPr>
          <w:rFonts w:ascii="Tahoma" w:hAnsi="Tahoma" w:cs="Tahoma"/>
          <w:sz w:val="20"/>
        </w:rPr>
        <w:t xml:space="preserve">toliau - </w:t>
      </w:r>
      <w:r w:rsidR="00965E08" w:rsidRPr="005D289F">
        <w:rPr>
          <w:rFonts w:ascii="Tahoma" w:hAnsi="Tahoma" w:cs="Tahoma"/>
          <w:b/>
          <w:sz w:val="20"/>
        </w:rPr>
        <w:t>Pardavėjas)</w:t>
      </w:r>
      <w:r w:rsidR="00965E08" w:rsidRPr="005D289F">
        <w:rPr>
          <w:rFonts w:ascii="Tahoma" w:hAnsi="Tahoma" w:cs="Tahoma"/>
          <w:sz w:val="20"/>
        </w:rPr>
        <w:t>,</w:t>
      </w:r>
      <w:r w:rsidR="00965E08" w:rsidRPr="00236F87">
        <w:rPr>
          <w:rFonts w:ascii="Tahoma" w:hAnsi="Tahoma" w:cs="Tahoma"/>
          <w:sz w:val="20"/>
        </w:rPr>
        <w:t xml:space="preserve"> </w:t>
      </w:r>
    </w:p>
    <w:p w14:paraId="79EFF2A1" w14:textId="77777777" w:rsidR="00965E08" w:rsidRPr="00236F87" w:rsidRDefault="00965E08" w:rsidP="00965E08">
      <w:pPr>
        <w:spacing w:before="120" w:after="120" w:line="276" w:lineRule="auto"/>
        <w:ind w:left="-142" w:right="-1"/>
        <w:contextualSpacing/>
        <w:jc w:val="both"/>
        <w:rPr>
          <w:rFonts w:ascii="Tahoma" w:hAnsi="Tahoma" w:cs="Tahoma"/>
          <w:sz w:val="20"/>
        </w:rPr>
      </w:pPr>
    </w:p>
    <w:p w14:paraId="053BF62A" w14:textId="6D7E8207" w:rsidR="00965E08" w:rsidRPr="00236F87" w:rsidRDefault="00965E08" w:rsidP="00965E08">
      <w:pPr>
        <w:spacing w:before="120" w:after="120" w:line="276" w:lineRule="auto"/>
        <w:ind w:left="-142" w:right="-1"/>
        <w:contextualSpacing/>
        <w:jc w:val="both"/>
        <w:rPr>
          <w:rFonts w:ascii="Tahoma" w:hAnsi="Tahoma" w:cs="Tahoma"/>
          <w:sz w:val="20"/>
        </w:rPr>
      </w:pPr>
      <w:r w:rsidRPr="00236F87">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54E45188F1B444EEBF6D7A8428DA60C5"/>
          </w:placeholder>
        </w:sdtPr>
        <w:sdtContent>
          <w:r w:rsidR="00A65E71" w:rsidRPr="00A65E71">
            <w:rPr>
              <w:rFonts w:ascii="Tahoma" w:hAnsi="Tahoma" w:cs="Tahoma"/>
              <w:sz w:val="20"/>
            </w:rPr>
            <w:t>Kompiuterinės įrangos remonto ir priežiūros paslaug</w:t>
          </w:r>
          <w:r w:rsidR="00A65E71">
            <w:rPr>
              <w:rFonts w:ascii="Tahoma" w:hAnsi="Tahoma" w:cs="Tahoma"/>
              <w:sz w:val="20"/>
            </w:rPr>
            <w:t>ų</w:t>
          </w:r>
        </w:sdtContent>
      </w:sdt>
      <w:r w:rsidRPr="00236F87">
        <w:rPr>
          <w:rFonts w:ascii="Tahoma" w:hAnsi="Tahoma" w:cs="Tahoma"/>
          <w:sz w:val="20"/>
        </w:rPr>
        <w:t xml:space="preserve"> pirkimo, vykdyto </w:t>
      </w:r>
      <w:sdt>
        <w:sdtPr>
          <w:rPr>
            <w:rFonts w:ascii="Tahoma" w:hAnsi="Tahoma" w:cs="Tahoma"/>
            <w:sz w:val="20"/>
          </w:rPr>
          <w:alias w:val="Pasirinkite pirkimo būdą"/>
          <w:tag w:val="Pasirinkite pirkimo būdą"/>
          <w:id w:val="-357741365"/>
          <w:placeholder>
            <w:docPart w:val="90C03C95D1E74F73801580660DED6A9D"/>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5D289F">
            <w:rPr>
              <w:rFonts w:ascii="Tahoma" w:hAnsi="Tahoma" w:cs="Tahoma"/>
              <w:sz w:val="20"/>
            </w:rPr>
            <w:t>neskelbiamos apklausos</w:t>
          </w:r>
        </w:sdtContent>
      </w:sdt>
      <w:r w:rsidRPr="00236F87">
        <w:rPr>
          <w:rFonts w:ascii="Tahoma" w:hAnsi="Tahoma" w:cs="Tahoma"/>
          <w:sz w:val="20"/>
        </w:rPr>
        <w:t xml:space="preserve"> būdu,</w:t>
      </w:r>
      <w:r w:rsidRPr="00236F87">
        <w:rPr>
          <w:rFonts w:ascii="Tahoma" w:hAnsi="Tahoma" w:cs="Tahoma"/>
          <w:b/>
          <w:sz w:val="20"/>
        </w:rPr>
        <w:t xml:space="preserve"> </w:t>
      </w:r>
      <w:r w:rsidRPr="00236F87">
        <w:rPr>
          <w:rFonts w:ascii="Tahoma" w:hAnsi="Tahoma" w:cs="Tahoma"/>
          <w:sz w:val="20"/>
        </w:rPr>
        <w:t xml:space="preserve">sąlygomis, Pardavėjo pateiktu pasiūlymu ir pirkimo rezultatais, sudarė šią pirkimo-pardavimo sutartį (toliau – </w:t>
      </w:r>
      <w:r w:rsidRPr="00236F87">
        <w:rPr>
          <w:rFonts w:ascii="Tahoma" w:hAnsi="Tahoma" w:cs="Tahoma"/>
          <w:b/>
          <w:sz w:val="20"/>
        </w:rPr>
        <w:t>Sutartis</w:t>
      </w:r>
      <w:r w:rsidRPr="00236F87">
        <w:rPr>
          <w:rFonts w:ascii="Tahoma" w:hAnsi="Tahoma" w:cs="Tahoma"/>
          <w:sz w:val="20"/>
        </w:rPr>
        <w:t xml:space="preserve">). Pirkėjas ir Pardavėjas kartu toliau vadinami – </w:t>
      </w:r>
      <w:r w:rsidRPr="00236F87">
        <w:rPr>
          <w:rFonts w:ascii="Tahoma" w:hAnsi="Tahoma" w:cs="Tahoma"/>
          <w:b/>
          <w:sz w:val="20"/>
        </w:rPr>
        <w:t>Šalimis</w:t>
      </w:r>
      <w:r w:rsidRPr="00236F87">
        <w:rPr>
          <w:rFonts w:ascii="Tahoma" w:hAnsi="Tahoma" w:cs="Tahoma"/>
          <w:sz w:val="20"/>
        </w:rPr>
        <w:t xml:space="preserve">, o kiekvienas atskirai – </w:t>
      </w:r>
      <w:r w:rsidRPr="00236F87">
        <w:rPr>
          <w:rFonts w:ascii="Tahoma" w:hAnsi="Tahoma" w:cs="Tahoma"/>
          <w:b/>
          <w:sz w:val="20"/>
        </w:rPr>
        <w:t>Šalimi</w:t>
      </w:r>
      <w:r w:rsidRPr="00236F87">
        <w:rPr>
          <w:rFonts w:ascii="Tahoma" w:hAnsi="Tahoma" w:cs="Tahoma"/>
          <w:sz w:val="20"/>
        </w:rPr>
        <w:t>.</w:t>
      </w:r>
    </w:p>
    <w:p w14:paraId="685F5D7B" w14:textId="77777777" w:rsidR="00965E08" w:rsidRPr="00236F87" w:rsidRDefault="00965E08" w:rsidP="00965E08">
      <w:pPr>
        <w:pBdr>
          <w:top w:val="nil"/>
          <w:left w:val="nil"/>
          <w:bottom w:val="nil"/>
          <w:right w:val="nil"/>
          <w:between w:val="nil"/>
          <w:bar w:val="nil"/>
        </w:pBdr>
        <w:spacing w:before="120" w:after="120" w:line="276" w:lineRule="auto"/>
        <w:contextualSpacing/>
        <w:jc w:val="both"/>
        <w:rPr>
          <w:rFonts w:ascii="Tahoma" w:eastAsia="Arial Unicode MS" w:hAnsi="Tahoma" w:cs="Tahoma"/>
          <w:color w:val="000000"/>
          <w:sz w:val="20"/>
          <w:bdr w:val="nil"/>
        </w:rPr>
      </w:pPr>
    </w:p>
    <w:tbl>
      <w:tblPr>
        <w:tblStyle w:val="TableGrid"/>
        <w:tblW w:w="9687" w:type="dxa"/>
        <w:tblInd w:w="-147" w:type="dxa"/>
        <w:tblLook w:val="04A0" w:firstRow="1" w:lastRow="0" w:firstColumn="1" w:lastColumn="0" w:noHBand="0" w:noVBand="1"/>
      </w:tblPr>
      <w:tblGrid>
        <w:gridCol w:w="2568"/>
        <w:gridCol w:w="3518"/>
        <w:gridCol w:w="3601"/>
      </w:tblGrid>
      <w:tr w:rsidR="00965E08" w:rsidRPr="00236F87" w14:paraId="406C0D4D" w14:textId="77777777" w:rsidTr="00794017">
        <w:tc>
          <w:tcPr>
            <w:tcW w:w="2568" w:type="dxa"/>
            <w:vAlign w:val="center"/>
          </w:tcPr>
          <w:p w14:paraId="2D9228AD"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r w:rsidRPr="00236F87">
              <w:rPr>
                <w:rFonts w:ascii="Tahoma" w:eastAsia="Arial Unicode MS" w:hAnsi="Tahoma" w:cs="Tahoma"/>
                <w:b/>
                <w:bCs/>
                <w:color w:val="000000"/>
                <w:sz w:val="20"/>
                <w:bdr w:val="nil"/>
              </w:rPr>
              <w:t>1. Sutarties dalykas</w:t>
            </w:r>
          </w:p>
        </w:tc>
        <w:tc>
          <w:tcPr>
            <w:tcW w:w="7119" w:type="dxa"/>
            <w:gridSpan w:val="2"/>
            <w:vAlign w:val="center"/>
          </w:tcPr>
          <w:p w14:paraId="5B2F4B63" w14:textId="77777777" w:rsidR="00965E08" w:rsidRPr="00D11752" w:rsidRDefault="00965E08" w:rsidP="00794017">
            <w:pPr>
              <w:jc w:val="both"/>
              <w:rPr>
                <w:rFonts w:ascii="Tahoma" w:eastAsia="Arial Unicode MS" w:hAnsi="Tahoma" w:cs="Tahoma"/>
                <w:i/>
                <w:iCs/>
                <w:sz w:val="20"/>
                <w:bdr w:val="nil"/>
              </w:rPr>
            </w:pPr>
            <w:r w:rsidRPr="00236F87">
              <w:rPr>
                <w:rFonts w:ascii="Tahoma" w:eastAsia="Arial Unicode MS" w:hAnsi="Tahoma" w:cs="Tahoma"/>
                <w:color w:val="000000"/>
                <w:sz w:val="20"/>
                <w:bdr w:val="nil"/>
              </w:rPr>
              <w:t xml:space="preserve">1.1. Pardavėjas įsipareigoja suteikti Pirkėjui Pardavėjo pasiūlyme nurodytas </w:t>
            </w:r>
            <w:r>
              <w:rPr>
                <w:rFonts w:ascii="Tahoma" w:eastAsia="Arial Unicode MS" w:hAnsi="Tahoma" w:cs="Tahoma"/>
                <w:color w:val="000000"/>
                <w:sz w:val="20"/>
                <w:bdr w:val="nil"/>
              </w:rPr>
              <w:t>paslaugas</w:t>
            </w:r>
            <w:r w:rsidRPr="00236F87">
              <w:rPr>
                <w:rFonts w:ascii="Tahoma" w:eastAsia="Arial Unicode MS" w:hAnsi="Tahoma" w:cs="Tahoma"/>
                <w:color w:val="000000"/>
                <w:sz w:val="20"/>
                <w:bdr w:val="nil"/>
              </w:rPr>
              <w:t xml:space="preserve">, atitinkančias Techninės specifikacijos reikalavimus (toliau - </w:t>
            </w:r>
            <w:r>
              <w:rPr>
                <w:rFonts w:ascii="Tahoma" w:eastAsia="Arial Unicode MS" w:hAnsi="Tahoma" w:cs="Tahoma"/>
                <w:b/>
                <w:bCs/>
                <w:color w:val="000000"/>
                <w:sz w:val="20"/>
                <w:bdr w:val="nil"/>
              </w:rPr>
              <w:t>Paslaugos</w:t>
            </w:r>
            <w:r w:rsidRPr="00236F87">
              <w:rPr>
                <w:rFonts w:ascii="Tahoma" w:eastAsia="Arial Unicode MS" w:hAnsi="Tahoma" w:cs="Tahoma"/>
                <w:color w:val="000000"/>
                <w:sz w:val="20"/>
                <w:bdr w:val="nil"/>
              </w:rPr>
              <w:t xml:space="preserve">), o Pirkėjas įsipareigoja priimti </w:t>
            </w:r>
            <w:r>
              <w:rPr>
                <w:rFonts w:ascii="Tahoma" w:eastAsia="Arial Unicode MS" w:hAnsi="Tahoma" w:cs="Tahoma"/>
                <w:color w:val="000000"/>
                <w:sz w:val="20"/>
                <w:bdr w:val="nil"/>
              </w:rPr>
              <w:t>Paslaugas</w:t>
            </w:r>
            <w:r w:rsidRPr="00236F87">
              <w:rPr>
                <w:rFonts w:ascii="Tahoma" w:eastAsia="Arial Unicode MS" w:hAnsi="Tahoma" w:cs="Tahoma"/>
                <w:color w:val="000000"/>
                <w:sz w:val="20"/>
                <w:bdr w:val="nil"/>
              </w:rPr>
              <w:t xml:space="preserve"> ir už jas sumokėti Sutartyje nurodyta tvarka ir terminais.</w:t>
            </w:r>
          </w:p>
        </w:tc>
      </w:tr>
      <w:tr w:rsidR="00965E08" w:rsidRPr="00236F87" w14:paraId="3FFD8E0F" w14:textId="77777777" w:rsidTr="00794017">
        <w:trPr>
          <w:trHeight w:val="555"/>
        </w:trPr>
        <w:tc>
          <w:tcPr>
            <w:tcW w:w="2568" w:type="dxa"/>
            <w:vMerge w:val="restart"/>
            <w:shd w:val="clear" w:color="auto" w:fill="auto"/>
            <w:vAlign w:val="center"/>
          </w:tcPr>
          <w:p w14:paraId="0C4711E0"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r w:rsidRPr="00236F87">
              <w:rPr>
                <w:rFonts w:ascii="Tahoma" w:eastAsia="Arial Unicode MS" w:hAnsi="Tahoma" w:cs="Tahoma"/>
                <w:b/>
                <w:bCs/>
                <w:color w:val="000000"/>
                <w:sz w:val="20"/>
                <w:bdr w:val="nil"/>
              </w:rPr>
              <w:t>2. Sutarties kaina ir mokėjimo tvarka</w:t>
            </w:r>
          </w:p>
        </w:tc>
        <w:tc>
          <w:tcPr>
            <w:tcW w:w="7119" w:type="dxa"/>
            <w:gridSpan w:val="2"/>
            <w:vAlign w:val="center"/>
          </w:tcPr>
          <w:p w14:paraId="1D857C1E" w14:textId="77777777" w:rsidR="00965E08" w:rsidRPr="00236F87" w:rsidRDefault="00965E08" w:rsidP="00794017">
            <w:pPr>
              <w:spacing w:before="120" w:after="120" w:line="276" w:lineRule="auto"/>
              <w:contextualSpacing/>
              <w:jc w:val="both"/>
              <w:rPr>
                <w:rFonts w:ascii="Tahoma" w:eastAsia="Arial Unicode MS" w:hAnsi="Tahoma" w:cs="Tahoma"/>
                <w:sz w:val="20"/>
                <w:bdr w:val="nil"/>
              </w:rPr>
            </w:pPr>
            <w:r w:rsidRPr="00236F87">
              <w:rPr>
                <w:rFonts w:ascii="Tahoma" w:eastAsia="Arial Unicode MS" w:hAnsi="Tahoma" w:cs="Tahoma"/>
                <w:color w:val="000000"/>
                <w:sz w:val="20"/>
                <w:bdr w:val="nil"/>
              </w:rPr>
              <w:t>2.1.</w:t>
            </w:r>
            <w:r w:rsidRPr="00236F87">
              <w:rPr>
                <w:rFonts w:ascii="Tahoma" w:eastAsia="Arial Unicode MS" w:hAnsi="Tahoma" w:cs="Tahoma"/>
                <w:sz w:val="20"/>
                <w:bdr w:val="nil"/>
              </w:rPr>
              <w:t xml:space="preserve"> Sutarties kainos apskaičiavimo būdas:</w:t>
            </w:r>
          </w:p>
          <w:p w14:paraId="24F75827" w14:textId="77777777" w:rsidR="00965E08" w:rsidRPr="00236F87" w:rsidRDefault="00965E08" w:rsidP="00794017">
            <w:pPr>
              <w:jc w:val="both"/>
              <w:rPr>
                <w:rFonts w:ascii="Tahoma" w:hAnsi="Tahoma" w:cs="Tahoma"/>
                <w:i/>
                <w:iCs/>
                <w:color w:val="000000"/>
                <w:sz w:val="20"/>
              </w:rPr>
            </w:pPr>
            <w:r w:rsidRPr="00236F87">
              <w:rPr>
                <w:rFonts w:ascii="Tahoma" w:hAnsi="Tahoma" w:cs="Tahoma"/>
                <w:i/>
                <w:iCs/>
                <w:color w:val="000000"/>
                <w:sz w:val="20"/>
              </w:rPr>
              <w:t>Fiksuoto</w:t>
            </w:r>
            <w:bookmarkStart w:id="2" w:name="part_910ec9432d79455f91ba72c5889c79f6"/>
            <w:bookmarkStart w:id="3" w:name="part_d7e3c9febfeb4234aecbce78dd0f53fb"/>
            <w:bookmarkEnd w:id="2"/>
            <w:bookmarkEnd w:id="3"/>
            <w:r>
              <w:rPr>
                <w:rFonts w:ascii="Tahoma" w:hAnsi="Tahoma" w:cs="Tahoma"/>
                <w:i/>
                <w:iCs/>
                <w:color w:val="000000"/>
                <w:sz w:val="20"/>
              </w:rPr>
              <w:t xml:space="preserve"> įkainio</w:t>
            </w:r>
            <w:r>
              <w:rPr>
                <w:rFonts w:ascii="Tahoma" w:eastAsia="Arial Unicode MS" w:hAnsi="Tahoma" w:cs="Tahoma"/>
                <w:b/>
                <w:bCs/>
                <w:sz w:val="20"/>
                <w:bdr w:val="nil"/>
              </w:rPr>
              <w:t xml:space="preserve"> </w:t>
            </w:r>
          </w:p>
        </w:tc>
      </w:tr>
      <w:tr w:rsidR="00965E08" w:rsidRPr="00236F87" w14:paraId="1B8848D5" w14:textId="77777777" w:rsidTr="00794017">
        <w:trPr>
          <w:trHeight w:val="937"/>
        </w:trPr>
        <w:tc>
          <w:tcPr>
            <w:tcW w:w="2568" w:type="dxa"/>
            <w:vMerge/>
            <w:shd w:val="clear" w:color="auto" w:fill="auto"/>
            <w:vAlign w:val="center"/>
          </w:tcPr>
          <w:p w14:paraId="7D3FB0A2"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p>
        </w:tc>
        <w:tc>
          <w:tcPr>
            <w:tcW w:w="3518" w:type="dxa"/>
            <w:vAlign w:val="center"/>
          </w:tcPr>
          <w:p w14:paraId="0F68393B" w14:textId="77777777" w:rsidR="00965E08" w:rsidRPr="00236F87" w:rsidRDefault="00965E08" w:rsidP="00794017">
            <w:pPr>
              <w:pBdr>
                <w:top w:val="nil"/>
                <w:left w:val="nil"/>
                <w:bottom w:val="nil"/>
                <w:right w:val="nil"/>
                <w:between w:val="nil"/>
                <w:bar w:val="nil"/>
              </w:pBdr>
              <w:spacing w:before="120" w:after="120" w:line="276" w:lineRule="auto"/>
              <w:contextualSpacing/>
              <w:jc w:val="both"/>
              <w:rPr>
                <w:rFonts w:ascii="Tahoma" w:hAnsi="Tahoma" w:cs="Tahoma"/>
                <w:sz w:val="20"/>
              </w:rPr>
            </w:pPr>
            <w:r w:rsidRPr="00236F87">
              <w:rPr>
                <w:rFonts w:ascii="Tahoma" w:eastAsia="Arial Unicode MS" w:hAnsi="Tahoma" w:cs="Tahoma"/>
                <w:sz w:val="20"/>
                <w:bdr w:val="nil"/>
              </w:rPr>
              <w:t xml:space="preserve">2.2. </w:t>
            </w:r>
            <w:bookmarkStart w:id="4" w:name="_Hlk42693516"/>
            <w:r w:rsidRPr="009973D9">
              <w:rPr>
                <w:rFonts w:ascii="Tahoma" w:eastAsia="Arial Unicode MS" w:hAnsi="Tahoma" w:cs="Tahoma"/>
                <w:sz w:val="20"/>
                <w:bdr w:val="nil"/>
              </w:rPr>
              <w:t xml:space="preserve">Kompiuterinės įrangos remonto ir priežiūros </w:t>
            </w:r>
            <w:r w:rsidRPr="00DB42A5">
              <w:rPr>
                <w:rFonts w:ascii="Tahoma" w:eastAsia="Arial Unicode MS" w:hAnsi="Tahoma" w:cs="Tahoma"/>
                <w:sz w:val="20"/>
                <w:bdr w:val="nil"/>
              </w:rPr>
              <w:t xml:space="preserve">paslaugos </w:t>
            </w:r>
            <w:r>
              <w:rPr>
                <w:rFonts w:ascii="Tahoma" w:eastAsia="Arial Unicode MS" w:hAnsi="Tahoma" w:cs="Tahoma"/>
                <w:sz w:val="20"/>
                <w:bdr w:val="nil"/>
              </w:rPr>
              <w:t xml:space="preserve">įkainis </w:t>
            </w:r>
            <w:sdt>
              <w:sdtPr>
                <w:rPr>
                  <w:rFonts w:ascii="Tahoma" w:eastAsia="Arial Unicode MS" w:hAnsi="Tahoma" w:cs="Tahoma"/>
                  <w:color w:val="000000"/>
                  <w:sz w:val="20"/>
                  <w:bdr w:val="nil"/>
                </w:rPr>
                <w:alias w:val="Pasirinkite, kaip nustatoma sutarties kaina"/>
                <w:tag w:val="Pasirinkite, kaip nustatoma sutarties kaina"/>
                <w:id w:val="897862230"/>
                <w:placeholder>
                  <w:docPart w:val="44B56E2518AE4D7A8DCF152E93D807A3"/>
                </w:placeholder>
                <w:comboBox>
                  <w:listItem w:value="Choose an item."/>
                  <w:listItem w:displayText="yra:" w:value="yra:"/>
                  <w:listItem w:displayText="yra tiekėjo pasiūlyme numatyta kaina:" w:value="yra tiekėjo pasiūlyme numatyta kaina:"/>
                </w:comboBox>
              </w:sdtPr>
              <w:sdtContent>
                <w:r>
                  <w:rPr>
                    <w:rFonts w:ascii="Tahoma" w:eastAsia="Arial Unicode MS" w:hAnsi="Tahoma" w:cs="Tahoma"/>
                    <w:color w:val="000000"/>
                    <w:sz w:val="20"/>
                    <w:bdr w:val="nil"/>
                  </w:rPr>
                  <w:t>yra:</w:t>
                </w:r>
              </w:sdtContent>
            </w:sdt>
            <w:bookmarkEnd w:id="4"/>
          </w:p>
        </w:tc>
        <w:tc>
          <w:tcPr>
            <w:tcW w:w="3601" w:type="dxa"/>
            <w:shd w:val="clear" w:color="auto" w:fill="auto"/>
            <w:vAlign w:val="center"/>
          </w:tcPr>
          <w:p w14:paraId="2C684202" w14:textId="2A7A19D7" w:rsidR="00965E08" w:rsidRPr="00236F87" w:rsidRDefault="005D289F" w:rsidP="00794017">
            <w:pPr>
              <w:rPr>
                <w:rFonts w:ascii="Tahoma" w:eastAsia="Arial Unicode MS" w:hAnsi="Tahoma" w:cs="Tahoma"/>
                <w:b/>
                <w:bCs/>
                <w:sz w:val="20"/>
                <w:bdr w:val="nil"/>
              </w:rPr>
            </w:pPr>
            <w:r>
              <w:rPr>
                <w:rFonts w:ascii="Tahoma" w:eastAsia="Arial Unicode MS" w:hAnsi="Tahoma" w:cs="Tahoma"/>
                <w:b/>
                <w:bCs/>
                <w:sz w:val="20"/>
                <w:bdr w:val="nil"/>
              </w:rPr>
              <w:t>3680</w:t>
            </w:r>
            <w:r w:rsidR="00965E08">
              <w:rPr>
                <w:rFonts w:ascii="Tahoma" w:eastAsia="Arial Unicode MS" w:hAnsi="Tahoma" w:cs="Tahoma"/>
                <w:b/>
                <w:bCs/>
                <w:sz w:val="20"/>
                <w:bdr w:val="nil"/>
              </w:rPr>
              <w:t xml:space="preserve"> </w:t>
            </w:r>
            <w:r w:rsidR="00965E08" w:rsidRPr="00236F87">
              <w:rPr>
                <w:rFonts w:ascii="Tahoma" w:eastAsia="Arial Unicode MS" w:hAnsi="Tahoma" w:cs="Tahoma"/>
                <w:b/>
                <w:bCs/>
                <w:sz w:val="20"/>
                <w:bdr w:val="nil"/>
              </w:rPr>
              <w:t>Eur be PVM</w:t>
            </w:r>
            <w:r w:rsidR="00965E08">
              <w:rPr>
                <w:rFonts w:ascii="Tahoma" w:eastAsia="Arial Unicode MS" w:hAnsi="Tahoma" w:cs="Tahoma"/>
                <w:b/>
                <w:bCs/>
                <w:sz w:val="20"/>
                <w:bdr w:val="nil"/>
              </w:rPr>
              <w:t xml:space="preserve"> per mėn.</w:t>
            </w:r>
          </w:p>
          <w:p w14:paraId="36B91BB2" w14:textId="7EBF7064" w:rsidR="00965E08" w:rsidRPr="00236F87" w:rsidRDefault="00000000" w:rsidP="00794017">
            <w:pPr>
              <w:rPr>
                <w:rFonts w:ascii="Tahoma" w:eastAsia="Arial Unicode MS" w:hAnsi="Tahoma" w:cs="Tahoma"/>
                <w:b/>
                <w:bCs/>
                <w:sz w:val="20"/>
                <w:bdr w:val="nil"/>
              </w:rPr>
            </w:pPr>
            <w:sdt>
              <w:sdtPr>
                <w:rPr>
                  <w:rFonts w:ascii="Tahoma" w:eastAsia="Arial Unicode MS" w:hAnsi="Tahoma" w:cs="Tahoma"/>
                  <w:b/>
                  <w:bCs/>
                  <w:sz w:val="20"/>
                  <w:bdr w:val="nil"/>
                </w:rPr>
                <w:alias w:val="nurodykite sutarties kainą be PVM"/>
                <w:tag w:val="nurodykite sutarties kainą be PVM"/>
                <w:id w:val="-1129325938"/>
                <w:placeholder>
                  <w:docPart w:val="E66E1B2EFF4941D09DDDD88BD1D109D5"/>
                </w:placeholder>
              </w:sdtPr>
              <w:sdtContent>
                <w:r w:rsidR="005D289F" w:rsidRPr="005D289F">
                  <w:rPr>
                    <w:rFonts w:ascii="Tahoma" w:hAnsi="Tahoma" w:cs="Tahoma"/>
                    <w:b/>
                    <w:bCs/>
                    <w:iCs/>
                    <w:sz w:val="20"/>
                  </w:rPr>
                  <w:t>4452,8</w:t>
                </w:r>
                <w:r w:rsidR="005D289F">
                  <w:rPr>
                    <w:rFonts w:ascii="Tahoma" w:hAnsi="Tahoma" w:cs="Tahoma"/>
                    <w:b/>
                    <w:bCs/>
                    <w:iCs/>
                    <w:sz w:val="20"/>
                  </w:rPr>
                  <w:t>0</w:t>
                </w:r>
              </w:sdtContent>
            </w:sdt>
            <w:r w:rsidR="00965E08" w:rsidRPr="00236F87">
              <w:rPr>
                <w:rFonts w:ascii="Tahoma" w:eastAsia="Arial Unicode MS" w:hAnsi="Tahoma" w:cs="Tahoma"/>
                <w:b/>
                <w:bCs/>
                <w:sz w:val="20"/>
                <w:bdr w:val="nil"/>
              </w:rPr>
              <w:t xml:space="preserve"> Eur </w:t>
            </w:r>
            <w:r w:rsidR="00965E08">
              <w:rPr>
                <w:rFonts w:ascii="Tahoma" w:eastAsia="Arial Unicode MS" w:hAnsi="Tahoma" w:cs="Tahoma"/>
                <w:b/>
                <w:bCs/>
                <w:sz w:val="20"/>
                <w:bdr w:val="nil"/>
              </w:rPr>
              <w:t>su</w:t>
            </w:r>
            <w:r w:rsidR="00965E08" w:rsidRPr="00236F87">
              <w:rPr>
                <w:rFonts w:ascii="Tahoma" w:eastAsia="Arial Unicode MS" w:hAnsi="Tahoma" w:cs="Tahoma"/>
                <w:b/>
                <w:bCs/>
                <w:sz w:val="20"/>
                <w:bdr w:val="nil"/>
              </w:rPr>
              <w:t xml:space="preserve"> PVM</w:t>
            </w:r>
            <w:r w:rsidR="00965E08">
              <w:rPr>
                <w:rFonts w:ascii="Tahoma" w:eastAsia="Arial Unicode MS" w:hAnsi="Tahoma" w:cs="Tahoma"/>
                <w:b/>
                <w:bCs/>
                <w:sz w:val="20"/>
                <w:bdr w:val="nil"/>
              </w:rPr>
              <w:t xml:space="preserve"> per mėn.</w:t>
            </w:r>
          </w:p>
          <w:p w14:paraId="766854C0" w14:textId="77777777" w:rsidR="00965E08" w:rsidRPr="00236F87" w:rsidRDefault="00965E08" w:rsidP="00794017">
            <w:pPr>
              <w:rPr>
                <w:rFonts w:ascii="Tahoma" w:eastAsia="Arial Unicode MS" w:hAnsi="Tahoma" w:cs="Tahoma"/>
                <w:b/>
                <w:bCs/>
                <w:sz w:val="20"/>
                <w:bdr w:val="nil"/>
              </w:rPr>
            </w:pPr>
          </w:p>
        </w:tc>
      </w:tr>
      <w:tr w:rsidR="00C64C55" w:rsidRPr="00236F87" w14:paraId="11399CA9" w14:textId="77777777" w:rsidTr="00BD0EE6">
        <w:trPr>
          <w:trHeight w:val="937"/>
        </w:trPr>
        <w:tc>
          <w:tcPr>
            <w:tcW w:w="2568" w:type="dxa"/>
            <w:vMerge/>
            <w:shd w:val="clear" w:color="auto" w:fill="auto"/>
            <w:vAlign w:val="center"/>
          </w:tcPr>
          <w:p w14:paraId="1D6944DC" w14:textId="77777777" w:rsidR="00C64C55" w:rsidRPr="00236F87" w:rsidRDefault="00C64C55" w:rsidP="00794017">
            <w:pPr>
              <w:spacing w:before="120" w:after="120" w:line="276" w:lineRule="auto"/>
              <w:contextualSpacing/>
              <w:rPr>
                <w:rFonts w:ascii="Tahoma" w:eastAsia="Arial Unicode MS" w:hAnsi="Tahoma" w:cs="Tahoma"/>
                <w:b/>
                <w:bCs/>
                <w:color w:val="000000"/>
                <w:sz w:val="20"/>
                <w:bdr w:val="nil"/>
              </w:rPr>
            </w:pPr>
          </w:p>
        </w:tc>
        <w:tc>
          <w:tcPr>
            <w:tcW w:w="7119" w:type="dxa"/>
            <w:gridSpan w:val="2"/>
            <w:vAlign w:val="center"/>
          </w:tcPr>
          <w:p w14:paraId="409B1E08" w14:textId="3052E8C2" w:rsidR="00C64C55" w:rsidRPr="00C64C55" w:rsidRDefault="00C64C55" w:rsidP="00C64C55">
            <w:pPr>
              <w:rPr>
                <w:rFonts w:ascii="Tahoma" w:eastAsia="Arial Unicode MS" w:hAnsi="Tahoma" w:cs="Tahoma"/>
                <w:sz w:val="20"/>
                <w:bdr w:val="nil"/>
              </w:rPr>
            </w:pPr>
            <w:r>
              <w:rPr>
                <w:rFonts w:ascii="Tahoma" w:eastAsia="Arial Unicode MS" w:hAnsi="Tahoma" w:cs="Tahoma"/>
                <w:sz w:val="20"/>
                <w:bdr w:val="nil"/>
              </w:rPr>
              <w:t xml:space="preserve">2.3. </w:t>
            </w:r>
            <w:r w:rsidRPr="00C64C55">
              <w:rPr>
                <w:rFonts w:ascii="Tahoma" w:eastAsia="Arial Unicode MS" w:hAnsi="Tahoma" w:cs="Tahoma"/>
                <w:sz w:val="20"/>
                <w:bdr w:val="nil"/>
              </w:rPr>
              <w:t>Už įrangos remontui atlikti panaudotas medžiagas / detales</w:t>
            </w:r>
            <w:r w:rsidR="001E2FE3">
              <w:rPr>
                <w:rFonts w:ascii="Tahoma" w:eastAsia="Arial Unicode MS" w:hAnsi="Tahoma" w:cs="Tahoma"/>
                <w:sz w:val="20"/>
                <w:bdr w:val="nil"/>
              </w:rPr>
              <w:t xml:space="preserve"> Pirkėjas</w:t>
            </w:r>
            <w:r w:rsidRPr="00C64C55">
              <w:rPr>
                <w:rFonts w:ascii="Tahoma" w:eastAsia="Arial Unicode MS" w:hAnsi="Tahoma" w:cs="Tahoma"/>
                <w:sz w:val="20"/>
                <w:bdr w:val="nil"/>
              </w:rPr>
              <w:t xml:space="preserve"> </w:t>
            </w:r>
            <w:r w:rsidRPr="00C64C55">
              <w:rPr>
                <w:rFonts w:ascii="Tahoma" w:eastAsia="Arial Unicode MS" w:hAnsi="Tahoma" w:cs="Tahoma"/>
                <w:b/>
                <w:sz w:val="20"/>
                <w:bdr w:val="nil"/>
              </w:rPr>
              <w:t xml:space="preserve">apmoka </w:t>
            </w:r>
            <w:r>
              <w:rPr>
                <w:rFonts w:ascii="Tahoma" w:eastAsia="Arial Unicode MS" w:hAnsi="Tahoma" w:cs="Tahoma"/>
                <w:b/>
                <w:sz w:val="20"/>
                <w:bdr w:val="nil"/>
              </w:rPr>
              <w:t>Pardavėjui</w:t>
            </w:r>
            <w:r w:rsidRPr="00C64C55">
              <w:rPr>
                <w:rFonts w:ascii="Tahoma" w:eastAsia="Arial Unicode MS" w:hAnsi="Tahoma" w:cs="Tahoma"/>
                <w:b/>
                <w:sz w:val="20"/>
                <w:bdr w:val="nil"/>
              </w:rPr>
              <w:t xml:space="preserve"> tiek, kiek jam kainavo šias medžiagas / detales įsigyti iš kitų ūkio subjektų.</w:t>
            </w:r>
            <w:r w:rsidRPr="00C64C55">
              <w:rPr>
                <w:rFonts w:ascii="Tahoma" w:eastAsia="Arial Unicode MS" w:hAnsi="Tahoma" w:cs="Tahoma"/>
                <w:sz w:val="20"/>
                <w:bdr w:val="nil"/>
              </w:rPr>
              <w:t xml:space="preserve"> </w:t>
            </w:r>
            <w:r>
              <w:rPr>
                <w:rFonts w:ascii="Tahoma" w:eastAsia="Arial Unicode MS" w:hAnsi="Tahoma" w:cs="Tahoma"/>
                <w:sz w:val="20"/>
                <w:bdr w:val="nil"/>
              </w:rPr>
              <w:t>Pardavėjas</w:t>
            </w:r>
            <w:r w:rsidRPr="00C64C55">
              <w:rPr>
                <w:rFonts w:ascii="Tahoma" w:eastAsia="Arial Unicode MS" w:hAnsi="Tahoma" w:cs="Tahoma"/>
                <w:sz w:val="20"/>
                <w:bdr w:val="nil"/>
              </w:rPr>
              <w:t xml:space="preserve"> užtikrina, kad paslaugų teikimo metu naudojamos medžiagos / </w:t>
            </w:r>
            <w:r w:rsidRPr="00C64C55">
              <w:rPr>
                <w:rFonts w:ascii="Tahoma" w:eastAsia="Arial Unicode MS" w:hAnsi="Tahoma" w:cs="Tahoma"/>
                <w:b/>
                <w:sz w:val="20"/>
                <w:bdr w:val="nil"/>
              </w:rPr>
              <w:t>detalės bus pigiausios toje rinkoje</w:t>
            </w:r>
            <w:r w:rsidRPr="00C64C55">
              <w:rPr>
                <w:rFonts w:ascii="Tahoma" w:eastAsia="Arial Unicode MS" w:hAnsi="Tahoma" w:cs="Tahoma"/>
                <w:sz w:val="20"/>
                <w:bdr w:val="nil"/>
              </w:rPr>
              <w:t xml:space="preserve">, kur jos buvo įsigytos (pvz. Lietuvos, Vokietijos, Švedijos ir pan.), taip pat turi pateikti šių medžiagų / detalių įsigijimą pagrindžiančių dokumentų kopijas. Jeigu </w:t>
            </w:r>
            <w:r>
              <w:rPr>
                <w:rFonts w:ascii="Tahoma" w:eastAsia="Arial Unicode MS" w:hAnsi="Tahoma" w:cs="Tahoma"/>
                <w:sz w:val="20"/>
                <w:bdr w:val="nil"/>
              </w:rPr>
              <w:t>Pirkėjas</w:t>
            </w:r>
            <w:r w:rsidRPr="00C64C55">
              <w:rPr>
                <w:rFonts w:ascii="Tahoma" w:eastAsia="Arial Unicode MS" w:hAnsi="Tahoma" w:cs="Tahoma"/>
                <w:sz w:val="20"/>
                <w:bdr w:val="nil"/>
              </w:rPr>
              <w:t xml:space="preserve"> nustato, kad paslaugų teikimui naudojamos medžiagos / detalės rinkoje kainuoja mažiau, nei jas įsigyja </w:t>
            </w:r>
            <w:r>
              <w:rPr>
                <w:rFonts w:ascii="Tahoma" w:eastAsia="Arial Unicode MS" w:hAnsi="Tahoma" w:cs="Tahoma"/>
                <w:sz w:val="20"/>
                <w:bdr w:val="nil"/>
              </w:rPr>
              <w:t>Pardavėjas</w:t>
            </w:r>
            <w:r w:rsidRPr="00C64C55">
              <w:rPr>
                <w:rFonts w:ascii="Tahoma" w:eastAsia="Arial Unicode MS" w:hAnsi="Tahoma" w:cs="Tahoma"/>
                <w:sz w:val="20"/>
                <w:bdr w:val="nil"/>
              </w:rPr>
              <w:t xml:space="preserve">, </w:t>
            </w:r>
            <w:r>
              <w:rPr>
                <w:rFonts w:ascii="Tahoma" w:eastAsia="Arial Unicode MS" w:hAnsi="Tahoma" w:cs="Tahoma"/>
                <w:sz w:val="20"/>
                <w:bdr w:val="nil"/>
              </w:rPr>
              <w:t>Pirkėjas</w:t>
            </w:r>
            <w:r w:rsidRPr="00C64C55">
              <w:rPr>
                <w:rFonts w:ascii="Tahoma" w:eastAsia="Arial Unicode MS" w:hAnsi="Tahoma" w:cs="Tahoma"/>
                <w:sz w:val="20"/>
                <w:bdr w:val="nil"/>
              </w:rPr>
              <w:t xml:space="preserve"> įgyja teisę neapmokėti šių medžiagų / detalių įsigijimo kainos.</w:t>
            </w:r>
          </w:p>
          <w:p w14:paraId="4FF1FB11" w14:textId="19DC004F" w:rsidR="00C64C55" w:rsidRDefault="00C64C55" w:rsidP="00794017">
            <w:pPr>
              <w:rPr>
                <w:rFonts w:ascii="Tahoma" w:eastAsia="Arial Unicode MS" w:hAnsi="Tahoma" w:cs="Tahoma"/>
                <w:b/>
                <w:bCs/>
                <w:sz w:val="20"/>
                <w:bdr w:val="nil"/>
              </w:rPr>
            </w:pPr>
          </w:p>
        </w:tc>
      </w:tr>
      <w:tr w:rsidR="00965E08" w:rsidRPr="00236F87" w14:paraId="0C409A54" w14:textId="77777777" w:rsidTr="00794017">
        <w:trPr>
          <w:trHeight w:val="769"/>
        </w:trPr>
        <w:tc>
          <w:tcPr>
            <w:tcW w:w="2568" w:type="dxa"/>
            <w:vMerge/>
            <w:shd w:val="clear" w:color="auto" w:fill="auto"/>
            <w:vAlign w:val="center"/>
          </w:tcPr>
          <w:p w14:paraId="565EC940"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p>
        </w:tc>
        <w:tc>
          <w:tcPr>
            <w:tcW w:w="7119" w:type="dxa"/>
            <w:gridSpan w:val="2"/>
            <w:vAlign w:val="center"/>
          </w:tcPr>
          <w:p w14:paraId="0D5B8D18" w14:textId="0F69D50D" w:rsidR="00965E08" w:rsidRPr="00C64C55" w:rsidRDefault="00C64C55" w:rsidP="00C64C55">
            <w:pPr>
              <w:pBdr>
                <w:top w:val="nil"/>
                <w:left w:val="nil"/>
                <w:bottom w:val="nil"/>
                <w:right w:val="nil"/>
                <w:between w:val="nil"/>
                <w:bar w:val="nil"/>
              </w:pBdr>
              <w:spacing w:before="120" w:after="120" w:line="276" w:lineRule="auto"/>
              <w:jc w:val="both"/>
              <w:rPr>
                <w:rFonts w:ascii="Tahoma" w:eastAsia="Arial Unicode MS" w:hAnsi="Tahoma" w:cs="Tahoma"/>
                <w:sz w:val="20"/>
                <w:bdr w:val="nil"/>
              </w:rPr>
            </w:pPr>
            <w:r w:rsidRPr="00C64C55">
              <w:rPr>
                <w:rFonts w:ascii="Tahoma" w:eastAsia="Arial Unicode MS" w:hAnsi="Tahoma" w:cs="Tahoma"/>
                <w:sz w:val="20"/>
                <w:bdr w:val="nil"/>
              </w:rPr>
              <w:t xml:space="preserve">2.4. </w:t>
            </w:r>
            <w:r w:rsidR="00965E08" w:rsidRPr="00C64C55">
              <w:rPr>
                <w:rFonts w:ascii="Tahoma" w:eastAsia="Arial Unicode MS" w:hAnsi="Tahoma" w:cs="Tahoma"/>
                <w:sz w:val="20"/>
                <w:bdr w:val="nil"/>
              </w:rPr>
              <w:t xml:space="preserve">Maksimali sutarties kaina </w:t>
            </w:r>
            <w:r w:rsidR="005D289F" w:rsidRPr="005D289F">
              <w:rPr>
                <w:rFonts w:ascii="Tahoma" w:eastAsia="Arial Unicode MS" w:hAnsi="Tahoma" w:cs="Tahoma"/>
                <w:b/>
                <w:bCs/>
                <w:sz w:val="20"/>
                <w:bdr w:val="nil"/>
              </w:rPr>
              <w:t>18148,79</w:t>
            </w:r>
            <w:r w:rsidR="00965E08" w:rsidRPr="005D289F">
              <w:rPr>
                <w:rFonts w:ascii="Tahoma" w:eastAsia="Arial Unicode MS" w:hAnsi="Tahoma" w:cs="Tahoma"/>
                <w:b/>
                <w:bCs/>
                <w:sz w:val="20"/>
                <w:bdr w:val="nil"/>
              </w:rPr>
              <w:t xml:space="preserve"> </w:t>
            </w:r>
            <w:r w:rsidR="00965E08" w:rsidRPr="00C64C55">
              <w:rPr>
                <w:rFonts w:ascii="Tahoma" w:eastAsia="Arial Unicode MS" w:hAnsi="Tahoma" w:cs="Tahoma"/>
                <w:b/>
                <w:bCs/>
                <w:sz w:val="20"/>
                <w:bdr w:val="nil"/>
              </w:rPr>
              <w:t>Eur su PVM.</w:t>
            </w:r>
          </w:p>
        </w:tc>
      </w:tr>
      <w:tr w:rsidR="00965E08" w:rsidRPr="00236F87" w14:paraId="3DC53EC2" w14:textId="77777777" w:rsidTr="00794017">
        <w:trPr>
          <w:trHeight w:val="769"/>
        </w:trPr>
        <w:tc>
          <w:tcPr>
            <w:tcW w:w="2568" w:type="dxa"/>
            <w:vMerge/>
            <w:shd w:val="clear" w:color="auto" w:fill="auto"/>
            <w:vAlign w:val="center"/>
          </w:tcPr>
          <w:p w14:paraId="256D3C5E"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p>
        </w:tc>
        <w:tc>
          <w:tcPr>
            <w:tcW w:w="7119" w:type="dxa"/>
            <w:gridSpan w:val="2"/>
            <w:vAlign w:val="center"/>
          </w:tcPr>
          <w:p w14:paraId="6AB1B04C" w14:textId="77777777" w:rsidR="00965E08" w:rsidRPr="00236F87" w:rsidRDefault="00965E08" w:rsidP="00794017">
            <w:pPr>
              <w:pBdr>
                <w:top w:val="nil"/>
                <w:left w:val="nil"/>
                <w:bottom w:val="nil"/>
                <w:right w:val="nil"/>
                <w:between w:val="nil"/>
                <w:bar w:val="nil"/>
              </w:pBdr>
              <w:spacing w:before="120" w:after="120" w:line="276" w:lineRule="auto"/>
              <w:contextualSpacing/>
              <w:jc w:val="both"/>
              <w:rPr>
                <w:rFonts w:ascii="Tahoma" w:eastAsia="Arial Unicode MS" w:hAnsi="Tahoma" w:cs="Tahoma"/>
                <w:sz w:val="20"/>
                <w:bdr w:val="nil"/>
              </w:rPr>
            </w:pPr>
            <w:r w:rsidRPr="00236F87">
              <w:rPr>
                <w:rFonts w:ascii="Tahoma" w:eastAsia="Arial Unicode MS" w:hAnsi="Tahoma" w:cs="Tahoma"/>
                <w:sz w:val="20"/>
                <w:bdr w:val="nil"/>
              </w:rPr>
              <w:t>2.</w:t>
            </w:r>
            <w:r>
              <w:rPr>
                <w:rFonts w:ascii="Tahoma" w:eastAsia="Arial Unicode MS" w:hAnsi="Tahoma" w:cs="Tahoma"/>
                <w:sz w:val="20"/>
                <w:bdr w:val="nil"/>
              </w:rPr>
              <w:t>5</w:t>
            </w:r>
            <w:r w:rsidRPr="00236F87">
              <w:rPr>
                <w:rFonts w:ascii="Tahoma" w:eastAsia="Arial Unicode MS" w:hAnsi="Tahoma" w:cs="Tahoma"/>
                <w:sz w:val="20"/>
                <w:bdr w:val="nil"/>
              </w:rPr>
              <w:t xml:space="preserve">. Pirkėjas apmoka Pardavėjui už </w:t>
            </w:r>
            <w:r>
              <w:rPr>
                <w:rFonts w:ascii="Tahoma" w:eastAsia="Arial Unicode MS" w:hAnsi="Tahoma" w:cs="Tahoma"/>
                <w:sz w:val="20"/>
                <w:bdr w:val="nil"/>
              </w:rPr>
              <w:t>suteiktas Paslaugas</w:t>
            </w:r>
            <w:r w:rsidRPr="00236F87">
              <w:rPr>
                <w:rFonts w:ascii="Tahoma" w:eastAsia="Arial Unicode MS" w:hAnsi="Tahoma" w:cs="Tahoma"/>
                <w:sz w:val="20"/>
                <w:bdr w:val="nil"/>
              </w:rPr>
              <w:t xml:space="preserve"> </w:t>
            </w:r>
            <w:r>
              <w:rPr>
                <w:rFonts w:ascii="Tahoma" w:eastAsia="Arial Unicode MS" w:hAnsi="Tahoma" w:cs="Tahoma"/>
                <w:sz w:val="20"/>
                <w:bdr w:val="nil"/>
              </w:rPr>
              <w:t xml:space="preserve">einamąjį mėnesį už praėjusį mėnesį suteiktas paslaugas (periodinis kasmėnesinis mokėjimas), </w:t>
            </w:r>
            <w:r w:rsidRPr="00236F87">
              <w:rPr>
                <w:rFonts w:ascii="Tahoma" w:eastAsia="Arial Unicode MS" w:hAnsi="Tahoma" w:cs="Tahoma"/>
                <w:sz w:val="20"/>
                <w:bdr w:val="nil"/>
              </w:rPr>
              <w:t xml:space="preserve">ne vėliau kaip per </w:t>
            </w:r>
            <w:sdt>
              <w:sdtPr>
                <w:rPr>
                  <w:rFonts w:ascii="Tahoma" w:eastAsia="Arial Unicode MS" w:hAnsi="Tahoma" w:cs="Tahoma"/>
                  <w:color w:val="000000"/>
                  <w:sz w:val="20"/>
                  <w:bdr w:val="nil"/>
                </w:rPr>
                <w:alias w:val="pasirinkite terminą"/>
                <w:tag w:val="pasirinkite terminą"/>
                <w:id w:val="-802624640"/>
                <w:placeholder>
                  <w:docPart w:val="C12A4BAD4FBD41DE90998295DBCE1D90"/>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Pr="00236F87">
                  <w:rPr>
                    <w:rFonts w:ascii="Tahoma" w:eastAsia="Arial Unicode MS" w:hAnsi="Tahoma" w:cs="Tahoma"/>
                    <w:color w:val="000000"/>
                    <w:sz w:val="20"/>
                    <w:bdr w:val="nil"/>
                  </w:rPr>
                  <w:t>30</w:t>
                </w:r>
              </w:sdtContent>
            </w:sdt>
            <w:r w:rsidRPr="00236F87" w:rsidDel="00420B01">
              <w:rPr>
                <w:rFonts w:ascii="Tahoma" w:eastAsia="Arial Unicode MS" w:hAnsi="Tahoma" w:cs="Tahoma"/>
                <w:sz w:val="20"/>
                <w:bdr w:val="nil"/>
              </w:rPr>
              <w:t xml:space="preserve"> </w:t>
            </w:r>
            <w:r w:rsidRPr="00236F87">
              <w:rPr>
                <w:rFonts w:ascii="Tahoma" w:eastAsia="Arial Unicode MS" w:hAnsi="Tahoma" w:cs="Tahoma"/>
                <w:sz w:val="20"/>
                <w:bdr w:val="nil"/>
              </w:rPr>
              <w:t>dienų</w:t>
            </w:r>
            <w:r>
              <w:rPr>
                <w:rFonts w:ascii="Tahoma" w:eastAsia="Arial Unicode MS" w:hAnsi="Tahoma" w:cs="Tahoma"/>
                <w:sz w:val="20"/>
                <w:bdr w:val="nil"/>
              </w:rPr>
              <w:t xml:space="preserve"> </w:t>
            </w:r>
            <w:r w:rsidRPr="00236F87">
              <w:rPr>
                <w:rFonts w:ascii="Tahoma" w:eastAsia="Arial Unicode MS" w:hAnsi="Tahoma" w:cs="Tahoma"/>
                <w:sz w:val="20"/>
                <w:bdr w:val="nil"/>
              </w:rPr>
              <w:t xml:space="preserve">nuo tinkamai pateiktos sąskaitos faktūros gavimo dienos. Sąskaita turi būti pateikta per </w:t>
            </w:r>
            <w:r w:rsidRPr="00236F87">
              <w:rPr>
                <w:rFonts w:ascii="Tahoma" w:hAnsi="Tahoma" w:cs="Tahoma"/>
                <w:sz w:val="20"/>
              </w:rPr>
              <w:t>„E.</w:t>
            </w:r>
            <w:r w:rsidRPr="00236F87">
              <w:rPr>
                <w:rFonts w:ascii="Tahoma" w:hAnsi="Tahoma" w:cs="Tahoma"/>
                <w:spacing w:val="1"/>
                <w:sz w:val="20"/>
              </w:rPr>
              <w:t xml:space="preserve"> </w:t>
            </w:r>
            <w:r w:rsidRPr="00236F87">
              <w:rPr>
                <w:rFonts w:ascii="Tahoma" w:hAnsi="Tahoma" w:cs="Tahoma"/>
                <w:sz w:val="20"/>
              </w:rPr>
              <w:t xml:space="preserve">sąskaita“ ir el. paštu </w:t>
            </w:r>
            <w:hyperlink r:id="rId5" w:history="1">
              <w:r w:rsidRPr="00155C78">
                <w:rPr>
                  <w:rStyle w:val="Hyperlink"/>
                  <w:rFonts w:ascii="Tahoma" w:hAnsi="Tahoma" w:cs="Tahoma"/>
                  <w:iCs/>
                  <w:sz w:val="20"/>
                  <w:lang w:val="pt-BR"/>
                </w:rPr>
                <w:t>i</w:t>
              </w:r>
              <w:r w:rsidRPr="00155C78">
                <w:rPr>
                  <w:rStyle w:val="Hyperlink"/>
                  <w:iCs/>
                  <w:lang w:val="pt-BR"/>
                </w:rPr>
                <w:t>ss</w:t>
              </w:r>
              <w:r w:rsidRPr="00155C78">
                <w:rPr>
                  <w:rStyle w:val="Hyperlink"/>
                  <w:rFonts w:ascii="Tahoma" w:hAnsi="Tahoma" w:cs="Tahoma"/>
                  <w:iCs/>
                  <w:sz w:val="20"/>
                  <w:lang w:val="pt-BR"/>
                </w:rPr>
                <w:t>@</w:t>
              </w:r>
              <w:r w:rsidRPr="00155C78">
                <w:rPr>
                  <w:rStyle w:val="Hyperlink"/>
                  <w:rFonts w:ascii="Tahoma" w:hAnsi="Tahoma" w:cs="Tahoma"/>
                  <w:iCs/>
                  <w:sz w:val="20"/>
                </w:rPr>
                <w:t>vmvt.lt</w:t>
              </w:r>
            </w:hyperlink>
            <w:r w:rsidRPr="00FB3E0A">
              <w:rPr>
                <w:rFonts w:ascii="Tahoma" w:hAnsi="Tahoma" w:cs="Tahoma"/>
                <w:iCs/>
                <w:sz w:val="20"/>
                <w:lang w:val="pt-BR"/>
              </w:rPr>
              <w:t>.</w:t>
            </w:r>
            <w:r>
              <w:rPr>
                <w:rFonts w:ascii="Tahoma" w:hAnsi="Tahoma" w:cs="Tahoma"/>
                <w:iCs/>
                <w:sz w:val="20"/>
                <w:lang w:val="pt-BR"/>
              </w:rPr>
              <w:t xml:space="preserve"> </w:t>
            </w:r>
            <w:r w:rsidRPr="00BE57AD">
              <w:rPr>
                <w:rFonts w:ascii="Tahoma" w:eastAsia="Arial Unicode MS" w:hAnsi="Tahoma" w:cs="Tahoma"/>
                <w:sz w:val="20"/>
                <w:bdr w:val="nil"/>
              </w:rPr>
              <w:t xml:space="preserve">Pirmo ir paskutinio Paslaugų teikimo termino mėnesio </w:t>
            </w:r>
            <w:r>
              <w:rPr>
                <w:rFonts w:ascii="Tahoma" w:eastAsia="Arial Unicode MS" w:hAnsi="Tahoma" w:cs="Tahoma"/>
                <w:sz w:val="20"/>
                <w:bdr w:val="nil"/>
              </w:rPr>
              <w:t xml:space="preserve">įkainis </w:t>
            </w:r>
            <w:r w:rsidRPr="00BE57AD">
              <w:rPr>
                <w:rFonts w:ascii="Tahoma" w:eastAsia="Arial Unicode MS" w:hAnsi="Tahoma" w:cs="Tahoma"/>
                <w:sz w:val="20"/>
                <w:bdr w:val="nil"/>
              </w:rPr>
              <w:t>apskaičiuojamas proporcingai dienų, kurias buvo teiktos Paslaugos, skaičiui (jei Sutartis sudaroma ir Paslaugų teikimas terminas prasideda ne pirmą mėnesio dieną ir pasibaigia ne paskutinę mėnesio dieną).</w:t>
            </w:r>
          </w:p>
        </w:tc>
      </w:tr>
      <w:tr w:rsidR="00965E08" w:rsidRPr="00236F87" w14:paraId="6A2E55AF" w14:textId="77777777" w:rsidTr="00794017">
        <w:trPr>
          <w:trHeight w:val="769"/>
        </w:trPr>
        <w:tc>
          <w:tcPr>
            <w:tcW w:w="2568" w:type="dxa"/>
            <w:vMerge/>
            <w:shd w:val="clear" w:color="auto" w:fill="auto"/>
            <w:vAlign w:val="center"/>
          </w:tcPr>
          <w:p w14:paraId="53056893"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p>
        </w:tc>
        <w:tc>
          <w:tcPr>
            <w:tcW w:w="7119" w:type="dxa"/>
            <w:gridSpan w:val="2"/>
            <w:vAlign w:val="center"/>
          </w:tcPr>
          <w:p w14:paraId="1189AFEA" w14:textId="77777777" w:rsidR="00965E08" w:rsidRPr="00236F87" w:rsidRDefault="00965E08" w:rsidP="00794017">
            <w:pPr>
              <w:pBdr>
                <w:top w:val="nil"/>
                <w:left w:val="nil"/>
                <w:bottom w:val="nil"/>
                <w:right w:val="nil"/>
                <w:between w:val="nil"/>
                <w:bar w:val="nil"/>
              </w:pBdr>
              <w:spacing w:before="120" w:after="120" w:line="276" w:lineRule="auto"/>
              <w:contextualSpacing/>
              <w:jc w:val="both"/>
              <w:rPr>
                <w:rFonts w:ascii="Tahoma" w:eastAsia="Arial Unicode MS" w:hAnsi="Tahoma" w:cs="Tahoma"/>
                <w:sz w:val="20"/>
                <w:bdr w:val="nil"/>
              </w:rPr>
            </w:pPr>
            <w:r>
              <w:rPr>
                <w:rFonts w:ascii="Tahoma" w:eastAsia="Arial Unicode MS" w:hAnsi="Tahoma" w:cs="Tahoma"/>
                <w:sz w:val="20"/>
                <w:bdr w:val="nil"/>
              </w:rPr>
              <w:t xml:space="preserve">2.6. </w:t>
            </w:r>
            <w:r w:rsidRPr="009C345E">
              <w:rPr>
                <w:rFonts w:ascii="Tahoma" w:eastAsia="Arial Unicode MS" w:hAnsi="Tahoma" w:cs="Tahoma"/>
                <w:sz w:val="20"/>
                <w:bdr w:val="nil"/>
              </w:rPr>
              <w:t xml:space="preserve">Atsiskaitymo terminai gali būti koreguojami, priklausomai nuo </w:t>
            </w:r>
            <w:r>
              <w:rPr>
                <w:rFonts w:ascii="Tahoma" w:eastAsia="Arial Unicode MS" w:hAnsi="Tahoma" w:cs="Tahoma"/>
                <w:sz w:val="20"/>
                <w:bdr w:val="nil"/>
              </w:rPr>
              <w:t>Pirkėjo</w:t>
            </w:r>
            <w:r w:rsidRPr="009C345E">
              <w:rPr>
                <w:rFonts w:ascii="Tahoma" w:eastAsia="Arial Unicode MS" w:hAnsi="Tahoma" w:cs="Tahoma"/>
                <w:sz w:val="20"/>
                <w:bdr w:val="nil"/>
              </w:rPr>
              <w:t xml:space="preserve"> gaunamo finansavimo. Sutrikus finansavimui </w:t>
            </w:r>
            <w:r>
              <w:rPr>
                <w:rFonts w:ascii="Tahoma" w:eastAsia="Arial Unicode MS" w:hAnsi="Tahoma" w:cs="Tahoma"/>
                <w:sz w:val="20"/>
                <w:bdr w:val="nil"/>
              </w:rPr>
              <w:t>Pardavėjas</w:t>
            </w:r>
            <w:r w:rsidRPr="009C345E">
              <w:rPr>
                <w:rFonts w:ascii="Tahoma" w:eastAsia="Arial Unicode MS" w:hAnsi="Tahoma" w:cs="Tahoma"/>
                <w:sz w:val="20"/>
                <w:bdr w:val="nil"/>
              </w:rPr>
              <w:t xml:space="preserve"> sutinka laukti dar 30 dienų, neskaičiuodamas už tai delspinigių nuo sąskaitoje-faktūroje nurodytos sumos.</w:t>
            </w:r>
          </w:p>
        </w:tc>
      </w:tr>
      <w:tr w:rsidR="00965E08" w:rsidRPr="00236F87" w14:paraId="65B9B2DE" w14:textId="77777777" w:rsidTr="00794017">
        <w:trPr>
          <w:trHeight w:val="626"/>
        </w:trPr>
        <w:tc>
          <w:tcPr>
            <w:tcW w:w="2568" w:type="dxa"/>
            <w:vAlign w:val="center"/>
          </w:tcPr>
          <w:p w14:paraId="0E9A04D3"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r>
              <w:rPr>
                <w:rFonts w:ascii="Tahoma" w:eastAsia="Arial Unicode MS" w:hAnsi="Tahoma" w:cs="Tahoma"/>
                <w:b/>
                <w:bCs/>
                <w:color w:val="000000"/>
                <w:sz w:val="20"/>
                <w:bdr w:val="nil"/>
              </w:rPr>
              <w:lastRenderedPageBreak/>
              <w:t>3. Kainos peržiūra</w:t>
            </w:r>
          </w:p>
        </w:tc>
        <w:tc>
          <w:tcPr>
            <w:tcW w:w="7119" w:type="dxa"/>
            <w:gridSpan w:val="2"/>
            <w:vAlign w:val="center"/>
          </w:tcPr>
          <w:p w14:paraId="45B7DBDB" w14:textId="77777777" w:rsidR="00965E08" w:rsidRPr="002E592F" w:rsidRDefault="00965E08" w:rsidP="00794017">
            <w:pPr>
              <w:autoSpaceDN w:val="0"/>
              <w:textAlignment w:val="baseline"/>
              <w:rPr>
                <w:rFonts w:ascii="Tahoma" w:eastAsia="Arial Unicode MS" w:hAnsi="Tahoma" w:cs="Tahoma"/>
                <w:sz w:val="20"/>
                <w:bdr w:val="nil"/>
              </w:rPr>
            </w:pPr>
            <w:r>
              <w:rPr>
                <w:rFonts w:ascii="Tahoma" w:eastAsia="Arial Unicode MS" w:hAnsi="Tahoma" w:cs="Tahoma"/>
                <w:sz w:val="20"/>
                <w:bdr w:val="nil"/>
              </w:rPr>
              <w:t>3</w:t>
            </w:r>
            <w:r w:rsidRPr="002E592F">
              <w:rPr>
                <w:rFonts w:ascii="Tahoma" w:eastAsia="Arial Unicode MS" w:hAnsi="Tahoma" w:cs="Tahoma"/>
                <w:sz w:val="20"/>
                <w:bdr w:val="nil"/>
              </w:rPr>
              <w:t>.</w:t>
            </w:r>
            <w:r>
              <w:rPr>
                <w:rFonts w:ascii="Tahoma" w:eastAsia="Arial Unicode MS" w:hAnsi="Tahoma" w:cs="Tahoma"/>
                <w:sz w:val="20"/>
                <w:bdr w:val="nil"/>
              </w:rPr>
              <w:t>1</w:t>
            </w:r>
            <w:r w:rsidRPr="002E592F">
              <w:rPr>
                <w:rFonts w:ascii="Tahoma" w:eastAsia="Arial Unicode MS" w:hAnsi="Tahoma" w:cs="Tahoma"/>
                <w:sz w:val="20"/>
                <w:bdr w:val="nil"/>
              </w:rPr>
              <w:t>. Sutarties įkainiai, Sutarties galiojimo laikotarpiu, perskaičiuojami tokiais atvejais:</w:t>
            </w:r>
          </w:p>
          <w:p w14:paraId="23C86E14" w14:textId="0041B5A8" w:rsidR="00965208" w:rsidRPr="002E592F" w:rsidRDefault="00965E08" w:rsidP="00965208">
            <w:pPr>
              <w:autoSpaceDN w:val="0"/>
              <w:jc w:val="both"/>
              <w:textAlignment w:val="baseline"/>
              <w:rPr>
                <w:rFonts w:ascii="Tahoma" w:eastAsia="Arial Unicode MS" w:hAnsi="Tahoma" w:cs="Tahoma"/>
                <w:sz w:val="20"/>
                <w:bdr w:val="nil"/>
              </w:rPr>
            </w:pPr>
            <w:r>
              <w:rPr>
                <w:rFonts w:ascii="Tahoma" w:eastAsia="Arial Unicode MS" w:hAnsi="Tahoma" w:cs="Tahoma"/>
                <w:sz w:val="20"/>
                <w:bdr w:val="nil"/>
              </w:rPr>
              <w:t>3</w:t>
            </w:r>
            <w:r w:rsidRPr="002E592F">
              <w:rPr>
                <w:rFonts w:ascii="Tahoma" w:eastAsia="Arial Unicode MS" w:hAnsi="Tahoma" w:cs="Tahoma"/>
                <w:sz w:val="20"/>
                <w:bdr w:val="nil"/>
              </w:rPr>
              <w:t>.</w:t>
            </w:r>
            <w:r>
              <w:rPr>
                <w:rFonts w:ascii="Tahoma" w:eastAsia="Arial Unicode MS" w:hAnsi="Tahoma" w:cs="Tahoma"/>
                <w:sz w:val="20"/>
                <w:bdr w:val="nil"/>
              </w:rPr>
              <w:t>1</w:t>
            </w:r>
            <w:r w:rsidRPr="002E592F">
              <w:rPr>
                <w:rFonts w:ascii="Tahoma" w:eastAsia="Arial Unicode MS" w:hAnsi="Tahoma" w:cs="Tahoma"/>
                <w:sz w:val="20"/>
                <w:bdr w:val="nil"/>
              </w:rPr>
              <w:t>.1. teisės aktais pakeitus PVM tarifo dydį, paslaugų įkainiai perskaičiuojami nekeičiant Paslaugų įkainių be PVM, atitinkamai perskaičiuojant tik PVM dalį. Įkainis su perskaičiuota PVM dalimi įforminama Šalių pasirašomu susitarimu, kuris tampa neatsiejama Sutarties dalimi ir taikoma Paslaugoms, kurios bus teikiamos po Šalių pasirašyto susitarimo įsigaliojimo</w:t>
            </w:r>
            <w:r w:rsidR="00965208">
              <w:rPr>
                <w:rFonts w:ascii="Tahoma" w:eastAsia="Arial Unicode MS" w:hAnsi="Tahoma" w:cs="Tahoma"/>
                <w:sz w:val="20"/>
                <w:bdr w:val="nil"/>
              </w:rPr>
              <w:t>.</w:t>
            </w:r>
          </w:p>
          <w:p w14:paraId="13A6167F" w14:textId="73E2AEB1" w:rsidR="00965E08" w:rsidRDefault="00965E08" w:rsidP="00794017">
            <w:pPr>
              <w:autoSpaceDN w:val="0"/>
              <w:jc w:val="both"/>
              <w:textAlignment w:val="baseline"/>
              <w:rPr>
                <w:rFonts w:ascii="Tahoma" w:eastAsia="Arial Unicode MS" w:hAnsi="Tahoma" w:cs="Tahoma"/>
                <w:sz w:val="20"/>
                <w:bdr w:val="nil"/>
              </w:rPr>
            </w:pPr>
          </w:p>
        </w:tc>
      </w:tr>
      <w:tr w:rsidR="00965E08" w:rsidRPr="00236F87" w14:paraId="4C374BAA" w14:textId="77777777" w:rsidTr="00794017">
        <w:trPr>
          <w:trHeight w:val="626"/>
        </w:trPr>
        <w:tc>
          <w:tcPr>
            <w:tcW w:w="2568" w:type="dxa"/>
            <w:vMerge w:val="restart"/>
            <w:vAlign w:val="center"/>
          </w:tcPr>
          <w:p w14:paraId="200FD959"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r>
              <w:rPr>
                <w:rFonts w:ascii="Tahoma" w:eastAsia="Arial Unicode MS" w:hAnsi="Tahoma" w:cs="Tahoma"/>
                <w:b/>
                <w:bCs/>
                <w:color w:val="000000"/>
                <w:sz w:val="20"/>
                <w:bdr w:val="nil"/>
              </w:rPr>
              <w:t>4</w:t>
            </w:r>
            <w:r w:rsidRPr="00236F87">
              <w:rPr>
                <w:rFonts w:ascii="Tahoma" w:eastAsia="Arial Unicode MS" w:hAnsi="Tahoma" w:cs="Tahoma"/>
                <w:b/>
                <w:bCs/>
                <w:color w:val="000000"/>
                <w:sz w:val="20"/>
                <w:bdr w:val="nil"/>
              </w:rPr>
              <w:t>. Sutarties galiojimas</w:t>
            </w:r>
          </w:p>
        </w:tc>
        <w:tc>
          <w:tcPr>
            <w:tcW w:w="3518" w:type="dxa"/>
            <w:tcBorders>
              <w:right w:val="single" w:sz="4" w:space="0" w:color="000000"/>
            </w:tcBorders>
            <w:vAlign w:val="center"/>
          </w:tcPr>
          <w:p w14:paraId="1B11F7FC" w14:textId="77777777" w:rsidR="00965E08" w:rsidRPr="00236F87" w:rsidRDefault="00965E08" w:rsidP="00794017">
            <w:pPr>
              <w:pBdr>
                <w:top w:val="nil"/>
                <w:left w:val="nil"/>
                <w:bottom w:val="nil"/>
                <w:right w:val="nil"/>
                <w:between w:val="nil"/>
                <w:bar w:val="nil"/>
              </w:pBdr>
              <w:rPr>
                <w:rFonts w:ascii="Tahoma" w:eastAsia="Arial Unicode MS" w:hAnsi="Tahoma" w:cs="Tahoma"/>
                <w:color w:val="000000"/>
                <w:sz w:val="20"/>
                <w:bdr w:val="nil"/>
              </w:rPr>
            </w:pPr>
            <w:r>
              <w:rPr>
                <w:rFonts w:ascii="Tahoma" w:eastAsia="Arial Unicode MS" w:hAnsi="Tahoma" w:cs="Tahoma"/>
                <w:color w:val="000000"/>
                <w:sz w:val="20"/>
                <w:bdr w:val="nil"/>
              </w:rPr>
              <w:t>4</w:t>
            </w:r>
            <w:r w:rsidRPr="00236F87">
              <w:rPr>
                <w:rFonts w:ascii="Tahoma" w:eastAsia="Arial Unicode MS" w:hAnsi="Tahoma" w:cs="Tahoma"/>
                <w:color w:val="000000"/>
                <w:sz w:val="20"/>
                <w:bdr w:val="nil"/>
              </w:rPr>
              <w:t>.1. Sutartis galioja:</w:t>
            </w:r>
          </w:p>
        </w:tc>
        <w:tc>
          <w:tcPr>
            <w:tcW w:w="3601" w:type="dxa"/>
            <w:tcBorders>
              <w:left w:val="single" w:sz="4" w:space="0" w:color="000000"/>
            </w:tcBorders>
            <w:vAlign w:val="center"/>
          </w:tcPr>
          <w:p w14:paraId="1B63516C" w14:textId="248CFDFF" w:rsidR="00965E08" w:rsidRPr="00236F87" w:rsidRDefault="00965208" w:rsidP="00794017">
            <w:pPr>
              <w:autoSpaceDN w:val="0"/>
              <w:textAlignment w:val="baseline"/>
              <w:rPr>
                <w:rFonts w:ascii="Tahoma" w:eastAsia="Arial Unicode MS" w:hAnsi="Tahoma" w:cs="Tahoma"/>
                <w:sz w:val="20"/>
                <w:bdr w:val="nil"/>
              </w:rPr>
            </w:pPr>
            <w:r>
              <w:rPr>
                <w:rFonts w:ascii="Tahoma" w:eastAsia="Arial Unicode MS" w:hAnsi="Tahoma" w:cs="Tahoma"/>
                <w:sz w:val="20"/>
                <w:bdr w:val="nil"/>
              </w:rPr>
              <w:t>4</w:t>
            </w:r>
            <w:r w:rsidR="00965E08" w:rsidRPr="00236F87">
              <w:rPr>
                <w:rFonts w:ascii="Tahoma" w:eastAsia="Arial Unicode MS" w:hAnsi="Tahoma" w:cs="Tahoma"/>
                <w:sz w:val="20"/>
                <w:bdr w:val="nil"/>
              </w:rPr>
              <w:t xml:space="preserve"> mėn. nuo įsigaliojimo dienos. </w:t>
            </w:r>
          </w:p>
        </w:tc>
      </w:tr>
      <w:tr w:rsidR="00965E08" w:rsidRPr="00236F87" w14:paraId="16613CBF" w14:textId="77777777" w:rsidTr="00794017">
        <w:trPr>
          <w:trHeight w:val="844"/>
        </w:trPr>
        <w:tc>
          <w:tcPr>
            <w:tcW w:w="2568" w:type="dxa"/>
            <w:vMerge/>
            <w:vAlign w:val="center"/>
          </w:tcPr>
          <w:p w14:paraId="005E91C7"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p>
        </w:tc>
        <w:tc>
          <w:tcPr>
            <w:tcW w:w="3518" w:type="dxa"/>
            <w:tcBorders>
              <w:right w:val="single" w:sz="4" w:space="0" w:color="000000"/>
            </w:tcBorders>
            <w:vAlign w:val="center"/>
          </w:tcPr>
          <w:p w14:paraId="470B2AAD" w14:textId="77777777" w:rsidR="00965E08" w:rsidRPr="00236F87" w:rsidRDefault="00965E08" w:rsidP="00794017">
            <w:pPr>
              <w:pBdr>
                <w:top w:val="nil"/>
                <w:left w:val="nil"/>
                <w:bottom w:val="nil"/>
                <w:right w:val="nil"/>
                <w:between w:val="nil"/>
                <w:bar w:val="nil"/>
              </w:pBdr>
              <w:rPr>
                <w:rFonts w:ascii="Tahoma" w:eastAsia="Arial Unicode MS" w:hAnsi="Tahoma" w:cs="Tahoma"/>
                <w:color w:val="000000"/>
                <w:sz w:val="20"/>
                <w:bdr w:val="nil"/>
              </w:rPr>
            </w:pPr>
            <w:r>
              <w:rPr>
                <w:rFonts w:ascii="Tahoma" w:eastAsia="Arial Unicode MS" w:hAnsi="Tahoma" w:cs="Tahoma"/>
                <w:color w:val="000000"/>
                <w:sz w:val="20"/>
                <w:bdr w:val="nil"/>
              </w:rPr>
              <w:t>4</w:t>
            </w:r>
            <w:r w:rsidRPr="00236F87">
              <w:rPr>
                <w:rFonts w:ascii="Tahoma" w:eastAsia="Arial Unicode MS" w:hAnsi="Tahoma" w:cs="Tahoma"/>
                <w:color w:val="000000"/>
                <w:sz w:val="20"/>
                <w:bdr w:val="nil"/>
              </w:rPr>
              <w:t>.2. Sutartis nustoja galioti:</w:t>
            </w:r>
          </w:p>
        </w:tc>
        <w:tc>
          <w:tcPr>
            <w:tcW w:w="3601" w:type="dxa"/>
            <w:tcBorders>
              <w:left w:val="single" w:sz="4" w:space="0" w:color="000000"/>
            </w:tcBorders>
            <w:vAlign w:val="center"/>
          </w:tcPr>
          <w:p w14:paraId="12710F36" w14:textId="77777777" w:rsidR="00965E08" w:rsidRPr="00236F87" w:rsidRDefault="00965E08" w:rsidP="00794017">
            <w:pPr>
              <w:pBdr>
                <w:top w:val="nil"/>
                <w:left w:val="nil"/>
                <w:bottom w:val="nil"/>
                <w:right w:val="nil"/>
                <w:between w:val="nil"/>
                <w:bar w:val="nil"/>
              </w:pBdr>
              <w:spacing w:before="120" w:after="120" w:line="276" w:lineRule="auto"/>
              <w:contextualSpacing/>
              <w:jc w:val="both"/>
              <w:rPr>
                <w:rFonts w:ascii="Tahoma" w:eastAsia="Arial Unicode MS" w:hAnsi="Tahoma" w:cs="Tahoma"/>
                <w:sz w:val="20"/>
                <w:bdr w:val="nil"/>
              </w:rPr>
            </w:pPr>
            <w:r w:rsidRPr="00236F87">
              <w:rPr>
                <w:rFonts w:ascii="Tahoma" w:hAnsi="Tahoma" w:cs="Tahoma"/>
                <w:sz w:val="20"/>
              </w:rPr>
              <w:t xml:space="preserve">suėjus </w:t>
            </w:r>
            <w:r>
              <w:rPr>
                <w:rFonts w:ascii="Tahoma" w:hAnsi="Tahoma" w:cs="Tahoma"/>
                <w:sz w:val="20"/>
              </w:rPr>
              <w:t>4</w:t>
            </w:r>
            <w:r w:rsidRPr="00236F87">
              <w:rPr>
                <w:rFonts w:ascii="Tahoma" w:hAnsi="Tahoma" w:cs="Tahoma"/>
                <w:sz w:val="20"/>
              </w:rPr>
              <w:t>.1. punkte nurodytam terminui</w:t>
            </w:r>
          </w:p>
        </w:tc>
      </w:tr>
      <w:tr w:rsidR="00965E08" w:rsidRPr="00236F87" w14:paraId="1D6483A7" w14:textId="77777777" w:rsidTr="00794017">
        <w:tc>
          <w:tcPr>
            <w:tcW w:w="2568" w:type="dxa"/>
            <w:vAlign w:val="center"/>
          </w:tcPr>
          <w:p w14:paraId="2B6432B8"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r>
              <w:rPr>
                <w:rFonts w:ascii="Tahoma" w:eastAsia="Arial Unicode MS" w:hAnsi="Tahoma" w:cs="Tahoma"/>
                <w:b/>
                <w:bCs/>
                <w:color w:val="000000"/>
                <w:sz w:val="20"/>
                <w:bdr w:val="nil"/>
              </w:rPr>
              <w:t>5</w:t>
            </w:r>
            <w:r w:rsidRPr="00236F87">
              <w:rPr>
                <w:rFonts w:ascii="Tahoma" w:eastAsia="Arial Unicode MS" w:hAnsi="Tahoma" w:cs="Tahoma"/>
                <w:b/>
                <w:bCs/>
                <w:color w:val="000000"/>
                <w:sz w:val="20"/>
                <w:bdr w:val="nil"/>
              </w:rPr>
              <w:t xml:space="preserve">. </w:t>
            </w:r>
            <w:r w:rsidRPr="00766CD3">
              <w:rPr>
                <w:rFonts w:ascii="Tahoma" w:eastAsia="Arial Unicode MS" w:hAnsi="Tahoma" w:cs="Tahoma"/>
                <w:b/>
                <w:bCs/>
                <w:color w:val="000000"/>
                <w:sz w:val="20"/>
                <w:bdr w:val="nil"/>
              </w:rPr>
              <w:t>Sutarties įvykdymo užtikrinimo būdas</w:t>
            </w:r>
          </w:p>
        </w:tc>
        <w:tc>
          <w:tcPr>
            <w:tcW w:w="7119" w:type="dxa"/>
            <w:gridSpan w:val="2"/>
            <w:vAlign w:val="center"/>
          </w:tcPr>
          <w:p w14:paraId="51008E6B" w14:textId="72E232EF" w:rsidR="00965E08" w:rsidRPr="00236F87" w:rsidRDefault="00965E08" w:rsidP="00965208">
            <w:pPr>
              <w:pBdr>
                <w:top w:val="nil"/>
                <w:left w:val="nil"/>
                <w:bottom w:val="nil"/>
                <w:right w:val="nil"/>
                <w:between w:val="nil"/>
                <w:bar w:val="nil"/>
              </w:pBdr>
              <w:spacing w:before="120" w:after="120" w:line="276" w:lineRule="auto"/>
              <w:contextualSpacing/>
              <w:jc w:val="both"/>
              <w:rPr>
                <w:rFonts w:ascii="Tahoma" w:eastAsia="Arial Unicode MS" w:hAnsi="Tahoma" w:cs="Tahoma"/>
                <w:sz w:val="20"/>
                <w:bdr w:val="nil"/>
              </w:rPr>
            </w:pPr>
            <w:r>
              <w:rPr>
                <w:rFonts w:ascii="Tahoma" w:eastAsia="Arial Unicode MS" w:hAnsi="Tahoma" w:cs="Tahoma"/>
                <w:sz w:val="20"/>
                <w:bdr w:val="nil"/>
              </w:rPr>
              <w:t xml:space="preserve">5.1. </w:t>
            </w:r>
            <w:r w:rsidR="00965208">
              <w:rPr>
                <w:rFonts w:ascii="Tahoma" w:eastAsia="Arial Unicode MS" w:hAnsi="Tahoma" w:cs="Tahoma"/>
                <w:sz w:val="20"/>
                <w:bdr w:val="nil"/>
              </w:rPr>
              <w:t>Nereikalaujama.</w:t>
            </w:r>
          </w:p>
        </w:tc>
      </w:tr>
      <w:tr w:rsidR="00965E08" w:rsidRPr="00236F87" w14:paraId="4EF984C2" w14:textId="77777777" w:rsidTr="00794017">
        <w:trPr>
          <w:trHeight w:val="204"/>
        </w:trPr>
        <w:tc>
          <w:tcPr>
            <w:tcW w:w="2568" w:type="dxa"/>
            <w:vAlign w:val="center"/>
          </w:tcPr>
          <w:p w14:paraId="341B5CE9"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r>
              <w:rPr>
                <w:rFonts w:ascii="Tahoma" w:eastAsia="Arial Unicode MS" w:hAnsi="Tahoma" w:cs="Tahoma"/>
                <w:b/>
                <w:bCs/>
                <w:color w:val="000000"/>
                <w:sz w:val="20"/>
                <w:bdr w:val="nil"/>
              </w:rPr>
              <w:t>6</w:t>
            </w:r>
            <w:r w:rsidRPr="00236F87">
              <w:rPr>
                <w:rFonts w:ascii="Tahoma" w:eastAsia="Arial Unicode MS" w:hAnsi="Tahoma" w:cs="Tahoma"/>
                <w:b/>
                <w:bCs/>
                <w:color w:val="000000"/>
                <w:sz w:val="20"/>
                <w:bdr w:val="nil"/>
              </w:rPr>
              <w:t>. Subtiekimas</w:t>
            </w:r>
          </w:p>
        </w:tc>
        <w:tc>
          <w:tcPr>
            <w:tcW w:w="7119" w:type="dxa"/>
            <w:gridSpan w:val="2"/>
          </w:tcPr>
          <w:p w14:paraId="18C815D0" w14:textId="77777777" w:rsidR="00965E08" w:rsidRPr="00236F87" w:rsidRDefault="00965E08" w:rsidP="00794017">
            <w:pPr>
              <w:pBdr>
                <w:top w:val="nil"/>
                <w:left w:val="nil"/>
                <w:bottom w:val="nil"/>
                <w:right w:val="nil"/>
                <w:between w:val="nil"/>
                <w:bar w:val="nil"/>
              </w:pBdr>
              <w:spacing w:before="120" w:after="120" w:line="276" w:lineRule="auto"/>
              <w:contextualSpacing/>
              <w:jc w:val="both"/>
              <w:rPr>
                <w:rFonts w:ascii="Tahoma" w:eastAsia="Arial Unicode MS" w:hAnsi="Tahoma" w:cs="Tahoma"/>
                <w:sz w:val="20"/>
                <w:bdr w:val="nil"/>
              </w:rPr>
            </w:pPr>
            <w:r>
              <w:rPr>
                <w:rFonts w:ascii="Tahoma" w:eastAsia="Arial Unicode MS" w:hAnsi="Tahoma" w:cs="Tahoma"/>
                <w:sz w:val="20"/>
                <w:bdr w:val="nil"/>
              </w:rPr>
              <w:t>6</w:t>
            </w:r>
            <w:r w:rsidRPr="00236F87">
              <w:rPr>
                <w:rFonts w:ascii="Tahoma" w:eastAsia="Arial Unicode MS" w:hAnsi="Tahoma" w:cs="Tahoma"/>
                <w:sz w:val="20"/>
                <w:bdr w:val="nil"/>
              </w:rPr>
              <w:t xml:space="preserve">.1. Tiesioginio atsiskaitymo galimybė su subtiekėjais </w:t>
            </w:r>
            <w:sdt>
              <w:sdtPr>
                <w:rPr>
                  <w:rFonts w:ascii="Tahoma" w:eastAsia="Arial Unicode MS" w:hAnsi="Tahoma" w:cs="Tahoma"/>
                  <w:sz w:val="20"/>
                  <w:bdr w:val="nil"/>
                </w:rPr>
                <w:id w:val="1729265174"/>
                <w:placeholder>
                  <w:docPart w:val="2A295678D51E4C7F892FB04DF99F58CF"/>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Pr="00236F87">
                  <w:rPr>
                    <w:rFonts w:ascii="Tahoma" w:eastAsia="Arial Unicode MS" w:hAnsi="Tahoma" w:cs="Tahoma"/>
                    <w:sz w:val="20"/>
                    <w:bdr w:val="nil"/>
                  </w:rPr>
                  <w:t>nėra numatyta.</w:t>
                </w:r>
              </w:sdtContent>
            </w:sdt>
          </w:p>
        </w:tc>
      </w:tr>
      <w:tr w:rsidR="00965E08" w:rsidRPr="00236F87" w14:paraId="1D1A4892" w14:textId="77777777" w:rsidTr="00794017">
        <w:tc>
          <w:tcPr>
            <w:tcW w:w="2568" w:type="dxa"/>
            <w:shd w:val="clear" w:color="auto" w:fill="FFFFFF" w:themeFill="background1"/>
            <w:vAlign w:val="center"/>
          </w:tcPr>
          <w:p w14:paraId="5566E928" w14:textId="77777777" w:rsidR="00965E08" w:rsidRPr="00236F87" w:rsidRDefault="00965E08" w:rsidP="00794017">
            <w:pPr>
              <w:spacing w:before="120" w:after="120" w:line="276" w:lineRule="auto"/>
              <w:contextualSpacing/>
              <w:rPr>
                <w:rFonts w:ascii="Tahoma" w:eastAsia="Arial Unicode MS" w:hAnsi="Tahoma" w:cs="Tahoma"/>
                <w:b/>
                <w:bCs/>
                <w:color w:val="000000"/>
                <w:sz w:val="20"/>
                <w:bdr w:val="nil"/>
              </w:rPr>
            </w:pPr>
            <w:r>
              <w:rPr>
                <w:rFonts w:ascii="Tahoma" w:eastAsia="Arial Unicode MS" w:hAnsi="Tahoma" w:cs="Tahoma"/>
                <w:b/>
                <w:bCs/>
                <w:color w:val="000000"/>
                <w:sz w:val="20"/>
                <w:bdr w:val="nil"/>
              </w:rPr>
              <w:t>7. Sutarties įvykdymas</w:t>
            </w:r>
          </w:p>
        </w:tc>
        <w:tc>
          <w:tcPr>
            <w:tcW w:w="7119" w:type="dxa"/>
            <w:gridSpan w:val="2"/>
            <w:shd w:val="clear" w:color="auto" w:fill="FFFFFF" w:themeFill="background1"/>
          </w:tcPr>
          <w:p w14:paraId="680B85D6" w14:textId="77777777" w:rsidR="00965E08" w:rsidRPr="00236F87" w:rsidRDefault="00965E08" w:rsidP="00794017">
            <w:pPr>
              <w:pBdr>
                <w:top w:val="nil"/>
                <w:left w:val="nil"/>
                <w:bottom w:val="nil"/>
                <w:right w:val="nil"/>
                <w:between w:val="nil"/>
                <w:bar w:val="nil"/>
              </w:pBdr>
              <w:spacing w:before="120" w:after="120"/>
              <w:contextualSpacing/>
              <w:jc w:val="both"/>
              <w:rPr>
                <w:rFonts w:ascii="Tahoma" w:hAnsi="Tahoma" w:cs="Tahoma"/>
                <w:sz w:val="20"/>
              </w:rPr>
            </w:pPr>
            <w:r>
              <w:rPr>
                <w:rFonts w:ascii="Tahoma" w:hAnsi="Tahoma" w:cs="Tahoma"/>
                <w:sz w:val="20"/>
              </w:rPr>
              <w:t xml:space="preserve">7.1. </w:t>
            </w:r>
            <w:r w:rsidRPr="007141F4">
              <w:rPr>
                <w:rFonts w:ascii="Tahoma" w:hAnsi="Tahoma" w:cs="Tahoma"/>
                <w:sz w:val="20"/>
              </w:rPr>
              <w:t>Paslaugų suteikimas turi būti patvirtintas pasirašytinai</w:t>
            </w:r>
            <w:r>
              <w:rPr>
                <w:rFonts w:ascii="Tahoma" w:hAnsi="Tahoma" w:cs="Tahoma"/>
                <w:sz w:val="20"/>
              </w:rPr>
              <w:t xml:space="preserve">. </w:t>
            </w:r>
            <w:r w:rsidRPr="00D337CC">
              <w:rPr>
                <w:rFonts w:ascii="Tahoma" w:hAnsi="Tahoma" w:cs="Tahoma"/>
                <w:sz w:val="20"/>
              </w:rPr>
              <w:t>Pardavėjas parengia pasirašymui Aktą</w:t>
            </w:r>
            <w:r>
              <w:rPr>
                <w:rFonts w:ascii="Tahoma" w:hAnsi="Tahoma" w:cs="Tahoma"/>
                <w:sz w:val="20"/>
              </w:rPr>
              <w:t>.</w:t>
            </w:r>
          </w:p>
        </w:tc>
      </w:tr>
      <w:tr w:rsidR="00965E08" w:rsidRPr="00236F87" w14:paraId="5D7A4204" w14:textId="77777777" w:rsidTr="00794017">
        <w:tc>
          <w:tcPr>
            <w:tcW w:w="2568" w:type="dxa"/>
            <w:vAlign w:val="center"/>
          </w:tcPr>
          <w:p w14:paraId="101209B8" w14:textId="168ACAD2" w:rsidR="00965E08" w:rsidRPr="00236F87" w:rsidRDefault="003B6F8A" w:rsidP="00794017">
            <w:pPr>
              <w:spacing w:before="120" w:after="120" w:line="276" w:lineRule="auto"/>
              <w:contextualSpacing/>
              <w:rPr>
                <w:rFonts w:ascii="Tahoma" w:eastAsia="Arial Unicode MS" w:hAnsi="Tahoma" w:cs="Tahoma"/>
                <w:b/>
                <w:bCs/>
                <w:color w:val="000000"/>
                <w:sz w:val="20"/>
                <w:bdr w:val="nil"/>
              </w:rPr>
            </w:pPr>
            <w:r>
              <w:rPr>
                <w:rFonts w:ascii="Tahoma" w:eastAsia="Arial Unicode MS" w:hAnsi="Tahoma" w:cs="Tahoma"/>
                <w:b/>
                <w:bCs/>
                <w:color w:val="000000"/>
                <w:sz w:val="20"/>
                <w:bdr w:val="nil"/>
              </w:rPr>
              <w:t>8</w:t>
            </w:r>
            <w:r w:rsidR="00965E08" w:rsidRPr="00236F87">
              <w:rPr>
                <w:rFonts w:ascii="Tahoma" w:eastAsia="Arial Unicode MS" w:hAnsi="Tahoma" w:cs="Tahoma"/>
                <w:b/>
                <w:bCs/>
                <w:color w:val="000000"/>
                <w:sz w:val="20"/>
                <w:bdr w:val="nil"/>
              </w:rPr>
              <w:t>. Priedai</w:t>
            </w:r>
          </w:p>
        </w:tc>
        <w:tc>
          <w:tcPr>
            <w:tcW w:w="7119" w:type="dxa"/>
            <w:gridSpan w:val="2"/>
          </w:tcPr>
          <w:p w14:paraId="1F0B8DA5" w14:textId="1A7A0BDD" w:rsidR="00965E08" w:rsidRPr="00236F87" w:rsidRDefault="003B6F8A" w:rsidP="00794017">
            <w:pPr>
              <w:pBdr>
                <w:top w:val="nil"/>
                <w:left w:val="nil"/>
                <w:bottom w:val="nil"/>
                <w:right w:val="nil"/>
                <w:between w:val="nil"/>
                <w:bar w:val="nil"/>
              </w:pBdr>
              <w:jc w:val="both"/>
              <w:rPr>
                <w:rFonts w:ascii="Tahoma" w:eastAsia="Arial Unicode MS" w:hAnsi="Tahoma" w:cs="Tahoma"/>
                <w:sz w:val="20"/>
                <w:bdr w:val="nil"/>
              </w:rPr>
            </w:pPr>
            <w:r>
              <w:rPr>
                <w:rFonts w:ascii="Tahoma" w:eastAsia="Arial Unicode MS" w:hAnsi="Tahoma" w:cs="Tahoma"/>
                <w:sz w:val="20"/>
                <w:bdr w:val="nil"/>
              </w:rPr>
              <w:t>8</w:t>
            </w:r>
            <w:r w:rsidR="00965E08" w:rsidRPr="00236F87">
              <w:rPr>
                <w:rFonts w:ascii="Tahoma" w:eastAsia="Arial Unicode MS" w:hAnsi="Tahoma" w:cs="Tahoma"/>
                <w:sz w:val="20"/>
                <w:bdr w:val="nil"/>
              </w:rPr>
              <w:t>.1. Techninė specifikacija.</w:t>
            </w:r>
          </w:p>
          <w:p w14:paraId="1945B674" w14:textId="647E0FB4" w:rsidR="00965E08" w:rsidRPr="00236F87" w:rsidRDefault="003B6F8A" w:rsidP="00794017">
            <w:pPr>
              <w:pBdr>
                <w:top w:val="nil"/>
                <w:left w:val="nil"/>
                <w:bottom w:val="nil"/>
                <w:right w:val="nil"/>
                <w:between w:val="nil"/>
                <w:bar w:val="nil"/>
              </w:pBdr>
              <w:jc w:val="both"/>
              <w:rPr>
                <w:rFonts w:ascii="Tahoma" w:eastAsia="Arial Unicode MS" w:hAnsi="Tahoma" w:cs="Tahoma"/>
                <w:sz w:val="20"/>
                <w:bdr w:val="nil"/>
              </w:rPr>
            </w:pPr>
            <w:r>
              <w:rPr>
                <w:rFonts w:ascii="Tahoma" w:eastAsia="Arial Unicode MS" w:hAnsi="Tahoma" w:cs="Tahoma"/>
                <w:sz w:val="20"/>
                <w:bdr w:val="nil"/>
              </w:rPr>
              <w:t>8</w:t>
            </w:r>
            <w:r w:rsidR="00965E08" w:rsidRPr="00236F87">
              <w:rPr>
                <w:rFonts w:ascii="Tahoma" w:eastAsia="Arial Unicode MS" w:hAnsi="Tahoma" w:cs="Tahoma"/>
                <w:sz w:val="20"/>
                <w:bdr w:val="nil"/>
              </w:rPr>
              <w:t xml:space="preserve">.2. </w:t>
            </w:r>
            <w:r w:rsidR="00965E08">
              <w:rPr>
                <w:rFonts w:ascii="Tahoma" w:eastAsia="Arial Unicode MS" w:hAnsi="Tahoma" w:cs="Tahoma"/>
                <w:sz w:val="20"/>
                <w:bdr w:val="nil"/>
              </w:rPr>
              <w:t xml:space="preserve">Bendrosios </w:t>
            </w:r>
            <w:r w:rsidR="00965E08" w:rsidRPr="00236F87">
              <w:rPr>
                <w:rFonts w:ascii="Tahoma" w:eastAsia="Arial Unicode MS" w:hAnsi="Tahoma" w:cs="Tahoma"/>
                <w:sz w:val="20"/>
                <w:bdr w:val="nil"/>
              </w:rPr>
              <w:t xml:space="preserve">Sutarties sąlygos. </w:t>
            </w:r>
          </w:p>
          <w:p w14:paraId="22754CDF" w14:textId="0D675A87" w:rsidR="00965E08" w:rsidRPr="00236F87" w:rsidRDefault="003B6F8A" w:rsidP="00794017">
            <w:pPr>
              <w:tabs>
                <w:tab w:val="left" w:pos="993"/>
                <w:tab w:val="left" w:pos="1276"/>
                <w:tab w:val="left" w:pos="1985"/>
              </w:tabs>
              <w:jc w:val="both"/>
              <w:rPr>
                <w:rFonts w:ascii="Tahoma" w:hAnsi="Tahoma" w:cs="Tahoma"/>
                <w:sz w:val="20"/>
                <w:lang w:eastAsia="lt-LT"/>
              </w:rPr>
            </w:pPr>
            <w:r>
              <w:rPr>
                <w:rFonts w:ascii="Tahoma" w:eastAsia="Arial Unicode MS" w:hAnsi="Tahoma" w:cs="Tahoma"/>
                <w:sz w:val="20"/>
                <w:bdr w:val="nil"/>
              </w:rPr>
              <w:t>8</w:t>
            </w:r>
            <w:r w:rsidR="00965E08" w:rsidRPr="00236F87">
              <w:rPr>
                <w:rFonts w:ascii="Tahoma" w:eastAsia="Arial Unicode MS" w:hAnsi="Tahoma" w:cs="Tahoma"/>
                <w:sz w:val="20"/>
                <w:bdr w:val="nil"/>
              </w:rPr>
              <w:t xml:space="preserve">.3. </w:t>
            </w:r>
            <w:r w:rsidR="00965E08" w:rsidRPr="00236F87">
              <w:rPr>
                <w:rFonts w:ascii="Tahoma" w:hAnsi="Tahoma" w:cs="Tahoma"/>
                <w:sz w:val="20"/>
              </w:rPr>
              <w:t>Pirkėjo iki pasiūlymų pateikimo termino išsiųsti paaiškinimai.</w:t>
            </w:r>
          </w:p>
          <w:p w14:paraId="0912BA7E" w14:textId="546FEF90" w:rsidR="00965E08" w:rsidRPr="00236F87" w:rsidRDefault="003B6F8A" w:rsidP="00794017">
            <w:pPr>
              <w:pBdr>
                <w:top w:val="nil"/>
                <w:left w:val="nil"/>
                <w:bottom w:val="nil"/>
                <w:right w:val="nil"/>
                <w:between w:val="nil"/>
                <w:bar w:val="nil"/>
              </w:pBdr>
              <w:suppressAutoHyphens/>
              <w:jc w:val="both"/>
              <w:rPr>
                <w:rFonts w:ascii="Tahoma" w:eastAsia="Arial Unicode MS" w:hAnsi="Tahoma" w:cs="Tahoma"/>
                <w:sz w:val="20"/>
                <w:bdr w:val="nil"/>
              </w:rPr>
            </w:pPr>
            <w:r>
              <w:rPr>
                <w:rFonts w:ascii="Tahoma" w:eastAsia="Arial Unicode MS" w:hAnsi="Tahoma" w:cs="Tahoma"/>
                <w:sz w:val="20"/>
                <w:bdr w:val="nil"/>
              </w:rPr>
              <w:t>8</w:t>
            </w:r>
            <w:r w:rsidR="00965E08" w:rsidRPr="00236F87">
              <w:rPr>
                <w:rFonts w:ascii="Tahoma" w:eastAsia="Arial Unicode MS" w:hAnsi="Tahoma" w:cs="Tahoma"/>
                <w:sz w:val="20"/>
                <w:bdr w:val="nil"/>
              </w:rPr>
              <w:t xml:space="preserve">.4. Pardavėjo pasiūlymas </w:t>
            </w:r>
            <w:r w:rsidR="00965E08" w:rsidRPr="00236F87">
              <w:rPr>
                <w:rFonts w:ascii="Tahoma" w:hAnsi="Tahoma" w:cs="Tahoma"/>
                <w:sz w:val="20"/>
                <w:lang w:eastAsia="lt-LT"/>
              </w:rPr>
              <w:t>ir paaiškinimai, pateikti pirkimo procedūros metu</w:t>
            </w:r>
            <w:r w:rsidR="00965E08" w:rsidRPr="00236F87">
              <w:rPr>
                <w:rFonts w:ascii="Tahoma" w:hAnsi="Tahoma" w:cs="Tahoma"/>
                <w:sz w:val="20"/>
              </w:rPr>
              <w:t>.</w:t>
            </w:r>
          </w:p>
          <w:p w14:paraId="2E891F15" w14:textId="553B0FF3" w:rsidR="00965E08" w:rsidRPr="007C32F2" w:rsidRDefault="003B6F8A" w:rsidP="00794017">
            <w:pPr>
              <w:tabs>
                <w:tab w:val="left" w:pos="993"/>
                <w:tab w:val="left" w:pos="1276"/>
                <w:tab w:val="left" w:pos="1985"/>
              </w:tabs>
              <w:jc w:val="both"/>
              <w:rPr>
                <w:rFonts w:ascii="Tahoma" w:eastAsia="Calibri" w:hAnsi="Tahoma" w:cs="Tahoma"/>
                <w:sz w:val="20"/>
              </w:rPr>
            </w:pPr>
            <w:r>
              <w:rPr>
                <w:rFonts w:ascii="Tahoma" w:hAnsi="Tahoma" w:cs="Tahoma"/>
                <w:sz w:val="20"/>
              </w:rPr>
              <w:t>8</w:t>
            </w:r>
            <w:r w:rsidR="00965E08">
              <w:rPr>
                <w:rFonts w:ascii="Tahoma" w:hAnsi="Tahoma" w:cs="Tahoma"/>
                <w:sz w:val="20"/>
              </w:rPr>
              <w:t xml:space="preserve">.5. </w:t>
            </w:r>
            <w:r w:rsidR="00965E08" w:rsidRPr="007C32F2">
              <w:rPr>
                <w:rFonts w:ascii="Tahoma" w:hAnsi="Tahoma" w:cs="Tahoma"/>
                <w:sz w:val="20"/>
              </w:rPr>
              <w:t>Kiti pirkimo dokumentuose numatyti dokumentai.</w:t>
            </w:r>
          </w:p>
        </w:tc>
      </w:tr>
      <w:tr w:rsidR="00965E08" w:rsidRPr="00236F87" w14:paraId="088452CE" w14:textId="77777777" w:rsidTr="00794017">
        <w:trPr>
          <w:trHeight w:val="2188"/>
        </w:trPr>
        <w:tc>
          <w:tcPr>
            <w:tcW w:w="2568" w:type="dxa"/>
            <w:vAlign w:val="center"/>
          </w:tcPr>
          <w:p w14:paraId="3643880B" w14:textId="19DFE393" w:rsidR="00965E08" w:rsidRPr="00236F87" w:rsidRDefault="003B6F8A" w:rsidP="00794017">
            <w:pPr>
              <w:spacing w:before="120" w:after="120" w:line="276" w:lineRule="auto"/>
              <w:contextualSpacing/>
              <w:rPr>
                <w:rFonts w:ascii="Tahoma" w:eastAsia="Arial Unicode MS" w:hAnsi="Tahoma" w:cs="Tahoma"/>
                <w:b/>
                <w:bCs/>
                <w:color w:val="000000"/>
                <w:sz w:val="20"/>
                <w:bdr w:val="nil"/>
              </w:rPr>
            </w:pPr>
            <w:r>
              <w:rPr>
                <w:rFonts w:ascii="Tahoma" w:eastAsia="Arial Unicode MS" w:hAnsi="Tahoma" w:cs="Tahoma"/>
                <w:b/>
                <w:bCs/>
                <w:color w:val="000000"/>
                <w:sz w:val="20"/>
                <w:bdr w:val="nil"/>
              </w:rPr>
              <w:t>9</w:t>
            </w:r>
            <w:r w:rsidR="00965E08" w:rsidRPr="00236F87">
              <w:rPr>
                <w:rFonts w:ascii="Tahoma" w:eastAsia="Arial Unicode MS" w:hAnsi="Tahoma" w:cs="Tahoma"/>
                <w:b/>
                <w:bCs/>
                <w:color w:val="000000"/>
                <w:sz w:val="20"/>
                <w:bdr w:val="nil"/>
              </w:rPr>
              <w:t>. Atsakingi asmenys</w:t>
            </w:r>
          </w:p>
        </w:tc>
        <w:tc>
          <w:tcPr>
            <w:tcW w:w="7119" w:type="dxa"/>
            <w:gridSpan w:val="2"/>
            <w:tcBorders>
              <w:bottom w:val="single" w:sz="4" w:space="0" w:color="auto"/>
            </w:tcBorders>
          </w:tcPr>
          <w:p w14:paraId="57C6D9BF" w14:textId="087B18DB" w:rsidR="00965E08" w:rsidRPr="00236F87" w:rsidRDefault="003B6F8A" w:rsidP="00794017">
            <w:pPr>
              <w:pBdr>
                <w:top w:val="nil"/>
                <w:left w:val="nil"/>
                <w:bottom w:val="nil"/>
                <w:right w:val="nil"/>
                <w:between w:val="nil"/>
                <w:bar w:val="nil"/>
              </w:pBdr>
              <w:spacing w:before="120" w:after="120" w:line="276" w:lineRule="auto"/>
              <w:contextualSpacing/>
              <w:jc w:val="both"/>
              <w:rPr>
                <w:rFonts w:ascii="Tahoma" w:eastAsia="Arial Unicode MS" w:hAnsi="Tahoma" w:cs="Tahoma"/>
                <w:sz w:val="20"/>
                <w:bdr w:val="nil"/>
              </w:rPr>
            </w:pPr>
            <w:r>
              <w:rPr>
                <w:rFonts w:ascii="Tahoma" w:eastAsia="Arial Unicode MS" w:hAnsi="Tahoma" w:cs="Tahoma"/>
                <w:sz w:val="20"/>
                <w:bdr w:val="nil"/>
              </w:rPr>
              <w:t>9</w:t>
            </w:r>
            <w:r w:rsidR="00965E08" w:rsidRPr="00236F87">
              <w:rPr>
                <w:rFonts w:ascii="Tahoma" w:eastAsia="Arial Unicode MS" w:hAnsi="Tahoma" w:cs="Tahoma"/>
                <w:sz w:val="20"/>
                <w:bdr w:val="nil"/>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575"/>
              <w:gridCol w:w="3300"/>
            </w:tblGrid>
            <w:tr w:rsidR="00965E08" w:rsidRPr="00236F87" w14:paraId="23860CAA" w14:textId="77777777" w:rsidTr="00794017">
              <w:tc>
                <w:tcPr>
                  <w:tcW w:w="4110" w:type="dxa"/>
                </w:tcPr>
                <w:p w14:paraId="029C66BB" w14:textId="77777777" w:rsidR="00965E08" w:rsidRPr="00236F87" w:rsidRDefault="00965E08" w:rsidP="00794017">
                  <w:pPr>
                    <w:spacing w:before="120" w:after="120"/>
                    <w:ind w:left="635" w:hanging="567"/>
                    <w:contextualSpacing/>
                    <w:rPr>
                      <w:rFonts w:ascii="Tahoma" w:hAnsi="Tahoma" w:cs="Tahoma"/>
                      <w:b/>
                      <w:sz w:val="20"/>
                    </w:rPr>
                  </w:pPr>
                  <w:r w:rsidRPr="00236F87">
                    <w:rPr>
                      <w:rFonts w:ascii="Tahoma" w:hAnsi="Tahoma" w:cs="Tahoma"/>
                      <w:b/>
                      <w:sz w:val="20"/>
                    </w:rPr>
                    <w:t>Pirkėjo atsakingas asmuo:</w:t>
                  </w:r>
                </w:p>
              </w:tc>
              <w:tc>
                <w:tcPr>
                  <w:tcW w:w="4141" w:type="dxa"/>
                </w:tcPr>
                <w:p w14:paraId="451DCE74" w14:textId="77777777" w:rsidR="00965E08" w:rsidRPr="005D289F" w:rsidRDefault="00965E08" w:rsidP="00794017">
                  <w:pPr>
                    <w:spacing w:before="120" w:after="120"/>
                    <w:ind w:left="567" w:hanging="567"/>
                    <w:contextualSpacing/>
                    <w:rPr>
                      <w:rFonts w:ascii="Tahoma" w:hAnsi="Tahoma" w:cs="Tahoma"/>
                      <w:b/>
                      <w:sz w:val="20"/>
                    </w:rPr>
                  </w:pPr>
                  <w:r w:rsidRPr="005D289F">
                    <w:rPr>
                      <w:rFonts w:ascii="Tahoma" w:hAnsi="Tahoma" w:cs="Tahoma"/>
                      <w:b/>
                      <w:sz w:val="20"/>
                    </w:rPr>
                    <w:t>Pardavėjo atsakingas asmuo:</w:t>
                  </w:r>
                </w:p>
              </w:tc>
            </w:tr>
            <w:tr w:rsidR="00965E08" w:rsidRPr="00236F87" w14:paraId="2FFF6B8A" w14:textId="77777777" w:rsidTr="00794017">
              <w:tc>
                <w:tcPr>
                  <w:tcW w:w="4110" w:type="dxa"/>
                </w:tcPr>
                <w:p w14:paraId="071405F6" w14:textId="77777777" w:rsidR="00965E08" w:rsidRPr="005D289F" w:rsidRDefault="005D289F" w:rsidP="005D289F">
                  <w:pPr>
                    <w:spacing w:before="120" w:after="120"/>
                    <w:ind w:firstLine="68"/>
                    <w:contextualSpacing/>
                    <w:rPr>
                      <w:rFonts w:ascii="Tahoma" w:hAnsi="Tahoma" w:cs="Tahoma"/>
                      <w:sz w:val="20"/>
                    </w:rPr>
                  </w:pPr>
                  <w:r w:rsidRPr="005D289F">
                    <w:rPr>
                      <w:rFonts w:ascii="Tahoma" w:hAnsi="Tahoma" w:cs="Tahoma"/>
                      <w:sz w:val="20"/>
                    </w:rPr>
                    <w:t>Informacinių sistemų skyriaus</w:t>
                  </w:r>
                </w:p>
                <w:p w14:paraId="68A09C0A" w14:textId="1CB06DD3" w:rsidR="005D289F" w:rsidRPr="005D289F" w:rsidRDefault="005D289F" w:rsidP="005D289F">
                  <w:pPr>
                    <w:spacing w:before="120" w:after="120"/>
                    <w:ind w:firstLine="68"/>
                    <w:contextualSpacing/>
                    <w:rPr>
                      <w:rFonts w:ascii="Tahoma" w:hAnsi="Tahoma" w:cs="Tahoma"/>
                      <w:sz w:val="20"/>
                    </w:rPr>
                  </w:pPr>
                  <w:r w:rsidRPr="005D289F">
                    <w:rPr>
                      <w:rFonts w:ascii="Tahoma" w:hAnsi="Tahoma" w:cs="Tahoma"/>
                      <w:sz w:val="20"/>
                    </w:rPr>
                    <w:t>Vyriausiasis specialistas Marius Minsevičius</w:t>
                  </w:r>
                </w:p>
              </w:tc>
              <w:tc>
                <w:tcPr>
                  <w:tcW w:w="4141" w:type="dxa"/>
                </w:tcPr>
                <w:p w14:paraId="748F1401" w14:textId="04912614" w:rsidR="00965E08" w:rsidRPr="005D289F" w:rsidRDefault="006761D9" w:rsidP="005D289F">
                  <w:pPr>
                    <w:spacing w:before="120" w:after="120"/>
                    <w:ind w:left="-3" w:firstLine="3"/>
                    <w:contextualSpacing/>
                    <w:rPr>
                      <w:rFonts w:ascii="Tahoma" w:hAnsi="Tahoma" w:cs="Tahoma"/>
                      <w:sz w:val="20"/>
                    </w:rPr>
                  </w:pPr>
                  <w:r w:rsidRPr="005D289F">
                    <w:rPr>
                      <w:rFonts w:ascii="Tahoma" w:hAnsi="Tahoma" w:cs="Tahoma"/>
                      <w:sz w:val="20"/>
                    </w:rPr>
                    <w:t>Paslaugų veiklos vadovas</w:t>
                  </w:r>
                  <w:r w:rsidR="00965E08" w:rsidRPr="005D289F">
                    <w:rPr>
                      <w:rFonts w:ascii="Tahoma" w:hAnsi="Tahoma" w:cs="Tahoma"/>
                      <w:sz w:val="20"/>
                    </w:rPr>
                    <w:t xml:space="preserve">, </w:t>
                  </w:r>
                  <w:r w:rsidRPr="005D289F">
                    <w:rPr>
                      <w:rFonts w:ascii="Tahoma" w:hAnsi="Tahoma" w:cs="Tahoma"/>
                      <w:sz w:val="20"/>
                    </w:rPr>
                    <w:t xml:space="preserve">Saulius Stankevičius </w:t>
                  </w:r>
                </w:p>
              </w:tc>
            </w:tr>
            <w:tr w:rsidR="00965E08" w:rsidRPr="00236F87" w14:paraId="1DCEAB38" w14:textId="77777777" w:rsidTr="00794017">
              <w:tc>
                <w:tcPr>
                  <w:tcW w:w="4110" w:type="dxa"/>
                </w:tcPr>
                <w:p w14:paraId="74CD6CAA" w14:textId="459781A9" w:rsidR="00965E08" w:rsidRPr="005D289F" w:rsidRDefault="00965E08" w:rsidP="005D289F">
                  <w:pPr>
                    <w:spacing w:before="120" w:after="120"/>
                    <w:ind w:firstLine="68"/>
                    <w:contextualSpacing/>
                    <w:rPr>
                      <w:rFonts w:ascii="Tahoma" w:hAnsi="Tahoma" w:cs="Tahoma"/>
                      <w:sz w:val="20"/>
                    </w:rPr>
                  </w:pPr>
                  <w:r w:rsidRPr="005D289F">
                    <w:rPr>
                      <w:rFonts w:ascii="Tahoma" w:hAnsi="Tahoma" w:cs="Tahoma"/>
                      <w:sz w:val="20"/>
                    </w:rPr>
                    <w:t>Telefonas</w:t>
                  </w:r>
                  <w:r w:rsidR="005D289F" w:rsidRPr="005D289F">
                    <w:rPr>
                      <w:rFonts w:ascii="Tahoma" w:hAnsi="Tahoma" w:cs="Tahoma"/>
                      <w:sz w:val="20"/>
                    </w:rPr>
                    <w:t xml:space="preserve"> (8 5) 249 1673</w:t>
                  </w:r>
                </w:p>
              </w:tc>
              <w:tc>
                <w:tcPr>
                  <w:tcW w:w="4141" w:type="dxa"/>
                </w:tcPr>
                <w:p w14:paraId="07CEA64E" w14:textId="70D208D7" w:rsidR="00965E08" w:rsidRPr="005D289F" w:rsidRDefault="005D289F" w:rsidP="005D289F">
                  <w:pPr>
                    <w:spacing w:before="120" w:after="120"/>
                    <w:ind w:left="-3" w:firstLine="3"/>
                    <w:contextualSpacing/>
                    <w:rPr>
                      <w:rFonts w:ascii="Tahoma" w:hAnsi="Tahoma" w:cs="Tahoma"/>
                      <w:sz w:val="20"/>
                    </w:rPr>
                  </w:pPr>
                  <w:r>
                    <w:rPr>
                      <w:rFonts w:ascii="Tahoma" w:hAnsi="Tahoma" w:cs="Tahoma"/>
                      <w:sz w:val="20"/>
                    </w:rPr>
                    <w:t xml:space="preserve">Telefonas </w:t>
                  </w:r>
                  <w:r w:rsidR="006761D9" w:rsidRPr="005D289F">
                    <w:rPr>
                      <w:rFonts w:ascii="Tahoma" w:hAnsi="Tahoma" w:cs="Tahoma"/>
                      <w:sz w:val="20"/>
                    </w:rPr>
                    <w:t>852688111</w:t>
                  </w:r>
                </w:p>
              </w:tc>
            </w:tr>
            <w:tr w:rsidR="00965E08" w:rsidRPr="00236F87" w14:paraId="1255A2D3" w14:textId="77777777" w:rsidTr="00794017">
              <w:tc>
                <w:tcPr>
                  <w:tcW w:w="4110" w:type="dxa"/>
                </w:tcPr>
                <w:p w14:paraId="1C8B559E" w14:textId="2CC6DF9A" w:rsidR="00965E08" w:rsidRPr="005D289F" w:rsidRDefault="00965E08" w:rsidP="005D289F">
                  <w:pPr>
                    <w:spacing w:before="120" w:after="120"/>
                    <w:ind w:firstLine="68"/>
                    <w:contextualSpacing/>
                    <w:rPr>
                      <w:rFonts w:ascii="Tahoma" w:hAnsi="Tahoma" w:cs="Tahoma"/>
                      <w:sz w:val="20"/>
                    </w:rPr>
                  </w:pPr>
                  <w:r w:rsidRPr="005D289F">
                    <w:rPr>
                      <w:rFonts w:ascii="Tahoma" w:hAnsi="Tahoma" w:cs="Tahoma"/>
                      <w:sz w:val="20"/>
                    </w:rPr>
                    <w:t>El. paštas</w:t>
                  </w:r>
                  <w:r w:rsidR="005D289F" w:rsidRPr="005D289F">
                    <w:rPr>
                      <w:rFonts w:ascii="Tahoma" w:hAnsi="Tahoma" w:cs="Tahoma"/>
                      <w:sz w:val="20"/>
                    </w:rPr>
                    <w:t xml:space="preserve"> marius.minsevicius@vmvt.lt</w:t>
                  </w:r>
                </w:p>
              </w:tc>
              <w:tc>
                <w:tcPr>
                  <w:tcW w:w="4141" w:type="dxa"/>
                </w:tcPr>
                <w:p w14:paraId="286052CF" w14:textId="5D4BD737" w:rsidR="00965E08" w:rsidRPr="005D289F" w:rsidRDefault="005D289F" w:rsidP="005D289F">
                  <w:pPr>
                    <w:spacing w:before="120" w:after="120"/>
                    <w:ind w:left="-3" w:firstLine="3"/>
                    <w:contextualSpacing/>
                    <w:rPr>
                      <w:rFonts w:ascii="Tahoma" w:hAnsi="Tahoma" w:cs="Tahoma"/>
                      <w:sz w:val="20"/>
                      <w:lang w:val="en-US"/>
                    </w:rPr>
                  </w:pPr>
                  <w:r>
                    <w:rPr>
                      <w:rFonts w:ascii="Tahoma" w:hAnsi="Tahoma" w:cs="Tahoma"/>
                      <w:sz w:val="20"/>
                    </w:rPr>
                    <w:t xml:space="preserve">El. paštas </w:t>
                  </w:r>
                  <w:r w:rsidR="006761D9" w:rsidRPr="005D289F">
                    <w:rPr>
                      <w:rFonts w:ascii="Tahoma" w:hAnsi="Tahoma" w:cs="Tahoma"/>
                      <w:sz w:val="20"/>
                    </w:rPr>
                    <w:t>info</w:t>
                  </w:r>
                  <w:r w:rsidR="006761D9" w:rsidRPr="005D289F">
                    <w:rPr>
                      <w:rFonts w:ascii="Tahoma" w:hAnsi="Tahoma" w:cs="Tahoma"/>
                      <w:sz w:val="20"/>
                      <w:lang w:val="ru-RU"/>
                    </w:rPr>
                    <w:t>@</w:t>
                  </w:r>
                  <w:r w:rsidR="006761D9" w:rsidRPr="005D289F">
                    <w:rPr>
                      <w:rFonts w:ascii="Tahoma" w:hAnsi="Tahoma" w:cs="Tahoma"/>
                      <w:sz w:val="20"/>
                      <w:lang w:val="en-US"/>
                    </w:rPr>
                    <w:t>eit.lt</w:t>
                  </w:r>
                </w:p>
              </w:tc>
            </w:tr>
          </w:tbl>
          <w:p w14:paraId="7A542109" w14:textId="6B566AF6" w:rsidR="00965E08" w:rsidRPr="00236F87" w:rsidRDefault="003B6F8A" w:rsidP="00794017">
            <w:pPr>
              <w:pBdr>
                <w:top w:val="nil"/>
                <w:left w:val="nil"/>
                <w:bottom w:val="nil"/>
                <w:right w:val="nil"/>
                <w:between w:val="nil"/>
                <w:bar w:val="nil"/>
              </w:pBdr>
              <w:spacing w:before="120" w:after="120" w:line="276" w:lineRule="auto"/>
              <w:contextualSpacing/>
              <w:jc w:val="both"/>
              <w:rPr>
                <w:rFonts w:ascii="Tahoma" w:eastAsia="Arial Unicode MS" w:hAnsi="Tahoma" w:cs="Tahoma"/>
                <w:sz w:val="20"/>
                <w:bdr w:val="nil"/>
              </w:rPr>
            </w:pPr>
            <w:r>
              <w:rPr>
                <w:rFonts w:ascii="Tahoma" w:eastAsia="Arial Unicode MS" w:hAnsi="Tahoma" w:cs="Tahoma"/>
                <w:sz w:val="20"/>
                <w:bdr w:val="nil"/>
              </w:rPr>
              <w:t>9</w:t>
            </w:r>
            <w:r w:rsidR="00965E08" w:rsidRPr="00236F87">
              <w:rPr>
                <w:rFonts w:ascii="Tahoma" w:eastAsia="Arial Unicode MS" w:hAnsi="Tahoma" w:cs="Tahoma"/>
                <w:sz w:val="20"/>
                <w:bdr w:val="nil"/>
              </w:rPr>
              <w:t>.2.</w:t>
            </w:r>
            <w:r w:rsidR="00965E08" w:rsidRPr="00236F87">
              <w:rPr>
                <w:rFonts w:ascii="Tahoma" w:hAnsi="Tahoma" w:cs="Tahoma"/>
                <w:sz w:val="20"/>
              </w:rPr>
              <w:t xml:space="preserve"> </w:t>
            </w:r>
            <w:r w:rsidR="00965E08" w:rsidRPr="00236F87">
              <w:rPr>
                <w:rFonts w:ascii="Tahoma" w:eastAsia="Arial Unicode MS" w:hAnsi="Tahoma" w:cs="Tahoma"/>
                <w:sz w:val="20"/>
                <w:bdr w:val="nil"/>
              </w:rPr>
              <w:t>Už Sutarties ir jos pakeitimų viešinimą Pirkėjo paskirtas atsakingas asmuo:</w:t>
            </w:r>
            <w:r w:rsidR="00965E08" w:rsidRPr="00236F87">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1264A4577C79458FBCC069758DCE2147"/>
                </w:placeholder>
              </w:sdtPr>
              <w:sdtContent>
                <w:r w:rsidR="005D289F" w:rsidRPr="005D289F">
                  <w:rPr>
                    <w:rFonts w:ascii="Tahoma" w:hAnsi="Tahoma" w:cs="Tahoma"/>
                    <w:sz w:val="20"/>
                  </w:rPr>
                  <w:t xml:space="preserve">Viešųjų pirkimų skyriaus patarėja Viktorija Zavistauskienė, tel. (8 5) 2360113, el. p. </w:t>
                </w:r>
                <w:hyperlink r:id="rId6" w:history="1">
                  <w:r w:rsidR="005D289F" w:rsidRPr="005D289F">
                    <w:rPr>
                      <w:rStyle w:val="Hyperlink"/>
                      <w:rFonts w:ascii="Tahoma" w:hAnsi="Tahoma" w:cs="Tahoma"/>
                      <w:sz w:val="20"/>
                    </w:rPr>
                    <w:t>viktorija.zavistauskiene@vmvt.lt</w:t>
                  </w:r>
                </w:hyperlink>
              </w:sdtContent>
            </w:sdt>
          </w:p>
        </w:tc>
      </w:tr>
    </w:tbl>
    <w:p w14:paraId="5769581D" w14:textId="77777777" w:rsidR="00965E08" w:rsidRPr="00236F87" w:rsidRDefault="00965E08" w:rsidP="00965E08">
      <w:pPr>
        <w:pBdr>
          <w:top w:val="nil"/>
          <w:left w:val="nil"/>
          <w:bottom w:val="nil"/>
          <w:right w:val="nil"/>
          <w:between w:val="nil"/>
          <w:bar w:val="nil"/>
        </w:pBdr>
        <w:spacing w:before="120" w:after="120" w:line="276" w:lineRule="auto"/>
        <w:contextualSpacing/>
        <w:outlineLvl w:val="0"/>
        <w:rPr>
          <w:rFonts w:ascii="Tahoma" w:eastAsia="Arial Unicode MS" w:hAnsi="Tahoma" w:cs="Tahoma"/>
          <w:b/>
          <w:bCs/>
          <w:caps/>
          <w:spacing w:val="4"/>
          <w:sz w:val="20"/>
          <w:bdr w:val="nil"/>
        </w:rPr>
      </w:pPr>
    </w:p>
    <w:tbl>
      <w:tblPr>
        <w:tblW w:w="9747" w:type="dxa"/>
        <w:tblLook w:val="0000" w:firstRow="0" w:lastRow="0" w:firstColumn="0" w:lastColumn="0" w:noHBand="0" w:noVBand="0"/>
      </w:tblPr>
      <w:tblGrid>
        <w:gridCol w:w="5353"/>
        <w:gridCol w:w="4394"/>
      </w:tblGrid>
      <w:tr w:rsidR="00965E08" w:rsidRPr="00236F87" w14:paraId="6E299F31" w14:textId="77777777" w:rsidTr="00794017">
        <w:trPr>
          <w:trHeight w:val="286"/>
        </w:trPr>
        <w:tc>
          <w:tcPr>
            <w:tcW w:w="5353" w:type="dxa"/>
            <w:tcBorders>
              <w:top w:val="nil"/>
              <w:left w:val="nil"/>
              <w:bottom w:val="nil"/>
              <w:right w:val="nil"/>
            </w:tcBorders>
          </w:tcPr>
          <w:p w14:paraId="7F6641F9" w14:textId="77777777" w:rsidR="00965E08" w:rsidRPr="00236F87" w:rsidRDefault="00965E08" w:rsidP="00794017">
            <w:pPr>
              <w:spacing w:before="120" w:after="120" w:line="276" w:lineRule="auto"/>
              <w:contextualSpacing/>
              <w:rPr>
                <w:rFonts w:ascii="Tahoma" w:eastAsia="Arial Unicode MS" w:hAnsi="Tahoma" w:cs="Tahoma"/>
                <w:b/>
                <w:bCs/>
                <w:caps/>
                <w:spacing w:val="4"/>
                <w:sz w:val="20"/>
                <w:bdr w:val="nil"/>
              </w:rPr>
            </w:pPr>
            <w:r w:rsidRPr="00236F87">
              <w:rPr>
                <w:rFonts w:ascii="Tahoma" w:eastAsia="Arial Unicode MS" w:hAnsi="Tahoma" w:cs="Tahoma"/>
                <w:b/>
                <w:bCs/>
                <w:caps/>
                <w:spacing w:val="4"/>
                <w:sz w:val="20"/>
                <w:bdr w:val="nil"/>
              </w:rPr>
              <w:t>PIRKĖJAS</w:t>
            </w:r>
          </w:p>
          <w:p w14:paraId="10FDEDD0" w14:textId="77777777" w:rsidR="00965E08" w:rsidRPr="00236F87" w:rsidRDefault="00965E08" w:rsidP="00794017">
            <w:pPr>
              <w:spacing w:line="276" w:lineRule="auto"/>
              <w:rPr>
                <w:rFonts w:ascii="Tahoma" w:hAnsi="Tahoma" w:cs="Tahoma"/>
                <w:color w:val="000000" w:themeColor="text1"/>
                <w:sz w:val="20"/>
              </w:rPr>
            </w:pPr>
            <w:r w:rsidRPr="00236F87">
              <w:rPr>
                <w:rFonts w:ascii="Tahoma" w:hAnsi="Tahoma" w:cs="Tahoma"/>
                <w:color w:val="000000" w:themeColor="text1"/>
                <w:sz w:val="20"/>
              </w:rPr>
              <w:t>Valstybinė maisto ir veterinarijos tarnyba</w:t>
            </w:r>
          </w:p>
          <w:p w14:paraId="7898FDE1" w14:textId="77777777" w:rsidR="00965E08" w:rsidRPr="00236F87" w:rsidRDefault="00965E08" w:rsidP="00794017">
            <w:pPr>
              <w:spacing w:line="276" w:lineRule="auto"/>
              <w:rPr>
                <w:rFonts w:ascii="Tahoma" w:hAnsi="Tahoma" w:cs="Tahoma"/>
                <w:color w:val="000000" w:themeColor="text1"/>
                <w:sz w:val="20"/>
              </w:rPr>
            </w:pPr>
            <w:r w:rsidRPr="00236F87">
              <w:rPr>
                <w:rFonts w:ascii="Tahoma" w:hAnsi="Tahoma" w:cs="Tahoma"/>
                <w:color w:val="000000" w:themeColor="text1"/>
                <w:sz w:val="20"/>
              </w:rPr>
              <w:t>Siesikų g. 19, LT-07170 Vilnius</w:t>
            </w:r>
          </w:p>
          <w:p w14:paraId="20509F38" w14:textId="77777777" w:rsidR="00965E08" w:rsidRPr="00236F87" w:rsidRDefault="00965E08" w:rsidP="00794017">
            <w:pPr>
              <w:spacing w:line="276" w:lineRule="auto"/>
              <w:rPr>
                <w:rFonts w:ascii="Tahoma" w:hAnsi="Tahoma" w:cs="Tahoma"/>
                <w:color w:val="000000" w:themeColor="text1"/>
                <w:sz w:val="20"/>
              </w:rPr>
            </w:pPr>
            <w:r w:rsidRPr="00236F87">
              <w:rPr>
                <w:rFonts w:ascii="Tahoma" w:hAnsi="Tahoma" w:cs="Tahoma"/>
                <w:color w:val="000000" w:themeColor="text1"/>
                <w:sz w:val="20"/>
              </w:rPr>
              <w:t>Kodas 188601279</w:t>
            </w:r>
            <w:r w:rsidRPr="00236F87">
              <w:rPr>
                <w:rFonts w:ascii="Tahoma" w:hAnsi="Tahoma" w:cs="Tahoma"/>
                <w:color w:val="000000" w:themeColor="text1"/>
                <w:sz w:val="20"/>
              </w:rPr>
              <w:tab/>
            </w:r>
          </w:p>
          <w:p w14:paraId="4FF8F232" w14:textId="77777777" w:rsidR="00965E08" w:rsidRPr="002663D5" w:rsidRDefault="00965E08" w:rsidP="00794017">
            <w:pPr>
              <w:spacing w:line="276" w:lineRule="auto"/>
              <w:rPr>
                <w:rFonts w:ascii="Tahoma" w:hAnsi="Tahoma" w:cs="Tahoma"/>
                <w:color w:val="000000" w:themeColor="text1"/>
                <w:sz w:val="20"/>
              </w:rPr>
            </w:pPr>
            <w:r w:rsidRPr="002663D5">
              <w:rPr>
                <w:rFonts w:ascii="Tahoma" w:hAnsi="Tahoma" w:cs="Tahoma"/>
                <w:color w:val="000000" w:themeColor="text1"/>
                <w:sz w:val="20"/>
              </w:rPr>
              <w:t>A</w:t>
            </w:r>
            <w:r>
              <w:rPr>
                <w:rFonts w:ascii="Tahoma" w:hAnsi="Tahoma" w:cs="Tahoma"/>
                <w:color w:val="000000" w:themeColor="text1"/>
                <w:sz w:val="20"/>
              </w:rPr>
              <w:t>. s.</w:t>
            </w:r>
            <w:r w:rsidRPr="002663D5">
              <w:rPr>
                <w:rFonts w:ascii="Tahoma" w:hAnsi="Tahoma" w:cs="Tahoma"/>
                <w:color w:val="000000" w:themeColor="text1"/>
                <w:sz w:val="20"/>
              </w:rPr>
              <w:t xml:space="preserve"> LT684040063610000291</w:t>
            </w:r>
          </w:p>
          <w:p w14:paraId="1C70539D" w14:textId="77777777" w:rsidR="00965E08" w:rsidRPr="002663D5" w:rsidRDefault="00965E08" w:rsidP="00794017">
            <w:pPr>
              <w:spacing w:line="276" w:lineRule="auto"/>
              <w:rPr>
                <w:rFonts w:ascii="Tahoma" w:hAnsi="Tahoma" w:cs="Tahoma"/>
                <w:color w:val="000000" w:themeColor="text1"/>
                <w:sz w:val="20"/>
              </w:rPr>
            </w:pPr>
            <w:r w:rsidRPr="002663D5">
              <w:rPr>
                <w:rFonts w:ascii="Tahoma" w:hAnsi="Tahoma" w:cs="Tahoma"/>
                <w:color w:val="000000" w:themeColor="text1"/>
                <w:sz w:val="20"/>
              </w:rPr>
              <w:t>Lietuvos Respublikos finansų ministerija</w:t>
            </w:r>
          </w:p>
          <w:p w14:paraId="1C4473A5" w14:textId="77777777" w:rsidR="00965E08" w:rsidRDefault="00965E08" w:rsidP="00794017">
            <w:pPr>
              <w:spacing w:line="276" w:lineRule="auto"/>
              <w:rPr>
                <w:rFonts w:ascii="Tahoma" w:hAnsi="Tahoma" w:cs="Tahoma"/>
                <w:color w:val="000000" w:themeColor="text1"/>
                <w:sz w:val="20"/>
              </w:rPr>
            </w:pPr>
            <w:r w:rsidRPr="002663D5">
              <w:rPr>
                <w:rFonts w:ascii="Tahoma" w:hAnsi="Tahoma" w:cs="Tahoma"/>
                <w:color w:val="000000" w:themeColor="text1"/>
                <w:sz w:val="20"/>
              </w:rPr>
              <w:t>Finansų įstaigos kodas 40400</w:t>
            </w:r>
          </w:p>
          <w:p w14:paraId="091550F8" w14:textId="77777777" w:rsidR="00965E08" w:rsidRPr="00236F87" w:rsidRDefault="00965E08" w:rsidP="00794017">
            <w:pPr>
              <w:spacing w:line="276" w:lineRule="auto"/>
              <w:rPr>
                <w:rFonts w:ascii="Tahoma" w:hAnsi="Tahoma" w:cs="Tahoma"/>
                <w:color w:val="000000" w:themeColor="text1"/>
                <w:sz w:val="20"/>
              </w:rPr>
            </w:pPr>
            <w:r w:rsidRPr="00236F87">
              <w:rPr>
                <w:rFonts w:ascii="Tahoma" w:hAnsi="Tahoma" w:cs="Tahoma"/>
                <w:color w:val="000000" w:themeColor="text1"/>
                <w:sz w:val="20"/>
              </w:rPr>
              <w:t xml:space="preserve">Tel. </w:t>
            </w:r>
            <w:r w:rsidRPr="00236F87">
              <w:rPr>
                <w:rFonts w:ascii="Tahoma" w:eastAsia="Calibri" w:hAnsi="Tahoma" w:cs="Tahoma"/>
                <w:color w:val="000000" w:themeColor="text1"/>
                <w:sz w:val="20"/>
              </w:rPr>
              <w:t>+370</w:t>
            </w:r>
            <w:r w:rsidRPr="00236F87">
              <w:rPr>
                <w:rFonts w:ascii="Tahoma" w:hAnsi="Tahoma" w:cs="Tahoma"/>
                <w:color w:val="000000" w:themeColor="text1"/>
                <w:sz w:val="20"/>
              </w:rPr>
              <w:t>52404361</w:t>
            </w:r>
            <w:r w:rsidRPr="00236F87">
              <w:rPr>
                <w:rFonts w:ascii="Tahoma" w:hAnsi="Tahoma" w:cs="Tahoma"/>
                <w:color w:val="000000" w:themeColor="text1"/>
                <w:sz w:val="20"/>
              </w:rPr>
              <w:tab/>
            </w:r>
            <w:r w:rsidRPr="00236F87">
              <w:rPr>
                <w:rFonts w:ascii="Tahoma" w:hAnsi="Tahoma" w:cs="Tahoma"/>
                <w:color w:val="000000" w:themeColor="text1"/>
                <w:sz w:val="20"/>
              </w:rPr>
              <w:tab/>
            </w:r>
          </w:p>
          <w:p w14:paraId="11CFED46" w14:textId="77777777" w:rsidR="00965E08" w:rsidRPr="00236F87" w:rsidRDefault="00965E08" w:rsidP="00794017">
            <w:pPr>
              <w:spacing w:line="276" w:lineRule="auto"/>
              <w:rPr>
                <w:rFonts w:ascii="Tahoma" w:eastAsia="Arial Unicode MS" w:hAnsi="Tahoma" w:cs="Tahoma"/>
                <w:caps/>
                <w:spacing w:val="4"/>
                <w:sz w:val="20"/>
                <w:bdr w:val="nil"/>
              </w:rPr>
            </w:pPr>
            <w:r w:rsidRPr="00236F87">
              <w:rPr>
                <w:rFonts w:ascii="Tahoma" w:hAnsi="Tahoma" w:cs="Tahoma"/>
                <w:color w:val="000000" w:themeColor="text1"/>
                <w:sz w:val="20"/>
              </w:rPr>
              <w:t xml:space="preserve">El. p. </w:t>
            </w:r>
            <w:hyperlink r:id="rId7" w:history="1">
              <w:r w:rsidRPr="00236F87">
                <w:rPr>
                  <w:rStyle w:val="Hyperlink"/>
                  <w:rFonts w:ascii="Tahoma" w:eastAsiaTheme="majorEastAsia" w:hAnsi="Tahoma" w:cs="Tahoma"/>
                  <w:color w:val="000000" w:themeColor="text1"/>
                  <w:sz w:val="20"/>
                </w:rPr>
                <w:t>info@vmvt.lt</w:t>
              </w:r>
            </w:hyperlink>
          </w:p>
        </w:tc>
        <w:tc>
          <w:tcPr>
            <w:tcW w:w="4394" w:type="dxa"/>
            <w:tcBorders>
              <w:top w:val="nil"/>
              <w:left w:val="nil"/>
              <w:bottom w:val="nil"/>
              <w:right w:val="nil"/>
            </w:tcBorders>
          </w:tcPr>
          <w:p w14:paraId="70CE4C3A" w14:textId="77777777" w:rsidR="00965E08" w:rsidRPr="005D289F" w:rsidRDefault="00965E08" w:rsidP="00794017">
            <w:pPr>
              <w:spacing w:before="120" w:after="120" w:line="276" w:lineRule="auto"/>
              <w:contextualSpacing/>
              <w:rPr>
                <w:rFonts w:ascii="Tahoma" w:eastAsia="Arial Unicode MS" w:hAnsi="Tahoma" w:cs="Tahoma"/>
                <w:b/>
                <w:bCs/>
                <w:caps/>
                <w:spacing w:val="4"/>
                <w:sz w:val="20"/>
                <w:bdr w:val="nil"/>
              </w:rPr>
            </w:pPr>
            <w:r w:rsidRPr="005D289F">
              <w:rPr>
                <w:rFonts w:ascii="Tahoma" w:eastAsia="Arial Unicode MS" w:hAnsi="Tahoma" w:cs="Tahoma"/>
                <w:b/>
                <w:bCs/>
                <w:caps/>
                <w:spacing w:val="4"/>
                <w:sz w:val="20"/>
                <w:bdr w:val="nil"/>
              </w:rPr>
              <w:t>PARDAVĖJAS</w:t>
            </w:r>
          </w:p>
          <w:p w14:paraId="40A276F6" w14:textId="7AB5D0BE" w:rsidR="006761D9" w:rsidRPr="005B0B84" w:rsidRDefault="006761D9" w:rsidP="006761D9">
            <w:pPr>
              <w:rPr>
                <w:color w:val="000000"/>
                <w:sz w:val="22"/>
                <w:szCs w:val="22"/>
              </w:rPr>
            </w:pPr>
            <w:r w:rsidRPr="005B0B84">
              <w:rPr>
                <w:color w:val="000000"/>
                <w:sz w:val="22"/>
                <w:szCs w:val="22"/>
              </w:rPr>
              <w:t xml:space="preserve">UAB </w:t>
            </w:r>
            <w:r w:rsidR="005D289F">
              <w:rPr>
                <w:color w:val="000000"/>
                <w:sz w:val="22"/>
                <w:szCs w:val="22"/>
              </w:rPr>
              <w:t>„</w:t>
            </w:r>
            <w:r w:rsidRPr="005B0B84">
              <w:rPr>
                <w:color w:val="000000"/>
                <w:sz w:val="22"/>
                <w:szCs w:val="22"/>
              </w:rPr>
              <w:t>EIT Sprendimai</w:t>
            </w:r>
            <w:r w:rsidR="005D289F">
              <w:rPr>
                <w:color w:val="000000"/>
                <w:sz w:val="22"/>
                <w:szCs w:val="22"/>
              </w:rPr>
              <w:t>“</w:t>
            </w:r>
            <w:r w:rsidRPr="005B0B84">
              <w:rPr>
                <w:color w:val="000000"/>
                <w:sz w:val="22"/>
                <w:szCs w:val="22"/>
              </w:rPr>
              <w:t xml:space="preserve">, </w:t>
            </w:r>
          </w:p>
          <w:p w14:paraId="33BA8207" w14:textId="77777777" w:rsidR="006761D9" w:rsidRPr="005B0B84" w:rsidRDefault="006761D9" w:rsidP="006761D9">
            <w:pPr>
              <w:rPr>
                <w:color w:val="000000"/>
                <w:sz w:val="22"/>
                <w:szCs w:val="22"/>
              </w:rPr>
            </w:pPr>
            <w:r>
              <w:rPr>
                <w:color w:val="000000"/>
                <w:sz w:val="22"/>
                <w:szCs w:val="22"/>
              </w:rPr>
              <w:t xml:space="preserve">Rutkausko </w:t>
            </w:r>
            <w:r w:rsidRPr="005B0B84">
              <w:rPr>
                <w:color w:val="000000"/>
                <w:sz w:val="22"/>
                <w:szCs w:val="22"/>
              </w:rPr>
              <w:t xml:space="preserve">g. </w:t>
            </w:r>
            <w:r>
              <w:rPr>
                <w:color w:val="000000"/>
                <w:sz w:val="22"/>
                <w:szCs w:val="22"/>
              </w:rPr>
              <w:t>6</w:t>
            </w:r>
            <w:r w:rsidRPr="005B0B84">
              <w:rPr>
                <w:color w:val="000000"/>
                <w:sz w:val="22"/>
                <w:szCs w:val="22"/>
              </w:rPr>
              <w:t xml:space="preserve">, </w:t>
            </w:r>
            <w:r>
              <w:rPr>
                <w:color w:val="000000"/>
                <w:sz w:val="22"/>
                <w:szCs w:val="22"/>
              </w:rPr>
              <w:t>05132</w:t>
            </w:r>
            <w:r w:rsidRPr="005B0B84">
              <w:rPr>
                <w:color w:val="000000"/>
                <w:sz w:val="22"/>
                <w:szCs w:val="22"/>
              </w:rPr>
              <w:t xml:space="preserve"> Vilnius</w:t>
            </w:r>
          </w:p>
          <w:p w14:paraId="151B0509" w14:textId="77777777" w:rsidR="006761D9" w:rsidRPr="005B0B84" w:rsidRDefault="006761D9" w:rsidP="006761D9">
            <w:pPr>
              <w:rPr>
                <w:color w:val="000000"/>
                <w:sz w:val="22"/>
                <w:szCs w:val="22"/>
              </w:rPr>
            </w:pPr>
            <w:r w:rsidRPr="005B0B84">
              <w:rPr>
                <w:color w:val="000000"/>
                <w:sz w:val="22"/>
                <w:szCs w:val="22"/>
              </w:rPr>
              <w:t>tel.: (5) 2688188, (5) 2688111</w:t>
            </w:r>
          </w:p>
          <w:p w14:paraId="489CF07A" w14:textId="77777777" w:rsidR="006761D9" w:rsidRPr="005B0B84" w:rsidRDefault="006761D9" w:rsidP="006761D9">
            <w:pPr>
              <w:rPr>
                <w:color w:val="000000"/>
                <w:sz w:val="22"/>
                <w:szCs w:val="22"/>
              </w:rPr>
            </w:pPr>
            <w:r w:rsidRPr="005B0B84">
              <w:rPr>
                <w:color w:val="000000"/>
                <w:sz w:val="22"/>
                <w:szCs w:val="22"/>
              </w:rPr>
              <w:t>faksas: (5) 2688199 (5) 2688133</w:t>
            </w:r>
          </w:p>
          <w:p w14:paraId="47C259BA" w14:textId="77777777" w:rsidR="006761D9" w:rsidRPr="005B0B84" w:rsidRDefault="006761D9" w:rsidP="006761D9">
            <w:pPr>
              <w:rPr>
                <w:color w:val="000000"/>
                <w:sz w:val="22"/>
                <w:szCs w:val="22"/>
              </w:rPr>
            </w:pPr>
            <w:r w:rsidRPr="005B0B84">
              <w:rPr>
                <w:color w:val="000000"/>
                <w:sz w:val="22"/>
                <w:szCs w:val="22"/>
              </w:rPr>
              <w:t>Garantinis aptarnavimas: tel.: (5) 2688144</w:t>
            </w:r>
          </w:p>
          <w:p w14:paraId="05F91382" w14:textId="77777777" w:rsidR="006761D9" w:rsidRPr="005B0B84" w:rsidRDefault="006761D9" w:rsidP="006761D9">
            <w:pPr>
              <w:rPr>
                <w:color w:val="000000"/>
                <w:sz w:val="22"/>
                <w:szCs w:val="22"/>
              </w:rPr>
            </w:pPr>
            <w:r w:rsidRPr="005B0B84">
              <w:rPr>
                <w:color w:val="000000"/>
                <w:sz w:val="22"/>
                <w:szCs w:val="22"/>
              </w:rPr>
              <w:t>A/s Nr. LT08 7044 0600 0178 1165</w:t>
            </w:r>
          </w:p>
          <w:p w14:paraId="3F6E1B06" w14:textId="77777777" w:rsidR="006761D9" w:rsidRPr="005B0B84" w:rsidRDefault="006761D9" w:rsidP="006761D9">
            <w:pPr>
              <w:rPr>
                <w:bCs/>
                <w:sz w:val="22"/>
                <w:szCs w:val="22"/>
              </w:rPr>
            </w:pPr>
            <w:r w:rsidRPr="005B0B84">
              <w:rPr>
                <w:color w:val="000000"/>
                <w:sz w:val="22"/>
                <w:szCs w:val="22"/>
              </w:rPr>
              <w:t xml:space="preserve">Įmonės kodas: </w:t>
            </w:r>
            <w:r w:rsidRPr="005B0B84">
              <w:rPr>
                <w:bCs/>
                <w:sz w:val="22"/>
                <w:szCs w:val="22"/>
              </w:rPr>
              <w:t>226107940</w:t>
            </w:r>
          </w:p>
          <w:p w14:paraId="7E0F82E0" w14:textId="77777777" w:rsidR="006761D9" w:rsidRPr="005B0B84" w:rsidRDefault="006761D9" w:rsidP="006761D9">
            <w:pPr>
              <w:rPr>
                <w:color w:val="000000"/>
                <w:sz w:val="22"/>
                <w:szCs w:val="22"/>
              </w:rPr>
            </w:pPr>
            <w:r w:rsidRPr="005B0B84">
              <w:rPr>
                <w:color w:val="000000"/>
                <w:sz w:val="22"/>
                <w:szCs w:val="22"/>
              </w:rPr>
              <w:t xml:space="preserve">AB SEB Bankas </w:t>
            </w:r>
          </w:p>
          <w:p w14:paraId="02BB7FFC" w14:textId="341CD971" w:rsidR="00965E08" w:rsidRPr="00B45550" w:rsidRDefault="006761D9" w:rsidP="005D289F">
            <w:pPr>
              <w:pStyle w:val="BodyText"/>
              <w:tabs>
                <w:tab w:val="left" w:pos="3969"/>
              </w:tabs>
              <w:spacing w:after="120" w:line="276" w:lineRule="auto"/>
              <w:contextualSpacing/>
              <w:rPr>
                <w:rFonts w:ascii="Tahoma" w:eastAsia="Arial Unicode MS" w:hAnsi="Tahoma" w:cs="Tahoma"/>
                <w:b/>
                <w:bCs/>
                <w:caps/>
                <w:spacing w:val="4"/>
                <w:sz w:val="20"/>
                <w:highlight w:val="yellow"/>
                <w:bdr w:val="nil"/>
              </w:rPr>
            </w:pPr>
            <w:r w:rsidRPr="005B0B84">
              <w:rPr>
                <w:rFonts w:ascii="Times New Roman" w:hAnsi="Times New Roman"/>
                <w:color w:val="000000"/>
                <w:sz w:val="22"/>
                <w:szCs w:val="22"/>
              </w:rPr>
              <w:t>Banko kodas: 70440</w:t>
            </w:r>
          </w:p>
        </w:tc>
      </w:tr>
      <w:tr w:rsidR="00965E08" w:rsidRPr="00236F87" w14:paraId="40BD81DF" w14:textId="77777777" w:rsidTr="00794017">
        <w:trPr>
          <w:trHeight w:val="286"/>
        </w:trPr>
        <w:tc>
          <w:tcPr>
            <w:tcW w:w="5353" w:type="dxa"/>
            <w:tcBorders>
              <w:top w:val="nil"/>
              <w:left w:val="nil"/>
              <w:bottom w:val="nil"/>
              <w:right w:val="nil"/>
            </w:tcBorders>
          </w:tcPr>
          <w:p w14:paraId="1F480402" w14:textId="4D971314" w:rsidR="00965E08" w:rsidRPr="00236F87" w:rsidRDefault="00000000" w:rsidP="00794017">
            <w:pPr>
              <w:spacing w:before="120" w:after="120" w:line="276" w:lineRule="auto"/>
              <w:contextualSpacing/>
              <w:rPr>
                <w:rFonts w:ascii="Tahoma" w:eastAsia="Arial Unicode MS" w:hAnsi="Tahoma" w:cs="Tahoma"/>
                <w:b/>
                <w:bCs/>
                <w:caps/>
                <w:spacing w:val="4"/>
                <w:sz w:val="20"/>
                <w:bdr w:val="nil"/>
              </w:rPr>
            </w:pPr>
            <w:sdt>
              <w:sdtPr>
                <w:rPr>
                  <w:rFonts w:ascii="Tahoma" w:hAnsi="Tahoma" w:cs="Tahoma"/>
                  <w:sz w:val="20"/>
                </w:rPr>
                <w:alias w:val="nurodykite bendrovės atstovo pareigas, vardą ir pavardę"/>
                <w:tag w:val="nurodykite bendrovės atstovo pareigas, vardą ir pavardę"/>
                <w:id w:val="-1048067385"/>
                <w:placeholder>
                  <w:docPart w:val="B8C954A2970746CBB95E53DD44EFEFDA"/>
                </w:placeholder>
              </w:sdtPr>
              <w:sdtContent>
                <w:r w:rsidR="005D289F">
                  <w:rPr>
                    <w:rFonts w:ascii="Tahoma" w:hAnsi="Tahoma" w:cs="Tahoma"/>
                    <w:sz w:val="20"/>
                  </w:rPr>
                  <w:t>Direktoriaus pavaduotojas, pavaduojantis direktorių Paulius Bušauskas</w:t>
                </w:r>
              </w:sdtContent>
            </w:sdt>
            <w:r w:rsidR="005D289F" w:rsidRPr="00236F87">
              <w:rPr>
                <w:rFonts w:ascii="Tahoma" w:eastAsia="Arial Unicode MS" w:hAnsi="Tahoma" w:cs="Tahoma"/>
                <w:b/>
                <w:bCs/>
                <w:caps/>
                <w:spacing w:val="4"/>
                <w:sz w:val="20"/>
                <w:bdr w:val="nil"/>
              </w:rPr>
              <w:t xml:space="preserve"> </w:t>
            </w:r>
          </w:p>
        </w:tc>
        <w:tc>
          <w:tcPr>
            <w:tcW w:w="4394" w:type="dxa"/>
            <w:tcBorders>
              <w:top w:val="nil"/>
              <w:left w:val="nil"/>
              <w:bottom w:val="nil"/>
              <w:right w:val="nil"/>
            </w:tcBorders>
          </w:tcPr>
          <w:p w14:paraId="6A26AF11" w14:textId="64099F13" w:rsidR="005D289F" w:rsidRDefault="005D289F" w:rsidP="006761D9">
            <w:pPr>
              <w:pBdr>
                <w:top w:val="nil"/>
                <w:left w:val="nil"/>
                <w:bottom w:val="nil"/>
                <w:right w:val="nil"/>
                <w:between w:val="nil"/>
                <w:bar w:val="nil"/>
              </w:pBdr>
              <w:spacing w:before="120" w:after="120" w:line="276" w:lineRule="auto"/>
              <w:contextualSpacing/>
              <w:outlineLvl w:val="0"/>
              <w:rPr>
                <w:rFonts w:ascii="Tahoma" w:eastAsia="Arial Unicode MS" w:hAnsi="Tahoma" w:cs="Tahoma"/>
                <w:caps/>
                <w:spacing w:val="4"/>
                <w:sz w:val="20"/>
                <w:bdr w:val="nil"/>
              </w:rPr>
            </w:pPr>
            <w:r w:rsidRPr="005D289F">
              <w:rPr>
                <w:rFonts w:ascii="Tahoma" w:eastAsia="Arial Unicode MS" w:hAnsi="Tahoma" w:cs="Tahoma"/>
                <w:spacing w:val="4"/>
                <w:sz w:val="20"/>
                <w:bdr w:val="nil"/>
              </w:rPr>
              <w:t>Generalinė direktorė</w:t>
            </w:r>
          </w:p>
          <w:p w14:paraId="5492AB10" w14:textId="028BD3DF" w:rsidR="00965E08" w:rsidRPr="005D289F" w:rsidRDefault="005D289F" w:rsidP="006761D9">
            <w:pPr>
              <w:pBdr>
                <w:top w:val="nil"/>
                <w:left w:val="nil"/>
                <w:bottom w:val="nil"/>
                <w:right w:val="nil"/>
                <w:between w:val="nil"/>
                <w:bar w:val="nil"/>
              </w:pBdr>
              <w:spacing w:before="120" w:after="120" w:line="276" w:lineRule="auto"/>
              <w:contextualSpacing/>
              <w:outlineLvl w:val="0"/>
              <w:rPr>
                <w:rFonts w:ascii="Tahoma" w:eastAsia="Arial Unicode MS" w:hAnsi="Tahoma" w:cs="Tahoma"/>
                <w:caps/>
                <w:spacing w:val="4"/>
                <w:sz w:val="20"/>
                <w:bdr w:val="nil"/>
              </w:rPr>
            </w:pPr>
            <w:r w:rsidRPr="005D289F">
              <w:rPr>
                <w:rFonts w:ascii="Tahoma" w:eastAsia="Arial Unicode MS" w:hAnsi="Tahoma" w:cs="Tahoma"/>
                <w:spacing w:val="4"/>
                <w:sz w:val="20"/>
                <w:bdr w:val="nil"/>
              </w:rPr>
              <w:t xml:space="preserve">Daiva </w:t>
            </w:r>
            <w:r>
              <w:rPr>
                <w:rFonts w:ascii="Tahoma" w:eastAsia="Arial Unicode MS" w:hAnsi="Tahoma" w:cs="Tahoma"/>
                <w:spacing w:val="4"/>
                <w:sz w:val="20"/>
                <w:bdr w:val="nil"/>
              </w:rPr>
              <w:t>Š</w:t>
            </w:r>
            <w:r w:rsidRPr="005D289F">
              <w:rPr>
                <w:rFonts w:ascii="Tahoma" w:eastAsia="Arial Unicode MS" w:hAnsi="Tahoma" w:cs="Tahoma"/>
                <w:spacing w:val="4"/>
                <w:sz w:val="20"/>
                <w:bdr w:val="nil"/>
              </w:rPr>
              <w:t>makovienė</w:t>
            </w:r>
          </w:p>
          <w:p w14:paraId="27A003C6" w14:textId="1842C492" w:rsidR="006761D9" w:rsidRPr="006761D9" w:rsidRDefault="006761D9" w:rsidP="006761D9">
            <w:pPr>
              <w:pBdr>
                <w:top w:val="nil"/>
                <w:left w:val="nil"/>
                <w:bottom w:val="nil"/>
                <w:right w:val="nil"/>
                <w:between w:val="nil"/>
                <w:bar w:val="nil"/>
              </w:pBdr>
              <w:spacing w:before="120" w:after="120" w:line="276" w:lineRule="auto"/>
              <w:contextualSpacing/>
              <w:outlineLvl w:val="0"/>
              <w:rPr>
                <w:rFonts w:ascii="Tahoma" w:eastAsia="Arial Unicode MS" w:hAnsi="Tahoma" w:cs="Tahoma"/>
                <w:caps/>
                <w:spacing w:val="4"/>
                <w:sz w:val="20"/>
                <w:highlight w:val="yellow"/>
                <w:bdr w:val="nil"/>
              </w:rPr>
            </w:pPr>
          </w:p>
        </w:tc>
      </w:tr>
    </w:tbl>
    <w:p w14:paraId="412C11AB" w14:textId="77777777" w:rsidR="00965E08" w:rsidRPr="00236F87" w:rsidRDefault="00965E08" w:rsidP="00965E08">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rPr>
      </w:pPr>
      <w:r w:rsidRPr="00236F87">
        <w:rPr>
          <w:rFonts w:ascii="Tahoma" w:eastAsia="Arial Unicode MS" w:hAnsi="Tahoma" w:cs="Tahoma"/>
          <w:color w:val="000000"/>
          <w:sz w:val="20"/>
          <w:bdr w:val="nil"/>
        </w:rPr>
        <w:t>20___-____-____</w:t>
      </w:r>
      <w:r w:rsidRPr="00236F87">
        <w:rPr>
          <w:rFonts w:ascii="Tahoma" w:eastAsia="Arial Unicode MS" w:hAnsi="Tahoma" w:cs="Tahoma"/>
          <w:color w:val="000000"/>
          <w:sz w:val="20"/>
          <w:bdr w:val="nil"/>
        </w:rPr>
        <w:tab/>
      </w:r>
      <w:r w:rsidRPr="00236F87">
        <w:rPr>
          <w:rFonts w:ascii="Tahoma" w:eastAsia="Arial Unicode MS" w:hAnsi="Tahoma" w:cs="Tahoma"/>
          <w:color w:val="000000"/>
          <w:sz w:val="20"/>
          <w:bdr w:val="nil"/>
        </w:rPr>
        <w:tab/>
      </w:r>
      <w:r w:rsidRPr="00236F87">
        <w:rPr>
          <w:rFonts w:ascii="Tahoma" w:eastAsia="Arial Unicode MS" w:hAnsi="Tahoma" w:cs="Tahoma"/>
          <w:color w:val="000000"/>
          <w:sz w:val="20"/>
          <w:bdr w:val="nil"/>
        </w:rPr>
        <w:tab/>
        <w:t>20___-____-____</w:t>
      </w:r>
    </w:p>
    <w:bookmarkEnd w:id="0"/>
    <w:p w14:paraId="52AE95CD" w14:textId="77777777" w:rsidR="00965E08" w:rsidRPr="00236F87" w:rsidRDefault="00965E08" w:rsidP="00965E08">
      <w:pPr>
        <w:pBdr>
          <w:top w:val="nil"/>
          <w:left w:val="nil"/>
          <w:bottom w:val="nil"/>
          <w:right w:val="nil"/>
          <w:between w:val="nil"/>
          <w:bar w:val="nil"/>
        </w:pBdr>
        <w:spacing w:before="120" w:after="120" w:line="276" w:lineRule="auto"/>
        <w:contextualSpacing/>
        <w:outlineLvl w:val="0"/>
        <w:rPr>
          <w:rFonts w:ascii="Tahoma" w:eastAsia="Arial Unicode MS" w:hAnsi="Tahoma" w:cs="Tahoma"/>
          <w:color w:val="000000"/>
          <w:sz w:val="20"/>
          <w:bdr w:val="nil"/>
        </w:rPr>
      </w:pPr>
    </w:p>
    <w:p w14:paraId="3F04573C" w14:textId="77777777" w:rsidR="005D289F" w:rsidRDefault="005D289F" w:rsidP="00965E08">
      <w:pPr>
        <w:ind w:firstLine="709"/>
        <w:jc w:val="center"/>
        <w:rPr>
          <w:rFonts w:ascii="Tahoma" w:hAnsi="Tahoma" w:cs="Tahoma"/>
          <w:b/>
          <w:bCs/>
          <w:sz w:val="20"/>
        </w:rPr>
      </w:pPr>
    </w:p>
    <w:p w14:paraId="370E34D6" w14:textId="77777777" w:rsidR="005D289F" w:rsidRDefault="005D289F" w:rsidP="00965E08">
      <w:pPr>
        <w:ind w:firstLine="709"/>
        <w:jc w:val="center"/>
        <w:rPr>
          <w:rFonts w:ascii="Tahoma" w:hAnsi="Tahoma" w:cs="Tahoma"/>
          <w:b/>
          <w:bCs/>
          <w:sz w:val="20"/>
        </w:rPr>
      </w:pPr>
    </w:p>
    <w:p w14:paraId="4662973E" w14:textId="77777777" w:rsidR="005D289F" w:rsidRDefault="005D289F" w:rsidP="00965E08">
      <w:pPr>
        <w:ind w:firstLine="709"/>
        <w:jc w:val="center"/>
        <w:rPr>
          <w:rFonts w:ascii="Tahoma" w:hAnsi="Tahoma" w:cs="Tahoma"/>
          <w:b/>
          <w:bCs/>
          <w:sz w:val="20"/>
        </w:rPr>
      </w:pPr>
    </w:p>
    <w:p w14:paraId="42B6D187" w14:textId="77777777" w:rsidR="00590F87" w:rsidRDefault="00590F87" w:rsidP="00965E08">
      <w:pPr>
        <w:ind w:firstLine="709"/>
        <w:jc w:val="center"/>
        <w:rPr>
          <w:rFonts w:ascii="Tahoma" w:hAnsi="Tahoma" w:cs="Tahoma"/>
          <w:b/>
          <w:bCs/>
          <w:sz w:val="20"/>
        </w:rPr>
      </w:pPr>
    </w:p>
    <w:p w14:paraId="26F0F910" w14:textId="77777777" w:rsidR="00590F87" w:rsidRDefault="00590F87" w:rsidP="00965E08">
      <w:pPr>
        <w:ind w:firstLine="709"/>
        <w:jc w:val="center"/>
        <w:rPr>
          <w:rFonts w:ascii="Tahoma" w:hAnsi="Tahoma" w:cs="Tahoma"/>
          <w:b/>
          <w:bCs/>
          <w:sz w:val="20"/>
        </w:rPr>
      </w:pPr>
    </w:p>
    <w:p w14:paraId="7071F19F" w14:textId="77777777" w:rsidR="00590F87" w:rsidRDefault="00590F87" w:rsidP="00965E08">
      <w:pPr>
        <w:ind w:firstLine="709"/>
        <w:jc w:val="center"/>
        <w:rPr>
          <w:rFonts w:ascii="Tahoma" w:hAnsi="Tahoma" w:cs="Tahoma"/>
          <w:b/>
          <w:bCs/>
          <w:sz w:val="20"/>
        </w:rPr>
      </w:pPr>
    </w:p>
    <w:p w14:paraId="3666AE4F" w14:textId="77777777" w:rsidR="00590F87" w:rsidRPr="00590F87" w:rsidRDefault="00590F87" w:rsidP="00590F87">
      <w:pPr>
        <w:jc w:val="center"/>
        <w:rPr>
          <w:b/>
          <w:sz w:val="20"/>
        </w:rPr>
      </w:pPr>
      <w:r w:rsidRPr="00590F87">
        <w:rPr>
          <w:b/>
          <w:sz w:val="20"/>
        </w:rPr>
        <w:lastRenderedPageBreak/>
        <w:t>TECHNINĖ SPECIFIKACIJA</w:t>
      </w:r>
    </w:p>
    <w:p w14:paraId="1C39CF8A" w14:textId="77777777" w:rsidR="00590F87" w:rsidRPr="00590F87" w:rsidRDefault="00590F87" w:rsidP="00590F87">
      <w:pPr>
        <w:jc w:val="center"/>
        <w:rPr>
          <w:b/>
          <w:sz w:val="20"/>
        </w:rPr>
      </w:pPr>
    </w:p>
    <w:p w14:paraId="70DB9581" w14:textId="77777777" w:rsidR="00590F87" w:rsidRPr="00590F87" w:rsidRDefault="00590F87" w:rsidP="00590F87">
      <w:pPr>
        <w:numPr>
          <w:ilvl w:val="0"/>
          <w:numId w:val="4"/>
        </w:numPr>
        <w:tabs>
          <w:tab w:val="left" w:pos="993"/>
          <w:tab w:val="left" w:pos="2552"/>
          <w:tab w:val="left" w:pos="2694"/>
          <w:tab w:val="left" w:pos="3119"/>
          <w:tab w:val="left" w:pos="6237"/>
        </w:tabs>
        <w:spacing w:after="200" w:line="276" w:lineRule="auto"/>
        <w:contextualSpacing/>
        <w:jc w:val="both"/>
        <w:rPr>
          <w:b/>
          <w:bCs/>
          <w:noProof/>
          <w:sz w:val="20"/>
          <w:lang w:eastAsia="lt-LT"/>
        </w:rPr>
      </w:pPr>
      <w:r w:rsidRPr="00590F87">
        <w:rPr>
          <w:b/>
          <w:bCs/>
          <w:noProof/>
          <w:sz w:val="20"/>
          <w:lang w:eastAsia="lt-LT"/>
        </w:rPr>
        <w:t xml:space="preserve">Bet kokie sutarties galiojimo laiku atliekami darbai privalo būti suderinti su Valstybinės maisto ir veterinarijos tarnybos tvarkomų registrų ir informacinių sistemų saugaus elektroninės informacijos tvarkymo taisyklėmis. </w:t>
      </w:r>
    </w:p>
    <w:p w14:paraId="330374CB" w14:textId="77777777" w:rsidR="00590F87" w:rsidRPr="00590F87" w:rsidRDefault="00590F87" w:rsidP="00590F87">
      <w:pPr>
        <w:tabs>
          <w:tab w:val="left" w:pos="993"/>
          <w:tab w:val="left" w:pos="2552"/>
          <w:tab w:val="left" w:pos="2694"/>
          <w:tab w:val="left" w:pos="3119"/>
          <w:tab w:val="left" w:pos="6237"/>
        </w:tabs>
        <w:contextualSpacing/>
        <w:jc w:val="center"/>
        <w:rPr>
          <w:b/>
          <w:bCs/>
          <w:noProof/>
          <w:sz w:val="20"/>
          <w:lang w:eastAsia="lt-LT"/>
        </w:rPr>
      </w:pPr>
      <w:r w:rsidRPr="00590F87">
        <w:rPr>
          <w:b/>
          <w:bCs/>
          <w:noProof/>
          <w:sz w:val="20"/>
          <w:lang w:eastAsia="lt-LT"/>
        </w:rPr>
        <w:t xml:space="preserve"> </w:t>
      </w:r>
    </w:p>
    <w:p w14:paraId="26A45E33" w14:textId="77777777" w:rsidR="00590F87" w:rsidRPr="00590F87" w:rsidRDefault="00590F87" w:rsidP="00590F87">
      <w:pPr>
        <w:numPr>
          <w:ilvl w:val="0"/>
          <w:numId w:val="4"/>
        </w:numPr>
        <w:spacing w:after="200" w:line="276" w:lineRule="auto"/>
        <w:contextualSpacing/>
        <w:jc w:val="both"/>
        <w:rPr>
          <w:b/>
          <w:sz w:val="20"/>
        </w:rPr>
      </w:pPr>
      <w:r w:rsidRPr="00590F87">
        <w:rPr>
          <w:b/>
          <w:bCs/>
          <w:noProof/>
          <w:sz w:val="20"/>
          <w:lang w:eastAsia="lt-LT"/>
        </w:rPr>
        <w:t>Visos aptarnaujamos įrangos kiekiai, nedidinant paslaugų kainos, gali keistis iki 15 procentų nuo esamos padėties.</w:t>
      </w:r>
    </w:p>
    <w:p w14:paraId="0ABE84D3" w14:textId="77777777" w:rsidR="00590F87" w:rsidRPr="00590F87" w:rsidRDefault="00590F87" w:rsidP="00590F87">
      <w:pPr>
        <w:ind w:left="360"/>
        <w:contextualSpacing/>
        <w:rPr>
          <w:b/>
          <w:sz w:val="20"/>
          <w:szCs w:val="24"/>
        </w:rPr>
      </w:pPr>
    </w:p>
    <w:p w14:paraId="49FA5244" w14:textId="77777777" w:rsidR="00590F87" w:rsidRPr="00590F87" w:rsidRDefault="00590F87" w:rsidP="00590F87">
      <w:pPr>
        <w:numPr>
          <w:ilvl w:val="0"/>
          <w:numId w:val="3"/>
        </w:numPr>
        <w:spacing w:after="200" w:line="276" w:lineRule="auto"/>
        <w:contextualSpacing/>
        <w:rPr>
          <w:b/>
          <w:sz w:val="20"/>
          <w:szCs w:val="24"/>
        </w:rPr>
      </w:pPr>
      <w:r w:rsidRPr="00590F87">
        <w:rPr>
          <w:b/>
          <w:sz w:val="20"/>
          <w:szCs w:val="24"/>
        </w:rPr>
        <w:t>Esamos padėties aprašymas:</w:t>
      </w:r>
    </w:p>
    <w:p w14:paraId="2332DCB6" w14:textId="77777777" w:rsidR="00590F87" w:rsidRPr="00590F87" w:rsidRDefault="00590F87" w:rsidP="00590F87">
      <w:pPr>
        <w:ind w:left="360"/>
        <w:contextualSpacing/>
        <w:rPr>
          <w:b/>
          <w:sz w:val="20"/>
          <w:szCs w:val="24"/>
        </w:rPr>
      </w:pPr>
    </w:p>
    <w:p w14:paraId="7149FC12" w14:textId="77777777" w:rsidR="00590F87" w:rsidRPr="00590F87" w:rsidRDefault="00590F87" w:rsidP="00590F87">
      <w:pPr>
        <w:rPr>
          <w:b/>
          <w:color w:val="FF0000"/>
          <w:sz w:val="20"/>
          <w:szCs w:val="24"/>
          <w:lang w:eastAsia="lt-LT"/>
        </w:rPr>
      </w:pPr>
      <w:r w:rsidRPr="00590F87">
        <w:rPr>
          <w:sz w:val="20"/>
          <w:szCs w:val="24"/>
          <w:lang w:eastAsia="lt-LT"/>
        </w:rPr>
        <w:t>Perkančiosios organizacijos turimos įrangos sąrašas, paslaugų teikimo vietos:</w:t>
      </w:r>
      <w:r w:rsidRPr="00590F87">
        <w:rPr>
          <w:b/>
          <w:color w:val="FF0000"/>
          <w:sz w:val="20"/>
          <w:szCs w:val="24"/>
          <w:lang w:eastAsia="lt-LT"/>
        </w:rPr>
        <w:t xml:space="preserve"> </w:t>
      </w:r>
    </w:p>
    <w:p w14:paraId="3E582318" w14:textId="77777777" w:rsidR="00590F87" w:rsidRPr="00590F87" w:rsidRDefault="00590F87" w:rsidP="00590F87">
      <w:pPr>
        <w:rPr>
          <w:rFonts w:ascii="Calibri" w:hAnsi="Calibri"/>
          <w:sz w:val="20"/>
          <w:szCs w:val="24"/>
          <w:lang w:eastAsia="lt-LT"/>
        </w:rPr>
      </w:pPr>
    </w:p>
    <w:p w14:paraId="56472091" w14:textId="77777777" w:rsidR="00590F87" w:rsidRPr="00590F87" w:rsidRDefault="00590F87" w:rsidP="00590F87">
      <w:pPr>
        <w:rPr>
          <w:sz w:val="20"/>
          <w:szCs w:val="16"/>
          <w:lang w:eastAsia="lt-LT"/>
        </w:rPr>
      </w:pPr>
      <w:r w:rsidRPr="00590F87">
        <w:rPr>
          <w:b/>
          <w:sz w:val="20"/>
          <w:szCs w:val="16"/>
          <w:lang w:val="en-US" w:eastAsia="lt-LT"/>
        </w:rPr>
        <w:t>1</w:t>
      </w:r>
      <w:r w:rsidRPr="00590F87">
        <w:rPr>
          <w:b/>
          <w:sz w:val="20"/>
          <w:szCs w:val="16"/>
          <w:lang w:eastAsia="lt-LT"/>
        </w:rPr>
        <w:t xml:space="preserve"> Lentelė. </w:t>
      </w:r>
      <w:r w:rsidRPr="00590F87">
        <w:rPr>
          <w:sz w:val="20"/>
          <w:szCs w:val="16"/>
          <w:lang w:eastAsia="lt-LT"/>
        </w:rPr>
        <w:t>Perkančiosios organizacijos turimos įrangos vyraujantys gamintojai:</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470"/>
      </w:tblGrid>
      <w:tr w:rsidR="00590F87" w:rsidRPr="00590F87" w14:paraId="07202B11" w14:textId="77777777" w:rsidTr="00E913E5">
        <w:trPr>
          <w:trHeight w:val="255"/>
        </w:trPr>
        <w:tc>
          <w:tcPr>
            <w:tcW w:w="3085" w:type="dxa"/>
            <w:vAlign w:val="center"/>
          </w:tcPr>
          <w:p w14:paraId="01B93425" w14:textId="77777777" w:rsidR="00590F87" w:rsidRPr="00590F87" w:rsidRDefault="00590F87" w:rsidP="00590F87">
            <w:pPr>
              <w:rPr>
                <w:b/>
                <w:bCs/>
                <w:sz w:val="16"/>
                <w:szCs w:val="16"/>
                <w:lang w:eastAsia="lt-LT"/>
              </w:rPr>
            </w:pPr>
            <w:r w:rsidRPr="00590F87">
              <w:rPr>
                <w:b/>
                <w:bCs/>
                <w:sz w:val="16"/>
                <w:szCs w:val="16"/>
                <w:lang w:eastAsia="lt-LT"/>
              </w:rPr>
              <w:t>Stacionarūs kompiuteriai</w:t>
            </w:r>
          </w:p>
        </w:tc>
        <w:tc>
          <w:tcPr>
            <w:tcW w:w="6470" w:type="dxa"/>
            <w:vAlign w:val="center"/>
          </w:tcPr>
          <w:p w14:paraId="39121E46" w14:textId="77777777" w:rsidR="00590F87" w:rsidRPr="00590F87" w:rsidRDefault="00590F87" w:rsidP="00590F87">
            <w:pPr>
              <w:rPr>
                <w:sz w:val="16"/>
                <w:szCs w:val="16"/>
                <w:lang w:eastAsia="lt-LT"/>
              </w:rPr>
            </w:pPr>
            <w:r w:rsidRPr="00590F87">
              <w:rPr>
                <w:sz w:val="16"/>
                <w:szCs w:val="16"/>
                <w:lang w:eastAsia="lt-LT"/>
              </w:rPr>
              <w:t>Hewlett Packard, IBM, Dell, Lenovo, ASUS ir kiti</w:t>
            </w:r>
          </w:p>
        </w:tc>
      </w:tr>
      <w:tr w:rsidR="00590F87" w:rsidRPr="00590F87" w14:paraId="028C3130" w14:textId="77777777" w:rsidTr="00E913E5">
        <w:trPr>
          <w:trHeight w:val="255"/>
        </w:trPr>
        <w:tc>
          <w:tcPr>
            <w:tcW w:w="3085" w:type="dxa"/>
            <w:vAlign w:val="center"/>
          </w:tcPr>
          <w:p w14:paraId="7820E82A" w14:textId="77777777" w:rsidR="00590F87" w:rsidRPr="00590F87" w:rsidRDefault="00590F87" w:rsidP="00590F87">
            <w:pPr>
              <w:rPr>
                <w:b/>
                <w:bCs/>
                <w:sz w:val="16"/>
                <w:szCs w:val="16"/>
                <w:lang w:eastAsia="lt-LT"/>
              </w:rPr>
            </w:pPr>
            <w:r w:rsidRPr="00590F87">
              <w:rPr>
                <w:b/>
                <w:bCs/>
                <w:sz w:val="16"/>
                <w:szCs w:val="16"/>
                <w:lang w:eastAsia="lt-LT"/>
              </w:rPr>
              <w:t>Nešiojamieji kompiuteriai</w:t>
            </w:r>
          </w:p>
        </w:tc>
        <w:tc>
          <w:tcPr>
            <w:tcW w:w="6470" w:type="dxa"/>
            <w:vAlign w:val="center"/>
          </w:tcPr>
          <w:p w14:paraId="21778DEB" w14:textId="77777777" w:rsidR="00590F87" w:rsidRPr="00590F87" w:rsidRDefault="00590F87" w:rsidP="00590F87">
            <w:pPr>
              <w:rPr>
                <w:sz w:val="16"/>
                <w:szCs w:val="16"/>
                <w:lang w:eastAsia="lt-LT"/>
              </w:rPr>
            </w:pPr>
            <w:r w:rsidRPr="00590F87">
              <w:rPr>
                <w:sz w:val="16"/>
                <w:szCs w:val="16"/>
                <w:lang w:eastAsia="lt-LT"/>
              </w:rPr>
              <w:t>Hewlett Packard, IBM, Dell, Lenovo, ASUS, Acer ir kiti</w:t>
            </w:r>
          </w:p>
        </w:tc>
      </w:tr>
      <w:tr w:rsidR="00590F87" w:rsidRPr="00590F87" w14:paraId="61D651EF" w14:textId="77777777" w:rsidTr="00E913E5">
        <w:trPr>
          <w:trHeight w:val="255"/>
        </w:trPr>
        <w:tc>
          <w:tcPr>
            <w:tcW w:w="3085" w:type="dxa"/>
            <w:vAlign w:val="center"/>
          </w:tcPr>
          <w:p w14:paraId="5747B67C" w14:textId="77777777" w:rsidR="00590F87" w:rsidRPr="00590F87" w:rsidRDefault="00590F87" w:rsidP="00590F87">
            <w:pPr>
              <w:rPr>
                <w:b/>
                <w:bCs/>
                <w:sz w:val="16"/>
                <w:szCs w:val="16"/>
                <w:lang w:eastAsia="lt-LT"/>
              </w:rPr>
            </w:pPr>
            <w:r w:rsidRPr="00590F87">
              <w:rPr>
                <w:b/>
                <w:bCs/>
                <w:sz w:val="16"/>
                <w:szCs w:val="16"/>
                <w:lang w:eastAsia="lt-LT"/>
              </w:rPr>
              <w:t>Spausdintuvai</w:t>
            </w:r>
          </w:p>
        </w:tc>
        <w:tc>
          <w:tcPr>
            <w:tcW w:w="6470" w:type="dxa"/>
            <w:vAlign w:val="center"/>
          </w:tcPr>
          <w:p w14:paraId="753087CA" w14:textId="77777777" w:rsidR="00590F87" w:rsidRPr="00590F87" w:rsidRDefault="00590F87" w:rsidP="00590F87">
            <w:pPr>
              <w:rPr>
                <w:sz w:val="16"/>
                <w:szCs w:val="16"/>
                <w:lang w:eastAsia="lt-LT"/>
              </w:rPr>
            </w:pPr>
            <w:bookmarkStart w:id="5" w:name="OLE_LINK18"/>
            <w:bookmarkStart w:id="6" w:name="OLE_LINK19"/>
            <w:bookmarkStart w:id="7" w:name="OLE_LINK20"/>
            <w:bookmarkStart w:id="8" w:name="OLE_LINK21"/>
            <w:bookmarkStart w:id="9" w:name="OLE_LINK29"/>
            <w:bookmarkStart w:id="10" w:name="OLE_LINK30"/>
            <w:bookmarkStart w:id="11" w:name="OLE_LINK31"/>
            <w:r w:rsidRPr="00590F87">
              <w:rPr>
                <w:sz w:val="16"/>
                <w:szCs w:val="16"/>
                <w:lang w:eastAsia="lt-LT"/>
              </w:rPr>
              <w:t>Nashuatec</w:t>
            </w:r>
            <w:bookmarkEnd w:id="5"/>
            <w:bookmarkEnd w:id="6"/>
            <w:bookmarkEnd w:id="7"/>
            <w:bookmarkEnd w:id="8"/>
            <w:r w:rsidRPr="00590F87">
              <w:rPr>
                <w:sz w:val="16"/>
                <w:szCs w:val="16"/>
                <w:lang w:eastAsia="lt-LT"/>
              </w:rPr>
              <w:t>,</w:t>
            </w:r>
            <w:bookmarkEnd w:id="9"/>
            <w:bookmarkEnd w:id="10"/>
            <w:bookmarkEnd w:id="11"/>
            <w:r w:rsidRPr="00590F87">
              <w:rPr>
                <w:sz w:val="16"/>
                <w:szCs w:val="16"/>
                <w:lang w:eastAsia="lt-LT"/>
              </w:rPr>
              <w:t xml:space="preserve"> </w:t>
            </w:r>
            <w:bookmarkStart w:id="12" w:name="OLE_LINK32"/>
            <w:bookmarkStart w:id="13" w:name="OLE_LINK33"/>
            <w:bookmarkStart w:id="14" w:name="OLE_LINK34"/>
            <w:r w:rsidRPr="00590F87">
              <w:rPr>
                <w:sz w:val="16"/>
                <w:szCs w:val="16"/>
                <w:lang w:eastAsia="lt-LT"/>
              </w:rPr>
              <w:t xml:space="preserve">Ricoh, </w:t>
            </w:r>
            <w:bookmarkEnd w:id="12"/>
            <w:bookmarkEnd w:id="13"/>
            <w:bookmarkEnd w:id="14"/>
            <w:r w:rsidRPr="00590F87">
              <w:rPr>
                <w:sz w:val="16"/>
                <w:szCs w:val="16"/>
                <w:lang w:eastAsia="lt-LT"/>
              </w:rPr>
              <w:t>Samsung, Triumph-Adler ,Hewlett-Packard, Epson, Canon ir kiti</w:t>
            </w:r>
          </w:p>
        </w:tc>
      </w:tr>
      <w:tr w:rsidR="00590F87" w:rsidRPr="00590F87" w14:paraId="4B980C12" w14:textId="77777777" w:rsidTr="00E913E5">
        <w:trPr>
          <w:trHeight w:val="255"/>
        </w:trPr>
        <w:tc>
          <w:tcPr>
            <w:tcW w:w="3085" w:type="dxa"/>
            <w:vAlign w:val="center"/>
          </w:tcPr>
          <w:p w14:paraId="761219E8" w14:textId="77777777" w:rsidR="00590F87" w:rsidRPr="00590F87" w:rsidRDefault="00590F87" w:rsidP="00590F87">
            <w:pPr>
              <w:rPr>
                <w:b/>
                <w:bCs/>
                <w:sz w:val="16"/>
                <w:szCs w:val="16"/>
                <w:lang w:eastAsia="lt-LT"/>
              </w:rPr>
            </w:pPr>
            <w:r w:rsidRPr="00590F87">
              <w:rPr>
                <w:b/>
                <w:bCs/>
                <w:sz w:val="16"/>
                <w:szCs w:val="16"/>
                <w:lang w:eastAsia="lt-LT"/>
              </w:rPr>
              <w:t>Kopijavimo aparatai</w:t>
            </w:r>
          </w:p>
        </w:tc>
        <w:tc>
          <w:tcPr>
            <w:tcW w:w="6470" w:type="dxa"/>
            <w:vAlign w:val="center"/>
          </w:tcPr>
          <w:p w14:paraId="2F78E28D" w14:textId="77777777" w:rsidR="00590F87" w:rsidRPr="00590F87" w:rsidRDefault="00590F87" w:rsidP="00590F87">
            <w:pPr>
              <w:rPr>
                <w:sz w:val="16"/>
                <w:szCs w:val="16"/>
                <w:lang w:eastAsia="lt-LT"/>
              </w:rPr>
            </w:pPr>
            <w:r w:rsidRPr="00590F87">
              <w:rPr>
                <w:sz w:val="16"/>
                <w:szCs w:val="16"/>
                <w:lang w:eastAsia="lt-LT"/>
              </w:rPr>
              <w:t>Nashuatec, Triumph-Adler , Hewlett-Packard, Ricoh, Epson, Canon ir kiti</w:t>
            </w:r>
          </w:p>
        </w:tc>
      </w:tr>
      <w:tr w:rsidR="00590F87" w:rsidRPr="00590F87" w14:paraId="31048C95" w14:textId="77777777" w:rsidTr="00E913E5">
        <w:trPr>
          <w:trHeight w:val="126"/>
        </w:trPr>
        <w:tc>
          <w:tcPr>
            <w:tcW w:w="3085" w:type="dxa"/>
            <w:vAlign w:val="center"/>
          </w:tcPr>
          <w:p w14:paraId="2313E801" w14:textId="77777777" w:rsidR="00590F87" w:rsidRPr="00590F87" w:rsidRDefault="00590F87" w:rsidP="00590F87">
            <w:pPr>
              <w:rPr>
                <w:b/>
                <w:bCs/>
                <w:sz w:val="16"/>
                <w:szCs w:val="16"/>
                <w:lang w:eastAsia="lt-LT"/>
              </w:rPr>
            </w:pPr>
            <w:r w:rsidRPr="00590F87">
              <w:rPr>
                <w:b/>
                <w:bCs/>
                <w:sz w:val="16"/>
                <w:szCs w:val="16"/>
                <w:lang w:eastAsia="lt-LT"/>
              </w:rPr>
              <w:t>Skeneriai, faksai, multimedija ir kt. įranga</w:t>
            </w:r>
          </w:p>
        </w:tc>
        <w:tc>
          <w:tcPr>
            <w:tcW w:w="6470" w:type="dxa"/>
            <w:vAlign w:val="center"/>
          </w:tcPr>
          <w:p w14:paraId="4DB8438E" w14:textId="77777777" w:rsidR="00590F87" w:rsidRPr="00590F87" w:rsidRDefault="00590F87" w:rsidP="00590F87">
            <w:pPr>
              <w:rPr>
                <w:sz w:val="16"/>
                <w:szCs w:val="16"/>
                <w:lang w:eastAsia="lt-LT"/>
              </w:rPr>
            </w:pPr>
            <w:r w:rsidRPr="00590F87">
              <w:rPr>
                <w:sz w:val="16"/>
                <w:szCs w:val="16"/>
                <w:lang w:eastAsia="lt-LT"/>
              </w:rPr>
              <w:t>Nashuatec, Triumph-Adler , Samsung, Hewlett-Packard, Ricoh, Alcatel, Canon ir kiti</w:t>
            </w:r>
          </w:p>
        </w:tc>
      </w:tr>
      <w:tr w:rsidR="00590F87" w:rsidRPr="00590F87" w14:paraId="1E600447" w14:textId="77777777" w:rsidTr="00E913E5">
        <w:trPr>
          <w:trHeight w:val="126"/>
        </w:trPr>
        <w:tc>
          <w:tcPr>
            <w:tcW w:w="3085" w:type="dxa"/>
            <w:vAlign w:val="center"/>
          </w:tcPr>
          <w:p w14:paraId="1691FC7C" w14:textId="77777777" w:rsidR="00590F87" w:rsidRPr="00590F87" w:rsidRDefault="00590F87" w:rsidP="00590F87">
            <w:pPr>
              <w:rPr>
                <w:b/>
                <w:bCs/>
                <w:sz w:val="16"/>
                <w:szCs w:val="16"/>
                <w:lang w:eastAsia="lt-LT"/>
              </w:rPr>
            </w:pPr>
            <w:r w:rsidRPr="00590F87">
              <w:rPr>
                <w:b/>
                <w:bCs/>
                <w:sz w:val="16"/>
                <w:szCs w:val="16"/>
                <w:lang w:eastAsia="lt-LT"/>
              </w:rPr>
              <w:t>Planšetiniai kompiuteriai</w:t>
            </w:r>
          </w:p>
        </w:tc>
        <w:tc>
          <w:tcPr>
            <w:tcW w:w="6470" w:type="dxa"/>
            <w:vAlign w:val="center"/>
          </w:tcPr>
          <w:p w14:paraId="798FD80B" w14:textId="77777777" w:rsidR="00590F87" w:rsidRPr="00590F87" w:rsidRDefault="00590F87" w:rsidP="00590F87">
            <w:pPr>
              <w:rPr>
                <w:sz w:val="16"/>
                <w:szCs w:val="16"/>
                <w:lang w:eastAsia="lt-LT"/>
              </w:rPr>
            </w:pPr>
            <w:r w:rsidRPr="00590F87">
              <w:rPr>
                <w:sz w:val="16"/>
                <w:szCs w:val="16"/>
                <w:lang w:eastAsia="lt-LT"/>
              </w:rPr>
              <w:t>Samsung, Apple</w:t>
            </w:r>
            <w:bookmarkStart w:id="15" w:name="OLE_LINK99"/>
            <w:bookmarkStart w:id="16" w:name="OLE_LINK100"/>
            <w:bookmarkStart w:id="17" w:name="OLE_LINK101"/>
            <w:bookmarkStart w:id="18" w:name="OLE_LINK102"/>
            <w:bookmarkStart w:id="19" w:name="OLE_LINK103"/>
            <w:r w:rsidRPr="00590F87">
              <w:rPr>
                <w:sz w:val="16"/>
                <w:szCs w:val="16"/>
                <w:lang w:eastAsia="lt-LT"/>
              </w:rPr>
              <w:t xml:space="preserve"> , Lenovo ir kiti</w:t>
            </w:r>
            <w:bookmarkEnd w:id="15"/>
            <w:bookmarkEnd w:id="16"/>
            <w:bookmarkEnd w:id="17"/>
            <w:bookmarkEnd w:id="18"/>
            <w:bookmarkEnd w:id="19"/>
          </w:p>
        </w:tc>
      </w:tr>
    </w:tbl>
    <w:p w14:paraId="6490C905" w14:textId="77777777" w:rsidR="00590F87" w:rsidRPr="00590F87" w:rsidRDefault="00590F87" w:rsidP="00590F87">
      <w:pPr>
        <w:rPr>
          <w:sz w:val="16"/>
          <w:szCs w:val="16"/>
          <w:lang w:eastAsia="lt-LT"/>
        </w:rPr>
      </w:pPr>
    </w:p>
    <w:p w14:paraId="217CAB9F" w14:textId="77777777" w:rsidR="00590F87" w:rsidRPr="00590F87" w:rsidRDefault="00590F87" w:rsidP="00590F87">
      <w:pPr>
        <w:rPr>
          <w:sz w:val="16"/>
          <w:szCs w:val="16"/>
          <w:lang w:eastAsia="lt-LT"/>
        </w:rPr>
      </w:pPr>
      <w:r w:rsidRPr="00590F87">
        <w:rPr>
          <w:b/>
          <w:sz w:val="20"/>
          <w:szCs w:val="16"/>
          <w:lang w:eastAsia="lt-LT"/>
        </w:rPr>
        <w:t xml:space="preserve">2 Lentelė. </w:t>
      </w:r>
      <w:r w:rsidRPr="00590F87">
        <w:rPr>
          <w:sz w:val="20"/>
          <w:szCs w:val="16"/>
          <w:lang w:eastAsia="lt-LT"/>
        </w:rPr>
        <w:t>Perkančiosios organizacijos turimos tarnybinės stotys (serveriai)</w:t>
      </w:r>
    </w:p>
    <w:tbl>
      <w:tblPr>
        <w:tblW w:w="9369" w:type="dxa"/>
        <w:tblInd w:w="95" w:type="dxa"/>
        <w:tblLook w:val="0000" w:firstRow="0" w:lastRow="0" w:firstColumn="0" w:lastColumn="0" w:noHBand="0" w:noVBand="0"/>
      </w:tblPr>
      <w:tblGrid>
        <w:gridCol w:w="9369"/>
      </w:tblGrid>
      <w:tr w:rsidR="00590F87" w:rsidRPr="00590F87" w14:paraId="4EBCB5DD"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46D0AE54" w14:textId="77777777" w:rsidR="00590F87" w:rsidRPr="00590F87" w:rsidRDefault="00590F87" w:rsidP="00590F87">
            <w:pPr>
              <w:jc w:val="center"/>
              <w:rPr>
                <w:b/>
                <w:sz w:val="16"/>
                <w:szCs w:val="16"/>
              </w:rPr>
            </w:pPr>
            <w:r w:rsidRPr="00590F87">
              <w:rPr>
                <w:b/>
                <w:sz w:val="16"/>
                <w:szCs w:val="16"/>
              </w:rPr>
              <w:t>VDC esantys serveriai</w:t>
            </w:r>
          </w:p>
        </w:tc>
      </w:tr>
      <w:tr w:rsidR="00590F87" w:rsidRPr="00590F87" w14:paraId="7E98F8B0"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3899C7F6" w14:textId="77777777" w:rsidR="00590F87" w:rsidRPr="00590F87" w:rsidRDefault="00590F87" w:rsidP="00590F87">
            <w:pPr>
              <w:jc w:val="center"/>
              <w:rPr>
                <w:b/>
                <w:sz w:val="16"/>
                <w:szCs w:val="16"/>
              </w:rPr>
            </w:pPr>
            <w:r w:rsidRPr="00590F87">
              <w:rPr>
                <w:b/>
                <w:sz w:val="16"/>
                <w:szCs w:val="16"/>
              </w:rPr>
              <w:t>77 vienetai ( 70% windows, 30% linux)</w:t>
            </w:r>
          </w:p>
        </w:tc>
      </w:tr>
      <w:tr w:rsidR="00590F87" w:rsidRPr="00590F87" w14:paraId="2C34E173"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4D896D5A" w14:textId="77777777" w:rsidR="00590F87" w:rsidRPr="00590F87" w:rsidRDefault="00590F87" w:rsidP="00590F87">
            <w:pPr>
              <w:jc w:val="center"/>
              <w:rPr>
                <w:b/>
                <w:sz w:val="16"/>
                <w:szCs w:val="16"/>
              </w:rPr>
            </w:pPr>
            <w:bookmarkStart w:id="20" w:name="OLE_LINK22"/>
            <w:bookmarkStart w:id="21" w:name="OLE_LINK23"/>
            <w:r w:rsidRPr="00590F87">
              <w:rPr>
                <w:b/>
                <w:sz w:val="16"/>
                <w:szCs w:val="16"/>
              </w:rPr>
              <w:t>Tarnybinių stočių operacinės sistemos</w:t>
            </w:r>
          </w:p>
        </w:tc>
      </w:tr>
      <w:tr w:rsidR="00590F87" w:rsidRPr="00590F87" w14:paraId="08BE0100"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03B9C4C2" w14:textId="77777777" w:rsidR="00590F87" w:rsidRPr="00590F87" w:rsidRDefault="00590F87" w:rsidP="00590F87">
            <w:pPr>
              <w:jc w:val="center"/>
              <w:rPr>
                <w:b/>
                <w:sz w:val="16"/>
                <w:szCs w:val="16"/>
              </w:rPr>
            </w:pPr>
          </w:p>
        </w:tc>
      </w:tr>
      <w:tr w:rsidR="00590F87" w:rsidRPr="00590F87" w14:paraId="336DD32D"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7C390B27" w14:textId="77777777" w:rsidR="00590F87" w:rsidRPr="00590F87" w:rsidRDefault="00590F87" w:rsidP="00590F87">
            <w:pPr>
              <w:rPr>
                <w:sz w:val="16"/>
                <w:szCs w:val="16"/>
              </w:rPr>
            </w:pPr>
            <w:r w:rsidRPr="00590F87">
              <w:rPr>
                <w:sz w:val="16"/>
                <w:szCs w:val="16"/>
              </w:rPr>
              <w:t>Windows Server 2008, 2012, 2016, 2019, 2022</w:t>
            </w:r>
          </w:p>
        </w:tc>
      </w:tr>
      <w:tr w:rsidR="00590F87" w:rsidRPr="00590F87" w14:paraId="3A907F75"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174B3081" w14:textId="77777777" w:rsidR="00590F87" w:rsidRPr="00590F87" w:rsidRDefault="00590F87" w:rsidP="00590F87">
            <w:pPr>
              <w:rPr>
                <w:sz w:val="16"/>
                <w:szCs w:val="16"/>
              </w:rPr>
            </w:pPr>
            <w:r w:rsidRPr="00590F87">
              <w:rPr>
                <w:sz w:val="16"/>
                <w:szCs w:val="16"/>
                <w:lang w:eastAsia="lt-LT"/>
              </w:rPr>
              <w:t>CentOS 4/5 or later (64-bit)</w:t>
            </w:r>
          </w:p>
        </w:tc>
      </w:tr>
      <w:tr w:rsidR="00590F87" w:rsidRPr="00590F87" w14:paraId="62258FCB"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547686FE" w14:textId="77777777" w:rsidR="00590F87" w:rsidRPr="00590F87" w:rsidRDefault="00590F87" w:rsidP="00590F87">
            <w:pPr>
              <w:rPr>
                <w:sz w:val="16"/>
                <w:szCs w:val="16"/>
              </w:rPr>
            </w:pPr>
            <w:r w:rsidRPr="00590F87">
              <w:rPr>
                <w:sz w:val="16"/>
                <w:szCs w:val="16"/>
                <w:lang w:eastAsia="lt-LT"/>
              </w:rPr>
              <w:t>Ubuntu Linux (64-bit)</w:t>
            </w:r>
          </w:p>
        </w:tc>
      </w:tr>
      <w:tr w:rsidR="00590F87" w:rsidRPr="00590F87" w14:paraId="64C17AC7"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560A5090" w14:textId="77777777" w:rsidR="00590F87" w:rsidRPr="00590F87" w:rsidRDefault="00590F87" w:rsidP="00590F87">
            <w:pPr>
              <w:rPr>
                <w:sz w:val="16"/>
                <w:szCs w:val="16"/>
                <w:lang w:eastAsia="lt-LT"/>
              </w:rPr>
            </w:pPr>
            <w:r w:rsidRPr="00590F87">
              <w:rPr>
                <w:sz w:val="16"/>
                <w:szCs w:val="16"/>
                <w:lang w:eastAsia="lt-LT"/>
              </w:rPr>
              <w:t>Red Hat Enterprise Linux 6 (64-bit) or later</w:t>
            </w:r>
          </w:p>
        </w:tc>
      </w:tr>
      <w:tr w:rsidR="00590F87" w:rsidRPr="00590F87" w14:paraId="4B9BC76A"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6D9015A8" w14:textId="77777777" w:rsidR="00590F87" w:rsidRPr="00590F87" w:rsidRDefault="00590F87" w:rsidP="00590F87">
            <w:pPr>
              <w:rPr>
                <w:sz w:val="16"/>
                <w:szCs w:val="16"/>
                <w:lang w:eastAsia="lt-LT"/>
              </w:rPr>
            </w:pPr>
            <w:r w:rsidRPr="00590F87">
              <w:rPr>
                <w:sz w:val="16"/>
                <w:szCs w:val="16"/>
                <w:lang w:eastAsia="lt-LT"/>
              </w:rPr>
              <w:t>SUSE Linux Enterprise 11 (64-bit)</w:t>
            </w:r>
          </w:p>
        </w:tc>
      </w:tr>
      <w:tr w:rsidR="00590F87" w:rsidRPr="00590F87" w14:paraId="122821F0"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323E113D" w14:textId="77777777" w:rsidR="00590F87" w:rsidRPr="00590F87" w:rsidRDefault="00590F87" w:rsidP="00590F87">
            <w:pPr>
              <w:rPr>
                <w:sz w:val="16"/>
                <w:szCs w:val="16"/>
              </w:rPr>
            </w:pPr>
            <w:r w:rsidRPr="00590F87">
              <w:rPr>
                <w:sz w:val="16"/>
                <w:szCs w:val="16"/>
              </w:rPr>
              <w:t>Oracle Linux 4/5 or later (64-bit)</w:t>
            </w:r>
          </w:p>
        </w:tc>
      </w:tr>
      <w:tr w:rsidR="00590F87" w:rsidRPr="00590F87" w14:paraId="34D5431B"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28AAA052" w14:textId="77777777" w:rsidR="00590F87" w:rsidRPr="00590F87" w:rsidRDefault="00590F87" w:rsidP="00590F87">
            <w:pPr>
              <w:jc w:val="center"/>
              <w:rPr>
                <w:b/>
                <w:sz w:val="16"/>
                <w:szCs w:val="16"/>
              </w:rPr>
            </w:pPr>
            <w:r w:rsidRPr="00590F87">
              <w:rPr>
                <w:b/>
                <w:sz w:val="16"/>
                <w:szCs w:val="16"/>
              </w:rPr>
              <w:t>Tarnybinių stočių duomenų bazių programinė įranga</w:t>
            </w:r>
          </w:p>
        </w:tc>
      </w:tr>
      <w:tr w:rsidR="00590F87" w:rsidRPr="00590F87" w14:paraId="5A669E0C"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747C2A10" w14:textId="77777777" w:rsidR="00590F87" w:rsidRPr="00590F87" w:rsidRDefault="00590F87" w:rsidP="00590F87">
            <w:pPr>
              <w:rPr>
                <w:sz w:val="16"/>
                <w:szCs w:val="16"/>
              </w:rPr>
            </w:pPr>
            <w:r w:rsidRPr="00590F87">
              <w:rPr>
                <w:sz w:val="16"/>
                <w:szCs w:val="16"/>
              </w:rPr>
              <w:t>Microsoft SQL Server</w:t>
            </w:r>
          </w:p>
        </w:tc>
      </w:tr>
      <w:tr w:rsidR="00590F87" w:rsidRPr="00590F87" w14:paraId="3EE6284C"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2DCA247A" w14:textId="77777777" w:rsidR="00590F87" w:rsidRPr="00590F87" w:rsidRDefault="00590F87" w:rsidP="00590F87">
            <w:pPr>
              <w:rPr>
                <w:sz w:val="16"/>
                <w:szCs w:val="16"/>
              </w:rPr>
            </w:pPr>
            <w:r w:rsidRPr="00590F87">
              <w:rPr>
                <w:sz w:val="16"/>
                <w:szCs w:val="16"/>
                <w:lang w:eastAsia="lt-LT"/>
              </w:rPr>
              <w:t>Oracle</w:t>
            </w:r>
          </w:p>
        </w:tc>
      </w:tr>
      <w:tr w:rsidR="00590F87" w:rsidRPr="00590F87" w14:paraId="3345D24B"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1EA4CC7E" w14:textId="77777777" w:rsidR="00590F87" w:rsidRPr="00590F87" w:rsidRDefault="00590F87" w:rsidP="00590F87">
            <w:pPr>
              <w:rPr>
                <w:sz w:val="16"/>
                <w:szCs w:val="16"/>
              </w:rPr>
            </w:pPr>
            <w:r w:rsidRPr="00590F87">
              <w:rPr>
                <w:sz w:val="16"/>
                <w:szCs w:val="16"/>
                <w:lang w:eastAsia="lt-LT"/>
              </w:rPr>
              <w:t>MySQL</w:t>
            </w:r>
          </w:p>
        </w:tc>
      </w:tr>
      <w:tr w:rsidR="00590F87" w:rsidRPr="00590F87" w14:paraId="017561E9"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18A15CE4" w14:textId="77777777" w:rsidR="00590F87" w:rsidRPr="00590F87" w:rsidRDefault="00590F87" w:rsidP="00590F87">
            <w:pPr>
              <w:rPr>
                <w:sz w:val="16"/>
                <w:szCs w:val="16"/>
                <w:lang w:eastAsia="lt-LT"/>
              </w:rPr>
            </w:pPr>
            <w:r w:rsidRPr="00590F87">
              <w:rPr>
                <w:sz w:val="16"/>
                <w:szCs w:val="16"/>
                <w:lang w:eastAsia="lt-LT"/>
              </w:rPr>
              <w:t>PostgreSQL</w:t>
            </w:r>
          </w:p>
        </w:tc>
      </w:tr>
      <w:tr w:rsidR="00590F87" w:rsidRPr="00590F87" w14:paraId="399DC5AD"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0F39DB46" w14:textId="77777777" w:rsidR="00590F87" w:rsidRPr="00590F87" w:rsidRDefault="00590F87" w:rsidP="00590F87">
            <w:pPr>
              <w:jc w:val="center"/>
              <w:rPr>
                <w:b/>
                <w:sz w:val="16"/>
                <w:szCs w:val="16"/>
              </w:rPr>
            </w:pPr>
            <w:r w:rsidRPr="00590F87">
              <w:rPr>
                <w:b/>
                <w:sz w:val="16"/>
                <w:szCs w:val="16"/>
              </w:rPr>
              <w:t>Serverių funkcijos</w:t>
            </w:r>
          </w:p>
        </w:tc>
      </w:tr>
      <w:tr w:rsidR="00590F87" w:rsidRPr="00590F87" w14:paraId="6C5D97CB"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74B55A7E" w14:textId="77777777" w:rsidR="00590F87" w:rsidRPr="00590F87" w:rsidRDefault="00590F87" w:rsidP="00590F87">
            <w:pPr>
              <w:rPr>
                <w:sz w:val="16"/>
                <w:szCs w:val="16"/>
              </w:rPr>
            </w:pPr>
            <w:r w:rsidRPr="00590F87">
              <w:rPr>
                <w:sz w:val="16"/>
                <w:szCs w:val="16"/>
              </w:rPr>
              <w:t>Active Directory</w:t>
            </w:r>
          </w:p>
        </w:tc>
      </w:tr>
      <w:tr w:rsidR="00590F87" w:rsidRPr="00590F87" w14:paraId="43202667"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5D95490B" w14:textId="77777777" w:rsidR="00590F87" w:rsidRPr="00590F87" w:rsidRDefault="00590F87" w:rsidP="00590F87">
            <w:pPr>
              <w:rPr>
                <w:sz w:val="16"/>
                <w:szCs w:val="16"/>
              </w:rPr>
            </w:pPr>
            <w:r w:rsidRPr="00590F87">
              <w:rPr>
                <w:sz w:val="16"/>
                <w:szCs w:val="16"/>
              </w:rPr>
              <w:t>Backup</w:t>
            </w:r>
          </w:p>
        </w:tc>
      </w:tr>
      <w:tr w:rsidR="00590F87" w:rsidRPr="00590F87" w14:paraId="726DA5E9"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436E1D7A" w14:textId="77777777" w:rsidR="00590F87" w:rsidRPr="00590F87" w:rsidRDefault="00590F87" w:rsidP="00590F87">
            <w:pPr>
              <w:rPr>
                <w:sz w:val="16"/>
                <w:szCs w:val="16"/>
              </w:rPr>
            </w:pPr>
            <w:r w:rsidRPr="00590F87">
              <w:rPr>
                <w:sz w:val="16"/>
                <w:szCs w:val="16"/>
              </w:rPr>
              <w:t>DNS</w:t>
            </w:r>
          </w:p>
        </w:tc>
      </w:tr>
      <w:tr w:rsidR="00590F87" w:rsidRPr="00590F87" w14:paraId="7EA340B7"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7382DE9E" w14:textId="77777777" w:rsidR="00590F87" w:rsidRPr="00590F87" w:rsidRDefault="00590F87" w:rsidP="00590F87">
            <w:pPr>
              <w:rPr>
                <w:sz w:val="16"/>
                <w:szCs w:val="16"/>
              </w:rPr>
            </w:pPr>
            <w:r w:rsidRPr="00590F87">
              <w:rPr>
                <w:sz w:val="16"/>
                <w:szCs w:val="16"/>
              </w:rPr>
              <w:t>Failų serveriai</w:t>
            </w:r>
          </w:p>
        </w:tc>
      </w:tr>
      <w:tr w:rsidR="00590F87" w:rsidRPr="00590F87" w14:paraId="2D62864A"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57F6AD48" w14:textId="77777777" w:rsidR="00590F87" w:rsidRPr="00590F87" w:rsidRDefault="00590F87" w:rsidP="00590F87">
            <w:pPr>
              <w:rPr>
                <w:sz w:val="16"/>
                <w:szCs w:val="16"/>
              </w:rPr>
            </w:pPr>
            <w:r w:rsidRPr="00590F87">
              <w:rPr>
                <w:sz w:val="16"/>
                <w:szCs w:val="16"/>
              </w:rPr>
              <w:t>DHCP</w:t>
            </w:r>
          </w:p>
        </w:tc>
      </w:tr>
      <w:tr w:rsidR="00590F87" w:rsidRPr="00590F87" w14:paraId="55CD3E88"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37C68446" w14:textId="77777777" w:rsidR="00590F87" w:rsidRPr="00590F87" w:rsidRDefault="00590F87" w:rsidP="00590F87">
            <w:pPr>
              <w:rPr>
                <w:sz w:val="16"/>
                <w:szCs w:val="16"/>
              </w:rPr>
            </w:pPr>
            <w:r w:rsidRPr="00590F87">
              <w:rPr>
                <w:sz w:val="16"/>
                <w:szCs w:val="16"/>
              </w:rPr>
              <w:t>FTP</w:t>
            </w:r>
          </w:p>
        </w:tc>
      </w:tr>
      <w:tr w:rsidR="00590F87" w:rsidRPr="00590F87" w14:paraId="0B4F45A4"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3DE4BDB9" w14:textId="77777777" w:rsidR="00590F87" w:rsidRPr="00590F87" w:rsidRDefault="00590F87" w:rsidP="00590F87">
            <w:pPr>
              <w:rPr>
                <w:sz w:val="16"/>
                <w:szCs w:val="16"/>
              </w:rPr>
            </w:pPr>
            <w:r w:rsidRPr="00590F87">
              <w:rPr>
                <w:sz w:val="16"/>
                <w:szCs w:val="16"/>
              </w:rPr>
              <w:t>WSUS</w:t>
            </w:r>
          </w:p>
        </w:tc>
      </w:tr>
      <w:tr w:rsidR="00590F87" w:rsidRPr="00590F87" w14:paraId="6288804C"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7B2F5979" w14:textId="77777777" w:rsidR="00590F87" w:rsidRPr="00590F87" w:rsidRDefault="00590F87" w:rsidP="00590F87">
            <w:pPr>
              <w:rPr>
                <w:sz w:val="16"/>
                <w:szCs w:val="16"/>
              </w:rPr>
            </w:pPr>
            <w:r w:rsidRPr="00590F87">
              <w:rPr>
                <w:sz w:val="16"/>
                <w:szCs w:val="16"/>
              </w:rPr>
              <w:t>ESET Security Management Center</w:t>
            </w:r>
          </w:p>
        </w:tc>
      </w:tr>
      <w:tr w:rsidR="00590F87" w:rsidRPr="00590F87" w14:paraId="351BB799"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29AEE1DD" w14:textId="77777777" w:rsidR="00590F87" w:rsidRPr="00590F87" w:rsidRDefault="00590F87" w:rsidP="00590F87">
            <w:pPr>
              <w:rPr>
                <w:sz w:val="16"/>
                <w:szCs w:val="16"/>
              </w:rPr>
            </w:pPr>
            <w:r w:rsidRPr="00590F87">
              <w:rPr>
                <w:sz w:val="16"/>
                <w:szCs w:val="16"/>
              </w:rPr>
              <w:t>ESET mobile device connector</w:t>
            </w:r>
          </w:p>
        </w:tc>
      </w:tr>
      <w:tr w:rsidR="00590F87" w:rsidRPr="00590F87" w14:paraId="77420963"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035F3A08" w14:textId="77777777" w:rsidR="00590F87" w:rsidRPr="00590F87" w:rsidRDefault="00590F87" w:rsidP="00590F87">
            <w:pPr>
              <w:rPr>
                <w:sz w:val="16"/>
                <w:szCs w:val="16"/>
              </w:rPr>
            </w:pPr>
            <w:r w:rsidRPr="00590F87">
              <w:rPr>
                <w:sz w:val="16"/>
                <w:szCs w:val="16"/>
              </w:rPr>
              <w:t>Checkpoint VM</w:t>
            </w:r>
          </w:p>
        </w:tc>
      </w:tr>
      <w:tr w:rsidR="00590F87" w:rsidRPr="00590F87" w14:paraId="308ED113"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3B6F1BEB" w14:textId="77777777" w:rsidR="00590F87" w:rsidRPr="00590F87" w:rsidRDefault="00590F87" w:rsidP="00590F87">
            <w:pPr>
              <w:rPr>
                <w:sz w:val="16"/>
                <w:szCs w:val="16"/>
              </w:rPr>
            </w:pPr>
            <w:r w:rsidRPr="00590F87">
              <w:rPr>
                <w:sz w:val="16"/>
                <w:szCs w:val="16"/>
              </w:rPr>
              <w:t>GitLab</w:t>
            </w:r>
          </w:p>
        </w:tc>
      </w:tr>
      <w:tr w:rsidR="00590F87" w:rsidRPr="00590F87" w14:paraId="4444E75C"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71F7A369" w14:textId="77777777" w:rsidR="00590F87" w:rsidRPr="00590F87" w:rsidRDefault="00590F87" w:rsidP="00590F87">
            <w:pPr>
              <w:rPr>
                <w:sz w:val="16"/>
                <w:szCs w:val="16"/>
              </w:rPr>
            </w:pPr>
            <w:r w:rsidRPr="00590F87">
              <w:rPr>
                <w:sz w:val="16"/>
                <w:szCs w:val="16"/>
              </w:rPr>
              <w:t>Icinga</w:t>
            </w:r>
          </w:p>
        </w:tc>
      </w:tr>
      <w:tr w:rsidR="00590F87" w:rsidRPr="00590F87" w14:paraId="3808041E" w14:textId="77777777" w:rsidTr="00E913E5">
        <w:trPr>
          <w:trHeight w:val="255"/>
        </w:trPr>
        <w:tc>
          <w:tcPr>
            <w:tcW w:w="9369" w:type="dxa"/>
            <w:tcBorders>
              <w:top w:val="single" w:sz="4" w:space="0" w:color="auto"/>
              <w:left w:val="single" w:sz="4" w:space="0" w:color="auto"/>
              <w:bottom w:val="single" w:sz="4" w:space="0" w:color="auto"/>
              <w:right w:val="single" w:sz="8" w:space="0" w:color="auto"/>
            </w:tcBorders>
            <w:vAlign w:val="bottom"/>
          </w:tcPr>
          <w:p w14:paraId="226C83C6" w14:textId="77777777" w:rsidR="00590F87" w:rsidRPr="00590F87" w:rsidRDefault="00590F87" w:rsidP="00590F87">
            <w:pPr>
              <w:rPr>
                <w:sz w:val="16"/>
                <w:szCs w:val="16"/>
              </w:rPr>
            </w:pPr>
            <w:r w:rsidRPr="00590F87">
              <w:rPr>
                <w:sz w:val="16"/>
                <w:szCs w:val="16"/>
              </w:rPr>
              <w:t>WIN-AD-SYNC</w:t>
            </w:r>
          </w:p>
        </w:tc>
      </w:tr>
      <w:bookmarkEnd w:id="20"/>
      <w:bookmarkEnd w:id="21"/>
    </w:tbl>
    <w:p w14:paraId="2692CDCA" w14:textId="77777777" w:rsidR="00590F87" w:rsidRPr="00590F87" w:rsidRDefault="00590F87" w:rsidP="00590F87">
      <w:pPr>
        <w:rPr>
          <w:b/>
          <w:sz w:val="20"/>
          <w:szCs w:val="16"/>
          <w:lang w:eastAsia="lt-LT"/>
        </w:rPr>
      </w:pPr>
    </w:p>
    <w:p w14:paraId="68ED7E85" w14:textId="77777777" w:rsidR="00590F87" w:rsidRPr="00590F87" w:rsidRDefault="00590F87" w:rsidP="00590F87">
      <w:pPr>
        <w:rPr>
          <w:sz w:val="20"/>
          <w:szCs w:val="16"/>
          <w:lang w:eastAsia="lt-LT"/>
        </w:rPr>
      </w:pPr>
      <w:r w:rsidRPr="00590F87">
        <w:rPr>
          <w:b/>
          <w:sz w:val="20"/>
          <w:szCs w:val="16"/>
          <w:lang w:eastAsia="lt-LT"/>
        </w:rPr>
        <w:t xml:space="preserve">3 Lentelė. </w:t>
      </w:r>
      <w:r w:rsidRPr="00590F87">
        <w:rPr>
          <w:sz w:val="20"/>
          <w:szCs w:val="16"/>
          <w:lang w:eastAsia="lt-LT"/>
        </w:rPr>
        <w:t>Perkančiosios organizacijos tinklo įranga (LAN):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gridCol w:w="3212"/>
      </w:tblGrid>
      <w:tr w:rsidR="00590F87" w:rsidRPr="00590F87" w14:paraId="39794751" w14:textId="77777777" w:rsidTr="00E913E5">
        <w:tc>
          <w:tcPr>
            <w:tcW w:w="9854" w:type="dxa"/>
            <w:gridSpan w:val="2"/>
            <w:shd w:val="clear" w:color="auto" w:fill="BFBFBF" w:themeFill="background1" w:themeFillShade="BF"/>
          </w:tcPr>
          <w:p w14:paraId="7A1BA0BC" w14:textId="77777777" w:rsidR="00590F87" w:rsidRPr="00590F87" w:rsidRDefault="00590F87" w:rsidP="00590F87">
            <w:pPr>
              <w:jc w:val="center"/>
              <w:rPr>
                <w:b/>
                <w:sz w:val="16"/>
                <w:szCs w:val="16"/>
              </w:rPr>
            </w:pPr>
            <w:r w:rsidRPr="00590F87">
              <w:rPr>
                <w:b/>
                <w:sz w:val="16"/>
                <w:szCs w:val="16"/>
              </w:rPr>
              <w:t xml:space="preserve">Tinklo įranga </w:t>
            </w:r>
          </w:p>
          <w:p w14:paraId="10F24622" w14:textId="77777777" w:rsidR="00590F87" w:rsidRPr="00590F87" w:rsidRDefault="00590F87" w:rsidP="00590F87">
            <w:pPr>
              <w:jc w:val="center"/>
              <w:rPr>
                <w:b/>
                <w:sz w:val="16"/>
                <w:szCs w:val="16"/>
              </w:rPr>
            </w:pPr>
          </w:p>
        </w:tc>
      </w:tr>
      <w:tr w:rsidR="00590F87" w:rsidRPr="00590F87" w14:paraId="161D6151" w14:textId="77777777" w:rsidTr="00E913E5">
        <w:tc>
          <w:tcPr>
            <w:tcW w:w="6569" w:type="dxa"/>
            <w:shd w:val="clear" w:color="auto" w:fill="D9D9D9" w:themeFill="background1" w:themeFillShade="D9"/>
          </w:tcPr>
          <w:p w14:paraId="7CB1B468" w14:textId="77777777" w:rsidR="00590F87" w:rsidRPr="00590F87" w:rsidRDefault="00590F87" w:rsidP="00590F87">
            <w:pPr>
              <w:jc w:val="center"/>
              <w:rPr>
                <w:sz w:val="16"/>
                <w:szCs w:val="16"/>
              </w:rPr>
            </w:pPr>
            <w:r w:rsidRPr="00590F87">
              <w:rPr>
                <w:sz w:val="16"/>
                <w:szCs w:val="16"/>
              </w:rPr>
              <w:t>Pavadinimas, modelis</w:t>
            </w:r>
          </w:p>
        </w:tc>
        <w:tc>
          <w:tcPr>
            <w:tcW w:w="3285" w:type="dxa"/>
            <w:shd w:val="clear" w:color="auto" w:fill="D9D9D9" w:themeFill="background1" w:themeFillShade="D9"/>
          </w:tcPr>
          <w:p w14:paraId="4862ECA5" w14:textId="77777777" w:rsidR="00590F87" w:rsidRPr="00590F87" w:rsidRDefault="00590F87" w:rsidP="00590F87">
            <w:pPr>
              <w:rPr>
                <w:sz w:val="16"/>
                <w:szCs w:val="16"/>
              </w:rPr>
            </w:pPr>
            <w:r w:rsidRPr="00590F87">
              <w:rPr>
                <w:sz w:val="16"/>
                <w:szCs w:val="16"/>
              </w:rPr>
              <w:t>Pastabos</w:t>
            </w:r>
          </w:p>
        </w:tc>
      </w:tr>
      <w:tr w:rsidR="00590F87" w:rsidRPr="00590F87" w14:paraId="1153A353" w14:textId="77777777" w:rsidTr="00E913E5">
        <w:tc>
          <w:tcPr>
            <w:tcW w:w="9854" w:type="dxa"/>
            <w:gridSpan w:val="2"/>
            <w:shd w:val="clear" w:color="auto" w:fill="F2F2F2" w:themeFill="background1" w:themeFillShade="F2"/>
          </w:tcPr>
          <w:p w14:paraId="002B1F12" w14:textId="77777777" w:rsidR="00590F87" w:rsidRPr="00590F87" w:rsidRDefault="00590F87" w:rsidP="00590F87">
            <w:pPr>
              <w:jc w:val="center"/>
              <w:rPr>
                <w:sz w:val="16"/>
                <w:szCs w:val="16"/>
              </w:rPr>
            </w:pPr>
            <w:r w:rsidRPr="00590F87">
              <w:rPr>
                <w:sz w:val="16"/>
                <w:szCs w:val="16"/>
                <w:lang w:eastAsia="lt-LT"/>
              </w:rPr>
              <w:t>Siesikų g. 19, tarnybinių stočių patalpa (rūsyje)</w:t>
            </w:r>
          </w:p>
        </w:tc>
      </w:tr>
      <w:tr w:rsidR="00590F87" w:rsidRPr="00590F87" w14:paraId="0EA6087E" w14:textId="77777777" w:rsidTr="00E913E5">
        <w:tc>
          <w:tcPr>
            <w:tcW w:w="6569" w:type="dxa"/>
          </w:tcPr>
          <w:p w14:paraId="50AD59F4" w14:textId="77777777" w:rsidR="00590F87" w:rsidRPr="00590F87" w:rsidRDefault="00590F87" w:rsidP="00590F87">
            <w:pPr>
              <w:ind w:firstLine="284"/>
              <w:rPr>
                <w:sz w:val="16"/>
                <w:szCs w:val="16"/>
              </w:rPr>
            </w:pPr>
            <w:r w:rsidRPr="00590F87">
              <w:rPr>
                <w:sz w:val="16"/>
                <w:szCs w:val="16"/>
              </w:rPr>
              <w:t>HP ProCurve Switch 2626</w:t>
            </w:r>
          </w:p>
        </w:tc>
        <w:tc>
          <w:tcPr>
            <w:tcW w:w="3285" w:type="dxa"/>
          </w:tcPr>
          <w:p w14:paraId="2560D3B2" w14:textId="77777777" w:rsidR="00590F87" w:rsidRPr="00590F87" w:rsidRDefault="00590F87" w:rsidP="00590F87">
            <w:pPr>
              <w:rPr>
                <w:sz w:val="16"/>
                <w:szCs w:val="16"/>
              </w:rPr>
            </w:pPr>
            <w:r w:rsidRPr="00590F87">
              <w:rPr>
                <w:sz w:val="16"/>
                <w:szCs w:val="16"/>
              </w:rPr>
              <w:t>2 vnt.</w:t>
            </w:r>
          </w:p>
        </w:tc>
      </w:tr>
      <w:tr w:rsidR="00590F87" w:rsidRPr="00590F87" w14:paraId="230922F5" w14:textId="77777777" w:rsidTr="00E913E5">
        <w:tc>
          <w:tcPr>
            <w:tcW w:w="6569" w:type="dxa"/>
          </w:tcPr>
          <w:p w14:paraId="12A07F6D" w14:textId="77777777" w:rsidR="00590F87" w:rsidRPr="00590F87" w:rsidRDefault="00590F87" w:rsidP="00590F87">
            <w:pPr>
              <w:ind w:firstLine="284"/>
              <w:rPr>
                <w:sz w:val="16"/>
                <w:szCs w:val="16"/>
              </w:rPr>
            </w:pPr>
            <w:r w:rsidRPr="00590F87">
              <w:rPr>
                <w:sz w:val="16"/>
                <w:szCs w:val="16"/>
              </w:rPr>
              <w:t>HP ProCurve Switch 2910al-24G</w:t>
            </w:r>
          </w:p>
        </w:tc>
        <w:tc>
          <w:tcPr>
            <w:tcW w:w="3285" w:type="dxa"/>
          </w:tcPr>
          <w:p w14:paraId="32452E2C" w14:textId="77777777" w:rsidR="00590F87" w:rsidRPr="00590F87" w:rsidRDefault="00590F87" w:rsidP="00590F87">
            <w:pPr>
              <w:rPr>
                <w:sz w:val="16"/>
                <w:szCs w:val="16"/>
              </w:rPr>
            </w:pPr>
            <w:r w:rsidRPr="00590F87">
              <w:rPr>
                <w:sz w:val="16"/>
                <w:szCs w:val="16"/>
              </w:rPr>
              <w:t>2 vnt.</w:t>
            </w:r>
          </w:p>
        </w:tc>
      </w:tr>
      <w:tr w:rsidR="00590F87" w:rsidRPr="00590F87" w14:paraId="6FF7B5A5" w14:textId="77777777" w:rsidTr="00E913E5">
        <w:tc>
          <w:tcPr>
            <w:tcW w:w="9854" w:type="dxa"/>
            <w:gridSpan w:val="2"/>
          </w:tcPr>
          <w:p w14:paraId="308EC3BB" w14:textId="77777777" w:rsidR="00590F87" w:rsidRPr="00590F87" w:rsidRDefault="00590F87" w:rsidP="00590F87">
            <w:pPr>
              <w:jc w:val="center"/>
              <w:rPr>
                <w:sz w:val="16"/>
                <w:szCs w:val="16"/>
              </w:rPr>
            </w:pPr>
            <w:r w:rsidRPr="00590F87">
              <w:rPr>
                <w:sz w:val="16"/>
                <w:szCs w:val="16"/>
                <w:lang w:eastAsia="lt-LT"/>
              </w:rPr>
              <w:lastRenderedPageBreak/>
              <w:t>Siesikų g. 19, serverinė, 1 aukštas (VPS)</w:t>
            </w:r>
          </w:p>
        </w:tc>
      </w:tr>
      <w:tr w:rsidR="00590F87" w:rsidRPr="00590F87" w14:paraId="488AAA4C" w14:textId="77777777" w:rsidTr="00E913E5">
        <w:tc>
          <w:tcPr>
            <w:tcW w:w="6569" w:type="dxa"/>
          </w:tcPr>
          <w:p w14:paraId="0D007D8B" w14:textId="77777777" w:rsidR="00590F87" w:rsidRPr="00590F87" w:rsidRDefault="00590F87" w:rsidP="00590F87">
            <w:pPr>
              <w:ind w:firstLine="284"/>
              <w:rPr>
                <w:sz w:val="16"/>
                <w:szCs w:val="16"/>
              </w:rPr>
            </w:pPr>
            <w:r w:rsidRPr="00590F87">
              <w:rPr>
                <w:sz w:val="16"/>
                <w:szCs w:val="16"/>
              </w:rPr>
              <w:t>Aruba IAP-305</w:t>
            </w:r>
          </w:p>
        </w:tc>
        <w:tc>
          <w:tcPr>
            <w:tcW w:w="3285" w:type="dxa"/>
          </w:tcPr>
          <w:p w14:paraId="66DD080C" w14:textId="77777777" w:rsidR="00590F87" w:rsidRPr="00590F87" w:rsidRDefault="00590F87" w:rsidP="00590F87">
            <w:pPr>
              <w:rPr>
                <w:sz w:val="16"/>
                <w:szCs w:val="16"/>
              </w:rPr>
            </w:pPr>
          </w:p>
        </w:tc>
      </w:tr>
      <w:tr w:rsidR="00590F87" w:rsidRPr="00590F87" w14:paraId="6CCC56A2" w14:textId="77777777" w:rsidTr="00E913E5">
        <w:tc>
          <w:tcPr>
            <w:tcW w:w="6569" w:type="dxa"/>
          </w:tcPr>
          <w:p w14:paraId="0AB3FBB5" w14:textId="77777777" w:rsidR="00590F87" w:rsidRPr="00590F87" w:rsidRDefault="00590F87" w:rsidP="00590F87">
            <w:pPr>
              <w:ind w:firstLine="284"/>
              <w:rPr>
                <w:sz w:val="16"/>
                <w:szCs w:val="16"/>
              </w:rPr>
            </w:pPr>
            <w:r w:rsidRPr="00590F87">
              <w:rPr>
                <w:sz w:val="16"/>
                <w:szCs w:val="16"/>
              </w:rPr>
              <w:t>HP 2910al-24G</w:t>
            </w:r>
          </w:p>
        </w:tc>
        <w:tc>
          <w:tcPr>
            <w:tcW w:w="3285" w:type="dxa"/>
          </w:tcPr>
          <w:p w14:paraId="35CBF6EB" w14:textId="77777777" w:rsidR="00590F87" w:rsidRPr="00590F87" w:rsidRDefault="00590F87" w:rsidP="00590F87">
            <w:pPr>
              <w:rPr>
                <w:sz w:val="16"/>
                <w:szCs w:val="16"/>
              </w:rPr>
            </w:pPr>
            <w:r w:rsidRPr="00590F87">
              <w:rPr>
                <w:sz w:val="16"/>
                <w:szCs w:val="16"/>
              </w:rPr>
              <w:t>2 vnt.</w:t>
            </w:r>
          </w:p>
        </w:tc>
      </w:tr>
      <w:tr w:rsidR="00590F87" w:rsidRPr="00590F87" w14:paraId="24CE94F7" w14:textId="77777777" w:rsidTr="00E913E5">
        <w:tc>
          <w:tcPr>
            <w:tcW w:w="6569" w:type="dxa"/>
          </w:tcPr>
          <w:p w14:paraId="762466B4" w14:textId="77777777" w:rsidR="00590F87" w:rsidRPr="00590F87" w:rsidRDefault="00590F87" w:rsidP="00590F87">
            <w:pPr>
              <w:ind w:firstLine="284"/>
              <w:rPr>
                <w:sz w:val="16"/>
                <w:szCs w:val="16"/>
              </w:rPr>
            </w:pPr>
            <w:r w:rsidRPr="00590F87">
              <w:rPr>
                <w:sz w:val="16"/>
                <w:szCs w:val="16"/>
              </w:rPr>
              <w:t>HP 2920-24G</w:t>
            </w:r>
          </w:p>
        </w:tc>
        <w:tc>
          <w:tcPr>
            <w:tcW w:w="3285" w:type="dxa"/>
          </w:tcPr>
          <w:p w14:paraId="6D851048" w14:textId="77777777" w:rsidR="00590F87" w:rsidRPr="00590F87" w:rsidRDefault="00590F87" w:rsidP="00590F87">
            <w:pPr>
              <w:rPr>
                <w:sz w:val="16"/>
                <w:szCs w:val="16"/>
              </w:rPr>
            </w:pPr>
          </w:p>
        </w:tc>
      </w:tr>
      <w:tr w:rsidR="00590F87" w:rsidRPr="00590F87" w14:paraId="36DAC2DA" w14:textId="77777777" w:rsidTr="00E913E5">
        <w:tc>
          <w:tcPr>
            <w:tcW w:w="9854" w:type="dxa"/>
            <w:gridSpan w:val="2"/>
            <w:shd w:val="clear" w:color="auto" w:fill="F2F2F2" w:themeFill="background1" w:themeFillShade="F2"/>
          </w:tcPr>
          <w:p w14:paraId="2435967B" w14:textId="77777777" w:rsidR="00590F87" w:rsidRPr="00590F87" w:rsidRDefault="00590F87" w:rsidP="00590F87">
            <w:pPr>
              <w:ind w:firstLine="284"/>
              <w:jc w:val="center"/>
              <w:rPr>
                <w:b/>
                <w:sz w:val="16"/>
                <w:szCs w:val="16"/>
              </w:rPr>
            </w:pPr>
            <w:r w:rsidRPr="00590F87">
              <w:rPr>
                <w:sz w:val="16"/>
                <w:szCs w:val="16"/>
                <w:lang w:eastAsia="lt-LT"/>
              </w:rPr>
              <w:t>Siesikų g. 19, komutacinė spinta, 1 aukštas (VPS)</w:t>
            </w:r>
          </w:p>
        </w:tc>
      </w:tr>
      <w:tr w:rsidR="00590F87" w:rsidRPr="00590F87" w14:paraId="1A627249" w14:textId="77777777" w:rsidTr="00E913E5">
        <w:tc>
          <w:tcPr>
            <w:tcW w:w="6569" w:type="dxa"/>
          </w:tcPr>
          <w:p w14:paraId="0171FAB1" w14:textId="77777777" w:rsidR="00590F87" w:rsidRPr="00590F87" w:rsidRDefault="00590F87" w:rsidP="00590F87">
            <w:pPr>
              <w:ind w:firstLine="284"/>
              <w:rPr>
                <w:sz w:val="16"/>
                <w:szCs w:val="16"/>
              </w:rPr>
            </w:pPr>
            <w:r w:rsidRPr="00590F87">
              <w:rPr>
                <w:sz w:val="16"/>
                <w:szCs w:val="16"/>
              </w:rPr>
              <w:t>HP 1810-24G (J9803A)</w:t>
            </w:r>
          </w:p>
        </w:tc>
        <w:tc>
          <w:tcPr>
            <w:tcW w:w="3285" w:type="dxa"/>
          </w:tcPr>
          <w:p w14:paraId="0CAB1572" w14:textId="77777777" w:rsidR="00590F87" w:rsidRPr="00590F87" w:rsidRDefault="00590F87" w:rsidP="00590F87">
            <w:pPr>
              <w:rPr>
                <w:sz w:val="16"/>
                <w:szCs w:val="16"/>
              </w:rPr>
            </w:pPr>
            <w:r w:rsidRPr="00590F87">
              <w:rPr>
                <w:sz w:val="16"/>
                <w:szCs w:val="16"/>
              </w:rPr>
              <w:t>2 vnt.</w:t>
            </w:r>
          </w:p>
        </w:tc>
      </w:tr>
      <w:tr w:rsidR="00590F87" w:rsidRPr="00590F87" w14:paraId="6AEA94CA" w14:textId="77777777" w:rsidTr="00E913E5">
        <w:tc>
          <w:tcPr>
            <w:tcW w:w="9854" w:type="dxa"/>
            <w:gridSpan w:val="2"/>
            <w:shd w:val="clear" w:color="auto" w:fill="F2F2F2" w:themeFill="background1" w:themeFillShade="F2"/>
          </w:tcPr>
          <w:p w14:paraId="4DC71E84" w14:textId="77777777" w:rsidR="00590F87" w:rsidRPr="00590F87" w:rsidRDefault="00590F87" w:rsidP="00590F87">
            <w:pPr>
              <w:ind w:firstLine="284"/>
              <w:jc w:val="center"/>
              <w:rPr>
                <w:sz w:val="16"/>
                <w:szCs w:val="16"/>
              </w:rPr>
            </w:pPr>
            <w:r w:rsidRPr="00590F87">
              <w:rPr>
                <w:sz w:val="16"/>
                <w:szCs w:val="16"/>
                <w:lang w:eastAsia="lt-LT"/>
              </w:rPr>
              <w:t xml:space="preserve">Siesikų g. 19, </w:t>
            </w:r>
            <w:r w:rsidRPr="00590F87">
              <w:rPr>
                <w:sz w:val="16"/>
                <w:szCs w:val="16"/>
              </w:rPr>
              <w:t>35 kab. (3 aukštas)</w:t>
            </w:r>
          </w:p>
        </w:tc>
      </w:tr>
      <w:tr w:rsidR="00590F87" w:rsidRPr="00590F87" w14:paraId="4A8ACA6E" w14:textId="77777777" w:rsidTr="00E913E5">
        <w:tc>
          <w:tcPr>
            <w:tcW w:w="6569" w:type="dxa"/>
          </w:tcPr>
          <w:p w14:paraId="445B0204" w14:textId="77777777" w:rsidR="00590F87" w:rsidRPr="00590F87" w:rsidRDefault="00590F87" w:rsidP="00590F87">
            <w:pPr>
              <w:ind w:firstLine="284"/>
              <w:rPr>
                <w:sz w:val="16"/>
                <w:szCs w:val="16"/>
              </w:rPr>
            </w:pPr>
            <w:r w:rsidRPr="00590F87">
              <w:rPr>
                <w:sz w:val="16"/>
                <w:szCs w:val="16"/>
              </w:rPr>
              <w:t>Aruba IAP-305</w:t>
            </w:r>
          </w:p>
        </w:tc>
        <w:tc>
          <w:tcPr>
            <w:tcW w:w="3285" w:type="dxa"/>
          </w:tcPr>
          <w:p w14:paraId="72693E5F" w14:textId="77777777" w:rsidR="00590F87" w:rsidRPr="00590F87" w:rsidRDefault="00590F87" w:rsidP="00590F87">
            <w:pPr>
              <w:rPr>
                <w:sz w:val="16"/>
                <w:szCs w:val="16"/>
              </w:rPr>
            </w:pPr>
            <w:r w:rsidRPr="00590F87">
              <w:rPr>
                <w:sz w:val="16"/>
                <w:szCs w:val="16"/>
              </w:rPr>
              <w:t>-</w:t>
            </w:r>
          </w:p>
        </w:tc>
      </w:tr>
      <w:tr w:rsidR="00590F87" w:rsidRPr="00590F87" w14:paraId="741819D6" w14:textId="77777777" w:rsidTr="00E913E5">
        <w:tc>
          <w:tcPr>
            <w:tcW w:w="6569" w:type="dxa"/>
          </w:tcPr>
          <w:p w14:paraId="4984CAFB" w14:textId="77777777" w:rsidR="00590F87" w:rsidRPr="00590F87" w:rsidRDefault="00590F87" w:rsidP="00590F87">
            <w:pPr>
              <w:ind w:firstLine="284"/>
              <w:rPr>
                <w:sz w:val="16"/>
                <w:szCs w:val="16"/>
              </w:rPr>
            </w:pPr>
            <w:r w:rsidRPr="00590F87">
              <w:rPr>
                <w:sz w:val="16"/>
                <w:szCs w:val="16"/>
              </w:rPr>
              <w:t>Aruba 2530-48G</w:t>
            </w:r>
          </w:p>
        </w:tc>
        <w:tc>
          <w:tcPr>
            <w:tcW w:w="3285" w:type="dxa"/>
          </w:tcPr>
          <w:p w14:paraId="066BE40A" w14:textId="77777777" w:rsidR="00590F87" w:rsidRPr="00590F87" w:rsidRDefault="00590F87" w:rsidP="00590F87">
            <w:pPr>
              <w:rPr>
                <w:sz w:val="16"/>
                <w:szCs w:val="16"/>
              </w:rPr>
            </w:pPr>
            <w:r w:rsidRPr="00590F87">
              <w:rPr>
                <w:sz w:val="16"/>
                <w:szCs w:val="16"/>
              </w:rPr>
              <w:t>2 vnt.</w:t>
            </w:r>
          </w:p>
        </w:tc>
      </w:tr>
      <w:tr w:rsidR="00590F87" w:rsidRPr="00590F87" w14:paraId="44CD91D7" w14:textId="77777777" w:rsidTr="00E913E5">
        <w:tc>
          <w:tcPr>
            <w:tcW w:w="6569" w:type="dxa"/>
          </w:tcPr>
          <w:p w14:paraId="5BA42E83" w14:textId="77777777" w:rsidR="00590F87" w:rsidRPr="00590F87" w:rsidRDefault="00590F87" w:rsidP="00590F87">
            <w:pPr>
              <w:ind w:firstLine="284"/>
              <w:rPr>
                <w:sz w:val="16"/>
                <w:szCs w:val="16"/>
              </w:rPr>
            </w:pPr>
            <w:r w:rsidRPr="00590F87">
              <w:rPr>
                <w:sz w:val="16"/>
                <w:szCs w:val="16"/>
              </w:rPr>
              <w:t>HPE FlexNetwork 5130</w:t>
            </w:r>
          </w:p>
        </w:tc>
        <w:tc>
          <w:tcPr>
            <w:tcW w:w="3285" w:type="dxa"/>
          </w:tcPr>
          <w:p w14:paraId="44993686" w14:textId="77777777" w:rsidR="00590F87" w:rsidRPr="00590F87" w:rsidRDefault="00590F87" w:rsidP="00590F87">
            <w:pPr>
              <w:rPr>
                <w:sz w:val="16"/>
                <w:szCs w:val="16"/>
              </w:rPr>
            </w:pPr>
          </w:p>
        </w:tc>
      </w:tr>
      <w:tr w:rsidR="00590F87" w:rsidRPr="00590F87" w14:paraId="21B8708A" w14:textId="77777777" w:rsidTr="00E913E5">
        <w:tc>
          <w:tcPr>
            <w:tcW w:w="9854" w:type="dxa"/>
            <w:gridSpan w:val="2"/>
            <w:shd w:val="clear" w:color="auto" w:fill="F2F2F2" w:themeFill="background1" w:themeFillShade="F2"/>
          </w:tcPr>
          <w:p w14:paraId="1D60B2CF" w14:textId="77777777" w:rsidR="00590F87" w:rsidRPr="00590F87" w:rsidRDefault="00590F87" w:rsidP="00590F87">
            <w:pPr>
              <w:ind w:firstLine="284"/>
              <w:jc w:val="center"/>
              <w:rPr>
                <w:sz w:val="16"/>
                <w:szCs w:val="16"/>
              </w:rPr>
            </w:pPr>
            <w:r w:rsidRPr="00590F87">
              <w:rPr>
                <w:sz w:val="16"/>
                <w:szCs w:val="16"/>
              </w:rPr>
              <w:t>Siesikų g. 15, 3 aukštas</w:t>
            </w:r>
          </w:p>
        </w:tc>
      </w:tr>
      <w:tr w:rsidR="00590F87" w:rsidRPr="00590F87" w14:paraId="5E9B467D" w14:textId="77777777" w:rsidTr="00E913E5">
        <w:tc>
          <w:tcPr>
            <w:tcW w:w="6569" w:type="dxa"/>
          </w:tcPr>
          <w:p w14:paraId="3BC22098" w14:textId="77777777" w:rsidR="00590F87" w:rsidRPr="00590F87" w:rsidRDefault="00590F87" w:rsidP="00590F87">
            <w:pPr>
              <w:ind w:firstLine="284"/>
              <w:jc w:val="center"/>
              <w:rPr>
                <w:sz w:val="16"/>
                <w:szCs w:val="16"/>
              </w:rPr>
            </w:pPr>
            <w:r w:rsidRPr="00590F87">
              <w:rPr>
                <w:sz w:val="16"/>
                <w:szCs w:val="16"/>
              </w:rPr>
              <w:t>Pavadinimas</w:t>
            </w:r>
          </w:p>
        </w:tc>
        <w:tc>
          <w:tcPr>
            <w:tcW w:w="3285" w:type="dxa"/>
          </w:tcPr>
          <w:p w14:paraId="2169457B" w14:textId="77777777" w:rsidR="00590F87" w:rsidRPr="00590F87" w:rsidRDefault="00590F87" w:rsidP="00590F87">
            <w:pPr>
              <w:rPr>
                <w:sz w:val="16"/>
                <w:szCs w:val="16"/>
              </w:rPr>
            </w:pPr>
            <w:r w:rsidRPr="00590F87">
              <w:rPr>
                <w:sz w:val="16"/>
                <w:szCs w:val="16"/>
              </w:rPr>
              <w:t>Pastabos</w:t>
            </w:r>
          </w:p>
        </w:tc>
      </w:tr>
      <w:tr w:rsidR="00590F87" w:rsidRPr="00590F87" w14:paraId="58E117B7" w14:textId="77777777" w:rsidTr="00E913E5">
        <w:tc>
          <w:tcPr>
            <w:tcW w:w="6569" w:type="dxa"/>
          </w:tcPr>
          <w:p w14:paraId="05EC1C34" w14:textId="77777777" w:rsidR="00590F87" w:rsidRPr="00590F87" w:rsidRDefault="00590F87" w:rsidP="00590F87">
            <w:pPr>
              <w:ind w:firstLine="284"/>
              <w:rPr>
                <w:sz w:val="16"/>
                <w:szCs w:val="16"/>
              </w:rPr>
            </w:pPr>
            <w:r w:rsidRPr="00590F87">
              <w:rPr>
                <w:sz w:val="16"/>
                <w:szCs w:val="16"/>
              </w:rPr>
              <w:t>Extreme Networks Summit X460-G2-24t-GE4</w:t>
            </w:r>
          </w:p>
        </w:tc>
        <w:tc>
          <w:tcPr>
            <w:tcW w:w="3285" w:type="dxa"/>
          </w:tcPr>
          <w:p w14:paraId="4E02B4DB" w14:textId="77777777" w:rsidR="00590F87" w:rsidRPr="00590F87" w:rsidRDefault="00590F87" w:rsidP="00590F87">
            <w:pPr>
              <w:rPr>
                <w:sz w:val="16"/>
                <w:szCs w:val="16"/>
              </w:rPr>
            </w:pPr>
            <w:r w:rsidRPr="00590F87">
              <w:rPr>
                <w:sz w:val="16"/>
                <w:szCs w:val="16"/>
              </w:rPr>
              <w:t>3 vnt.</w:t>
            </w:r>
          </w:p>
        </w:tc>
      </w:tr>
      <w:tr w:rsidR="00590F87" w:rsidRPr="00590F87" w14:paraId="4DC2FF19" w14:textId="77777777" w:rsidTr="00E913E5">
        <w:tc>
          <w:tcPr>
            <w:tcW w:w="6569" w:type="dxa"/>
          </w:tcPr>
          <w:p w14:paraId="4E579F5F" w14:textId="77777777" w:rsidR="00590F87" w:rsidRPr="00590F87" w:rsidRDefault="00590F87" w:rsidP="00590F87">
            <w:pPr>
              <w:ind w:firstLine="284"/>
              <w:rPr>
                <w:sz w:val="16"/>
                <w:szCs w:val="16"/>
              </w:rPr>
            </w:pPr>
            <w:r w:rsidRPr="00590F87">
              <w:rPr>
                <w:sz w:val="16"/>
                <w:szCs w:val="16"/>
              </w:rPr>
              <w:t>HP 1810-24G (J9803A)</w:t>
            </w:r>
          </w:p>
        </w:tc>
        <w:tc>
          <w:tcPr>
            <w:tcW w:w="3285" w:type="dxa"/>
          </w:tcPr>
          <w:p w14:paraId="1289DBD4" w14:textId="77777777" w:rsidR="00590F87" w:rsidRPr="00590F87" w:rsidRDefault="00590F87" w:rsidP="00590F87">
            <w:pPr>
              <w:rPr>
                <w:sz w:val="16"/>
                <w:szCs w:val="16"/>
              </w:rPr>
            </w:pPr>
            <w:r w:rsidRPr="00590F87">
              <w:rPr>
                <w:sz w:val="16"/>
                <w:szCs w:val="16"/>
              </w:rPr>
              <w:t>2 vnt.</w:t>
            </w:r>
          </w:p>
        </w:tc>
      </w:tr>
      <w:tr w:rsidR="00590F87" w:rsidRPr="00590F87" w14:paraId="5C4DBA5A" w14:textId="77777777" w:rsidTr="00E913E5">
        <w:tc>
          <w:tcPr>
            <w:tcW w:w="6569" w:type="dxa"/>
          </w:tcPr>
          <w:p w14:paraId="4CC14CEE" w14:textId="77777777" w:rsidR="00590F87" w:rsidRPr="00590F87" w:rsidRDefault="00590F87" w:rsidP="00590F87">
            <w:pPr>
              <w:ind w:firstLine="284"/>
              <w:rPr>
                <w:sz w:val="16"/>
                <w:szCs w:val="16"/>
              </w:rPr>
            </w:pPr>
            <w:r w:rsidRPr="00590F87">
              <w:rPr>
                <w:sz w:val="16"/>
                <w:szCs w:val="16"/>
              </w:rPr>
              <w:t>Aruba 2530-24G</w:t>
            </w:r>
          </w:p>
        </w:tc>
        <w:tc>
          <w:tcPr>
            <w:tcW w:w="3285" w:type="dxa"/>
          </w:tcPr>
          <w:p w14:paraId="2EB1210D" w14:textId="77777777" w:rsidR="00590F87" w:rsidRPr="00590F87" w:rsidRDefault="00590F87" w:rsidP="00590F87">
            <w:pPr>
              <w:rPr>
                <w:sz w:val="16"/>
                <w:szCs w:val="16"/>
              </w:rPr>
            </w:pPr>
            <w:r w:rsidRPr="00590F87">
              <w:rPr>
                <w:sz w:val="16"/>
                <w:szCs w:val="16"/>
              </w:rPr>
              <w:t>3 vnt.</w:t>
            </w:r>
          </w:p>
        </w:tc>
      </w:tr>
      <w:tr w:rsidR="00590F87" w:rsidRPr="00590F87" w14:paraId="2D571241" w14:textId="77777777" w:rsidTr="00E913E5">
        <w:tc>
          <w:tcPr>
            <w:tcW w:w="6569" w:type="dxa"/>
          </w:tcPr>
          <w:p w14:paraId="2CF2E53D" w14:textId="77777777" w:rsidR="00590F87" w:rsidRPr="00590F87" w:rsidRDefault="00590F87" w:rsidP="00590F87">
            <w:pPr>
              <w:ind w:firstLine="284"/>
              <w:rPr>
                <w:sz w:val="16"/>
                <w:szCs w:val="16"/>
              </w:rPr>
            </w:pPr>
            <w:r w:rsidRPr="00590F87">
              <w:rPr>
                <w:sz w:val="16"/>
                <w:szCs w:val="16"/>
              </w:rPr>
              <w:t>SMC 1024 FDT</w:t>
            </w:r>
          </w:p>
        </w:tc>
        <w:tc>
          <w:tcPr>
            <w:tcW w:w="3285" w:type="dxa"/>
          </w:tcPr>
          <w:p w14:paraId="7D512721" w14:textId="77777777" w:rsidR="00590F87" w:rsidRPr="00590F87" w:rsidRDefault="00590F87" w:rsidP="00590F87">
            <w:pPr>
              <w:rPr>
                <w:sz w:val="16"/>
                <w:szCs w:val="16"/>
              </w:rPr>
            </w:pPr>
          </w:p>
        </w:tc>
      </w:tr>
      <w:tr w:rsidR="00590F87" w:rsidRPr="00590F87" w14:paraId="2FD2C1D9" w14:textId="77777777" w:rsidTr="00E913E5">
        <w:tc>
          <w:tcPr>
            <w:tcW w:w="6569" w:type="dxa"/>
          </w:tcPr>
          <w:p w14:paraId="0064056F" w14:textId="77777777" w:rsidR="00590F87" w:rsidRPr="00590F87" w:rsidRDefault="00590F87" w:rsidP="00590F87">
            <w:pPr>
              <w:ind w:firstLine="284"/>
              <w:rPr>
                <w:sz w:val="16"/>
                <w:szCs w:val="16"/>
              </w:rPr>
            </w:pPr>
            <w:r w:rsidRPr="00590F87">
              <w:rPr>
                <w:sz w:val="16"/>
                <w:szCs w:val="16"/>
              </w:rPr>
              <w:t>Aruba IAP-305</w:t>
            </w:r>
          </w:p>
        </w:tc>
        <w:tc>
          <w:tcPr>
            <w:tcW w:w="3285" w:type="dxa"/>
          </w:tcPr>
          <w:p w14:paraId="1831212F" w14:textId="77777777" w:rsidR="00590F87" w:rsidRPr="00590F87" w:rsidRDefault="00590F87" w:rsidP="00590F87">
            <w:pPr>
              <w:rPr>
                <w:sz w:val="16"/>
                <w:szCs w:val="16"/>
              </w:rPr>
            </w:pPr>
          </w:p>
        </w:tc>
      </w:tr>
      <w:tr w:rsidR="00590F87" w:rsidRPr="00590F87" w14:paraId="5735D59E" w14:textId="77777777" w:rsidTr="00E913E5">
        <w:tc>
          <w:tcPr>
            <w:tcW w:w="9854" w:type="dxa"/>
            <w:gridSpan w:val="2"/>
          </w:tcPr>
          <w:p w14:paraId="43636566" w14:textId="77777777" w:rsidR="00590F87" w:rsidRPr="00590F87" w:rsidRDefault="00590F87" w:rsidP="00590F87">
            <w:pPr>
              <w:jc w:val="center"/>
              <w:rPr>
                <w:sz w:val="16"/>
                <w:szCs w:val="16"/>
              </w:rPr>
            </w:pPr>
            <w:r w:rsidRPr="00590F87">
              <w:rPr>
                <w:sz w:val="16"/>
                <w:szCs w:val="16"/>
              </w:rPr>
              <w:t>Siesikų g. 15, 2 aukštas</w:t>
            </w:r>
          </w:p>
        </w:tc>
      </w:tr>
      <w:tr w:rsidR="00590F87" w:rsidRPr="00590F87" w14:paraId="455F7BBD" w14:textId="77777777" w:rsidTr="00E913E5">
        <w:tc>
          <w:tcPr>
            <w:tcW w:w="6569" w:type="dxa"/>
          </w:tcPr>
          <w:p w14:paraId="4750E6E3" w14:textId="77777777" w:rsidR="00590F87" w:rsidRPr="00590F87" w:rsidRDefault="00590F87" w:rsidP="00590F87">
            <w:pPr>
              <w:ind w:firstLine="284"/>
              <w:rPr>
                <w:sz w:val="16"/>
                <w:szCs w:val="16"/>
              </w:rPr>
            </w:pPr>
            <w:r w:rsidRPr="00590F87">
              <w:rPr>
                <w:sz w:val="16"/>
                <w:szCs w:val="16"/>
              </w:rPr>
              <w:t>Aruba IAP-305</w:t>
            </w:r>
          </w:p>
        </w:tc>
        <w:tc>
          <w:tcPr>
            <w:tcW w:w="3285" w:type="dxa"/>
          </w:tcPr>
          <w:p w14:paraId="05B6802A" w14:textId="77777777" w:rsidR="00590F87" w:rsidRPr="00590F87" w:rsidRDefault="00590F87" w:rsidP="00590F87">
            <w:pPr>
              <w:rPr>
                <w:sz w:val="16"/>
                <w:szCs w:val="16"/>
              </w:rPr>
            </w:pPr>
          </w:p>
        </w:tc>
      </w:tr>
      <w:tr w:rsidR="00590F87" w:rsidRPr="00590F87" w14:paraId="4DA34EDB" w14:textId="77777777" w:rsidTr="00E913E5">
        <w:tc>
          <w:tcPr>
            <w:tcW w:w="9854" w:type="dxa"/>
            <w:gridSpan w:val="2"/>
          </w:tcPr>
          <w:p w14:paraId="7B1AC923" w14:textId="77777777" w:rsidR="00590F87" w:rsidRPr="00590F87" w:rsidRDefault="00590F87" w:rsidP="00590F87">
            <w:pPr>
              <w:jc w:val="center"/>
              <w:rPr>
                <w:sz w:val="16"/>
                <w:szCs w:val="16"/>
              </w:rPr>
            </w:pPr>
            <w:r w:rsidRPr="00590F87">
              <w:rPr>
                <w:sz w:val="16"/>
                <w:szCs w:val="16"/>
              </w:rPr>
              <w:t>Siesikų g. 15, 1 aukštas</w:t>
            </w:r>
          </w:p>
        </w:tc>
      </w:tr>
      <w:tr w:rsidR="00590F87" w:rsidRPr="00590F87" w14:paraId="35EA4EAF" w14:textId="77777777" w:rsidTr="00E913E5">
        <w:tc>
          <w:tcPr>
            <w:tcW w:w="6569" w:type="dxa"/>
          </w:tcPr>
          <w:p w14:paraId="0D150D3D" w14:textId="77777777" w:rsidR="00590F87" w:rsidRPr="00590F87" w:rsidRDefault="00590F87" w:rsidP="00590F87">
            <w:pPr>
              <w:ind w:firstLine="284"/>
              <w:rPr>
                <w:sz w:val="16"/>
                <w:szCs w:val="16"/>
              </w:rPr>
            </w:pPr>
            <w:r w:rsidRPr="00590F87">
              <w:rPr>
                <w:sz w:val="16"/>
                <w:szCs w:val="16"/>
              </w:rPr>
              <w:t>Aruba IAP-305</w:t>
            </w:r>
          </w:p>
        </w:tc>
        <w:tc>
          <w:tcPr>
            <w:tcW w:w="3285" w:type="dxa"/>
          </w:tcPr>
          <w:p w14:paraId="7BA9A34A" w14:textId="77777777" w:rsidR="00590F87" w:rsidRPr="00590F87" w:rsidRDefault="00590F87" w:rsidP="00590F87">
            <w:pPr>
              <w:rPr>
                <w:sz w:val="16"/>
                <w:szCs w:val="16"/>
              </w:rPr>
            </w:pPr>
          </w:p>
        </w:tc>
      </w:tr>
    </w:tbl>
    <w:p w14:paraId="78D972B4" w14:textId="77777777" w:rsidR="00590F87" w:rsidRPr="00590F87" w:rsidRDefault="00590F87" w:rsidP="00590F87">
      <w:pPr>
        <w:rPr>
          <w:sz w:val="16"/>
          <w:szCs w:val="16"/>
          <w:lang w:eastAsia="lt-LT"/>
        </w:rPr>
      </w:pPr>
    </w:p>
    <w:p w14:paraId="49124925" w14:textId="77777777" w:rsidR="00590F87" w:rsidRPr="00590F87" w:rsidRDefault="00590F87" w:rsidP="00590F87">
      <w:pPr>
        <w:rPr>
          <w:sz w:val="16"/>
          <w:szCs w:val="16"/>
        </w:rPr>
      </w:pPr>
      <w:r w:rsidRPr="00590F87">
        <w:rPr>
          <w:sz w:val="16"/>
          <w:szCs w:val="16"/>
        </w:rPr>
        <w:br/>
      </w:r>
      <w:r w:rsidRPr="00590F87">
        <w:rPr>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4"/>
        <w:gridCol w:w="3214"/>
      </w:tblGrid>
      <w:tr w:rsidR="00590F87" w:rsidRPr="00590F87" w14:paraId="27F229C7" w14:textId="77777777" w:rsidTr="00E913E5">
        <w:tc>
          <w:tcPr>
            <w:tcW w:w="9854" w:type="dxa"/>
            <w:gridSpan w:val="2"/>
            <w:shd w:val="clear" w:color="auto" w:fill="BFBFBF" w:themeFill="background1" w:themeFillShade="BF"/>
          </w:tcPr>
          <w:p w14:paraId="5D8CDDB1" w14:textId="77777777" w:rsidR="00590F87" w:rsidRPr="00590F87" w:rsidRDefault="00590F87" w:rsidP="00590F87">
            <w:pPr>
              <w:jc w:val="center"/>
              <w:rPr>
                <w:b/>
                <w:sz w:val="16"/>
                <w:szCs w:val="16"/>
              </w:rPr>
            </w:pPr>
            <w:r w:rsidRPr="00590F87">
              <w:rPr>
                <w:b/>
                <w:sz w:val="16"/>
                <w:szCs w:val="16"/>
              </w:rPr>
              <w:lastRenderedPageBreak/>
              <w:t>Darbinė Microsoft Licencijos</w:t>
            </w:r>
          </w:p>
          <w:p w14:paraId="0021B38F" w14:textId="77777777" w:rsidR="00590F87" w:rsidRPr="00590F87" w:rsidRDefault="00590F87" w:rsidP="00590F87">
            <w:pPr>
              <w:jc w:val="center"/>
              <w:rPr>
                <w:b/>
                <w:sz w:val="16"/>
                <w:szCs w:val="16"/>
              </w:rPr>
            </w:pPr>
          </w:p>
        </w:tc>
      </w:tr>
      <w:tr w:rsidR="00590F87" w:rsidRPr="00590F87" w14:paraId="78D9B88C" w14:textId="77777777" w:rsidTr="00E913E5">
        <w:tc>
          <w:tcPr>
            <w:tcW w:w="6569" w:type="dxa"/>
            <w:shd w:val="clear" w:color="auto" w:fill="D9D9D9" w:themeFill="background1" w:themeFillShade="D9"/>
          </w:tcPr>
          <w:p w14:paraId="10396CF2" w14:textId="77777777" w:rsidR="00590F87" w:rsidRPr="00590F87" w:rsidRDefault="00590F87" w:rsidP="00590F87">
            <w:pPr>
              <w:jc w:val="center"/>
              <w:rPr>
                <w:sz w:val="16"/>
                <w:szCs w:val="16"/>
              </w:rPr>
            </w:pPr>
            <w:r w:rsidRPr="00590F87">
              <w:rPr>
                <w:sz w:val="16"/>
                <w:szCs w:val="16"/>
              </w:rPr>
              <w:t>Licencijos</w:t>
            </w:r>
          </w:p>
        </w:tc>
        <w:tc>
          <w:tcPr>
            <w:tcW w:w="3285" w:type="dxa"/>
            <w:shd w:val="clear" w:color="auto" w:fill="D9D9D9" w:themeFill="background1" w:themeFillShade="D9"/>
          </w:tcPr>
          <w:p w14:paraId="061543E1" w14:textId="77777777" w:rsidR="00590F87" w:rsidRPr="00590F87" w:rsidRDefault="00590F87" w:rsidP="00590F87">
            <w:pPr>
              <w:rPr>
                <w:sz w:val="16"/>
                <w:szCs w:val="16"/>
              </w:rPr>
            </w:pPr>
            <w:r w:rsidRPr="00590F87">
              <w:rPr>
                <w:sz w:val="16"/>
                <w:szCs w:val="16"/>
              </w:rPr>
              <w:t>Pastabos</w:t>
            </w:r>
          </w:p>
        </w:tc>
      </w:tr>
      <w:tr w:rsidR="00590F87" w:rsidRPr="00590F87" w14:paraId="65BE493C" w14:textId="77777777" w:rsidTr="00E913E5">
        <w:tc>
          <w:tcPr>
            <w:tcW w:w="9854" w:type="dxa"/>
            <w:gridSpan w:val="2"/>
            <w:shd w:val="clear" w:color="auto" w:fill="F2F2F2" w:themeFill="background1" w:themeFillShade="F2"/>
          </w:tcPr>
          <w:p w14:paraId="5389BA56" w14:textId="77777777" w:rsidR="00590F87" w:rsidRPr="00590F87" w:rsidRDefault="00590F87" w:rsidP="00590F87">
            <w:pPr>
              <w:jc w:val="center"/>
              <w:rPr>
                <w:sz w:val="16"/>
                <w:szCs w:val="16"/>
              </w:rPr>
            </w:pPr>
          </w:p>
        </w:tc>
      </w:tr>
      <w:tr w:rsidR="00590F87" w:rsidRPr="00590F87" w14:paraId="29BBBF32" w14:textId="77777777" w:rsidTr="00E913E5">
        <w:tc>
          <w:tcPr>
            <w:tcW w:w="6569" w:type="dxa"/>
          </w:tcPr>
          <w:p w14:paraId="500C7463" w14:textId="77777777" w:rsidR="00590F87" w:rsidRPr="00590F87" w:rsidRDefault="00590F87" w:rsidP="00590F87">
            <w:pPr>
              <w:ind w:firstLine="284"/>
              <w:rPr>
                <w:sz w:val="16"/>
                <w:szCs w:val="16"/>
                <w:lang w:val="en-US"/>
              </w:rPr>
            </w:pPr>
            <w:r w:rsidRPr="00590F87">
              <w:rPr>
                <w:sz w:val="16"/>
                <w:szCs w:val="16"/>
              </w:rPr>
              <w:t xml:space="preserve">Office </w:t>
            </w:r>
            <w:r w:rsidRPr="00590F87">
              <w:rPr>
                <w:sz w:val="16"/>
                <w:szCs w:val="16"/>
                <w:lang w:val="en-US"/>
              </w:rPr>
              <w:t>365 Business standard</w:t>
            </w:r>
          </w:p>
        </w:tc>
        <w:tc>
          <w:tcPr>
            <w:tcW w:w="3285" w:type="dxa"/>
          </w:tcPr>
          <w:p w14:paraId="08D9E1E5" w14:textId="77777777" w:rsidR="00590F87" w:rsidRPr="00590F87" w:rsidRDefault="00590F87" w:rsidP="00590F87">
            <w:pPr>
              <w:rPr>
                <w:sz w:val="16"/>
                <w:szCs w:val="16"/>
              </w:rPr>
            </w:pPr>
            <w:r w:rsidRPr="00590F87">
              <w:rPr>
                <w:sz w:val="16"/>
                <w:szCs w:val="16"/>
              </w:rPr>
              <w:t>300 vnt.</w:t>
            </w:r>
          </w:p>
        </w:tc>
      </w:tr>
      <w:tr w:rsidR="00590F87" w:rsidRPr="00590F87" w14:paraId="0D404541" w14:textId="77777777" w:rsidTr="00E913E5">
        <w:tc>
          <w:tcPr>
            <w:tcW w:w="6569" w:type="dxa"/>
          </w:tcPr>
          <w:p w14:paraId="22A2B310" w14:textId="77777777" w:rsidR="00590F87" w:rsidRPr="00590F87" w:rsidRDefault="00590F87" w:rsidP="00590F87">
            <w:pPr>
              <w:ind w:firstLine="284"/>
              <w:rPr>
                <w:sz w:val="16"/>
                <w:szCs w:val="16"/>
              </w:rPr>
            </w:pPr>
            <w:r w:rsidRPr="00590F87">
              <w:rPr>
                <w:sz w:val="16"/>
                <w:szCs w:val="16"/>
              </w:rPr>
              <w:t xml:space="preserve">Office </w:t>
            </w:r>
            <w:r w:rsidRPr="00590F87">
              <w:rPr>
                <w:sz w:val="16"/>
                <w:szCs w:val="16"/>
                <w:lang w:val="en-US"/>
              </w:rPr>
              <w:t>365 E3</w:t>
            </w:r>
          </w:p>
        </w:tc>
        <w:tc>
          <w:tcPr>
            <w:tcW w:w="3285" w:type="dxa"/>
          </w:tcPr>
          <w:p w14:paraId="56BC34BE" w14:textId="77777777" w:rsidR="00590F87" w:rsidRPr="00590F87" w:rsidRDefault="00590F87" w:rsidP="00590F87">
            <w:pPr>
              <w:rPr>
                <w:sz w:val="16"/>
                <w:szCs w:val="16"/>
              </w:rPr>
            </w:pPr>
            <w:r w:rsidRPr="00590F87">
              <w:rPr>
                <w:sz w:val="16"/>
                <w:szCs w:val="16"/>
              </w:rPr>
              <w:t>600 vnt.</w:t>
            </w:r>
          </w:p>
        </w:tc>
      </w:tr>
      <w:tr w:rsidR="00590F87" w:rsidRPr="00590F87" w14:paraId="50AE1CEC" w14:textId="77777777" w:rsidTr="00E913E5">
        <w:tc>
          <w:tcPr>
            <w:tcW w:w="6569" w:type="dxa"/>
          </w:tcPr>
          <w:p w14:paraId="75AD7520" w14:textId="77777777" w:rsidR="00590F87" w:rsidRPr="00590F87" w:rsidRDefault="00590F87" w:rsidP="00590F87">
            <w:pPr>
              <w:ind w:firstLine="284"/>
              <w:rPr>
                <w:sz w:val="16"/>
                <w:szCs w:val="16"/>
              </w:rPr>
            </w:pPr>
            <w:r w:rsidRPr="00590F87">
              <w:rPr>
                <w:sz w:val="16"/>
                <w:szCs w:val="16"/>
              </w:rPr>
              <w:t>Exchange Online</w:t>
            </w:r>
          </w:p>
        </w:tc>
        <w:tc>
          <w:tcPr>
            <w:tcW w:w="3285" w:type="dxa"/>
          </w:tcPr>
          <w:p w14:paraId="1A733467" w14:textId="77777777" w:rsidR="00590F87" w:rsidRPr="00590F87" w:rsidRDefault="00590F87" w:rsidP="00590F87">
            <w:pPr>
              <w:rPr>
                <w:sz w:val="16"/>
                <w:szCs w:val="16"/>
              </w:rPr>
            </w:pPr>
            <w:r w:rsidRPr="00590F87">
              <w:rPr>
                <w:sz w:val="16"/>
                <w:szCs w:val="16"/>
              </w:rPr>
              <w:t>200 vnt.</w:t>
            </w:r>
          </w:p>
        </w:tc>
      </w:tr>
    </w:tbl>
    <w:p w14:paraId="42986AD7" w14:textId="77777777" w:rsidR="00590F87" w:rsidRPr="00590F87" w:rsidRDefault="00590F87" w:rsidP="00590F87">
      <w:pPr>
        <w:spacing w:after="160" w:line="259" w:lineRule="auto"/>
        <w:rPr>
          <w:sz w:val="16"/>
          <w:szCs w:val="16"/>
        </w:rPr>
      </w:pPr>
    </w:p>
    <w:p w14:paraId="6C47A387" w14:textId="77777777" w:rsidR="00590F87" w:rsidRPr="00590F87" w:rsidRDefault="00590F87" w:rsidP="00590F87">
      <w:pPr>
        <w:rPr>
          <w:sz w:val="16"/>
          <w:szCs w:val="16"/>
        </w:rPr>
      </w:pPr>
    </w:p>
    <w:p w14:paraId="135961B0" w14:textId="77777777" w:rsidR="00590F87" w:rsidRPr="00590F87" w:rsidRDefault="00590F87" w:rsidP="00590F87">
      <w:pPr>
        <w:rPr>
          <w:sz w:val="20"/>
          <w:szCs w:val="16"/>
        </w:rPr>
      </w:pPr>
      <w:r w:rsidRPr="00590F87">
        <w:rPr>
          <w:b/>
          <w:sz w:val="20"/>
          <w:szCs w:val="16"/>
          <w:lang w:eastAsia="lt-LT"/>
        </w:rPr>
        <w:t xml:space="preserve">5 Lentelė. </w:t>
      </w:r>
      <w:r w:rsidRPr="00590F87">
        <w:rPr>
          <w:sz w:val="20"/>
          <w:szCs w:val="16"/>
          <w:lang w:eastAsia="lt-LT"/>
        </w:rPr>
        <w:t>Perkančiosios organizacijos turima n</w:t>
      </w:r>
      <w:r w:rsidRPr="00590F87">
        <w:rPr>
          <w:sz w:val="20"/>
          <w:szCs w:val="16"/>
        </w:rPr>
        <w:t xml:space="preserve">epertraukiamo maitinimo šaltinių (UPS) </w:t>
      </w:r>
      <w:r w:rsidRPr="00590F87">
        <w:rPr>
          <w:sz w:val="20"/>
          <w:szCs w:val="16"/>
          <w:lang w:eastAsia="lt-LT"/>
        </w:rPr>
        <w:t>įranga: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3"/>
        <w:gridCol w:w="3215"/>
      </w:tblGrid>
      <w:tr w:rsidR="00590F87" w:rsidRPr="00590F87" w14:paraId="55A5193E" w14:textId="77777777" w:rsidTr="00E913E5">
        <w:tc>
          <w:tcPr>
            <w:tcW w:w="9854" w:type="dxa"/>
            <w:gridSpan w:val="2"/>
            <w:shd w:val="clear" w:color="auto" w:fill="BFBFBF"/>
          </w:tcPr>
          <w:p w14:paraId="6705694A" w14:textId="77777777" w:rsidR="00590F87" w:rsidRPr="00590F87" w:rsidRDefault="00590F87" w:rsidP="00590F87">
            <w:pPr>
              <w:jc w:val="center"/>
              <w:rPr>
                <w:sz w:val="16"/>
                <w:szCs w:val="16"/>
              </w:rPr>
            </w:pPr>
            <w:r w:rsidRPr="00590F87">
              <w:rPr>
                <w:sz w:val="16"/>
                <w:szCs w:val="16"/>
              </w:rPr>
              <w:t>Nepertraukiamo maitinimo šaltiniai (UPS)</w:t>
            </w:r>
          </w:p>
        </w:tc>
      </w:tr>
      <w:tr w:rsidR="00590F87" w:rsidRPr="00590F87" w14:paraId="29DCE9BF" w14:textId="77777777" w:rsidTr="00E913E5">
        <w:tc>
          <w:tcPr>
            <w:tcW w:w="6569" w:type="dxa"/>
          </w:tcPr>
          <w:p w14:paraId="39C645CD" w14:textId="77777777" w:rsidR="00590F87" w:rsidRPr="00590F87" w:rsidRDefault="00590F87" w:rsidP="00590F87">
            <w:pPr>
              <w:jc w:val="center"/>
              <w:rPr>
                <w:b/>
                <w:sz w:val="16"/>
                <w:szCs w:val="16"/>
              </w:rPr>
            </w:pPr>
            <w:r w:rsidRPr="00590F87">
              <w:rPr>
                <w:b/>
                <w:sz w:val="16"/>
                <w:szCs w:val="16"/>
              </w:rPr>
              <w:t>Pavadinimas</w:t>
            </w:r>
          </w:p>
        </w:tc>
        <w:tc>
          <w:tcPr>
            <w:tcW w:w="3285" w:type="dxa"/>
          </w:tcPr>
          <w:p w14:paraId="0670A0FE" w14:textId="77777777" w:rsidR="00590F87" w:rsidRPr="00590F87" w:rsidRDefault="00590F87" w:rsidP="00590F87">
            <w:pPr>
              <w:rPr>
                <w:b/>
                <w:sz w:val="16"/>
                <w:szCs w:val="16"/>
              </w:rPr>
            </w:pPr>
            <w:r w:rsidRPr="00590F87">
              <w:rPr>
                <w:b/>
                <w:sz w:val="16"/>
                <w:szCs w:val="16"/>
              </w:rPr>
              <w:t>Pastabos</w:t>
            </w:r>
          </w:p>
        </w:tc>
      </w:tr>
      <w:tr w:rsidR="00590F87" w:rsidRPr="00590F87" w14:paraId="6AA935E0" w14:textId="77777777" w:rsidTr="00E913E5">
        <w:tc>
          <w:tcPr>
            <w:tcW w:w="9854" w:type="dxa"/>
            <w:gridSpan w:val="2"/>
          </w:tcPr>
          <w:p w14:paraId="1B000414" w14:textId="77777777" w:rsidR="00590F87" w:rsidRPr="00590F87" w:rsidRDefault="00590F87" w:rsidP="00590F87">
            <w:pPr>
              <w:jc w:val="center"/>
              <w:rPr>
                <w:b/>
                <w:sz w:val="16"/>
                <w:szCs w:val="16"/>
              </w:rPr>
            </w:pPr>
            <w:r w:rsidRPr="00590F87">
              <w:rPr>
                <w:sz w:val="16"/>
                <w:szCs w:val="16"/>
                <w:lang w:eastAsia="lt-LT"/>
              </w:rPr>
              <w:t>Siesikų g. 19, tarnybinių stočių patalpa (rūsyje)</w:t>
            </w:r>
          </w:p>
        </w:tc>
      </w:tr>
      <w:tr w:rsidR="00590F87" w:rsidRPr="00590F87" w14:paraId="0290B659" w14:textId="77777777" w:rsidTr="00E913E5">
        <w:tc>
          <w:tcPr>
            <w:tcW w:w="6569" w:type="dxa"/>
          </w:tcPr>
          <w:p w14:paraId="7884BE91" w14:textId="77777777" w:rsidR="00590F87" w:rsidRPr="00590F87" w:rsidRDefault="00590F87" w:rsidP="00590F87">
            <w:pPr>
              <w:rPr>
                <w:sz w:val="16"/>
                <w:szCs w:val="16"/>
              </w:rPr>
            </w:pPr>
            <w:r w:rsidRPr="00590F87">
              <w:rPr>
                <w:sz w:val="16"/>
                <w:szCs w:val="16"/>
              </w:rPr>
              <w:t>EATON 93PS10kW</w:t>
            </w:r>
          </w:p>
        </w:tc>
        <w:tc>
          <w:tcPr>
            <w:tcW w:w="3285" w:type="dxa"/>
          </w:tcPr>
          <w:p w14:paraId="178FCBF8" w14:textId="77777777" w:rsidR="00590F87" w:rsidRPr="00590F87" w:rsidRDefault="00590F87" w:rsidP="00590F87">
            <w:pPr>
              <w:rPr>
                <w:sz w:val="16"/>
                <w:szCs w:val="16"/>
              </w:rPr>
            </w:pPr>
            <w:r w:rsidRPr="00590F87">
              <w:rPr>
                <w:sz w:val="16"/>
                <w:szCs w:val="16"/>
              </w:rPr>
              <w:t>-</w:t>
            </w:r>
          </w:p>
        </w:tc>
      </w:tr>
      <w:tr w:rsidR="00590F87" w:rsidRPr="00590F87" w14:paraId="76838FE5" w14:textId="77777777" w:rsidTr="00E913E5">
        <w:tc>
          <w:tcPr>
            <w:tcW w:w="9854" w:type="dxa"/>
            <w:gridSpan w:val="2"/>
          </w:tcPr>
          <w:p w14:paraId="04B0323A" w14:textId="77777777" w:rsidR="00590F87" w:rsidRPr="00590F87" w:rsidRDefault="00590F87" w:rsidP="00590F87">
            <w:pPr>
              <w:jc w:val="center"/>
              <w:rPr>
                <w:sz w:val="16"/>
                <w:szCs w:val="16"/>
              </w:rPr>
            </w:pPr>
            <w:r w:rsidRPr="00590F87">
              <w:rPr>
                <w:sz w:val="16"/>
                <w:szCs w:val="16"/>
              </w:rPr>
              <w:t>Siesikų g. 15, 3 aukštas</w:t>
            </w:r>
          </w:p>
        </w:tc>
      </w:tr>
      <w:tr w:rsidR="00590F87" w:rsidRPr="00590F87" w14:paraId="67880319" w14:textId="77777777" w:rsidTr="00E913E5">
        <w:tc>
          <w:tcPr>
            <w:tcW w:w="6569" w:type="dxa"/>
          </w:tcPr>
          <w:p w14:paraId="30343733" w14:textId="77777777" w:rsidR="00590F87" w:rsidRPr="00590F87" w:rsidRDefault="00590F87" w:rsidP="00590F87">
            <w:pPr>
              <w:rPr>
                <w:sz w:val="16"/>
                <w:szCs w:val="16"/>
              </w:rPr>
            </w:pPr>
            <w:r w:rsidRPr="00590F87">
              <w:rPr>
                <w:sz w:val="16"/>
                <w:szCs w:val="16"/>
              </w:rPr>
              <w:t>EATON 5130</w:t>
            </w:r>
          </w:p>
        </w:tc>
        <w:tc>
          <w:tcPr>
            <w:tcW w:w="3285" w:type="dxa"/>
          </w:tcPr>
          <w:p w14:paraId="5E366330" w14:textId="77777777" w:rsidR="00590F87" w:rsidRPr="00590F87" w:rsidRDefault="00590F87" w:rsidP="00590F87">
            <w:pPr>
              <w:rPr>
                <w:sz w:val="16"/>
                <w:szCs w:val="16"/>
              </w:rPr>
            </w:pPr>
            <w:r w:rsidRPr="00590F87">
              <w:rPr>
                <w:sz w:val="16"/>
                <w:szCs w:val="16"/>
              </w:rPr>
              <w:t>-</w:t>
            </w:r>
          </w:p>
        </w:tc>
      </w:tr>
      <w:tr w:rsidR="00590F87" w:rsidRPr="00590F87" w14:paraId="76693137" w14:textId="77777777" w:rsidTr="00E913E5">
        <w:tc>
          <w:tcPr>
            <w:tcW w:w="6569" w:type="dxa"/>
          </w:tcPr>
          <w:p w14:paraId="67EBCE0A" w14:textId="77777777" w:rsidR="00590F87" w:rsidRPr="00590F87" w:rsidRDefault="00590F87" w:rsidP="00590F87">
            <w:pPr>
              <w:rPr>
                <w:sz w:val="16"/>
                <w:szCs w:val="16"/>
              </w:rPr>
            </w:pPr>
            <w:r w:rsidRPr="00590F87">
              <w:rPr>
                <w:sz w:val="16"/>
                <w:szCs w:val="16"/>
              </w:rPr>
              <w:t>HPE UPS R/T3000</w:t>
            </w:r>
          </w:p>
        </w:tc>
        <w:tc>
          <w:tcPr>
            <w:tcW w:w="3285" w:type="dxa"/>
          </w:tcPr>
          <w:p w14:paraId="5C4C4E6A" w14:textId="77777777" w:rsidR="00590F87" w:rsidRPr="00590F87" w:rsidRDefault="00590F87" w:rsidP="00590F87">
            <w:pPr>
              <w:rPr>
                <w:sz w:val="16"/>
                <w:szCs w:val="16"/>
              </w:rPr>
            </w:pPr>
          </w:p>
        </w:tc>
      </w:tr>
    </w:tbl>
    <w:p w14:paraId="3C91FCB9" w14:textId="77777777" w:rsidR="00590F87" w:rsidRPr="00590F87" w:rsidRDefault="00590F87" w:rsidP="00590F87">
      <w:pPr>
        <w:rPr>
          <w:sz w:val="20"/>
        </w:rPr>
      </w:pPr>
    </w:p>
    <w:p w14:paraId="479914DB" w14:textId="77777777" w:rsidR="00590F87" w:rsidRPr="00590F87" w:rsidRDefault="00590F87" w:rsidP="00590F87">
      <w:pPr>
        <w:rPr>
          <w:sz w:val="20"/>
          <w:szCs w:val="16"/>
          <w:lang w:eastAsia="lt-LT"/>
        </w:rPr>
      </w:pPr>
      <w:r w:rsidRPr="00590F87">
        <w:rPr>
          <w:b/>
          <w:sz w:val="20"/>
          <w:szCs w:val="16"/>
          <w:lang w:eastAsia="lt-LT"/>
        </w:rPr>
        <w:t xml:space="preserve">6 Lentelė. </w:t>
      </w:r>
      <w:r w:rsidRPr="00590F87">
        <w:rPr>
          <w:sz w:val="20"/>
          <w:szCs w:val="16"/>
          <w:lang w:eastAsia="lt-LT"/>
        </w:rPr>
        <w:t>Vaizdo stebėjimo ir įrašymo įranga: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5"/>
        <w:gridCol w:w="3213"/>
      </w:tblGrid>
      <w:tr w:rsidR="00590F87" w:rsidRPr="00590F87" w14:paraId="42C59B42" w14:textId="77777777" w:rsidTr="00E913E5">
        <w:tc>
          <w:tcPr>
            <w:tcW w:w="6569" w:type="dxa"/>
            <w:shd w:val="clear" w:color="auto" w:fill="BFBFBF"/>
          </w:tcPr>
          <w:p w14:paraId="56C1F29E" w14:textId="77777777" w:rsidR="00590F87" w:rsidRPr="00590F87" w:rsidRDefault="00590F87" w:rsidP="00590F87">
            <w:pPr>
              <w:jc w:val="center"/>
              <w:rPr>
                <w:b/>
                <w:sz w:val="16"/>
                <w:szCs w:val="16"/>
              </w:rPr>
            </w:pPr>
            <w:r w:rsidRPr="00590F87">
              <w:rPr>
                <w:b/>
                <w:sz w:val="16"/>
                <w:szCs w:val="16"/>
              </w:rPr>
              <w:t>Pavadinimas</w:t>
            </w:r>
          </w:p>
        </w:tc>
        <w:tc>
          <w:tcPr>
            <w:tcW w:w="3285" w:type="dxa"/>
            <w:shd w:val="clear" w:color="auto" w:fill="BFBFBF"/>
          </w:tcPr>
          <w:p w14:paraId="6985882A" w14:textId="77777777" w:rsidR="00590F87" w:rsidRPr="00590F87" w:rsidRDefault="00590F87" w:rsidP="00590F87">
            <w:pPr>
              <w:rPr>
                <w:b/>
                <w:sz w:val="16"/>
                <w:szCs w:val="16"/>
              </w:rPr>
            </w:pPr>
            <w:r w:rsidRPr="00590F87">
              <w:rPr>
                <w:b/>
                <w:sz w:val="16"/>
                <w:szCs w:val="16"/>
              </w:rPr>
              <w:t>Pastabos</w:t>
            </w:r>
          </w:p>
        </w:tc>
      </w:tr>
      <w:tr w:rsidR="00590F87" w:rsidRPr="00590F87" w14:paraId="6136BB69" w14:textId="77777777" w:rsidTr="00E913E5">
        <w:tc>
          <w:tcPr>
            <w:tcW w:w="6569" w:type="dxa"/>
          </w:tcPr>
          <w:p w14:paraId="31E21150" w14:textId="77777777" w:rsidR="00590F87" w:rsidRPr="00590F87" w:rsidRDefault="00590F87" w:rsidP="00590F87">
            <w:pPr>
              <w:rPr>
                <w:sz w:val="16"/>
                <w:szCs w:val="16"/>
              </w:rPr>
            </w:pPr>
            <w:r w:rsidRPr="00590F87">
              <w:rPr>
                <w:sz w:val="16"/>
                <w:szCs w:val="16"/>
              </w:rPr>
              <w:t>Vaizdo kamera - DMIP 2401 AIR-IV</w:t>
            </w:r>
          </w:p>
        </w:tc>
        <w:tc>
          <w:tcPr>
            <w:tcW w:w="3285" w:type="dxa"/>
          </w:tcPr>
          <w:p w14:paraId="48BEF7D6" w14:textId="77777777" w:rsidR="00590F87" w:rsidRPr="00590F87" w:rsidRDefault="00590F87" w:rsidP="00590F87">
            <w:pPr>
              <w:rPr>
                <w:sz w:val="16"/>
                <w:szCs w:val="16"/>
              </w:rPr>
            </w:pPr>
          </w:p>
        </w:tc>
      </w:tr>
      <w:tr w:rsidR="00590F87" w:rsidRPr="00590F87" w14:paraId="4C10FCE1" w14:textId="77777777" w:rsidTr="00E913E5">
        <w:tc>
          <w:tcPr>
            <w:tcW w:w="6569" w:type="dxa"/>
          </w:tcPr>
          <w:p w14:paraId="0BC08FDA" w14:textId="77777777" w:rsidR="00590F87" w:rsidRPr="00590F87" w:rsidRDefault="00590F87" w:rsidP="00590F87">
            <w:pPr>
              <w:rPr>
                <w:sz w:val="16"/>
                <w:szCs w:val="16"/>
              </w:rPr>
            </w:pPr>
            <w:r w:rsidRPr="00590F87">
              <w:rPr>
                <w:sz w:val="16"/>
                <w:szCs w:val="16"/>
              </w:rPr>
              <w:t xml:space="preserve">Vaizdo įrašymo įrenginys – NVR 3208-4K_II </w:t>
            </w:r>
          </w:p>
        </w:tc>
        <w:tc>
          <w:tcPr>
            <w:tcW w:w="3285" w:type="dxa"/>
          </w:tcPr>
          <w:p w14:paraId="755B5677" w14:textId="77777777" w:rsidR="00590F87" w:rsidRPr="00590F87" w:rsidRDefault="00590F87" w:rsidP="00590F87">
            <w:pPr>
              <w:rPr>
                <w:sz w:val="16"/>
                <w:szCs w:val="16"/>
              </w:rPr>
            </w:pPr>
          </w:p>
        </w:tc>
      </w:tr>
      <w:tr w:rsidR="00590F87" w:rsidRPr="00590F87" w14:paraId="5E00DB84" w14:textId="77777777" w:rsidTr="00E913E5">
        <w:tc>
          <w:tcPr>
            <w:tcW w:w="6569" w:type="dxa"/>
          </w:tcPr>
          <w:p w14:paraId="42C22213" w14:textId="77777777" w:rsidR="00590F87" w:rsidRPr="00590F87" w:rsidRDefault="00590F87" w:rsidP="00590F87">
            <w:pPr>
              <w:rPr>
                <w:sz w:val="16"/>
                <w:szCs w:val="16"/>
              </w:rPr>
            </w:pPr>
            <w:r w:rsidRPr="00590F87">
              <w:rPr>
                <w:sz w:val="16"/>
                <w:szCs w:val="16"/>
              </w:rPr>
              <w:t>Tinklo šakotuvas – HYU-363</w:t>
            </w:r>
          </w:p>
        </w:tc>
        <w:tc>
          <w:tcPr>
            <w:tcW w:w="3285" w:type="dxa"/>
          </w:tcPr>
          <w:p w14:paraId="2CA200AE" w14:textId="77777777" w:rsidR="00590F87" w:rsidRPr="00590F87" w:rsidRDefault="00590F87" w:rsidP="00590F87">
            <w:pPr>
              <w:rPr>
                <w:sz w:val="16"/>
                <w:szCs w:val="16"/>
              </w:rPr>
            </w:pPr>
          </w:p>
        </w:tc>
      </w:tr>
      <w:tr w:rsidR="00590F87" w:rsidRPr="00590F87" w14:paraId="5F59B568" w14:textId="77777777" w:rsidTr="00E913E5">
        <w:tc>
          <w:tcPr>
            <w:tcW w:w="6569" w:type="dxa"/>
          </w:tcPr>
          <w:p w14:paraId="61F23BA8" w14:textId="77777777" w:rsidR="00590F87" w:rsidRPr="00590F87" w:rsidRDefault="00590F87" w:rsidP="00590F87">
            <w:pPr>
              <w:rPr>
                <w:sz w:val="16"/>
                <w:szCs w:val="16"/>
              </w:rPr>
            </w:pPr>
            <w:r w:rsidRPr="00590F87">
              <w:rPr>
                <w:sz w:val="16"/>
                <w:szCs w:val="16"/>
              </w:rPr>
              <w:t>Nepertraukiamo maitinimo šaltinis – UPS-OF 800</w:t>
            </w:r>
          </w:p>
        </w:tc>
        <w:tc>
          <w:tcPr>
            <w:tcW w:w="3285" w:type="dxa"/>
          </w:tcPr>
          <w:p w14:paraId="24E77AAB" w14:textId="77777777" w:rsidR="00590F87" w:rsidRPr="00590F87" w:rsidRDefault="00590F87" w:rsidP="00590F87">
            <w:pPr>
              <w:rPr>
                <w:sz w:val="16"/>
                <w:szCs w:val="16"/>
              </w:rPr>
            </w:pPr>
          </w:p>
        </w:tc>
      </w:tr>
    </w:tbl>
    <w:p w14:paraId="0F9134F8" w14:textId="77777777" w:rsidR="00590F87" w:rsidRPr="00590F87" w:rsidRDefault="00590F87" w:rsidP="00590F87">
      <w:pPr>
        <w:rPr>
          <w:sz w:val="20"/>
        </w:rPr>
      </w:pPr>
    </w:p>
    <w:p w14:paraId="50A9CDEF" w14:textId="77777777" w:rsidR="00590F87" w:rsidRPr="00590F87" w:rsidRDefault="00590F87" w:rsidP="00590F87">
      <w:pPr>
        <w:numPr>
          <w:ilvl w:val="0"/>
          <w:numId w:val="3"/>
        </w:numPr>
        <w:tabs>
          <w:tab w:val="left" w:pos="1134"/>
        </w:tabs>
        <w:ind w:left="0" w:firstLine="851"/>
        <w:contextualSpacing/>
        <w:rPr>
          <w:b/>
          <w:sz w:val="20"/>
        </w:rPr>
      </w:pPr>
      <w:r w:rsidRPr="00590F87">
        <w:rPr>
          <w:b/>
          <w:sz w:val="20"/>
        </w:rPr>
        <w:t>Reikalavimai pirkimo objektui:</w:t>
      </w:r>
    </w:p>
    <w:p w14:paraId="1D4E1A60" w14:textId="77777777" w:rsidR="00590F87" w:rsidRPr="00590F87" w:rsidRDefault="00590F87" w:rsidP="00590F87">
      <w:pPr>
        <w:numPr>
          <w:ilvl w:val="1"/>
          <w:numId w:val="3"/>
        </w:numPr>
        <w:tabs>
          <w:tab w:val="left" w:pos="1418"/>
        </w:tabs>
        <w:ind w:left="0" w:firstLine="851"/>
        <w:contextualSpacing/>
        <w:jc w:val="both"/>
        <w:rPr>
          <w:sz w:val="20"/>
        </w:rPr>
      </w:pPr>
      <w:r w:rsidRPr="00590F87">
        <w:rPr>
          <w:sz w:val="20"/>
        </w:rPr>
        <w:t>Paslaugų teikėjas turi užtikrinti sugedusios įrangos remontą, techninio funkcionalumo atstatymą paslaugų gavėjo patalpose. Tuo atveju, kai remonto paslaugų gavėjo patalpose atlikti nėra galimybių, paslaugų teikėjas turi užtikrinti remontuojamos įrangos pakeitimą minimaliai darbo funkcijas užtikrinančia įranga remonto laikotarpiui be papildomų mokesčių. Tokiu atveju tarp perkančiosios organizacijos ir paslaugų teikėjo pasirašomas remontuotinos įrangos, kurios remontas bus atliekamas paslaugų teikėjo patalpose, perdavimo–priėmimo aktas. Visos paslaugos ir konsultacijos turi būti teikiamos lietuvių kalba.</w:t>
      </w:r>
    </w:p>
    <w:p w14:paraId="58569277"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Paslaugų teikėjas įsipareigoja užtikrinti ne ilgesnį kaip 4 val. reagavimo laiką į užregistruotą perkančiosios organizacijos užklausą. Reagavimo laikas yra apibrėžiamas kaip laikas, praėjęs nuo užklausos užregistravimo Pagalbos tarnybos sistemoje (Service desk) (telefonu, el. paštu) iki atvykimo į įrangos buvimo vietą perkančiojoje organizacijoje pradžios. Gedimo šalinimo laikas neįskaičiuojamas į reagavimo laiką. Jei gedimas šalinamas nuotoliniu būdu, reagavimo laikas yra apibrėžiamas kaip laikas, praėjęs nuo užklausos užregistravimo Pagalbos tarybos sistemoje (Service desk) (telefonu, el. paštu) iki pirmųjų gedimo šalinimo veiksmų atlikimo.</w:t>
      </w:r>
    </w:p>
    <w:p w14:paraId="0C3DC4E9"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 xml:space="preserve"> </w:t>
      </w:r>
      <w:r w:rsidRPr="00590F87">
        <w:rPr>
          <w:b/>
          <w:bCs/>
          <w:sz w:val="20"/>
        </w:rPr>
        <w:t>Visi įrangos sutrikimai ir gedimai skirstomi į aukšto, vidutinio ir žemo prioriteto</w:t>
      </w:r>
      <w:r w:rsidRPr="00590F87">
        <w:rPr>
          <w:sz w:val="20"/>
        </w:rPr>
        <w:t xml:space="preserve">. </w:t>
      </w:r>
      <w:r w:rsidRPr="00590F87">
        <w:rPr>
          <w:b/>
          <w:bCs/>
          <w:sz w:val="20"/>
        </w:rPr>
        <w:t>Aukšto</w:t>
      </w:r>
      <w:r w:rsidRPr="00590F87">
        <w:rPr>
          <w:sz w:val="20"/>
        </w:rPr>
        <w:t xml:space="preserve"> prioriteto gedimams priskirtini tokie sutrikimai ar gedimai, kurie sutrikdo visos organizacijos, jos padalinių darbą, t. y. tarnybinių stočių, duomenų saugyklų aparatinės ir programinės įrangos gedimai (sutrikimai)ir duomenų perdavimo įrangos gedimai. </w:t>
      </w:r>
      <w:r w:rsidRPr="00590F87">
        <w:rPr>
          <w:b/>
          <w:bCs/>
          <w:sz w:val="20"/>
        </w:rPr>
        <w:t>Vidutinio</w:t>
      </w:r>
      <w:r w:rsidRPr="00590F87">
        <w:rPr>
          <w:sz w:val="20"/>
        </w:rPr>
        <w:t xml:space="preserve"> prioriteto sutrikimams ir gedimams priskirtini tokie gedimai, kurie sutrikdo vieno padalinio darbą arba vienos kompiuterizuotos darbo vietos darbą, t. y. biuro įrangos gedimai, kompiuterinės, aparatinės ir programinės įrangos gedimai. </w:t>
      </w:r>
      <w:r w:rsidRPr="00590F87">
        <w:rPr>
          <w:b/>
          <w:bCs/>
          <w:sz w:val="20"/>
        </w:rPr>
        <w:t>Žemo</w:t>
      </w:r>
      <w:r w:rsidRPr="00590F87">
        <w:rPr>
          <w:sz w:val="20"/>
        </w:rPr>
        <w:t xml:space="preserve"> prioriteto gedimams priskirtini tokie sutrikimai ar gedimai, kurie nesutrikdo organizacijos ar kompiuterizuotos darbo vietos darbo, tačiau privalo būti pašalinti, užtikrinant tinkamą kompiuterinės, biuro ir duomenų perdavimo įrangos funkcionavimą, t. y. aparatinės ir programinės įrangos profilaktikos darbai, programinės įrangos atnaujinimai, gedimų ar sutrikimų nustatymas ir pašalinimas.</w:t>
      </w:r>
    </w:p>
    <w:p w14:paraId="38B7E4C7"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 xml:space="preserve"> </w:t>
      </w:r>
      <w:r w:rsidRPr="00590F87">
        <w:rPr>
          <w:b/>
          <w:bCs/>
          <w:sz w:val="20"/>
        </w:rPr>
        <w:t>Aukšto prioriteto</w:t>
      </w:r>
      <w:r w:rsidRPr="00590F87">
        <w:rPr>
          <w:sz w:val="20"/>
        </w:rPr>
        <w:t xml:space="preserve"> gedimus paslaugų teikėjas įsipareigoja pašalinti nuotoliniu būdu arba perkančiosios organizacijos patalpose (darbo vietoje) </w:t>
      </w:r>
      <w:r w:rsidRPr="00590F87">
        <w:rPr>
          <w:b/>
          <w:bCs/>
          <w:sz w:val="20"/>
        </w:rPr>
        <w:t>ne ilgiau kaip per 4 val.</w:t>
      </w:r>
      <w:r w:rsidRPr="00590F87">
        <w:rPr>
          <w:sz w:val="20"/>
        </w:rPr>
        <w:t xml:space="preserve"> nuo atvykimo į perkančiąją organizaciją momento, o šalinant gedimą nuotoliniu būdu – nuo pirmųjų gedimo šalinimo veiksmų atlikimo.</w:t>
      </w:r>
    </w:p>
    <w:p w14:paraId="01D080BC"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 xml:space="preserve"> </w:t>
      </w:r>
      <w:r w:rsidRPr="00590F87">
        <w:rPr>
          <w:b/>
          <w:bCs/>
          <w:sz w:val="20"/>
        </w:rPr>
        <w:t>Vidutinio prioriteto</w:t>
      </w:r>
      <w:r w:rsidRPr="00590F87">
        <w:rPr>
          <w:sz w:val="20"/>
        </w:rPr>
        <w:t xml:space="preserve"> gedimus paslaugų teikėjas įsipareigoja atlikti nuotoliniu būdu arba teikėjo patalpose </w:t>
      </w:r>
      <w:r w:rsidRPr="00590F87">
        <w:rPr>
          <w:b/>
          <w:bCs/>
          <w:sz w:val="20"/>
        </w:rPr>
        <w:t>ne ilgiau kaip per 8 darbo valandas</w:t>
      </w:r>
      <w:r w:rsidRPr="00590F87">
        <w:rPr>
          <w:sz w:val="20"/>
        </w:rPr>
        <w:t xml:space="preserve"> nuo atvykimo į įrangos buvimo vietą perkančiojoje organizacijoje, o šalinant gedimą nuotoliniu būdu – nuo pirmųjų gedimo šalinimo veiksmų atlikimo.</w:t>
      </w:r>
    </w:p>
    <w:p w14:paraId="36E768FD"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 xml:space="preserve"> </w:t>
      </w:r>
      <w:r w:rsidRPr="00590F87">
        <w:rPr>
          <w:b/>
          <w:bCs/>
          <w:sz w:val="20"/>
        </w:rPr>
        <w:t>Žemo prioriteto</w:t>
      </w:r>
      <w:r w:rsidRPr="00590F87">
        <w:rPr>
          <w:sz w:val="20"/>
        </w:rPr>
        <w:t xml:space="preserve"> gedimus paslaugų teikėjas įsipareigoja atlikti teikėjo patalpose </w:t>
      </w:r>
      <w:r w:rsidRPr="00590F87">
        <w:rPr>
          <w:b/>
          <w:bCs/>
          <w:sz w:val="20"/>
        </w:rPr>
        <w:t>ne ilgiau kaip per 3 darbo dienas</w:t>
      </w:r>
      <w:r w:rsidRPr="00590F87">
        <w:rPr>
          <w:sz w:val="20"/>
        </w:rPr>
        <w:t xml:space="preserve"> nuo atvykimo į įrangos buvimo vietą perkančiojoje organizacijoje, o šalinant gedimą nuotoliniu būdu – nuo pirmųjų gedimo šalinimo veiksmų atlikimo.</w:t>
      </w:r>
    </w:p>
    <w:p w14:paraId="66B390B2"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 xml:space="preserve"> </w:t>
      </w:r>
      <w:r w:rsidRPr="00590F87">
        <w:rPr>
          <w:b/>
          <w:bCs/>
          <w:sz w:val="20"/>
        </w:rPr>
        <w:t>Remonto paslaugoms</w:t>
      </w:r>
      <w:r w:rsidRPr="00590F87">
        <w:rPr>
          <w:sz w:val="20"/>
        </w:rPr>
        <w:t xml:space="preserve"> suteikiamas </w:t>
      </w:r>
      <w:r w:rsidRPr="00590F87">
        <w:rPr>
          <w:b/>
          <w:bCs/>
          <w:sz w:val="20"/>
        </w:rPr>
        <w:t>garantinis</w:t>
      </w:r>
      <w:r w:rsidRPr="00590F87">
        <w:rPr>
          <w:sz w:val="20"/>
        </w:rPr>
        <w:t xml:space="preserve"> terminas </w:t>
      </w:r>
      <w:r w:rsidRPr="00590F87">
        <w:rPr>
          <w:b/>
          <w:bCs/>
          <w:sz w:val="20"/>
        </w:rPr>
        <w:t>ne trumpesnis nei 3 mėnesiai</w:t>
      </w:r>
      <w:r w:rsidRPr="00590F87">
        <w:rPr>
          <w:sz w:val="20"/>
        </w:rPr>
        <w:t xml:space="preserve">, o keičiamoms detalėms – ne trumpesnis nei nustatytas gamintojo, tačiau ne trumpesnis nei 3 mėnesiai, skaičiuojant nuo paslaugų perdavimo–priėmimo akto pasirašymo dienos. Keičiamos detalės turi būti pagamintos tų pačių gamintojų, kaip ir remontuojama įranga, arba lygiavertės. </w:t>
      </w:r>
      <w:r w:rsidRPr="00590F87">
        <w:rPr>
          <w:b/>
          <w:bCs/>
          <w:sz w:val="20"/>
        </w:rPr>
        <w:t>Pakeitus detalę turi būti užfiksuojamas jos serijinis numeris, kuris nurodomas paslaugų suteikimo / darbų atlikimo akte ir Pirkėjo nurodytame informaciniame registre.</w:t>
      </w:r>
    </w:p>
    <w:p w14:paraId="11C2E4E4"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b/>
          <w:bCs/>
          <w:sz w:val="20"/>
        </w:rPr>
        <w:t>Kompiuterinė įranga:</w:t>
      </w:r>
      <w:r w:rsidRPr="00590F87">
        <w:rPr>
          <w:sz w:val="20"/>
        </w:rPr>
        <w:t xml:space="preserve"> asmeniniai ir nešiojamieji kompiuteriai, planšetiniai kompiuteriai, nepertraukiamos srovės maitinimo šaltiniai, operacinės sistemos, taikomosios ir sisteminės specializuotos programinės įrangos, jų atnaujinimai.</w:t>
      </w:r>
    </w:p>
    <w:p w14:paraId="7CD3CBB3"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 xml:space="preserve">Kompiuterinės ir tinklo įrangos priežiūros ir remonto paslaugos apima: </w:t>
      </w:r>
    </w:p>
    <w:p w14:paraId="643AA02A" w14:textId="77777777" w:rsidR="00590F87" w:rsidRPr="00590F87" w:rsidRDefault="00590F87" w:rsidP="00590F87">
      <w:pPr>
        <w:numPr>
          <w:ilvl w:val="2"/>
          <w:numId w:val="3"/>
        </w:numPr>
        <w:tabs>
          <w:tab w:val="left" w:pos="851"/>
          <w:tab w:val="left" w:pos="1418"/>
        </w:tabs>
        <w:ind w:left="0" w:firstLine="851"/>
        <w:contextualSpacing/>
        <w:jc w:val="both"/>
        <w:rPr>
          <w:sz w:val="20"/>
        </w:rPr>
      </w:pPr>
      <w:r w:rsidRPr="00590F87">
        <w:rPr>
          <w:sz w:val="20"/>
        </w:rPr>
        <w:t xml:space="preserve"> operacinių sistemų (pvz., pakeitimų paketų (Service packs), karštųjų pataisų paketų (hotfixes), saugos naujinimų (security patches), taikomosios ir sisteminės specializuotos programinės įrangos diegimą ir konfigūravimą ir </w:t>
      </w:r>
      <w:r w:rsidRPr="00590F87">
        <w:rPr>
          <w:sz w:val="20"/>
        </w:rPr>
        <w:lastRenderedPageBreak/>
        <w:t xml:space="preserve">savalaikį atnaujinimą. Sutarties vykdymo metu paslaugų teikėjas įsipareigoja įdiegti ir sukonfigūruoti kompiuterinę ir tinklo įrangą, apibrėžtą 2.8 papunktyje, taip pat teikėjo įsigytą naują programinę įrangą ir (ar) programinės įrangos atnaujinimus pagal perkančiosios organizacijos poreikį; </w:t>
      </w:r>
    </w:p>
    <w:p w14:paraId="381F5B20" w14:textId="77777777" w:rsidR="00590F87" w:rsidRPr="00590F87" w:rsidRDefault="00590F87" w:rsidP="00590F87">
      <w:pPr>
        <w:numPr>
          <w:ilvl w:val="2"/>
          <w:numId w:val="3"/>
        </w:numPr>
        <w:tabs>
          <w:tab w:val="left" w:pos="851"/>
          <w:tab w:val="left" w:pos="1418"/>
        </w:tabs>
        <w:ind w:left="0" w:firstLine="851"/>
        <w:contextualSpacing/>
        <w:jc w:val="both"/>
        <w:rPr>
          <w:sz w:val="20"/>
        </w:rPr>
      </w:pPr>
      <w:r w:rsidRPr="00590F87">
        <w:rPr>
          <w:sz w:val="20"/>
        </w:rPr>
        <w:t xml:space="preserve"> kompiuterių ir tinklo techninės įrangos gedimų ar veikimo sutrikimų identifikavimą ir pašalinimą, kompiuterių techninės įrangos profilaktinį patikrinimą ir aptarnavimą, atliekamą periodiškai, bet ne rečiau kaip vieną kartą per 3 mėn.;</w:t>
      </w:r>
    </w:p>
    <w:p w14:paraId="25F7BBBC" w14:textId="77777777" w:rsidR="00590F87" w:rsidRPr="00590F87" w:rsidRDefault="00590F87" w:rsidP="00590F87">
      <w:pPr>
        <w:numPr>
          <w:ilvl w:val="2"/>
          <w:numId w:val="3"/>
        </w:numPr>
        <w:tabs>
          <w:tab w:val="left" w:pos="851"/>
          <w:tab w:val="left" w:pos="1418"/>
        </w:tabs>
        <w:ind w:left="0" w:firstLine="851"/>
        <w:contextualSpacing/>
        <w:jc w:val="both"/>
        <w:rPr>
          <w:sz w:val="20"/>
        </w:rPr>
      </w:pPr>
      <w:r w:rsidRPr="00590F87">
        <w:rPr>
          <w:sz w:val="20"/>
        </w:rPr>
        <w:t xml:space="preserve"> Microsoft Active Directory ir jai priklausančių tarnybų (DNS, DHCP) priežiūrą, instaliavimą ir konfigūravimą, užtikrinant visų perkančiosios organizacijos kompiuterizuotų darbo vietų tinkamą parengimą, nuolatinę priežiūrą ir administravimą pagal perkančiosios organizacijos poreikį;</w:t>
      </w:r>
    </w:p>
    <w:p w14:paraId="2BE9DE5C" w14:textId="77777777" w:rsidR="00590F87" w:rsidRPr="00590F87" w:rsidRDefault="00590F87" w:rsidP="00590F87">
      <w:pPr>
        <w:numPr>
          <w:ilvl w:val="2"/>
          <w:numId w:val="3"/>
        </w:numPr>
        <w:tabs>
          <w:tab w:val="left" w:pos="851"/>
          <w:tab w:val="left" w:pos="1418"/>
        </w:tabs>
        <w:ind w:left="0" w:firstLine="851"/>
        <w:contextualSpacing/>
        <w:jc w:val="both"/>
        <w:rPr>
          <w:sz w:val="20"/>
        </w:rPr>
      </w:pPr>
      <w:r w:rsidRPr="00590F87">
        <w:rPr>
          <w:sz w:val="20"/>
        </w:rPr>
        <w:t>operacinių, taikomųjų ir sisteminių specializuotų programinių įrangų apskaitą, optimizavimą, legalizavimo rekomendacijų pateikimą;</w:t>
      </w:r>
    </w:p>
    <w:p w14:paraId="460438B4" w14:textId="77777777" w:rsidR="00590F87" w:rsidRPr="00590F87" w:rsidRDefault="00590F87" w:rsidP="00590F87">
      <w:pPr>
        <w:numPr>
          <w:ilvl w:val="2"/>
          <w:numId w:val="3"/>
        </w:numPr>
        <w:tabs>
          <w:tab w:val="left" w:pos="851"/>
          <w:tab w:val="left" w:pos="1418"/>
        </w:tabs>
        <w:ind w:left="0" w:firstLine="851"/>
        <w:contextualSpacing/>
        <w:jc w:val="both"/>
        <w:rPr>
          <w:sz w:val="20"/>
        </w:rPr>
      </w:pPr>
      <w:r w:rsidRPr="00590F87">
        <w:rPr>
          <w:sz w:val="20"/>
          <w:szCs w:val="24"/>
        </w:rPr>
        <w:t xml:space="preserve">  saugomų duomenų archyvavimo ir duomenų atstatymo iš rezervinės kopijos strategijos parengimą ir suderinimą su VMVT per 7 dienas nuo pirkimo sutarties pasirašymo, </w:t>
      </w:r>
      <w:r w:rsidRPr="00590F87">
        <w:rPr>
          <w:color w:val="000000"/>
          <w:sz w:val="20"/>
          <w:szCs w:val="24"/>
        </w:rPr>
        <w:t>užtikrinant archyvinių rezervinėse kopijose saugomos elektroninės informacijos duomenų kopijų tikrumą, saugumą ir vientisumą</w:t>
      </w:r>
      <w:r w:rsidRPr="00590F87">
        <w:rPr>
          <w:sz w:val="20"/>
          <w:szCs w:val="24"/>
        </w:rPr>
        <w:t>;</w:t>
      </w:r>
      <w:r w:rsidRPr="00590F87">
        <w:rPr>
          <w:sz w:val="20"/>
        </w:rPr>
        <w:t xml:space="preserve"> </w:t>
      </w:r>
    </w:p>
    <w:p w14:paraId="2B001D98" w14:textId="77777777" w:rsidR="00590F87" w:rsidRPr="00590F87" w:rsidRDefault="00590F87" w:rsidP="00590F87">
      <w:pPr>
        <w:numPr>
          <w:ilvl w:val="2"/>
          <w:numId w:val="3"/>
        </w:numPr>
        <w:tabs>
          <w:tab w:val="left" w:pos="851"/>
          <w:tab w:val="left" w:pos="1418"/>
        </w:tabs>
        <w:ind w:left="0" w:firstLine="851"/>
        <w:contextualSpacing/>
        <w:jc w:val="both"/>
        <w:rPr>
          <w:sz w:val="20"/>
        </w:rPr>
      </w:pPr>
      <w:r w:rsidRPr="00590F87">
        <w:rPr>
          <w:sz w:val="20"/>
        </w:rPr>
        <w:t xml:space="preserve"> naujų darbo vietų įrengimą (interneto tinklo kabeliavimo, pajungimo darbai, kompiuterio pajungimas, konfigūravimas);</w:t>
      </w:r>
    </w:p>
    <w:p w14:paraId="3E7C1FA5" w14:textId="77777777" w:rsidR="00590F87" w:rsidRPr="00590F87" w:rsidRDefault="00590F87" w:rsidP="00590F87">
      <w:pPr>
        <w:numPr>
          <w:ilvl w:val="2"/>
          <w:numId w:val="3"/>
        </w:numPr>
        <w:tabs>
          <w:tab w:val="left" w:pos="851"/>
          <w:tab w:val="left" w:pos="1560"/>
        </w:tabs>
        <w:ind w:left="0" w:firstLine="851"/>
        <w:contextualSpacing/>
        <w:jc w:val="both"/>
        <w:rPr>
          <w:sz w:val="20"/>
        </w:rPr>
      </w:pPr>
      <w:r w:rsidRPr="00590F87">
        <w:rPr>
          <w:sz w:val="20"/>
        </w:rPr>
        <w:t>kenkėjiškos programinės įrangos pašalinimą;</w:t>
      </w:r>
    </w:p>
    <w:p w14:paraId="3AD6C519" w14:textId="77777777" w:rsidR="00590F87" w:rsidRPr="00590F87" w:rsidRDefault="00590F87" w:rsidP="00590F87">
      <w:pPr>
        <w:numPr>
          <w:ilvl w:val="2"/>
          <w:numId w:val="3"/>
        </w:numPr>
        <w:tabs>
          <w:tab w:val="left" w:pos="851"/>
          <w:tab w:val="left" w:pos="1560"/>
        </w:tabs>
        <w:ind w:left="0" w:firstLine="851"/>
        <w:contextualSpacing/>
        <w:jc w:val="both"/>
        <w:rPr>
          <w:sz w:val="20"/>
        </w:rPr>
      </w:pPr>
      <w:r w:rsidRPr="00590F87">
        <w:rPr>
          <w:sz w:val="20"/>
        </w:rPr>
        <w:t>tinklo įrangos įrengimą, konfigūravimą, atnaujinimą pagal poreikį;</w:t>
      </w:r>
    </w:p>
    <w:p w14:paraId="5C5426D9" w14:textId="77777777" w:rsidR="00590F87" w:rsidRPr="00590F87" w:rsidRDefault="00590F87" w:rsidP="00590F87">
      <w:pPr>
        <w:numPr>
          <w:ilvl w:val="2"/>
          <w:numId w:val="3"/>
        </w:numPr>
        <w:tabs>
          <w:tab w:val="left" w:pos="851"/>
          <w:tab w:val="left" w:pos="1560"/>
        </w:tabs>
        <w:ind w:left="0" w:firstLine="851"/>
        <w:contextualSpacing/>
        <w:jc w:val="both"/>
        <w:rPr>
          <w:sz w:val="20"/>
        </w:rPr>
      </w:pPr>
      <w:r w:rsidRPr="00590F87">
        <w:rPr>
          <w:sz w:val="20"/>
        </w:rPr>
        <w:t xml:space="preserve">planšetinių kompiuterių ir kitos nešiojamosios kompiuterinės įrangos priežiūrą, programinės įrangos diegimą ir konfigūravimą; </w:t>
      </w:r>
    </w:p>
    <w:p w14:paraId="236339B6" w14:textId="77777777" w:rsidR="00590F87" w:rsidRPr="00590F87" w:rsidRDefault="00590F87" w:rsidP="00590F87">
      <w:pPr>
        <w:numPr>
          <w:ilvl w:val="2"/>
          <w:numId w:val="3"/>
        </w:numPr>
        <w:tabs>
          <w:tab w:val="left" w:pos="851"/>
          <w:tab w:val="left" w:pos="1560"/>
        </w:tabs>
        <w:ind w:left="0" w:firstLine="851"/>
        <w:contextualSpacing/>
        <w:jc w:val="both"/>
        <w:rPr>
          <w:sz w:val="20"/>
        </w:rPr>
      </w:pPr>
      <w:r w:rsidRPr="00590F87">
        <w:rPr>
          <w:sz w:val="20"/>
        </w:rPr>
        <w:t>nurašytos kompiuterinės įrangos utilizavimą.</w:t>
      </w:r>
    </w:p>
    <w:p w14:paraId="30A9BDA8"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Biuro techninės ir programinės įrangos (pvz., kopijavimo, daugiafunkciai ir faksimiliniai aparatai, spausdintuvai, skeneriai) priežiūros paslaugos apima:</w:t>
      </w:r>
    </w:p>
    <w:p w14:paraId="7ADD94E5" w14:textId="77777777" w:rsidR="00590F87" w:rsidRPr="00590F87" w:rsidRDefault="00590F87" w:rsidP="00590F87">
      <w:pPr>
        <w:numPr>
          <w:ilvl w:val="3"/>
          <w:numId w:val="3"/>
        </w:numPr>
        <w:tabs>
          <w:tab w:val="left" w:pos="1134"/>
          <w:tab w:val="left" w:pos="1418"/>
        </w:tabs>
        <w:contextualSpacing/>
        <w:jc w:val="both"/>
        <w:rPr>
          <w:sz w:val="20"/>
        </w:rPr>
      </w:pPr>
      <w:r w:rsidRPr="00590F87">
        <w:rPr>
          <w:sz w:val="20"/>
        </w:rPr>
        <w:t>profilaktinę priežiūrą, gedimų ar veikimo sutrikimų identifikavimą ir pašalinimą;</w:t>
      </w:r>
    </w:p>
    <w:p w14:paraId="21A5FE3E" w14:textId="77777777" w:rsidR="00590F87" w:rsidRPr="00590F87" w:rsidRDefault="00590F87" w:rsidP="00590F87">
      <w:pPr>
        <w:numPr>
          <w:ilvl w:val="2"/>
          <w:numId w:val="3"/>
        </w:numPr>
        <w:tabs>
          <w:tab w:val="left" w:pos="1134"/>
          <w:tab w:val="left" w:pos="1418"/>
        </w:tabs>
        <w:ind w:left="0" w:firstLine="851"/>
        <w:contextualSpacing/>
        <w:jc w:val="both"/>
        <w:rPr>
          <w:sz w:val="20"/>
        </w:rPr>
      </w:pPr>
      <w:r w:rsidRPr="00590F87">
        <w:rPr>
          <w:sz w:val="20"/>
        </w:rPr>
        <w:t>sisteminės specializuotos programinės įrangos konfigūravimą, diegimą ir savalaikį atnaujinimą;</w:t>
      </w:r>
    </w:p>
    <w:p w14:paraId="78175D79" w14:textId="77777777" w:rsidR="00590F87" w:rsidRPr="00590F87" w:rsidRDefault="00590F87" w:rsidP="00590F87">
      <w:pPr>
        <w:numPr>
          <w:ilvl w:val="2"/>
          <w:numId w:val="3"/>
        </w:numPr>
        <w:tabs>
          <w:tab w:val="left" w:pos="851"/>
          <w:tab w:val="left" w:pos="1134"/>
          <w:tab w:val="left" w:pos="1418"/>
        </w:tabs>
        <w:ind w:left="0" w:firstLine="851"/>
        <w:contextualSpacing/>
        <w:jc w:val="both"/>
        <w:rPr>
          <w:sz w:val="20"/>
        </w:rPr>
      </w:pPr>
      <w:r w:rsidRPr="00590F87">
        <w:rPr>
          <w:sz w:val="20"/>
        </w:rPr>
        <w:t>sutarties vykdymo metu paslaugų teikėjas įsipareigoja įdiegti ir sukonfigūruoti perkančiosios organizacijos paslaugų teikėjui pateiktą naują biuro įrangą ir užtikrinti nurašytos biuro įrangos utilizavimą.</w:t>
      </w:r>
    </w:p>
    <w:p w14:paraId="3369D9B4" w14:textId="77777777" w:rsidR="00590F87" w:rsidRPr="00590F87" w:rsidRDefault="00590F87" w:rsidP="00590F87">
      <w:pPr>
        <w:numPr>
          <w:ilvl w:val="1"/>
          <w:numId w:val="3"/>
        </w:numPr>
        <w:tabs>
          <w:tab w:val="left" w:pos="1418"/>
        </w:tabs>
        <w:ind w:left="0" w:firstLine="851"/>
        <w:contextualSpacing/>
        <w:jc w:val="both"/>
        <w:rPr>
          <w:sz w:val="20"/>
        </w:rPr>
      </w:pPr>
      <w:r w:rsidRPr="00590F87">
        <w:rPr>
          <w:sz w:val="20"/>
        </w:rPr>
        <w:t>Duomenų perdavimo įranga apima ugniasienes, maršrutizatorius, šakotuvus ir atitinkamus kabelius.</w:t>
      </w:r>
    </w:p>
    <w:p w14:paraId="7ED193D8"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Duomenų perdavimo įrangos priežiūros paslaugos apima:</w:t>
      </w:r>
    </w:p>
    <w:p w14:paraId="4921D448" w14:textId="77777777" w:rsidR="00590F87" w:rsidRPr="00590F87" w:rsidRDefault="00590F87" w:rsidP="00590F87">
      <w:pPr>
        <w:numPr>
          <w:ilvl w:val="2"/>
          <w:numId w:val="3"/>
        </w:numPr>
        <w:tabs>
          <w:tab w:val="left" w:pos="851"/>
          <w:tab w:val="left" w:pos="1134"/>
          <w:tab w:val="left" w:pos="1418"/>
        </w:tabs>
        <w:ind w:left="0" w:firstLine="851"/>
        <w:contextualSpacing/>
        <w:jc w:val="both"/>
        <w:rPr>
          <w:sz w:val="20"/>
        </w:rPr>
      </w:pPr>
      <w:r w:rsidRPr="00590F87">
        <w:rPr>
          <w:sz w:val="20"/>
        </w:rPr>
        <w:t>dubliuotos tinklo įrangos, veikiančios „aukšto patikimumo“ (angl. – „High Availability“) režimu, testavimą, tinklo saugumo lygio patikrinimą, rekomendacijų tinklo infrastruktūros saugumo pagerinimui teikimą ir šių rekomendacijų įgyvendinimą, suderinus su užsakovu, tinklo programinės įrangos atnaujinimą;</w:t>
      </w:r>
    </w:p>
    <w:p w14:paraId="31D9B017" w14:textId="77777777" w:rsidR="00590F87" w:rsidRPr="00590F87" w:rsidRDefault="00590F87" w:rsidP="00590F87">
      <w:pPr>
        <w:numPr>
          <w:ilvl w:val="2"/>
          <w:numId w:val="3"/>
        </w:numPr>
        <w:tabs>
          <w:tab w:val="left" w:pos="1134"/>
          <w:tab w:val="left" w:pos="1418"/>
        </w:tabs>
        <w:ind w:left="0" w:firstLine="851"/>
        <w:contextualSpacing/>
        <w:jc w:val="both"/>
        <w:rPr>
          <w:sz w:val="20"/>
        </w:rPr>
      </w:pPr>
      <w:r w:rsidRPr="00590F87">
        <w:rPr>
          <w:sz w:val="20"/>
        </w:rPr>
        <w:t>sutarties vykdymo metu paslaugų teikėjas įsipareigoja įdiegti ir sukonfigūruoti perkančiosios organizacijos paslaugų teikėjui pateiktą naują duomenų perdavimo įrangą ir užtikrinti nurašytos įrangos utilizavimą.</w:t>
      </w:r>
    </w:p>
    <w:p w14:paraId="07452558" w14:textId="77777777" w:rsidR="00590F87" w:rsidRPr="00590F87" w:rsidRDefault="00590F87" w:rsidP="00590F87">
      <w:pPr>
        <w:numPr>
          <w:ilvl w:val="1"/>
          <w:numId w:val="3"/>
        </w:numPr>
        <w:tabs>
          <w:tab w:val="left" w:pos="851"/>
          <w:tab w:val="left" w:pos="1418"/>
        </w:tabs>
        <w:ind w:left="0" w:firstLine="851"/>
        <w:contextualSpacing/>
        <w:jc w:val="both"/>
        <w:rPr>
          <w:sz w:val="20"/>
        </w:rPr>
      </w:pPr>
      <w:r w:rsidRPr="00590F87">
        <w:rPr>
          <w:sz w:val="20"/>
        </w:rPr>
        <w:t>Pagalbos tarnybos sistema (Service Desk) turi užtikrinti:</w:t>
      </w:r>
    </w:p>
    <w:p w14:paraId="02B66349" w14:textId="77777777" w:rsidR="00590F87" w:rsidRPr="00590F87" w:rsidRDefault="00590F87" w:rsidP="00590F87">
      <w:pPr>
        <w:numPr>
          <w:ilvl w:val="2"/>
          <w:numId w:val="3"/>
        </w:numPr>
        <w:tabs>
          <w:tab w:val="left" w:pos="1134"/>
          <w:tab w:val="left" w:pos="1418"/>
        </w:tabs>
        <w:ind w:left="0" w:firstLine="851"/>
        <w:contextualSpacing/>
        <w:jc w:val="both"/>
        <w:rPr>
          <w:sz w:val="20"/>
        </w:rPr>
      </w:pPr>
      <w:r w:rsidRPr="00590F87">
        <w:rPr>
          <w:sz w:val="20"/>
        </w:rPr>
        <w:t>galimybę perkančiajai organizacijai registruoti incidentus, problemas ir gedimus, formuoti ataskaitas įvairiais pjūviais, filtruoti incidentus, problemas ir (arba) gedimus pagal šiuos kriterijus: nepradėtas, vykdomas, įvykdytas;</w:t>
      </w:r>
    </w:p>
    <w:p w14:paraId="2A0B917B" w14:textId="77777777" w:rsidR="00590F87" w:rsidRPr="00590F87" w:rsidRDefault="00590F87" w:rsidP="00590F87">
      <w:pPr>
        <w:numPr>
          <w:ilvl w:val="2"/>
          <w:numId w:val="3"/>
        </w:numPr>
        <w:tabs>
          <w:tab w:val="left" w:pos="1134"/>
          <w:tab w:val="left" w:pos="1418"/>
        </w:tabs>
        <w:ind w:left="0" w:firstLine="851"/>
        <w:contextualSpacing/>
        <w:jc w:val="both"/>
        <w:rPr>
          <w:sz w:val="20"/>
        </w:rPr>
      </w:pPr>
      <w:r w:rsidRPr="00590F87">
        <w:rPr>
          <w:sz w:val="20"/>
        </w:rPr>
        <w:t>galimybę perkančiosios organizacijos naudotojams pasiekti Pagalbos tarnybos sistemą internetu, naudojant SSL protokolą;</w:t>
      </w:r>
    </w:p>
    <w:p w14:paraId="18D8EABD" w14:textId="77777777" w:rsidR="00590F87" w:rsidRPr="00590F87" w:rsidRDefault="00590F87" w:rsidP="00590F87">
      <w:pPr>
        <w:numPr>
          <w:ilvl w:val="2"/>
          <w:numId w:val="3"/>
        </w:numPr>
        <w:tabs>
          <w:tab w:val="left" w:pos="1134"/>
          <w:tab w:val="left" w:pos="1418"/>
        </w:tabs>
        <w:ind w:left="0" w:firstLine="851"/>
        <w:contextualSpacing/>
        <w:jc w:val="both"/>
        <w:rPr>
          <w:sz w:val="20"/>
        </w:rPr>
      </w:pPr>
      <w:r w:rsidRPr="00590F87">
        <w:rPr>
          <w:sz w:val="20"/>
        </w:rPr>
        <w:t xml:space="preserve">galimybę valdyti incidentus, problemas, pakeitimus; </w:t>
      </w:r>
    </w:p>
    <w:p w14:paraId="54B210FA" w14:textId="77777777" w:rsidR="00590F87" w:rsidRPr="00590F87" w:rsidRDefault="00590F87" w:rsidP="00590F87">
      <w:pPr>
        <w:numPr>
          <w:ilvl w:val="2"/>
          <w:numId w:val="3"/>
        </w:numPr>
        <w:tabs>
          <w:tab w:val="left" w:pos="1134"/>
          <w:tab w:val="left" w:pos="1418"/>
        </w:tabs>
        <w:ind w:left="0" w:firstLine="851"/>
        <w:contextualSpacing/>
        <w:jc w:val="both"/>
        <w:rPr>
          <w:sz w:val="20"/>
        </w:rPr>
      </w:pPr>
      <w:r w:rsidRPr="00590F87">
        <w:rPr>
          <w:sz w:val="20"/>
        </w:rPr>
        <w:t>automatinio  naudotojo informavimo  apie užregistruotą užklausą galimybes.</w:t>
      </w:r>
    </w:p>
    <w:p w14:paraId="4E422920" w14:textId="77777777" w:rsidR="00590F87" w:rsidRPr="00590F87" w:rsidRDefault="00590F87" w:rsidP="00590F87">
      <w:pPr>
        <w:numPr>
          <w:ilvl w:val="1"/>
          <w:numId w:val="3"/>
        </w:numPr>
        <w:tabs>
          <w:tab w:val="left" w:pos="1418"/>
        </w:tabs>
        <w:ind w:left="0" w:firstLine="851"/>
        <w:contextualSpacing/>
        <w:jc w:val="both"/>
        <w:rPr>
          <w:sz w:val="20"/>
        </w:rPr>
      </w:pPr>
      <w:r w:rsidRPr="00590F87">
        <w:rPr>
          <w:sz w:val="20"/>
        </w:rPr>
        <w:t>Siekiant užtikrinti tinkamą elektroninės informacijos, saugomos paslaugų teikėjo aptarnaujamoje kompiuterinėje įrangoje, vientisumą, konfidencialumą, prieinamumą ir tinkamą saugos valdymą, paslaugų teikėjas turi turėti atitinkamas priemones ir įrankius, padedančius išvengti bet kokių rizikos veiksnių, galinčių turėti neigiamos įtakos perkančiosios organizacijos administruojamų informacinių sistemų elektroninės informacijos apsaugai, duomenų praradimui arba sugadinimui, tinkamam perkančiosios organizacijos informacinių sistemų funkcionavimui (vadovaujantis Bendrųjų elektroninės informacijos saugos reikalavimų aprašu, patvirtintu Lietuvos Respublikos Vyriausybės 2013 m. liepos 24 d. nutarimu Nr. 716, atitinkamose perkančiosios organizacijos informacinėse sistemose tvarkoma elektroninė informacija yra priskiriama pirmajai ir antrajai kategorijoms).</w:t>
      </w:r>
    </w:p>
    <w:p w14:paraId="5B309674" w14:textId="77777777" w:rsidR="00590F87" w:rsidRPr="00590F87" w:rsidRDefault="00590F87" w:rsidP="00590F87">
      <w:pPr>
        <w:numPr>
          <w:ilvl w:val="1"/>
          <w:numId w:val="3"/>
        </w:numPr>
        <w:tabs>
          <w:tab w:val="left" w:pos="1134"/>
          <w:tab w:val="left" w:pos="1418"/>
        </w:tabs>
        <w:ind w:left="0" w:firstLine="851"/>
        <w:contextualSpacing/>
        <w:jc w:val="both"/>
        <w:rPr>
          <w:sz w:val="20"/>
        </w:rPr>
      </w:pPr>
      <w:r w:rsidRPr="00590F87">
        <w:rPr>
          <w:sz w:val="20"/>
        </w:rPr>
        <w:t>Paslaugų teikėjas, įgyvendindamas paslaugas, privalo vadovautis sutarties metu galiojančiais teisės aktais ir gerosios praktikos reikalavimais ir metodikomis, Viešųjų pirkimų įstatymo nuostatomis,  teisės aktais ir kitais dokumentais.</w:t>
      </w:r>
    </w:p>
    <w:p w14:paraId="7208B435" w14:textId="77777777" w:rsidR="00590F87" w:rsidRPr="00590F87" w:rsidRDefault="00590F87" w:rsidP="00590F87">
      <w:pPr>
        <w:numPr>
          <w:ilvl w:val="1"/>
          <w:numId w:val="3"/>
        </w:numPr>
        <w:tabs>
          <w:tab w:val="left" w:pos="1418"/>
        </w:tabs>
        <w:ind w:left="0" w:firstLine="851"/>
        <w:contextualSpacing/>
        <w:jc w:val="both"/>
        <w:rPr>
          <w:sz w:val="20"/>
        </w:rPr>
      </w:pPr>
      <w:r w:rsidRPr="00590F87">
        <w:rPr>
          <w:sz w:val="20"/>
        </w:rPr>
        <w:t xml:space="preserve">Paslaugų teikėjo paslaugos turi užtikrinti BDAR nuostatų įgyvendinimą ir NKSC reglamentavimą (šiuos dokumentus galima rasti </w:t>
      </w:r>
      <w:hyperlink r:id="rId8">
        <w:r w:rsidRPr="00590F87">
          <w:rPr>
            <w:rFonts w:eastAsiaTheme="majorEastAsia"/>
            <w:color w:val="0000FF"/>
            <w:sz w:val="20"/>
            <w:u w:val="single"/>
          </w:rPr>
          <w:t>https://www.nksc.lt</w:t>
        </w:r>
      </w:hyperlink>
      <w:r w:rsidRPr="00590F87">
        <w:rPr>
          <w:sz w:val="20"/>
        </w:rPr>
        <w:t xml:space="preserve"> tinklapyje).</w:t>
      </w:r>
    </w:p>
    <w:p w14:paraId="52F64DD0" w14:textId="77777777" w:rsidR="00590F87" w:rsidRPr="00590F87" w:rsidRDefault="00590F87" w:rsidP="00590F87">
      <w:pPr>
        <w:numPr>
          <w:ilvl w:val="1"/>
          <w:numId w:val="3"/>
        </w:numPr>
        <w:ind w:hanging="83"/>
        <w:contextualSpacing/>
        <w:rPr>
          <w:sz w:val="20"/>
        </w:rPr>
      </w:pPr>
      <w:r w:rsidRPr="00590F87">
        <w:rPr>
          <w:sz w:val="20"/>
        </w:rPr>
        <w:t>Paslaugų teikėjas, teikdamas paslaugas, privalo vadovautis IT paslaugų teikimo modeliu ITIL.</w:t>
      </w:r>
    </w:p>
    <w:p w14:paraId="21F22766" w14:textId="77777777" w:rsidR="00590F87" w:rsidRDefault="00590F87" w:rsidP="00965E08">
      <w:pPr>
        <w:ind w:firstLine="709"/>
        <w:jc w:val="center"/>
        <w:rPr>
          <w:rFonts w:ascii="Tahoma" w:hAnsi="Tahoma" w:cs="Tahoma"/>
          <w:b/>
          <w:bCs/>
          <w:sz w:val="20"/>
        </w:rPr>
      </w:pPr>
    </w:p>
    <w:p w14:paraId="2645940D" w14:textId="77777777" w:rsidR="00590F87" w:rsidRDefault="00590F87" w:rsidP="00965E08">
      <w:pPr>
        <w:ind w:firstLine="709"/>
        <w:jc w:val="center"/>
        <w:rPr>
          <w:rFonts w:ascii="Tahoma" w:hAnsi="Tahoma" w:cs="Tahoma"/>
          <w:b/>
          <w:bCs/>
          <w:sz w:val="20"/>
        </w:rPr>
      </w:pPr>
    </w:p>
    <w:p w14:paraId="73601327" w14:textId="77777777" w:rsidR="00590F87" w:rsidRDefault="00590F87" w:rsidP="00965E08">
      <w:pPr>
        <w:ind w:firstLine="709"/>
        <w:jc w:val="center"/>
        <w:rPr>
          <w:rFonts w:ascii="Tahoma" w:hAnsi="Tahoma" w:cs="Tahoma"/>
          <w:b/>
          <w:bCs/>
          <w:sz w:val="20"/>
        </w:rPr>
      </w:pPr>
    </w:p>
    <w:p w14:paraId="6D515E80" w14:textId="77777777" w:rsidR="00590F87" w:rsidRDefault="00590F87" w:rsidP="00965E08">
      <w:pPr>
        <w:ind w:firstLine="709"/>
        <w:jc w:val="center"/>
        <w:rPr>
          <w:rFonts w:ascii="Tahoma" w:hAnsi="Tahoma" w:cs="Tahoma"/>
          <w:b/>
          <w:bCs/>
          <w:sz w:val="20"/>
        </w:rPr>
      </w:pPr>
    </w:p>
    <w:p w14:paraId="4642EBB8" w14:textId="77777777" w:rsidR="00590F87" w:rsidRDefault="00590F87" w:rsidP="00965E08">
      <w:pPr>
        <w:ind w:firstLine="709"/>
        <w:jc w:val="center"/>
        <w:rPr>
          <w:rFonts w:ascii="Tahoma" w:hAnsi="Tahoma" w:cs="Tahoma"/>
          <w:b/>
          <w:bCs/>
          <w:sz w:val="20"/>
        </w:rPr>
      </w:pPr>
    </w:p>
    <w:p w14:paraId="627FCC5F" w14:textId="77777777" w:rsidR="00590F87" w:rsidRDefault="00590F87" w:rsidP="00965E08">
      <w:pPr>
        <w:ind w:firstLine="709"/>
        <w:jc w:val="center"/>
        <w:rPr>
          <w:rFonts w:ascii="Tahoma" w:hAnsi="Tahoma" w:cs="Tahoma"/>
          <w:b/>
          <w:bCs/>
          <w:sz w:val="20"/>
        </w:rPr>
      </w:pPr>
    </w:p>
    <w:p w14:paraId="5E284CDB" w14:textId="77777777" w:rsidR="00590F87" w:rsidRDefault="00590F87" w:rsidP="00965E08">
      <w:pPr>
        <w:ind w:firstLine="709"/>
        <w:jc w:val="center"/>
        <w:rPr>
          <w:rFonts w:ascii="Tahoma" w:hAnsi="Tahoma" w:cs="Tahoma"/>
          <w:b/>
          <w:bCs/>
          <w:sz w:val="20"/>
        </w:rPr>
      </w:pPr>
    </w:p>
    <w:p w14:paraId="7E3DAB46" w14:textId="77777777" w:rsidR="00590F87" w:rsidRDefault="00590F87" w:rsidP="00965E08">
      <w:pPr>
        <w:ind w:firstLine="709"/>
        <w:jc w:val="center"/>
        <w:rPr>
          <w:rFonts w:ascii="Tahoma" w:hAnsi="Tahoma" w:cs="Tahoma"/>
          <w:b/>
          <w:bCs/>
          <w:sz w:val="20"/>
        </w:rPr>
      </w:pPr>
    </w:p>
    <w:p w14:paraId="28E5F02F" w14:textId="77777777" w:rsidR="00590F87" w:rsidRDefault="00590F87" w:rsidP="00965E08">
      <w:pPr>
        <w:ind w:firstLine="709"/>
        <w:jc w:val="center"/>
        <w:rPr>
          <w:rFonts w:ascii="Tahoma" w:hAnsi="Tahoma" w:cs="Tahoma"/>
          <w:b/>
          <w:bCs/>
          <w:sz w:val="20"/>
        </w:rPr>
      </w:pPr>
    </w:p>
    <w:p w14:paraId="5379CC80" w14:textId="77777777" w:rsidR="00590F87" w:rsidRDefault="00590F87" w:rsidP="00965E08">
      <w:pPr>
        <w:ind w:firstLine="709"/>
        <w:jc w:val="center"/>
        <w:rPr>
          <w:rFonts w:ascii="Tahoma" w:hAnsi="Tahoma" w:cs="Tahoma"/>
          <w:b/>
          <w:bCs/>
          <w:sz w:val="20"/>
        </w:rPr>
      </w:pPr>
    </w:p>
    <w:p w14:paraId="61F6F01B" w14:textId="24936A52" w:rsidR="00965E08" w:rsidRPr="004F07F2" w:rsidRDefault="00965E08" w:rsidP="00965E08">
      <w:pPr>
        <w:ind w:firstLine="709"/>
        <w:jc w:val="center"/>
        <w:rPr>
          <w:rFonts w:ascii="Tahoma" w:hAnsi="Tahoma" w:cs="Tahoma"/>
          <w:b/>
          <w:bCs/>
          <w:sz w:val="20"/>
        </w:rPr>
      </w:pPr>
      <w:r w:rsidRPr="004F07F2">
        <w:rPr>
          <w:rFonts w:ascii="Tahoma" w:hAnsi="Tahoma" w:cs="Tahoma"/>
          <w:b/>
          <w:bCs/>
          <w:sz w:val="20"/>
        </w:rPr>
        <w:t>PREKIŲ, PASLAUGŲ PIRKIMO – PARDAVIMO SUTARTIS BENDROSIOS SUTARTIES SĄLYGOS</w:t>
      </w:r>
    </w:p>
    <w:p w14:paraId="5966350B" w14:textId="77777777" w:rsidR="00965E08" w:rsidRPr="003A6268" w:rsidRDefault="00965E08" w:rsidP="00965E08">
      <w:pPr>
        <w:ind w:firstLine="709"/>
        <w:jc w:val="both"/>
        <w:rPr>
          <w:rFonts w:ascii="Tahoma" w:hAnsi="Tahoma" w:cs="Tahoma"/>
          <w:sz w:val="20"/>
        </w:rPr>
      </w:pPr>
    </w:p>
    <w:p w14:paraId="410DBCCA" w14:textId="77777777" w:rsidR="00965E08" w:rsidRDefault="00965E08" w:rsidP="00965E08">
      <w:pPr>
        <w:ind w:firstLine="709"/>
        <w:jc w:val="both"/>
        <w:rPr>
          <w:rFonts w:ascii="Tahoma" w:hAnsi="Tahoma" w:cs="Tahoma"/>
          <w:b/>
          <w:bCs/>
          <w:sz w:val="20"/>
        </w:rPr>
      </w:pPr>
      <w:r w:rsidRPr="004F07F2">
        <w:rPr>
          <w:rFonts w:ascii="Tahoma" w:hAnsi="Tahoma" w:cs="Tahoma"/>
          <w:b/>
          <w:bCs/>
          <w:sz w:val="20"/>
        </w:rPr>
        <w:t>1.</w:t>
      </w:r>
      <w:r w:rsidRPr="004F07F2">
        <w:rPr>
          <w:rFonts w:ascii="Tahoma" w:hAnsi="Tahoma" w:cs="Tahoma"/>
          <w:b/>
          <w:bCs/>
          <w:sz w:val="20"/>
        </w:rPr>
        <w:tab/>
        <w:t xml:space="preserve">PAGRINDINĖS NUOSTATOS </w:t>
      </w:r>
    </w:p>
    <w:p w14:paraId="47106A66" w14:textId="77777777" w:rsidR="00965E08" w:rsidRDefault="00965E08" w:rsidP="00965E08">
      <w:pPr>
        <w:ind w:firstLine="709"/>
        <w:jc w:val="both"/>
        <w:rPr>
          <w:rFonts w:ascii="Tahoma" w:hAnsi="Tahoma" w:cs="Tahoma"/>
          <w:b/>
          <w:bCs/>
          <w:sz w:val="20"/>
        </w:rPr>
      </w:pPr>
    </w:p>
    <w:p w14:paraId="5BCE9CCD" w14:textId="77777777" w:rsidR="00965E08" w:rsidRPr="001207F2" w:rsidRDefault="00965E08" w:rsidP="00965E08">
      <w:pPr>
        <w:pStyle w:val="ListParagraph"/>
        <w:numPr>
          <w:ilvl w:val="1"/>
          <w:numId w:val="1"/>
        </w:numPr>
        <w:spacing w:after="200" w:line="276" w:lineRule="auto"/>
        <w:jc w:val="both"/>
        <w:rPr>
          <w:rFonts w:ascii="Tahoma" w:hAnsi="Tahoma" w:cs="Tahoma"/>
          <w:b/>
          <w:bCs/>
          <w:sz w:val="20"/>
        </w:rPr>
      </w:pPr>
      <w:r w:rsidRPr="001207F2">
        <w:rPr>
          <w:rFonts w:ascii="Tahoma" w:hAnsi="Tahoma" w:cs="Tahoma"/>
          <w:b/>
          <w:bCs/>
          <w:sz w:val="20"/>
        </w:rPr>
        <w:t>Sąvokos</w:t>
      </w:r>
    </w:p>
    <w:p w14:paraId="206244D5" w14:textId="77777777" w:rsidR="00965E08" w:rsidRPr="004F07F2" w:rsidRDefault="00965E08" w:rsidP="00965E08">
      <w:pPr>
        <w:ind w:firstLine="709"/>
        <w:jc w:val="both"/>
        <w:rPr>
          <w:rFonts w:ascii="Tahoma" w:hAnsi="Tahoma" w:cs="Tahoma"/>
          <w:b/>
          <w:bCs/>
          <w:sz w:val="20"/>
        </w:rPr>
      </w:pPr>
    </w:p>
    <w:p w14:paraId="74F7697B"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1.1.1. Jei nenurodyta kitaip, Sutartyje, taip pat Sutarties Šalių susirašinėjime, didžiąja raide rašomos sąvokos turi žemiau nurodytas reikšmes:</w:t>
      </w:r>
    </w:p>
    <w:p w14:paraId="5296862C" w14:textId="77777777" w:rsidR="00965E08" w:rsidRPr="00FB3E0A" w:rsidRDefault="00965E08" w:rsidP="00965E08">
      <w:pPr>
        <w:tabs>
          <w:tab w:val="left" w:pos="993"/>
        </w:tabs>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Aktas – Pardavėjui pristačius Prekes ir (ar) Pirkėjui atsiimant Prekes Prekių perdavimo vietoje ir (ar) Tiekėjui suteikus Paslaugas, Šalių pasirašomas Prekių ir (ar) Paslaugų perdavimo – priėmimo aktas ar kitas lygiavertis dokumentas, patvirtintas Šalių parašais;</w:t>
      </w:r>
    </w:p>
    <w:p w14:paraId="73A634CD"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Pardavėjas – Sutarties šalis, kuri parduoda Sutartyje nurodytas Prekes ir (ar) Paslaugas Pirkėjui;</w:t>
      </w:r>
    </w:p>
    <w:p w14:paraId="4A448F1D"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Paslaugos –   Sutartyje   nurodytos   paslaugos,   kurias</w:t>
      </w:r>
      <w:r>
        <w:rPr>
          <w:rFonts w:ascii="Tahoma" w:hAnsi="Tahoma" w:cs="Tahoma"/>
          <w:sz w:val="20"/>
        </w:rPr>
        <w:t xml:space="preserve"> </w:t>
      </w:r>
      <w:r w:rsidRPr="003A6268">
        <w:rPr>
          <w:rFonts w:ascii="Tahoma" w:hAnsi="Tahoma" w:cs="Tahoma"/>
          <w:sz w:val="20"/>
        </w:rPr>
        <w:t>Pardavėjas įsipareigoja suteikti Pirkėjui;</w:t>
      </w:r>
    </w:p>
    <w:p w14:paraId="43332214"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d)</w:t>
      </w:r>
      <w:r w:rsidRPr="003A6268">
        <w:rPr>
          <w:rFonts w:ascii="Tahoma" w:hAnsi="Tahoma" w:cs="Tahoma"/>
          <w:sz w:val="20"/>
        </w:rPr>
        <w:tab/>
        <w:t>Pirkėjas – Sutarties šalis, kuri perka Sutartyje nurodytas</w:t>
      </w:r>
      <w:r>
        <w:rPr>
          <w:rFonts w:ascii="Tahoma" w:hAnsi="Tahoma" w:cs="Tahoma"/>
          <w:sz w:val="20"/>
        </w:rPr>
        <w:t xml:space="preserve"> </w:t>
      </w:r>
      <w:r w:rsidRPr="003A6268">
        <w:rPr>
          <w:rFonts w:ascii="Tahoma" w:hAnsi="Tahoma" w:cs="Tahoma"/>
          <w:sz w:val="20"/>
        </w:rPr>
        <w:t>Prekes ir (ar) Paslaugas iš Pardavėjo;</w:t>
      </w:r>
    </w:p>
    <w:p w14:paraId="1BAF2B3D"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e)</w:t>
      </w:r>
      <w:r w:rsidRPr="003A6268">
        <w:rPr>
          <w:rFonts w:ascii="Tahoma" w:hAnsi="Tahoma" w:cs="Tahoma"/>
          <w:sz w:val="20"/>
        </w:rPr>
        <w:tab/>
        <w:t>Pirkimas – Prekių ir (ar) Paslaugų pirkimas, kurį atlikus buvo</w:t>
      </w:r>
      <w:r>
        <w:rPr>
          <w:rFonts w:ascii="Tahoma" w:hAnsi="Tahoma" w:cs="Tahoma"/>
          <w:sz w:val="20"/>
        </w:rPr>
        <w:t xml:space="preserve"> </w:t>
      </w:r>
      <w:r w:rsidRPr="003A6268">
        <w:rPr>
          <w:rFonts w:ascii="Tahoma" w:hAnsi="Tahoma" w:cs="Tahoma"/>
          <w:sz w:val="20"/>
        </w:rPr>
        <w:t>sudaryta Sutartis;</w:t>
      </w:r>
    </w:p>
    <w:p w14:paraId="2A1A9210"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f)</w:t>
      </w:r>
      <w:r w:rsidRPr="003A6268">
        <w:rPr>
          <w:rFonts w:ascii="Tahoma" w:hAnsi="Tahoma" w:cs="Tahoma"/>
          <w:sz w:val="20"/>
        </w:rPr>
        <w:tab/>
        <w:t>Prekės – įranga, dalys, medžiagos, programinė įranga ir bet kokios kitos prekės ir (ar) įsigyjamų Prekių pristatymo, montavimo, diegimo ir kitos jų parengimo naudoti paslaugos ar darbai, jeigu šios paslaugos ar darbai tik papildo Prekių tiekimą;</w:t>
      </w:r>
    </w:p>
    <w:p w14:paraId="58622D8D"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g)</w:t>
      </w:r>
      <w:r w:rsidRPr="003A6268">
        <w:rPr>
          <w:rFonts w:ascii="Tahoma" w:hAnsi="Tahoma" w:cs="Tahoma"/>
          <w:sz w:val="20"/>
        </w:rPr>
        <w:tab/>
        <w:t>Sutarties kaina – Sutartyje nurodyta kaina, kurią sudaro visų parduodamų Prekių ir (ar) Paslaugų kaina su PVM (jeigu PVM taikomas).</w:t>
      </w:r>
    </w:p>
    <w:p w14:paraId="497A6DD6"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h)</w:t>
      </w:r>
      <w:r w:rsidRPr="003A6268">
        <w:rPr>
          <w:rFonts w:ascii="Tahoma" w:hAnsi="Tahoma" w:cs="Tahoma"/>
          <w:sz w:val="20"/>
        </w:rPr>
        <w:tab/>
        <w:t>Sutartis – Pirkėjo ir Pardavėjo sudaryta sutartis: Bendrosios Sutarties sąlygos ir Specialiosios Sutarties sąlygos (kartu su visais pakeitimais, papildymais ir priedais), pagal kurią Šalys įsipareigoja laikytis Sutarties sąlygų;</w:t>
      </w:r>
    </w:p>
    <w:p w14:paraId="78D48EFE"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i)</w:t>
      </w:r>
      <w:r w:rsidRPr="003A6268">
        <w:rPr>
          <w:rFonts w:ascii="Tahoma" w:hAnsi="Tahoma" w:cs="Tahoma"/>
          <w:sz w:val="20"/>
        </w:rPr>
        <w:tab/>
        <w:t>Šalys – Pirkėjas ir Pardavėjas abi kartu, o Šalis – bet kuri iš jų;</w:t>
      </w:r>
    </w:p>
    <w:p w14:paraId="0D7EA7D4"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j)</w:t>
      </w:r>
      <w:r w:rsidRPr="003A6268">
        <w:rPr>
          <w:rFonts w:ascii="Tahoma" w:hAnsi="Tahoma" w:cs="Tahoma"/>
          <w:sz w:val="20"/>
        </w:rPr>
        <w:tab/>
        <w:t>Viešųjų pirkimų įstatymas – Lietuvos Respublikos viešųjų pirkimų įstatymas;</w:t>
      </w:r>
    </w:p>
    <w:p w14:paraId="4EF925BD" w14:textId="77777777" w:rsidR="00965E08" w:rsidRPr="003A6268" w:rsidRDefault="00965E08" w:rsidP="00965E08">
      <w:pPr>
        <w:tabs>
          <w:tab w:val="left" w:pos="993"/>
        </w:tabs>
        <w:ind w:firstLine="709"/>
        <w:jc w:val="both"/>
        <w:rPr>
          <w:rFonts w:ascii="Tahoma" w:hAnsi="Tahoma" w:cs="Tahoma"/>
          <w:sz w:val="20"/>
        </w:rPr>
      </w:pPr>
      <w:r w:rsidRPr="003A6268">
        <w:rPr>
          <w:rFonts w:ascii="Tahoma" w:hAnsi="Tahoma" w:cs="Tahoma"/>
          <w:sz w:val="20"/>
        </w:rPr>
        <w:t>k)</w:t>
      </w:r>
      <w:r w:rsidRPr="003A6268">
        <w:rPr>
          <w:rFonts w:ascii="Tahoma" w:hAnsi="Tahoma" w:cs="Tahoma"/>
          <w:sz w:val="20"/>
        </w:rPr>
        <w:tab/>
        <w:t>Pirkimų įstatymas – Lietuvos Respublikos pirkimų, atliekamų vandentvarkos, energetikos, transporto ar pašto paslaugų srities perkančiųjų subjektų, įstatymas.</w:t>
      </w:r>
    </w:p>
    <w:p w14:paraId="4729A691" w14:textId="77777777" w:rsidR="00965E08" w:rsidRDefault="00965E08" w:rsidP="00965E08">
      <w:pPr>
        <w:ind w:firstLine="709"/>
        <w:jc w:val="both"/>
        <w:rPr>
          <w:rFonts w:ascii="Tahoma" w:hAnsi="Tahoma" w:cs="Tahoma"/>
          <w:sz w:val="20"/>
        </w:rPr>
      </w:pPr>
    </w:p>
    <w:p w14:paraId="23E7D987" w14:textId="77777777" w:rsidR="00965E08" w:rsidRPr="004F07F2" w:rsidRDefault="00965E08" w:rsidP="00965E08">
      <w:pPr>
        <w:ind w:firstLine="709"/>
        <w:jc w:val="both"/>
        <w:rPr>
          <w:rFonts w:ascii="Tahoma" w:hAnsi="Tahoma" w:cs="Tahoma"/>
          <w:b/>
          <w:bCs/>
          <w:sz w:val="20"/>
        </w:rPr>
      </w:pPr>
      <w:r>
        <w:rPr>
          <w:rFonts w:ascii="Tahoma" w:hAnsi="Tahoma" w:cs="Tahoma"/>
          <w:b/>
          <w:bCs/>
          <w:sz w:val="20"/>
        </w:rPr>
        <w:t xml:space="preserve">1.2. </w:t>
      </w:r>
      <w:r w:rsidRPr="004F07F2">
        <w:rPr>
          <w:rFonts w:ascii="Tahoma" w:hAnsi="Tahoma" w:cs="Tahoma"/>
          <w:b/>
          <w:bCs/>
          <w:sz w:val="20"/>
        </w:rPr>
        <w:t>Sutarties dalykas</w:t>
      </w:r>
    </w:p>
    <w:p w14:paraId="1090C326" w14:textId="77777777" w:rsidR="00965E08" w:rsidRPr="003A6268" w:rsidRDefault="00965E08" w:rsidP="00965E08">
      <w:pPr>
        <w:ind w:firstLine="709"/>
        <w:jc w:val="both"/>
        <w:rPr>
          <w:rFonts w:ascii="Tahoma" w:hAnsi="Tahoma" w:cs="Tahoma"/>
          <w:sz w:val="20"/>
        </w:rPr>
      </w:pPr>
    </w:p>
    <w:p w14:paraId="1C9B37A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1.2.1.</w:t>
      </w:r>
      <w:r w:rsidRPr="003A6268">
        <w:rPr>
          <w:rFonts w:ascii="Tahoma" w:hAnsi="Tahoma" w:cs="Tahoma"/>
          <w:sz w:val="20"/>
        </w:rPr>
        <w:tab/>
        <w:t>Sutartimi Pardavėjas įsipareigoja parduoti Sutartyje nurodytas Prekes ir (ar) Paslaugas o Pirkėjas įsipareigoja už jas sumokėti Sutartyje nurodyta tvarka ir terminais. Tinkamam Sutarties įvykdymui reikalingų susijusių paslaugų, prekių ar darbų (pavyzdžiui, apmokymai, sumontavimas ir pan.) kaina įeina į Sutarties kainą.</w:t>
      </w:r>
    </w:p>
    <w:p w14:paraId="09B22FDA"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1.2.2.</w:t>
      </w:r>
      <w:r w:rsidRPr="003A6268">
        <w:rPr>
          <w:rFonts w:ascii="Tahoma" w:hAnsi="Tahoma" w:cs="Tahoma"/>
          <w:sz w:val="20"/>
        </w:rPr>
        <w:tab/>
        <w:t>Vykdydamos Sutartį, Šalys įsipareigoja laikytis visų joje nurodytų sąlygų, taip pat Lietuvos Respublikos ir Lietuvos Respublikoje galiojančių Europos Sąjungos ir kitų Sutarties vykdymui taikytinų teisės aktų reikalavimų.</w:t>
      </w:r>
    </w:p>
    <w:p w14:paraId="13E26430"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1.2.3.</w:t>
      </w:r>
      <w:r w:rsidRPr="003A6268">
        <w:rPr>
          <w:rFonts w:ascii="Tahoma" w:hAnsi="Tahoma" w:cs="Tahoma"/>
          <w:sz w:val="20"/>
        </w:rPr>
        <w:tab/>
        <w:t>Prekių ir (ar) Paslaugų kokybė (atitikimas Sutarties sąlygoms) bei jų pristatymo ir (ar) suteikimo terminai bei kokybės garantijos laikymasis yra esminės šios Sutarties sąlygos. Jeigu Specialiosiose Sutarties sąlygose nenumatyta kitaip, laikoma, kad</w:t>
      </w:r>
      <w:r>
        <w:rPr>
          <w:rFonts w:ascii="Tahoma" w:hAnsi="Tahoma" w:cs="Tahoma"/>
          <w:sz w:val="20"/>
        </w:rPr>
        <w:t xml:space="preserve"> </w:t>
      </w:r>
      <w:r w:rsidRPr="003A6268">
        <w:rPr>
          <w:rFonts w:ascii="Tahoma" w:hAnsi="Tahoma" w:cs="Tahoma"/>
          <w:sz w:val="20"/>
        </w:rPr>
        <w:t>Pardavėjas padarė esminį Sutarties pažeidimą, jeigu pristato Prekes ir (ar) teikia Paslaugas nesilaikydamas Sutartyje nustatyto galutinio termino ilgiau nei:</w:t>
      </w:r>
    </w:p>
    <w:p w14:paraId="6F2A3C6F"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15 dienų (tuo atveju, jei Sutartyje numatytas ne ilgesnis nei</w:t>
      </w:r>
      <w:r>
        <w:rPr>
          <w:rFonts w:ascii="Tahoma" w:hAnsi="Tahoma" w:cs="Tahoma"/>
          <w:sz w:val="20"/>
        </w:rPr>
        <w:t xml:space="preserve"> </w:t>
      </w:r>
      <w:r w:rsidRPr="003A6268">
        <w:rPr>
          <w:rFonts w:ascii="Tahoma" w:hAnsi="Tahoma" w:cs="Tahoma"/>
          <w:sz w:val="20"/>
        </w:rPr>
        <w:t>3 mėn. įsipareigojimų įvykdymo terminas);</w:t>
      </w:r>
    </w:p>
    <w:p w14:paraId="425D549A"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30 dienų (tuo atveju, jei Sutartyje numatytas ilgesnis nei 3 mėn., tačiau ne ilgesnis nei 6 mėn. įsipareigojimų įvykdymo terminas);</w:t>
      </w:r>
    </w:p>
    <w:p w14:paraId="11836F8A"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45 dienas (tuo atveju, jei Sutartyje numatytas ilgesnis nei 6 mėn., tačiau ne ilgesnis nei 12 mėn. įsipareigojimų įvykdymo terminas);</w:t>
      </w:r>
    </w:p>
    <w:p w14:paraId="7A5AC19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d)</w:t>
      </w:r>
      <w:r w:rsidRPr="003A6268">
        <w:rPr>
          <w:rFonts w:ascii="Tahoma" w:hAnsi="Tahoma" w:cs="Tahoma"/>
          <w:sz w:val="20"/>
        </w:rPr>
        <w:tab/>
        <w:t>60 dienų (tuo atveju, jei Sutartyje numatytas ilgesnis nei 12</w:t>
      </w:r>
      <w:r>
        <w:rPr>
          <w:rFonts w:ascii="Tahoma" w:hAnsi="Tahoma" w:cs="Tahoma"/>
          <w:sz w:val="20"/>
        </w:rPr>
        <w:t xml:space="preserve"> </w:t>
      </w:r>
      <w:r w:rsidRPr="003A6268">
        <w:rPr>
          <w:rFonts w:ascii="Tahoma" w:hAnsi="Tahoma" w:cs="Tahoma"/>
          <w:sz w:val="20"/>
        </w:rPr>
        <w:t>mėn. įsipareigojimų įvykdymo terminas).</w:t>
      </w:r>
    </w:p>
    <w:p w14:paraId="06C0DFF9"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1.2.4.</w:t>
      </w:r>
      <w:r w:rsidRPr="003A6268">
        <w:rPr>
          <w:rFonts w:ascii="Tahoma" w:hAnsi="Tahoma" w:cs="Tahoma"/>
          <w:sz w:val="20"/>
        </w:rPr>
        <w:tab/>
        <w:t xml:space="preserve">Jei Specialiosiose Sutarties sąlygose numatyta fiksuoto įkainio, kintamo įkainio, ar sutarties vykdymo išlaidų atlyginimo kainodara, Pirkėjas neįsipareigoja nupirkti viso Techninėje specifikacijoje nurodyto Prekių ir (ar) Paslaugų kiekio arba Prekių ir (ar) Paslaugų už visą Sutarties kainą. Prekės ir (ar) Paslaugos bus perkamos pagal poreikį. Specialiosiose Sutarties sąlygose gali būti numatyta, kad Pirkėjas, iškilus poreikiui, turi teisę iš Pardavėjo įsigyti Prekių ir (ar) Paslaugų sąraše nenurodytų, tačiau su Pirkimo objektu susijusių Prekių ir (ar) Paslaugų (ne daugiau kaip 10 procentų Sutarties kainos). Už Prekių ir (ar) Paslaugų sąraše nenurodytas, tačiau su Pirkimo objektu susijusias Prekes ir (ar) Paslaugas bus apmokėta ne didesnėmis nei užsakymo dieną Pardavėjo prekybos vietoje, kataloge ar interneto svetainėje nurodytomis galiojančiomis šių Prekių ir (ar) </w:t>
      </w:r>
      <w:r w:rsidRPr="003A6268">
        <w:rPr>
          <w:rFonts w:ascii="Tahoma" w:hAnsi="Tahoma" w:cs="Tahoma"/>
          <w:sz w:val="20"/>
        </w:rPr>
        <w:lastRenderedPageBreak/>
        <w:t>Paslaugų kainomis arba, jei tokios kainos neskelbiamos, Pardavėjo pasiūlytomis, konkurencingomis ir rinką atitinkančiomis kainomis.</w:t>
      </w:r>
    </w:p>
    <w:p w14:paraId="305D168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1.2.5.</w:t>
      </w:r>
      <w:r w:rsidRPr="003A6268">
        <w:rPr>
          <w:rFonts w:ascii="Tahoma" w:hAnsi="Tahoma" w:cs="Tahoma"/>
          <w:sz w:val="20"/>
        </w:rPr>
        <w:tab/>
        <w:t>Jei Specialiosiose Sutarties sąlygose numatyta Sutarties vykdymo išlaidų atlyginimo kainodara, Pirkėjui pareikalavus, Pardavėjas iki sąskaitos faktūros pateikimo privalo pateikti išlaidas pagrindžiančius trečiųjų šalių dokumentus. Už Prekių ir (ar) Paslaugų sąraše nenurodytas, tačiau su Pirkimo objektu susijusias Prekes ir (ar) Paslaugas bus apmokėta ne didesnėmis nei rinką atitinkančiomis kainomis. Į faktiškai patirtas išlaidas negali būti įtrauktas Pardavėjo pelnas. Išlaidas, kurios susijusios su kitomis Pardavėjo veiklomis ar Pardavėjo veiklomis pagal kitus užsakymus, Pardavėjas apmoka pats. Sutarties vykdymo metu Pardavėjo priimami sprendimai, susiję su faktinėmis išlaidomis, turi būti derinami su Pirkėju iš anksto.</w:t>
      </w:r>
    </w:p>
    <w:p w14:paraId="7E35B598" w14:textId="77777777" w:rsidR="00965E08" w:rsidRDefault="00965E08" w:rsidP="00965E08">
      <w:pPr>
        <w:ind w:firstLine="709"/>
        <w:jc w:val="both"/>
        <w:rPr>
          <w:rFonts w:ascii="Tahoma" w:hAnsi="Tahoma" w:cs="Tahoma"/>
          <w:sz w:val="20"/>
        </w:rPr>
      </w:pPr>
    </w:p>
    <w:p w14:paraId="6D847AC8" w14:textId="77777777" w:rsidR="00965E08" w:rsidRPr="004F07F2" w:rsidRDefault="00965E08" w:rsidP="00965E08">
      <w:pPr>
        <w:ind w:firstLine="709"/>
        <w:jc w:val="both"/>
        <w:rPr>
          <w:rFonts w:ascii="Tahoma" w:hAnsi="Tahoma" w:cs="Tahoma"/>
          <w:b/>
          <w:bCs/>
          <w:sz w:val="20"/>
        </w:rPr>
      </w:pPr>
      <w:r>
        <w:rPr>
          <w:rFonts w:ascii="Tahoma" w:hAnsi="Tahoma" w:cs="Tahoma"/>
          <w:b/>
          <w:bCs/>
          <w:sz w:val="20"/>
        </w:rPr>
        <w:t xml:space="preserve">1.3. </w:t>
      </w:r>
      <w:r w:rsidRPr="004F07F2">
        <w:rPr>
          <w:rFonts w:ascii="Tahoma" w:hAnsi="Tahoma" w:cs="Tahoma"/>
          <w:b/>
          <w:bCs/>
          <w:sz w:val="20"/>
        </w:rPr>
        <w:t>Atsakingi asmenys</w:t>
      </w:r>
    </w:p>
    <w:p w14:paraId="0E674086" w14:textId="77777777" w:rsidR="00965E08" w:rsidRPr="003A6268" w:rsidRDefault="00965E08" w:rsidP="00965E08">
      <w:pPr>
        <w:ind w:firstLine="709"/>
        <w:jc w:val="both"/>
        <w:rPr>
          <w:rFonts w:ascii="Tahoma" w:hAnsi="Tahoma" w:cs="Tahoma"/>
          <w:sz w:val="20"/>
        </w:rPr>
      </w:pPr>
    </w:p>
    <w:p w14:paraId="2A22FD8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1.3.1.</w:t>
      </w:r>
      <w:r w:rsidRPr="003A6268">
        <w:rPr>
          <w:rFonts w:ascii="Tahoma" w:hAnsi="Tahoma" w:cs="Tahoma"/>
          <w:sz w:val="20"/>
        </w:rPr>
        <w:tab/>
        <w:t>Šalys, su šios Sutarties vykdymu susijusius klausimus sprendžia per Sutartyje nurodytus Šalių paskirtus atsakingus asmenis. Bendravimas tarp atsakingų asmenų vyksta Sutartyje nurodytais jų kontaktais.</w:t>
      </w:r>
    </w:p>
    <w:p w14:paraId="1B648A9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1.3.2.</w:t>
      </w:r>
      <w:r w:rsidRPr="003A6268">
        <w:rPr>
          <w:rFonts w:ascii="Tahoma" w:hAnsi="Tahoma" w:cs="Tahoma"/>
          <w:sz w:val="20"/>
        </w:rPr>
        <w:tab/>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7B24BFC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1.3.3.</w:t>
      </w:r>
      <w:r w:rsidRPr="003A6268">
        <w:rPr>
          <w:rFonts w:ascii="Tahoma" w:hAnsi="Tahoma" w:cs="Tahoma"/>
          <w:sz w:val="20"/>
        </w:rPr>
        <w:tab/>
        <w:t>Bet kuri Šalis turi teisę vienašališkai pakeisti Sutartyje nurodytą atsakingą asmenį kitu, apie tai nedelsiant pateikdama rašytinį pranešimą kitai Šaliai.</w:t>
      </w:r>
    </w:p>
    <w:p w14:paraId="4BDF2797" w14:textId="77777777" w:rsidR="00965E08" w:rsidRDefault="00965E08" w:rsidP="00965E08">
      <w:pPr>
        <w:ind w:firstLine="709"/>
        <w:jc w:val="both"/>
        <w:rPr>
          <w:rFonts w:ascii="Tahoma" w:hAnsi="Tahoma" w:cs="Tahoma"/>
          <w:sz w:val="20"/>
        </w:rPr>
      </w:pPr>
    </w:p>
    <w:p w14:paraId="4AFE991B" w14:textId="77777777" w:rsidR="00965E08" w:rsidRPr="004F07F2" w:rsidRDefault="00965E08" w:rsidP="00965E08">
      <w:pPr>
        <w:ind w:firstLine="709"/>
        <w:jc w:val="both"/>
        <w:rPr>
          <w:rFonts w:ascii="Tahoma" w:hAnsi="Tahoma" w:cs="Tahoma"/>
          <w:b/>
          <w:bCs/>
          <w:sz w:val="20"/>
        </w:rPr>
      </w:pPr>
      <w:r>
        <w:rPr>
          <w:rFonts w:ascii="Tahoma" w:hAnsi="Tahoma" w:cs="Tahoma"/>
          <w:b/>
          <w:bCs/>
          <w:sz w:val="20"/>
        </w:rPr>
        <w:t xml:space="preserve">1.4. </w:t>
      </w:r>
      <w:r w:rsidRPr="004F07F2">
        <w:rPr>
          <w:rFonts w:ascii="Tahoma" w:hAnsi="Tahoma" w:cs="Tahoma"/>
          <w:b/>
          <w:bCs/>
          <w:sz w:val="20"/>
        </w:rPr>
        <w:t>Vykdymo grafikas</w:t>
      </w:r>
    </w:p>
    <w:p w14:paraId="24448511" w14:textId="77777777" w:rsidR="00965E08" w:rsidRPr="003A6268" w:rsidRDefault="00965E08" w:rsidP="00965E08">
      <w:pPr>
        <w:ind w:firstLine="709"/>
        <w:jc w:val="both"/>
        <w:rPr>
          <w:rFonts w:ascii="Tahoma" w:hAnsi="Tahoma" w:cs="Tahoma"/>
          <w:sz w:val="20"/>
        </w:rPr>
      </w:pPr>
    </w:p>
    <w:p w14:paraId="73B191FF"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1.4.1.</w:t>
      </w:r>
      <w:r w:rsidRPr="003A6268">
        <w:rPr>
          <w:rFonts w:ascii="Tahoma" w:hAnsi="Tahoma" w:cs="Tahoma"/>
          <w:sz w:val="20"/>
        </w:rPr>
        <w:tab/>
        <w:t>Jei Sutartyje nurodyta, kad Sutartis bus vykdoma pagal</w:t>
      </w:r>
      <w:r>
        <w:rPr>
          <w:rFonts w:ascii="Tahoma" w:hAnsi="Tahoma" w:cs="Tahoma"/>
          <w:sz w:val="20"/>
        </w:rPr>
        <w:t xml:space="preserve"> </w:t>
      </w:r>
      <w:r w:rsidRPr="003A6268">
        <w:rPr>
          <w:rFonts w:ascii="Tahoma" w:hAnsi="Tahoma" w:cs="Tahoma"/>
          <w:sz w:val="20"/>
        </w:rPr>
        <w:t>Šalių suderintą grafiką arba programą (toliau – „Grafikas“) ir</w:t>
      </w:r>
      <w:r>
        <w:rPr>
          <w:rFonts w:ascii="Tahoma" w:hAnsi="Tahoma" w:cs="Tahoma"/>
          <w:sz w:val="20"/>
        </w:rPr>
        <w:t xml:space="preserve"> </w:t>
      </w:r>
      <w:r w:rsidRPr="003A6268">
        <w:rPr>
          <w:rFonts w:ascii="Tahoma" w:hAnsi="Tahoma" w:cs="Tahoma"/>
          <w:sz w:val="20"/>
        </w:rPr>
        <w:t>Grafikas nėra pridėtas kaip Sutarties priedas, Pardavėjas Grafiką įsipareigoja parengti ir pateikti Pirkėjui derinimui per 10 dienų nuo Sutarties sudarymo, bet ne vėliau nei iki Prekių pristatymo ir (ar) Paslaugų teikimo pradžios, nebent Specialiosiose Sutarties sąlygose numatyta kitaip.</w:t>
      </w:r>
    </w:p>
    <w:p w14:paraId="7E3AE60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1.4.2.</w:t>
      </w:r>
      <w:r w:rsidRPr="003A6268">
        <w:rPr>
          <w:rFonts w:ascii="Tahoma" w:hAnsi="Tahoma" w:cs="Tahoma"/>
          <w:sz w:val="20"/>
        </w:rPr>
        <w:tab/>
        <w:t>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dienas nuo šio Grafiko gavimo dienos. Jei Grafikas grąžinamas Pardavėjui pataisymui, Pardavėjas įsipareigoja Grafiką pakartotiniam derinimui pateikti per 5 dienas nuo pastabų gavimo dienos. Pardavėjui nepagrįstai nepatikslinus Grafiko pagal visas Pirkėjo pastabas, laikoma, kad Pardavėjas nepateikė Grafiko pakartotiniam derinimui šiame punkte nustatytu terminu ir jam gali būti taikoma Sutartyje nustatyta atsakomybė.</w:t>
      </w:r>
    </w:p>
    <w:p w14:paraId="3496DD0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1.4.3.</w:t>
      </w:r>
      <w:r w:rsidRPr="003A6268">
        <w:rPr>
          <w:rFonts w:ascii="Tahoma" w:hAnsi="Tahoma" w:cs="Tahoma"/>
          <w:sz w:val="20"/>
        </w:rPr>
        <w:tab/>
        <w:t>Jei Sutarties vykdymas atsilieka nuo patvirtinto Grafiko, Pirkėjui paprašius, Pardavėjas per 5 dienas raštu įsipareigoja nurodyti atsilikimo priežastis ir pateikti Pirkėjui suderinimui atnaujintą Grafiką.</w:t>
      </w:r>
    </w:p>
    <w:p w14:paraId="1AAA2A97" w14:textId="77777777" w:rsidR="00965E08" w:rsidRDefault="00965E08" w:rsidP="00965E08">
      <w:pPr>
        <w:ind w:firstLine="709"/>
        <w:jc w:val="both"/>
        <w:rPr>
          <w:rFonts w:ascii="Tahoma" w:hAnsi="Tahoma" w:cs="Tahoma"/>
          <w:sz w:val="20"/>
        </w:rPr>
      </w:pPr>
      <w:r w:rsidRPr="003A6268">
        <w:rPr>
          <w:rFonts w:ascii="Tahoma" w:hAnsi="Tahoma" w:cs="Tahoma"/>
          <w:sz w:val="20"/>
        </w:rPr>
        <w:t>1.4.4.</w:t>
      </w:r>
      <w:r w:rsidRPr="003A6268">
        <w:rPr>
          <w:rFonts w:ascii="Tahoma" w:hAnsi="Tahoma" w:cs="Tahoma"/>
          <w:sz w:val="20"/>
        </w:rPr>
        <w:tab/>
        <w:t>Grafikas skirtas organizuoti ir sekti Sutarties vykdymą, o Grafiko pakeitimas jokiais atvejais nereiškia Sutartyje nurodytų terminų pakeitimo ir neatleidžia Pardavėjo nuo atsakomybės už šių terminų nesilaikymą.</w:t>
      </w:r>
    </w:p>
    <w:p w14:paraId="0D309C8E" w14:textId="77777777" w:rsidR="00965E08" w:rsidRPr="003A6268" w:rsidRDefault="00965E08" w:rsidP="00965E08">
      <w:pPr>
        <w:ind w:firstLine="709"/>
        <w:jc w:val="both"/>
        <w:rPr>
          <w:rFonts w:ascii="Tahoma" w:hAnsi="Tahoma" w:cs="Tahoma"/>
          <w:sz w:val="20"/>
        </w:rPr>
      </w:pPr>
    </w:p>
    <w:p w14:paraId="1CF2A1D2" w14:textId="77777777" w:rsidR="00965E08" w:rsidRPr="004F07F2" w:rsidRDefault="00965E08" w:rsidP="00965E08">
      <w:pPr>
        <w:ind w:firstLine="709"/>
        <w:jc w:val="both"/>
        <w:rPr>
          <w:rFonts w:ascii="Tahoma" w:hAnsi="Tahoma" w:cs="Tahoma"/>
          <w:b/>
          <w:bCs/>
          <w:sz w:val="20"/>
        </w:rPr>
      </w:pPr>
      <w:r w:rsidRPr="004F07F2">
        <w:rPr>
          <w:rFonts w:ascii="Tahoma" w:hAnsi="Tahoma" w:cs="Tahoma"/>
          <w:b/>
          <w:bCs/>
          <w:sz w:val="20"/>
        </w:rPr>
        <w:t>1.5. Sutarties vykdymas</w:t>
      </w:r>
    </w:p>
    <w:p w14:paraId="2336AB8A" w14:textId="77777777" w:rsidR="00965E08" w:rsidRPr="003A6268" w:rsidRDefault="00965E08" w:rsidP="00965E08">
      <w:pPr>
        <w:ind w:firstLine="709"/>
        <w:jc w:val="both"/>
        <w:rPr>
          <w:rFonts w:ascii="Tahoma" w:hAnsi="Tahoma" w:cs="Tahoma"/>
          <w:sz w:val="20"/>
        </w:rPr>
      </w:pPr>
    </w:p>
    <w:p w14:paraId="035F9418"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1.5.1.</w:t>
      </w:r>
      <w:r w:rsidRPr="003A6268">
        <w:rPr>
          <w:rFonts w:ascii="Tahoma" w:hAnsi="Tahoma" w:cs="Tahoma"/>
          <w:sz w:val="20"/>
        </w:rPr>
        <w:tab/>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04C110B9"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1.5.2.</w:t>
      </w:r>
      <w:r w:rsidRPr="003A6268">
        <w:rPr>
          <w:rFonts w:ascii="Tahoma" w:hAnsi="Tahoma" w:cs="Tahoma"/>
          <w:sz w:val="20"/>
        </w:rPr>
        <w:tab/>
        <w:t>Pirkėjas turi teisę tikrinti ir vertinti, kaip tiekiamos Prekės ir (ar) teikiamos Paslaugos. Pirkėjo prašymu, Pardavėjas pateikia visą informaciją ir dokumentaciją, kurios gali reikėti, norint parodyti Sutarties vykdymo progresą, rezultatus ir Sutartyje nurodytų reikalavimų laikymąsi.</w:t>
      </w:r>
    </w:p>
    <w:p w14:paraId="7DAB3EE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1.5.3.</w:t>
      </w:r>
      <w:r w:rsidRPr="003A6268">
        <w:rPr>
          <w:rFonts w:ascii="Tahoma" w:hAnsi="Tahoma" w:cs="Tahoma"/>
          <w:sz w:val="20"/>
        </w:rPr>
        <w:tab/>
        <w:t>Pardavėjas įsipareigoja nedelsdamas pašalinti visus trūkumus, kurie nustatomi Sutarties vykdymo metu, bei informuoti Pirkėją apie visas aplinkybes, turinčias arba galinčias turėti įtakos tinkamam Sutarties vykdymui. Terminas trūkumams pašalinti nesudaro pagrindo Sutarties termino pratęsimui ir nepanaikina Pirkėjo teisės taikyti atsakomybę Pardavėjui už netinkamai ir ne laiku įvykdytą Sutartį.</w:t>
      </w:r>
    </w:p>
    <w:p w14:paraId="2D9A135E"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1.5.4.</w:t>
      </w:r>
      <w:r w:rsidRPr="003A6268">
        <w:rPr>
          <w:rFonts w:ascii="Tahoma" w:hAnsi="Tahoma" w:cs="Tahoma"/>
          <w:sz w:val="20"/>
        </w:rPr>
        <w:tab/>
        <w:t>Kiekviena Šalis į kitos Šalies paklausimą įsipareigoja atsakyti nedelsiant, bet ne vėliau, kaip per 3 darbo dienas nuo jo gavimo dienos, jei pačiame paklausime nenurodyta vėlesnė data. Šalys atsakymą gali pateikti per ilgesnį terminą, jei toks terminas objektyviai reikalingas, ir Šalis apie tai informuoja kitą Šalį, nurodydama priežastis.</w:t>
      </w:r>
    </w:p>
    <w:p w14:paraId="0AE5CE00"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1.5.5.</w:t>
      </w:r>
      <w:r w:rsidRPr="003A6268">
        <w:rPr>
          <w:rFonts w:ascii="Tahoma" w:hAnsi="Tahoma" w:cs="Tahoma"/>
          <w:sz w:val="20"/>
        </w:rPr>
        <w:tab/>
        <w:t>Jei Pardavėjas turi pristatyti Prekes ir (ar) suteikti Paslaugas Pirkėjo objektuose (įrenginiuose) ir (ar) jų apsaugos zonose, į kuriuos patekti būtinas Pirkėjo sutikimas, Pardavėjas įsipareigoja iki Prekių pristatymo ir (ar) Paslaugų teikimo pradžios pateikti visus tokiam Pirkėjo sutikimui gauti reikalingus dokumentus ir nepristatyti Prekių ir (ar) neteikti Paslaugų be Pirkėjo sutikimo. Pirkėjo išduotas sutikimas turi galioti visą Prekių</w:t>
      </w:r>
      <w:r>
        <w:rPr>
          <w:rFonts w:ascii="Tahoma" w:hAnsi="Tahoma" w:cs="Tahoma"/>
          <w:sz w:val="20"/>
        </w:rPr>
        <w:t xml:space="preserve"> </w:t>
      </w:r>
      <w:r w:rsidRPr="003A6268">
        <w:rPr>
          <w:rFonts w:ascii="Tahoma" w:hAnsi="Tahoma" w:cs="Tahoma"/>
          <w:sz w:val="20"/>
        </w:rPr>
        <w:t xml:space="preserve">pristatymo ir (ar) Paslaugų teikimo nurodytuose objektuose ir (ar) teritorijose laikotarpį. </w:t>
      </w:r>
      <w:r w:rsidRPr="003A6268">
        <w:rPr>
          <w:rFonts w:ascii="Tahoma" w:hAnsi="Tahoma" w:cs="Tahoma"/>
          <w:sz w:val="20"/>
        </w:rPr>
        <w:lastRenderedPageBreak/>
        <w:t>Pardavėjas privalo užtikrinti, kad visi jo Prekes pristatantys ir (ar) Paslaugas teikiantys subtiekėjai gautų Pirkėjo sutikimą, jeigu subtiekėjams bus pavesta pristatyti Prekes ir (ar) teikti Paslaugas nurodytuose objektuose ir (ar) teritorijose.</w:t>
      </w:r>
    </w:p>
    <w:p w14:paraId="2D1C891A"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1.5.6.</w:t>
      </w:r>
      <w:r w:rsidRPr="003A6268">
        <w:rPr>
          <w:rFonts w:ascii="Tahoma" w:hAnsi="Tahoma" w:cs="Tahoma"/>
          <w:sz w:val="20"/>
        </w:rPr>
        <w:tab/>
        <w:t>Jeigu Prekės pristatomos ir (ar) Paslaugos teikiamos pagal atskirus Pirkėjo užsakymus, tokie užsakymai bus teikiami ir tvirtinami raštu ir (ar) telefonu, ir (ar) elektroniniu paštu. Jeigu Techninėje specifikacijoje nenumatyta kitaip, teikiant užsakymus Šalys suderins užsakomų Prekių kiekius ir (ar) Paslaugų apimtis, Prekių pristatymo ir (ar) Paslaugų suteikimo terminus ir (ar) vietą bei kitas reikalingas sąlygas. Užsakymai bus laikomi suderintais, kai abi Šalys juos patvirtins.</w:t>
      </w:r>
    </w:p>
    <w:p w14:paraId="3AC47FA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1.5.7.</w:t>
      </w:r>
      <w:r w:rsidRPr="003A6268">
        <w:rPr>
          <w:rFonts w:ascii="Tahoma" w:hAnsi="Tahoma" w:cs="Tahoma"/>
          <w:sz w:val="20"/>
        </w:rPr>
        <w:tab/>
        <w:t>Užsakymas bus laikomas įvykdytu, kai Pardavėjas Pirkėjui pristatys ir perduos visas jame nurodytas Prekes ir (ar) suteiks visas jame nurodytas Paslaugas.</w:t>
      </w:r>
    </w:p>
    <w:p w14:paraId="1F617E3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1.5.8.</w:t>
      </w:r>
      <w:r w:rsidRPr="003A6268">
        <w:rPr>
          <w:rFonts w:ascii="Tahoma" w:hAnsi="Tahoma" w:cs="Tahoma"/>
          <w:sz w:val="20"/>
        </w:rPr>
        <w:tab/>
        <w:t>Užsakymai gali būti keičiami ir atšaukiami abipusiu Šalių atstovų sutarimu.</w:t>
      </w:r>
    </w:p>
    <w:p w14:paraId="7A33A9F7" w14:textId="77777777" w:rsidR="00965E08" w:rsidRDefault="00965E08" w:rsidP="00965E08">
      <w:pPr>
        <w:ind w:firstLine="709"/>
        <w:jc w:val="both"/>
        <w:rPr>
          <w:rFonts w:ascii="Tahoma" w:hAnsi="Tahoma" w:cs="Tahoma"/>
          <w:sz w:val="20"/>
        </w:rPr>
      </w:pPr>
    </w:p>
    <w:p w14:paraId="2B0C6C75" w14:textId="77777777" w:rsidR="00965E08" w:rsidRPr="004F07F2" w:rsidRDefault="00965E08" w:rsidP="00965E08">
      <w:pPr>
        <w:ind w:firstLine="709"/>
        <w:jc w:val="both"/>
        <w:rPr>
          <w:rFonts w:ascii="Tahoma" w:hAnsi="Tahoma" w:cs="Tahoma"/>
          <w:b/>
          <w:bCs/>
          <w:sz w:val="20"/>
        </w:rPr>
      </w:pPr>
      <w:r>
        <w:rPr>
          <w:rFonts w:ascii="Tahoma" w:hAnsi="Tahoma" w:cs="Tahoma"/>
          <w:b/>
          <w:bCs/>
          <w:sz w:val="20"/>
        </w:rPr>
        <w:t xml:space="preserve">1.6. </w:t>
      </w:r>
      <w:r w:rsidRPr="004F07F2">
        <w:rPr>
          <w:rFonts w:ascii="Tahoma" w:hAnsi="Tahoma" w:cs="Tahoma"/>
          <w:b/>
          <w:bCs/>
          <w:sz w:val="20"/>
        </w:rPr>
        <w:t>Kvalifikacija</w:t>
      </w:r>
    </w:p>
    <w:p w14:paraId="16A98492" w14:textId="77777777" w:rsidR="00965E08" w:rsidRPr="003A6268" w:rsidRDefault="00965E08" w:rsidP="00965E08">
      <w:pPr>
        <w:ind w:firstLine="709"/>
        <w:jc w:val="both"/>
        <w:rPr>
          <w:rFonts w:ascii="Tahoma" w:hAnsi="Tahoma" w:cs="Tahoma"/>
          <w:sz w:val="20"/>
        </w:rPr>
      </w:pPr>
    </w:p>
    <w:p w14:paraId="004F942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1.6.1.</w:t>
      </w:r>
      <w:r w:rsidRPr="003A6268">
        <w:rPr>
          <w:rFonts w:ascii="Tahoma" w:hAnsi="Tahoma" w:cs="Tahoma"/>
          <w:sz w:val="20"/>
        </w:rPr>
        <w:tab/>
        <w:t>Pardavėjas įsipareigoja užtikrinti, kad jis pats bei jo sutartinius įsipareigojimus vykdantys asmenys turės visas licencijas, leidimus, atestatus, kvalifikacinius, saugos darbe pažymėjimus, taip pat visą kitą reikiamą kvalifikaciją ir kompetenciją Sutartyje numatytiems įsipareigojimams vykdyti.</w:t>
      </w:r>
    </w:p>
    <w:p w14:paraId="07F28D9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1.6.2.</w:t>
      </w:r>
      <w:r w:rsidRPr="003A6268">
        <w:rPr>
          <w:rFonts w:ascii="Tahoma" w:hAnsi="Tahoma" w:cs="Tahoma"/>
          <w:sz w:val="20"/>
        </w:rPr>
        <w:tab/>
        <w:t>Jei Pirkimo sąlygose yra nurodyti konkretūs kvalifikacijos reikalavimai Sutartį vykdysiantiems asmenims, arba jų patirtimi Pardavėjas rėmėsi teikdamas pasiūlymą, Sutartį gali vykdyti tik tuos reikalavimus atitinkantys asmenys. Kai keičiami Pardavėjo Pirkimo metu nurodyti asmenys, kurie vykdys Sutartį, Pardavėjas turi gauti Pirkėjo raštišką sutikimą. Sutikimą Pirkėjas duoda tik po to, kai Pardavėjas pateikia šių asmenų kvalifikaciją ir patirtį pagrindžiančius dokumentus.</w:t>
      </w:r>
    </w:p>
    <w:p w14:paraId="7F2E4D9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1.6.3.</w:t>
      </w:r>
      <w:r w:rsidRPr="003A6268">
        <w:rPr>
          <w:rFonts w:ascii="Tahoma" w:hAnsi="Tahoma" w:cs="Tahoma"/>
          <w:sz w:val="20"/>
        </w:rPr>
        <w:tab/>
        <w:t>Jeigu Pardavėjo kvalifikacija dėl teisės verstis atitinkama veikla nebuvo tikrinama arba tikrinama ne visa apimtimi, Pardavėjas Pirkėjui įsipareigoja, kad Sutartį vykdys tik tokią teisę turintys asmenys.</w:t>
      </w:r>
    </w:p>
    <w:p w14:paraId="2E62A3FC"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1.6.4.</w:t>
      </w:r>
      <w:r w:rsidRPr="003A6268">
        <w:rPr>
          <w:rFonts w:ascii="Tahoma" w:hAnsi="Tahoma" w:cs="Tahoma"/>
          <w:sz w:val="20"/>
        </w:rPr>
        <w:tab/>
        <w:t>Šiame skyriuje nurodytų sąlygų pakartotinis pažeidimas</w:t>
      </w:r>
      <w:r>
        <w:rPr>
          <w:rFonts w:ascii="Tahoma" w:hAnsi="Tahoma" w:cs="Tahoma"/>
          <w:sz w:val="20"/>
        </w:rPr>
        <w:t xml:space="preserve"> </w:t>
      </w:r>
      <w:r w:rsidRPr="003A6268">
        <w:rPr>
          <w:rFonts w:ascii="Tahoma" w:hAnsi="Tahoma" w:cs="Tahoma"/>
          <w:sz w:val="20"/>
        </w:rPr>
        <w:t>bus laikomas esminiu Sutarties pažeidimu.</w:t>
      </w:r>
    </w:p>
    <w:p w14:paraId="1939CFE5" w14:textId="77777777" w:rsidR="00965E08" w:rsidRDefault="00965E08" w:rsidP="00965E08">
      <w:pPr>
        <w:ind w:firstLine="709"/>
        <w:jc w:val="both"/>
        <w:rPr>
          <w:rFonts w:ascii="Tahoma" w:hAnsi="Tahoma" w:cs="Tahoma"/>
          <w:sz w:val="20"/>
        </w:rPr>
      </w:pPr>
    </w:p>
    <w:p w14:paraId="59E93365" w14:textId="77777777" w:rsidR="00965E08" w:rsidRPr="00EC36BB" w:rsidRDefault="00965E08" w:rsidP="00965E08">
      <w:pPr>
        <w:ind w:firstLine="709"/>
        <w:jc w:val="both"/>
        <w:rPr>
          <w:rFonts w:ascii="Tahoma" w:hAnsi="Tahoma" w:cs="Tahoma"/>
          <w:b/>
          <w:bCs/>
          <w:sz w:val="20"/>
        </w:rPr>
      </w:pPr>
      <w:r w:rsidRPr="00EC36BB">
        <w:rPr>
          <w:rFonts w:ascii="Tahoma" w:hAnsi="Tahoma" w:cs="Tahoma"/>
          <w:b/>
          <w:bCs/>
          <w:sz w:val="20"/>
        </w:rPr>
        <w:t>1.7. Subtiekimas</w:t>
      </w:r>
    </w:p>
    <w:p w14:paraId="6265942A" w14:textId="77777777" w:rsidR="00965E08" w:rsidRPr="003A6268" w:rsidRDefault="00965E08" w:rsidP="00965E08">
      <w:pPr>
        <w:ind w:firstLine="709"/>
        <w:jc w:val="both"/>
        <w:rPr>
          <w:rFonts w:ascii="Tahoma" w:hAnsi="Tahoma" w:cs="Tahoma"/>
          <w:sz w:val="20"/>
        </w:rPr>
      </w:pPr>
    </w:p>
    <w:p w14:paraId="6DF1ED5E"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1.7.1.</w:t>
      </w:r>
      <w:r w:rsidRPr="003A6268">
        <w:rPr>
          <w:rFonts w:ascii="Tahoma" w:hAnsi="Tahoma" w:cs="Tahoma"/>
          <w:sz w:val="20"/>
        </w:rPr>
        <w:tab/>
        <w:t>Jei Sutarties vykdymui Pardavėjas pasitelkia subtiekėjus, prieš sudarydamas Sutartį, Pardavėjas įsipareigoja Pirkėjui pranešti jam žinomų pasitelktų subtiekėjų pavadinimus, kontaktinius duomenis ir jų atstovus, jeigu jie nebuvo nurodyti pasiūlyme (plačiąja prasme). Pardavėjas privalo užtikrinti, kad Sutarties sudarymo momentu ir visą jos galiojimo laikotarpį Sutarties vykdymui pasitelkti subtiekėjai turėtų reikiamą kvalifikaciją ir patirtį bei neturėtų pašalinimo pagrindų (jeigu taikoma). Pardavėjas įsipareigoja informuoti Pirkėją apie šios informacijos pasikeitimus visu Sutarties vykdymo metu, taip pat apie naujus subtiekėjus, kuriuos ketina pasitelkti vėliau. Pardavėjas Pirkėją apie naujai pasitelkiamus ir (ar) keičiamus subtiekėjus informuoja per 5 darbo dienas iki jų pasitelkimo ir (ar) keitimo pradžios.</w:t>
      </w:r>
    </w:p>
    <w:p w14:paraId="752C0E6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1.7.2.</w:t>
      </w:r>
      <w:r w:rsidRPr="003A6268">
        <w:rPr>
          <w:rFonts w:ascii="Tahoma" w:hAnsi="Tahoma" w:cs="Tahoma"/>
          <w:sz w:val="20"/>
        </w:rPr>
        <w:tab/>
        <w:t>Subtiekėjus, kurių pajėgumais Pardavėjas nesirėmė Pirkimo sąlygose numatytiems kvalifikacijos reikalavimams pagrįsti, Pardavėjas gali keisti savo nuožiūra, apie tai raštu informuodamas Pirkėją. Pirkėjas turi teisę patikrinti, ar nėra</w:t>
      </w:r>
      <w:r>
        <w:rPr>
          <w:rFonts w:ascii="Tahoma" w:hAnsi="Tahoma" w:cs="Tahoma"/>
          <w:sz w:val="20"/>
        </w:rPr>
        <w:t xml:space="preserve"> </w:t>
      </w:r>
      <w:r w:rsidRPr="003A6268">
        <w:rPr>
          <w:rFonts w:ascii="Tahoma" w:hAnsi="Tahoma" w:cs="Tahoma"/>
          <w:sz w:val="20"/>
        </w:rPr>
        <w:t>subtiekėjo pašalinimo pagrindų (jeigu taikoma). Jeigu subtiekėjo padėtis atitinka bent vieną Pirkimo sąlygose nustatytą pašalinimo pagrindą, Pirkėjas reikalauja pakeisti šį subtiekėją reikalavimus atitinkančiu subtiekėju.</w:t>
      </w:r>
    </w:p>
    <w:p w14:paraId="36309A59"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1.7.3.</w:t>
      </w:r>
      <w:r w:rsidRPr="003A6268">
        <w:rPr>
          <w:rFonts w:ascii="Tahoma" w:hAnsi="Tahoma" w:cs="Tahoma"/>
          <w:sz w:val="20"/>
        </w:rPr>
        <w:tab/>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 kad nėra Pirkimo sąlygose nustatytų subtiekėjo pašalinimo pagrindų (jeigu taikoma). Pirkėjas patvirtina, kad sutikimo pakeisti subtiekėją neatsisakys išduoti nepagrįstai. Šiame punkte numatyta sąlyga yra esminė Sutarties sąlyga, pakartotinis jos pažeidimas bus laikomas esminiu Sutarties pažeidimu.</w:t>
      </w:r>
    </w:p>
    <w:p w14:paraId="019E0C99" w14:textId="77777777" w:rsidR="00965E08" w:rsidRDefault="00965E08" w:rsidP="00965E08">
      <w:pPr>
        <w:ind w:firstLine="709"/>
        <w:jc w:val="both"/>
        <w:rPr>
          <w:rFonts w:ascii="Tahoma" w:hAnsi="Tahoma" w:cs="Tahoma"/>
          <w:sz w:val="20"/>
        </w:rPr>
      </w:pPr>
      <w:r w:rsidRPr="003A6268">
        <w:rPr>
          <w:rFonts w:ascii="Tahoma" w:hAnsi="Tahoma" w:cs="Tahoma"/>
          <w:sz w:val="20"/>
        </w:rPr>
        <w:t>1.7.4.</w:t>
      </w:r>
      <w:r w:rsidRPr="003A6268">
        <w:rPr>
          <w:rFonts w:ascii="Tahoma" w:hAnsi="Tahoma" w:cs="Tahoma"/>
          <w:sz w:val="20"/>
        </w:rPr>
        <w:tab/>
        <w:t>Jeigu leidžia Sutarties pobūdis, Specialiosiose Sutarties sąlygose nurodoma tiesioginio atsiskaitymo su subtiekėjais galimybė. Subtiekėjui išreiškus norą pasinaudoti tiesioginio atsiskaitymo galimybe, tarp Pirkėjo, Pardavėjo bei subtiekėjo sudaroma trišalė sutartis. Jeigu Specialiosiose Sutarties sąlygose tokia galimybė nenumatyta, laikoma, kad Sutarties pobūdis nesudaro galimybės tiesioginiam atsiskaitymui su subtiekėjais.</w:t>
      </w:r>
    </w:p>
    <w:p w14:paraId="2755E8E7" w14:textId="77777777" w:rsidR="00965E08" w:rsidRPr="003A6268" w:rsidRDefault="00965E08" w:rsidP="00965E08">
      <w:pPr>
        <w:ind w:firstLine="709"/>
        <w:jc w:val="both"/>
        <w:rPr>
          <w:rFonts w:ascii="Tahoma" w:hAnsi="Tahoma" w:cs="Tahoma"/>
          <w:sz w:val="20"/>
        </w:rPr>
      </w:pPr>
    </w:p>
    <w:p w14:paraId="25D4BCEA" w14:textId="77777777" w:rsidR="00965E08" w:rsidRPr="00EC36BB" w:rsidRDefault="00965E08" w:rsidP="00965E08">
      <w:pPr>
        <w:ind w:firstLine="709"/>
        <w:jc w:val="both"/>
        <w:rPr>
          <w:rFonts w:ascii="Tahoma" w:hAnsi="Tahoma" w:cs="Tahoma"/>
          <w:b/>
          <w:bCs/>
          <w:sz w:val="20"/>
        </w:rPr>
      </w:pPr>
      <w:r>
        <w:rPr>
          <w:rFonts w:ascii="Tahoma" w:hAnsi="Tahoma" w:cs="Tahoma"/>
          <w:b/>
          <w:bCs/>
          <w:sz w:val="20"/>
        </w:rPr>
        <w:t xml:space="preserve">1.8. </w:t>
      </w:r>
      <w:r w:rsidRPr="00EC36BB">
        <w:rPr>
          <w:rFonts w:ascii="Tahoma" w:hAnsi="Tahoma" w:cs="Tahoma"/>
          <w:b/>
          <w:bCs/>
          <w:sz w:val="20"/>
        </w:rPr>
        <w:t>Kokybės reikalavimai Prekėms</w:t>
      </w:r>
    </w:p>
    <w:p w14:paraId="6D601790" w14:textId="77777777" w:rsidR="00965E08" w:rsidRPr="003A6268" w:rsidRDefault="00965E08" w:rsidP="00965E08">
      <w:pPr>
        <w:ind w:firstLine="709"/>
        <w:jc w:val="both"/>
        <w:rPr>
          <w:rFonts w:ascii="Tahoma" w:hAnsi="Tahoma" w:cs="Tahoma"/>
          <w:sz w:val="20"/>
        </w:rPr>
      </w:pPr>
    </w:p>
    <w:p w14:paraId="1A74DA80"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1.8.1.</w:t>
      </w:r>
      <w:r w:rsidRPr="003A6268">
        <w:rPr>
          <w:rFonts w:ascii="Tahoma" w:hAnsi="Tahoma" w:cs="Tahoma"/>
          <w:sz w:val="20"/>
        </w:rPr>
        <w:tab/>
        <w:t>Prekės turi būti naujos, pilnai sukomplektuotos, anksčiau niekur nenaudotos, tinkamos naudoti pagal paskirtį.</w:t>
      </w:r>
    </w:p>
    <w:p w14:paraId="0FEF210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1.8.2.</w:t>
      </w:r>
      <w:r w:rsidRPr="003A6268">
        <w:rPr>
          <w:rFonts w:ascii="Tahoma" w:hAnsi="Tahoma" w:cs="Tahoma"/>
          <w:sz w:val="20"/>
        </w:rPr>
        <w:tab/>
        <w:t>Jeigu Prekėms nustatytas tinkamumo naudoti (galiojimo) terminas, Pirkėjui perduodamų Prekių likęs tinkamumo naudoti (galiojimo) terminas turi būti ne trumpesnis kaip 2/3 (dvi trečiosios) viso tinkamumo naudoti (galiojimo) termino.</w:t>
      </w:r>
    </w:p>
    <w:p w14:paraId="63D258F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lastRenderedPageBreak/>
        <w:t>1.8.3.</w:t>
      </w:r>
      <w:r w:rsidRPr="003A6268">
        <w:rPr>
          <w:rFonts w:ascii="Tahoma" w:hAnsi="Tahoma" w:cs="Tahoma"/>
          <w:sz w:val="20"/>
        </w:rPr>
        <w:tab/>
        <w:t>Prekės turi būti perduodamos tinkamoje pakuotėje (t. 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w:t>
      </w:r>
    </w:p>
    <w:p w14:paraId="17ACC72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1.8.4.</w:t>
      </w:r>
      <w:r w:rsidRPr="003A6268">
        <w:rPr>
          <w:rFonts w:ascii="Tahoma" w:hAnsi="Tahoma" w:cs="Tahoma"/>
          <w:sz w:val="20"/>
        </w:rPr>
        <w:tab/>
        <w:t>Kartu su Prekėmis, Pardavėjas turi pateikti visą dokumentaciją, reikalingą įvertinti Prekių atitikimą Sutarties nuostatų reikalavimams, tinkamam Prekių naudojimui bei priežiūrai.</w:t>
      </w:r>
    </w:p>
    <w:p w14:paraId="5A6072C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1.8.5.</w:t>
      </w:r>
      <w:r w:rsidRPr="003A6268">
        <w:rPr>
          <w:rFonts w:ascii="Tahoma" w:hAnsi="Tahoma" w:cs="Tahoma"/>
          <w:sz w:val="20"/>
        </w:rPr>
        <w:tab/>
        <w:t>Jei Sutarties vykdymo metu paaiškėja, kad Sutartyje nurodytos Prekės (medžiagos, įrenginiai, mechanizmai ir pan.) nebegaminamos, ir Pardavėjas pateikia tai įrodantį Prekių gamintojo patvirtinimą, Pirkėjo sutikimu, kurio jis negali nepagrįstai neišduoti, Pardavėjas turi teisę pateikti kito modelio (laidos) Prekes (medžiagas, įrenginius, mechanizmus ir pan.), jeigu jos yra ne blogesnių charakteristikų, nei numatyta Sutartyje, nedidinant jų kainos, nekeičiant pristatymo terminų ir kitų Sutarties sąlygų. Šiame punkte nurodytas Prekių modelio keitimas galimas tik Šalims raštu sudarius susitarimą, kuris tampa neatskiriama šios Sutarties dalimi.</w:t>
      </w:r>
    </w:p>
    <w:p w14:paraId="411F960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1.8.6.</w:t>
      </w:r>
      <w:r w:rsidRPr="003A6268">
        <w:rPr>
          <w:rFonts w:ascii="Tahoma" w:hAnsi="Tahoma" w:cs="Tahoma"/>
          <w:sz w:val="20"/>
        </w:rPr>
        <w:tab/>
        <w:t>Jei Specialiosiose Sutarties sąlygose ar Techninėje specifikacijoje nenumatyta kitaip, visos Prekės turi būti pagamintos ne vėliau kaip prieš 12 mėnesių iki Sutarties sudarymo dienos.</w:t>
      </w:r>
    </w:p>
    <w:p w14:paraId="73CA852B" w14:textId="77777777" w:rsidR="00965E08" w:rsidRDefault="00965E08" w:rsidP="00965E08">
      <w:pPr>
        <w:ind w:firstLine="709"/>
        <w:jc w:val="both"/>
        <w:rPr>
          <w:rFonts w:ascii="Tahoma" w:hAnsi="Tahoma" w:cs="Tahoma"/>
          <w:sz w:val="20"/>
        </w:rPr>
      </w:pPr>
    </w:p>
    <w:p w14:paraId="3B63B689" w14:textId="77777777" w:rsidR="00965E08" w:rsidRPr="00EC36BB" w:rsidRDefault="00965E08" w:rsidP="00965E08">
      <w:pPr>
        <w:ind w:firstLine="709"/>
        <w:jc w:val="both"/>
        <w:rPr>
          <w:rFonts w:ascii="Tahoma" w:hAnsi="Tahoma" w:cs="Tahoma"/>
          <w:b/>
          <w:bCs/>
          <w:sz w:val="20"/>
        </w:rPr>
      </w:pPr>
      <w:r>
        <w:rPr>
          <w:rFonts w:ascii="Tahoma" w:hAnsi="Tahoma" w:cs="Tahoma"/>
          <w:b/>
          <w:bCs/>
          <w:sz w:val="20"/>
        </w:rPr>
        <w:t xml:space="preserve">1.9. </w:t>
      </w:r>
      <w:r w:rsidRPr="00EC36BB">
        <w:rPr>
          <w:rFonts w:ascii="Tahoma" w:hAnsi="Tahoma" w:cs="Tahoma"/>
          <w:b/>
          <w:bCs/>
          <w:sz w:val="20"/>
        </w:rPr>
        <w:t>Kokybės reikalavimai Paslaugoms</w:t>
      </w:r>
    </w:p>
    <w:p w14:paraId="7B5E7F9B" w14:textId="77777777" w:rsidR="00965E08" w:rsidRPr="003A6268" w:rsidRDefault="00965E08" w:rsidP="00965E08">
      <w:pPr>
        <w:ind w:firstLine="709"/>
        <w:jc w:val="both"/>
        <w:rPr>
          <w:rFonts w:ascii="Tahoma" w:hAnsi="Tahoma" w:cs="Tahoma"/>
          <w:sz w:val="20"/>
        </w:rPr>
      </w:pPr>
    </w:p>
    <w:p w14:paraId="73525557"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1.9.1.</w:t>
      </w:r>
      <w:r w:rsidRPr="003A6268">
        <w:rPr>
          <w:rFonts w:ascii="Tahoma" w:hAnsi="Tahoma" w:cs="Tahoma"/>
          <w:sz w:val="20"/>
        </w:rPr>
        <w:tab/>
        <w:t>Paslaugos turi   atitikti   visus   Sutartyje,   Lietuvos</w:t>
      </w:r>
    </w:p>
    <w:p w14:paraId="38A0EA82"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Respublikos ir   Lietuvos   Respublikoje   galiojančių   Europos</w:t>
      </w:r>
      <w:r>
        <w:rPr>
          <w:rFonts w:ascii="Tahoma" w:hAnsi="Tahoma" w:cs="Tahoma"/>
          <w:sz w:val="20"/>
        </w:rPr>
        <w:t xml:space="preserve"> </w:t>
      </w:r>
      <w:r w:rsidRPr="003A6268">
        <w:rPr>
          <w:rFonts w:ascii="Tahoma" w:hAnsi="Tahoma" w:cs="Tahoma"/>
          <w:sz w:val="20"/>
        </w:rPr>
        <w:t>Sąjungos saugaus gaminio, higienos normų, darbų saugos ir kitų Sutarties vykdymui taikytinų teisės aktų reikalavimus.</w:t>
      </w:r>
    </w:p>
    <w:p w14:paraId="10515977"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1.9.2.</w:t>
      </w:r>
      <w:r w:rsidRPr="003A6268">
        <w:rPr>
          <w:rFonts w:ascii="Tahoma" w:hAnsi="Tahoma" w:cs="Tahoma"/>
          <w:sz w:val="20"/>
        </w:rPr>
        <w:tab/>
        <w:t>Pardavėjas garantuoja, jog Paslaugų (jų rezultato) perdavimo–priėmimo metu ir bet kuriuo metu po to (visą kokybės garantijos terminą, jei taikomas) Paslaugos atitiks Sutartyje, taikomuose teisės aktuose ir standartuose nustatytus reikalavimus, bus suteiktos kokybiškai, be klaidų, kurios panaikintų ar sumažintų Paslaugų vertę ar jų rezultato tinkamumą įprastam naudojimui.</w:t>
      </w:r>
    </w:p>
    <w:p w14:paraId="1BE1F4B6" w14:textId="77777777" w:rsidR="00965E08" w:rsidRDefault="00965E08" w:rsidP="00965E08">
      <w:pPr>
        <w:tabs>
          <w:tab w:val="left" w:pos="993"/>
          <w:tab w:val="left" w:pos="1418"/>
        </w:tabs>
        <w:ind w:firstLine="709"/>
        <w:jc w:val="both"/>
        <w:rPr>
          <w:rFonts w:ascii="Tahoma" w:hAnsi="Tahoma" w:cs="Tahoma"/>
          <w:sz w:val="20"/>
        </w:rPr>
      </w:pPr>
    </w:p>
    <w:p w14:paraId="4675B2B9" w14:textId="77777777" w:rsidR="00965E08" w:rsidRPr="00EC36BB" w:rsidRDefault="00965E08" w:rsidP="00965E08">
      <w:pPr>
        <w:tabs>
          <w:tab w:val="left" w:pos="993"/>
          <w:tab w:val="left" w:pos="1418"/>
        </w:tabs>
        <w:ind w:firstLine="709"/>
        <w:jc w:val="both"/>
        <w:rPr>
          <w:rFonts w:ascii="Tahoma" w:hAnsi="Tahoma" w:cs="Tahoma"/>
          <w:b/>
          <w:bCs/>
          <w:sz w:val="20"/>
        </w:rPr>
      </w:pPr>
      <w:r w:rsidRPr="00EC36BB">
        <w:rPr>
          <w:rFonts w:ascii="Tahoma" w:hAnsi="Tahoma" w:cs="Tahoma"/>
          <w:b/>
          <w:bCs/>
          <w:sz w:val="20"/>
        </w:rPr>
        <w:t>1.10. Sustabdymas</w:t>
      </w:r>
    </w:p>
    <w:p w14:paraId="2C563D6C" w14:textId="77777777" w:rsidR="00965E08" w:rsidRPr="003A6268" w:rsidRDefault="00965E08" w:rsidP="00965E08">
      <w:pPr>
        <w:tabs>
          <w:tab w:val="left" w:pos="993"/>
          <w:tab w:val="left" w:pos="1418"/>
        </w:tabs>
        <w:ind w:firstLine="709"/>
        <w:jc w:val="both"/>
        <w:rPr>
          <w:rFonts w:ascii="Tahoma" w:hAnsi="Tahoma" w:cs="Tahoma"/>
          <w:sz w:val="20"/>
        </w:rPr>
      </w:pPr>
    </w:p>
    <w:p w14:paraId="037F2663"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1.10.1.</w:t>
      </w:r>
      <w:r w:rsidRPr="003A6268">
        <w:rPr>
          <w:rFonts w:ascii="Tahoma" w:hAnsi="Tahoma" w:cs="Tahoma"/>
          <w:sz w:val="20"/>
        </w:rPr>
        <w:tab/>
        <w:t>Pirkėjas turi teisę sustabdyti Prekių pristatymą ir (ar) Paslaugų teikimą, jei vykdydamas Sutartį Pardavėjas nesilaiko darbų saugos, higienos normų ir (ar) kitų Sutartyje ir (ar) teisės aktuose nurodytų reikalavimų, taip pat dėl kitų priežasčių, kaip numatyta Bendrųjų Sutarties sąlygų 1.10.2 punkte.</w:t>
      </w:r>
    </w:p>
    <w:p w14:paraId="3FF068C0"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1.10.2.</w:t>
      </w:r>
      <w:r w:rsidRPr="003A6268">
        <w:rPr>
          <w:rFonts w:ascii="Tahoma" w:hAnsi="Tahoma" w:cs="Tahoma"/>
          <w:sz w:val="20"/>
        </w:rPr>
        <w:tab/>
        <w:t>Pirkėjas gali sustabdyti Pardavėjo sutartinių įsipareigojimų (ar jų dalies) vykdymą dėl žemiau nurodytų priežasčių, jeigu jos turi tiesioginę įtaką sutartinių įsipareigojimų (ar jų dalies) vykdymui:</w:t>
      </w:r>
    </w:p>
    <w:p w14:paraId="04EF5DDA"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papildomi tyrimai (pvz., inžineriniai, archeologiniai tyrimai ir</w:t>
      </w:r>
    </w:p>
    <w:p w14:paraId="6DF02E56"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pan.), kurie nebuvo numatyti, bet kuriuos būtina atlikti;</w:t>
      </w:r>
    </w:p>
    <w:p w14:paraId="322E97A6"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vėluojama perduoti objektą (objekte dar dirba kitas tiekėjas, paslaugų teikėjas ir (ar) rangovas);</w:t>
      </w:r>
    </w:p>
    <w:p w14:paraId="407C7F44"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trečiųjų šalių įtaka;</w:t>
      </w:r>
    </w:p>
    <w:p w14:paraId="032B23E1"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d)</w:t>
      </w:r>
      <w:r w:rsidRPr="003A6268">
        <w:rPr>
          <w:rFonts w:ascii="Tahoma" w:hAnsi="Tahoma" w:cs="Tahoma"/>
          <w:sz w:val="20"/>
        </w:rPr>
        <w:tab/>
        <w:t>sustabdytas finansavimas arba trūksta finansavimo;</w:t>
      </w:r>
    </w:p>
    <w:p w14:paraId="290C2FDA"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e)</w:t>
      </w:r>
      <w:r w:rsidRPr="003A6268">
        <w:rPr>
          <w:rFonts w:ascii="Tahoma" w:hAnsi="Tahoma" w:cs="Tahoma"/>
          <w:sz w:val="20"/>
        </w:rPr>
        <w:tab/>
        <w:t>būtinas papildomas laikas įvykdyti kitą pirkimą;</w:t>
      </w:r>
    </w:p>
    <w:p w14:paraId="5394921E"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f)</w:t>
      </w:r>
      <w:r w:rsidRPr="003A6268">
        <w:rPr>
          <w:rFonts w:ascii="Tahoma" w:hAnsi="Tahoma" w:cs="Tahoma"/>
          <w:sz w:val="20"/>
        </w:rPr>
        <w:tab/>
        <w:t>nepateikta įranga, medžiagos ar pan., kurią privalo pateikti</w:t>
      </w:r>
      <w:r>
        <w:rPr>
          <w:rFonts w:ascii="Tahoma" w:hAnsi="Tahoma" w:cs="Tahoma"/>
          <w:sz w:val="20"/>
        </w:rPr>
        <w:t xml:space="preserve"> </w:t>
      </w:r>
      <w:r w:rsidRPr="003A6268">
        <w:rPr>
          <w:rFonts w:ascii="Tahoma" w:hAnsi="Tahoma" w:cs="Tahoma"/>
          <w:sz w:val="20"/>
        </w:rPr>
        <w:t>Pirkėjas;</w:t>
      </w:r>
    </w:p>
    <w:p w14:paraId="05B6642A"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g)</w:t>
      </w:r>
      <w:r w:rsidRPr="003A6268">
        <w:rPr>
          <w:rFonts w:ascii="Tahoma" w:hAnsi="Tahoma" w:cs="Tahoma"/>
          <w:sz w:val="20"/>
        </w:rPr>
        <w:tab/>
        <w:t>fizinės kliūtys (pvz., avariniai darbai);</w:t>
      </w:r>
    </w:p>
    <w:p w14:paraId="412D5BE0"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h)</w:t>
      </w:r>
      <w:r w:rsidRPr="003A6268">
        <w:rPr>
          <w:rFonts w:ascii="Tahoma" w:hAnsi="Tahoma" w:cs="Tahoma"/>
          <w:sz w:val="20"/>
        </w:rPr>
        <w:tab/>
        <w:t>kitos aplinkybės, kurios nebuvo žinomos Pirkimo vykdymo metu ir su kuriomis susidurtų bet kuris tiekėjas, paslaugų teikėjas ir (ar) rangovas;</w:t>
      </w:r>
    </w:p>
    <w:p w14:paraId="042A7832"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i)</w:t>
      </w:r>
      <w:r w:rsidRPr="003A6268">
        <w:rPr>
          <w:rFonts w:ascii="Tahoma" w:hAnsi="Tahoma" w:cs="Tahoma"/>
          <w:sz w:val="20"/>
        </w:rPr>
        <w:tab/>
        <w:t>ikiteismine ar teismine tvarka vykstantys Pirkėjo ginčai su trečiosiomis šalimis, turintys tiesioginę įtaką Sutarties vykdymui.</w:t>
      </w:r>
    </w:p>
    <w:p w14:paraId="6C51C524"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1.10.3.</w:t>
      </w:r>
      <w:r w:rsidRPr="003A6268">
        <w:rPr>
          <w:rFonts w:ascii="Tahoma" w:hAnsi="Tahoma" w:cs="Tahoma"/>
          <w:sz w:val="20"/>
        </w:rPr>
        <w:tab/>
        <w:t>Maksimalus Pardavėjo sutartinių įsipareigojimų (ar jų</w:t>
      </w:r>
    </w:p>
    <w:p w14:paraId="1804F203"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dalies) vykdymo sustabdymo terminas - 6 mėnesiai.</w:t>
      </w:r>
    </w:p>
    <w:p w14:paraId="10C5215A"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1.10.4.</w:t>
      </w:r>
      <w:r w:rsidRPr="003A6268">
        <w:rPr>
          <w:rFonts w:ascii="Tahoma" w:hAnsi="Tahoma" w:cs="Tahoma"/>
          <w:sz w:val="20"/>
        </w:rPr>
        <w:tab/>
        <w:t>Sutartinių įsipareigojimų (ar jų dalies) vykdymo terminas pratęsiamas laikotarpiui, kuris pagal Sutartį buvo likęs Pardavėjo sutartinių įsipareigojimų (ar jų dalies) įvykdymui, iki kol sutartinių įsipareigojimų (ar jų dalies) vykdymas buvo sustabdytas.</w:t>
      </w:r>
    </w:p>
    <w:p w14:paraId="759D3F60"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1.10.5.</w:t>
      </w:r>
      <w:r w:rsidRPr="003A6268">
        <w:rPr>
          <w:rFonts w:ascii="Tahoma" w:hAnsi="Tahoma" w:cs="Tahoma"/>
          <w:sz w:val="20"/>
        </w:rPr>
        <w:tab/>
        <w:t>Apie Pardavėjo sutartinių įsipareigojimų (ar jų dalies) vykdymo sustabdymą Pirkėjas Pardavėją informuoja raštu Sutartyje nustatytais būdais ir tvarka.</w:t>
      </w:r>
    </w:p>
    <w:p w14:paraId="2C95433B" w14:textId="77777777" w:rsidR="00965E08" w:rsidRDefault="00965E08" w:rsidP="00965E08">
      <w:pPr>
        <w:tabs>
          <w:tab w:val="left" w:pos="993"/>
          <w:tab w:val="left" w:pos="1418"/>
        </w:tabs>
        <w:ind w:firstLine="709"/>
        <w:jc w:val="both"/>
        <w:rPr>
          <w:rFonts w:ascii="Tahoma" w:hAnsi="Tahoma" w:cs="Tahoma"/>
          <w:sz w:val="20"/>
        </w:rPr>
      </w:pPr>
    </w:p>
    <w:p w14:paraId="754103ED" w14:textId="77777777" w:rsidR="00965E08" w:rsidRPr="00EC36BB" w:rsidRDefault="00965E08" w:rsidP="00965E08">
      <w:pPr>
        <w:tabs>
          <w:tab w:val="left" w:pos="993"/>
          <w:tab w:val="left" w:pos="1418"/>
        </w:tabs>
        <w:ind w:firstLine="709"/>
        <w:jc w:val="both"/>
        <w:rPr>
          <w:rFonts w:ascii="Tahoma" w:hAnsi="Tahoma" w:cs="Tahoma"/>
          <w:b/>
          <w:bCs/>
          <w:sz w:val="20"/>
        </w:rPr>
      </w:pPr>
      <w:r w:rsidRPr="00EC36BB">
        <w:rPr>
          <w:rFonts w:ascii="Tahoma" w:hAnsi="Tahoma" w:cs="Tahoma"/>
          <w:b/>
          <w:bCs/>
          <w:sz w:val="20"/>
        </w:rPr>
        <w:t>1.11. Sutarties įvykdymas</w:t>
      </w:r>
    </w:p>
    <w:p w14:paraId="5A407E9A" w14:textId="77777777" w:rsidR="00965E08" w:rsidRPr="003A6268" w:rsidRDefault="00965E08" w:rsidP="00965E08">
      <w:pPr>
        <w:tabs>
          <w:tab w:val="left" w:pos="993"/>
          <w:tab w:val="left" w:pos="1418"/>
        </w:tabs>
        <w:ind w:firstLine="709"/>
        <w:jc w:val="both"/>
        <w:rPr>
          <w:rFonts w:ascii="Tahoma" w:hAnsi="Tahoma" w:cs="Tahoma"/>
          <w:sz w:val="20"/>
        </w:rPr>
      </w:pPr>
    </w:p>
    <w:p w14:paraId="7745BC2C"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1.11.1.</w:t>
      </w:r>
      <w:r w:rsidRPr="003A6268">
        <w:rPr>
          <w:rFonts w:ascii="Tahoma" w:hAnsi="Tahoma" w:cs="Tahoma"/>
          <w:sz w:val="20"/>
        </w:rPr>
        <w:tab/>
        <w:t>Prekės bus laikomos tinkamai pristatytomis ir perduotomis Pirkėjui, o Paslaugos – tinkamai suteiktomis, kai Pirkėjas patvirtins atitinkamų Prekių perdavimą ir (ar) Paslaugų suteikimą. Jei Sutartyje nurodyta, kad Prekių perdavimas ir (ar) Paslaugų suteikimas turi būti patvirtintas pasirašytinai, Pardavėjas parengia pasirašymui Aktą. Vienas Akto egzempliorius perduodamas Pirkėjui. Jei Akte yra įrašas apie trūkumus, tai toks pasirašytas Aktas patvirtina tik faktinį Prekių perdavimą ir (ar) Paslaugų suteikimą, bet nėra laikomas teisėtu pagrindu apmokėjimui gauti, kol nebus pašalinti visi Akte nurodyti trūkumai ir Šalys to nepatvirtins.</w:t>
      </w:r>
    </w:p>
    <w:p w14:paraId="4950E935"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lastRenderedPageBreak/>
        <w:t>1.11.2.</w:t>
      </w:r>
      <w:r w:rsidRPr="003A6268">
        <w:rPr>
          <w:rFonts w:ascii="Tahoma" w:hAnsi="Tahoma" w:cs="Tahoma"/>
          <w:sz w:val="20"/>
        </w:rPr>
        <w:tab/>
        <w:t>Tais atvejais, kai pagal Sutartį Pardavėjas perduodamas</w:t>
      </w:r>
      <w:r>
        <w:rPr>
          <w:rFonts w:ascii="Tahoma" w:hAnsi="Tahoma" w:cs="Tahoma"/>
          <w:sz w:val="20"/>
        </w:rPr>
        <w:t xml:space="preserve"> </w:t>
      </w:r>
      <w:r w:rsidRPr="003A6268">
        <w:rPr>
          <w:rFonts w:ascii="Tahoma" w:hAnsi="Tahoma" w:cs="Tahoma"/>
          <w:sz w:val="20"/>
        </w:rPr>
        <w:t>Prekes turi sumontuoti, suinstaliuoti, suderinti ar suteikti kitas su</w:t>
      </w:r>
      <w:r>
        <w:rPr>
          <w:rFonts w:ascii="Tahoma" w:hAnsi="Tahoma" w:cs="Tahoma"/>
          <w:sz w:val="20"/>
        </w:rPr>
        <w:t xml:space="preserve"> </w:t>
      </w:r>
      <w:r w:rsidRPr="003A6268">
        <w:rPr>
          <w:rFonts w:ascii="Tahoma" w:hAnsi="Tahoma" w:cs="Tahoma"/>
          <w:sz w:val="20"/>
        </w:rPr>
        <w:t>Prekių perdavimu susijusias paslaugas ir (ar) atlikti kitus su Prekių perdavimu susijusius darbus, Prekės Pirkėjui laikomos perduotomis po šių paslaugų suteikimo ir (ar) darbų atlikimo, jeigu Specialiosiose Sutarties sąlygose nenumatyta kitaip.</w:t>
      </w:r>
    </w:p>
    <w:p w14:paraId="400F6E98"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1.11.3.</w:t>
      </w:r>
      <w:r w:rsidRPr="003A6268">
        <w:rPr>
          <w:rFonts w:ascii="Tahoma" w:hAnsi="Tahoma" w:cs="Tahoma"/>
          <w:sz w:val="20"/>
        </w:rPr>
        <w:tab/>
        <w:t>Apie akivaizdžius Prekių ir (ar) Paslaugų kokybės trūkumus, kuriuos galima patikrinti jų perdavimo - priėmimo metu, Pirkėjas raštu nurodo Pardavėjui ir tokių Prekių ir (ar) Paslaugų (arba jų dalies, kuriai nustatyti trūkumai) nepriima tol, kol nurodyti trūkumai nebus pašalinti.</w:t>
      </w:r>
    </w:p>
    <w:p w14:paraId="2B129CFB"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1.11.4.</w:t>
      </w:r>
      <w:r w:rsidRPr="003A6268">
        <w:rPr>
          <w:rFonts w:ascii="Tahoma" w:hAnsi="Tahoma" w:cs="Tahoma"/>
          <w:sz w:val="20"/>
        </w:rPr>
        <w:tab/>
        <w:t>Prekių perdavimas ir (ar) Paslaugų suteikimas nelaikomas Pirkėjo besąlygišku patvirtinimu, kad Prekės ir (ar) Paslaugos atitinka Sutarties reikalavimus, ir nepanaikina Pirkėjo teisės vėliau reikalauti pašalinti trūkumus, jei šių trūkumų nebuvo galima pagrįstai pastebėti jų perdavimo - priėmimo metu.</w:t>
      </w:r>
    </w:p>
    <w:p w14:paraId="041D01E9" w14:textId="77777777" w:rsidR="00965E08" w:rsidRPr="003A6268" w:rsidRDefault="00965E08" w:rsidP="00965E08">
      <w:pPr>
        <w:tabs>
          <w:tab w:val="left" w:pos="993"/>
          <w:tab w:val="left" w:pos="1418"/>
        </w:tabs>
        <w:ind w:firstLine="709"/>
        <w:jc w:val="both"/>
        <w:rPr>
          <w:rFonts w:ascii="Tahoma" w:hAnsi="Tahoma" w:cs="Tahoma"/>
          <w:sz w:val="20"/>
        </w:rPr>
      </w:pPr>
      <w:r w:rsidRPr="003A6268">
        <w:rPr>
          <w:rFonts w:ascii="Tahoma" w:hAnsi="Tahoma" w:cs="Tahoma"/>
          <w:sz w:val="20"/>
        </w:rPr>
        <w:t>1.11.5.</w:t>
      </w:r>
      <w:r w:rsidRPr="003A6268">
        <w:rPr>
          <w:rFonts w:ascii="Tahoma" w:hAnsi="Tahoma" w:cs="Tahoma"/>
          <w:sz w:val="20"/>
        </w:rPr>
        <w:tab/>
        <w:t>Prekių ir (ar) Paslaugų rezultatų nuosavybės teisė bei atsitiktinio žuvimo rizika Pirkėjui pereina nuo atitinkamų Prekių ir (ar) Paslaugų rezultatų perdavimo momento.</w:t>
      </w:r>
    </w:p>
    <w:p w14:paraId="67DEE803" w14:textId="77777777" w:rsidR="00965E08" w:rsidRDefault="00965E08" w:rsidP="00965E08">
      <w:pPr>
        <w:tabs>
          <w:tab w:val="left" w:pos="1418"/>
        </w:tabs>
        <w:ind w:firstLine="709"/>
        <w:jc w:val="both"/>
        <w:rPr>
          <w:rFonts w:ascii="Tahoma" w:hAnsi="Tahoma" w:cs="Tahoma"/>
          <w:sz w:val="20"/>
        </w:rPr>
      </w:pPr>
    </w:p>
    <w:p w14:paraId="6D77A6E9" w14:textId="77777777" w:rsidR="00965E08" w:rsidRPr="00EC36BB" w:rsidRDefault="00965E08" w:rsidP="00965E08">
      <w:pPr>
        <w:tabs>
          <w:tab w:val="left" w:pos="1418"/>
        </w:tabs>
        <w:ind w:firstLine="709"/>
        <w:jc w:val="both"/>
        <w:rPr>
          <w:rFonts w:ascii="Tahoma" w:hAnsi="Tahoma" w:cs="Tahoma"/>
          <w:b/>
          <w:bCs/>
          <w:sz w:val="20"/>
        </w:rPr>
      </w:pPr>
      <w:r>
        <w:rPr>
          <w:rFonts w:ascii="Tahoma" w:hAnsi="Tahoma" w:cs="Tahoma"/>
          <w:b/>
          <w:bCs/>
          <w:sz w:val="20"/>
        </w:rPr>
        <w:t xml:space="preserve">1.12. </w:t>
      </w:r>
      <w:r w:rsidRPr="00EC36BB">
        <w:rPr>
          <w:rFonts w:ascii="Tahoma" w:hAnsi="Tahoma" w:cs="Tahoma"/>
          <w:b/>
          <w:bCs/>
          <w:sz w:val="20"/>
        </w:rPr>
        <w:t>Kokybės garantija</w:t>
      </w:r>
    </w:p>
    <w:p w14:paraId="224B2119" w14:textId="77777777" w:rsidR="00965E08" w:rsidRPr="003A6268" w:rsidRDefault="00965E08" w:rsidP="00965E08">
      <w:pPr>
        <w:tabs>
          <w:tab w:val="left" w:pos="1418"/>
        </w:tabs>
        <w:ind w:firstLine="709"/>
        <w:jc w:val="both"/>
        <w:rPr>
          <w:rFonts w:ascii="Tahoma" w:hAnsi="Tahoma" w:cs="Tahoma"/>
          <w:sz w:val="20"/>
        </w:rPr>
      </w:pPr>
    </w:p>
    <w:p w14:paraId="374177A7" w14:textId="77777777" w:rsidR="00965E08" w:rsidRPr="003A6268" w:rsidRDefault="00965E08" w:rsidP="00965E08">
      <w:pPr>
        <w:tabs>
          <w:tab w:val="left" w:pos="1418"/>
        </w:tabs>
        <w:ind w:firstLine="709"/>
        <w:jc w:val="both"/>
        <w:rPr>
          <w:rFonts w:ascii="Tahoma" w:hAnsi="Tahoma" w:cs="Tahoma"/>
          <w:sz w:val="20"/>
        </w:rPr>
      </w:pPr>
      <w:r w:rsidRPr="003A6268">
        <w:rPr>
          <w:rFonts w:ascii="Tahoma" w:hAnsi="Tahoma" w:cs="Tahoma"/>
          <w:sz w:val="20"/>
        </w:rPr>
        <w:t>1.12.1.</w:t>
      </w:r>
      <w:r w:rsidRPr="003A6268">
        <w:rPr>
          <w:rFonts w:ascii="Tahoma" w:hAnsi="Tahoma" w:cs="Tahoma"/>
          <w:sz w:val="20"/>
        </w:rPr>
        <w:tab/>
        <w:t>Prekėms ir (ar) Paslaugoms taikomas teisės aktuose nustatytas ir (ar) gamintojo taikomas garantijos terminas, jeigu Techninėje specifikacijoje ar Specialiosiose Sutarties sąlygose nėra nurodytas kitas garantijos terminas. Jeigu garantinis terminas nėra niekur nustatytas, taikomas 24 mėnesių kokybės garantijos terminas. Kokybės garantijos terminas pradedamas skaičiuoti nuo pristatytų Prekių ir (ar) suteiktų Paslaugų Akto pasirašymo momento.</w:t>
      </w:r>
    </w:p>
    <w:p w14:paraId="659804A7" w14:textId="77777777" w:rsidR="00965E08" w:rsidRPr="003A6268" w:rsidRDefault="00965E08" w:rsidP="00965E08">
      <w:pPr>
        <w:tabs>
          <w:tab w:val="left" w:pos="1418"/>
        </w:tabs>
        <w:ind w:firstLine="709"/>
        <w:jc w:val="both"/>
        <w:rPr>
          <w:rFonts w:ascii="Tahoma" w:hAnsi="Tahoma" w:cs="Tahoma"/>
          <w:sz w:val="20"/>
        </w:rPr>
      </w:pPr>
      <w:r w:rsidRPr="003A6268">
        <w:rPr>
          <w:rFonts w:ascii="Tahoma" w:hAnsi="Tahoma" w:cs="Tahoma"/>
          <w:sz w:val="20"/>
        </w:rPr>
        <w:t>1.12.2.</w:t>
      </w:r>
      <w:r w:rsidRPr="003A6268">
        <w:rPr>
          <w:rFonts w:ascii="Tahoma" w:hAnsi="Tahoma" w:cs="Tahoma"/>
          <w:sz w:val="20"/>
        </w:rPr>
        <w:tab/>
        <w:t>Pardavėjas per kokybės garantijos terminą atsiradusius Prekių ir (ar) Paslaugų trūkumus privalo neatlygintinai pašalinti per 10 dienų nuo raštiško Pirkėjo reikalavimo gavimo dienos, jeigu Specialiosiose Sutarties sąlygose nenumatyta kitaip, arba per kitą Šalių raštu suderintą terminą, kuris objektyviai reikalingas trūkumų pašalinimui. Prekes ir (ar) Paslaugų rezultatus garantiniam aptarnavimui Pardavėjas priima ten, kur jos ir (ar) jie buvo arba turėjo būti perduoti Pirkėjui, jei Šalys nesusitaria kitaip.</w:t>
      </w:r>
    </w:p>
    <w:p w14:paraId="13F76359" w14:textId="77777777" w:rsidR="00965E08" w:rsidRPr="003A6268" w:rsidRDefault="00965E08" w:rsidP="00965E08">
      <w:pPr>
        <w:tabs>
          <w:tab w:val="left" w:pos="1418"/>
        </w:tabs>
        <w:ind w:firstLine="709"/>
        <w:jc w:val="both"/>
        <w:rPr>
          <w:rFonts w:ascii="Tahoma" w:hAnsi="Tahoma" w:cs="Tahoma"/>
          <w:sz w:val="20"/>
        </w:rPr>
      </w:pPr>
      <w:r w:rsidRPr="003A6268">
        <w:rPr>
          <w:rFonts w:ascii="Tahoma" w:hAnsi="Tahoma" w:cs="Tahoma"/>
          <w:sz w:val="20"/>
        </w:rPr>
        <w:t>1.12.3.</w:t>
      </w:r>
      <w:r w:rsidRPr="003A6268">
        <w:rPr>
          <w:rFonts w:ascii="Tahoma" w:hAnsi="Tahoma" w:cs="Tahoma"/>
          <w:sz w:val="20"/>
        </w:rPr>
        <w:tab/>
        <w:t>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w:t>
      </w:r>
    </w:p>
    <w:p w14:paraId="14AAF74B" w14:textId="77777777" w:rsidR="00965E08" w:rsidRPr="003A6268" w:rsidRDefault="00965E08" w:rsidP="00965E08">
      <w:pPr>
        <w:tabs>
          <w:tab w:val="left" w:pos="1418"/>
        </w:tabs>
        <w:ind w:firstLine="709"/>
        <w:jc w:val="both"/>
        <w:rPr>
          <w:rFonts w:ascii="Tahoma" w:hAnsi="Tahoma" w:cs="Tahoma"/>
          <w:sz w:val="20"/>
        </w:rPr>
      </w:pPr>
      <w:r w:rsidRPr="003A6268">
        <w:rPr>
          <w:rFonts w:ascii="Tahoma" w:hAnsi="Tahoma" w:cs="Tahoma"/>
          <w:sz w:val="20"/>
        </w:rPr>
        <w:t>1.12.4.</w:t>
      </w:r>
      <w:r w:rsidRPr="003A6268">
        <w:rPr>
          <w:rFonts w:ascii="Tahoma" w:hAnsi="Tahoma" w:cs="Tahoma"/>
          <w:sz w:val="20"/>
        </w:rPr>
        <w:tab/>
        <w:t>Kokybės garantija negalioja tiems trūkumams, kurie atsirado po Prekių ir (ar) Paslaugų perdavimo Pirkėjui dėl to, kad Pirkėjas nepaisė nustatytų naudojimo, priežiūros ir eksploatacijos instrukcijų.</w:t>
      </w:r>
    </w:p>
    <w:p w14:paraId="7DDDC74B" w14:textId="77777777" w:rsidR="00965E08" w:rsidRPr="003A6268" w:rsidRDefault="00965E08" w:rsidP="00965E08">
      <w:pPr>
        <w:tabs>
          <w:tab w:val="left" w:pos="1418"/>
        </w:tabs>
        <w:ind w:firstLine="709"/>
        <w:jc w:val="both"/>
        <w:rPr>
          <w:rFonts w:ascii="Tahoma" w:hAnsi="Tahoma" w:cs="Tahoma"/>
          <w:sz w:val="20"/>
        </w:rPr>
      </w:pPr>
      <w:r w:rsidRPr="003A6268">
        <w:rPr>
          <w:rFonts w:ascii="Tahoma" w:hAnsi="Tahoma" w:cs="Tahoma"/>
          <w:sz w:val="20"/>
        </w:rPr>
        <w:t>1.12.5.</w:t>
      </w:r>
      <w:r w:rsidRPr="003A6268">
        <w:rPr>
          <w:rFonts w:ascii="Tahoma" w:hAnsi="Tahoma" w:cs="Tahoma"/>
          <w:sz w:val="20"/>
        </w:rPr>
        <w:tab/>
        <w:t>Kokybės garantijos terminas sustabdomas tiek laiko, kiek Prekės ir (ar) Paslaugų rezultatai negalėjo būti naudojami dėl nustatytų trūkumų (defektų), už kuriuos atsako Pardavėjas.</w:t>
      </w:r>
    </w:p>
    <w:p w14:paraId="40337A4A" w14:textId="77777777" w:rsidR="00965E08" w:rsidRPr="003A6268" w:rsidRDefault="00965E08" w:rsidP="00965E08">
      <w:pPr>
        <w:tabs>
          <w:tab w:val="left" w:pos="1418"/>
        </w:tabs>
        <w:ind w:firstLine="709"/>
        <w:jc w:val="both"/>
        <w:rPr>
          <w:rFonts w:ascii="Tahoma" w:hAnsi="Tahoma" w:cs="Tahoma"/>
          <w:sz w:val="20"/>
        </w:rPr>
      </w:pPr>
      <w:r w:rsidRPr="003A6268">
        <w:rPr>
          <w:rFonts w:ascii="Tahoma" w:hAnsi="Tahoma" w:cs="Tahoma"/>
          <w:sz w:val="20"/>
        </w:rPr>
        <w:t>1.12.6.</w:t>
      </w:r>
      <w:r w:rsidRPr="003A6268">
        <w:rPr>
          <w:rFonts w:ascii="Tahoma" w:hAnsi="Tahoma" w:cs="Tahoma"/>
          <w:sz w:val="20"/>
        </w:rPr>
        <w:tab/>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 Pardavėjo garantiniai įsipareigojimai nėra nutraukiami ir Pardavėjas privalo atlyginti Pirkėjo dėl to patirtus nuostolius.</w:t>
      </w:r>
    </w:p>
    <w:p w14:paraId="11E72E0B"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 xml:space="preserve"> </w:t>
      </w:r>
    </w:p>
    <w:p w14:paraId="6CDE2892" w14:textId="77777777" w:rsidR="00965E08" w:rsidRPr="00EC36BB" w:rsidRDefault="00965E08" w:rsidP="00965E08">
      <w:pPr>
        <w:ind w:firstLine="709"/>
        <w:jc w:val="both"/>
        <w:rPr>
          <w:rFonts w:ascii="Tahoma" w:hAnsi="Tahoma" w:cs="Tahoma"/>
          <w:b/>
          <w:bCs/>
          <w:sz w:val="20"/>
        </w:rPr>
      </w:pPr>
      <w:r w:rsidRPr="00EC36BB">
        <w:rPr>
          <w:rFonts w:ascii="Tahoma" w:hAnsi="Tahoma" w:cs="Tahoma"/>
          <w:b/>
          <w:bCs/>
          <w:sz w:val="20"/>
        </w:rPr>
        <w:t>2.</w:t>
      </w:r>
      <w:r w:rsidRPr="00EC36BB">
        <w:rPr>
          <w:rFonts w:ascii="Tahoma" w:hAnsi="Tahoma" w:cs="Tahoma"/>
          <w:b/>
          <w:bCs/>
          <w:sz w:val="20"/>
        </w:rPr>
        <w:tab/>
        <w:t>KAINA IR APMOKĖJIMAS</w:t>
      </w:r>
    </w:p>
    <w:p w14:paraId="21C75B4F" w14:textId="77777777" w:rsidR="00965E08" w:rsidRPr="00EC36BB" w:rsidRDefault="00965E08" w:rsidP="00965E08">
      <w:pPr>
        <w:ind w:firstLine="709"/>
        <w:jc w:val="both"/>
        <w:rPr>
          <w:rFonts w:ascii="Tahoma" w:hAnsi="Tahoma" w:cs="Tahoma"/>
          <w:b/>
          <w:bCs/>
          <w:sz w:val="20"/>
        </w:rPr>
      </w:pPr>
    </w:p>
    <w:p w14:paraId="78069952" w14:textId="77777777" w:rsidR="00965E08" w:rsidRDefault="00965E08" w:rsidP="00965E08">
      <w:pPr>
        <w:ind w:firstLine="709"/>
        <w:jc w:val="both"/>
        <w:rPr>
          <w:rFonts w:ascii="Tahoma" w:hAnsi="Tahoma" w:cs="Tahoma"/>
          <w:b/>
          <w:bCs/>
          <w:sz w:val="20"/>
        </w:rPr>
      </w:pPr>
      <w:r w:rsidRPr="00EC36BB">
        <w:rPr>
          <w:rFonts w:ascii="Tahoma" w:hAnsi="Tahoma" w:cs="Tahoma"/>
          <w:b/>
          <w:bCs/>
          <w:sz w:val="20"/>
        </w:rPr>
        <w:t>2.1. Sutarties kaina</w:t>
      </w:r>
    </w:p>
    <w:p w14:paraId="3034E4C3" w14:textId="77777777" w:rsidR="00965E08" w:rsidRPr="00EC36BB" w:rsidRDefault="00965E08" w:rsidP="00965E08">
      <w:pPr>
        <w:ind w:firstLine="709"/>
        <w:jc w:val="both"/>
        <w:rPr>
          <w:rFonts w:ascii="Tahoma" w:hAnsi="Tahoma" w:cs="Tahoma"/>
          <w:b/>
          <w:bCs/>
          <w:sz w:val="20"/>
        </w:rPr>
      </w:pPr>
    </w:p>
    <w:p w14:paraId="7838DDFC"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2.1.1.</w:t>
      </w:r>
      <w:r w:rsidRPr="003A6268">
        <w:rPr>
          <w:rFonts w:ascii="Tahoma" w:hAnsi="Tahoma" w:cs="Tahoma"/>
          <w:sz w:val="20"/>
        </w:rPr>
        <w:tab/>
        <w:t>Į Sutarties kainą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 Pirkėjo personalo apmokymą naudotis, Pirkėjo konsultavimą, visus mokėtinus mokesčius ir rinkliavas, kurios reikalingos šioje Sutartyje nurodytų Prekių pristatymui ir (ar) Paslaugų suteikimui, jei Sutartyje aiškiai nenurodyta, kad už šias išlaidas apmokama atskirai.</w:t>
      </w:r>
    </w:p>
    <w:p w14:paraId="38A901E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2.1.2.</w:t>
      </w:r>
      <w:r w:rsidRPr="003A6268">
        <w:rPr>
          <w:rFonts w:ascii="Tahoma" w:hAnsi="Tahoma" w:cs="Tahoma"/>
          <w:sz w:val="20"/>
        </w:rPr>
        <w:tab/>
        <w:t xml:space="preserve">Sutarties kaina gali būti keičiama tik Sutartyje nurodytais atvejais. Jokie papildomi mokėjimai, dėl kurių Šalys iš anksto nesusitarė raštu, nebus atliekami. </w:t>
      </w:r>
    </w:p>
    <w:p w14:paraId="46BA265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2.1.3.</w:t>
      </w:r>
      <w:r w:rsidRPr="003A6268">
        <w:rPr>
          <w:rFonts w:ascii="Tahoma" w:hAnsi="Tahoma" w:cs="Tahoma"/>
          <w:sz w:val="20"/>
        </w:rPr>
        <w:tab/>
        <w:t xml:space="preserve">Šalys susitaria, kad dėl nuo Šalių nepriklausančių aplinkybių, kurių atsiradimo pasiūlymo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Prekių ir (ar) Paslaugų dalis tapo nebereikalinga; arba, pradėjus pristatyti Prekes ir (ar) teikti Paslaugas, nustatoma, kad dalis Prekių ir (ar) Paslaugų tapo nereikalinga; arba dėl teisės aktų pasikeitimo tam tikra Prekių ir (ar) Paslaugų dalis tapo nereikalinga ir pan.), Pirkėjas turi teisę Sutarties vykdymo metu atsisakyti dalies Prekių ir (ar) Paslaugų. Prekių ir (ar) Paslaugų dalies atsisakymo atveju, Sutarties kaina yra mažinama atsisakytų Prekių ir (ar) Paslaugų verte, kuri yra apskaičiuojama pagal pasiūlyme nurodytus atitinkamų Prekių ir (ar) Paslaugų įkainius. Jeigu atsisakomų Prekių ir (ar) Paslaugų vertei apskaičiuoti pasiūlyme nurodytų įkainių detalumas yra nepakankamas, atsisakomų Prekių ir (ar) Paslaugų vertė apskaičiuojama remiantis Pardavėjo pateikta ir su Pirkėju suderinta sąmata, parengta specialiai atsisakomų Prekių ir (ar) Paslaugų vertei apskaičiuoti. Pirkėjas </w:t>
      </w:r>
      <w:r w:rsidRPr="003A6268">
        <w:rPr>
          <w:rFonts w:ascii="Tahoma" w:hAnsi="Tahoma" w:cs="Tahoma"/>
          <w:sz w:val="20"/>
        </w:rPr>
        <w:lastRenderedPageBreak/>
        <w:t>turi teisę patikrinti Pardavėjo pateiktą sąmatą ir joje nurodytų įkainių atitikimą rinkos kainoms ir vesti derybas dėl jų.</w:t>
      </w:r>
    </w:p>
    <w:p w14:paraId="6E5D1537" w14:textId="77777777" w:rsidR="00965E08" w:rsidRDefault="00965E08" w:rsidP="00965E08">
      <w:pPr>
        <w:ind w:firstLine="709"/>
        <w:jc w:val="both"/>
        <w:rPr>
          <w:rFonts w:ascii="Tahoma" w:hAnsi="Tahoma" w:cs="Tahoma"/>
          <w:sz w:val="20"/>
        </w:rPr>
      </w:pPr>
      <w:r w:rsidRPr="003A6268">
        <w:rPr>
          <w:rFonts w:ascii="Tahoma" w:hAnsi="Tahoma" w:cs="Tahoma"/>
          <w:sz w:val="20"/>
        </w:rPr>
        <w:t>2.1.4.</w:t>
      </w:r>
      <w:r w:rsidRPr="003A6268">
        <w:rPr>
          <w:rFonts w:ascii="Tahoma" w:hAnsi="Tahoma" w:cs="Tahoma"/>
          <w:sz w:val="20"/>
        </w:rPr>
        <w:tab/>
        <w:t>Šalys susitaria, kad PVM apskaičiuojamas pagal sąskaitos faktūros išrašymo metu galiojančius tarifus.</w:t>
      </w:r>
    </w:p>
    <w:p w14:paraId="0403E1BC" w14:textId="77777777" w:rsidR="00965E08" w:rsidRPr="003A6268" w:rsidRDefault="00965E08" w:rsidP="00965E08">
      <w:pPr>
        <w:ind w:firstLine="709"/>
        <w:jc w:val="both"/>
        <w:rPr>
          <w:rFonts w:ascii="Tahoma" w:hAnsi="Tahoma" w:cs="Tahoma"/>
          <w:sz w:val="20"/>
        </w:rPr>
      </w:pPr>
    </w:p>
    <w:p w14:paraId="23F79B6D" w14:textId="77777777" w:rsidR="00965E08" w:rsidRPr="00EC36BB" w:rsidRDefault="00965E08" w:rsidP="00965E08">
      <w:pPr>
        <w:ind w:firstLine="709"/>
        <w:jc w:val="both"/>
        <w:rPr>
          <w:rFonts w:ascii="Tahoma" w:hAnsi="Tahoma" w:cs="Tahoma"/>
          <w:b/>
          <w:bCs/>
          <w:sz w:val="20"/>
        </w:rPr>
      </w:pPr>
      <w:r>
        <w:rPr>
          <w:rFonts w:ascii="Tahoma" w:hAnsi="Tahoma" w:cs="Tahoma"/>
          <w:b/>
          <w:bCs/>
          <w:sz w:val="20"/>
        </w:rPr>
        <w:t xml:space="preserve">2.2. </w:t>
      </w:r>
      <w:r w:rsidRPr="00EC36BB">
        <w:rPr>
          <w:rFonts w:ascii="Tahoma" w:hAnsi="Tahoma" w:cs="Tahoma"/>
          <w:b/>
          <w:bCs/>
          <w:sz w:val="20"/>
        </w:rPr>
        <w:t>Apmokėjimas</w:t>
      </w:r>
    </w:p>
    <w:p w14:paraId="6D126BED" w14:textId="77777777" w:rsidR="00965E08" w:rsidRPr="003A6268" w:rsidRDefault="00965E08" w:rsidP="00965E08">
      <w:pPr>
        <w:ind w:firstLine="709"/>
        <w:jc w:val="both"/>
        <w:rPr>
          <w:rFonts w:ascii="Tahoma" w:hAnsi="Tahoma" w:cs="Tahoma"/>
          <w:sz w:val="20"/>
        </w:rPr>
      </w:pPr>
    </w:p>
    <w:p w14:paraId="76C3604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2.2.1.</w:t>
      </w:r>
      <w:r w:rsidRPr="003A6268">
        <w:rPr>
          <w:rFonts w:ascii="Tahoma" w:hAnsi="Tahoma" w:cs="Tahoma"/>
          <w:sz w:val="20"/>
        </w:rPr>
        <w:tab/>
        <w:t xml:space="preserve">Elektroninė sąskaita faktūra ir su mokėjimu susiję dokumentai pateikiami Pardavėjo pasirinktomis priemonėmis: Pardavėjas gali teikti ES Direktyvos 2014/55 reikalavimus atitinkančią elektroninę sąskaitą arba teikti kito formato elektroninę sąskaitą, pasinaudojant VĮ „Registrų centro“ administruojama informacine sistema „E. sąskaita“. Esant periodiniams kasmėnesiniams mokėjimams, sąskaita faktūra už praėjusį mėnesį turi būti pateikta ne vėliau, kaip </w:t>
      </w:r>
      <w:r>
        <w:rPr>
          <w:rFonts w:ascii="Tahoma" w:hAnsi="Tahoma" w:cs="Tahoma"/>
          <w:sz w:val="20"/>
        </w:rPr>
        <w:t>5</w:t>
      </w:r>
      <w:r w:rsidRPr="003A6268">
        <w:rPr>
          <w:rFonts w:ascii="Tahoma" w:hAnsi="Tahoma" w:cs="Tahoma"/>
          <w:sz w:val="20"/>
        </w:rPr>
        <w:t>-ją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405257E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 xml:space="preserve"> 2.2.2.</w:t>
      </w:r>
      <w:r w:rsidRPr="003A6268">
        <w:rPr>
          <w:rFonts w:ascii="Tahoma" w:hAnsi="Tahoma" w:cs="Tahoma"/>
          <w:sz w:val="20"/>
        </w:rPr>
        <w:tab/>
        <w:t xml:space="preserve">Pirkėjas Sutartyje nustatyta tvarka pateiktą sąskaitą faktūrą apmoka per 30 dienų, jeigu Specialiosiose Sutarties sąlygose nenumatyta kitaip. Pirkėjui laiku neatlikus mokėjimo, kai sąskaita faktūra pateikta Bendrųjų Sutarties sąlygų 2.2.1 punkte nustatyta tvarka, Pardavėjas turi teisę reikalauti </w:t>
      </w:r>
      <w:r w:rsidRPr="00766CD3">
        <w:rPr>
          <w:rFonts w:ascii="Tahoma" w:hAnsi="Tahoma" w:cs="Tahoma"/>
          <w:sz w:val="20"/>
        </w:rPr>
        <w:t>0,0</w:t>
      </w:r>
      <w:r>
        <w:rPr>
          <w:rFonts w:ascii="Tahoma" w:hAnsi="Tahoma" w:cs="Tahoma"/>
          <w:sz w:val="20"/>
        </w:rPr>
        <w:t>4</w:t>
      </w:r>
      <w:r w:rsidRPr="00766CD3">
        <w:rPr>
          <w:rFonts w:ascii="Tahoma" w:hAnsi="Tahoma" w:cs="Tahoma"/>
          <w:sz w:val="20"/>
        </w:rPr>
        <w:t xml:space="preserve"> procento dydžio delspinigių nuo laiku nesumokėtos sumos už kiekvieną uždelstą dieną.</w:t>
      </w:r>
    </w:p>
    <w:p w14:paraId="3202B1A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2.2.3.</w:t>
      </w:r>
      <w:r w:rsidRPr="003A6268">
        <w:rPr>
          <w:rFonts w:ascii="Tahoma" w:hAnsi="Tahoma" w:cs="Tahoma"/>
          <w:sz w:val="20"/>
        </w:rPr>
        <w:tab/>
        <w:t>Pirkėjas turi teisę sulaikyti Pardavėjui pagal Sutartį mokėtinas sumas (neapsiribojant šia Sutartimi), jei nustatomi Prekių ir (ar) Paslaugų trūkumai arba nevykdomi kiti sutartiniai įsipareigojimai. Pirkėjas turi teisę pasinaudoti šiame punkte nurodyta sulaikymo teise tik tokia apimtimi, kuri yra būtina užtikrinti pagrįstų reikalavimų įvykdymą.</w:t>
      </w:r>
    </w:p>
    <w:p w14:paraId="2C6615C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2.2.4.</w:t>
      </w:r>
      <w:r w:rsidRPr="003A6268">
        <w:rPr>
          <w:rFonts w:ascii="Tahoma" w:hAnsi="Tahoma" w:cs="Tahoma"/>
          <w:sz w:val="20"/>
        </w:rPr>
        <w:tab/>
        <w:t>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w:t>
      </w:r>
    </w:p>
    <w:p w14:paraId="635D6EE5" w14:textId="77777777" w:rsidR="00965E08" w:rsidRDefault="00965E08" w:rsidP="00965E08">
      <w:pPr>
        <w:ind w:firstLine="709"/>
        <w:jc w:val="both"/>
        <w:rPr>
          <w:rFonts w:ascii="Tahoma" w:hAnsi="Tahoma" w:cs="Tahoma"/>
          <w:sz w:val="20"/>
        </w:rPr>
      </w:pPr>
    </w:p>
    <w:p w14:paraId="1274229B" w14:textId="77777777" w:rsidR="00965E08" w:rsidRPr="00EC36BB" w:rsidRDefault="00965E08" w:rsidP="00965E08">
      <w:pPr>
        <w:ind w:firstLine="709"/>
        <w:jc w:val="both"/>
        <w:rPr>
          <w:rFonts w:ascii="Tahoma" w:hAnsi="Tahoma" w:cs="Tahoma"/>
          <w:b/>
          <w:bCs/>
          <w:sz w:val="20"/>
        </w:rPr>
      </w:pPr>
      <w:r w:rsidRPr="00EC36BB">
        <w:rPr>
          <w:rFonts w:ascii="Tahoma" w:hAnsi="Tahoma" w:cs="Tahoma"/>
          <w:b/>
          <w:bCs/>
          <w:sz w:val="20"/>
        </w:rPr>
        <w:t>3.</w:t>
      </w:r>
      <w:r w:rsidRPr="00EC36BB">
        <w:rPr>
          <w:rFonts w:ascii="Tahoma" w:hAnsi="Tahoma" w:cs="Tahoma"/>
          <w:b/>
          <w:bCs/>
          <w:sz w:val="20"/>
        </w:rPr>
        <w:tab/>
        <w:t>ATSAKOMYBĖ</w:t>
      </w:r>
    </w:p>
    <w:p w14:paraId="0C605EDE" w14:textId="77777777" w:rsidR="00965E08" w:rsidRDefault="00965E08" w:rsidP="00965E08">
      <w:pPr>
        <w:ind w:firstLine="709"/>
        <w:jc w:val="both"/>
        <w:rPr>
          <w:rFonts w:ascii="Tahoma" w:hAnsi="Tahoma" w:cs="Tahoma"/>
          <w:sz w:val="20"/>
        </w:rPr>
      </w:pPr>
    </w:p>
    <w:p w14:paraId="682413DB" w14:textId="77777777" w:rsidR="00965E08" w:rsidRPr="00EC36BB" w:rsidRDefault="00965E08" w:rsidP="00965E08">
      <w:pPr>
        <w:ind w:firstLine="709"/>
        <w:jc w:val="both"/>
        <w:rPr>
          <w:rFonts w:ascii="Tahoma" w:hAnsi="Tahoma" w:cs="Tahoma"/>
          <w:b/>
          <w:bCs/>
          <w:sz w:val="20"/>
        </w:rPr>
      </w:pPr>
      <w:r w:rsidRPr="00EC36BB">
        <w:rPr>
          <w:rFonts w:ascii="Tahoma" w:hAnsi="Tahoma" w:cs="Tahoma"/>
          <w:b/>
          <w:bCs/>
          <w:sz w:val="20"/>
        </w:rPr>
        <w:t>3.1. Nuostoliai ir netesybos</w:t>
      </w:r>
    </w:p>
    <w:p w14:paraId="4B1AB504" w14:textId="77777777" w:rsidR="00965E08" w:rsidRPr="003A6268" w:rsidRDefault="00965E08" w:rsidP="00965E08">
      <w:pPr>
        <w:ind w:firstLine="709"/>
        <w:jc w:val="both"/>
        <w:rPr>
          <w:rFonts w:ascii="Tahoma" w:hAnsi="Tahoma" w:cs="Tahoma"/>
          <w:sz w:val="20"/>
        </w:rPr>
      </w:pPr>
    </w:p>
    <w:p w14:paraId="5A9F28FA"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3.1.1.</w:t>
      </w:r>
      <w:r w:rsidRPr="003A6268">
        <w:rPr>
          <w:rFonts w:ascii="Tahoma" w:hAnsi="Tahoma" w:cs="Tahoma"/>
          <w:sz w:val="20"/>
        </w:rPr>
        <w:tab/>
        <w:t>Sutartyje numatytos netesybos (baudos ir 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 kurių netesybos nepadengia, atlyginimo ir neatleidžia sumokėjusios Šalies nuo sutartinių įsipareigojimų įvykdymo.</w:t>
      </w:r>
    </w:p>
    <w:p w14:paraId="26F3E67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3.1.2.</w:t>
      </w:r>
      <w:r w:rsidRPr="003A6268">
        <w:rPr>
          <w:rFonts w:ascii="Tahoma" w:hAnsi="Tahoma" w:cs="Tahoma"/>
          <w:sz w:val="20"/>
        </w:rPr>
        <w:tab/>
        <w:t>Pardavėjui pradelsus vykdyti arba netinkamai vykdant savo sutartinius įsipareigojimus, Pirkėjas turi teisę taikyti 0,04 procento nuo pradelstų vykdyti arba netinkamai vykdomų įsipareigojimų vertės, o nesant galimybės nustatyti jų vertės – nuo Sutarties kainos, dydžio delspinigius už kiekvieną pradelstą arba netinkamai vykdomų įsipareigojimų dieną, jeigu Bendrosiose Sutarties sąlygose ar Specialiosiose Sutarties sąlygose nenumatyta kitaip.</w:t>
      </w:r>
    </w:p>
    <w:p w14:paraId="75DC854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3.1.3.</w:t>
      </w:r>
      <w:r w:rsidRPr="003A6268">
        <w:rPr>
          <w:rFonts w:ascii="Tahoma" w:hAnsi="Tahoma" w:cs="Tahoma"/>
          <w:sz w:val="20"/>
        </w:rPr>
        <w:tab/>
        <w:t>Pardavėjui netinkamai vykdant savo sutartinius įsipareigojimus, Pirkėjas, prieš tai raštu įspėjęs Pardavėją ir be atskiro Pardavėjo sutikimo, turės teisę pasinaudoti Sutartyje nustatytomis prievolių įvykdymo užtikrinimo priemonėmis. Pirkėjui nusprendus pasinaudoti prievolių įvykdymo užtikrinimo priemonėmis, jomis bus pasinaudota žemiau nurodytu eiliškumu,</w:t>
      </w:r>
      <w:r>
        <w:rPr>
          <w:rFonts w:ascii="Tahoma" w:hAnsi="Tahoma" w:cs="Tahoma"/>
          <w:sz w:val="20"/>
        </w:rPr>
        <w:t xml:space="preserve"> </w:t>
      </w:r>
      <w:r w:rsidRPr="003A6268">
        <w:rPr>
          <w:rFonts w:ascii="Tahoma" w:hAnsi="Tahoma" w:cs="Tahoma"/>
          <w:sz w:val="20"/>
        </w:rPr>
        <w:t>t. y., Pirkėjas:</w:t>
      </w:r>
    </w:p>
    <w:p w14:paraId="27F18A7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netesybų dydžiu sumažins bet kokias Pirkėjo Pardavėjui mokėtinas sumas už pristatytas Prekes ir (ar) suteiktas Paslaugas;</w:t>
      </w:r>
    </w:p>
    <w:p w14:paraId="78592448"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 xml:space="preserve">pasinaudos </w:t>
      </w:r>
      <w:r>
        <w:rPr>
          <w:rFonts w:ascii="Tahoma" w:hAnsi="Tahoma" w:cs="Tahoma"/>
          <w:sz w:val="20"/>
        </w:rPr>
        <w:t>Sutarties įvykdymo užtikrinimu</w:t>
      </w:r>
      <w:r w:rsidRPr="003A6268">
        <w:rPr>
          <w:rFonts w:ascii="Tahoma" w:hAnsi="Tahoma" w:cs="Tahoma"/>
          <w:sz w:val="20"/>
        </w:rPr>
        <w:t>, jeigu apskaičiuotų netesybų suma viršija 10 procentų Sutarties kainos dydžio sumą;</w:t>
      </w:r>
    </w:p>
    <w:p w14:paraId="0ED1DB7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nutrauks Sutartį, jeigu apskaičiuotų netesybų suma viršija 20</w:t>
      </w:r>
      <w:r>
        <w:rPr>
          <w:rFonts w:ascii="Tahoma" w:hAnsi="Tahoma" w:cs="Tahoma"/>
          <w:sz w:val="20"/>
        </w:rPr>
        <w:t xml:space="preserve"> </w:t>
      </w:r>
      <w:r w:rsidRPr="003A6268">
        <w:rPr>
          <w:rFonts w:ascii="Tahoma" w:hAnsi="Tahoma" w:cs="Tahoma"/>
          <w:sz w:val="20"/>
        </w:rPr>
        <w:t>procentų Sutarties kainos dydžio sumą.</w:t>
      </w:r>
    </w:p>
    <w:p w14:paraId="23DC2624" w14:textId="77777777" w:rsidR="00965E08" w:rsidRDefault="00965E08" w:rsidP="00965E08">
      <w:pPr>
        <w:ind w:firstLine="709"/>
        <w:jc w:val="both"/>
        <w:rPr>
          <w:rFonts w:ascii="Tahoma" w:hAnsi="Tahoma" w:cs="Tahoma"/>
          <w:sz w:val="20"/>
        </w:rPr>
      </w:pPr>
    </w:p>
    <w:p w14:paraId="4FAFED5F" w14:textId="77777777" w:rsidR="00965E08" w:rsidRPr="00EC36BB" w:rsidRDefault="00965E08" w:rsidP="00965E08">
      <w:pPr>
        <w:ind w:firstLine="709"/>
        <w:jc w:val="both"/>
        <w:rPr>
          <w:rFonts w:ascii="Tahoma" w:hAnsi="Tahoma" w:cs="Tahoma"/>
          <w:b/>
          <w:bCs/>
          <w:sz w:val="20"/>
        </w:rPr>
      </w:pPr>
      <w:r w:rsidRPr="00EC36BB">
        <w:rPr>
          <w:rFonts w:ascii="Tahoma" w:hAnsi="Tahoma" w:cs="Tahoma"/>
          <w:b/>
          <w:bCs/>
          <w:sz w:val="20"/>
        </w:rPr>
        <w:t>3.2. Atsakomybės ribojimas</w:t>
      </w:r>
    </w:p>
    <w:p w14:paraId="2B323B7E" w14:textId="77777777" w:rsidR="00965E08" w:rsidRPr="003A6268" w:rsidRDefault="00965E08" w:rsidP="00965E08">
      <w:pPr>
        <w:ind w:firstLine="709"/>
        <w:jc w:val="both"/>
        <w:rPr>
          <w:rFonts w:ascii="Tahoma" w:hAnsi="Tahoma" w:cs="Tahoma"/>
          <w:sz w:val="20"/>
        </w:rPr>
      </w:pPr>
    </w:p>
    <w:p w14:paraId="41210C6B"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3.2.1.</w:t>
      </w:r>
      <w:r w:rsidRPr="003A6268">
        <w:rPr>
          <w:rFonts w:ascii="Tahoma" w:hAnsi="Tahoma" w:cs="Tahoma"/>
          <w:sz w:val="20"/>
        </w:rPr>
        <w:tab/>
        <w:t>Pagal Sutartį Šalys atsako tik už kitos Šalies patirtus tiesioginius nuostolius ir neatsako už netiesioginius nuostolius, įskaitant nuostolius dėl negauto pelno, negautų santaupų ar prarastos verslo galimybės.</w:t>
      </w:r>
    </w:p>
    <w:p w14:paraId="2BE62ED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 xml:space="preserve"> 3.2.2.</w:t>
      </w:r>
      <w:r w:rsidRPr="003A6268">
        <w:rPr>
          <w:rFonts w:ascii="Tahoma" w:hAnsi="Tahoma" w:cs="Tahoma"/>
          <w:sz w:val="20"/>
        </w:rPr>
        <w:tab/>
        <w:t>Visi tiesioginiai nuostoliai ribojami Sutarties kainos dydžio suma, bet ne mažesne kaip 3 000 eurų suma (jeigu Sutarties kaina neviršija 3 000 eurų sumos).</w:t>
      </w:r>
    </w:p>
    <w:p w14:paraId="389F393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3.2.3.</w:t>
      </w:r>
      <w:r w:rsidRPr="003A6268">
        <w:rPr>
          <w:rFonts w:ascii="Tahoma" w:hAnsi="Tahoma" w:cs="Tahoma"/>
          <w:sz w:val="20"/>
        </w:rPr>
        <w:tab/>
        <w:t>Bendras pagal Sutartį Šaliai pritaikytų netesybų dydis ribojamas 20 procentų Sutarties kainos dydžio suma; jeigu Sutarties kaina neviršija 3 000 eurų sumos - ne didesne kaip 1 500 eurų suma.</w:t>
      </w:r>
    </w:p>
    <w:p w14:paraId="4F6276F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lastRenderedPageBreak/>
        <w:t>3.2.4.</w:t>
      </w:r>
      <w:r w:rsidRPr="003A6268">
        <w:rPr>
          <w:rFonts w:ascii="Tahoma" w:hAnsi="Tahoma" w:cs="Tahoma"/>
          <w:sz w:val="20"/>
        </w:rPr>
        <w:tab/>
        <w:t>Sutartyje nurodytos atsakomybės ribojimo nuostatos negalioja žalai, padarytai tyčia, dėl didelio nerūpestingumo, taip pat žalai, padarytai tretiesiems asmenims.</w:t>
      </w:r>
    </w:p>
    <w:p w14:paraId="0F7A3A2C" w14:textId="77777777" w:rsidR="00965E08" w:rsidRDefault="00965E08" w:rsidP="00965E08">
      <w:pPr>
        <w:ind w:firstLine="709"/>
        <w:jc w:val="both"/>
        <w:rPr>
          <w:rFonts w:ascii="Tahoma" w:hAnsi="Tahoma" w:cs="Tahoma"/>
          <w:sz w:val="20"/>
        </w:rPr>
      </w:pPr>
    </w:p>
    <w:p w14:paraId="5F16610E" w14:textId="77777777" w:rsidR="00965E08" w:rsidRPr="00EC36BB" w:rsidRDefault="00965E08" w:rsidP="00965E08">
      <w:pPr>
        <w:ind w:firstLine="709"/>
        <w:jc w:val="both"/>
        <w:rPr>
          <w:rFonts w:ascii="Tahoma" w:hAnsi="Tahoma" w:cs="Tahoma"/>
          <w:b/>
          <w:bCs/>
          <w:sz w:val="20"/>
        </w:rPr>
      </w:pPr>
      <w:r>
        <w:rPr>
          <w:rFonts w:ascii="Tahoma" w:hAnsi="Tahoma" w:cs="Tahoma"/>
          <w:b/>
          <w:bCs/>
          <w:sz w:val="20"/>
        </w:rPr>
        <w:t xml:space="preserve">3.3. </w:t>
      </w:r>
      <w:r w:rsidRPr="00EC36BB">
        <w:rPr>
          <w:rFonts w:ascii="Tahoma" w:hAnsi="Tahoma" w:cs="Tahoma"/>
          <w:b/>
          <w:bCs/>
          <w:sz w:val="20"/>
        </w:rPr>
        <w:t>Atleidimas nuo atsakomybės</w:t>
      </w:r>
    </w:p>
    <w:p w14:paraId="78964354" w14:textId="77777777" w:rsidR="00965E08" w:rsidRPr="003A6268" w:rsidRDefault="00965E08" w:rsidP="00965E08">
      <w:pPr>
        <w:ind w:firstLine="709"/>
        <w:jc w:val="both"/>
        <w:rPr>
          <w:rFonts w:ascii="Tahoma" w:hAnsi="Tahoma" w:cs="Tahoma"/>
          <w:sz w:val="20"/>
        </w:rPr>
      </w:pPr>
    </w:p>
    <w:p w14:paraId="37A1E74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3.3.1.</w:t>
      </w:r>
      <w:r w:rsidRPr="003A6268">
        <w:rPr>
          <w:rFonts w:ascii="Tahoma" w:hAnsi="Tahoma" w:cs="Tahoma"/>
          <w:sz w:val="20"/>
        </w:rPr>
        <w:tab/>
        <w:t>Šalis nėra laikoma atsakinga už bet kokių įsipareigojimų pagal Sutartį neįvykdymą, jeigu įrodo, kad tai įvyko dėl aplinkybių, kurių ji negalėjo kontroliuoti, negalėjo protingai numatyti Sutarties sudarymo metu, negalėjo užkirsti kelio šių aplinkybių ar jų pasekmių atsiradimui ir nebuvo prisiėmusi tokių aplinkybių atsiradimo rizikos (toliau – Nenugalimos jėgos aplinkybės).</w:t>
      </w:r>
    </w:p>
    <w:p w14:paraId="593248B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3.3.2.</w:t>
      </w:r>
      <w:r w:rsidRPr="003A6268">
        <w:rPr>
          <w:rFonts w:ascii="Tahoma" w:hAnsi="Tahoma" w:cs="Tahoma"/>
          <w:sz w:val="20"/>
        </w:rPr>
        <w:tab/>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791C579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3.3.3.</w:t>
      </w:r>
      <w:r w:rsidRPr="003A6268">
        <w:rPr>
          <w:rFonts w:ascii="Tahoma" w:hAnsi="Tahoma" w:cs="Tahoma"/>
          <w:sz w:val="20"/>
        </w:rPr>
        <w:tab/>
        <w:t>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w:t>
      </w:r>
    </w:p>
    <w:p w14:paraId="4F5A18A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3.3.4.</w:t>
      </w:r>
      <w:r w:rsidRPr="003A6268">
        <w:rPr>
          <w:rFonts w:ascii="Tahoma" w:hAnsi="Tahoma" w:cs="Tahoma"/>
          <w:sz w:val="20"/>
        </w:rPr>
        <w:tab/>
        <w:t>Atsiradus Nenugalimos jėgos aplinkybėms, Šalis privalo imtis visų pagrįstų priemonių galimai žalai sumažinti ir, kad jos turėtų kuo mažesnę įtaką Sutarties vykdymo terminams.</w:t>
      </w:r>
    </w:p>
    <w:p w14:paraId="4E70607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3.3.5.</w:t>
      </w:r>
      <w:r w:rsidRPr="003A6268">
        <w:rPr>
          <w:rFonts w:ascii="Tahoma" w:hAnsi="Tahoma" w:cs="Tahoma"/>
          <w:sz w:val="20"/>
        </w:rPr>
        <w:tab/>
        <w:t>Pagrindas atleisti Šalį nuo atsakomybės atsiranda tik minėtų aplinkybių egzistavimo laikotarpiu, o jas pašalinus Šalis privalo nedelsiant atnaujinti įsipareigojimų vykdymą.</w:t>
      </w:r>
    </w:p>
    <w:p w14:paraId="483165A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Draudimas</w:t>
      </w:r>
    </w:p>
    <w:p w14:paraId="2A14DEBB"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3.4.1.</w:t>
      </w:r>
      <w:r w:rsidRPr="003A6268">
        <w:rPr>
          <w:rFonts w:ascii="Tahoma" w:hAnsi="Tahoma" w:cs="Tahoma"/>
          <w:sz w:val="20"/>
        </w:rPr>
        <w:tab/>
        <w:t>Žemiau šiame skyriuje nurodytos sąlygos taikomos tik tais atvejais, kai Sutartyje numatyta Pardavėjo pareiga drausti ar būti apsidraudusiam nurodytu draudimu.</w:t>
      </w:r>
    </w:p>
    <w:p w14:paraId="7DB16E7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3.4.2.</w:t>
      </w:r>
      <w:r w:rsidRPr="003A6268">
        <w:rPr>
          <w:rFonts w:ascii="Tahoma" w:hAnsi="Tahoma" w:cs="Tahoma"/>
          <w:sz w:val="20"/>
        </w:rPr>
        <w:tab/>
        <w:t>Pardavėjas savo sąskaita privalo sudaryti, taip pat pratęsti (atnaujinti) draudimo sutartis, jeigu jos baigtųsi anksčiau, negu nurodyta Sutartyje, bei pateikti Pirkėjui tai patvirtinančius dokumentus.</w:t>
      </w:r>
    </w:p>
    <w:p w14:paraId="1AE7D6D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3.4.3.</w:t>
      </w:r>
      <w:r w:rsidRPr="003A6268">
        <w:rPr>
          <w:rFonts w:ascii="Tahoma" w:hAnsi="Tahoma" w:cs="Tahoma"/>
          <w:sz w:val="20"/>
        </w:rPr>
        <w:tab/>
        <w:t>Pardavėjas neturi teisės daryti jokių draudimo sutarčių sąlygų pakeitimų be išankstinio Pirkėjo sutikimo. Jeigu draudikas inicijuoja draudimo sutarties sąlygų pakeitimus, bankrutuoja ar tampa nemokus, Pardavėjas privalo nedelsdamas apie tai pranešti Pirkėjui.</w:t>
      </w:r>
    </w:p>
    <w:p w14:paraId="4B291F6A"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3.4.4.</w:t>
      </w:r>
      <w:r w:rsidRPr="003A6268">
        <w:rPr>
          <w:rFonts w:ascii="Tahoma" w:hAnsi="Tahoma" w:cs="Tahoma"/>
          <w:sz w:val="20"/>
        </w:rPr>
        <w:tab/>
        <w:t>Jeigu Pardavėjas laiku nesudaro draudimo sutarties, jos nepratęsia arba nepateikia įrodymų apie jos sudarymą, pratęsimą ar galiojimą, Pirkėjas turi teisę pats sudaryti draudimo sutartis Sutartyje nurodytomis sąlygomis arba sustabdyti Pardavėjui mokėtinas sumas tol, kol Pardavėjas įvykdys visus savo įsipareigojimus, numatytus šiame skyriuje. Jeigu Pirkėjas pats sumoka draudimo įmokas, jis turi teisę vienašališkai jas įskaityti iš bet kokių Pardavėjui mokėtinų sumų.</w:t>
      </w:r>
    </w:p>
    <w:p w14:paraId="03A6F948" w14:textId="77777777" w:rsidR="00965E08" w:rsidRDefault="00965E08" w:rsidP="00965E08">
      <w:pPr>
        <w:ind w:firstLine="709"/>
        <w:jc w:val="both"/>
        <w:rPr>
          <w:rFonts w:ascii="Tahoma" w:hAnsi="Tahoma" w:cs="Tahoma"/>
          <w:sz w:val="20"/>
        </w:rPr>
      </w:pPr>
      <w:r w:rsidRPr="003A6268">
        <w:rPr>
          <w:rFonts w:ascii="Tahoma" w:hAnsi="Tahoma" w:cs="Tahoma"/>
          <w:sz w:val="20"/>
        </w:rPr>
        <w:t xml:space="preserve"> </w:t>
      </w:r>
    </w:p>
    <w:p w14:paraId="37B5F57B" w14:textId="77777777" w:rsidR="00965E08" w:rsidRDefault="00965E08" w:rsidP="00965E08">
      <w:pPr>
        <w:ind w:firstLine="709"/>
        <w:jc w:val="both"/>
        <w:rPr>
          <w:rFonts w:ascii="Tahoma" w:hAnsi="Tahoma" w:cs="Tahoma"/>
          <w:sz w:val="20"/>
        </w:rPr>
      </w:pPr>
    </w:p>
    <w:p w14:paraId="5A973D9C" w14:textId="77777777" w:rsidR="00965E08" w:rsidRPr="003A6268" w:rsidRDefault="00965E08" w:rsidP="00965E08">
      <w:pPr>
        <w:ind w:firstLine="709"/>
        <w:jc w:val="both"/>
        <w:rPr>
          <w:rFonts w:ascii="Tahoma" w:hAnsi="Tahoma" w:cs="Tahoma"/>
          <w:sz w:val="20"/>
        </w:rPr>
      </w:pPr>
    </w:p>
    <w:p w14:paraId="77235FE9" w14:textId="77777777" w:rsidR="00965E08" w:rsidRDefault="00965E08" w:rsidP="00965E08">
      <w:pPr>
        <w:ind w:firstLine="709"/>
        <w:jc w:val="both"/>
        <w:rPr>
          <w:rFonts w:ascii="Tahoma" w:hAnsi="Tahoma" w:cs="Tahoma"/>
          <w:sz w:val="20"/>
        </w:rPr>
      </w:pPr>
    </w:p>
    <w:p w14:paraId="23237079" w14:textId="77777777" w:rsidR="00965E08" w:rsidRPr="00EC36BB" w:rsidRDefault="00965E08" w:rsidP="00965E08">
      <w:pPr>
        <w:ind w:firstLine="709"/>
        <w:jc w:val="both"/>
        <w:rPr>
          <w:rFonts w:ascii="Tahoma" w:hAnsi="Tahoma" w:cs="Tahoma"/>
          <w:b/>
          <w:bCs/>
          <w:sz w:val="20"/>
        </w:rPr>
      </w:pPr>
      <w:r w:rsidRPr="00EC36BB">
        <w:rPr>
          <w:rFonts w:ascii="Tahoma" w:hAnsi="Tahoma" w:cs="Tahoma"/>
          <w:b/>
          <w:bCs/>
          <w:sz w:val="20"/>
        </w:rPr>
        <w:t>4.</w:t>
      </w:r>
      <w:r w:rsidRPr="00EC36BB">
        <w:rPr>
          <w:rFonts w:ascii="Tahoma" w:hAnsi="Tahoma" w:cs="Tahoma"/>
          <w:b/>
          <w:bCs/>
          <w:sz w:val="20"/>
        </w:rPr>
        <w:tab/>
        <w:t>SUTARTIS</w:t>
      </w:r>
    </w:p>
    <w:p w14:paraId="219E8B21" w14:textId="77777777" w:rsidR="00965E08" w:rsidRPr="003A6268" w:rsidRDefault="00965E08" w:rsidP="00965E08">
      <w:pPr>
        <w:ind w:firstLine="709"/>
        <w:jc w:val="both"/>
        <w:rPr>
          <w:rFonts w:ascii="Tahoma" w:hAnsi="Tahoma" w:cs="Tahoma"/>
          <w:sz w:val="20"/>
        </w:rPr>
      </w:pPr>
    </w:p>
    <w:p w14:paraId="5A4C3B2A" w14:textId="77777777" w:rsidR="00965E08" w:rsidRPr="00EC36BB" w:rsidRDefault="00965E08" w:rsidP="00965E08">
      <w:pPr>
        <w:ind w:firstLine="709"/>
        <w:jc w:val="both"/>
        <w:rPr>
          <w:rFonts w:ascii="Tahoma" w:hAnsi="Tahoma" w:cs="Tahoma"/>
          <w:b/>
          <w:bCs/>
          <w:sz w:val="20"/>
        </w:rPr>
      </w:pPr>
      <w:r>
        <w:rPr>
          <w:rFonts w:ascii="Tahoma" w:hAnsi="Tahoma" w:cs="Tahoma"/>
          <w:b/>
          <w:bCs/>
          <w:sz w:val="20"/>
        </w:rPr>
        <w:t xml:space="preserve">4.1. </w:t>
      </w:r>
      <w:r w:rsidRPr="00EC36BB">
        <w:rPr>
          <w:rFonts w:ascii="Tahoma" w:hAnsi="Tahoma" w:cs="Tahoma"/>
          <w:b/>
          <w:bCs/>
          <w:sz w:val="20"/>
        </w:rPr>
        <w:t>Sutarties galiojimas</w:t>
      </w:r>
    </w:p>
    <w:p w14:paraId="3986B3B8" w14:textId="77777777" w:rsidR="00965E08" w:rsidRPr="003A6268" w:rsidRDefault="00965E08" w:rsidP="00965E08">
      <w:pPr>
        <w:ind w:firstLine="709"/>
        <w:jc w:val="both"/>
        <w:rPr>
          <w:rFonts w:ascii="Tahoma" w:hAnsi="Tahoma" w:cs="Tahoma"/>
          <w:sz w:val="20"/>
        </w:rPr>
      </w:pPr>
    </w:p>
    <w:p w14:paraId="7FA95E2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4.1.1.</w:t>
      </w:r>
      <w:r w:rsidRPr="003A6268">
        <w:rPr>
          <w:rFonts w:ascii="Tahoma" w:hAnsi="Tahoma" w:cs="Tahoma"/>
          <w:sz w:val="20"/>
        </w:rPr>
        <w:tab/>
        <w:t>Sutartis įsigalioja nuo momento, kai ją pasirašo paskutinis pasirašantis asmuo (jeigu Specialiosiose Sutarties sąlygose 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w:t>
      </w:r>
    </w:p>
    <w:p w14:paraId="1F8ED75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4.1.2.</w:t>
      </w:r>
      <w:r w:rsidRPr="003A6268">
        <w:rPr>
          <w:rFonts w:ascii="Tahoma" w:hAnsi="Tahoma" w:cs="Tahoma"/>
          <w:sz w:val="20"/>
        </w:rPr>
        <w:tab/>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w:t>
      </w:r>
    </w:p>
    <w:p w14:paraId="45E8DDBB" w14:textId="77777777" w:rsidR="00965E08" w:rsidRDefault="00965E08" w:rsidP="00965E08">
      <w:pPr>
        <w:ind w:firstLine="709"/>
        <w:jc w:val="both"/>
        <w:rPr>
          <w:rFonts w:ascii="Tahoma" w:hAnsi="Tahoma" w:cs="Tahoma"/>
          <w:sz w:val="20"/>
        </w:rPr>
      </w:pPr>
      <w:r w:rsidRPr="003A6268">
        <w:rPr>
          <w:rFonts w:ascii="Tahoma" w:hAnsi="Tahoma" w:cs="Tahoma"/>
          <w:sz w:val="20"/>
        </w:rPr>
        <w:t>4.1.3.</w:t>
      </w:r>
      <w:r w:rsidRPr="003A6268">
        <w:rPr>
          <w:rFonts w:ascii="Tahoma" w:hAnsi="Tahoma" w:cs="Tahoma"/>
          <w:sz w:val="20"/>
        </w:rPr>
        <w:tab/>
        <w:t>Jeigu Specialiosiose Sutarties sąlygose numatyta Sutarties pratęsimo galimybė ir įvykdomos visos su Sutarties pratęsimu susijusios sąlygos, Sutartis automatiškai pratęsiama minimaliam numatytam terminui, jeigu nei viena iš Šalių nepraneša apie Sutarties pabaigą ne vėliau kaip prieš 30 dienų iki Sutarties termino pabaigos.</w:t>
      </w:r>
    </w:p>
    <w:p w14:paraId="118F2BB3" w14:textId="77777777" w:rsidR="00965E08" w:rsidRPr="003A6268" w:rsidRDefault="00965E08" w:rsidP="00965E08">
      <w:pPr>
        <w:ind w:firstLine="709"/>
        <w:jc w:val="both"/>
        <w:rPr>
          <w:rFonts w:ascii="Tahoma" w:hAnsi="Tahoma" w:cs="Tahoma"/>
          <w:sz w:val="20"/>
        </w:rPr>
      </w:pPr>
    </w:p>
    <w:p w14:paraId="3C8C208F" w14:textId="77777777" w:rsidR="00965E08" w:rsidRPr="00EC36BB" w:rsidRDefault="00965E08" w:rsidP="00965E08">
      <w:pPr>
        <w:ind w:firstLine="709"/>
        <w:jc w:val="both"/>
        <w:rPr>
          <w:rFonts w:ascii="Tahoma" w:hAnsi="Tahoma" w:cs="Tahoma"/>
          <w:b/>
          <w:bCs/>
          <w:sz w:val="20"/>
        </w:rPr>
      </w:pPr>
      <w:r>
        <w:rPr>
          <w:rFonts w:ascii="Tahoma" w:hAnsi="Tahoma" w:cs="Tahoma"/>
          <w:b/>
          <w:bCs/>
          <w:sz w:val="20"/>
        </w:rPr>
        <w:t xml:space="preserve">4.2. </w:t>
      </w:r>
      <w:r w:rsidRPr="00EC36BB">
        <w:rPr>
          <w:rFonts w:ascii="Tahoma" w:hAnsi="Tahoma" w:cs="Tahoma"/>
          <w:b/>
          <w:bCs/>
          <w:sz w:val="20"/>
        </w:rPr>
        <w:t>Sutarties nutraukimas ir keitimas</w:t>
      </w:r>
    </w:p>
    <w:p w14:paraId="66C9E012" w14:textId="77777777" w:rsidR="00965E08" w:rsidRPr="003A6268" w:rsidRDefault="00965E08" w:rsidP="00965E08">
      <w:pPr>
        <w:ind w:firstLine="709"/>
        <w:jc w:val="both"/>
        <w:rPr>
          <w:rFonts w:ascii="Tahoma" w:hAnsi="Tahoma" w:cs="Tahoma"/>
          <w:sz w:val="20"/>
        </w:rPr>
      </w:pPr>
    </w:p>
    <w:p w14:paraId="69A5EF5F"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4.2.1.</w:t>
      </w:r>
      <w:r w:rsidRPr="003A6268">
        <w:rPr>
          <w:rFonts w:ascii="Tahoma" w:hAnsi="Tahoma" w:cs="Tahoma"/>
          <w:sz w:val="20"/>
        </w:rPr>
        <w:tab/>
        <w:t>Sutartis gali būti keičiama Šalių rašytiniu susitarimu, jei tai neprieštarauja Viešųjų pirkimų / Pirkimų įstatyme numatytai tvarkai.</w:t>
      </w:r>
    </w:p>
    <w:p w14:paraId="1DDD11B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lastRenderedPageBreak/>
        <w:t>4.2.2.</w:t>
      </w:r>
      <w:r w:rsidRPr="003A6268">
        <w:rPr>
          <w:rFonts w:ascii="Tahoma" w:hAnsi="Tahoma" w:cs="Tahoma"/>
          <w:sz w:val="20"/>
        </w:rPr>
        <w:tab/>
        <w:t>Abi Šalys turi teisę vienašališkai nutraukti Sutartį nesikreipdamos į teismą, apie tai ne mažiau kaip prieš 10 dienų raštu įspėjusios kitą Šalį jeigu:</w:t>
      </w:r>
    </w:p>
    <w:p w14:paraId="44FE4DA9"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kitai Šaliai inicijuojama bankroto, restruktūrizavimo arba likvidavimo procedūra, ji tampa nemoki arba ji sustabdo ūkinę veiklą, arba kituose teisės aktuose numatyta tvarka susidaro analogiška situacija;</w:t>
      </w:r>
    </w:p>
    <w:p w14:paraId="6AF6299A"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Sutarties vykdymas dėl Nenugalimos jėgos aplinkybių sustabdomas ilgiau kaip 120 dienų.</w:t>
      </w:r>
    </w:p>
    <w:p w14:paraId="00A6F7A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4.2.3.</w:t>
      </w:r>
      <w:r w:rsidRPr="003A6268">
        <w:rPr>
          <w:rFonts w:ascii="Tahoma" w:hAnsi="Tahoma" w:cs="Tahoma"/>
          <w:sz w:val="20"/>
        </w:rPr>
        <w:tab/>
        <w:t>Pirkėjas turi teisę vienašališkai nutraukti Sutartį apie tai įspėjęs Pardavėją ne mažiau kaip prieš 10 dienų:</w:t>
      </w:r>
    </w:p>
    <w:p w14:paraId="20777B2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jeigu Pardavėjas padaro esminį Sutarties pažeidimą;</w:t>
      </w:r>
    </w:p>
    <w:p w14:paraId="22BBD3C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jeigu Pardavėjas be Pirkėjo raštiško sutikimo tretiesiems asmenims perleidžia iš Sutarties kylančias teises ir pareigas;</w:t>
      </w:r>
    </w:p>
    <w:p w14:paraId="1AB7FAAF"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jeigu Pardavėjas nebeatitinka Pirkimo sąlygose nurodytų kvalifikacijos reikalavimų, pašalinimo pagrindų ir (ar) Pardavėjas netenka teisės verstis Sutartyje nurodyta veikla;</w:t>
      </w:r>
    </w:p>
    <w:p w14:paraId="1F18B9B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d)</w:t>
      </w:r>
      <w:r w:rsidRPr="003A6268">
        <w:rPr>
          <w:rFonts w:ascii="Tahoma" w:hAnsi="Tahoma" w:cs="Tahoma"/>
          <w:sz w:val="20"/>
        </w:rPr>
        <w:tab/>
        <w:t xml:space="preserve">jeigu Pardavėjas dėl savo kaltės negali ir (ar) atsisako vykdyti Sutartyje numatytus įsipareigojimus ar bet kokią jų dalį, nepriklausomai nuo tokios dalies vertės; </w:t>
      </w:r>
    </w:p>
    <w:p w14:paraId="1298A0A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e)</w:t>
      </w:r>
      <w:r w:rsidRPr="003A6268">
        <w:rPr>
          <w:rFonts w:ascii="Tahoma" w:hAnsi="Tahoma" w:cs="Tahoma"/>
          <w:sz w:val="20"/>
        </w:rPr>
        <w:tab/>
        <w:t>jeigu Pardavėjas pakartotinai pažeidžia Bendrųjų Sutarties</w:t>
      </w:r>
      <w:r>
        <w:rPr>
          <w:rFonts w:ascii="Tahoma" w:hAnsi="Tahoma" w:cs="Tahoma"/>
          <w:sz w:val="20"/>
        </w:rPr>
        <w:t xml:space="preserve"> </w:t>
      </w:r>
      <w:r w:rsidRPr="003A6268">
        <w:rPr>
          <w:rFonts w:ascii="Tahoma" w:hAnsi="Tahoma" w:cs="Tahoma"/>
          <w:sz w:val="20"/>
        </w:rPr>
        <w:t>sąlygų 1.6 skyriaus nuostatas;</w:t>
      </w:r>
    </w:p>
    <w:p w14:paraId="045793E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f)</w:t>
      </w:r>
      <w:r w:rsidRPr="003A6268">
        <w:rPr>
          <w:rFonts w:ascii="Tahoma" w:hAnsi="Tahoma" w:cs="Tahoma"/>
          <w:sz w:val="20"/>
        </w:rPr>
        <w:tab/>
        <w:t>jeigu Pardavėjas raštu pripažįsta Pirkėjui ir (ar) kitiems asmenims ar kitaip viešai paskelbia apie negalėjimą padengti savo esamų įsiskolinimų arba susimokėti būsimų mokėjimų;</w:t>
      </w:r>
    </w:p>
    <w:p w14:paraId="2ED1B85C"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g)</w:t>
      </w:r>
      <w:r w:rsidRPr="003A6268">
        <w:rPr>
          <w:rFonts w:ascii="Tahoma" w:hAnsi="Tahoma" w:cs="Tahoma"/>
          <w:sz w:val="20"/>
        </w:rPr>
        <w:tab/>
        <w:t>jeigu Pardavėjo mokėtinų delspinigių suma viršija 20</w:t>
      </w:r>
      <w:r>
        <w:rPr>
          <w:rFonts w:ascii="Tahoma" w:hAnsi="Tahoma" w:cs="Tahoma"/>
          <w:sz w:val="20"/>
        </w:rPr>
        <w:t xml:space="preserve"> </w:t>
      </w:r>
      <w:r w:rsidRPr="003A6268">
        <w:rPr>
          <w:rFonts w:ascii="Tahoma" w:hAnsi="Tahoma" w:cs="Tahoma"/>
          <w:sz w:val="20"/>
        </w:rPr>
        <w:t>procentų Sutarties kainos;</w:t>
      </w:r>
    </w:p>
    <w:p w14:paraId="3E9A5C6E"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h)</w:t>
      </w:r>
      <w:r w:rsidRPr="003A6268">
        <w:rPr>
          <w:rFonts w:ascii="Tahoma" w:hAnsi="Tahoma" w:cs="Tahoma"/>
          <w:sz w:val="20"/>
        </w:rPr>
        <w:tab/>
        <w:t xml:space="preserve">jeigu, pratęsus Sutarties galiojimo terminą, Pardavėjas nepratęsia </w:t>
      </w:r>
      <w:r>
        <w:rPr>
          <w:rFonts w:ascii="Tahoma" w:hAnsi="Tahoma" w:cs="Tahoma"/>
          <w:sz w:val="20"/>
        </w:rPr>
        <w:t>sutarties įvykdymo užtikrinimo dokumento ir jo nepateikia</w:t>
      </w:r>
      <w:r w:rsidRPr="003A6268">
        <w:rPr>
          <w:rFonts w:ascii="Tahoma" w:hAnsi="Tahoma" w:cs="Tahoma"/>
          <w:sz w:val="20"/>
        </w:rPr>
        <w:t>;</w:t>
      </w:r>
    </w:p>
    <w:p w14:paraId="42D8B03B"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i)</w:t>
      </w:r>
      <w:r w:rsidRPr="003A6268">
        <w:rPr>
          <w:rFonts w:ascii="Tahoma" w:hAnsi="Tahoma" w:cs="Tahoma"/>
          <w:sz w:val="20"/>
        </w:rPr>
        <w:tab/>
        <w:t>jeigu paaiškėja aplinkybės, leidžiančios Pirkėjui pagrįstai manyti, kad Pardavėjas tinkamai nevykdys Sutartyje numatytų įsipareigojimų (pvz., Pardavėjas nevykdo savo finansinių įsipareigojimų kredito įstaigoms ir/arba kompetentingos institucijos pritaiko Pardavėjo atžvilgiu atitinkamas poveikio priemones, kuriomis atimamos arba iš esmės suvaržomos Pardavėjo teisės, susijusios su Prekių pristatymu ir (ar) Paslaugų teikimu);</w:t>
      </w:r>
    </w:p>
    <w:p w14:paraId="0DED958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j)</w:t>
      </w:r>
      <w:r w:rsidRPr="003A6268">
        <w:rPr>
          <w:rFonts w:ascii="Tahoma" w:hAnsi="Tahoma" w:cs="Tahoma"/>
          <w:sz w:val="20"/>
        </w:rPr>
        <w:tab/>
        <w:t>jeigu Pirkėjo prašymu, Pardavėjas nepateikia įrodymų, paneigiančių aplinkybes, dėl kurių gali būti nutraukta ši Sutartis;</w:t>
      </w:r>
    </w:p>
    <w:p w14:paraId="6E8D806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k)</w:t>
      </w:r>
      <w:r w:rsidRPr="003A6268">
        <w:rPr>
          <w:rFonts w:ascii="Tahoma" w:hAnsi="Tahoma" w:cs="Tahoma"/>
          <w:sz w:val="20"/>
        </w:rPr>
        <w:tab/>
        <w:t>jeigu Sutarties vykdymo metu atsiranda Pirkėjo realaus ar potencialaus interesų konflikto situacija, dėl kurios objektyvus ir tinkamas Sutarties vykdymas yra negalimas;</w:t>
      </w:r>
    </w:p>
    <w:p w14:paraId="4583EA00"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l)</w:t>
      </w:r>
      <w:r w:rsidRPr="003A6268">
        <w:rPr>
          <w:rFonts w:ascii="Tahoma" w:hAnsi="Tahoma" w:cs="Tahoma"/>
          <w:sz w:val="20"/>
        </w:rPr>
        <w:tab/>
        <w:t>dėl kitų Sutartyje ir teisės aktuose nenurodytų svarbių priežasčių. Tokiu atveju, Pirkėjas atlygina Pardavėjo pagrįstas išlaidas, kurias jis patyrė iki Pirkėjo pranešimo gavimo dienos, siekdamas įvykdyti Sutartį, ir kurios buvo iš anksto suderintos ir patvirtintos Pirkėjo.</w:t>
      </w:r>
    </w:p>
    <w:p w14:paraId="70B4E22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4.2.4.</w:t>
      </w:r>
      <w:r w:rsidRPr="003A6268">
        <w:rPr>
          <w:rFonts w:ascii="Tahoma" w:hAnsi="Tahoma" w:cs="Tahoma"/>
          <w:sz w:val="20"/>
        </w:rPr>
        <w:tab/>
        <w:t>Pardavėjas turi teisę nutraukti Sutartį apie tai įspėjęs Pirkėją ne mažiau kaip prieš 10 dienų, jei Pirkėjas vėluoja atlikti mokėjimą ilgiau kaip 30 dienų.</w:t>
      </w:r>
    </w:p>
    <w:p w14:paraId="66540DE9"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4.2.5.</w:t>
      </w:r>
      <w:r w:rsidRPr="003A6268">
        <w:rPr>
          <w:rFonts w:ascii="Tahoma" w:hAnsi="Tahoma" w:cs="Tahoma"/>
          <w:sz w:val="20"/>
        </w:rPr>
        <w:tab/>
        <w:t>Jei Sutartis nutraukiama dėl Pardavėjo kaltės, Pirkėjas turi teisę reikalauti sumokėti baudą, lygią 5 procentų Sutarties kainos dydžio sumai, bet ne mažesnę nei 3 000 eurų.</w:t>
      </w:r>
    </w:p>
    <w:p w14:paraId="41A6A2A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4.2.6.</w:t>
      </w:r>
      <w:r w:rsidRPr="003A6268">
        <w:rPr>
          <w:rFonts w:ascii="Tahoma" w:hAnsi="Tahoma" w:cs="Tahoma"/>
          <w:sz w:val="20"/>
        </w:rPr>
        <w:tab/>
        <w:t>Sutartis gali būti nutraukta abipusiu Šalių rašytiniu susitarimu, taip pat Viešųjų pirkimų / Pirkimų įstatyme nustatytais atvejais.</w:t>
      </w:r>
    </w:p>
    <w:p w14:paraId="30BA8F9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4.2.7.</w:t>
      </w:r>
      <w:r w:rsidRPr="003A6268">
        <w:rPr>
          <w:rFonts w:ascii="Tahoma" w:hAnsi="Tahoma" w:cs="Tahoma"/>
          <w:sz w:val="20"/>
        </w:rPr>
        <w:tab/>
        <w:t>Prekių pristatymo ir (ar) Paslaugų suteikimo terminas</w:t>
      </w:r>
    </w:p>
    <w:p w14:paraId="0022C90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gali būti pratęsiamas esant šioms aplinkybėms:</w:t>
      </w:r>
    </w:p>
    <w:p w14:paraId="5185F398"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nepalankios oro sąlygos, dėl kurių neįmanoma pristatyti Prekių ir (ar) suteikti Paslaugų – intensyvios liūtys, potvyniai, tirštas rūkas, škvaliniai vėjai, gausus sniegas, pūga ar pan. Ši galimybė taikoma tik tai Prekių ir (ar) Paslaugų daliai, kurios kokybė, pristatymas ir (ar) suteikimas priklauso nuo gamtinių sąlygų;</w:t>
      </w:r>
    </w:p>
    <w:p w14:paraId="1ADEEBF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750EE0C8"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bet kokių valstybės ar savivaldybės institucijai, įstaigai ar organizacijai, ar kitam subjektui teisės aktais priskirtų funkcijų nevykdymas per nustatytą (ar protingą) terminą;</w:t>
      </w:r>
    </w:p>
    <w:p w14:paraId="56D23D2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d)</w:t>
      </w:r>
      <w:r w:rsidRPr="003A6268">
        <w:rPr>
          <w:rFonts w:ascii="Tahoma" w:hAnsi="Tahoma" w:cs="Tahoma"/>
          <w:sz w:val="20"/>
        </w:rPr>
        <w:tab/>
        <w:t>užsitęsusios pirkimo procedūros, dėl kurių pradėti ir (ar) užbaigti pristatyti Prekes ir (ar) teikti Paslaugas per nustatytą terminą tapo neįmanoma arba pernelyg sudėtinga;</w:t>
      </w:r>
    </w:p>
    <w:p w14:paraId="5A80318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e)</w:t>
      </w:r>
      <w:r w:rsidRPr="003A6268">
        <w:rPr>
          <w:rFonts w:ascii="Tahoma" w:hAnsi="Tahoma" w:cs="Tahoma"/>
          <w:sz w:val="20"/>
        </w:rPr>
        <w:tab/>
        <w:t xml:space="preserve">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 </w:t>
      </w:r>
    </w:p>
    <w:p w14:paraId="02F891F0"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f)</w:t>
      </w:r>
      <w:r w:rsidRPr="003A6268">
        <w:rPr>
          <w:rFonts w:ascii="Tahoma" w:hAnsi="Tahoma" w:cs="Tahoma"/>
          <w:sz w:val="20"/>
        </w:rPr>
        <w:tab/>
        <w:t>Pirkėjo Pardavėjui pateikiami nurodymai, neįeinantys į Sutarties objektą, turintys įtakos Pardavėjo sutartinių įsipareigojimų įvykdymo terminams;</w:t>
      </w:r>
    </w:p>
    <w:p w14:paraId="150356C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g)</w:t>
      </w:r>
      <w:r w:rsidRPr="003A6268">
        <w:rPr>
          <w:rFonts w:ascii="Tahoma" w:hAnsi="Tahoma" w:cs="Tahoma"/>
          <w:sz w:val="20"/>
        </w:rPr>
        <w:tab/>
        <w:t>kiti, Specialiosiose Sutarties sąlygose, Viešųjų pirkimų</w:t>
      </w:r>
      <w:r w:rsidRPr="007770BE">
        <w:rPr>
          <w:rFonts w:ascii="Tahoma" w:hAnsi="Tahoma" w:cs="Tahoma"/>
          <w:b/>
          <w:bCs/>
          <w:sz w:val="20"/>
        </w:rPr>
        <w:t xml:space="preserve"> </w:t>
      </w:r>
      <w:r w:rsidRPr="007770BE">
        <w:rPr>
          <w:rFonts w:ascii="Tahoma" w:hAnsi="Tahoma" w:cs="Tahoma"/>
          <w:sz w:val="20"/>
        </w:rPr>
        <w:t>įstatyme numatyti atvejai.</w:t>
      </w:r>
    </w:p>
    <w:p w14:paraId="3C2467FC"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4.2.8.</w:t>
      </w:r>
      <w:r w:rsidRPr="003A6268">
        <w:rPr>
          <w:rFonts w:ascii="Tahoma" w:hAnsi="Tahoma" w:cs="Tahoma"/>
          <w:sz w:val="20"/>
        </w:rPr>
        <w:tab/>
        <w:t>Jeigu Specialiosiose Sutarties sąlygose nenumatyta kitaip, sutartinių įsipareigojimų įvykdymo terminas dėl Bendrųjų Sutarties sąlygų 4.2.7 punkte numatytų aplinkybių gali būti pratęsiamas ne ilgesniam kaip 6 mėnesių laikotarpiui. Pardavėjas turi kreiptis į Pirkėją ne vėliau kaip per 10 dienų nuo minėtų aplinkybių atsiradimo.</w:t>
      </w:r>
    </w:p>
    <w:p w14:paraId="5BB603AA"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4.2.9.</w:t>
      </w:r>
      <w:r w:rsidRPr="003A6268">
        <w:rPr>
          <w:rFonts w:ascii="Tahoma" w:hAnsi="Tahoma" w:cs="Tahoma"/>
          <w:sz w:val="20"/>
        </w:rPr>
        <w:tab/>
        <w:t xml:space="preserve">Pardavėjas, prašydamas Prekių pristatymo ir (ar) Paslaugų suteikimo termino pratęsimo, privalo pagrįsti atitinkamų sąlygų egzistavimą ir jų įtaką Prekių pristatymo ir (ar) Paslaugų suteikimo terminams. Prekių </w:t>
      </w:r>
      <w:r w:rsidRPr="003A6268">
        <w:rPr>
          <w:rFonts w:ascii="Tahoma" w:hAnsi="Tahoma" w:cs="Tahoma"/>
          <w:sz w:val="20"/>
        </w:rPr>
        <w:lastRenderedPageBreak/>
        <w:t>pristatymo ir (ar) Paslaugų suteikimo terminas gali būti pratęstas tik tokiam laikui, kol egzistuoja aukščiau nurodytos aplinkybės. Dėl Prekių pristatymo ir (ar) Paslaugų suteikimo termino pratęsimo Šalys sudaro susitarimą raštu, kuris tampa neatskiriama Sutarties dalimi.</w:t>
      </w:r>
    </w:p>
    <w:p w14:paraId="70B777C8" w14:textId="77777777" w:rsidR="00965E08" w:rsidRDefault="00965E08" w:rsidP="00965E08">
      <w:pPr>
        <w:ind w:firstLine="709"/>
        <w:jc w:val="both"/>
        <w:rPr>
          <w:rFonts w:ascii="Tahoma" w:hAnsi="Tahoma" w:cs="Tahoma"/>
          <w:sz w:val="20"/>
        </w:rPr>
      </w:pPr>
    </w:p>
    <w:p w14:paraId="497B2A7E" w14:textId="77777777" w:rsidR="00965E08" w:rsidRPr="007770BE" w:rsidRDefault="00965E08" w:rsidP="00965E08">
      <w:pPr>
        <w:ind w:firstLine="709"/>
        <w:jc w:val="both"/>
        <w:rPr>
          <w:rFonts w:ascii="Tahoma" w:hAnsi="Tahoma" w:cs="Tahoma"/>
          <w:b/>
          <w:bCs/>
          <w:sz w:val="20"/>
        </w:rPr>
      </w:pPr>
      <w:r w:rsidRPr="007770BE">
        <w:rPr>
          <w:rFonts w:ascii="Tahoma" w:hAnsi="Tahoma" w:cs="Tahoma"/>
          <w:b/>
          <w:bCs/>
          <w:sz w:val="20"/>
        </w:rPr>
        <w:t>4.3. Sutarties aiškinimas</w:t>
      </w:r>
    </w:p>
    <w:p w14:paraId="151A00EA" w14:textId="77777777" w:rsidR="00965E08" w:rsidRPr="003A6268" w:rsidRDefault="00965E08" w:rsidP="00965E08">
      <w:pPr>
        <w:ind w:firstLine="709"/>
        <w:jc w:val="both"/>
        <w:rPr>
          <w:rFonts w:ascii="Tahoma" w:hAnsi="Tahoma" w:cs="Tahoma"/>
          <w:sz w:val="20"/>
        </w:rPr>
      </w:pPr>
    </w:p>
    <w:p w14:paraId="21A1BC0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4.3.1.</w:t>
      </w:r>
      <w:r w:rsidRPr="003A6268">
        <w:rPr>
          <w:rFonts w:ascii="Tahoma" w:hAnsi="Tahoma" w:cs="Tahoma"/>
          <w:sz w:val="20"/>
        </w:rPr>
        <w:tab/>
        <w:t>Sutarčiai yra taikomi ir ji yra aiškinama pagal Lietuvos Respublikos įstatymus.</w:t>
      </w:r>
    </w:p>
    <w:p w14:paraId="54B6C95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4.3.2.</w:t>
      </w:r>
      <w:r w:rsidRPr="003A6268">
        <w:rPr>
          <w:rFonts w:ascii="Tahoma" w:hAnsi="Tahoma" w:cs="Tahoma"/>
          <w:sz w:val="20"/>
        </w:rPr>
        <w:tab/>
        <w:t>Sutartyje, kur reikalauja kontekstas, žodžiai pateikti vienaskaita, gali turėti ir daugiskaitos prasmę, ir atvirkščiai.</w:t>
      </w:r>
    </w:p>
    <w:p w14:paraId="0356A098"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4.3.3.</w:t>
      </w:r>
      <w:r w:rsidRPr="003A6268">
        <w:rPr>
          <w:rFonts w:ascii="Tahoma" w:hAnsi="Tahoma" w:cs="Tahoma"/>
          <w:sz w:val="20"/>
        </w:rPr>
        <w:tab/>
        <w:t>Sutarties skyrių pavadinimai nurodyti tik tam, kad būtų galima ją lengviau skaityti, ir negali būti tiesiogiai naudojami Sutarties aiškinimui.</w:t>
      </w:r>
    </w:p>
    <w:p w14:paraId="2D5B8B1C"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4.3.4.</w:t>
      </w:r>
      <w:r w:rsidRPr="003A6268">
        <w:rPr>
          <w:rFonts w:ascii="Tahoma" w:hAnsi="Tahoma" w:cs="Tahoma"/>
          <w:sz w:val="20"/>
        </w:rPr>
        <w:tab/>
        <w:t>Sutarties aiškinimo ir taikymo tikslais nustatoma tokia Sutarties dokumentų pirmenybės tvarka:</w:t>
      </w:r>
    </w:p>
    <w:p w14:paraId="2BF48B3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Techninė specifikacija;</w:t>
      </w:r>
    </w:p>
    <w:p w14:paraId="5F8E635F"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Specialiosios Sutarties sąlygos;</w:t>
      </w:r>
    </w:p>
    <w:p w14:paraId="748726E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Bendrosios Sutarties sąlygos;</w:t>
      </w:r>
    </w:p>
    <w:p w14:paraId="7FEC3B4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d)</w:t>
      </w:r>
      <w:r w:rsidRPr="003A6268">
        <w:rPr>
          <w:rFonts w:ascii="Tahoma" w:hAnsi="Tahoma" w:cs="Tahoma"/>
          <w:sz w:val="20"/>
        </w:rPr>
        <w:tab/>
        <w:t>Pirkimo dokumentų paaiškinimai ir patikslinimai, jei tokie</w:t>
      </w:r>
      <w:r>
        <w:rPr>
          <w:rFonts w:ascii="Tahoma" w:hAnsi="Tahoma" w:cs="Tahoma"/>
          <w:sz w:val="20"/>
        </w:rPr>
        <w:t xml:space="preserve"> </w:t>
      </w:r>
      <w:r w:rsidRPr="003A6268">
        <w:rPr>
          <w:rFonts w:ascii="Tahoma" w:hAnsi="Tahoma" w:cs="Tahoma"/>
          <w:sz w:val="20"/>
        </w:rPr>
        <w:t>buvo pateikti;</w:t>
      </w:r>
    </w:p>
    <w:p w14:paraId="24AA875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e)</w:t>
      </w:r>
      <w:r w:rsidRPr="003A6268">
        <w:rPr>
          <w:rFonts w:ascii="Tahoma" w:hAnsi="Tahoma" w:cs="Tahoma"/>
          <w:sz w:val="20"/>
        </w:rPr>
        <w:tab/>
        <w:t>Pirkimo sąlygos;</w:t>
      </w:r>
    </w:p>
    <w:p w14:paraId="3D16837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f)</w:t>
      </w:r>
      <w:r w:rsidRPr="003A6268">
        <w:rPr>
          <w:rFonts w:ascii="Tahoma" w:hAnsi="Tahoma" w:cs="Tahoma"/>
          <w:sz w:val="20"/>
        </w:rPr>
        <w:tab/>
        <w:t>Pardavėjo pasiūlymas.</w:t>
      </w:r>
    </w:p>
    <w:p w14:paraId="23BD95C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4.3.5.</w:t>
      </w:r>
      <w:r w:rsidRPr="003A6268">
        <w:rPr>
          <w:rFonts w:ascii="Tahoma" w:hAnsi="Tahoma" w:cs="Tahoma"/>
          <w:sz w:val="20"/>
        </w:rPr>
        <w:tab/>
        <w:t>Sutartyje nurodyti terminai yra skaičiuojami kalendorinėmis dienomis, mėnesiais ir metais, jei Sutartyje nenurodyta kitaip.</w:t>
      </w:r>
    </w:p>
    <w:p w14:paraId="3B27428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4.3.6.</w:t>
      </w:r>
      <w:r w:rsidRPr="003A6268">
        <w:rPr>
          <w:rFonts w:ascii="Tahoma" w:hAnsi="Tahoma" w:cs="Tahoma"/>
          <w:sz w:val="20"/>
        </w:rPr>
        <w:tab/>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6C2F9246" w14:textId="77777777" w:rsidR="00965E08" w:rsidRDefault="00965E08" w:rsidP="00965E08">
      <w:pPr>
        <w:ind w:firstLine="709"/>
        <w:jc w:val="both"/>
        <w:rPr>
          <w:rFonts w:ascii="Tahoma" w:hAnsi="Tahoma" w:cs="Tahoma"/>
          <w:sz w:val="20"/>
        </w:rPr>
      </w:pPr>
    </w:p>
    <w:p w14:paraId="780B7CD7" w14:textId="77777777" w:rsidR="00965E08" w:rsidRDefault="00965E08" w:rsidP="00965E08">
      <w:pPr>
        <w:ind w:firstLine="709"/>
        <w:jc w:val="both"/>
        <w:rPr>
          <w:rFonts w:ascii="Tahoma" w:hAnsi="Tahoma" w:cs="Tahoma"/>
          <w:sz w:val="20"/>
        </w:rPr>
      </w:pPr>
    </w:p>
    <w:p w14:paraId="6BC13638" w14:textId="77777777" w:rsidR="00965E08" w:rsidRDefault="00965E08" w:rsidP="00965E08">
      <w:pPr>
        <w:ind w:firstLine="709"/>
        <w:jc w:val="both"/>
        <w:rPr>
          <w:rFonts w:ascii="Tahoma" w:hAnsi="Tahoma" w:cs="Tahoma"/>
          <w:sz w:val="20"/>
        </w:rPr>
      </w:pPr>
    </w:p>
    <w:p w14:paraId="6E49F4C2" w14:textId="77777777" w:rsidR="00965E08" w:rsidRPr="007770BE" w:rsidRDefault="00965E08" w:rsidP="00965E08">
      <w:pPr>
        <w:ind w:firstLine="709"/>
        <w:jc w:val="both"/>
        <w:rPr>
          <w:rFonts w:ascii="Tahoma" w:hAnsi="Tahoma" w:cs="Tahoma"/>
          <w:b/>
          <w:bCs/>
          <w:sz w:val="20"/>
        </w:rPr>
      </w:pPr>
      <w:r w:rsidRPr="007770BE">
        <w:rPr>
          <w:rFonts w:ascii="Tahoma" w:hAnsi="Tahoma" w:cs="Tahoma"/>
          <w:b/>
          <w:bCs/>
          <w:sz w:val="20"/>
        </w:rPr>
        <w:t>5.</w:t>
      </w:r>
      <w:r w:rsidRPr="007770BE">
        <w:rPr>
          <w:rFonts w:ascii="Tahoma" w:hAnsi="Tahoma" w:cs="Tahoma"/>
          <w:b/>
          <w:bCs/>
          <w:sz w:val="20"/>
        </w:rPr>
        <w:tab/>
        <w:t>BAIGIAMOS NUOSTATOS</w:t>
      </w:r>
    </w:p>
    <w:p w14:paraId="263F9E67" w14:textId="77777777" w:rsidR="00965E08" w:rsidRDefault="00965E08" w:rsidP="00965E08">
      <w:pPr>
        <w:ind w:firstLine="709"/>
        <w:jc w:val="both"/>
        <w:rPr>
          <w:rFonts w:ascii="Tahoma" w:hAnsi="Tahoma" w:cs="Tahoma"/>
          <w:sz w:val="20"/>
        </w:rPr>
      </w:pPr>
    </w:p>
    <w:p w14:paraId="71ACACDB" w14:textId="77777777" w:rsidR="00965E08" w:rsidRPr="007770BE" w:rsidRDefault="00965E08" w:rsidP="00965E08">
      <w:pPr>
        <w:ind w:firstLine="709"/>
        <w:jc w:val="both"/>
        <w:rPr>
          <w:rFonts w:ascii="Tahoma" w:hAnsi="Tahoma" w:cs="Tahoma"/>
          <w:b/>
          <w:bCs/>
          <w:sz w:val="20"/>
        </w:rPr>
      </w:pPr>
      <w:r w:rsidRPr="007770BE">
        <w:rPr>
          <w:rFonts w:ascii="Tahoma" w:hAnsi="Tahoma" w:cs="Tahoma"/>
          <w:b/>
          <w:bCs/>
          <w:sz w:val="20"/>
        </w:rPr>
        <w:t>5.1. Pareiškimai ir garantijos</w:t>
      </w:r>
    </w:p>
    <w:p w14:paraId="08704CCA" w14:textId="77777777" w:rsidR="00965E08" w:rsidRDefault="00965E08" w:rsidP="00965E08">
      <w:pPr>
        <w:ind w:firstLine="709"/>
        <w:jc w:val="both"/>
        <w:rPr>
          <w:rFonts w:ascii="Tahoma" w:hAnsi="Tahoma" w:cs="Tahoma"/>
          <w:sz w:val="20"/>
        </w:rPr>
      </w:pPr>
    </w:p>
    <w:p w14:paraId="573EA55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5.1.1.</w:t>
      </w:r>
      <w:r w:rsidRPr="003A6268">
        <w:rPr>
          <w:rFonts w:ascii="Tahoma" w:hAnsi="Tahoma" w:cs="Tahoma"/>
          <w:sz w:val="20"/>
        </w:rPr>
        <w:tab/>
        <w:t>Pasirašydamos Sutartį, abi Šalys pareiškia ir garantuoja,</w:t>
      </w:r>
      <w:r>
        <w:rPr>
          <w:rFonts w:ascii="Tahoma" w:hAnsi="Tahoma" w:cs="Tahoma"/>
          <w:sz w:val="20"/>
        </w:rPr>
        <w:t xml:space="preserve"> </w:t>
      </w:r>
      <w:r w:rsidRPr="003A6268">
        <w:rPr>
          <w:rFonts w:ascii="Tahoma" w:hAnsi="Tahoma" w:cs="Tahoma"/>
          <w:sz w:val="20"/>
        </w:rPr>
        <w:t>kad:</w:t>
      </w:r>
    </w:p>
    <w:p w14:paraId="1959F12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Sutartį sudarė turėdamos tikslą realizuoti jos nuostatas bei galėdamos realiai įvykdyti Sutartyje nurodytus įsipareigojimus nurodyta apimtimi ir terminais;</w:t>
      </w:r>
    </w:p>
    <w:p w14:paraId="2A84D98E"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jos yra mokios ir finansiškai pajėgios įvykdyti Sutartį, jų veikla nėra apribota, joms neiškelta arba nėra numatoma iškelti bylos dėl restruktūrizavimo ar likvidavimo, jos nėra</w:t>
      </w:r>
      <w:r>
        <w:rPr>
          <w:rFonts w:ascii="Tahoma" w:hAnsi="Tahoma" w:cs="Tahoma"/>
          <w:sz w:val="20"/>
        </w:rPr>
        <w:t xml:space="preserve"> </w:t>
      </w:r>
      <w:r w:rsidRPr="003A6268">
        <w:rPr>
          <w:rFonts w:ascii="Tahoma" w:hAnsi="Tahoma" w:cs="Tahoma"/>
          <w:sz w:val="20"/>
        </w:rPr>
        <w:t>sustabdžiusios ar apribojusios savo veiklos, joms nėra iškeltos bankroto bylos;</w:t>
      </w:r>
    </w:p>
    <w:p w14:paraId="459AF08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turi visus leidimus, sprendimus, sutikimus ir patvirtinimus, kurių reikia norint sudaryti šią Sutartį, taip pat visiškai ir tinkamai įvykdyti šia Sutartimi prisiimtus įsipareigojimus ir gali juos pateikti per Pirkėjo nustatytą protingą terminą.</w:t>
      </w:r>
    </w:p>
    <w:p w14:paraId="64096F7C"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5.1.2.</w:t>
      </w:r>
      <w:r w:rsidRPr="003A6268">
        <w:rPr>
          <w:rFonts w:ascii="Tahoma" w:hAnsi="Tahoma" w:cs="Tahoma"/>
          <w:sz w:val="20"/>
        </w:rPr>
        <w:tab/>
        <w:t>Pardavėjas, pasirašydamas Sutartį, taip pat pareiškia ir</w:t>
      </w:r>
      <w:r>
        <w:rPr>
          <w:rFonts w:ascii="Tahoma" w:hAnsi="Tahoma" w:cs="Tahoma"/>
          <w:sz w:val="20"/>
        </w:rPr>
        <w:t xml:space="preserve"> </w:t>
      </w:r>
      <w:r w:rsidRPr="003A6268">
        <w:rPr>
          <w:rFonts w:ascii="Tahoma" w:hAnsi="Tahoma" w:cs="Tahoma"/>
          <w:sz w:val="20"/>
        </w:rPr>
        <w:t>garantuoja, kad:</w:t>
      </w:r>
    </w:p>
    <w:p w14:paraId="5906D418"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pilnai susipažino su visa informacija ir dokumentacija, susijusia su Sutarties dalyku ir objektu, reikalinga pagal Sutartį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w:t>
      </w:r>
    </w:p>
    <w:p w14:paraId="760373B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jis turi visas technines, intelektines, fizines, organizacines, finansines bei bet kokias kitas galimybes ir savybes, reikalingas ir leidžiančias jam deramai vykdyti Sutarties sąlygas.</w:t>
      </w:r>
    </w:p>
    <w:p w14:paraId="7D7AE288" w14:textId="77777777" w:rsidR="00965E08" w:rsidRDefault="00965E08" w:rsidP="00965E08">
      <w:pPr>
        <w:ind w:firstLine="709"/>
        <w:jc w:val="both"/>
        <w:rPr>
          <w:rFonts w:ascii="Tahoma" w:hAnsi="Tahoma" w:cs="Tahoma"/>
          <w:sz w:val="20"/>
        </w:rPr>
      </w:pPr>
    </w:p>
    <w:p w14:paraId="6E517E4E" w14:textId="77777777" w:rsidR="00965E08" w:rsidRPr="007770BE" w:rsidRDefault="00965E08" w:rsidP="00965E08">
      <w:pPr>
        <w:ind w:firstLine="709"/>
        <w:jc w:val="both"/>
        <w:rPr>
          <w:rFonts w:ascii="Tahoma" w:hAnsi="Tahoma" w:cs="Tahoma"/>
          <w:b/>
          <w:bCs/>
          <w:sz w:val="20"/>
        </w:rPr>
      </w:pPr>
      <w:r>
        <w:rPr>
          <w:rFonts w:ascii="Tahoma" w:hAnsi="Tahoma" w:cs="Tahoma"/>
          <w:b/>
          <w:bCs/>
          <w:sz w:val="20"/>
        </w:rPr>
        <w:t xml:space="preserve">5.2. </w:t>
      </w:r>
      <w:r w:rsidRPr="007770BE">
        <w:rPr>
          <w:rFonts w:ascii="Tahoma" w:hAnsi="Tahoma" w:cs="Tahoma"/>
          <w:b/>
          <w:bCs/>
          <w:sz w:val="20"/>
        </w:rPr>
        <w:t>Intelektinė nuosavybė</w:t>
      </w:r>
    </w:p>
    <w:p w14:paraId="47675CC3" w14:textId="77777777" w:rsidR="00965E08" w:rsidRPr="003A6268" w:rsidRDefault="00965E08" w:rsidP="00965E08">
      <w:pPr>
        <w:ind w:firstLine="709"/>
        <w:jc w:val="both"/>
        <w:rPr>
          <w:rFonts w:ascii="Tahoma" w:hAnsi="Tahoma" w:cs="Tahoma"/>
          <w:sz w:val="20"/>
        </w:rPr>
      </w:pPr>
    </w:p>
    <w:p w14:paraId="635E8A5E"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5.2.1.</w:t>
      </w:r>
      <w:r w:rsidRPr="003A6268">
        <w:rPr>
          <w:rFonts w:ascii="Tahoma" w:hAnsi="Tahoma" w:cs="Tahoma"/>
          <w:sz w:val="20"/>
        </w:rPr>
        <w:tab/>
        <w:t>Pardavėjas įsipareigoja užtikrinti, kad Pirkėjas turės teisę savo nuožiūra, nevaržomai (tiek laiko, tiek teritorijos atžvilgiu) ir nemokėdamas jokio papildomo atlyginimo naudotis visomis jam perduotomis Prekėmis ir (ar) Paslaugų rezultatais pagal jų paskirtį. Pramoninės ir intelektinės nuosavybės teises į objektus, kurie bus perduodami Pirkėjui kartu su Prekėmis ir (ar) Paslaugų rezultatais, Pirkėjas naudos pagal šių objektų licencijos sąlygas, tiek, kiek tai neprieštarauja Sutarties sąlygoms.</w:t>
      </w:r>
    </w:p>
    <w:p w14:paraId="3CEF16B5"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5.2.2.</w:t>
      </w:r>
      <w:r w:rsidRPr="003A6268">
        <w:rPr>
          <w:rFonts w:ascii="Tahoma" w:hAnsi="Tahoma" w:cs="Tahoma"/>
          <w:sz w:val="20"/>
        </w:rPr>
        <w:tab/>
        <w:t xml:space="preserve">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išimtine Pirkėjo nuosavybe nuo jų sukūrimo momento. Kartu su Kūriniais Pirkėjui perduodamos ir išimtine Pirkėjo </w:t>
      </w:r>
      <w:r w:rsidRPr="003A6268">
        <w:rPr>
          <w:rFonts w:ascii="Tahoma" w:hAnsi="Tahoma" w:cs="Tahoma"/>
          <w:sz w:val="20"/>
        </w:rPr>
        <w:lastRenderedPageBreak/>
        <w:t>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w:t>
      </w:r>
      <w:r>
        <w:rPr>
          <w:rFonts w:ascii="Tahoma" w:hAnsi="Tahoma" w:cs="Tahoma"/>
          <w:sz w:val="20"/>
        </w:rPr>
        <w:t xml:space="preserve"> </w:t>
      </w:r>
      <w:r w:rsidRPr="003A6268">
        <w:rPr>
          <w:rFonts w:ascii="Tahoma" w:hAnsi="Tahoma" w:cs="Tahoma"/>
          <w:sz w:val="20"/>
        </w:rPr>
        <w:t>[8]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w:t>
      </w:r>
    </w:p>
    <w:p w14:paraId="3B47006F"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5.2.3.</w:t>
      </w:r>
      <w:r w:rsidRPr="003A6268">
        <w:rPr>
          <w:rFonts w:ascii="Tahoma" w:hAnsi="Tahoma" w:cs="Tahoma"/>
          <w:sz w:val="20"/>
        </w:rPr>
        <w:tab/>
        <w:t>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w:t>
      </w:r>
      <w:r>
        <w:rPr>
          <w:rFonts w:ascii="Tahoma" w:hAnsi="Tahoma" w:cs="Tahoma"/>
          <w:sz w:val="20"/>
        </w:rPr>
        <w:t xml:space="preserve"> </w:t>
      </w:r>
      <w:r w:rsidRPr="003A6268">
        <w:rPr>
          <w:rFonts w:ascii="Tahoma" w:hAnsi="Tahoma" w:cs="Tahoma"/>
          <w:sz w:val="20"/>
        </w:rPr>
        <w:t>nuosavybės objektų naudojimo, kai Pirkėjas šiais objektais naudojasi nepažeisdamas Sutarties sąlygų.</w:t>
      </w:r>
    </w:p>
    <w:p w14:paraId="2DE884A2" w14:textId="77777777" w:rsidR="00965E08" w:rsidRDefault="00965E08" w:rsidP="00965E08">
      <w:pPr>
        <w:ind w:firstLine="709"/>
        <w:jc w:val="both"/>
        <w:rPr>
          <w:rFonts w:ascii="Tahoma" w:hAnsi="Tahoma" w:cs="Tahoma"/>
          <w:sz w:val="20"/>
        </w:rPr>
      </w:pPr>
    </w:p>
    <w:p w14:paraId="4C34FA51" w14:textId="77777777" w:rsidR="00965E08" w:rsidRPr="007770BE" w:rsidRDefault="00965E08" w:rsidP="00965E08">
      <w:pPr>
        <w:ind w:firstLine="709"/>
        <w:jc w:val="both"/>
        <w:rPr>
          <w:rFonts w:ascii="Tahoma" w:hAnsi="Tahoma" w:cs="Tahoma"/>
          <w:b/>
          <w:bCs/>
          <w:sz w:val="20"/>
        </w:rPr>
      </w:pPr>
      <w:r>
        <w:rPr>
          <w:rFonts w:ascii="Tahoma" w:hAnsi="Tahoma" w:cs="Tahoma"/>
          <w:b/>
          <w:bCs/>
          <w:sz w:val="20"/>
        </w:rPr>
        <w:t xml:space="preserve">5.3. </w:t>
      </w:r>
      <w:r w:rsidRPr="007770BE">
        <w:rPr>
          <w:rFonts w:ascii="Tahoma" w:hAnsi="Tahoma" w:cs="Tahoma"/>
          <w:b/>
          <w:bCs/>
          <w:sz w:val="20"/>
        </w:rPr>
        <w:t>Konfidencialumas ir asmens duomenų apsauga</w:t>
      </w:r>
    </w:p>
    <w:p w14:paraId="2773C97F" w14:textId="77777777" w:rsidR="00965E08" w:rsidRPr="003A6268" w:rsidRDefault="00965E08" w:rsidP="00965E08">
      <w:pPr>
        <w:ind w:firstLine="709"/>
        <w:jc w:val="both"/>
        <w:rPr>
          <w:rFonts w:ascii="Tahoma" w:hAnsi="Tahoma" w:cs="Tahoma"/>
          <w:sz w:val="20"/>
        </w:rPr>
      </w:pPr>
    </w:p>
    <w:p w14:paraId="2005DF5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5.3.1.</w:t>
      </w:r>
      <w:r w:rsidRPr="003A6268">
        <w:rPr>
          <w:rFonts w:ascii="Tahoma" w:hAnsi="Tahoma" w:cs="Tahoma"/>
          <w:sz w:val="20"/>
        </w:rPr>
        <w:tab/>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 Šiame punkte įtvirtintos pareigos Pardavėjas privalo laikytis 10 metų, pradedamus skaičiuoti nuo visiško Sutarties įvykdymo dienos.</w:t>
      </w:r>
    </w:p>
    <w:p w14:paraId="1C55A3B0"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5.3.2.</w:t>
      </w:r>
      <w:r w:rsidRPr="003A6268">
        <w:rPr>
          <w:rFonts w:ascii="Tahoma" w:hAnsi="Tahoma" w:cs="Tahoma"/>
          <w:sz w:val="20"/>
        </w:rPr>
        <w:tab/>
        <w:t>Konfidencialia informacija nelaikoma tokia informacija, kuri:</w:t>
      </w:r>
    </w:p>
    <w:p w14:paraId="1C75485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yra ar jos pateikimo metu buvo viešai prieinama;</w:t>
      </w:r>
    </w:p>
    <w:p w14:paraId="5A6419C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yra gauta iš trečios šalies, kuriai Pirkėjas netaiko jokių apribojimų dėl jos atskleidimo;</w:t>
      </w:r>
    </w:p>
    <w:p w14:paraId="4D3EA729"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pagal galiojančius teisės aktų reikalavimus negali būti</w:t>
      </w:r>
    </w:p>
    <w:p w14:paraId="779FB9FD"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laikoma konfidencialia;</w:t>
      </w:r>
    </w:p>
    <w:p w14:paraId="45AF26E8"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d)</w:t>
      </w:r>
      <w:r w:rsidRPr="003A6268">
        <w:rPr>
          <w:rFonts w:ascii="Tahoma" w:hAnsi="Tahoma" w:cs="Tahoma"/>
          <w:sz w:val="20"/>
        </w:rPr>
        <w:tab/>
        <w:t>kitos Šalies yra raštiškai nurodyta kaip nekonfidenciali.</w:t>
      </w:r>
    </w:p>
    <w:p w14:paraId="6B745FD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5.3.2.</w:t>
      </w:r>
      <w:r w:rsidRPr="003A6268">
        <w:rPr>
          <w:rFonts w:ascii="Tahoma" w:hAnsi="Tahoma" w:cs="Tahoma"/>
          <w:sz w:val="20"/>
        </w:rPr>
        <w:tab/>
        <w:t>Jei Pardavėjui kyla abejonių, ar informacija yra Konfidenciali informacija, Pardavėjas elgsis su tokia informacija kaip su Konfidencialia informacija.</w:t>
      </w:r>
    </w:p>
    <w:p w14:paraId="6A8D482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5.3.3.</w:t>
      </w:r>
      <w:r w:rsidRPr="003A6268">
        <w:rPr>
          <w:rFonts w:ascii="Tahoma" w:hAnsi="Tahoma" w:cs="Tahoma"/>
          <w:sz w:val="20"/>
        </w:rPr>
        <w:tab/>
        <w:t>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w:t>
      </w:r>
    </w:p>
    <w:p w14:paraId="49157E4B"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5.3.4.</w:t>
      </w:r>
      <w:r w:rsidRPr="003A6268">
        <w:rPr>
          <w:rFonts w:ascii="Tahoma" w:hAnsi="Tahoma" w:cs="Tahoma"/>
          <w:sz w:val="20"/>
        </w:rPr>
        <w:tab/>
        <w:t>Pardavėjas įsipareigoja nedelsiant informuoti Pirkėją apie įvykusį ar gresiantį Konfidencialios informacijos neteisėtą naudojimą ar atskleidimą.</w:t>
      </w:r>
    </w:p>
    <w:p w14:paraId="589AEEB1"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5.3.5.</w:t>
      </w:r>
      <w:r w:rsidRPr="003A6268">
        <w:rPr>
          <w:rFonts w:ascii="Tahoma" w:hAnsi="Tahoma" w:cs="Tahoma"/>
          <w:sz w:val="20"/>
        </w:rPr>
        <w:tab/>
        <w:t>Sutartyje numatytos Pardavėjo pareigos dėl Konfidencialios informacijos neatskleidimo netaikomos, kai ir tiek, kiek pagal teisės aktus iš Pirkėjo reikalaujama, jis turi pareigą Konfidencialią informaciją atskleisti kompetentingai valstybės, savivaldybės, ar kitai institucijai, įstaigai, organizacijai ar jos atstovui, teismui. Jeigu pagal taikytinus įstatymus ar norminius teisės aktus Pardavėjas privalo atskleisti kurią nors Konfidencialios informacijos dalį, prieš atskleisdamas tokią informaciją, jis turi nedelsdamas pranešti raštu Pirkėjui.</w:t>
      </w:r>
    </w:p>
    <w:p w14:paraId="4AC3E84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5.3.6.</w:t>
      </w:r>
      <w:r w:rsidRPr="003A6268">
        <w:rPr>
          <w:rFonts w:ascii="Tahoma" w:hAnsi="Tahoma" w:cs="Tahoma"/>
          <w:sz w:val="20"/>
        </w:rPr>
        <w:tab/>
        <w:t>Pardavėjas, neteisėtai atskleidęs Konfidencialią informaciją, Pirkėjui moka 3 000 eurų baudą ir atlygina dėl to Pirkėjo patirtus ar atsiradusius tiesioginius nuostolius, kiek jų nepadengia bauda.</w:t>
      </w:r>
    </w:p>
    <w:p w14:paraId="58B29574"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5.3.7.</w:t>
      </w:r>
      <w:r w:rsidRPr="003A6268">
        <w:rPr>
          <w:rFonts w:ascii="Tahoma" w:hAnsi="Tahoma" w:cs="Tahoma"/>
          <w:sz w:val="20"/>
        </w:rPr>
        <w:tab/>
        <w:t>Kai Konfidenciali informacija yra elektroninio pavidalo,</w:t>
      </w:r>
    </w:p>
    <w:p w14:paraId="561C5CAE"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Pardavėjas įsipareigoja:</w:t>
      </w:r>
    </w:p>
    <w:p w14:paraId="191C5B60"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a)</w:t>
      </w:r>
      <w:r w:rsidRPr="003A6268">
        <w:rPr>
          <w:rFonts w:ascii="Tahoma" w:hAnsi="Tahoma" w:cs="Tahoma"/>
          <w:sz w:val="20"/>
        </w:rPr>
        <w:tab/>
        <w:t>užtikrinti, kad visose kompiuterinėse darbo vietose, kuriose, vykdant Sutartį, dirbama su gauta elektroninio pavidalo Konfidencialia informacija, bus instaliuota legali, veikianti antivirusinės programinės įrangos versija;</w:t>
      </w:r>
    </w:p>
    <w:p w14:paraId="6FEA356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b)</w:t>
      </w:r>
      <w:r w:rsidRPr="003A6268">
        <w:rPr>
          <w:rFonts w:ascii="Tahoma" w:hAnsi="Tahoma" w:cs="Tahoma"/>
          <w:sz w:val="20"/>
        </w:rPr>
        <w:tab/>
        <w:t>užtikrinti, kad elektroninio pavidalo Konfidenciali informacija nebus perduodama ir (ar) su ja dirbama atitinkamų paslaugų erdvėse internete (pvz., Dropbox, Google Drive, One Drive), išskyrus atvejus, kai tokios paslaugos Pardavėjui teikiamos pagal korporatyvines (ne asmeninio naudojimo) sutartis, sudarytas su šių paslaugų gamintojais (teikėjais);</w:t>
      </w:r>
    </w:p>
    <w:p w14:paraId="070EE3B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c)</w:t>
      </w:r>
      <w:r w:rsidRPr="003A6268">
        <w:rPr>
          <w:rFonts w:ascii="Tahoma" w:hAnsi="Tahoma" w:cs="Tahoma"/>
          <w:sz w:val="20"/>
        </w:rPr>
        <w:tab/>
        <w:t>užtikrinti, kad nešiojamos elektroninės laikmenos (pvz., USB</w:t>
      </w:r>
      <w:r>
        <w:rPr>
          <w:rFonts w:ascii="Tahoma" w:hAnsi="Tahoma" w:cs="Tahoma"/>
          <w:sz w:val="20"/>
        </w:rPr>
        <w:t xml:space="preserve"> </w:t>
      </w:r>
      <w:r w:rsidRPr="003A6268">
        <w:rPr>
          <w:rFonts w:ascii="Tahoma" w:hAnsi="Tahoma" w:cs="Tahoma"/>
          <w:sz w:val="20"/>
        </w:rPr>
        <w:t>atmintinės), kuriose saugoma Konfidenciali informacija, būtų šifruotos arba saugomos rakinamose informacijos saugojimo priemonėse (pvz., spintose, seifuose, atskirose rakinamose patalpose), arba kitaip apsaugotos nuo tokių įrenginių vagystės arba pametimo.</w:t>
      </w:r>
    </w:p>
    <w:p w14:paraId="6141D72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5.3.8.</w:t>
      </w:r>
      <w:r w:rsidRPr="003A6268">
        <w:rPr>
          <w:rFonts w:ascii="Tahoma" w:hAnsi="Tahoma" w:cs="Tahoma"/>
          <w:sz w:val="20"/>
        </w:rPr>
        <w:tab/>
        <w:t xml:space="preserve">Kiekviena Šalis pripažįsta ir patvirtina, kad Sutartyje nurodyti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w:t>
      </w:r>
      <w:r w:rsidRPr="003A6268">
        <w:rPr>
          <w:rFonts w:ascii="Tahoma" w:hAnsi="Tahoma" w:cs="Tahoma"/>
          <w:sz w:val="20"/>
        </w:rPr>
        <w:lastRenderedPageBreak/>
        <w:t>reglamentas (ES) 2016/679 dėl fizinių asmenų apsaugos tvarkant asmens duomenis ir dėl laisvo tokių duomenų judėjimo ir kuriuo panaikinama Direktyva 95/46/EB (Bendrasis duomenų apsaugos reglamentas).</w:t>
      </w:r>
    </w:p>
    <w:p w14:paraId="35E751C0" w14:textId="77777777" w:rsidR="00965E08" w:rsidRDefault="00965E08" w:rsidP="00965E08">
      <w:pPr>
        <w:ind w:firstLine="709"/>
        <w:jc w:val="both"/>
        <w:rPr>
          <w:rFonts w:ascii="Tahoma" w:hAnsi="Tahoma" w:cs="Tahoma"/>
          <w:sz w:val="20"/>
        </w:rPr>
      </w:pPr>
    </w:p>
    <w:p w14:paraId="06380C25" w14:textId="77777777" w:rsidR="00965E08" w:rsidRPr="007770BE" w:rsidRDefault="00965E08" w:rsidP="00965E08">
      <w:pPr>
        <w:ind w:firstLine="709"/>
        <w:jc w:val="both"/>
        <w:rPr>
          <w:rFonts w:ascii="Tahoma" w:hAnsi="Tahoma" w:cs="Tahoma"/>
          <w:b/>
          <w:bCs/>
          <w:sz w:val="20"/>
        </w:rPr>
      </w:pPr>
      <w:r>
        <w:rPr>
          <w:rFonts w:ascii="Tahoma" w:hAnsi="Tahoma" w:cs="Tahoma"/>
          <w:b/>
          <w:bCs/>
          <w:sz w:val="20"/>
        </w:rPr>
        <w:t xml:space="preserve">5.4. </w:t>
      </w:r>
      <w:r w:rsidRPr="007770BE">
        <w:rPr>
          <w:rFonts w:ascii="Tahoma" w:hAnsi="Tahoma" w:cs="Tahoma"/>
          <w:b/>
          <w:bCs/>
          <w:sz w:val="20"/>
        </w:rPr>
        <w:t>Interesų konfliktas</w:t>
      </w:r>
    </w:p>
    <w:p w14:paraId="2F368F4E" w14:textId="77777777" w:rsidR="00965E08" w:rsidRPr="003A6268" w:rsidRDefault="00965E08" w:rsidP="00965E08">
      <w:pPr>
        <w:ind w:firstLine="709"/>
        <w:jc w:val="both"/>
        <w:rPr>
          <w:rFonts w:ascii="Tahoma" w:hAnsi="Tahoma" w:cs="Tahoma"/>
          <w:sz w:val="20"/>
        </w:rPr>
      </w:pPr>
    </w:p>
    <w:p w14:paraId="5B246F1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5.4.1.</w:t>
      </w:r>
      <w:r w:rsidRPr="003A6268">
        <w:rPr>
          <w:rFonts w:ascii="Tahoma" w:hAnsi="Tahoma" w:cs="Tahoma"/>
          <w:sz w:val="20"/>
        </w:rPr>
        <w:tab/>
        <w:t>Pardavėjas įsipareigoja nešališkai, sąžiningai ir tinkamai atlikti savo pareigas, vengti bet kokio interesų konflikto ir elgtis taip, kad nekiltų abejonių, jog toks konfliktas yra, nusišalinti nuo sprendimų, galinčių sukelti interesų konfliktą, priėmimo. Toks interesų konfliktas gali kilti dėl ekonominių, politinių, šeimyninių, emocinių ar bet kokių kitų priežasčių.</w:t>
      </w:r>
    </w:p>
    <w:p w14:paraId="1FC69156"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5.4.2.</w:t>
      </w:r>
      <w:r w:rsidRPr="003A6268">
        <w:rPr>
          <w:rFonts w:ascii="Tahoma" w:hAnsi="Tahoma" w:cs="Tahoma"/>
          <w:sz w:val="20"/>
        </w:rPr>
        <w:tab/>
        <w:t>Jeigu paaiškėja aplinkybės, dėl kurių Pardavėjui gali kilti interesų konfliktas, jis privalo nedelsiant susilaikyti nuo bet kokių veiksmų vykdydamas savo funkcijas, dėl kurių galėtų realizuotis interesų konfliktas, ir nedelsdamas pateikti raštišką laisvos formos pranešimą (arba pareikšti apie tai žodžiu, atitinkamai pažymėdamas posėdžio / susirinkimo protokole) apie nusišalinimą ir (ar) susilaikymą nuo atitinkamų veiksmų, kuriuos atliekant gali realizuotis interesų konfliktas, atlikimo. Toks pranešimas teikiamas Sutartyje nurodytam Pirkėjo atstovui.</w:t>
      </w:r>
    </w:p>
    <w:p w14:paraId="1FC24AC3"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5.4.3.</w:t>
      </w:r>
      <w:r w:rsidRPr="003A6268">
        <w:rPr>
          <w:rFonts w:ascii="Tahoma" w:hAnsi="Tahoma" w:cs="Tahoma"/>
          <w:sz w:val="20"/>
        </w:rPr>
        <w:tab/>
        <w:t>Pardavėjas įsipareigoja nesinaudoti ir neleisti naudotis kitiems užimamomis pareigomis, darbine padėtimi asmeninei naudai gauti, su Pirkėjo veikla susijusia informacija asmeninei ar kitų asmenų naudai, jokia Pirkėjo nuosavybe, valdomu turtu ir teisėmis, kitaip nei Pirkėjo interesais ir vadovaudamasis nustatytomis tvarkomis.</w:t>
      </w:r>
    </w:p>
    <w:p w14:paraId="7BBAEF5B" w14:textId="77777777" w:rsidR="00965E08" w:rsidRDefault="00965E08" w:rsidP="00965E08">
      <w:pPr>
        <w:ind w:firstLine="709"/>
        <w:jc w:val="both"/>
        <w:rPr>
          <w:rFonts w:ascii="Tahoma" w:hAnsi="Tahoma" w:cs="Tahoma"/>
          <w:b/>
          <w:bCs/>
          <w:sz w:val="20"/>
        </w:rPr>
      </w:pPr>
    </w:p>
    <w:p w14:paraId="4D7D7210" w14:textId="77777777" w:rsidR="00965E08" w:rsidRPr="007770BE" w:rsidRDefault="00965E08" w:rsidP="00965E08">
      <w:pPr>
        <w:ind w:firstLine="709"/>
        <w:jc w:val="both"/>
        <w:rPr>
          <w:rFonts w:ascii="Tahoma" w:hAnsi="Tahoma" w:cs="Tahoma"/>
          <w:b/>
          <w:bCs/>
          <w:sz w:val="20"/>
        </w:rPr>
      </w:pPr>
      <w:r w:rsidRPr="007770BE">
        <w:rPr>
          <w:rFonts w:ascii="Tahoma" w:hAnsi="Tahoma" w:cs="Tahoma"/>
          <w:b/>
          <w:bCs/>
          <w:sz w:val="20"/>
        </w:rPr>
        <w:t>5.5. Kalba</w:t>
      </w:r>
    </w:p>
    <w:p w14:paraId="608DC154" w14:textId="77777777" w:rsidR="00965E08" w:rsidRDefault="00965E08" w:rsidP="00965E08">
      <w:pPr>
        <w:ind w:firstLine="709"/>
        <w:jc w:val="both"/>
        <w:rPr>
          <w:rFonts w:ascii="Tahoma" w:hAnsi="Tahoma" w:cs="Tahoma"/>
          <w:sz w:val="20"/>
        </w:rPr>
      </w:pPr>
    </w:p>
    <w:p w14:paraId="393E9479" w14:textId="77777777" w:rsidR="00965E08" w:rsidRPr="007770BE" w:rsidRDefault="00965E08" w:rsidP="00965E08">
      <w:pPr>
        <w:ind w:firstLine="709"/>
        <w:jc w:val="both"/>
        <w:rPr>
          <w:rFonts w:ascii="Tahoma" w:hAnsi="Tahoma" w:cs="Tahoma"/>
          <w:sz w:val="20"/>
        </w:rPr>
      </w:pPr>
      <w:r w:rsidRPr="007770BE">
        <w:rPr>
          <w:rFonts w:ascii="Tahoma" w:hAnsi="Tahoma" w:cs="Tahoma"/>
          <w:sz w:val="20"/>
        </w:rPr>
        <w:t>5.5.1. Vykdant Sutartį bus bendraujama ir susirašinėjimas tarp Šalių vykdomas lietuvių kalba, jei Šalys nesusitaria kitaip. Tais atvejais, kai Pardavėjo buveinės (arba gyvenamosios vietos)</w:t>
      </w:r>
      <w:r>
        <w:rPr>
          <w:rFonts w:ascii="Tahoma" w:hAnsi="Tahoma" w:cs="Tahoma"/>
          <w:sz w:val="20"/>
        </w:rPr>
        <w:t xml:space="preserve"> </w:t>
      </w:r>
      <w:r w:rsidRPr="007770BE">
        <w:rPr>
          <w:rFonts w:ascii="Tahoma" w:hAnsi="Tahoma" w:cs="Tahoma"/>
          <w:sz w:val="20"/>
        </w:rPr>
        <w:t>registracijos vieta yra ne Lietuvos Respublikoje, susirašinėjimas gali būti vykdomas anglų arba kita, abiejų Šalių suderinta, kalba.</w:t>
      </w:r>
    </w:p>
    <w:p w14:paraId="30D2C172" w14:textId="77777777" w:rsidR="00965E08" w:rsidRPr="007770BE" w:rsidRDefault="00965E08" w:rsidP="00965E08">
      <w:pPr>
        <w:ind w:firstLine="709"/>
        <w:jc w:val="both"/>
        <w:rPr>
          <w:rFonts w:ascii="Tahoma" w:hAnsi="Tahoma" w:cs="Tahoma"/>
          <w:sz w:val="20"/>
        </w:rPr>
      </w:pPr>
      <w:r w:rsidRPr="007770BE">
        <w:rPr>
          <w:rFonts w:ascii="Tahoma" w:hAnsi="Tahoma" w:cs="Tahoma"/>
          <w:sz w:val="20"/>
        </w:rPr>
        <w:t>5.5.2. Visa Pardavėjo teikiama dokumentacija turi būti parengta lietuvių kalba, jei Sutartyje nenurodyta arba Šalys raštu nesusitaria kitaip.</w:t>
      </w:r>
    </w:p>
    <w:p w14:paraId="205403F0" w14:textId="77777777" w:rsidR="00965E08" w:rsidRDefault="00965E08" w:rsidP="00965E08">
      <w:pPr>
        <w:ind w:firstLine="709"/>
        <w:jc w:val="both"/>
        <w:rPr>
          <w:rFonts w:ascii="Tahoma" w:hAnsi="Tahoma" w:cs="Tahoma"/>
          <w:sz w:val="20"/>
        </w:rPr>
      </w:pPr>
    </w:p>
    <w:p w14:paraId="5227D9A4" w14:textId="77777777" w:rsidR="00965E08" w:rsidRPr="007770BE" w:rsidRDefault="00965E08" w:rsidP="00965E08">
      <w:pPr>
        <w:ind w:firstLine="709"/>
        <w:jc w:val="both"/>
        <w:rPr>
          <w:rFonts w:ascii="Tahoma" w:hAnsi="Tahoma" w:cs="Tahoma"/>
          <w:b/>
          <w:bCs/>
          <w:sz w:val="20"/>
        </w:rPr>
      </w:pPr>
      <w:r w:rsidRPr="007770BE">
        <w:rPr>
          <w:rFonts w:ascii="Tahoma" w:hAnsi="Tahoma" w:cs="Tahoma"/>
          <w:b/>
          <w:bCs/>
          <w:sz w:val="20"/>
        </w:rPr>
        <w:t>5.6. Pranešimai</w:t>
      </w:r>
    </w:p>
    <w:p w14:paraId="5DD53F0B" w14:textId="77777777" w:rsidR="00965E08" w:rsidRPr="007770BE" w:rsidRDefault="00965E08" w:rsidP="00965E08">
      <w:pPr>
        <w:ind w:firstLine="709"/>
        <w:jc w:val="both"/>
        <w:rPr>
          <w:rFonts w:ascii="Tahoma" w:hAnsi="Tahoma" w:cs="Tahoma"/>
          <w:sz w:val="20"/>
        </w:rPr>
      </w:pPr>
    </w:p>
    <w:p w14:paraId="58E07A5D" w14:textId="77777777" w:rsidR="00965E08" w:rsidRPr="007770BE" w:rsidRDefault="00965E08" w:rsidP="00965E08">
      <w:pPr>
        <w:ind w:firstLine="709"/>
        <w:jc w:val="both"/>
        <w:rPr>
          <w:rFonts w:ascii="Tahoma" w:hAnsi="Tahoma" w:cs="Tahoma"/>
          <w:sz w:val="20"/>
        </w:rPr>
      </w:pPr>
      <w:r w:rsidRPr="007770BE">
        <w:rPr>
          <w:rFonts w:ascii="Tahoma" w:hAnsi="Tahoma" w:cs="Tahoma"/>
          <w:sz w:val="20"/>
        </w:rPr>
        <w:t>5.6.1.</w:t>
      </w:r>
      <w:r w:rsidRPr="007770BE">
        <w:rPr>
          <w:rFonts w:ascii="Tahoma" w:hAnsi="Tahoma" w:cs="Tahoma"/>
          <w:sz w:val="20"/>
        </w:rPr>
        <w:tab/>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nurodytu adresu. Laikoma, kad elektroniniu paštu po darbo laiko išsiųsti pranešimai yra gaunami kitą darbo dieną po išsiuntimo dienos.</w:t>
      </w:r>
    </w:p>
    <w:p w14:paraId="36C314CE" w14:textId="77777777" w:rsidR="00965E08" w:rsidRPr="007770BE" w:rsidRDefault="00965E08" w:rsidP="00965E08">
      <w:pPr>
        <w:ind w:firstLine="709"/>
        <w:jc w:val="both"/>
        <w:rPr>
          <w:rFonts w:ascii="Tahoma" w:hAnsi="Tahoma" w:cs="Tahoma"/>
          <w:sz w:val="20"/>
        </w:rPr>
      </w:pPr>
      <w:r w:rsidRPr="007770BE">
        <w:rPr>
          <w:rFonts w:ascii="Tahoma" w:hAnsi="Tahoma" w:cs="Tahoma"/>
          <w:sz w:val="20"/>
        </w:rPr>
        <w:t>5.6.2.</w:t>
      </w:r>
      <w:r w:rsidRPr="007770BE">
        <w:rPr>
          <w:rFonts w:ascii="Tahoma" w:hAnsi="Tahoma" w:cs="Tahoma"/>
          <w:sz w:val="20"/>
        </w:rPr>
        <w:tab/>
        <w:t>Apie savo rekvizitų pasikeitimą Šalis privalo iš anksto pranešti kitai Šaliai raštu. Visi pranešimai (dokumentai), kuriuos viena Šalis  išsiunčia kitai Šaliai iki gaudama pranešimą apie</w:t>
      </w:r>
    </w:p>
    <w:p w14:paraId="75020690" w14:textId="77777777" w:rsidR="00965E08" w:rsidRPr="007770BE" w:rsidRDefault="00965E08" w:rsidP="00965E08">
      <w:pPr>
        <w:ind w:firstLine="709"/>
        <w:jc w:val="both"/>
        <w:rPr>
          <w:rFonts w:ascii="Tahoma" w:hAnsi="Tahoma" w:cs="Tahoma"/>
          <w:sz w:val="20"/>
        </w:rPr>
      </w:pPr>
      <w:r w:rsidRPr="007770BE">
        <w:rPr>
          <w:rFonts w:ascii="Tahoma" w:hAnsi="Tahoma" w:cs="Tahoma"/>
          <w:sz w:val="20"/>
        </w:rPr>
        <w:t>pastarosios adreso pasikeitimą, laikomi tai Šaliai įteiktais tinkamai.</w:t>
      </w:r>
    </w:p>
    <w:p w14:paraId="69C2B972" w14:textId="77777777" w:rsidR="00965E08" w:rsidRDefault="00965E08" w:rsidP="00965E08">
      <w:pPr>
        <w:ind w:firstLine="709"/>
        <w:jc w:val="both"/>
        <w:rPr>
          <w:rFonts w:ascii="Tahoma" w:hAnsi="Tahoma" w:cs="Tahoma"/>
          <w:sz w:val="20"/>
        </w:rPr>
      </w:pPr>
      <w:r w:rsidRPr="007770BE">
        <w:rPr>
          <w:rFonts w:ascii="Tahoma" w:hAnsi="Tahoma" w:cs="Tahoma"/>
          <w:sz w:val="20"/>
        </w:rPr>
        <w:t>5.6.3. Šalių siunčiamuose pranešimuose, prašymuose, reikalavimuose, sąskaitose, aktuose ir korespondencijoje turi būti nurodomas Sutarties numeris ir data.</w:t>
      </w:r>
    </w:p>
    <w:p w14:paraId="6E51436C" w14:textId="77777777" w:rsidR="00965E08" w:rsidRDefault="00965E08" w:rsidP="00965E08">
      <w:pPr>
        <w:ind w:firstLine="709"/>
        <w:jc w:val="both"/>
        <w:rPr>
          <w:rFonts w:ascii="Tahoma" w:hAnsi="Tahoma" w:cs="Tahoma"/>
          <w:b/>
          <w:bCs/>
          <w:sz w:val="20"/>
        </w:rPr>
      </w:pPr>
    </w:p>
    <w:p w14:paraId="3E946D7C" w14:textId="77777777" w:rsidR="00965E08" w:rsidRPr="003A6268" w:rsidRDefault="00965E08" w:rsidP="00965E08">
      <w:pPr>
        <w:ind w:firstLine="709"/>
        <w:jc w:val="both"/>
        <w:rPr>
          <w:rFonts w:ascii="Tahoma" w:hAnsi="Tahoma" w:cs="Tahoma"/>
          <w:b/>
          <w:bCs/>
          <w:sz w:val="20"/>
        </w:rPr>
      </w:pPr>
      <w:r w:rsidRPr="003A6268">
        <w:rPr>
          <w:rFonts w:ascii="Tahoma" w:hAnsi="Tahoma" w:cs="Tahoma"/>
          <w:b/>
          <w:bCs/>
          <w:sz w:val="20"/>
        </w:rPr>
        <w:t>5.7. Ginčų sprendimai</w:t>
      </w:r>
    </w:p>
    <w:p w14:paraId="5F391393" w14:textId="77777777" w:rsidR="00965E08" w:rsidRPr="003A6268" w:rsidRDefault="00965E08" w:rsidP="00965E08">
      <w:pPr>
        <w:ind w:firstLine="709"/>
        <w:jc w:val="both"/>
        <w:rPr>
          <w:rFonts w:ascii="Tahoma" w:hAnsi="Tahoma" w:cs="Tahoma"/>
          <w:sz w:val="20"/>
        </w:rPr>
      </w:pPr>
    </w:p>
    <w:p w14:paraId="2BB0CCF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5.7.1.</w:t>
      </w:r>
      <w:r w:rsidRPr="003A6268">
        <w:rPr>
          <w:rFonts w:ascii="Tahoma" w:hAnsi="Tahoma" w:cs="Tahoma"/>
          <w:sz w:val="20"/>
        </w:rPr>
        <w:tab/>
        <w:t>Bet kokie ginčai, nesutarimai ar reikalavimai, kylantys iš šios Sutarties ar susiję su ja, jos pažeidimu, nutraukimu ar galiojimu, sprendžiami Šalių derybose.</w:t>
      </w:r>
    </w:p>
    <w:p w14:paraId="38B3DC0C"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5.7.2.</w:t>
      </w:r>
      <w:r w:rsidRPr="003A6268">
        <w:rPr>
          <w:rFonts w:ascii="Tahoma" w:hAnsi="Tahoma" w:cs="Tahoma"/>
          <w:sz w:val="20"/>
        </w:rPr>
        <w:tab/>
        <w:t>Jeigu Šalims nepavyksta išspręsti ginčo, nesutarimų ar reikalavimų derybų būdu per 30 dienų, jie sprendžiami Lietuvos Respublikos teismuose pagal Pirkėjo buveinės vietą.</w:t>
      </w:r>
    </w:p>
    <w:p w14:paraId="670D9AAA" w14:textId="77777777" w:rsidR="00965E08" w:rsidRDefault="00965E08" w:rsidP="00965E08">
      <w:pPr>
        <w:ind w:firstLine="709"/>
        <w:jc w:val="both"/>
        <w:rPr>
          <w:rFonts w:ascii="Tahoma" w:hAnsi="Tahoma" w:cs="Tahoma"/>
          <w:sz w:val="20"/>
        </w:rPr>
      </w:pPr>
    </w:p>
    <w:p w14:paraId="0FF35197" w14:textId="77777777" w:rsidR="00965E08" w:rsidRPr="003A6268" w:rsidRDefault="00965E08" w:rsidP="00965E08">
      <w:pPr>
        <w:ind w:firstLine="709"/>
        <w:jc w:val="both"/>
        <w:rPr>
          <w:rFonts w:ascii="Tahoma" w:hAnsi="Tahoma" w:cs="Tahoma"/>
          <w:b/>
          <w:bCs/>
          <w:sz w:val="20"/>
        </w:rPr>
      </w:pPr>
      <w:r w:rsidRPr="003A6268">
        <w:rPr>
          <w:rFonts w:ascii="Tahoma" w:hAnsi="Tahoma" w:cs="Tahoma"/>
          <w:b/>
          <w:bCs/>
          <w:sz w:val="20"/>
        </w:rPr>
        <w:t>5.8. Teisių perleidimas</w:t>
      </w:r>
    </w:p>
    <w:p w14:paraId="048DBB91" w14:textId="77777777" w:rsidR="00965E08" w:rsidRPr="003A6268" w:rsidRDefault="00965E08" w:rsidP="00965E08">
      <w:pPr>
        <w:ind w:firstLine="709"/>
        <w:jc w:val="both"/>
        <w:rPr>
          <w:rFonts w:ascii="Tahoma" w:hAnsi="Tahoma" w:cs="Tahoma"/>
          <w:sz w:val="20"/>
        </w:rPr>
      </w:pPr>
    </w:p>
    <w:p w14:paraId="4C615582"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5.8.1.</w:t>
      </w:r>
      <w:r w:rsidRPr="003A6268">
        <w:rPr>
          <w:rFonts w:ascii="Tahoma" w:hAnsi="Tahoma" w:cs="Tahoma"/>
          <w:sz w:val="20"/>
        </w:rPr>
        <w:tab/>
        <w:t>Pirkėjas turi teisę perleisti trečiajam asmeniui savo teises ir (ar) pareigas, kylančias iš Sutarties, be atskiro Pardavėjo sutikimo. Apie teisių ir (ar) pareigų perleidimą trečiajam asmeniui Pardavėjas informuojamas raštišku pranešimu.</w:t>
      </w:r>
    </w:p>
    <w:p w14:paraId="4D1A4008"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5.8.2.</w:t>
      </w:r>
      <w:r w:rsidRPr="003A6268">
        <w:rPr>
          <w:rFonts w:ascii="Tahoma" w:hAnsi="Tahoma" w:cs="Tahoma"/>
          <w:sz w:val="20"/>
        </w:rPr>
        <w:tab/>
        <w:t>Pardavėjas neturi teisės perleisti savo teisių ir (ar) įsipareigojimų pagal Sutartį tretiesiems asmenims be raštiško Pirkėjo sutikimo. Jei Pardavėjas nesilaiko šio reikalavimo, Pardavėjas ir teises bei pareigas perėmęs trečiasis asmuo prieš Pirkėją atsako solidariai. Šios sąlygos pažeidimas bus laikomas esminiu Sutarties pažeidimu.</w:t>
      </w:r>
    </w:p>
    <w:p w14:paraId="03174AA7" w14:textId="77777777" w:rsidR="00965E08" w:rsidRDefault="00965E08" w:rsidP="00965E08">
      <w:pPr>
        <w:ind w:firstLine="709"/>
        <w:jc w:val="both"/>
        <w:rPr>
          <w:rFonts w:ascii="Tahoma" w:hAnsi="Tahoma" w:cs="Tahoma"/>
          <w:sz w:val="20"/>
        </w:rPr>
      </w:pPr>
    </w:p>
    <w:p w14:paraId="2F9790AE" w14:textId="77777777" w:rsidR="00965E08" w:rsidRPr="003A6268" w:rsidRDefault="00965E08" w:rsidP="00965E08">
      <w:pPr>
        <w:ind w:firstLine="709"/>
        <w:jc w:val="both"/>
        <w:rPr>
          <w:rFonts w:ascii="Tahoma" w:hAnsi="Tahoma" w:cs="Tahoma"/>
          <w:b/>
          <w:bCs/>
          <w:sz w:val="20"/>
        </w:rPr>
      </w:pPr>
      <w:r>
        <w:rPr>
          <w:rFonts w:ascii="Tahoma" w:hAnsi="Tahoma" w:cs="Tahoma"/>
          <w:b/>
          <w:bCs/>
          <w:sz w:val="20"/>
        </w:rPr>
        <w:t xml:space="preserve">5.9. </w:t>
      </w:r>
      <w:r w:rsidRPr="003A6268">
        <w:rPr>
          <w:rFonts w:ascii="Tahoma" w:hAnsi="Tahoma" w:cs="Tahoma"/>
          <w:b/>
          <w:bCs/>
          <w:sz w:val="20"/>
        </w:rPr>
        <w:t>Teisių atsisakymas</w:t>
      </w:r>
    </w:p>
    <w:p w14:paraId="64963CE7" w14:textId="77777777" w:rsidR="00965E08" w:rsidRPr="003A6268" w:rsidRDefault="00965E08" w:rsidP="00965E08">
      <w:pPr>
        <w:ind w:firstLine="709"/>
        <w:jc w:val="both"/>
        <w:rPr>
          <w:rFonts w:ascii="Tahoma" w:hAnsi="Tahoma" w:cs="Tahoma"/>
          <w:sz w:val="20"/>
        </w:rPr>
      </w:pPr>
    </w:p>
    <w:p w14:paraId="72AB44A7" w14:textId="77777777" w:rsidR="00965E08" w:rsidRPr="003A6268" w:rsidRDefault="00965E08" w:rsidP="00965E08">
      <w:pPr>
        <w:ind w:firstLine="709"/>
        <w:jc w:val="both"/>
        <w:rPr>
          <w:rFonts w:ascii="Tahoma" w:hAnsi="Tahoma" w:cs="Tahoma"/>
          <w:sz w:val="20"/>
        </w:rPr>
      </w:pPr>
      <w:r w:rsidRPr="003A6268">
        <w:rPr>
          <w:rFonts w:ascii="Tahoma" w:hAnsi="Tahoma" w:cs="Tahoma"/>
          <w:sz w:val="20"/>
        </w:rPr>
        <w:t>5.9.1. Šalių nesinaudojimas Sutartyje nurodytomis teisėmis nereiškia šių teisių atsisakymo, išskyrus atvejus, kai Šalis šių teisių atsisako apie tai nurodydama raštu.</w:t>
      </w:r>
    </w:p>
    <w:p w14:paraId="2F75B999" w14:textId="77777777" w:rsidR="00965E08" w:rsidRDefault="00965E08" w:rsidP="00965E08">
      <w:pPr>
        <w:ind w:firstLine="709"/>
        <w:jc w:val="both"/>
        <w:rPr>
          <w:rFonts w:ascii="Tahoma" w:hAnsi="Tahoma" w:cs="Tahoma"/>
          <w:sz w:val="20"/>
        </w:rPr>
      </w:pPr>
    </w:p>
    <w:p w14:paraId="525DF108" w14:textId="77777777" w:rsidR="00965E08" w:rsidRPr="003A6268" w:rsidRDefault="00965E08" w:rsidP="00965E08">
      <w:pPr>
        <w:ind w:firstLine="709"/>
        <w:jc w:val="both"/>
        <w:rPr>
          <w:rFonts w:ascii="Tahoma" w:hAnsi="Tahoma" w:cs="Tahoma"/>
          <w:b/>
          <w:bCs/>
          <w:sz w:val="20"/>
        </w:rPr>
      </w:pPr>
      <w:r>
        <w:rPr>
          <w:rFonts w:ascii="Tahoma" w:hAnsi="Tahoma" w:cs="Tahoma"/>
          <w:b/>
          <w:bCs/>
          <w:sz w:val="20"/>
        </w:rPr>
        <w:t xml:space="preserve">5.10. </w:t>
      </w:r>
      <w:r w:rsidRPr="003A6268">
        <w:rPr>
          <w:rFonts w:ascii="Tahoma" w:hAnsi="Tahoma" w:cs="Tahoma"/>
          <w:b/>
          <w:bCs/>
          <w:sz w:val="20"/>
        </w:rPr>
        <w:t>Informacijos atskleidimas</w:t>
      </w:r>
    </w:p>
    <w:p w14:paraId="78F4A090" w14:textId="77777777" w:rsidR="00965E08" w:rsidRPr="003A6268" w:rsidRDefault="00965E08" w:rsidP="00965E08">
      <w:pPr>
        <w:ind w:firstLine="709"/>
        <w:jc w:val="both"/>
        <w:rPr>
          <w:rFonts w:ascii="Tahoma" w:hAnsi="Tahoma" w:cs="Tahoma"/>
          <w:sz w:val="20"/>
        </w:rPr>
      </w:pPr>
    </w:p>
    <w:p w14:paraId="5BC09A4A" w14:textId="77777777" w:rsidR="00965E08" w:rsidRDefault="00965E08" w:rsidP="00965E08">
      <w:pPr>
        <w:ind w:firstLine="709"/>
        <w:jc w:val="both"/>
        <w:rPr>
          <w:rFonts w:ascii="Tahoma" w:hAnsi="Tahoma" w:cs="Tahoma"/>
          <w:sz w:val="20"/>
        </w:rPr>
      </w:pPr>
      <w:r w:rsidRPr="003A6268">
        <w:rPr>
          <w:rFonts w:ascii="Tahoma" w:hAnsi="Tahoma" w:cs="Tahoma"/>
          <w:sz w:val="20"/>
        </w:rPr>
        <w:t>5.10.1. Pirkėjui paprašius, Pardavėjas privalo pateikti visą reikalingą informaciją apie Prekių kilmės šalį, gamintoją, jo akcininkus.</w:t>
      </w:r>
    </w:p>
    <w:p w14:paraId="06EBEAF8" w14:textId="77777777" w:rsidR="00965E08" w:rsidRPr="003A6268" w:rsidRDefault="00965E08" w:rsidP="00965E08">
      <w:pPr>
        <w:ind w:firstLine="709"/>
        <w:jc w:val="both"/>
        <w:rPr>
          <w:rFonts w:ascii="Tahoma" w:hAnsi="Tahoma" w:cs="Tahoma"/>
          <w:sz w:val="20"/>
        </w:rPr>
      </w:pPr>
    </w:p>
    <w:p w14:paraId="23A1D6A8" w14:textId="77777777" w:rsidR="00965E08" w:rsidRDefault="00965E08" w:rsidP="00965E08">
      <w:pPr>
        <w:ind w:firstLine="709"/>
        <w:jc w:val="both"/>
        <w:rPr>
          <w:rFonts w:ascii="Tahoma" w:hAnsi="Tahoma" w:cs="Tahoma"/>
          <w:b/>
          <w:bCs/>
          <w:sz w:val="20"/>
        </w:rPr>
      </w:pPr>
      <w:r>
        <w:rPr>
          <w:rFonts w:ascii="Tahoma" w:hAnsi="Tahoma" w:cs="Tahoma"/>
          <w:b/>
          <w:bCs/>
          <w:sz w:val="20"/>
        </w:rPr>
        <w:t xml:space="preserve">5.11. </w:t>
      </w:r>
      <w:r w:rsidRPr="003A6268">
        <w:rPr>
          <w:rFonts w:ascii="Tahoma" w:hAnsi="Tahoma" w:cs="Tahoma"/>
          <w:b/>
          <w:bCs/>
          <w:sz w:val="20"/>
        </w:rPr>
        <w:t>Sutarties dokumentai</w:t>
      </w:r>
    </w:p>
    <w:p w14:paraId="12B4A51B" w14:textId="77777777" w:rsidR="00965E08" w:rsidRPr="003A6268" w:rsidRDefault="00965E08" w:rsidP="00965E08">
      <w:pPr>
        <w:ind w:firstLine="709"/>
        <w:jc w:val="both"/>
        <w:rPr>
          <w:rFonts w:ascii="Tahoma" w:hAnsi="Tahoma" w:cs="Tahoma"/>
          <w:b/>
          <w:bCs/>
          <w:sz w:val="20"/>
        </w:rPr>
      </w:pPr>
    </w:p>
    <w:p w14:paraId="372EA785" w14:textId="77777777" w:rsidR="00965E08" w:rsidRDefault="00965E08" w:rsidP="00965E08">
      <w:pPr>
        <w:ind w:firstLine="709"/>
        <w:jc w:val="both"/>
        <w:rPr>
          <w:rFonts w:ascii="Tahoma" w:hAnsi="Tahoma" w:cs="Tahoma"/>
          <w:sz w:val="20"/>
        </w:rPr>
      </w:pPr>
      <w:r w:rsidRPr="003A6268">
        <w:rPr>
          <w:rFonts w:ascii="Tahoma" w:hAnsi="Tahoma" w:cs="Tahoma"/>
          <w:sz w:val="20"/>
        </w:rPr>
        <w:t>5.11.1. Sutartis gali būti sudaryta keliais egzemplioriais, turinčiais vienodą juridinę galią ir sudarančiais vieną ir tą pačią Sutartį.</w:t>
      </w:r>
    </w:p>
    <w:p w14:paraId="13DD6153" w14:textId="77777777" w:rsidR="00965E08" w:rsidRDefault="00965E08" w:rsidP="00965E08">
      <w:pPr>
        <w:ind w:firstLine="709"/>
        <w:jc w:val="both"/>
        <w:rPr>
          <w:rFonts w:ascii="Tahoma" w:hAnsi="Tahoma" w:cs="Tahoma"/>
          <w:sz w:val="20"/>
        </w:rPr>
      </w:pPr>
    </w:p>
    <w:p w14:paraId="2EEB75FC" w14:textId="77777777" w:rsidR="00965E08" w:rsidRPr="003A6268" w:rsidRDefault="00965E08" w:rsidP="00965E08">
      <w:pPr>
        <w:ind w:firstLine="709"/>
        <w:jc w:val="center"/>
        <w:rPr>
          <w:rFonts w:ascii="Tahoma" w:hAnsi="Tahoma" w:cs="Tahoma"/>
          <w:sz w:val="20"/>
        </w:rPr>
      </w:pPr>
      <w:r>
        <w:rPr>
          <w:rFonts w:ascii="Tahoma" w:hAnsi="Tahoma" w:cs="Tahoma"/>
          <w:sz w:val="20"/>
        </w:rPr>
        <w:t>__________________</w:t>
      </w:r>
    </w:p>
    <w:p w14:paraId="1A1A0D4E" w14:textId="77777777" w:rsidR="00965E08" w:rsidRDefault="00965E08" w:rsidP="00965E08">
      <w:pPr>
        <w:spacing w:after="200" w:line="276" w:lineRule="auto"/>
        <w:rPr>
          <w:b/>
          <w:color w:val="000000" w:themeColor="text1"/>
          <w:szCs w:val="24"/>
        </w:rPr>
      </w:pPr>
      <w:r>
        <w:rPr>
          <w:color w:val="000000" w:themeColor="text1"/>
          <w:szCs w:val="24"/>
        </w:rPr>
        <w:br w:type="page"/>
      </w:r>
    </w:p>
    <w:p w14:paraId="2C291A38" w14:textId="77777777" w:rsidR="00E336EA" w:rsidRDefault="00E336EA"/>
    <w:p w14:paraId="39115730" w14:textId="77777777" w:rsidR="00F746D1" w:rsidRDefault="00F746D1"/>
    <w:p w14:paraId="6C5B2BF7" w14:textId="7DBF9057" w:rsidR="00F746D1" w:rsidRDefault="00F746D1">
      <w:r>
        <w:rPr>
          <w:noProof/>
        </w:rPr>
        <w:drawing>
          <wp:inline distT="0" distB="0" distL="0" distR="0" wp14:anchorId="3EDAD1E5" wp14:editId="72F7A234">
            <wp:extent cx="5295900" cy="6835140"/>
            <wp:effectExtent l="0" t="0" r="0" b="3810"/>
            <wp:docPr id="487912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6835140"/>
                    </a:xfrm>
                    <a:prstGeom prst="rect">
                      <a:avLst/>
                    </a:prstGeom>
                    <a:noFill/>
                    <a:ln>
                      <a:noFill/>
                    </a:ln>
                  </pic:spPr>
                </pic:pic>
              </a:graphicData>
            </a:graphic>
          </wp:inline>
        </w:drawing>
      </w:r>
    </w:p>
    <w:p w14:paraId="6C92693A" w14:textId="77777777" w:rsidR="00F746D1" w:rsidRDefault="00F746D1"/>
    <w:p w14:paraId="540377DA" w14:textId="77777777" w:rsidR="00F746D1" w:rsidRDefault="00F746D1"/>
    <w:p w14:paraId="0E7821F3" w14:textId="77777777" w:rsidR="00F746D1" w:rsidRDefault="00F746D1"/>
    <w:p w14:paraId="719F540D" w14:textId="77777777" w:rsidR="00F746D1" w:rsidRDefault="00F746D1"/>
    <w:p w14:paraId="27F832AE" w14:textId="77777777" w:rsidR="00F746D1" w:rsidRDefault="00F746D1"/>
    <w:p w14:paraId="2A38D5C5" w14:textId="77777777" w:rsidR="00F746D1" w:rsidRDefault="00F746D1"/>
    <w:p w14:paraId="480883A5" w14:textId="77777777" w:rsidR="00F746D1" w:rsidRDefault="00F746D1"/>
    <w:p w14:paraId="225EF16E" w14:textId="77777777" w:rsidR="00F746D1" w:rsidRDefault="00F746D1"/>
    <w:p w14:paraId="30DE7BAF" w14:textId="77777777" w:rsidR="00F746D1" w:rsidRDefault="00F746D1"/>
    <w:p w14:paraId="26F7CCB4" w14:textId="77777777" w:rsidR="00F746D1" w:rsidRDefault="00F746D1"/>
    <w:p w14:paraId="1C3EE7D2" w14:textId="77777777" w:rsidR="00F746D1" w:rsidRDefault="00F746D1"/>
    <w:p w14:paraId="013B1B39" w14:textId="77777777" w:rsidR="00F746D1" w:rsidRDefault="00F746D1"/>
    <w:p w14:paraId="56626C40" w14:textId="77777777" w:rsidR="00F746D1" w:rsidRDefault="00F746D1"/>
    <w:p w14:paraId="57E07E73" w14:textId="77777777" w:rsidR="00F746D1" w:rsidRDefault="00F746D1"/>
    <w:p w14:paraId="2B7322D2" w14:textId="77777777" w:rsidR="00F746D1" w:rsidRDefault="00F746D1"/>
    <w:p w14:paraId="07C93755" w14:textId="77777777" w:rsidR="00F746D1" w:rsidRDefault="00F746D1"/>
    <w:p w14:paraId="6B89EB02" w14:textId="77777777" w:rsidR="00F746D1" w:rsidRDefault="00F746D1"/>
    <w:p w14:paraId="7B3307F3" w14:textId="31D48F27" w:rsidR="00F746D1" w:rsidRDefault="00F746D1">
      <w:r>
        <w:rPr>
          <w:noProof/>
        </w:rPr>
        <w:drawing>
          <wp:inline distT="0" distB="0" distL="0" distR="0" wp14:anchorId="7CC009B6" wp14:editId="4D5786A0">
            <wp:extent cx="5394960" cy="6819900"/>
            <wp:effectExtent l="0" t="0" r="0" b="0"/>
            <wp:docPr id="616549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4960" cy="6819900"/>
                    </a:xfrm>
                    <a:prstGeom prst="rect">
                      <a:avLst/>
                    </a:prstGeom>
                    <a:noFill/>
                    <a:ln>
                      <a:noFill/>
                    </a:ln>
                  </pic:spPr>
                </pic:pic>
              </a:graphicData>
            </a:graphic>
          </wp:inline>
        </w:drawing>
      </w:r>
    </w:p>
    <w:sectPr w:rsidR="00F746D1" w:rsidSect="00D3336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30EB6"/>
    <w:multiLevelType w:val="multilevel"/>
    <w:tmpl w:val="0427001F"/>
    <w:lvl w:ilvl="0">
      <w:start w:val="1"/>
      <w:numFmt w:val="decimal"/>
      <w:lvlText w:val="%1."/>
      <w:lvlJc w:val="left"/>
      <w:pPr>
        <w:ind w:left="106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E81C2D"/>
    <w:multiLevelType w:val="hybridMultilevel"/>
    <w:tmpl w:val="3FF03DB8"/>
    <w:lvl w:ilvl="0" w:tplc="86EEDC76">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61B76BF3"/>
    <w:multiLevelType w:val="multilevel"/>
    <w:tmpl w:val="3FB098FC"/>
    <w:lvl w:ilvl="0">
      <w:start w:val="1"/>
      <w:numFmt w:val="decimal"/>
      <w:lvlText w:val="%1."/>
      <w:lvlJc w:val="left"/>
      <w:pPr>
        <w:ind w:left="377" w:hanging="37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75E81FF2"/>
    <w:multiLevelType w:val="multilevel"/>
    <w:tmpl w:val="672ED17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1313533">
    <w:abstractNumId w:val="2"/>
  </w:num>
  <w:num w:numId="2" w16cid:durableId="2007858339">
    <w:abstractNumId w:val="3"/>
  </w:num>
  <w:num w:numId="3" w16cid:durableId="114451929">
    <w:abstractNumId w:val="0"/>
  </w:num>
  <w:num w:numId="4" w16cid:durableId="207443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08"/>
    <w:rsid w:val="001E2FE3"/>
    <w:rsid w:val="003B6F8A"/>
    <w:rsid w:val="00427DC3"/>
    <w:rsid w:val="00590F87"/>
    <w:rsid w:val="005D289F"/>
    <w:rsid w:val="00604C5A"/>
    <w:rsid w:val="006761D9"/>
    <w:rsid w:val="008723C2"/>
    <w:rsid w:val="00965208"/>
    <w:rsid w:val="00965E08"/>
    <w:rsid w:val="00A65E71"/>
    <w:rsid w:val="00B45550"/>
    <w:rsid w:val="00B9293D"/>
    <w:rsid w:val="00BC0576"/>
    <w:rsid w:val="00C64C55"/>
    <w:rsid w:val="00D3336B"/>
    <w:rsid w:val="00E336EA"/>
    <w:rsid w:val="00E75D72"/>
    <w:rsid w:val="00F74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3E6"/>
  <w15:chartTrackingRefBased/>
  <w15:docId w15:val="{8EAA6719-75F2-4EC9-BB07-CD7A41B8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E0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65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E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E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E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E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E08"/>
    <w:rPr>
      <w:rFonts w:eastAsiaTheme="majorEastAsia" w:cstheme="majorBidi"/>
      <w:color w:val="272727" w:themeColor="text1" w:themeTint="D8"/>
    </w:rPr>
  </w:style>
  <w:style w:type="paragraph" w:styleId="Title">
    <w:name w:val="Title"/>
    <w:aliases w:val="SKYRIAI"/>
    <w:basedOn w:val="Normal"/>
    <w:next w:val="Normal"/>
    <w:link w:val="TitleChar"/>
    <w:qFormat/>
    <w:rsid w:val="00965E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KYRIAI Char"/>
    <w:basedOn w:val="DefaultParagraphFont"/>
    <w:link w:val="Title"/>
    <w:rsid w:val="00965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E08"/>
    <w:pPr>
      <w:spacing w:before="160"/>
      <w:jc w:val="center"/>
    </w:pPr>
    <w:rPr>
      <w:i/>
      <w:iCs/>
      <w:color w:val="404040" w:themeColor="text1" w:themeTint="BF"/>
    </w:rPr>
  </w:style>
  <w:style w:type="character" w:customStyle="1" w:styleId="QuoteChar">
    <w:name w:val="Quote Char"/>
    <w:basedOn w:val="DefaultParagraphFont"/>
    <w:link w:val="Quote"/>
    <w:uiPriority w:val="29"/>
    <w:rsid w:val="00965E0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Bu"/>
    <w:basedOn w:val="Normal"/>
    <w:link w:val="ListParagraphChar"/>
    <w:qFormat/>
    <w:rsid w:val="00965E08"/>
    <w:pPr>
      <w:ind w:left="720"/>
      <w:contextualSpacing/>
    </w:pPr>
  </w:style>
  <w:style w:type="character" w:styleId="IntenseEmphasis">
    <w:name w:val="Intense Emphasis"/>
    <w:basedOn w:val="DefaultParagraphFont"/>
    <w:uiPriority w:val="21"/>
    <w:qFormat/>
    <w:rsid w:val="00965E08"/>
    <w:rPr>
      <w:i/>
      <w:iCs/>
      <w:color w:val="0F4761" w:themeColor="accent1" w:themeShade="BF"/>
    </w:rPr>
  </w:style>
  <w:style w:type="paragraph" w:styleId="IntenseQuote">
    <w:name w:val="Intense Quote"/>
    <w:basedOn w:val="Normal"/>
    <w:next w:val="Normal"/>
    <w:link w:val="IntenseQuoteChar"/>
    <w:uiPriority w:val="30"/>
    <w:qFormat/>
    <w:rsid w:val="00965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E08"/>
    <w:rPr>
      <w:i/>
      <w:iCs/>
      <w:color w:val="0F4761" w:themeColor="accent1" w:themeShade="BF"/>
    </w:rPr>
  </w:style>
  <w:style w:type="character" w:styleId="IntenseReference">
    <w:name w:val="Intense Reference"/>
    <w:basedOn w:val="DefaultParagraphFont"/>
    <w:uiPriority w:val="32"/>
    <w:qFormat/>
    <w:rsid w:val="00965E08"/>
    <w:rPr>
      <w:b/>
      <w:bCs/>
      <w:smallCaps/>
      <w:color w:val="0F4761" w:themeColor="accent1" w:themeShade="BF"/>
      <w:spacing w:val="5"/>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qFormat/>
    <w:rsid w:val="00965E08"/>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rsid w:val="00965E08"/>
    <w:rPr>
      <w:rFonts w:ascii="TimesLT" w:eastAsia="Times New Roman" w:hAnsi="TimesLT" w:cs="Times New Roman"/>
      <w:kern w:val="0"/>
      <w:sz w:val="24"/>
      <w:szCs w:val="20"/>
      <w14:ligatures w14:val="none"/>
    </w:rPr>
  </w:style>
  <w:style w:type="character" w:styleId="Hyperlink">
    <w:name w:val="Hyperlink"/>
    <w:aliases w:val="Alna"/>
    <w:uiPriority w:val="99"/>
    <w:rsid w:val="00965E08"/>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965E08"/>
  </w:style>
  <w:style w:type="table" w:styleId="TableGrid">
    <w:name w:val="Table Grid"/>
    <w:basedOn w:val="TableNormal"/>
    <w:uiPriority w:val="39"/>
    <w:rsid w:val="00965E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5E08"/>
    <w:rPr>
      <w:color w:val="808080"/>
    </w:rPr>
  </w:style>
  <w:style w:type="character" w:styleId="UnresolvedMention">
    <w:name w:val="Unresolved Mention"/>
    <w:basedOn w:val="DefaultParagraphFont"/>
    <w:uiPriority w:val="99"/>
    <w:semiHidden/>
    <w:unhideWhenUsed/>
    <w:rsid w:val="005D2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mvt.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ktorija.zavistauskiene@vmvt.lt" TargetMode="External"/><Relationship Id="rId11" Type="http://schemas.openxmlformats.org/officeDocument/2006/relationships/fontTable" Target="fontTable.xml"/><Relationship Id="rId5" Type="http://schemas.openxmlformats.org/officeDocument/2006/relationships/hyperlink" Target="mailto:iss@vmvt.lt"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504275C06C4D4F947E290D98E6BE01"/>
        <w:category>
          <w:name w:val="General"/>
          <w:gallery w:val="placeholder"/>
        </w:category>
        <w:types>
          <w:type w:val="bbPlcHdr"/>
        </w:types>
        <w:behaviors>
          <w:behavior w:val="content"/>
        </w:behaviors>
        <w:guid w:val="{0950F3DC-6765-4516-AB68-0C3C4735D3A5}"/>
      </w:docPartPr>
      <w:docPartBody>
        <w:p w:rsidR="009B21E0" w:rsidRDefault="00B747DA" w:rsidP="00B747DA">
          <w:pPr>
            <w:pStyle w:val="43504275C06C4D4F947E290D98E6BE01"/>
          </w:pPr>
          <w:r w:rsidRPr="00E859B3">
            <w:rPr>
              <w:rStyle w:val="PlaceholderText"/>
            </w:rPr>
            <w:t>Click or tap here to enter text.</w:t>
          </w:r>
        </w:p>
      </w:docPartBody>
    </w:docPart>
    <w:docPart>
      <w:docPartPr>
        <w:name w:val="A90B242B7470427BB7B10392F87991F0"/>
        <w:category>
          <w:name w:val="General"/>
          <w:gallery w:val="placeholder"/>
        </w:category>
        <w:types>
          <w:type w:val="bbPlcHdr"/>
        </w:types>
        <w:behaviors>
          <w:behavior w:val="content"/>
        </w:behaviors>
        <w:guid w:val="{1E834CC4-EA05-4DB0-8080-64EBA1C8E991}"/>
      </w:docPartPr>
      <w:docPartBody>
        <w:p w:rsidR="009B21E0" w:rsidRDefault="00B747DA" w:rsidP="00B747DA">
          <w:pPr>
            <w:pStyle w:val="A90B242B7470427BB7B10392F87991F0"/>
          </w:pPr>
          <w:r w:rsidRPr="00E859B3">
            <w:rPr>
              <w:rStyle w:val="PlaceholderText"/>
            </w:rPr>
            <w:t>Click or tap here to enter text.</w:t>
          </w:r>
        </w:p>
      </w:docPartBody>
    </w:docPart>
    <w:docPart>
      <w:docPartPr>
        <w:name w:val="9E312A52F7074EDDA04C8A9831D5742F"/>
        <w:category>
          <w:name w:val="General"/>
          <w:gallery w:val="placeholder"/>
        </w:category>
        <w:types>
          <w:type w:val="bbPlcHdr"/>
        </w:types>
        <w:behaviors>
          <w:behavior w:val="content"/>
        </w:behaviors>
        <w:guid w:val="{05BC75AF-3C65-4CCC-84BA-4552B9EC51C7}"/>
      </w:docPartPr>
      <w:docPartBody>
        <w:p w:rsidR="009B21E0" w:rsidRDefault="00B747DA" w:rsidP="00B747DA">
          <w:pPr>
            <w:pStyle w:val="9E312A52F7074EDDA04C8A9831D5742F"/>
          </w:pPr>
          <w:r w:rsidRPr="00E859B3">
            <w:rPr>
              <w:rStyle w:val="PlaceholderText"/>
            </w:rPr>
            <w:t>Click or tap here to enter text.</w:t>
          </w:r>
        </w:p>
      </w:docPartBody>
    </w:docPart>
    <w:docPart>
      <w:docPartPr>
        <w:name w:val="54E45188F1B444EEBF6D7A8428DA60C5"/>
        <w:category>
          <w:name w:val="General"/>
          <w:gallery w:val="placeholder"/>
        </w:category>
        <w:types>
          <w:type w:val="bbPlcHdr"/>
        </w:types>
        <w:behaviors>
          <w:behavior w:val="content"/>
        </w:behaviors>
        <w:guid w:val="{96DFF879-94E1-4F5A-AB4A-5B921799B9DD}"/>
      </w:docPartPr>
      <w:docPartBody>
        <w:p w:rsidR="009B21E0" w:rsidRDefault="00B747DA" w:rsidP="00B747DA">
          <w:pPr>
            <w:pStyle w:val="54E45188F1B444EEBF6D7A8428DA60C5"/>
          </w:pPr>
          <w:r w:rsidRPr="009E685A">
            <w:rPr>
              <w:rStyle w:val="PlaceholderText"/>
            </w:rPr>
            <w:t>Click or tap here to enter text.</w:t>
          </w:r>
        </w:p>
      </w:docPartBody>
    </w:docPart>
    <w:docPart>
      <w:docPartPr>
        <w:name w:val="90C03C95D1E74F73801580660DED6A9D"/>
        <w:category>
          <w:name w:val="General"/>
          <w:gallery w:val="placeholder"/>
        </w:category>
        <w:types>
          <w:type w:val="bbPlcHdr"/>
        </w:types>
        <w:behaviors>
          <w:behavior w:val="content"/>
        </w:behaviors>
        <w:guid w:val="{B2900426-1AF6-460E-A8F4-45A7AF98190E}"/>
      </w:docPartPr>
      <w:docPartBody>
        <w:p w:rsidR="009B21E0" w:rsidRDefault="00B747DA" w:rsidP="00B747DA">
          <w:pPr>
            <w:pStyle w:val="90C03C95D1E74F73801580660DED6A9D"/>
          </w:pPr>
          <w:r w:rsidRPr="009E685A">
            <w:rPr>
              <w:rFonts w:ascii="Tahoma" w:hAnsi="Tahoma" w:cs="Tahoma"/>
              <w:color w:val="808080" w:themeColor="background1" w:themeShade="80"/>
              <w:sz w:val="20"/>
            </w:rPr>
            <w:t>Choose an item.</w:t>
          </w:r>
        </w:p>
      </w:docPartBody>
    </w:docPart>
    <w:docPart>
      <w:docPartPr>
        <w:name w:val="44B56E2518AE4D7A8DCF152E93D807A3"/>
        <w:category>
          <w:name w:val="General"/>
          <w:gallery w:val="placeholder"/>
        </w:category>
        <w:types>
          <w:type w:val="bbPlcHdr"/>
        </w:types>
        <w:behaviors>
          <w:behavior w:val="content"/>
        </w:behaviors>
        <w:guid w:val="{7ADE64D7-AA0A-47FD-AB90-3B5F894C6381}"/>
      </w:docPartPr>
      <w:docPartBody>
        <w:p w:rsidR="009B21E0" w:rsidRDefault="00B747DA" w:rsidP="00B747DA">
          <w:pPr>
            <w:pStyle w:val="44B56E2518AE4D7A8DCF152E93D807A3"/>
          </w:pPr>
          <w:r w:rsidRPr="00916DBB">
            <w:rPr>
              <w:rFonts w:cstheme="minorHAnsi"/>
              <w:sz w:val="20"/>
              <w:highlight w:val="lightGray"/>
            </w:rPr>
            <w:t>pasirinkti</w:t>
          </w:r>
        </w:p>
      </w:docPartBody>
    </w:docPart>
    <w:docPart>
      <w:docPartPr>
        <w:name w:val="E66E1B2EFF4941D09DDDD88BD1D109D5"/>
        <w:category>
          <w:name w:val="General"/>
          <w:gallery w:val="placeholder"/>
        </w:category>
        <w:types>
          <w:type w:val="bbPlcHdr"/>
        </w:types>
        <w:behaviors>
          <w:behavior w:val="content"/>
        </w:behaviors>
        <w:guid w:val="{EE23A65A-46B7-41FE-8EEB-A09237883BAD}"/>
      </w:docPartPr>
      <w:docPartBody>
        <w:p w:rsidR="009B21E0" w:rsidRDefault="00B747DA" w:rsidP="00B747DA">
          <w:pPr>
            <w:pStyle w:val="E66E1B2EFF4941D09DDDD88BD1D109D5"/>
          </w:pPr>
          <w:r w:rsidRPr="00E859B3">
            <w:rPr>
              <w:rStyle w:val="PlaceholderText"/>
            </w:rPr>
            <w:t>Click or tap here to enter text.</w:t>
          </w:r>
        </w:p>
      </w:docPartBody>
    </w:docPart>
    <w:docPart>
      <w:docPartPr>
        <w:name w:val="C12A4BAD4FBD41DE90998295DBCE1D90"/>
        <w:category>
          <w:name w:val="General"/>
          <w:gallery w:val="placeholder"/>
        </w:category>
        <w:types>
          <w:type w:val="bbPlcHdr"/>
        </w:types>
        <w:behaviors>
          <w:behavior w:val="content"/>
        </w:behaviors>
        <w:guid w:val="{90716086-7975-4050-B3E8-33C41D169656}"/>
      </w:docPartPr>
      <w:docPartBody>
        <w:p w:rsidR="009B21E0" w:rsidRDefault="00B747DA" w:rsidP="00B747DA">
          <w:pPr>
            <w:pStyle w:val="C12A4BAD4FBD41DE90998295DBCE1D90"/>
          </w:pPr>
          <w:r w:rsidRPr="00905FC1">
            <w:rPr>
              <w:rFonts w:ascii="Tahoma" w:hAnsi="Tahoma" w:cs="Tahoma"/>
              <w:sz w:val="20"/>
              <w:highlight w:val="lightGray"/>
            </w:rPr>
            <w:t>pasirinkti</w:t>
          </w:r>
        </w:p>
      </w:docPartBody>
    </w:docPart>
    <w:docPart>
      <w:docPartPr>
        <w:name w:val="2A295678D51E4C7F892FB04DF99F58CF"/>
        <w:category>
          <w:name w:val="General"/>
          <w:gallery w:val="placeholder"/>
        </w:category>
        <w:types>
          <w:type w:val="bbPlcHdr"/>
        </w:types>
        <w:behaviors>
          <w:behavior w:val="content"/>
        </w:behaviors>
        <w:guid w:val="{67DAB2CA-E5C7-4D18-91C5-47780DCEBD6A}"/>
      </w:docPartPr>
      <w:docPartBody>
        <w:p w:rsidR="009B21E0" w:rsidRDefault="00B747DA" w:rsidP="00B747DA">
          <w:pPr>
            <w:pStyle w:val="2A295678D51E4C7F892FB04DF99F58CF"/>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1264A4577C79458FBCC069758DCE2147"/>
        <w:category>
          <w:name w:val="General"/>
          <w:gallery w:val="placeholder"/>
        </w:category>
        <w:types>
          <w:type w:val="bbPlcHdr"/>
        </w:types>
        <w:behaviors>
          <w:behavior w:val="content"/>
        </w:behaviors>
        <w:guid w:val="{135F1A9E-71F2-4697-8A86-DDDEAD58860B}"/>
      </w:docPartPr>
      <w:docPartBody>
        <w:p w:rsidR="009B21E0" w:rsidRDefault="00B747DA" w:rsidP="00B747DA">
          <w:pPr>
            <w:pStyle w:val="1264A4577C79458FBCC069758DCE2147"/>
          </w:pPr>
          <w:r w:rsidRPr="00E859B3">
            <w:rPr>
              <w:rStyle w:val="PlaceholderText"/>
            </w:rPr>
            <w:t>Click or tap here to enter text.</w:t>
          </w:r>
        </w:p>
      </w:docPartBody>
    </w:docPart>
    <w:docPart>
      <w:docPartPr>
        <w:name w:val="B8C954A2970746CBB95E53DD44EFEFDA"/>
        <w:category>
          <w:name w:val="General"/>
          <w:gallery w:val="placeholder"/>
        </w:category>
        <w:types>
          <w:type w:val="bbPlcHdr"/>
        </w:types>
        <w:behaviors>
          <w:behavior w:val="content"/>
        </w:behaviors>
        <w:guid w:val="{31730F3B-DAFA-41F4-8972-1D46DE36AAC9}"/>
      </w:docPartPr>
      <w:docPartBody>
        <w:p w:rsidR="004E5D94" w:rsidRDefault="00057E69" w:rsidP="00057E69">
          <w:pPr>
            <w:pStyle w:val="B8C954A2970746CBB95E53DD44EFEFDA"/>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DA"/>
    <w:rsid w:val="00057E69"/>
    <w:rsid w:val="00233CE0"/>
    <w:rsid w:val="00353513"/>
    <w:rsid w:val="004E5D94"/>
    <w:rsid w:val="00853A1D"/>
    <w:rsid w:val="009B21E0"/>
    <w:rsid w:val="00B747DA"/>
    <w:rsid w:val="00BF0DB0"/>
    <w:rsid w:val="00DB0589"/>
    <w:rsid w:val="00EC5DE7"/>
    <w:rsid w:val="00FF2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E69"/>
    <w:rPr>
      <w:color w:val="808080"/>
    </w:rPr>
  </w:style>
  <w:style w:type="paragraph" w:customStyle="1" w:styleId="43504275C06C4D4F947E290D98E6BE01">
    <w:name w:val="43504275C06C4D4F947E290D98E6BE01"/>
    <w:rsid w:val="00B747DA"/>
  </w:style>
  <w:style w:type="paragraph" w:customStyle="1" w:styleId="A90B242B7470427BB7B10392F87991F0">
    <w:name w:val="A90B242B7470427BB7B10392F87991F0"/>
    <w:rsid w:val="00B747DA"/>
  </w:style>
  <w:style w:type="paragraph" w:customStyle="1" w:styleId="B8C954A2970746CBB95E53DD44EFEFDA">
    <w:name w:val="B8C954A2970746CBB95E53DD44EFEFDA"/>
    <w:rsid w:val="00057E69"/>
  </w:style>
  <w:style w:type="paragraph" w:customStyle="1" w:styleId="9E312A52F7074EDDA04C8A9831D5742F">
    <w:name w:val="9E312A52F7074EDDA04C8A9831D5742F"/>
    <w:rsid w:val="00B747DA"/>
  </w:style>
  <w:style w:type="paragraph" w:customStyle="1" w:styleId="54E45188F1B444EEBF6D7A8428DA60C5">
    <w:name w:val="54E45188F1B444EEBF6D7A8428DA60C5"/>
    <w:rsid w:val="00B747DA"/>
  </w:style>
  <w:style w:type="paragraph" w:customStyle="1" w:styleId="90C03C95D1E74F73801580660DED6A9D">
    <w:name w:val="90C03C95D1E74F73801580660DED6A9D"/>
    <w:rsid w:val="00B747DA"/>
  </w:style>
  <w:style w:type="paragraph" w:customStyle="1" w:styleId="44B56E2518AE4D7A8DCF152E93D807A3">
    <w:name w:val="44B56E2518AE4D7A8DCF152E93D807A3"/>
    <w:rsid w:val="00B747DA"/>
  </w:style>
  <w:style w:type="paragraph" w:customStyle="1" w:styleId="E66E1B2EFF4941D09DDDD88BD1D109D5">
    <w:name w:val="E66E1B2EFF4941D09DDDD88BD1D109D5"/>
    <w:rsid w:val="00B747DA"/>
  </w:style>
  <w:style w:type="paragraph" w:customStyle="1" w:styleId="C12A4BAD4FBD41DE90998295DBCE1D90">
    <w:name w:val="C12A4BAD4FBD41DE90998295DBCE1D90"/>
    <w:rsid w:val="00B747DA"/>
  </w:style>
  <w:style w:type="paragraph" w:customStyle="1" w:styleId="2A295678D51E4C7F892FB04DF99F58CF">
    <w:name w:val="2A295678D51E4C7F892FB04DF99F58CF"/>
    <w:rsid w:val="00B747DA"/>
  </w:style>
  <w:style w:type="paragraph" w:customStyle="1" w:styleId="1264A4577C79458FBCC069758DCE2147">
    <w:name w:val="1264A4577C79458FBCC069758DCE2147"/>
    <w:rsid w:val="00B74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44587</Words>
  <Characters>25416</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Zavistauskienė</dc:creator>
  <cp:keywords/>
  <dc:description/>
  <cp:lastModifiedBy>Viktorija Zavistauskienė</cp:lastModifiedBy>
  <cp:revision>3</cp:revision>
  <dcterms:created xsi:type="dcterms:W3CDTF">2024-01-19T11:55:00Z</dcterms:created>
  <dcterms:modified xsi:type="dcterms:W3CDTF">2024-01-19T12:02:00Z</dcterms:modified>
</cp:coreProperties>
</file>