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require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r w:rsidRPr="006F041A">
        <w:rPr>
          <w:rStyle w:val="normaltextrun"/>
          <w:rFonts w:ascii="Arial" w:hAnsi="Arial" w:cs="Arial"/>
        </w:rPr>
        <w:t xml:space="preserve">For the purpose of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r w:rsidRPr="006F041A">
        <w:rPr>
          <w:rFonts w:ascii="Arial" w:hAnsi="Arial" w:cs="Arial"/>
        </w:rPr>
        <w:t>supplier’s</w:t>
      </w:r>
      <w:proofErr w:type="spell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installed;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installed;</w:t>
      </w:r>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installed;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separated;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used;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locked;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used;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disabled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parties;</w:t>
      </w:r>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service;</w:t>
      </w:r>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duties;</w:t>
      </w:r>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Equipment;</w:t>
      </w:r>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Equipment;</w:t>
      </w:r>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copyright;</w:t>
      </w:r>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equipment;</w:t>
      </w:r>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provided;</w:t>
      </w:r>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networks;</w:t>
      </w:r>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agreements;</w:t>
      </w:r>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agreement;</w:t>
      </w:r>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supplier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supplier’s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obligations;</w:t>
      </w:r>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Company;</w:t>
      </w:r>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is </w:t>
      </w:r>
      <w:r w:rsidR="00C466A6" w:rsidRPr="006F041A">
        <w:rPr>
          <w:rStyle w:val="normaltextrun"/>
          <w:rFonts w:ascii="Arial" w:hAnsi="Arial" w:cs="Arial"/>
        </w:rPr>
        <w:t xml:space="preserve">must be </w:t>
      </w:r>
      <w:r w:rsidRPr="006F041A">
        <w:rPr>
          <w:rStyle w:val="normaltextrun"/>
          <w:rFonts w:ascii="Arial" w:hAnsi="Arial" w:cs="Arial"/>
        </w:rPr>
        <w:t>realized only using VPN. VPN connection is implemented on the principle of two-factor authentication, therefore, in order to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upon submission of a </w:t>
      </w:r>
      <w:r w:rsidR="006C1EC1" w:rsidRPr="006F041A" w:rsidDel="006C1EC1">
        <w:rPr>
          <w:rStyle w:val="normaltextrun"/>
          <w:rFonts w:ascii="Arial" w:hAnsi="Arial" w:cs="Arial"/>
        </w:rPr>
        <w:t xml:space="preserve"> </w:t>
      </w:r>
      <w:r w:rsidRPr="006F041A">
        <w:rPr>
          <w:rStyle w:val="normaltextrun"/>
          <w:rFonts w:ascii="Arial" w:hAnsi="Arial" w:cs="Arial"/>
        </w:rPr>
        <w:t>form</w:t>
      </w:r>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test;</w:t>
      </w:r>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provided;</w:t>
      </w:r>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for a period not exceeding 1 year (12 months), after which the procedure must be  repeated.</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regardless of the fact that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3C5D"/>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2.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Regimantas Krikštaponis</cp:lastModifiedBy>
  <cp:revision>936</cp:revision>
  <cp:lastPrinted>2013-09-18T12:51:00Z</cp:lastPrinted>
  <dcterms:created xsi:type="dcterms:W3CDTF">2020-01-31T12:50:00Z</dcterms:created>
  <dcterms:modified xsi:type="dcterms:W3CDTF">2023-03-06T13:10:00Z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