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AB7BE" w14:textId="6131C5B3" w:rsidR="0019223F" w:rsidRPr="00F631F4" w:rsidRDefault="0033523B" w:rsidP="00F631F4">
      <w:pPr>
        <w:spacing w:line="360" w:lineRule="auto"/>
        <w:jc w:val="center"/>
        <w:rPr>
          <w:b/>
          <w:bCs/>
          <w:lang w:val="lt-LT"/>
        </w:rPr>
      </w:pPr>
      <w:r>
        <w:rPr>
          <w:b/>
          <w:bCs/>
          <w:caps/>
          <w:lang w:val="lt-LT"/>
        </w:rPr>
        <w:t>viešinimo</w:t>
      </w:r>
      <w:r w:rsidR="00C60F51">
        <w:rPr>
          <w:b/>
          <w:bCs/>
          <w:caps/>
          <w:lang w:val="lt-LT"/>
        </w:rPr>
        <w:t xml:space="preserve"> (</w:t>
      </w:r>
      <w:r w:rsidR="00C60F51" w:rsidRPr="00C60F51">
        <w:rPr>
          <w:b/>
          <w:bCs/>
          <w:caps/>
          <w:lang w:val="lt-LT"/>
        </w:rPr>
        <w:t>maketavimo</w:t>
      </w:r>
      <w:r w:rsidR="00C60F51">
        <w:rPr>
          <w:b/>
          <w:bCs/>
          <w:caps/>
          <w:lang w:val="lt-LT"/>
        </w:rPr>
        <w:t xml:space="preserve">) </w:t>
      </w:r>
      <w:r w:rsidR="00CF02F4" w:rsidRPr="00CF02F4">
        <w:rPr>
          <w:b/>
          <w:bCs/>
          <w:caps/>
          <w:lang w:val="lt-LT"/>
        </w:rPr>
        <w:t>PASLAUG</w:t>
      </w:r>
      <w:r w:rsidR="00CF02F4">
        <w:rPr>
          <w:b/>
          <w:bCs/>
          <w:caps/>
          <w:lang w:val="lt-LT"/>
        </w:rPr>
        <w:t>Ų</w:t>
      </w:r>
      <w:r w:rsidR="00CF02F4" w:rsidRPr="00CF02F4">
        <w:rPr>
          <w:b/>
          <w:bCs/>
          <w:caps/>
          <w:lang w:val="lt-LT"/>
        </w:rPr>
        <w:t xml:space="preserve"> </w:t>
      </w:r>
      <w:r w:rsidR="006D0259" w:rsidRPr="00966BDF">
        <w:rPr>
          <w:b/>
          <w:bCs/>
          <w:caps/>
          <w:lang w:val="lt-LT"/>
        </w:rPr>
        <w:t>TEIKIMO</w:t>
      </w:r>
      <w:r w:rsidR="006D0259" w:rsidRPr="00976B56">
        <w:rPr>
          <w:b/>
          <w:bCs/>
          <w:lang w:val="lt-LT"/>
        </w:rPr>
        <w:t xml:space="preserve"> SUTARTIS</w:t>
      </w:r>
    </w:p>
    <w:p w14:paraId="5A67BA3B" w14:textId="77777777" w:rsidR="0019223F" w:rsidRPr="00F631F4" w:rsidRDefault="0019223F" w:rsidP="00F631F4">
      <w:pPr>
        <w:spacing w:line="360" w:lineRule="auto"/>
        <w:jc w:val="center"/>
        <w:rPr>
          <w:b/>
          <w:bCs/>
          <w:lang w:val="lt-LT"/>
        </w:rPr>
      </w:pPr>
    </w:p>
    <w:p w14:paraId="58604AD7" w14:textId="1004184E" w:rsidR="0019223F" w:rsidRPr="00F631F4" w:rsidRDefault="0019223F" w:rsidP="00F631F4">
      <w:pPr>
        <w:spacing w:line="360" w:lineRule="auto"/>
        <w:jc w:val="center"/>
        <w:rPr>
          <w:lang w:val="lt-LT"/>
        </w:rPr>
      </w:pPr>
      <w:r w:rsidRPr="00F631F4">
        <w:rPr>
          <w:lang w:val="lt-LT"/>
        </w:rPr>
        <w:t>202</w:t>
      </w:r>
      <w:r w:rsidR="00C60F51">
        <w:rPr>
          <w:lang w:val="lt-LT"/>
        </w:rPr>
        <w:t>4</w:t>
      </w:r>
      <w:r w:rsidRPr="00F631F4">
        <w:rPr>
          <w:lang w:val="lt-LT"/>
        </w:rPr>
        <w:t xml:space="preserve"> m. </w:t>
      </w:r>
      <w:r w:rsidR="00C60F51">
        <w:rPr>
          <w:lang w:val="lt-LT"/>
        </w:rPr>
        <w:t>vasario</w:t>
      </w:r>
      <w:r w:rsidR="00384C58">
        <w:rPr>
          <w:lang w:val="lt-LT"/>
        </w:rPr>
        <w:t xml:space="preserve">       </w:t>
      </w:r>
      <w:r w:rsidRPr="00F631F4">
        <w:rPr>
          <w:lang w:val="lt-LT"/>
        </w:rPr>
        <w:t xml:space="preserve"> d. Nr. </w:t>
      </w:r>
    </w:p>
    <w:p w14:paraId="0123F90B" w14:textId="77777777" w:rsidR="0019223F" w:rsidRPr="00F631F4" w:rsidRDefault="0019223F" w:rsidP="00F631F4">
      <w:pPr>
        <w:spacing w:line="360" w:lineRule="auto"/>
        <w:jc w:val="center"/>
        <w:rPr>
          <w:lang w:val="lt-LT"/>
        </w:rPr>
      </w:pPr>
      <w:r w:rsidRPr="00F631F4">
        <w:rPr>
          <w:lang w:val="lt-LT"/>
        </w:rPr>
        <w:t>Vilnius</w:t>
      </w:r>
    </w:p>
    <w:p w14:paraId="5C15D3CA" w14:textId="77777777" w:rsidR="004A42F6" w:rsidRPr="00F631F4" w:rsidRDefault="004A42F6" w:rsidP="00F631F4">
      <w:pPr>
        <w:spacing w:line="360" w:lineRule="auto"/>
        <w:jc w:val="center"/>
        <w:rPr>
          <w:color w:val="FF0000"/>
          <w:lang w:val="lt-LT"/>
        </w:rPr>
      </w:pPr>
    </w:p>
    <w:p w14:paraId="4C6AE073" w14:textId="1C97DD0F" w:rsidR="00273D58" w:rsidRPr="00F631F4" w:rsidRDefault="00863497" w:rsidP="00845B62">
      <w:pPr>
        <w:spacing w:line="360" w:lineRule="auto"/>
        <w:ind w:firstLine="709"/>
        <w:jc w:val="both"/>
        <w:rPr>
          <w:lang w:val="lt-LT"/>
        </w:rPr>
      </w:pPr>
      <w:r w:rsidRPr="00F631F4">
        <w:rPr>
          <w:lang w:val="lt-LT"/>
        </w:rPr>
        <w:t xml:space="preserve">Viešoji įstaiga </w:t>
      </w:r>
      <w:r>
        <w:rPr>
          <w:lang w:val="lt-LT"/>
        </w:rPr>
        <w:t>Transporto kompetencijų</w:t>
      </w:r>
      <w:r w:rsidRPr="00F631F4">
        <w:rPr>
          <w:lang w:val="lt-LT"/>
        </w:rPr>
        <w:t xml:space="preserve"> agentūra (toliau – Užsakovas), atstovaujama </w:t>
      </w:r>
      <w:r w:rsidRPr="00921A78">
        <w:rPr>
          <w:lang w:val="lt-LT"/>
        </w:rPr>
        <w:t>direktoriaus Mariaus Baranausko, veikiančio pagal įstaigos įstatus</w:t>
      </w:r>
      <w:r w:rsidR="002C0B8C" w:rsidRPr="00921A78">
        <w:rPr>
          <w:lang w:val="lt-LT"/>
        </w:rPr>
        <w:t>,</w:t>
      </w:r>
      <w:r w:rsidRPr="00921A78">
        <w:rPr>
          <w:lang w:val="lt-LT"/>
        </w:rPr>
        <w:t xml:space="preserve"> ir</w:t>
      </w:r>
      <w:r w:rsidRPr="00665722">
        <w:rPr>
          <w:lang w:val="lt-LT"/>
        </w:rPr>
        <w:t xml:space="preserve"> </w:t>
      </w:r>
      <w:r w:rsidR="00FC198C" w:rsidRPr="00FC198C">
        <w:rPr>
          <w:lang w:val="lt-LT"/>
        </w:rPr>
        <w:t xml:space="preserve">Anton </w:t>
      </w:r>
      <w:proofErr w:type="spellStart"/>
      <w:r w:rsidR="00FC198C" w:rsidRPr="00FC198C">
        <w:rPr>
          <w:lang w:val="lt-LT"/>
        </w:rPr>
        <w:t>Nabolotnyj</w:t>
      </w:r>
      <w:proofErr w:type="spellEnd"/>
      <w:r w:rsidR="00FC198C" w:rsidRPr="00FC198C">
        <w:rPr>
          <w:lang w:val="lt-LT"/>
        </w:rPr>
        <w:t xml:space="preserve"> </w:t>
      </w:r>
      <w:r w:rsidR="00CB4BE3" w:rsidRPr="00665722">
        <w:rPr>
          <w:lang w:val="lt-LT"/>
        </w:rPr>
        <w:t>(</w:t>
      </w:r>
      <w:r w:rsidRPr="00665722">
        <w:rPr>
          <w:lang w:val="lt-LT"/>
        </w:rPr>
        <w:t>toliau – Vykdytojas)</w:t>
      </w:r>
      <w:r w:rsidR="00FC419B">
        <w:t xml:space="preserve">, </w:t>
      </w:r>
      <w:proofErr w:type="spellStart"/>
      <w:r w:rsidR="00FC419B">
        <w:t>veikiančio</w:t>
      </w:r>
      <w:proofErr w:type="spellEnd"/>
      <w:r w:rsidR="00FC419B">
        <w:t xml:space="preserve"> </w:t>
      </w:r>
      <w:proofErr w:type="spellStart"/>
      <w:r w:rsidR="00FC419B">
        <w:t>pagal</w:t>
      </w:r>
      <w:proofErr w:type="spellEnd"/>
      <w:r w:rsidR="00FC419B">
        <w:t xml:space="preserve"> </w:t>
      </w:r>
      <w:proofErr w:type="spellStart"/>
      <w:r w:rsidR="00852C45" w:rsidRPr="00852C45">
        <w:t>nuolatinio</w:t>
      </w:r>
      <w:proofErr w:type="spellEnd"/>
      <w:r w:rsidR="00852C45" w:rsidRPr="00852C45">
        <w:t xml:space="preserve"> </w:t>
      </w:r>
      <w:r w:rsidR="00852C45">
        <w:t>L</w:t>
      </w:r>
      <w:r w:rsidR="00852C45" w:rsidRPr="00852C45">
        <w:t xml:space="preserve">ietuvos </w:t>
      </w:r>
      <w:proofErr w:type="spellStart"/>
      <w:r w:rsidR="00852C45" w:rsidRPr="00852C45">
        <w:t>gyventojo</w:t>
      </w:r>
      <w:proofErr w:type="spellEnd"/>
      <w:r w:rsidR="00852C45" w:rsidRPr="00852C45">
        <w:t xml:space="preserve"> </w:t>
      </w:r>
      <w:proofErr w:type="spellStart"/>
      <w:r w:rsidR="00852C45" w:rsidRPr="00852C45">
        <w:t>individualios</w:t>
      </w:r>
      <w:proofErr w:type="spellEnd"/>
      <w:r w:rsidR="00852C45" w:rsidRPr="00852C45">
        <w:t xml:space="preserve"> </w:t>
      </w:r>
      <w:proofErr w:type="spellStart"/>
      <w:r w:rsidR="00852C45" w:rsidRPr="00852C45">
        <w:t>veiklos</w:t>
      </w:r>
      <w:proofErr w:type="spellEnd"/>
      <w:r w:rsidR="00852C45" w:rsidRPr="00852C45">
        <w:t xml:space="preserve"> </w:t>
      </w:r>
      <w:proofErr w:type="spellStart"/>
      <w:r w:rsidR="00852C45" w:rsidRPr="00852C45">
        <w:t>vykdymo</w:t>
      </w:r>
      <w:proofErr w:type="spellEnd"/>
      <w:r w:rsidR="00852C45">
        <w:t xml:space="preserve"> </w:t>
      </w:r>
      <w:proofErr w:type="spellStart"/>
      <w:r w:rsidR="00852C45">
        <w:t>pažymą</w:t>
      </w:r>
      <w:proofErr w:type="spellEnd"/>
      <w:r w:rsidR="00852C45">
        <w:t xml:space="preserve"> Nr. </w:t>
      </w:r>
      <w:r w:rsidR="00852C45" w:rsidRPr="00852C45">
        <w:t>673383</w:t>
      </w:r>
      <w:r w:rsidR="00CB4BE3" w:rsidRPr="00665722">
        <w:rPr>
          <w:lang w:val="lt-LT"/>
        </w:rPr>
        <w:t>,</w:t>
      </w:r>
      <w:r w:rsidRPr="00665722">
        <w:rPr>
          <w:lang w:val="lt-LT"/>
        </w:rPr>
        <w:t xml:space="preserve"> </w:t>
      </w:r>
      <w:r w:rsidR="00D15FAD" w:rsidRPr="00921A78">
        <w:rPr>
          <w:lang w:val="lt-LT"/>
        </w:rPr>
        <w:t xml:space="preserve">toliau </w:t>
      </w:r>
      <w:r w:rsidR="00273D58" w:rsidRPr="00921A78">
        <w:rPr>
          <w:lang w:val="lt-LT"/>
        </w:rPr>
        <w:t xml:space="preserve">abi kartu vadinamos Šalimis, o kiekviena jų atskirai – Šalimi, sudarė šią </w:t>
      </w:r>
      <w:r w:rsidR="00D50AFD">
        <w:rPr>
          <w:lang w:val="lt-LT"/>
        </w:rPr>
        <w:t>viešinimo</w:t>
      </w:r>
      <w:r w:rsidR="00FC419B" w:rsidRPr="00CF02F4">
        <w:rPr>
          <w:lang w:val="lt-LT"/>
        </w:rPr>
        <w:t xml:space="preserve"> </w:t>
      </w:r>
      <w:r w:rsidR="00852C45">
        <w:rPr>
          <w:lang w:val="lt-LT"/>
        </w:rPr>
        <w:t xml:space="preserve">(maketavimo) </w:t>
      </w:r>
      <w:r w:rsidR="00CF02F4" w:rsidRPr="00CF02F4">
        <w:rPr>
          <w:lang w:val="lt-LT"/>
        </w:rPr>
        <w:t>paslaug</w:t>
      </w:r>
      <w:r w:rsidR="00CF02F4">
        <w:rPr>
          <w:lang w:val="lt-LT"/>
        </w:rPr>
        <w:t>ų</w:t>
      </w:r>
      <w:r w:rsidR="001119DC">
        <w:rPr>
          <w:lang w:val="lt-LT"/>
        </w:rPr>
        <w:t xml:space="preserve"> (toliau – Paslaugos)</w:t>
      </w:r>
      <w:r w:rsidR="00CF02F4" w:rsidRPr="00CF02F4">
        <w:rPr>
          <w:lang w:val="lt-LT"/>
        </w:rPr>
        <w:t xml:space="preserve"> </w:t>
      </w:r>
      <w:r w:rsidR="00882555">
        <w:rPr>
          <w:lang w:val="lt-LT"/>
        </w:rPr>
        <w:t xml:space="preserve">teikimo </w:t>
      </w:r>
      <w:r w:rsidR="009C33AD" w:rsidRPr="00F631F4">
        <w:rPr>
          <w:lang w:val="lt-LT"/>
        </w:rPr>
        <w:t>sutartį</w:t>
      </w:r>
      <w:r w:rsidR="00273D58" w:rsidRPr="00F631F4">
        <w:rPr>
          <w:lang w:val="lt-LT"/>
        </w:rPr>
        <w:t xml:space="preserve"> (toliau – Sutartis).</w:t>
      </w:r>
    </w:p>
    <w:p w14:paraId="2BA23361" w14:textId="77777777" w:rsidR="00070300" w:rsidRPr="00F631F4" w:rsidRDefault="00070300" w:rsidP="00F631F4">
      <w:pPr>
        <w:spacing w:line="360" w:lineRule="auto"/>
        <w:jc w:val="both"/>
        <w:rPr>
          <w:color w:val="FF0000"/>
          <w:lang w:val="lt-LT"/>
        </w:rPr>
      </w:pPr>
    </w:p>
    <w:p w14:paraId="7185D692" w14:textId="77777777" w:rsidR="00EA78E4" w:rsidRPr="00F631F4" w:rsidRDefault="00EA78E4" w:rsidP="00F631F4">
      <w:pPr>
        <w:pStyle w:val="Antrat9"/>
        <w:spacing w:line="360" w:lineRule="auto"/>
        <w:ind w:right="0"/>
        <w:jc w:val="center"/>
        <w:rPr>
          <w:sz w:val="24"/>
          <w:szCs w:val="24"/>
        </w:rPr>
      </w:pPr>
      <w:r w:rsidRPr="00F631F4">
        <w:rPr>
          <w:sz w:val="24"/>
          <w:szCs w:val="24"/>
        </w:rPr>
        <w:t xml:space="preserve">I.  SUTARTIES </w:t>
      </w:r>
      <w:r w:rsidR="00A7282C" w:rsidRPr="00F631F4">
        <w:rPr>
          <w:sz w:val="24"/>
          <w:szCs w:val="24"/>
        </w:rPr>
        <w:t>OBJEKTAS</w:t>
      </w:r>
    </w:p>
    <w:p w14:paraId="033103A6" w14:textId="7065CF61" w:rsidR="0047361B" w:rsidRPr="00F631F4" w:rsidRDefault="006574C6" w:rsidP="00845B62">
      <w:pPr>
        <w:numPr>
          <w:ilvl w:val="1"/>
          <w:numId w:val="3"/>
        </w:numPr>
        <w:tabs>
          <w:tab w:val="left" w:pos="1276"/>
        </w:tabs>
        <w:spacing w:line="360" w:lineRule="auto"/>
        <w:ind w:left="0" w:firstLine="709"/>
        <w:jc w:val="both"/>
        <w:rPr>
          <w:lang w:val="lt-LT"/>
        </w:rPr>
      </w:pPr>
      <w:r w:rsidRPr="00F631F4">
        <w:rPr>
          <w:lang w:val="lt-LT"/>
        </w:rPr>
        <w:t>Paslaugų savybės, parametrai ir kiti reikalavimai</w:t>
      </w:r>
      <w:r w:rsidR="00345A5C" w:rsidRPr="00F631F4">
        <w:rPr>
          <w:lang w:val="lt-LT"/>
        </w:rPr>
        <w:t xml:space="preserve"> privalo atitikti </w:t>
      </w:r>
      <w:r w:rsidR="00E619A6">
        <w:rPr>
          <w:lang w:val="lt-LT"/>
        </w:rPr>
        <w:t>S</w:t>
      </w:r>
      <w:r w:rsidR="00345A5C" w:rsidRPr="00F631F4">
        <w:rPr>
          <w:lang w:val="lt-LT"/>
        </w:rPr>
        <w:t xml:space="preserve">utarties </w:t>
      </w:r>
      <w:r w:rsidR="00E246C5">
        <w:rPr>
          <w:lang w:val="lt-LT"/>
        </w:rPr>
        <w:t xml:space="preserve">1 </w:t>
      </w:r>
      <w:r w:rsidR="00345A5C" w:rsidRPr="00F631F4">
        <w:rPr>
          <w:lang w:val="lt-LT"/>
        </w:rPr>
        <w:t xml:space="preserve">priede </w:t>
      </w:r>
      <w:r w:rsidR="00E246C5" w:rsidRPr="00665722">
        <w:rPr>
          <w:lang w:val="lt-LT"/>
        </w:rPr>
        <w:t>„Techninė specifikacija“</w:t>
      </w:r>
      <w:r w:rsidR="00345A5C" w:rsidRPr="00F631F4">
        <w:rPr>
          <w:lang w:val="lt-LT"/>
        </w:rPr>
        <w:t xml:space="preserve"> nurodytus duomenis. </w:t>
      </w:r>
    </w:p>
    <w:p w14:paraId="0A65A5C4" w14:textId="1C9ADF15" w:rsidR="00273D58" w:rsidRDefault="00273D58" w:rsidP="00845B62">
      <w:pPr>
        <w:numPr>
          <w:ilvl w:val="1"/>
          <w:numId w:val="3"/>
        </w:numPr>
        <w:tabs>
          <w:tab w:val="left" w:pos="1276"/>
        </w:tabs>
        <w:spacing w:line="360" w:lineRule="auto"/>
        <w:ind w:left="0" w:firstLine="709"/>
        <w:jc w:val="both"/>
        <w:rPr>
          <w:lang w:val="lt-LT"/>
        </w:rPr>
      </w:pPr>
      <w:r w:rsidRPr="00F631F4">
        <w:rPr>
          <w:lang w:val="lt-LT"/>
        </w:rPr>
        <w:t xml:space="preserve">Šia Sutartimi Vykdytojas įsipareigoja Sutartyje nurodytomis sąlygomis ir tvarka teikti Užsakovui Paslaugas, o Užsakovas įsipareigoja </w:t>
      </w:r>
      <w:r w:rsidR="00AD5802">
        <w:rPr>
          <w:lang w:val="lt-LT"/>
        </w:rPr>
        <w:t>apmokėt</w:t>
      </w:r>
      <w:r w:rsidR="001216A7">
        <w:rPr>
          <w:lang w:val="lt-LT"/>
        </w:rPr>
        <w:t>i už tinkamai, kokybiškai ir laiku suteiktas Paslaugas Sutartyje numatyta tvarka</w:t>
      </w:r>
      <w:r w:rsidRPr="00F631F4">
        <w:rPr>
          <w:lang w:val="lt-LT"/>
        </w:rPr>
        <w:t xml:space="preserve">. </w:t>
      </w:r>
    </w:p>
    <w:p w14:paraId="3A24D119" w14:textId="045089F6" w:rsidR="00AA32B6" w:rsidRPr="00F631F4" w:rsidRDefault="00AA32B6" w:rsidP="00845B62">
      <w:pPr>
        <w:numPr>
          <w:ilvl w:val="1"/>
          <w:numId w:val="3"/>
        </w:numPr>
        <w:tabs>
          <w:tab w:val="left" w:pos="1276"/>
        </w:tabs>
        <w:spacing w:line="360" w:lineRule="auto"/>
        <w:ind w:left="0" w:firstLine="709"/>
        <w:jc w:val="both"/>
        <w:rPr>
          <w:lang w:val="lt-LT"/>
        </w:rPr>
      </w:pPr>
      <w:r>
        <w:rPr>
          <w:lang w:val="lt-LT"/>
        </w:rPr>
        <w:t xml:space="preserve">Paslaugos </w:t>
      </w:r>
      <w:r w:rsidR="0037256A">
        <w:rPr>
          <w:lang w:val="lt-LT"/>
        </w:rPr>
        <w:t>teikiamos pagal Užsakovo poreikį 12 mėnesių laikotarpiu</w:t>
      </w:r>
      <w:r w:rsidR="003074DD">
        <w:rPr>
          <w:lang w:val="lt-LT"/>
        </w:rPr>
        <w:t>.</w:t>
      </w:r>
      <w:r w:rsidR="00B55732">
        <w:rPr>
          <w:lang w:val="lt-LT"/>
        </w:rPr>
        <w:t xml:space="preserve"> Paslaugų teikimo terminai detalizuoti Sutarties 1 priede.</w:t>
      </w:r>
    </w:p>
    <w:p w14:paraId="7894F4FE" w14:textId="77777777" w:rsidR="00C25775" w:rsidRPr="00F631F4" w:rsidRDefault="0042055E" w:rsidP="00F631F4">
      <w:pPr>
        <w:spacing w:line="360" w:lineRule="auto"/>
        <w:jc w:val="center"/>
        <w:rPr>
          <w:b/>
          <w:color w:val="FF0000"/>
          <w:lang w:val="lt-LT"/>
        </w:rPr>
      </w:pPr>
      <w:r w:rsidRPr="00F631F4">
        <w:rPr>
          <w:color w:val="FF0000"/>
          <w:lang w:val="lt-LT"/>
        </w:rPr>
        <w:t xml:space="preserve"> </w:t>
      </w:r>
    </w:p>
    <w:p w14:paraId="0587AC3A" w14:textId="77777777" w:rsidR="00EA78E4" w:rsidRPr="00F631F4" w:rsidRDefault="00EA78E4" w:rsidP="00F631F4">
      <w:pPr>
        <w:spacing w:line="360" w:lineRule="auto"/>
        <w:jc w:val="center"/>
        <w:rPr>
          <w:b/>
          <w:lang w:val="lt-LT"/>
        </w:rPr>
      </w:pPr>
      <w:r w:rsidRPr="00F631F4">
        <w:rPr>
          <w:b/>
          <w:lang w:val="lt-LT"/>
        </w:rPr>
        <w:t>II. ŠALIŲ ĮSIPAREIGOJIMAI</w:t>
      </w:r>
      <w:r w:rsidR="00CC7D62" w:rsidRPr="00F631F4">
        <w:rPr>
          <w:b/>
          <w:lang w:val="lt-LT"/>
        </w:rPr>
        <w:t xml:space="preserve"> </w:t>
      </w:r>
    </w:p>
    <w:p w14:paraId="769CD15F" w14:textId="77777777" w:rsidR="00456F68" w:rsidRPr="00F631F4" w:rsidRDefault="00456F68" w:rsidP="00845B62">
      <w:pPr>
        <w:spacing w:line="360" w:lineRule="auto"/>
        <w:ind w:firstLine="709"/>
        <w:jc w:val="both"/>
        <w:rPr>
          <w:lang w:val="lt-LT"/>
        </w:rPr>
      </w:pPr>
      <w:r w:rsidRPr="00F631F4">
        <w:rPr>
          <w:lang w:val="lt-LT"/>
        </w:rPr>
        <w:t>2.1. Vykdytojas įsipareigoja:</w:t>
      </w:r>
    </w:p>
    <w:p w14:paraId="791913D5" w14:textId="16A8ADC3" w:rsidR="00456F68" w:rsidRPr="00F631F4" w:rsidRDefault="00456F68" w:rsidP="00845B62">
      <w:pPr>
        <w:tabs>
          <w:tab w:val="left" w:pos="851"/>
          <w:tab w:val="left" w:pos="1418"/>
        </w:tabs>
        <w:overflowPunct w:val="0"/>
        <w:autoSpaceDE w:val="0"/>
        <w:autoSpaceDN w:val="0"/>
        <w:adjustRightInd w:val="0"/>
        <w:spacing w:line="360" w:lineRule="auto"/>
        <w:ind w:firstLine="709"/>
        <w:jc w:val="both"/>
        <w:rPr>
          <w:lang w:val="lt-LT"/>
        </w:rPr>
      </w:pPr>
      <w:r w:rsidRPr="00F631F4">
        <w:rPr>
          <w:lang w:val="lt-LT"/>
        </w:rPr>
        <w:t>2.1.1. laiku, nešališkai, dalykiškai ir kokybiškai suteikti Paslaugas</w:t>
      </w:r>
      <w:r w:rsidR="00E619A6">
        <w:rPr>
          <w:lang w:val="lt-LT"/>
        </w:rPr>
        <w:t xml:space="preserve">, kaip numatyta Sutarties </w:t>
      </w:r>
      <w:r w:rsidR="00DD0F36">
        <w:rPr>
          <w:lang w:val="lt-LT"/>
        </w:rPr>
        <w:t>1</w:t>
      </w:r>
      <w:r w:rsidR="00E619A6">
        <w:rPr>
          <w:lang w:val="lt-LT"/>
        </w:rPr>
        <w:t xml:space="preserve"> priede</w:t>
      </w:r>
      <w:r w:rsidRPr="00F631F4">
        <w:rPr>
          <w:lang w:val="lt-LT"/>
        </w:rPr>
        <w:t>;</w:t>
      </w:r>
    </w:p>
    <w:p w14:paraId="521AC8FD" w14:textId="77777777" w:rsidR="00456F68" w:rsidRPr="00F631F4" w:rsidRDefault="00456F68" w:rsidP="00845B62">
      <w:pPr>
        <w:spacing w:line="360" w:lineRule="auto"/>
        <w:ind w:firstLine="709"/>
        <w:jc w:val="both"/>
        <w:rPr>
          <w:lang w:val="lt-LT"/>
        </w:rPr>
      </w:pPr>
      <w:r w:rsidRPr="00F631F4">
        <w:rPr>
          <w:lang w:val="lt-LT"/>
        </w:rPr>
        <w:t>2.1.2. teikti Paslaugas, laikantis Sutarties ir jos prieduose nustatytų reikalavimų ir Užsakovo nurodymų veikti sąžiningai ir protingai, kad tai labiausiai atitiktų Užsakovo interesus;</w:t>
      </w:r>
    </w:p>
    <w:p w14:paraId="689D806D" w14:textId="77777777" w:rsidR="00456F68" w:rsidRPr="00F631F4" w:rsidRDefault="00456F68" w:rsidP="00845B62">
      <w:pPr>
        <w:spacing w:line="360" w:lineRule="auto"/>
        <w:ind w:firstLine="709"/>
        <w:jc w:val="both"/>
        <w:rPr>
          <w:lang w:val="lt-LT"/>
        </w:rPr>
      </w:pPr>
      <w:r w:rsidRPr="00F631F4">
        <w:rPr>
          <w:lang w:val="lt-LT"/>
        </w:rPr>
        <w:t xml:space="preserve">2.1.3. Užsakovui nustačius nekokybiškos Paslaugos teikimą, laiku ir tinkamai pašalinti trūkumus per Užsakovo nustatytą protingą terminą; </w:t>
      </w:r>
    </w:p>
    <w:p w14:paraId="7D54D2B9" w14:textId="77777777" w:rsidR="00456F68" w:rsidRPr="00F631F4" w:rsidRDefault="00456F68" w:rsidP="00845B62">
      <w:pPr>
        <w:spacing w:line="360" w:lineRule="auto"/>
        <w:ind w:firstLine="709"/>
        <w:jc w:val="both"/>
        <w:rPr>
          <w:lang w:val="lt-LT"/>
        </w:rPr>
      </w:pPr>
      <w:r w:rsidRPr="00F631F4">
        <w:rPr>
          <w:lang w:val="lt-LT"/>
        </w:rPr>
        <w:t>2.1.4. be išankstinio rašytinio Užsakovo sutikimo neskleisti, neperduoti tretiesiems asmenis ir nenaudoti ne pagal paskirtį informacijos, kuri bet kokia forma buvo gauta iš Užsakovo, tapo prieinama ar žinoma vykdant Sutartį. Užtikrinti informacijos apsaugą, t. y. užkirsti galimybę tretiesiems asmenims sužinoti tokią informaciją, išskyrus atvejus, kai informacijos atskleidimas yra privalomas pagal Lietuvos Respublikos teisės aktus. Teisės aktų reikalaujamo privalomo informacijos atskleidimo atveju, Vykdytojas nedelsdamas praneša apie tai Užsakovui. Neįvykdęs šio punkto reikalavimų, Vykdytojas atlygina Užsakovo patirtus nuostolius;</w:t>
      </w:r>
    </w:p>
    <w:p w14:paraId="4E438B5B" w14:textId="14207640" w:rsidR="00456F68" w:rsidRPr="00F631F4" w:rsidRDefault="00456F68" w:rsidP="00845B62">
      <w:pPr>
        <w:widowControl w:val="0"/>
        <w:tabs>
          <w:tab w:val="left" w:pos="567"/>
          <w:tab w:val="left" w:pos="993"/>
        </w:tabs>
        <w:spacing w:line="360" w:lineRule="auto"/>
        <w:ind w:firstLine="709"/>
        <w:contextualSpacing/>
        <w:jc w:val="both"/>
        <w:rPr>
          <w:lang w:val="lt-LT"/>
        </w:rPr>
      </w:pPr>
      <w:r w:rsidRPr="00F631F4">
        <w:rPr>
          <w:lang w:val="lt-LT"/>
        </w:rPr>
        <w:lastRenderedPageBreak/>
        <w:t>2.1.</w:t>
      </w:r>
      <w:r w:rsidR="00845B62">
        <w:rPr>
          <w:lang w:val="lt-LT"/>
        </w:rPr>
        <w:t>5</w:t>
      </w:r>
      <w:r w:rsidRPr="00F631F4">
        <w:rPr>
          <w:lang w:val="lt-LT"/>
        </w:rPr>
        <w:t>. nedelsiant, ne vėliau kaip per 1 (vieną) darbo dieną pranešti Užsakovui apie aplinkybes, galinčias turėti esminės įtakos Sutarties vykdymui.</w:t>
      </w:r>
    </w:p>
    <w:p w14:paraId="104604AB" w14:textId="79CA101D" w:rsidR="00456F68" w:rsidRPr="00F631F4" w:rsidRDefault="00456F68" w:rsidP="00845B62">
      <w:pPr>
        <w:spacing w:line="360" w:lineRule="auto"/>
        <w:ind w:firstLine="709"/>
        <w:jc w:val="both"/>
        <w:rPr>
          <w:lang w:val="lt-LT"/>
        </w:rPr>
      </w:pPr>
      <w:r w:rsidRPr="00F631F4">
        <w:rPr>
          <w:lang w:val="lt-LT"/>
        </w:rPr>
        <w:t xml:space="preserve">2.2. Vykdytojas patvirtina ir turi užtikrinti, kad Sutartis bus vykdoma turint visus suderinimus su trečiosiomis institucijomis, visus teisės aktais numatytus leidimus, licencijas, reikalingus Paslaugoms teikti. </w:t>
      </w:r>
    </w:p>
    <w:p w14:paraId="692DC918" w14:textId="77777777" w:rsidR="00456F68" w:rsidRPr="00F631F4" w:rsidRDefault="00456F68" w:rsidP="00845B62">
      <w:pPr>
        <w:spacing w:line="360" w:lineRule="auto"/>
        <w:ind w:firstLine="709"/>
        <w:jc w:val="both"/>
        <w:rPr>
          <w:lang w:val="lt-LT"/>
        </w:rPr>
      </w:pPr>
      <w:r w:rsidRPr="00F631F4">
        <w:rPr>
          <w:lang w:val="lt-LT"/>
        </w:rPr>
        <w:t>2.3. Užsakovas įsipareigoja:</w:t>
      </w:r>
    </w:p>
    <w:p w14:paraId="1C8887AB" w14:textId="0B9FC47A" w:rsidR="00456F68" w:rsidRPr="00F631F4" w:rsidRDefault="00456F68" w:rsidP="00845B62">
      <w:pPr>
        <w:spacing w:line="360" w:lineRule="auto"/>
        <w:ind w:firstLine="709"/>
        <w:jc w:val="both"/>
        <w:rPr>
          <w:lang w:val="lt-LT"/>
        </w:rPr>
      </w:pPr>
      <w:r w:rsidRPr="00F631F4">
        <w:rPr>
          <w:lang w:val="lt-LT"/>
        </w:rPr>
        <w:t>2.3.1. priimti laiku ir kokybiškai suteiktas Paslaugas;</w:t>
      </w:r>
    </w:p>
    <w:p w14:paraId="2E20B6A5" w14:textId="20E3A930" w:rsidR="003C1B65" w:rsidRPr="003C1B65" w:rsidRDefault="003C1B65" w:rsidP="00845B62">
      <w:pPr>
        <w:spacing w:line="360" w:lineRule="auto"/>
        <w:ind w:firstLine="709"/>
        <w:jc w:val="both"/>
        <w:rPr>
          <w:lang w:val="lt-LT"/>
        </w:rPr>
      </w:pPr>
      <w:r>
        <w:rPr>
          <w:lang w:val="lt-LT"/>
        </w:rPr>
        <w:t xml:space="preserve">2.3.2. </w:t>
      </w:r>
      <w:r w:rsidRPr="003C1B65">
        <w:rPr>
          <w:lang w:val="lt-LT"/>
        </w:rPr>
        <w:t xml:space="preserve">apmokėti už tinkamai, kokybiškai ir laiku suteiktas Paslaugas Sutartyje numatyta tvarka. </w:t>
      </w:r>
    </w:p>
    <w:p w14:paraId="0633A4FE" w14:textId="77777777" w:rsidR="00EA78E4" w:rsidRPr="00F631F4" w:rsidRDefault="00EA78E4" w:rsidP="00F631F4">
      <w:pPr>
        <w:pStyle w:val="Pagrindiniotekstotrauka"/>
        <w:ind w:right="0"/>
        <w:rPr>
          <w:color w:val="FF0000"/>
        </w:rPr>
      </w:pPr>
    </w:p>
    <w:p w14:paraId="064D53C8" w14:textId="306A461B" w:rsidR="00EA78E4" w:rsidRPr="00F631F4" w:rsidRDefault="00EA78E4" w:rsidP="00F631F4">
      <w:pPr>
        <w:tabs>
          <w:tab w:val="left" w:pos="2160"/>
        </w:tabs>
        <w:spacing w:line="360" w:lineRule="auto"/>
        <w:jc w:val="center"/>
        <w:rPr>
          <w:b/>
          <w:lang w:val="lt-LT"/>
        </w:rPr>
      </w:pPr>
      <w:r w:rsidRPr="00F631F4">
        <w:rPr>
          <w:b/>
          <w:lang w:val="lt-LT"/>
        </w:rPr>
        <w:t xml:space="preserve">III. </w:t>
      </w:r>
      <w:r w:rsidR="00F631F4">
        <w:rPr>
          <w:b/>
          <w:lang w:val="lt-LT"/>
        </w:rPr>
        <w:t>SUTARTIES VERTĖ</w:t>
      </w:r>
      <w:r w:rsidR="00D80877" w:rsidRPr="00F631F4">
        <w:rPr>
          <w:b/>
          <w:lang w:val="lt-LT"/>
        </w:rPr>
        <w:t xml:space="preserve"> IR </w:t>
      </w:r>
      <w:r w:rsidRPr="00F631F4">
        <w:rPr>
          <w:b/>
          <w:lang w:val="lt-LT"/>
        </w:rPr>
        <w:t xml:space="preserve">APMOKĖJIMO SĄLYGOS </w:t>
      </w:r>
    </w:p>
    <w:p w14:paraId="5F0DE898" w14:textId="5380C7C5" w:rsidR="003321AA" w:rsidRDefault="00CF02F4" w:rsidP="003321AA">
      <w:pPr>
        <w:pStyle w:val="Pagrindiniotekstotrauka"/>
        <w:tabs>
          <w:tab w:val="left" w:pos="0"/>
          <w:tab w:val="left" w:pos="426"/>
          <w:tab w:val="left" w:pos="567"/>
          <w:tab w:val="left" w:pos="1276"/>
        </w:tabs>
        <w:ind w:right="0" w:firstLine="709"/>
      </w:pPr>
      <w:r w:rsidRPr="00CF02F4">
        <w:t>3.1.</w:t>
      </w:r>
      <w:r w:rsidRPr="00CF02F4">
        <w:tab/>
      </w:r>
      <w:r w:rsidR="00DF79E1">
        <w:t>Pradinės</w:t>
      </w:r>
      <w:r w:rsidRPr="00CF02F4">
        <w:t xml:space="preserve"> Sutarties vertė be PVM yra </w:t>
      </w:r>
      <w:r w:rsidR="003C04D3">
        <w:t>8 264,46</w:t>
      </w:r>
      <w:r w:rsidR="00BF2096">
        <w:t xml:space="preserve"> </w:t>
      </w:r>
      <w:r w:rsidR="003321AA">
        <w:t>Eur</w:t>
      </w:r>
      <w:r w:rsidRPr="00CF02F4">
        <w:t xml:space="preserve"> (</w:t>
      </w:r>
      <w:r w:rsidR="00612A66">
        <w:t>aštuoni</w:t>
      </w:r>
      <w:r w:rsidR="000759C0" w:rsidRPr="000759C0">
        <w:t xml:space="preserve"> tūkstančiai </w:t>
      </w:r>
      <w:r w:rsidR="00612A66">
        <w:t>du</w:t>
      </w:r>
      <w:r w:rsidR="000759C0" w:rsidRPr="000759C0">
        <w:t xml:space="preserve"> šimtai </w:t>
      </w:r>
      <w:r w:rsidR="00612A66">
        <w:t>šešiasdešimt keturi</w:t>
      </w:r>
      <w:r w:rsidR="000759C0" w:rsidRPr="000759C0">
        <w:t xml:space="preserve"> eur</w:t>
      </w:r>
      <w:r w:rsidR="00612A66">
        <w:t>ai</w:t>
      </w:r>
      <w:r w:rsidR="000759C0" w:rsidRPr="000759C0">
        <w:t xml:space="preserve">, </w:t>
      </w:r>
      <w:r w:rsidR="00612A66">
        <w:t>4</w:t>
      </w:r>
      <w:r w:rsidR="000759C0" w:rsidRPr="000759C0">
        <w:t>6 ct</w:t>
      </w:r>
      <w:r w:rsidRPr="00CF02F4">
        <w:t xml:space="preserve">). </w:t>
      </w:r>
      <w:r w:rsidR="00612A66">
        <w:t>Vykdytojas nėra PVM mokėtojas.</w:t>
      </w:r>
    </w:p>
    <w:p w14:paraId="2337D20E" w14:textId="77777777" w:rsidR="003830CD" w:rsidRDefault="003321AA" w:rsidP="003321AA">
      <w:pPr>
        <w:pStyle w:val="Pagrindiniotekstotrauka"/>
        <w:tabs>
          <w:tab w:val="left" w:pos="0"/>
          <w:tab w:val="left" w:pos="426"/>
          <w:tab w:val="left" w:pos="567"/>
          <w:tab w:val="left" w:pos="1276"/>
        </w:tabs>
        <w:ind w:right="0" w:firstLine="709"/>
      </w:pPr>
      <w:r w:rsidRPr="003321AA">
        <w:rPr>
          <w:bCs/>
          <w:szCs w:val="20"/>
        </w:rPr>
        <w:t xml:space="preserve">3.2. </w:t>
      </w:r>
      <w:r w:rsidR="00FC286F" w:rsidRPr="003321AA">
        <w:rPr>
          <w:bCs/>
          <w:szCs w:val="20"/>
        </w:rPr>
        <w:t>Sutarčiai taikoma fiksuoto įkainio kainodara, nustatyta laikantis Viešųjų</w:t>
      </w:r>
      <w:r w:rsidR="00FC286F" w:rsidRPr="00E907F5">
        <w:t xml:space="preserve"> pirkimų tarnybos direktoriaus 2017 m. birželio 28 d. įsakymu Nr. 1S-95 „Dėl Kainodaros taisyklių nustatymo metodikos patvirtinimo“. </w:t>
      </w:r>
      <w:r w:rsidR="003830CD">
        <w:t xml:space="preserve">Sutarčiai taikomi šie </w:t>
      </w:r>
      <w:proofErr w:type="spellStart"/>
      <w:r w:rsidR="003830CD">
        <w:t>įkainai</w:t>
      </w:r>
      <w:proofErr w:type="spellEnd"/>
      <w:r w:rsidR="003830CD">
        <w:t>:</w:t>
      </w:r>
    </w:p>
    <w:tbl>
      <w:tblPr>
        <w:tblStyle w:val="Lentelstinklelis"/>
        <w:tblW w:w="0" w:type="auto"/>
        <w:jc w:val="center"/>
        <w:tblLook w:val="04A0" w:firstRow="1" w:lastRow="0" w:firstColumn="1" w:lastColumn="0" w:noHBand="0" w:noVBand="1"/>
      </w:tblPr>
      <w:tblGrid>
        <w:gridCol w:w="576"/>
        <w:gridCol w:w="6088"/>
        <w:gridCol w:w="2405"/>
      </w:tblGrid>
      <w:tr w:rsidR="00FD36DA" w14:paraId="2915FA06" w14:textId="77777777" w:rsidTr="00FD36DA">
        <w:trPr>
          <w:jc w:val="center"/>
        </w:trPr>
        <w:tc>
          <w:tcPr>
            <w:tcW w:w="570" w:type="dxa"/>
          </w:tcPr>
          <w:p w14:paraId="0734B6B5" w14:textId="77777777" w:rsidR="00FD36DA" w:rsidRPr="007F6056" w:rsidRDefault="00FD36DA" w:rsidP="00CD6FB3">
            <w:pPr>
              <w:autoSpaceDE w:val="0"/>
              <w:autoSpaceDN w:val="0"/>
              <w:adjustRightInd w:val="0"/>
              <w:jc w:val="center"/>
              <w:rPr>
                <w:rFonts w:ascii="TimesNewRomanPSMT" w:eastAsiaTheme="minorHAnsi" w:hAnsi="TimesNewRomanPSMT" w:cs="TimesNewRomanPSMT"/>
                <w:b/>
                <w:bCs/>
              </w:rPr>
            </w:pPr>
            <w:r w:rsidRPr="007F6056">
              <w:rPr>
                <w:rFonts w:ascii="TimesNewRomanPSMT" w:eastAsiaTheme="minorHAnsi" w:hAnsi="TimesNewRomanPSMT" w:cs="TimesNewRomanPSMT"/>
                <w:b/>
                <w:bCs/>
              </w:rPr>
              <w:t>Eil.</w:t>
            </w:r>
          </w:p>
          <w:p w14:paraId="0C51F0B5" w14:textId="77777777" w:rsidR="00FD36DA" w:rsidRPr="007F6056" w:rsidRDefault="00FD36DA" w:rsidP="00CD6FB3">
            <w:pPr>
              <w:autoSpaceDE w:val="0"/>
              <w:autoSpaceDN w:val="0"/>
              <w:adjustRightInd w:val="0"/>
              <w:jc w:val="center"/>
              <w:rPr>
                <w:rFonts w:ascii="TimesNewRomanPSMT" w:eastAsiaTheme="minorHAnsi" w:hAnsi="TimesNewRomanPSMT" w:cs="TimesNewRomanPSMT"/>
                <w:b/>
                <w:bCs/>
              </w:rPr>
            </w:pPr>
            <w:r w:rsidRPr="007F6056">
              <w:rPr>
                <w:rFonts w:ascii="TimesNewRomanPSMT" w:eastAsiaTheme="minorHAnsi" w:hAnsi="TimesNewRomanPSMT" w:cs="TimesNewRomanPSMT"/>
                <w:b/>
                <w:bCs/>
              </w:rPr>
              <w:t>Nr.</w:t>
            </w:r>
          </w:p>
          <w:p w14:paraId="3E8C1703" w14:textId="77777777" w:rsidR="00FD36DA" w:rsidRPr="007F6056" w:rsidRDefault="00FD36DA" w:rsidP="00CD6FB3">
            <w:pPr>
              <w:autoSpaceDE w:val="0"/>
              <w:autoSpaceDN w:val="0"/>
              <w:adjustRightInd w:val="0"/>
              <w:jc w:val="center"/>
              <w:rPr>
                <w:rFonts w:eastAsiaTheme="minorHAnsi"/>
                <w:b/>
                <w:bCs/>
              </w:rPr>
            </w:pPr>
          </w:p>
        </w:tc>
        <w:tc>
          <w:tcPr>
            <w:tcW w:w="6088" w:type="dxa"/>
          </w:tcPr>
          <w:p w14:paraId="1F5B9DF7" w14:textId="77777777" w:rsidR="00FD36DA" w:rsidRPr="007F6056" w:rsidRDefault="00FD36DA" w:rsidP="00CD6FB3">
            <w:pPr>
              <w:autoSpaceDE w:val="0"/>
              <w:autoSpaceDN w:val="0"/>
              <w:adjustRightInd w:val="0"/>
              <w:jc w:val="center"/>
              <w:rPr>
                <w:rFonts w:eastAsiaTheme="minorHAnsi"/>
                <w:b/>
                <w:bCs/>
              </w:rPr>
            </w:pPr>
            <w:proofErr w:type="spellStart"/>
            <w:r w:rsidRPr="007F6056">
              <w:rPr>
                <w:rFonts w:ascii="TimesNewRomanPSMT" w:eastAsiaTheme="minorHAnsi" w:hAnsi="TimesNewRomanPSMT" w:cs="TimesNewRomanPSMT"/>
                <w:b/>
                <w:bCs/>
              </w:rPr>
              <w:t>Paslaugų</w:t>
            </w:r>
            <w:proofErr w:type="spellEnd"/>
            <w:r w:rsidRPr="007F6056">
              <w:rPr>
                <w:rFonts w:ascii="TimesNewRomanPSMT" w:eastAsiaTheme="minorHAnsi" w:hAnsi="TimesNewRomanPSMT" w:cs="TimesNewRomanPSMT"/>
                <w:b/>
                <w:bCs/>
              </w:rPr>
              <w:t xml:space="preserve"> </w:t>
            </w:r>
            <w:proofErr w:type="spellStart"/>
            <w:r w:rsidRPr="007F6056">
              <w:rPr>
                <w:rFonts w:ascii="TimesNewRomanPSMT" w:eastAsiaTheme="minorHAnsi" w:hAnsi="TimesNewRomanPSMT" w:cs="TimesNewRomanPSMT"/>
                <w:b/>
                <w:bCs/>
              </w:rPr>
              <w:t>pavadinimas</w:t>
            </w:r>
            <w:proofErr w:type="spellEnd"/>
          </w:p>
        </w:tc>
        <w:tc>
          <w:tcPr>
            <w:tcW w:w="2405" w:type="dxa"/>
          </w:tcPr>
          <w:p w14:paraId="6DE945EC" w14:textId="77777777" w:rsidR="00FD36DA" w:rsidRPr="007F6056" w:rsidRDefault="00FD36DA" w:rsidP="00CD6FB3">
            <w:pPr>
              <w:autoSpaceDE w:val="0"/>
              <w:autoSpaceDN w:val="0"/>
              <w:adjustRightInd w:val="0"/>
              <w:jc w:val="center"/>
              <w:rPr>
                <w:rFonts w:ascii="TimesNewRomanPSMT" w:eastAsiaTheme="minorHAnsi" w:hAnsi="TimesNewRomanPSMT" w:cs="TimesNewRomanPSMT"/>
                <w:b/>
                <w:bCs/>
              </w:rPr>
            </w:pPr>
            <w:proofErr w:type="spellStart"/>
            <w:r w:rsidRPr="007F6056">
              <w:rPr>
                <w:rFonts w:ascii="TimesNewRomanPSMT" w:eastAsiaTheme="minorHAnsi" w:hAnsi="TimesNewRomanPSMT" w:cs="TimesNewRomanPSMT"/>
                <w:b/>
                <w:bCs/>
              </w:rPr>
              <w:t>Įkainis</w:t>
            </w:r>
            <w:proofErr w:type="spellEnd"/>
            <w:r w:rsidRPr="007F6056">
              <w:rPr>
                <w:rFonts w:ascii="TimesNewRomanPSMT" w:eastAsiaTheme="minorHAnsi" w:hAnsi="TimesNewRomanPSMT" w:cs="TimesNewRomanPSMT"/>
                <w:b/>
                <w:bCs/>
              </w:rPr>
              <w:t xml:space="preserve">, </w:t>
            </w:r>
            <w:proofErr w:type="spellStart"/>
            <w:r w:rsidRPr="007F6056">
              <w:rPr>
                <w:rFonts w:ascii="TimesNewRomanPSMT" w:eastAsiaTheme="minorHAnsi" w:hAnsi="TimesNewRomanPSMT" w:cs="TimesNewRomanPSMT"/>
                <w:b/>
                <w:bCs/>
              </w:rPr>
              <w:t>Eur</w:t>
            </w:r>
            <w:proofErr w:type="spellEnd"/>
            <w:r w:rsidRPr="007F6056">
              <w:rPr>
                <w:rFonts w:ascii="TimesNewRomanPSMT" w:eastAsiaTheme="minorHAnsi" w:hAnsi="TimesNewRomanPSMT" w:cs="TimesNewRomanPSMT"/>
                <w:b/>
                <w:bCs/>
              </w:rPr>
              <w:t xml:space="preserve"> be </w:t>
            </w:r>
            <w:proofErr w:type="gramStart"/>
            <w:r w:rsidRPr="007F6056">
              <w:rPr>
                <w:rFonts w:ascii="TimesNewRomanPSMT" w:eastAsiaTheme="minorHAnsi" w:hAnsi="TimesNewRomanPSMT" w:cs="TimesNewRomanPSMT"/>
                <w:b/>
                <w:bCs/>
              </w:rPr>
              <w:t>PVM</w:t>
            </w:r>
            <w:proofErr w:type="gramEnd"/>
          </w:p>
          <w:p w14:paraId="292C71C9" w14:textId="77777777" w:rsidR="00FD36DA" w:rsidRPr="007F6056" w:rsidRDefault="00FD36DA" w:rsidP="00CD6FB3">
            <w:pPr>
              <w:autoSpaceDE w:val="0"/>
              <w:autoSpaceDN w:val="0"/>
              <w:adjustRightInd w:val="0"/>
              <w:jc w:val="center"/>
              <w:rPr>
                <w:rFonts w:eastAsiaTheme="minorHAnsi"/>
                <w:b/>
                <w:bCs/>
              </w:rPr>
            </w:pPr>
          </w:p>
        </w:tc>
      </w:tr>
      <w:tr w:rsidR="00FD36DA" w14:paraId="4FBFDCE6" w14:textId="77777777" w:rsidTr="00641533">
        <w:trPr>
          <w:trHeight w:val="338"/>
          <w:jc w:val="center"/>
        </w:trPr>
        <w:tc>
          <w:tcPr>
            <w:tcW w:w="570" w:type="dxa"/>
          </w:tcPr>
          <w:p w14:paraId="4B256F07" w14:textId="77777777" w:rsidR="00FD36DA" w:rsidRDefault="00FD36DA" w:rsidP="00641533">
            <w:pPr>
              <w:autoSpaceDE w:val="0"/>
              <w:autoSpaceDN w:val="0"/>
              <w:adjustRightInd w:val="0"/>
              <w:jc w:val="center"/>
              <w:rPr>
                <w:rFonts w:eastAsiaTheme="minorHAnsi"/>
              </w:rPr>
            </w:pPr>
            <w:r>
              <w:rPr>
                <w:rFonts w:eastAsiaTheme="minorHAnsi"/>
              </w:rPr>
              <w:t>1</w:t>
            </w:r>
          </w:p>
        </w:tc>
        <w:tc>
          <w:tcPr>
            <w:tcW w:w="6088" w:type="dxa"/>
          </w:tcPr>
          <w:p w14:paraId="7369B8DB" w14:textId="73E11FA6" w:rsidR="00FD36DA" w:rsidRDefault="00FD36DA" w:rsidP="00641533">
            <w:pPr>
              <w:autoSpaceDE w:val="0"/>
              <w:autoSpaceDN w:val="0"/>
              <w:adjustRightInd w:val="0"/>
              <w:rPr>
                <w:rFonts w:eastAsiaTheme="minorHAnsi"/>
              </w:rPr>
            </w:pPr>
            <w:proofErr w:type="spellStart"/>
            <w:r>
              <w:rPr>
                <w:rFonts w:ascii="TimesNewRomanPSMT" w:eastAsiaTheme="minorHAnsi" w:hAnsi="TimesNewRomanPSMT" w:cs="TimesNewRomanPSMT"/>
              </w:rPr>
              <w:t>Vizualinio</w:t>
            </w:r>
            <w:proofErr w:type="spellEnd"/>
            <w:r>
              <w:rPr>
                <w:rFonts w:ascii="TimesNewRomanPSMT" w:eastAsiaTheme="minorHAnsi" w:hAnsi="TimesNewRomanPSMT" w:cs="TimesNewRomanPSMT"/>
              </w:rPr>
              <w:t xml:space="preserve"> (</w:t>
            </w:r>
            <w:proofErr w:type="spellStart"/>
            <w:r>
              <w:rPr>
                <w:rFonts w:ascii="TimesNewRomanPSMT" w:eastAsiaTheme="minorHAnsi" w:hAnsi="TimesNewRomanPSMT" w:cs="TimesNewRomanPSMT"/>
              </w:rPr>
              <w:t>unikaliai</w:t>
            </w:r>
            <w:proofErr w:type="spellEnd"/>
            <w:r>
              <w:rPr>
                <w:rFonts w:ascii="TimesNewRomanPSMT" w:eastAsiaTheme="minorHAnsi" w:hAnsi="TimesNewRomanPSMT" w:cs="TimesNewRomanPSMT"/>
              </w:rPr>
              <w:t xml:space="preserve"> </w:t>
            </w:r>
            <w:proofErr w:type="spellStart"/>
            <w:r>
              <w:rPr>
                <w:rFonts w:ascii="TimesNewRomanPSMT" w:eastAsiaTheme="minorHAnsi" w:hAnsi="TimesNewRomanPSMT" w:cs="TimesNewRomanPSMT"/>
              </w:rPr>
              <w:t>sukurtu</w:t>
            </w:r>
            <w:proofErr w:type="spellEnd"/>
            <w:r>
              <w:rPr>
                <w:rFonts w:ascii="TimesNewRomanPSMT" w:eastAsiaTheme="minorHAnsi" w:hAnsi="TimesNewRomanPSMT" w:cs="TimesNewRomanPSMT"/>
              </w:rPr>
              <w:t>)</w:t>
            </w:r>
            <w:r w:rsidR="00641533">
              <w:rPr>
                <w:rFonts w:ascii="TimesNewRomanPSMT" w:eastAsiaTheme="minorHAnsi" w:hAnsi="TimesNewRomanPSMT" w:cs="TimesNewRomanPSMT"/>
              </w:rPr>
              <w:t xml:space="preserve"> </w:t>
            </w:r>
            <w:proofErr w:type="spellStart"/>
            <w:r>
              <w:rPr>
                <w:rFonts w:ascii="TimesNewRomanPSMT" w:eastAsiaTheme="minorHAnsi" w:hAnsi="TimesNewRomanPSMT" w:cs="TimesNewRomanPSMT"/>
              </w:rPr>
              <w:t>sprendimo</w:t>
            </w:r>
            <w:proofErr w:type="spellEnd"/>
            <w:r>
              <w:rPr>
                <w:rFonts w:ascii="TimesNewRomanPSMT" w:eastAsiaTheme="minorHAnsi" w:hAnsi="TimesNewRomanPSMT" w:cs="TimesNewRomanPSMT"/>
              </w:rPr>
              <w:t xml:space="preserve"> </w:t>
            </w:r>
            <w:proofErr w:type="spellStart"/>
            <w:r>
              <w:rPr>
                <w:rFonts w:ascii="TimesNewRomanPSMT" w:eastAsiaTheme="minorHAnsi" w:hAnsi="TimesNewRomanPSMT" w:cs="TimesNewRomanPSMT"/>
              </w:rPr>
              <w:t>sukūrimas</w:t>
            </w:r>
            <w:proofErr w:type="spellEnd"/>
            <w:r>
              <w:rPr>
                <w:rFonts w:ascii="TimesNewRomanPSMT" w:eastAsiaTheme="minorHAnsi" w:hAnsi="TimesNewRomanPSMT" w:cs="TimesNewRomanPSMT"/>
              </w:rPr>
              <w:t>:</w:t>
            </w:r>
          </w:p>
        </w:tc>
        <w:tc>
          <w:tcPr>
            <w:tcW w:w="2405" w:type="dxa"/>
          </w:tcPr>
          <w:p w14:paraId="54C975FA" w14:textId="281D54D0" w:rsidR="00FD36DA" w:rsidRDefault="00FD36DA" w:rsidP="00641533">
            <w:pPr>
              <w:autoSpaceDE w:val="0"/>
              <w:autoSpaceDN w:val="0"/>
              <w:adjustRightInd w:val="0"/>
              <w:jc w:val="center"/>
              <w:rPr>
                <w:rFonts w:eastAsiaTheme="minorHAnsi"/>
              </w:rPr>
            </w:pPr>
            <w:r>
              <w:rPr>
                <w:rFonts w:eastAsiaTheme="minorHAnsi"/>
              </w:rPr>
              <w:t>-</w:t>
            </w:r>
          </w:p>
        </w:tc>
      </w:tr>
      <w:tr w:rsidR="00FD36DA" w14:paraId="65B25E6D" w14:textId="77777777" w:rsidTr="00FD36DA">
        <w:trPr>
          <w:jc w:val="center"/>
        </w:trPr>
        <w:tc>
          <w:tcPr>
            <w:tcW w:w="570" w:type="dxa"/>
          </w:tcPr>
          <w:p w14:paraId="0E8A3EAC" w14:textId="084B7660" w:rsidR="00FD36DA" w:rsidRDefault="00FD36DA" w:rsidP="00641533">
            <w:pPr>
              <w:autoSpaceDE w:val="0"/>
              <w:autoSpaceDN w:val="0"/>
              <w:adjustRightInd w:val="0"/>
              <w:jc w:val="center"/>
              <w:rPr>
                <w:rFonts w:eastAsiaTheme="minorHAnsi"/>
              </w:rPr>
            </w:pPr>
            <w:r>
              <w:rPr>
                <w:rFonts w:eastAsiaTheme="minorHAnsi"/>
              </w:rPr>
              <w:t>1.1</w:t>
            </w:r>
            <w:r w:rsidR="00641533">
              <w:rPr>
                <w:rFonts w:eastAsiaTheme="minorHAnsi"/>
              </w:rPr>
              <w:t>.</w:t>
            </w:r>
          </w:p>
        </w:tc>
        <w:tc>
          <w:tcPr>
            <w:tcW w:w="6088" w:type="dxa"/>
          </w:tcPr>
          <w:p w14:paraId="6892FB2A" w14:textId="77777777" w:rsidR="00FD36DA" w:rsidRDefault="00FD36DA" w:rsidP="00CD6FB3">
            <w:pPr>
              <w:autoSpaceDE w:val="0"/>
              <w:autoSpaceDN w:val="0"/>
              <w:adjustRightInd w:val="0"/>
              <w:rPr>
                <w:rFonts w:eastAsiaTheme="minorHAnsi"/>
              </w:rPr>
            </w:pPr>
            <w:proofErr w:type="spellStart"/>
            <w:r w:rsidRPr="008715F7">
              <w:rPr>
                <w:bCs/>
              </w:rPr>
              <w:t>specializuota</w:t>
            </w:r>
            <w:proofErr w:type="spellEnd"/>
            <w:r w:rsidRPr="008715F7">
              <w:rPr>
                <w:bCs/>
              </w:rPr>
              <w:t xml:space="preserve">, </w:t>
            </w:r>
            <w:proofErr w:type="spellStart"/>
            <w:r w:rsidRPr="008715F7">
              <w:rPr>
                <w:bCs/>
              </w:rPr>
              <w:t>teminė</w:t>
            </w:r>
            <w:proofErr w:type="spellEnd"/>
            <w:r w:rsidRPr="008715F7">
              <w:rPr>
                <w:bCs/>
              </w:rPr>
              <w:t xml:space="preserve">, </w:t>
            </w:r>
            <w:proofErr w:type="spellStart"/>
            <w:r w:rsidRPr="008715F7">
              <w:rPr>
                <w:bCs/>
              </w:rPr>
              <w:t>retušuota</w:t>
            </w:r>
            <w:proofErr w:type="spellEnd"/>
            <w:r w:rsidRPr="008715F7">
              <w:rPr>
                <w:bCs/>
              </w:rPr>
              <w:t xml:space="preserve"> </w:t>
            </w:r>
            <w:proofErr w:type="spellStart"/>
            <w:r w:rsidRPr="008715F7">
              <w:rPr>
                <w:bCs/>
              </w:rPr>
              <w:t>nuotrauka</w:t>
            </w:r>
            <w:proofErr w:type="spellEnd"/>
            <w:r w:rsidRPr="008715F7">
              <w:rPr>
                <w:bCs/>
              </w:rPr>
              <w:t>;</w:t>
            </w:r>
          </w:p>
        </w:tc>
        <w:tc>
          <w:tcPr>
            <w:tcW w:w="2405" w:type="dxa"/>
          </w:tcPr>
          <w:p w14:paraId="2D27AA05" w14:textId="77777777" w:rsidR="00FD36DA" w:rsidRDefault="00FD36DA" w:rsidP="00CD6FB3">
            <w:pPr>
              <w:autoSpaceDE w:val="0"/>
              <w:autoSpaceDN w:val="0"/>
              <w:adjustRightInd w:val="0"/>
              <w:jc w:val="center"/>
              <w:rPr>
                <w:rFonts w:eastAsiaTheme="minorHAnsi"/>
              </w:rPr>
            </w:pPr>
            <w:r>
              <w:rPr>
                <w:rFonts w:eastAsiaTheme="minorHAnsi"/>
              </w:rPr>
              <w:t xml:space="preserve">150 </w:t>
            </w:r>
            <w:proofErr w:type="spellStart"/>
            <w:r>
              <w:rPr>
                <w:rFonts w:eastAsiaTheme="minorHAnsi"/>
              </w:rPr>
              <w:t>eur</w:t>
            </w:r>
            <w:proofErr w:type="spellEnd"/>
          </w:p>
        </w:tc>
      </w:tr>
      <w:tr w:rsidR="00FD36DA" w14:paraId="69C4BAF1" w14:textId="77777777" w:rsidTr="00FD36DA">
        <w:trPr>
          <w:jc w:val="center"/>
        </w:trPr>
        <w:tc>
          <w:tcPr>
            <w:tcW w:w="570" w:type="dxa"/>
          </w:tcPr>
          <w:p w14:paraId="06DD68EC" w14:textId="5208E6F0" w:rsidR="00FD36DA" w:rsidRDefault="00641533" w:rsidP="00641533">
            <w:pPr>
              <w:autoSpaceDE w:val="0"/>
              <w:autoSpaceDN w:val="0"/>
              <w:adjustRightInd w:val="0"/>
              <w:jc w:val="center"/>
              <w:rPr>
                <w:rFonts w:eastAsiaTheme="minorHAnsi"/>
              </w:rPr>
            </w:pPr>
            <w:r>
              <w:rPr>
                <w:rFonts w:eastAsiaTheme="minorHAnsi"/>
              </w:rPr>
              <w:t>1.2.</w:t>
            </w:r>
          </w:p>
        </w:tc>
        <w:tc>
          <w:tcPr>
            <w:tcW w:w="6088" w:type="dxa"/>
          </w:tcPr>
          <w:p w14:paraId="770ED9BB" w14:textId="77777777" w:rsidR="00FD36DA" w:rsidRDefault="00FD36DA" w:rsidP="00CD6FB3">
            <w:pPr>
              <w:autoSpaceDE w:val="0"/>
              <w:autoSpaceDN w:val="0"/>
              <w:adjustRightInd w:val="0"/>
              <w:rPr>
                <w:rFonts w:eastAsiaTheme="minorHAnsi"/>
              </w:rPr>
            </w:pPr>
            <w:proofErr w:type="spellStart"/>
            <w:r w:rsidRPr="008715F7">
              <w:rPr>
                <w:bCs/>
              </w:rPr>
              <w:t>nespalvota</w:t>
            </w:r>
            <w:proofErr w:type="spellEnd"/>
            <w:r w:rsidRPr="008715F7">
              <w:rPr>
                <w:bCs/>
              </w:rPr>
              <w:t xml:space="preserve"> </w:t>
            </w:r>
            <w:proofErr w:type="spellStart"/>
            <w:r w:rsidRPr="008715F7">
              <w:rPr>
                <w:bCs/>
              </w:rPr>
              <w:t>iliustracija</w:t>
            </w:r>
            <w:proofErr w:type="spellEnd"/>
            <w:r w:rsidRPr="008715F7">
              <w:rPr>
                <w:bCs/>
              </w:rPr>
              <w:t>;</w:t>
            </w:r>
          </w:p>
        </w:tc>
        <w:tc>
          <w:tcPr>
            <w:tcW w:w="2405" w:type="dxa"/>
          </w:tcPr>
          <w:p w14:paraId="6810DB94" w14:textId="77777777" w:rsidR="00FD36DA" w:rsidRDefault="00FD36DA" w:rsidP="00CD6FB3">
            <w:pPr>
              <w:autoSpaceDE w:val="0"/>
              <w:autoSpaceDN w:val="0"/>
              <w:adjustRightInd w:val="0"/>
              <w:jc w:val="center"/>
              <w:rPr>
                <w:rFonts w:eastAsiaTheme="minorHAnsi"/>
              </w:rPr>
            </w:pPr>
            <w:r>
              <w:rPr>
                <w:rFonts w:eastAsiaTheme="minorHAnsi"/>
              </w:rPr>
              <w:t xml:space="preserve">150 </w:t>
            </w:r>
            <w:proofErr w:type="spellStart"/>
            <w:r>
              <w:rPr>
                <w:rFonts w:eastAsiaTheme="minorHAnsi"/>
              </w:rPr>
              <w:t>eur</w:t>
            </w:r>
            <w:proofErr w:type="spellEnd"/>
          </w:p>
        </w:tc>
      </w:tr>
      <w:tr w:rsidR="00FD36DA" w14:paraId="090BF821" w14:textId="77777777" w:rsidTr="00FD36DA">
        <w:trPr>
          <w:jc w:val="center"/>
        </w:trPr>
        <w:tc>
          <w:tcPr>
            <w:tcW w:w="570" w:type="dxa"/>
          </w:tcPr>
          <w:p w14:paraId="3B44AB42" w14:textId="2391D226" w:rsidR="00FD36DA" w:rsidRDefault="00641533" w:rsidP="00641533">
            <w:pPr>
              <w:autoSpaceDE w:val="0"/>
              <w:autoSpaceDN w:val="0"/>
              <w:adjustRightInd w:val="0"/>
              <w:jc w:val="center"/>
              <w:rPr>
                <w:rFonts w:eastAsiaTheme="minorHAnsi"/>
              </w:rPr>
            </w:pPr>
            <w:r>
              <w:rPr>
                <w:rFonts w:eastAsiaTheme="minorHAnsi"/>
              </w:rPr>
              <w:t>1.3.</w:t>
            </w:r>
          </w:p>
        </w:tc>
        <w:tc>
          <w:tcPr>
            <w:tcW w:w="6088" w:type="dxa"/>
          </w:tcPr>
          <w:p w14:paraId="546AD88B" w14:textId="77777777" w:rsidR="00FD36DA" w:rsidRDefault="00FD36DA" w:rsidP="00CD6FB3">
            <w:pPr>
              <w:autoSpaceDE w:val="0"/>
              <w:autoSpaceDN w:val="0"/>
              <w:adjustRightInd w:val="0"/>
              <w:rPr>
                <w:rFonts w:eastAsiaTheme="minorHAnsi"/>
              </w:rPr>
            </w:pPr>
            <w:proofErr w:type="spellStart"/>
            <w:r w:rsidRPr="008715F7">
              <w:rPr>
                <w:bCs/>
              </w:rPr>
              <w:t>spalvota</w:t>
            </w:r>
            <w:proofErr w:type="spellEnd"/>
            <w:r w:rsidRPr="008715F7">
              <w:rPr>
                <w:bCs/>
              </w:rPr>
              <w:t xml:space="preserve"> </w:t>
            </w:r>
            <w:proofErr w:type="spellStart"/>
            <w:r w:rsidRPr="008715F7">
              <w:rPr>
                <w:bCs/>
              </w:rPr>
              <w:t>iliustracija</w:t>
            </w:r>
            <w:proofErr w:type="spellEnd"/>
            <w:r w:rsidRPr="008715F7">
              <w:rPr>
                <w:bCs/>
              </w:rPr>
              <w:t>;</w:t>
            </w:r>
          </w:p>
        </w:tc>
        <w:tc>
          <w:tcPr>
            <w:tcW w:w="2405" w:type="dxa"/>
          </w:tcPr>
          <w:p w14:paraId="4A03A634" w14:textId="77777777" w:rsidR="00FD36DA" w:rsidRDefault="00FD36DA" w:rsidP="00CD6FB3">
            <w:pPr>
              <w:autoSpaceDE w:val="0"/>
              <w:autoSpaceDN w:val="0"/>
              <w:adjustRightInd w:val="0"/>
              <w:jc w:val="center"/>
              <w:rPr>
                <w:rFonts w:eastAsiaTheme="minorHAnsi"/>
              </w:rPr>
            </w:pPr>
            <w:r>
              <w:rPr>
                <w:rFonts w:eastAsiaTheme="minorHAnsi"/>
              </w:rPr>
              <w:t xml:space="preserve">200 </w:t>
            </w:r>
            <w:proofErr w:type="spellStart"/>
            <w:r>
              <w:rPr>
                <w:rFonts w:eastAsiaTheme="minorHAnsi"/>
              </w:rPr>
              <w:t>eur</w:t>
            </w:r>
            <w:proofErr w:type="spellEnd"/>
          </w:p>
        </w:tc>
      </w:tr>
      <w:tr w:rsidR="00FD36DA" w14:paraId="5689D163" w14:textId="77777777" w:rsidTr="00FD36DA">
        <w:trPr>
          <w:jc w:val="center"/>
        </w:trPr>
        <w:tc>
          <w:tcPr>
            <w:tcW w:w="570" w:type="dxa"/>
          </w:tcPr>
          <w:p w14:paraId="2B3AB84C" w14:textId="4E0DC270" w:rsidR="00FD36DA" w:rsidRDefault="00641533" w:rsidP="00641533">
            <w:pPr>
              <w:autoSpaceDE w:val="0"/>
              <w:autoSpaceDN w:val="0"/>
              <w:adjustRightInd w:val="0"/>
              <w:jc w:val="center"/>
              <w:rPr>
                <w:rFonts w:eastAsiaTheme="minorHAnsi"/>
              </w:rPr>
            </w:pPr>
            <w:r>
              <w:rPr>
                <w:rFonts w:eastAsiaTheme="minorHAnsi"/>
              </w:rPr>
              <w:t>1.4.</w:t>
            </w:r>
          </w:p>
        </w:tc>
        <w:tc>
          <w:tcPr>
            <w:tcW w:w="6088" w:type="dxa"/>
          </w:tcPr>
          <w:p w14:paraId="06BCF8D4" w14:textId="77777777" w:rsidR="00FD36DA" w:rsidRDefault="00FD36DA" w:rsidP="00CD6FB3">
            <w:pPr>
              <w:autoSpaceDE w:val="0"/>
              <w:autoSpaceDN w:val="0"/>
              <w:adjustRightInd w:val="0"/>
              <w:rPr>
                <w:rFonts w:eastAsiaTheme="minorHAnsi"/>
              </w:rPr>
            </w:pPr>
            <w:proofErr w:type="spellStart"/>
            <w:r w:rsidRPr="008715F7">
              <w:rPr>
                <w:bCs/>
              </w:rPr>
              <w:t>logotipo</w:t>
            </w:r>
            <w:proofErr w:type="spellEnd"/>
            <w:r w:rsidRPr="008715F7">
              <w:rPr>
                <w:bCs/>
              </w:rPr>
              <w:t xml:space="preserve"> </w:t>
            </w:r>
            <w:proofErr w:type="spellStart"/>
            <w:r w:rsidRPr="008715F7">
              <w:rPr>
                <w:bCs/>
              </w:rPr>
              <w:t>sukūrimas</w:t>
            </w:r>
            <w:proofErr w:type="spellEnd"/>
            <w:r w:rsidRPr="008715F7">
              <w:rPr>
                <w:bCs/>
              </w:rPr>
              <w:t>;</w:t>
            </w:r>
          </w:p>
        </w:tc>
        <w:tc>
          <w:tcPr>
            <w:tcW w:w="2405" w:type="dxa"/>
          </w:tcPr>
          <w:p w14:paraId="6BDB48EE" w14:textId="77777777" w:rsidR="00FD36DA" w:rsidRDefault="00FD36DA" w:rsidP="00CD6FB3">
            <w:pPr>
              <w:autoSpaceDE w:val="0"/>
              <w:autoSpaceDN w:val="0"/>
              <w:adjustRightInd w:val="0"/>
              <w:jc w:val="center"/>
              <w:rPr>
                <w:rFonts w:eastAsiaTheme="minorHAnsi"/>
              </w:rPr>
            </w:pPr>
            <w:r>
              <w:rPr>
                <w:rFonts w:eastAsiaTheme="minorHAnsi"/>
              </w:rPr>
              <w:t xml:space="preserve">500 </w:t>
            </w:r>
            <w:proofErr w:type="spellStart"/>
            <w:r>
              <w:rPr>
                <w:rFonts w:eastAsiaTheme="minorHAnsi"/>
              </w:rPr>
              <w:t>eur</w:t>
            </w:r>
            <w:proofErr w:type="spellEnd"/>
          </w:p>
        </w:tc>
      </w:tr>
      <w:tr w:rsidR="00FD36DA" w14:paraId="4BD3F8E3" w14:textId="77777777" w:rsidTr="00FD36DA">
        <w:trPr>
          <w:jc w:val="center"/>
        </w:trPr>
        <w:tc>
          <w:tcPr>
            <w:tcW w:w="570" w:type="dxa"/>
          </w:tcPr>
          <w:p w14:paraId="0032B7C8" w14:textId="76C23E73" w:rsidR="00FD36DA" w:rsidRDefault="00641533" w:rsidP="00641533">
            <w:pPr>
              <w:autoSpaceDE w:val="0"/>
              <w:autoSpaceDN w:val="0"/>
              <w:adjustRightInd w:val="0"/>
              <w:jc w:val="center"/>
              <w:rPr>
                <w:rFonts w:eastAsiaTheme="minorHAnsi"/>
              </w:rPr>
            </w:pPr>
            <w:r>
              <w:rPr>
                <w:rFonts w:eastAsiaTheme="minorHAnsi"/>
              </w:rPr>
              <w:t>1.5.</w:t>
            </w:r>
          </w:p>
        </w:tc>
        <w:tc>
          <w:tcPr>
            <w:tcW w:w="6088" w:type="dxa"/>
          </w:tcPr>
          <w:p w14:paraId="34C12DF4" w14:textId="77777777" w:rsidR="00FD36DA" w:rsidRDefault="00FD36DA" w:rsidP="00CD6FB3">
            <w:pPr>
              <w:autoSpaceDE w:val="0"/>
              <w:autoSpaceDN w:val="0"/>
              <w:adjustRightInd w:val="0"/>
              <w:rPr>
                <w:rFonts w:eastAsiaTheme="minorHAnsi"/>
              </w:rPr>
            </w:pPr>
            <w:proofErr w:type="spellStart"/>
            <w:r w:rsidRPr="008715F7">
              <w:rPr>
                <w:bCs/>
              </w:rPr>
              <w:t>grafinių</w:t>
            </w:r>
            <w:proofErr w:type="spellEnd"/>
            <w:r w:rsidRPr="008715F7">
              <w:rPr>
                <w:bCs/>
              </w:rPr>
              <w:t xml:space="preserve"> </w:t>
            </w:r>
            <w:proofErr w:type="spellStart"/>
            <w:r w:rsidRPr="008715F7">
              <w:rPr>
                <w:bCs/>
              </w:rPr>
              <w:t>elementų</w:t>
            </w:r>
            <w:proofErr w:type="spellEnd"/>
            <w:r w:rsidRPr="008715F7">
              <w:rPr>
                <w:bCs/>
              </w:rPr>
              <w:t xml:space="preserve"> </w:t>
            </w:r>
            <w:proofErr w:type="spellStart"/>
            <w:r w:rsidRPr="008715F7">
              <w:rPr>
                <w:bCs/>
              </w:rPr>
              <w:t>sukūrimas</w:t>
            </w:r>
            <w:proofErr w:type="spellEnd"/>
            <w:r w:rsidRPr="008715F7">
              <w:rPr>
                <w:bCs/>
              </w:rPr>
              <w:t>.</w:t>
            </w:r>
          </w:p>
        </w:tc>
        <w:tc>
          <w:tcPr>
            <w:tcW w:w="2405" w:type="dxa"/>
          </w:tcPr>
          <w:p w14:paraId="6AC61301" w14:textId="77777777" w:rsidR="00FD36DA" w:rsidRDefault="00FD36DA" w:rsidP="00CD6FB3">
            <w:pPr>
              <w:autoSpaceDE w:val="0"/>
              <w:autoSpaceDN w:val="0"/>
              <w:adjustRightInd w:val="0"/>
              <w:jc w:val="center"/>
              <w:rPr>
                <w:rFonts w:eastAsiaTheme="minorHAnsi"/>
              </w:rPr>
            </w:pPr>
            <w:r>
              <w:rPr>
                <w:rFonts w:eastAsiaTheme="minorHAnsi"/>
              </w:rPr>
              <w:t xml:space="preserve">250 </w:t>
            </w:r>
            <w:proofErr w:type="spellStart"/>
            <w:r>
              <w:rPr>
                <w:rFonts w:eastAsiaTheme="minorHAnsi"/>
              </w:rPr>
              <w:t>eur</w:t>
            </w:r>
            <w:proofErr w:type="spellEnd"/>
          </w:p>
        </w:tc>
      </w:tr>
      <w:tr w:rsidR="00FD36DA" w14:paraId="4C94954E" w14:textId="77777777" w:rsidTr="00FD36DA">
        <w:trPr>
          <w:jc w:val="center"/>
        </w:trPr>
        <w:tc>
          <w:tcPr>
            <w:tcW w:w="570" w:type="dxa"/>
          </w:tcPr>
          <w:p w14:paraId="1DFFE91E" w14:textId="512CCF1C" w:rsidR="00FD36DA" w:rsidRDefault="00641533" w:rsidP="00641533">
            <w:pPr>
              <w:autoSpaceDE w:val="0"/>
              <w:autoSpaceDN w:val="0"/>
              <w:adjustRightInd w:val="0"/>
              <w:jc w:val="center"/>
              <w:rPr>
                <w:rFonts w:eastAsiaTheme="minorHAnsi"/>
              </w:rPr>
            </w:pPr>
            <w:r>
              <w:rPr>
                <w:rFonts w:eastAsiaTheme="minorHAnsi"/>
              </w:rPr>
              <w:t>2</w:t>
            </w:r>
          </w:p>
        </w:tc>
        <w:tc>
          <w:tcPr>
            <w:tcW w:w="6088" w:type="dxa"/>
          </w:tcPr>
          <w:p w14:paraId="7D9EF6C4" w14:textId="77777777" w:rsidR="00FD36DA" w:rsidRDefault="00FD36DA" w:rsidP="00CD6FB3">
            <w:pPr>
              <w:autoSpaceDE w:val="0"/>
              <w:autoSpaceDN w:val="0"/>
              <w:adjustRightInd w:val="0"/>
              <w:rPr>
                <w:rFonts w:eastAsiaTheme="minorHAnsi"/>
              </w:rPr>
            </w:pPr>
            <w:proofErr w:type="spellStart"/>
            <w:r w:rsidRPr="004527C5">
              <w:rPr>
                <w:bCs/>
              </w:rPr>
              <w:t>Infografiko</w:t>
            </w:r>
            <w:proofErr w:type="spellEnd"/>
            <w:r w:rsidRPr="004527C5">
              <w:rPr>
                <w:bCs/>
              </w:rPr>
              <w:t xml:space="preserve"> </w:t>
            </w:r>
            <w:proofErr w:type="spellStart"/>
            <w:r w:rsidRPr="004527C5">
              <w:rPr>
                <w:bCs/>
              </w:rPr>
              <w:t>sukūrimas</w:t>
            </w:r>
            <w:proofErr w:type="spellEnd"/>
            <w:r w:rsidRPr="004527C5">
              <w:rPr>
                <w:bCs/>
              </w:rPr>
              <w:t xml:space="preserve"> </w:t>
            </w:r>
            <w:proofErr w:type="spellStart"/>
            <w:r w:rsidRPr="004527C5">
              <w:rPr>
                <w:bCs/>
              </w:rPr>
              <w:t>iš</w:t>
            </w:r>
            <w:proofErr w:type="spellEnd"/>
            <w:r w:rsidRPr="004527C5">
              <w:rPr>
                <w:bCs/>
              </w:rPr>
              <w:t xml:space="preserve"> </w:t>
            </w:r>
            <w:proofErr w:type="spellStart"/>
            <w:r w:rsidRPr="004527C5">
              <w:rPr>
                <w:bCs/>
              </w:rPr>
              <w:t>pateikto</w:t>
            </w:r>
            <w:proofErr w:type="spellEnd"/>
            <w:r w:rsidRPr="004527C5">
              <w:rPr>
                <w:bCs/>
              </w:rPr>
              <w:t xml:space="preserve"> </w:t>
            </w:r>
            <w:proofErr w:type="spellStart"/>
            <w:r w:rsidRPr="004527C5">
              <w:rPr>
                <w:bCs/>
              </w:rPr>
              <w:t>medžiagos</w:t>
            </w:r>
            <w:proofErr w:type="spellEnd"/>
            <w:r w:rsidRPr="004527C5">
              <w:rPr>
                <w:bCs/>
              </w:rPr>
              <w:t xml:space="preserve"> (</w:t>
            </w:r>
            <w:proofErr w:type="spellStart"/>
            <w:r w:rsidRPr="004527C5">
              <w:rPr>
                <w:bCs/>
              </w:rPr>
              <w:t>vienas</w:t>
            </w:r>
            <w:proofErr w:type="spellEnd"/>
            <w:r w:rsidRPr="004527C5">
              <w:rPr>
                <w:bCs/>
              </w:rPr>
              <w:t xml:space="preserve"> A4 </w:t>
            </w:r>
            <w:proofErr w:type="spellStart"/>
            <w:r w:rsidRPr="004527C5">
              <w:rPr>
                <w:bCs/>
              </w:rPr>
              <w:t>lapas</w:t>
            </w:r>
            <w:proofErr w:type="spellEnd"/>
            <w:r w:rsidRPr="004527C5">
              <w:rPr>
                <w:bCs/>
              </w:rPr>
              <w:t>);</w:t>
            </w:r>
          </w:p>
        </w:tc>
        <w:tc>
          <w:tcPr>
            <w:tcW w:w="2405" w:type="dxa"/>
          </w:tcPr>
          <w:p w14:paraId="4A6CD783" w14:textId="77777777" w:rsidR="00FD36DA" w:rsidRDefault="00FD36DA" w:rsidP="00CD6FB3">
            <w:pPr>
              <w:autoSpaceDE w:val="0"/>
              <w:autoSpaceDN w:val="0"/>
              <w:adjustRightInd w:val="0"/>
              <w:jc w:val="center"/>
              <w:rPr>
                <w:rFonts w:eastAsiaTheme="minorHAnsi"/>
              </w:rPr>
            </w:pPr>
            <w:r>
              <w:rPr>
                <w:rFonts w:eastAsiaTheme="minorHAnsi"/>
              </w:rPr>
              <w:t xml:space="preserve">150 </w:t>
            </w:r>
            <w:proofErr w:type="spellStart"/>
            <w:r>
              <w:rPr>
                <w:rFonts w:eastAsiaTheme="minorHAnsi"/>
              </w:rPr>
              <w:t>eur</w:t>
            </w:r>
            <w:proofErr w:type="spellEnd"/>
          </w:p>
        </w:tc>
      </w:tr>
      <w:tr w:rsidR="00FD36DA" w14:paraId="2CB6E907" w14:textId="77777777" w:rsidTr="00FD36DA">
        <w:trPr>
          <w:jc w:val="center"/>
        </w:trPr>
        <w:tc>
          <w:tcPr>
            <w:tcW w:w="570" w:type="dxa"/>
          </w:tcPr>
          <w:p w14:paraId="7B30AD92" w14:textId="39BD6B20" w:rsidR="00FD36DA" w:rsidRDefault="00641533" w:rsidP="00641533">
            <w:pPr>
              <w:autoSpaceDE w:val="0"/>
              <w:autoSpaceDN w:val="0"/>
              <w:adjustRightInd w:val="0"/>
              <w:jc w:val="center"/>
              <w:rPr>
                <w:rFonts w:eastAsiaTheme="minorHAnsi"/>
              </w:rPr>
            </w:pPr>
            <w:r>
              <w:rPr>
                <w:rFonts w:eastAsiaTheme="minorHAnsi"/>
              </w:rPr>
              <w:t>3</w:t>
            </w:r>
          </w:p>
        </w:tc>
        <w:tc>
          <w:tcPr>
            <w:tcW w:w="6088" w:type="dxa"/>
          </w:tcPr>
          <w:p w14:paraId="157FAAE2" w14:textId="77777777" w:rsidR="00FD36DA" w:rsidRDefault="00FD36DA" w:rsidP="00CD6FB3">
            <w:pPr>
              <w:autoSpaceDE w:val="0"/>
              <w:autoSpaceDN w:val="0"/>
              <w:adjustRightInd w:val="0"/>
              <w:rPr>
                <w:rFonts w:eastAsiaTheme="minorHAnsi"/>
              </w:rPr>
            </w:pPr>
            <w:proofErr w:type="spellStart"/>
            <w:r w:rsidRPr="004527C5">
              <w:rPr>
                <w:bCs/>
              </w:rPr>
              <w:t>Brošiūros</w:t>
            </w:r>
            <w:proofErr w:type="spellEnd"/>
            <w:r w:rsidRPr="004527C5">
              <w:rPr>
                <w:bCs/>
              </w:rPr>
              <w:t xml:space="preserve"> </w:t>
            </w:r>
            <w:proofErr w:type="spellStart"/>
            <w:r w:rsidRPr="004527C5">
              <w:rPr>
                <w:bCs/>
              </w:rPr>
              <w:t>parengimas</w:t>
            </w:r>
            <w:proofErr w:type="spellEnd"/>
            <w:r w:rsidRPr="004527C5">
              <w:rPr>
                <w:bCs/>
              </w:rPr>
              <w:t xml:space="preserve"> </w:t>
            </w:r>
            <w:proofErr w:type="spellStart"/>
            <w:r w:rsidRPr="004527C5">
              <w:rPr>
                <w:bCs/>
              </w:rPr>
              <w:t>iš</w:t>
            </w:r>
            <w:proofErr w:type="spellEnd"/>
            <w:r w:rsidRPr="004527C5">
              <w:rPr>
                <w:bCs/>
              </w:rPr>
              <w:t xml:space="preserve"> </w:t>
            </w:r>
            <w:proofErr w:type="spellStart"/>
            <w:r w:rsidRPr="004527C5">
              <w:rPr>
                <w:bCs/>
              </w:rPr>
              <w:t>pateiktos</w:t>
            </w:r>
            <w:proofErr w:type="spellEnd"/>
            <w:r w:rsidRPr="004527C5">
              <w:rPr>
                <w:bCs/>
              </w:rPr>
              <w:t xml:space="preserve"> </w:t>
            </w:r>
            <w:proofErr w:type="spellStart"/>
            <w:r w:rsidRPr="004527C5">
              <w:rPr>
                <w:bCs/>
              </w:rPr>
              <w:t>medžiagos</w:t>
            </w:r>
            <w:proofErr w:type="spellEnd"/>
            <w:r w:rsidRPr="004527C5">
              <w:rPr>
                <w:bCs/>
              </w:rPr>
              <w:t xml:space="preserve"> (</w:t>
            </w:r>
            <w:proofErr w:type="spellStart"/>
            <w:r w:rsidRPr="004527C5">
              <w:rPr>
                <w:bCs/>
              </w:rPr>
              <w:t>vienas</w:t>
            </w:r>
            <w:proofErr w:type="spellEnd"/>
            <w:r w:rsidRPr="004527C5">
              <w:rPr>
                <w:bCs/>
              </w:rPr>
              <w:t xml:space="preserve"> A4 </w:t>
            </w:r>
            <w:proofErr w:type="spellStart"/>
            <w:r w:rsidRPr="004527C5">
              <w:rPr>
                <w:bCs/>
              </w:rPr>
              <w:t>lapas</w:t>
            </w:r>
            <w:proofErr w:type="spellEnd"/>
            <w:r w:rsidRPr="004527C5">
              <w:rPr>
                <w:bCs/>
              </w:rPr>
              <w:t>);</w:t>
            </w:r>
          </w:p>
        </w:tc>
        <w:tc>
          <w:tcPr>
            <w:tcW w:w="2405" w:type="dxa"/>
          </w:tcPr>
          <w:p w14:paraId="5F8281B5" w14:textId="77777777" w:rsidR="00FD36DA" w:rsidRDefault="00FD36DA" w:rsidP="00CD6FB3">
            <w:pPr>
              <w:autoSpaceDE w:val="0"/>
              <w:autoSpaceDN w:val="0"/>
              <w:adjustRightInd w:val="0"/>
              <w:jc w:val="center"/>
              <w:rPr>
                <w:rFonts w:eastAsiaTheme="minorHAnsi"/>
              </w:rPr>
            </w:pPr>
            <w:r>
              <w:rPr>
                <w:rFonts w:eastAsiaTheme="minorHAnsi"/>
              </w:rPr>
              <w:t xml:space="preserve">200 </w:t>
            </w:r>
            <w:proofErr w:type="spellStart"/>
            <w:r>
              <w:rPr>
                <w:rFonts w:eastAsiaTheme="minorHAnsi"/>
              </w:rPr>
              <w:t>eur</w:t>
            </w:r>
            <w:proofErr w:type="spellEnd"/>
          </w:p>
        </w:tc>
      </w:tr>
      <w:tr w:rsidR="00FD36DA" w14:paraId="0FDD72EA" w14:textId="77777777" w:rsidTr="00FD36DA">
        <w:trPr>
          <w:jc w:val="center"/>
        </w:trPr>
        <w:tc>
          <w:tcPr>
            <w:tcW w:w="570" w:type="dxa"/>
          </w:tcPr>
          <w:p w14:paraId="00167715" w14:textId="107BA964" w:rsidR="00FD36DA" w:rsidRDefault="00641533" w:rsidP="00641533">
            <w:pPr>
              <w:autoSpaceDE w:val="0"/>
              <w:autoSpaceDN w:val="0"/>
              <w:adjustRightInd w:val="0"/>
              <w:jc w:val="center"/>
              <w:rPr>
                <w:rFonts w:eastAsiaTheme="minorHAnsi"/>
              </w:rPr>
            </w:pPr>
            <w:r>
              <w:rPr>
                <w:rFonts w:eastAsiaTheme="minorHAnsi"/>
              </w:rPr>
              <w:t>4</w:t>
            </w:r>
          </w:p>
        </w:tc>
        <w:tc>
          <w:tcPr>
            <w:tcW w:w="6088" w:type="dxa"/>
          </w:tcPr>
          <w:p w14:paraId="78E30351" w14:textId="77777777" w:rsidR="00FD36DA" w:rsidRDefault="00FD36DA" w:rsidP="00CD6FB3">
            <w:pPr>
              <w:autoSpaceDE w:val="0"/>
              <w:autoSpaceDN w:val="0"/>
              <w:adjustRightInd w:val="0"/>
              <w:rPr>
                <w:rFonts w:eastAsiaTheme="minorHAnsi"/>
              </w:rPr>
            </w:pPr>
            <w:proofErr w:type="spellStart"/>
            <w:r w:rsidRPr="004527C5">
              <w:rPr>
                <w:bCs/>
              </w:rPr>
              <w:t>Statinės</w:t>
            </w:r>
            <w:proofErr w:type="spellEnd"/>
            <w:r w:rsidRPr="004527C5">
              <w:rPr>
                <w:bCs/>
              </w:rPr>
              <w:t xml:space="preserve">, </w:t>
            </w:r>
            <w:proofErr w:type="spellStart"/>
            <w:r w:rsidRPr="004527C5">
              <w:rPr>
                <w:bCs/>
              </w:rPr>
              <w:t>vaizdinės</w:t>
            </w:r>
            <w:proofErr w:type="spellEnd"/>
            <w:r w:rsidRPr="004527C5">
              <w:rPr>
                <w:bCs/>
              </w:rPr>
              <w:t xml:space="preserve"> </w:t>
            </w:r>
            <w:proofErr w:type="spellStart"/>
            <w:r w:rsidRPr="004527C5">
              <w:rPr>
                <w:bCs/>
              </w:rPr>
              <w:t>reklamos</w:t>
            </w:r>
            <w:proofErr w:type="spellEnd"/>
            <w:r w:rsidRPr="004527C5">
              <w:rPr>
                <w:bCs/>
              </w:rPr>
              <w:t xml:space="preserve"> </w:t>
            </w:r>
            <w:proofErr w:type="spellStart"/>
            <w:r w:rsidRPr="004527C5">
              <w:rPr>
                <w:bCs/>
              </w:rPr>
              <w:t>sukūrimas</w:t>
            </w:r>
            <w:proofErr w:type="spellEnd"/>
            <w:r w:rsidRPr="004527C5">
              <w:rPr>
                <w:bCs/>
              </w:rPr>
              <w:t xml:space="preserve"> </w:t>
            </w:r>
            <w:proofErr w:type="spellStart"/>
            <w:r w:rsidRPr="004527C5">
              <w:rPr>
                <w:bCs/>
              </w:rPr>
              <w:t>pagal</w:t>
            </w:r>
            <w:proofErr w:type="spellEnd"/>
            <w:r w:rsidRPr="004527C5">
              <w:rPr>
                <w:bCs/>
              </w:rPr>
              <w:t xml:space="preserve"> </w:t>
            </w:r>
            <w:proofErr w:type="spellStart"/>
            <w:r w:rsidRPr="004527C5">
              <w:rPr>
                <w:bCs/>
              </w:rPr>
              <w:t>pateiktą</w:t>
            </w:r>
            <w:proofErr w:type="spellEnd"/>
            <w:r w:rsidRPr="004527C5">
              <w:rPr>
                <w:bCs/>
              </w:rPr>
              <w:t xml:space="preserve"> </w:t>
            </w:r>
            <w:proofErr w:type="spellStart"/>
            <w:r w:rsidRPr="004527C5">
              <w:rPr>
                <w:bCs/>
              </w:rPr>
              <w:t>temą</w:t>
            </w:r>
            <w:proofErr w:type="spellEnd"/>
            <w:r w:rsidRPr="004527C5">
              <w:rPr>
                <w:bCs/>
              </w:rPr>
              <w:t>;</w:t>
            </w:r>
          </w:p>
        </w:tc>
        <w:tc>
          <w:tcPr>
            <w:tcW w:w="2405" w:type="dxa"/>
          </w:tcPr>
          <w:p w14:paraId="6F7FAB59" w14:textId="77777777" w:rsidR="00FD36DA" w:rsidRDefault="00FD36DA" w:rsidP="00CD6FB3">
            <w:pPr>
              <w:autoSpaceDE w:val="0"/>
              <w:autoSpaceDN w:val="0"/>
              <w:adjustRightInd w:val="0"/>
              <w:jc w:val="center"/>
              <w:rPr>
                <w:rFonts w:eastAsiaTheme="minorHAnsi"/>
              </w:rPr>
            </w:pPr>
            <w:r>
              <w:rPr>
                <w:rFonts w:eastAsiaTheme="minorHAnsi"/>
              </w:rPr>
              <w:t xml:space="preserve">150 </w:t>
            </w:r>
            <w:proofErr w:type="spellStart"/>
            <w:r>
              <w:rPr>
                <w:rFonts w:eastAsiaTheme="minorHAnsi"/>
              </w:rPr>
              <w:t>eur</w:t>
            </w:r>
            <w:proofErr w:type="spellEnd"/>
          </w:p>
        </w:tc>
      </w:tr>
      <w:tr w:rsidR="00FD36DA" w14:paraId="75D53B1C" w14:textId="77777777" w:rsidTr="00FD36DA">
        <w:trPr>
          <w:jc w:val="center"/>
        </w:trPr>
        <w:tc>
          <w:tcPr>
            <w:tcW w:w="570" w:type="dxa"/>
          </w:tcPr>
          <w:p w14:paraId="3D8E3EF8" w14:textId="642DB336" w:rsidR="00FD36DA" w:rsidRDefault="00641533" w:rsidP="00641533">
            <w:pPr>
              <w:autoSpaceDE w:val="0"/>
              <w:autoSpaceDN w:val="0"/>
              <w:adjustRightInd w:val="0"/>
              <w:jc w:val="center"/>
              <w:rPr>
                <w:rFonts w:eastAsiaTheme="minorHAnsi"/>
              </w:rPr>
            </w:pPr>
            <w:r>
              <w:rPr>
                <w:rFonts w:eastAsiaTheme="minorHAnsi"/>
              </w:rPr>
              <w:t>5</w:t>
            </w:r>
          </w:p>
        </w:tc>
        <w:tc>
          <w:tcPr>
            <w:tcW w:w="6088" w:type="dxa"/>
          </w:tcPr>
          <w:p w14:paraId="15128045" w14:textId="77777777" w:rsidR="00FD36DA" w:rsidRDefault="00FD36DA" w:rsidP="00CD6FB3">
            <w:pPr>
              <w:autoSpaceDE w:val="0"/>
              <w:autoSpaceDN w:val="0"/>
              <w:adjustRightInd w:val="0"/>
              <w:rPr>
                <w:rFonts w:eastAsiaTheme="minorHAnsi"/>
              </w:rPr>
            </w:pPr>
            <w:proofErr w:type="spellStart"/>
            <w:r w:rsidRPr="004527C5">
              <w:rPr>
                <w:bCs/>
              </w:rPr>
              <w:t>Animuotos</w:t>
            </w:r>
            <w:proofErr w:type="spellEnd"/>
            <w:r w:rsidRPr="004527C5">
              <w:rPr>
                <w:bCs/>
              </w:rPr>
              <w:t xml:space="preserve"> </w:t>
            </w:r>
            <w:proofErr w:type="spellStart"/>
            <w:r w:rsidRPr="004527C5">
              <w:rPr>
                <w:bCs/>
              </w:rPr>
              <w:t>reklamos</w:t>
            </w:r>
            <w:proofErr w:type="spellEnd"/>
            <w:r w:rsidRPr="004527C5">
              <w:rPr>
                <w:bCs/>
              </w:rPr>
              <w:t xml:space="preserve"> </w:t>
            </w:r>
            <w:proofErr w:type="spellStart"/>
            <w:r w:rsidRPr="004527C5">
              <w:rPr>
                <w:bCs/>
              </w:rPr>
              <w:t>sukūrimas</w:t>
            </w:r>
            <w:proofErr w:type="spellEnd"/>
            <w:r w:rsidRPr="004527C5">
              <w:rPr>
                <w:bCs/>
              </w:rPr>
              <w:t xml:space="preserve"> </w:t>
            </w:r>
            <w:proofErr w:type="spellStart"/>
            <w:r w:rsidRPr="004527C5">
              <w:rPr>
                <w:bCs/>
              </w:rPr>
              <w:t>pagal</w:t>
            </w:r>
            <w:proofErr w:type="spellEnd"/>
            <w:r w:rsidRPr="004527C5">
              <w:rPr>
                <w:bCs/>
              </w:rPr>
              <w:t xml:space="preserve"> </w:t>
            </w:r>
            <w:proofErr w:type="spellStart"/>
            <w:r w:rsidRPr="004527C5">
              <w:rPr>
                <w:bCs/>
              </w:rPr>
              <w:t>pateiktą</w:t>
            </w:r>
            <w:proofErr w:type="spellEnd"/>
            <w:r w:rsidRPr="004527C5">
              <w:rPr>
                <w:bCs/>
              </w:rPr>
              <w:t xml:space="preserve"> </w:t>
            </w:r>
            <w:proofErr w:type="spellStart"/>
            <w:r w:rsidRPr="004527C5">
              <w:rPr>
                <w:bCs/>
              </w:rPr>
              <w:t>temą</w:t>
            </w:r>
            <w:proofErr w:type="spellEnd"/>
            <w:r w:rsidRPr="004527C5">
              <w:rPr>
                <w:bCs/>
              </w:rPr>
              <w:t>;</w:t>
            </w:r>
          </w:p>
        </w:tc>
        <w:tc>
          <w:tcPr>
            <w:tcW w:w="2405" w:type="dxa"/>
          </w:tcPr>
          <w:p w14:paraId="140DF0A2" w14:textId="77777777" w:rsidR="00FD36DA" w:rsidRDefault="00FD36DA" w:rsidP="00CD6FB3">
            <w:pPr>
              <w:autoSpaceDE w:val="0"/>
              <w:autoSpaceDN w:val="0"/>
              <w:adjustRightInd w:val="0"/>
              <w:jc w:val="center"/>
              <w:rPr>
                <w:rFonts w:eastAsiaTheme="minorHAnsi"/>
              </w:rPr>
            </w:pPr>
            <w:r>
              <w:rPr>
                <w:rFonts w:eastAsiaTheme="minorHAnsi"/>
              </w:rPr>
              <w:t xml:space="preserve">200 </w:t>
            </w:r>
            <w:proofErr w:type="spellStart"/>
            <w:r>
              <w:rPr>
                <w:rFonts w:eastAsiaTheme="minorHAnsi"/>
              </w:rPr>
              <w:t>eur</w:t>
            </w:r>
            <w:proofErr w:type="spellEnd"/>
          </w:p>
        </w:tc>
      </w:tr>
      <w:tr w:rsidR="00FD36DA" w14:paraId="678AF64C" w14:textId="77777777" w:rsidTr="00FD36DA">
        <w:trPr>
          <w:jc w:val="center"/>
        </w:trPr>
        <w:tc>
          <w:tcPr>
            <w:tcW w:w="570" w:type="dxa"/>
          </w:tcPr>
          <w:p w14:paraId="1049A43A" w14:textId="04C9B5A8" w:rsidR="00FD36DA" w:rsidRDefault="00641533" w:rsidP="00641533">
            <w:pPr>
              <w:autoSpaceDE w:val="0"/>
              <w:autoSpaceDN w:val="0"/>
              <w:adjustRightInd w:val="0"/>
              <w:jc w:val="center"/>
              <w:rPr>
                <w:rFonts w:eastAsiaTheme="minorHAnsi"/>
              </w:rPr>
            </w:pPr>
            <w:r>
              <w:rPr>
                <w:rFonts w:eastAsiaTheme="minorHAnsi"/>
              </w:rPr>
              <w:t>6</w:t>
            </w:r>
          </w:p>
        </w:tc>
        <w:tc>
          <w:tcPr>
            <w:tcW w:w="6088" w:type="dxa"/>
          </w:tcPr>
          <w:p w14:paraId="742DECB4" w14:textId="77777777" w:rsidR="00FD36DA" w:rsidRDefault="00FD36DA" w:rsidP="00CD6FB3">
            <w:pPr>
              <w:autoSpaceDE w:val="0"/>
              <w:autoSpaceDN w:val="0"/>
              <w:adjustRightInd w:val="0"/>
              <w:rPr>
                <w:rFonts w:eastAsiaTheme="minorHAnsi"/>
              </w:rPr>
            </w:pPr>
            <w:r w:rsidRPr="004527C5">
              <w:rPr>
                <w:bCs/>
              </w:rPr>
              <w:t xml:space="preserve">Iki 10 </w:t>
            </w:r>
            <w:proofErr w:type="spellStart"/>
            <w:r w:rsidRPr="004527C5">
              <w:rPr>
                <w:bCs/>
              </w:rPr>
              <w:t>lapų</w:t>
            </w:r>
            <w:proofErr w:type="spellEnd"/>
            <w:r w:rsidRPr="004527C5">
              <w:rPr>
                <w:bCs/>
              </w:rPr>
              <w:t xml:space="preserve"> </w:t>
            </w:r>
            <w:proofErr w:type="spellStart"/>
            <w:r w:rsidRPr="004527C5">
              <w:rPr>
                <w:bCs/>
              </w:rPr>
              <w:t>apimties</w:t>
            </w:r>
            <w:proofErr w:type="spellEnd"/>
            <w:r w:rsidRPr="004527C5">
              <w:rPr>
                <w:bCs/>
              </w:rPr>
              <w:t xml:space="preserve"> </w:t>
            </w:r>
            <w:proofErr w:type="spellStart"/>
            <w:r w:rsidRPr="004527C5">
              <w:rPr>
                <w:bCs/>
              </w:rPr>
              <w:t>leidinio</w:t>
            </w:r>
            <w:proofErr w:type="spellEnd"/>
            <w:r w:rsidRPr="004527C5">
              <w:rPr>
                <w:bCs/>
              </w:rPr>
              <w:t xml:space="preserve"> </w:t>
            </w:r>
            <w:proofErr w:type="spellStart"/>
            <w:r w:rsidRPr="004527C5">
              <w:rPr>
                <w:bCs/>
              </w:rPr>
              <w:t>vizualinis</w:t>
            </w:r>
            <w:proofErr w:type="spellEnd"/>
            <w:r w:rsidRPr="004527C5">
              <w:rPr>
                <w:bCs/>
              </w:rPr>
              <w:t xml:space="preserve"> </w:t>
            </w:r>
            <w:proofErr w:type="spellStart"/>
            <w:r w:rsidRPr="004527C5">
              <w:rPr>
                <w:bCs/>
              </w:rPr>
              <w:t>maketavimas</w:t>
            </w:r>
            <w:proofErr w:type="spellEnd"/>
            <w:r w:rsidRPr="004527C5">
              <w:rPr>
                <w:bCs/>
              </w:rPr>
              <w:t>;</w:t>
            </w:r>
          </w:p>
        </w:tc>
        <w:tc>
          <w:tcPr>
            <w:tcW w:w="2405" w:type="dxa"/>
          </w:tcPr>
          <w:p w14:paraId="1B6AB413" w14:textId="77777777" w:rsidR="00FD36DA" w:rsidRDefault="00FD36DA" w:rsidP="00CD6FB3">
            <w:pPr>
              <w:autoSpaceDE w:val="0"/>
              <w:autoSpaceDN w:val="0"/>
              <w:adjustRightInd w:val="0"/>
              <w:jc w:val="center"/>
              <w:rPr>
                <w:rFonts w:eastAsiaTheme="minorHAnsi"/>
              </w:rPr>
            </w:pPr>
            <w:r>
              <w:rPr>
                <w:rFonts w:eastAsiaTheme="minorHAnsi"/>
              </w:rPr>
              <w:t xml:space="preserve">600 </w:t>
            </w:r>
            <w:proofErr w:type="spellStart"/>
            <w:r>
              <w:rPr>
                <w:rFonts w:eastAsiaTheme="minorHAnsi"/>
              </w:rPr>
              <w:t>eur</w:t>
            </w:r>
            <w:proofErr w:type="spellEnd"/>
          </w:p>
        </w:tc>
      </w:tr>
      <w:tr w:rsidR="00FD36DA" w14:paraId="1C03404A" w14:textId="77777777" w:rsidTr="00FD36DA">
        <w:trPr>
          <w:jc w:val="center"/>
        </w:trPr>
        <w:tc>
          <w:tcPr>
            <w:tcW w:w="570" w:type="dxa"/>
          </w:tcPr>
          <w:p w14:paraId="5917A0B1" w14:textId="4D7F1CC8" w:rsidR="00FD36DA" w:rsidRDefault="00641533" w:rsidP="00641533">
            <w:pPr>
              <w:autoSpaceDE w:val="0"/>
              <w:autoSpaceDN w:val="0"/>
              <w:adjustRightInd w:val="0"/>
              <w:jc w:val="center"/>
              <w:rPr>
                <w:rFonts w:eastAsiaTheme="minorHAnsi"/>
              </w:rPr>
            </w:pPr>
            <w:r>
              <w:rPr>
                <w:rFonts w:eastAsiaTheme="minorHAnsi"/>
              </w:rPr>
              <w:t>7</w:t>
            </w:r>
          </w:p>
        </w:tc>
        <w:tc>
          <w:tcPr>
            <w:tcW w:w="6088" w:type="dxa"/>
          </w:tcPr>
          <w:p w14:paraId="7A7C9365" w14:textId="77777777" w:rsidR="00FD36DA" w:rsidRDefault="00FD36DA" w:rsidP="00CD6FB3">
            <w:pPr>
              <w:autoSpaceDE w:val="0"/>
              <w:autoSpaceDN w:val="0"/>
              <w:adjustRightInd w:val="0"/>
              <w:rPr>
                <w:rFonts w:eastAsiaTheme="minorHAnsi"/>
              </w:rPr>
            </w:pPr>
            <w:r w:rsidRPr="004527C5">
              <w:rPr>
                <w:bCs/>
              </w:rPr>
              <w:t xml:space="preserve">Kiti </w:t>
            </w:r>
            <w:proofErr w:type="spellStart"/>
            <w:r w:rsidRPr="004527C5">
              <w:rPr>
                <w:bCs/>
              </w:rPr>
              <w:t>viešinimo</w:t>
            </w:r>
            <w:proofErr w:type="spellEnd"/>
            <w:r w:rsidRPr="004527C5">
              <w:rPr>
                <w:bCs/>
              </w:rPr>
              <w:t xml:space="preserve"> </w:t>
            </w:r>
            <w:proofErr w:type="spellStart"/>
            <w:r w:rsidRPr="004527C5">
              <w:rPr>
                <w:bCs/>
              </w:rPr>
              <w:t>sprendimai</w:t>
            </w:r>
            <w:proofErr w:type="spellEnd"/>
            <w:r w:rsidRPr="004527C5">
              <w:rPr>
                <w:bCs/>
              </w:rPr>
              <w:t xml:space="preserve"> </w:t>
            </w:r>
            <w:proofErr w:type="spellStart"/>
            <w:r w:rsidRPr="004527C5">
              <w:rPr>
                <w:bCs/>
              </w:rPr>
              <w:t>apmokami</w:t>
            </w:r>
            <w:proofErr w:type="spellEnd"/>
            <w:r w:rsidRPr="004527C5">
              <w:rPr>
                <w:bCs/>
              </w:rPr>
              <w:t xml:space="preserve"> </w:t>
            </w:r>
            <w:proofErr w:type="spellStart"/>
            <w:r w:rsidRPr="004527C5">
              <w:rPr>
                <w:bCs/>
              </w:rPr>
              <w:t>pagal</w:t>
            </w:r>
            <w:proofErr w:type="spellEnd"/>
            <w:r w:rsidRPr="004527C5">
              <w:rPr>
                <w:bCs/>
              </w:rPr>
              <w:t xml:space="preserve"> </w:t>
            </w:r>
            <w:proofErr w:type="spellStart"/>
            <w:r w:rsidRPr="004527C5">
              <w:rPr>
                <w:bCs/>
              </w:rPr>
              <w:t>valandinį</w:t>
            </w:r>
            <w:proofErr w:type="spellEnd"/>
            <w:r w:rsidRPr="004527C5">
              <w:rPr>
                <w:bCs/>
              </w:rPr>
              <w:t xml:space="preserve"> </w:t>
            </w:r>
            <w:proofErr w:type="spellStart"/>
            <w:r w:rsidRPr="004527C5">
              <w:rPr>
                <w:bCs/>
              </w:rPr>
              <w:t>įkainį</w:t>
            </w:r>
            <w:proofErr w:type="spellEnd"/>
          </w:p>
        </w:tc>
        <w:tc>
          <w:tcPr>
            <w:tcW w:w="2405" w:type="dxa"/>
          </w:tcPr>
          <w:p w14:paraId="6FBC0B1D" w14:textId="77777777" w:rsidR="00FD36DA" w:rsidRDefault="00FD36DA" w:rsidP="00CD6FB3">
            <w:pPr>
              <w:autoSpaceDE w:val="0"/>
              <w:autoSpaceDN w:val="0"/>
              <w:adjustRightInd w:val="0"/>
              <w:jc w:val="center"/>
              <w:rPr>
                <w:rFonts w:eastAsiaTheme="minorHAnsi"/>
              </w:rPr>
            </w:pPr>
            <w:r>
              <w:rPr>
                <w:rFonts w:eastAsiaTheme="minorHAnsi"/>
              </w:rPr>
              <w:t>100 eur</w:t>
            </w:r>
          </w:p>
        </w:tc>
      </w:tr>
    </w:tbl>
    <w:p w14:paraId="31DE27FA" w14:textId="77777777" w:rsidR="003830CD" w:rsidRDefault="003830CD" w:rsidP="003321AA">
      <w:pPr>
        <w:pStyle w:val="Pagrindiniotekstotrauka"/>
        <w:tabs>
          <w:tab w:val="left" w:pos="0"/>
          <w:tab w:val="left" w:pos="426"/>
          <w:tab w:val="left" w:pos="567"/>
          <w:tab w:val="left" w:pos="1276"/>
        </w:tabs>
        <w:ind w:right="0" w:firstLine="709"/>
      </w:pPr>
    </w:p>
    <w:p w14:paraId="5A4664A1" w14:textId="31AE238E" w:rsidR="00A57BC7" w:rsidRPr="004A28CD" w:rsidRDefault="00A57BC7" w:rsidP="003321AA">
      <w:pPr>
        <w:pStyle w:val="Sraopastraipa"/>
        <w:numPr>
          <w:ilvl w:val="1"/>
          <w:numId w:val="24"/>
        </w:numPr>
        <w:spacing w:line="360" w:lineRule="auto"/>
        <w:ind w:left="0" w:firstLine="709"/>
        <w:rPr>
          <w:lang w:val="lt-LT"/>
        </w:rPr>
      </w:pPr>
      <w:r w:rsidRPr="004A28CD">
        <w:rPr>
          <w:bCs/>
          <w:lang w:val="lt-LT"/>
        </w:rPr>
        <w:t xml:space="preserve">Suteikus Paslaugas per 15 darbo dienų </w:t>
      </w:r>
      <w:r w:rsidR="00DB5B51" w:rsidRPr="004A28CD">
        <w:rPr>
          <w:bCs/>
          <w:lang w:val="lt-LT"/>
        </w:rPr>
        <w:t>Vykdytojas</w:t>
      </w:r>
      <w:r w:rsidRPr="004A28CD">
        <w:rPr>
          <w:bCs/>
          <w:lang w:val="lt-LT"/>
        </w:rPr>
        <w:t xml:space="preserve"> pateikia Užsakovui </w:t>
      </w:r>
      <w:r w:rsidR="0050670F">
        <w:rPr>
          <w:bCs/>
          <w:lang w:val="lt-LT"/>
        </w:rPr>
        <w:t xml:space="preserve">PVM </w:t>
      </w:r>
      <w:r w:rsidRPr="004A28CD">
        <w:rPr>
          <w:bCs/>
          <w:lang w:val="lt-LT"/>
        </w:rPr>
        <w:t>sąskaitą faktūrą.</w:t>
      </w:r>
      <w:r w:rsidR="00A31702" w:rsidRPr="004A28CD">
        <w:rPr>
          <w:bCs/>
          <w:lang w:val="lt-LT"/>
        </w:rPr>
        <w:t xml:space="preserve"> </w:t>
      </w:r>
      <w:r w:rsidR="0050670F">
        <w:rPr>
          <w:bCs/>
          <w:lang w:val="lt-LT"/>
        </w:rPr>
        <w:t>PVM s</w:t>
      </w:r>
      <w:r w:rsidRPr="004A28CD">
        <w:rPr>
          <w:bCs/>
          <w:lang w:val="lt-LT"/>
        </w:rPr>
        <w:t xml:space="preserve">ąskaita faktūra </w:t>
      </w:r>
      <w:r w:rsidR="0050670F">
        <w:rPr>
          <w:bCs/>
          <w:lang w:val="lt-LT"/>
        </w:rPr>
        <w:t xml:space="preserve">PVM </w:t>
      </w:r>
      <w:r w:rsidR="006165FD" w:rsidRPr="004A28CD">
        <w:rPr>
          <w:bCs/>
          <w:lang w:val="lt-LT"/>
        </w:rPr>
        <w:t>sąskait</w:t>
      </w:r>
      <w:r w:rsidR="006165FD">
        <w:rPr>
          <w:bCs/>
          <w:lang w:val="lt-LT"/>
        </w:rPr>
        <w:t>a</w:t>
      </w:r>
      <w:r w:rsidR="006165FD" w:rsidRPr="004A28CD">
        <w:rPr>
          <w:bCs/>
          <w:lang w:val="lt-LT"/>
        </w:rPr>
        <w:t xml:space="preserve"> faktūr</w:t>
      </w:r>
      <w:r w:rsidR="006165FD">
        <w:rPr>
          <w:bCs/>
          <w:lang w:val="lt-LT"/>
        </w:rPr>
        <w:t>a</w:t>
      </w:r>
      <w:r w:rsidR="006165FD" w:rsidRPr="004A28CD">
        <w:rPr>
          <w:bCs/>
          <w:lang w:val="lt-LT"/>
        </w:rPr>
        <w:t xml:space="preserve"> </w:t>
      </w:r>
      <w:r w:rsidRPr="004A28CD">
        <w:rPr>
          <w:bCs/>
          <w:lang w:val="lt-LT"/>
        </w:rPr>
        <w:t>turi būti teikiama naudojantis informacinės sistemos „E. sąskaita“ priemonėmis.</w:t>
      </w:r>
    </w:p>
    <w:p w14:paraId="598F5106" w14:textId="354589DF" w:rsidR="00A57BC7" w:rsidRPr="0005147E" w:rsidRDefault="00A57BC7" w:rsidP="00A57BC7">
      <w:pPr>
        <w:numPr>
          <w:ilvl w:val="1"/>
          <w:numId w:val="24"/>
        </w:numPr>
        <w:tabs>
          <w:tab w:val="left" w:pos="1276"/>
          <w:tab w:val="left" w:pos="1418"/>
          <w:tab w:val="left" w:pos="1701"/>
        </w:tabs>
        <w:spacing w:line="360" w:lineRule="auto"/>
        <w:ind w:left="0" w:firstLine="709"/>
        <w:jc w:val="both"/>
        <w:rPr>
          <w:u w:val="single"/>
          <w:lang w:val="lt-LT"/>
        </w:rPr>
      </w:pPr>
      <w:r w:rsidRPr="00B36EB9">
        <w:rPr>
          <w:lang w:val="lt-LT"/>
        </w:rPr>
        <w:t xml:space="preserve">Apmokėjimą už suteiktas Paslaugas Užsakovas atlieka per 30 (trisdešimt) kalendorinių dienų nuo </w:t>
      </w:r>
      <w:r w:rsidR="0050670F">
        <w:rPr>
          <w:bCs/>
          <w:lang w:val="lt-LT"/>
        </w:rPr>
        <w:t xml:space="preserve">PVM </w:t>
      </w:r>
      <w:r w:rsidRPr="00B36EB9">
        <w:rPr>
          <w:lang w:val="lt-LT"/>
        </w:rPr>
        <w:t>s</w:t>
      </w:r>
      <w:r w:rsidRPr="00B36EB9">
        <w:rPr>
          <w:bCs/>
          <w:lang w:val="lt-LT"/>
        </w:rPr>
        <w:t xml:space="preserve">ąskaitos faktūros </w:t>
      </w:r>
      <w:r w:rsidRPr="00B36EB9">
        <w:rPr>
          <w:lang w:val="lt-LT"/>
        </w:rPr>
        <w:t xml:space="preserve">gavimo dienos. </w:t>
      </w:r>
    </w:p>
    <w:p w14:paraId="6A243988" w14:textId="37435964" w:rsidR="00A57BC7" w:rsidRPr="00B36EB9" w:rsidRDefault="00A57BC7" w:rsidP="00A57BC7">
      <w:pPr>
        <w:pStyle w:val="Sraopastraipa"/>
        <w:numPr>
          <w:ilvl w:val="1"/>
          <w:numId w:val="24"/>
        </w:numPr>
        <w:tabs>
          <w:tab w:val="left" w:pos="1418"/>
          <w:tab w:val="left" w:pos="1560"/>
        </w:tabs>
        <w:spacing w:line="360" w:lineRule="auto"/>
        <w:ind w:left="0" w:firstLine="709"/>
        <w:rPr>
          <w:lang w:val="lt-LT"/>
        </w:rPr>
      </w:pPr>
      <w:r w:rsidRPr="00B36EB9">
        <w:rPr>
          <w:lang w:val="lt-LT"/>
        </w:rPr>
        <w:lastRenderedPageBreak/>
        <w:t xml:space="preserve">Visi atsiskaitymai su </w:t>
      </w:r>
      <w:r w:rsidR="00A31702">
        <w:rPr>
          <w:bCs/>
          <w:lang w:val="lt-LT"/>
        </w:rPr>
        <w:t xml:space="preserve">Vykdytoju </w:t>
      </w:r>
      <w:r w:rsidRPr="00B36EB9">
        <w:rPr>
          <w:lang w:val="lt-LT"/>
        </w:rPr>
        <w:t>vykdomi mokėjimo nurodymu į jo nurodytą atsiskaitomąją sąskaitą.</w:t>
      </w:r>
    </w:p>
    <w:p w14:paraId="0ABFF4E5" w14:textId="64560986" w:rsidR="00A57BC7" w:rsidRPr="00B36EB9" w:rsidRDefault="00A31702" w:rsidP="00A57BC7">
      <w:pPr>
        <w:numPr>
          <w:ilvl w:val="1"/>
          <w:numId w:val="24"/>
        </w:numPr>
        <w:tabs>
          <w:tab w:val="left" w:pos="0"/>
          <w:tab w:val="left" w:pos="1418"/>
        </w:tabs>
        <w:suppressAutoHyphens/>
        <w:spacing w:line="360" w:lineRule="auto"/>
        <w:ind w:left="0" w:firstLine="709"/>
        <w:jc w:val="both"/>
        <w:rPr>
          <w:lang w:val="lt-LT" w:eastAsia="lt-LT"/>
        </w:rPr>
      </w:pPr>
      <w:r>
        <w:rPr>
          <w:bCs/>
          <w:lang w:val="lt-LT"/>
        </w:rPr>
        <w:t>Vykdytojo</w:t>
      </w:r>
      <w:r w:rsidRPr="00B36EB9">
        <w:rPr>
          <w:bCs/>
          <w:lang w:val="lt-LT"/>
        </w:rPr>
        <w:t xml:space="preserve"> </w:t>
      </w:r>
      <w:r w:rsidR="00A57BC7" w:rsidRPr="00B36EB9">
        <w:rPr>
          <w:lang w:val="lt-LT"/>
        </w:rPr>
        <w:t xml:space="preserve">pateikta </w:t>
      </w:r>
      <w:r w:rsidR="0050670F">
        <w:rPr>
          <w:bCs/>
          <w:lang w:val="lt-LT"/>
        </w:rPr>
        <w:t xml:space="preserve">PVM </w:t>
      </w:r>
      <w:r w:rsidR="00A57BC7" w:rsidRPr="00B36EB9">
        <w:rPr>
          <w:lang w:val="lt-LT"/>
        </w:rPr>
        <w:t>s</w:t>
      </w:r>
      <w:r w:rsidR="00A57BC7" w:rsidRPr="00B36EB9">
        <w:rPr>
          <w:bCs/>
          <w:lang w:val="lt-LT"/>
        </w:rPr>
        <w:t xml:space="preserve">ąskaita faktūra </w:t>
      </w:r>
      <w:r w:rsidR="00A57BC7" w:rsidRPr="00B36EB9">
        <w:rPr>
          <w:lang w:val="lt-LT"/>
        </w:rPr>
        <w:t xml:space="preserve">privalo atitikti Lietuvos Respublikos teisės aktų reikalavimus. </w:t>
      </w:r>
      <w:r w:rsidR="0050670F">
        <w:rPr>
          <w:bCs/>
          <w:lang w:val="lt-LT"/>
        </w:rPr>
        <w:t>PVM s</w:t>
      </w:r>
      <w:r w:rsidR="00A57BC7" w:rsidRPr="00B36EB9">
        <w:rPr>
          <w:bCs/>
          <w:lang w:val="lt-LT"/>
        </w:rPr>
        <w:t>ąskait</w:t>
      </w:r>
      <w:r w:rsidR="00A57BC7">
        <w:rPr>
          <w:bCs/>
          <w:lang w:val="lt-LT"/>
        </w:rPr>
        <w:t>oje</w:t>
      </w:r>
      <w:r w:rsidR="00A57BC7" w:rsidRPr="00B36EB9">
        <w:rPr>
          <w:bCs/>
          <w:lang w:val="lt-LT"/>
        </w:rPr>
        <w:t xml:space="preserve"> faktūr</w:t>
      </w:r>
      <w:r w:rsidR="00A57BC7">
        <w:rPr>
          <w:bCs/>
          <w:lang w:val="lt-LT"/>
        </w:rPr>
        <w:t>oje</w:t>
      </w:r>
      <w:r w:rsidR="00A57BC7" w:rsidRPr="00B36EB9">
        <w:rPr>
          <w:bCs/>
          <w:lang w:val="lt-LT"/>
        </w:rPr>
        <w:t xml:space="preserve"> </w:t>
      </w:r>
      <w:r w:rsidR="00A57BC7" w:rsidRPr="00B36EB9">
        <w:rPr>
          <w:lang w:val="lt-LT"/>
        </w:rPr>
        <w:t xml:space="preserve">privalo būti aiškiai nurodytos faktiškai įvykdytos, Sutarties reikalavimus atitinkančios Paslaugos, Sutarties numeris, sudarymo data. Užsakovui apmokėti pateiktų </w:t>
      </w:r>
      <w:r w:rsidR="0050670F">
        <w:rPr>
          <w:bCs/>
          <w:lang w:val="lt-LT"/>
        </w:rPr>
        <w:t xml:space="preserve">PVM </w:t>
      </w:r>
      <w:r w:rsidR="00A57BC7" w:rsidRPr="00B36EB9">
        <w:rPr>
          <w:lang w:val="lt-LT"/>
        </w:rPr>
        <w:t>sąskaitų faktūrų suma negali viršyti 3.1. p</w:t>
      </w:r>
      <w:r w:rsidR="00A57BC7">
        <w:rPr>
          <w:lang w:val="lt-LT"/>
        </w:rPr>
        <w:t>unkto</w:t>
      </w:r>
      <w:r w:rsidR="00A57BC7" w:rsidRPr="00B36EB9">
        <w:rPr>
          <w:lang w:val="lt-LT"/>
        </w:rPr>
        <w:t xml:space="preserve"> Sutarties </w:t>
      </w:r>
      <w:r w:rsidR="00A57BC7">
        <w:rPr>
          <w:lang w:val="lt-LT"/>
        </w:rPr>
        <w:t>vertės</w:t>
      </w:r>
      <w:r w:rsidR="00A57BC7" w:rsidRPr="00B36EB9">
        <w:rPr>
          <w:lang w:val="lt-LT"/>
        </w:rPr>
        <w:t>.</w:t>
      </w:r>
    </w:p>
    <w:p w14:paraId="0122AA8B" w14:textId="66B9322C" w:rsidR="00A57BC7" w:rsidRPr="00B36EB9" w:rsidRDefault="00A57BC7" w:rsidP="00A57BC7">
      <w:pPr>
        <w:spacing w:line="360" w:lineRule="auto"/>
        <w:ind w:firstLine="709"/>
        <w:jc w:val="both"/>
        <w:rPr>
          <w:bCs/>
          <w:lang w:val="lt-LT"/>
        </w:rPr>
      </w:pPr>
      <w:r w:rsidRPr="00B36EB9">
        <w:rPr>
          <w:lang w:val="lt-LT"/>
        </w:rPr>
        <w:t xml:space="preserve">3.7. Jeigu </w:t>
      </w:r>
      <w:r w:rsidR="00A31702">
        <w:rPr>
          <w:bCs/>
          <w:lang w:val="lt-LT"/>
        </w:rPr>
        <w:t>Vykdytojo</w:t>
      </w:r>
      <w:r w:rsidR="00A31702" w:rsidRPr="00B36EB9">
        <w:rPr>
          <w:bCs/>
          <w:lang w:val="lt-LT"/>
        </w:rPr>
        <w:t xml:space="preserve"> </w:t>
      </w:r>
      <w:r w:rsidRPr="00B36EB9">
        <w:rPr>
          <w:lang w:val="lt-LT"/>
        </w:rPr>
        <w:t xml:space="preserve">pateikta </w:t>
      </w:r>
      <w:r w:rsidR="002A4F22">
        <w:rPr>
          <w:bCs/>
          <w:lang w:val="lt-LT"/>
        </w:rPr>
        <w:t xml:space="preserve">PVM </w:t>
      </w:r>
      <w:r w:rsidRPr="00B36EB9">
        <w:rPr>
          <w:lang w:val="lt-LT"/>
        </w:rPr>
        <w:t>s</w:t>
      </w:r>
      <w:r w:rsidRPr="00B36EB9">
        <w:rPr>
          <w:bCs/>
          <w:lang w:val="lt-LT"/>
        </w:rPr>
        <w:t xml:space="preserve">ąskaita faktūra </w:t>
      </w:r>
      <w:r w:rsidRPr="00B36EB9">
        <w:rPr>
          <w:lang w:val="lt-LT"/>
        </w:rPr>
        <w:t xml:space="preserve">neatitinka Sutarties 3.6 punkto reikalavimų arba joje yra klaidų, Užsakovas tokią </w:t>
      </w:r>
      <w:r w:rsidR="002A4F22">
        <w:rPr>
          <w:bCs/>
          <w:lang w:val="lt-LT"/>
        </w:rPr>
        <w:t xml:space="preserve">PVM </w:t>
      </w:r>
      <w:r w:rsidRPr="00B36EB9">
        <w:rPr>
          <w:lang w:val="lt-LT"/>
        </w:rPr>
        <w:t>sąskaitą</w:t>
      </w:r>
      <w:r>
        <w:rPr>
          <w:lang w:val="lt-LT"/>
        </w:rPr>
        <w:t xml:space="preserve"> </w:t>
      </w:r>
      <w:r w:rsidRPr="00B36EB9">
        <w:rPr>
          <w:lang w:val="lt-LT"/>
        </w:rPr>
        <w:t xml:space="preserve">faktūrą grąžina </w:t>
      </w:r>
      <w:r w:rsidR="00A31702">
        <w:rPr>
          <w:bCs/>
          <w:lang w:val="lt-LT"/>
        </w:rPr>
        <w:t>Vykdytojui</w:t>
      </w:r>
      <w:r w:rsidRPr="00B36EB9">
        <w:rPr>
          <w:lang w:val="lt-LT"/>
        </w:rPr>
        <w:t xml:space="preserve">. Šiuo atveju laikoma, kad </w:t>
      </w:r>
      <w:r>
        <w:rPr>
          <w:lang w:val="lt-LT"/>
        </w:rPr>
        <w:t xml:space="preserve">Užsakovui </w:t>
      </w:r>
      <w:r w:rsidRPr="00B36EB9">
        <w:rPr>
          <w:lang w:val="lt-LT"/>
        </w:rPr>
        <w:t xml:space="preserve">prievolės apmokėti </w:t>
      </w:r>
      <w:r w:rsidR="002A4F22">
        <w:rPr>
          <w:bCs/>
          <w:lang w:val="lt-LT"/>
        </w:rPr>
        <w:t xml:space="preserve">PVM </w:t>
      </w:r>
      <w:r w:rsidRPr="00B36EB9">
        <w:rPr>
          <w:lang w:val="lt-LT"/>
        </w:rPr>
        <w:t>s</w:t>
      </w:r>
      <w:r w:rsidRPr="00B36EB9">
        <w:rPr>
          <w:bCs/>
          <w:lang w:val="lt-LT"/>
        </w:rPr>
        <w:t xml:space="preserve">ąskaitą faktūrą neatsirado. </w:t>
      </w:r>
    </w:p>
    <w:p w14:paraId="29F55690" w14:textId="7FE16731" w:rsidR="00A57BC7" w:rsidRPr="00B36EB9" w:rsidRDefault="00A57BC7" w:rsidP="00A57BC7">
      <w:pPr>
        <w:spacing w:line="360" w:lineRule="auto"/>
        <w:ind w:firstLine="709"/>
        <w:jc w:val="both"/>
        <w:rPr>
          <w:lang w:val="lt-LT" w:eastAsia="lt-LT"/>
        </w:rPr>
      </w:pPr>
      <w:r w:rsidRPr="00B36EB9">
        <w:rPr>
          <w:lang w:val="lt-LT" w:eastAsia="lt-LT"/>
        </w:rPr>
        <w:t xml:space="preserve">3.8. </w:t>
      </w:r>
      <w:r w:rsidRPr="00B36EB9">
        <w:rPr>
          <w:lang w:val="lt-LT"/>
        </w:rPr>
        <w:t xml:space="preserve">Į Paslaugų kainą įskaičiuotos visos išlaidos, mokesčiai ir visos </w:t>
      </w:r>
      <w:r w:rsidR="00A31702">
        <w:rPr>
          <w:bCs/>
          <w:lang w:val="lt-LT"/>
        </w:rPr>
        <w:t xml:space="preserve">Vykdytojo </w:t>
      </w:r>
      <w:r w:rsidRPr="00B36EB9">
        <w:rPr>
          <w:lang w:val="lt-LT"/>
        </w:rPr>
        <w:t xml:space="preserve">išlaidos, būtinos Sutartyje nustatytu laiku bei kokybiškų Paslaugų suteikimui. </w:t>
      </w:r>
    </w:p>
    <w:p w14:paraId="4E9AC771" w14:textId="4EF5A743" w:rsidR="00BB738F" w:rsidRDefault="00A57BC7" w:rsidP="00BB738F">
      <w:pPr>
        <w:tabs>
          <w:tab w:val="left" w:pos="851"/>
        </w:tabs>
        <w:spacing w:line="360" w:lineRule="auto"/>
        <w:ind w:firstLine="709"/>
        <w:jc w:val="both"/>
        <w:rPr>
          <w:lang w:val="lt-LT"/>
        </w:rPr>
      </w:pPr>
      <w:r w:rsidRPr="00665722">
        <w:rPr>
          <w:lang w:val="lt-LT"/>
        </w:rPr>
        <w:t>3.9</w:t>
      </w:r>
      <w:r w:rsidRPr="00B36EB9">
        <w:rPr>
          <w:lang w:val="lt-LT"/>
        </w:rPr>
        <w:t xml:space="preserve">. </w:t>
      </w:r>
      <w:r w:rsidR="00BB738F" w:rsidRPr="00AE70F3">
        <w:rPr>
          <w:lang w:val="lt-LT"/>
        </w:rPr>
        <w:t xml:space="preserve">Šalys susitaria, kad </w:t>
      </w:r>
      <w:r w:rsidR="00BB738F" w:rsidRPr="00AE70F3">
        <w:rPr>
          <w:bCs/>
          <w:lang w:val="lt-LT"/>
        </w:rPr>
        <w:t>Sutarties</w:t>
      </w:r>
      <w:r w:rsidR="00BB738F" w:rsidRPr="00AE70F3">
        <w:rPr>
          <w:lang w:val="lt-LT"/>
        </w:rPr>
        <w:t xml:space="preserve"> Paslaugų </w:t>
      </w:r>
      <w:r w:rsidR="00163B9E">
        <w:rPr>
          <w:lang w:val="lt-LT"/>
        </w:rPr>
        <w:t>kaina</w:t>
      </w:r>
      <w:r w:rsidR="00BB738F" w:rsidRPr="00AE70F3">
        <w:rPr>
          <w:lang w:val="lt-LT"/>
        </w:rPr>
        <w:t xml:space="preserve"> gali kisti (didėti ar mažėti) dėl valstybės institucijų priimtų įstatymų ir įstatymus lydinčių teisės aktų, keičiančių PVM dydį, kurie turi tiesioginės įtakos </w:t>
      </w:r>
      <w:r w:rsidR="000751EC">
        <w:rPr>
          <w:lang w:val="lt-LT"/>
        </w:rPr>
        <w:t>Vykdytojo</w:t>
      </w:r>
      <w:r w:rsidR="00BB738F">
        <w:rPr>
          <w:lang w:val="lt-LT"/>
        </w:rPr>
        <w:t xml:space="preserve"> </w:t>
      </w:r>
      <w:r w:rsidR="00BB738F" w:rsidRPr="00AE70F3">
        <w:rPr>
          <w:lang w:val="lt-LT"/>
        </w:rPr>
        <w:t xml:space="preserve">paslaugų sąnaudų pasikeitimui, ir priimti </w:t>
      </w:r>
      <w:r w:rsidR="00BB738F">
        <w:rPr>
          <w:bCs/>
          <w:lang w:val="lt-LT"/>
        </w:rPr>
        <w:t>S</w:t>
      </w:r>
      <w:r w:rsidR="00BB738F" w:rsidRPr="00AE70F3">
        <w:rPr>
          <w:bCs/>
          <w:lang w:val="lt-LT"/>
        </w:rPr>
        <w:t>utarties</w:t>
      </w:r>
      <w:r w:rsidR="00BB738F" w:rsidRPr="00AE70F3">
        <w:rPr>
          <w:lang w:val="lt-LT"/>
        </w:rPr>
        <w:t xml:space="preserve"> galiojimo metu. Tokiu atveju Paslaugų kaina pasikeičia tiek, kiek pasikeičia PVM mokestis. Perskaičiavimas atliekamas įsigaliojus teisės aktui dėl PVM mokesčio dydžio pakeitimo. Perskaičiavimas įforminamas </w:t>
      </w:r>
      <w:r w:rsidR="00BB738F">
        <w:rPr>
          <w:lang w:val="lt-LT"/>
        </w:rPr>
        <w:t>Š</w:t>
      </w:r>
      <w:r w:rsidR="00BB738F" w:rsidRPr="00AE70F3">
        <w:rPr>
          <w:lang w:val="lt-LT"/>
        </w:rPr>
        <w:t xml:space="preserve">alių </w:t>
      </w:r>
      <w:r w:rsidR="00BB738F" w:rsidRPr="00AE70F3">
        <w:rPr>
          <w:color w:val="000000"/>
          <w:lang w:val="lt-LT"/>
        </w:rPr>
        <w:t xml:space="preserve">susitarimu, kuris tampa neatsiejama </w:t>
      </w:r>
      <w:r w:rsidR="00BB738F" w:rsidRPr="00AE70F3">
        <w:rPr>
          <w:bCs/>
          <w:color w:val="000000"/>
          <w:lang w:val="lt-LT"/>
        </w:rPr>
        <w:t>Sutarties</w:t>
      </w:r>
      <w:r w:rsidR="00BB738F" w:rsidRPr="00AE70F3">
        <w:rPr>
          <w:color w:val="000000"/>
          <w:lang w:val="lt-LT"/>
        </w:rPr>
        <w:t xml:space="preserve"> dalimi. Perskaičiuota Paslaugų kaina taikoma už tas Paslaugas, už kurias </w:t>
      </w:r>
      <w:r w:rsidR="00BB738F" w:rsidRPr="00AE70F3">
        <w:rPr>
          <w:bCs/>
          <w:lang w:val="lt-LT"/>
        </w:rPr>
        <w:t xml:space="preserve">PVM </w:t>
      </w:r>
      <w:r w:rsidR="00BB738F" w:rsidRPr="00AE70F3">
        <w:rPr>
          <w:lang w:val="lt-LT"/>
        </w:rPr>
        <w:t>s</w:t>
      </w:r>
      <w:r w:rsidR="00BB738F" w:rsidRPr="00AE70F3">
        <w:rPr>
          <w:bCs/>
          <w:lang w:val="lt-LT"/>
        </w:rPr>
        <w:t xml:space="preserve">ąskaita faktūra </w:t>
      </w:r>
      <w:r w:rsidR="00BB738F" w:rsidRPr="00AE70F3">
        <w:rPr>
          <w:color w:val="000000"/>
          <w:lang w:val="lt-LT"/>
        </w:rPr>
        <w:t>išrašoma galiojant naujam PVM. Pasikeitus kitiems mokesčiams, Paslaugų kaina nebus perskaičiuojam</w:t>
      </w:r>
      <w:r w:rsidR="00BB738F">
        <w:rPr>
          <w:color w:val="000000"/>
          <w:lang w:val="lt-LT"/>
        </w:rPr>
        <w:t>a</w:t>
      </w:r>
      <w:r w:rsidR="00BB738F" w:rsidRPr="00AE70F3">
        <w:rPr>
          <w:lang w:val="lt-LT"/>
        </w:rPr>
        <w:t>.</w:t>
      </w:r>
      <w:r w:rsidR="000B0F62">
        <w:rPr>
          <w:lang w:val="lt-LT"/>
        </w:rPr>
        <w:t xml:space="preserve"> </w:t>
      </w:r>
    </w:p>
    <w:p w14:paraId="6B7E8AEF" w14:textId="77777777" w:rsidR="00150551" w:rsidRPr="002569DF" w:rsidRDefault="00150551" w:rsidP="00150551">
      <w:pPr>
        <w:tabs>
          <w:tab w:val="left" w:pos="851"/>
        </w:tabs>
        <w:spacing w:line="360" w:lineRule="auto"/>
        <w:ind w:firstLine="709"/>
        <w:jc w:val="both"/>
        <w:rPr>
          <w:lang w:val="lt-LT"/>
        </w:rPr>
      </w:pPr>
      <w:r>
        <w:rPr>
          <w:lang w:val="lt-LT"/>
        </w:rPr>
        <w:t>3.10</w:t>
      </w:r>
      <w:r w:rsidRPr="002569DF">
        <w:rPr>
          <w:lang w:val="lt-LT"/>
        </w:rPr>
        <w:t>.</w:t>
      </w:r>
      <w:r w:rsidRPr="002569DF">
        <w:rPr>
          <w:lang w:val="lt-LT"/>
        </w:rPr>
        <w:tab/>
        <w:t xml:space="preserve">Įkainiai </w:t>
      </w:r>
      <w:r>
        <w:rPr>
          <w:lang w:val="lt-LT"/>
        </w:rPr>
        <w:t>S</w:t>
      </w:r>
      <w:r w:rsidRPr="002569DF">
        <w:rPr>
          <w:lang w:val="lt-LT"/>
        </w:rPr>
        <w:t xml:space="preserve">utarties galiojimo laikotarpiu gali būti peržiūrimi: </w:t>
      </w:r>
    </w:p>
    <w:p w14:paraId="70A4E71C" w14:textId="77777777" w:rsidR="00150551" w:rsidRPr="002569DF" w:rsidRDefault="00150551" w:rsidP="00150551">
      <w:pPr>
        <w:tabs>
          <w:tab w:val="left" w:pos="851"/>
        </w:tabs>
        <w:spacing w:line="360" w:lineRule="auto"/>
        <w:ind w:firstLine="709"/>
        <w:jc w:val="both"/>
        <w:rPr>
          <w:lang w:val="lt-LT"/>
        </w:rPr>
      </w:pPr>
      <w:r>
        <w:rPr>
          <w:lang w:val="lt-LT"/>
        </w:rPr>
        <w:t>3.10</w:t>
      </w:r>
      <w:r w:rsidRPr="002569DF">
        <w:rPr>
          <w:lang w:val="lt-LT"/>
        </w:rPr>
        <w:t>.1.</w:t>
      </w:r>
      <w:r w:rsidRPr="002569DF">
        <w:rPr>
          <w:lang w:val="lt-LT"/>
        </w:rPr>
        <w:tab/>
        <w:t xml:space="preserve">Jeigu Lietuvos Respublikos metinė infliacija pagal suderintą vartotojų kainų indeksą, remiantis Lietuvos Respublikos </w:t>
      </w:r>
      <w:r>
        <w:rPr>
          <w:lang w:val="lt-LT"/>
        </w:rPr>
        <w:t>valstybės duomenų agentūros</w:t>
      </w:r>
      <w:r w:rsidRPr="002569DF">
        <w:rPr>
          <w:lang w:val="lt-LT"/>
        </w:rPr>
        <w:t xml:space="preserve"> duomenimis (duomenų šaltinis – http://www.stat.gov.lt, Pagrindiniai Lietuvos Respublikos rodikliai), buvo didesnė nei 5 proc. arba mažesnė nei -5 proc. (t. y. įvyksta nurodyto procento defliacija) </w:t>
      </w:r>
      <w:r>
        <w:rPr>
          <w:lang w:val="lt-LT"/>
        </w:rPr>
        <w:t>Paslaugų</w:t>
      </w:r>
      <w:r w:rsidRPr="002569DF">
        <w:rPr>
          <w:lang w:val="lt-LT"/>
        </w:rPr>
        <w:t xml:space="preserve"> įkainiai perskaičiuojami pagal žemiau pateiktą formulę:</w:t>
      </w:r>
    </w:p>
    <w:p w14:paraId="014319C8" w14:textId="77777777" w:rsidR="00150551" w:rsidRPr="002569DF" w:rsidRDefault="00150551" w:rsidP="00150551">
      <w:pPr>
        <w:tabs>
          <w:tab w:val="left" w:pos="851"/>
        </w:tabs>
        <w:spacing w:line="360" w:lineRule="auto"/>
        <w:ind w:firstLine="709"/>
        <w:jc w:val="both"/>
        <w:rPr>
          <w:lang w:val="lt-LT"/>
        </w:rPr>
      </w:pPr>
      <w:proofErr w:type="spellStart"/>
      <w:r w:rsidRPr="002569DF">
        <w:rPr>
          <w:lang w:val="lt-LT"/>
        </w:rPr>
        <w:t>C</w:t>
      </w:r>
      <w:r w:rsidRPr="007D3AAC">
        <w:rPr>
          <w:vertAlign w:val="subscript"/>
          <w:lang w:val="lt-LT"/>
        </w:rPr>
        <w:t>pn</w:t>
      </w:r>
      <w:proofErr w:type="spellEnd"/>
      <w:r w:rsidRPr="002569DF">
        <w:rPr>
          <w:lang w:val="lt-LT"/>
        </w:rPr>
        <w:t xml:space="preserve"> = </w:t>
      </w:r>
      <w:proofErr w:type="spellStart"/>
      <w:r w:rsidRPr="002569DF">
        <w:rPr>
          <w:lang w:val="lt-LT"/>
        </w:rPr>
        <w:t>S</w:t>
      </w:r>
      <w:r w:rsidRPr="007D3AAC">
        <w:rPr>
          <w:vertAlign w:val="subscript"/>
          <w:lang w:val="lt-LT"/>
        </w:rPr>
        <w:t>n</w:t>
      </w:r>
      <w:proofErr w:type="spellEnd"/>
      <w:r w:rsidRPr="002569DF">
        <w:rPr>
          <w:lang w:val="lt-LT"/>
        </w:rPr>
        <w:t xml:space="preserve">  x (1 + I  / 100), kur:</w:t>
      </w:r>
    </w:p>
    <w:p w14:paraId="0640C3D5" w14:textId="77777777" w:rsidR="00150551" w:rsidRPr="002569DF" w:rsidRDefault="00150551" w:rsidP="00150551">
      <w:pPr>
        <w:tabs>
          <w:tab w:val="left" w:pos="851"/>
        </w:tabs>
        <w:spacing w:line="360" w:lineRule="auto"/>
        <w:ind w:firstLine="709"/>
        <w:jc w:val="both"/>
        <w:rPr>
          <w:lang w:val="lt-LT"/>
        </w:rPr>
      </w:pPr>
      <w:proofErr w:type="spellStart"/>
      <w:r w:rsidRPr="002569DF">
        <w:rPr>
          <w:lang w:val="lt-LT"/>
        </w:rPr>
        <w:t>C</w:t>
      </w:r>
      <w:r w:rsidRPr="007D3AAC">
        <w:rPr>
          <w:vertAlign w:val="subscript"/>
          <w:lang w:val="lt-LT"/>
        </w:rPr>
        <w:t>pn</w:t>
      </w:r>
      <w:proofErr w:type="spellEnd"/>
      <w:r w:rsidRPr="002569DF">
        <w:rPr>
          <w:lang w:val="lt-LT"/>
        </w:rPr>
        <w:t xml:space="preserve"> – perskaičiuotas </w:t>
      </w:r>
      <w:r>
        <w:rPr>
          <w:lang w:val="lt-LT"/>
        </w:rPr>
        <w:t>Paslaugoms</w:t>
      </w:r>
      <w:r w:rsidRPr="002569DF">
        <w:rPr>
          <w:lang w:val="lt-LT"/>
        </w:rPr>
        <w:t xml:space="preserve"> taikomas įkainis;</w:t>
      </w:r>
    </w:p>
    <w:p w14:paraId="7DA5825E" w14:textId="77777777" w:rsidR="00150551" w:rsidRPr="002569DF" w:rsidRDefault="00150551" w:rsidP="00150551">
      <w:pPr>
        <w:tabs>
          <w:tab w:val="left" w:pos="851"/>
        </w:tabs>
        <w:spacing w:line="360" w:lineRule="auto"/>
        <w:ind w:firstLine="709"/>
        <w:jc w:val="both"/>
        <w:rPr>
          <w:lang w:val="lt-LT"/>
        </w:rPr>
      </w:pPr>
      <w:proofErr w:type="spellStart"/>
      <w:r w:rsidRPr="002569DF">
        <w:rPr>
          <w:lang w:val="lt-LT"/>
        </w:rPr>
        <w:t>S</w:t>
      </w:r>
      <w:r w:rsidRPr="007D3AAC">
        <w:rPr>
          <w:vertAlign w:val="subscript"/>
          <w:lang w:val="lt-LT"/>
        </w:rPr>
        <w:t>n</w:t>
      </w:r>
      <w:proofErr w:type="spellEnd"/>
      <w:r w:rsidRPr="002569DF">
        <w:rPr>
          <w:lang w:val="lt-LT"/>
        </w:rPr>
        <w:t xml:space="preserve"> – Pirkimo sutartyje numatytas </w:t>
      </w:r>
      <w:r>
        <w:rPr>
          <w:lang w:val="lt-LT"/>
        </w:rPr>
        <w:t>Paslaugoms</w:t>
      </w:r>
      <w:r w:rsidRPr="002569DF">
        <w:rPr>
          <w:lang w:val="lt-LT"/>
        </w:rPr>
        <w:t xml:space="preserve"> taikomas įkainis;</w:t>
      </w:r>
    </w:p>
    <w:p w14:paraId="51873A21" w14:textId="77777777" w:rsidR="00150551" w:rsidRPr="002569DF" w:rsidRDefault="00150551" w:rsidP="00150551">
      <w:pPr>
        <w:tabs>
          <w:tab w:val="left" w:pos="851"/>
        </w:tabs>
        <w:spacing w:line="360" w:lineRule="auto"/>
        <w:ind w:firstLine="709"/>
        <w:jc w:val="both"/>
        <w:rPr>
          <w:lang w:val="lt-LT"/>
        </w:rPr>
      </w:pPr>
      <w:r w:rsidRPr="002569DF">
        <w:rPr>
          <w:lang w:val="lt-LT"/>
        </w:rPr>
        <w:t>I – Lietuvos Respublikos metinė infliacija pagal suderintą vartotojų kainų indeksą (infliacijos atveju teigiamas dydis, defliacijos atveju – neigiamas).</w:t>
      </w:r>
    </w:p>
    <w:p w14:paraId="4BCDE6D1" w14:textId="77777777" w:rsidR="00150551" w:rsidRPr="002569DF" w:rsidRDefault="00150551" w:rsidP="00150551">
      <w:pPr>
        <w:tabs>
          <w:tab w:val="left" w:pos="851"/>
        </w:tabs>
        <w:spacing w:line="360" w:lineRule="auto"/>
        <w:ind w:firstLine="709"/>
        <w:jc w:val="both"/>
        <w:rPr>
          <w:lang w:val="lt-LT"/>
        </w:rPr>
      </w:pPr>
      <w:r>
        <w:rPr>
          <w:lang w:val="lt-LT"/>
        </w:rPr>
        <w:t>3.10</w:t>
      </w:r>
      <w:r w:rsidRPr="002569DF">
        <w:rPr>
          <w:lang w:val="lt-LT"/>
        </w:rPr>
        <w:t>.</w:t>
      </w:r>
      <w:r>
        <w:rPr>
          <w:lang w:val="lt-LT"/>
        </w:rPr>
        <w:t>2</w:t>
      </w:r>
      <w:r w:rsidRPr="002569DF">
        <w:rPr>
          <w:lang w:val="lt-LT"/>
        </w:rPr>
        <w:t>.</w:t>
      </w:r>
      <w:r w:rsidRPr="002569DF">
        <w:rPr>
          <w:lang w:val="lt-LT"/>
        </w:rPr>
        <w:tab/>
        <w:t xml:space="preserve">Šalis, inicijuojanti </w:t>
      </w:r>
      <w:r>
        <w:rPr>
          <w:lang w:val="lt-LT"/>
        </w:rPr>
        <w:t>S</w:t>
      </w:r>
      <w:r w:rsidRPr="002569DF">
        <w:rPr>
          <w:lang w:val="lt-LT"/>
        </w:rPr>
        <w:t xml:space="preserve">utarties įkainių perskaičiavimą, informuoja kitą Šalį raštu apie pageidavimą perskaičiuoti įkainius ir pateikia įrodymus, pagrindžiančius </w:t>
      </w:r>
      <w:r>
        <w:rPr>
          <w:lang w:val="lt-LT"/>
        </w:rPr>
        <w:t>S</w:t>
      </w:r>
      <w:r w:rsidRPr="002569DF">
        <w:rPr>
          <w:lang w:val="lt-LT"/>
        </w:rPr>
        <w:t xml:space="preserve">utartyje nurodytų aplinkybių, suteikiančių teisę keisti </w:t>
      </w:r>
      <w:r>
        <w:rPr>
          <w:lang w:val="lt-LT"/>
        </w:rPr>
        <w:t>Paslaugų</w:t>
      </w:r>
      <w:r w:rsidRPr="002569DF">
        <w:rPr>
          <w:lang w:val="lt-LT"/>
        </w:rPr>
        <w:t xml:space="preserve"> įkainius, egzistavimą.</w:t>
      </w:r>
    </w:p>
    <w:p w14:paraId="351CD02B" w14:textId="75EBF0DA" w:rsidR="00150551" w:rsidRPr="002569DF" w:rsidRDefault="00150551" w:rsidP="00150551">
      <w:pPr>
        <w:tabs>
          <w:tab w:val="left" w:pos="851"/>
        </w:tabs>
        <w:spacing w:line="360" w:lineRule="auto"/>
        <w:ind w:firstLine="709"/>
        <w:jc w:val="both"/>
        <w:rPr>
          <w:lang w:val="lt-LT"/>
        </w:rPr>
      </w:pPr>
      <w:r>
        <w:rPr>
          <w:lang w:val="lt-LT"/>
        </w:rPr>
        <w:lastRenderedPageBreak/>
        <w:t>3.10.3</w:t>
      </w:r>
      <w:r w:rsidRPr="002569DF">
        <w:rPr>
          <w:lang w:val="lt-LT"/>
        </w:rPr>
        <w:t>.</w:t>
      </w:r>
      <w:r w:rsidRPr="002569DF">
        <w:rPr>
          <w:lang w:val="lt-LT"/>
        </w:rPr>
        <w:tab/>
        <w:t xml:space="preserve">Įkainio perskaičiavimas taikomas tik tai </w:t>
      </w:r>
      <w:r>
        <w:rPr>
          <w:lang w:val="lt-LT"/>
        </w:rPr>
        <w:t>Paslaugų</w:t>
      </w:r>
      <w:r w:rsidRPr="002569DF">
        <w:rPr>
          <w:lang w:val="lt-LT"/>
        </w:rPr>
        <w:t xml:space="preserve"> daliai, kuri </w:t>
      </w:r>
      <w:r>
        <w:rPr>
          <w:lang w:val="lt-LT"/>
        </w:rPr>
        <w:t>Užsakovo</w:t>
      </w:r>
      <w:r w:rsidRPr="002569DF">
        <w:rPr>
          <w:lang w:val="lt-LT"/>
        </w:rPr>
        <w:t xml:space="preserve"> dar nebuvo apmokėta. Už </w:t>
      </w:r>
      <w:r>
        <w:rPr>
          <w:lang w:val="lt-LT"/>
        </w:rPr>
        <w:t>Paslaugas</w:t>
      </w:r>
      <w:r w:rsidRPr="002569DF">
        <w:rPr>
          <w:lang w:val="lt-LT"/>
        </w:rPr>
        <w:t xml:space="preserve">, </w:t>
      </w:r>
      <w:r>
        <w:rPr>
          <w:lang w:val="lt-LT"/>
        </w:rPr>
        <w:t>suteiktas</w:t>
      </w:r>
      <w:r w:rsidRPr="002569DF">
        <w:rPr>
          <w:lang w:val="lt-LT"/>
        </w:rPr>
        <w:t xml:space="preserve"> iki susitarimo dėl </w:t>
      </w:r>
      <w:r>
        <w:rPr>
          <w:lang w:val="lt-LT"/>
        </w:rPr>
        <w:t>Paslaugų</w:t>
      </w:r>
      <w:r w:rsidRPr="002569DF">
        <w:rPr>
          <w:lang w:val="lt-LT"/>
        </w:rPr>
        <w:t xml:space="preserve"> įkainių perskaičiavimo pasirašymo dienos, </w:t>
      </w:r>
      <w:r>
        <w:rPr>
          <w:lang w:val="lt-LT"/>
        </w:rPr>
        <w:t>Užsakovas</w:t>
      </w:r>
      <w:r w:rsidRPr="002569DF">
        <w:rPr>
          <w:lang w:val="lt-LT"/>
        </w:rPr>
        <w:t xml:space="preserve"> apmoka taikant iki tol galiojusius </w:t>
      </w:r>
      <w:r>
        <w:rPr>
          <w:lang w:val="lt-LT"/>
        </w:rPr>
        <w:t>Paslaugų</w:t>
      </w:r>
      <w:r w:rsidRPr="002569DF">
        <w:rPr>
          <w:lang w:val="lt-LT"/>
        </w:rPr>
        <w:t xml:space="preserve"> įkainius, o už </w:t>
      </w:r>
      <w:r>
        <w:rPr>
          <w:lang w:val="lt-LT"/>
        </w:rPr>
        <w:t>Paslaugas</w:t>
      </w:r>
      <w:r w:rsidRPr="002569DF">
        <w:rPr>
          <w:lang w:val="lt-LT"/>
        </w:rPr>
        <w:t xml:space="preserve">, </w:t>
      </w:r>
      <w:r>
        <w:rPr>
          <w:lang w:val="lt-LT"/>
        </w:rPr>
        <w:t>suteiktas</w:t>
      </w:r>
      <w:r w:rsidRPr="002569DF">
        <w:rPr>
          <w:lang w:val="lt-LT"/>
        </w:rPr>
        <w:t xml:space="preserve"> po susitarimo pasirašymo dienos, </w:t>
      </w:r>
      <w:r w:rsidR="005168B2">
        <w:rPr>
          <w:lang w:val="lt-LT"/>
        </w:rPr>
        <w:t>Vykdytojui</w:t>
      </w:r>
      <w:r w:rsidRPr="002569DF">
        <w:rPr>
          <w:lang w:val="lt-LT"/>
        </w:rPr>
        <w:t xml:space="preserve"> bus apmokama taikant naujus </w:t>
      </w:r>
      <w:r>
        <w:rPr>
          <w:lang w:val="lt-LT"/>
        </w:rPr>
        <w:t>Paslaugų</w:t>
      </w:r>
      <w:r w:rsidRPr="002569DF">
        <w:rPr>
          <w:lang w:val="lt-LT"/>
        </w:rPr>
        <w:t xml:space="preserve"> įkainius.</w:t>
      </w:r>
    </w:p>
    <w:p w14:paraId="2D6ADF35" w14:textId="64CD5F57" w:rsidR="00150551" w:rsidRDefault="00150551" w:rsidP="00150551">
      <w:pPr>
        <w:tabs>
          <w:tab w:val="left" w:pos="851"/>
        </w:tabs>
        <w:spacing w:line="360" w:lineRule="auto"/>
        <w:ind w:firstLine="709"/>
        <w:jc w:val="both"/>
        <w:rPr>
          <w:lang w:val="lt-LT"/>
        </w:rPr>
      </w:pPr>
      <w:r>
        <w:rPr>
          <w:lang w:val="lt-LT"/>
        </w:rPr>
        <w:t>3.11</w:t>
      </w:r>
      <w:r w:rsidRPr="002569DF">
        <w:rPr>
          <w:lang w:val="lt-LT"/>
        </w:rPr>
        <w:t>.</w:t>
      </w:r>
      <w:r w:rsidRPr="002569DF">
        <w:rPr>
          <w:lang w:val="lt-LT"/>
        </w:rPr>
        <w:tab/>
        <w:t xml:space="preserve">Perskaičiuoti įkainiai įforminami susitarimu prie </w:t>
      </w:r>
      <w:r>
        <w:rPr>
          <w:lang w:val="lt-LT"/>
        </w:rPr>
        <w:t>S</w:t>
      </w:r>
      <w:r w:rsidRPr="002569DF">
        <w:rPr>
          <w:lang w:val="lt-LT"/>
        </w:rPr>
        <w:t>utarties, pasirašomu abiejų Sutarties Šalių ir įsigalioja nuo susitarimo pasirašymo datos, jei susitarime nenumatyta kitaip.</w:t>
      </w:r>
    </w:p>
    <w:p w14:paraId="2243E766" w14:textId="77777777" w:rsidR="00150551" w:rsidRDefault="00150551" w:rsidP="00F631F4">
      <w:pPr>
        <w:spacing w:line="360" w:lineRule="auto"/>
        <w:jc w:val="center"/>
        <w:rPr>
          <w:lang w:val="lt-LT"/>
        </w:rPr>
      </w:pPr>
      <w:bookmarkStart w:id="0" w:name="_Toc102878036"/>
    </w:p>
    <w:p w14:paraId="19061B44" w14:textId="1711D5CD" w:rsidR="00A6313B" w:rsidRPr="00F631F4" w:rsidRDefault="007048AC" w:rsidP="00F631F4">
      <w:pPr>
        <w:spacing w:line="360" w:lineRule="auto"/>
        <w:jc w:val="center"/>
        <w:rPr>
          <w:b/>
          <w:lang w:val="lt-LT"/>
        </w:rPr>
      </w:pPr>
      <w:r w:rsidRPr="00F631F4">
        <w:rPr>
          <w:b/>
          <w:lang w:val="lt-LT"/>
        </w:rPr>
        <w:t>I</w:t>
      </w:r>
      <w:r w:rsidR="00A6313B" w:rsidRPr="00F631F4">
        <w:rPr>
          <w:b/>
          <w:lang w:val="lt-LT"/>
        </w:rPr>
        <w:t>V. ŠALIŲ ATSAKOMYBĖ</w:t>
      </w:r>
    </w:p>
    <w:p w14:paraId="23EE4948" w14:textId="4A2CAF72" w:rsidR="00920491" w:rsidRPr="00F631F4" w:rsidRDefault="00920491" w:rsidP="00845B62">
      <w:pPr>
        <w:spacing w:line="360" w:lineRule="auto"/>
        <w:ind w:firstLine="720"/>
        <w:jc w:val="both"/>
        <w:rPr>
          <w:lang w:val="lt-LT"/>
        </w:rPr>
      </w:pPr>
      <w:r w:rsidRPr="00F631F4">
        <w:rPr>
          <w:lang w:val="lt-LT"/>
        </w:rPr>
        <w:t xml:space="preserve">4.1. Užsakovas vienašališkai gali nutraukti Sutartį apie tai raštu įspėjęs Vykdytoją  prieš </w:t>
      </w:r>
      <w:r w:rsidR="00273D58" w:rsidRPr="00F631F4">
        <w:rPr>
          <w:lang w:val="lt-LT"/>
        </w:rPr>
        <w:t>5</w:t>
      </w:r>
      <w:r w:rsidRPr="00F631F4">
        <w:rPr>
          <w:lang w:val="lt-LT"/>
        </w:rPr>
        <w:t xml:space="preserve"> (</w:t>
      </w:r>
      <w:r w:rsidR="00273D58" w:rsidRPr="00F631F4">
        <w:rPr>
          <w:lang w:val="lt-LT"/>
        </w:rPr>
        <w:t>penkias</w:t>
      </w:r>
      <w:r w:rsidRPr="00F631F4">
        <w:rPr>
          <w:lang w:val="lt-LT"/>
        </w:rPr>
        <w:t>) kalendorin</w:t>
      </w:r>
      <w:r w:rsidR="00273D58" w:rsidRPr="00F631F4">
        <w:rPr>
          <w:lang w:val="lt-LT"/>
        </w:rPr>
        <w:t>es</w:t>
      </w:r>
      <w:r w:rsidRPr="00F631F4">
        <w:rPr>
          <w:lang w:val="lt-LT"/>
        </w:rPr>
        <w:t xml:space="preserve"> dien</w:t>
      </w:r>
      <w:r w:rsidR="00273D58" w:rsidRPr="00F631F4">
        <w:rPr>
          <w:lang w:val="lt-LT"/>
        </w:rPr>
        <w:t>as</w:t>
      </w:r>
      <w:r w:rsidRPr="00F631F4">
        <w:rPr>
          <w:lang w:val="lt-LT"/>
        </w:rPr>
        <w:t xml:space="preserve">, jei Vykdytojas </w:t>
      </w:r>
      <w:r w:rsidR="00BD6E71" w:rsidRPr="00E00A32">
        <w:rPr>
          <w:lang w:val="lt-LT"/>
        </w:rPr>
        <w:t>iš esmės pažeidė Sutartį,</w:t>
      </w:r>
      <w:r w:rsidR="00BD6E71" w:rsidRPr="00665722">
        <w:rPr>
          <w:lang w:val="lt-LT"/>
        </w:rPr>
        <w:t xml:space="preserve"> t. y.</w:t>
      </w:r>
      <w:r w:rsidR="00BD6E71" w:rsidRPr="00F631F4">
        <w:rPr>
          <w:lang w:val="lt-LT"/>
        </w:rPr>
        <w:t xml:space="preserve"> </w:t>
      </w:r>
      <w:r w:rsidRPr="00F631F4">
        <w:rPr>
          <w:lang w:val="lt-LT"/>
        </w:rPr>
        <w:t xml:space="preserve">teikia nekokybiškas Paslaugas, įskaitant ir pavėluotą Paslaugų suteikimą ir kai Užsakovas iš esmės negauna to, ko tikėjosi iš Sutarties ar netinkamas Sutarties vykdymas duoda pagrindą nukentėjusiai šaliai nesitikėti, kad </w:t>
      </w:r>
      <w:r w:rsidR="00021182">
        <w:rPr>
          <w:lang w:val="lt-LT"/>
        </w:rPr>
        <w:t>S</w:t>
      </w:r>
      <w:r w:rsidRPr="00F631F4">
        <w:rPr>
          <w:lang w:val="lt-LT"/>
        </w:rPr>
        <w:t xml:space="preserve">utartis bus įvykdyta ateityje. Tokiais atvejais Užsakovui nutraukus Sutartį vienašališkai, Vykdytojas įsipareigoja sumokėti </w:t>
      </w:r>
      <w:r w:rsidR="00CC1134">
        <w:rPr>
          <w:lang w:val="lt-LT"/>
        </w:rPr>
        <w:t>10</w:t>
      </w:r>
      <w:r w:rsidRPr="00F631F4">
        <w:rPr>
          <w:lang w:val="lt-LT"/>
        </w:rPr>
        <w:t xml:space="preserve"> proc. Sutarties sumos </w:t>
      </w:r>
      <w:r w:rsidR="005840E3">
        <w:rPr>
          <w:lang w:val="lt-LT"/>
        </w:rPr>
        <w:t xml:space="preserve">be PVM </w:t>
      </w:r>
      <w:r w:rsidRPr="00F631F4">
        <w:rPr>
          <w:lang w:val="lt-LT"/>
        </w:rPr>
        <w:t xml:space="preserve">dydžio baudą ir atlyginti dėl Sutarties nutraukimo atsiradusius nuostolius. </w:t>
      </w:r>
    </w:p>
    <w:p w14:paraId="077E240E" w14:textId="5F6CF317" w:rsidR="00920491" w:rsidRPr="00F631F4" w:rsidRDefault="00920491" w:rsidP="00845B62">
      <w:pPr>
        <w:spacing w:line="360" w:lineRule="auto"/>
        <w:ind w:firstLine="720"/>
        <w:jc w:val="both"/>
        <w:rPr>
          <w:lang w:val="lt-LT"/>
        </w:rPr>
      </w:pPr>
      <w:r w:rsidRPr="00F631F4">
        <w:rPr>
          <w:lang w:val="lt-LT"/>
        </w:rPr>
        <w:t>4.</w:t>
      </w:r>
      <w:r w:rsidR="00273D58" w:rsidRPr="00F631F4">
        <w:rPr>
          <w:lang w:val="lt-LT"/>
        </w:rPr>
        <w:t>2</w:t>
      </w:r>
      <w:r w:rsidRPr="00F631F4">
        <w:rPr>
          <w:lang w:val="lt-LT"/>
        </w:rPr>
        <w:t>. Vykdytojas, nevykdantis savo įsipareigojimų arba vykdantis juos netinkamai, privalo atlyginti kitai Šaliai ar tretiesiems asmenims dėl tokio įsipareigojimų nevykdymo ar netinkamo vykdymo visus nukentėjusios Šalies patirtus tiesioginius nuostolius, taip pat protingas išlaidas, skirtas žalos prevencijai ar jai sumažinti, protingas išlaidas, susijusias su civilinės atsakomybės ir žalos įvertinimu, ir protingas išlaidas, susijusias su nuostolių išieškojimu ne teismo tvarka.</w:t>
      </w:r>
    </w:p>
    <w:p w14:paraId="0D39D8D9" w14:textId="057C3C42" w:rsidR="00920491" w:rsidRPr="00F631F4" w:rsidRDefault="00920491" w:rsidP="00845B62">
      <w:pPr>
        <w:spacing w:line="360" w:lineRule="auto"/>
        <w:ind w:firstLine="720"/>
        <w:jc w:val="both"/>
        <w:rPr>
          <w:lang w:val="lt-LT"/>
        </w:rPr>
      </w:pPr>
      <w:r w:rsidRPr="00F631F4">
        <w:rPr>
          <w:lang w:val="lt-LT"/>
        </w:rPr>
        <w:t>4.</w:t>
      </w:r>
      <w:r w:rsidR="00273D58" w:rsidRPr="00F631F4">
        <w:rPr>
          <w:lang w:val="lt-LT"/>
        </w:rPr>
        <w:t>3</w:t>
      </w:r>
      <w:r w:rsidRPr="00F631F4">
        <w:rPr>
          <w:lang w:val="lt-LT"/>
        </w:rPr>
        <w:t>. Vykdytojas, Užsakovui reikalaujant</w:t>
      </w:r>
      <w:r w:rsidR="007D710C">
        <w:rPr>
          <w:lang w:val="lt-LT"/>
        </w:rPr>
        <w:t>,</w:t>
      </w:r>
      <w:r w:rsidRPr="00F631F4">
        <w:rPr>
          <w:lang w:val="lt-LT"/>
        </w:rPr>
        <w:t xml:space="preserve"> moka 0,02 proc. dydžio delspinigius nuo nesuteiktų Paslaugų kainos už kiekvieną uždelstą dieną.</w:t>
      </w:r>
    </w:p>
    <w:p w14:paraId="5DB038B9" w14:textId="25C157A5" w:rsidR="0027664E" w:rsidRDefault="00EC08EF" w:rsidP="00845B62">
      <w:pPr>
        <w:spacing w:line="360" w:lineRule="auto"/>
        <w:ind w:firstLine="720"/>
        <w:jc w:val="both"/>
        <w:rPr>
          <w:lang w:val="lt-LT"/>
        </w:rPr>
      </w:pPr>
      <w:r>
        <w:rPr>
          <w:lang w:val="lt-LT"/>
        </w:rPr>
        <w:t>4.4</w:t>
      </w:r>
      <w:r w:rsidR="0027664E" w:rsidRPr="00F631F4">
        <w:rPr>
          <w:lang w:val="lt-LT"/>
        </w:rPr>
        <w:t xml:space="preserve">. </w:t>
      </w:r>
      <w:r w:rsidR="00260EDB">
        <w:rPr>
          <w:lang w:val="lt-LT"/>
        </w:rPr>
        <w:t>Užsakovui</w:t>
      </w:r>
      <w:r w:rsidR="00D141D5">
        <w:rPr>
          <w:lang w:val="lt-LT"/>
        </w:rPr>
        <w:t xml:space="preserve"> neatlikus</w:t>
      </w:r>
      <w:r w:rsidR="0027664E" w:rsidRPr="00F631F4">
        <w:rPr>
          <w:lang w:val="lt-LT"/>
        </w:rPr>
        <w:t xml:space="preserve"> apmokėjimo per nustatytą terminą, Vykdytojui pareikalavus, </w:t>
      </w:r>
      <w:r w:rsidR="00D141D5">
        <w:rPr>
          <w:lang w:val="lt-LT"/>
        </w:rPr>
        <w:t xml:space="preserve">Užsakovas </w:t>
      </w:r>
      <w:r w:rsidR="0027664E" w:rsidRPr="00F631F4">
        <w:rPr>
          <w:lang w:val="lt-LT"/>
        </w:rPr>
        <w:t xml:space="preserve">privalo sumokėti 0,02 procento dydžio delspinigius nuo laiku </w:t>
      </w:r>
      <w:r w:rsidR="007D61CE" w:rsidRPr="00F631F4">
        <w:rPr>
          <w:lang w:val="lt-LT"/>
        </w:rPr>
        <w:t xml:space="preserve">už </w:t>
      </w:r>
      <w:r w:rsidR="0027664E" w:rsidRPr="00F631F4">
        <w:rPr>
          <w:lang w:val="lt-LT"/>
        </w:rPr>
        <w:t>atliktas Paslaugas neapmokėtos sumos už kiekvieną uždelstą dieną.</w:t>
      </w:r>
    </w:p>
    <w:p w14:paraId="19A51305" w14:textId="77777777" w:rsidR="007D710C" w:rsidRPr="00F631F4" w:rsidRDefault="007D710C" w:rsidP="00845B62">
      <w:pPr>
        <w:spacing w:line="360" w:lineRule="auto"/>
        <w:ind w:firstLine="720"/>
        <w:jc w:val="both"/>
        <w:rPr>
          <w:lang w:val="lt-LT"/>
        </w:rPr>
      </w:pPr>
    </w:p>
    <w:p w14:paraId="702B9332" w14:textId="77777777" w:rsidR="00A6313B" w:rsidRPr="00F631F4" w:rsidRDefault="00163A8B" w:rsidP="00F631F4">
      <w:pPr>
        <w:spacing w:line="360" w:lineRule="auto"/>
        <w:jc w:val="center"/>
        <w:rPr>
          <w:b/>
          <w:lang w:val="lt-LT"/>
        </w:rPr>
      </w:pPr>
      <w:r w:rsidRPr="00F631F4">
        <w:rPr>
          <w:b/>
          <w:lang w:val="lt-LT"/>
        </w:rPr>
        <w:t>V</w:t>
      </w:r>
      <w:r w:rsidR="00A6313B" w:rsidRPr="00F631F4">
        <w:rPr>
          <w:b/>
          <w:lang w:val="lt-LT"/>
        </w:rPr>
        <w:t>. NENUGALIMOS JĖGOS (FORCE MAJEURE) APLINKYBĖS</w:t>
      </w:r>
    </w:p>
    <w:p w14:paraId="653DAD11" w14:textId="77777777" w:rsidR="00A6313B" w:rsidRPr="00F631F4" w:rsidRDefault="00102945" w:rsidP="00F631F4">
      <w:pPr>
        <w:spacing w:line="360" w:lineRule="auto"/>
        <w:ind w:firstLine="720"/>
        <w:jc w:val="both"/>
        <w:rPr>
          <w:lang w:val="lt-LT"/>
        </w:rPr>
      </w:pPr>
      <w:r w:rsidRPr="00F631F4">
        <w:rPr>
          <w:lang w:val="lt-LT"/>
        </w:rPr>
        <w:t>5.1. Š</w:t>
      </w:r>
      <w:r w:rsidR="00A6313B" w:rsidRPr="00F631F4">
        <w:rPr>
          <w:lang w:val="lt-LT"/>
        </w:rPr>
        <w:t xml:space="preserve">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„Dėl Atleidimo nuo atsakomybės esant nenugalimos jėgos (force majeure) aplinkybėms taisyklių </w:t>
      </w:r>
      <w:r w:rsidR="00A6313B" w:rsidRPr="00F631F4">
        <w:rPr>
          <w:lang w:val="lt-LT"/>
        </w:rPr>
        <w:lastRenderedPageBreak/>
        <w:t>patvirtinimo“. Nustatydamos nenugalimos jėgos aplinkybes Šalys vadovaujasi Lietuvos Respublikos Vyriausybės 1997 m. kovo 13 d. nutarimu Nr. 222 „Dėl nenugalimos jėgos (force majeure) aplinkybes liudijančių pažymų išdavimo tvarkos patvirtinimo“. Esant nenugalimos jėgos aplinkybėms Šalys Lietuvos Respublikos teisės aktuose nustatyta tvarka yra atleidžiamos nuo atsakomybės už Sutartyje numatytų prievolių neįvykdymą, dalinį neįvykdymą arba netinkamą įvykdymą, o įsipareigojimų vykdymo terminas pratęsiamas.</w:t>
      </w:r>
    </w:p>
    <w:p w14:paraId="0A25629C" w14:textId="77777777" w:rsidR="00A6313B" w:rsidRPr="00F631F4" w:rsidRDefault="00102945" w:rsidP="00F631F4">
      <w:pPr>
        <w:spacing w:line="360" w:lineRule="auto"/>
        <w:ind w:firstLine="720"/>
        <w:jc w:val="both"/>
        <w:rPr>
          <w:lang w:val="lt-LT"/>
        </w:rPr>
      </w:pPr>
      <w:r w:rsidRPr="00F631F4">
        <w:rPr>
          <w:lang w:val="lt-LT"/>
        </w:rPr>
        <w:t xml:space="preserve">5.2. </w:t>
      </w:r>
      <w:r w:rsidR="00A6313B" w:rsidRPr="00F631F4">
        <w:rPr>
          <w:lang w:val="lt-LT"/>
        </w:rPr>
        <w:t>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744B0B2" w14:textId="77777777" w:rsidR="00A6313B" w:rsidRPr="00F631F4" w:rsidRDefault="00102945" w:rsidP="00F631F4">
      <w:pPr>
        <w:spacing w:line="360" w:lineRule="auto"/>
        <w:ind w:firstLine="720"/>
        <w:jc w:val="both"/>
        <w:rPr>
          <w:lang w:val="lt-LT"/>
        </w:rPr>
      </w:pPr>
      <w:r w:rsidRPr="00F631F4">
        <w:rPr>
          <w:lang w:val="lt-LT"/>
        </w:rPr>
        <w:t xml:space="preserve">5.3. </w:t>
      </w:r>
      <w:r w:rsidR="00A6313B" w:rsidRPr="00F631F4">
        <w:rPr>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3B7515" w14:textId="77777777" w:rsidR="00A6313B" w:rsidRPr="00F631F4" w:rsidRDefault="00102945" w:rsidP="00F631F4">
      <w:pPr>
        <w:spacing w:line="360" w:lineRule="auto"/>
        <w:ind w:firstLine="720"/>
        <w:jc w:val="both"/>
        <w:rPr>
          <w:lang w:val="lt-LT"/>
        </w:rPr>
      </w:pPr>
      <w:r w:rsidRPr="00F631F4">
        <w:rPr>
          <w:lang w:val="lt-LT"/>
        </w:rPr>
        <w:t xml:space="preserve">5.4. </w:t>
      </w:r>
      <w:r w:rsidR="00A6313B" w:rsidRPr="00F631F4">
        <w:rPr>
          <w:lang w:val="lt-LT"/>
        </w:rPr>
        <w:t>Jei Sutartis dėl nenugalimos jėgos (force majeure) aplinkybių negali būti vykdoma ilgiau kaip 3</w:t>
      </w:r>
      <w:r w:rsidRPr="00F631F4">
        <w:rPr>
          <w:lang w:val="lt-LT"/>
        </w:rPr>
        <w:t>0</w:t>
      </w:r>
      <w:r w:rsidR="00A6313B" w:rsidRPr="00F631F4">
        <w:rPr>
          <w:lang w:val="lt-LT"/>
        </w:rPr>
        <w:t xml:space="preserve"> </w:t>
      </w:r>
      <w:r w:rsidRPr="00F631F4">
        <w:rPr>
          <w:lang w:val="lt-LT"/>
        </w:rPr>
        <w:t xml:space="preserve">kalendorinių dienų, </w:t>
      </w:r>
      <w:r w:rsidR="00A6313B" w:rsidRPr="00F631F4">
        <w:rPr>
          <w:lang w:val="lt-LT"/>
        </w:rPr>
        <w:t>bet kuri iš Šalių gali vienašališkai nutraukti Sutartį.</w:t>
      </w:r>
    </w:p>
    <w:p w14:paraId="53C7FA86" w14:textId="77777777" w:rsidR="00863497" w:rsidRDefault="00863497" w:rsidP="00F631F4">
      <w:pPr>
        <w:spacing w:line="360" w:lineRule="auto"/>
        <w:ind w:firstLine="720"/>
        <w:jc w:val="both"/>
        <w:rPr>
          <w:color w:val="FF0000"/>
          <w:lang w:val="lt-LT"/>
        </w:rPr>
      </w:pPr>
    </w:p>
    <w:p w14:paraId="7406F93C" w14:textId="77777777" w:rsidR="006F50A4" w:rsidRPr="00F631F4" w:rsidRDefault="00102945" w:rsidP="00F631F4">
      <w:pPr>
        <w:overflowPunct w:val="0"/>
        <w:autoSpaceDE w:val="0"/>
        <w:autoSpaceDN w:val="0"/>
        <w:adjustRightInd w:val="0"/>
        <w:spacing w:line="360" w:lineRule="auto"/>
        <w:jc w:val="center"/>
        <w:rPr>
          <w:b/>
          <w:lang w:val="lt-LT" w:eastAsia="lt-LT"/>
        </w:rPr>
      </w:pPr>
      <w:r w:rsidRPr="00F631F4">
        <w:rPr>
          <w:b/>
          <w:lang w:val="lt-LT" w:eastAsia="lt-LT"/>
        </w:rPr>
        <w:t xml:space="preserve">VI. </w:t>
      </w:r>
      <w:r w:rsidR="006F50A4" w:rsidRPr="00F631F4">
        <w:rPr>
          <w:b/>
          <w:lang w:val="lt-LT" w:eastAsia="lt-LT"/>
        </w:rPr>
        <w:t>SUTARTIES ĮSIGALIOJIMAS, GALIOJIMO TERMINAS</w:t>
      </w:r>
      <w:r w:rsidR="006F50A4" w:rsidRPr="00F631F4">
        <w:rPr>
          <w:b/>
          <w:lang w:val="lt-LT" w:eastAsia="lt-LT"/>
        </w:rPr>
        <w:br/>
        <w:t>IR NUTRAUKIMO TVARKA</w:t>
      </w:r>
    </w:p>
    <w:p w14:paraId="77F5C5AD" w14:textId="6C028A3D" w:rsidR="00217B7D" w:rsidRPr="00F631F4" w:rsidRDefault="00102945" w:rsidP="00845B62">
      <w:pPr>
        <w:tabs>
          <w:tab w:val="left" w:pos="851"/>
          <w:tab w:val="left" w:pos="1418"/>
        </w:tabs>
        <w:overflowPunct w:val="0"/>
        <w:autoSpaceDE w:val="0"/>
        <w:autoSpaceDN w:val="0"/>
        <w:adjustRightInd w:val="0"/>
        <w:spacing w:line="360" w:lineRule="auto"/>
        <w:ind w:firstLine="709"/>
        <w:jc w:val="both"/>
        <w:rPr>
          <w:lang w:val="lt-LT"/>
        </w:rPr>
      </w:pPr>
      <w:r w:rsidRPr="00F631F4">
        <w:rPr>
          <w:snapToGrid w:val="0"/>
          <w:lang w:val="lt-LT" w:eastAsia="lt-LT"/>
        </w:rPr>
        <w:t xml:space="preserve">6.1. </w:t>
      </w:r>
      <w:bookmarkStart w:id="1" w:name="_Hlk535305876"/>
      <w:r w:rsidRPr="00F631F4">
        <w:rPr>
          <w:lang w:val="lt-LT"/>
        </w:rPr>
        <w:t xml:space="preserve">Sutartis įsigalioja, kai Sutartį pasirašo abi Sutarties šalys ir galioja </w:t>
      </w:r>
      <w:r w:rsidR="00787623" w:rsidRPr="00787623">
        <w:rPr>
          <w:lang w:val="lt-LT"/>
        </w:rPr>
        <w:t>iki visiško įsipareigojimų pagal šią Sutartį įvykdymo dienos</w:t>
      </w:r>
      <w:r w:rsidR="00217B7D" w:rsidRPr="00F631F4">
        <w:rPr>
          <w:lang w:val="lt-LT"/>
        </w:rPr>
        <w:t xml:space="preserve">. </w:t>
      </w:r>
    </w:p>
    <w:bookmarkEnd w:id="1"/>
    <w:p w14:paraId="5E81193A" w14:textId="531A1BC8" w:rsidR="00455714" w:rsidRPr="00F631F4" w:rsidRDefault="00AC5962" w:rsidP="00845B62">
      <w:pPr>
        <w:tabs>
          <w:tab w:val="left" w:pos="851"/>
          <w:tab w:val="left" w:pos="1418"/>
        </w:tabs>
        <w:overflowPunct w:val="0"/>
        <w:autoSpaceDE w:val="0"/>
        <w:autoSpaceDN w:val="0"/>
        <w:adjustRightInd w:val="0"/>
        <w:spacing w:line="360" w:lineRule="auto"/>
        <w:ind w:firstLine="709"/>
        <w:jc w:val="both"/>
        <w:rPr>
          <w:lang w:val="lt-LT"/>
        </w:rPr>
      </w:pPr>
      <w:r w:rsidRPr="00F631F4">
        <w:rPr>
          <w:lang w:val="lt-LT"/>
        </w:rPr>
        <w:t>6</w:t>
      </w:r>
      <w:r w:rsidR="00455714" w:rsidRPr="00F631F4">
        <w:rPr>
          <w:lang w:val="lt-LT"/>
        </w:rPr>
        <w:t>.</w:t>
      </w:r>
      <w:r w:rsidR="00BD6658">
        <w:rPr>
          <w:lang w:val="lt-LT"/>
        </w:rPr>
        <w:t>2</w:t>
      </w:r>
      <w:r w:rsidR="00455714" w:rsidRPr="00F631F4">
        <w:rPr>
          <w:lang w:val="lt-LT"/>
        </w:rPr>
        <w:t xml:space="preserve">. Sutartis gali būti nutraukta rašytiniu Šalių susitarimu, raštu įspėjus kitą Šalį prieš 30 kalendorinių dienų. </w:t>
      </w:r>
    </w:p>
    <w:p w14:paraId="19B1B2CB" w14:textId="0108C2A3" w:rsidR="00455714" w:rsidRPr="00F631F4" w:rsidRDefault="00AC5962" w:rsidP="00845B62">
      <w:pPr>
        <w:tabs>
          <w:tab w:val="left" w:pos="851"/>
          <w:tab w:val="left" w:pos="1418"/>
        </w:tabs>
        <w:overflowPunct w:val="0"/>
        <w:autoSpaceDE w:val="0"/>
        <w:autoSpaceDN w:val="0"/>
        <w:adjustRightInd w:val="0"/>
        <w:spacing w:line="360" w:lineRule="auto"/>
        <w:ind w:firstLine="709"/>
        <w:jc w:val="both"/>
        <w:rPr>
          <w:lang w:val="lt-LT"/>
        </w:rPr>
      </w:pPr>
      <w:r w:rsidRPr="00F631F4">
        <w:rPr>
          <w:lang w:val="lt-LT"/>
        </w:rPr>
        <w:t>6</w:t>
      </w:r>
      <w:r w:rsidR="00455714" w:rsidRPr="00F631F4">
        <w:rPr>
          <w:lang w:val="lt-LT"/>
        </w:rPr>
        <w:t>.</w:t>
      </w:r>
      <w:r w:rsidR="00BD6658">
        <w:rPr>
          <w:lang w:val="lt-LT"/>
        </w:rPr>
        <w:t>3</w:t>
      </w:r>
      <w:r w:rsidR="00455714" w:rsidRPr="00F631F4">
        <w:rPr>
          <w:lang w:val="lt-LT"/>
        </w:rPr>
        <w:t xml:space="preserve">. Užsakovas turi teisę vienašališkai nutraukti šią Sutartį, jei </w:t>
      </w:r>
      <w:r w:rsidR="00AB6ADA" w:rsidRPr="00F631F4">
        <w:rPr>
          <w:lang w:val="lt-LT"/>
        </w:rPr>
        <w:t>Vykdytojas</w:t>
      </w:r>
      <w:r w:rsidR="00455714" w:rsidRPr="00F631F4">
        <w:rPr>
          <w:lang w:val="lt-LT"/>
        </w:rPr>
        <w:t xml:space="preserve"> nevykdo ar netinkamai vykdo savo įsipareigojimus pagal šią Sutartį.</w:t>
      </w:r>
    </w:p>
    <w:p w14:paraId="0E815C44" w14:textId="00D17AB8" w:rsidR="00455714" w:rsidRPr="00F631F4" w:rsidRDefault="00AC5962" w:rsidP="00845B62">
      <w:pPr>
        <w:tabs>
          <w:tab w:val="left" w:pos="851"/>
          <w:tab w:val="left" w:pos="1418"/>
        </w:tabs>
        <w:overflowPunct w:val="0"/>
        <w:autoSpaceDE w:val="0"/>
        <w:autoSpaceDN w:val="0"/>
        <w:adjustRightInd w:val="0"/>
        <w:spacing w:line="360" w:lineRule="auto"/>
        <w:ind w:firstLine="709"/>
        <w:jc w:val="both"/>
        <w:rPr>
          <w:lang w:val="lt-LT"/>
        </w:rPr>
      </w:pPr>
      <w:r w:rsidRPr="00F631F4">
        <w:rPr>
          <w:lang w:val="lt-LT"/>
        </w:rPr>
        <w:t>6</w:t>
      </w:r>
      <w:r w:rsidR="00455714" w:rsidRPr="00F631F4">
        <w:rPr>
          <w:lang w:val="lt-LT"/>
        </w:rPr>
        <w:t>.</w:t>
      </w:r>
      <w:r w:rsidR="00BD6658">
        <w:rPr>
          <w:lang w:val="lt-LT"/>
        </w:rPr>
        <w:t>4</w:t>
      </w:r>
      <w:r w:rsidR="00455714" w:rsidRPr="00F631F4">
        <w:rPr>
          <w:lang w:val="lt-LT"/>
        </w:rPr>
        <w:t>. Sutartis gali būti vienašališkai nutraukta, jeigu:</w:t>
      </w:r>
    </w:p>
    <w:p w14:paraId="61A29BE8" w14:textId="426D4D33" w:rsidR="00455714" w:rsidRPr="00F631F4" w:rsidRDefault="00AC5962" w:rsidP="00845B62">
      <w:pPr>
        <w:tabs>
          <w:tab w:val="left" w:pos="851"/>
          <w:tab w:val="left" w:pos="1418"/>
        </w:tabs>
        <w:overflowPunct w:val="0"/>
        <w:autoSpaceDE w:val="0"/>
        <w:autoSpaceDN w:val="0"/>
        <w:adjustRightInd w:val="0"/>
        <w:spacing w:line="360" w:lineRule="auto"/>
        <w:ind w:firstLine="709"/>
        <w:jc w:val="both"/>
        <w:rPr>
          <w:lang w:val="lt-LT"/>
        </w:rPr>
      </w:pPr>
      <w:r w:rsidRPr="00F631F4">
        <w:rPr>
          <w:lang w:val="lt-LT"/>
        </w:rPr>
        <w:t>6.</w:t>
      </w:r>
      <w:r w:rsidR="00BD6658">
        <w:rPr>
          <w:lang w:val="lt-LT"/>
        </w:rPr>
        <w:t>4</w:t>
      </w:r>
      <w:r w:rsidRPr="00F631F4">
        <w:rPr>
          <w:lang w:val="lt-LT"/>
        </w:rPr>
        <w:t>.1</w:t>
      </w:r>
      <w:r w:rsidR="00455714" w:rsidRPr="00F631F4">
        <w:rPr>
          <w:lang w:val="lt-LT"/>
        </w:rPr>
        <w:t>.</w:t>
      </w:r>
      <w:r w:rsidR="00455714" w:rsidRPr="00F631F4">
        <w:rPr>
          <w:lang w:val="lt-LT"/>
        </w:rPr>
        <w:tab/>
        <w:t>Sutartis buvo pakeista pažeidžiant Viešųjų pirkimų įstatymo 89 straipsnį;</w:t>
      </w:r>
    </w:p>
    <w:p w14:paraId="3643F823" w14:textId="66E15E54" w:rsidR="00455714" w:rsidRPr="00F631F4" w:rsidRDefault="00AC5962" w:rsidP="00845B62">
      <w:pPr>
        <w:tabs>
          <w:tab w:val="left" w:pos="851"/>
          <w:tab w:val="left" w:pos="1418"/>
        </w:tabs>
        <w:overflowPunct w:val="0"/>
        <w:autoSpaceDE w:val="0"/>
        <w:autoSpaceDN w:val="0"/>
        <w:adjustRightInd w:val="0"/>
        <w:spacing w:line="360" w:lineRule="auto"/>
        <w:ind w:firstLine="709"/>
        <w:jc w:val="both"/>
        <w:rPr>
          <w:lang w:val="lt-LT"/>
        </w:rPr>
      </w:pPr>
      <w:r w:rsidRPr="00F631F4">
        <w:rPr>
          <w:lang w:val="lt-LT"/>
        </w:rPr>
        <w:t>6.</w:t>
      </w:r>
      <w:r w:rsidR="00BD6658">
        <w:rPr>
          <w:lang w:val="lt-LT"/>
        </w:rPr>
        <w:t>4</w:t>
      </w:r>
      <w:r w:rsidRPr="00F631F4">
        <w:rPr>
          <w:lang w:val="lt-LT"/>
        </w:rPr>
        <w:t>.2</w:t>
      </w:r>
      <w:r w:rsidR="00455714" w:rsidRPr="00F631F4">
        <w:rPr>
          <w:lang w:val="lt-LT"/>
        </w:rPr>
        <w:t>.</w:t>
      </w:r>
      <w:r w:rsidR="00455714" w:rsidRPr="00F631F4">
        <w:rPr>
          <w:lang w:val="lt-LT"/>
        </w:rPr>
        <w:tab/>
        <w:t xml:space="preserve">paaiškėjo, kad su </w:t>
      </w:r>
      <w:r w:rsidR="00A31702">
        <w:rPr>
          <w:bCs/>
          <w:lang w:val="lt-LT"/>
        </w:rPr>
        <w:t xml:space="preserve">Vykdytoju </w:t>
      </w:r>
      <w:r w:rsidR="00455714" w:rsidRPr="00F631F4">
        <w:rPr>
          <w:lang w:val="lt-LT"/>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8931CEC" w14:textId="3750E48B" w:rsidR="00455714" w:rsidRPr="00F631F4" w:rsidRDefault="00AC5962" w:rsidP="00845B62">
      <w:pPr>
        <w:tabs>
          <w:tab w:val="left" w:pos="851"/>
          <w:tab w:val="left" w:pos="1418"/>
        </w:tabs>
        <w:overflowPunct w:val="0"/>
        <w:autoSpaceDE w:val="0"/>
        <w:autoSpaceDN w:val="0"/>
        <w:adjustRightInd w:val="0"/>
        <w:spacing w:line="360" w:lineRule="auto"/>
        <w:ind w:firstLine="709"/>
        <w:jc w:val="both"/>
        <w:rPr>
          <w:lang w:val="lt-LT"/>
        </w:rPr>
      </w:pPr>
      <w:r w:rsidRPr="00F631F4">
        <w:rPr>
          <w:lang w:val="lt-LT"/>
        </w:rPr>
        <w:lastRenderedPageBreak/>
        <w:t>6.</w:t>
      </w:r>
      <w:r w:rsidR="005121D8">
        <w:rPr>
          <w:lang w:val="lt-LT"/>
        </w:rPr>
        <w:t>5</w:t>
      </w:r>
      <w:r w:rsidR="00455714" w:rsidRPr="00F631F4">
        <w:rPr>
          <w:lang w:val="lt-LT"/>
        </w:rPr>
        <w:t>. Sutarties sąlygos Sutarties galiojimo laikotarpiu negali būti keičiamos, išskyrus atvejus, nurodytus Viešųjų pirkimų įstatymo 89 straipsnyje.</w:t>
      </w:r>
    </w:p>
    <w:p w14:paraId="6EC96B23" w14:textId="06620673" w:rsidR="00455714" w:rsidRPr="00F631F4" w:rsidRDefault="00AC5962" w:rsidP="00845B62">
      <w:pPr>
        <w:tabs>
          <w:tab w:val="left" w:pos="851"/>
          <w:tab w:val="left" w:pos="1418"/>
        </w:tabs>
        <w:overflowPunct w:val="0"/>
        <w:autoSpaceDE w:val="0"/>
        <w:autoSpaceDN w:val="0"/>
        <w:adjustRightInd w:val="0"/>
        <w:spacing w:line="360" w:lineRule="auto"/>
        <w:ind w:firstLine="709"/>
        <w:jc w:val="both"/>
        <w:rPr>
          <w:lang w:val="lt-LT"/>
        </w:rPr>
      </w:pPr>
      <w:r w:rsidRPr="00F631F4">
        <w:rPr>
          <w:lang w:val="lt-LT"/>
        </w:rPr>
        <w:t>6.</w:t>
      </w:r>
      <w:r w:rsidR="005121D8">
        <w:rPr>
          <w:lang w:val="lt-LT"/>
        </w:rPr>
        <w:t>6</w:t>
      </w:r>
      <w:r w:rsidR="00455714" w:rsidRPr="00F631F4">
        <w:rPr>
          <w:lang w:val="lt-LT"/>
        </w:rPr>
        <w:t xml:space="preserve">. Tais atvejais, kai Sutarties sąlygų keitimo būtinybės nebuvo įmanoma numatyti rengiant Konkurso sąlygas ir (ar) Sutarties sudarymo metu, Sutarties Šalys gali keisti tik neesmines Sutarties sąlygas. Inicijuoti Sutarties sąlygų keitimą ir koregavimą turi teisę Užsakovas ir </w:t>
      </w:r>
      <w:r w:rsidR="00A31702">
        <w:rPr>
          <w:bCs/>
          <w:lang w:val="lt-LT"/>
        </w:rPr>
        <w:t>Vykdytojas</w:t>
      </w:r>
      <w:r w:rsidR="00455714" w:rsidRPr="00F631F4">
        <w:rPr>
          <w:lang w:val="lt-LT"/>
        </w:rPr>
        <w:t xml:space="preserve">. Rengti Sutarties sąlygų keitimą ir koregavimą turi teisę Užsakovas. Sutarties sąlygų keitimas ir koregavimas įforminamas raštu, pasirašant abiejų Sutarties Šalių įgaliotiems asmenims, pridedant visą susijusią susirašinėjimo dokumentaciją. Šie dokumentai yra neatskiriama Sutarties dalis. </w:t>
      </w:r>
    </w:p>
    <w:p w14:paraId="2E285036" w14:textId="77777777" w:rsidR="00271411" w:rsidRPr="00F631F4" w:rsidRDefault="00271411" w:rsidP="00FB078F">
      <w:pPr>
        <w:overflowPunct w:val="0"/>
        <w:autoSpaceDE w:val="0"/>
        <w:autoSpaceDN w:val="0"/>
        <w:adjustRightInd w:val="0"/>
        <w:spacing w:line="360" w:lineRule="auto"/>
        <w:jc w:val="both"/>
        <w:rPr>
          <w:lang w:val="lt-LT" w:eastAsia="lt-LT"/>
        </w:rPr>
      </w:pPr>
    </w:p>
    <w:p w14:paraId="35C0CC52" w14:textId="378129A1" w:rsidR="00EA78E4" w:rsidRPr="00F631F4" w:rsidRDefault="00EA78E4" w:rsidP="00F631F4">
      <w:pPr>
        <w:pStyle w:val="Antrat1"/>
        <w:keepNext w:val="0"/>
        <w:tabs>
          <w:tab w:val="num" w:pos="0"/>
          <w:tab w:val="num" w:pos="540"/>
          <w:tab w:val="left" w:pos="900"/>
        </w:tabs>
        <w:spacing w:line="360" w:lineRule="auto"/>
        <w:ind w:firstLine="851"/>
        <w:jc w:val="center"/>
        <w:rPr>
          <w:bCs w:val="0"/>
        </w:rPr>
      </w:pPr>
      <w:bookmarkStart w:id="2" w:name="_Toc102878040"/>
      <w:bookmarkEnd w:id="0"/>
      <w:r w:rsidRPr="00F631F4">
        <w:rPr>
          <w:bCs w:val="0"/>
        </w:rPr>
        <w:t>V</w:t>
      </w:r>
      <w:r w:rsidR="00163A8B" w:rsidRPr="00F631F4">
        <w:rPr>
          <w:bCs w:val="0"/>
        </w:rPr>
        <w:t>II</w:t>
      </w:r>
      <w:r w:rsidRPr="00F631F4">
        <w:rPr>
          <w:bCs w:val="0"/>
        </w:rPr>
        <w:t>. BAIGIAMOSIOS NUOSTATOS</w:t>
      </w:r>
    </w:p>
    <w:bookmarkEnd w:id="2"/>
    <w:p w14:paraId="6C0C155A" w14:textId="77777777" w:rsidR="006C3D5F" w:rsidRPr="00F631F4" w:rsidRDefault="009F014A" w:rsidP="00845B62">
      <w:pPr>
        <w:spacing w:line="360" w:lineRule="auto"/>
        <w:ind w:firstLine="709"/>
        <w:jc w:val="both"/>
        <w:rPr>
          <w:lang w:val="lt-LT"/>
        </w:rPr>
      </w:pPr>
      <w:r w:rsidRPr="00F631F4">
        <w:rPr>
          <w:lang w:val="lt-LT"/>
        </w:rPr>
        <w:t xml:space="preserve">7.1. </w:t>
      </w:r>
      <w:r w:rsidR="006C3D5F" w:rsidRPr="00F631F4">
        <w:rPr>
          <w:lang w:val="lt-LT"/>
        </w:rPr>
        <w:t xml:space="preserve">Visi ginčai, kylantys iš </w:t>
      </w:r>
      <w:r w:rsidR="00273D58" w:rsidRPr="00F631F4">
        <w:rPr>
          <w:lang w:val="lt-LT"/>
        </w:rPr>
        <w:t>S</w:t>
      </w:r>
      <w:r w:rsidR="006C3D5F" w:rsidRPr="00F631F4">
        <w:rPr>
          <w:lang w:val="lt-LT"/>
        </w:rPr>
        <w:t xml:space="preserve">utarties, sprendžiami gera valia ir bendru pirkimo sutarties šalių sutarimu. Nepavykus ginčo išspręsti derybomis, bet koks ginčas sprendžiamas Lietuvos Respublikos teismuose. Derybų pradžia laikoma diena kuria viena iš pirkimo </w:t>
      </w:r>
      <w:smartTag w:uri="schemas-tilde-lt/tildestengine" w:element="templates">
        <w:smartTagPr>
          <w:attr w:name="baseform" w:val="sutart|is"/>
          <w:attr w:name="id" w:val="-1"/>
          <w:attr w:name="text" w:val="sutarties"/>
        </w:smartTagPr>
        <w:r w:rsidR="006C3D5F" w:rsidRPr="00F631F4">
          <w:rPr>
            <w:lang w:val="lt-LT"/>
          </w:rPr>
          <w:t>sutarties</w:t>
        </w:r>
      </w:smartTag>
      <w:r w:rsidR="006C3D5F" w:rsidRPr="00F631F4">
        <w:rPr>
          <w:lang w:val="lt-LT"/>
        </w:rPr>
        <w:t xml:space="preserve"> šalių pateikė </w:t>
      </w:r>
      <w:smartTag w:uri="schemas-tilde-lt/tildestengine" w:element="templates">
        <w:smartTagPr>
          <w:attr w:name="baseform" w:val="prašym|as"/>
          <w:attr w:name="id" w:val="-1"/>
          <w:attr w:name="text" w:val="prašymą"/>
        </w:smartTagPr>
        <w:r w:rsidR="006C3D5F" w:rsidRPr="00F631F4">
          <w:rPr>
            <w:lang w:val="lt-LT"/>
          </w:rPr>
          <w:t>prašymą</w:t>
        </w:r>
      </w:smartTag>
      <w:r w:rsidR="006C3D5F" w:rsidRPr="00F631F4">
        <w:rPr>
          <w:lang w:val="lt-LT"/>
        </w:rPr>
        <w:t xml:space="preserve"> </w:t>
      </w:r>
      <w:smartTag w:uri="schemas-tilde-lt/tildestengine" w:element="templates">
        <w:smartTagPr>
          <w:attr w:name="baseform" w:val="rašt|as"/>
          <w:attr w:name="id" w:val="-1"/>
          <w:attr w:name="text" w:val="raštu"/>
        </w:smartTagPr>
        <w:r w:rsidR="006C3D5F" w:rsidRPr="00F631F4">
          <w:rPr>
            <w:lang w:val="lt-LT"/>
          </w:rPr>
          <w:t>raštu</w:t>
        </w:r>
      </w:smartTag>
      <w:r w:rsidR="006C3D5F" w:rsidRPr="00F631F4">
        <w:rPr>
          <w:lang w:val="lt-LT"/>
        </w:rPr>
        <w:t xml:space="preserve"> kitai šaliai su siūlymu pradėti derybas.</w:t>
      </w:r>
    </w:p>
    <w:p w14:paraId="269C0613" w14:textId="77777777" w:rsidR="00CE6ED2" w:rsidRPr="00F631F4" w:rsidRDefault="00CE6ED2" w:rsidP="00845B62">
      <w:pPr>
        <w:spacing w:line="360" w:lineRule="auto"/>
        <w:ind w:firstLine="709"/>
        <w:jc w:val="both"/>
        <w:rPr>
          <w:lang w:val="lt-LT"/>
        </w:rPr>
      </w:pPr>
      <w:r w:rsidRPr="00F631F4">
        <w:rPr>
          <w:lang w:val="lt-LT"/>
        </w:rPr>
        <w:t>7.2. Nė viena Šalis neturi teisės perleisti visų arba dalies teisių ir pareigų pagal šią Sutartį jokiai trečiajai šaliai be išankstinio raštiško kitos Šalies sutikimo.</w:t>
      </w:r>
    </w:p>
    <w:p w14:paraId="4AA1BB6D" w14:textId="77777777" w:rsidR="00CE6ED2" w:rsidRPr="00F631F4" w:rsidRDefault="00CE6ED2" w:rsidP="00845B62">
      <w:pPr>
        <w:spacing w:line="360" w:lineRule="auto"/>
        <w:ind w:firstLine="709"/>
        <w:jc w:val="both"/>
        <w:rPr>
          <w:lang w:val="lt-LT"/>
        </w:rPr>
      </w:pPr>
      <w:r w:rsidRPr="00F631F4">
        <w:rPr>
          <w:lang w:val="lt-LT"/>
        </w:rPr>
        <w:t>7.3.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9A02B1A" w14:textId="77777777" w:rsidR="00CE6ED2" w:rsidRPr="00F631F4" w:rsidRDefault="00CE6ED2" w:rsidP="00845B62">
      <w:pPr>
        <w:spacing w:line="360" w:lineRule="auto"/>
        <w:ind w:firstLine="709"/>
        <w:jc w:val="both"/>
        <w:rPr>
          <w:lang w:val="lt-LT"/>
        </w:rPr>
      </w:pPr>
      <w:r w:rsidRPr="00F631F4">
        <w:rPr>
          <w:lang w:val="lt-LT"/>
        </w:rPr>
        <w:t>7.4. Šalys pripažįsta ir patvirtina, jog visas šios Sutarties nuostatas aptarė ir sutinka su Sutarties sąlygomis. Šalys privalo vykdyti Sutartį tinkamai ir sąžiningai. Vykdydamos Sutartį, Šalys privalo bendradarbiauti. Šalys aiškiai konstatuoja, jog visus šios Sutarties terminus ir sąlygas jos laiko pagrįstomis ir įsipareigoja jų laikytis.</w:t>
      </w:r>
    </w:p>
    <w:p w14:paraId="50A24A81" w14:textId="77777777" w:rsidR="00B85BEF" w:rsidRPr="00F631F4" w:rsidRDefault="00CE6ED2" w:rsidP="00845B62">
      <w:pPr>
        <w:spacing w:line="360" w:lineRule="auto"/>
        <w:ind w:firstLine="709"/>
        <w:jc w:val="both"/>
        <w:rPr>
          <w:lang w:val="lt-LT"/>
        </w:rPr>
      </w:pPr>
      <w:r w:rsidRPr="00F631F4">
        <w:rPr>
          <w:lang w:val="lt-LT"/>
        </w:rPr>
        <w:t>7.5. Visi pagal šią Sutartį teikiami oficialūs pranešimai ar informacija turi būti teikiam</w:t>
      </w:r>
      <w:r w:rsidR="009E5F8D" w:rsidRPr="00F631F4">
        <w:rPr>
          <w:lang w:val="lt-LT"/>
        </w:rPr>
        <w:t>a</w:t>
      </w:r>
      <w:r w:rsidRPr="00F631F4">
        <w:rPr>
          <w:lang w:val="lt-LT"/>
        </w:rPr>
        <w:t xml:space="preserve"> raštu, lietuvių kalba bei perduodam</w:t>
      </w:r>
      <w:r w:rsidR="009E5F8D" w:rsidRPr="00F631F4">
        <w:rPr>
          <w:lang w:val="lt-LT"/>
        </w:rPr>
        <w:t>a</w:t>
      </w:r>
      <w:r w:rsidRPr="00F631F4">
        <w:rPr>
          <w:lang w:val="lt-LT"/>
        </w:rPr>
        <w:t xml:space="preserve"> elektroniniu ryšiu ir / ar paštu. Elektroninis susirašinėjimas pagal šią Sutartį laikomas oficialiu pranešimu. Kontaktinių asmenų vardai, pavardės, susirašinėjimo adresai ir telefono numeriai yra nurodyti šioje Sutartyje. Šalys gali pakeisti minėtus kontaktinius duomenis raštu apie tai pranešdamos kitai Šaliai. Šalis, nepranešusi apie savo skirto asmens ar minimo asmens, atsakingo už šios Sutarties vykdymą ir kontrolę, kontaktinių duomenų  pasikeitimus ne vėliau kaip per 1 (vieną) dieną nuo tokių pasikeitimų atsiradimo dienos, netenka teisės remtis informacijos (pranešimų iš kitos Šalies) negavimo faktu.</w:t>
      </w:r>
    </w:p>
    <w:p w14:paraId="66D0F353" w14:textId="4098E683" w:rsidR="009451CE" w:rsidRPr="00E00A32" w:rsidRDefault="00647EF7" w:rsidP="00845B62">
      <w:pPr>
        <w:spacing w:line="360" w:lineRule="auto"/>
        <w:ind w:firstLine="709"/>
        <w:jc w:val="both"/>
        <w:rPr>
          <w:lang w:val="lt-LT" w:eastAsia="lt-LT"/>
        </w:rPr>
      </w:pPr>
      <w:r w:rsidRPr="00665722">
        <w:rPr>
          <w:lang w:val="lt-LT" w:eastAsia="lt-LT"/>
        </w:rPr>
        <w:lastRenderedPageBreak/>
        <w:t>7.6</w:t>
      </w:r>
      <w:r w:rsidR="009451CE" w:rsidRPr="00E00A32">
        <w:rPr>
          <w:lang w:val="lt-LT" w:eastAsia="lt-LT"/>
        </w:rPr>
        <w:t xml:space="preserve">. </w:t>
      </w:r>
      <w:r w:rsidR="00A31702" w:rsidRPr="009056AE">
        <w:rPr>
          <w:bCs/>
          <w:lang w:val="lt-LT"/>
        </w:rPr>
        <w:t xml:space="preserve">Vykdytojas </w:t>
      </w:r>
      <w:r w:rsidR="009451CE" w:rsidRPr="00E00A32">
        <w:rPr>
          <w:lang w:val="lt-LT" w:eastAsia="lt-LT"/>
        </w:rPr>
        <w:t xml:space="preserve">užtikrina ir garantuoja Užsakovui, kad pagal Sutartį </w:t>
      </w:r>
      <w:r w:rsidR="00F434B1" w:rsidRPr="00E00A32">
        <w:rPr>
          <w:lang w:val="lt-LT" w:eastAsia="lt-LT"/>
        </w:rPr>
        <w:t>Vykdytojo</w:t>
      </w:r>
      <w:r w:rsidR="009451CE" w:rsidRPr="00E00A32">
        <w:rPr>
          <w:lang w:val="lt-LT" w:eastAsia="lt-LT"/>
        </w:rPr>
        <w:t xml:space="preserve"> teikiamos Paslaugos nepažeidžia jokių trečiųjų asmenų teisių, įskaitant, bet neapsiribojant, intelektinės nuosavybės teisių.</w:t>
      </w:r>
    </w:p>
    <w:p w14:paraId="7913A2D2" w14:textId="5DAA7C05" w:rsidR="009451CE" w:rsidRPr="00E00A32" w:rsidRDefault="00647EF7" w:rsidP="00845B62">
      <w:pPr>
        <w:spacing w:line="360" w:lineRule="auto"/>
        <w:ind w:firstLine="709"/>
        <w:jc w:val="both"/>
        <w:rPr>
          <w:lang w:val="lt-LT" w:eastAsia="lt-LT"/>
        </w:rPr>
      </w:pPr>
      <w:r w:rsidRPr="00665722">
        <w:rPr>
          <w:lang w:val="lt-LT" w:eastAsia="lt-LT"/>
        </w:rPr>
        <w:t>7.7</w:t>
      </w:r>
      <w:r w:rsidR="009451CE" w:rsidRPr="00665722">
        <w:rPr>
          <w:lang w:val="lt-LT" w:eastAsia="lt-LT"/>
        </w:rPr>
        <w:t xml:space="preserve">. </w:t>
      </w:r>
      <w:r w:rsidR="009451CE" w:rsidRPr="00E00A32">
        <w:rPr>
          <w:lang w:val="lt-LT" w:eastAsia="lt-LT"/>
        </w:rPr>
        <w:t xml:space="preserve">Šalys susitaria, kad </w:t>
      </w:r>
      <w:r w:rsidR="00F434B1" w:rsidRPr="00E00A32">
        <w:rPr>
          <w:lang w:val="lt-LT" w:eastAsia="lt-LT"/>
        </w:rPr>
        <w:t>Vykdytojas</w:t>
      </w:r>
      <w:r w:rsidR="009451CE" w:rsidRPr="00E00A32">
        <w:rPr>
          <w:lang w:val="lt-LT" w:eastAsia="lt-LT"/>
        </w:rPr>
        <w:t>, perduodamas visus suteiktų Paslaugų rezultatus Užsakovui, kartu perduoda ir su jais susijusias teises, įskaitant autorines, turtines ir kitas intelektinės ar pramoninės nuosavybės teises, įgytas vykdant šią Sutartį, visą įstatymų nustatytą tokių teisių galiojimo terminą, visais galimais jų naudojimo būdais ir neribojant teritorijos.</w:t>
      </w:r>
    </w:p>
    <w:p w14:paraId="7D110A54" w14:textId="211728FD" w:rsidR="00CE6ED2" w:rsidRPr="00F631F4" w:rsidRDefault="00CE6ED2" w:rsidP="00845B62">
      <w:pPr>
        <w:spacing w:line="360" w:lineRule="auto"/>
        <w:ind w:firstLine="709"/>
        <w:jc w:val="both"/>
        <w:rPr>
          <w:lang w:val="lt-LT"/>
        </w:rPr>
      </w:pPr>
      <w:r w:rsidRPr="00F631F4">
        <w:rPr>
          <w:lang w:val="lt-LT"/>
        </w:rPr>
        <w:t>7.</w:t>
      </w:r>
      <w:r w:rsidR="00647EF7" w:rsidRPr="00F631F4">
        <w:rPr>
          <w:lang w:val="lt-LT"/>
        </w:rPr>
        <w:t>8</w:t>
      </w:r>
      <w:r w:rsidRPr="00F631F4">
        <w:rPr>
          <w:lang w:val="lt-LT"/>
        </w:rPr>
        <w:t>.</w:t>
      </w:r>
      <w:r w:rsidRPr="00F631F4">
        <w:rPr>
          <w:lang w:val="lt-LT"/>
        </w:rPr>
        <w:tab/>
        <w:t>Atsakingi už Sutarties vykdymą ir kontrolę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686"/>
        <w:gridCol w:w="3474"/>
      </w:tblGrid>
      <w:tr w:rsidR="009770BC" w:rsidRPr="00F631F4" w14:paraId="245A452E" w14:textId="77777777" w:rsidTr="004E131C">
        <w:tc>
          <w:tcPr>
            <w:tcW w:w="2263" w:type="dxa"/>
            <w:shd w:val="clear" w:color="auto" w:fill="auto"/>
          </w:tcPr>
          <w:p w14:paraId="11C6460F" w14:textId="77777777" w:rsidR="00CE6ED2" w:rsidRPr="00F631F4" w:rsidRDefault="00CE6ED2" w:rsidP="00F631F4">
            <w:pPr>
              <w:spacing w:line="360" w:lineRule="auto"/>
              <w:jc w:val="both"/>
              <w:rPr>
                <w:lang w:val="lt-LT"/>
              </w:rPr>
            </w:pPr>
          </w:p>
        </w:tc>
        <w:tc>
          <w:tcPr>
            <w:tcW w:w="3686" w:type="dxa"/>
            <w:shd w:val="clear" w:color="auto" w:fill="auto"/>
          </w:tcPr>
          <w:p w14:paraId="7E7A6591" w14:textId="77777777" w:rsidR="00CE6ED2" w:rsidRPr="00F631F4" w:rsidRDefault="000E1092" w:rsidP="00F631F4">
            <w:pPr>
              <w:spacing w:line="360" w:lineRule="auto"/>
              <w:jc w:val="both"/>
              <w:rPr>
                <w:lang w:val="lt-LT"/>
              </w:rPr>
            </w:pPr>
            <w:r w:rsidRPr="00F631F4">
              <w:rPr>
                <w:lang w:val="lt-LT"/>
              </w:rPr>
              <w:t>Vardas, pavardė ir pareigos</w:t>
            </w:r>
          </w:p>
        </w:tc>
        <w:tc>
          <w:tcPr>
            <w:tcW w:w="3474" w:type="dxa"/>
            <w:shd w:val="clear" w:color="auto" w:fill="auto"/>
          </w:tcPr>
          <w:p w14:paraId="38976DC1" w14:textId="77777777" w:rsidR="00CE6ED2" w:rsidRPr="00F631F4" w:rsidRDefault="000E1092" w:rsidP="00F631F4">
            <w:pPr>
              <w:spacing w:line="360" w:lineRule="auto"/>
              <w:jc w:val="both"/>
              <w:rPr>
                <w:lang w:val="lt-LT"/>
              </w:rPr>
            </w:pPr>
            <w:r w:rsidRPr="00F631F4">
              <w:rPr>
                <w:lang w:val="lt-LT"/>
              </w:rPr>
              <w:t>Kontaktinis tel. Nr. ir el. pašto adresas</w:t>
            </w:r>
          </w:p>
        </w:tc>
      </w:tr>
      <w:tr w:rsidR="00863497" w:rsidRPr="00F631F4" w14:paraId="7AAE98F7" w14:textId="77777777" w:rsidTr="004E131C">
        <w:tc>
          <w:tcPr>
            <w:tcW w:w="2263" w:type="dxa"/>
            <w:shd w:val="clear" w:color="auto" w:fill="auto"/>
          </w:tcPr>
          <w:p w14:paraId="361CB4CD" w14:textId="77777777" w:rsidR="00863497" w:rsidRPr="00F631F4" w:rsidRDefault="00863497" w:rsidP="00863497">
            <w:pPr>
              <w:spacing w:line="360" w:lineRule="auto"/>
              <w:jc w:val="both"/>
              <w:rPr>
                <w:lang w:val="lt-LT"/>
              </w:rPr>
            </w:pPr>
            <w:r w:rsidRPr="00F631F4">
              <w:rPr>
                <w:lang w:val="lt-LT"/>
              </w:rPr>
              <w:t>Užsakovo atsakingas asmuo</w:t>
            </w:r>
          </w:p>
        </w:tc>
        <w:tc>
          <w:tcPr>
            <w:tcW w:w="3686" w:type="dxa"/>
            <w:shd w:val="clear" w:color="auto" w:fill="auto"/>
          </w:tcPr>
          <w:p w14:paraId="0650F411" w14:textId="3AF64461" w:rsidR="00863497" w:rsidRPr="007C3D1B" w:rsidRDefault="004E131C" w:rsidP="00863497">
            <w:pPr>
              <w:spacing w:line="360" w:lineRule="auto"/>
              <w:jc w:val="both"/>
              <w:rPr>
                <w:lang w:val="lt-LT"/>
              </w:rPr>
            </w:pPr>
            <w:r w:rsidRPr="004E131C">
              <w:rPr>
                <w:lang w:val="lt-LT"/>
              </w:rPr>
              <w:t>Transporto paslaugų skyri</w:t>
            </w:r>
            <w:r>
              <w:rPr>
                <w:lang w:val="lt-LT"/>
              </w:rPr>
              <w:t>a</w:t>
            </w:r>
            <w:r w:rsidRPr="004E131C">
              <w:rPr>
                <w:lang w:val="lt-LT"/>
              </w:rPr>
              <w:t>us</w:t>
            </w:r>
            <w:r>
              <w:rPr>
                <w:lang w:val="lt-LT"/>
              </w:rPr>
              <w:t xml:space="preserve"> vadovas</w:t>
            </w:r>
            <w:r w:rsidRPr="004E131C">
              <w:rPr>
                <w:lang w:val="lt-LT"/>
              </w:rPr>
              <w:t xml:space="preserve"> </w:t>
            </w:r>
            <w:r w:rsidR="0056770D" w:rsidRPr="0056770D">
              <w:rPr>
                <w:lang w:val="lt-LT"/>
              </w:rPr>
              <w:t>Evaldas Morkūnas</w:t>
            </w:r>
          </w:p>
        </w:tc>
        <w:tc>
          <w:tcPr>
            <w:tcW w:w="3474" w:type="dxa"/>
            <w:shd w:val="clear" w:color="auto" w:fill="auto"/>
          </w:tcPr>
          <w:p w14:paraId="13D9E1D4" w14:textId="77777777" w:rsidR="004E131C" w:rsidRPr="004E131C" w:rsidRDefault="004E131C" w:rsidP="004E131C">
            <w:pPr>
              <w:spacing w:line="360" w:lineRule="auto"/>
              <w:rPr>
                <w:lang w:val="lt-LT"/>
              </w:rPr>
            </w:pPr>
            <w:r w:rsidRPr="004E131C">
              <w:rPr>
                <w:lang w:val="lt-LT"/>
              </w:rPr>
              <w:t>Mob. tel. +370 605 11242</w:t>
            </w:r>
          </w:p>
          <w:p w14:paraId="6AAFF09D" w14:textId="778BFEFF" w:rsidR="00863497" w:rsidRPr="007C3D1B" w:rsidRDefault="004E131C" w:rsidP="004E131C">
            <w:pPr>
              <w:spacing w:line="360" w:lineRule="auto"/>
              <w:rPr>
                <w:lang w:val="lt-LT"/>
              </w:rPr>
            </w:pPr>
            <w:r>
              <w:rPr>
                <w:lang w:val="lt-LT"/>
              </w:rPr>
              <w:t xml:space="preserve">El. p. </w:t>
            </w:r>
            <w:r>
              <w:rPr>
                <w:lang w:val="lt-LT"/>
              </w:rPr>
              <w:fldChar w:fldCharType="begin"/>
            </w:r>
            <w:r>
              <w:rPr>
                <w:lang w:val="lt-LT"/>
              </w:rPr>
              <w:instrText>HYPERLINK "mailto:</w:instrText>
            </w:r>
            <w:r w:rsidRPr="004E131C">
              <w:rPr>
                <w:lang w:val="lt-LT"/>
              </w:rPr>
              <w:instrText>evaldas.morkunas@tka.lt</w:instrText>
            </w:r>
            <w:r>
              <w:rPr>
                <w:lang w:val="lt-LT"/>
              </w:rPr>
              <w:instrText>"</w:instrText>
            </w:r>
            <w:r>
              <w:rPr>
                <w:lang w:val="lt-LT"/>
              </w:rPr>
              <w:fldChar w:fldCharType="separate"/>
            </w:r>
            <w:r w:rsidRPr="00836431">
              <w:rPr>
                <w:rStyle w:val="Hipersaitas"/>
                <w:lang w:val="lt-LT"/>
              </w:rPr>
              <w:t>evaldas.morkunas@tka.lt</w:t>
            </w:r>
            <w:r>
              <w:rPr>
                <w:lang w:val="lt-LT"/>
              </w:rPr>
              <w:fldChar w:fldCharType="end"/>
            </w:r>
            <w:r>
              <w:rPr>
                <w:lang w:val="lt-LT"/>
              </w:rPr>
              <w:t xml:space="preserve"> </w:t>
            </w:r>
          </w:p>
        </w:tc>
      </w:tr>
      <w:tr w:rsidR="003C6C6E" w:rsidRPr="00F631F4" w14:paraId="0D596EAF" w14:textId="77777777" w:rsidTr="004E131C">
        <w:tc>
          <w:tcPr>
            <w:tcW w:w="2263" w:type="dxa"/>
            <w:shd w:val="clear" w:color="auto" w:fill="auto"/>
          </w:tcPr>
          <w:p w14:paraId="172F2515" w14:textId="77777777" w:rsidR="003C6C6E" w:rsidRPr="00F631F4" w:rsidRDefault="003C6C6E" w:rsidP="003C6C6E">
            <w:pPr>
              <w:spacing w:line="360" w:lineRule="auto"/>
              <w:jc w:val="both"/>
              <w:rPr>
                <w:lang w:val="lt-LT"/>
              </w:rPr>
            </w:pPr>
            <w:r w:rsidRPr="00F631F4">
              <w:rPr>
                <w:lang w:val="lt-LT"/>
              </w:rPr>
              <w:t>Vykdytojo atsakingas asmuo</w:t>
            </w:r>
          </w:p>
        </w:tc>
        <w:tc>
          <w:tcPr>
            <w:tcW w:w="3686" w:type="dxa"/>
            <w:shd w:val="clear" w:color="auto" w:fill="auto"/>
          </w:tcPr>
          <w:p w14:paraId="06AE5918" w14:textId="36C1F9CD" w:rsidR="003C6C6E" w:rsidRPr="00C3526E" w:rsidRDefault="005168B2" w:rsidP="001C7452">
            <w:pPr>
              <w:spacing w:line="360" w:lineRule="auto"/>
              <w:jc w:val="both"/>
              <w:rPr>
                <w:lang w:val="lt-LT"/>
              </w:rPr>
            </w:pPr>
            <w:r w:rsidRPr="005168B2">
              <w:rPr>
                <w:lang w:val="lt-LT"/>
              </w:rPr>
              <w:t xml:space="preserve">Anton </w:t>
            </w:r>
            <w:proofErr w:type="spellStart"/>
            <w:r w:rsidRPr="005168B2">
              <w:rPr>
                <w:lang w:val="lt-LT"/>
              </w:rPr>
              <w:t>Nabolotnyj</w:t>
            </w:r>
            <w:proofErr w:type="spellEnd"/>
          </w:p>
        </w:tc>
        <w:tc>
          <w:tcPr>
            <w:tcW w:w="3474" w:type="dxa"/>
            <w:shd w:val="clear" w:color="auto" w:fill="auto"/>
          </w:tcPr>
          <w:p w14:paraId="4059C01D" w14:textId="77777777" w:rsidR="005168B2" w:rsidRPr="005168B2" w:rsidRDefault="005168B2" w:rsidP="005168B2">
            <w:pPr>
              <w:spacing w:line="360" w:lineRule="auto"/>
              <w:rPr>
                <w:lang w:val="en-US"/>
              </w:rPr>
            </w:pPr>
            <w:r w:rsidRPr="005168B2">
              <w:rPr>
                <w:lang w:val="en-US"/>
              </w:rPr>
              <w:t>Tel. +370 621 44473</w:t>
            </w:r>
          </w:p>
          <w:p w14:paraId="398A6535" w14:textId="1CC870D7" w:rsidR="001C7452" w:rsidRPr="00CB4BE3" w:rsidRDefault="005168B2" w:rsidP="005168B2">
            <w:pPr>
              <w:spacing w:line="360" w:lineRule="auto"/>
              <w:rPr>
                <w:lang w:val="en-US"/>
              </w:rPr>
            </w:pPr>
            <w:r w:rsidRPr="005168B2">
              <w:rPr>
                <w:lang w:val="en-US"/>
              </w:rPr>
              <w:t xml:space="preserve">El. p.: </w:t>
            </w:r>
            <w:hyperlink r:id="rId8" w:history="1">
              <w:r w:rsidRPr="0067725F">
                <w:rPr>
                  <w:rStyle w:val="Hipersaitas"/>
                  <w:lang w:val="en-US"/>
                </w:rPr>
                <w:t>anton@buro.lt</w:t>
              </w:r>
            </w:hyperlink>
            <w:r>
              <w:rPr>
                <w:lang w:val="en-US"/>
              </w:rPr>
              <w:t xml:space="preserve"> </w:t>
            </w:r>
          </w:p>
        </w:tc>
      </w:tr>
    </w:tbl>
    <w:p w14:paraId="70718CF5" w14:textId="4CD6115E" w:rsidR="00626585" w:rsidRPr="00E00A32" w:rsidRDefault="00647EF7" w:rsidP="00845B62">
      <w:pPr>
        <w:shd w:val="clear" w:color="auto" w:fill="FFFFFF"/>
        <w:tabs>
          <w:tab w:val="left" w:pos="1325"/>
        </w:tabs>
        <w:spacing w:line="360" w:lineRule="auto"/>
        <w:ind w:firstLine="709"/>
        <w:jc w:val="both"/>
        <w:rPr>
          <w:lang w:val="lt-LT"/>
        </w:rPr>
      </w:pPr>
      <w:r w:rsidRPr="00F631F4">
        <w:t>7.9</w:t>
      </w:r>
      <w:r w:rsidR="00626585" w:rsidRPr="00F631F4">
        <w:t xml:space="preserve">. </w:t>
      </w:r>
      <w:r w:rsidR="008604A7" w:rsidRPr="00E00A32">
        <w:rPr>
          <w:lang w:val="lt-LT"/>
        </w:rPr>
        <w:t>Užsakovo</w:t>
      </w:r>
      <w:r w:rsidR="00626585" w:rsidRPr="00E00A32">
        <w:rPr>
          <w:lang w:val="lt-LT"/>
        </w:rPr>
        <w:t xml:space="preserve"> atstovas, atsakingas už Sutarties ir pakeitimų paskelbimą Lietuvos Respublikos viešųjų pirkimų įstatyme nustatyta tvarka – </w:t>
      </w:r>
      <w:sdt>
        <w:sdtPr>
          <w:rPr>
            <w:lang w:val="lt-LT"/>
          </w:rPr>
          <w:alias w:val="Pirkėjo asmuo, atsakingas už viešuosius pirkimus (pareigos, vardas, pavardė)"/>
          <w:tag w:val="Pirkėjo asmuo, atsakingas už viešuosius pirkimus (pareigos, vardas, pavardė)"/>
          <w:id w:val="1842352831"/>
          <w:placeholder>
            <w:docPart w:val="10E192733D7448FB9A6F02A6300A74C5"/>
          </w:placeholder>
        </w:sdtPr>
        <w:sdtEndPr/>
        <w:sdtContent>
          <w:r w:rsidR="00626585" w:rsidRPr="00E00A32">
            <w:rPr>
              <w:lang w:val="lt-LT"/>
            </w:rPr>
            <w:t>viešųjų pirkimų specialistas Ramūnas Valiulis</w:t>
          </w:r>
        </w:sdtContent>
      </w:sdt>
      <w:r w:rsidR="00626585" w:rsidRPr="00E00A32">
        <w:rPr>
          <w:lang w:val="lt-LT"/>
        </w:rPr>
        <w:t xml:space="preserve">, tel. </w:t>
      </w:r>
      <w:sdt>
        <w:sdtPr>
          <w:rPr>
            <w:lang w:val="lt-LT"/>
          </w:rPr>
          <w:alias w:val="Pirkėjo atstovo, atsakingo už viešuosius pirkimus, telefono numeris"/>
          <w:tag w:val="Pirkėjo atstovo, atsakingo už viešuosius pirkimus, telefono numeris"/>
          <w:id w:val="2022121395"/>
          <w:placeholder>
            <w:docPart w:val="10E192733D7448FB9A6F02A6300A74C5"/>
          </w:placeholder>
        </w:sdtPr>
        <w:sdtEndPr/>
        <w:sdtContent>
          <w:r w:rsidR="00626585" w:rsidRPr="00E00A32">
            <w:rPr>
              <w:lang w:val="lt-LT"/>
            </w:rPr>
            <w:t>+370 650 20819</w:t>
          </w:r>
        </w:sdtContent>
      </w:sdt>
      <w:r w:rsidR="00626585" w:rsidRPr="00E00A32">
        <w:rPr>
          <w:lang w:val="lt-LT"/>
        </w:rPr>
        <w:t xml:space="preserve">, </w:t>
      </w:r>
      <w:sdt>
        <w:sdtPr>
          <w:rPr>
            <w:lang w:val="lt-LT"/>
          </w:rPr>
          <w:alias w:val="Pirkėjo atstovo, atsakingo už viešuosius pirkimus,  elektroninio pašto adresas"/>
          <w:tag w:val="Pirkėjo atstovo, atsakingo už viešuosius pirkimus,  elektroninio pašto adresas"/>
          <w:id w:val="1972864639"/>
          <w:placeholder>
            <w:docPart w:val="10E192733D7448FB9A6F02A6300A74C5"/>
          </w:placeholder>
        </w:sdtPr>
        <w:sdtEndPr/>
        <w:sdtContent>
          <w:r w:rsidR="00626585" w:rsidRPr="00E00A32">
            <w:rPr>
              <w:lang w:val="lt-LT"/>
            </w:rPr>
            <w:t xml:space="preserve">elektroninio pašto adresas </w:t>
          </w:r>
          <w:hyperlink r:id="rId9" w:history="1">
            <w:r w:rsidR="00486E3B" w:rsidRPr="00E76A0B">
              <w:rPr>
                <w:rStyle w:val="Hipersaitas"/>
                <w:lang w:val="lt-LT" w:eastAsia="lt-LT"/>
              </w:rPr>
              <w:t>ramunas.valiulis@tka.lt</w:t>
            </w:r>
          </w:hyperlink>
          <w:r w:rsidR="00626585" w:rsidRPr="00E00A32">
            <w:rPr>
              <w:rStyle w:val="Hipersaitas"/>
              <w:lang w:val="lt-LT" w:eastAsia="lt-LT"/>
            </w:rPr>
            <w:t xml:space="preserve"> </w:t>
          </w:r>
        </w:sdtContent>
      </w:sdt>
      <w:r w:rsidR="00626585" w:rsidRPr="00E00A32">
        <w:rPr>
          <w:lang w:val="lt-LT"/>
        </w:rPr>
        <w:t>;</w:t>
      </w:r>
    </w:p>
    <w:p w14:paraId="3AF7ED8A" w14:textId="394FF0B7" w:rsidR="00BA254B" w:rsidRPr="00F631F4" w:rsidRDefault="000E1092" w:rsidP="00845B62">
      <w:pPr>
        <w:spacing w:line="360" w:lineRule="auto"/>
        <w:ind w:firstLine="709"/>
        <w:jc w:val="both"/>
        <w:rPr>
          <w:lang w:val="lt-LT"/>
        </w:rPr>
      </w:pPr>
      <w:r w:rsidRPr="00F631F4">
        <w:rPr>
          <w:lang w:val="lt-LT"/>
        </w:rPr>
        <w:t>7.</w:t>
      </w:r>
      <w:r w:rsidR="00647EF7" w:rsidRPr="00F631F4">
        <w:rPr>
          <w:lang w:val="lt-LT"/>
        </w:rPr>
        <w:t>10</w:t>
      </w:r>
      <w:r w:rsidRPr="00F631F4">
        <w:rPr>
          <w:lang w:val="lt-LT"/>
        </w:rPr>
        <w:t xml:space="preserve">. </w:t>
      </w:r>
      <w:r w:rsidR="007A4240" w:rsidRPr="00F631F4">
        <w:rPr>
          <w:lang w:val="lt-LT"/>
        </w:rPr>
        <w:t xml:space="preserve">Sutartis pasirašoma </w:t>
      </w:r>
      <w:r w:rsidR="00E604D4">
        <w:rPr>
          <w:lang w:val="lt-LT"/>
        </w:rPr>
        <w:t>el. parašais.</w:t>
      </w:r>
    </w:p>
    <w:p w14:paraId="2761858A" w14:textId="173DAFD4" w:rsidR="00773CBE" w:rsidRPr="00AE70F3" w:rsidRDefault="00773CBE" w:rsidP="00773CBE">
      <w:pPr>
        <w:shd w:val="clear" w:color="auto" w:fill="FFFFFF"/>
        <w:tabs>
          <w:tab w:val="left" w:pos="1325"/>
        </w:tabs>
        <w:spacing w:line="360" w:lineRule="auto"/>
        <w:ind w:firstLine="709"/>
        <w:jc w:val="both"/>
        <w:rPr>
          <w:rStyle w:val="Hipersaitas"/>
          <w:lang w:val="lt-LT"/>
        </w:rPr>
      </w:pPr>
      <w:r>
        <w:rPr>
          <w:lang w:val="lt-LT"/>
        </w:rPr>
        <w:t>7.11</w:t>
      </w:r>
      <w:r w:rsidRPr="00AE70F3">
        <w:rPr>
          <w:lang w:val="lt-LT"/>
        </w:rPr>
        <w:t>.</w:t>
      </w:r>
      <w:r>
        <w:rPr>
          <w:lang w:val="lt-LT"/>
        </w:rPr>
        <w:t xml:space="preserve"> </w:t>
      </w:r>
      <w:r w:rsidR="005168B2">
        <w:rPr>
          <w:lang w:val="lt-LT"/>
        </w:rPr>
        <w:t>Vykdytojas</w:t>
      </w:r>
      <w:r w:rsidRPr="00AE70F3">
        <w:rPr>
          <w:lang w:val="lt-LT"/>
        </w:rPr>
        <w:t xml:space="preserve">, vykdydamas Sutartį, įsipareigoja laikytis Lietuvos Respublikos susisiekimo ministro 2020 m. rugsėjo 30 d. įsakymu Nr. 3-585 patvirtinto </w:t>
      </w:r>
      <w:hyperlink r:id="rId10" w:history="1">
        <w:r w:rsidRPr="00AE70F3">
          <w:rPr>
            <w:rStyle w:val="Hipersaitas"/>
            <w:lang w:val="lt-LT"/>
          </w:rPr>
          <w:t>Lietuvos Respublikos susisiekimo ministerijos ir jos reguliavimo srities įmonių, įstaigų ir bendrovių veiklos partnerių elgesio kodekso</w:t>
        </w:r>
      </w:hyperlink>
      <w:r w:rsidRPr="00AE70F3">
        <w:rPr>
          <w:rStyle w:val="Hipersaitas"/>
          <w:lang w:val="lt-LT"/>
        </w:rPr>
        <w:t>.</w:t>
      </w:r>
    </w:p>
    <w:p w14:paraId="420DA2E2" w14:textId="6FF6373D" w:rsidR="00070018" w:rsidRPr="00070018" w:rsidRDefault="00647EF7" w:rsidP="00070018">
      <w:pPr>
        <w:shd w:val="clear" w:color="auto" w:fill="FFFFFF"/>
        <w:tabs>
          <w:tab w:val="left" w:pos="1325"/>
        </w:tabs>
        <w:spacing w:line="360" w:lineRule="auto"/>
        <w:ind w:firstLine="709"/>
        <w:jc w:val="both"/>
        <w:rPr>
          <w:lang w:val="lt-LT"/>
        </w:rPr>
      </w:pPr>
      <w:r w:rsidRPr="00665722">
        <w:rPr>
          <w:lang w:val="lt-LT"/>
        </w:rPr>
        <w:t>7.1</w:t>
      </w:r>
      <w:r w:rsidR="00773CBE" w:rsidRPr="00665722">
        <w:rPr>
          <w:lang w:val="lt-LT"/>
        </w:rPr>
        <w:t>2</w:t>
      </w:r>
      <w:r w:rsidR="0081633D" w:rsidRPr="00E00A32">
        <w:rPr>
          <w:lang w:val="lt-LT"/>
        </w:rPr>
        <w:t xml:space="preserve">. </w:t>
      </w:r>
      <w:r w:rsidR="00EC22F8">
        <w:rPr>
          <w:lang w:val="lt-LT"/>
        </w:rPr>
        <w:t>Sutar</w:t>
      </w:r>
      <w:r w:rsidR="008E0413">
        <w:rPr>
          <w:lang w:val="lt-LT"/>
        </w:rPr>
        <w:t>ties objektas atitinka</w:t>
      </w:r>
      <w:r w:rsidR="00EC22F8">
        <w:rPr>
          <w:lang w:val="lt-LT"/>
        </w:rPr>
        <w:t xml:space="preserve"> </w:t>
      </w:r>
      <w:r w:rsidR="00070018">
        <w:rPr>
          <w:lang w:val="lt-LT"/>
        </w:rPr>
        <w:t>LR</w:t>
      </w:r>
      <w:r w:rsidR="00070018" w:rsidRPr="00070018">
        <w:rPr>
          <w:lang w:val="lt-LT"/>
        </w:rPr>
        <w:t xml:space="preserve"> aplinkos ministr</w:t>
      </w:r>
      <w:r w:rsidR="00070018">
        <w:rPr>
          <w:lang w:val="lt-LT"/>
        </w:rPr>
        <w:t xml:space="preserve">o </w:t>
      </w:r>
      <w:r w:rsidR="00070018" w:rsidRPr="00070018">
        <w:rPr>
          <w:lang w:val="lt-LT"/>
        </w:rPr>
        <w:t xml:space="preserve">2011 m. birželio 28 d. </w:t>
      </w:r>
      <w:r w:rsidR="00070018">
        <w:rPr>
          <w:lang w:val="lt-LT"/>
        </w:rPr>
        <w:t xml:space="preserve">įsakymo </w:t>
      </w:r>
      <w:r w:rsidR="00070018" w:rsidRPr="00070018">
        <w:rPr>
          <w:lang w:val="lt-LT"/>
        </w:rPr>
        <w:t>Nr. D1-508</w:t>
      </w:r>
      <w:r w:rsidR="00070018">
        <w:rPr>
          <w:lang w:val="lt-LT"/>
        </w:rPr>
        <w:t xml:space="preserve"> „D</w:t>
      </w:r>
      <w:r w:rsidR="00070018" w:rsidRPr="00070018">
        <w:rPr>
          <w:lang w:val="lt-LT"/>
        </w:rPr>
        <w:t>ėl aplinkos apsaugos kriterijų taikymo, vykdant žaliuosius pirkimus, tvarkos aprašo patvirtinimo</w:t>
      </w:r>
      <w:r w:rsidR="00070018">
        <w:rPr>
          <w:lang w:val="lt-LT"/>
        </w:rPr>
        <w:t xml:space="preserve">“ </w:t>
      </w:r>
      <w:r w:rsidR="008E0413">
        <w:rPr>
          <w:lang w:val="lt-LT"/>
        </w:rPr>
        <w:t>4.4.3 punkte nu</w:t>
      </w:r>
      <w:r w:rsidR="00EC1AEB">
        <w:rPr>
          <w:lang w:val="lt-LT"/>
        </w:rPr>
        <w:t xml:space="preserve">rodytų paslaugų pobūdį, todėl ši sutartis priskiriama </w:t>
      </w:r>
      <w:r w:rsidR="006A0FC9">
        <w:rPr>
          <w:lang w:val="lt-LT"/>
        </w:rPr>
        <w:t>„žaliam“ pirkimui.</w:t>
      </w:r>
    </w:p>
    <w:p w14:paraId="3FEB417E" w14:textId="51343B95" w:rsidR="0081633D" w:rsidRPr="00665722" w:rsidRDefault="00EC22F8" w:rsidP="00845B62">
      <w:pPr>
        <w:shd w:val="clear" w:color="auto" w:fill="FFFFFF"/>
        <w:tabs>
          <w:tab w:val="left" w:pos="1325"/>
        </w:tabs>
        <w:spacing w:line="360" w:lineRule="auto"/>
        <w:ind w:firstLine="709"/>
        <w:jc w:val="both"/>
        <w:rPr>
          <w:lang w:val="lt-LT"/>
        </w:rPr>
      </w:pPr>
      <w:r>
        <w:rPr>
          <w:lang w:val="lt-LT"/>
        </w:rPr>
        <w:t xml:space="preserve">7.13. </w:t>
      </w:r>
      <w:r w:rsidR="0081633D" w:rsidRPr="00E00A32">
        <w:rPr>
          <w:lang w:val="lt-LT"/>
        </w:rPr>
        <w:t>Sutarties priedai, kurie pasirašyti Šalių įgaliotų atstovų, yra neatskiriama Sutarties dalis:</w:t>
      </w:r>
    </w:p>
    <w:p w14:paraId="6493911E" w14:textId="1D958E6F" w:rsidR="00DD11BF" w:rsidRDefault="00937EB8" w:rsidP="005168B2">
      <w:pPr>
        <w:shd w:val="clear" w:color="auto" w:fill="FFFFFF"/>
        <w:tabs>
          <w:tab w:val="left" w:pos="1325"/>
        </w:tabs>
        <w:spacing w:line="360" w:lineRule="auto"/>
        <w:ind w:firstLine="709"/>
        <w:jc w:val="both"/>
        <w:rPr>
          <w:lang w:val="lt-LT"/>
        </w:rPr>
      </w:pPr>
      <w:r>
        <w:t>1</w:t>
      </w:r>
      <w:r w:rsidR="0081633D" w:rsidRPr="00F631F4">
        <w:t xml:space="preserve"> </w:t>
      </w:r>
      <w:r w:rsidR="0081633D" w:rsidRPr="00E00A32">
        <w:rPr>
          <w:lang w:val="lt-LT"/>
        </w:rPr>
        <w:t>priedas</w:t>
      </w:r>
      <w:r w:rsidR="0081633D" w:rsidRPr="00F631F4">
        <w:t xml:space="preserve"> </w:t>
      </w:r>
      <w:r w:rsidR="00950B6D" w:rsidRPr="00F631F4">
        <w:t>–</w:t>
      </w:r>
      <w:r w:rsidR="00486E3B">
        <w:rPr>
          <w:lang w:val="lt-LT"/>
        </w:rPr>
        <w:t xml:space="preserve"> </w:t>
      </w:r>
      <w:r w:rsidR="00E246C5">
        <w:rPr>
          <w:lang w:val="lt-LT"/>
        </w:rPr>
        <w:t>T</w:t>
      </w:r>
      <w:r w:rsidR="005D16BC" w:rsidRPr="005D16BC">
        <w:rPr>
          <w:lang w:val="lt-LT"/>
        </w:rPr>
        <w:t>echninė specifikacija</w:t>
      </w:r>
      <w:r w:rsidR="0081633D" w:rsidRPr="00F631F4">
        <w:t xml:space="preserve">, </w:t>
      </w:r>
      <w:r w:rsidR="000013DB">
        <w:t>1</w:t>
      </w:r>
      <w:r w:rsidR="0081633D" w:rsidRPr="00F631F4">
        <w:t xml:space="preserve"> </w:t>
      </w:r>
      <w:r w:rsidR="0081633D" w:rsidRPr="00E00A32">
        <w:rPr>
          <w:lang w:val="lt-LT"/>
        </w:rPr>
        <w:t>lap</w:t>
      </w:r>
      <w:r w:rsidR="00D711DA" w:rsidRPr="00E00A32">
        <w:rPr>
          <w:lang w:val="lt-LT"/>
        </w:rPr>
        <w:t>a</w:t>
      </w:r>
      <w:r w:rsidR="000013DB">
        <w:rPr>
          <w:lang w:val="lt-LT"/>
        </w:rPr>
        <w:t>s</w:t>
      </w:r>
      <w:r w:rsidR="005168B2">
        <w:rPr>
          <w:lang w:val="lt-LT"/>
        </w:rPr>
        <w:t>.</w:t>
      </w:r>
    </w:p>
    <w:p w14:paraId="675D5601" w14:textId="77777777" w:rsidR="005168B2" w:rsidRDefault="005168B2" w:rsidP="005168B2">
      <w:pPr>
        <w:shd w:val="clear" w:color="auto" w:fill="FFFFFF"/>
        <w:tabs>
          <w:tab w:val="left" w:pos="1325"/>
        </w:tabs>
        <w:spacing w:line="360" w:lineRule="auto"/>
        <w:ind w:firstLine="709"/>
        <w:jc w:val="both"/>
        <w:rPr>
          <w:lang w:val="lt-LT"/>
        </w:rPr>
      </w:pPr>
    </w:p>
    <w:p w14:paraId="627B491F" w14:textId="77777777" w:rsidR="00EB3065" w:rsidRDefault="00EB3065" w:rsidP="005168B2">
      <w:pPr>
        <w:shd w:val="clear" w:color="auto" w:fill="FFFFFF"/>
        <w:tabs>
          <w:tab w:val="left" w:pos="1325"/>
        </w:tabs>
        <w:spacing w:line="360" w:lineRule="auto"/>
        <w:ind w:firstLine="709"/>
        <w:jc w:val="both"/>
        <w:rPr>
          <w:lang w:val="lt-LT"/>
        </w:rPr>
      </w:pPr>
    </w:p>
    <w:p w14:paraId="5D666C86" w14:textId="77777777" w:rsidR="00EB3065" w:rsidRDefault="00EB3065" w:rsidP="005168B2">
      <w:pPr>
        <w:shd w:val="clear" w:color="auto" w:fill="FFFFFF"/>
        <w:tabs>
          <w:tab w:val="left" w:pos="1325"/>
        </w:tabs>
        <w:spacing w:line="360" w:lineRule="auto"/>
        <w:ind w:firstLine="709"/>
        <w:jc w:val="both"/>
        <w:rPr>
          <w:lang w:val="lt-LT"/>
        </w:rPr>
      </w:pPr>
    </w:p>
    <w:p w14:paraId="608C423F" w14:textId="77777777" w:rsidR="00EB3065" w:rsidRDefault="00EB3065" w:rsidP="005168B2">
      <w:pPr>
        <w:shd w:val="clear" w:color="auto" w:fill="FFFFFF"/>
        <w:tabs>
          <w:tab w:val="left" w:pos="1325"/>
        </w:tabs>
        <w:spacing w:line="360" w:lineRule="auto"/>
        <w:ind w:firstLine="709"/>
        <w:jc w:val="both"/>
        <w:rPr>
          <w:lang w:val="lt-LT"/>
        </w:rPr>
      </w:pPr>
    </w:p>
    <w:p w14:paraId="5B4257CA" w14:textId="77777777" w:rsidR="00EB3065" w:rsidRDefault="00EB3065" w:rsidP="005168B2">
      <w:pPr>
        <w:shd w:val="clear" w:color="auto" w:fill="FFFFFF"/>
        <w:tabs>
          <w:tab w:val="left" w:pos="1325"/>
        </w:tabs>
        <w:spacing w:line="360" w:lineRule="auto"/>
        <w:ind w:firstLine="709"/>
        <w:jc w:val="both"/>
        <w:rPr>
          <w:lang w:val="lt-LT"/>
        </w:rPr>
      </w:pPr>
    </w:p>
    <w:p w14:paraId="6F62380F" w14:textId="77777777" w:rsidR="00EB3065" w:rsidRDefault="00EB3065" w:rsidP="005168B2">
      <w:pPr>
        <w:shd w:val="clear" w:color="auto" w:fill="FFFFFF"/>
        <w:tabs>
          <w:tab w:val="left" w:pos="1325"/>
        </w:tabs>
        <w:spacing w:line="360" w:lineRule="auto"/>
        <w:ind w:firstLine="709"/>
        <w:jc w:val="both"/>
        <w:rPr>
          <w:lang w:val="lt-LT"/>
        </w:rPr>
      </w:pPr>
    </w:p>
    <w:p w14:paraId="71C1FBF3" w14:textId="77777777" w:rsidR="00EB3065" w:rsidRDefault="00EB3065" w:rsidP="005168B2">
      <w:pPr>
        <w:shd w:val="clear" w:color="auto" w:fill="FFFFFF"/>
        <w:tabs>
          <w:tab w:val="left" w:pos="1325"/>
        </w:tabs>
        <w:spacing w:line="360" w:lineRule="auto"/>
        <w:ind w:firstLine="709"/>
        <w:jc w:val="both"/>
        <w:rPr>
          <w:lang w:val="lt-LT"/>
        </w:rPr>
      </w:pPr>
    </w:p>
    <w:p w14:paraId="1A2A665F" w14:textId="77777777" w:rsidR="00EB3065" w:rsidRDefault="00EB3065" w:rsidP="005168B2">
      <w:pPr>
        <w:shd w:val="clear" w:color="auto" w:fill="FFFFFF"/>
        <w:tabs>
          <w:tab w:val="left" w:pos="1325"/>
        </w:tabs>
        <w:spacing w:line="360" w:lineRule="auto"/>
        <w:ind w:firstLine="709"/>
        <w:jc w:val="both"/>
        <w:rPr>
          <w:lang w:val="lt-LT"/>
        </w:rPr>
      </w:pPr>
    </w:p>
    <w:p w14:paraId="333F6F74" w14:textId="3F6C5F73" w:rsidR="00650573" w:rsidRDefault="00650573" w:rsidP="00F631F4">
      <w:pPr>
        <w:shd w:val="clear" w:color="auto" w:fill="FFFFFF"/>
        <w:spacing w:line="360" w:lineRule="auto"/>
        <w:jc w:val="center"/>
        <w:rPr>
          <w:b/>
          <w:bCs/>
          <w:spacing w:val="2"/>
        </w:rPr>
      </w:pPr>
      <w:r w:rsidRPr="00F631F4">
        <w:rPr>
          <w:b/>
          <w:bCs/>
          <w:spacing w:val="2"/>
        </w:rPr>
        <w:lastRenderedPageBreak/>
        <w:t>VIII. ŠALIŲ ADRESAI IR REKVIZITAI</w:t>
      </w:r>
    </w:p>
    <w:p w14:paraId="6A159627" w14:textId="77777777" w:rsidR="00EB3065" w:rsidRPr="00F631F4" w:rsidRDefault="00EB3065" w:rsidP="00F631F4">
      <w:pPr>
        <w:shd w:val="clear" w:color="auto" w:fill="FFFFFF"/>
        <w:spacing w:line="360" w:lineRule="auto"/>
        <w:jc w:val="center"/>
        <w:rPr>
          <w:b/>
          <w:bCs/>
          <w:spacing w:val="2"/>
        </w:rPr>
      </w:pPr>
    </w:p>
    <w:tbl>
      <w:tblPr>
        <w:tblW w:w="9923" w:type="dxa"/>
        <w:tblLook w:val="01E0" w:firstRow="1" w:lastRow="1" w:firstColumn="1" w:lastColumn="1" w:noHBand="0" w:noVBand="0"/>
      </w:tblPr>
      <w:tblGrid>
        <w:gridCol w:w="4820"/>
        <w:gridCol w:w="5103"/>
      </w:tblGrid>
      <w:tr w:rsidR="00863497" w:rsidRPr="00665722" w14:paraId="5043A3F2" w14:textId="77777777" w:rsidTr="00525EA2">
        <w:trPr>
          <w:trHeight w:val="4855"/>
        </w:trPr>
        <w:tc>
          <w:tcPr>
            <w:tcW w:w="4820" w:type="dxa"/>
          </w:tcPr>
          <w:p w14:paraId="0C41CE42" w14:textId="77777777" w:rsidR="00863497" w:rsidRDefault="00863497" w:rsidP="00123C44">
            <w:pPr>
              <w:shd w:val="clear" w:color="auto" w:fill="FFFFFF"/>
              <w:spacing w:line="360" w:lineRule="auto"/>
              <w:jc w:val="both"/>
              <w:rPr>
                <w:b/>
                <w:lang w:val="lt-LT"/>
              </w:rPr>
            </w:pPr>
            <w:r w:rsidRPr="00665722">
              <w:rPr>
                <w:b/>
                <w:lang w:val="fi-FI"/>
              </w:rPr>
              <w:t>UŽSAKOVAS</w:t>
            </w:r>
          </w:p>
          <w:p w14:paraId="539268A8" w14:textId="77777777" w:rsidR="00863497" w:rsidRPr="00665722" w:rsidRDefault="00863497" w:rsidP="00123C44">
            <w:pPr>
              <w:spacing w:line="360" w:lineRule="auto"/>
              <w:jc w:val="both"/>
              <w:rPr>
                <w:lang w:val="fi-FI" w:eastAsia="lt-LT"/>
              </w:rPr>
            </w:pPr>
            <w:r w:rsidRPr="00665722">
              <w:rPr>
                <w:b/>
                <w:bCs/>
                <w:lang w:val="fi-FI" w:eastAsia="lt-LT"/>
              </w:rPr>
              <w:t>VŠĮ Transporto kompetencijų agentūra</w:t>
            </w:r>
          </w:p>
          <w:p w14:paraId="664FA344" w14:textId="77777777" w:rsidR="005168B2" w:rsidRDefault="005168B2" w:rsidP="005168B2">
            <w:pPr>
              <w:spacing w:line="360" w:lineRule="auto"/>
              <w:rPr>
                <w:lang w:eastAsia="lt-LT"/>
              </w:rPr>
            </w:pPr>
            <w:proofErr w:type="spellStart"/>
            <w:r>
              <w:rPr>
                <w:lang w:eastAsia="lt-LT"/>
              </w:rPr>
              <w:t>Juridinio</w:t>
            </w:r>
            <w:proofErr w:type="spellEnd"/>
            <w:r>
              <w:rPr>
                <w:lang w:eastAsia="lt-LT"/>
              </w:rPr>
              <w:t xml:space="preserve"> </w:t>
            </w:r>
            <w:proofErr w:type="spellStart"/>
            <w:r>
              <w:rPr>
                <w:lang w:eastAsia="lt-LT"/>
              </w:rPr>
              <w:t>asmens</w:t>
            </w:r>
            <w:proofErr w:type="spellEnd"/>
            <w:r>
              <w:rPr>
                <w:lang w:eastAsia="lt-LT"/>
              </w:rPr>
              <w:t xml:space="preserve"> kodas 305598608                                           </w:t>
            </w:r>
          </w:p>
          <w:p w14:paraId="18374D9C" w14:textId="77777777" w:rsidR="005168B2" w:rsidRDefault="005168B2" w:rsidP="005168B2">
            <w:pPr>
              <w:spacing w:line="360" w:lineRule="auto"/>
              <w:jc w:val="both"/>
            </w:pPr>
            <w:r>
              <w:t xml:space="preserve">PVM </w:t>
            </w:r>
            <w:proofErr w:type="spellStart"/>
            <w:r>
              <w:t>mokėtojo</w:t>
            </w:r>
            <w:proofErr w:type="spellEnd"/>
            <w:r>
              <w:t xml:space="preserve"> kodas LT100013737411                    </w:t>
            </w:r>
          </w:p>
          <w:p w14:paraId="32C5D517" w14:textId="5EBDA829" w:rsidR="00863497" w:rsidRPr="00665722" w:rsidRDefault="005168B2" w:rsidP="00123C44">
            <w:pPr>
              <w:spacing w:line="360" w:lineRule="auto"/>
              <w:rPr>
                <w:lang w:val="fi-FI" w:eastAsia="lt-LT"/>
              </w:rPr>
            </w:pPr>
            <w:r>
              <w:rPr>
                <w:lang w:val="fi-FI" w:eastAsia="lt-LT"/>
              </w:rPr>
              <w:t>Rodūnios kelias 2, 02189 Vilnius</w:t>
            </w:r>
          </w:p>
          <w:p w14:paraId="6A8CA7F2" w14:textId="77777777" w:rsidR="00863497" w:rsidRDefault="00863497" w:rsidP="00123C44">
            <w:pPr>
              <w:spacing w:line="360" w:lineRule="auto"/>
              <w:rPr>
                <w:lang w:eastAsia="lt-LT"/>
              </w:rPr>
            </w:pPr>
            <w:r>
              <w:rPr>
                <w:lang w:eastAsia="lt-LT"/>
              </w:rPr>
              <w:t>Tel. Nr.:  +370 700 35045</w:t>
            </w:r>
          </w:p>
          <w:p w14:paraId="3113F1E4" w14:textId="77777777" w:rsidR="00863497" w:rsidRDefault="00863497" w:rsidP="00123C44">
            <w:pPr>
              <w:spacing w:line="360" w:lineRule="auto"/>
              <w:rPr>
                <w:lang w:eastAsia="lt-LT"/>
              </w:rPr>
            </w:pPr>
            <w:r>
              <w:rPr>
                <w:lang w:eastAsia="lt-LT"/>
              </w:rPr>
              <w:t xml:space="preserve">E. paštas: </w:t>
            </w:r>
            <w:hyperlink r:id="rId11" w:history="1">
              <w:r>
                <w:rPr>
                  <w:rStyle w:val="Hipersaitas"/>
                </w:rPr>
                <w:t>info@tka.lt</w:t>
              </w:r>
            </w:hyperlink>
            <w:r>
              <w:rPr>
                <w:lang w:eastAsia="lt-LT"/>
              </w:rPr>
              <w:t xml:space="preserve"> </w:t>
            </w:r>
          </w:p>
          <w:p w14:paraId="5621EEB0" w14:textId="77777777" w:rsidR="00863497" w:rsidRDefault="00863497" w:rsidP="00123C44">
            <w:pPr>
              <w:spacing w:line="360" w:lineRule="auto"/>
              <w:jc w:val="both"/>
              <w:rPr>
                <w:color w:val="000000"/>
              </w:rPr>
            </w:pPr>
            <w:r>
              <w:rPr>
                <w:color w:val="000000"/>
              </w:rPr>
              <w:t xml:space="preserve">AB SEB </w:t>
            </w:r>
            <w:proofErr w:type="spellStart"/>
            <w:r>
              <w:rPr>
                <w:color w:val="000000"/>
              </w:rPr>
              <w:t>bankas</w:t>
            </w:r>
            <w:proofErr w:type="spellEnd"/>
          </w:p>
          <w:p w14:paraId="6ECEB8D7" w14:textId="77777777" w:rsidR="00863497" w:rsidRDefault="00863497" w:rsidP="00123C44">
            <w:pPr>
              <w:spacing w:line="360" w:lineRule="auto"/>
              <w:jc w:val="both"/>
              <w:rPr>
                <w:color w:val="000000"/>
              </w:rPr>
            </w:pPr>
            <w:r>
              <w:rPr>
                <w:color w:val="000000"/>
              </w:rPr>
              <w:t xml:space="preserve">A/S LT417044090100712664                                     </w:t>
            </w:r>
          </w:p>
          <w:p w14:paraId="0B960752" w14:textId="77777777" w:rsidR="00863497" w:rsidRPr="00665722" w:rsidRDefault="00863497" w:rsidP="00123C44">
            <w:pPr>
              <w:spacing w:line="360" w:lineRule="auto"/>
              <w:jc w:val="both"/>
              <w:rPr>
                <w:color w:val="000000"/>
                <w:lang w:val="fi-FI"/>
              </w:rPr>
            </w:pPr>
            <w:r w:rsidRPr="00665722">
              <w:rPr>
                <w:color w:val="000000"/>
                <w:lang w:val="fi-FI"/>
              </w:rPr>
              <w:t>Banko kodas 70440</w:t>
            </w:r>
          </w:p>
          <w:p w14:paraId="49AF58AF" w14:textId="77777777" w:rsidR="00884228" w:rsidRDefault="00884228" w:rsidP="00123C44">
            <w:pPr>
              <w:shd w:val="clear" w:color="auto" w:fill="FFFFFF" w:themeFill="background1"/>
              <w:spacing w:line="360" w:lineRule="auto"/>
              <w:rPr>
                <w:lang w:val="fi-FI" w:eastAsia="lt-LT"/>
              </w:rPr>
            </w:pPr>
          </w:p>
          <w:p w14:paraId="3DA3EAE5" w14:textId="1C7EDB4A" w:rsidR="00863497" w:rsidRPr="00665722" w:rsidRDefault="00863497" w:rsidP="00123C44">
            <w:pPr>
              <w:shd w:val="clear" w:color="auto" w:fill="FFFFFF" w:themeFill="background1"/>
              <w:spacing w:line="360" w:lineRule="auto"/>
              <w:rPr>
                <w:color w:val="000000"/>
                <w:lang w:val="fi-FI"/>
              </w:rPr>
            </w:pPr>
            <w:r w:rsidRPr="00665722">
              <w:rPr>
                <w:lang w:val="fi-FI" w:eastAsia="lt-LT"/>
              </w:rPr>
              <w:t>Direktorius Marius Baranauskas</w:t>
            </w:r>
          </w:p>
          <w:p w14:paraId="547716B3" w14:textId="77777777" w:rsidR="00863497" w:rsidRPr="00665722" w:rsidRDefault="00863497" w:rsidP="00123C44">
            <w:pPr>
              <w:spacing w:line="360" w:lineRule="auto"/>
              <w:jc w:val="both"/>
              <w:rPr>
                <w:lang w:val="fi-FI"/>
              </w:rPr>
            </w:pPr>
            <w:r w:rsidRPr="00665722">
              <w:rPr>
                <w:lang w:val="fi-FI"/>
              </w:rPr>
              <w:t>____________________________</w:t>
            </w:r>
          </w:p>
          <w:p w14:paraId="77AEC41D" w14:textId="77777777" w:rsidR="00863497" w:rsidRDefault="00863497" w:rsidP="00123C44">
            <w:pPr>
              <w:spacing w:line="360" w:lineRule="auto"/>
              <w:jc w:val="both"/>
            </w:pPr>
            <w:r w:rsidRPr="00665722">
              <w:rPr>
                <w:lang w:val="fi-FI"/>
              </w:rPr>
              <w:t xml:space="preserve">                                                </w:t>
            </w:r>
            <w:r>
              <w:t>A.V.</w:t>
            </w:r>
          </w:p>
        </w:tc>
        <w:tc>
          <w:tcPr>
            <w:tcW w:w="5103" w:type="dxa"/>
          </w:tcPr>
          <w:p w14:paraId="06A68CBE" w14:textId="77777777" w:rsidR="00863497" w:rsidRDefault="00863497" w:rsidP="00123C44">
            <w:pPr>
              <w:tabs>
                <w:tab w:val="left" w:pos="993"/>
              </w:tabs>
              <w:spacing w:line="360" w:lineRule="auto"/>
              <w:jc w:val="both"/>
              <w:rPr>
                <w:b/>
              </w:rPr>
            </w:pPr>
            <w:r>
              <w:rPr>
                <w:b/>
              </w:rPr>
              <w:t>VYKDYTOJAS</w:t>
            </w:r>
          </w:p>
          <w:p w14:paraId="403A759A" w14:textId="77777777" w:rsidR="005168B2" w:rsidRDefault="005168B2" w:rsidP="00884228">
            <w:pPr>
              <w:spacing w:line="360" w:lineRule="auto"/>
              <w:rPr>
                <w:b/>
              </w:rPr>
            </w:pPr>
            <w:r w:rsidRPr="005168B2">
              <w:rPr>
                <w:b/>
              </w:rPr>
              <w:t xml:space="preserve">Anton </w:t>
            </w:r>
            <w:proofErr w:type="spellStart"/>
            <w:r w:rsidRPr="005168B2">
              <w:rPr>
                <w:b/>
              </w:rPr>
              <w:t>Nabolotnyj</w:t>
            </w:r>
            <w:proofErr w:type="spellEnd"/>
            <w:r w:rsidRPr="005168B2">
              <w:rPr>
                <w:b/>
              </w:rPr>
              <w:t xml:space="preserve"> </w:t>
            </w:r>
          </w:p>
          <w:p w14:paraId="545B2B94" w14:textId="77777777" w:rsidR="00B83D0D" w:rsidRDefault="00B83D0D" w:rsidP="00884228">
            <w:pPr>
              <w:spacing w:line="360" w:lineRule="auto"/>
            </w:pPr>
            <w:r w:rsidRPr="00B83D0D">
              <w:t xml:space="preserve">Vilniaus g. 33, Vilnius </w:t>
            </w:r>
          </w:p>
          <w:p w14:paraId="5F90C8E8" w14:textId="7919E63A" w:rsidR="00884228" w:rsidRDefault="00884228" w:rsidP="00884228">
            <w:pPr>
              <w:spacing w:line="360" w:lineRule="auto"/>
              <w:rPr>
                <w:lang w:eastAsia="lt-LT"/>
              </w:rPr>
            </w:pPr>
            <w:r>
              <w:rPr>
                <w:lang w:eastAsia="lt-LT"/>
              </w:rPr>
              <w:t xml:space="preserve">Tel. Nr.:  </w:t>
            </w:r>
            <w:r w:rsidR="00B83D0D" w:rsidRPr="00B83D0D">
              <w:rPr>
                <w:lang w:eastAsia="lt-LT"/>
              </w:rPr>
              <w:t>+370 621 44473</w:t>
            </w:r>
          </w:p>
          <w:p w14:paraId="5078660A" w14:textId="2A09D07E" w:rsidR="00884228" w:rsidRDefault="00884228" w:rsidP="00884228">
            <w:pPr>
              <w:spacing w:line="360" w:lineRule="auto"/>
              <w:rPr>
                <w:lang w:eastAsia="lt-LT"/>
              </w:rPr>
            </w:pPr>
            <w:r>
              <w:rPr>
                <w:lang w:eastAsia="lt-LT"/>
              </w:rPr>
              <w:t xml:space="preserve">E. paštas: </w:t>
            </w:r>
            <w:hyperlink r:id="rId12" w:history="1">
              <w:r w:rsidR="00B83D0D" w:rsidRPr="0067725F">
                <w:rPr>
                  <w:rStyle w:val="Hipersaitas"/>
                </w:rPr>
                <w:t>anton@buro.lt</w:t>
              </w:r>
            </w:hyperlink>
            <w:r w:rsidR="00B83D0D">
              <w:t xml:space="preserve"> </w:t>
            </w:r>
            <w:r>
              <w:rPr>
                <w:lang w:eastAsia="lt-LT"/>
              </w:rPr>
              <w:t xml:space="preserve"> </w:t>
            </w:r>
          </w:p>
          <w:p w14:paraId="35EF6DD7" w14:textId="5748166D" w:rsidR="00884228" w:rsidRDefault="00B83D0D" w:rsidP="00884228">
            <w:pPr>
              <w:spacing w:line="360" w:lineRule="auto"/>
              <w:rPr>
                <w:lang w:eastAsia="lt-LT"/>
              </w:rPr>
            </w:pPr>
            <w:r>
              <w:rPr>
                <w:lang w:eastAsia="lt-LT"/>
              </w:rPr>
              <w:t xml:space="preserve">Ind. </w:t>
            </w:r>
            <w:proofErr w:type="spellStart"/>
            <w:r>
              <w:rPr>
                <w:lang w:eastAsia="lt-LT"/>
              </w:rPr>
              <w:t>veiklos</w:t>
            </w:r>
            <w:proofErr w:type="spellEnd"/>
            <w:r>
              <w:rPr>
                <w:lang w:eastAsia="lt-LT"/>
              </w:rPr>
              <w:t xml:space="preserve"> </w:t>
            </w:r>
            <w:proofErr w:type="spellStart"/>
            <w:r>
              <w:rPr>
                <w:lang w:eastAsia="lt-LT"/>
              </w:rPr>
              <w:t>pažyma</w:t>
            </w:r>
            <w:proofErr w:type="spellEnd"/>
            <w:r>
              <w:rPr>
                <w:lang w:eastAsia="lt-LT"/>
              </w:rPr>
              <w:t xml:space="preserve"> </w:t>
            </w:r>
            <w:r w:rsidRPr="00B83D0D">
              <w:rPr>
                <w:lang w:eastAsia="lt-LT"/>
              </w:rPr>
              <w:t>673383</w:t>
            </w:r>
          </w:p>
          <w:p w14:paraId="3D55B3A3" w14:textId="21DC97B4" w:rsidR="00884228" w:rsidRDefault="00B83D0D" w:rsidP="00884228">
            <w:pPr>
              <w:spacing w:line="360" w:lineRule="auto"/>
              <w:jc w:val="both"/>
            </w:pPr>
            <w:r>
              <w:t xml:space="preserve">Ne PVM </w:t>
            </w:r>
            <w:proofErr w:type="spellStart"/>
            <w:r>
              <w:t>mokėtojas</w:t>
            </w:r>
            <w:proofErr w:type="spellEnd"/>
          </w:p>
          <w:p w14:paraId="4345EB92" w14:textId="3470B8CE" w:rsidR="001D4A4C" w:rsidRDefault="001D4A4C" w:rsidP="001D4A4C">
            <w:pPr>
              <w:spacing w:line="360" w:lineRule="auto"/>
              <w:jc w:val="both"/>
              <w:rPr>
                <w:color w:val="000000"/>
              </w:rPr>
            </w:pPr>
            <w:r>
              <w:rPr>
                <w:color w:val="000000"/>
              </w:rPr>
              <w:t xml:space="preserve">AB </w:t>
            </w:r>
            <w:r w:rsidR="00EB3065">
              <w:rPr>
                <w:color w:val="000000"/>
              </w:rPr>
              <w:t>Swedbank</w:t>
            </w:r>
            <w:r>
              <w:rPr>
                <w:color w:val="000000"/>
              </w:rPr>
              <w:t xml:space="preserve"> </w:t>
            </w:r>
            <w:proofErr w:type="spellStart"/>
            <w:r>
              <w:rPr>
                <w:color w:val="000000"/>
              </w:rPr>
              <w:t>bankas</w:t>
            </w:r>
            <w:proofErr w:type="spellEnd"/>
          </w:p>
          <w:p w14:paraId="6C6B1C80" w14:textId="0C7BC6DF" w:rsidR="001D4A4C" w:rsidRDefault="001D4A4C" w:rsidP="001D4A4C">
            <w:pPr>
              <w:spacing w:line="360" w:lineRule="auto"/>
              <w:jc w:val="both"/>
              <w:rPr>
                <w:color w:val="000000"/>
              </w:rPr>
            </w:pPr>
            <w:r>
              <w:rPr>
                <w:color w:val="000000"/>
              </w:rPr>
              <w:t>A/S</w:t>
            </w:r>
            <w:r>
              <w:rPr>
                <w:snapToGrid w:val="0"/>
              </w:rPr>
              <w:t xml:space="preserve"> </w:t>
            </w:r>
            <w:r w:rsidR="00EB3065" w:rsidRPr="00EB3065">
              <w:rPr>
                <w:snapToGrid w:val="0"/>
              </w:rPr>
              <w:t>LT05</w:t>
            </w:r>
            <w:r w:rsidR="00EB3065">
              <w:rPr>
                <w:snapToGrid w:val="0"/>
              </w:rPr>
              <w:t xml:space="preserve"> </w:t>
            </w:r>
            <w:r w:rsidR="00EB3065" w:rsidRPr="00EB3065">
              <w:rPr>
                <w:snapToGrid w:val="0"/>
              </w:rPr>
              <w:t>7300</w:t>
            </w:r>
            <w:r w:rsidR="00EB3065">
              <w:rPr>
                <w:snapToGrid w:val="0"/>
              </w:rPr>
              <w:t xml:space="preserve"> </w:t>
            </w:r>
            <w:r w:rsidR="00EB3065" w:rsidRPr="00EB3065">
              <w:rPr>
                <w:snapToGrid w:val="0"/>
              </w:rPr>
              <w:t>0101</w:t>
            </w:r>
            <w:r w:rsidR="00EB3065">
              <w:rPr>
                <w:snapToGrid w:val="0"/>
              </w:rPr>
              <w:t xml:space="preserve"> </w:t>
            </w:r>
            <w:r w:rsidR="00EB3065" w:rsidRPr="00EB3065">
              <w:rPr>
                <w:snapToGrid w:val="0"/>
              </w:rPr>
              <w:t>1877</w:t>
            </w:r>
            <w:r w:rsidR="00EB3065">
              <w:rPr>
                <w:snapToGrid w:val="0"/>
              </w:rPr>
              <w:t xml:space="preserve"> </w:t>
            </w:r>
            <w:r w:rsidR="00EB3065" w:rsidRPr="00EB3065">
              <w:rPr>
                <w:snapToGrid w:val="0"/>
              </w:rPr>
              <w:t>2489</w:t>
            </w:r>
          </w:p>
          <w:p w14:paraId="332DD313" w14:textId="384B999F" w:rsidR="00884228" w:rsidRDefault="001D4A4C" w:rsidP="001D4A4C">
            <w:pPr>
              <w:spacing w:line="360" w:lineRule="auto"/>
              <w:jc w:val="both"/>
              <w:rPr>
                <w:color w:val="000000"/>
                <w:lang w:val="en-US"/>
              </w:rPr>
            </w:pPr>
            <w:r>
              <w:rPr>
                <w:color w:val="000000"/>
              </w:rPr>
              <w:t xml:space="preserve">Banko </w:t>
            </w:r>
            <w:proofErr w:type="gramStart"/>
            <w:r>
              <w:rPr>
                <w:color w:val="000000"/>
              </w:rPr>
              <w:t xml:space="preserve">kodas  </w:t>
            </w:r>
            <w:r w:rsidR="00EB3065">
              <w:rPr>
                <w:color w:val="000000"/>
                <w:lang w:val="en-US"/>
              </w:rPr>
              <w:t>73000</w:t>
            </w:r>
            <w:proofErr w:type="gramEnd"/>
          </w:p>
          <w:p w14:paraId="796A22A0" w14:textId="77777777" w:rsidR="001D4A4C" w:rsidRDefault="001D4A4C" w:rsidP="001D4A4C">
            <w:pPr>
              <w:spacing w:line="360" w:lineRule="auto"/>
              <w:jc w:val="both"/>
            </w:pPr>
          </w:p>
          <w:p w14:paraId="283D27E8" w14:textId="77777777" w:rsidR="00EB3065" w:rsidRDefault="00EB3065" w:rsidP="00884228">
            <w:pPr>
              <w:spacing w:line="360" w:lineRule="auto"/>
              <w:jc w:val="both"/>
            </w:pPr>
            <w:r w:rsidRPr="00EB3065">
              <w:t xml:space="preserve">Anton Nabolotnyj </w:t>
            </w:r>
          </w:p>
          <w:p w14:paraId="31366BCC" w14:textId="68B5F9CD" w:rsidR="00884228" w:rsidRDefault="00884228" w:rsidP="00884228">
            <w:pPr>
              <w:spacing w:line="360" w:lineRule="auto"/>
              <w:jc w:val="both"/>
            </w:pPr>
            <w:r>
              <w:t>____________________________</w:t>
            </w:r>
          </w:p>
          <w:p w14:paraId="6012E763" w14:textId="0FD23C58" w:rsidR="00863497" w:rsidRPr="00665722" w:rsidRDefault="00884228" w:rsidP="00884228">
            <w:pPr>
              <w:tabs>
                <w:tab w:val="left" w:pos="993"/>
              </w:tabs>
              <w:spacing w:line="360" w:lineRule="auto"/>
              <w:jc w:val="both"/>
              <w:rPr>
                <w:lang w:val="fi-FI"/>
              </w:rPr>
            </w:pPr>
            <w:r>
              <w:t xml:space="preserve">                                                A.V.</w:t>
            </w:r>
          </w:p>
        </w:tc>
      </w:tr>
    </w:tbl>
    <w:p w14:paraId="515B01CF" w14:textId="2B6151EB" w:rsidR="00FF733E" w:rsidRDefault="00FF733E" w:rsidP="00FF733E">
      <w:pPr>
        <w:rPr>
          <w:b/>
          <w:bCs/>
          <w:lang w:val="lt-LT"/>
        </w:rPr>
      </w:pPr>
    </w:p>
    <w:p w14:paraId="4F90778A" w14:textId="77777777" w:rsidR="00FF733E" w:rsidRPr="00FF733E" w:rsidRDefault="00FF733E" w:rsidP="00FF733E">
      <w:pPr>
        <w:rPr>
          <w:lang w:val="lt-LT"/>
        </w:rPr>
      </w:pPr>
    </w:p>
    <w:sectPr w:rsidR="00FF733E" w:rsidRPr="00FF733E" w:rsidSect="00050A44">
      <w:headerReference w:type="even" r:id="rId13"/>
      <w:headerReference w:type="default" r:id="rId14"/>
      <w:footerReference w:type="default" r:id="rId15"/>
      <w:footerReference w:type="firs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0CD42" w14:textId="77777777" w:rsidR="00050A44" w:rsidRDefault="00050A44">
      <w:r>
        <w:separator/>
      </w:r>
    </w:p>
  </w:endnote>
  <w:endnote w:type="continuationSeparator" w:id="0">
    <w:p w14:paraId="6D165BEC" w14:textId="77777777" w:rsidR="00050A44" w:rsidRDefault="00050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A3140" w14:textId="77777777" w:rsidR="004A7DA4" w:rsidRDefault="004A7DA4">
    <w:pPr>
      <w:pStyle w:val="Porat"/>
      <w:jc w:val="right"/>
    </w:pPr>
    <w:r>
      <w:fldChar w:fldCharType="begin"/>
    </w:r>
    <w:r>
      <w:instrText>PAGE   \* MERGEFORMAT</w:instrText>
    </w:r>
    <w:r>
      <w:fldChar w:fldCharType="separate"/>
    </w:r>
    <w:r w:rsidR="00AB4527">
      <w:rPr>
        <w:noProof/>
      </w:rPr>
      <w:t>3</w:t>
    </w:r>
    <w:r>
      <w:fldChar w:fldCharType="end"/>
    </w:r>
  </w:p>
  <w:p w14:paraId="57F0650D" w14:textId="77777777" w:rsidR="004A7DA4" w:rsidRDefault="004A7DA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F3EF4" w14:textId="77777777" w:rsidR="004A7DA4" w:rsidRDefault="004A7DA4">
    <w:pPr>
      <w:pStyle w:val="Porat"/>
      <w:jc w:val="right"/>
    </w:pPr>
    <w:r>
      <w:fldChar w:fldCharType="begin"/>
    </w:r>
    <w:r>
      <w:instrText>PAGE   \* MERGEFORMAT</w:instrText>
    </w:r>
    <w:r>
      <w:fldChar w:fldCharType="separate"/>
    </w:r>
    <w:r w:rsidR="00AB4527">
      <w:rPr>
        <w:noProof/>
      </w:rPr>
      <w:t>1</w:t>
    </w:r>
    <w:r>
      <w:fldChar w:fldCharType="end"/>
    </w:r>
  </w:p>
  <w:p w14:paraId="209EBD61" w14:textId="77777777" w:rsidR="004A7DA4" w:rsidRDefault="004A7D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31A67" w14:textId="77777777" w:rsidR="00050A44" w:rsidRDefault="00050A44">
      <w:r>
        <w:separator/>
      </w:r>
    </w:p>
  </w:footnote>
  <w:footnote w:type="continuationSeparator" w:id="0">
    <w:p w14:paraId="64CD359B" w14:textId="77777777" w:rsidR="00050A44" w:rsidRDefault="00050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2ACF2" w14:textId="77777777" w:rsidR="00C21C8D" w:rsidRDefault="00792A1E">
    <w:pPr>
      <w:pStyle w:val="Antrats"/>
      <w:framePr w:wrap="around" w:vAnchor="text" w:hAnchor="margin" w:xAlign="center" w:y="1"/>
      <w:rPr>
        <w:rStyle w:val="Puslapionumeris"/>
      </w:rPr>
    </w:pPr>
    <w:r>
      <w:rPr>
        <w:rStyle w:val="Puslapionumeris"/>
      </w:rPr>
      <w:fldChar w:fldCharType="begin"/>
    </w:r>
    <w:r w:rsidR="00C21C8D">
      <w:rPr>
        <w:rStyle w:val="Puslapionumeris"/>
      </w:rPr>
      <w:instrText xml:space="preserve">PAGE  </w:instrText>
    </w:r>
    <w:r>
      <w:rPr>
        <w:rStyle w:val="Puslapionumeris"/>
      </w:rPr>
      <w:fldChar w:fldCharType="separate"/>
    </w:r>
    <w:r w:rsidR="00C21C8D">
      <w:rPr>
        <w:rStyle w:val="Puslapionumeris"/>
        <w:noProof/>
      </w:rPr>
      <w:t>34</w:t>
    </w:r>
    <w:r>
      <w:rPr>
        <w:rStyle w:val="Puslapionumeris"/>
      </w:rPr>
      <w:fldChar w:fldCharType="end"/>
    </w:r>
  </w:p>
  <w:p w14:paraId="69919E19" w14:textId="77777777" w:rsidR="00C21C8D" w:rsidRDefault="00C21C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CC012" w14:textId="77777777" w:rsidR="00C21C8D" w:rsidRDefault="00C21C8D" w:rsidP="004A7DA4">
    <w:pPr>
      <w:pStyle w:val="Antrats"/>
    </w:pPr>
  </w:p>
  <w:p w14:paraId="2B813022" w14:textId="77777777" w:rsidR="00C21C8D" w:rsidRDefault="00C21C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F086E"/>
    <w:multiLevelType w:val="multilevel"/>
    <w:tmpl w:val="416C2052"/>
    <w:lvl w:ilvl="0">
      <w:start w:val="2"/>
      <w:numFmt w:val="decimal"/>
      <w:lvlText w:val="%1"/>
      <w:lvlJc w:val="left"/>
      <w:pPr>
        <w:ind w:left="819" w:hanging="567"/>
      </w:pPr>
      <w:rPr>
        <w:rFonts w:hint="default"/>
        <w:lang w:val="lt-LT" w:eastAsia="en-US" w:bidi="ar-SA"/>
      </w:rPr>
    </w:lvl>
    <w:lvl w:ilvl="1">
      <w:start w:val="1"/>
      <w:numFmt w:val="decimal"/>
      <w:lvlText w:val="%1.%2."/>
      <w:lvlJc w:val="left"/>
      <w:pPr>
        <w:ind w:left="819" w:hanging="567"/>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741" w:hanging="567"/>
      </w:pPr>
      <w:rPr>
        <w:rFonts w:hint="default"/>
        <w:lang w:val="lt-LT" w:eastAsia="en-US" w:bidi="ar-SA"/>
      </w:rPr>
    </w:lvl>
    <w:lvl w:ilvl="3">
      <w:numFmt w:val="bullet"/>
      <w:lvlText w:val="•"/>
      <w:lvlJc w:val="left"/>
      <w:pPr>
        <w:ind w:left="3701" w:hanging="567"/>
      </w:pPr>
      <w:rPr>
        <w:rFonts w:hint="default"/>
        <w:lang w:val="lt-LT" w:eastAsia="en-US" w:bidi="ar-SA"/>
      </w:rPr>
    </w:lvl>
    <w:lvl w:ilvl="4">
      <w:numFmt w:val="bullet"/>
      <w:lvlText w:val="•"/>
      <w:lvlJc w:val="left"/>
      <w:pPr>
        <w:ind w:left="4662" w:hanging="567"/>
      </w:pPr>
      <w:rPr>
        <w:rFonts w:hint="default"/>
        <w:lang w:val="lt-LT" w:eastAsia="en-US" w:bidi="ar-SA"/>
      </w:rPr>
    </w:lvl>
    <w:lvl w:ilvl="5">
      <w:numFmt w:val="bullet"/>
      <w:lvlText w:val="•"/>
      <w:lvlJc w:val="left"/>
      <w:pPr>
        <w:ind w:left="5623" w:hanging="567"/>
      </w:pPr>
      <w:rPr>
        <w:rFonts w:hint="default"/>
        <w:lang w:val="lt-LT" w:eastAsia="en-US" w:bidi="ar-SA"/>
      </w:rPr>
    </w:lvl>
    <w:lvl w:ilvl="6">
      <w:numFmt w:val="bullet"/>
      <w:lvlText w:val="•"/>
      <w:lvlJc w:val="left"/>
      <w:pPr>
        <w:ind w:left="6583" w:hanging="567"/>
      </w:pPr>
      <w:rPr>
        <w:rFonts w:hint="default"/>
        <w:lang w:val="lt-LT" w:eastAsia="en-US" w:bidi="ar-SA"/>
      </w:rPr>
    </w:lvl>
    <w:lvl w:ilvl="7">
      <w:numFmt w:val="bullet"/>
      <w:lvlText w:val="•"/>
      <w:lvlJc w:val="left"/>
      <w:pPr>
        <w:ind w:left="7544" w:hanging="567"/>
      </w:pPr>
      <w:rPr>
        <w:rFonts w:hint="default"/>
        <w:lang w:val="lt-LT" w:eastAsia="en-US" w:bidi="ar-SA"/>
      </w:rPr>
    </w:lvl>
    <w:lvl w:ilvl="8">
      <w:numFmt w:val="bullet"/>
      <w:lvlText w:val="•"/>
      <w:lvlJc w:val="left"/>
      <w:pPr>
        <w:ind w:left="8505" w:hanging="567"/>
      </w:pPr>
      <w:rPr>
        <w:rFonts w:hint="default"/>
        <w:lang w:val="lt-LT" w:eastAsia="en-US" w:bidi="ar-SA"/>
      </w:rPr>
    </w:lvl>
  </w:abstractNum>
  <w:abstractNum w:abstractNumId="1" w15:restartNumberingAfterBreak="0">
    <w:nsid w:val="182901C2"/>
    <w:multiLevelType w:val="multilevel"/>
    <w:tmpl w:val="BF188F62"/>
    <w:lvl w:ilvl="0">
      <w:start w:val="1"/>
      <w:numFmt w:val="decimal"/>
      <w:lvlText w:val="%1."/>
      <w:lvlJc w:val="left"/>
      <w:pPr>
        <w:ind w:left="1353" w:hanging="360"/>
      </w:pPr>
      <w:rPr>
        <w:rFonts w:hint="default"/>
      </w:rPr>
    </w:lvl>
    <w:lvl w:ilvl="1">
      <w:start w:val="1"/>
      <w:numFmt w:val="decimal"/>
      <w:isLgl/>
      <w:lvlText w:val="%1.%2."/>
      <w:lvlJc w:val="left"/>
      <w:pPr>
        <w:ind w:left="2073" w:hanging="360"/>
      </w:pPr>
      <w:rPr>
        <w:rFonts w:hint="default"/>
      </w:rPr>
    </w:lvl>
    <w:lvl w:ilvl="2">
      <w:start w:val="1"/>
      <w:numFmt w:val="decimal"/>
      <w:isLgl/>
      <w:lvlText w:val="%1.%2.%3."/>
      <w:lvlJc w:val="left"/>
      <w:pPr>
        <w:ind w:left="3153" w:hanging="720"/>
      </w:pPr>
      <w:rPr>
        <w:rFonts w:hint="default"/>
      </w:rPr>
    </w:lvl>
    <w:lvl w:ilvl="3">
      <w:start w:val="1"/>
      <w:numFmt w:val="decimal"/>
      <w:isLgl/>
      <w:lvlText w:val="%1.%2.%3.%4."/>
      <w:lvlJc w:val="left"/>
      <w:pPr>
        <w:ind w:left="3873"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673" w:hanging="1080"/>
      </w:pPr>
      <w:rPr>
        <w:rFonts w:hint="default"/>
      </w:rPr>
    </w:lvl>
    <w:lvl w:ilvl="6">
      <w:start w:val="1"/>
      <w:numFmt w:val="decimal"/>
      <w:isLgl/>
      <w:lvlText w:val="%1.%2.%3.%4.%5.%6.%7."/>
      <w:lvlJc w:val="left"/>
      <w:pPr>
        <w:ind w:left="6753" w:hanging="1440"/>
      </w:pPr>
      <w:rPr>
        <w:rFonts w:hint="default"/>
      </w:rPr>
    </w:lvl>
    <w:lvl w:ilvl="7">
      <w:start w:val="1"/>
      <w:numFmt w:val="decimal"/>
      <w:isLgl/>
      <w:lvlText w:val="%1.%2.%3.%4.%5.%6.%7.%8."/>
      <w:lvlJc w:val="left"/>
      <w:pPr>
        <w:ind w:left="7473" w:hanging="1440"/>
      </w:pPr>
      <w:rPr>
        <w:rFonts w:hint="default"/>
      </w:rPr>
    </w:lvl>
    <w:lvl w:ilvl="8">
      <w:start w:val="1"/>
      <w:numFmt w:val="decimal"/>
      <w:isLgl/>
      <w:lvlText w:val="%1.%2.%3.%4.%5.%6.%7.%8.%9."/>
      <w:lvlJc w:val="left"/>
      <w:pPr>
        <w:ind w:left="8553" w:hanging="1800"/>
      </w:pPr>
      <w:rPr>
        <w:rFonts w:hint="default"/>
      </w:rPr>
    </w:lvl>
  </w:abstractNum>
  <w:abstractNum w:abstractNumId="2" w15:restartNumberingAfterBreak="0">
    <w:nsid w:val="1B7F15B2"/>
    <w:multiLevelType w:val="hybridMultilevel"/>
    <w:tmpl w:val="73AC23F0"/>
    <w:lvl w:ilvl="0" w:tplc="8D684F4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C4D7510"/>
    <w:multiLevelType w:val="multilevel"/>
    <w:tmpl w:val="B0EE2350"/>
    <w:lvl w:ilvl="0">
      <w:start w:val="1"/>
      <w:numFmt w:val="decimal"/>
      <w:lvlText w:val="%1."/>
      <w:lvlJc w:val="left"/>
      <w:pPr>
        <w:ind w:left="928"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D22476A"/>
    <w:multiLevelType w:val="multilevel"/>
    <w:tmpl w:val="EA0A406A"/>
    <w:lvl w:ilvl="0">
      <w:start w:val="8"/>
      <w:numFmt w:val="decimal"/>
      <w:lvlText w:val="%1"/>
      <w:lvlJc w:val="left"/>
      <w:pPr>
        <w:ind w:left="828" w:hanging="567"/>
      </w:pPr>
      <w:rPr>
        <w:rFonts w:hint="default"/>
        <w:lang w:val="lt-LT" w:eastAsia="en-US" w:bidi="ar-SA"/>
      </w:rPr>
    </w:lvl>
    <w:lvl w:ilvl="1">
      <w:start w:val="1"/>
      <w:numFmt w:val="decimal"/>
      <w:lvlText w:val="%1.%2."/>
      <w:lvlJc w:val="left"/>
      <w:pPr>
        <w:ind w:left="828" w:hanging="567"/>
        <w:jc w:val="right"/>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828" w:hanging="742"/>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707" w:hanging="742"/>
      </w:pPr>
      <w:rPr>
        <w:rFonts w:hint="default"/>
        <w:lang w:val="lt-LT" w:eastAsia="en-US" w:bidi="ar-SA"/>
      </w:rPr>
    </w:lvl>
    <w:lvl w:ilvl="4">
      <w:numFmt w:val="bullet"/>
      <w:lvlText w:val="•"/>
      <w:lvlJc w:val="left"/>
      <w:pPr>
        <w:ind w:left="4670" w:hanging="742"/>
      </w:pPr>
      <w:rPr>
        <w:rFonts w:hint="default"/>
        <w:lang w:val="lt-LT" w:eastAsia="en-US" w:bidi="ar-SA"/>
      </w:rPr>
    </w:lvl>
    <w:lvl w:ilvl="5">
      <w:numFmt w:val="bullet"/>
      <w:lvlText w:val="•"/>
      <w:lvlJc w:val="left"/>
      <w:pPr>
        <w:ind w:left="5633" w:hanging="742"/>
      </w:pPr>
      <w:rPr>
        <w:rFonts w:hint="default"/>
        <w:lang w:val="lt-LT" w:eastAsia="en-US" w:bidi="ar-SA"/>
      </w:rPr>
    </w:lvl>
    <w:lvl w:ilvl="6">
      <w:numFmt w:val="bullet"/>
      <w:lvlText w:val="•"/>
      <w:lvlJc w:val="left"/>
      <w:pPr>
        <w:ind w:left="6595" w:hanging="742"/>
      </w:pPr>
      <w:rPr>
        <w:rFonts w:hint="default"/>
        <w:lang w:val="lt-LT" w:eastAsia="en-US" w:bidi="ar-SA"/>
      </w:rPr>
    </w:lvl>
    <w:lvl w:ilvl="7">
      <w:numFmt w:val="bullet"/>
      <w:lvlText w:val="•"/>
      <w:lvlJc w:val="left"/>
      <w:pPr>
        <w:ind w:left="7558" w:hanging="742"/>
      </w:pPr>
      <w:rPr>
        <w:rFonts w:hint="default"/>
        <w:lang w:val="lt-LT" w:eastAsia="en-US" w:bidi="ar-SA"/>
      </w:rPr>
    </w:lvl>
    <w:lvl w:ilvl="8">
      <w:numFmt w:val="bullet"/>
      <w:lvlText w:val="•"/>
      <w:lvlJc w:val="left"/>
      <w:pPr>
        <w:ind w:left="8521" w:hanging="742"/>
      </w:pPr>
      <w:rPr>
        <w:rFonts w:hint="default"/>
        <w:lang w:val="lt-LT" w:eastAsia="en-US" w:bidi="ar-SA"/>
      </w:rPr>
    </w:lvl>
  </w:abstractNum>
  <w:abstractNum w:abstractNumId="5" w15:restartNumberingAfterBreak="0">
    <w:nsid w:val="1F9F5FFF"/>
    <w:multiLevelType w:val="multilevel"/>
    <w:tmpl w:val="FF3662F8"/>
    <w:lvl w:ilvl="0">
      <w:start w:val="17"/>
      <w:numFmt w:val="decimal"/>
      <w:lvlText w:val="%1."/>
      <w:lvlJc w:val="left"/>
      <w:pPr>
        <w:ind w:left="480" w:hanging="480"/>
      </w:pPr>
      <w:rPr>
        <w:rFonts w:hint="default"/>
        <w:color w:val="auto"/>
      </w:rPr>
    </w:lvl>
    <w:lvl w:ilvl="1">
      <w:start w:val="1"/>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6" w15:restartNumberingAfterBreak="0">
    <w:nsid w:val="201877FE"/>
    <w:multiLevelType w:val="hybridMultilevel"/>
    <w:tmpl w:val="B05429E2"/>
    <w:lvl w:ilvl="0" w:tplc="0409000F">
      <w:start w:val="5"/>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8C01611"/>
    <w:multiLevelType w:val="multilevel"/>
    <w:tmpl w:val="BF188F62"/>
    <w:lvl w:ilvl="0">
      <w:start w:val="1"/>
      <w:numFmt w:val="decimal"/>
      <w:lvlText w:val="%1."/>
      <w:lvlJc w:val="left"/>
      <w:pPr>
        <w:ind w:left="2204" w:hanging="360"/>
      </w:pPr>
      <w:rPr>
        <w:rFonts w:hint="default"/>
      </w:rPr>
    </w:lvl>
    <w:lvl w:ilvl="1">
      <w:start w:val="1"/>
      <w:numFmt w:val="decimal"/>
      <w:isLgl/>
      <w:lvlText w:val="%1.%2."/>
      <w:lvlJc w:val="left"/>
      <w:pPr>
        <w:ind w:left="2073" w:hanging="360"/>
      </w:pPr>
      <w:rPr>
        <w:rFonts w:hint="default"/>
      </w:rPr>
    </w:lvl>
    <w:lvl w:ilvl="2">
      <w:start w:val="1"/>
      <w:numFmt w:val="decimal"/>
      <w:isLgl/>
      <w:lvlText w:val="%1.%2.%3."/>
      <w:lvlJc w:val="left"/>
      <w:pPr>
        <w:ind w:left="3153" w:hanging="720"/>
      </w:pPr>
      <w:rPr>
        <w:rFonts w:hint="default"/>
      </w:rPr>
    </w:lvl>
    <w:lvl w:ilvl="3">
      <w:start w:val="1"/>
      <w:numFmt w:val="decimal"/>
      <w:isLgl/>
      <w:lvlText w:val="%1.%2.%3.%4."/>
      <w:lvlJc w:val="left"/>
      <w:pPr>
        <w:ind w:left="3873"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673" w:hanging="1080"/>
      </w:pPr>
      <w:rPr>
        <w:rFonts w:hint="default"/>
      </w:rPr>
    </w:lvl>
    <w:lvl w:ilvl="6">
      <w:start w:val="1"/>
      <w:numFmt w:val="decimal"/>
      <w:isLgl/>
      <w:lvlText w:val="%1.%2.%3.%4.%5.%6.%7."/>
      <w:lvlJc w:val="left"/>
      <w:pPr>
        <w:ind w:left="6753" w:hanging="1440"/>
      </w:pPr>
      <w:rPr>
        <w:rFonts w:hint="default"/>
      </w:rPr>
    </w:lvl>
    <w:lvl w:ilvl="7">
      <w:start w:val="1"/>
      <w:numFmt w:val="decimal"/>
      <w:isLgl/>
      <w:lvlText w:val="%1.%2.%3.%4.%5.%6.%7.%8."/>
      <w:lvlJc w:val="left"/>
      <w:pPr>
        <w:ind w:left="7473" w:hanging="1440"/>
      </w:pPr>
      <w:rPr>
        <w:rFonts w:hint="default"/>
      </w:rPr>
    </w:lvl>
    <w:lvl w:ilvl="8">
      <w:start w:val="1"/>
      <w:numFmt w:val="decimal"/>
      <w:isLgl/>
      <w:lvlText w:val="%1.%2.%3.%4.%5.%6.%7.%8.%9."/>
      <w:lvlJc w:val="left"/>
      <w:pPr>
        <w:ind w:left="8553" w:hanging="1800"/>
      </w:pPr>
      <w:rPr>
        <w:rFonts w:hint="default"/>
      </w:rPr>
    </w:lvl>
  </w:abstractNum>
  <w:abstractNum w:abstractNumId="8" w15:restartNumberingAfterBreak="0">
    <w:nsid w:val="2B034919"/>
    <w:multiLevelType w:val="multilevel"/>
    <w:tmpl w:val="2E862838"/>
    <w:lvl w:ilvl="0">
      <w:start w:val="3"/>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9" w15:restartNumberingAfterBreak="0">
    <w:nsid w:val="2DBB2513"/>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2EAE184D"/>
    <w:multiLevelType w:val="multilevel"/>
    <w:tmpl w:val="0C1E4EE8"/>
    <w:lvl w:ilvl="0">
      <w:start w:val="7"/>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1" w15:restartNumberingAfterBreak="0">
    <w:nsid w:val="42186516"/>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4C995A64"/>
    <w:multiLevelType w:val="multilevel"/>
    <w:tmpl w:val="E978414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536933CF"/>
    <w:multiLevelType w:val="hybridMultilevel"/>
    <w:tmpl w:val="736ED8AC"/>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4" w15:restartNumberingAfterBreak="0">
    <w:nsid w:val="539C437F"/>
    <w:multiLevelType w:val="multilevel"/>
    <w:tmpl w:val="4D3A1124"/>
    <w:lvl w:ilvl="0">
      <w:start w:val="2"/>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59EC6CC3"/>
    <w:multiLevelType w:val="multilevel"/>
    <w:tmpl w:val="84C2A21A"/>
    <w:styleLink w:val="LFO1"/>
    <w:lvl w:ilvl="0">
      <w:start w:val="1"/>
      <w:numFmt w:val="decimal"/>
      <w:pStyle w:val="Punktai11"/>
      <w:lvlText w:val="%1."/>
      <w:lvlJc w:val="left"/>
      <w:pPr>
        <w:ind w:left="1637" w:hanging="360"/>
      </w:pPr>
      <w:rPr>
        <w:rFonts w:cs="Times New Roman"/>
      </w:rPr>
    </w:lvl>
    <w:lvl w:ilvl="1">
      <w:start w:val="1"/>
      <w:numFmt w:val="decimal"/>
      <w:lvlText w:val="%1.%2."/>
      <w:lvlJc w:val="left"/>
      <w:pPr>
        <w:ind w:left="115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16" w15:restartNumberingAfterBreak="0">
    <w:nsid w:val="5BDB3756"/>
    <w:multiLevelType w:val="hybridMultilevel"/>
    <w:tmpl w:val="C806392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CAF7302"/>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62105747"/>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15:restartNumberingAfterBreak="0">
    <w:nsid w:val="65B17CF8"/>
    <w:multiLevelType w:val="multilevel"/>
    <w:tmpl w:val="7E5CEE68"/>
    <w:lvl w:ilvl="0">
      <w:start w:val="1"/>
      <w:numFmt w:val="decimal"/>
      <w:lvlText w:val="%1."/>
      <w:lvlJc w:val="left"/>
      <w:pPr>
        <w:ind w:left="1895" w:hanging="1185"/>
      </w:pPr>
      <w:rPr>
        <w:rFonts w:hint="default"/>
      </w:rPr>
    </w:lvl>
    <w:lvl w:ilvl="1">
      <w:start w:val="1"/>
      <w:numFmt w:val="decimal"/>
      <w:lvlText w:val="%1.%2."/>
      <w:lvlJc w:val="left"/>
      <w:pPr>
        <w:ind w:left="2036"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8E6172E"/>
    <w:multiLevelType w:val="hybridMultilevel"/>
    <w:tmpl w:val="DEECB194"/>
    <w:lvl w:ilvl="0" w:tplc="4F3C09A2">
      <w:start w:val="1"/>
      <w:numFmt w:val="decimal"/>
      <w:lvlText w:val="%1."/>
      <w:lvlJc w:val="left"/>
      <w:pPr>
        <w:ind w:left="1725" w:hanging="1005"/>
      </w:pPr>
    </w:lvl>
    <w:lvl w:ilvl="1" w:tplc="04270019">
      <w:start w:val="1"/>
      <w:numFmt w:val="lowerLetter"/>
      <w:lvlText w:val="%2."/>
      <w:lvlJc w:val="left"/>
      <w:pPr>
        <w:ind w:left="180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70C040E3"/>
    <w:multiLevelType w:val="multilevel"/>
    <w:tmpl w:val="0576DE58"/>
    <w:lvl w:ilvl="0">
      <w:start w:val="1"/>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7A6A0E08"/>
    <w:multiLevelType w:val="multilevel"/>
    <w:tmpl w:val="E98AE032"/>
    <w:lvl w:ilvl="0">
      <w:start w:val="2"/>
      <w:numFmt w:val="decimal"/>
      <w:lvlText w:val="%1."/>
      <w:lvlJc w:val="left"/>
      <w:pPr>
        <w:ind w:left="540" w:hanging="540"/>
      </w:pPr>
      <w:rPr>
        <w:rFonts w:hint="default"/>
      </w:rPr>
    </w:lvl>
    <w:lvl w:ilvl="1">
      <w:start w:val="1"/>
      <w:numFmt w:val="decimal"/>
      <w:lvlText w:val="%1.%2."/>
      <w:lvlJc w:val="left"/>
      <w:pPr>
        <w:ind w:left="1252" w:hanging="540"/>
      </w:pPr>
      <w:rPr>
        <w:rFonts w:hint="default"/>
      </w:rPr>
    </w:lvl>
    <w:lvl w:ilvl="2">
      <w:start w:val="8"/>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num w:numId="1" w16cid:durableId="53800952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2783322">
    <w:abstractNumId w:val="16"/>
  </w:num>
  <w:num w:numId="3" w16cid:durableId="1255480396">
    <w:abstractNumId w:val="19"/>
  </w:num>
  <w:num w:numId="4" w16cid:durableId="1752772806">
    <w:abstractNumId w:val="12"/>
  </w:num>
  <w:num w:numId="5" w16cid:durableId="638464302">
    <w:abstractNumId w:val="21"/>
  </w:num>
  <w:num w:numId="6" w16cid:durableId="702636363">
    <w:abstractNumId w:val="11"/>
  </w:num>
  <w:num w:numId="7" w16cid:durableId="9970711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0366643">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7857869">
    <w:abstractNumId w:val="17"/>
  </w:num>
  <w:num w:numId="10" w16cid:durableId="1792360162">
    <w:abstractNumId w:val="20"/>
  </w:num>
  <w:num w:numId="11" w16cid:durableId="450324085">
    <w:abstractNumId w:val="18"/>
  </w:num>
  <w:num w:numId="12" w16cid:durableId="955064362">
    <w:abstractNumId w:val="9"/>
  </w:num>
  <w:num w:numId="13" w16cid:durableId="304547520">
    <w:abstractNumId w:val="13"/>
  </w:num>
  <w:num w:numId="14" w16cid:durableId="212617815">
    <w:abstractNumId w:val="5"/>
  </w:num>
  <w:num w:numId="15" w16cid:durableId="410201953">
    <w:abstractNumId w:val="22"/>
  </w:num>
  <w:num w:numId="16" w16cid:durableId="1877038715">
    <w:abstractNumId w:val="2"/>
  </w:num>
  <w:num w:numId="17" w16cid:durableId="1055202221">
    <w:abstractNumId w:val="7"/>
  </w:num>
  <w:num w:numId="18" w16cid:durableId="161819847">
    <w:abstractNumId w:val="1"/>
  </w:num>
  <w:num w:numId="19" w16cid:durableId="1037703041">
    <w:abstractNumId w:val="15"/>
  </w:num>
  <w:num w:numId="20" w16cid:durableId="716585775">
    <w:abstractNumId w:val="3"/>
  </w:num>
  <w:num w:numId="21" w16cid:durableId="93286772">
    <w:abstractNumId w:val="0"/>
  </w:num>
  <w:num w:numId="22" w16cid:durableId="576400498">
    <w:abstractNumId w:val="4"/>
  </w:num>
  <w:num w:numId="23" w16cid:durableId="1707412559">
    <w:abstractNumId w:val="14"/>
  </w:num>
  <w:num w:numId="24" w16cid:durableId="13987476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93"/>
    <w:rsid w:val="000001B3"/>
    <w:rsid w:val="00000C2D"/>
    <w:rsid w:val="000013DB"/>
    <w:rsid w:val="0000148F"/>
    <w:rsid w:val="00001F16"/>
    <w:rsid w:val="00003B7B"/>
    <w:rsid w:val="000047C6"/>
    <w:rsid w:val="00007426"/>
    <w:rsid w:val="00010F1E"/>
    <w:rsid w:val="00012B8D"/>
    <w:rsid w:val="00016345"/>
    <w:rsid w:val="00021182"/>
    <w:rsid w:val="00022A6B"/>
    <w:rsid w:val="00023245"/>
    <w:rsid w:val="0003161B"/>
    <w:rsid w:val="00032096"/>
    <w:rsid w:val="000353DD"/>
    <w:rsid w:val="00036BC1"/>
    <w:rsid w:val="00036E2F"/>
    <w:rsid w:val="000370B9"/>
    <w:rsid w:val="00041402"/>
    <w:rsid w:val="00042D61"/>
    <w:rsid w:val="00044643"/>
    <w:rsid w:val="000449D0"/>
    <w:rsid w:val="00045159"/>
    <w:rsid w:val="00046859"/>
    <w:rsid w:val="0005028F"/>
    <w:rsid w:val="00050A44"/>
    <w:rsid w:val="0005134D"/>
    <w:rsid w:val="0005147E"/>
    <w:rsid w:val="000527E2"/>
    <w:rsid w:val="000531BD"/>
    <w:rsid w:val="00057638"/>
    <w:rsid w:val="00062411"/>
    <w:rsid w:val="00065959"/>
    <w:rsid w:val="00065D2A"/>
    <w:rsid w:val="00066C85"/>
    <w:rsid w:val="00070018"/>
    <w:rsid w:val="00070300"/>
    <w:rsid w:val="0007121E"/>
    <w:rsid w:val="0007492B"/>
    <w:rsid w:val="000751EC"/>
    <w:rsid w:val="000759C0"/>
    <w:rsid w:val="00083FB6"/>
    <w:rsid w:val="00084AC7"/>
    <w:rsid w:val="000872A2"/>
    <w:rsid w:val="00087C1A"/>
    <w:rsid w:val="000927BF"/>
    <w:rsid w:val="0009378E"/>
    <w:rsid w:val="000A1233"/>
    <w:rsid w:val="000A131C"/>
    <w:rsid w:val="000A37AA"/>
    <w:rsid w:val="000A39D5"/>
    <w:rsid w:val="000A40BB"/>
    <w:rsid w:val="000A4A5B"/>
    <w:rsid w:val="000A4E9E"/>
    <w:rsid w:val="000A5A6C"/>
    <w:rsid w:val="000B0F62"/>
    <w:rsid w:val="000B3ECF"/>
    <w:rsid w:val="000B6FCF"/>
    <w:rsid w:val="000C031F"/>
    <w:rsid w:val="000C0BD9"/>
    <w:rsid w:val="000C0C3F"/>
    <w:rsid w:val="000C0D10"/>
    <w:rsid w:val="000C4D0C"/>
    <w:rsid w:val="000D6B03"/>
    <w:rsid w:val="000D7100"/>
    <w:rsid w:val="000E0DA3"/>
    <w:rsid w:val="000E1092"/>
    <w:rsid w:val="000E48D5"/>
    <w:rsid w:val="000E6EDA"/>
    <w:rsid w:val="000F0784"/>
    <w:rsid w:val="000F4C6C"/>
    <w:rsid w:val="000F5B48"/>
    <w:rsid w:val="000F67F3"/>
    <w:rsid w:val="000F695A"/>
    <w:rsid w:val="000F6CF3"/>
    <w:rsid w:val="000F7E8A"/>
    <w:rsid w:val="00102945"/>
    <w:rsid w:val="00103877"/>
    <w:rsid w:val="00105709"/>
    <w:rsid w:val="00110088"/>
    <w:rsid w:val="00111131"/>
    <w:rsid w:val="001119DC"/>
    <w:rsid w:val="001121E2"/>
    <w:rsid w:val="001216A7"/>
    <w:rsid w:val="001224D7"/>
    <w:rsid w:val="00123925"/>
    <w:rsid w:val="00124AB4"/>
    <w:rsid w:val="00125C33"/>
    <w:rsid w:val="00131F23"/>
    <w:rsid w:val="00137BCA"/>
    <w:rsid w:val="00140999"/>
    <w:rsid w:val="00140B78"/>
    <w:rsid w:val="001434F5"/>
    <w:rsid w:val="00143CC0"/>
    <w:rsid w:val="00145249"/>
    <w:rsid w:val="001461B1"/>
    <w:rsid w:val="001469E1"/>
    <w:rsid w:val="00146C0C"/>
    <w:rsid w:val="00150551"/>
    <w:rsid w:val="0015279D"/>
    <w:rsid w:val="00153211"/>
    <w:rsid w:val="00154D13"/>
    <w:rsid w:val="00155BC1"/>
    <w:rsid w:val="00160F53"/>
    <w:rsid w:val="00163A8B"/>
    <w:rsid w:val="00163B9E"/>
    <w:rsid w:val="0016761A"/>
    <w:rsid w:val="0016765B"/>
    <w:rsid w:val="00167C2C"/>
    <w:rsid w:val="001734FC"/>
    <w:rsid w:val="00174073"/>
    <w:rsid w:val="00180CF8"/>
    <w:rsid w:val="00185394"/>
    <w:rsid w:val="00190C74"/>
    <w:rsid w:val="0019223F"/>
    <w:rsid w:val="001934D0"/>
    <w:rsid w:val="00194C51"/>
    <w:rsid w:val="00195716"/>
    <w:rsid w:val="00195D4C"/>
    <w:rsid w:val="00195E4A"/>
    <w:rsid w:val="00196702"/>
    <w:rsid w:val="001A3F51"/>
    <w:rsid w:val="001A450D"/>
    <w:rsid w:val="001A4796"/>
    <w:rsid w:val="001A77EA"/>
    <w:rsid w:val="001A7960"/>
    <w:rsid w:val="001B12E7"/>
    <w:rsid w:val="001B1B42"/>
    <w:rsid w:val="001B2F26"/>
    <w:rsid w:val="001B409F"/>
    <w:rsid w:val="001B4627"/>
    <w:rsid w:val="001B7484"/>
    <w:rsid w:val="001B7F7A"/>
    <w:rsid w:val="001C3E13"/>
    <w:rsid w:val="001C7452"/>
    <w:rsid w:val="001D0AC3"/>
    <w:rsid w:val="001D4A4C"/>
    <w:rsid w:val="001D5AA6"/>
    <w:rsid w:val="001D6E28"/>
    <w:rsid w:val="001D7C6A"/>
    <w:rsid w:val="001E0016"/>
    <w:rsid w:val="001E06FD"/>
    <w:rsid w:val="001E18E0"/>
    <w:rsid w:val="001E4AB9"/>
    <w:rsid w:val="001E78AC"/>
    <w:rsid w:val="001F09CC"/>
    <w:rsid w:val="001F30E6"/>
    <w:rsid w:val="001F7A69"/>
    <w:rsid w:val="0021068C"/>
    <w:rsid w:val="0021310A"/>
    <w:rsid w:val="0021526A"/>
    <w:rsid w:val="00215B62"/>
    <w:rsid w:val="002174B2"/>
    <w:rsid w:val="0021773E"/>
    <w:rsid w:val="00217B7D"/>
    <w:rsid w:val="0022080F"/>
    <w:rsid w:val="00223DF0"/>
    <w:rsid w:val="002251AA"/>
    <w:rsid w:val="00227405"/>
    <w:rsid w:val="002312BF"/>
    <w:rsid w:val="00234100"/>
    <w:rsid w:val="002352BA"/>
    <w:rsid w:val="00240B95"/>
    <w:rsid w:val="00246B8C"/>
    <w:rsid w:val="00247E40"/>
    <w:rsid w:val="00247FB2"/>
    <w:rsid w:val="0025091D"/>
    <w:rsid w:val="00254175"/>
    <w:rsid w:val="00254DCD"/>
    <w:rsid w:val="00260EDB"/>
    <w:rsid w:val="002628BB"/>
    <w:rsid w:val="002645B3"/>
    <w:rsid w:val="00265254"/>
    <w:rsid w:val="002652C1"/>
    <w:rsid w:val="002701FB"/>
    <w:rsid w:val="00270C88"/>
    <w:rsid w:val="00271411"/>
    <w:rsid w:val="00271541"/>
    <w:rsid w:val="002733B5"/>
    <w:rsid w:val="00273D58"/>
    <w:rsid w:val="0027664E"/>
    <w:rsid w:val="00277191"/>
    <w:rsid w:val="00283206"/>
    <w:rsid w:val="00286D15"/>
    <w:rsid w:val="002923F4"/>
    <w:rsid w:val="00292CF3"/>
    <w:rsid w:val="00293D13"/>
    <w:rsid w:val="00294EF2"/>
    <w:rsid w:val="002951E8"/>
    <w:rsid w:val="002966B5"/>
    <w:rsid w:val="002A12AE"/>
    <w:rsid w:val="002A4732"/>
    <w:rsid w:val="002A4F22"/>
    <w:rsid w:val="002B40CE"/>
    <w:rsid w:val="002B635E"/>
    <w:rsid w:val="002C0B8C"/>
    <w:rsid w:val="002C2731"/>
    <w:rsid w:val="002C44C8"/>
    <w:rsid w:val="002D15C6"/>
    <w:rsid w:val="002D2B29"/>
    <w:rsid w:val="002D3918"/>
    <w:rsid w:val="002D6969"/>
    <w:rsid w:val="002E75DA"/>
    <w:rsid w:val="002E761B"/>
    <w:rsid w:val="002F0BFA"/>
    <w:rsid w:val="002F2BCD"/>
    <w:rsid w:val="002F305D"/>
    <w:rsid w:val="002F3BC8"/>
    <w:rsid w:val="002F75DD"/>
    <w:rsid w:val="003025AB"/>
    <w:rsid w:val="00304AF2"/>
    <w:rsid w:val="003074DD"/>
    <w:rsid w:val="00310343"/>
    <w:rsid w:val="00310C12"/>
    <w:rsid w:val="00312636"/>
    <w:rsid w:val="00315DFD"/>
    <w:rsid w:val="003167FB"/>
    <w:rsid w:val="00317EE8"/>
    <w:rsid w:val="00320C32"/>
    <w:rsid w:val="003213D6"/>
    <w:rsid w:val="00321C03"/>
    <w:rsid w:val="00321E9C"/>
    <w:rsid w:val="00323B9C"/>
    <w:rsid w:val="00324B73"/>
    <w:rsid w:val="00325E19"/>
    <w:rsid w:val="00325E65"/>
    <w:rsid w:val="003321AA"/>
    <w:rsid w:val="00333622"/>
    <w:rsid w:val="00333870"/>
    <w:rsid w:val="0033523B"/>
    <w:rsid w:val="00343EF4"/>
    <w:rsid w:val="003445C4"/>
    <w:rsid w:val="00344F00"/>
    <w:rsid w:val="0034599C"/>
    <w:rsid w:val="00345A5C"/>
    <w:rsid w:val="00350A2A"/>
    <w:rsid w:val="00351761"/>
    <w:rsid w:val="00352CCF"/>
    <w:rsid w:val="00353810"/>
    <w:rsid w:val="0035490A"/>
    <w:rsid w:val="00356BB2"/>
    <w:rsid w:val="00362D0C"/>
    <w:rsid w:val="003638DD"/>
    <w:rsid w:val="00363CC3"/>
    <w:rsid w:val="003648CE"/>
    <w:rsid w:val="0036793A"/>
    <w:rsid w:val="00367D44"/>
    <w:rsid w:val="003703C7"/>
    <w:rsid w:val="0037256A"/>
    <w:rsid w:val="00373FD4"/>
    <w:rsid w:val="003830CD"/>
    <w:rsid w:val="0038313F"/>
    <w:rsid w:val="0038444B"/>
    <w:rsid w:val="00384C58"/>
    <w:rsid w:val="00384C9C"/>
    <w:rsid w:val="00385D1F"/>
    <w:rsid w:val="00386598"/>
    <w:rsid w:val="00386C94"/>
    <w:rsid w:val="0039031C"/>
    <w:rsid w:val="003903C6"/>
    <w:rsid w:val="00390898"/>
    <w:rsid w:val="003A23DE"/>
    <w:rsid w:val="003A2662"/>
    <w:rsid w:val="003B2BDC"/>
    <w:rsid w:val="003B349E"/>
    <w:rsid w:val="003B3869"/>
    <w:rsid w:val="003B4469"/>
    <w:rsid w:val="003C04D3"/>
    <w:rsid w:val="003C1B65"/>
    <w:rsid w:val="003C1D7A"/>
    <w:rsid w:val="003C2D0E"/>
    <w:rsid w:val="003C6C6E"/>
    <w:rsid w:val="003C7ADC"/>
    <w:rsid w:val="003E4D6A"/>
    <w:rsid w:val="003E5972"/>
    <w:rsid w:val="00401217"/>
    <w:rsid w:val="004032BC"/>
    <w:rsid w:val="00404299"/>
    <w:rsid w:val="00411574"/>
    <w:rsid w:val="00411FA0"/>
    <w:rsid w:val="00411FD2"/>
    <w:rsid w:val="00414A8C"/>
    <w:rsid w:val="0042055E"/>
    <w:rsid w:val="004208E0"/>
    <w:rsid w:val="00423724"/>
    <w:rsid w:val="004335B6"/>
    <w:rsid w:val="00434285"/>
    <w:rsid w:val="004344D3"/>
    <w:rsid w:val="00435847"/>
    <w:rsid w:val="004406C8"/>
    <w:rsid w:val="004426E4"/>
    <w:rsid w:val="004447C5"/>
    <w:rsid w:val="00444A5D"/>
    <w:rsid w:val="0044598C"/>
    <w:rsid w:val="00450EF1"/>
    <w:rsid w:val="004519F2"/>
    <w:rsid w:val="00455714"/>
    <w:rsid w:val="00456F68"/>
    <w:rsid w:val="004572A7"/>
    <w:rsid w:val="004602C5"/>
    <w:rsid w:val="004603AF"/>
    <w:rsid w:val="00460B85"/>
    <w:rsid w:val="00462C00"/>
    <w:rsid w:val="00464D16"/>
    <w:rsid w:val="00464E08"/>
    <w:rsid w:val="00464F31"/>
    <w:rsid w:val="00465FEE"/>
    <w:rsid w:val="00471014"/>
    <w:rsid w:val="00471085"/>
    <w:rsid w:val="0047361B"/>
    <w:rsid w:val="00475C6C"/>
    <w:rsid w:val="00476B64"/>
    <w:rsid w:val="00477B35"/>
    <w:rsid w:val="0048635B"/>
    <w:rsid w:val="00486E3B"/>
    <w:rsid w:val="0049463E"/>
    <w:rsid w:val="0049644F"/>
    <w:rsid w:val="004A28CD"/>
    <w:rsid w:val="004A37B9"/>
    <w:rsid w:val="004A42F6"/>
    <w:rsid w:val="004A4A44"/>
    <w:rsid w:val="004A4E27"/>
    <w:rsid w:val="004A5DE3"/>
    <w:rsid w:val="004A7DA4"/>
    <w:rsid w:val="004B3264"/>
    <w:rsid w:val="004B4624"/>
    <w:rsid w:val="004C081E"/>
    <w:rsid w:val="004C2272"/>
    <w:rsid w:val="004C5BF3"/>
    <w:rsid w:val="004D0B7F"/>
    <w:rsid w:val="004D0FFC"/>
    <w:rsid w:val="004D4CAF"/>
    <w:rsid w:val="004D5FFE"/>
    <w:rsid w:val="004D70F0"/>
    <w:rsid w:val="004E01A9"/>
    <w:rsid w:val="004E0C3B"/>
    <w:rsid w:val="004E131C"/>
    <w:rsid w:val="004E1EC0"/>
    <w:rsid w:val="004E6F32"/>
    <w:rsid w:val="004E77A1"/>
    <w:rsid w:val="004E78B5"/>
    <w:rsid w:val="004F3140"/>
    <w:rsid w:val="004F39EE"/>
    <w:rsid w:val="004F7275"/>
    <w:rsid w:val="004F78B9"/>
    <w:rsid w:val="00502825"/>
    <w:rsid w:val="0050300C"/>
    <w:rsid w:val="00503B19"/>
    <w:rsid w:val="0050669D"/>
    <w:rsid w:val="0050670F"/>
    <w:rsid w:val="005121D8"/>
    <w:rsid w:val="00514A52"/>
    <w:rsid w:val="005157CD"/>
    <w:rsid w:val="00515B4C"/>
    <w:rsid w:val="005168B2"/>
    <w:rsid w:val="00520F4C"/>
    <w:rsid w:val="00524ADC"/>
    <w:rsid w:val="00524BF6"/>
    <w:rsid w:val="00525EA2"/>
    <w:rsid w:val="005318BD"/>
    <w:rsid w:val="00533CDC"/>
    <w:rsid w:val="00536432"/>
    <w:rsid w:val="00541839"/>
    <w:rsid w:val="0054370B"/>
    <w:rsid w:val="00543FE7"/>
    <w:rsid w:val="005515AE"/>
    <w:rsid w:val="00553D22"/>
    <w:rsid w:val="00556008"/>
    <w:rsid w:val="0056183D"/>
    <w:rsid w:val="005644F6"/>
    <w:rsid w:val="0056770D"/>
    <w:rsid w:val="00570D7B"/>
    <w:rsid w:val="00571074"/>
    <w:rsid w:val="00571340"/>
    <w:rsid w:val="005735C8"/>
    <w:rsid w:val="00577BD2"/>
    <w:rsid w:val="005806E0"/>
    <w:rsid w:val="00580AE6"/>
    <w:rsid w:val="005840E3"/>
    <w:rsid w:val="00587005"/>
    <w:rsid w:val="00594993"/>
    <w:rsid w:val="005A0A49"/>
    <w:rsid w:val="005A4DA1"/>
    <w:rsid w:val="005A742E"/>
    <w:rsid w:val="005B6CEB"/>
    <w:rsid w:val="005B76C6"/>
    <w:rsid w:val="005C1638"/>
    <w:rsid w:val="005C3D59"/>
    <w:rsid w:val="005C71F6"/>
    <w:rsid w:val="005D16BC"/>
    <w:rsid w:val="005D3239"/>
    <w:rsid w:val="005D75E9"/>
    <w:rsid w:val="005E0032"/>
    <w:rsid w:val="005E054C"/>
    <w:rsid w:val="005E0E49"/>
    <w:rsid w:val="005E111F"/>
    <w:rsid w:val="005E2F4D"/>
    <w:rsid w:val="005F4449"/>
    <w:rsid w:val="005F6C57"/>
    <w:rsid w:val="00604F72"/>
    <w:rsid w:val="00612993"/>
    <w:rsid w:val="00612A66"/>
    <w:rsid w:val="00616124"/>
    <w:rsid w:val="006165FD"/>
    <w:rsid w:val="00616CB1"/>
    <w:rsid w:val="00617FB4"/>
    <w:rsid w:val="00620D9E"/>
    <w:rsid w:val="00624E5E"/>
    <w:rsid w:val="00626585"/>
    <w:rsid w:val="00634EB6"/>
    <w:rsid w:val="006405E0"/>
    <w:rsid w:val="00641533"/>
    <w:rsid w:val="00643F74"/>
    <w:rsid w:val="00644E41"/>
    <w:rsid w:val="00644F96"/>
    <w:rsid w:val="0064545D"/>
    <w:rsid w:val="00647EF7"/>
    <w:rsid w:val="00650573"/>
    <w:rsid w:val="00652A0C"/>
    <w:rsid w:val="00655E4B"/>
    <w:rsid w:val="006574C6"/>
    <w:rsid w:val="006616CD"/>
    <w:rsid w:val="00664B2C"/>
    <w:rsid w:val="00665722"/>
    <w:rsid w:val="00665DB4"/>
    <w:rsid w:val="00666B68"/>
    <w:rsid w:val="00671C41"/>
    <w:rsid w:val="00671C98"/>
    <w:rsid w:val="00674B8A"/>
    <w:rsid w:val="00675C41"/>
    <w:rsid w:val="00675D3A"/>
    <w:rsid w:val="00677D46"/>
    <w:rsid w:val="0068013A"/>
    <w:rsid w:val="00681F2C"/>
    <w:rsid w:val="006873DB"/>
    <w:rsid w:val="00691583"/>
    <w:rsid w:val="00693172"/>
    <w:rsid w:val="006961B3"/>
    <w:rsid w:val="006A0693"/>
    <w:rsid w:val="006A0F0A"/>
    <w:rsid w:val="006A0FC9"/>
    <w:rsid w:val="006A2BDB"/>
    <w:rsid w:val="006B1715"/>
    <w:rsid w:val="006B225D"/>
    <w:rsid w:val="006B2A92"/>
    <w:rsid w:val="006B35AA"/>
    <w:rsid w:val="006B38B2"/>
    <w:rsid w:val="006B3930"/>
    <w:rsid w:val="006B62D4"/>
    <w:rsid w:val="006B73D3"/>
    <w:rsid w:val="006B77C4"/>
    <w:rsid w:val="006C3D5F"/>
    <w:rsid w:val="006C6F18"/>
    <w:rsid w:val="006D0224"/>
    <w:rsid w:val="006D0259"/>
    <w:rsid w:val="006D6376"/>
    <w:rsid w:val="006E12B8"/>
    <w:rsid w:val="006E4AB8"/>
    <w:rsid w:val="006E5447"/>
    <w:rsid w:val="006F2952"/>
    <w:rsid w:val="006F2C29"/>
    <w:rsid w:val="006F3267"/>
    <w:rsid w:val="006F43E5"/>
    <w:rsid w:val="006F50A4"/>
    <w:rsid w:val="007013FE"/>
    <w:rsid w:val="00702D1F"/>
    <w:rsid w:val="007048AC"/>
    <w:rsid w:val="00706CC4"/>
    <w:rsid w:val="007078A8"/>
    <w:rsid w:val="0071229C"/>
    <w:rsid w:val="007137DC"/>
    <w:rsid w:val="00714CCF"/>
    <w:rsid w:val="007237DB"/>
    <w:rsid w:val="007329D7"/>
    <w:rsid w:val="0073361A"/>
    <w:rsid w:val="00733773"/>
    <w:rsid w:val="007350C4"/>
    <w:rsid w:val="00735BFD"/>
    <w:rsid w:val="007377F0"/>
    <w:rsid w:val="00740838"/>
    <w:rsid w:val="00740A98"/>
    <w:rsid w:val="00742CB9"/>
    <w:rsid w:val="00752C1C"/>
    <w:rsid w:val="0076577B"/>
    <w:rsid w:val="00766766"/>
    <w:rsid w:val="007678A9"/>
    <w:rsid w:val="00770720"/>
    <w:rsid w:val="00773CBE"/>
    <w:rsid w:val="00777476"/>
    <w:rsid w:val="00780E7C"/>
    <w:rsid w:val="00787623"/>
    <w:rsid w:val="00792A1E"/>
    <w:rsid w:val="00793F20"/>
    <w:rsid w:val="00794198"/>
    <w:rsid w:val="0079438F"/>
    <w:rsid w:val="00797EFB"/>
    <w:rsid w:val="007A010F"/>
    <w:rsid w:val="007A3132"/>
    <w:rsid w:val="007A4240"/>
    <w:rsid w:val="007A6094"/>
    <w:rsid w:val="007B3EDA"/>
    <w:rsid w:val="007B558E"/>
    <w:rsid w:val="007B5D05"/>
    <w:rsid w:val="007B61CA"/>
    <w:rsid w:val="007C0164"/>
    <w:rsid w:val="007C1151"/>
    <w:rsid w:val="007C1183"/>
    <w:rsid w:val="007C167D"/>
    <w:rsid w:val="007C3AF3"/>
    <w:rsid w:val="007C3D1B"/>
    <w:rsid w:val="007C4240"/>
    <w:rsid w:val="007C60CB"/>
    <w:rsid w:val="007C670B"/>
    <w:rsid w:val="007D1E4B"/>
    <w:rsid w:val="007D3C8E"/>
    <w:rsid w:val="007D437A"/>
    <w:rsid w:val="007D5190"/>
    <w:rsid w:val="007D61CE"/>
    <w:rsid w:val="007D710C"/>
    <w:rsid w:val="007E419C"/>
    <w:rsid w:val="007E64B1"/>
    <w:rsid w:val="007F257E"/>
    <w:rsid w:val="007F30AF"/>
    <w:rsid w:val="007F393C"/>
    <w:rsid w:val="007F3FCE"/>
    <w:rsid w:val="007F64CD"/>
    <w:rsid w:val="00804D25"/>
    <w:rsid w:val="008122C5"/>
    <w:rsid w:val="0081633D"/>
    <w:rsid w:val="0081646A"/>
    <w:rsid w:val="0081784C"/>
    <w:rsid w:val="0082136D"/>
    <w:rsid w:val="00821D26"/>
    <w:rsid w:val="00822F39"/>
    <w:rsid w:val="00823FEA"/>
    <w:rsid w:val="00825D0F"/>
    <w:rsid w:val="00826AF7"/>
    <w:rsid w:val="00826B50"/>
    <w:rsid w:val="00830212"/>
    <w:rsid w:val="00830888"/>
    <w:rsid w:val="00834DB0"/>
    <w:rsid w:val="0083510D"/>
    <w:rsid w:val="00836318"/>
    <w:rsid w:val="00837B2C"/>
    <w:rsid w:val="00841742"/>
    <w:rsid w:val="00845315"/>
    <w:rsid w:val="00845B62"/>
    <w:rsid w:val="00852C45"/>
    <w:rsid w:val="00853F45"/>
    <w:rsid w:val="008551DF"/>
    <w:rsid w:val="008604A7"/>
    <w:rsid w:val="0086228E"/>
    <w:rsid w:val="00862DEA"/>
    <w:rsid w:val="00863497"/>
    <w:rsid w:val="008641E2"/>
    <w:rsid w:val="008678F8"/>
    <w:rsid w:val="00870D5A"/>
    <w:rsid w:val="00873729"/>
    <w:rsid w:val="0087538C"/>
    <w:rsid w:val="008823CA"/>
    <w:rsid w:val="00882555"/>
    <w:rsid w:val="00884228"/>
    <w:rsid w:val="00884F8B"/>
    <w:rsid w:val="00886B9E"/>
    <w:rsid w:val="0088731C"/>
    <w:rsid w:val="00894E88"/>
    <w:rsid w:val="0089504F"/>
    <w:rsid w:val="00895BBD"/>
    <w:rsid w:val="0089659F"/>
    <w:rsid w:val="008A173F"/>
    <w:rsid w:val="008A1C17"/>
    <w:rsid w:val="008A34F2"/>
    <w:rsid w:val="008A35AB"/>
    <w:rsid w:val="008A4EE2"/>
    <w:rsid w:val="008A65E7"/>
    <w:rsid w:val="008B020A"/>
    <w:rsid w:val="008C39F4"/>
    <w:rsid w:val="008C52EE"/>
    <w:rsid w:val="008C6590"/>
    <w:rsid w:val="008C69BA"/>
    <w:rsid w:val="008C6F5A"/>
    <w:rsid w:val="008D62BA"/>
    <w:rsid w:val="008E0413"/>
    <w:rsid w:val="008E2CD6"/>
    <w:rsid w:val="008E6DA0"/>
    <w:rsid w:val="008F2931"/>
    <w:rsid w:val="008F757F"/>
    <w:rsid w:val="00902173"/>
    <w:rsid w:val="009056AE"/>
    <w:rsid w:val="00905D01"/>
    <w:rsid w:val="009076D1"/>
    <w:rsid w:val="0091181E"/>
    <w:rsid w:val="009160E7"/>
    <w:rsid w:val="009179B7"/>
    <w:rsid w:val="00920491"/>
    <w:rsid w:val="00921A78"/>
    <w:rsid w:val="009246E2"/>
    <w:rsid w:val="00927088"/>
    <w:rsid w:val="00927175"/>
    <w:rsid w:val="009278E8"/>
    <w:rsid w:val="00930A75"/>
    <w:rsid w:val="00930B26"/>
    <w:rsid w:val="00937EB8"/>
    <w:rsid w:val="009451CE"/>
    <w:rsid w:val="00946FD1"/>
    <w:rsid w:val="009500D0"/>
    <w:rsid w:val="00950B6D"/>
    <w:rsid w:val="00957BAE"/>
    <w:rsid w:val="00961C33"/>
    <w:rsid w:val="009645F6"/>
    <w:rsid w:val="00965D55"/>
    <w:rsid w:val="00966BDF"/>
    <w:rsid w:val="0097060A"/>
    <w:rsid w:val="009716B3"/>
    <w:rsid w:val="009722BF"/>
    <w:rsid w:val="00973DC9"/>
    <w:rsid w:val="00976B56"/>
    <w:rsid w:val="00976F43"/>
    <w:rsid w:val="009770BC"/>
    <w:rsid w:val="00981CC8"/>
    <w:rsid w:val="00982311"/>
    <w:rsid w:val="00983DF6"/>
    <w:rsid w:val="0098475D"/>
    <w:rsid w:val="009852B4"/>
    <w:rsid w:val="0098731A"/>
    <w:rsid w:val="00991B16"/>
    <w:rsid w:val="009920C2"/>
    <w:rsid w:val="00992F3A"/>
    <w:rsid w:val="0099354B"/>
    <w:rsid w:val="0099471E"/>
    <w:rsid w:val="009A061F"/>
    <w:rsid w:val="009A210C"/>
    <w:rsid w:val="009A5E34"/>
    <w:rsid w:val="009B3453"/>
    <w:rsid w:val="009B377C"/>
    <w:rsid w:val="009C283F"/>
    <w:rsid w:val="009C33AD"/>
    <w:rsid w:val="009C3490"/>
    <w:rsid w:val="009C4884"/>
    <w:rsid w:val="009C6EDE"/>
    <w:rsid w:val="009D0C1D"/>
    <w:rsid w:val="009D454C"/>
    <w:rsid w:val="009E42CD"/>
    <w:rsid w:val="009E5F8D"/>
    <w:rsid w:val="009E6B81"/>
    <w:rsid w:val="009F014A"/>
    <w:rsid w:val="009F019C"/>
    <w:rsid w:val="009F077B"/>
    <w:rsid w:val="009F1D5A"/>
    <w:rsid w:val="009F3E38"/>
    <w:rsid w:val="009F4495"/>
    <w:rsid w:val="009F5426"/>
    <w:rsid w:val="009F7D99"/>
    <w:rsid w:val="00A0327B"/>
    <w:rsid w:val="00A0415F"/>
    <w:rsid w:val="00A07BC0"/>
    <w:rsid w:val="00A13581"/>
    <w:rsid w:val="00A13F95"/>
    <w:rsid w:val="00A14968"/>
    <w:rsid w:val="00A15341"/>
    <w:rsid w:val="00A2358B"/>
    <w:rsid w:val="00A245F8"/>
    <w:rsid w:val="00A25898"/>
    <w:rsid w:val="00A2669F"/>
    <w:rsid w:val="00A26A33"/>
    <w:rsid w:val="00A306EF"/>
    <w:rsid w:val="00A31702"/>
    <w:rsid w:val="00A3192D"/>
    <w:rsid w:val="00A32DA3"/>
    <w:rsid w:val="00A332E8"/>
    <w:rsid w:val="00A34D41"/>
    <w:rsid w:val="00A4094A"/>
    <w:rsid w:val="00A42093"/>
    <w:rsid w:val="00A422BB"/>
    <w:rsid w:val="00A44EE2"/>
    <w:rsid w:val="00A46762"/>
    <w:rsid w:val="00A47D56"/>
    <w:rsid w:val="00A5406E"/>
    <w:rsid w:val="00A5479B"/>
    <w:rsid w:val="00A556FF"/>
    <w:rsid w:val="00A57BC7"/>
    <w:rsid w:val="00A606E0"/>
    <w:rsid w:val="00A6313B"/>
    <w:rsid w:val="00A64486"/>
    <w:rsid w:val="00A66027"/>
    <w:rsid w:val="00A7247E"/>
    <w:rsid w:val="00A7282C"/>
    <w:rsid w:val="00A75334"/>
    <w:rsid w:val="00A767D8"/>
    <w:rsid w:val="00A77404"/>
    <w:rsid w:val="00A81212"/>
    <w:rsid w:val="00A84F0D"/>
    <w:rsid w:val="00A857CA"/>
    <w:rsid w:val="00A85883"/>
    <w:rsid w:val="00A87F35"/>
    <w:rsid w:val="00A91156"/>
    <w:rsid w:val="00A91AAF"/>
    <w:rsid w:val="00A928B6"/>
    <w:rsid w:val="00A95202"/>
    <w:rsid w:val="00A96E2D"/>
    <w:rsid w:val="00AA04E6"/>
    <w:rsid w:val="00AA0A8C"/>
    <w:rsid w:val="00AA0CF4"/>
    <w:rsid w:val="00AA27A9"/>
    <w:rsid w:val="00AA32B6"/>
    <w:rsid w:val="00AA5D02"/>
    <w:rsid w:val="00AA62A1"/>
    <w:rsid w:val="00AA632E"/>
    <w:rsid w:val="00AA6509"/>
    <w:rsid w:val="00AB2D87"/>
    <w:rsid w:val="00AB3252"/>
    <w:rsid w:val="00AB4527"/>
    <w:rsid w:val="00AB66AD"/>
    <w:rsid w:val="00AB6ADA"/>
    <w:rsid w:val="00AB7991"/>
    <w:rsid w:val="00AC159E"/>
    <w:rsid w:val="00AC5962"/>
    <w:rsid w:val="00AC62E5"/>
    <w:rsid w:val="00AD0869"/>
    <w:rsid w:val="00AD0D0F"/>
    <w:rsid w:val="00AD0E51"/>
    <w:rsid w:val="00AD1C9A"/>
    <w:rsid w:val="00AD2552"/>
    <w:rsid w:val="00AD3FC8"/>
    <w:rsid w:val="00AD4295"/>
    <w:rsid w:val="00AD4AF5"/>
    <w:rsid w:val="00AD5802"/>
    <w:rsid w:val="00AD7618"/>
    <w:rsid w:val="00AE0E1E"/>
    <w:rsid w:val="00AE5393"/>
    <w:rsid w:val="00AE65D8"/>
    <w:rsid w:val="00AF0AEF"/>
    <w:rsid w:val="00AF4D30"/>
    <w:rsid w:val="00B06F44"/>
    <w:rsid w:val="00B0715D"/>
    <w:rsid w:val="00B1017E"/>
    <w:rsid w:val="00B10C4D"/>
    <w:rsid w:val="00B152D6"/>
    <w:rsid w:val="00B156F3"/>
    <w:rsid w:val="00B16900"/>
    <w:rsid w:val="00B1709D"/>
    <w:rsid w:val="00B20ADB"/>
    <w:rsid w:val="00B217C5"/>
    <w:rsid w:val="00B22C48"/>
    <w:rsid w:val="00B26D18"/>
    <w:rsid w:val="00B30475"/>
    <w:rsid w:val="00B30C29"/>
    <w:rsid w:val="00B31F6E"/>
    <w:rsid w:val="00B35E5B"/>
    <w:rsid w:val="00B4041F"/>
    <w:rsid w:val="00B405C5"/>
    <w:rsid w:val="00B42797"/>
    <w:rsid w:val="00B432B6"/>
    <w:rsid w:val="00B476DF"/>
    <w:rsid w:val="00B4787C"/>
    <w:rsid w:val="00B52E22"/>
    <w:rsid w:val="00B55732"/>
    <w:rsid w:val="00B55DB3"/>
    <w:rsid w:val="00B6324D"/>
    <w:rsid w:val="00B63681"/>
    <w:rsid w:val="00B704D1"/>
    <w:rsid w:val="00B73330"/>
    <w:rsid w:val="00B74B8E"/>
    <w:rsid w:val="00B76BF4"/>
    <w:rsid w:val="00B83C8F"/>
    <w:rsid w:val="00B83D0D"/>
    <w:rsid w:val="00B85BEF"/>
    <w:rsid w:val="00B91BFB"/>
    <w:rsid w:val="00B92C0C"/>
    <w:rsid w:val="00B92D4B"/>
    <w:rsid w:val="00B96721"/>
    <w:rsid w:val="00B976CC"/>
    <w:rsid w:val="00BA254B"/>
    <w:rsid w:val="00BA42A3"/>
    <w:rsid w:val="00BB1EB6"/>
    <w:rsid w:val="00BB25D8"/>
    <w:rsid w:val="00BB2F0A"/>
    <w:rsid w:val="00BB5E83"/>
    <w:rsid w:val="00BB738F"/>
    <w:rsid w:val="00BB7F18"/>
    <w:rsid w:val="00BC1A39"/>
    <w:rsid w:val="00BD5084"/>
    <w:rsid w:val="00BD6658"/>
    <w:rsid w:val="00BD6E71"/>
    <w:rsid w:val="00BD7DE5"/>
    <w:rsid w:val="00BE014F"/>
    <w:rsid w:val="00BE2A63"/>
    <w:rsid w:val="00BE4CFD"/>
    <w:rsid w:val="00BE62B7"/>
    <w:rsid w:val="00BE6B53"/>
    <w:rsid w:val="00BE7C9B"/>
    <w:rsid w:val="00BF16E7"/>
    <w:rsid w:val="00BF1729"/>
    <w:rsid w:val="00BF2096"/>
    <w:rsid w:val="00BF31EC"/>
    <w:rsid w:val="00BF58EE"/>
    <w:rsid w:val="00C00864"/>
    <w:rsid w:val="00C011E8"/>
    <w:rsid w:val="00C06F36"/>
    <w:rsid w:val="00C109F9"/>
    <w:rsid w:val="00C1183A"/>
    <w:rsid w:val="00C16548"/>
    <w:rsid w:val="00C17E43"/>
    <w:rsid w:val="00C21C8D"/>
    <w:rsid w:val="00C24195"/>
    <w:rsid w:val="00C25775"/>
    <w:rsid w:val="00C26111"/>
    <w:rsid w:val="00C3526E"/>
    <w:rsid w:val="00C359D0"/>
    <w:rsid w:val="00C35F90"/>
    <w:rsid w:val="00C37CC5"/>
    <w:rsid w:val="00C452F9"/>
    <w:rsid w:val="00C460AB"/>
    <w:rsid w:val="00C50FC3"/>
    <w:rsid w:val="00C60C1E"/>
    <w:rsid w:val="00C60F51"/>
    <w:rsid w:val="00C635B2"/>
    <w:rsid w:val="00C658D5"/>
    <w:rsid w:val="00C71586"/>
    <w:rsid w:val="00C719DD"/>
    <w:rsid w:val="00C72CA7"/>
    <w:rsid w:val="00C74B89"/>
    <w:rsid w:val="00C825C4"/>
    <w:rsid w:val="00C83C96"/>
    <w:rsid w:val="00C90B7D"/>
    <w:rsid w:val="00C9278D"/>
    <w:rsid w:val="00C93B67"/>
    <w:rsid w:val="00C969AE"/>
    <w:rsid w:val="00CA328B"/>
    <w:rsid w:val="00CB1DFF"/>
    <w:rsid w:val="00CB1F0B"/>
    <w:rsid w:val="00CB4BE3"/>
    <w:rsid w:val="00CB5B4B"/>
    <w:rsid w:val="00CC1134"/>
    <w:rsid w:val="00CC7D62"/>
    <w:rsid w:val="00CC7F61"/>
    <w:rsid w:val="00CD2D44"/>
    <w:rsid w:val="00CE3242"/>
    <w:rsid w:val="00CE3546"/>
    <w:rsid w:val="00CE6ED2"/>
    <w:rsid w:val="00CF02F4"/>
    <w:rsid w:val="00CF3945"/>
    <w:rsid w:val="00CF62F8"/>
    <w:rsid w:val="00CF6667"/>
    <w:rsid w:val="00CF6C31"/>
    <w:rsid w:val="00D02570"/>
    <w:rsid w:val="00D0393F"/>
    <w:rsid w:val="00D0427F"/>
    <w:rsid w:val="00D05DD0"/>
    <w:rsid w:val="00D141D5"/>
    <w:rsid w:val="00D15FAD"/>
    <w:rsid w:val="00D16A76"/>
    <w:rsid w:val="00D17EBE"/>
    <w:rsid w:val="00D21866"/>
    <w:rsid w:val="00D21B00"/>
    <w:rsid w:val="00D22308"/>
    <w:rsid w:val="00D229CA"/>
    <w:rsid w:val="00D22E90"/>
    <w:rsid w:val="00D233B0"/>
    <w:rsid w:val="00D234B2"/>
    <w:rsid w:val="00D26ABC"/>
    <w:rsid w:val="00D27EE2"/>
    <w:rsid w:val="00D3069A"/>
    <w:rsid w:val="00D3119D"/>
    <w:rsid w:val="00D32D50"/>
    <w:rsid w:val="00D33F6A"/>
    <w:rsid w:val="00D355AE"/>
    <w:rsid w:val="00D369A9"/>
    <w:rsid w:val="00D36DCF"/>
    <w:rsid w:val="00D4117D"/>
    <w:rsid w:val="00D44883"/>
    <w:rsid w:val="00D47C28"/>
    <w:rsid w:val="00D5043C"/>
    <w:rsid w:val="00D50AFD"/>
    <w:rsid w:val="00D52414"/>
    <w:rsid w:val="00D56EF7"/>
    <w:rsid w:val="00D63E49"/>
    <w:rsid w:val="00D656A9"/>
    <w:rsid w:val="00D70535"/>
    <w:rsid w:val="00D711DA"/>
    <w:rsid w:val="00D76AC3"/>
    <w:rsid w:val="00D80877"/>
    <w:rsid w:val="00D81E8D"/>
    <w:rsid w:val="00D85A94"/>
    <w:rsid w:val="00D86080"/>
    <w:rsid w:val="00D9689D"/>
    <w:rsid w:val="00D96E9D"/>
    <w:rsid w:val="00D97998"/>
    <w:rsid w:val="00DA3862"/>
    <w:rsid w:val="00DA5A16"/>
    <w:rsid w:val="00DA5B95"/>
    <w:rsid w:val="00DA638A"/>
    <w:rsid w:val="00DB5537"/>
    <w:rsid w:val="00DB5B51"/>
    <w:rsid w:val="00DB6FD0"/>
    <w:rsid w:val="00DC211C"/>
    <w:rsid w:val="00DC4EB2"/>
    <w:rsid w:val="00DC75D2"/>
    <w:rsid w:val="00DC7D43"/>
    <w:rsid w:val="00DD0F36"/>
    <w:rsid w:val="00DD11BF"/>
    <w:rsid w:val="00DD5BF6"/>
    <w:rsid w:val="00DE40B4"/>
    <w:rsid w:val="00DE79E3"/>
    <w:rsid w:val="00DE7F11"/>
    <w:rsid w:val="00DF359E"/>
    <w:rsid w:val="00DF752C"/>
    <w:rsid w:val="00DF79E1"/>
    <w:rsid w:val="00E00A32"/>
    <w:rsid w:val="00E039A0"/>
    <w:rsid w:val="00E03F90"/>
    <w:rsid w:val="00E0563E"/>
    <w:rsid w:val="00E063F5"/>
    <w:rsid w:val="00E07033"/>
    <w:rsid w:val="00E11886"/>
    <w:rsid w:val="00E123F9"/>
    <w:rsid w:val="00E14466"/>
    <w:rsid w:val="00E20735"/>
    <w:rsid w:val="00E238DD"/>
    <w:rsid w:val="00E246C5"/>
    <w:rsid w:val="00E24756"/>
    <w:rsid w:val="00E32808"/>
    <w:rsid w:val="00E35C61"/>
    <w:rsid w:val="00E37ADC"/>
    <w:rsid w:val="00E40931"/>
    <w:rsid w:val="00E57048"/>
    <w:rsid w:val="00E604D4"/>
    <w:rsid w:val="00E619A6"/>
    <w:rsid w:val="00E63D4C"/>
    <w:rsid w:val="00E65F08"/>
    <w:rsid w:val="00E7008E"/>
    <w:rsid w:val="00E7195C"/>
    <w:rsid w:val="00E73EA0"/>
    <w:rsid w:val="00E74640"/>
    <w:rsid w:val="00E7645A"/>
    <w:rsid w:val="00E9039E"/>
    <w:rsid w:val="00E94790"/>
    <w:rsid w:val="00E94BF9"/>
    <w:rsid w:val="00E97533"/>
    <w:rsid w:val="00EA0951"/>
    <w:rsid w:val="00EA78E4"/>
    <w:rsid w:val="00EA7970"/>
    <w:rsid w:val="00EB3065"/>
    <w:rsid w:val="00EB30AE"/>
    <w:rsid w:val="00EB52DE"/>
    <w:rsid w:val="00EB5C88"/>
    <w:rsid w:val="00EB71F1"/>
    <w:rsid w:val="00EB7FB6"/>
    <w:rsid w:val="00EB7FEE"/>
    <w:rsid w:val="00EC08EF"/>
    <w:rsid w:val="00EC1AEB"/>
    <w:rsid w:val="00EC22CD"/>
    <w:rsid w:val="00EC22F8"/>
    <w:rsid w:val="00EC3705"/>
    <w:rsid w:val="00EC5302"/>
    <w:rsid w:val="00ED066D"/>
    <w:rsid w:val="00ED09E6"/>
    <w:rsid w:val="00ED0C6E"/>
    <w:rsid w:val="00ED1838"/>
    <w:rsid w:val="00ED2095"/>
    <w:rsid w:val="00ED2960"/>
    <w:rsid w:val="00ED636D"/>
    <w:rsid w:val="00ED6959"/>
    <w:rsid w:val="00EE3D92"/>
    <w:rsid w:val="00EF0980"/>
    <w:rsid w:val="00EF31BB"/>
    <w:rsid w:val="00EF6034"/>
    <w:rsid w:val="00EF73AF"/>
    <w:rsid w:val="00EF7C3D"/>
    <w:rsid w:val="00F01CAA"/>
    <w:rsid w:val="00F0724D"/>
    <w:rsid w:val="00F07D70"/>
    <w:rsid w:val="00F21A6C"/>
    <w:rsid w:val="00F21EB5"/>
    <w:rsid w:val="00F2439E"/>
    <w:rsid w:val="00F26D1B"/>
    <w:rsid w:val="00F33F43"/>
    <w:rsid w:val="00F34A6B"/>
    <w:rsid w:val="00F34E52"/>
    <w:rsid w:val="00F36034"/>
    <w:rsid w:val="00F367BD"/>
    <w:rsid w:val="00F403E9"/>
    <w:rsid w:val="00F41D23"/>
    <w:rsid w:val="00F42F24"/>
    <w:rsid w:val="00F434B1"/>
    <w:rsid w:val="00F4541A"/>
    <w:rsid w:val="00F4633E"/>
    <w:rsid w:val="00F5140C"/>
    <w:rsid w:val="00F5317C"/>
    <w:rsid w:val="00F547AF"/>
    <w:rsid w:val="00F631F4"/>
    <w:rsid w:val="00F6548A"/>
    <w:rsid w:val="00F6744D"/>
    <w:rsid w:val="00F70475"/>
    <w:rsid w:val="00F726CA"/>
    <w:rsid w:val="00F72CEE"/>
    <w:rsid w:val="00F760D7"/>
    <w:rsid w:val="00F76B73"/>
    <w:rsid w:val="00F84874"/>
    <w:rsid w:val="00F8524D"/>
    <w:rsid w:val="00F859A7"/>
    <w:rsid w:val="00F86451"/>
    <w:rsid w:val="00F87F68"/>
    <w:rsid w:val="00F954FA"/>
    <w:rsid w:val="00FA0593"/>
    <w:rsid w:val="00FA0BCA"/>
    <w:rsid w:val="00FA0C78"/>
    <w:rsid w:val="00FA1C54"/>
    <w:rsid w:val="00FA4622"/>
    <w:rsid w:val="00FA6D85"/>
    <w:rsid w:val="00FA78CE"/>
    <w:rsid w:val="00FA7DAC"/>
    <w:rsid w:val="00FB078F"/>
    <w:rsid w:val="00FB1861"/>
    <w:rsid w:val="00FB292F"/>
    <w:rsid w:val="00FB2E1A"/>
    <w:rsid w:val="00FB6F75"/>
    <w:rsid w:val="00FB7D4D"/>
    <w:rsid w:val="00FC198C"/>
    <w:rsid w:val="00FC286F"/>
    <w:rsid w:val="00FC419B"/>
    <w:rsid w:val="00FC47AD"/>
    <w:rsid w:val="00FC7360"/>
    <w:rsid w:val="00FD0B21"/>
    <w:rsid w:val="00FD0B39"/>
    <w:rsid w:val="00FD36DA"/>
    <w:rsid w:val="00FE426D"/>
    <w:rsid w:val="00FE45A9"/>
    <w:rsid w:val="00FE56F8"/>
    <w:rsid w:val="00FE5956"/>
    <w:rsid w:val="00FE6337"/>
    <w:rsid w:val="00FE7AC9"/>
    <w:rsid w:val="00FF312A"/>
    <w:rsid w:val="00FF3DF7"/>
    <w:rsid w:val="00FF73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50"/>
    <o:shapelayout v:ext="edit">
      <o:idmap v:ext="edit" data="2"/>
    </o:shapelayout>
  </w:shapeDefaults>
  <w:decimalSymbol w:val=","/>
  <w:listSeparator w:val=";"/>
  <w14:docId w14:val="613A5E76"/>
  <w15:chartTrackingRefBased/>
  <w15:docId w15:val="{D54235FC-09FC-4C61-B7F0-33A18B8F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450D"/>
    <w:rPr>
      <w:sz w:val="24"/>
      <w:szCs w:val="24"/>
      <w:lang w:val="en-GB" w:eastAsia="en-US"/>
    </w:rPr>
  </w:style>
  <w:style w:type="paragraph" w:styleId="Antrat1">
    <w:name w:val="heading 1"/>
    <w:basedOn w:val="prastasis"/>
    <w:next w:val="prastasis"/>
    <w:link w:val="Antrat1Diagrama"/>
    <w:uiPriority w:val="99"/>
    <w:qFormat/>
    <w:rsid w:val="001A450D"/>
    <w:pPr>
      <w:keepNext/>
      <w:jc w:val="both"/>
      <w:outlineLvl w:val="0"/>
    </w:pPr>
    <w:rPr>
      <w:b/>
      <w:bCs/>
      <w:lang w:val="lt-LT"/>
    </w:rPr>
  </w:style>
  <w:style w:type="paragraph" w:styleId="Antrat2">
    <w:name w:val="heading 2"/>
    <w:basedOn w:val="prastasis"/>
    <w:next w:val="prastasis"/>
    <w:qFormat/>
    <w:rsid w:val="001A450D"/>
    <w:pPr>
      <w:keepNext/>
      <w:spacing w:before="240" w:after="60"/>
      <w:outlineLvl w:val="1"/>
    </w:pPr>
    <w:rPr>
      <w:rFonts w:ascii="Cambria" w:hAnsi="Cambria"/>
      <w:b/>
      <w:bCs/>
      <w:i/>
      <w:iCs/>
      <w:sz w:val="28"/>
      <w:szCs w:val="28"/>
    </w:rPr>
  </w:style>
  <w:style w:type="paragraph" w:styleId="Antrat8">
    <w:name w:val="heading 8"/>
    <w:basedOn w:val="prastasis"/>
    <w:next w:val="prastasis"/>
    <w:qFormat/>
    <w:rsid w:val="001A450D"/>
    <w:pPr>
      <w:keepNext/>
      <w:jc w:val="center"/>
      <w:outlineLvl w:val="7"/>
    </w:pPr>
    <w:rPr>
      <w:b/>
      <w:szCs w:val="20"/>
      <w:lang w:val="lt-LT"/>
    </w:rPr>
  </w:style>
  <w:style w:type="paragraph" w:styleId="Antrat9">
    <w:name w:val="heading 9"/>
    <w:basedOn w:val="prastasis"/>
    <w:next w:val="prastasis"/>
    <w:link w:val="Antrat9Diagrama"/>
    <w:uiPriority w:val="99"/>
    <w:qFormat/>
    <w:rsid w:val="001A450D"/>
    <w:pPr>
      <w:keepNext/>
      <w:ind w:right="-99"/>
      <w:outlineLvl w:val="8"/>
    </w:pPr>
    <w:rPr>
      <w:b/>
      <w:sz w:val="28"/>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semiHidden/>
    <w:rsid w:val="001A450D"/>
    <w:rPr>
      <w:rFonts w:ascii="Cambria" w:eastAsia="Times New Roman" w:hAnsi="Cambria" w:cs="Times New Roman"/>
      <w:b/>
      <w:bCs/>
      <w:i/>
      <w:iCs/>
      <w:sz w:val="28"/>
      <w:szCs w:val="28"/>
      <w:lang w:val="en-GB" w:eastAsia="en-US"/>
    </w:rPr>
  </w:style>
  <w:style w:type="paragraph" w:styleId="Pavadinimas">
    <w:name w:val="Title"/>
    <w:basedOn w:val="prastasis"/>
    <w:link w:val="PavadinimasDiagrama"/>
    <w:uiPriority w:val="99"/>
    <w:qFormat/>
    <w:rsid w:val="001A450D"/>
    <w:pPr>
      <w:jc w:val="center"/>
    </w:pPr>
    <w:rPr>
      <w:b/>
      <w:bCs/>
      <w:lang w:val="lt-LT"/>
    </w:rPr>
  </w:style>
  <w:style w:type="paragraph" w:styleId="Pagrindinistekstas2">
    <w:name w:val="Body Text 2"/>
    <w:basedOn w:val="prastasis"/>
    <w:semiHidden/>
    <w:rsid w:val="001A450D"/>
    <w:pPr>
      <w:shd w:val="clear" w:color="auto" w:fill="FFFFFF"/>
      <w:jc w:val="both"/>
    </w:pPr>
    <w:rPr>
      <w:color w:val="000000"/>
      <w:spacing w:val="-6"/>
    </w:rPr>
  </w:style>
  <w:style w:type="paragraph" w:styleId="Pagrindiniotekstotrauka3">
    <w:name w:val="Body Text Indent 3"/>
    <w:basedOn w:val="prastasis"/>
    <w:link w:val="Pagrindiniotekstotrauka3Diagrama"/>
    <w:uiPriority w:val="99"/>
    <w:semiHidden/>
    <w:rsid w:val="001A450D"/>
    <w:pPr>
      <w:ind w:firstLine="720"/>
      <w:jc w:val="both"/>
    </w:pPr>
    <w:rPr>
      <w:lang w:val="lt-LT"/>
    </w:rPr>
  </w:style>
  <w:style w:type="paragraph" w:styleId="Antrats">
    <w:name w:val="header"/>
    <w:basedOn w:val="prastasis"/>
    <w:semiHidden/>
    <w:rsid w:val="001A450D"/>
    <w:pPr>
      <w:tabs>
        <w:tab w:val="center" w:pos="4153"/>
        <w:tab w:val="right" w:pos="8306"/>
      </w:tabs>
    </w:pPr>
  </w:style>
  <w:style w:type="character" w:customStyle="1" w:styleId="AntratsDiagrama">
    <w:name w:val="Antraštės Diagrama"/>
    <w:rsid w:val="001A450D"/>
    <w:rPr>
      <w:sz w:val="24"/>
      <w:szCs w:val="24"/>
      <w:lang w:val="en-GB" w:eastAsia="en-US"/>
    </w:rPr>
  </w:style>
  <w:style w:type="character" w:styleId="Puslapionumeris">
    <w:name w:val="page number"/>
    <w:basedOn w:val="Numatytasispastraiposriftas"/>
    <w:semiHidden/>
    <w:rsid w:val="001A450D"/>
  </w:style>
  <w:style w:type="paragraph" w:styleId="Pagrindinistekstas">
    <w:name w:val="Body Text"/>
    <w:basedOn w:val="prastasis"/>
    <w:link w:val="PagrindinistekstasDiagrama"/>
    <w:uiPriority w:val="99"/>
    <w:semiHidden/>
    <w:rsid w:val="001A450D"/>
    <w:pPr>
      <w:jc w:val="both"/>
    </w:pPr>
    <w:rPr>
      <w:color w:val="0000FF"/>
    </w:rPr>
  </w:style>
  <w:style w:type="paragraph" w:customStyle="1" w:styleId="Debesliotekstas1">
    <w:name w:val="Debesėlio tekstas1"/>
    <w:basedOn w:val="prastasis"/>
    <w:semiHidden/>
    <w:rsid w:val="001A450D"/>
    <w:rPr>
      <w:rFonts w:ascii="Tahoma" w:hAnsi="Tahoma" w:cs="Tahoma"/>
      <w:sz w:val="16"/>
      <w:szCs w:val="16"/>
    </w:rPr>
  </w:style>
  <w:style w:type="paragraph" w:styleId="Pagrindiniotekstotrauka">
    <w:name w:val="Body Text Indent"/>
    <w:basedOn w:val="prastasis"/>
    <w:link w:val="PagrindiniotekstotraukaDiagrama"/>
    <w:uiPriority w:val="99"/>
    <w:semiHidden/>
    <w:rsid w:val="001A450D"/>
    <w:pPr>
      <w:spacing w:line="360" w:lineRule="auto"/>
      <w:ind w:right="-64" w:firstLine="720"/>
      <w:jc w:val="both"/>
    </w:pPr>
    <w:rPr>
      <w:lang w:val="lt-LT"/>
    </w:rPr>
  </w:style>
  <w:style w:type="paragraph" w:styleId="Debesliotekstas">
    <w:name w:val="Balloon Text"/>
    <w:basedOn w:val="prastasis"/>
    <w:semiHidden/>
    <w:rsid w:val="001A450D"/>
    <w:rPr>
      <w:rFonts w:ascii="Tahoma" w:hAnsi="Tahoma" w:cs="Tahoma"/>
      <w:sz w:val="16"/>
      <w:szCs w:val="16"/>
    </w:rPr>
  </w:style>
  <w:style w:type="paragraph" w:customStyle="1" w:styleId="BalloonText1">
    <w:name w:val="Balloon Text1"/>
    <w:basedOn w:val="prastasis"/>
    <w:semiHidden/>
    <w:rsid w:val="001A450D"/>
    <w:rPr>
      <w:rFonts w:ascii="Tahoma" w:hAnsi="Tahoma" w:cs="Tahoma"/>
      <w:sz w:val="16"/>
      <w:szCs w:val="16"/>
    </w:rPr>
  </w:style>
  <w:style w:type="paragraph" w:customStyle="1" w:styleId="DiagramaChar">
    <w:name w:val="Diagrama Char"/>
    <w:basedOn w:val="prastasis"/>
    <w:rsid w:val="001A450D"/>
    <w:pPr>
      <w:spacing w:after="160" w:line="240" w:lineRule="exact"/>
    </w:pPr>
    <w:rPr>
      <w:rFonts w:ascii="Tahoma" w:hAnsi="Tahoma"/>
      <w:sz w:val="20"/>
      <w:szCs w:val="20"/>
      <w:lang w:val="en-US"/>
    </w:rPr>
  </w:style>
  <w:style w:type="paragraph" w:styleId="Porat">
    <w:name w:val="footer"/>
    <w:basedOn w:val="prastasis"/>
    <w:link w:val="PoratDiagrama"/>
    <w:uiPriority w:val="99"/>
    <w:rsid w:val="001A450D"/>
    <w:pPr>
      <w:tabs>
        <w:tab w:val="center" w:pos="4819"/>
        <w:tab w:val="right" w:pos="9638"/>
      </w:tabs>
    </w:pPr>
    <w:rPr>
      <w:szCs w:val="20"/>
      <w:lang w:val="lt-LT"/>
    </w:rPr>
  </w:style>
  <w:style w:type="character" w:styleId="Emfaz">
    <w:name w:val="Emphasis"/>
    <w:qFormat/>
    <w:rsid w:val="001A450D"/>
    <w:rPr>
      <w:i/>
      <w:iCs/>
    </w:rPr>
  </w:style>
  <w:style w:type="paragraph" w:customStyle="1" w:styleId="Pagrindiniotekstotrauka1">
    <w:name w:val="Pagrindinio teksto įtrauka1"/>
    <w:basedOn w:val="prastasis"/>
    <w:uiPriority w:val="99"/>
    <w:rsid w:val="001A450D"/>
    <w:pPr>
      <w:widowControl w:val="0"/>
      <w:ind w:firstLine="720"/>
      <w:jc w:val="both"/>
    </w:pPr>
    <w:rPr>
      <w:szCs w:val="20"/>
      <w:lang w:val="lt-LT"/>
    </w:rPr>
  </w:style>
  <w:style w:type="paragraph" w:styleId="Puslapioinaostekstas">
    <w:name w:val="footnote text"/>
    <w:basedOn w:val="prastasis"/>
    <w:semiHidden/>
    <w:rsid w:val="001A450D"/>
    <w:rPr>
      <w:sz w:val="20"/>
      <w:szCs w:val="20"/>
      <w:lang w:val="lt-LT"/>
    </w:rPr>
  </w:style>
  <w:style w:type="character" w:customStyle="1" w:styleId="PuslapioinaostekstasDiagrama">
    <w:name w:val="Puslapio išnašos tekstas Diagrama"/>
    <w:rsid w:val="001A450D"/>
    <w:rPr>
      <w:lang w:eastAsia="en-US"/>
    </w:rPr>
  </w:style>
  <w:style w:type="character" w:styleId="Puslapioinaosnuoroda">
    <w:name w:val="footnote reference"/>
    <w:semiHidden/>
    <w:rsid w:val="001A450D"/>
    <w:rPr>
      <w:vertAlign w:val="superscript"/>
    </w:rPr>
  </w:style>
  <w:style w:type="character" w:styleId="Hipersaitas">
    <w:name w:val="Hyperlink"/>
    <w:uiPriority w:val="99"/>
    <w:unhideWhenUsed/>
    <w:rsid w:val="001A450D"/>
    <w:rPr>
      <w:color w:val="0000FF"/>
      <w:u w:val="single"/>
    </w:rPr>
  </w:style>
  <w:style w:type="paragraph" w:styleId="Dokumentostruktra">
    <w:name w:val="Document Map"/>
    <w:basedOn w:val="prastasis"/>
    <w:semiHidden/>
    <w:rsid w:val="00AA0CF4"/>
    <w:pPr>
      <w:shd w:val="clear" w:color="auto" w:fill="000080"/>
    </w:pPr>
    <w:rPr>
      <w:rFonts w:ascii="Tahoma" w:hAnsi="Tahoma" w:cs="Tahoma"/>
      <w:sz w:val="20"/>
      <w:szCs w:val="20"/>
    </w:rPr>
  </w:style>
  <w:style w:type="paragraph" w:customStyle="1" w:styleId="font5">
    <w:name w:val="font5"/>
    <w:basedOn w:val="prastasis"/>
    <w:rsid w:val="001A450D"/>
    <w:pPr>
      <w:spacing w:before="100" w:beforeAutospacing="1" w:after="100" w:afterAutospacing="1"/>
    </w:pPr>
    <w:rPr>
      <w:b/>
      <w:bCs/>
      <w:lang w:val="lt-LT" w:eastAsia="lt-LT"/>
    </w:rPr>
  </w:style>
  <w:style w:type="paragraph" w:customStyle="1" w:styleId="xl63">
    <w:name w:val="xl63"/>
    <w:basedOn w:val="prastasis"/>
    <w:rsid w:val="001A450D"/>
    <w:pPr>
      <w:spacing w:before="100" w:beforeAutospacing="1" w:after="100" w:afterAutospacing="1"/>
    </w:pPr>
    <w:rPr>
      <w:sz w:val="22"/>
      <w:szCs w:val="22"/>
      <w:lang w:val="lt-LT" w:eastAsia="lt-LT"/>
    </w:rPr>
  </w:style>
  <w:style w:type="paragraph" w:customStyle="1" w:styleId="xl64">
    <w:name w:val="xl64"/>
    <w:basedOn w:val="prastasis"/>
    <w:rsid w:val="001A450D"/>
    <w:pPr>
      <w:spacing w:before="100" w:beforeAutospacing="1" w:after="100" w:afterAutospacing="1"/>
    </w:pPr>
    <w:rPr>
      <w:sz w:val="22"/>
      <w:szCs w:val="22"/>
      <w:lang w:val="lt-LT" w:eastAsia="lt-LT"/>
    </w:rPr>
  </w:style>
  <w:style w:type="paragraph" w:customStyle="1" w:styleId="xl65">
    <w:name w:val="xl65"/>
    <w:basedOn w:val="prastasis"/>
    <w:rsid w:val="001A450D"/>
    <w:pPr>
      <w:spacing w:before="100" w:beforeAutospacing="1" w:after="100" w:afterAutospacing="1"/>
      <w:jc w:val="center"/>
      <w:textAlignment w:val="center"/>
    </w:pPr>
    <w:rPr>
      <w:sz w:val="22"/>
      <w:szCs w:val="22"/>
      <w:lang w:val="lt-LT" w:eastAsia="lt-LT"/>
    </w:rPr>
  </w:style>
  <w:style w:type="paragraph" w:customStyle="1" w:styleId="xl66">
    <w:name w:val="xl66"/>
    <w:basedOn w:val="prastasis"/>
    <w:rsid w:val="001A450D"/>
    <w:pPr>
      <w:spacing w:before="100" w:beforeAutospacing="1" w:after="100" w:afterAutospacing="1"/>
      <w:textAlignment w:val="center"/>
    </w:pPr>
    <w:rPr>
      <w:sz w:val="22"/>
      <w:szCs w:val="22"/>
      <w:lang w:val="lt-LT" w:eastAsia="lt-LT"/>
    </w:rPr>
  </w:style>
  <w:style w:type="paragraph" w:customStyle="1" w:styleId="xl67">
    <w:name w:val="xl67"/>
    <w:basedOn w:val="prastasis"/>
    <w:rsid w:val="001A450D"/>
    <w:pPr>
      <w:spacing w:before="100" w:beforeAutospacing="1" w:after="100" w:afterAutospacing="1"/>
    </w:pPr>
    <w:rPr>
      <w:lang w:val="lt-LT" w:eastAsia="lt-LT"/>
    </w:rPr>
  </w:style>
  <w:style w:type="paragraph" w:customStyle="1" w:styleId="xl68">
    <w:name w:val="xl68"/>
    <w:basedOn w:val="prastasis"/>
    <w:rsid w:val="001A450D"/>
    <w:pPr>
      <w:pBdr>
        <w:top w:val="single" w:sz="4" w:space="0" w:color="auto"/>
        <w:left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69">
    <w:name w:val="xl69"/>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70">
    <w:name w:val="xl70"/>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1">
    <w:name w:val="xl71"/>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2">
    <w:name w:val="xl72"/>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73">
    <w:name w:val="xl73"/>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4">
    <w:name w:val="xl74"/>
    <w:basedOn w:val="prastasis"/>
    <w:rsid w:val="001A450D"/>
    <w:pPr>
      <w:spacing w:before="100" w:beforeAutospacing="1" w:after="100" w:afterAutospacing="1"/>
    </w:pPr>
    <w:rPr>
      <w:lang w:val="lt-LT" w:eastAsia="lt-LT"/>
    </w:rPr>
  </w:style>
  <w:style w:type="paragraph" w:customStyle="1" w:styleId="xl75">
    <w:name w:val="xl75"/>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6">
    <w:name w:val="xl76"/>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77">
    <w:name w:val="xl77"/>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lt-LT" w:eastAsia="lt-LT"/>
    </w:rPr>
  </w:style>
  <w:style w:type="paragraph" w:customStyle="1" w:styleId="xl78">
    <w:name w:val="xl78"/>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79">
    <w:name w:val="xl79"/>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lt-LT" w:eastAsia="lt-LT"/>
    </w:rPr>
  </w:style>
  <w:style w:type="paragraph" w:customStyle="1" w:styleId="xl80">
    <w:name w:val="xl80"/>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81">
    <w:name w:val="xl81"/>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82">
    <w:name w:val="xl82"/>
    <w:basedOn w:val="prastasis"/>
    <w:rsid w:val="001A450D"/>
    <w:pPr>
      <w:spacing w:before="100" w:beforeAutospacing="1" w:after="100" w:afterAutospacing="1"/>
      <w:jc w:val="center"/>
    </w:pPr>
    <w:rPr>
      <w:lang w:val="lt-LT" w:eastAsia="lt-LT"/>
    </w:rPr>
  </w:style>
  <w:style w:type="paragraph" w:customStyle="1" w:styleId="xl83">
    <w:name w:val="xl83"/>
    <w:basedOn w:val="prastasis"/>
    <w:rsid w:val="001A450D"/>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84">
    <w:name w:val="xl84"/>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lt-LT" w:eastAsia="lt-LT"/>
    </w:rPr>
  </w:style>
  <w:style w:type="paragraph" w:customStyle="1" w:styleId="xl85">
    <w:name w:val="xl85"/>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lt-LT" w:eastAsia="lt-LT"/>
    </w:rPr>
  </w:style>
  <w:style w:type="paragraph" w:customStyle="1" w:styleId="xl86">
    <w:name w:val="xl86"/>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lt-LT" w:eastAsia="lt-LT"/>
    </w:rPr>
  </w:style>
  <w:style w:type="paragraph" w:customStyle="1" w:styleId="xl87">
    <w:name w:val="xl87"/>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lang w:val="lt-LT" w:eastAsia="lt-LT"/>
    </w:rPr>
  </w:style>
  <w:style w:type="paragraph" w:customStyle="1" w:styleId="xl88">
    <w:name w:val="xl88"/>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lt-LT" w:eastAsia="lt-LT"/>
    </w:rPr>
  </w:style>
  <w:style w:type="paragraph" w:customStyle="1" w:styleId="xl89">
    <w:name w:val="xl89"/>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val="lt-LT" w:eastAsia="lt-LT"/>
    </w:rPr>
  </w:style>
  <w:style w:type="paragraph" w:customStyle="1" w:styleId="xl90">
    <w:name w:val="xl90"/>
    <w:basedOn w:val="prastasis"/>
    <w:rsid w:val="001A450D"/>
    <w:pPr>
      <w:spacing w:before="100" w:beforeAutospacing="1" w:after="100" w:afterAutospacing="1"/>
      <w:jc w:val="right"/>
    </w:pPr>
    <w:rPr>
      <w:sz w:val="22"/>
      <w:szCs w:val="22"/>
      <w:lang w:val="lt-LT" w:eastAsia="lt-LT"/>
    </w:rPr>
  </w:style>
  <w:style w:type="paragraph" w:customStyle="1" w:styleId="xl91">
    <w:name w:val="xl91"/>
    <w:basedOn w:val="prastasis"/>
    <w:rsid w:val="001A450D"/>
    <w:pPr>
      <w:spacing w:before="100" w:beforeAutospacing="1" w:after="100" w:afterAutospacing="1"/>
      <w:jc w:val="right"/>
      <w:textAlignment w:val="center"/>
    </w:pPr>
    <w:rPr>
      <w:sz w:val="22"/>
      <w:szCs w:val="22"/>
      <w:lang w:val="lt-LT" w:eastAsia="lt-LT"/>
    </w:rPr>
  </w:style>
  <w:style w:type="paragraph" w:customStyle="1" w:styleId="xl92">
    <w:name w:val="xl92"/>
    <w:basedOn w:val="prastasis"/>
    <w:rsid w:val="001A450D"/>
    <w:pPr>
      <w:spacing w:before="100" w:beforeAutospacing="1" w:after="100" w:afterAutospacing="1"/>
      <w:jc w:val="center"/>
    </w:pPr>
    <w:rPr>
      <w:sz w:val="22"/>
      <w:szCs w:val="22"/>
      <w:lang w:val="lt-LT" w:eastAsia="lt-LT"/>
    </w:rPr>
  </w:style>
  <w:style w:type="paragraph" w:customStyle="1" w:styleId="xl93">
    <w:name w:val="xl93"/>
    <w:basedOn w:val="prastasis"/>
    <w:rsid w:val="001A450D"/>
    <w:pPr>
      <w:spacing w:before="100" w:beforeAutospacing="1" w:after="100" w:afterAutospacing="1"/>
      <w:jc w:val="center"/>
    </w:pPr>
    <w:rPr>
      <w:sz w:val="22"/>
      <w:szCs w:val="22"/>
      <w:lang w:val="lt-LT" w:eastAsia="lt-LT"/>
    </w:rPr>
  </w:style>
  <w:style w:type="paragraph" w:customStyle="1" w:styleId="xl94">
    <w:name w:val="xl94"/>
    <w:basedOn w:val="prastasis"/>
    <w:rsid w:val="001A450D"/>
    <w:pPr>
      <w:spacing w:before="100" w:beforeAutospacing="1" w:after="100" w:afterAutospacing="1"/>
    </w:pPr>
    <w:rPr>
      <w:sz w:val="22"/>
      <w:szCs w:val="22"/>
      <w:lang w:val="lt-LT" w:eastAsia="lt-LT"/>
    </w:rPr>
  </w:style>
  <w:style w:type="paragraph" w:customStyle="1" w:styleId="xl95">
    <w:name w:val="xl95"/>
    <w:basedOn w:val="prastasis"/>
    <w:rsid w:val="001A450D"/>
    <w:pPr>
      <w:spacing w:before="100" w:beforeAutospacing="1" w:after="100" w:afterAutospacing="1"/>
    </w:pPr>
    <w:rPr>
      <w:lang w:val="lt-LT" w:eastAsia="lt-LT"/>
    </w:rPr>
  </w:style>
  <w:style w:type="paragraph" w:customStyle="1" w:styleId="xl96">
    <w:name w:val="xl96"/>
    <w:basedOn w:val="prastasis"/>
    <w:rsid w:val="001A450D"/>
    <w:pPr>
      <w:spacing w:before="100" w:beforeAutospacing="1" w:after="100" w:afterAutospacing="1"/>
      <w:textAlignment w:val="center"/>
    </w:pPr>
    <w:rPr>
      <w:lang w:val="lt-LT" w:eastAsia="lt-LT"/>
    </w:rPr>
  </w:style>
  <w:style w:type="paragraph" w:customStyle="1" w:styleId="xl97">
    <w:name w:val="xl97"/>
    <w:basedOn w:val="prastasis"/>
    <w:rsid w:val="001A450D"/>
    <w:pPr>
      <w:spacing w:before="100" w:beforeAutospacing="1" w:after="100" w:afterAutospacing="1"/>
      <w:jc w:val="center"/>
      <w:textAlignment w:val="center"/>
    </w:pPr>
    <w:rPr>
      <w:lang w:val="lt-LT" w:eastAsia="lt-LT"/>
    </w:rPr>
  </w:style>
  <w:style w:type="paragraph" w:customStyle="1" w:styleId="xl98">
    <w:name w:val="xl98"/>
    <w:basedOn w:val="prastasis"/>
    <w:rsid w:val="001A450D"/>
    <w:pPr>
      <w:spacing w:before="100" w:beforeAutospacing="1" w:after="100" w:afterAutospacing="1"/>
    </w:pPr>
    <w:rPr>
      <w:lang w:val="lt-LT" w:eastAsia="lt-LT"/>
    </w:rPr>
  </w:style>
  <w:style w:type="paragraph" w:customStyle="1" w:styleId="xl99">
    <w:name w:val="xl99"/>
    <w:basedOn w:val="prastasis"/>
    <w:rsid w:val="001A450D"/>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t-LT" w:eastAsia="lt-LT"/>
    </w:rPr>
  </w:style>
  <w:style w:type="paragraph" w:customStyle="1" w:styleId="xl100">
    <w:name w:val="xl100"/>
    <w:basedOn w:val="prastasis"/>
    <w:rsid w:val="001A450D"/>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t-LT" w:eastAsia="lt-LT"/>
    </w:rPr>
  </w:style>
  <w:style w:type="paragraph" w:customStyle="1" w:styleId="xl101">
    <w:name w:val="xl101"/>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t-LT" w:eastAsia="lt-LT"/>
    </w:rPr>
  </w:style>
  <w:style w:type="paragraph" w:customStyle="1" w:styleId="xl102">
    <w:name w:val="xl102"/>
    <w:basedOn w:val="prastasis"/>
    <w:rsid w:val="001A450D"/>
    <w:pPr>
      <w:spacing w:before="100" w:beforeAutospacing="1" w:after="100" w:afterAutospacing="1"/>
      <w:textAlignment w:val="top"/>
    </w:pPr>
    <w:rPr>
      <w:lang w:val="lt-LT" w:eastAsia="lt-LT"/>
    </w:rPr>
  </w:style>
  <w:style w:type="paragraph" w:customStyle="1" w:styleId="xl103">
    <w:name w:val="xl103"/>
    <w:basedOn w:val="prastasis"/>
    <w:rsid w:val="001A450D"/>
    <w:pPr>
      <w:spacing w:before="100" w:beforeAutospacing="1" w:after="100" w:afterAutospacing="1"/>
      <w:textAlignment w:val="top"/>
    </w:pPr>
    <w:rPr>
      <w:b/>
      <w:bCs/>
      <w:lang w:val="lt-LT" w:eastAsia="lt-LT"/>
    </w:rPr>
  </w:style>
  <w:style w:type="paragraph" w:customStyle="1" w:styleId="xl104">
    <w:name w:val="xl104"/>
    <w:basedOn w:val="prastasis"/>
    <w:rsid w:val="001A450D"/>
    <w:pPr>
      <w:pBdr>
        <w:top w:val="single" w:sz="4" w:space="0" w:color="auto"/>
        <w:left w:val="single" w:sz="4" w:space="0" w:color="auto"/>
        <w:right w:val="single" w:sz="4" w:space="0" w:color="auto"/>
      </w:pBdr>
      <w:spacing w:before="100" w:beforeAutospacing="1" w:after="100" w:afterAutospacing="1"/>
      <w:jc w:val="center"/>
      <w:textAlignment w:val="top"/>
    </w:pPr>
    <w:rPr>
      <w:sz w:val="22"/>
      <w:szCs w:val="22"/>
      <w:lang w:val="lt-LT" w:eastAsia="lt-LT"/>
    </w:rPr>
  </w:style>
  <w:style w:type="paragraph" w:customStyle="1" w:styleId="xl105">
    <w:name w:val="xl105"/>
    <w:basedOn w:val="prastasis"/>
    <w:rsid w:val="001A450D"/>
    <w:pPr>
      <w:pBdr>
        <w:left w:val="single" w:sz="4" w:space="0" w:color="auto"/>
        <w:right w:val="single" w:sz="4" w:space="0" w:color="auto"/>
      </w:pBdr>
      <w:spacing w:before="100" w:beforeAutospacing="1" w:after="100" w:afterAutospacing="1"/>
      <w:jc w:val="center"/>
      <w:textAlignment w:val="top"/>
    </w:pPr>
    <w:rPr>
      <w:sz w:val="22"/>
      <w:szCs w:val="22"/>
      <w:lang w:val="lt-LT" w:eastAsia="lt-LT"/>
    </w:rPr>
  </w:style>
  <w:style w:type="paragraph" w:customStyle="1" w:styleId="xl106">
    <w:name w:val="xl106"/>
    <w:basedOn w:val="prastasis"/>
    <w:rsid w:val="001A450D"/>
    <w:pPr>
      <w:pBdr>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val="lt-LT" w:eastAsia="lt-LT"/>
    </w:rPr>
  </w:style>
  <w:style w:type="paragraph" w:customStyle="1" w:styleId="xl107">
    <w:name w:val="xl107"/>
    <w:basedOn w:val="prastasis"/>
    <w:rsid w:val="001A450D"/>
    <w:pPr>
      <w:pBdr>
        <w:top w:val="single" w:sz="4" w:space="0" w:color="auto"/>
        <w:left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108">
    <w:name w:val="xl108"/>
    <w:basedOn w:val="prastasis"/>
    <w:rsid w:val="001A450D"/>
    <w:pPr>
      <w:pBdr>
        <w:left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109">
    <w:name w:val="xl109"/>
    <w:basedOn w:val="prastasis"/>
    <w:rsid w:val="001A450D"/>
    <w:pPr>
      <w:pBdr>
        <w:left w:val="single" w:sz="4" w:space="0" w:color="auto"/>
        <w:bottom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110">
    <w:name w:val="xl110"/>
    <w:basedOn w:val="prastasis"/>
    <w:rsid w:val="001A450D"/>
    <w:pPr>
      <w:pBdr>
        <w:top w:val="single" w:sz="4" w:space="0" w:color="auto"/>
        <w:left w:val="single" w:sz="4" w:space="0" w:color="auto"/>
        <w:bottom w:val="single" w:sz="4" w:space="0" w:color="auto"/>
      </w:pBdr>
      <w:spacing w:before="100" w:beforeAutospacing="1" w:after="100" w:afterAutospacing="1"/>
      <w:jc w:val="center"/>
    </w:pPr>
    <w:rPr>
      <w:b/>
      <w:bCs/>
      <w:sz w:val="22"/>
      <w:szCs w:val="22"/>
      <w:lang w:val="lt-LT" w:eastAsia="lt-LT"/>
    </w:rPr>
  </w:style>
  <w:style w:type="paragraph" w:customStyle="1" w:styleId="xl111">
    <w:name w:val="xl111"/>
    <w:basedOn w:val="prastasis"/>
    <w:rsid w:val="001A450D"/>
    <w:pPr>
      <w:pBdr>
        <w:top w:val="single" w:sz="4" w:space="0" w:color="auto"/>
        <w:bottom w:val="single" w:sz="4" w:space="0" w:color="auto"/>
      </w:pBdr>
      <w:spacing w:before="100" w:beforeAutospacing="1" w:after="100" w:afterAutospacing="1"/>
      <w:jc w:val="center"/>
    </w:pPr>
    <w:rPr>
      <w:b/>
      <w:bCs/>
      <w:sz w:val="22"/>
      <w:szCs w:val="22"/>
      <w:lang w:val="lt-LT" w:eastAsia="lt-LT"/>
    </w:rPr>
  </w:style>
  <w:style w:type="paragraph" w:customStyle="1" w:styleId="xl112">
    <w:name w:val="xl112"/>
    <w:basedOn w:val="prastasis"/>
    <w:rsid w:val="001A450D"/>
    <w:pPr>
      <w:pBdr>
        <w:top w:val="single" w:sz="4" w:space="0" w:color="auto"/>
        <w:bottom w:val="single" w:sz="4" w:space="0" w:color="auto"/>
        <w:right w:val="single" w:sz="4" w:space="0" w:color="auto"/>
      </w:pBdr>
      <w:spacing w:before="100" w:beforeAutospacing="1" w:after="100" w:afterAutospacing="1"/>
      <w:jc w:val="center"/>
    </w:pPr>
    <w:rPr>
      <w:b/>
      <w:bCs/>
      <w:sz w:val="22"/>
      <w:szCs w:val="22"/>
      <w:lang w:val="lt-LT" w:eastAsia="lt-LT"/>
    </w:rPr>
  </w:style>
  <w:style w:type="paragraph" w:customStyle="1" w:styleId="xl113">
    <w:name w:val="xl113"/>
    <w:basedOn w:val="prastasis"/>
    <w:rsid w:val="001A450D"/>
    <w:pPr>
      <w:pBdr>
        <w:top w:val="single" w:sz="4" w:space="0" w:color="auto"/>
        <w:left w:val="single" w:sz="4" w:space="0" w:color="auto"/>
        <w:right w:val="single" w:sz="4" w:space="0" w:color="auto"/>
      </w:pBdr>
      <w:spacing w:before="100" w:beforeAutospacing="1" w:after="100" w:afterAutospacing="1"/>
      <w:textAlignment w:val="top"/>
    </w:pPr>
    <w:rPr>
      <w:lang w:val="lt-LT" w:eastAsia="lt-LT"/>
    </w:rPr>
  </w:style>
  <w:style w:type="paragraph" w:customStyle="1" w:styleId="xl114">
    <w:name w:val="xl114"/>
    <w:basedOn w:val="prastasis"/>
    <w:rsid w:val="001A450D"/>
    <w:pPr>
      <w:pBdr>
        <w:left w:val="single" w:sz="4" w:space="0" w:color="auto"/>
        <w:right w:val="single" w:sz="4" w:space="0" w:color="auto"/>
      </w:pBdr>
      <w:spacing w:before="100" w:beforeAutospacing="1" w:after="100" w:afterAutospacing="1"/>
      <w:textAlignment w:val="top"/>
    </w:pPr>
    <w:rPr>
      <w:lang w:val="lt-LT" w:eastAsia="lt-LT"/>
    </w:rPr>
  </w:style>
  <w:style w:type="paragraph" w:customStyle="1" w:styleId="xl115">
    <w:name w:val="xl115"/>
    <w:basedOn w:val="prastasis"/>
    <w:rsid w:val="001A450D"/>
    <w:pPr>
      <w:pBdr>
        <w:left w:val="single" w:sz="4" w:space="0" w:color="auto"/>
        <w:bottom w:val="single" w:sz="4" w:space="0" w:color="auto"/>
        <w:right w:val="single" w:sz="4" w:space="0" w:color="auto"/>
      </w:pBdr>
      <w:spacing w:before="100" w:beforeAutospacing="1" w:after="100" w:afterAutospacing="1"/>
      <w:textAlignment w:val="top"/>
    </w:pPr>
    <w:rPr>
      <w:lang w:val="lt-LT" w:eastAsia="lt-LT"/>
    </w:rPr>
  </w:style>
  <w:style w:type="paragraph" w:customStyle="1" w:styleId="xl116">
    <w:name w:val="xl116"/>
    <w:basedOn w:val="prastasis"/>
    <w:rsid w:val="001A450D"/>
    <w:pPr>
      <w:spacing w:before="100" w:beforeAutospacing="1" w:after="100" w:afterAutospacing="1"/>
      <w:jc w:val="center"/>
    </w:pPr>
    <w:rPr>
      <w:b/>
      <w:bCs/>
      <w:sz w:val="26"/>
      <w:szCs w:val="26"/>
      <w:lang w:val="lt-LT" w:eastAsia="lt-LT"/>
    </w:rPr>
  </w:style>
  <w:style w:type="paragraph" w:customStyle="1" w:styleId="xl117">
    <w:name w:val="xl117"/>
    <w:basedOn w:val="prastasis"/>
    <w:rsid w:val="001A450D"/>
    <w:pPr>
      <w:spacing w:before="100" w:beforeAutospacing="1" w:after="100" w:afterAutospacing="1"/>
      <w:jc w:val="center"/>
    </w:pPr>
    <w:rPr>
      <w:b/>
      <w:bCs/>
      <w:sz w:val="22"/>
      <w:szCs w:val="22"/>
      <w:lang w:val="lt-LT" w:eastAsia="lt-LT"/>
    </w:rPr>
  </w:style>
  <w:style w:type="character" w:customStyle="1" w:styleId="Antrat1Diagrama">
    <w:name w:val="Antraštė 1 Diagrama"/>
    <w:link w:val="Antrat1"/>
    <w:uiPriority w:val="99"/>
    <w:locked/>
    <w:rsid w:val="00EA78E4"/>
    <w:rPr>
      <w:b/>
      <w:bCs/>
      <w:sz w:val="24"/>
      <w:szCs w:val="24"/>
      <w:lang w:eastAsia="en-US"/>
    </w:rPr>
  </w:style>
  <w:style w:type="character" w:customStyle="1" w:styleId="Antrat9Diagrama">
    <w:name w:val="Antraštė 9 Diagrama"/>
    <w:link w:val="Antrat9"/>
    <w:uiPriority w:val="99"/>
    <w:locked/>
    <w:rsid w:val="00EA78E4"/>
    <w:rPr>
      <w:b/>
      <w:sz w:val="28"/>
      <w:lang w:eastAsia="en-US"/>
    </w:rPr>
  </w:style>
  <w:style w:type="character" w:customStyle="1" w:styleId="PavadinimasDiagrama">
    <w:name w:val="Pavadinimas Diagrama"/>
    <w:link w:val="Pavadinimas"/>
    <w:uiPriority w:val="99"/>
    <w:locked/>
    <w:rsid w:val="00EA78E4"/>
    <w:rPr>
      <w:b/>
      <w:bCs/>
      <w:sz w:val="24"/>
      <w:szCs w:val="24"/>
      <w:lang w:eastAsia="en-US"/>
    </w:rPr>
  </w:style>
  <w:style w:type="character" w:customStyle="1" w:styleId="Pagrindiniotekstotrauka3Diagrama">
    <w:name w:val="Pagrindinio teksto įtrauka 3 Diagrama"/>
    <w:link w:val="Pagrindiniotekstotrauka3"/>
    <w:uiPriority w:val="99"/>
    <w:semiHidden/>
    <w:locked/>
    <w:rsid w:val="00EA78E4"/>
    <w:rPr>
      <w:sz w:val="24"/>
      <w:szCs w:val="24"/>
      <w:lang w:eastAsia="en-US"/>
    </w:rPr>
  </w:style>
  <w:style w:type="character" w:customStyle="1" w:styleId="PagrindinistekstasDiagrama">
    <w:name w:val="Pagrindinis tekstas Diagrama"/>
    <w:link w:val="Pagrindinistekstas"/>
    <w:uiPriority w:val="99"/>
    <w:semiHidden/>
    <w:locked/>
    <w:rsid w:val="00EA78E4"/>
    <w:rPr>
      <w:color w:val="0000FF"/>
      <w:sz w:val="24"/>
      <w:szCs w:val="24"/>
      <w:lang w:val="en-GB" w:eastAsia="en-US"/>
    </w:rPr>
  </w:style>
  <w:style w:type="character" w:customStyle="1" w:styleId="PagrindiniotekstotraukaDiagrama">
    <w:name w:val="Pagrindinio teksto įtrauka Diagrama"/>
    <w:link w:val="Pagrindiniotekstotrauka"/>
    <w:uiPriority w:val="99"/>
    <w:semiHidden/>
    <w:locked/>
    <w:rsid w:val="00EA78E4"/>
    <w:rPr>
      <w:sz w:val="24"/>
      <w:szCs w:val="24"/>
      <w:lang w:eastAsia="en-US"/>
    </w:rPr>
  </w:style>
  <w:style w:type="character" w:customStyle="1" w:styleId="PoratDiagrama">
    <w:name w:val="Poraštė Diagrama"/>
    <w:link w:val="Porat"/>
    <w:uiPriority w:val="99"/>
    <w:locked/>
    <w:rsid w:val="00EA78E4"/>
    <w:rPr>
      <w:sz w:val="24"/>
      <w:lang w:eastAsia="en-US"/>
    </w:rPr>
  </w:style>
  <w:style w:type="paragraph" w:customStyle="1" w:styleId="Point1">
    <w:name w:val="Point 1"/>
    <w:basedOn w:val="prastasis"/>
    <w:rsid w:val="00EA78E4"/>
    <w:pPr>
      <w:spacing w:before="120" w:after="120"/>
      <w:ind w:left="1418" w:hanging="567"/>
      <w:jc w:val="both"/>
    </w:pPr>
    <w:rPr>
      <w:szCs w:val="20"/>
    </w:rPr>
  </w:style>
  <w:style w:type="character" w:styleId="Komentaronuoroda">
    <w:name w:val="annotation reference"/>
    <w:uiPriority w:val="99"/>
    <w:semiHidden/>
    <w:unhideWhenUsed/>
    <w:rsid w:val="00F954FA"/>
    <w:rPr>
      <w:sz w:val="16"/>
      <w:szCs w:val="16"/>
    </w:rPr>
  </w:style>
  <w:style w:type="paragraph" w:styleId="Komentarotekstas">
    <w:name w:val="annotation text"/>
    <w:basedOn w:val="prastasis"/>
    <w:link w:val="KomentarotekstasDiagrama"/>
    <w:uiPriority w:val="99"/>
    <w:unhideWhenUsed/>
    <w:rsid w:val="00F954FA"/>
    <w:rPr>
      <w:sz w:val="20"/>
      <w:szCs w:val="20"/>
    </w:rPr>
  </w:style>
  <w:style w:type="character" w:customStyle="1" w:styleId="KomentarotekstasDiagrama">
    <w:name w:val="Komentaro tekstas Diagrama"/>
    <w:link w:val="Komentarotekstas"/>
    <w:uiPriority w:val="99"/>
    <w:rsid w:val="00F954FA"/>
    <w:rPr>
      <w:lang w:val="en-GB" w:eastAsia="en-US"/>
    </w:rPr>
  </w:style>
  <w:style w:type="paragraph" w:styleId="Komentarotema">
    <w:name w:val="annotation subject"/>
    <w:basedOn w:val="Komentarotekstas"/>
    <w:next w:val="Komentarotekstas"/>
    <w:link w:val="KomentarotemaDiagrama"/>
    <w:uiPriority w:val="99"/>
    <w:semiHidden/>
    <w:unhideWhenUsed/>
    <w:rsid w:val="00F954FA"/>
    <w:rPr>
      <w:b/>
      <w:bCs/>
    </w:rPr>
  </w:style>
  <w:style w:type="character" w:customStyle="1" w:styleId="KomentarotemaDiagrama">
    <w:name w:val="Komentaro tema Diagrama"/>
    <w:link w:val="Komentarotema"/>
    <w:uiPriority w:val="99"/>
    <w:semiHidden/>
    <w:rsid w:val="00F954FA"/>
    <w:rPr>
      <w:b/>
      <w:bCs/>
      <w:lang w:val="en-GB" w:eastAsia="en-US"/>
    </w:rPr>
  </w:style>
  <w:style w:type="character" w:customStyle="1" w:styleId="apple-converted-space">
    <w:name w:val="apple-converted-space"/>
    <w:rsid w:val="00D86080"/>
  </w:style>
  <w:style w:type="character" w:styleId="Neapdorotaspaminjimas">
    <w:name w:val="Unresolved Mention"/>
    <w:uiPriority w:val="99"/>
    <w:semiHidden/>
    <w:unhideWhenUsed/>
    <w:rsid w:val="00E73EA0"/>
    <w:rPr>
      <w:color w:val="605E5C"/>
      <w:shd w:val="clear" w:color="auto" w:fill="E1DFDD"/>
    </w:rPr>
  </w:style>
  <w:style w:type="character" w:styleId="Perirtashipersaitas">
    <w:name w:val="FollowedHyperlink"/>
    <w:uiPriority w:val="99"/>
    <w:semiHidden/>
    <w:unhideWhenUsed/>
    <w:rsid w:val="00A767D8"/>
    <w:rPr>
      <w:color w:val="954F72"/>
      <w:u w:val="single"/>
    </w:rPr>
  </w:style>
  <w:style w:type="paragraph" w:styleId="Betarp">
    <w:name w:val="No Spacing"/>
    <w:uiPriority w:val="1"/>
    <w:qFormat/>
    <w:rsid w:val="00324B73"/>
    <w:pPr>
      <w:suppressAutoHyphens/>
    </w:pPr>
    <w:rPr>
      <w:sz w:val="24"/>
      <w:szCs w:val="24"/>
      <w:lang w:eastAsia="ar-SA"/>
    </w:rPr>
  </w:style>
  <w:style w:type="paragraph" w:customStyle="1" w:styleId="HSPunktai">
    <w:name w:val="HSPunktai"/>
    <w:basedOn w:val="prastasis"/>
    <w:rsid w:val="000F5B48"/>
    <w:pPr>
      <w:suppressAutoHyphens/>
      <w:autoSpaceDN w:val="0"/>
      <w:spacing w:line="360" w:lineRule="auto"/>
      <w:jc w:val="both"/>
      <w:textAlignment w:val="baseline"/>
    </w:pPr>
    <w:rPr>
      <w:rFonts w:eastAsia="Calibri"/>
      <w:szCs w:val="20"/>
      <w:lang w:val="lt-LT"/>
    </w:rPr>
  </w:style>
  <w:style w:type="paragraph" w:customStyle="1" w:styleId="Punktai11">
    <w:name w:val="Punktai 1.1"/>
    <w:basedOn w:val="HSPunktai"/>
    <w:rsid w:val="000F5B48"/>
    <w:pPr>
      <w:numPr>
        <w:numId w:val="19"/>
      </w:numPr>
      <w:tabs>
        <w:tab w:val="left" w:pos="-792"/>
        <w:tab w:val="left" w:pos="124"/>
      </w:tabs>
    </w:pPr>
  </w:style>
  <w:style w:type="numbering" w:customStyle="1" w:styleId="LFO1">
    <w:name w:val="LFO1"/>
    <w:basedOn w:val="Sraonra"/>
    <w:rsid w:val="000F5B48"/>
    <w:pPr>
      <w:numPr>
        <w:numId w:val="19"/>
      </w:numPr>
    </w:pPr>
  </w:style>
  <w:style w:type="table" w:styleId="Lentelstinklelis">
    <w:name w:val="Table Grid"/>
    <w:basedOn w:val="prastojilentel"/>
    <w:uiPriority w:val="39"/>
    <w:rsid w:val="00CE6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1"/>
    <w:qFormat/>
    <w:rsid w:val="0068013A"/>
    <w:pPr>
      <w:overflowPunct w:val="0"/>
      <w:autoSpaceDE w:val="0"/>
      <w:autoSpaceDN w:val="0"/>
      <w:adjustRightInd w:val="0"/>
      <w:ind w:left="720"/>
      <w:contextualSpacing/>
      <w:jc w:val="both"/>
      <w:textAlignment w:val="baseline"/>
    </w:pPr>
    <w:rPr>
      <w:szCs w:val="20"/>
    </w:rPr>
  </w:style>
  <w:style w:type="character" w:styleId="Grietas">
    <w:name w:val="Strong"/>
    <w:qFormat/>
    <w:rsid w:val="0082136D"/>
    <w:rPr>
      <w:b/>
      <w:bCs/>
    </w:rPr>
  </w:style>
  <w:style w:type="paragraph" w:styleId="Pataisymai">
    <w:name w:val="Revision"/>
    <w:hidden/>
    <w:uiPriority w:val="99"/>
    <w:semiHidden/>
    <w:rsid w:val="00CF02F4"/>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10189">
      <w:bodyDiv w:val="1"/>
      <w:marLeft w:val="0"/>
      <w:marRight w:val="0"/>
      <w:marTop w:val="0"/>
      <w:marBottom w:val="0"/>
      <w:divBdr>
        <w:top w:val="none" w:sz="0" w:space="0" w:color="auto"/>
        <w:left w:val="none" w:sz="0" w:space="0" w:color="auto"/>
        <w:bottom w:val="none" w:sz="0" w:space="0" w:color="auto"/>
        <w:right w:val="none" w:sz="0" w:space="0" w:color="auto"/>
      </w:divBdr>
    </w:div>
    <w:div w:id="140463006">
      <w:bodyDiv w:val="1"/>
      <w:marLeft w:val="0"/>
      <w:marRight w:val="0"/>
      <w:marTop w:val="0"/>
      <w:marBottom w:val="0"/>
      <w:divBdr>
        <w:top w:val="none" w:sz="0" w:space="0" w:color="auto"/>
        <w:left w:val="none" w:sz="0" w:space="0" w:color="auto"/>
        <w:bottom w:val="none" w:sz="0" w:space="0" w:color="auto"/>
        <w:right w:val="none" w:sz="0" w:space="0" w:color="auto"/>
      </w:divBdr>
      <w:divsChild>
        <w:div w:id="18170014">
          <w:marLeft w:val="0"/>
          <w:marRight w:val="0"/>
          <w:marTop w:val="0"/>
          <w:marBottom w:val="0"/>
          <w:divBdr>
            <w:top w:val="none" w:sz="0" w:space="0" w:color="auto"/>
            <w:left w:val="none" w:sz="0" w:space="0" w:color="auto"/>
            <w:bottom w:val="none" w:sz="0" w:space="0" w:color="auto"/>
            <w:right w:val="none" w:sz="0" w:space="0" w:color="auto"/>
          </w:divBdr>
        </w:div>
      </w:divsChild>
    </w:div>
    <w:div w:id="285503511">
      <w:bodyDiv w:val="1"/>
      <w:marLeft w:val="0"/>
      <w:marRight w:val="0"/>
      <w:marTop w:val="0"/>
      <w:marBottom w:val="0"/>
      <w:divBdr>
        <w:top w:val="none" w:sz="0" w:space="0" w:color="auto"/>
        <w:left w:val="none" w:sz="0" w:space="0" w:color="auto"/>
        <w:bottom w:val="none" w:sz="0" w:space="0" w:color="auto"/>
        <w:right w:val="none" w:sz="0" w:space="0" w:color="auto"/>
      </w:divBdr>
    </w:div>
    <w:div w:id="303318144">
      <w:bodyDiv w:val="1"/>
      <w:marLeft w:val="0"/>
      <w:marRight w:val="0"/>
      <w:marTop w:val="0"/>
      <w:marBottom w:val="0"/>
      <w:divBdr>
        <w:top w:val="none" w:sz="0" w:space="0" w:color="auto"/>
        <w:left w:val="none" w:sz="0" w:space="0" w:color="auto"/>
        <w:bottom w:val="none" w:sz="0" w:space="0" w:color="auto"/>
        <w:right w:val="none" w:sz="0" w:space="0" w:color="auto"/>
      </w:divBdr>
    </w:div>
    <w:div w:id="533033687">
      <w:bodyDiv w:val="1"/>
      <w:marLeft w:val="0"/>
      <w:marRight w:val="0"/>
      <w:marTop w:val="0"/>
      <w:marBottom w:val="0"/>
      <w:divBdr>
        <w:top w:val="none" w:sz="0" w:space="0" w:color="auto"/>
        <w:left w:val="none" w:sz="0" w:space="0" w:color="auto"/>
        <w:bottom w:val="none" w:sz="0" w:space="0" w:color="auto"/>
        <w:right w:val="none" w:sz="0" w:space="0" w:color="auto"/>
      </w:divBdr>
    </w:div>
    <w:div w:id="691807166">
      <w:bodyDiv w:val="1"/>
      <w:marLeft w:val="0"/>
      <w:marRight w:val="0"/>
      <w:marTop w:val="0"/>
      <w:marBottom w:val="0"/>
      <w:divBdr>
        <w:top w:val="none" w:sz="0" w:space="0" w:color="auto"/>
        <w:left w:val="none" w:sz="0" w:space="0" w:color="auto"/>
        <w:bottom w:val="none" w:sz="0" w:space="0" w:color="auto"/>
        <w:right w:val="none" w:sz="0" w:space="0" w:color="auto"/>
      </w:divBdr>
    </w:div>
    <w:div w:id="892011097">
      <w:bodyDiv w:val="1"/>
      <w:marLeft w:val="0"/>
      <w:marRight w:val="0"/>
      <w:marTop w:val="0"/>
      <w:marBottom w:val="0"/>
      <w:divBdr>
        <w:top w:val="none" w:sz="0" w:space="0" w:color="auto"/>
        <w:left w:val="none" w:sz="0" w:space="0" w:color="auto"/>
        <w:bottom w:val="none" w:sz="0" w:space="0" w:color="auto"/>
        <w:right w:val="none" w:sz="0" w:space="0" w:color="auto"/>
      </w:divBdr>
    </w:div>
    <w:div w:id="1189762463">
      <w:bodyDiv w:val="1"/>
      <w:marLeft w:val="0"/>
      <w:marRight w:val="0"/>
      <w:marTop w:val="0"/>
      <w:marBottom w:val="0"/>
      <w:divBdr>
        <w:top w:val="none" w:sz="0" w:space="0" w:color="auto"/>
        <w:left w:val="none" w:sz="0" w:space="0" w:color="auto"/>
        <w:bottom w:val="none" w:sz="0" w:space="0" w:color="auto"/>
        <w:right w:val="none" w:sz="0" w:space="0" w:color="auto"/>
      </w:divBdr>
    </w:div>
    <w:div w:id="1478297232">
      <w:bodyDiv w:val="1"/>
      <w:marLeft w:val="0"/>
      <w:marRight w:val="0"/>
      <w:marTop w:val="0"/>
      <w:marBottom w:val="0"/>
      <w:divBdr>
        <w:top w:val="none" w:sz="0" w:space="0" w:color="auto"/>
        <w:left w:val="none" w:sz="0" w:space="0" w:color="auto"/>
        <w:bottom w:val="none" w:sz="0" w:space="0" w:color="auto"/>
        <w:right w:val="none" w:sz="0" w:space="0" w:color="auto"/>
      </w:divBdr>
    </w:div>
    <w:div w:id="1491022127">
      <w:bodyDiv w:val="1"/>
      <w:marLeft w:val="0"/>
      <w:marRight w:val="0"/>
      <w:marTop w:val="0"/>
      <w:marBottom w:val="0"/>
      <w:divBdr>
        <w:top w:val="none" w:sz="0" w:space="0" w:color="auto"/>
        <w:left w:val="none" w:sz="0" w:space="0" w:color="auto"/>
        <w:bottom w:val="none" w:sz="0" w:space="0" w:color="auto"/>
        <w:right w:val="none" w:sz="0" w:space="0" w:color="auto"/>
      </w:divBdr>
    </w:div>
    <w:div w:id="1513564019">
      <w:bodyDiv w:val="1"/>
      <w:marLeft w:val="0"/>
      <w:marRight w:val="0"/>
      <w:marTop w:val="0"/>
      <w:marBottom w:val="0"/>
      <w:divBdr>
        <w:top w:val="none" w:sz="0" w:space="0" w:color="auto"/>
        <w:left w:val="none" w:sz="0" w:space="0" w:color="auto"/>
        <w:bottom w:val="none" w:sz="0" w:space="0" w:color="auto"/>
        <w:right w:val="none" w:sz="0" w:space="0" w:color="auto"/>
      </w:divBdr>
    </w:div>
    <w:div w:id="1581140486">
      <w:bodyDiv w:val="1"/>
      <w:marLeft w:val="0"/>
      <w:marRight w:val="0"/>
      <w:marTop w:val="0"/>
      <w:marBottom w:val="0"/>
      <w:divBdr>
        <w:top w:val="none" w:sz="0" w:space="0" w:color="auto"/>
        <w:left w:val="none" w:sz="0" w:space="0" w:color="auto"/>
        <w:bottom w:val="none" w:sz="0" w:space="0" w:color="auto"/>
        <w:right w:val="none" w:sz="0" w:space="0" w:color="auto"/>
      </w:divBdr>
    </w:div>
    <w:div w:id="1583484165">
      <w:bodyDiv w:val="1"/>
      <w:marLeft w:val="0"/>
      <w:marRight w:val="0"/>
      <w:marTop w:val="0"/>
      <w:marBottom w:val="0"/>
      <w:divBdr>
        <w:top w:val="none" w:sz="0" w:space="0" w:color="auto"/>
        <w:left w:val="none" w:sz="0" w:space="0" w:color="auto"/>
        <w:bottom w:val="none" w:sz="0" w:space="0" w:color="auto"/>
        <w:right w:val="none" w:sz="0" w:space="0" w:color="auto"/>
      </w:divBdr>
    </w:div>
    <w:div w:id="1651596662">
      <w:bodyDiv w:val="1"/>
      <w:marLeft w:val="0"/>
      <w:marRight w:val="0"/>
      <w:marTop w:val="0"/>
      <w:marBottom w:val="0"/>
      <w:divBdr>
        <w:top w:val="none" w:sz="0" w:space="0" w:color="auto"/>
        <w:left w:val="none" w:sz="0" w:space="0" w:color="auto"/>
        <w:bottom w:val="none" w:sz="0" w:space="0" w:color="auto"/>
        <w:right w:val="none" w:sz="0" w:space="0" w:color="auto"/>
      </w:divBdr>
    </w:div>
    <w:div w:id="1745420436">
      <w:bodyDiv w:val="1"/>
      <w:marLeft w:val="0"/>
      <w:marRight w:val="0"/>
      <w:marTop w:val="0"/>
      <w:marBottom w:val="0"/>
      <w:divBdr>
        <w:top w:val="none" w:sz="0" w:space="0" w:color="auto"/>
        <w:left w:val="none" w:sz="0" w:space="0" w:color="auto"/>
        <w:bottom w:val="none" w:sz="0" w:space="0" w:color="auto"/>
        <w:right w:val="none" w:sz="0" w:space="0" w:color="auto"/>
      </w:divBdr>
    </w:div>
    <w:div w:id="201696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n@buro.lt"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ton@buro.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ka.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umin.lrv.lt/uploads/sumin/documents/files/Veiklos%20partneri%C5%B3%20etikos%20kodeksa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amunas.valiulis@tka.lt"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E192733D7448FB9A6F02A6300A74C5"/>
        <w:category>
          <w:name w:val="Bendrosios nuostatos"/>
          <w:gallery w:val="placeholder"/>
        </w:category>
        <w:types>
          <w:type w:val="bbPlcHdr"/>
        </w:types>
        <w:behaviors>
          <w:behavior w:val="content"/>
        </w:behaviors>
        <w:guid w:val="{3CE034AC-52A4-4EE1-A78D-16684B2F51FF}"/>
      </w:docPartPr>
      <w:docPartBody>
        <w:p w:rsidR="00922043" w:rsidRDefault="00CE519A" w:rsidP="00CE519A">
          <w:pPr>
            <w:pStyle w:val="10E192733D7448FB9A6F02A6300A74C5"/>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9A"/>
    <w:rsid w:val="00057CC6"/>
    <w:rsid w:val="000A2165"/>
    <w:rsid w:val="0010348B"/>
    <w:rsid w:val="001179B2"/>
    <w:rsid w:val="00221620"/>
    <w:rsid w:val="00353DB8"/>
    <w:rsid w:val="006101E2"/>
    <w:rsid w:val="00675CB4"/>
    <w:rsid w:val="00706AC1"/>
    <w:rsid w:val="008010E4"/>
    <w:rsid w:val="00922043"/>
    <w:rsid w:val="0093022D"/>
    <w:rsid w:val="009904BC"/>
    <w:rsid w:val="00B6654E"/>
    <w:rsid w:val="00B95FDA"/>
    <w:rsid w:val="00BC1754"/>
    <w:rsid w:val="00BC7A80"/>
    <w:rsid w:val="00CE519A"/>
    <w:rsid w:val="00D7604D"/>
    <w:rsid w:val="00EE1C35"/>
    <w:rsid w:val="00F1269A"/>
    <w:rsid w:val="00F70C42"/>
    <w:rsid w:val="00FF70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1269A"/>
    <w:rPr>
      <w:color w:val="808080"/>
    </w:rPr>
  </w:style>
  <w:style w:type="paragraph" w:customStyle="1" w:styleId="10E192733D7448FB9A6F02A6300A74C5">
    <w:name w:val="10E192733D7448FB9A6F02A6300A74C5"/>
    <w:rsid w:val="00CE51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3A6E0-D46B-4765-8280-3219C52BA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8</Pages>
  <Words>2190</Words>
  <Characters>15724</Characters>
  <Application>Microsoft Office Word</Application>
  <DocSecurity>0</DocSecurity>
  <Lines>131</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TEIKIMO  SUTARTIS</vt:lpstr>
      <vt:lpstr>PASLAUGŲ  TEIKIMO  SUTARTIS</vt:lpstr>
    </vt:vector>
  </TitlesOfParts>
  <Company>Hewlett-Packard Company</Company>
  <LinksUpToDate>false</LinksUpToDate>
  <CharactersWithSpaces>17879</CharactersWithSpaces>
  <SharedDoc>false</SharedDoc>
  <HLinks>
    <vt:vector size="12" baseType="variant">
      <vt:variant>
        <vt:i4>1507380</vt:i4>
      </vt:variant>
      <vt:variant>
        <vt:i4>3</vt:i4>
      </vt:variant>
      <vt:variant>
        <vt:i4>0</vt:i4>
      </vt:variant>
      <vt:variant>
        <vt:i4>5</vt:i4>
      </vt:variant>
      <vt:variant>
        <vt:lpwstr>mailto:info@litfood.lt</vt:lpwstr>
      </vt:variant>
      <vt:variant>
        <vt:lpwstr/>
      </vt:variant>
      <vt:variant>
        <vt:i4>196621</vt:i4>
      </vt:variant>
      <vt:variant>
        <vt:i4>0</vt:i4>
      </vt:variant>
      <vt:variant>
        <vt:i4>0</vt:i4>
      </vt:variant>
      <vt:variant>
        <vt:i4>5</vt:i4>
      </vt:variant>
      <vt:variant>
        <vt:lpwstr>http://www.pienasvaisiai.lt/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KristinaK</dc:creator>
  <cp:lastModifiedBy>Ramūnas Valiulis</cp:lastModifiedBy>
  <cp:revision>60</cp:revision>
  <cp:lastPrinted>2020-01-16T14:00:00Z</cp:lastPrinted>
  <dcterms:created xsi:type="dcterms:W3CDTF">2023-01-19T11:24:00Z</dcterms:created>
  <dcterms:modified xsi:type="dcterms:W3CDTF">2024-02-03T16:53:00Z</dcterms:modified>
</cp:coreProperties>
</file>