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72F" w:rsidRDefault="0073672F" w:rsidP="0073672F">
      <w:pPr>
        <w:spacing w:after="0" w:line="360" w:lineRule="auto"/>
        <w:jc w:val="center"/>
        <w:rPr>
          <w:rFonts w:ascii="Times New Roman" w:hAnsi="Times New Roman"/>
          <w:sz w:val="24"/>
          <w:szCs w:val="24"/>
        </w:rPr>
      </w:pPr>
      <w:bookmarkStart w:id="0" w:name="_GoBack"/>
      <w:r>
        <w:rPr>
          <w:rFonts w:ascii="Times New Roman" w:hAnsi="Times New Roman"/>
          <w:b/>
          <w:bCs/>
          <w:kern w:val="32"/>
          <w:sz w:val="24"/>
          <w:szCs w:val="24"/>
        </w:rPr>
        <w:t xml:space="preserve">SUSITARIMAS DĖL </w:t>
      </w:r>
      <w:r>
        <w:rPr>
          <w:rFonts w:ascii="Times New Roman" w:hAnsi="Times New Roman"/>
          <w:b/>
          <w:sz w:val="24"/>
          <w:szCs w:val="24"/>
        </w:rPr>
        <w:t>2023 M. SAUSIO 2</w:t>
      </w:r>
      <w:r>
        <w:rPr>
          <w:rFonts w:ascii="Times New Roman" w:hAnsi="Times New Roman"/>
          <w:b/>
          <w:sz w:val="24"/>
          <w:szCs w:val="24"/>
        </w:rPr>
        <w:t>4</w:t>
      </w:r>
      <w:r>
        <w:rPr>
          <w:rFonts w:ascii="Times New Roman" w:hAnsi="Times New Roman"/>
          <w:b/>
          <w:sz w:val="24"/>
          <w:szCs w:val="24"/>
        </w:rPr>
        <w:t xml:space="preserve"> d.</w:t>
      </w:r>
      <w:r>
        <w:rPr>
          <w:rFonts w:ascii="Times New Roman" w:hAnsi="Times New Roman"/>
          <w:sz w:val="24"/>
          <w:szCs w:val="24"/>
        </w:rPr>
        <w:t xml:space="preserve"> </w:t>
      </w:r>
      <w:r>
        <w:rPr>
          <w:rFonts w:ascii="Times New Roman" w:hAnsi="Times New Roman"/>
          <w:b/>
          <w:bCs/>
          <w:kern w:val="32"/>
          <w:sz w:val="24"/>
          <w:szCs w:val="24"/>
        </w:rPr>
        <w:t xml:space="preserve">SUTARTIES </w:t>
      </w:r>
      <w:r>
        <w:rPr>
          <w:rFonts w:ascii="Times New Roman" w:hAnsi="Times New Roman"/>
          <w:b/>
          <w:sz w:val="24"/>
          <w:szCs w:val="24"/>
        </w:rPr>
        <w:t>Nr.</w:t>
      </w:r>
      <w:r w:rsidRPr="006952C5">
        <w:t xml:space="preserve"> </w:t>
      </w:r>
      <w:r>
        <w:rPr>
          <w:rFonts w:ascii="Times New Roman" w:hAnsi="Times New Roman"/>
          <w:b/>
          <w:sz w:val="24"/>
          <w:szCs w:val="24"/>
        </w:rPr>
        <w:t>CPO240</w:t>
      </w:r>
      <w:r>
        <w:rPr>
          <w:rFonts w:ascii="Times New Roman" w:hAnsi="Times New Roman"/>
          <w:b/>
          <w:sz w:val="24"/>
          <w:szCs w:val="24"/>
        </w:rPr>
        <w:t>385</w:t>
      </w:r>
      <w:r>
        <w:rPr>
          <w:rFonts w:ascii="Times New Roman" w:hAnsi="Times New Roman"/>
          <w:b/>
          <w:sz w:val="24"/>
          <w:szCs w:val="24"/>
        </w:rPr>
        <w:t>-</w:t>
      </w:r>
      <w:r w:rsidRPr="006952C5">
        <w:rPr>
          <w:rFonts w:ascii="Times New Roman" w:hAnsi="Times New Roman"/>
          <w:b/>
          <w:sz w:val="24"/>
          <w:szCs w:val="24"/>
        </w:rPr>
        <w:t>2</w:t>
      </w:r>
      <w:r>
        <w:rPr>
          <w:rFonts w:ascii="Times New Roman" w:hAnsi="Times New Roman"/>
          <w:b/>
          <w:sz w:val="24"/>
          <w:szCs w:val="24"/>
        </w:rPr>
        <w:t>2489/PAGRE-3</w:t>
      </w:r>
    </w:p>
    <w:p w:rsidR="0073672F" w:rsidRDefault="0073672F" w:rsidP="0073672F">
      <w:pPr>
        <w:spacing w:after="0" w:line="360" w:lineRule="auto"/>
        <w:jc w:val="center"/>
        <w:rPr>
          <w:rFonts w:ascii="Times New Roman" w:hAnsi="Times New Roman"/>
          <w:sz w:val="24"/>
          <w:szCs w:val="24"/>
        </w:rPr>
      </w:pPr>
      <w:r>
        <w:rPr>
          <w:rFonts w:ascii="Times New Roman" w:hAnsi="Times New Roman"/>
          <w:b/>
          <w:bCs/>
          <w:kern w:val="32"/>
          <w:sz w:val="24"/>
          <w:szCs w:val="24"/>
        </w:rPr>
        <w:t>PRATĘSIMO</w:t>
      </w:r>
    </w:p>
    <w:bookmarkEnd w:id="0"/>
    <w:p w:rsidR="0073672F" w:rsidRDefault="0073672F" w:rsidP="0073672F">
      <w:pPr>
        <w:spacing w:after="0" w:line="360" w:lineRule="auto"/>
        <w:jc w:val="center"/>
        <w:rPr>
          <w:rFonts w:ascii="Times New Roman" w:hAnsi="Times New Roman"/>
          <w:sz w:val="24"/>
          <w:szCs w:val="24"/>
        </w:rPr>
      </w:pPr>
      <w:r>
        <w:rPr>
          <w:rFonts w:ascii="Times New Roman" w:hAnsi="Times New Roman"/>
          <w:sz w:val="24"/>
          <w:szCs w:val="24"/>
        </w:rPr>
        <w:t>202</w:t>
      </w:r>
      <w:r>
        <w:rPr>
          <w:rFonts w:ascii="Times New Roman" w:hAnsi="Times New Roman"/>
          <w:sz w:val="24"/>
          <w:szCs w:val="24"/>
        </w:rPr>
        <w:t>4</w:t>
      </w:r>
      <w:r>
        <w:rPr>
          <w:rFonts w:ascii="Times New Roman" w:hAnsi="Times New Roman"/>
          <w:sz w:val="24"/>
          <w:szCs w:val="24"/>
        </w:rPr>
        <w:t xml:space="preserve"> m. </w:t>
      </w:r>
      <w:r>
        <w:rPr>
          <w:rFonts w:ascii="Times New Roman" w:hAnsi="Times New Roman"/>
          <w:sz w:val="24"/>
          <w:szCs w:val="24"/>
        </w:rPr>
        <w:t>sausio 30</w:t>
      </w:r>
      <w:r>
        <w:rPr>
          <w:rFonts w:ascii="Times New Roman" w:hAnsi="Times New Roman"/>
          <w:sz w:val="24"/>
          <w:szCs w:val="24"/>
        </w:rPr>
        <w:t xml:space="preserve"> d.  Nr. PAGRE-</w:t>
      </w:r>
    </w:p>
    <w:p w:rsidR="0073672F" w:rsidRDefault="0073672F" w:rsidP="0073672F">
      <w:pPr>
        <w:spacing w:after="0" w:line="360" w:lineRule="auto"/>
        <w:jc w:val="center"/>
        <w:rPr>
          <w:rFonts w:ascii="Times New Roman" w:hAnsi="Times New Roman"/>
          <w:sz w:val="24"/>
          <w:szCs w:val="24"/>
        </w:rPr>
      </w:pPr>
      <w:r>
        <w:rPr>
          <w:rFonts w:ascii="Times New Roman" w:hAnsi="Times New Roman"/>
          <w:sz w:val="24"/>
          <w:szCs w:val="24"/>
        </w:rPr>
        <w:t>Kaunas</w:t>
      </w:r>
    </w:p>
    <w:p w:rsidR="0073672F" w:rsidRDefault="0073672F" w:rsidP="0073672F">
      <w:pPr>
        <w:spacing w:after="0" w:line="360" w:lineRule="auto"/>
        <w:ind w:firstLine="1134"/>
        <w:jc w:val="both"/>
        <w:rPr>
          <w:rFonts w:ascii="Times New Roman" w:hAnsi="Times New Roman"/>
          <w:sz w:val="24"/>
          <w:szCs w:val="24"/>
        </w:rPr>
      </w:pPr>
      <w:r>
        <w:rPr>
          <w:rFonts w:ascii="Times New Roman" w:hAnsi="Times New Roman"/>
          <w:b/>
          <w:sz w:val="24"/>
          <w:szCs w:val="24"/>
        </w:rPr>
        <w:t>Kauno lopšelis-darželis „Pagrandukas</w:t>
      </w:r>
      <w:r>
        <w:rPr>
          <w:rFonts w:ascii="Times New Roman" w:hAnsi="Times New Roman"/>
          <w:sz w:val="24"/>
          <w:szCs w:val="24"/>
        </w:rPr>
        <w:t>“ (toliau – Pirkėjas</w:t>
      </w:r>
      <w:r>
        <w:rPr>
          <w:rFonts w:ascii="Times New Roman" w:hAnsi="Times New Roman"/>
          <w:bCs/>
          <w:sz w:val="24"/>
          <w:szCs w:val="24"/>
        </w:rPr>
        <w:t>)</w:t>
      </w:r>
      <w:r>
        <w:rPr>
          <w:rFonts w:ascii="Times New Roman" w:hAnsi="Times New Roman"/>
          <w:sz w:val="24"/>
          <w:szCs w:val="24"/>
        </w:rPr>
        <w:t xml:space="preserve">, atstovaujamas direktorės Editos Maciulevičienės, veikiančios pagal Įstaigos nuostatus, ir </w:t>
      </w:r>
      <w:r>
        <w:rPr>
          <w:rFonts w:ascii="Times New Roman" w:hAnsi="Times New Roman"/>
          <w:b/>
          <w:sz w:val="24"/>
          <w:szCs w:val="24"/>
        </w:rPr>
        <w:t>UAB „</w:t>
      </w:r>
      <w:r>
        <w:rPr>
          <w:rFonts w:ascii="Times New Roman" w:hAnsi="Times New Roman"/>
          <w:b/>
          <w:sz w:val="24"/>
          <w:szCs w:val="24"/>
        </w:rPr>
        <w:t>Viržis</w:t>
      </w:r>
      <w:r>
        <w:rPr>
          <w:rFonts w:ascii="Times New Roman" w:hAnsi="Times New Roman"/>
          <w:b/>
          <w:sz w:val="24"/>
          <w:szCs w:val="24"/>
        </w:rPr>
        <w:t>“</w:t>
      </w:r>
      <w:r>
        <w:rPr>
          <w:rFonts w:ascii="Times New Roman" w:hAnsi="Times New Roman"/>
          <w:sz w:val="24"/>
          <w:szCs w:val="24"/>
        </w:rPr>
        <w:t xml:space="preserve"> (toliau – Tiekėjas), atstovaujama</w:t>
      </w:r>
      <w:r>
        <w:rPr>
          <w:rFonts w:ascii="Times New Roman" w:hAnsi="Times New Roman"/>
          <w:sz w:val="24"/>
          <w:szCs w:val="24"/>
        </w:rPr>
        <w:t>s</w:t>
      </w:r>
      <w:r>
        <w:rPr>
          <w:rFonts w:ascii="Times New Roman" w:hAnsi="Times New Roman"/>
          <w:sz w:val="24"/>
          <w:szCs w:val="24"/>
        </w:rPr>
        <w:t xml:space="preserve"> </w:t>
      </w:r>
      <w:r>
        <w:rPr>
          <w:rFonts w:ascii="Times New Roman" w:hAnsi="Times New Roman"/>
          <w:sz w:val="24"/>
          <w:szCs w:val="24"/>
        </w:rPr>
        <w:t>direktoriaus</w:t>
      </w:r>
      <w:r>
        <w:rPr>
          <w:rFonts w:ascii="Times New Roman" w:hAnsi="Times New Roman"/>
          <w:sz w:val="24"/>
          <w:szCs w:val="24"/>
        </w:rPr>
        <w:t xml:space="preserve"> </w:t>
      </w:r>
      <w:r>
        <w:rPr>
          <w:rFonts w:ascii="Times New Roman" w:hAnsi="Times New Roman"/>
          <w:sz w:val="24"/>
          <w:szCs w:val="24"/>
        </w:rPr>
        <w:t>Viktoro Visocko</w:t>
      </w:r>
      <w:r>
        <w:rPr>
          <w:rFonts w:ascii="Times New Roman" w:hAnsi="Times New Roman"/>
          <w:sz w:val="24"/>
          <w:szCs w:val="24"/>
        </w:rPr>
        <w:t xml:space="preserve">, veikiančios pagal </w:t>
      </w:r>
      <w:r>
        <w:rPr>
          <w:rFonts w:ascii="Times New Roman" w:hAnsi="Times New Roman"/>
          <w:sz w:val="24"/>
          <w:szCs w:val="24"/>
        </w:rPr>
        <w:t>Įstatus</w:t>
      </w:r>
      <w:r>
        <w:rPr>
          <w:rFonts w:ascii="Times New Roman" w:hAnsi="Times New Roman"/>
          <w:sz w:val="24"/>
          <w:szCs w:val="24"/>
        </w:rPr>
        <w:t>, toliau Pirkėjas ir Tiekėjas vadinami Šalimis, sutaria:</w:t>
      </w:r>
    </w:p>
    <w:p w:rsidR="0073672F" w:rsidRDefault="0073672F" w:rsidP="0073672F">
      <w:pPr>
        <w:spacing w:after="0" w:line="360" w:lineRule="auto"/>
        <w:jc w:val="both"/>
        <w:rPr>
          <w:rFonts w:ascii="Times New Roman" w:hAnsi="Times New Roman"/>
          <w:sz w:val="24"/>
          <w:szCs w:val="24"/>
        </w:rPr>
      </w:pPr>
      <w:r>
        <w:rPr>
          <w:rFonts w:ascii="Times New Roman" w:hAnsi="Times New Roman"/>
          <w:sz w:val="24"/>
          <w:szCs w:val="24"/>
        </w:rPr>
        <w:t>1. Pratęsti sutartį, sudarytą 2023-01-2</w:t>
      </w:r>
      <w:r>
        <w:rPr>
          <w:rFonts w:ascii="Times New Roman" w:hAnsi="Times New Roman"/>
          <w:sz w:val="24"/>
          <w:szCs w:val="24"/>
        </w:rPr>
        <w:t>4</w:t>
      </w:r>
      <w:r>
        <w:rPr>
          <w:rFonts w:ascii="Times New Roman" w:hAnsi="Times New Roman"/>
          <w:sz w:val="24"/>
          <w:szCs w:val="24"/>
        </w:rPr>
        <w:t xml:space="preserve">, sutartį Nr. </w:t>
      </w:r>
      <w:r w:rsidRPr="0073672F">
        <w:rPr>
          <w:rFonts w:ascii="Times New Roman" w:hAnsi="Times New Roman"/>
          <w:sz w:val="24"/>
          <w:szCs w:val="24"/>
        </w:rPr>
        <w:t>CPO240385-22489/PAGRE-3</w:t>
      </w:r>
      <w:r>
        <w:rPr>
          <w:rFonts w:ascii="Times New Roman" w:hAnsi="Times New Roman"/>
          <w:sz w:val="24"/>
          <w:szCs w:val="24"/>
        </w:rPr>
        <w:t xml:space="preserve">, </w:t>
      </w:r>
      <w:r w:rsidRPr="0073672F">
        <w:rPr>
          <w:rFonts w:ascii="Times New Roman" w:hAnsi="Times New Roman"/>
          <w:sz w:val="24"/>
          <w:szCs w:val="24"/>
        </w:rPr>
        <w:t>tomis pačiomis kainomis šių šviežių daržovių grupių: morkų, svogūnų, kopūstų ir burokėlių pirkimui iki kol bus įvykdytas naujas CPO pirkimas, t.y. iki 2024 m. vasario 16 d.</w:t>
      </w:r>
    </w:p>
    <w:p w:rsidR="0073672F" w:rsidRDefault="0073672F" w:rsidP="0073672F">
      <w:pPr>
        <w:spacing w:after="0" w:line="360" w:lineRule="auto"/>
        <w:jc w:val="both"/>
        <w:rPr>
          <w:rFonts w:ascii="Times New Roman" w:hAnsi="Times New Roman"/>
          <w:sz w:val="24"/>
          <w:szCs w:val="24"/>
        </w:rPr>
      </w:pPr>
      <w:r>
        <w:rPr>
          <w:rFonts w:ascii="Times New Roman" w:hAnsi="Times New Roman"/>
          <w:sz w:val="24"/>
          <w:szCs w:val="24"/>
        </w:rPr>
        <w:t>2. Sutarties pratęsimas įsigalioja, kai Sutartį pasirašo abi Sutarties Šalys, patvirtina antspaudais (jeigu antspaudus turėti privalo), ir galioja</w:t>
      </w:r>
      <w:r w:rsidRPr="0073672F">
        <w:t xml:space="preserve"> </w:t>
      </w:r>
      <w:r w:rsidRPr="0073672F">
        <w:rPr>
          <w:rFonts w:ascii="Times New Roman" w:hAnsi="Times New Roman"/>
          <w:sz w:val="24"/>
          <w:szCs w:val="24"/>
        </w:rPr>
        <w:t>iki kol bus įvykdytas naujas CPO pir</w:t>
      </w:r>
      <w:r>
        <w:rPr>
          <w:rFonts w:ascii="Times New Roman" w:hAnsi="Times New Roman"/>
          <w:sz w:val="24"/>
          <w:szCs w:val="24"/>
        </w:rPr>
        <w:t>kimas, t.y.</w:t>
      </w:r>
      <w:r>
        <w:rPr>
          <w:rFonts w:ascii="Times New Roman" w:hAnsi="Times New Roman"/>
          <w:sz w:val="24"/>
          <w:szCs w:val="24"/>
        </w:rPr>
        <w:t xml:space="preserve"> </w:t>
      </w:r>
      <w:r>
        <w:rPr>
          <w:rFonts w:ascii="Times New Roman" w:hAnsi="Times New Roman"/>
          <w:sz w:val="24"/>
          <w:szCs w:val="24"/>
          <w:u w:val="single"/>
        </w:rPr>
        <w:t>iki 202</w:t>
      </w:r>
      <w:r>
        <w:rPr>
          <w:rFonts w:ascii="Times New Roman" w:hAnsi="Times New Roman"/>
          <w:sz w:val="24"/>
          <w:szCs w:val="24"/>
          <w:u w:val="single"/>
        </w:rPr>
        <w:t>4</w:t>
      </w:r>
      <w:r>
        <w:rPr>
          <w:rFonts w:ascii="Times New Roman" w:hAnsi="Times New Roman"/>
          <w:sz w:val="24"/>
          <w:szCs w:val="24"/>
          <w:u w:val="single"/>
        </w:rPr>
        <w:t>-0</w:t>
      </w:r>
      <w:r>
        <w:rPr>
          <w:rFonts w:ascii="Times New Roman" w:hAnsi="Times New Roman"/>
          <w:sz w:val="24"/>
          <w:szCs w:val="24"/>
          <w:u w:val="single"/>
        </w:rPr>
        <w:t>2</w:t>
      </w:r>
      <w:r>
        <w:rPr>
          <w:rFonts w:ascii="Times New Roman" w:hAnsi="Times New Roman"/>
          <w:sz w:val="24"/>
          <w:szCs w:val="24"/>
          <w:u w:val="single"/>
        </w:rPr>
        <w:t>-</w:t>
      </w:r>
      <w:r>
        <w:rPr>
          <w:rFonts w:ascii="Times New Roman" w:hAnsi="Times New Roman"/>
          <w:sz w:val="24"/>
          <w:szCs w:val="24"/>
          <w:u w:val="single"/>
        </w:rPr>
        <w:t>16</w:t>
      </w:r>
      <w:r>
        <w:rPr>
          <w:rFonts w:ascii="Times New Roman" w:hAnsi="Times New Roman"/>
          <w:sz w:val="24"/>
          <w:szCs w:val="24"/>
        </w:rPr>
        <w:t>. Tuo atveju, kai dėl tam tikros konkrečios Sutarties priede nurodytos Prekių rūšies yra sudaroma ir įsigalioja centralizuoto pirkimo preliminarioji sutartis, Pirkėjas nedelsiant informuoja raštu Tiekėją, jog šioje dalyje (dėl konkrečios Prekių rūšies) Sutartis yra laikoma nutrūkusia be jokio atskiro įspėjimo termino ir užsakymai dėl šios Prekių rūšies pagal Sutartį nebebus teikiami.</w:t>
      </w:r>
    </w:p>
    <w:p w:rsidR="0073672F" w:rsidRDefault="0073672F" w:rsidP="0073672F">
      <w:pPr>
        <w:spacing w:after="0" w:line="360" w:lineRule="auto"/>
        <w:jc w:val="both"/>
        <w:rPr>
          <w:rFonts w:ascii="Times New Roman" w:hAnsi="Times New Roman"/>
          <w:sz w:val="24"/>
          <w:szCs w:val="24"/>
        </w:rPr>
      </w:pPr>
      <w:r>
        <w:rPr>
          <w:rFonts w:ascii="Times New Roman" w:hAnsi="Times New Roman"/>
          <w:sz w:val="24"/>
          <w:szCs w:val="24"/>
        </w:rPr>
        <w:t xml:space="preserve">3.Sutarties sąlygos Sutarties galiojimo laikotarpiu gali būti keičiamos VPĮ 89 straipsnyje nustatytais atvejais ir jame nustatyta tvarka. </w:t>
      </w:r>
    </w:p>
    <w:p w:rsidR="0073672F" w:rsidRDefault="0073672F" w:rsidP="0073672F">
      <w:pPr>
        <w:spacing w:after="0" w:line="360" w:lineRule="auto"/>
        <w:jc w:val="both"/>
        <w:rPr>
          <w:rFonts w:ascii="Times New Roman" w:hAnsi="Times New Roman"/>
          <w:sz w:val="24"/>
          <w:szCs w:val="24"/>
          <w:lang w:eastAsia="lt-LT"/>
        </w:rPr>
      </w:pPr>
      <w:r>
        <w:rPr>
          <w:rFonts w:ascii="Times New Roman" w:hAnsi="Times New Roman"/>
          <w:sz w:val="24"/>
          <w:szCs w:val="24"/>
        </w:rPr>
        <w:t xml:space="preserve">4. </w:t>
      </w:r>
      <w:r>
        <w:rPr>
          <w:rFonts w:ascii="Times New Roman" w:hAnsi="Times New Roman"/>
          <w:sz w:val="24"/>
          <w:szCs w:val="24"/>
          <w:lang w:eastAsia="lt-LT"/>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Pirkėjas.</w:t>
      </w:r>
    </w:p>
    <w:p w:rsidR="0073672F" w:rsidRDefault="0073672F" w:rsidP="0073672F">
      <w:pPr>
        <w:spacing w:after="0" w:line="360" w:lineRule="auto"/>
        <w:jc w:val="both"/>
        <w:rPr>
          <w:rFonts w:ascii="Times New Roman" w:hAnsi="Times New Roman"/>
          <w:sz w:val="24"/>
          <w:szCs w:val="24"/>
        </w:rPr>
      </w:pPr>
      <w:r>
        <w:rPr>
          <w:rFonts w:ascii="Times New Roman" w:hAnsi="Times New Roman"/>
          <w:sz w:val="24"/>
          <w:szCs w:val="24"/>
        </w:rPr>
        <w:t>5. Sutartis gali būti nutraukta prieš terminą abiejų Šalių susitarimu Lietuvos Respublikos teisės aktų nustatyta tvarka.</w:t>
      </w:r>
    </w:p>
    <w:p w:rsidR="0073672F" w:rsidRPr="001E4C99" w:rsidRDefault="0073672F" w:rsidP="0073672F">
      <w:pPr>
        <w:spacing w:after="0" w:line="360" w:lineRule="auto"/>
        <w:jc w:val="both"/>
        <w:rPr>
          <w:rFonts w:ascii="Times New Roman" w:hAnsi="Times New Roman"/>
          <w:sz w:val="24"/>
          <w:szCs w:val="24"/>
        </w:rPr>
      </w:pPr>
      <w:r>
        <w:rPr>
          <w:rFonts w:ascii="Times New Roman" w:hAnsi="Times New Roman"/>
          <w:sz w:val="24"/>
          <w:szCs w:val="24"/>
        </w:rPr>
        <w:t>6. Kiekviena Šalis turi teisę vienašališkai nutraukti Sutartį, pranešusi kitai Šaliai raštu apie Sutarties nutraukimą prieš 14 kalendorinių dienų, jeigu kita Šalis neįvykdo arba netinkamai vykdo Sutartimi prisiimtus įsipareigojimus. Vienašališkai nutraukus Sutartį, kaltoji Šalis atlygina kitai Šaliai su Sutarties nutraukimu susijusius nuostolius.</w:t>
      </w:r>
    </w:p>
    <w:p w:rsidR="0073672F" w:rsidRDefault="0073672F" w:rsidP="0073672F">
      <w:pPr>
        <w:spacing w:after="0" w:line="360" w:lineRule="auto"/>
        <w:jc w:val="both"/>
        <w:rPr>
          <w:rFonts w:ascii="Times New Roman" w:hAnsi="Times New Roman"/>
          <w:sz w:val="24"/>
          <w:szCs w:val="24"/>
        </w:rPr>
      </w:pPr>
      <w:r>
        <w:rPr>
          <w:rFonts w:ascii="Times New Roman" w:hAnsi="Times New Roman"/>
          <w:sz w:val="24"/>
          <w:szCs w:val="24"/>
        </w:rPr>
        <w:t xml:space="preserve">7.Sutarties atsakingi asmenys, paskirti </w:t>
      </w:r>
      <w:r>
        <w:rPr>
          <w:rFonts w:ascii="Times New Roman" w:hAnsi="Times New Roman"/>
          <w:i/>
          <w:sz w:val="24"/>
          <w:szCs w:val="24"/>
        </w:rPr>
        <w:t>Pirkėjo</w:t>
      </w:r>
      <w:r>
        <w:rPr>
          <w:rFonts w:ascii="Times New Roman" w:hAnsi="Times New Roman"/>
          <w:sz w:val="24"/>
          <w:szCs w:val="24"/>
        </w:rPr>
        <w:t xml:space="preserve"> vadovo pagal pareigybių aprašymus:</w:t>
      </w:r>
    </w:p>
    <w:p w:rsidR="0073672F" w:rsidRDefault="0073672F" w:rsidP="0073672F">
      <w:pPr>
        <w:spacing w:after="0" w:line="360" w:lineRule="auto"/>
        <w:jc w:val="both"/>
        <w:rPr>
          <w:rFonts w:ascii="Times New Roman" w:hAnsi="Times New Roman"/>
          <w:sz w:val="24"/>
          <w:szCs w:val="24"/>
        </w:rPr>
      </w:pPr>
      <w:r>
        <w:rPr>
          <w:rFonts w:ascii="Times New Roman" w:hAnsi="Times New Roman"/>
          <w:sz w:val="24"/>
          <w:szCs w:val="24"/>
        </w:rPr>
        <w:t xml:space="preserve">7.1. už </w:t>
      </w:r>
      <w:r>
        <w:rPr>
          <w:rFonts w:ascii="Times New Roman" w:hAnsi="Times New Roman"/>
          <w:bCs/>
          <w:sz w:val="24"/>
          <w:szCs w:val="24"/>
          <w:lang w:eastAsia="lt-LT"/>
        </w:rPr>
        <w:t xml:space="preserve">Tiekėjo Pasiūlymo, Sutarties, jos pakeitimų (jei tokių bus) </w:t>
      </w:r>
      <w:r>
        <w:rPr>
          <w:rFonts w:ascii="Times New Roman" w:hAnsi="Times New Roman"/>
          <w:sz w:val="24"/>
          <w:szCs w:val="24"/>
        </w:rPr>
        <w:t>paskelbimą – Jūratė Birutienė, ūkio padalinio vadovė;</w:t>
      </w:r>
    </w:p>
    <w:p w:rsidR="0073672F" w:rsidRDefault="0073672F" w:rsidP="0073672F">
      <w:pPr>
        <w:spacing w:after="0" w:line="360" w:lineRule="auto"/>
        <w:jc w:val="both"/>
        <w:rPr>
          <w:rFonts w:ascii="Times New Roman" w:hAnsi="Times New Roman"/>
          <w:sz w:val="24"/>
          <w:szCs w:val="24"/>
        </w:rPr>
      </w:pPr>
      <w:r>
        <w:rPr>
          <w:rFonts w:ascii="Times New Roman" w:hAnsi="Times New Roman"/>
          <w:sz w:val="24"/>
          <w:szCs w:val="24"/>
        </w:rPr>
        <w:t>7.2. už Sutarties vykdymą – Jūratė Birutienė, sandėlininkė.</w:t>
      </w:r>
    </w:p>
    <w:p w:rsidR="0073672F" w:rsidRDefault="0073672F" w:rsidP="0073672F">
      <w:pPr>
        <w:spacing w:after="0" w:line="360" w:lineRule="auto"/>
        <w:jc w:val="both"/>
        <w:rPr>
          <w:rFonts w:ascii="Times New Roman" w:hAnsi="Times New Roman"/>
          <w:sz w:val="24"/>
          <w:szCs w:val="24"/>
        </w:rPr>
      </w:pPr>
      <w:r>
        <w:rPr>
          <w:rFonts w:ascii="Times New Roman" w:hAnsi="Times New Roman"/>
          <w:sz w:val="24"/>
          <w:szCs w:val="24"/>
        </w:rPr>
        <w:lastRenderedPageBreak/>
        <w:t>8.Visi pagal Sutartį pateikiami pranešimai turi būti rašytiniai ir įteikiami asmeniškai, siunčiami registruotuoju laišku ar el. paštu šiais adresais:</w:t>
      </w:r>
    </w:p>
    <w:p w:rsidR="0073672F" w:rsidRDefault="0073672F" w:rsidP="0073672F">
      <w:pPr>
        <w:spacing w:after="0" w:line="360" w:lineRule="auto"/>
        <w:jc w:val="both"/>
        <w:rPr>
          <w:rFonts w:ascii="Times New Roman" w:hAnsi="Times New Roman"/>
          <w:sz w:val="24"/>
          <w:szCs w:val="24"/>
        </w:rPr>
      </w:pPr>
      <w:r>
        <w:rPr>
          <w:rFonts w:ascii="Times New Roman" w:hAnsi="Times New Roman"/>
          <w:sz w:val="24"/>
          <w:szCs w:val="24"/>
        </w:rPr>
        <w:t>8.1. Pirkėjui – Kauno lopšelis- darželis „Pagrandukas“ , V.</w:t>
      </w:r>
      <w:r w:rsidR="00AC2C1D">
        <w:rPr>
          <w:rFonts w:ascii="Times New Roman" w:hAnsi="Times New Roman"/>
          <w:sz w:val="24"/>
          <w:szCs w:val="24"/>
        </w:rPr>
        <w:t xml:space="preserve"> Krėvės pr. 58, LT-50459 Kaunas,</w:t>
      </w:r>
      <w:r>
        <w:rPr>
          <w:rFonts w:ascii="Times New Roman" w:hAnsi="Times New Roman"/>
          <w:sz w:val="24"/>
          <w:szCs w:val="24"/>
        </w:rPr>
        <w:t xml:space="preserve"> el.paštas: </w:t>
      </w:r>
      <w:r w:rsidRPr="0073672F">
        <w:rPr>
          <w:rFonts w:ascii="Times New Roman" w:hAnsi="Times New Roman"/>
          <w:sz w:val="24"/>
          <w:szCs w:val="24"/>
        </w:rPr>
        <w:t>info</w:t>
      </w:r>
      <w:r w:rsidRPr="0073672F">
        <w:rPr>
          <w:rFonts w:ascii="Times New Roman" w:hAnsi="Times New Roman"/>
          <w:sz w:val="24"/>
          <w:szCs w:val="24"/>
          <w:lang w:val="en-US"/>
        </w:rPr>
        <w:t>@</w:t>
      </w:r>
      <w:proofErr w:type="spellStart"/>
      <w:r w:rsidRPr="0073672F">
        <w:rPr>
          <w:rFonts w:ascii="Times New Roman" w:hAnsi="Times New Roman"/>
          <w:sz w:val="24"/>
          <w:szCs w:val="24"/>
          <w:lang w:val="en-US"/>
        </w:rPr>
        <w:t>ldpagrandukas.lt</w:t>
      </w:r>
      <w:proofErr w:type="spellEnd"/>
      <w:r>
        <w:rPr>
          <w:rFonts w:ascii="Times New Roman" w:hAnsi="Times New Roman"/>
          <w:sz w:val="24"/>
          <w:szCs w:val="24"/>
        </w:rPr>
        <w:t>;</w:t>
      </w:r>
    </w:p>
    <w:p w:rsidR="0073672F" w:rsidRDefault="0073672F" w:rsidP="0073672F">
      <w:pPr>
        <w:spacing w:after="0" w:line="360" w:lineRule="auto"/>
        <w:jc w:val="both"/>
        <w:rPr>
          <w:rFonts w:ascii="Times New Roman" w:hAnsi="Times New Roman"/>
          <w:sz w:val="24"/>
          <w:szCs w:val="24"/>
        </w:rPr>
      </w:pPr>
      <w:r>
        <w:rPr>
          <w:rFonts w:ascii="Times New Roman" w:hAnsi="Times New Roman"/>
          <w:sz w:val="24"/>
          <w:szCs w:val="24"/>
        </w:rPr>
        <w:t xml:space="preserve">8.2. Tiekėjui - </w:t>
      </w:r>
      <w:r w:rsidR="00AC2C1D" w:rsidRPr="00AC2C1D">
        <w:rPr>
          <w:rFonts w:ascii="Times New Roman" w:hAnsi="Times New Roman"/>
          <w:sz w:val="24"/>
          <w:szCs w:val="24"/>
        </w:rPr>
        <w:t>UAB „Viržis“</w:t>
      </w:r>
      <w:r>
        <w:rPr>
          <w:rFonts w:ascii="Times New Roman" w:hAnsi="Times New Roman"/>
          <w:sz w:val="24"/>
          <w:szCs w:val="24"/>
        </w:rPr>
        <w:t xml:space="preserve">, </w:t>
      </w:r>
      <w:r w:rsidR="00AC2C1D" w:rsidRPr="00AC2C1D">
        <w:rPr>
          <w:rFonts w:ascii="Times New Roman" w:hAnsi="Times New Roman"/>
          <w:sz w:val="24"/>
          <w:szCs w:val="24"/>
        </w:rPr>
        <w:t>Daržų g. 9, Neveronys, LT-54477 Kauno raj</w:t>
      </w:r>
      <w:r w:rsidR="00AC2C1D">
        <w:rPr>
          <w:rFonts w:ascii="Times New Roman" w:hAnsi="Times New Roman"/>
          <w:sz w:val="24"/>
          <w:szCs w:val="24"/>
        </w:rPr>
        <w:t>,</w:t>
      </w:r>
      <w:r>
        <w:rPr>
          <w:rFonts w:ascii="Times New Roman" w:hAnsi="Times New Roman"/>
          <w:sz w:val="24"/>
          <w:szCs w:val="24"/>
        </w:rPr>
        <w:t xml:space="preserve"> el.paštas: </w:t>
      </w:r>
      <w:r w:rsidR="00AC2C1D" w:rsidRPr="00AC2C1D">
        <w:rPr>
          <w:rFonts w:ascii="Times New Roman" w:hAnsi="Times New Roman"/>
          <w:sz w:val="24"/>
          <w:szCs w:val="24"/>
        </w:rPr>
        <w:t>virzis5@gmail.com</w:t>
      </w:r>
      <w:r>
        <w:rPr>
          <w:rFonts w:ascii="Times New Roman" w:hAnsi="Times New Roman"/>
          <w:sz w:val="24"/>
          <w:szCs w:val="24"/>
        </w:rPr>
        <w:t>;</w:t>
      </w:r>
    </w:p>
    <w:p w:rsidR="0073672F" w:rsidRDefault="0073672F" w:rsidP="0073672F">
      <w:pPr>
        <w:spacing w:after="0" w:line="360" w:lineRule="auto"/>
        <w:jc w:val="both"/>
        <w:rPr>
          <w:rFonts w:ascii="Times New Roman" w:hAnsi="Times New Roman"/>
          <w:sz w:val="24"/>
          <w:szCs w:val="24"/>
        </w:rPr>
      </w:pPr>
      <w:r>
        <w:rPr>
          <w:rFonts w:ascii="Times New Roman" w:hAnsi="Times New Roman"/>
          <w:sz w:val="24"/>
          <w:szCs w:val="24"/>
        </w:rPr>
        <w:t>9. Sutarties neatskiriama dalis - .</w:t>
      </w:r>
      <w:r>
        <w:rPr>
          <w:rFonts w:ascii="Times New Roman" w:hAnsi="Times New Roman"/>
          <w:bCs/>
          <w:sz w:val="24"/>
          <w:szCs w:val="24"/>
        </w:rPr>
        <w:t>Prekių techninė specifikacija, preliminarūs Prekių kiekiai ir Sutarties įkainiai</w:t>
      </w:r>
      <w:r>
        <w:rPr>
          <w:rFonts w:ascii="Times New Roman" w:hAnsi="Times New Roman"/>
          <w:sz w:val="24"/>
          <w:szCs w:val="24"/>
        </w:rPr>
        <w:t xml:space="preserve"> </w:t>
      </w:r>
      <w:r>
        <w:rPr>
          <w:rFonts w:ascii="Times New Roman" w:hAnsi="Times New Roman"/>
          <w:bCs/>
          <w:sz w:val="24"/>
          <w:szCs w:val="24"/>
        </w:rPr>
        <w:t xml:space="preserve">(1 </w:t>
      </w:r>
      <w:r>
        <w:rPr>
          <w:rFonts w:ascii="Times New Roman" w:hAnsi="Times New Roman"/>
          <w:sz w:val="24"/>
          <w:szCs w:val="24"/>
        </w:rPr>
        <w:t>priedas)</w:t>
      </w:r>
      <w:r>
        <w:rPr>
          <w:rFonts w:ascii="Times New Roman" w:hAnsi="Times New Roman"/>
          <w:bCs/>
          <w:sz w:val="24"/>
          <w:szCs w:val="24"/>
        </w:rPr>
        <w:t>, 2 lap., nekinta</w:t>
      </w:r>
      <w:r>
        <w:rPr>
          <w:rFonts w:ascii="Times New Roman" w:hAnsi="Times New Roman"/>
          <w:sz w:val="24"/>
          <w:szCs w:val="24"/>
        </w:rPr>
        <w:t>.</w:t>
      </w:r>
    </w:p>
    <w:p w:rsidR="0073672F" w:rsidRDefault="0073672F" w:rsidP="0073672F">
      <w:pPr>
        <w:spacing w:after="0" w:line="360" w:lineRule="auto"/>
        <w:ind w:firstLine="1134"/>
        <w:jc w:val="both"/>
        <w:rPr>
          <w:rFonts w:ascii="Times New Roman" w:hAnsi="Times New Roman"/>
          <w:sz w:val="24"/>
          <w:szCs w:val="24"/>
        </w:rPr>
      </w:pPr>
    </w:p>
    <w:p w:rsidR="0073672F" w:rsidRDefault="0073672F" w:rsidP="0073672F">
      <w:pPr>
        <w:overflowPunct w:val="0"/>
        <w:autoSpaceDE w:val="0"/>
        <w:autoSpaceDN w:val="0"/>
        <w:adjustRightInd w:val="0"/>
        <w:spacing w:after="0" w:line="240" w:lineRule="auto"/>
        <w:rPr>
          <w:rFonts w:ascii="Times New Roman" w:eastAsia="Times New Roman" w:hAnsi="Times New Roman"/>
          <w:b/>
          <w:sz w:val="24"/>
          <w:szCs w:val="24"/>
        </w:rPr>
        <w:sectPr w:rsidR="0073672F" w:rsidSect="00C0159F">
          <w:headerReference w:type="default" r:id="rId6"/>
          <w:headerReference w:type="first" r:id="rId7"/>
          <w:pgSz w:w="11906" w:h="16838"/>
          <w:pgMar w:top="957" w:right="567" w:bottom="1134" w:left="1701" w:header="567" w:footer="567" w:gutter="0"/>
          <w:cols w:space="1296"/>
          <w:titlePg/>
          <w:docGrid w:linePitch="360"/>
        </w:sectPr>
      </w:pPr>
    </w:p>
    <w:p w:rsidR="0073672F" w:rsidRPr="00562EC1" w:rsidRDefault="0073672F" w:rsidP="0073672F">
      <w:pPr>
        <w:overflowPunct w:val="0"/>
        <w:autoSpaceDE w:val="0"/>
        <w:autoSpaceDN w:val="0"/>
        <w:adjustRightInd w:val="0"/>
        <w:spacing w:after="0" w:line="240" w:lineRule="auto"/>
        <w:rPr>
          <w:rFonts w:ascii="Times New Roman" w:eastAsia="Times New Roman" w:hAnsi="Times New Roman"/>
          <w:b/>
          <w:sz w:val="24"/>
          <w:szCs w:val="24"/>
        </w:rPr>
      </w:pPr>
      <w:r w:rsidRPr="00562EC1">
        <w:rPr>
          <w:rFonts w:ascii="Times New Roman" w:eastAsia="Times New Roman" w:hAnsi="Times New Roman"/>
          <w:b/>
          <w:sz w:val="24"/>
          <w:szCs w:val="24"/>
        </w:rPr>
        <w:lastRenderedPageBreak/>
        <w:t>Įstaiga</w:t>
      </w:r>
    </w:p>
    <w:p w:rsidR="0073672F" w:rsidRPr="00B1449F" w:rsidRDefault="0073672F" w:rsidP="0073672F">
      <w:pPr>
        <w:overflowPunct w:val="0"/>
        <w:autoSpaceDE w:val="0"/>
        <w:autoSpaceDN w:val="0"/>
        <w:adjustRightInd w:val="0"/>
        <w:spacing w:after="0" w:line="240" w:lineRule="auto"/>
        <w:rPr>
          <w:rFonts w:ascii="Times New Roman" w:eastAsia="Times New Roman" w:hAnsi="Times New Roman"/>
          <w:sz w:val="24"/>
          <w:szCs w:val="24"/>
        </w:rPr>
      </w:pPr>
      <w:r w:rsidRPr="00B1449F">
        <w:rPr>
          <w:rFonts w:ascii="Times New Roman" w:eastAsia="Times New Roman" w:hAnsi="Times New Roman"/>
          <w:sz w:val="24"/>
          <w:szCs w:val="24"/>
        </w:rPr>
        <w:t>Kauno lopšelis- darželis „Pagrandukas“</w:t>
      </w:r>
    </w:p>
    <w:p w:rsidR="0073672F" w:rsidRPr="00B1449F" w:rsidRDefault="0073672F" w:rsidP="0073672F">
      <w:pPr>
        <w:overflowPunct w:val="0"/>
        <w:autoSpaceDE w:val="0"/>
        <w:autoSpaceDN w:val="0"/>
        <w:adjustRightInd w:val="0"/>
        <w:spacing w:after="0" w:line="240" w:lineRule="auto"/>
        <w:rPr>
          <w:rFonts w:ascii="Times New Roman" w:eastAsia="Times New Roman" w:hAnsi="Times New Roman"/>
          <w:sz w:val="24"/>
          <w:szCs w:val="24"/>
        </w:rPr>
      </w:pPr>
      <w:r w:rsidRPr="00B1449F">
        <w:rPr>
          <w:rFonts w:ascii="Times New Roman" w:eastAsia="Times New Roman" w:hAnsi="Times New Roman"/>
          <w:sz w:val="24"/>
          <w:szCs w:val="24"/>
        </w:rPr>
        <w:t>Įstaigos 191636062</w:t>
      </w:r>
    </w:p>
    <w:p w:rsidR="0073672F" w:rsidRDefault="0073672F" w:rsidP="0073672F">
      <w:pPr>
        <w:overflowPunct w:val="0"/>
        <w:autoSpaceDE w:val="0"/>
        <w:autoSpaceDN w:val="0"/>
        <w:adjustRightInd w:val="0"/>
        <w:spacing w:after="0" w:line="240" w:lineRule="auto"/>
        <w:rPr>
          <w:rFonts w:ascii="Times New Roman" w:eastAsia="Times New Roman" w:hAnsi="Times New Roman"/>
          <w:sz w:val="24"/>
          <w:szCs w:val="24"/>
        </w:rPr>
      </w:pPr>
    </w:p>
    <w:p w:rsidR="0073672F" w:rsidRPr="00B1449F" w:rsidRDefault="0073672F" w:rsidP="0073672F">
      <w:pPr>
        <w:overflowPunct w:val="0"/>
        <w:autoSpaceDE w:val="0"/>
        <w:autoSpaceDN w:val="0"/>
        <w:adjustRightInd w:val="0"/>
        <w:spacing w:after="0" w:line="240" w:lineRule="auto"/>
        <w:rPr>
          <w:rFonts w:ascii="Times New Roman" w:eastAsia="Times New Roman" w:hAnsi="Times New Roman"/>
          <w:sz w:val="24"/>
          <w:szCs w:val="24"/>
        </w:rPr>
      </w:pPr>
      <w:r w:rsidRPr="00B1449F">
        <w:rPr>
          <w:rFonts w:ascii="Times New Roman" w:eastAsia="Times New Roman" w:hAnsi="Times New Roman"/>
          <w:sz w:val="24"/>
          <w:szCs w:val="24"/>
        </w:rPr>
        <w:t>V. Krėvės pr. 58, LT-50459 Kaunas</w:t>
      </w:r>
    </w:p>
    <w:p w:rsidR="0073672F" w:rsidRPr="00B1449F" w:rsidRDefault="0073672F" w:rsidP="0073672F">
      <w:pPr>
        <w:overflowPunct w:val="0"/>
        <w:autoSpaceDE w:val="0"/>
        <w:autoSpaceDN w:val="0"/>
        <w:adjustRightInd w:val="0"/>
        <w:spacing w:after="0" w:line="240" w:lineRule="auto"/>
        <w:rPr>
          <w:rFonts w:ascii="Times New Roman" w:eastAsia="Times New Roman" w:hAnsi="Times New Roman"/>
          <w:sz w:val="24"/>
          <w:szCs w:val="24"/>
        </w:rPr>
      </w:pPr>
      <w:r w:rsidRPr="00B1449F">
        <w:rPr>
          <w:rFonts w:ascii="Times New Roman" w:eastAsia="Times New Roman" w:hAnsi="Times New Roman"/>
          <w:sz w:val="24"/>
          <w:szCs w:val="24"/>
        </w:rPr>
        <w:t>A. s. LT72 4010 0425 0004 0129</w:t>
      </w:r>
    </w:p>
    <w:p w:rsidR="0073672F" w:rsidRPr="00B1449F" w:rsidRDefault="0073672F" w:rsidP="0073672F">
      <w:pPr>
        <w:overflowPunct w:val="0"/>
        <w:autoSpaceDE w:val="0"/>
        <w:autoSpaceDN w:val="0"/>
        <w:adjustRightInd w:val="0"/>
        <w:spacing w:after="0" w:line="240" w:lineRule="auto"/>
        <w:rPr>
          <w:rFonts w:ascii="Times New Roman" w:eastAsia="Times New Roman" w:hAnsi="Times New Roman"/>
          <w:sz w:val="24"/>
          <w:szCs w:val="24"/>
        </w:rPr>
      </w:pPr>
      <w:r w:rsidRPr="00B1449F">
        <w:rPr>
          <w:rFonts w:ascii="Times New Roman" w:eastAsia="Times New Roman" w:hAnsi="Times New Roman"/>
          <w:sz w:val="24"/>
          <w:szCs w:val="24"/>
        </w:rPr>
        <w:t>Bankas Luminor Bank AS</w:t>
      </w:r>
    </w:p>
    <w:p w:rsidR="0073672F" w:rsidRPr="00B1449F" w:rsidRDefault="0073672F" w:rsidP="0073672F">
      <w:pPr>
        <w:overflowPunct w:val="0"/>
        <w:autoSpaceDE w:val="0"/>
        <w:autoSpaceDN w:val="0"/>
        <w:adjustRightInd w:val="0"/>
        <w:spacing w:after="0" w:line="240" w:lineRule="auto"/>
        <w:rPr>
          <w:rFonts w:ascii="Times New Roman" w:eastAsia="Times New Roman" w:hAnsi="Times New Roman"/>
          <w:sz w:val="24"/>
          <w:szCs w:val="24"/>
        </w:rPr>
      </w:pPr>
      <w:r w:rsidRPr="00B1449F">
        <w:rPr>
          <w:rFonts w:ascii="Times New Roman" w:eastAsia="Times New Roman" w:hAnsi="Times New Roman"/>
          <w:sz w:val="24"/>
          <w:szCs w:val="24"/>
        </w:rPr>
        <w:t>Banko kodas 40100</w:t>
      </w:r>
    </w:p>
    <w:p w:rsidR="0073672F" w:rsidRPr="00B1449F" w:rsidRDefault="0073672F" w:rsidP="0073672F">
      <w:pPr>
        <w:overflowPunct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Tel. (8 37)314202, +370 683 68643</w:t>
      </w:r>
    </w:p>
    <w:p w:rsidR="0073672F" w:rsidRPr="00B1449F" w:rsidRDefault="0073672F" w:rsidP="0073672F">
      <w:pPr>
        <w:overflowPunct w:val="0"/>
        <w:autoSpaceDE w:val="0"/>
        <w:autoSpaceDN w:val="0"/>
        <w:adjustRightInd w:val="0"/>
        <w:spacing w:after="0" w:line="240" w:lineRule="auto"/>
        <w:rPr>
          <w:rFonts w:ascii="Times New Roman" w:eastAsia="Times New Roman" w:hAnsi="Times New Roman"/>
          <w:sz w:val="24"/>
          <w:szCs w:val="24"/>
        </w:rPr>
      </w:pPr>
      <w:r w:rsidRPr="00B1449F">
        <w:rPr>
          <w:rFonts w:ascii="Times New Roman" w:eastAsia="Times New Roman" w:hAnsi="Times New Roman"/>
          <w:sz w:val="24"/>
          <w:szCs w:val="24"/>
        </w:rPr>
        <w:t>El.p.darzelis@pagrandukas.kaunas.lm.lt</w:t>
      </w:r>
    </w:p>
    <w:p w:rsidR="0073672F" w:rsidRDefault="0073672F" w:rsidP="0073672F">
      <w:pPr>
        <w:overflowPunct w:val="0"/>
        <w:autoSpaceDE w:val="0"/>
        <w:autoSpaceDN w:val="0"/>
        <w:adjustRightInd w:val="0"/>
        <w:spacing w:after="0" w:line="240" w:lineRule="auto"/>
        <w:rPr>
          <w:rFonts w:ascii="Times New Roman" w:eastAsia="Times New Roman" w:hAnsi="Times New Roman"/>
          <w:sz w:val="24"/>
          <w:szCs w:val="24"/>
        </w:rPr>
      </w:pPr>
    </w:p>
    <w:p w:rsidR="0073672F" w:rsidRDefault="0073672F" w:rsidP="0073672F">
      <w:pPr>
        <w:overflowPunct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Direktorė</w:t>
      </w:r>
    </w:p>
    <w:p w:rsidR="0073672F" w:rsidRDefault="0073672F" w:rsidP="0073672F">
      <w:pPr>
        <w:overflowPunct w:val="0"/>
        <w:autoSpaceDE w:val="0"/>
        <w:autoSpaceDN w:val="0"/>
        <w:adjustRightInd w:val="0"/>
        <w:spacing w:after="0" w:line="240" w:lineRule="auto"/>
        <w:rPr>
          <w:rFonts w:ascii="Times New Roman" w:eastAsia="Times New Roman" w:hAnsi="Times New Roman"/>
          <w:sz w:val="24"/>
          <w:szCs w:val="24"/>
        </w:rPr>
      </w:pPr>
    </w:p>
    <w:p w:rsidR="0073672F" w:rsidRPr="00B1449F" w:rsidRDefault="0073672F" w:rsidP="0073672F">
      <w:pPr>
        <w:overflowPunct w:val="0"/>
        <w:autoSpaceDE w:val="0"/>
        <w:autoSpaceDN w:val="0"/>
        <w:adjustRightInd w:val="0"/>
        <w:spacing w:after="0" w:line="240" w:lineRule="auto"/>
        <w:rPr>
          <w:rFonts w:ascii="Times New Roman" w:eastAsia="Times New Roman" w:hAnsi="Times New Roman"/>
          <w:sz w:val="24"/>
          <w:szCs w:val="24"/>
        </w:rPr>
      </w:pPr>
      <w:r w:rsidRPr="00B1449F">
        <w:rPr>
          <w:rFonts w:ascii="Times New Roman" w:eastAsia="Times New Roman" w:hAnsi="Times New Roman"/>
          <w:sz w:val="24"/>
          <w:szCs w:val="24"/>
        </w:rPr>
        <w:t>(parašas)</w:t>
      </w:r>
    </w:p>
    <w:p w:rsidR="0073672F" w:rsidRPr="00B1449F" w:rsidRDefault="0073672F" w:rsidP="0073672F">
      <w:pPr>
        <w:overflowPunct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Edita Maciulevičienė</w:t>
      </w:r>
    </w:p>
    <w:p w:rsidR="0073672F" w:rsidRPr="008972D1" w:rsidRDefault="0073672F" w:rsidP="0073672F">
      <w:pPr>
        <w:overflowPunct w:val="0"/>
        <w:autoSpaceDE w:val="0"/>
        <w:autoSpaceDN w:val="0"/>
        <w:adjustRightInd w:val="0"/>
        <w:spacing w:after="0" w:line="240" w:lineRule="auto"/>
        <w:rPr>
          <w:rFonts w:ascii="Times New Roman" w:eastAsia="Times New Roman" w:hAnsi="Times New Roman"/>
          <w:b/>
          <w:sz w:val="20"/>
          <w:szCs w:val="24"/>
        </w:rPr>
      </w:pPr>
    </w:p>
    <w:tbl>
      <w:tblPr>
        <w:tblW w:w="4820" w:type="dxa"/>
        <w:tblInd w:w="-459" w:type="dxa"/>
        <w:tblLook w:val="0000" w:firstRow="0" w:lastRow="0" w:firstColumn="0" w:lastColumn="0" w:noHBand="0" w:noVBand="0"/>
      </w:tblPr>
      <w:tblGrid>
        <w:gridCol w:w="4820"/>
      </w:tblGrid>
      <w:tr w:rsidR="00AC2C1D" w:rsidRPr="00B1449F" w:rsidTr="00AC2C1D">
        <w:trPr>
          <w:trHeight w:val="1800"/>
        </w:trPr>
        <w:tc>
          <w:tcPr>
            <w:tcW w:w="4820" w:type="dxa"/>
          </w:tcPr>
          <w:p w:rsidR="00AC2C1D" w:rsidRDefault="00AC2C1D" w:rsidP="00ED0544">
            <w:pPr>
              <w:tabs>
                <w:tab w:val="left" w:pos="2268"/>
                <w:tab w:val="left" w:pos="5670"/>
                <w:tab w:val="left" w:pos="6237"/>
                <w:tab w:val="left" w:pos="6804"/>
              </w:tabs>
              <w:spacing w:after="0" w:line="240" w:lineRule="auto"/>
              <w:rPr>
                <w:rFonts w:ascii="Times New Roman" w:eastAsia="Times New Roman" w:hAnsi="Times New Roman"/>
                <w:b/>
                <w:sz w:val="24"/>
                <w:szCs w:val="24"/>
              </w:rPr>
            </w:pPr>
            <w:r w:rsidRPr="00562EC1">
              <w:rPr>
                <w:rFonts w:ascii="Times New Roman" w:eastAsia="Times New Roman" w:hAnsi="Times New Roman"/>
                <w:b/>
                <w:sz w:val="24"/>
                <w:szCs w:val="24"/>
              </w:rPr>
              <w:lastRenderedPageBreak/>
              <w:t xml:space="preserve">Tiekėjas </w:t>
            </w:r>
          </w:p>
          <w:p w:rsidR="00AC2C1D" w:rsidRPr="00B1449F" w:rsidRDefault="00AC2C1D" w:rsidP="00ED0544">
            <w:pPr>
              <w:tabs>
                <w:tab w:val="left" w:pos="2268"/>
                <w:tab w:val="left" w:pos="5670"/>
                <w:tab w:val="left" w:pos="6237"/>
                <w:tab w:val="left" w:pos="6804"/>
              </w:tabs>
              <w:spacing w:after="0" w:line="240" w:lineRule="auto"/>
              <w:rPr>
                <w:rFonts w:ascii="Times New Roman" w:hAnsi="Times New Roman"/>
                <w:sz w:val="24"/>
                <w:szCs w:val="24"/>
              </w:rPr>
            </w:pPr>
            <w:r w:rsidRPr="00B1449F">
              <w:rPr>
                <w:rFonts w:ascii="Times New Roman" w:hAnsi="Times New Roman"/>
                <w:sz w:val="24"/>
                <w:szCs w:val="24"/>
              </w:rPr>
              <w:t>UAB „Viržis“</w:t>
            </w:r>
          </w:p>
          <w:p w:rsidR="00AC2C1D" w:rsidRPr="00B1449F" w:rsidRDefault="00AC2C1D" w:rsidP="00ED0544">
            <w:pPr>
              <w:tabs>
                <w:tab w:val="left" w:pos="2268"/>
                <w:tab w:val="left" w:pos="5670"/>
                <w:tab w:val="left" w:pos="6237"/>
                <w:tab w:val="left" w:pos="6804"/>
              </w:tabs>
              <w:spacing w:after="0" w:line="240" w:lineRule="auto"/>
              <w:rPr>
                <w:rFonts w:ascii="Times New Roman" w:hAnsi="Times New Roman"/>
                <w:sz w:val="24"/>
                <w:szCs w:val="24"/>
              </w:rPr>
            </w:pPr>
            <w:r w:rsidRPr="00B1449F">
              <w:rPr>
                <w:rFonts w:ascii="Times New Roman" w:hAnsi="Times New Roman"/>
                <w:sz w:val="24"/>
                <w:szCs w:val="24"/>
              </w:rPr>
              <w:t>Įmonės kodas 159750366</w:t>
            </w:r>
          </w:p>
          <w:p w:rsidR="00AC2C1D" w:rsidRPr="00B1449F" w:rsidRDefault="00AC2C1D" w:rsidP="00ED0544">
            <w:pPr>
              <w:tabs>
                <w:tab w:val="left" w:pos="2268"/>
                <w:tab w:val="left" w:pos="5670"/>
                <w:tab w:val="left" w:pos="6237"/>
                <w:tab w:val="left" w:pos="6804"/>
              </w:tabs>
              <w:spacing w:after="0" w:line="240" w:lineRule="auto"/>
              <w:rPr>
                <w:rFonts w:ascii="Times New Roman" w:hAnsi="Times New Roman"/>
                <w:sz w:val="24"/>
                <w:szCs w:val="24"/>
              </w:rPr>
            </w:pPr>
            <w:r w:rsidRPr="00B1449F">
              <w:rPr>
                <w:rFonts w:ascii="Times New Roman" w:hAnsi="Times New Roman"/>
                <w:sz w:val="24"/>
                <w:szCs w:val="24"/>
              </w:rPr>
              <w:t>PVM mokėtojo kodas LT597503610</w:t>
            </w:r>
          </w:p>
          <w:p w:rsidR="00AC2C1D" w:rsidRPr="00B1449F" w:rsidRDefault="00AC2C1D" w:rsidP="00ED0544">
            <w:pPr>
              <w:tabs>
                <w:tab w:val="left" w:pos="2268"/>
                <w:tab w:val="left" w:pos="5670"/>
                <w:tab w:val="left" w:pos="6237"/>
                <w:tab w:val="left" w:pos="6804"/>
              </w:tabs>
              <w:spacing w:after="0" w:line="240" w:lineRule="auto"/>
              <w:rPr>
                <w:rFonts w:ascii="Times New Roman" w:hAnsi="Times New Roman"/>
                <w:sz w:val="24"/>
                <w:szCs w:val="24"/>
              </w:rPr>
            </w:pPr>
            <w:r w:rsidRPr="00B1449F">
              <w:rPr>
                <w:rFonts w:ascii="Times New Roman" w:hAnsi="Times New Roman"/>
                <w:sz w:val="24"/>
                <w:szCs w:val="24"/>
              </w:rPr>
              <w:t>Daržų g. 9, Neveronys, LT-54477 Kauno raj.</w:t>
            </w:r>
          </w:p>
          <w:p w:rsidR="00AC2C1D" w:rsidRPr="00B1449F" w:rsidRDefault="00AC2C1D" w:rsidP="00ED0544">
            <w:pPr>
              <w:tabs>
                <w:tab w:val="left" w:pos="2268"/>
                <w:tab w:val="left" w:pos="5670"/>
                <w:tab w:val="left" w:pos="6237"/>
                <w:tab w:val="left" w:pos="6804"/>
              </w:tabs>
              <w:spacing w:after="0" w:line="240" w:lineRule="auto"/>
              <w:rPr>
                <w:rFonts w:ascii="Times New Roman" w:hAnsi="Times New Roman"/>
                <w:sz w:val="24"/>
                <w:szCs w:val="24"/>
              </w:rPr>
            </w:pPr>
            <w:r w:rsidRPr="00B1449F">
              <w:rPr>
                <w:rFonts w:ascii="Times New Roman" w:hAnsi="Times New Roman"/>
                <w:sz w:val="24"/>
                <w:szCs w:val="24"/>
              </w:rPr>
              <w:t>A.s. LT07 7230 0000 0246 7182</w:t>
            </w:r>
          </w:p>
          <w:p w:rsidR="00AC2C1D" w:rsidRPr="00B1449F" w:rsidRDefault="00AC2C1D" w:rsidP="00ED0544">
            <w:pPr>
              <w:tabs>
                <w:tab w:val="left" w:pos="2268"/>
                <w:tab w:val="left" w:pos="5670"/>
                <w:tab w:val="left" w:pos="6237"/>
                <w:tab w:val="left" w:pos="6804"/>
              </w:tabs>
              <w:spacing w:after="0" w:line="240" w:lineRule="auto"/>
              <w:rPr>
                <w:rFonts w:ascii="Times New Roman" w:hAnsi="Times New Roman"/>
                <w:sz w:val="24"/>
                <w:szCs w:val="24"/>
              </w:rPr>
            </w:pPr>
            <w:r w:rsidRPr="00B1449F">
              <w:rPr>
                <w:rFonts w:ascii="Times New Roman" w:hAnsi="Times New Roman"/>
                <w:sz w:val="24"/>
                <w:szCs w:val="24"/>
              </w:rPr>
              <w:t>UAB Medicinos bankas</w:t>
            </w:r>
          </w:p>
          <w:p w:rsidR="00AC2C1D" w:rsidRPr="00B1449F" w:rsidRDefault="00AC2C1D" w:rsidP="00ED0544">
            <w:pPr>
              <w:tabs>
                <w:tab w:val="left" w:pos="2268"/>
                <w:tab w:val="left" w:pos="5670"/>
                <w:tab w:val="left" w:pos="6237"/>
                <w:tab w:val="left" w:pos="6804"/>
              </w:tabs>
              <w:spacing w:after="0" w:line="240" w:lineRule="auto"/>
              <w:rPr>
                <w:rFonts w:ascii="Times New Roman" w:hAnsi="Times New Roman"/>
                <w:sz w:val="24"/>
                <w:szCs w:val="24"/>
              </w:rPr>
            </w:pPr>
            <w:r w:rsidRPr="00B1449F">
              <w:rPr>
                <w:rFonts w:ascii="Times New Roman" w:hAnsi="Times New Roman"/>
                <w:sz w:val="24"/>
                <w:szCs w:val="24"/>
              </w:rPr>
              <w:t>Banko kodas 72300</w:t>
            </w:r>
          </w:p>
          <w:p w:rsidR="00AC2C1D" w:rsidRPr="00B1449F" w:rsidRDefault="00AC2C1D" w:rsidP="00ED0544">
            <w:pPr>
              <w:tabs>
                <w:tab w:val="left" w:pos="2268"/>
                <w:tab w:val="left" w:pos="5670"/>
                <w:tab w:val="left" w:pos="6237"/>
                <w:tab w:val="left" w:pos="6804"/>
              </w:tabs>
              <w:spacing w:after="0" w:line="240" w:lineRule="auto"/>
              <w:rPr>
                <w:rFonts w:ascii="Times New Roman" w:hAnsi="Times New Roman"/>
                <w:sz w:val="24"/>
                <w:szCs w:val="24"/>
              </w:rPr>
            </w:pPr>
            <w:r w:rsidRPr="00B1449F">
              <w:rPr>
                <w:rFonts w:ascii="Times New Roman" w:hAnsi="Times New Roman"/>
                <w:sz w:val="24"/>
                <w:szCs w:val="24"/>
              </w:rPr>
              <w:t>Tel. +370 698 31883</w:t>
            </w:r>
          </w:p>
        </w:tc>
      </w:tr>
      <w:tr w:rsidR="00AC2C1D" w:rsidRPr="00B1449F" w:rsidTr="00AC2C1D">
        <w:trPr>
          <w:trHeight w:val="720"/>
        </w:trPr>
        <w:tc>
          <w:tcPr>
            <w:tcW w:w="4820" w:type="dxa"/>
          </w:tcPr>
          <w:p w:rsidR="00AC2C1D" w:rsidRPr="00B1449F" w:rsidRDefault="00AC2C1D" w:rsidP="00ED0544">
            <w:pPr>
              <w:tabs>
                <w:tab w:val="left" w:pos="2268"/>
                <w:tab w:val="left" w:pos="5670"/>
                <w:tab w:val="left" w:pos="6237"/>
                <w:tab w:val="left" w:pos="6804"/>
              </w:tabs>
              <w:spacing w:after="0" w:line="240" w:lineRule="auto"/>
              <w:rPr>
                <w:rFonts w:ascii="Times New Roman" w:hAnsi="Times New Roman"/>
                <w:sz w:val="24"/>
                <w:szCs w:val="24"/>
              </w:rPr>
            </w:pPr>
            <w:r w:rsidRPr="00B1449F">
              <w:rPr>
                <w:rFonts w:ascii="Times New Roman" w:hAnsi="Times New Roman"/>
                <w:sz w:val="24"/>
                <w:szCs w:val="24"/>
              </w:rPr>
              <w:t xml:space="preserve">El. paštas: </w:t>
            </w:r>
            <w:r w:rsidRPr="00AC2C1D">
              <w:rPr>
                <w:rFonts w:ascii="Times New Roman" w:hAnsi="Times New Roman"/>
                <w:sz w:val="24"/>
                <w:szCs w:val="24"/>
              </w:rPr>
              <w:t>virzis5@gmail.com</w:t>
            </w:r>
          </w:p>
          <w:p w:rsidR="00AC2C1D" w:rsidRDefault="00AC2C1D" w:rsidP="00ED0544">
            <w:pPr>
              <w:tabs>
                <w:tab w:val="left" w:pos="2268"/>
                <w:tab w:val="left" w:pos="5670"/>
                <w:tab w:val="left" w:pos="6237"/>
                <w:tab w:val="left" w:pos="6804"/>
              </w:tabs>
              <w:spacing w:after="0" w:line="240" w:lineRule="auto"/>
              <w:rPr>
                <w:rFonts w:ascii="Times New Roman" w:hAnsi="Times New Roman"/>
                <w:sz w:val="24"/>
                <w:szCs w:val="24"/>
              </w:rPr>
            </w:pPr>
          </w:p>
          <w:p w:rsidR="00AC2C1D" w:rsidRDefault="00AC2C1D" w:rsidP="00ED0544">
            <w:pPr>
              <w:tabs>
                <w:tab w:val="left" w:pos="2268"/>
                <w:tab w:val="left" w:pos="5670"/>
                <w:tab w:val="left" w:pos="6237"/>
                <w:tab w:val="left" w:pos="6804"/>
              </w:tabs>
              <w:spacing w:after="0" w:line="240" w:lineRule="auto"/>
              <w:rPr>
                <w:rFonts w:ascii="Times New Roman" w:hAnsi="Times New Roman"/>
                <w:sz w:val="24"/>
                <w:szCs w:val="24"/>
              </w:rPr>
            </w:pPr>
            <w:r w:rsidRPr="00B1449F">
              <w:rPr>
                <w:rFonts w:ascii="Times New Roman" w:hAnsi="Times New Roman"/>
                <w:sz w:val="24"/>
                <w:szCs w:val="24"/>
              </w:rPr>
              <w:t xml:space="preserve">Direktorius </w:t>
            </w:r>
          </w:p>
          <w:p w:rsidR="00AC2C1D" w:rsidRDefault="00AC2C1D" w:rsidP="00ED0544">
            <w:pPr>
              <w:tabs>
                <w:tab w:val="left" w:pos="2268"/>
                <w:tab w:val="left" w:pos="5670"/>
                <w:tab w:val="left" w:pos="6804"/>
              </w:tabs>
              <w:spacing w:after="0" w:line="240" w:lineRule="auto"/>
              <w:rPr>
                <w:rFonts w:ascii="Times New Roman" w:hAnsi="Times New Roman"/>
                <w:sz w:val="24"/>
                <w:szCs w:val="24"/>
              </w:rPr>
            </w:pPr>
            <w:r w:rsidRPr="00B1449F">
              <w:rPr>
                <w:rFonts w:ascii="Times New Roman" w:hAnsi="Times New Roman"/>
                <w:sz w:val="24"/>
                <w:szCs w:val="24"/>
              </w:rPr>
              <w:t>(parašas)</w:t>
            </w:r>
          </w:p>
          <w:p w:rsidR="00AC2C1D" w:rsidRPr="00B1449F" w:rsidRDefault="00AC2C1D" w:rsidP="00ED0544">
            <w:pPr>
              <w:tabs>
                <w:tab w:val="left" w:pos="2268"/>
                <w:tab w:val="left" w:pos="5670"/>
                <w:tab w:val="left" w:pos="6237"/>
                <w:tab w:val="left" w:pos="6804"/>
              </w:tabs>
              <w:spacing w:after="0" w:line="240" w:lineRule="auto"/>
              <w:rPr>
                <w:rFonts w:ascii="Times New Roman" w:hAnsi="Times New Roman"/>
                <w:sz w:val="24"/>
                <w:szCs w:val="24"/>
              </w:rPr>
            </w:pPr>
            <w:r w:rsidRPr="00B1449F">
              <w:rPr>
                <w:rFonts w:ascii="Times New Roman" w:hAnsi="Times New Roman"/>
                <w:sz w:val="24"/>
                <w:szCs w:val="24"/>
              </w:rPr>
              <w:t>Viktoras Visockas</w:t>
            </w:r>
          </w:p>
        </w:tc>
      </w:tr>
    </w:tbl>
    <w:p w:rsidR="0073672F" w:rsidRDefault="0073672F" w:rsidP="0073672F">
      <w:pPr>
        <w:sectPr w:rsidR="0073672F" w:rsidSect="000C2D6F">
          <w:type w:val="continuous"/>
          <w:pgSz w:w="11906" w:h="16838"/>
          <w:pgMar w:top="1701" w:right="567" w:bottom="1134" w:left="1701" w:header="567" w:footer="567" w:gutter="0"/>
          <w:cols w:num="2" w:space="1296"/>
          <w:docGrid w:linePitch="360"/>
        </w:sectPr>
      </w:pPr>
    </w:p>
    <w:p w:rsidR="0073672F" w:rsidRDefault="0073672F" w:rsidP="0073672F"/>
    <w:p w:rsidR="0073672F" w:rsidRDefault="0073672F" w:rsidP="0073672F"/>
    <w:p w:rsidR="0073672F" w:rsidRDefault="0073672F" w:rsidP="0073672F"/>
    <w:p w:rsidR="0073672F" w:rsidRDefault="0073672F" w:rsidP="0073672F"/>
    <w:p w:rsidR="0073672F" w:rsidRDefault="0073672F" w:rsidP="0073672F"/>
    <w:p w:rsidR="0073672F" w:rsidRDefault="0073672F" w:rsidP="0073672F"/>
    <w:p w:rsidR="0073672F" w:rsidRDefault="0073672F" w:rsidP="0073672F"/>
    <w:p w:rsidR="0073672F" w:rsidRDefault="0073672F" w:rsidP="0073672F"/>
    <w:p w:rsidR="0073672F" w:rsidRDefault="0073672F" w:rsidP="0073672F"/>
    <w:p w:rsidR="0073672F" w:rsidRDefault="0073672F" w:rsidP="0073672F"/>
    <w:p w:rsidR="0073672F" w:rsidRDefault="0073672F" w:rsidP="0073672F"/>
    <w:p w:rsidR="0073672F" w:rsidRDefault="0073672F" w:rsidP="0073672F"/>
    <w:p w:rsidR="0097532D" w:rsidRDefault="0097532D" w:rsidP="00AC2C1D">
      <w:pPr>
        <w:widowControl w:val="0"/>
        <w:autoSpaceDE w:val="0"/>
        <w:autoSpaceDN w:val="0"/>
        <w:spacing w:after="0" w:line="240" w:lineRule="auto"/>
        <w:outlineLvl w:val="1"/>
      </w:pPr>
    </w:p>
    <w:sectPr w:rsidR="0097532D" w:rsidSect="00C0159F">
      <w:type w:val="continuous"/>
      <w:pgSz w:w="11906" w:h="16838"/>
      <w:pgMar w:top="1701" w:right="567" w:bottom="709"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AD" w:rsidRDefault="00AC2C1D" w:rsidP="006156AD">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59F" w:rsidRDefault="00AC2C1D" w:rsidP="00C0159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75D2C"/>
    <w:multiLevelType w:val="hybridMultilevel"/>
    <w:tmpl w:val="2AC2CE92"/>
    <w:lvl w:ilvl="0" w:tplc="5AC817C2">
      <w:start w:val="1"/>
      <w:numFmt w:val="decimal"/>
      <w:lvlText w:val="%1."/>
      <w:lvlJc w:val="left"/>
      <w:pPr>
        <w:ind w:left="433" w:hanging="250"/>
        <w:jc w:val="left"/>
      </w:pPr>
      <w:rPr>
        <w:rFonts w:ascii="Times New Roman" w:eastAsia="Times New Roman" w:hAnsi="Times New Roman" w:cs="Times New Roman" w:hint="default"/>
        <w:b/>
        <w:bCs/>
        <w:w w:val="100"/>
        <w:sz w:val="20"/>
        <w:szCs w:val="20"/>
        <w:lang w:val="lt-LT" w:eastAsia="en-US" w:bidi="ar-SA"/>
      </w:rPr>
    </w:lvl>
    <w:lvl w:ilvl="1" w:tplc="DA021ECC">
      <w:numFmt w:val="bullet"/>
      <w:lvlText w:val="•"/>
      <w:lvlJc w:val="left"/>
      <w:pPr>
        <w:ind w:left="1502" w:hanging="250"/>
      </w:pPr>
      <w:rPr>
        <w:rFonts w:hint="default"/>
        <w:lang w:val="lt-LT" w:eastAsia="en-US" w:bidi="ar-SA"/>
      </w:rPr>
    </w:lvl>
    <w:lvl w:ilvl="2" w:tplc="EF007C92">
      <w:numFmt w:val="bullet"/>
      <w:lvlText w:val="•"/>
      <w:lvlJc w:val="left"/>
      <w:pPr>
        <w:ind w:left="2565" w:hanging="250"/>
      </w:pPr>
      <w:rPr>
        <w:rFonts w:hint="default"/>
        <w:lang w:val="lt-LT" w:eastAsia="en-US" w:bidi="ar-SA"/>
      </w:rPr>
    </w:lvl>
    <w:lvl w:ilvl="3" w:tplc="501A8CA2">
      <w:numFmt w:val="bullet"/>
      <w:lvlText w:val="•"/>
      <w:lvlJc w:val="left"/>
      <w:pPr>
        <w:ind w:left="3627" w:hanging="250"/>
      </w:pPr>
      <w:rPr>
        <w:rFonts w:hint="default"/>
        <w:lang w:val="lt-LT" w:eastAsia="en-US" w:bidi="ar-SA"/>
      </w:rPr>
    </w:lvl>
    <w:lvl w:ilvl="4" w:tplc="BEA8B650">
      <w:numFmt w:val="bullet"/>
      <w:lvlText w:val="•"/>
      <w:lvlJc w:val="left"/>
      <w:pPr>
        <w:ind w:left="4690" w:hanging="250"/>
      </w:pPr>
      <w:rPr>
        <w:rFonts w:hint="default"/>
        <w:lang w:val="lt-LT" w:eastAsia="en-US" w:bidi="ar-SA"/>
      </w:rPr>
    </w:lvl>
    <w:lvl w:ilvl="5" w:tplc="CD689822">
      <w:numFmt w:val="bullet"/>
      <w:lvlText w:val="•"/>
      <w:lvlJc w:val="left"/>
      <w:pPr>
        <w:ind w:left="5752" w:hanging="250"/>
      </w:pPr>
      <w:rPr>
        <w:rFonts w:hint="default"/>
        <w:lang w:val="lt-LT" w:eastAsia="en-US" w:bidi="ar-SA"/>
      </w:rPr>
    </w:lvl>
    <w:lvl w:ilvl="6" w:tplc="BEF42D76">
      <w:numFmt w:val="bullet"/>
      <w:lvlText w:val="•"/>
      <w:lvlJc w:val="left"/>
      <w:pPr>
        <w:ind w:left="6815" w:hanging="250"/>
      </w:pPr>
      <w:rPr>
        <w:rFonts w:hint="default"/>
        <w:lang w:val="lt-LT" w:eastAsia="en-US" w:bidi="ar-SA"/>
      </w:rPr>
    </w:lvl>
    <w:lvl w:ilvl="7" w:tplc="54222BFE">
      <w:numFmt w:val="bullet"/>
      <w:lvlText w:val="•"/>
      <w:lvlJc w:val="left"/>
      <w:pPr>
        <w:ind w:left="7877" w:hanging="250"/>
      </w:pPr>
      <w:rPr>
        <w:rFonts w:hint="default"/>
        <w:lang w:val="lt-LT" w:eastAsia="en-US" w:bidi="ar-SA"/>
      </w:rPr>
    </w:lvl>
    <w:lvl w:ilvl="8" w:tplc="2E3E80C0">
      <w:numFmt w:val="bullet"/>
      <w:lvlText w:val="•"/>
      <w:lvlJc w:val="left"/>
      <w:pPr>
        <w:ind w:left="8940" w:hanging="250"/>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72F"/>
    <w:rsid w:val="000C4D33"/>
    <w:rsid w:val="0073672F"/>
    <w:rsid w:val="0097532D"/>
    <w:rsid w:val="00AC2C1D"/>
    <w:rsid w:val="00F6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72F"/>
    <w:pPr>
      <w:spacing w:after="200" w:line="276" w:lineRule="auto"/>
    </w:pPr>
    <w:rPr>
      <w:rFonts w:ascii="Calibri" w:hAnsi="Calibri"/>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3672F"/>
    <w:rPr>
      <w:color w:val="0000FF"/>
      <w:u w:val="single"/>
    </w:rPr>
  </w:style>
  <w:style w:type="paragraph" w:styleId="Header">
    <w:name w:val="header"/>
    <w:basedOn w:val="Normal"/>
    <w:link w:val="HeaderChar"/>
    <w:uiPriority w:val="99"/>
    <w:unhideWhenUsed/>
    <w:rsid w:val="0073672F"/>
    <w:pPr>
      <w:tabs>
        <w:tab w:val="center" w:pos="4986"/>
        <w:tab w:val="right" w:pos="9972"/>
      </w:tabs>
      <w:spacing w:after="0" w:line="240" w:lineRule="auto"/>
    </w:pPr>
  </w:style>
  <w:style w:type="character" w:customStyle="1" w:styleId="HeaderChar">
    <w:name w:val="Header Char"/>
    <w:basedOn w:val="DefaultParagraphFont"/>
    <w:link w:val="Header"/>
    <w:uiPriority w:val="99"/>
    <w:rsid w:val="0073672F"/>
    <w:rPr>
      <w:rFonts w:ascii="Calibri" w:hAnsi="Calibri"/>
      <w:sz w:val="22"/>
      <w:szCs w:val="22"/>
      <w:lang w:val="lt-LT"/>
    </w:rPr>
  </w:style>
  <w:style w:type="paragraph" w:customStyle="1" w:styleId="TableParagraph">
    <w:name w:val="Table Paragraph"/>
    <w:basedOn w:val="Normal"/>
    <w:uiPriority w:val="1"/>
    <w:qFormat/>
    <w:rsid w:val="0073672F"/>
    <w:pPr>
      <w:widowControl w:val="0"/>
      <w:autoSpaceDE w:val="0"/>
      <w:autoSpaceDN w:val="0"/>
      <w:spacing w:before="2" w:after="0" w:line="240" w:lineRule="auto"/>
      <w:ind w:left="55"/>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72F"/>
    <w:pPr>
      <w:spacing w:after="200" w:line="276" w:lineRule="auto"/>
    </w:pPr>
    <w:rPr>
      <w:rFonts w:ascii="Calibri" w:hAnsi="Calibri"/>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3672F"/>
    <w:rPr>
      <w:color w:val="0000FF"/>
      <w:u w:val="single"/>
    </w:rPr>
  </w:style>
  <w:style w:type="paragraph" w:styleId="Header">
    <w:name w:val="header"/>
    <w:basedOn w:val="Normal"/>
    <w:link w:val="HeaderChar"/>
    <w:uiPriority w:val="99"/>
    <w:unhideWhenUsed/>
    <w:rsid w:val="0073672F"/>
    <w:pPr>
      <w:tabs>
        <w:tab w:val="center" w:pos="4986"/>
        <w:tab w:val="right" w:pos="9972"/>
      </w:tabs>
      <w:spacing w:after="0" w:line="240" w:lineRule="auto"/>
    </w:pPr>
  </w:style>
  <w:style w:type="character" w:customStyle="1" w:styleId="HeaderChar">
    <w:name w:val="Header Char"/>
    <w:basedOn w:val="DefaultParagraphFont"/>
    <w:link w:val="Header"/>
    <w:uiPriority w:val="99"/>
    <w:rsid w:val="0073672F"/>
    <w:rPr>
      <w:rFonts w:ascii="Calibri" w:hAnsi="Calibri"/>
      <w:sz w:val="22"/>
      <w:szCs w:val="22"/>
      <w:lang w:val="lt-LT"/>
    </w:rPr>
  </w:style>
  <w:style w:type="paragraph" w:customStyle="1" w:styleId="TableParagraph">
    <w:name w:val="Table Paragraph"/>
    <w:basedOn w:val="Normal"/>
    <w:uiPriority w:val="1"/>
    <w:qFormat/>
    <w:rsid w:val="0073672F"/>
    <w:pPr>
      <w:widowControl w:val="0"/>
      <w:autoSpaceDE w:val="0"/>
      <w:autoSpaceDN w:val="0"/>
      <w:spacing w:before="2" w:after="0" w:line="240" w:lineRule="auto"/>
      <w:ind w:left="55"/>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Kompas01</dc:creator>
  <cp:lastModifiedBy>Kompas01</cp:lastModifiedBy>
  <cp:revision>1</cp:revision>
  <dcterms:created xsi:type="dcterms:W3CDTF">2024-01-30T08:01:00Z</dcterms:created>
  <dcterms:modified xsi:type="dcterms:W3CDTF">2024-01-30T08:40:00Z</dcterms:modified>
</cp:coreProperties>
</file>