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01F11" w14:textId="1E3D6A86" w:rsidR="008652F8" w:rsidRPr="008652F8" w:rsidRDefault="00C365F9" w:rsidP="00C365F9">
      <w:pPr>
        <w:tabs>
          <w:tab w:val="left" w:pos="10200"/>
          <w:tab w:val="right" w:pos="15026"/>
        </w:tabs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652F8">
        <w:rPr>
          <w:rFonts w:ascii="Times New Roman" w:eastAsia="Calibri" w:hAnsi="Times New Roman" w:cs="Times New Roman"/>
          <w:sz w:val="24"/>
          <w:szCs w:val="24"/>
        </w:rPr>
        <w:t>2024</w:t>
      </w:r>
      <w:r w:rsidR="008652F8" w:rsidRPr="008652F8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D300C2">
        <w:rPr>
          <w:rFonts w:ascii="Times New Roman" w:eastAsia="Calibri" w:hAnsi="Times New Roman" w:cs="Times New Roman"/>
          <w:sz w:val="24"/>
          <w:szCs w:val="24"/>
        </w:rPr>
        <w:t xml:space="preserve"> sausio</w:t>
      </w:r>
      <w:r w:rsidR="008652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837">
        <w:rPr>
          <w:rFonts w:ascii="Times New Roman" w:eastAsia="Calibri" w:hAnsi="Times New Roman" w:cs="Times New Roman"/>
          <w:sz w:val="24"/>
          <w:szCs w:val="24"/>
        </w:rPr>
        <w:t>23</w:t>
      </w:r>
      <w:r w:rsidR="008652F8">
        <w:rPr>
          <w:rFonts w:ascii="Times New Roman" w:eastAsia="Calibri" w:hAnsi="Times New Roman" w:cs="Times New Roman"/>
          <w:sz w:val="24"/>
          <w:szCs w:val="24"/>
        </w:rPr>
        <w:t xml:space="preserve"> d. Nr. </w:t>
      </w:r>
      <w:r w:rsidR="00D300C2">
        <w:rPr>
          <w:rFonts w:ascii="Times New Roman" w:eastAsia="Calibri" w:hAnsi="Times New Roman" w:cs="Times New Roman"/>
          <w:sz w:val="24"/>
          <w:szCs w:val="24"/>
        </w:rPr>
        <w:t>VPS-</w:t>
      </w:r>
      <w:r w:rsidR="00481837">
        <w:rPr>
          <w:rFonts w:ascii="Times New Roman" w:eastAsia="Calibri" w:hAnsi="Times New Roman" w:cs="Times New Roman"/>
          <w:sz w:val="24"/>
          <w:szCs w:val="24"/>
        </w:rPr>
        <w:t>7</w:t>
      </w:r>
      <w:r w:rsidR="008652F8" w:rsidRPr="008652F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652F8">
        <w:rPr>
          <w:rFonts w:ascii="Times New Roman" w:eastAsia="Calibri" w:hAnsi="Times New Roman" w:cs="Times New Roman"/>
          <w:sz w:val="24"/>
          <w:szCs w:val="24"/>
        </w:rPr>
        <w:t>1</w:t>
      </w:r>
      <w:r w:rsidR="008652F8" w:rsidRPr="008652F8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1C4862DF" w14:textId="40948233" w:rsidR="00554691" w:rsidRPr="00554691" w:rsidRDefault="00554691" w:rsidP="009C30E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54691">
        <w:rPr>
          <w:rFonts w:ascii="Times New Roman" w:hAnsi="Times New Roman" w:cs="Times New Roman"/>
          <w:b/>
          <w:caps/>
          <w:sz w:val="24"/>
          <w:szCs w:val="24"/>
        </w:rPr>
        <w:t>VYTAUTO DIDŽIOJO KARO MUZIEJUS</w:t>
      </w:r>
    </w:p>
    <w:p w14:paraId="0F30F399" w14:textId="7B9D6D1A" w:rsidR="0016228A" w:rsidRPr="00000B23" w:rsidRDefault="005271B6" w:rsidP="000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2024 M. SPAUSDINIMO PASLAUGŲ </w:t>
      </w:r>
      <w:r w:rsidR="00496106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5271B6" w:rsidRPr="00277B38" w14:paraId="2FA07AEE" w14:textId="77777777" w:rsidTr="00000B23">
        <w:trPr>
          <w:trHeight w:val="777"/>
        </w:trPr>
        <w:tc>
          <w:tcPr>
            <w:tcW w:w="3681" w:type="dxa"/>
          </w:tcPr>
          <w:p w14:paraId="361A240A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spauda ant PVC plokščių</w:t>
            </w:r>
          </w:p>
        </w:tc>
        <w:tc>
          <w:tcPr>
            <w:tcW w:w="5947" w:type="dxa"/>
          </w:tcPr>
          <w:p w14:paraId="23E552A6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3 mm storio plokščių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iki 150 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7B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5 mm storio plokščių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iki 120 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  <w:t>su pakabinimo elementais.</w:t>
            </w:r>
          </w:p>
        </w:tc>
      </w:tr>
      <w:tr w:rsidR="005271B6" w:rsidRPr="00277B38" w14:paraId="3C612F62" w14:textId="77777777" w:rsidTr="00000B23">
        <w:trPr>
          <w:trHeight w:val="777"/>
        </w:trPr>
        <w:tc>
          <w:tcPr>
            <w:tcW w:w="3681" w:type="dxa"/>
          </w:tcPr>
          <w:p w14:paraId="3A98C105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spauda ant PVC tento</w:t>
            </w:r>
          </w:p>
        </w:tc>
        <w:tc>
          <w:tcPr>
            <w:tcW w:w="5947" w:type="dxa"/>
          </w:tcPr>
          <w:p w14:paraId="1131BE60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Matinis poliesteris, nesiriečiančiais kraštais;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  <w:t>100% poliesteris, 420 g/m</w:t>
            </w:r>
            <w:r w:rsidRPr="00277B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  <w:t>su pakabinimo elementais;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iki 150 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B6" w:rsidRPr="00277B38" w14:paraId="3E1EACF0" w14:textId="77777777" w:rsidTr="00000B23">
        <w:trPr>
          <w:trHeight w:val="351"/>
        </w:trPr>
        <w:tc>
          <w:tcPr>
            <w:tcW w:w="3681" w:type="dxa"/>
          </w:tcPr>
          <w:p w14:paraId="77639984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3. Spauda ant aliuminio kompozito</w:t>
            </w:r>
          </w:p>
        </w:tc>
        <w:tc>
          <w:tcPr>
            <w:tcW w:w="5947" w:type="dxa"/>
          </w:tcPr>
          <w:p w14:paraId="430551C4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Iki 50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B6" w:rsidRPr="00277B38" w14:paraId="0CFCE479" w14:textId="77777777" w:rsidTr="00000B23">
        <w:trPr>
          <w:trHeight w:val="555"/>
        </w:trPr>
        <w:tc>
          <w:tcPr>
            <w:tcW w:w="3681" w:type="dxa"/>
          </w:tcPr>
          <w:p w14:paraId="39DD39C5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4. UV spauda ant lipnios plėvelės</w:t>
            </w:r>
          </w:p>
        </w:tc>
        <w:tc>
          <w:tcPr>
            <w:tcW w:w="5947" w:type="dxa"/>
          </w:tcPr>
          <w:p w14:paraId="76FE1873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lėvelė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atinė;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Iki 200 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B6" w:rsidRPr="00277B38" w14:paraId="66E63D87" w14:textId="77777777" w:rsidTr="00000B23">
        <w:trPr>
          <w:trHeight w:val="777"/>
        </w:trPr>
        <w:tc>
          <w:tcPr>
            <w:tcW w:w="3681" w:type="dxa"/>
          </w:tcPr>
          <w:p w14:paraId="5CD5B0A0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spauda ant popieriaus</w:t>
            </w:r>
          </w:p>
        </w:tc>
        <w:tc>
          <w:tcPr>
            <w:tcW w:w="5947" w:type="dxa"/>
          </w:tcPr>
          <w:p w14:paraId="0CE5CC96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Popierius – matinis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  <w:t>150 g/m</w:t>
            </w:r>
            <w:r w:rsidRPr="00277B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iki 200 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  <w:t>200 g/m</w:t>
            </w:r>
            <w:r w:rsidRPr="00277B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iki 200 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B6" w:rsidRPr="00277B38" w14:paraId="78CDD2E9" w14:textId="77777777" w:rsidTr="00000B23">
        <w:trPr>
          <w:trHeight w:val="777"/>
        </w:trPr>
        <w:tc>
          <w:tcPr>
            <w:tcW w:w="3681" w:type="dxa"/>
          </w:tcPr>
          <w:p w14:paraId="29D3563C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spauda ant audinio</w:t>
            </w:r>
          </w:p>
        </w:tc>
        <w:tc>
          <w:tcPr>
            <w:tcW w:w="5947" w:type="dxa"/>
          </w:tcPr>
          <w:p w14:paraId="2BA00EBE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Audinys – neperšviečiamas, tvirtas, tankus, skirtas interjerui;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Ant vėliavos audinio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iki 50 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626BC9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proofErr w:type="spellStart"/>
            <w:r w:rsidRPr="00277B38">
              <w:rPr>
                <w:rFonts w:ascii="Times New Roman" w:hAnsi="Times New Roman" w:cs="Times New Roman"/>
                <w:i/>
                <w:sz w:val="24"/>
                <w:szCs w:val="24"/>
              </w:rPr>
              <w:t>decotex</w:t>
            </w:r>
            <w:proofErr w:type="spellEnd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audinio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iki 100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B6" w:rsidRPr="00277B38" w14:paraId="664386F4" w14:textId="77777777" w:rsidTr="00000B23">
        <w:trPr>
          <w:trHeight w:val="777"/>
        </w:trPr>
        <w:tc>
          <w:tcPr>
            <w:tcW w:w="3681" w:type="dxa"/>
            <w:vAlign w:val="center"/>
          </w:tcPr>
          <w:p w14:paraId="0B212D22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Bendroji informacija</w:t>
            </w:r>
          </w:p>
        </w:tc>
        <w:tc>
          <w:tcPr>
            <w:tcW w:w="5947" w:type="dxa"/>
          </w:tcPr>
          <w:p w14:paraId="12CD27D4" w14:textId="77777777" w:rsidR="005271B6" w:rsidRPr="00277B38" w:rsidRDefault="005271B6" w:rsidP="00527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Spaudos paslaugos per einamus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 Paslaugų pardavėjas turi gaminti spaudinius pagal pateiktus brėžinius, per žodžiu ar raštu suderintus terminus.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Spaudos gaminiai –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spalvoti. Ant spaudos gaminių bus įvairaus dydžio tekstai, nuotraukos, piešiniai, heraldikos elementai. Poreikis atspausdinti vientisą </w:t>
            </w:r>
            <w:proofErr w:type="spellStart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plačiaformatę</w:t>
            </w:r>
            <w:proofErr w:type="spellEnd"/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spaudą.  </w:t>
            </w:r>
          </w:p>
          <w:p w14:paraId="637DA583" w14:textId="77777777" w:rsidR="005271B6" w:rsidRPr="00277B38" w:rsidRDefault="005271B6" w:rsidP="00527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Spaudinių dydžiai – įvairūs, tikslūs spaudinių matmenys priklausys nuo Vytauto Didžiojo karo muziejaus (VDKM) parengtų maketų ir dizaino. Spaudiniai bus naudojami rengiant VDKM parodas, ekspozicijas ir VDKM reklamoje.</w:t>
            </w:r>
          </w:p>
        </w:tc>
      </w:tr>
      <w:tr w:rsidR="005271B6" w:rsidRPr="00277B38" w14:paraId="18653188" w14:textId="77777777" w:rsidTr="00000B23">
        <w:trPr>
          <w:trHeight w:val="777"/>
        </w:trPr>
        <w:tc>
          <w:tcPr>
            <w:tcW w:w="3681" w:type="dxa"/>
            <w:vAlign w:val="center"/>
          </w:tcPr>
          <w:p w14:paraId="479D1BDA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Klijavimo / pakabinimo/ tvirtinimo paslaugos</w:t>
            </w:r>
          </w:p>
        </w:tc>
        <w:tc>
          <w:tcPr>
            <w:tcW w:w="5947" w:type="dxa"/>
          </w:tcPr>
          <w:p w14:paraId="71425288" w14:textId="66027D74" w:rsidR="005271B6" w:rsidRPr="00277B38" w:rsidRDefault="005271B6" w:rsidP="00D300C2">
            <w:pPr>
              <w:pStyle w:val="CommentText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Spaudos gaminius </w:t>
            </w:r>
            <w:r w:rsidR="00D300C2">
              <w:rPr>
                <w:rFonts w:ascii="Times New Roman" w:hAnsi="Times New Roman" w:cs="Times New Roman"/>
                <w:sz w:val="24"/>
                <w:szCs w:val="24"/>
              </w:rPr>
              <w:t>gali būti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reikali</w:t>
            </w:r>
            <w:r w:rsidR="00D300C2">
              <w:rPr>
                <w:rFonts w:ascii="Times New Roman" w:hAnsi="Times New Roman" w:cs="Times New Roman"/>
                <w:sz w:val="24"/>
                <w:szCs w:val="24"/>
              </w:rPr>
              <w:t>nga priklijuoti, pakabinti, prisukti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ar kaip kitaip sumon</w:t>
            </w:r>
            <w:r w:rsidR="00D300C2">
              <w:rPr>
                <w:rFonts w:ascii="Times New Roman" w:hAnsi="Times New Roman" w:cs="Times New Roman"/>
                <w:sz w:val="24"/>
                <w:szCs w:val="24"/>
              </w:rPr>
              <w:t>tuoti ant sienos, vitrinų, pasta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tomų sienelių, karkaso ar kitokios pastatomos, pakabinamos konstrukcijos. </w:t>
            </w:r>
            <w:r w:rsidR="00D300C2">
              <w:rPr>
                <w:rFonts w:ascii="Times New Roman" w:hAnsi="Times New Roman" w:cs="Times New Roman"/>
                <w:sz w:val="24"/>
                <w:szCs w:val="24"/>
              </w:rPr>
              <w:t>Esant montavimo užsakymui p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rieš montuojant įmonė privalo įvertinti montavimo vietą ir patikrinti sienoje esančius elektros kabelius, montuojant jų nepažeisti. Šiems darbams planuojama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skirti </w:t>
            </w:r>
            <w:r w:rsidR="00BF48A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100 valandų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B6" w:rsidRPr="00277B38" w14:paraId="7CE68998" w14:textId="77777777" w:rsidTr="00000B23">
        <w:trPr>
          <w:trHeight w:val="777"/>
        </w:trPr>
        <w:tc>
          <w:tcPr>
            <w:tcW w:w="3681" w:type="dxa"/>
            <w:vAlign w:val="center"/>
          </w:tcPr>
          <w:p w14:paraId="7D29E746" w14:textId="77777777" w:rsidR="005271B6" w:rsidRPr="00277B38" w:rsidRDefault="005271B6" w:rsidP="00527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Transportavimo paslaugos</w:t>
            </w:r>
          </w:p>
        </w:tc>
        <w:tc>
          <w:tcPr>
            <w:tcW w:w="5947" w:type="dxa"/>
          </w:tcPr>
          <w:p w14:paraId="4B9A6376" w14:textId="77777777" w:rsidR="005271B6" w:rsidRPr="00277B38" w:rsidRDefault="005271B6" w:rsidP="00527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Į spaudos paslaugos kainą turi būti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įtrauktos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ir transportavimo paslaugos. Visi gaminiai turės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būti pristatyti į Karo muziejų,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K. Donelaičio 64, Kaunas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ar VI forto teritoriją, Baršausko 101, Kaunas.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Prireikus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įmonė privalo atvykti į Karo muziejaus patalpas ir išsimatuoti erdves, taip pat pateikti kontrolinius spaudos pavyzdžius. Planuojama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per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 xml:space="preserve"> bus reikalinga atvykti apie </w:t>
            </w:r>
            <w:r w:rsidRPr="00277B38">
              <w:rPr>
                <w:rFonts w:ascii="Times New Roman" w:hAnsi="Times New Roman" w:cs="Times New Roman"/>
                <w:b/>
                <w:sz w:val="24"/>
                <w:szCs w:val="24"/>
              </w:rPr>
              <w:t>20 kartų</w:t>
            </w:r>
            <w:r w:rsidRPr="00277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0D0210" w14:textId="77777777" w:rsidR="00FA4BD4" w:rsidRDefault="00FA4BD4" w:rsidP="001A1B3D">
      <w:pPr>
        <w:suppressAutoHyphens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E1713" w14:textId="05661598" w:rsidR="00000B23" w:rsidRPr="00000B23" w:rsidRDefault="007C23C0" w:rsidP="001A1B3D">
      <w:pPr>
        <w:suppressAutoHyphens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PIRKĖJAS</w:t>
      </w:r>
      <w:r w:rsidR="00000B23" w:rsidRPr="00000B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00B23" w:rsidRPr="00000B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00B23" w:rsidRPr="00000B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A4BD4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00B23" w:rsidRPr="00000B23">
        <w:rPr>
          <w:rFonts w:ascii="Times New Roman" w:eastAsia="Calibri" w:hAnsi="Times New Roman" w:cs="Times New Roman"/>
          <w:b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</w:rPr>
        <w:t>EIKĖJAS</w:t>
      </w:r>
      <w:r w:rsidR="00000B23" w:rsidRPr="00000B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00B23" w:rsidRPr="00000B2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29800B5" w14:textId="2607BE57" w:rsidR="00000B23" w:rsidRPr="00000B23" w:rsidRDefault="00000B23" w:rsidP="001A1B3D">
      <w:pPr>
        <w:suppressAutoHyphens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00B23">
        <w:rPr>
          <w:rFonts w:ascii="Times New Roman" w:eastAsia="Calibri" w:hAnsi="Times New Roman" w:cs="Times New Roman"/>
          <w:sz w:val="24"/>
          <w:szCs w:val="24"/>
        </w:rPr>
        <w:t>Direktorė</w:t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ab/>
      </w:r>
      <w:r w:rsidR="00FA4B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00B23">
        <w:rPr>
          <w:rFonts w:ascii="Times New Roman" w:eastAsia="Calibri" w:hAnsi="Times New Roman" w:cs="Times New Roman"/>
          <w:sz w:val="24"/>
          <w:szCs w:val="24"/>
        </w:rPr>
        <w:t>Direktor</w:t>
      </w:r>
      <w:r w:rsidR="001A1B3D">
        <w:rPr>
          <w:rFonts w:ascii="Times New Roman" w:eastAsia="Calibri" w:hAnsi="Times New Roman" w:cs="Times New Roman"/>
          <w:sz w:val="24"/>
          <w:szCs w:val="24"/>
        </w:rPr>
        <w:t>ė</w:t>
      </w:r>
      <w:proofErr w:type="spellEnd"/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8571A1F" w14:textId="77777777" w:rsidR="007C23C0" w:rsidRDefault="00000B23" w:rsidP="001A1B3D">
      <w:pPr>
        <w:suppressAutoHyphens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00B23">
        <w:rPr>
          <w:rFonts w:ascii="Times New Roman" w:eastAsia="Calibri" w:hAnsi="Times New Roman" w:cs="Times New Roman"/>
          <w:sz w:val="24"/>
          <w:szCs w:val="24"/>
        </w:rPr>
        <w:t xml:space="preserve">Rita </w:t>
      </w:r>
      <w:proofErr w:type="spellStart"/>
      <w:r w:rsidRPr="00000B23">
        <w:rPr>
          <w:rFonts w:ascii="Times New Roman" w:eastAsia="Calibri" w:hAnsi="Times New Roman" w:cs="Times New Roman"/>
          <w:sz w:val="24"/>
          <w:szCs w:val="24"/>
        </w:rPr>
        <w:t>Malinauskienė</w:t>
      </w:r>
      <w:proofErr w:type="spellEnd"/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ab/>
      </w:r>
      <w:r w:rsidR="00FA4BD4">
        <w:rPr>
          <w:rFonts w:ascii="Times New Roman" w:eastAsia="Calibri" w:hAnsi="Times New Roman" w:cs="Times New Roman"/>
          <w:sz w:val="24"/>
          <w:szCs w:val="24"/>
        </w:rPr>
        <w:tab/>
      </w:r>
      <w:r w:rsidR="001A1B3D">
        <w:rPr>
          <w:rFonts w:ascii="Times New Roman" w:eastAsia="Calibri" w:hAnsi="Times New Roman" w:cs="Times New Roman"/>
          <w:sz w:val="24"/>
          <w:szCs w:val="24"/>
        </w:rPr>
        <w:t>Kristina Kuprytė</w:t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  <w:r w:rsidRPr="00000B23">
        <w:rPr>
          <w:rFonts w:ascii="Times New Roman" w:eastAsia="Calibri" w:hAnsi="Times New Roman" w:cs="Times New Roman"/>
          <w:sz w:val="24"/>
          <w:szCs w:val="24"/>
        </w:rPr>
        <w:tab/>
      </w:r>
    </w:p>
    <w:p w14:paraId="4D597ACA" w14:textId="77777777" w:rsidR="006A58AA" w:rsidRDefault="006A58AA" w:rsidP="007C23C0">
      <w:pPr>
        <w:suppressAutoHyphens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C5FDA32" w14:textId="700F2ECB" w:rsidR="00000B23" w:rsidRPr="007C23C0" w:rsidRDefault="007C23C0" w:rsidP="007C23C0">
      <w:pPr>
        <w:suppressAutoHyphens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7C23C0">
        <w:rPr>
          <w:rFonts w:ascii="Times New Roman" w:eastAsia="Calibri" w:hAnsi="Times New Roman" w:cs="Times New Roman"/>
          <w:sz w:val="24"/>
          <w:szCs w:val="24"/>
        </w:rPr>
        <w:t>V.</w:t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</w:r>
      <w:r w:rsidR="006A58AA">
        <w:rPr>
          <w:rFonts w:ascii="Times New Roman" w:eastAsia="Calibri" w:hAnsi="Times New Roman" w:cs="Times New Roman"/>
          <w:sz w:val="24"/>
          <w:szCs w:val="24"/>
        </w:rPr>
        <w:tab/>
        <w:t xml:space="preserve">A. V. </w:t>
      </w:r>
      <w:r w:rsidR="00000B23" w:rsidRPr="007C23C0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000B23" w:rsidRPr="007C23C0" w:rsidSect="001A1B3D">
      <w:pgSz w:w="12240" w:h="15840"/>
      <w:pgMar w:top="567" w:right="567" w:bottom="567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743"/>
    <w:multiLevelType w:val="multilevel"/>
    <w:tmpl w:val="E5928E1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FA414AD"/>
    <w:multiLevelType w:val="hybridMultilevel"/>
    <w:tmpl w:val="1DACCC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5A5"/>
    <w:multiLevelType w:val="multilevel"/>
    <w:tmpl w:val="284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7237E"/>
    <w:multiLevelType w:val="multilevel"/>
    <w:tmpl w:val="9F2E2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36"/>
    <w:rsid w:val="00000B23"/>
    <w:rsid w:val="00015A27"/>
    <w:rsid w:val="00046365"/>
    <w:rsid w:val="00050B4D"/>
    <w:rsid w:val="00076FFC"/>
    <w:rsid w:val="000B65C7"/>
    <w:rsid w:val="00100731"/>
    <w:rsid w:val="00122A30"/>
    <w:rsid w:val="0013653B"/>
    <w:rsid w:val="0016228A"/>
    <w:rsid w:val="001A1B3D"/>
    <w:rsid w:val="00237053"/>
    <w:rsid w:val="002448DA"/>
    <w:rsid w:val="002A7A48"/>
    <w:rsid w:val="002B0FCF"/>
    <w:rsid w:val="002B52DB"/>
    <w:rsid w:val="002C347A"/>
    <w:rsid w:val="00336EFD"/>
    <w:rsid w:val="00396953"/>
    <w:rsid w:val="00413A0D"/>
    <w:rsid w:val="00481837"/>
    <w:rsid w:val="00485642"/>
    <w:rsid w:val="00496106"/>
    <w:rsid w:val="004A3DAE"/>
    <w:rsid w:val="004F4692"/>
    <w:rsid w:val="004F56EE"/>
    <w:rsid w:val="005271B6"/>
    <w:rsid w:val="00554691"/>
    <w:rsid w:val="0056054A"/>
    <w:rsid w:val="005D0C86"/>
    <w:rsid w:val="00671E80"/>
    <w:rsid w:val="00694E2A"/>
    <w:rsid w:val="006A58AA"/>
    <w:rsid w:val="006A6D01"/>
    <w:rsid w:val="006F7A19"/>
    <w:rsid w:val="007333C7"/>
    <w:rsid w:val="00736E6F"/>
    <w:rsid w:val="00785B8A"/>
    <w:rsid w:val="00793F8B"/>
    <w:rsid w:val="007955D9"/>
    <w:rsid w:val="007C23C0"/>
    <w:rsid w:val="007D6F83"/>
    <w:rsid w:val="007E5FDD"/>
    <w:rsid w:val="00832EAF"/>
    <w:rsid w:val="00834D75"/>
    <w:rsid w:val="00845EEE"/>
    <w:rsid w:val="00852830"/>
    <w:rsid w:val="008652F8"/>
    <w:rsid w:val="0088469C"/>
    <w:rsid w:val="008E5D03"/>
    <w:rsid w:val="0091539F"/>
    <w:rsid w:val="00946A7E"/>
    <w:rsid w:val="009C30E9"/>
    <w:rsid w:val="00A07A6E"/>
    <w:rsid w:val="00A87A6B"/>
    <w:rsid w:val="00AC0CF9"/>
    <w:rsid w:val="00AE4B45"/>
    <w:rsid w:val="00B0392D"/>
    <w:rsid w:val="00B11206"/>
    <w:rsid w:val="00B8281F"/>
    <w:rsid w:val="00BA6636"/>
    <w:rsid w:val="00BF48AF"/>
    <w:rsid w:val="00C14743"/>
    <w:rsid w:val="00C365F9"/>
    <w:rsid w:val="00CA3105"/>
    <w:rsid w:val="00D300C2"/>
    <w:rsid w:val="00DC58AE"/>
    <w:rsid w:val="00E32EC6"/>
    <w:rsid w:val="00E84D8A"/>
    <w:rsid w:val="00F43FA9"/>
    <w:rsid w:val="00FA4BD4"/>
    <w:rsid w:val="00FF16E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FE03"/>
  <w15:docId w15:val="{B6ED5DDC-C50A-4A83-B85C-50A1C1B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lt-LT"/>
    </w:rPr>
  </w:style>
  <w:style w:type="paragraph" w:styleId="Heading2">
    <w:name w:val="heading 2"/>
    <w:basedOn w:val="Normal"/>
    <w:next w:val="Normal"/>
    <w:link w:val="Heading2Char"/>
    <w:qFormat/>
    <w:rsid w:val="00EC5B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EC5BB1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52DAA"/>
    <w:rPr>
      <w:rFonts w:ascii="Tahoma" w:hAnsi="Tahoma" w:cs="Tahoma"/>
      <w:sz w:val="16"/>
      <w:szCs w:val="16"/>
      <w:lang w:val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ED2B96"/>
    <w:rPr>
      <w:lang w:val="lt-LT"/>
    </w:rPr>
  </w:style>
  <w:style w:type="paragraph" w:styleId="ListParagraph">
    <w:name w:val="List Paragraph"/>
    <w:basedOn w:val="Normal"/>
    <w:uiPriority w:val="34"/>
    <w:qFormat/>
    <w:rsid w:val="0079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2DA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271B6"/>
    <w:pPr>
      <w:suppressAutoHyphens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1B6"/>
    <w:rPr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9CAF-D2B3-49D8-BB10-3FA688E2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Nadiezda Galiniene</dc:creator>
  <cp:lastModifiedBy>Audrone Volskiene</cp:lastModifiedBy>
  <cp:revision>22</cp:revision>
  <cp:lastPrinted>2017-01-30T06:57:00Z</cp:lastPrinted>
  <dcterms:created xsi:type="dcterms:W3CDTF">2023-12-13T12:33:00Z</dcterms:created>
  <dcterms:modified xsi:type="dcterms:W3CDTF">2024-01-23T11:36:00Z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