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0F21" w14:textId="7A23694E" w:rsidR="00CF3835" w:rsidRPr="00623B1A" w:rsidRDefault="00CF3835" w:rsidP="00CF3835">
      <w:pPr>
        <w:jc w:val="center"/>
        <w:rPr>
          <w:b/>
          <w:bCs/>
          <w:sz w:val="23"/>
          <w:szCs w:val="23"/>
          <w:highlight w:val="yellow"/>
        </w:rPr>
      </w:pPr>
      <w:r w:rsidRPr="00623B1A">
        <w:rPr>
          <w:b/>
          <w:bCs/>
          <w:sz w:val="23"/>
          <w:szCs w:val="23"/>
        </w:rPr>
        <w:t>SAULĖTEKIO RŪMŲ I LABORATORINIO KORPUSO, SAULĖTEKIO AL. 11, VILNIUS, PASTATO MODERNIZAVIMO TECHNINIO PROJEKTO PARENGIMAS IR PROJEKTO VYKDYMO PRIEŽIŪROS</w:t>
      </w:r>
    </w:p>
    <w:p w14:paraId="21B43C48" w14:textId="77777777" w:rsidR="00CF3835" w:rsidRPr="00623B1A" w:rsidRDefault="00CF3835" w:rsidP="00CF3835">
      <w:pPr>
        <w:jc w:val="center"/>
        <w:rPr>
          <w:b/>
          <w:sz w:val="23"/>
          <w:szCs w:val="23"/>
        </w:rPr>
      </w:pPr>
      <w:r w:rsidRPr="00623B1A">
        <w:rPr>
          <w:b/>
          <w:sz w:val="23"/>
          <w:szCs w:val="23"/>
        </w:rPr>
        <w:t>PIRKIMO SUTARTIS</w:t>
      </w:r>
    </w:p>
    <w:p w14:paraId="1A796116" w14:textId="77777777" w:rsidR="00CF3835" w:rsidRPr="00623B1A" w:rsidRDefault="00CF3835" w:rsidP="00CF3835">
      <w:pPr>
        <w:rPr>
          <w:sz w:val="23"/>
          <w:szCs w:val="23"/>
        </w:rPr>
      </w:pPr>
    </w:p>
    <w:p w14:paraId="18616ED9" w14:textId="77777777" w:rsidR="00CF3835" w:rsidRPr="00623B1A" w:rsidRDefault="00CF3835" w:rsidP="00CF3835">
      <w:pPr>
        <w:suppressAutoHyphens/>
        <w:jc w:val="center"/>
        <w:rPr>
          <w:sz w:val="23"/>
          <w:szCs w:val="23"/>
        </w:rPr>
      </w:pPr>
      <w:r w:rsidRPr="00623B1A">
        <w:rPr>
          <w:sz w:val="23"/>
          <w:szCs w:val="23"/>
        </w:rPr>
        <w:t>Vilnius</w:t>
      </w:r>
    </w:p>
    <w:p w14:paraId="6CE64B3A" w14:textId="77777777" w:rsidR="00CF3835" w:rsidRPr="00623B1A" w:rsidRDefault="00CF3835" w:rsidP="00CF3835">
      <w:pPr>
        <w:suppressAutoHyphens/>
        <w:rPr>
          <w:sz w:val="23"/>
          <w:szCs w:val="23"/>
        </w:rPr>
      </w:pPr>
    </w:p>
    <w:p w14:paraId="2307C96A" w14:textId="6AEBD5DD" w:rsidR="00CF3835" w:rsidRPr="00623B1A" w:rsidRDefault="00CF3835" w:rsidP="00CF3835">
      <w:pPr>
        <w:ind w:firstLine="567"/>
        <w:jc w:val="both"/>
        <w:rPr>
          <w:snapToGrid w:val="0"/>
          <w:sz w:val="23"/>
          <w:szCs w:val="23"/>
        </w:rPr>
      </w:pPr>
      <w:r w:rsidRPr="00623B1A">
        <w:rPr>
          <w:b/>
          <w:snapToGrid w:val="0"/>
          <w:sz w:val="23"/>
          <w:szCs w:val="23"/>
        </w:rPr>
        <w:t>VšĮ Vilniaus Gedimino technikos universitetas</w:t>
      </w:r>
      <w:r w:rsidRPr="00623B1A">
        <w:rPr>
          <w:snapToGrid w:val="0"/>
          <w:sz w:val="23"/>
          <w:szCs w:val="23"/>
        </w:rPr>
        <w:t xml:space="preserve">, toliau šiame tekste vadinamas Užsakovu arba VILNIUS TECH, atstovaujamas rektoriaus </w:t>
      </w:r>
      <w:r w:rsidRPr="00623B1A">
        <w:rPr>
          <w:sz w:val="23"/>
          <w:szCs w:val="23"/>
        </w:rPr>
        <w:t>Romualdo Kliuko</w:t>
      </w:r>
      <w:r w:rsidRPr="00623B1A">
        <w:rPr>
          <w:snapToGrid w:val="0"/>
          <w:sz w:val="23"/>
          <w:szCs w:val="23"/>
        </w:rPr>
        <w:t xml:space="preserve">, veikiančio pagal universiteto statutą, ir </w:t>
      </w:r>
      <w:r w:rsidRPr="00623B1A">
        <w:rPr>
          <w:b/>
          <w:bCs/>
          <w:snapToGrid w:val="0"/>
          <w:sz w:val="23"/>
          <w:szCs w:val="23"/>
        </w:rPr>
        <w:t>UA</w:t>
      </w:r>
      <w:r w:rsidRPr="00623B1A">
        <w:rPr>
          <w:snapToGrid w:val="0"/>
          <w:sz w:val="23"/>
          <w:szCs w:val="23"/>
        </w:rPr>
        <w:t xml:space="preserve">B </w:t>
      </w:r>
      <w:r w:rsidRPr="00623B1A">
        <w:rPr>
          <w:b/>
          <w:snapToGrid w:val="0"/>
          <w:sz w:val="23"/>
          <w:szCs w:val="23"/>
        </w:rPr>
        <w:t>„Progresyvūs projektai“,</w:t>
      </w:r>
      <w:r w:rsidRPr="00623B1A">
        <w:rPr>
          <w:snapToGrid w:val="0"/>
          <w:sz w:val="23"/>
          <w:szCs w:val="23"/>
        </w:rPr>
        <w:t xml:space="preserve"> toliau šiame tekste vadinama Projektuotoju, atstovaujama </w:t>
      </w:r>
      <w:r w:rsidR="009E7C10" w:rsidRPr="00623B1A">
        <w:rPr>
          <w:snapToGrid w:val="0"/>
          <w:sz w:val="23"/>
          <w:szCs w:val="23"/>
        </w:rPr>
        <w:t>direktorės Danutės Zubavičienės</w:t>
      </w:r>
      <w:r w:rsidRPr="00623B1A">
        <w:rPr>
          <w:snapToGrid w:val="0"/>
          <w:sz w:val="23"/>
          <w:szCs w:val="23"/>
        </w:rPr>
        <w:t>, veikiančio</w:t>
      </w:r>
      <w:r w:rsidR="009E7C10" w:rsidRPr="00623B1A">
        <w:rPr>
          <w:snapToGrid w:val="0"/>
          <w:sz w:val="23"/>
          <w:szCs w:val="23"/>
        </w:rPr>
        <w:t>s</w:t>
      </w:r>
      <w:r w:rsidRPr="00623B1A">
        <w:rPr>
          <w:snapToGrid w:val="0"/>
          <w:sz w:val="23"/>
          <w:szCs w:val="23"/>
        </w:rPr>
        <w:t xml:space="preserve"> pagal </w:t>
      </w:r>
      <w:r w:rsidR="009E7C10" w:rsidRPr="00623B1A">
        <w:rPr>
          <w:snapToGrid w:val="0"/>
          <w:sz w:val="23"/>
          <w:szCs w:val="23"/>
        </w:rPr>
        <w:t>įmonės įstatus</w:t>
      </w:r>
      <w:r w:rsidRPr="00623B1A">
        <w:rPr>
          <w:snapToGrid w:val="0"/>
          <w:sz w:val="23"/>
          <w:szCs w:val="23"/>
        </w:rPr>
        <w:t xml:space="preserve">, </w:t>
      </w:r>
      <w:r w:rsidRPr="00623B1A">
        <w:rPr>
          <w:sz w:val="23"/>
          <w:szCs w:val="23"/>
        </w:rPr>
        <w:t>toliau kartu vadinami „Šalimis,” o kiekviena atskirai – „Šalimi,”</w:t>
      </w:r>
      <w:r w:rsidRPr="00623B1A">
        <w:rPr>
          <w:snapToGrid w:val="0"/>
          <w:sz w:val="23"/>
          <w:szCs w:val="23"/>
        </w:rPr>
        <w:t xml:space="preserve"> sudarė šią sutartį (toliau – Sutartis).</w:t>
      </w:r>
    </w:p>
    <w:p w14:paraId="7CC6A29F" w14:textId="2C2BE212" w:rsidR="00CF3835" w:rsidRPr="00623B1A" w:rsidRDefault="00CF3835" w:rsidP="00CF3835">
      <w:pPr>
        <w:ind w:firstLine="567"/>
        <w:jc w:val="both"/>
        <w:rPr>
          <w:snapToGrid w:val="0"/>
          <w:sz w:val="23"/>
          <w:szCs w:val="23"/>
        </w:rPr>
      </w:pPr>
      <w:r w:rsidRPr="00623B1A">
        <w:rPr>
          <w:snapToGrid w:val="0"/>
          <w:sz w:val="23"/>
          <w:szCs w:val="23"/>
        </w:rPr>
        <w:t>Sutartis sudaryta vadovaujantis viešojo pirkimo, vykdyto atviro konkurso būdu (skelbto 202</w:t>
      </w:r>
      <w:r w:rsidR="009E7C10" w:rsidRPr="00623B1A">
        <w:rPr>
          <w:snapToGrid w:val="0"/>
          <w:sz w:val="23"/>
          <w:szCs w:val="23"/>
        </w:rPr>
        <w:t>4</w:t>
      </w:r>
      <w:r w:rsidRPr="00623B1A">
        <w:rPr>
          <w:snapToGrid w:val="0"/>
          <w:sz w:val="23"/>
          <w:szCs w:val="23"/>
        </w:rPr>
        <w:t xml:space="preserve"> m. </w:t>
      </w:r>
      <w:r w:rsidR="009E7C10" w:rsidRPr="00623B1A">
        <w:rPr>
          <w:snapToGrid w:val="0"/>
          <w:sz w:val="23"/>
          <w:szCs w:val="23"/>
        </w:rPr>
        <w:t>sausio 9</w:t>
      </w:r>
      <w:r w:rsidRPr="00623B1A">
        <w:rPr>
          <w:snapToGrid w:val="0"/>
          <w:sz w:val="23"/>
          <w:szCs w:val="23"/>
        </w:rPr>
        <w:t xml:space="preserve"> d. Centrinėje viešųjų pirkimų informacinėje sistemoje (pirkimo numeris </w:t>
      </w:r>
      <w:r w:rsidR="009E7C10" w:rsidRPr="00623B1A">
        <w:rPr>
          <w:snapToGrid w:val="0"/>
          <w:sz w:val="23"/>
          <w:szCs w:val="23"/>
        </w:rPr>
        <w:t>704705</w:t>
      </w:r>
      <w:r w:rsidRPr="00623B1A">
        <w:rPr>
          <w:snapToGrid w:val="0"/>
          <w:sz w:val="23"/>
          <w:szCs w:val="23"/>
        </w:rPr>
        <w:t>)) (toliau – Pirkimas), rezultatais.</w:t>
      </w:r>
    </w:p>
    <w:p w14:paraId="6B59BA06" w14:textId="2A8C9931" w:rsidR="00CF3835" w:rsidRPr="00623B1A" w:rsidRDefault="00CF3835" w:rsidP="00CF3835">
      <w:pPr>
        <w:ind w:firstLine="567"/>
        <w:jc w:val="both"/>
        <w:rPr>
          <w:sz w:val="23"/>
          <w:szCs w:val="23"/>
        </w:rPr>
      </w:pPr>
      <w:r w:rsidRPr="00623B1A">
        <w:rPr>
          <w:snapToGrid w:val="0"/>
          <w:sz w:val="23"/>
          <w:szCs w:val="23"/>
        </w:rPr>
        <w:t xml:space="preserve">BVPŽ kodai: pagrindinis </w:t>
      </w:r>
      <w:r w:rsidRPr="00623B1A">
        <w:rPr>
          <w:sz w:val="23"/>
          <w:szCs w:val="23"/>
        </w:rPr>
        <w:t>71220000-6 (Architektūrinio projektavimo paslaugos), papildomas 71248000-8 (Projektų ir dokumentacijos priežiūra).</w:t>
      </w:r>
    </w:p>
    <w:p w14:paraId="6EDDBFAB" w14:textId="77777777" w:rsidR="009E7C10" w:rsidRPr="00623B1A" w:rsidRDefault="009E7C10" w:rsidP="00CF3835">
      <w:pPr>
        <w:ind w:firstLine="567"/>
        <w:jc w:val="both"/>
        <w:rPr>
          <w:snapToGrid w:val="0"/>
          <w:sz w:val="23"/>
          <w:szCs w:val="23"/>
        </w:rPr>
      </w:pPr>
    </w:p>
    <w:p w14:paraId="6C427994"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SUTARTIES OBJEKTAS IR KAINA</w:t>
      </w:r>
    </w:p>
    <w:p w14:paraId="4D3F1747" w14:textId="77777777" w:rsidR="00CF3835" w:rsidRPr="00623B1A" w:rsidRDefault="00CF3835" w:rsidP="00CF3835">
      <w:pPr>
        <w:numPr>
          <w:ilvl w:val="1"/>
          <w:numId w:val="9"/>
        </w:numPr>
        <w:ind w:left="0" w:firstLine="0"/>
        <w:jc w:val="both"/>
        <w:rPr>
          <w:bCs/>
          <w:iCs/>
          <w:sz w:val="23"/>
          <w:szCs w:val="23"/>
        </w:rPr>
      </w:pPr>
      <w:r w:rsidRPr="00623B1A">
        <w:rPr>
          <w:sz w:val="23"/>
          <w:szCs w:val="23"/>
        </w:rPr>
        <w:t>Sutarties objektas: S</w:t>
      </w:r>
      <w:r w:rsidRPr="00623B1A">
        <w:rPr>
          <w:sz w:val="23"/>
          <w:szCs w:val="23"/>
          <w:lang w:eastAsia="ar-SA"/>
        </w:rPr>
        <w:t>aulėtekio rūmų I laboratorinio korpuso, Saulėtekio al. 11, Vilnius, pastato modernizavimo techninio projekto parengimo ir projekto vykdymo priežiūros paslaugos</w:t>
      </w:r>
      <w:r w:rsidRPr="00623B1A">
        <w:rPr>
          <w:sz w:val="23"/>
          <w:szCs w:val="23"/>
        </w:rPr>
        <w:t xml:space="preserve"> (toliau – Paslaugos).</w:t>
      </w:r>
    </w:p>
    <w:p w14:paraId="086CEA05" w14:textId="77777777" w:rsidR="00CF3835" w:rsidRPr="00623B1A" w:rsidRDefault="00CF3835" w:rsidP="00CF3835">
      <w:pPr>
        <w:numPr>
          <w:ilvl w:val="1"/>
          <w:numId w:val="9"/>
        </w:numPr>
        <w:ind w:left="0" w:firstLine="0"/>
        <w:contextualSpacing/>
        <w:jc w:val="both"/>
        <w:rPr>
          <w:bCs/>
          <w:iCs/>
          <w:sz w:val="23"/>
          <w:szCs w:val="23"/>
        </w:rPr>
      </w:pPr>
      <w:r w:rsidRPr="00623B1A">
        <w:rPr>
          <w:bCs/>
          <w:iCs/>
          <w:sz w:val="23"/>
          <w:szCs w:val="23"/>
        </w:rPr>
        <w:t xml:space="preserve">Paslaugų apimtis – </w:t>
      </w:r>
      <w:r w:rsidRPr="00623B1A">
        <w:rPr>
          <w:sz w:val="23"/>
          <w:szCs w:val="23"/>
          <w:lang w:eastAsia="ar-SA"/>
        </w:rPr>
        <w:t xml:space="preserve">Saulėtekio rūmų I laboratorinio korpuso, Saulėtekio al. 11, Vilnius (unik. Nr. 1097-1010-2035), modernizavimo techninio projekto </w:t>
      </w:r>
      <w:r w:rsidRPr="00623B1A">
        <w:rPr>
          <w:bCs/>
          <w:iCs/>
          <w:sz w:val="23"/>
          <w:szCs w:val="23"/>
        </w:rPr>
        <w:t>(toliau – Projektas) parengimas, statybą leidžiančio dokumento gavimas ir statinio projekto vykdymo priežiūra statybos metu ir kitos paslaugos, reikalingos Projektui parengti bei Projekto vykdymo priežiūrai atlikti.</w:t>
      </w:r>
      <w:r w:rsidRPr="00623B1A">
        <w:rPr>
          <w:sz w:val="23"/>
          <w:szCs w:val="23"/>
        </w:rPr>
        <w:t xml:space="preserve"> </w:t>
      </w:r>
      <w:r w:rsidRPr="00623B1A">
        <w:rPr>
          <w:bCs/>
          <w:iCs/>
          <w:sz w:val="23"/>
          <w:szCs w:val="23"/>
        </w:rPr>
        <w:t xml:space="preserve">Detalios Paslaugų apimtys, </w:t>
      </w:r>
      <w:r w:rsidRPr="00623B1A">
        <w:rPr>
          <w:sz w:val="23"/>
          <w:szCs w:val="23"/>
        </w:rPr>
        <w:t>aprašymas ir reikalavimai nurodyti Techninėje</w:t>
      </w:r>
      <w:r w:rsidRPr="00623B1A">
        <w:rPr>
          <w:bCs/>
          <w:iCs/>
          <w:sz w:val="23"/>
          <w:szCs w:val="23"/>
        </w:rPr>
        <w:t xml:space="preserve"> užduotyje (toliau – Projektavimo užduotis) ir kituose techninę specifikaciją sudarančiuose dokumentuose (1 priedas).</w:t>
      </w:r>
    </w:p>
    <w:p w14:paraId="555A7285" w14:textId="77777777" w:rsidR="00CF3835" w:rsidRPr="00623B1A" w:rsidRDefault="00CF3835" w:rsidP="00CF3835">
      <w:pPr>
        <w:numPr>
          <w:ilvl w:val="1"/>
          <w:numId w:val="9"/>
        </w:numPr>
        <w:ind w:left="0" w:firstLine="0"/>
        <w:jc w:val="both"/>
        <w:rPr>
          <w:sz w:val="23"/>
          <w:szCs w:val="23"/>
        </w:rPr>
      </w:pPr>
      <w:r w:rsidRPr="00623B1A">
        <w:rPr>
          <w:sz w:val="23"/>
          <w:szCs w:val="23"/>
        </w:rPr>
        <w:t xml:space="preserve">Sutartyje ir galimiems Sutarties pakeitimo atvejams yra pasirinktas šis kainodaros būdas: </w:t>
      </w:r>
      <w:r w:rsidRPr="00623B1A">
        <w:rPr>
          <w:b/>
          <w:sz w:val="23"/>
          <w:szCs w:val="23"/>
        </w:rPr>
        <w:t>fiksuotos kainos</w:t>
      </w:r>
      <w:r w:rsidRPr="00623B1A">
        <w:rPr>
          <w:bCs/>
          <w:sz w:val="23"/>
          <w:szCs w:val="23"/>
        </w:rPr>
        <w:t>.</w:t>
      </w:r>
    </w:p>
    <w:p w14:paraId="09E834B5" w14:textId="15857394" w:rsidR="00CF3835" w:rsidRPr="00623B1A" w:rsidRDefault="00CF3835" w:rsidP="00CF3835">
      <w:pPr>
        <w:numPr>
          <w:ilvl w:val="1"/>
          <w:numId w:val="9"/>
        </w:numPr>
        <w:ind w:left="0" w:firstLine="0"/>
        <w:jc w:val="both"/>
        <w:rPr>
          <w:sz w:val="23"/>
          <w:szCs w:val="23"/>
        </w:rPr>
      </w:pPr>
      <w:r w:rsidRPr="00623B1A">
        <w:rPr>
          <w:sz w:val="23"/>
          <w:szCs w:val="23"/>
        </w:rPr>
        <w:t xml:space="preserve">Pradinės Sutarties vertė yra </w:t>
      </w:r>
      <w:r w:rsidR="00A403C4" w:rsidRPr="00623B1A">
        <w:rPr>
          <w:sz w:val="23"/>
          <w:szCs w:val="23"/>
        </w:rPr>
        <w:t xml:space="preserve"> 110 600,00</w:t>
      </w:r>
      <w:r w:rsidRPr="00623B1A">
        <w:rPr>
          <w:color w:val="70AD47" w:themeColor="accent6"/>
          <w:sz w:val="23"/>
          <w:szCs w:val="23"/>
        </w:rPr>
        <w:t xml:space="preserve"> </w:t>
      </w:r>
      <w:r w:rsidRPr="00623B1A">
        <w:rPr>
          <w:sz w:val="23"/>
          <w:szCs w:val="23"/>
        </w:rPr>
        <w:t>EUR be pridėtinės vertės mokesčio (toliau – PVM)</w:t>
      </w:r>
      <w:r w:rsidR="00A403C4" w:rsidRPr="00623B1A">
        <w:rPr>
          <w:sz w:val="23"/>
          <w:szCs w:val="23"/>
        </w:rPr>
        <w:t xml:space="preserve">, </w:t>
      </w:r>
      <w:r w:rsidRPr="00623B1A">
        <w:rPr>
          <w:sz w:val="23"/>
          <w:szCs w:val="23"/>
        </w:rPr>
        <w:t>kurią sudaro sudedamosios dalys:</w:t>
      </w:r>
    </w:p>
    <w:p w14:paraId="2C3AB5CF" w14:textId="27282519" w:rsidR="00CF3835" w:rsidRPr="00623B1A" w:rsidRDefault="00CF3835" w:rsidP="00CF3835">
      <w:pPr>
        <w:numPr>
          <w:ilvl w:val="2"/>
          <w:numId w:val="9"/>
        </w:numPr>
        <w:ind w:left="0" w:firstLine="0"/>
        <w:jc w:val="both"/>
        <w:rPr>
          <w:sz w:val="23"/>
          <w:szCs w:val="23"/>
        </w:rPr>
      </w:pPr>
      <w:r w:rsidRPr="00623B1A">
        <w:rPr>
          <w:sz w:val="23"/>
          <w:szCs w:val="23"/>
        </w:rPr>
        <w:t>Techninio projekto parengimo įskaitant statybą leidžiančio dokumento gavimo kaina</w:t>
      </w:r>
      <w:r w:rsidR="00A403C4" w:rsidRPr="00623B1A">
        <w:rPr>
          <w:sz w:val="23"/>
          <w:szCs w:val="23"/>
        </w:rPr>
        <w:t xml:space="preserve"> 99 500,000 </w:t>
      </w:r>
      <w:r w:rsidRPr="00623B1A">
        <w:rPr>
          <w:sz w:val="23"/>
          <w:szCs w:val="23"/>
        </w:rPr>
        <w:t>EUR be PVM;</w:t>
      </w:r>
    </w:p>
    <w:p w14:paraId="635D8690" w14:textId="1722E8A4" w:rsidR="00CF3835" w:rsidRPr="00623B1A" w:rsidRDefault="00CF3835" w:rsidP="00CF3835">
      <w:pPr>
        <w:numPr>
          <w:ilvl w:val="2"/>
          <w:numId w:val="9"/>
        </w:numPr>
        <w:ind w:left="0" w:firstLine="0"/>
        <w:jc w:val="both"/>
        <w:rPr>
          <w:sz w:val="23"/>
          <w:szCs w:val="23"/>
        </w:rPr>
      </w:pPr>
      <w:r w:rsidRPr="00623B1A">
        <w:rPr>
          <w:sz w:val="23"/>
          <w:szCs w:val="23"/>
        </w:rPr>
        <w:t>Projekto priežiūros vykdymo kaina</w:t>
      </w:r>
      <w:r w:rsidR="00A403C4" w:rsidRPr="00623B1A">
        <w:rPr>
          <w:sz w:val="23"/>
          <w:szCs w:val="23"/>
        </w:rPr>
        <w:t xml:space="preserve"> 11 100,00</w:t>
      </w:r>
      <w:r w:rsidRPr="00623B1A">
        <w:rPr>
          <w:sz w:val="23"/>
          <w:szCs w:val="23"/>
        </w:rPr>
        <w:t xml:space="preserve"> EUR be PVM; </w:t>
      </w:r>
    </w:p>
    <w:p w14:paraId="16001D47" w14:textId="14BD312D" w:rsidR="00CF3835" w:rsidRPr="00623B1A" w:rsidRDefault="00CF3835" w:rsidP="00CF3835">
      <w:pPr>
        <w:pStyle w:val="ListParagraph"/>
        <w:numPr>
          <w:ilvl w:val="2"/>
          <w:numId w:val="9"/>
        </w:numPr>
        <w:ind w:left="0" w:firstLine="0"/>
        <w:jc w:val="both"/>
        <w:rPr>
          <w:sz w:val="23"/>
          <w:szCs w:val="23"/>
        </w:rPr>
      </w:pPr>
      <w:r w:rsidRPr="00623B1A">
        <w:rPr>
          <w:sz w:val="23"/>
          <w:szCs w:val="23"/>
        </w:rPr>
        <w:t>PVM, kurį sudaro</w:t>
      </w:r>
      <w:r w:rsidR="00A403C4" w:rsidRPr="00623B1A">
        <w:rPr>
          <w:sz w:val="23"/>
          <w:szCs w:val="23"/>
        </w:rPr>
        <w:t xml:space="preserve"> 23 226,00</w:t>
      </w:r>
      <w:r w:rsidRPr="00623B1A">
        <w:rPr>
          <w:sz w:val="23"/>
          <w:szCs w:val="23"/>
        </w:rPr>
        <w:t xml:space="preserve"> EUR.</w:t>
      </w:r>
    </w:p>
    <w:p w14:paraId="1D6FF3E7" w14:textId="1DA621B6" w:rsidR="00CF3835" w:rsidRPr="00623B1A" w:rsidRDefault="00CF3835" w:rsidP="00CF3835">
      <w:pPr>
        <w:pStyle w:val="ListParagraph"/>
        <w:numPr>
          <w:ilvl w:val="2"/>
          <w:numId w:val="9"/>
        </w:numPr>
        <w:ind w:left="0" w:firstLine="0"/>
        <w:jc w:val="both"/>
        <w:rPr>
          <w:sz w:val="23"/>
          <w:szCs w:val="23"/>
        </w:rPr>
      </w:pPr>
      <w:r w:rsidRPr="00623B1A">
        <w:rPr>
          <w:sz w:val="23"/>
          <w:szCs w:val="23"/>
        </w:rPr>
        <w:t xml:space="preserve">Bendra Sutarties kaina su PVM </w:t>
      </w:r>
      <w:r w:rsidR="00A403C4" w:rsidRPr="00623B1A">
        <w:rPr>
          <w:sz w:val="23"/>
          <w:szCs w:val="23"/>
        </w:rPr>
        <w:t xml:space="preserve"> 133 826,00 </w:t>
      </w:r>
      <w:r w:rsidRPr="00623B1A">
        <w:rPr>
          <w:sz w:val="23"/>
          <w:szCs w:val="23"/>
        </w:rPr>
        <w:t>EUR</w:t>
      </w:r>
      <w:r w:rsidR="00A403C4" w:rsidRPr="00623B1A">
        <w:rPr>
          <w:sz w:val="23"/>
          <w:szCs w:val="23"/>
        </w:rPr>
        <w:t xml:space="preserve"> (šimtas trisdešimt trys tūkstančiai aštuoni šimtai dvidešimt šeši eirai 00 ct)</w:t>
      </w:r>
      <w:r w:rsidRPr="00623B1A">
        <w:rPr>
          <w:sz w:val="23"/>
          <w:szCs w:val="23"/>
        </w:rPr>
        <w:t>.</w:t>
      </w:r>
    </w:p>
    <w:p w14:paraId="6AECA6DA" w14:textId="77777777" w:rsidR="00CF3835" w:rsidRPr="00623B1A" w:rsidRDefault="00CF3835" w:rsidP="00CF3835">
      <w:pPr>
        <w:pStyle w:val="ListParagraph"/>
        <w:numPr>
          <w:ilvl w:val="2"/>
          <w:numId w:val="9"/>
        </w:numPr>
        <w:ind w:left="0" w:firstLine="0"/>
        <w:jc w:val="both"/>
        <w:rPr>
          <w:sz w:val="23"/>
          <w:szCs w:val="23"/>
        </w:rPr>
      </w:pPr>
      <w:r w:rsidRPr="00623B1A">
        <w:rPr>
          <w:rFonts w:eastAsia="DengXian"/>
          <w:sz w:val="23"/>
          <w:szCs w:val="23"/>
        </w:rPr>
        <w:t>Sutarties kainą sudaro Projektuotojo pasiūlyme nurodytos Paslaugos.</w:t>
      </w:r>
    </w:p>
    <w:p w14:paraId="13C9F368" w14:textId="277F9C6A" w:rsidR="00CF3835" w:rsidRPr="00623B1A" w:rsidRDefault="00CF3835" w:rsidP="00CF3835">
      <w:pPr>
        <w:numPr>
          <w:ilvl w:val="1"/>
          <w:numId w:val="9"/>
        </w:numPr>
        <w:ind w:left="0" w:firstLine="0"/>
        <w:jc w:val="both"/>
        <w:rPr>
          <w:sz w:val="23"/>
          <w:szCs w:val="23"/>
        </w:rPr>
      </w:pPr>
      <w:r w:rsidRPr="00623B1A">
        <w:rPr>
          <w:sz w:val="23"/>
          <w:szCs w:val="23"/>
        </w:rPr>
        <w:t>Pradinės Sutarties vertė apskaičiuota pagal viešojo pirkimo „</w:t>
      </w:r>
      <w:r w:rsidR="00A403C4" w:rsidRPr="00623B1A">
        <w:rPr>
          <w:sz w:val="23"/>
          <w:szCs w:val="23"/>
        </w:rPr>
        <w:t>S</w:t>
      </w:r>
      <w:r w:rsidR="00A403C4" w:rsidRPr="00623B1A">
        <w:rPr>
          <w:sz w:val="23"/>
          <w:szCs w:val="23"/>
          <w:lang w:eastAsia="ar-SA"/>
        </w:rPr>
        <w:t>aulėtekio rūmų I laboratorinio korpuso, Saulėtekio al. 11, Vilnius, pastato modernizavimo techninio projekto parengimo ir projekto vykdymo priežiūra</w:t>
      </w:r>
      <w:r w:rsidRPr="00623B1A">
        <w:rPr>
          <w:sz w:val="23"/>
          <w:szCs w:val="23"/>
        </w:rPr>
        <w:t>“, (Centrinės viešųjų pirkimų informacinės sistemos (toliau – CVP IS) pirkimo numeris</w:t>
      </w:r>
      <w:r w:rsidR="00A403C4" w:rsidRPr="00623B1A">
        <w:rPr>
          <w:sz w:val="23"/>
          <w:szCs w:val="23"/>
        </w:rPr>
        <w:t xml:space="preserve"> 704705</w:t>
      </w:r>
      <w:r w:rsidRPr="00623B1A">
        <w:rPr>
          <w:sz w:val="23"/>
          <w:szCs w:val="23"/>
        </w:rPr>
        <w:t xml:space="preserve">), vykdyto atviro konkurso būdu, skelbto CVP IS priemonėmis </w:t>
      </w:r>
      <w:r w:rsidR="00A403C4" w:rsidRPr="00623B1A">
        <w:rPr>
          <w:sz w:val="23"/>
          <w:szCs w:val="23"/>
        </w:rPr>
        <w:t>2024-01-09</w:t>
      </w:r>
      <w:r w:rsidRPr="00623B1A">
        <w:rPr>
          <w:i/>
          <w:color w:val="70AD47" w:themeColor="accent6"/>
          <w:sz w:val="23"/>
          <w:szCs w:val="23"/>
        </w:rPr>
        <w:t xml:space="preserve"> </w:t>
      </w:r>
      <w:r w:rsidRPr="00623B1A">
        <w:rPr>
          <w:sz w:val="23"/>
          <w:szCs w:val="23"/>
        </w:rPr>
        <w:t>(toliau – Pirkimas) Projektavimo užduotį.</w:t>
      </w:r>
    </w:p>
    <w:p w14:paraId="458B9A26" w14:textId="77777777" w:rsidR="00CF3835" w:rsidRPr="00623B1A" w:rsidRDefault="00CF3835" w:rsidP="00CF3835">
      <w:pPr>
        <w:numPr>
          <w:ilvl w:val="1"/>
          <w:numId w:val="9"/>
        </w:numPr>
        <w:ind w:left="0" w:firstLine="0"/>
        <w:jc w:val="both"/>
        <w:rPr>
          <w:b/>
          <w:sz w:val="23"/>
          <w:szCs w:val="23"/>
        </w:rPr>
      </w:pPr>
      <w:r w:rsidRPr="00623B1A">
        <w:rPr>
          <w:sz w:val="23"/>
          <w:szCs w:val="23"/>
        </w:rPr>
        <w:t xml:space="preserve">Bendra Sutarties vertė apima visas tiesiogines ir netiesiogines išlaidas, susijusias su </w:t>
      </w:r>
      <w:r w:rsidRPr="00623B1A">
        <w:rPr>
          <w:b/>
          <w:sz w:val="23"/>
          <w:szCs w:val="23"/>
        </w:rPr>
        <w:t>Paslaugų</w:t>
      </w:r>
      <w:r w:rsidRPr="00623B1A">
        <w:rPr>
          <w:sz w:val="23"/>
          <w:szCs w:val="23"/>
        </w:rPr>
        <w:t xml:space="preserve"> teikimu.</w:t>
      </w:r>
    </w:p>
    <w:p w14:paraId="17A57495"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Sutarties kaina </w:t>
      </w:r>
      <w:r w:rsidRPr="00623B1A">
        <w:rPr>
          <w:bCs/>
          <w:sz w:val="23"/>
          <w:szCs w:val="23"/>
        </w:rPr>
        <w:t xml:space="preserve">dėl Sutarties galiojimo metu pasikeitusių mokesčių tarifų </w:t>
      </w:r>
      <w:r w:rsidRPr="00623B1A">
        <w:rPr>
          <w:sz w:val="23"/>
          <w:szCs w:val="23"/>
        </w:rPr>
        <w:t>perskaičiuojama tokia tvarka:</w:t>
      </w:r>
    </w:p>
    <w:p w14:paraId="41762443" w14:textId="77777777" w:rsidR="00CF3835" w:rsidRPr="00623B1A" w:rsidRDefault="00CF3835" w:rsidP="00CF3835">
      <w:pPr>
        <w:numPr>
          <w:ilvl w:val="2"/>
          <w:numId w:val="9"/>
        </w:numPr>
        <w:autoSpaceDE w:val="0"/>
        <w:autoSpaceDN w:val="0"/>
        <w:adjustRightInd w:val="0"/>
        <w:ind w:left="0" w:firstLine="0"/>
        <w:jc w:val="both"/>
        <w:rPr>
          <w:sz w:val="23"/>
          <w:szCs w:val="23"/>
        </w:rPr>
      </w:pPr>
      <w:r w:rsidRPr="00623B1A">
        <w:rPr>
          <w:sz w:val="23"/>
          <w:szCs w:val="23"/>
        </w:rPr>
        <w:t>mokesčio tarifas, kuriam pasikeitus perskaičiuojama Sutarties kaina: pridėtinės vertės mokestis (PVM). Dėl kitų mokesčių pasikeitimo Sutarties kaina nebus perskaičiuojama;</w:t>
      </w:r>
    </w:p>
    <w:p w14:paraId="6C59F7A7" w14:textId="77777777" w:rsidR="00CF3835" w:rsidRPr="00623B1A" w:rsidRDefault="00CF3835" w:rsidP="00CF3835">
      <w:pPr>
        <w:numPr>
          <w:ilvl w:val="2"/>
          <w:numId w:val="9"/>
        </w:numPr>
        <w:autoSpaceDE w:val="0"/>
        <w:autoSpaceDN w:val="0"/>
        <w:adjustRightInd w:val="0"/>
        <w:ind w:left="0" w:firstLine="0"/>
        <w:jc w:val="both"/>
        <w:rPr>
          <w:sz w:val="23"/>
          <w:szCs w:val="23"/>
        </w:rPr>
      </w:pPr>
      <w:r w:rsidRPr="00623B1A">
        <w:rPr>
          <w:sz w:val="23"/>
          <w:szCs w:val="23"/>
        </w:rPr>
        <w:t>perskaičiavimas atliekamas įsigaliojus Lietuvos Respublikos pridėtinės vertės mokesčio įstatymo pakeitimo įstatymui, kuriuo keičiamas PVM tarifas;</w:t>
      </w:r>
    </w:p>
    <w:p w14:paraId="527EAF4A" w14:textId="77777777" w:rsidR="00CF3835" w:rsidRPr="00623B1A" w:rsidRDefault="00CF3835" w:rsidP="00CF3835">
      <w:pPr>
        <w:numPr>
          <w:ilvl w:val="2"/>
          <w:numId w:val="9"/>
        </w:numPr>
        <w:autoSpaceDE w:val="0"/>
        <w:autoSpaceDN w:val="0"/>
        <w:adjustRightInd w:val="0"/>
        <w:ind w:left="0" w:firstLine="0"/>
        <w:jc w:val="both"/>
        <w:rPr>
          <w:sz w:val="23"/>
          <w:szCs w:val="23"/>
        </w:rPr>
      </w:pPr>
      <w:r w:rsidRPr="00623B1A">
        <w:rPr>
          <w:sz w:val="23"/>
          <w:szCs w:val="23"/>
        </w:rPr>
        <w:lastRenderedPageBreak/>
        <w:t>perskaičiavimo formulė: pasikeitus PVM tarifo dydžiui, Sutarties kainoje esantis PVM tarifas nesuteiktoms paslaugoms keičiamas (mažinamas ar didinamas) pagal Lietuvos Respublikos galiojančius teisės aktus;</w:t>
      </w:r>
    </w:p>
    <w:p w14:paraId="611779D4" w14:textId="77777777" w:rsidR="00CF3835" w:rsidRPr="00623B1A" w:rsidRDefault="00CF3835" w:rsidP="00CF3835">
      <w:pPr>
        <w:numPr>
          <w:ilvl w:val="2"/>
          <w:numId w:val="9"/>
        </w:numPr>
        <w:autoSpaceDE w:val="0"/>
        <w:autoSpaceDN w:val="0"/>
        <w:adjustRightInd w:val="0"/>
        <w:ind w:left="0" w:firstLine="0"/>
        <w:jc w:val="both"/>
        <w:rPr>
          <w:sz w:val="23"/>
          <w:szCs w:val="23"/>
        </w:rPr>
      </w:pPr>
      <w:r w:rsidRPr="00623B1A">
        <w:rPr>
          <w:sz w:val="23"/>
          <w:szCs w:val="23"/>
        </w:rPr>
        <w:t>Sutarties kainos pakeitimas dėl pasikeitusio mokesčio tarifo įforminamas papildomu Šalių susitarimu;</w:t>
      </w:r>
    </w:p>
    <w:p w14:paraId="5CA9B2F3" w14:textId="77777777" w:rsidR="00CF3835" w:rsidRPr="00623B1A" w:rsidRDefault="00CF3835" w:rsidP="00CF3835">
      <w:pPr>
        <w:numPr>
          <w:ilvl w:val="2"/>
          <w:numId w:val="9"/>
        </w:numPr>
        <w:autoSpaceDE w:val="0"/>
        <w:autoSpaceDN w:val="0"/>
        <w:adjustRightInd w:val="0"/>
        <w:ind w:left="0" w:firstLine="0"/>
        <w:jc w:val="both"/>
        <w:rPr>
          <w:sz w:val="23"/>
          <w:szCs w:val="23"/>
        </w:rPr>
      </w:pPr>
      <w:r w:rsidRPr="00623B1A">
        <w:rPr>
          <w:sz w:val="23"/>
          <w:szCs w:val="23"/>
        </w:rPr>
        <w:t>perskaičiuota Sutarties kaina pradedama taikyti nuo Lietuvos Respublikos pridėtinės vertės mokesčio įstatymo pakeitimo įstatymo, kuriuo keičiamas PVM tarifas, nurodytos tarifo įsigaliojimo dienos.</w:t>
      </w:r>
    </w:p>
    <w:p w14:paraId="7542F48F" w14:textId="77777777" w:rsidR="00CF3835" w:rsidRPr="00623B1A" w:rsidRDefault="00CF3835" w:rsidP="00CF3835">
      <w:pPr>
        <w:numPr>
          <w:ilvl w:val="1"/>
          <w:numId w:val="9"/>
        </w:numPr>
        <w:ind w:left="0" w:firstLine="0"/>
        <w:jc w:val="both"/>
        <w:rPr>
          <w:b/>
          <w:sz w:val="23"/>
          <w:szCs w:val="23"/>
        </w:rPr>
      </w:pPr>
      <w:r w:rsidRPr="00623B1A">
        <w:rPr>
          <w:sz w:val="23"/>
          <w:szCs w:val="23"/>
        </w:rPr>
        <w:t>Pagal Sutartį perkamai Projekto vykdymo priežiūrai taikomas kainos peržiūrėjimas. Sutarties kaina (likusių suteikti Paslaugų kainos dalis – Projekto vykdymo priežiūra) pagal bendro kainų lygio kitimą perskaičiuojama tokia tvarka: pirmus 12 (dvylika) mėnesių po Sutarties įsigaliojimo Sutarties kaina dėl bendro kainų lygio kitimo neperskaičiuojama. Praėjus 12 (dvylikai) mėnesių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12 (dvylika) kalendorinių mėnesių (</w:t>
      </w:r>
      <w:hyperlink r:id="rId8" w:history="1">
        <w:r w:rsidRPr="00623B1A">
          <w:rPr>
            <w:rStyle w:val="Hyperlink"/>
            <w:sz w:val="23"/>
            <w:szCs w:val="23"/>
          </w:rPr>
          <w:t>http://www.stat.gov.lt</w:t>
        </w:r>
      </w:hyperlink>
      <w:r w:rsidRPr="00623B1A">
        <w:rPr>
          <w:sz w:val="23"/>
          <w:szCs w:val="23"/>
        </w:rPr>
        <w:t>), tačiau kaina neperskaičiuojama tuo atveju, jeigu pokyčio procentinė išraiška neviršija 5 (penkių) procentų. Praėjus 12 (dvylikai) mėnesių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9" w:history="1">
        <w:r w:rsidRPr="00623B1A">
          <w:rPr>
            <w:rStyle w:val="Hyperlink"/>
            <w:sz w:val="23"/>
            <w:szCs w:val="23"/>
          </w:rPr>
          <w:t>https://osp.stat.gov.lt/kainu-indeksai-pokyciai-ir-kainos</w:t>
        </w:r>
      </w:hyperlink>
      <w:r w:rsidRPr="00623B1A">
        <w:rPr>
          <w:sz w:val="23"/>
          <w:szCs w:val="23"/>
        </w:rPr>
        <w:t>) lyginant su prieš tai buvusių metų atitinkamo mėnesio kainų indeksu. Perskaičiavimas atliekamas Paslaugų kainą (likusių suteikti Paslaugų kainos dalį)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24ACFB73" w14:textId="77777777" w:rsidR="00CF3835" w:rsidRPr="00623B1A" w:rsidRDefault="00CF3835" w:rsidP="00CF3835">
      <w:pPr>
        <w:numPr>
          <w:ilvl w:val="1"/>
          <w:numId w:val="9"/>
        </w:numPr>
        <w:ind w:left="0" w:firstLine="0"/>
        <w:jc w:val="both"/>
        <w:rPr>
          <w:b/>
          <w:sz w:val="23"/>
          <w:szCs w:val="23"/>
        </w:rPr>
      </w:pPr>
      <w:r w:rsidRPr="00623B1A">
        <w:rPr>
          <w:sz w:val="23"/>
          <w:szCs w:val="23"/>
        </w:rPr>
        <w:t>Finansavimo šaltiniai – Vilniaus Gedimino technikos universiteto nuosavos ir (ar) kitos lėšos.</w:t>
      </w:r>
    </w:p>
    <w:p w14:paraId="1B373B07" w14:textId="77777777" w:rsidR="00CF3835" w:rsidRPr="00623B1A" w:rsidRDefault="00CF3835" w:rsidP="00CF3835">
      <w:pPr>
        <w:numPr>
          <w:ilvl w:val="1"/>
          <w:numId w:val="9"/>
        </w:numPr>
        <w:ind w:left="0" w:firstLine="0"/>
        <w:jc w:val="both"/>
        <w:rPr>
          <w:b/>
          <w:sz w:val="23"/>
          <w:szCs w:val="23"/>
        </w:rPr>
      </w:pPr>
      <w:r w:rsidRPr="00623B1A">
        <w:rPr>
          <w:sz w:val="23"/>
          <w:szCs w:val="23"/>
        </w:rPr>
        <w:t>Sutarties dokumentai (pagal jų veikimo prioritetus):</w:t>
      </w:r>
    </w:p>
    <w:p w14:paraId="30E043A0"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Sutartis su priedais;</w:t>
      </w:r>
    </w:p>
    <w:p w14:paraId="268F20ED"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Techninė specifikacija (projektavimo užduotis su priedais) (toliau – Projektavimo užduotis, Sutarties 1 priedas);</w:t>
      </w:r>
    </w:p>
    <w:p w14:paraId="5BEEE8BB" w14:textId="77777777" w:rsidR="00CF3835" w:rsidRPr="00623B1A" w:rsidRDefault="00CF3835" w:rsidP="00CF3835">
      <w:pPr>
        <w:numPr>
          <w:ilvl w:val="2"/>
          <w:numId w:val="9"/>
        </w:numPr>
        <w:spacing w:after="120"/>
        <w:ind w:left="0" w:firstLine="0"/>
        <w:jc w:val="both"/>
        <w:rPr>
          <w:b/>
          <w:sz w:val="23"/>
          <w:szCs w:val="23"/>
        </w:rPr>
      </w:pPr>
      <w:r w:rsidRPr="00623B1A">
        <w:rPr>
          <w:sz w:val="23"/>
          <w:szCs w:val="23"/>
        </w:rPr>
        <w:t>Viešojo Pirkimo dokumentai ir Projektuotojo pasiūlymas, kurie yra neatskiriamos Sutarties dalys.</w:t>
      </w:r>
    </w:p>
    <w:p w14:paraId="77633675" w14:textId="77777777" w:rsidR="00CF3835" w:rsidRPr="00623B1A" w:rsidRDefault="00CF3835" w:rsidP="00CF3835">
      <w:pPr>
        <w:numPr>
          <w:ilvl w:val="0"/>
          <w:numId w:val="9"/>
        </w:numPr>
        <w:spacing w:after="120"/>
        <w:ind w:left="0" w:firstLine="0"/>
        <w:jc w:val="both"/>
        <w:rPr>
          <w:b/>
          <w:sz w:val="23"/>
          <w:szCs w:val="23"/>
        </w:rPr>
      </w:pPr>
      <w:r w:rsidRPr="00623B1A">
        <w:rPr>
          <w:b/>
          <w:sz w:val="23"/>
          <w:szCs w:val="23"/>
        </w:rPr>
        <w:t>PASLAUGŲ TEIKIMO TERMINAI</w:t>
      </w:r>
    </w:p>
    <w:p w14:paraId="342D0F41"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Projekto parengimo bendras terminas – </w:t>
      </w:r>
      <w:r w:rsidRPr="00623B1A">
        <w:rPr>
          <w:b/>
          <w:sz w:val="23"/>
          <w:szCs w:val="23"/>
        </w:rPr>
        <w:t xml:space="preserve">250 (du šimtai penkiasdešimt) kalendorinių dienų </w:t>
      </w:r>
      <w:r w:rsidRPr="00623B1A">
        <w:rPr>
          <w:sz w:val="23"/>
          <w:szCs w:val="23"/>
        </w:rPr>
        <w:t>nuo</w:t>
      </w:r>
      <w:r w:rsidRPr="00623B1A">
        <w:rPr>
          <w:sz w:val="23"/>
          <w:szCs w:val="23"/>
          <w:lang w:eastAsia="ar-SA"/>
        </w:rPr>
        <w:t xml:space="preserve"> Sutarties įsigaliojimo dienos, įskaitant </w:t>
      </w:r>
      <w:r w:rsidRPr="00623B1A">
        <w:rPr>
          <w:sz w:val="23"/>
          <w:szCs w:val="23"/>
        </w:rPr>
        <w:t>bendrosios projekto ekspertizės atlikimą, kurią užsakys Užsakovas</w:t>
      </w:r>
      <w:r w:rsidRPr="00623B1A">
        <w:rPr>
          <w:sz w:val="23"/>
          <w:szCs w:val="23"/>
          <w:lang w:eastAsia="ar-SA"/>
        </w:rPr>
        <w:t xml:space="preserve">. </w:t>
      </w:r>
      <w:r w:rsidRPr="00623B1A">
        <w:rPr>
          <w:sz w:val="23"/>
          <w:szCs w:val="23"/>
        </w:rPr>
        <w:t xml:space="preserve">Projekto parengimo tarpiniai terminai nurodyti Sutarties 1 priede </w:t>
      </w:r>
      <w:r w:rsidRPr="00623B1A">
        <w:rPr>
          <w:i/>
          <w:sz w:val="23"/>
          <w:szCs w:val="23"/>
        </w:rPr>
        <w:t>„Projektavimo užduotyje“</w:t>
      </w:r>
      <w:r w:rsidRPr="00623B1A">
        <w:rPr>
          <w:sz w:val="23"/>
          <w:szCs w:val="23"/>
        </w:rPr>
        <w:t>.</w:t>
      </w:r>
    </w:p>
    <w:p w14:paraId="3FAF080E"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Projekto vykdymo priežiūra atliekama </w:t>
      </w:r>
      <w:r w:rsidRPr="00623B1A">
        <w:rPr>
          <w:sz w:val="23"/>
          <w:szCs w:val="23"/>
          <w:lang w:eastAsia="ar-SA"/>
        </w:rPr>
        <w:t>per visą statybos darbų vykdymo laikotarpį iki objekto atidavimo naudojimui.</w:t>
      </w:r>
    </w:p>
    <w:p w14:paraId="38D4D9F4"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Projektavimo paslaugų teikimo terminas gali būti </w:t>
      </w:r>
      <w:r w:rsidRPr="00623B1A">
        <w:rPr>
          <w:b/>
          <w:sz w:val="23"/>
          <w:szCs w:val="23"/>
        </w:rPr>
        <w:t xml:space="preserve">pratęstas </w:t>
      </w:r>
      <w:r w:rsidRPr="00623B1A">
        <w:rPr>
          <w:b/>
          <w:bCs/>
          <w:sz w:val="23"/>
          <w:szCs w:val="23"/>
        </w:rPr>
        <w:t>iki</w:t>
      </w:r>
      <w:r w:rsidRPr="00623B1A">
        <w:rPr>
          <w:sz w:val="23"/>
          <w:szCs w:val="23"/>
        </w:rPr>
        <w:t xml:space="preserve"> </w:t>
      </w:r>
      <w:r w:rsidRPr="00623B1A">
        <w:rPr>
          <w:b/>
          <w:bCs/>
          <w:sz w:val="23"/>
          <w:szCs w:val="23"/>
        </w:rPr>
        <w:t>90 (devyniasdešimt) kalendorinių dienų</w:t>
      </w:r>
      <w:r w:rsidRPr="00623B1A">
        <w:rPr>
          <w:sz w:val="23"/>
          <w:szCs w:val="23"/>
        </w:rPr>
        <w:t xml:space="preserve"> laikotarpiui, projektavimo paslaugų teikimo termino nukėlimą fiksuojant rašytiniu Šalių susitarimu. </w:t>
      </w:r>
      <w:r w:rsidRPr="00623B1A">
        <w:rPr>
          <w:sz w:val="23"/>
          <w:szCs w:val="23"/>
          <w:lang w:eastAsia="x-none"/>
        </w:rPr>
        <w:t xml:space="preserve">Sutartyje numatytų terminų pratęsimas galimas siekiant racionaliai naudoti turimas lėšas tik dėl aplinkybių, kurios nepriklauso nuo </w:t>
      </w:r>
      <w:r w:rsidRPr="00623B1A">
        <w:rPr>
          <w:sz w:val="23"/>
          <w:szCs w:val="23"/>
        </w:rPr>
        <w:t>Projektuotojo</w:t>
      </w:r>
      <w:r w:rsidRPr="00623B1A">
        <w:rPr>
          <w:sz w:val="23"/>
          <w:szCs w:val="23"/>
          <w:lang w:eastAsia="x-none"/>
        </w:rPr>
        <w:t xml:space="preserve"> </w:t>
      </w:r>
      <w:r w:rsidRPr="00623B1A">
        <w:rPr>
          <w:sz w:val="23"/>
          <w:szCs w:val="23"/>
        </w:rPr>
        <w:t xml:space="preserve">bei kurios pagal Sutarties 2.4 punktą nėra priskirtos Sutarties Paslaugų teikimo termino sustabdymo pagrindams, </w:t>
      </w:r>
      <w:r w:rsidRPr="00623B1A">
        <w:rPr>
          <w:sz w:val="23"/>
          <w:szCs w:val="23"/>
          <w:lang w:eastAsia="x-none"/>
        </w:rPr>
        <w:t>taip pat dėl Sutarties pakeitimų, atliekamų vadovaujantis Sutarties 1</w:t>
      </w:r>
      <w:r w:rsidRPr="00623B1A">
        <w:rPr>
          <w:sz w:val="23"/>
          <w:szCs w:val="23"/>
        </w:rPr>
        <w:t>0</w:t>
      </w:r>
      <w:r w:rsidRPr="00623B1A">
        <w:rPr>
          <w:sz w:val="23"/>
          <w:szCs w:val="23"/>
          <w:lang w:eastAsia="x-none"/>
        </w:rPr>
        <w:t xml:space="preserve"> skyriaus nuostatomis.</w:t>
      </w:r>
      <w:r w:rsidRPr="00623B1A">
        <w:rPr>
          <w:sz w:val="23"/>
          <w:szCs w:val="23"/>
        </w:rPr>
        <w:t xml:space="preserve"> Projektuotojas apie aplinkybes, kurios lemia ar gali lemti poreikį pratęsti Sutartyje nustatytą projektavimo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58BA2973"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lastRenderedPageBreak/>
        <w:t>Jeigu atsiranda aplinkybių, dėl kurių Sutartis negali būti vykdoma, Paslaugų arba jų dalies teikimas gali būti sustabdomas įskaitant, bet neapsiribojant, šiais atvejais:</w:t>
      </w:r>
    </w:p>
    <w:p w14:paraId="78D50960"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 xml:space="preserve">Užsakovas neturi galimybės vykdyti savo įsipareigojimų pagal Sutartį (netenka finansinių galimybių apmokėti už teikiamas Paslaugas); </w:t>
      </w:r>
    </w:p>
    <w:p w14:paraId="1FD59798"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Užsakovas neturi galimybės Sutartyje numatytais terminais pateikti dokumentų ir informacijos, kurie yra būtini Paslaugų teikimui, ir Projektuotojas dėl šių priežasčių negali vykdyti savo įsipareigojimų;</w:t>
      </w:r>
    </w:p>
    <w:p w14:paraId="60257576"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dėl bet kokio vėlavimo, kliūčių ar trukdymų, sukeltų arba priskiriamų Užsakovui arba tretiesiems asmenims, trečiųjų šalių neveikimo arba netinkamo veikimo.</w:t>
      </w:r>
    </w:p>
    <w:p w14:paraId="18182881"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71D6A145"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623B1A">
        <w:rPr>
          <w:iCs/>
          <w:sz w:val="23"/>
          <w:szCs w:val="23"/>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51F5CE0D" w14:textId="77777777" w:rsidR="00CF3835" w:rsidRPr="00623B1A" w:rsidRDefault="00CF3835" w:rsidP="00CF3835">
      <w:pPr>
        <w:numPr>
          <w:ilvl w:val="1"/>
          <w:numId w:val="9"/>
        </w:numPr>
        <w:spacing w:after="120"/>
        <w:ind w:left="0" w:firstLine="0"/>
        <w:jc w:val="both"/>
        <w:rPr>
          <w:sz w:val="23"/>
          <w:szCs w:val="23"/>
        </w:rPr>
      </w:pPr>
      <w:r w:rsidRPr="00623B1A">
        <w:rPr>
          <w:iCs/>
          <w:sz w:val="23"/>
          <w:szCs w:val="23"/>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623B1A">
        <w:rPr>
          <w:sz w:val="23"/>
          <w:szCs w:val="23"/>
        </w:rPr>
        <w:t xml:space="preserve">Paslaugų teikimo bendras sustabdymo terminas visu Sutarties vykdymo laikotarpiu (visais etapais) – iki </w:t>
      </w:r>
      <w:r w:rsidRPr="00623B1A">
        <w:rPr>
          <w:b/>
          <w:color w:val="000000" w:themeColor="text1"/>
          <w:sz w:val="23"/>
          <w:szCs w:val="23"/>
        </w:rPr>
        <w:t xml:space="preserve">180 </w:t>
      </w:r>
      <w:r w:rsidRPr="00623B1A">
        <w:rPr>
          <w:b/>
          <w:sz w:val="23"/>
          <w:szCs w:val="23"/>
        </w:rPr>
        <w:t xml:space="preserve">(vienas šimtas aštuoniasdešimt) </w:t>
      </w:r>
      <w:r w:rsidRPr="00623B1A">
        <w:rPr>
          <w:b/>
          <w:color w:val="000000" w:themeColor="text1"/>
          <w:sz w:val="23"/>
          <w:szCs w:val="23"/>
        </w:rPr>
        <w:t>dienų</w:t>
      </w:r>
      <w:r w:rsidRPr="00623B1A">
        <w:rPr>
          <w:color w:val="000000" w:themeColor="text1"/>
          <w:sz w:val="23"/>
          <w:szCs w:val="23"/>
        </w:rPr>
        <w:t xml:space="preserve"> </w:t>
      </w:r>
      <w:r w:rsidRPr="00623B1A">
        <w:rPr>
          <w:sz w:val="23"/>
          <w:szCs w:val="23"/>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5DEE9779" w14:textId="77777777" w:rsidR="00CF3835" w:rsidRPr="00623B1A" w:rsidRDefault="00CF3835" w:rsidP="00CF3835">
      <w:pPr>
        <w:numPr>
          <w:ilvl w:val="0"/>
          <w:numId w:val="9"/>
        </w:numPr>
        <w:spacing w:after="120"/>
        <w:ind w:left="0" w:firstLine="0"/>
        <w:jc w:val="both"/>
        <w:rPr>
          <w:b/>
          <w:sz w:val="23"/>
          <w:szCs w:val="23"/>
        </w:rPr>
      </w:pPr>
      <w:r w:rsidRPr="00623B1A">
        <w:rPr>
          <w:b/>
          <w:sz w:val="23"/>
          <w:szCs w:val="23"/>
        </w:rPr>
        <w:t>PASLAUGŲ PERDAVIMAS IR ATSISKAITYMO TVARKA</w:t>
      </w:r>
    </w:p>
    <w:p w14:paraId="2535D320"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Projekto rengimo, statinio projekto vykdymo priežiūros paslaugų teikimas ir atsiskaitymo už šias paslaugas tvarka:</w:t>
      </w:r>
    </w:p>
    <w:p w14:paraId="1CF1481F" w14:textId="77777777" w:rsidR="00CF3835" w:rsidRPr="00623B1A" w:rsidRDefault="00CF3835" w:rsidP="00CF3835">
      <w:pPr>
        <w:pStyle w:val="ListParagraph"/>
        <w:numPr>
          <w:ilvl w:val="2"/>
          <w:numId w:val="9"/>
        </w:numPr>
        <w:ind w:left="0" w:firstLine="0"/>
        <w:jc w:val="both"/>
        <w:rPr>
          <w:sz w:val="23"/>
          <w:szCs w:val="23"/>
        </w:rPr>
      </w:pPr>
      <w:r w:rsidRPr="00623B1A">
        <w:rPr>
          <w:sz w:val="23"/>
          <w:szCs w:val="23"/>
          <w:lang w:eastAsia="ar-SA"/>
        </w:rPr>
        <w:t xml:space="preserve">Projektui gavus teigiamą privalomosios Projekto ekspertizės išvadą </w:t>
      </w:r>
      <w:r w:rsidRPr="00623B1A">
        <w:rPr>
          <w:sz w:val="23"/>
          <w:szCs w:val="23"/>
        </w:rPr>
        <w:t>po teigiamo ekspertizės akto gavimo</w:t>
      </w:r>
      <w:r w:rsidRPr="00623B1A">
        <w:rPr>
          <w:sz w:val="23"/>
          <w:szCs w:val="23"/>
          <w:lang w:eastAsia="ar-SA"/>
        </w:rPr>
        <w:t xml:space="preserve">, Užsakovas sumoka </w:t>
      </w:r>
      <w:r w:rsidRPr="00623B1A">
        <w:rPr>
          <w:b/>
          <w:sz w:val="23"/>
          <w:szCs w:val="23"/>
          <w:lang w:eastAsia="ar-SA"/>
        </w:rPr>
        <w:t>60 (šešiasdešimt) proc.</w:t>
      </w:r>
      <w:r w:rsidRPr="00623B1A">
        <w:rPr>
          <w:sz w:val="23"/>
          <w:szCs w:val="23"/>
          <w:lang w:eastAsia="ar-SA"/>
        </w:rPr>
        <w:t xml:space="preserve"> nuo techninio projekto parengimo įskaitant statybą leidžiančio dokumento gavimą kainos dalį nurodytos Sutarties 1.4.1 papunktyje </w:t>
      </w:r>
      <w:r w:rsidRPr="00623B1A">
        <w:rPr>
          <w:sz w:val="23"/>
          <w:szCs w:val="23"/>
        </w:rPr>
        <w:t>per 30 (trisdešimt) kalendorinių dienų pagal Užsakovo ir Projektuotojo pasirašytas suteiktų Paslaugų pažymas (F–3), suteiktų paslaugų aktus, ir PVM sąskaitas faktūras</w:t>
      </w:r>
      <w:r w:rsidRPr="00623B1A">
        <w:rPr>
          <w:sz w:val="23"/>
          <w:szCs w:val="23"/>
          <w:lang w:eastAsia="ar-SA"/>
        </w:rPr>
        <w:t>;</w:t>
      </w:r>
    </w:p>
    <w:p w14:paraId="6F688A67" w14:textId="77777777" w:rsidR="00CF3835" w:rsidRPr="00623B1A" w:rsidRDefault="00CF3835" w:rsidP="00CF3835">
      <w:pPr>
        <w:pStyle w:val="ListParagraph"/>
        <w:numPr>
          <w:ilvl w:val="2"/>
          <w:numId w:val="9"/>
        </w:numPr>
        <w:ind w:left="0" w:firstLine="0"/>
        <w:jc w:val="both"/>
        <w:rPr>
          <w:sz w:val="23"/>
          <w:szCs w:val="23"/>
        </w:rPr>
      </w:pPr>
      <w:r w:rsidRPr="00623B1A">
        <w:rPr>
          <w:sz w:val="23"/>
          <w:szCs w:val="23"/>
          <w:lang w:eastAsia="ar-SA"/>
        </w:rPr>
        <w:t xml:space="preserve">Projektuotojui gavus Projekto statybą leidžiantį dokumentą ir perdavus Projekto dokumentaciją, </w:t>
      </w:r>
      <w:r w:rsidRPr="00623B1A">
        <w:rPr>
          <w:sz w:val="23"/>
          <w:szCs w:val="23"/>
        </w:rPr>
        <w:t>pagal Projekto sprendinius po statybą leidžiančio dokumento gavimo,</w:t>
      </w:r>
      <w:r w:rsidRPr="00623B1A">
        <w:rPr>
          <w:sz w:val="23"/>
          <w:szCs w:val="23"/>
          <w:lang w:eastAsia="ar-SA"/>
        </w:rPr>
        <w:t xml:space="preserve"> Užsakovui, Užsakovas sumoka </w:t>
      </w:r>
      <w:r w:rsidRPr="00623B1A">
        <w:rPr>
          <w:b/>
          <w:sz w:val="23"/>
          <w:szCs w:val="23"/>
          <w:lang w:eastAsia="ar-SA"/>
        </w:rPr>
        <w:t>40 </w:t>
      </w:r>
      <w:r w:rsidRPr="00623B1A">
        <w:rPr>
          <w:b/>
          <w:bCs/>
          <w:sz w:val="23"/>
          <w:szCs w:val="23"/>
          <w:lang w:eastAsia="ar-SA"/>
        </w:rPr>
        <w:t>(keturiasdešimt)</w:t>
      </w:r>
      <w:r w:rsidRPr="00623B1A">
        <w:rPr>
          <w:sz w:val="23"/>
          <w:szCs w:val="23"/>
          <w:lang w:eastAsia="ar-SA"/>
        </w:rPr>
        <w:t xml:space="preserve"> </w:t>
      </w:r>
      <w:r w:rsidRPr="00623B1A">
        <w:rPr>
          <w:b/>
          <w:bCs/>
          <w:sz w:val="23"/>
          <w:szCs w:val="23"/>
          <w:lang w:eastAsia="ar-SA"/>
        </w:rPr>
        <w:t>proc.</w:t>
      </w:r>
      <w:r w:rsidRPr="00623B1A">
        <w:rPr>
          <w:sz w:val="23"/>
          <w:szCs w:val="23"/>
          <w:lang w:eastAsia="ar-SA"/>
        </w:rPr>
        <w:t xml:space="preserve"> nuo techninio projekto parengimo įskaitant statybą leidžiančio dokumento gavimą kainos dalį nurodytos Sutarties 1.4.1 papunktyje </w:t>
      </w:r>
      <w:r w:rsidRPr="00623B1A">
        <w:rPr>
          <w:sz w:val="23"/>
          <w:szCs w:val="23"/>
        </w:rPr>
        <w:t>per 30 (trisdešimt) kalendorinių dienų pagal Užsakovo ir Projektuotojo pasirašytas suteiktų Paslaugų pažymas (F–3), suteiktų paslaugų aktus, ir PVM sąskaitas faktūras</w:t>
      </w:r>
      <w:r w:rsidRPr="00623B1A">
        <w:rPr>
          <w:sz w:val="23"/>
          <w:szCs w:val="23"/>
          <w:lang w:eastAsia="ar-SA"/>
        </w:rPr>
        <w:t>;</w:t>
      </w:r>
    </w:p>
    <w:p w14:paraId="189273A7"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Statinio projekto vykdymo priežiūros paslaugų teikimas ir atsiskaitymo už šias paslaugas tvarka:</w:t>
      </w:r>
    </w:p>
    <w:p w14:paraId="456B863D" w14:textId="77777777" w:rsidR="00CF3835" w:rsidRPr="00623B1A" w:rsidRDefault="00CF3835" w:rsidP="00CF3835">
      <w:pPr>
        <w:numPr>
          <w:ilvl w:val="2"/>
          <w:numId w:val="9"/>
        </w:numPr>
        <w:ind w:left="0" w:firstLine="0"/>
        <w:contextualSpacing/>
        <w:jc w:val="both"/>
        <w:rPr>
          <w:sz w:val="23"/>
          <w:szCs w:val="23"/>
        </w:rPr>
      </w:pPr>
      <w:r w:rsidRPr="00623B1A">
        <w:rPr>
          <w:sz w:val="23"/>
          <w:szCs w:val="23"/>
          <w:lang w:eastAsia="ar-SA"/>
        </w:rPr>
        <w:t xml:space="preserve">Projektuotojui už </w:t>
      </w:r>
      <w:r w:rsidRPr="00623B1A">
        <w:rPr>
          <w:sz w:val="23"/>
          <w:szCs w:val="23"/>
        </w:rPr>
        <w:t>tinkamai, pagal Sutartį atliekamą statinio projekto vykdymo priežiūrą</w:t>
      </w:r>
      <w:r w:rsidRPr="00623B1A">
        <w:rPr>
          <w:sz w:val="23"/>
          <w:szCs w:val="23"/>
          <w:lang w:eastAsia="ar-SA"/>
        </w:rPr>
        <w:t>, Užsakovas sumoka p</w:t>
      </w:r>
      <w:r w:rsidRPr="00623B1A">
        <w:rPr>
          <w:sz w:val="23"/>
          <w:szCs w:val="23"/>
        </w:rPr>
        <w:t xml:space="preserve">rojekto vykdymo priežiūros kainą </w:t>
      </w:r>
      <w:r w:rsidRPr="00623B1A">
        <w:rPr>
          <w:sz w:val="23"/>
          <w:szCs w:val="23"/>
          <w:lang w:eastAsia="ar-SA"/>
        </w:rPr>
        <w:t>nurodytą Sutarties 1.4.2 papunktyje.</w:t>
      </w:r>
      <w:r w:rsidRPr="00623B1A">
        <w:rPr>
          <w:sz w:val="23"/>
          <w:szCs w:val="23"/>
        </w:rPr>
        <w:t xml:space="preserve"> Mokėjimai vykdomi proporcingai rangos darbų aktuojamoms sumoms per 30 (trisdešimt) kalendorinių dienų pagal Užsakovo ir Projektuotojo pasirašytas suteiktų Paslaugų pažymas (F–3), suteiktų Paslaugų aktus ir PVM sąskaitas faktūras.</w:t>
      </w:r>
    </w:p>
    <w:p w14:paraId="4909B152"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Tais atvejais, kai yra objektyviai pagrįsta, mokėjimai gali būti atidedami, vėlavimo laikotarpiui, bet ne ilgiau kaip 60 </w:t>
      </w:r>
      <w:r w:rsidRPr="00623B1A">
        <w:rPr>
          <w:rFonts w:eastAsia="Cambria"/>
          <w:sz w:val="23"/>
          <w:szCs w:val="23"/>
        </w:rPr>
        <w:t>(šešiasdešimt)</w:t>
      </w:r>
      <w:r w:rsidRPr="00623B1A">
        <w:rPr>
          <w:sz w:val="23"/>
          <w:szCs w:val="23"/>
        </w:rPr>
        <w:t xml:space="preserve"> dienų </w:t>
      </w:r>
      <w:r w:rsidRPr="00623B1A">
        <w:rPr>
          <w:rFonts w:eastAsia="Cambria"/>
          <w:sz w:val="23"/>
          <w:szCs w:val="23"/>
        </w:rPr>
        <w:t>skaičiuojant nuo</w:t>
      </w:r>
      <w:r w:rsidRPr="00623B1A">
        <w:rPr>
          <w:sz w:val="23"/>
          <w:szCs w:val="23"/>
        </w:rPr>
        <w:t xml:space="preserve"> Užsakovo ir Projektuotojo pasirašytų suteiktų Paslaugų pažymų (F–3) ir suteiktų Paslaugų aktų gavimo dienos.</w:t>
      </w:r>
    </w:p>
    <w:p w14:paraId="13E4647E" w14:textId="77777777" w:rsidR="00CF3835" w:rsidRPr="00623B1A" w:rsidRDefault="00CF3835" w:rsidP="00CF3835">
      <w:pPr>
        <w:numPr>
          <w:ilvl w:val="1"/>
          <w:numId w:val="9"/>
        </w:numPr>
        <w:tabs>
          <w:tab w:val="left" w:pos="567"/>
        </w:tabs>
        <w:ind w:left="0" w:firstLine="0"/>
        <w:contextualSpacing/>
        <w:jc w:val="both"/>
        <w:rPr>
          <w:sz w:val="23"/>
          <w:szCs w:val="23"/>
        </w:rPr>
      </w:pPr>
      <w:r w:rsidRPr="00623B1A">
        <w:rPr>
          <w:sz w:val="23"/>
          <w:szCs w:val="23"/>
        </w:rPr>
        <w:lastRenderedPageBreak/>
        <w:t>Užsakovas turi teisę nepasirašyti suteiktų Paslaugų aktų, jeigu Sutarties vykdymo metu Projektuotojas nepašalino Užsakovo jam nurodytų trūkumų, neatsižvelgė į Užsakovo reikalavimus.</w:t>
      </w:r>
    </w:p>
    <w:p w14:paraId="3BEFF71D" w14:textId="77777777" w:rsidR="00CF3835" w:rsidRPr="00623B1A" w:rsidRDefault="00CF3835" w:rsidP="00CF3835">
      <w:pPr>
        <w:numPr>
          <w:ilvl w:val="1"/>
          <w:numId w:val="9"/>
        </w:numPr>
        <w:ind w:left="0" w:firstLine="0"/>
        <w:contextualSpacing/>
        <w:jc w:val="both"/>
        <w:rPr>
          <w:rFonts w:eastAsia="Cambria"/>
          <w:sz w:val="23"/>
          <w:szCs w:val="23"/>
        </w:rPr>
      </w:pPr>
      <w:r w:rsidRPr="00623B1A">
        <w:rPr>
          <w:rFonts w:eastAsia="Cambria"/>
          <w:sz w:val="23"/>
          <w:szCs w:val="23"/>
        </w:rPr>
        <w:t xml:space="preserve">Projektuotojas PVM sąskaitas faktūras Užsakovui teikia elektroniniu būdu, </w:t>
      </w:r>
      <w:r w:rsidRPr="00623B1A">
        <w:rPr>
          <w:bCs/>
          <w:sz w:val="23"/>
          <w:szCs w:val="23"/>
        </w:rPr>
        <w:t xml:space="preserve">vadovaujantis Lietuvos Respublikos viešųjų pirkimų įstatymo 22 straipsniu. Perkančioji organizacija elektronines sąskaitas faktūras priima ir apdoroja </w:t>
      </w:r>
      <w:r w:rsidRPr="00623B1A">
        <w:rPr>
          <w:rFonts w:eastAsia="Cambria"/>
          <w:sz w:val="23"/>
          <w:szCs w:val="23"/>
        </w:rPr>
        <w:t xml:space="preserve">naudodamasi informacinės sistemos „E. sąskaita“ priemonėmis (elektroninės paslaugos „E. sąskaita“ svetainė pasiekiama adresu </w:t>
      </w:r>
      <w:hyperlink r:id="rId10" w:history="1">
        <w:r w:rsidRPr="00623B1A">
          <w:rPr>
            <w:rStyle w:val="Hyperlink"/>
            <w:rFonts w:eastAsia="Cambria"/>
            <w:sz w:val="23"/>
            <w:szCs w:val="23"/>
          </w:rPr>
          <w:t>www.esaskaita.eu</w:t>
        </w:r>
      </w:hyperlink>
      <w:r w:rsidRPr="00623B1A">
        <w:rPr>
          <w:rFonts w:eastAsia="Cambria"/>
          <w:sz w:val="23"/>
          <w:szCs w:val="23"/>
        </w:rPr>
        <w:t>). Išlaidas, susijusias su valstybės įmonei Registrų centrui mokėtinais mokesčiais už sąskaitos pateikimą informacinės sistemos priemonėmis apmoka Projektuotojas.</w:t>
      </w:r>
    </w:p>
    <w:p w14:paraId="7FE7D5FE" w14:textId="77777777" w:rsidR="00CF3835" w:rsidRPr="00623B1A" w:rsidRDefault="00CF3835" w:rsidP="00CF3835">
      <w:pPr>
        <w:numPr>
          <w:ilvl w:val="1"/>
          <w:numId w:val="9"/>
        </w:numPr>
        <w:ind w:left="0" w:firstLine="0"/>
        <w:contextualSpacing/>
        <w:jc w:val="both"/>
        <w:rPr>
          <w:rFonts w:eastAsia="Cambria"/>
          <w:sz w:val="23"/>
          <w:szCs w:val="23"/>
        </w:rPr>
      </w:pPr>
      <w:r w:rsidRPr="00623B1A">
        <w:rPr>
          <w:rFonts w:eastAsia="Cambria"/>
          <w:sz w:val="23"/>
          <w:szCs w:val="23"/>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C0975E5" w14:textId="77777777" w:rsidR="00CF3835" w:rsidRPr="00623B1A" w:rsidRDefault="00CF3835" w:rsidP="00CF3835">
      <w:pPr>
        <w:numPr>
          <w:ilvl w:val="1"/>
          <w:numId w:val="9"/>
        </w:numPr>
        <w:tabs>
          <w:tab w:val="left" w:pos="709"/>
        </w:tabs>
        <w:ind w:left="0" w:firstLine="0"/>
        <w:jc w:val="both"/>
        <w:rPr>
          <w:sz w:val="23"/>
          <w:szCs w:val="23"/>
        </w:rPr>
      </w:pPr>
      <w:r w:rsidRPr="00623B1A">
        <w:rPr>
          <w:sz w:val="23"/>
          <w:szCs w:val="23"/>
        </w:rPr>
        <w:t xml:space="preserve">Užsakovas numato tiesioginio atsiskaitymo galimybę su Sutartyje nurodytais </w:t>
      </w:r>
      <w:r w:rsidRPr="00623B1A">
        <w:rPr>
          <w:rFonts w:eastAsia="MS Mincho"/>
          <w:sz w:val="23"/>
          <w:szCs w:val="23"/>
        </w:rPr>
        <w:t xml:space="preserve">subtiekėjais </w:t>
      </w:r>
      <w:r w:rsidRPr="00623B1A">
        <w:rPr>
          <w:sz w:val="23"/>
          <w:szCs w:val="23"/>
        </w:rPr>
        <w:t>tokiomis sąlygomis:</w:t>
      </w:r>
    </w:p>
    <w:p w14:paraId="11FCBF84"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623B1A">
        <w:rPr>
          <w:rFonts w:eastAsia="MS Mincho"/>
          <w:sz w:val="23"/>
          <w:szCs w:val="23"/>
        </w:rPr>
        <w:t>subtiekėjus</w:t>
      </w:r>
      <w:r w:rsidRPr="00623B1A">
        <w:rPr>
          <w:sz w:val="23"/>
          <w:szCs w:val="23"/>
        </w:rPr>
        <w:t>, kuriuos jis ketina pasitelkti vėliau;</w:t>
      </w:r>
    </w:p>
    <w:p w14:paraId="284BDF08"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 xml:space="preserve">Užsakovas ne vėliau kaip per 3 (tris) darbo dienas nuo Sutarties 3.8.1 punkte nurodytos informacijos gavimo dienos raštu informuoja </w:t>
      </w:r>
      <w:r w:rsidRPr="00623B1A">
        <w:rPr>
          <w:rFonts w:eastAsia="MS Mincho"/>
          <w:sz w:val="23"/>
          <w:szCs w:val="23"/>
        </w:rPr>
        <w:t xml:space="preserve">subtiekėjus </w:t>
      </w:r>
      <w:r w:rsidRPr="00623B1A">
        <w:rPr>
          <w:sz w:val="23"/>
          <w:szCs w:val="23"/>
        </w:rPr>
        <w:t>apie tiesioginio atsiskaitymo galimybę;</w:t>
      </w:r>
    </w:p>
    <w:p w14:paraId="01B7F29A" w14:textId="77777777" w:rsidR="00CF3835" w:rsidRPr="00623B1A" w:rsidRDefault="00CF3835" w:rsidP="00CF3835">
      <w:pPr>
        <w:numPr>
          <w:ilvl w:val="2"/>
          <w:numId w:val="9"/>
        </w:numPr>
        <w:tabs>
          <w:tab w:val="left" w:pos="851"/>
        </w:tabs>
        <w:ind w:left="0" w:firstLine="0"/>
        <w:jc w:val="both"/>
        <w:rPr>
          <w:sz w:val="23"/>
          <w:szCs w:val="23"/>
        </w:rPr>
      </w:pPr>
      <w:r w:rsidRPr="00623B1A">
        <w:rPr>
          <w:rFonts w:eastAsia="MS Mincho"/>
          <w:sz w:val="23"/>
          <w:szCs w:val="23"/>
        </w:rPr>
        <w:t>Subtiekėjas,</w:t>
      </w:r>
      <w:r w:rsidRPr="00623B1A">
        <w:rPr>
          <w:sz w:val="23"/>
          <w:szCs w:val="23"/>
        </w:rPr>
        <w:t xml:space="preserve"> norėdamas pasinaudoti tokia galimybe, raštu pateikia prašymą Užsakovui. Kai </w:t>
      </w:r>
      <w:r w:rsidRPr="00623B1A">
        <w:rPr>
          <w:rFonts w:eastAsia="MS Mincho"/>
          <w:sz w:val="23"/>
          <w:szCs w:val="23"/>
        </w:rPr>
        <w:t xml:space="preserve">subtiekėjas </w:t>
      </w:r>
      <w:r w:rsidRPr="00623B1A">
        <w:rPr>
          <w:sz w:val="23"/>
          <w:szCs w:val="23"/>
        </w:rPr>
        <w:t xml:space="preserve">išreiškia norą pasinaudoti tiesioginio atsiskaitymo galimybe, sudaroma trišalė sutartis tarp Užsakovo, Projektuotojo ir šio </w:t>
      </w:r>
      <w:r w:rsidRPr="00623B1A">
        <w:rPr>
          <w:rFonts w:eastAsia="MS Mincho"/>
          <w:sz w:val="23"/>
          <w:szCs w:val="23"/>
        </w:rPr>
        <w:t>subtiekėjo</w:t>
      </w:r>
      <w:r w:rsidRPr="00623B1A">
        <w:rPr>
          <w:sz w:val="23"/>
          <w:szCs w:val="23"/>
        </w:rPr>
        <w:t xml:space="preserve">, kurioje aprašoma tiesioginio atsiskaitymo su </w:t>
      </w:r>
      <w:r w:rsidRPr="00623B1A">
        <w:rPr>
          <w:rFonts w:eastAsia="MS Mincho"/>
          <w:sz w:val="23"/>
          <w:szCs w:val="23"/>
        </w:rPr>
        <w:t xml:space="preserve">subtiekėju </w:t>
      </w:r>
      <w:r w:rsidRPr="00623B1A">
        <w:rPr>
          <w:sz w:val="23"/>
          <w:szCs w:val="23"/>
        </w:rPr>
        <w:t xml:space="preserve">tvarka, atsižvelgiant į Sutartyje ir subtiekimo sutartyje (sudarytoje tarp Projektuotojo ir </w:t>
      </w:r>
      <w:r w:rsidRPr="00623B1A">
        <w:rPr>
          <w:rFonts w:eastAsia="MS Mincho"/>
          <w:sz w:val="23"/>
          <w:szCs w:val="23"/>
        </w:rPr>
        <w:t>subtiekėjo)</w:t>
      </w:r>
      <w:r w:rsidRPr="00623B1A">
        <w:rPr>
          <w:sz w:val="23"/>
          <w:szCs w:val="23"/>
        </w:rPr>
        <w:t xml:space="preserve"> nustatytus reikalavimus. Trišalėje sutartyje atsiskaitymo su </w:t>
      </w:r>
      <w:r w:rsidRPr="00623B1A">
        <w:rPr>
          <w:rFonts w:eastAsia="MS Mincho"/>
          <w:sz w:val="23"/>
          <w:szCs w:val="23"/>
        </w:rPr>
        <w:t xml:space="preserve">subtiekėju </w:t>
      </w:r>
      <w:r w:rsidRPr="00623B1A">
        <w:rPr>
          <w:sz w:val="23"/>
          <w:szCs w:val="23"/>
        </w:rPr>
        <w:t>tvarka bus nustatoma vadovaujantis šioje Sutartyje numatyta atsiskaitymo tvarka;</w:t>
      </w:r>
    </w:p>
    <w:p w14:paraId="08E2B65F"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Projektuotojas turi teisę prieštarauti nepagrįstiems mokėjimams subtiekėjui, pateikdamas Užsakovui ir subtiekėjui raštišką tokio prieštaravimo pagrindimą;</w:t>
      </w:r>
    </w:p>
    <w:p w14:paraId="7C7B055F" w14:textId="77777777" w:rsidR="00CF3835" w:rsidRPr="00623B1A" w:rsidRDefault="00CF3835" w:rsidP="00CF3835">
      <w:pPr>
        <w:numPr>
          <w:ilvl w:val="2"/>
          <w:numId w:val="9"/>
        </w:numPr>
        <w:tabs>
          <w:tab w:val="left" w:pos="851"/>
        </w:tabs>
        <w:spacing w:after="120"/>
        <w:ind w:left="0" w:firstLine="0"/>
        <w:jc w:val="both"/>
        <w:rPr>
          <w:sz w:val="23"/>
          <w:szCs w:val="23"/>
        </w:rPr>
      </w:pPr>
      <w:r w:rsidRPr="00623B1A">
        <w:rPr>
          <w:sz w:val="23"/>
          <w:szCs w:val="23"/>
        </w:rPr>
        <w:t>Tiesioginio atsiskaitymo su subtiekėjais galimybė nekeičia Projektuotojo atsakomybės dėl Sutarties įvykdymo.</w:t>
      </w:r>
    </w:p>
    <w:p w14:paraId="1689FA73" w14:textId="77777777" w:rsidR="00CF3835" w:rsidRPr="00623B1A" w:rsidRDefault="00CF3835" w:rsidP="00CF3835">
      <w:pPr>
        <w:numPr>
          <w:ilvl w:val="0"/>
          <w:numId w:val="9"/>
        </w:numPr>
        <w:spacing w:after="120"/>
        <w:ind w:left="0" w:firstLine="0"/>
        <w:jc w:val="both"/>
        <w:rPr>
          <w:b/>
          <w:sz w:val="23"/>
          <w:szCs w:val="23"/>
        </w:rPr>
      </w:pPr>
      <w:r w:rsidRPr="00623B1A">
        <w:rPr>
          <w:b/>
          <w:sz w:val="23"/>
          <w:szCs w:val="23"/>
        </w:rPr>
        <w:t>ŠALIŲ PATVIRTINIMAI</w:t>
      </w:r>
    </w:p>
    <w:p w14:paraId="4659DC87" w14:textId="77777777" w:rsidR="00CF3835" w:rsidRPr="00623B1A" w:rsidRDefault="00CF3835" w:rsidP="00CF3835">
      <w:pPr>
        <w:numPr>
          <w:ilvl w:val="1"/>
          <w:numId w:val="9"/>
        </w:numPr>
        <w:tabs>
          <w:tab w:val="left" w:pos="900"/>
        </w:tabs>
        <w:ind w:left="0" w:firstLine="0"/>
        <w:contextualSpacing/>
        <w:jc w:val="both"/>
        <w:rPr>
          <w:sz w:val="23"/>
          <w:szCs w:val="23"/>
        </w:rPr>
      </w:pPr>
      <w:r w:rsidRPr="00623B1A">
        <w:rPr>
          <w:sz w:val="23"/>
          <w:szCs w:val="23"/>
        </w:rPr>
        <w:t>Sudarydamas šią Sutartį, Projektuotojas patvirtina, kad:</w:t>
      </w:r>
    </w:p>
    <w:p w14:paraId="006DFD37"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turi reikiamą kvalifikaciją, visus būtinus leidimus, atestacijos pažymėjimus ar kitokius dokumentus, leidžiančius teikti šioje Sutartyje numatytas Paslaugas;</w:t>
      </w:r>
    </w:p>
    <w:p w14:paraId="1697D61D"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vykdydamas Paslaugas griežtai laikysis ir nepažeis profesinės etikos principų reikalavimų ir gerbs Užsakovo dalykinę reputaciją;</w:t>
      </w:r>
    </w:p>
    <w:p w14:paraId="59FDD3AD"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79AE8194"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36ADF850"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4B1BDE1E" w14:textId="77777777" w:rsidR="00CF3835" w:rsidRPr="00623B1A" w:rsidRDefault="00CF3835" w:rsidP="00CF3835">
      <w:pPr>
        <w:numPr>
          <w:ilvl w:val="1"/>
          <w:numId w:val="9"/>
        </w:numPr>
        <w:spacing w:after="120"/>
        <w:ind w:left="0" w:firstLine="0"/>
        <w:jc w:val="both"/>
        <w:rPr>
          <w:sz w:val="23"/>
          <w:szCs w:val="23"/>
        </w:rPr>
      </w:pPr>
      <w:r w:rsidRPr="00623B1A">
        <w:rPr>
          <w:sz w:val="23"/>
          <w:szCs w:val="23"/>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07250290"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lastRenderedPageBreak/>
        <w:t>UŽSAKOVO TEISĖS IR PAREIGOS</w:t>
      </w:r>
    </w:p>
    <w:p w14:paraId="31E003BD" w14:textId="77777777" w:rsidR="00CF3835" w:rsidRPr="00623B1A" w:rsidRDefault="00CF3835" w:rsidP="00CF3835">
      <w:pPr>
        <w:numPr>
          <w:ilvl w:val="1"/>
          <w:numId w:val="9"/>
        </w:numPr>
        <w:ind w:left="0" w:firstLine="0"/>
        <w:contextualSpacing/>
        <w:jc w:val="both"/>
        <w:rPr>
          <w:b/>
          <w:sz w:val="23"/>
          <w:szCs w:val="23"/>
          <w:u w:val="single"/>
        </w:rPr>
      </w:pPr>
      <w:r w:rsidRPr="00623B1A">
        <w:rPr>
          <w:b/>
          <w:sz w:val="23"/>
          <w:szCs w:val="23"/>
          <w:u w:val="single"/>
        </w:rPr>
        <w:t>Užsakovas įsipareigoja:</w:t>
      </w:r>
    </w:p>
    <w:p w14:paraId="79FC30B0"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pateikti Projektuotojui jo prašomą informaciją bei dokumentus (tiek, kiek jų pagal Sutartį neprivalo gauti pats Projektuotojas), būtinus Sutarčiai įvykdyti;</w:t>
      </w:r>
    </w:p>
    <w:p w14:paraId="5AE4D7A2"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83139E5"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3386CA14"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užsakyti ir apmokėti parengto Projekto bendrąją projekto ekspertizę;</w:t>
      </w:r>
    </w:p>
    <w:p w14:paraId="55032A78"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75812930" w14:textId="15C5AC71" w:rsidR="00CF3835" w:rsidRPr="00623B1A" w:rsidRDefault="00CF3835" w:rsidP="00CF3835">
      <w:pPr>
        <w:numPr>
          <w:ilvl w:val="2"/>
          <w:numId w:val="9"/>
        </w:numPr>
        <w:ind w:left="0" w:firstLine="0"/>
        <w:contextualSpacing/>
        <w:jc w:val="both"/>
        <w:rPr>
          <w:sz w:val="23"/>
          <w:szCs w:val="23"/>
        </w:rPr>
      </w:pPr>
      <w:r w:rsidRPr="00623B1A">
        <w:rPr>
          <w:sz w:val="23"/>
          <w:szCs w:val="23"/>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5B753A19" w14:textId="77777777" w:rsidR="00917E32" w:rsidRPr="00623B1A" w:rsidRDefault="00917E32" w:rsidP="00917E32">
      <w:pPr>
        <w:contextualSpacing/>
        <w:jc w:val="both"/>
        <w:rPr>
          <w:sz w:val="23"/>
          <w:szCs w:val="23"/>
        </w:rPr>
      </w:pPr>
    </w:p>
    <w:p w14:paraId="77161058" w14:textId="77777777" w:rsidR="00CF3835" w:rsidRPr="00623B1A" w:rsidRDefault="00CF3835" w:rsidP="00CF3835">
      <w:pPr>
        <w:numPr>
          <w:ilvl w:val="1"/>
          <w:numId w:val="9"/>
        </w:numPr>
        <w:ind w:left="0" w:firstLine="0"/>
        <w:contextualSpacing/>
        <w:jc w:val="both"/>
        <w:rPr>
          <w:b/>
          <w:sz w:val="23"/>
          <w:szCs w:val="23"/>
          <w:u w:val="single"/>
        </w:rPr>
      </w:pPr>
      <w:r w:rsidRPr="00623B1A">
        <w:rPr>
          <w:b/>
          <w:sz w:val="23"/>
          <w:szCs w:val="23"/>
          <w:u w:val="single"/>
        </w:rPr>
        <w:t>Užsakovas turi teisę:</w:t>
      </w:r>
    </w:p>
    <w:p w14:paraId="247DEE31"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nepriimti nekokybiškai, neišsamiai, nepakankamai detaliai, Projektavimo užduoties ir (ar) STR 1.04.04:2017 „Statinio projektavimas. Projekto ekspertizė“ nuostatų neatitinkančių suteiktų Paslaugų ir nemokėti už nekokybiškai suteiktas Paslaugas;</w:t>
      </w:r>
    </w:p>
    <w:p w14:paraId="0E2788C6"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1DB6C589"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projektinių pasiūlymų ir Projekto rengimo metu teikti Projektuotojui Projektavimo užduotyje nenumatytus, tačiau tinkamam Projekto parengimui reikalingus naujus nurodymus dėl Projekto sprendinių;</w:t>
      </w:r>
    </w:p>
    <w:p w14:paraId="07C4D5B1"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25468E44"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1ECC8B91"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Sutarties įgyvendinimo metu teikti pastabas dėl teikiamų Paslaugų kokybės ir turinio tiek, kiek tai neprieštarauja Projektavimo užduočiai, Sutarties nuostatoms ir Lietuvos Respublikos teisės aktams;</w:t>
      </w:r>
    </w:p>
    <w:p w14:paraId="2812EA62" w14:textId="77777777" w:rsidR="00CF3835" w:rsidRPr="00623B1A" w:rsidRDefault="00CF3835" w:rsidP="00CF3835">
      <w:pPr>
        <w:numPr>
          <w:ilvl w:val="2"/>
          <w:numId w:val="9"/>
        </w:numPr>
        <w:spacing w:after="120"/>
        <w:ind w:left="0" w:firstLine="0"/>
        <w:jc w:val="both"/>
        <w:rPr>
          <w:sz w:val="23"/>
          <w:szCs w:val="23"/>
        </w:rPr>
      </w:pPr>
      <w:r w:rsidRPr="00623B1A">
        <w:rPr>
          <w:sz w:val="23"/>
          <w:szCs w:val="23"/>
        </w:rPr>
        <w:t>kitas teises, numatytas Lietuvos Respublikos norminiuose teisės aktuose.</w:t>
      </w:r>
    </w:p>
    <w:p w14:paraId="78B6679F" w14:textId="77777777" w:rsidR="00CF3835" w:rsidRPr="00623B1A" w:rsidRDefault="00CF3835" w:rsidP="00CF3835">
      <w:pPr>
        <w:numPr>
          <w:ilvl w:val="0"/>
          <w:numId w:val="9"/>
        </w:numPr>
        <w:spacing w:after="120"/>
        <w:ind w:left="0" w:firstLine="0"/>
        <w:jc w:val="both"/>
        <w:rPr>
          <w:b/>
          <w:sz w:val="23"/>
          <w:szCs w:val="23"/>
        </w:rPr>
      </w:pPr>
      <w:r w:rsidRPr="00623B1A">
        <w:rPr>
          <w:b/>
          <w:sz w:val="23"/>
          <w:szCs w:val="23"/>
        </w:rPr>
        <w:t>PROJEKTUOTOJO TEISĖS IR PAREIGOS</w:t>
      </w:r>
    </w:p>
    <w:p w14:paraId="08B23D8B" w14:textId="77777777" w:rsidR="00CF3835" w:rsidRPr="00623B1A" w:rsidRDefault="00CF3835" w:rsidP="00CF3835">
      <w:pPr>
        <w:numPr>
          <w:ilvl w:val="1"/>
          <w:numId w:val="9"/>
        </w:numPr>
        <w:ind w:left="0" w:firstLine="0"/>
        <w:contextualSpacing/>
        <w:jc w:val="both"/>
        <w:rPr>
          <w:b/>
          <w:sz w:val="23"/>
          <w:szCs w:val="23"/>
          <w:u w:val="single"/>
        </w:rPr>
      </w:pPr>
      <w:r w:rsidRPr="00623B1A">
        <w:rPr>
          <w:b/>
          <w:sz w:val="23"/>
          <w:szCs w:val="23"/>
          <w:u w:val="single"/>
        </w:rPr>
        <w:t>Projektuotojas įsipareigoja:</w:t>
      </w:r>
    </w:p>
    <w:p w14:paraId="38EFBDDC" w14:textId="77777777" w:rsidR="00CF3835" w:rsidRPr="00623B1A" w:rsidRDefault="00CF3835" w:rsidP="00CF3835">
      <w:pPr>
        <w:numPr>
          <w:ilvl w:val="2"/>
          <w:numId w:val="9"/>
        </w:numPr>
        <w:ind w:left="0" w:firstLine="0"/>
        <w:contextualSpacing/>
        <w:jc w:val="both"/>
        <w:rPr>
          <w:sz w:val="23"/>
          <w:szCs w:val="23"/>
        </w:rPr>
      </w:pPr>
      <w:r w:rsidRPr="00623B1A">
        <w:rPr>
          <w:sz w:val="23"/>
          <w:szCs w:val="23"/>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60537BE2"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 xml:space="preserve">organizuoti ir teikti Paslaugas pagal nustatytą tvarką ir sąlygas, apibrėžtas Sutartyje ir </w:t>
      </w:r>
      <w:r w:rsidRPr="00623B1A">
        <w:rPr>
          <w:b/>
          <w:sz w:val="23"/>
          <w:szCs w:val="23"/>
        </w:rPr>
        <w:t>Projektavimo užduotyje</w:t>
      </w:r>
      <w:r w:rsidRPr="00623B1A">
        <w:rPr>
          <w:sz w:val="23"/>
          <w:szCs w:val="23"/>
        </w:rPr>
        <w:t xml:space="preserve">. Užsakydamas Paslaugas pas trečiuosius asmenis (subtiekėjus), Projektuotojas </w:t>
      </w:r>
      <w:r w:rsidRPr="00623B1A">
        <w:rPr>
          <w:sz w:val="23"/>
          <w:szCs w:val="23"/>
        </w:rPr>
        <w:lastRenderedPageBreak/>
        <w:t>taip pat visiškai atsako prieš Užsakovą už tokių trečiųjų asmenų (subtiekėjų) atliekamus veiksmus bei jų veiksmais ir (ar) neveikimu padarytą žalą;</w:t>
      </w:r>
    </w:p>
    <w:p w14:paraId="7DC47A91"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59F1B56"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užtikrinti, kad Paslaugų vykdymui pasitelkiami asmenys būtų reikiamos kvalifikacijos, sugebėtų tinkamai vykdyti pavestas užduotis, reikalingas Paslaugų suteikimui kokybiškai, tinkamai ir laiku;</w:t>
      </w:r>
    </w:p>
    <w:p w14:paraId="73E8AC73"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402C9B82" w14:textId="77777777" w:rsidR="00CF3835" w:rsidRPr="00623B1A" w:rsidRDefault="00CF3835" w:rsidP="00CF3835">
      <w:pPr>
        <w:pStyle w:val="ListParagraph"/>
        <w:numPr>
          <w:ilvl w:val="2"/>
          <w:numId w:val="9"/>
        </w:numPr>
        <w:ind w:left="0" w:firstLine="0"/>
        <w:jc w:val="both"/>
        <w:rPr>
          <w:sz w:val="23"/>
          <w:szCs w:val="23"/>
        </w:rPr>
      </w:pPr>
      <w:r w:rsidRPr="00623B1A">
        <w:rPr>
          <w:sz w:val="23"/>
          <w:szCs w:val="23"/>
        </w:rPr>
        <w:t xml:space="preserve">įsakymu paskirti Projektuotojo pasiūlyme Pirkimui nurodytą </w:t>
      </w:r>
      <w:r w:rsidRPr="00623B1A">
        <w:rPr>
          <w:b/>
          <w:sz w:val="23"/>
          <w:szCs w:val="23"/>
        </w:rPr>
        <w:t>statinio projekto vadovą, statinio projekto architektūrinės dalies vadovą</w:t>
      </w:r>
      <w:r w:rsidRPr="00623B1A">
        <w:rPr>
          <w:sz w:val="23"/>
          <w:szCs w:val="23"/>
        </w:rPr>
        <w:t>, ir pateikti Užsakovui jų paskyrimo įsakymo (-ų) kopiją (-as) bei užtikrinti jų dalyvavimą projekte per visą Sutarties vykdymo laikotarpį. Ši Sutarties sąlyga yra esminė ir už jos pažeidimą Projektuotojas moka Užsakovui 1.000,00 EUR (vieno tūkstančio eurų 00 ct) baudą už kiekvieną atskirą atvejį. Tuo atveju, jeigu Projektuotojo pasiūlyme Pirkimui nurodyti specialistai keičiami vadovaujantis Sutarties 10.6.2 punktu, prašymas dėl jų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specialistai, atitinkantis (-ys) Pirkimo sąlygose nurodytus kvalifikacinius reikalavimus bei nežemesnės nei pasiūlyme nurodyto (-ų) specialisto (-ų) turimos patirties, jei to buvo reikalaujama Pirkimo dokumentuose;</w:t>
      </w:r>
    </w:p>
    <w:p w14:paraId="0A569B14" w14:textId="77777777" w:rsidR="00CF3835" w:rsidRPr="00623B1A" w:rsidRDefault="00CF3835" w:rsidP="00CF3835">
      <w:pPr>
        <w:pStyle w:val="ListParagraph"/>
        <w:numPr>
          <w:ilvl w:val="2"/>
          <w:numId w:val="9"/>
        </w:numPr>
        <w:ind w:left="0" w:firstLine="0"/>
        <w:jc w:val="both"/>
        <w:rPr>
          <w:sz w:val="23"/>
          <w:szCs w:val="23"/>
        </w:rPr>
      </w:pPr>
      <w:r w:rsidRPr="00623B1A">
        <w:rPr>
          <w:sz w:val="23"/>
          <w:szCs w:val="23"/>
        </w:rPr>
        <w:t>įsakymu paskirti statinio projekto dalių vadovą (-us) bei tinkamai įforminti jų paskyrimą. Paskirti šiame punkte nurodyti specialistai privalo būti atestuoti Lietuvos Respublikos teisės aktų nustatyta tvarka ir paskyrimo dieną turėti galiojantį (-čius) kvalifikacijos atestatą (-us);</w:t>
      </w:r>
    </w:p>
    <w:p w14:paraId="3788015E"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esant poreikiui, iki statybą leidžiančio dokumento gavimo gauti visus Paslaugų teikimui pagal Sutartį vykdyti reikalingus pritarimus, sutikimus, vertinimus ir suderinimus, projektavimo sąlygas, inžinerinių tyrinėjimų dokumentus ir t. t.;</w:t>
      </w:r>
    </w:p>
    <w:p w14:paraId="77A94857"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34491F9A"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suderinti su Užsakovu asmenis, tiesiogiai vykdysiančius Sutartį, ir pranešti apie galimus atsakingų darbuotojų pasikeitimus;</w:t>
      </w:r>
    </w:p>
    <w:p w14:paraId="744E234B"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74ACF7F8"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teikdamas Paslaugas ir derindamas parengtus techninius dokumentus, bendradarbiauti su Užsakovu, atsižvelgti į Užsakovo pastabas bei pasiūlymus, vadovaujantis galiojančiais teisės aktais;</w:t>
      </w:r>
    </w:p>
    <w:p w14:paraId="2AB1CB86"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raštu informuoti Užsakovą apie aplinkybes, galinčias sutrukdyti kokybiškam ir savalaikiam Paslaugų suteikimui nedelsiant po to, kai Projektuotojas apie jas sužinojo ar turėjo sužinoti;</w:t>
      </w:r>
    </w:p>
    <w:p w14:paraId="01D992D9"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12E34708"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3428BA3A"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lastRenderedPageBreak/>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197D1605"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6EC27436"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parengtą ir Projektuotojo pasirašytą Projektą suderinti Lietuvos Respublikos teisės aktų ir Sutarties nustatyta tvarka su Užsakovu ir su atitinkamomis valstybės ir savivaldybės institucijomis;</w:t>
      </w:r>
    </w:p>
    <w:p w14:paraId="34F136E0"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24D30193"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atlikti Projekto pataisymus ir (ar) papildymus rangovui atradus klaidų ar neatitikimų, ar statybos darbų eigoje atlikus neesminių sprendimų keitimus ir kitus keitimus, kuriems pritarė Užsakovas;</w:t>
      </w:r>
    </w:p>
    <w:p w14:paraId="4DF021D8"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kontroliuoti, kad visi Projekto pakeitimai nustatyta tvarka būtų suderinti su Užsakovu ir (jei privaloma pagal galiojančius teisės aktus) atsakingomis institucijomis;</w:t>
      </w:r>
    </w:p>
    <w:p w14:paraId="104F3337"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 xml:space="preserve">vykdyti visas kitas Techninėje specifikacijoje, šioje Sutartyje ir Lietuvos Respublikos teisės aktuose numatytas pareigas; </w:t>
      </w:r>
    </w:p>
    <w:p w14:paraId="496C6CFE"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 xml:space="preserve">parengtą Projektą pateikti atestuotam statinio projekto ekspertizės vykdytojui, kurį parinks Užsakovas. Projektuotojas privalo pataisyti Projektą pagal ekspertizės metu nustatytus pastebėjimus (jei tokie bus nustatyti). </w:t>
      </w:r>
      <w:bookmarkStart w:id="0" w:name="_Hlk22282922"/>
      <w:r w:rsidRPr="00623B1A">
        <w:rPr>
          <w:sz w:val="23"/>
          <w:szCs w:val="23"/>
        </w:rPr>
        <w:t xml:space="preserve">Ekspertizės </w:t>
      </w:r>
      <w:bookmarkStart w:id="1" w:name="_Hlk22282788"/>
      <w:r w:rsidRPr="00623B1A">
        <w:rPr>
          <w:sz w:val="23"/>
          <w:szCs w:val="23"/>
        </w:rPr>
        <w:t>rangovą parenka ir jo paslaugų teikimo</w:t>
      </w:r>
      <w:bookmarkEnd w:id="1"/>
      <w:r w:rsidRPr="00623B1A">
        <w:rPr>
          <w:sz w:val="23"/>
          <w:szCs w:val="23"/>
        </w:rPr>
        <w:t xml:space="preserve"> išlaidas apmoka Užsakovas</w:t>
      </w:r>
      <w:bookmarkEnd w:id="0"/>
      <w:r w:rsidRPr="00623B1A">
        <w:rPr>
          <w:sz w:val="23"/>
          <w:szCs w:val="23"/>
        </w:rPr>
        <w:t>;</w:t>
      </w:r>
    </w:p>
    <w:p w14:paraId="5F9E25F6"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51233877"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pateikti 1 (vieną) spausdintą Projekto (pataisytą po ekspertizių ir IS „Infostatyba“ derinančių institucijų pastabų, po statybą leidžiančio dokumento gavimo)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4F3A0EDD"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perduoti Užsakovui parengtas Projekto darbines failų versijas su neapribota galimybe juos redaguoti: skaičiuojamosios kainos nustatymo dalis (*.dbf ir *.xls, arba kt. analogiškais formatais), Projekto sudedamųjų dalių projektinių sprendinių brėžiniai – vektorine grafika (*.dwg, *.xls, *rvt arba kt. analogiškais formatais), skaitmeninę statinio informacinį modelį IFC su visa geometrija, atributine ir prisegama informacija (ne žemesne kaip IFC 2x3 versijos formatu) ir gimtuoju programinės įrangos formatu (*.dgn, *.ryt, *.pln ir kt.), informacinio modelio negrafinę dalį (*.dbf ar *.xlsx formatu), tekstinę dalį (*.pdf ir *.docx arba kt. analogiškais formatais);</w:t>
      </w:r>
    </w:p>
    <w:p w14:paraId="015901C4"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saugoti Užsakovo komercines paslaptis bei kitą konfidencialią informaciją, susijusią su šios Sutarties vykdymu;</w:t>
      </w:r>
    </w:p>
    <w:p w14:paraId="4EA568A3"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Užsakovui pareikalavus, nedelsiant, ne vėliau kaip per 2 (dvi) darbo dienas, pateikti Užsakovui raštišką ataskaitą apie pagal šią Sutartį suteiktas Paslaugas;</w:t>
      </w:r>
    </w:p>
    <w:p w14:paraId="3AAC040B"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Užsakovui pareikalavus, ekonomiškai pagrįsti Projekto projektinius sprendinius ir pagrįsti jų pasirinkimo racionalumą;</w:t>
      </w:r>
    </w:p>
    <w:p w14:paraId="7423DC3B"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Projektą būtų galima suskaičiuoti tikslią sąmatinę kainą;</w:t>
      </w:r>
    </w:p>
    <w:p w14:paraId="1EC4B327"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lastRenderedPageBreak/>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7B19B269"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Projekto sprendiniuose nurodyti statybos produktų charakteristikas (klases, savybes, vertes), o ne konkrečių statybos produktų pavadinimus ar konkrečius statybos produktų gamintojus, importuotojus, platintojus ar įgaliotus atstovus;</w:t>
      </w:r>
    </w:p>
    <w:p w14:paraId="23DE5EC8" w14:textId="77777777" w:rsidR="00CF3835" w:rsidRPr="00623B1A" w:rsidRDefault="00CF3835" w:rsidP="00CF3835">
      <w:pPr>
        <w:numPr>
          <w:ilvl w:val="2"/>
          <w:numId w:val="9"/>
        </w:numPr>
        <w:tabs>
          <w:tab w:val="left" w:pos="851"/>
        </w:tabs>
        <w:ind w:left="0" w:firstLine="0"/>
        <w:contextualSpacing/>
        <w:jc w:val="both"/>
        <w:rPr>
          <w:sz w:val="23"/>
          <w:szCs w:val="23"/>
        </w:rPr>
      </w:pPr>
      <w:r w:rsidRPr="00623B1A">
        <w:rPr>
          <w:sz w:val="23"/>
          <w:szCs w:val="23"/>
        </w:rPr>
        <w:t>parengtame Projekte bei sąmatose numatyti visus darbus ir išlaidas, reikalingus užtikrinti projektuojamo objekto ar jo sudėtinių dalių funkcinę paskirtį;</w:t>
      </w:r>
    </w:p>
    <w:p w14:paraId="24E6E338"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48A79689"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raštu informuoti Užsakovą, jei, Projektuotojo manymu, Užsakovo teikiami nurodymai nėra racionalūs ar yra ekonomiškai nenaudingi, prieštarauja galiojantiems teisės aktams ir (ar) gali turėti kitokių neigiamų pasekmių Projekto įgyvendinimui;</w:t>
      </w:r>
    </w:p>
    <w:p w14:paraId="6046F2A4"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1CD7547F"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b/>
          <w:sz w:val="23"/>
          <w:szCs w:val="23"/>
        </w:rPr>
        <w:t>užtikrinti, kad jeigu Projektuotojo kvalifikacija dėl teisės verstis atitinkama veikla nebuvo tikrinama arba tikrinama ne visa apimtimi, Sutartį vykdys tik tokią teisę turintys asmenys;</w:t>
      </w:r>
    </w:p>
    <w:p w14:paraId="0BD15A97"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Užsakovui paskelbus statybos rangos viešąjį pirkimą, Projektuotojas, gavęs paklausimą, turi pateikti raštiškus paaiškinimus per Užsakovo nustatytą 3 (trijų) darbo dienų terminą</w:t>
      </w:r>
      <w:r w:rsidRPr="00623B1A">
        <w:rPr>
          <w:rStyle w:val="CommentReference"/>
          <w:sz w:val="23"/>
          <w:szCs w:val="23"/>
        </w:rPr>
        <w:t>,</w:t>
      </w:r>
      <w:r w:rsidRPr="00623B1A">
        <w:rPr>
          <w:sz w:val="23"/>
          <w:szCs w:val="23"/>
        </w:rPr>
        <w:t xml:space="preserve"> ir, prireikus, atitinkamai pataisyti Projektą per 5 (penkias) darbo dienas nuo pastabų gavimo dienos;</w:t>
      </w:r>
    </w:p>
    <w:p w14:paraId="798D0D26"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 xml:space="preserve">ne vėliau kaip per 5 (penkias) darbo dienas nuo Sutarties pasirašymo dienos pateikti Užsakovui statinio projektuotojo civilinės atsakomybės </w:t>
      </w:r>
      <w:r w:rsidRPr="00623B1A">
        <w:rPr>
          <w:bCs/>
          <w:sz w:val="23"/>
          <w:szCs w:val="23"/>
        </w:rPr>
        <w:t>privalomojo draudimo sutarties kopiją;</w:t>
      </w:r>
    </w:p>
    <w:p w14:paraId="333E50C9"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bCs/>
          <w:sz w:val="23"/>
          <w:szCs w:val="23"/>
        </w:rPr>
        <w:t>savo sąskaita atlyginti visus nuostolius Užsakovui ir tretiesiems asmenims, kurie atsirado dėl netinkamo Sutarties vykdymo ar jos nevykdymo;</w:t>
      </w:r>
    </w:p>
    <w:p w14:paraId="78ADEABC"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bCs/>
          <w:sz w:val="23"/>
          <w:szCs w:val="23"/>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43132595"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5095A590"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17FD5663"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atlikti privalomą visų statinio projekto sudedamųjų dalių sprendinių vykdymo priežiūrą, kurią vykdo Projektuotojas;</w:t>
      </w:r>
    </w:p>
    <w:p w14:paraId="6CE7DBF8"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iki statinio statybos pradžios pateikti Užsakovui ir suderinti: kalendorinį statinio projekto vykdymo priežiūros darbų grafiką, vykdymo eigą ir metodų aprašymą;</w:t>
      </w:r>
    </w:p>
    <w:p w14:paraId="15EEA84A"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7FBAE7A2"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rezultatai privalo būti </w:t>
      </w:r>
      <w:r w:rsidRPr="00623B1A">
        <w:rPr>
          <w:sz w:val="23"/>
          <w:szCs w:val="23"/>
        </w:rPr>
        <w:lastRenderedPageBreak/>
        <w:t>fiksuojami statybos žurnale; organizuoti ir neatlygintinai atlikti pastebėtų statinio projekto sprendinių klaidų taisymą;</w:t>
      </w:r>
    </w:p>
    <w:p w14:paraId="4055405E"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statinio projekto vykdymo priežiūros metu atliekamus statinio projekto sprendinių keitimus atlikti STR 1.04.04:2017 „Statinio projektavimas, projekto ekspertizė“ VI skyriuje nustatyta tvarka;</w:t>
      </w:r>
    </w:p>
    <w:p w14:paraId="21931C35"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statinio projekto vykdymo priežiūros metu atliekamus statinio projekto sprendinių keitimus įregistruoti Statybos darbų žurnale. Užsakovui nurodžius, Projektuotojas privalės pildyti elektroninį statybos žurnalą;</w:t>
      </w:r>
    </w:p>
    <w:p w14:paraId="23ADF0BA"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2F8D062"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7E5F1E02"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 xml:space="preserve">visu projekto vykdymo priežiūros laikotarpiu Projektuotojas </w:t>
      </w:r>
      <w:r w:rsidRPr="00623B1A">
        <w:rPr>
          <w:i/>
          <w:iCs/>
          <w:sz w:val="23"/>
          <w:szCs w:val="23"/>
        </w:rPr>
        <w:t>inter alia</w:t>
      </w:r>
      <w:r w:rsidRPr="00623B1A">
        <w:rPr>
          <w:sz w:val="23"/>
          <w:szCs w:val="23"/>
        </w:rPr>
        <w:t xml:space="preserve"> privalomai įsipareigoja:</w:t>
      </w:r>
    </w:p>
    <w:p w14:paraId="220F2DD6" w14:textId="77777777" w:rsidR="00CF3835" w:rsidRPr="00623B1A" w:rsidRDefault="00CF3835" w:rsidP="00CF3835">
      <w:pPr>
        <w:pStyle w:val="ListParagraph"/>
        <w:numPr>
          <w:ilvl w:val="3"/>
          <w:numId w:val="9"/>
        </w:numPr>
        <w:tabs>
          <w:tab w:val="left" w:pos="0"/>
          <w:tab w:val="left" w:pos="993"/>
        </w:tabs>
        <w:ind w:left="0" w:firstLine="0"/>
        <w:jc w:val="both"/>
        <w:rPr>
          <w:sz w:val="23"/>
          <w:szCs w:val="23"/>
        </w:rPr>
      </w:pPr>
      <w:r w:rsidRPr="00623B1A">
        <w:rPr>
          <w:sz w:val="23"/>
          <w:szCs w:val="23"/>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3B5E2F01" w14:textId="77777777" w:rsidR="00CF3835" w:rsidRPr="00623B1A" w:rsidRDefault="00CF3835" w:rsidP="00CF3835">
      <w:pPr>
        <w:pStyle w:val="ListParagraph"/>
        <w:numPr>
          <w:ilvl w:val="3"/>
          <w:numId w:val="9"/>
        </w:numPr>
        <w:tabs>
          <w:tab w:val="left" w:pos="0"/>
          <w:tab w:val="left" w:pos="993"/>
        </w:tabs>
        <w:ind w:left="0" w:firstLine="0"/>
        <w:jc w:val="both"/>
        <w:rPr>
          <w:sz w:val="23"/>
          <w:szCs w:val="23"/>
        </w:rPr>
      </w:pPr>
      <w:r w:rsidRPr="00623B1A">
        <w:rPr>
          <w:sz w:val="23"/>
          <w:szCs w:val="23"/>
        </w:rPr>
        <w:t>teikti rekomendacijas ir imtis visų būtinų veiksmų, užtikrinant statinio statybos ir apdailos darbų kokybę ir atitiktį Projektui;</w:t>
      </w:r>
    </w:p>
    <w:p w14:paraId="273DFF0C" w14:textId="77777777" w:rsidR="00CF3835" w:rsidRPr="00623B1A" w:rsidRDefault="00CF3835" w:rsidP="00CF3835">
      <w:pPr>
        <w:pStyle w:val="ListParagraph"/>
        <w:numPr>
          <w:ilvl w:val="3"/>
          <w:numId w:val="9"/>
        </w:numPr>
        <w:tabs>
          <w:tab w:val="left" w:pos="0"/>
          <w:tab w:val="left" w:pos="993"/>
        </w:tabs>
        <w:ind w:left="0" w:firstLine="0"/>
        <w:jc w:val="both"/>
        <w:rPr>
          <w:sz w:val="23"/>
          <w:szCs w:val="23"/>
        </w:rPr>
      </w:pPr>
      <w:r w:rsidRPr="00623B1A">
        <w:rPr>
          <w:sz w:val="23"/>
          <w:szCs w:val="23"/>
        </w:rPr>
        <w:t>imtis visų būtinų veiksmų siekiant ištaisyti statinio statybos ir apdailos darbų klaidas;</w:t>
      </w:r>
    </w:p>
    <w:p w14:paraId="106E465B" w14:textId="77777777" w:rsidR="00CF3835" w:rsidRPr="00623B1A" w:rsidRDefault="00CF3835" w:rsidP="00CF3835">
      <w:pPr>
        <w:pStyle w:val="ListParagraph"/>
        <w:numPr>
          <w:ilvl w:val="3"/>
          <w:numId w:val="9"/>
        </w:numPr>
        <w:tabs>
          <w:tab w:val="left" w:pos="0"/>
          <w:tab w:val="left" w:pos="993"/>
        </w:tabs>
        <w:ind w:left="0" w:firstLine="0"/>
        <w:jc w:val="both"/>
        <w:rPr>
          <w:sz w:val="23"/>
          <w:szCs w:val="23"/>
        </w:rPr>
      </w:pPr>
      <w:r w:rsidRPr="00623B1A">
        <w:rPr>
          <w:sz w:val="23"/>
          <w:szCs w:val="23"/>
        </w:rPr>
        <w:t>teikti rekomendacijas Užsakovui tais atvejais, kai rangovas (subrangovai) nevykdo Projektuotojo rekomendacijų ir/ar nurodymų (kai rangovas (subrangovai) pažeidžia Projektuotojo ar Užsakovo teises;</w:t>
      </w:r>
    </w:p>
    <w:p w14:paraId="718DC01C" w14:textId="77777777" w:rsidR="00CF3835" w:rsidRPr="00623B1A" w:rsidRDefault="00CF3835" w:rsidP="00CF3835">
      <w:pPr>
        <w:pStyle w:val="ListParagraph"/>
        <w:numPr>
          <w:ilvl w:val="3"/>
          <w:numId w:val="9"/>
        </w:numPr>
        <w:tabs>
          <w:tab w:val="left" w:pos="0"/>
          <w:tab w:val="left" w:pos="993"/>
        </w:tabs>
        <w:ind w:left="0" w:firstLine="0"/>
        <w:jc w:val="both"/>
        <w:rPr>
          <w:sz w:val="23"/>
          <w:szCs w:val="23"/>
        </w:rPr>
      </w:pPr>
      <w:r w:rsidRPr="00623B1A">
        <w:rPr>
          <w:sz w:val="23"/>
          <w:szCs w:val="23"/>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660FF512"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atlikti visus kitus veiksmus, numatytus galiojančiuose teisės aktuose, reglamentuojančiuose statinio projekto vykdymo priežiūrą, taip pat būtinus jos tinkamam užtikrinimui.</w:t>
      </w:r>
    </w:p>
    <w:p w14:paraId="0D3999F8" w14:textId="77777777" w:rsidR="00CF3835" w:rsidRPr="00623B1A" w:rsidRDefault="00CF3835" w:rsidP="00CF3835">
      <w:pPr>
        <w:numPr>
          <w:ilvl w:val="2"/>
          <w:numId w:val="9"/>
        </w:numPr>
        <w:tabs>
          <w:tab w:val="left" w:pos="0"/>
          <w:tab w:val="left" w:pos="851"/>
        </w:tabs>
        <w:ind w:left="0" w:firstLine="0"/>
        <w:contextualSpacing/>
        <w:jc w:val="both"/>
        <w:rPr>
          <w:b/>
          <w:sz w:val="23"/>
          <w:szCs w:val="23"/>
        </w:rPr>
      </w:pPr>
      <w:r w:rsidRPr="00623B1A">
        <w:rPr>
          <w:sz w:val="23"/>
          <w:szCs w:val="23"/>
        </w:rPr>
        <w:t>dalyvauti statinio užbaigimo procedūrose, statinio pripažinimo tinkamu naudoti komisijos darbe, kartu su rangovu parengti visą būtiną dokumentaciją, kuri teikiama komisijos darbui ir LR IS „Infostatyba“ statybos užbaigimo procedūroms atlikti;</w:t>
      </w:r>
    </w:p>
    <w:p w14:paraId="75D47E2E" w14:textId="77777777" w:rsidR="00CF3835" w:rsidRPr="00623B1A" w:rsidRDefault="00CF3835" w:rsidP="00CF3835">
      <w:pPr>
        <w:pStyle w:val="ListParagraph"/>
        <w:numPr>
          <w:ilvl w:val="2"/>
          <w:numId w:val="9"/>
        </w:numPr>
        <w:tabs>
          <w:tab w:val="left" w:pos="0"/>
          <w:tab w:val="left" w:pos="851"/>
          <w:tab w:val="left" w:pos="993"/>
        </w:tabs>
        <w:ind w:left="0" w:firstLine="0"/>
        <w:jc w:val="both"/>
        <w:rPr>
          <w:b/>
          <w:sz w:val="23"/>
          <w:szCs w:val="23"/>
        </w:rPr>
      </w:pPr>
      <w:r w:rsidRPr="00623B1A">
        <w:rPr>
          <w:sz w:val="23"/>
          <w:szCs w:val="23"/>
        </w:rPr>
        <w:t>teikti Užsakovui projekto vykdymo priežiūros baigiamąją ataskaitą, kuri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LR IS „Infostatyba“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ir Užsakovui gavus statinio statybos užbaigimo dokumentą teisės aktų nustatyta tvarka;</w:t>
      </w:r>
    </w:p>
    <w:p w14:paraId="73F9A8AA"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 xml:space="preserve">Teikiant projektavimo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4BC868A2" w14:textId="77777777" w:rsidR="00CF3835" w:rsidRPr="00623B1A" w:rsidRDefault="00CF3835" w:rsidP="00CF3835">
      <w:pPr>
        <w:tabs>
          <w:tab w:val="left" w:pos="0"/>
          <w:tab w:val="left" w:pos="709"/>
        </w:tabs>
        <w:jc w:val="both"/>
        <w:rPr>
          <w:sz w:val="23"/>
          <w:szCs w:val="23"/>
        </w:rPr>
      </w:pPr>
      <w:r w:rsidRPr="00623B1A">
        <w:rPr>
          <w:sz w:val="23"/>
          <w:szCs w:val="23"/>
        </w:rPr>
        <w:tab/>
        <w:t xml:space="preserve">Šio įsipareigojimo vykdymą </w:t>
      </w:r>
      <w:r w:rsidRPr="00623B1A">
        <w:rPr>
          <w:sz w:val="23"/>
          <w:szCs w:val="23"/>
          <w:u w:val="single"/>
        </w:rPr>
        <w:t xml:space="preserve">užtikrina Projektuotojas, kuris projektavimo paslaugų teikimo metu taiko aplinkos apsaugos vadybos sistemos reikalavimus ir kartu su suteiktų paslaugų priėmimo - perdavimo aktu Užsakovui pateikia ataskaitą apie projektavimo paslaugų teikimo metu taikytas aplinkos </w:t>
      </w:r>
      <w:r w:rsidRPr="00623B1A">
        <w:rPr>
          <w:sz w:val="23"/>
          <w:szCs w:val="23"/>
          <w:u w:val="single"/>
        </w:rPr>
        <w:lastRenderedPageBreak/>
        <w:t>apsaugos priemones. Užsakovui nustačius, kad Projektuotojas nesilaiko šiame punkte nurodyto įsipareigojimo, bus taikoma Sutarties 7.15 p. nustatyta atsakomybė.</w:t>
      </w:r>
    </w:p>
    <w:p w14:paraId="6262F7D3"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vykdyti kitas pareigas, nustatytas teisės aktuose ir privalomas Projektuotojui.</w:t>
      </w:r>
    </w:p>
    <w:p w14:paraId="09CA45DA" w14:textId="77777777" w:rsidR="00CF3835" w:rsidRPr="00623B1A" w:rsidRDefault="00CF3835" w:rsidP="00CF3835">
      <w:pPr>
        <w:numPr>
          <w:ilvl w:val="1"/>
          <w:numId w:val="9"/>
        </w:numPr>
        <w:tabs>
          <w:tab w:val="left" w:pos="0"/>
          <w:tab w:val="left" w:pos="1080"/>
        </w:tabs>
        <w:ind w:left="0" w:firstLine="0"/>
        <w:contextualSpacing/>
        <w:jc w:val="both"/>
        <w:rPr>
          <w:sz w:val="23"/>
          <w:szCs w:val="23"/>
          <w:u w:val="single"/>
        </w:rPr>
      </w:pPr>
      <w:r w:rsidRPr="00623B1A">
        <w:rPr>
          <w:sz w:val="23"/>
          <w:szCs w:val="23"/>
          <w:u w:val="single"/>
        </w:rPr>
        <w:t>Projektuotojas turi teisę:</w:t>
      </w:r>
    </w:p>
    <w:p w14:paraId="2FE67AC3"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38005804" w14:textId="77777777" w:rsidR="00CF3835" w:rsidRPr="00623B1A" w:rsidRDefault="00CF3835" w:rsidP="00CF3835">
      <w:pPr>
        <w:numPr>
          <w:ilvl w:val="2"/>
          <w:numId w:val="9"/>
        </w:numPr>
        <w:tabs>
          <w:tab w:val="left" w:pos="0"/>
          <w:tab w:val="left" w:pos="851"/>
        </w:tabs>
        <w:ind w:left="0" w:firstLine="0"/>
        <w:contextualSpacing/>
        <w:jc w:val="both"/>
        <w:rPr>
          <w:sz w:val="23"/>
          <w:szCs w:val="23"/>
        </w:rPr>
      </w:pPr>
      <w:r w:rsidRPr="00623B1A">
        <w:rPr>
          <w:sz w:val="23"/>
          <w:szCs w:val="23"/>
        </w:rPr>
        <w:t>iš Užsakovo gauti apmokėjimą už kokybiškai suteiktas Paslaugas šioje Sutartyje nustatytomis sąlygomis ir tvarka;</w:t>
      </w:r>
    </w:p>
    <w:p w14:paraId="003D6EBE" w14:textId="77777777" w:rsidR="00CF3835" w:rsidRPr="00623B1A" w:rsidRDefault="00CF3835" w:rsidP="00CF3835">
      <w:pPr>
        <w:numPr>
          <w:ilvl w:val="2"/>
          <w:numId w:val="9"/>
        </w:numPr>
        <w:tabs>
          <w:tab w:val="left" w:pos="0"/>
          <w:tab w:val="left" w:pos="851"/>
        </w:tabs>
        <w:spacing w:after="120"/>
        <w:ind w:left="0" w:firstLine="0"/>
        <w:jc w:val="both"/>
        <w:rPr>
          <w:sz w:val="23"/>
          <w:szCs w:val="23"/>
        </w:rPr>
      </w:pPr>
      <w:r w:rsidRPr="00623B1A">
        <w:rPr>
          <w:sz w:val="23"/>
          <w:szCs w:val="23"/>
        </w:rPr>
        <w:t>vienašališkai nutraukti Sutartį tuo atveju, jei Užsakovas vėluoja apmokėti už tinkamai suteiktas Paslaugas ilgiau kaip 60 (šešiasdešimt) kalendorinių dienų.</w:t>
      </w:r>
    </w:p>
    <w:p w14:paraId="4FCE27F8"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ŠALIŲ ATSAKOMYBĖ IR SUTARTIES NUTRAUKIMAS</w:t>
      </w:r>
    </w:p>
    <w:p w14:paraId="32E030BC"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5DBA63C7"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Užsakovas turi teisę, raštu įspėjęs Projektuotoją prieš 15 (penkiolika) kalendorinių dienų, vienašališkai (be teismo) nutraukti Sutartį dėl esminio Sutarties pažeidimo, jei:</w:t>
      </w:r>
    </w:p>
    <w:p w14:paraId="5292AE12"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02CCE24"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Paslaugų teikimo metu tampa akivaizdu, kad Paslaugos teikiamos ne pagal teisės aktų reikalavimus ir (ar) Projektuotojas laiku nepašalino trūkumų pagal Užsakovo žodžiu ir (ar) raštu išsakytus pasiūlymus ir pastebėjimus;</w:t>
      </w:r>
    </w:p>
    <w:p w14:paraId="31ED209B"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Projektuotojas nevykdo kitų Sutartyje numatytų įsipareigojimų ir neatsižvelgia į Užsakovo pretenzijas dėl trūkumų pašalinimo;</w:t>
      </w:r>
    </w:p>
    <w:p w14:paraId="7108B8DE" w14:textId="77777777" w:rsidR="00CF3835" w:rsidRPr="00623B1A" w:rsidRDefault="00CF3835" w:rsidP="00CF3835">
      <w:pPr>
        <w:numPr>
          <w:ilvl w:val="2"/>
          <w:numId w:val="9"/>
        </w:numPr>
        <w:tabs>
          <w:tab w:val="left" w:pos="851"/>
        </w:tabs>
        <w:ind w:left="0" w:firstLine="0"/>
        <w:jc w:val="both"/>
        <w:rPr>
          <w:sz w:val="23"/>
          <w:szCs w:val="23"/>
        </w:rPr>
      </w:pPr>
      <w:r w:rsidRPr="00623B1A">
        <w:rPr>
          <w:sz w:val="23"/>
          <w:szCs w:val="23"/>
        </w:rPr>
        <w:t>Projektuotojas Sutarties įgyvendinimui pasitelkia asmenį, neturintį tinkamos kvalifikacijos, arba neranda darbuotojo, turinčio reikiamą kvalifikaciją;</w:t>
      </w:r>
    </w:p>
    <w:p w14:paraId="76A8FF53" w14:textId="77777777" w:rsidR="00CF3835" w:rsidRPr="00623B1A" w:rsidRDefault="00CF3835" w:rsidP="00CF3835">
      <w:pPr>
        <w:numPr>
          <w:ilvl w:val="2"/>
          <w:numId w:val="9"/>
        </w:numPr>
        <w:ind w:left="0" w:firstLine="0"/>
        <w:contextualSpacing/>
        <w:jc w:val="both"/>
        <w:rPr>
          <w:sz w:val="23"/>
          <w:szCs w:val="23"/>
        </w:rPr>
      </w:pPr>
      <w:r w:rsidRPr="00623B1A">
        <w:rPr>
          <w:sz w:val="23"/>
          <w:szCs w:val="23"/>
        </w:rPr>
        <w:t>nutraukiama ar baigiasi statinio projektuotojo civilinės atsakomybės privalomojo draudimo sutartis ir Projektuotojas nepateikia naujos atitinkamos sutarties kopijos;</w:t>
      </w:r>
    </w:p>
    <w:p w14:paraId="4C581BE5" w14:textId="77777777" w:rsidR="00CF3835" w:rsidRPr="00623B1A" w:rsidRDefault="00CF3835" w:rsidP="00CF3835">
      <w:pPr>
        <w:numPr>
          <w:ilvl w:val="2"/>
          <w:numId w:val="9"/>
        </w:numPr>
        <w:tabs>
          <w:tab w:val="left" w:pos="709"/>
        </w:tabs>
        <w:ind w:left="0" w:firstLine="0"/>
        <w:contextualSpacing/>
        <w:jc w:val="both"/>
        <w:rPr>
          <w:sz w:val="23"/>
          <w:szCs w:val="23"/>
        </w:rPr>
      </w:pPr>
      <w:r w:rsidRPr="00623B1A">
        <w:rPr>
          <w:color w:val="000000"/>
          <w:sz w:val="23"/>
          <w:szCs w:val="23"/>
        </w:rPr>
        <w:t>šioje Sutartyje nustatytais atvejais Projektuotojas nepratęsia Sutarties įvykdymo užtikrinimo dokumento galiojimo.</w:t>
      </w:r>
    </w:p>
    <w:p w14:paraId="6B330D0F"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2088F5BB"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Kiekvienu atveju Užsakovui nustačius, kad Projektuotojas neįvykdė ar netinkamai įvykdė savo įsipareigojimus pagal šią Sutartį, Užsakovas turi teisę pasinaudoti Sutarties įvykdymo užtikrinimu visa apimtimi ar jo dalimi.</w:t>
      </w:r>
    </w:p>
    <w:p w14:paraId="4147D562"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Užsakovas turi teisę vienašališkai nutraukti Sutartį</w:t>
      </w:r>
      <w:r w:rsidRPr="00623B1A">
        <w:rPr>
          <w:color w:val="000000"/>
          <w:sz w:val="23"/>
          <w:szCs w:val="23"/>
        </w:rPr>
        <w:t xml:space="preserve"> </w:t>
      </w:r>
      <w:r w:rsidRPr="00623B1A">
        <w:rPr>
          <w:sz w:val="23"/>
          <w:szCs w:val="23"/>
        </w:rPr>
        <w:t xml:space="preserve">ar papildomą sutartį, kuria keičiama Sutartis, Viešųjų pirkimų įstatymo 90 straipsnio 1 dalyje numatytais pagrindais. Šio nutraukimo atveju laikomasi procedūrų, nurodytų minėto įstatymo 90 straipsnio 2 dalyje. </w:t>
      </w:r>
    </w:p>
    <w:p w14:paraId="7BD1F141"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402156F4"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 xml:space="preserve">Sutartis taip pat gali būti nutraukiama ir kitais Lietuvos Respublikos civiliniame kodekse nustatytais atvejais. </w:t>
      </w:r>
    </w:p>
    <w:p w14:paraId="5A11B0B8"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Sutartis gali būti nutraukiama abipusiu raštišku šalių susitarimu.</w:t>
      </w:r>
    </w:p>
    <w:p w14:paraId="73B57A20"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Jeigu Projektuotojas suderintu su Užsakovu laiku nepašalina trūkumų, jis atlygina Užsakovo išlaidas, susijusias su trūkumų šalinimu.</w:t>
      </w:r>
    </w:p>
    <w:p w14:paraId="141B246D"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lastRenderedPageBreak/>
        <w:t>Projektuotojas Lietuvos Respublikos civilinio kodekso ir Lietuvos Respublikos statybos įstatymo nustatyta tvarka atsako už statinio sugriuvimą dėl per garantinį terminą nustatytų defektų.</w:t>
      </w:r>
    </w:p>
    <w:p w14:paraId="70511461"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Šalys susitaria, kad kilus teisminiam ginčui dėl atsiskaitymo už suteiktas Paslaugas, Projektuotojas gali reikalauti priteisti ne didesnes kaip 5 (penkių) proc. dydžio metines palūkanas nuo nesumokėtos sumos.</w:t>
      </w:r>
    </w:p>
    <w:p w14:paraId="7187C293"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Projektuotojas atlygina Užsakovui ir tretiesiems asmenims atsiradusią žalą dėl netinkamo Sutarties vykdymo ar nevykdymo.</w:t>
      </w:r>
    </w:p>
    <w:p w14:paraId="00406CA1"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Projektuotojas, nesuteikęs Paslaugų per tarpinius Paslaugų teikimo terminus, nustatytus Projektavimo užduotyje/grafike, Užsakovo reikalavimu moka 100,00 Eur ( šimtas Eur 00 ct) baudą už kiekvieną nustatytą tarpinio termino vėlavimo dieną .</w:t>
      </w:r>
    </w:p>
    <w:p w14:paraId="42940D44"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Projektuotojui vėluojant suteikti paslaugas pagal Projektavimo užduotyje  numatytus terminus, Užsakovui raštiškai pareikalavus Projektuotas moka 0,03</w:t>
      </w:r>
      <w:r w:rsidRPr="00623B1A">
        <w:rPr>
          <w:sz w:val="23"/>
          <w:szCs w:val="23"/>
          <w:lang w:val="en-US"/>
        </w:rPr>
        <w:t>%</w:t>
      </w:r>
      <w:r w:rsidRPr="00623B1A">
        <w:rPr>
          <w:sz w:val="23"/>
          <w:szCs w:val="23"/>
        </w:rPr>
        <w:t xml:space="preserve"> dydžio delspinigius už kiekvieną pavėluotą termino dieną nuo Sutarties vertės Eur be PVM.</w:t>
      </w:r>
    </w:p>
    <w:p w14:paraId="44CDCD0F"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Paslaugų teikėjui nustatoma 500,00 Eur vertės bauda už Sutarties 6.1.57 p. nustatyto įsipareigojimo nesilaikymą.</w:t>
      </w:r>
    </w:p>
    <w:p w14:paraId="26409B22"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 xml:space="preserve">Baudos sumokėjimas neatleidžia Projektuotojo nuo iš Sutarties kylančių prievolių įvykdymo. </w:t>
      </w:r>
    </w:p>
    <w:p w14:paraId="178C234C" w14:textId="77777777" w:rsidR="00CF3835" w:rsidRPr="00623B1A" w:rsidRDefault="00CF3835" w:rsidP="00CF3835">
      <w:pPr>
        <w:pStyle w:val="BodyText"/>
        <w:numPr>
          <w:ilvl w:val="1"/>
          <w:numId w:val="9"/>
        </w:numPr>
        <w:tabs>
          <w:tab w:val="left" w:pos="851"/>
        </w:tabs>
        <w:suppressAutoHyphens/>
        <w:autoSpaceDE w:val="0"/>
        <w:autoSpaceDN w:val="0"/>
        <w:snapToGrid w:val="0"/>
        <w:spacing w:before="0" w:after="0"/>
        <w:ind w:left="0" w:firstLine="0"/>
        <w:jc w:val="both"/>
        <w:textAlignment w:val="baseline"/>
        <w:rPr>
          <w:rFonts w:ascii="Times New Roman" w:hAnsi="Times New Roman"/>
          <w:sz w:val="23"/>
          <w:szCs w:val="23"/>
        </w:rPr>
      </w:pPr>
      <w:r w:rsidRPr="00623B1A">
        <w:rPr>
          <w:rFonts w:ascii="Times New Roman" w:hAnsi="Times New Roman"/>
          <w:sz w:val="23"/>
          <w:szCs w:val="23"/>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7632DA12"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17E4DEFA" w14:textId="77777777" w:rsidR="00CF3835" w:rsidRPr="00623B1A" w:rsidRDefault="00CF3835" w:rsidP="00CF3835">
      <w:pPr>
        <w:numPr>
          <w:ilvl w:val="1"/>
          <w:numId w:val="9"/>
        </w:numPr>
        <w:tabs>
          <w:tab w:val="left" w:pos="851"/>
        </w:tabs>
        <w:ind w:left="0" w:firstLine="0"/>
        <w:jc w:val="both"/>
        <w:rPr>
          <w:sz w:val="23"/>
          <w:szCs w:val="23"/>
        </w:rPr>
      </w:pPr>
      <w:r w:rsidRPr="00623B1A">
        <w:rPr>
          <w:sz w:val="23"/>
          <w:szCs w:val="23"/>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424AC8CE" w14:textId="77777777" w:rsidR="00CF3835" w:rsidRPr="00623B1A" w:rsidRDefault="00CF3835" w:rsidP="00CF3835">
      <w:pPr>
        <w:pStyle w:val="ListParagraph"/>
        <w:numPr>
          <w:ilvl w:val="1"/>
          <w:numId w:val="9"/>
        </w:numPr>
        <w:tabs>
          <w:tab w:val="left" w:pos="851"/>
        </w:tabs>
        <w:ind w:left="0" w:firstLine="0"/>
        <w:jc w:val="both"/>
        <w:rPr>
          <w:sz w:val="23"/>
          <w:szCs w:val="23"/>
        </w:rPr>
      </w:pPr>
      <w:r w:rsidRPr="00623B1A">
        <w:rPr>
          <w:sz w:val="23"/>
          <w:szCs w:val="23"/>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4A065237" w14:textId="77777777" w:rsidR="00CF3835" w:rsidRPr="00623B1A" w:rsidRDefault="00CF3835" w:rsidP="00CF3835">
      <w:pPr>
        <w:numPr>
          <w:ilvl w:val="1"/>
          <w:numId w:val="9"/>
        </w:numPr>
        <w:tabs>
          <w:tab w:val="left" w:pos="851"/>
        </w:tabs>
        <w:spacing w:after="120"/>
        <w:ind w:left="0" w:firstLine="0"/>
        <w:jc w:val="both"/>
        <w:rPr>
          <w:sz w:val="23"/>
          <w:szCs w:val="23"/>
        </w:rPr>
      </w:pPr>
      <w:r w:rsidRPr="00623B1A">
        <w:rPr>
          <w:sz w:val="23"/>
          <w:szCs w:val="23"/>
        </w:rPr>
        <w:t xml:space="preserve">Netesybų sumokėjimas neatleidžia Sutarties šalių nuo pareigos vykdyti šioje Sutartyje </w:t>
      </w:r>
      <w:r w:rsidRPr="00623B1A">
        <w:rPr>
          <w:spacing w:val="-4"/>
          <w:sz w:val="23"/>
          <w:szCs w:val="23"/>
        </w:rPr>
        <w:t>prisiimtus įsipareigojimus.</w:t>
      </w:r>
    </w:p>
    <w:p w14:paraId="6F8CD77A"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GINČŲ SPRENDIMAS</w:t>
      </w:r>
    </w:p>
    <w:p w14:paraId="093358D0"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Kiekvieną ginčą, nesutarimą ar reikalavimą, kylantį iš šios Sutarties ar susijusį su šia Sutartimi, jos sudarymu, galiojimu, vykdymu, pažeidimu ar nutraukimu, Šalys spręs derybomis.</w:t>
      </w:r>
    </w:p>
    <w:p w14:paraId="11E2CFD9" w14:textId="649A6188" w:rsidR="00CF3835" w:rsidRPr="00623B1A" w:rsidRDefault="00CF3835" w:rsidP="00CF3835">
      <w:pPr>
        <w:numPr>
          <w:ilvl w:val="1"/>
          <w:numId w:val="9"/>
        </w:numPr>
        <w:spacing w:after="120"/>
        <w:ind w:left="0" w:firstLine="0"/>
        <w:jc w:val="both"/>
        <w:rPr>
          <w:sz w:val="23"/>
          <w:szCs w:val="23"/>
        </w:rPr>
      </w:pPr>
      <w:r w:rsidRPr="00623B1A">
        <w:rPr>
          <w:sz w:val="23"/>
          <w:szCs w:val="23"/>
        </w:rPr>
        <w:t>Ginčo, nesutarimo ar reikalavimo nepavykus išspręsti derybomis, ginčas bus sprendžiamas teisme pagal Užsakovo buveinės vietą.</w:t>
      </w:r>
    </w:p>
    <w:p w14:paraId="119C8177" w14:textId="77777777" w:rsidR="00917E32" w:rsidRPr="00623B1A" w:rsidRDefault="00917E32" w:rsidP="00917E32">
      <w:pPr>
        <w:spacing w:after="120"/>
        <w:jc w:val="both"/>
        <w:rPr>
          <w:sz w:val="23"/>
          <w:szCs w:val="23"/>
        </w:rPr>
      </w:pPr>
    </w:p>
    <w:p w14:paraId="454C78B8"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PAKEITIMAI</w:t>
      </w:r>
    </w:p>
    <w:p w14:paraId="21C01039" w14:textId="77777777" w:rsidR="00CF3835" w:rsidRPr="00623B1A" w:rsidRDefault="00CF3835" w:rsidP="00CF3835">
      <w:pPr>
        <w:numPr>
          <w:ilvl w:val="1"/>
          <w:numId w:val="9"/>
        </w:numPr>
        <w:ind w:left="0" w:firstLine="0"/>
        <w:contextualSpacing/>
        <w:jc w:val="both"/>
        <w:rPr>
          <w:sz w:val="23"/>
          <w:szCs w:val="23"/>
        </w:rPr>
      </w:pPr>
      <w:r w:rsidRPr="00623B1A">
        <w:rPr>
          <w:rFonts w:eastAsia="Cambria"/>
          <w:sz w:val="23"/>
          <w:szCs w:val="23"/>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623B1A">
        <w:rPr>
          <w:sz w:val="23"/>
          <w:szCs w:val="23"/>
        </w:rPr>
        <w:t>.</w:t>
      </w:r>
    </w:p>
    <w:p w14:paraId="603B2B54"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Visi Sutarties pakeitimai atliekami Sutarties Šalims pasirašant susitarimą dėl Sutarties pakeitimo bei susitarime ar jo priede nurodant Sutarties pakeitimą lemiančias priežastis.</w:t>
      </w:r>
    </w:p>
    <w:p w14:paraId="58FA2070" w14:textId="77777777" w:rsidR="00CF3835" w:rsidRPr="00623B1A" w:rsidRDefault="00CF3835" w:rsidP="00CF3835">
      <w:pPr>
        <w:numPr>
          <w:ilvl w:val="1"/>
          <w:numId w:val="9"/>
        </w:numPr>
        <w:spacing w:after="120"/>
        <w:ind w:left="0" w:firstLine="0"/>
        <w:jc w:val="both"/>
        <w:rPr>
          <w:sz w:val="23"/>
          <w:szCs w:val="23"/>
        </w:rPr>
      </w:pPr>
      <w:r w:rsidRPr="00623B1A">
        <w:rPr>
          <w:sz w:val="23"/>
          <w:szCs w:val="23"/>
        </w:rPr>
        <w:lastRenderedPageBreak/>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0EBB4A3F" w14:textId="77777777" w:rsidR="00CF3835" w:rsidRPr="00623B1A" w:rsidRDefault="00CF3835" w:rsidP="00CF3835">
      <w:pPr>
        <w:numPr>
          <w:ilvl w:val="0"/>
          <w:numId w:val="9"/>
        </w:numPr>
        <w:spacing w:after="120"/>
        <w:ind w:left="0" w:firstLine="0"/>
        <w:jc w:val="both"/>
        <w:rPr>
          <w:rFonts w:eastAsia="MS Mincho"/>
          <w:b/>
          <w:bCs/>
          <w:sz w:val="23"/>
          <w:szCs w:val="23"/>
          <w:lang w:eastAsia="x-none"/>
        </w:rPr>
      </w:pPr>
      <w:r w:rsidRPr="00623B1A">
        <w:rPr>
          <w:rFonts w:eastAsia="MS Mincho"/>
          <w:b/>
          <w:bCs/>
          <w:sz w:val="23"/>
          <w:szCs w:val="23"/>
          <w:lang w:eastAsia="x-none"/>
        </w:rPr>
        <w:t>SUBTIEKĖJAI. SUBTIEKĖJŲ IR SPECIALISTŲ KEITIMO TVARKA</w:t>
      </w:r>
    </w:p>
    <w:p w14:paraId="421C1965" w14:textId="4D714ADA" w:rsidR="00CF3835" w:rsidRPr="00623B1A" w:rsidRDefault="00CF3835" w:rsidP="00CF3835">
      <w:pPr>
        <w:numPr>
          <w:ilvl w:val="1"/>
          <w:numId w:val="9"/>
        </w:numPr>
        <w:ind w:left="0" w:firstLine="0"/>
        <w:contextualSpacing/>
        <w:jc w:val="both"/>
        <w:rPr>
          <w:rFonts w:eastAsia="MS Mincho"/>
          <w:bCs/>
          <w:sz w:val="23"/>
          <w:szCs w:val="23"/>
          <w:lang w:eastAsia="x-none"/>
        </w:rPr>
      </w:pPr>
      <w:r w:rsidRPr="00623B1A">
        <w:rPr>
          <w:rFonts w:eastAsia="MS Mincho"/>
          <w:bCs/>
          <w:sz w:val="23"/>
          <w:szCs w:val="23"/>
          <w:lang w:eastAsia="x-none"/>
        </w:rPr>
        <w:t>Sutarčiai vykdyti pasitelkiami šie subtiekėjai:</w:t>
      </w:r>
      <w:r w:rsidR="00917E32" w:rsidRPr="00623B1A">
        <w:rPr>
          <w:rFonts w:eastAsia="MS Mincho"/>
          <w:bCs/>
          <w:sz w:val="23"/>
          <w:szCs w:val="23"/>
          <w:lang w:eastAsia="x-none"/>
        </w:rPr>
        <w:t xml:space="preserve"> “nėra”</w:t>
      </w:r>
      <w:r w:rsidRPr="00623B1A">
        <w:rPr>
          <w:rFonts w:eastAsia="MS Mincho"/>
          <w:bCs/>
          <w:sz w:val="23"/>
          <w:szCs w:val="23"/>
          <w:lang w:eastAsia="x-none"/>
        </w:rPr>
        <w:t>. Projektuotojas įsipareigoja ne vėliau negu Sutartis pradedama vykdyti, Užsakovui pranešti tuo metu žinomų subtiekėjų pavadinimus, kontaktinius duomenis ir jų atstovus.</w:t>
      </w:r>
    </w:p>
    <w:p w14:paraId="4B070E9C" w14:textId="77777777" w:rsidR="00CF3835" w:rsidRPr="00623B1A" w:rsidRDefault="00CF3835" w:rsidP="00CF3835">
      <w:pPr>
        <w:numPr>
          <w:ilvl w:val="1"/>
          <w:numId w:val="9"/>
        </w:numPr>
        <w:ind w:left="0" w:firstLine="0"/>
        <w:contextualSpacing/>
        <w:jc w:val="both"/>
        <w:rPr>
          <w:rFonts w:eastAsia="MS Mincho"/>
          <w:bCs/>
          <w:sz w:val="23"/>
          <w:szCs w:val="23"/>
          <w:lang w:eastAsia="x-none"/>
        </w:rPr>
      </w:pPr>
      <w:r w:rsidRPr="00623B1A">
        <w:rPr>
          <w:rFonts w:eastAsia="MS Mincho"/>
          <w:bCs/>
          <w:sz w:val="23"/>
          <w:szCs w:val="23"/>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68C8451F" w14:textId="77777777" w:rsidR="00CF3835" w:rsidRPr="00623B1A" w:rsidRDefault="00CF3835" w:rsidP="00CF3835">
      <w:pPr>
        <w:numPr>
          <w:ilvl w:val="1"/>
          <w:numId w:val="9"/>
        </w:numPr>
        <w:ind w:left="0" w:firstLine="0"/>
        <w:contextualSpacing/>
        <w:jc w:val="both"/>
        <w:rPr>
          <w:rFonts w:eastAsia="MS Mincho"/>
          <w:bCs/>
          <w:sz w:val="23"/>
          <w:szCs w:val="23"/>
          <w:lang w:eastAsia="x-none"/>
        </w:rPr>
      </w:pPr>
      <w:r w:rsidRPr="00623B1A">
        <w:rPr>
          <w:rFonts w:eastAsia="MS Mincho"/>
          <w:bCs/>
          <w:sz w:val="23"/>
          <w:szCs w:val="23"/>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661096EB" w14:textId="77777777" w:rsidR="00CF3835" w:rsidRPr="00623B1A" w:rsidRDefault="00CF3835" w:rsidP="00CF3835">
      <w:pPr>
        <w:numPr>
          <w:ilvl w:val="1"/>
          <w:numId w:val="9"/>
        </w:numPr>
        <w:ind w:left="0" w:firstLine="0"/>
        <w:contextualSpacing/>
        <w:jc w:val="both"/>
        <w:rPr>
          <w:rFonts w:eastAsia="MS Mincho"/>
          <w:bCs/>
          <w:sz w:val="23"/>
          <w:szCs w:val="23"/>
          <w:lang w:eastAsia="x-none"/>
        </w:rPr>
      </w:pPr>
      <w:r w:rsidRPr="00623B1A">
        <w:rPr>
          <w:rFonts w:eastAsia="MS Mincho"/>
          <w:bCs/>
          <w:sz w:val="23"/>
          <w:szCs w:val="23"/>
          <w:lang w:eastAsia="x-none"/>
        </w:rPr>
        <w:t>Tais atvejais, kai kvalifikacijai pagrįsti Projektuotojas nesiremia subtiekėjų pajėgumais, Užsakovas netikrina šių subtiekėjų pašalinimo pagrindų (jeigu taikoma).</w:t>
      </w:r>
    </w:p>
    <w:p w14:paraId="257A9B5A" w14:textId="77777777" w:rsidR="00CF3835" w:rsidRPr="00623B1A" w:rsidRDefault="00CF3835" w:rsidP="00CF3835">
      <w:pPr>
        <w:numPr>
          <w:ilvl w:val="1"/>
          <w:numId w:val="9"/>
        </w:numPr>
        <w:ind w:left="0" w:firstLine="0"/>
        <w:contextualSpacing/>
        <w:jc w:val="both"/>
        <w:rPr>
          <w:rFonts w:eastAsia="MS Mincho"/>
          <w:bCs/>
          <w:sz w:val="23"/>
          <w:szCs w:val="23"/>
          <w:lang w:eastAsia="x-none"/>
        </w:rPr>
      </w:pPr>
      <w:r w:rsidRPr="00623B1A">
        <w:rPr>
          <w:rFonts w:eastAsia="MS Mincho"/>
          <w:bCs/>
          <w:sz w:val="23"/>
          <w:szCs w:val="23"/>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6BA68756" w14:textId="77777777" w:rsidR="00CF3835" w:rsidRPr="00623B1A" w:rsidRDefault="00CF3835" w:rsidP="00CF3835">
      <w:pPr>
        <w:numPr>
          <w:ilvl w:val="1"/>
          <w:numId w:val="9"/>
        </w:numPr>
        <w:tabs>
          <w:tab w:val="left" w:pos="709"/>
        </w:tabs>
        <w:ind w:left="0" w:firstLine="0"/>
        <w:contextualSpacing/>
        <w:jc w:val="both"/>
        <w:rPr>
          <w:rFonts w:eastAsia="MS Mincho"/>
          <w:bCs/>
          <w:sz w:val="23"/>
          <w:szCs w:val="23"/>
          <w:lang w:eastAsia="x-none"/>
        </w:rPr>
      </w:pPr>
      <w:r w:rsidRPr="00623B1A">
        <w:rPr>
          <w:rFonts w:eastAsia="MS Mincho"/>
          <w:sz w:val="23"/>
          <w:szCs w:val="23"/>
          <w:lang w:eastAsia="x-none"/>
        </w:rPr>
        <w:t xml:space="preserve">Sutarties įgyvendinimo metu Užsakovo reikalavimu ir </w:t>
      </w:r>
      <w:r w:rsidRPr="00623B1A">
        <w:rPr>
          <w:rFonts w:eastAsia="MS Mincho"/>
          <w:bCs/>
          <w:sz w:val="23"/>
          <w:szCs w:val="23"/>
          <w:lang w:eastAsia="x-none"/>
        </w:rPr>
        <w:t>Projektuotojo</w:t>
      </w:r>
      <w:r w:rsidRPr="00623B1A">
        <w:rPr>
          <w:rFonts w:eastAsia="MS Mincho"/>
          <w:sz w:val="23"/>
          <w:szCs w:val="23"/>
          <w:lang w:eastAsia="x-none"/>
        </w:rPr>
        <w:t xml:space="preserve"> prašymu gali būti keičiami specialistai, </w:t>
      </w:r>
      <w:r w:rsidRPr="00623B1A">
        <w:rPr>
          <w:rFonts w:eastAsia="MS Mincho"/>
          <w:bCs/>
          <w:sz w:val="23"/>
          <w:szCs w:val="23"/>
          <w:lang w:eastAsia="x-none"/>
        </w:rPr>
        <w:t>Projektuotojo</w:t>
      </w:r>
      <w:r w:rsidRPr="00623B1A">
        <w:rPr>
          <w:rFonts w:eastAsia="MS Mincho"/>
          <w:sz w:val="23"/>
          <w:szCs w:val="23"/>
          <w:lang w:eastAsia="x-none"/>
        </w:rPr>
        <w:t xml:space="preserve"> pasitelkti Sutarčiai vykdyti: </w:t>
      </w:r>
    </w:p>
    <w:p w14:paraId="6EA2DE8F" w14:textId="77777777" w:rsidR="00CF3835" w:rsidRPr="00623B1A" w:rsidRDefault="00CF3835" w:rsidP="00CF3835">
      <w:pPr>
        <w:numPr>
          <w:ilvl w:val="2"/>
          <w:numId w:val="9"/>
        </w:numPr>
        <w:tabs>
          <w:tab w:val="left" w:pos="709"/>
          <w:tab w:val="left" w:pos="993"/>
        </w:tabs>
        <w:ind w:left="0" w:firstLine="0"/>
        <w:contextualSpacing/>
        <w:jc w:val="both"/>
        <w:rPr>
          <w:rFonts w:eastAsia="MS Mincho"/>
          <w:bCs/>
          <w:sz w:val="23"/>
          <w:szCs w:val="23"/>
        </w:rPr>
      </w:pPr>
      <w:r w:rsidRPr="00623B1A">
        <w:rPr>
          <w:rFonts w:eastAsia="MS Mincho"/>
          <w:sz w:val="23"/>
          <w:szCs w:val="23"/>
          <w:lang w:eastAsia="x-none"/>
        </w:rPr>
        <w:t xml:space="preserve">Užsakovas turi teisę </w:t>
      </w:r>
      <w:r w:rsidRPr="00623B1A">
        <w:rPr>
          <w:rFonts w:eastAsia="MS Mincho"/>
          <w:bCs/>
          <w:sz w:val="23"/>
          <w:szCs w:val="23"/>
          <w:lang w:eastAsia="x-none"/>
        </w:rPr>
        <w:t>Projektuotojo</w:t>
      </w:r>
      <w:r w:rsidRPr="00623B1A">
        <w:rPr>
          <w:rFonts w:eastAsia="MS Mincho"/>
          <w:sz w:val="23"/>
          <w:szCs w:val="23"/>
          <w:lang w:eastAsia="x-none"/>
        </w:rPr>
        <w:t xml:space="preserve"> pareikalauti pakeisti specialistą dėl jo netinkamų veiksmų įgyvendinant Sutartį. Tokiu atveju Užsakovas raštu informuoja </w:t>
      </w:r>
      <w:r w:rsidRPr="00623B1A">
        <w:rPr>
          <w:rFonts w:eastAsia="MS Mincho"/>
          <w:bCs/>
          <w:sz w:val="23"/>
          <w:szCs w:val="23"/>
          <w:lang w:eastAsia="x-none"/>
        </w:rPr>
        <w:t>Projektuotoj</w:t>
      </w:r>
      <w:r w:rsidRPr="00623B1A">
        <w:rPr>
          <w:rFonts w:eastAsia="MS Mincho"/>
          <w:sz w:val="23"/>
          <w:szCs w:val="23"/>
          <w:lang w:eastAsia="x-none"/>
        </w:rPr>
        <w:t xml:space="preserve">ą apie netinkamus specialisto veiksmus ir pareikalauja pakeisti specialistą. </w:t>
      </w:r>
      <w:r w:rsidRPr="00623B1A">
        <w:rPr>
          <w:rFonts w:eastAsia="MS Mincho"/>
          <w:bCs/>
          <w:sz w:val="23"/>
          <w:szCs w:val="23"/>
          <w:lang w:eastAsia="x-none"/>
        </w:rPr>
        <w:t>Projektuotojas</w:t>
      </w:r>
      <w:r w:rsidRPr="00623B1A">
        <w:rPr>
          <w:rFonts w:eastAsia="MS Mincho"/>
          <w:sz w:val="23"/>
          <w:szCs w:val="23"/>
          <w:lang w:eastAsia="x-none"/>
        </w:rPr>
        <w:t>, gavęs Užsakovo reikalavimą, per 5 (penkias) darbo dienas privalo pakeisti tokį specialistą į kitą specialistą, kuris atitinka viešojo pirkimo sąlygose tos srities specialistui taikytus kvalifikacinius reikalavimus;</w:t>
      </w:r>
    </w:p>
    <w:p w14:paraId="7940F893" w14:textId="77777777" w:rsidR="00CF3835" w:rsidRPr="00623B1A" w:rsidRDefault="00CF3835" w:rsidP="00CF3835">
      <w:pPr>
        <w:numPr>
          <w:ilvl w:val="2"/>
          <w:numId w:val="9"/>
        </w:numPr>
        <w:tabs>
          <w:tab w:val="left" w:pos="709"/>
          <w:tab w:val="left" w:pos="993"/>
        </w:tabs>
        <w:spacing w:after="120"/>
        <w:ind w:left="0" w:firstLine="0"/>
        <w:jc w:val="both"/>
        <w:rPr>
          <w:rFonts w:eastAsia="MS Mincho"/>
          <w:bCs/>
          <w:sz w:val="23"/>
          <w:szCs w:val="23"/>
        </w:rPr>
      </w:pPr>
      <w:r w:rsidRPr="00623B1A">
        <w:rPr>
          <w:rFonts w:eastAsia="MS Mincho"/>
          <w:bCs/>
          <w:sz w:val="23"/>
          <w:szCs w:val="23"/>
        </w:rPr>
        <w:t>Projektuotojas</w:t>
      </w:r>
      <w:r w:rsidRPr="00623B1A">
        <w:rPr>
          <w:rFonts w:eastAsia="MS Mincho"/>
          <w:sz w:val="23"/>
          <w:szCs w:val="23"/>
        </w:rPr>
        <w:t xml:space="preserve"> turi teisę prašyti Užsakovo</w:t>
      </w:r>
      <w:r w:rsidRPr="00623B1A">
        <w:rPr>
          <w:rFonts w:eastAsia="MS Mincho"/>
          <w:bCs/>
          <w:sz w:val="23"/>
          <w:szCs w:val="23"/>
        </w:rPr>
        <w:t xml:space="preserve"> </w:t>
      </w:r>
      <w:r w:rsidRPr="00623B1A">
        <w:rPr>
          <w:rFonts w:eastAsia="MS Mincho"/>
          <w:sz w:val="23"/>
          <w:szCs w:val="23"/>
        </w:rPr>
        <w:t xml:space="preserve">pakeisti </w:t>
      </w:r>
      <w:r w:rsidRPr="00623B1A">
        <w:rPr>
          <w:rFonts w:eastAsia="MS Mincho"/>
          <w:bCs/>
          <w:sz w:val="23"/>
          <w:szCs w:val="23"/>
        </w:rPr>
        <w:t>Projektuotoj</w:t>
      </w:r>
      <w:r w:rsidRPr="00623B1A">
        <w:rPr>
          <w:rFonts w:eastAsia="MS Mincho"/>
          <w:sz w:val="23"/>
          <w:szCs w:val="23"/>
        </w:rPr>
        <w:t xml:space="preserve">o pasitelktą specialistą tuo atveju, jei specialistas yra atleidžiamas, išeina iš darbo, ar dėl kitų priežasčių daugiau kaip 10 (dešimt) darbo dienų negali vykdyti savo pareigų, susijusių su Sutarties įgyvendinimu. </w:t>
      </w:r>
      <w:r w:rsidRPr="00623B1A">
        <w:rPr>
          <w:rFonts w:eastAsia="MS Mincho"/>
          <w:bCs/>
          <w:sz w:val="23"/>
          <w:szCs w:val="23"/>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623B1A">
        <w:rPr>
          <w:rFonts w:eastAsia="MS Mincho"/>
          <w:sz w:val="23"/>
          <w:szCs w:val="23"/>
        </w:rPr>
        <w:t>.</w:t>
      </w:r>
    </w:p>
    <w:p w14:paraId="4C8D1D82" w14:textId="77777777" w:rsidR="00CF3835" w:rsidRPr="00623B1A" w:rsidRDefault="00CF3835" w:rsidP="00CF3835">
      <w:pPr>
        <w:numPr>
          <w:ilvl w:val="0"/>
          <w:numId w:val="9"/>
        </w:numPr>
        <w:spacing w:after="120"/>
        <w:ind w:left="0" w:firstLine="0"/>
        <w:jc w:val="both"/>
        <w:rPr>
          <w:b/>
          <w:sz w:val="23"/>
          <w:szCs w:val="23"/>
        </w:rPr>
      </w:pPr>
      <w:bookmarkStart w:id="2" w:name="_Hlk96343706"/>
      <w:r w:rsidRPr="00623B1A">
        <w:rPr>
          <w:b/>
          <w:sz w:val="23"/>
          <w:szCs w:val="23"/>
        </w:rPr>
        <w:t>CIVILINĖS ATSAKOMYBĖS DRAUDIMAS</w:t>
      </w:r>
    </w:p>
    <w:bookmarkEnd w:id="2"/>
    <w:p w14:paraId="5CB1D2AD"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Projektuotojas įsipareigoja ne vėliau kaip per 5 (penkias) darbo dienas nuo Sutarties įsigaliojimo dienos pateikti Užsakovui statinio projektuotojo civilinės atsakomybės privalomojo draudimo sutarties kopiją.</w:t>
      </w:r>
    </w:p>
    <w:p w14:paraId="2CEC1782"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Statinio projektuotojo civilinės atsakomybės privalomojo draudimo sutarties minimali draudimo suma apdraudžiant draudėjo civilinę atsakomybę už projektą (vienam draudžiamajam įvykiui) turi būti ne mažesnė kaip 43.400,00 EUR (keturiasdešimt trys tūkstančiai keturi šimtai eurų, 00 ct).</w:t>
      </w:r>
      <w:r w:rsidRPr="00623B1A">
        <w:rPr>
          <w:color w:val="000000"/>
          <w:sz w:val="23"/>
          <w:szCs w:val="23"/>
        </w:rPr>
        <w:t xml:space="preserve"> </w:t>
      </w:r>
      <w:r w:rsidRPr="00623B1A">
        <w:rPr>
          <w:sz w:val="23"/>
          <w:szCs w:val="23"/>
        </w:rPr>
        <w:t xml:space="preserve">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 </w:t>
      </w:r>
    </w:p>
    <w:p w14:paraId="784E95D6" w14:textId="77777777" w:rsidR="00CF3835" w:rsidRPr="00623B1A" w:rsidRDefault="00CF3835" w:rsidP="00CF3835">
      <w:pPr>
        <w:numPr>
          <w:ilvl w:val="1"/>
          <w:numId w:val="9"/>
        </w:numPr>
        <w:tabs>
          <w:tab w:val="left" w:pos="993"/>
        </w:tabs>
        <w:ind w:left="0" w:firstLine="0"/>
        <w:contextualSpacing/>
        <w:jc w:val="both"/>
        <w:rPr>
          <w:sz w:val="23"/>
          <w:szCs w:val="23"/>
        </w:rPr>
      </w:pPr>
      <w:r w:rsidRPr="00623B1A">
        <w:rPr>
          <w:sz w:val="23"/>
          <w:szCs w:val="23"/>
        </w:rPr>
        <w:lastRenderedPageBreak/>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79D73B1C" w14:textId="77777777" w:rsidR="00CF3835" w:rsidRPr="00623B1A" w:rsidRDefault="00CF3835" w:rsidP="00CF3835">
      <w:pPr>
        <w:numPr>
          <w:ilvl w:val="1"/>
          <w:numId w:val="9"/>
        </w:numPr>
        <w:tabs>
          <w:tab w:val="left" w:pos="993"/>
        </w:tabs>
        <w:spacing w:after="120"/>
        <w:ind w:left="0" w:firstLine="0"/>
        <w:jc w:val="both"/>
        <w:rPr>
          <w:sz w:val="23"/>
          <w:szCs w:val="23"/>
        </w:rPr>
      </w:pPr>
      <w:r w:rsidRPr="00623B1A">
        <w:rPr>
          <w:sz w:val="23"/>
          <w:szCs w:val="23"/>
        </w:rPr>
        <w:t>Kitos draudimo sąlygos neturi prieštarauti draudimo veiklos priežiūros institucijos tvirtinamoms statinio projektuotojo civilinės atsakomybės privalomojo draudimo taisyklėms.</w:t>
      </w:r>
    </w:p>
    <w:p w14:paraId="5103917D"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INTELEKTINĖ NUOSAVYBĖ</w:t>
      </w:r>
    </w:p>
    <w:p w14:paraId="10F14D0B"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1425504D"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6866160"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1C52A40D" w14:textId="77777777" w:rsidR="00CF3835" w:rsidRPr="00623B1A" w:rsidRDefault="00CF3835" w:rsidP="00CF3835">
      <w:pPr>
        <w:numPr>
          <w:ilvl w:val="1"/>
          <w:numId w:val="9"/>
        </w:numPr>
        <w:spacing w:after="120"/>
        <w:ind w:left="0" w:firstLine="0"/>
        <w:jc w:val="both"/>
        <w:rPr>
          <w:sz w:val="23"/>
          <w:szCs w:val="23"/>
        </w:rPr>
      </w:pPr>
      <w:r w:rsidRPr="00623B1A">
        <w:rPr>
          <w:sz w:val="23"/>
          <w:szCs w:val="23"/>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96C4A16" w14:textId="77777777" w:rsidR="00CF3835" w:rsidRPr="00623B1A" w:rsidRDefault="00CF3835" w:rsidP="00CF3835">
      <w:pPr>
        <w:numPr>
          <w:ilvl w:val="0"/>
          <w:numId w:val="9"/>
        </w:numPr>
        <w:spacing w:after="120"/>
        <w:ind w:left="0" w:firstLine="0"/>
        <w:jc w:val="both"/>
        <w:rPr>
          <w:b/>
          <w:sz w:val="23"/>
          <w:szCs w:val="23"/>
        </w:rPr>
      </w:pPr>
      <w:r w:rsidRPr="00623B1A">
        <w:rPr>
          <w:b/>
          <w:sz w:val="23"/>
          <w:szCs w:val="23"/>
        </w:rPr>
        <w:t>NENUGALIMA JĖGA (</w:t>
      </w:r>
      <w:r w:rsidRPr="00623B1A">
        <w:rPr>
          <w:b/>
          <w:i/>
          <w:sz w:val="23"/>
          <w:szCs w:val="23"/>
        </w:rPr>
        <w:t>FORCE MAJEURE</w:t>
      </w:r>
      <w:r w:rsidRPr="00623B1A">
        <w:rPr>
          <w:b/>
          <w:sz w:val="23"/>
          <w:szCs w:val="23"/>
        </w:rPr>
        <w:t>)</w:t>
      </w:r>
    </w:p>
    <w:p w14:paraId="3A62ECC8"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Šalis gali būti visiškai ar iš dalies atleidžiama nuo atsakomybės dėl ypatingų ir neišvengiamų aplinkybių – nenugalimos jėgos (</w:t>
      </w:r>
      <w:r w:rsidRPr="00623B1A">
        <w:rPr>
          <w:i/>
          <w:sz w:val="23"/>
          <w:szCs w:val="23"/>
        </w:rPr>
        <w:t>force majeure</w:t>
      </w:r>
      <w:r w:rsidRPr="00623B1A">
        <w:rPr>
          <w:sz w:val="23"/>
          <w:szCs w:val="23"/>
        </w:rPr>
        <w:t>), nustatytos ir jas patyrusios Šalies įrodytos pagal Lietuvos Respublikos civilinį kodeksą, jeigu Šalis nedelsiant pranešė kitai Šaliai apie kliūtį bei jos poveikį įsipareigojimų vykdymui.</w:t>
      </w:r>
    </w:p>
    <w:p w14:paraId="002296BE"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Nenugalima jėga (</w:t>
      </w:r>
      <w:r w:rsidRPr="00623B1A">
        <w:rPr>
          <w:i/>
          <w:sz w:val="23"/>
          <w:szCs w:val="23"/>
        </w:rPr>
        <w:t>force majeure</w:t>
      </w:r>
      <w:r w:rsidRPr="00623B1A">
        <w:rPr>
          <w:sz w:val="23"/>
          <w:szCs w:val="23"/>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9FDA195" w14:textId="77777777" w:rsidR="00CF3835" w:rsidRPr="00623B1A" w:rsidRDefault="00CF3835" w:rsidP="00CF3835">
      <w:pPr>
        <w:numPr>
          <w:ilvl w:val="1"/>
          <w:numId w:val="9"/>
        </w:numPr>
        <w:spacing w:after="120"/>
        <w:ind w:left="0" w:firstLine="0"/>
        <w:jc w:val="both"/>
        <w:rPr>
          <w:sz w:val="23"/>
          <w:szCs w:val="23"/>
        </w:rPr>
      </w:pPr>
      <w:r w:rsidRPr="00623B1A">
        <w:rPr>
          <w:sz w:val="23"/>
          <w:szCs w:val="23"/>
        </w:rPr>
        <w:t>Sutartis baigiasi, kai jos įvykdyti neįmanoma arba vykdymas turi būti atidėtas ilgiau nei 60 (šešiasdešimt) kalendorinių dienų dėl nenugalimos jėgos (</w:t>
      </w:r>
      <w:r w:rsidRPr="00623B1A">
        <w:rPr>
          <w:i/>
          <w:sz w:val="23"/>
          <w:szCs w:val="23"/>
        </w:rPr>
        <w:t>force majeure</w:t>
      </w:r>
      <w:r w:rsidRPr="00623B1A">
        <w:rPr>
          <w:sz w:val="23"/>
          <w:szCs w:val="23"/>
        </w:rPr>
        <w:t>), už kurią Šalis neatsako.</w:t>
      </w:r>
    </w:p>
    <w:p w14:paraId="222CB191" w14:textId="77777777" w:rsidR="00CF3835" w:rsidRPr="00623B1A" w:rsidRDefault="00CF3835" w:rsidP="00CF3835">
      <w:pPr>
        <w:numPr>
          <w:ilvl w:val="0"/>
          <w:numId w:val="9"/>
        </w:numPr>
        <w:spacing w:after="120"/>
        <w:ind w:left="0" w:firstLine="0"/>
        <w:jc w:val="both"/>
        <w:rPr>
          <w:b/>
          <w:bCs/>
          <w:sz w:val="23"/>
          <w:szCs w:val="23"/>
        </w:rPr>
      </w:pPr>
      <w:r w:rsidRPr="00623B1A">
        <w:rPr>
          <w:b/>
          <w:bCs/>
          <w:sz w:val="23"/>
          <w:szCs w:val="23"/>
        </w:rPr>
        <w:t>ASMENS DUOMENŲ TVARKYMAS</w:t>
      </w:r>
    </w:p>
    <w:p w14:paraId="27A4C0C6" w14:textId="77777777" w:rsidR="00CF3835" w:rsidRPr="00623B1A" w:rsidRDefault="00CF3835" w:rsidP="00CF3835">
      <w:pPr>
        <w:numPr>
          <w:ilvl w:val="1"/>
          <w:numId w:val="9"/>
        </w:numPr>
        <w:ind w:left="0" w:firstLine="0"/>
        <w:contextualSpacing/>
        <w:jc w:val="both"/>
        <w:rPr>
          <w:sz w:val="23"/>
          <w:szCs w:val="23"/>
        </w:rPr>
      </w:pPr>
      <w:r w:rsidRPr="00623B1A">
        <w:rPr>
          <w:sz w:val="23"/>
          <w:szCs w:val="23"/>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p>
    <w:p w14:paraId="76842F23" w14:textId="12957C47" w:rsidR="00CF3835" w:rsidRDefault="00CF3835" w:rsidP="00CF3835">
      <w:pPr>
        <w:numPr>
          <w:ilvl w:val="1"/>
          <w:numId w:val="9"/>
        </w:numPr>
        <w:spacing w:after="120"/>
        <w:ind w:left="0" w:firstLine="0"/>
        <w:jc w:val="both"/>
        <w:rPr>
          <w:sz w:val="23"/>
          <w:szCs w:val="23"/>
        </w:rPr>
      </w:pPr>
      <w:r w:rsidRPr="00623B1A">
        <w:rPr>
          <w:iCs/>
          <w:sz w:val="23"/>
          <w:szCs w:val="23"/>
        </w:rPr>
        <w:t>Šalis nevykdanti ar netinkamai vykdanti Sutarties 15.1 punkte numatytų įsipareigojimų privalo atlyginti kitai Šaliai dėl to patirtus nuostolius įskaitant, bet neapsiribojant valstybės institucijų paskirtas baudas ir / ar kitas pinigines sankcijas</w:t>
      </w:r>
      <w:r w:rsidRPr="00623B1A">
        <w:rPr>
          <w:sz w:val="23"/>
          <w:szCs w:val="23"/>
        </w:rPr>
        <w:t>.</w:t>
      </w:r>
    </w:p>
    <w:p w14:paraId="0BCD6898" w14:textId="77777777" w:rsidR="009E5215" w:rsidRPr="00623B1A" w:rsidRDefault="009E5215" w:rsidP="009E5215">
      <w:pPr>
        <w:spacing w:after="120"/>
        <w:jc w:val="both"/>
        <w:rPr>
          <w:sz w:val="23"/>
          <w:szCs w:val="23"/>
        </w:rPr>
      </w:pPr>
    </w:p>
    <w:p w14:paraId="48114F4B" w14:textId="77777777" w:rsidR="00CF3835" w:rsidRPr="00623B1A" w:rsidRDefault="00CF3835" w:rsidP="00CF3835">
      <w:pPr>
        <w:numPr>
          <w:ilvl w:val="0"/>
          <w:numId w:val="10"/>
        </w:numPr>
        <w:tabs>
          <w:tab w:val="left" w:pos="426"/>
        </w:tabs>
        <w:spacing w:after="120"/>
        <w:ind w:left="0" w:firstLine="0"/>
        <w:jc w:val="both"/>
        <w:rPr>
          <w:b/>
          <w:bCs/>
          <w:sz w:val="23"/>
          <w:szCs w:val="23"/>
        </w:rPr>
      </w:pPr>
      <w:r w:rsidRPr="00623B1A">
        <w:rPr>
          <w:b/>
          <w:bCs/>
          <w:sz w:val="23"/>
          <w:szCs w:val="23"/>
        </w:rPr>
        <w:lastRenderedPageBreak/>
        <w:t>KITOS SUTARTIES SĄLYGOS</w:t>
      </w:r>
    </w:p>
    <w:p w14:paraId="5B1BDA91" w14:textId="77777777" w:rsidR="00CF3835" w:rsidRPr="00623B1A" w:rsidRDefault="00CF3835" w:rsidP="00CF3835">
      <w:pPr>
        <w:numPr>
          <w:ilvl w:val="1"/>
          <w:numId w:val="10"/>
        </w:numPr>
        <w:tabs>
          <w:tab w:val="left" w:pos="567"/>
          <w:tab w:val="left" w:pos="1134"/>
        </w:tabs>
        <w:ind w:left="0" w:firstLine="0"/>
        <w:contextualSpacing/>
        <w:jc w:val="both"/>
        <w:rPr>
          <w:bCs/>
          <w:sz w:val="23"/>
          <w:szCs w:val="23"/>
        </w:rPr>
      </w:pPr>
      <w:r w:rsidRPr="00623B1A">
        <w:rPr>
          <w:bCs/>
          <w:sz w:val="23"/>
          <w:szCs w:val="23"/>
        </w:rPr>
        <w:t>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569CE336"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Vykdydamos šią Sutartį, Šalys vadovaujasi įstatymais, norminiais teisės aktais ir šios Sutarties sąlygomis. Sutarčiai, iš jos kylantiems Šalių santykiams bei jų aiškinimui taikoma Lietuvos Respublikos teisė.</w:t>
      </w:r>
    </w:p>
    <w:p w14:paraId="5BC57617" w14:textId="5C644886"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Užsakovo atstovas, atsakingas už Sutarties vykdymą</w:t>
      </w:r>
      <w:r w:rsidR="00917E32" w:rsidRPr="00623B1A">
        <w:rPr>
          <w:bCs/>
          <w:sz w:val="23"/>
          <w:szCs w:val="23"/>
        </w:rPr>
        <w:t xml:space="preserve"> Laimą Daniūną, tel. +370 5 274 5031, el.p. </w:t>
      </w:r>
      <w:hyperlink r:id="rId11" w:history="1">
        <w:r w:rsidR="00917E32" w:rsidRPr="00623B1A">
          <w:rPr>
            <w:rStyle w:val="Hyperlink"/>
            <w:bCs/>
            <w:sz w:val="23"/>
            <w:szCs w:val="23"/>
          </w:rPr>
          <w:t>laimas.daniunas@vilniustech.lt</w:t>
        </w:r>
      </w:hyperlink>
      <w:r w:rsidRPr="00623B1A">
        <w:rPr>
          <w:bCs/>
          <w:sz w:val="23"/>
          <w:szCs w:val="23"/>
        </w:rPr>
        <w:t>, atsakinga už Sutarties ir pakeitimų paskelbimą pagal Viešųjų pirkimų įstatymo 86 straipsnio 9 dalies nuostatas</w:t>
      </w:r>
      <w:r w:rsidR="00917E32" w:rsidRPr="00623B1A">
        <w:rPr>
          <w:bCs/>
          <w:sz w:val="23"/>
          <w:szCs w:val="23"/>
        </w:rPr>
        <w:t xml:space="preserve"> Laura Duobienė, tel. +370 5 274 4969, el.p. </w:t>
      </w:r>
      <w:hyperlink r:id="rId12" w:history="1">
        <w:r w:rsidR="00917E32" w:rsidRPr="00623B1A">
          <w:rPr>
            <w:rStyle w:val="Hyperlink"/>
            <w:bCs/>
            <w:sz w:val="23"/>
            <w:szCs w:val="23"/>
          </w:rPr>
          <w:t>laura.duobiene@vilniustech.lt</w:t>
        </w:r>
      </w:hyperlink>
      <w:r w:rsidRPr="00623B1A">
        <w:rPr>
          <w:bCs/>
          <w:sz w:val="23"/>
          <w:szCs w:val="23"/>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1504AA4" w14:textId="25FF0BDA"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 xml:space="preserve">Projektuotojo atstovas atsakingas už Sutarties </w:t>
      </w:r>
      <w:r w:rsidRPr="00F32458">
        <w:rPr>
          <w:bCs/>
          <w:sz w:val="23"/>
          <w:szCs w:val="23"/>
        </w:rPr>
        <w:t>vykdymą</w:t>
      </w:r>
      <w:r w:rsidRPr="00F32458">
        <w:rPr>
          <w:bCs/>
          <w:i/>
          <w:iCs/>
          <w:color w:val="70AD47" w:themeColor="accent6"/>
          <w:sz w:val="23"/>
          <w:szCs w:val="23"/>
        </w:rPr>
        <w:t xml:space="preserve"> </w:t>
      </w:r>
      <w:r w:rsidR="008D3D7A" w:rsidRPr="00B4792D">
        <w:rPr>
          <w:bCs/>
          <w:sz w:val="23"/>
          <w:szCs w:val="23"/>
        </w:rPr>
        <w:t>projekto vadov</w:t>
      </w:r>
      <w:r w:rsidR="00B4792D">
        <w:rPr>
          <w:bCs/>
          <w:sz w:val="23"/>
          <w:szCs w:val="23"/>
        </w:rPr>
        <w:t>ą</w:t>
      </w:r>
      <w:r w:rsidRPr="00B4792D">
        <w:rPr>
          <w:bCs/>
          <w:sz w:val="23"/>
          <w:szCs w:val="23"/>
        </w:rPr>
        <w:t xml:space="preserve">, </w:t>
      </w:r>
      <w:r w:rsidR="008D3D7A" w:rsidRPr="00B4792D">
        <w:rPr>
          <w:bCs/>
          <w:sz w:val="23"/>
          <w:szCs w:val="23"/>
        </w:rPr>
        <w:t>Gyt</w:t>
      </w:r>
      <w:r w:rsidR="00B4792D">
        <w:rPr>
          <w:bCs/>
          <w:sz w:val="23"/>
          <w:szCs w:val="23"/>
        </w:rPr>
        <w:t>į</w:t>
      </w:r>
      <w:r w:rsidR="008D3D7A" w:rsidRPr="00B4792D">
        <w:rPr>
          <w:bCs/>
          <w:sz w:val="23"/>
          <w:szCs w:val="23"/>
        </w:rPr>
        <w:t xml:space="preserve"> Zubaviči</w:t>
      </w:r>
      <w:r w:rsidR="00B4792D">
        <w:rPr>
          <w:bCs/>
          <w:sz w:val="23"/>
          <w:szCs w:val="23"/>
        </w:rPr>
        <w:t>ų</w:t>
      </w:r>
      <w:r w:rsidRPr="00B4792D">
        <w:rPr>
          <w:bCs/>
          <w:sz w:val="23"/>
          <w:szCs w:val="23"/>
        </w:rPr>
        <w:t xml:space="preserve">, </w:t>
      </w:r>
      <w:r w:rsidR="00B4792D">
        <w:rPr>
          <w:bCs/>
          <w:sz w:val="23"/>
          <w:szCs w:val="23"/>
        </w:rPr>
        <w:t>mob</w:t>
      </w:r>
      <w:r w:rsidRPr="00B4792D">
        <w:rPr>
          <w:bCs/>
          <w:sz w:val="23"/>
          <w:szCs w:val="23"/>
        </w:rPr>
        <w:t>.</w:t>
      </w:r>
      <w:r w:rsidR="008D3D7A" w:rsidRPr="00B4792D">
        <w:rPr>
          <w:bCs/>
          <w:sz w:val="23"/>
          <w:szCs w:val="23"/>
        </w:rPr>
        <w:t xml:space="preserve"> </w:t>
      </w:r>
      <w:r w:rsidR="00B4792D">
        <w:rPr>
          <w:bCs/>
          <w:sz w:val="23"/>
          <w:szCs w:val="23"/>
        </w:rPr>
        <w:t xml:space="preserve">+370 </w:t>
      </w:r>
      <w:r w:rsidR="008D3D7A" w:rsidRPr="00B4792D">
        <w:rPr>
          <w:bCs/>
          <w:sz w:val="23"/>
          <w:szCs w:val="23"/>
        </w:rPr>
        <w:t>615</w:t>
      </w:r>
      <w:r w:rsidR="00B4792D">
        <w:rPr>
          <w:bCs/>
          <w:sz w:val="23"/>
          <w:szCs w:val="23"/>
        </w:rPr>
        <w:t xml:space="preserve"> </w:t>
      </w:r>
      <w:r w:rsidR="008D3D7A" w:rsidRPr="00B4792D">
        <w:rPr>
          <w:bCs/>
          <w:sz w:val="23"/>
          <w:szCs w:val="23"/>
        </w:rPr>
        <w:t>11995</w:t>
      </w:r>
      <w:r w:rsidRPr="00B4792D">
        <w:rPr>
          <w:bCs/>
          <w:sz w:val="23"/>
          <w:szCs w:val="23"/>
        </w:rPr>
        <w:t xml:space="preserve"> el.</w:t>
      </w:r>
      <w:r w:rsidR="00B4792D">
        <w:rPr>
          <w:bCs/>
          <w:sz w:val="23"/>
          <w:szCs w:val="23"/>
        </w:rPr>
        <w:t>p.</w:t>
      </w:r>
      <w:r w:rsidR="008D3D7A" w:rsidRPr="00B4792D">
        <w:rPr>
          <w:bCs/>
          <w:sz w:val="23"/>
          <w:szCs w:val="23"/>
        </w:rPr>
        <w:t xml:space="preserve"> </w:t>
      </w:r>
      <w:hyperlink r:id="rId13" w:history="1">
        <w:r w:rsidR="00B4792D" w:rsidRPr="00C5495A">
          <w:rPr>
            <w:rStyle w:val="Hyperlink"/>
            <w:bCs/>
            <w:sz w:val="23"/>
            <w:szCs w:val="23"/>
          </w:rPr>
          <w:t>gytis@pprojektai.lt</w:t>
        </w:r>
      </w:hyperlink>
      <w:r w:rsidRPr="00B4792D">
        <w:rPr>
          <w:bCs/>
          <w:sz w:val="23"/>
          <w:szCs w:val="23"/>
        </w:rPr>
        <w:t xml:space="preserve">. </w:t>
      </w:r>
      <w:r w:rsidRPr="00F32458">
        <w:rPr>
          <w:bCs/>
          <w:sz w:val="23"/>
          <w:szCs w:val="23"/>
        </w:rPr>
        <w:t>Tuo atveju, jeigu</w:t>
      </w:r>
      <w:r w:rsidRPr="00623B1A">
        <w:rPr>
          <w:bCs/>
          <w:sz w:val="23"/>
          <w:szCs w:val="23"/>
        </w:rPr>
        <w:t xml:space="preserve"> šiame Sutarties punkte nurodytas asmuo pasikeistų, Projektuotojas pateikia Užsakovui rašytinį pranešimą apie tai. Šis pranešimas bus laikomas neatskiriama Sutarties dalimi (priedas), neatliekant papildomų Sutarties keitimo ar papildymo procedūrų.</w:t>
      </w:r>
    </w:p>
    <w:p w14:paraId="404C39D7"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753B2CA"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Sutarties Šalims yra žinoma, kad ši Sutartis yra vieša, išskyrus joje esančią konfidencialią informaciją. Konfidencialia informacija laikoma tik tokia informacija, kurios atskleidimas prieštarautų teisės aktams.</w:t>
      </w:r>
    </w:p>
    <w:p w14:paraId="70FEC65F"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sz w:val="23"/>
          <w:szCs w:val="23"/>
        </w:rPr>
        <w:t xml:space="preserve">Sutartis sudaryta lietuvių kalba, pasirašoma </w:t>
      </w:r>
      <w:r w:rsidRPr="00623B1A">
        <w:rPr>
          <w:sz w:val="23"/>
          <w:szCs w:val="23"/>
          <w:lang w:eastAsia="zh-CN"/>
        </w:rPr>
        <w:t>kvalifikuot</w:t>
      </w:r>
      <w:r w:rsidRPr="00623B1A">
        <w:rPr>
          <w:sz w:val="23"/>
          <w:szCs w:val="23"/>
        </w:rPr>
        <w:t>ais</w:t>
      </w:r>
      <w:r w:rsidRPr="00623B1A">
        <w:rPr>
          <w:sz w:val="23"/>
          <w:szCs w:val="23"/>
          <w:lang w:eastAsia="zh-CN"/>
        </w:rPr>
        <w:t xml:space="preserve"> elektronini</w:t>
      </w:r>
      <w:r w:rsidRPr="00623B1A">
        <w:rPr>
          <w:sz w:val="23"/>
          <w:szCs w:val="23"/>
        </w:rPr>
        <w:t>ais</w:t>
      </w:r>
      <w:r w:rsidRPr="00623B1A">
        <w:rPr>
          <w:sz w:val="23"/>
          <w:szCs w:val="23"/>
          <w:lang w:eastAsia="zh-CN"/>
        </w:rPr>
        <w:t xml:space="preserve"> paraš</w:t>
      </w:r>
      <w:r w:rsidRPr="00623B1A">
        <w:rPr>
          <w:sz w:val="23"/>
          <w:szCs w:val="23"/>
        </w:rPr>
        <w:t>ais</w:t>
      </w:r>
      <w:r w:rsidRPr="00623B1A">
        <w:rPr>
          <w:sz w:val="23"/>
          <w:szCs w:val="23"/>
          <w:lang w:eastAsia="zh-CN"/>
        </w:rPr>
        <w:t>, naudojant dokumentų valdymo sistemos priemones.</w:t>
      </w:r>
    </w:p>
    <w:p w14:paraId="790D264A"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882E7C9"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2102CA16" w14:textId="77777777" w:rsidR="00CF3835" w:rsidRPr="00623B1A" w:rsidRDefault="00CF3835" w:rsidP="00CF3835">
      <w:pPr>
        <w:numPr>
          <w:ilvl w:val="1"/>
          <w:numId w:val="10"/>
        </w:numPr>
        <w:tabs>
          <w:tab w:val="left" w:pos="567"/>
        </w:tabs>
        <w:ind w:left="0" w:firstLine="0"/>
        <w:contextualSpacing/>
        <w:jc w:val="both"/>
        <w:rPr>
          <w:bCs/>
          <w:sz w:val="23"/>
          <w:szCs w:val="23"/>
        </w:rPr>
      </w:pPr>
      <w:r w:rsidRPr="00623B1A">
        <w:rPr>
          <w:bCs/>
          <w:sz w:val="23"/>
          <w:szCs w:val="23"/>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30F6D16" w14:textId="77777777" w:rsidR="00CF3835" w:rsidRPr="00623B1A" w:rsidRDefault="00CF3835" w:rsidP="00CF3835">
      <w:pPr>
        <w:numPr>
          <w:ilvl w:val="1"/>
          <w:numId w:val="10"/>
        </w:numPr>
        <w:tabs>
          <w:tab w:val="left" w:pos="709"/>
        </w:tabs>
        <w:ind w:left="0" w:firstLine="0"/>
        <w:contextualSpacing/>
        <w:jc w:val="both"/>
        <w:rPr>
          <w:bCs/>
          <w:sz w:val="23"/>
          <w:szCs w:val="23"/>
        </w:rPr>
      </w:pPr>
      <w:r w:rsidRPr="00623B1A">
        <w:rPr>
          <w:bCs/>
          <w:sz w:val="23"/>
          <w:szCs w:val="23"/>
        </w:rPr>
        <w:t xml:space="preserve">Sutarties priedai: </w:t>
      </w:r>
    </w:p>
    <w:p w14:paraId="01D89639" w14:textId="77777777" w:rsidR="00CF3835" w:rsidRPr="00623B1A" w:rsidRDefault="00CF3835" w:rsidP="00CF3835">
      <w:pPr>
        <w:pStyle w:val="ListParagraph"/>
        <w:numPr>
          <w:ilvl w:val="2"/>
          <w:numId w:val="10"/>
        </w:numPr>
        <w:tabs>
          <w:tab w:val="left" w:pos="851"/>
        </w:tabs>
        <w:ind w:left="0" w:firstLine="0"/>
        <w:jc w:val="both"/>
        <w:rPr>
          <w:sz w:val="23"/>
          <w:szCs w:val="23"/>
        </w:rPr>
      </w:pPr>
      <w:r w:rsidRPr="00623B1A">
        <w:rPr>
          <w:bCs/>
          <w:sz w:val="23"/>
          <w:szCs w:val="23"/>
          <w:lang w:eastAsia="lt-LT"/>
        </w:rPr>
        <w:t xml:space="preserve">Sutarties </w:t>
      </w:r>
      <w:r w:rsidRPr="00623B1A">
        <w:rPr>
          <w:sz w:val="23"/>
          <w:szCs w:val="23"/>
        </w:rPr>
        <w:t>1 priedas – Techninė specifikacija (Projektavimo užduotis);</w:t>
      </w:r>
    </w:p>
    <w:p w14:paraId="6D07C925" w14:textId="77777777" w:rsidR="00CF3835" w:rsidRPr="00623B1A" w:rsidRDefault="00CF3835" w:rsidP="00CF3835">
      <w:pPr>
        <w:pStyle w:val="ListParagraph"/>
        <w:numPr>
          <w:ilvl w:val="2"/>
          <w:numId w:val="10"/>
        </w:numPr>
        <w:tabs>
          <w:tab w:val="left" w:pos="426"/>
          <w:tab w:val="left" w:pos="851"/>
        </w:tabs>
        <w:ind w:left="0" w:firstLine="0"/>
        <w:jc w:val="both"/>
        <w:rPr>
          <w:bCs/>
          <w:sz w:val="23"/>
          <w:szCs w:val="23"/>
          <w:lang w:eastAsia="lt-LT"/>
        </w:rPr>
      </w:pPr>
      <w:r w:rsidRPr="00623B1A">
        <w:rPr>
          <w:sz w:val="23"/>
          <w:szCs w:val="23"/>
        </w:rPr>
        <w:t>Sutarties 2 priedas – Asmens duomenų̨ tvarkymas;</w:t>
      </w:r>
    </w:p>
    <w:p w14:paraId="5EBC895F" w14:textId="77777777" w:rsidR="00CF3835" w:rsidRPr="00623B1A" w:rsidRDefault="00CF3835" w:rsidP="00CF3835">
      <w:pPr>
        <w:pStyle w:val="ListParagraph"/>
        <w:numPr>
          <w:ilvl w:val="2"/>
          <w:numId w:val="10"/>
        </w:numPr>
        <w:tabs>
          <w:tab w:val="left" w:pos="426"/>
          <w:tab w:val="left" w:pos="851"/>
        </w:tabs>
        <w:ind w:left="0" w:firstLine="0"/>
        <w:jc w:val="both"/>
        <w:rPr>
          <w:bCs/>
          <w:sz w:val="23"/>
          <w:szCs w:val="23"/>
          <w:lang w:eastAsia="lt-LT"/>
        </w:rPr>
      </w:pPr>
      <w:r w:rsidRPr="00623B1A">
        <w:rPr>
          <w:sz w:val="23"/>
          <w:szCs w:val="23"/>
        </w:rPr>
        <w:t>Sutarties 3 priedas – Projektavimo paslaugų grafikas bei statinio projekto dalių vadovų sąrašas, pridedamas po Sutarties pasirašymo;</w:t>
      </w:r>
    </w:p>
    <w:p w14:paraId="01EEDA4E" w14:textId="77777777" w:rsidR="00CF3835" w:rsidRPr="00623B1A" w:rsidRDefault="00CF3835" w:rsidP="0047789E">
      <w:pPr>
        <w:pStyle w:val="ListParagraph"/>
        <w:numPr>
          <w:ilvl w:val="2"/>
          <w:numId w:val="10"/>
        </w:numPr>
        <w:tabs>
          <w:tab w:val="left" w:pos="900"/>
        </w:tabs>
        <w:spacing w:after="160" w:line="276" w:lineRule="auto"/>
        <w:ind w:left="0" w:firstLine="0"/>
        <w:jc w:val="both"/>
        <w:rPr>
          <w:bCs/>
          <w:sz w:val="23"/>
          <w:szCs w:val="23"/>
          <w:lang w:eastAsia="lt-LT"/>
        </w:rPr>
      </w:pPr>
      <w:r w:rsidRPr="00623B1A">
        <w:rPr>
          <w:bCs/>
          <w:sz w:val="23"/>
          <w:szCs w:val="23"/>
          <w:lang w:eastAsia="lt-LT"/>
        </w:rPr>
        <w:t>Priedas Nr. 4 – Pirkimo dokumentai (prie Sutarties atskirai nepridedami, o saugomi centrinėje viešųjų pirkimų informacinėje sistemoje (CVP IS)).</w:t>
      </w:r>
    </w:p>
    <w:p w14:paraId="43399F2E" w14:textId="16470F4F" w:rsidR="00CF3835" w:rsidRDefault="00CF3835" w:rsidP="00CF3835">
      <w:pPr>
        <w:rPr>
          <w:rFonts w:eastAsia="Arial Unicode MS"/>
          <w:sz w:val="23"/>
          <w:szCs w:val="23"/>
        </w:rPr>
      </w:pPr>
    </w:p>
    <w:p w14:paraId="3F231873" w14:textId="406DC9F2" w:rsidR="009E5215" w:rsidRDefault="009E5215" w:rsidP="00CF3835">
      <w:pPr>
        <w:rPr>
          <w:rFonts w:eastAsia="Arial Unicode MS"/>
          <w:sz w:val="23"/>
          <w:szCs w:val="23"/>
        </w:rPr>
      </w:pPr>
    </w:p>
    <w:p w14:paraId="4EE91E68" w14:textId="60405F49" w:rsidR="009E5215" w:rsidRDefault="009E5215" w:rsidP="00CF3835">
      <w:pPr>
        <w:rPr>
          <w:rFonts w:eastAsia="Arial Unicode MS"/>
          <w:sz w:val="23"/>
          <w:szCs w:val="23"/>
        </w:rPr>
      </w:pPr>
    </w:p>
    <w:p w14:paraId="149C6E13" w14:textId="77777777" w:rsidR="00CF3835" w:rsidRPr="00623B1A" w:rsidRDefault="00CF3835" w:rsidP="00CF3835">
      <w:pPr>
        <w:pStyle w:val="ListParagraph"/>
        <w:widowControl w:val="0"/>
        <w:numPr>
          <w:ilvl w:val="0"/>
          <w:numId w:val="10"/>
        </w:numPr>
        <w:tabs>
          <w:tab w:val="left" w:pos="426"/>
        </w:tabs>
        <w:autoSpaceDE w:val="0"/>
        <w:autoSpaceDN w:val="0"/>
        <w:adjustRightInd w:val="0"/>
        <w:rPr>
          <w:rFonts w:eastAsia="Arial Unicode MS"/>
          <w:b/>
          <w:bCs/>
          <w:sz w:val="23"/>
          <w:szCs w:val="23"/>
        </w:rPr>
      </w:pPr>
      <w:r w:rsidRPr="00623B1A">
        <w:rPr>
          <w:rFonts w:eastAsia="Arial Unicode MS"/>
          <w:b/>
          <w:bCs/>
          <w:sz w:val="23"/>
          <w:szCs w:val="23"/>
        </w:rPr>
        <w:t>ŠALIŲ REKVIZITAI</w:t>
      </w:r>
    </w:p>
    <w:p w14:paraId="50378886" w14:textId="77777777" w:rsidR="00CF3835" w:rsidRPr="00623B1A" w:rsidRDefault="00CF3835" w:rsidP="00CF3835">
      <w:pPr>
        <w:widowControl w:val="0"/>
        <w:autoSpaceDE w:val="0"/>
        <w:autoSpaceDN w:val="0"/>
        <w:adjustRightInd w:val="0"/>
        <w:rPr>
          <w:rFonts w:eastAsia="Arial Unicode MS"/>
          <w:sz w:val="23"/>
          <w:szCs w:val="23"/>
        </w:rPr>
      </w:pPr>
    </w:p>
    <w:p w14:paraId="7D7D4A4D" w14:textId="4E68F8FF" w:rsidR="00CF3835" w:rsidRPr="00623B1A" w:rsidRDefault="00CF3835" w:rsidP="00CF3835">
      <w:pPr>
        <w:rPr>
          <w:bCs/>
          <w:sz w:val="23"/>
          <w:szCs w:val="23"/>
        </w:rPr>
      </w:pPr>
      <w:bookmarkStart w:id="3" w:name="_Toc106872397"/>
      <w:r w:rsidRPr="00623B1A">
        <w:rPr>
          <w:sz w:val="23"/>
          <w:szCs w:val="23"/>
        </w:rPr>
        <w:t>UŽSAKOVAS</w:t>
      </w:r>
      <w:r w:rsidRPr="00623B1A">
        <w:rPr>
          <w:bCs/>
          <w:sz w:val="23"/>
          <w:szCs w:val="23"/>
        </w:rPr>
        <w:tab/>
      </w:r>
      <w:r w:rsidRPr="00623B1A">
        <w:rPr>
          <w:bCs/>
          <w:sz w:val="23"/>
          <w:szCs w:val="23"/>
        </w:rPr>
        <w:tab/>
      </w:r>
      <w:bookmarkEnd w:id="3"/>
      <w:r w:rsidR="0047789E" w:rsidRPr="00623B1A">
        <w:rPr>
          <w:bCs/>
          <w:sz w:val="23"/>
          <w:szCs w:val="23"/>
        </w:rPr>
        <w:tab/>
      </w:r>
      <w:r w:rsidRPr="00623B1A">
        <w:rPr>
          <w:sz w:val="23"/>
          <w:szCs w:val="23"/>
        </w:rPr>
        <w:t>PROJEKTUOTOJAS</w:t>
      </w:r>
    </w:p>
    <w:p w14:paraId="4A987311" w14:textId="1A64AA69" w:rsidR="00CF3835" w:rsidRPr="00623B1A" w:rsidRDefault="00CF3835" w:rsidP="00CF3835">
      <w:pPr>
        <w:tabs>
          <w:tab w:val="left" w:pos="5103"/>
        </w:tabs>
        <w:jc w:val="both"/>
        <w:rPr>
          <w:sz w:val="23"/>
          <w:szCs w:val="23"/>
        </w:rPr>
      </w:pPr>
      <w:r w:rsidRPr="00623B1A">
        <w:rPr>
          <w:b/>
          <w:bCs/>
          <w:sz w:val="23"/>
          <w:szCs w:val="23"/>
        </w:rPr>
        <w:t>VšĮ Vilniaus Gedimino technikos universitetas</w:t>
      </w:r>
      <w:r w:rsidRPr="00623B1A">
        <w:rPr>
          <w:sz w:val="23"/>
          <w:szCs w:val="23"/>
        </w:rPr>
        <w:tab/>
      </w:r>
      <w:r w:rsidR="0047789E" w:rsidRPr="00623B1A">
        <w:rPr>
          <w:b/>
          <w:bCs/>
          <w:sz w:val="23"/>
          <w:szCs w:val="23"/>
        </w:rPr>
        <w:t>UAB “Progresyvūs projektai”</w:t>
      </w:r>
    </w:p>
    <w:p w14:paraId="55834032" w14:textId="0FBB7B1E" w:rsidR="00CF3835" w:rsidRPr="00623B1A" w:rsidRDefault="00CF3835" w:rsidP="00CF3835">
      <w:pPr>
        <w:tabs>
          <w:tab w:val="left" w:pos="5103"/>
        </w:tabs>
        <w:jc w:val="both"/>
        <w:rPr>
          <w:sz w:val="23"/>
          <w:szCs w:val="23"/>
        </w:rPr>
      </w:pPr>
      <w:r w:rsidRPr="00623B1A">
        <w:rPr>
          <w:sz w:val="23"/>
          <w:szCs w:val="23"/>
        </w:rPr>
        <w:t>Saulėtekio 11, LT-10223, Vilnius</w:t>
      </w:r>
      <w:r w:rsidRPr="00623B1A">
        <w:rPr>
          <w:sz w:val="23"/>
          <w:szCs w:val="23"/>
        </w:rPr>
        <w:tab/>
      </w:r>
      <w:r w:rsidR="0047789E" w:rsidRPr="00623B1A">
        <w:rPr>
          <w:sz w:val="23"/>
          <w:szCs w:val="23"/>
        </w:rPr>
        <w:t>J. Zauerveino g. 5-7, Klaipėda</w:t>
      </w:r>
    </w:p>
    <w:p w14:paraId="2742A305" w14:textId="2E02F914" w:rsidR="00CF3835" w:rsidRPr="00623B1A" w:rsidRDefault="00CF3835" w:rsidP="00CF3835">
      <w:pPr>
        <w:tabs>
          <w:tab w:val="left" w:pos="5103"/>
        </w:tabs>
        <w:jc w:val="both"/>
        <w:rPr>
          <w:sz w:val="23"/>
          <w:szCs w:val="23"/>
        </w:rPr>
      </w:pPr>
      <w:r w:rsidRPr="00623B1A">
        <w:rPr>
          <w:sz w:val="23"/>
          <w:szCs w:val="23"/>
        </w:rPr>
        <w:t>Įmonės kodas 111950243</w:t>
      </w:r>
      <w:r w:rsidRPr="00623B1A">
        <w:rPr>
          <w:sz w:val="23"/>
          <w:szCs w:val="23"/>
        </w:rPr>
        <w:tab/>
      </w:r>
      <w:r w:rsidR="0047789E" w:rsidRPr="00623B1A">
        <w:rPr>
          <w:sz w:val="23"/>
          <w:szCs w:val="23"/>
        </w:rPr>
        <w:t>Įmonės kodas 300045183</w:t>
      </w:r>
    </w:p>
    <w:p w14:paraId="4274BD06" w14:textId="55AECF4A" w:rsidR="00CF3835" w:rsidRPr="00623B1A" w:rsidRDefault="00CF3835" w:rsidP="00CF3835">
      <w:pPr>
        <w:tabs>
          <w:tab w:val="left" w:pos="5103"/>
        </w:tabs>
        <w:jc w:val="both"/>
        <w:rPr>
          <w:sz w:val="23"/>
          <w:szCs w:val="23"/>
        </w:rPr>
      </w:pPr>
      <w:r w:rsidRPr="00623B1A">
        <w:rPr>
          <w:sz w:val="23"/>
          <w:szCs w:val="23"/>
        </w:rPr>
        <w:t>PVM mokėtojo kodas LT119502413</w:t>
      </w:r>
      <w:r w:rsidRPr="00623B1A">
        <w:rPr>
          <w:sz w:val="23"/>
          <w:szCs w:val="23"/>
        </w:rPr>
        <w:tab/>
        <w:t xml:space="preserve">PVM mokėtojo kodas </w:t>
      </w:r>
      <w:r w:rsidR="008D3D7A">
        <w:rPr>
          <w:sz w:val="23"/>
          <w:szCs w:val="23"/>
        </w:rPr>
        <w:t>LT100001249115</w:t>
      </w:r>
    </w:p>
    <w:p w14:paraId="13847097" w14:textId="58B40221" w:rsidR="00CF3835" w:rsidRPr="00F32458" w:rsidRDefault="00CF3835" w:rsidP="00CF3835">
      <w:pPr>
        <w:tabs>
          <w:tab w:val="left" w:pos="5103"/>
        </w:tabs>
        <w:rPr>
          <w:sz w:val="23"/>
          <w:szCs w:val="23"/>
          <w:lang w:val="lt-LT"/>
        </w:rPr>
      </w:pPr>
      <w:r w:rsidRPr="00623B1A">
        <w:rPr>
          <w:sz w:val="23"/>
          <w:szCs w:val="23"/>
        </w:rPr>
        <w:t>Tel. +370 5 274 5030</w:t>
      </w:r>
      <w:r w:rsidRPr="00623B1A">
        <w:rPr>
          <w:sz w:val="23"/>
          <w:szCs w:val="23"/>
        </w:rPr>
        <w:tab/>
        <w:t xml:space="preserve">Tel. +370 </w:t>
      </w:r>
      <w:r w:rsidR="008D3D7A">
        <w:rPr>
          <w:sz w:val="23"/>
          <w:szCs w:val="23"/>
        </w:rPr>
        <w:t>1533884</w:t>
      </w:r>
    </w:p>
    <w:p w14:paraId="5AE0096D" w14:textId="76D41555" w:rsidR="00CF3835" w:rsidRPr="00623B1A" w:rsidRDefault="00CF3835" w:rsidP="00CF3835">
      <w:pPr>
        <w:tabs>
          <w:tab w:val="left" w:pos="5103"/>
        </w:tabs>
        <w:jc w:val="both"/>
        <w:rPr>
          <w:sz w:val="23"/>
          <w:szCs w:val="23"/>
        </w:rPr>
      </w:pPr>
      <w:r w:rsidRPr="00623B1A">
        <w:rPr>
          <w:sz w:val="23"/>
          <w:szCs w:val="23"/>
        </w:rPr>
        <w:t>Bankas „Swedbank“, AB</w:t>
      </w:r>
      <w:r w:rsidRPr="00623B1A">
        <w:rPr>
          <w:sz w:val="23"/>
          <w:szCs w:val="23"/>
        </w:rPr>
        <w:tab/>
        <w:t>Bankas</w:t>
      </w:r>
      <w:r w:rsidR="0047789E" w:rsidRPr="00623B1A">
        <w:rPr>
          <w:sz w:val="23"/>
          <w:szCs w:val="23"/>
        </w:rPr>
        <w:t xml:space="preserve"> </w:t>
      </w:r>
      <w:r w:rsidR="008D3D7A">
        <w:rPr>
          <w:sz w:val="23"/>
          <w:szCs w:val="23"/>
        </w:rPr>
        <w:t>SEB</w:t>
      </w:r>
    </w:p>
    <w:p w14:paraId="5FD679C1" w14:textId="49718FC6" w:rsidR="00CF3835" w:rsidRPr="00623B1A" w:rsidRDefault="00CF3835" w:rsidP="00CF3835">
      <w:pPr>
        <w:tabs>
          <w:tab w:val="left" w:pos="5103"/>
        </w:tabs>
        <w:jc w:val="both"/>
        <w:rPr>
          <w:sz w:val="23"/>
          <w:szCs w:val="23"/>
        </w:rPr>
      </w:pPr>
      <w:r w:rsidRPr="00623B1A">
        <w:rPr>
          <w:sz w:val="23"/>
          <w:szCs w:val="23"/>
        </w:rPr>
        <w:t>Sąskaita LT32 7300 0100 0245 9012</w:t>
      </w:r>
      <w:r w:rsidRPr="00623B1A">
        <w:rPr>
          <w:sz w:val="23"/>
          <w:szCs w:val="23"/>
        </w:rPr>
        <w:tab/>
        <w:t xml:space="preserve">Sąskaita </w:t>
      </w:r>
      <w:r w:rsidR="008D3D7A">
        <w:rPr>
          <w:sz w:val="23"/>
          <w:szCs w:val="23"/>
        </w:rPr>
        <w:t>LT247044060004300064</w:t>
      </w:r>
    </w:p>
    <w:p w14:paraId="4209D52D" w14:textId="5BB54127" w:rsidR="00CF3835" w:rsidRPr="00623B1A" w:rsidRDefault="00CF3835" w:rsidP="00CF3835">
      <w:pPr>
        <w:tabs>
          <w:tab w:val="left" w:pos="5103"/>
        </w:tabs>
        <w:jc w:val="both"/>
        <w:rPr>
          <w:sz w:val="23"/>
          <w:szCs w:val="23"/>
        </w:rPr>
      </w:pPr>
      <w:r w:rsidRPr="00623B1A">
        <w:rPr>
          <w:sz w:val="23"/>
          <w:szCs w:val="23"/>
        </w:rPr>
        <w:t>Banko kodas 73000</w:t>
      </w:r>
      <w:r w:rsidRPr="00623B1A">
        <w:rPr>
          <w:sz w:val="23"/>
          <w:szCs w:val="23"/>
        </w:rPr>
        <w:tab/>
        <w:t xml:space="preserve">Banko kodas </w:t>
      </w:r>
      <w:r w:rsidR="008D3D7A" w:rsidRPr="008D3D7A">
        <w:rPr>
          <w:sz w:val="23"/>
          <w:szCs w:val="23"/>
        </w:rPr>
        <w:t>70440</w:t>
      </w:r>
    </w:p>
    <w:p w14:paraId="0E44070D" w14:textId="425DF971" w:rsidR="00CF3835" w:rsidRPr="00623B1A" w:rsidRDefault="00CF3835" w:rsidP="00CF3835">
      <w:pPr>
        <w:tabs>
          <w:tab w:val="left" w:pos="5103"/>
        </w:tabs>
        <w:jc w:val="both"/>
        <w:rPr>
          <w:sz w:val="23"/>
          <w:szCs w:val="23"/>
        </w:rPr>
      </w:pPr>
      <w:r w:rsidRPr="00623B1A">
        <w:rPr>
          <w:sz w:val="23"/>
          <w:szCs w:val="23"/>
        </w:rPr>
        <w:t xml:space="preserve">El. p. </w:t>
      </w:r>
      <w:hyperlink r:id="rId14" w:history="1">
        <w:r w:rsidRPr="00623B1A">
          <w:rPr>
            <w:rStyle w:val="Hyperlink"/>
            <w:rFonts w:eastAsiaTheme="majorEastAsia"/>
            <w:sz w:val="23"/>
            <w:szCs w:val="23"/>
          </w:rPr>
          <w:t>vilniustech</w:t>
        </w:r>
        <w:r w:rsidRPr="00623B1A">
          <w:rPr>
            <w:rStyle w:val="Hyperlink"/>
            <w:rFonts w:eastAsia="Arial Unicode MS"/>
            <w:sz w:val="23"/>
            <w:szCs w:val="23"/>
          </w:rPr>
          <w:t>@vilniustech.lt</w:t>
        </w:r>
      </w:hyperlink>
      <w:r w:rsidRPr="00623B1A">
        <w:rPr>
          <w:sz w:val="23"/>
          <w:szCs w:val="23"/>
        </w:rPr>
        <w:tab/>
        <w:t xml:space="preserve">El. p. </w:t>
      </w:r>
      <w:hyperlink r:id="rId15" w:history="1">
        <w:r w:rsidR="0047789E" w:rsidRPr="00623B1A">
          <w:rPr>
            <w:rStyle w:val="Hyperlink"/>
            <w:sz w:val="23"/>
            <w:szCs w:val="23"/>
          </w:rPr>
          <w:t>info@pprojektai.lt</w:t>
        </w:r>
      </w:hyperlink>
      <w:r w:rsidR="0047789E" w:rsidRPr="00623B1A">
        <w:rPr>
          <w:sz w:val="23"/>
          <w:szCs w:val="23"/>
        </w:rPr>
        <w:t xml:space="preserve"> </w:t>
      </w:r>
    </w:p>
    <w:p w14:paraId="62CF402F" w14:textId="77777777" w:rsidR="00CF3835" w:rsidRPr="00623B1A" w:rsidRDefault="00CF3835" w:rsidP="00CF3835">
      <w:pPr>
        <w:jc w:val="both"/>
        <w:rPr>
          <w:sz w:val="23"/>
          <w:szCs w:val="23"/>
        </w:rPr>
      </w:pPr>
    </w:p>
    <w:p w14:paraId="064BFF37" w14:textId="2C8A9D13" w:rsidR="0047789E" w:rsidRPr="00623B1A" w:rsidRDefault="00CF3835" w:rsidP="00CF3835">
      <w:pPr>
        <w:tabs>
          <w:tab w:val="left" w:pos="5103"/>
        </w:tabs>
        <w:jc w:val="both"/>
        <w:rPr>
          <w:sz w:val="23"/>
          <w:szCs w:val="23"/>
        </w:rPr>
      </w:pPr>
      <w:r w:rsidRPr="00623B1A">
        <w:rPr>
          <w:sz w:val="23"/>
          <w:szCs w:val="23"/>
        </w:rPr>
        <w:t>Rektorius</w:t>
      </w:r>
      <w:r w:rsidRPr="00623B1A">
        <w:rPr>
          <w:sz w:val="23"/>
          <w:szCs w:val="23"/>
        </w:rPr>
        <w:tab/>
      </w:r>
      <w:r w:rsidR="0047789E" w:rsidRPr="00623B1A">
        <w:rPr>
          <w:sz w:val="23"/>
          <w:szCs w:val="23"/>
        </w:rPr>
        <w:t>Direktorė</w:t>
      </w:r>
    </w:p>
    <w:p w14:paraId="3FC0F59C" w14:textId="298C8A24" w:rsidR="009E5215" w:rsidRDefault="00CF3835" w:rsidP="00B4792D">
      <w:pPr>
        <w:rPr>
          <w:sz w:val="22"/>
          <w:szCs w:val="22"/>
        </w:rPr>
      </w:pPr>
      <w:r w:rsidRPr="00623B1A">
        <w:rPr>
          <w:sz w:val="23"/>
          <w:szCs w:val="23"/>
        </w:rPr>
        <w:t>Romualdas Kliukas</w:t>
      </w:r>
      <w:r w:rsidR="0047789E" w:rsidRPr="00623B1A">
        <w:rPr>
          <w:sz w:val="23"/>
          <w:szCs w:val="23"/>
        </w:rPr>
        <w:tab/>
      </w:r>
      <w:r w:rsidR="0047789E" w:rsidRPr="00623B1A">
        <w:rPr>
          <w:sz w:val="23"/>
          <w:szCs w:val="23"/>
        </w:rPr>
        <w:tab/>
        <w:t xml:space="preserve">                      Danutė Zubavičienė</w:t>
      </w:r>
      <w:r>
        <w:rPr>
          <w:sz w:val="22"/>
          <w:szCs w:val="22"/>
        </w:rPr>
        <w:br w:type="page"/>
      </w:r>
      <w:r w:rsidR="009E5215">
        <w:rPr>
          <w:sz w:val="22"/>
          <w:szCs w:val="22"/>
        </w:rPr>
        <w:lastRenderedPageBreak/>
        <w:t>1 priedas</w:t>
      </w:r>
      <w:r w:rsidR="0047789E">
        <w:rPr>
          <w:sz w:val="22"/>
          <w:szCs w:val="22"/>
        </w:rPr>
        <w:t xml:space="preserve"> </w:t>
      </w:r>
    </w:p>
    <w:p w14:paraId="0F9C3F34" w14:textId="7831633D" w:rsidR="009E5215" w:rsidRDefault="009E5215" w:rsidP="009E5215">
      <w:pPr>
        <w:jc w:val="right"/>
        <w:rPr>
          <w:sz w:val="22"/>
          <w:szCs w:val="22"/>
        </w:rPr>
      </w:pPr>
    </w:p>
    <w:p w14:paraId="3E264760" w14:textId="77777777" w:rsidR="009E5215" w:rsidRPr="00E47770" w:rsidRDefault="009E5215" w:rsidP="009E5215">
      <w:pPr>
        <w:pStyle w:val="Heading1"/>
      </w:pPr>
      <w:bookmarkStart w:id="4" w:name="_Toc440268988"/>
      <w:r w:rsidRPr="00E47770">
        <w:t>TECHNINĖ UŽDUOTIS</w:t>
      </w:r>
    </w:p>
    <w:p w14:paraId="5D8D108E" w14:textId="77777777" w:rsidR="009E5215" w:rsidRPr="00E47770" w:rsidRDefault="009E5215" w:rsidP="009E5215">
      <w:pPr>
        <w:pStyle w:val="Heading1"/>
      </w:pPr>
      <w:r w:rsidRPr="00E47770">
        <w:t>2024-01-17 aktu</w:t>
      </w:r>
      <w:r>
        <w:t>a</w:t>
      </w:r>
      <w:r w:rsidRPr="00E47770">
        <w:t xml:space="preserve">li  redakcija </w:t>
      </w:r>
      <w:bookmarkEnd w:id="4"/>
    </w:p>
    <w:p w14:paraId="07C0F9E5" w14:textId="77777777" w:rsidR="009E5215" w:rsidRPr="003A6AD7" w:rsidRDefault="009E5215" w:rsidP="009E5215">
      <w:pPr>
        <w:rPr>
          <w:b/>
          <w:color w:val="000000"/>
          <w:sz w:val="22"/>
          <w:szCs w:val="22"/>
        </w:rPr>
      </w:pPr>
    </w:p>
    <w:p w14:paraId="113F85A9" w14:textId="77777777" w:rsidR="009E5215" w:rsidRPr="003A6AD7" w:rsidRDefault="009E5215" w:rsidP="009E5215">
      <w:pPr>
        <w:jc w:val="both"/>
        <w:rPr>
          <w:b/>
          <w:color w:val="000000"/>
          <w:sz w:val="22"/>
          <w:szCs w:val="22"/>
        </w:rPr>
      </w:pPr>
      <w:r w:rsidRPr="003A6AD7">
        <w:rPr>
          <w:b/>
          <w:color w:val="000000"/>
          <w:sz w:val="22"/>
          <w:szCs w:val="22"/>
        </w:rPr>
        <w:t>Užsakovas ir pastato naudotojas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5215" w:rsidRPr="003A6AD7" w14:paraId="471581A4" w14:textId="77777777" w:rsidTr="00AF32E5">
        <w:tc>
          <w:tcPr>
            <w:tcW w:w="10137" w:type="dxa"/>
            <w:shd w:val="clear" w:color="auto" w:fill="BFBFBF" w:themeFill="background1" w:themeFillShade="BF"/>
          </w:tcPr>
          <w:p w14:paraId="4CF7521A" w14:textId="77777777" w:rsidR="009E5215" w:rsidRPr="003A6AD7" w:rsidRDefault="009E5215" w:rsidP="00AF32E5">
            <w:pPr>
              <w:jc w:val="both"/>
              <w:rPr>
                <w:color w:val="000000"/>
                <w:sz w:val="22"/>
                <w:szCs w:val="22"/>
              </w:rPr>
            </w:pPr>
            <w:r w:rsidRPr="003A6AD7">
              <w:rPr>
                <w:color w:val="000000"/>
                <w:sz w:val="22"/>
                <w:szCs w:val="22"/>
              </w:rPr>
              <w:t xml:space="preserve">Viešoji įstaiga Vilniaus Gedimino technikos universitetas, Saulėtekio al. 11, LT-10223 Vilnius, įmonės kodas 111950243 </w:t>
            </w:r>
          </w:p>
        </w:tc>
      </w:tr>
    </w:tbl>
    <w:p w14:paraId="1F1B5463" w14:textId="77777777" w:rsidR="009E5215" w:rsidRPr="003A6AD7" w:rsidRDefault="009E5215" w:rsidP="009E5215">
      <w:pPr>
        <w:rPr>
          <w:b/>
          <w:color w:val="000000"/>
          <w:sz w:val="22"/>
          <w:szCs w:val="22"/>
        </w:rPr>
      </w:pPr>
    </w:p>
    <w:p w14:paraId="76810B57" w14:textId="77777777" w:rsidR="009E5215" w:rsidRPr="003A6AD7" w:rsidRDefault="009E5215" w:rsidP="009E5215">
      <w:pPr>
        <w:rPr>
          <w:b/>
          <w:color w:val="000000"/>
          <w:sz w:val="22"/>
          <w:szCs w:val="22"/>
        </w:rPr>
      </w:pPr>
      <w:r w:rsidRPr="003A6AD7">
        <w:rPr>
          <w:b/>
          <w:color w:val="000000"/>
          <w:sz w:val="22"/>
          <w:szCs w:val="22"/>
        </w:rPr>
        <w:t>Objektas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5215" w:rsidRPr="003A6AD7" w14:paraId="54AFF2CF" w14:textId="77777777" w:rsidTr="00AF32E5">
        <w:tc>
          <w:tcPr>
            <w:tcW w:w="10137" w:type="dxa"/>
            <w:shd w:val="clear" w:color="auto" w:fill="BFBFBF" w:themeFill="background1" w:themeFillShade="BF"/>
          </w:tcPr>
          <w:p w14:paraId="4F9CFD58" w14:textId="77777777" w:rsidR="009E5215" w:rsidRPr="003A6AD7" w:rsidRDefault="009E5215" w:rsidP="00AF32E5">
            <w:pPr>
              <w:rPr>
                <w:sz w:val="22"/>
                <w:szCs w:val="22"/>
              </w:rPr>
            </w:pPr>
            <w:r w:rsidRPr="003A6AD7">
              <w:rPr>
                <w:rFonts w:eastAsia="Calibri"/>
                <w:sz w:val="22"/>
                <w:szCs w:val="22"/>
              </w:rPr>
              <w:t xml:space="preserve">Saulėtekio rūmų I laboratorinio korpuso, Saulėtekio al. 11, Vilnius (unik. Nr. 1097-1010-2035) </w:t>
            </w:r>
          </w:p>
        </w:tc>
      </w:tr>
    </w:tbl>
    <w:p w14:paraId="7D02C0DE" w14:textId="77777777" w:rsidR="009E5215" w:rsidRPr="003A6AD7" w:rsidRDefault="009E5215" w:rsidP="009E5215">
      <w:pPr>
        <w:jc w:val="center"/>
        <w:rPr>
          <w:color w:val="000000"/>
          <w:sz w:val="22"/>
          <w:szCs w:val="22"/>
        </w:rPr>
      </w:pPr>
    </w:p>
    <w:p w14:paraId="6DAE0466" w14:textId="77777777" w:rsidR="009E5215" w:rsidRPr="003A6AD7" w:rsidRDefault="009E5215" w:rsidP="009E5215">
      <w:pPr>
        <w:jc w:val="center"/>
        <w:rPr>
          <w:b/>
          <w:color w:val="000000"/>
          <w:sz w:val="22"/>
          <w:szCs w:val="22"/>
        </w:rPr>
      </w:pPr>
      <w:r w:rsidRPr="003A6AD7">
        <w:rPr>
          <w:b/>
          <w:color w:val="000000"/>
          <w:sz w:val="22"/>
          <w:szCs w:val="22"/>
        </w:rPr>
        <w:t xml:space="preserve">STATINIO PROJEKTAVIMO UŽDUOTIS </w:t>
      </w:r>
      <w:r w:rsidRPr="003A6AD7">
        <w:rPr>
          <w:rStyle w:val="FootnoteReference"/>
          <w:b/>
          <w:color w:val="000000"/>
          <w:sz w:val="22"/>
          <w:szCs w:val="22"/>
        </w:rPr>
        <w:footnoteReference w:id="1"/>
      </w:r>
    </w:p>
    <w:p w14:paraId="47EBB1B8" w14:textId="77777777" w:rsidR="009E5215" w:rsidRPr="003A6AD7" w:rsidRDefault="009E5215" w:rsidP="009E5215">
      <w:pPr>
        <w:spacing w:after="240"/>
        <w:jc w:val="center"/>
        <w:rPr>
          <w:b/>
          <w:color w:val="000000"/>
          <w:sz w:val="22"/>
          <w:szCs w:val="22"/>
        </w:rPr>
      </w:pPr>
      <w:r w:rsidRPr="003A6AD7">
        <w:rPr>
          <w:b/>
          <w:color w:val="000000"/>
          <w:sz w:val="22"/>
          <w:szCs w:val="22"/>
        </w:rPr>
        <w:t>pagal STR 1.04.04:2017 „Statinio projektavimas, projekto ekspertizė“)</w:t>
      </w:r>
    </w:p>
    <w:p w14:paraId="380DB2A4" w14:textId="77777777" w:rsidR="009E5215" w:rsidRPr="003A6AD7" w:rsidRDefault="009E5215" w:rsidP="009E5215">
      <w:pPr>
        <w:jc w:val="right"/>
        <w:rPr>
          <w:b/>
          <w:i/>
          <w:color w:val="000000"/>
          <w:sz w:val="22"/>
          <w:szCs w:val="22"/>
        </w:rPr>
      </w:pPr>
      <w:r w:rsidRPr="003A6AD7">
        <w:rPr>
          <w:b/>
          <w:i/>
          <w:color w:val="000000"/>
          <w:sz w:val="22"/>
          <w:szCs w:val="22"/>
        </w:rPr>
        <w:t>I DALIS. Projektavimo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7200"/>
      </w:tblGrid>
      <w:tr w:rsidR="009E5215" w:rsidRPr="003A6AD7" w14:paraId="30BA20F6" w14:textId="77777777" w:rsidTr="00AF32E5">
        <w:trPr>
          <w:trHeight w:val="335"/>
        </w:trPr>
        <w:tc>
          <w:tcPr>
            <w:tcW w:w="2619" w:type="dxa"/>
            <w:shd w:val="clear" w:color="auto" w:fill="BFBFBF" w:themeFill="background1" w:themeFillShade="BF"/>
            <w:vAlign w:val="center"/>
          </w:tcPr>
          <w:p w14:paraId="008B0C68" w14:textId="77777777" w:rsidR="009E5215" w:rsidRPr="003A6AD7" w:rsidRDefault="009E5215" w:rsidP="00AF32E5">
            <w:pPr>
              <w:jc w:val="center"/>
              <w:rPr>
                <w:b/>
                <w:color w:val="000000"/>
                <w:sz w:val="22"/>
                <w:szCs w:val="22"/>
              </w:rPr>
            </w:pPr>
            <w:r w:rsidRPr="003A6AD7">
              <w:rPr>
                <w:b/>
                <w:color w:val="000000"/>
                <w:sz w:val="22"/>
                <w:szCs w:val="22"/>
              </w:rPr>
              <w:t>Projektavimui duomenys</w:t>
            </w:r>
          </w:p>
        </w:tc>
        <w:tc>
          <w:tcPr>
            <w:tcW w:w="7200" w:type="dxa"/>
            <w:shd w:val="clear" w:color="auto" w:fill="BFBFBF" w:themeFill="background1" w:themeFillShade="BF"/>
            <w:vAlign w:val="center"/>
          </w:tcPr>
          <w:p w14:paraId="7167A88D" w14:textId="77777777" w:rsidR="009E5215" w:rsidRPr="003A6AD7" w:rsidRDefault="009E5215" w:rsidP="00AF32E5">
            <w:pPr>
              <w:jc w:val="center"/>
              <w:rPr>
                <w:b/>
                <w:color w:val="000000"/>
                <w:sz w:val="22"/>
                <w:szCs w:val="22"/>
              </w:rPr>
            </w:pPr>
            <w:r w:rsidRPr="003A6AD7">
              <w:rPr>
                <w:b/>
                <w:color w:val="000000"/>
                <w:sz w:val="22"/>
                <w:szCs w:val="22"/>
              </w:rPr>
              <w:t>Projektavimo duomenų aprašymas</w:t>
            </w:r>
          </w:p>
        </w:tc>
      </w:tr>
      <w:tr w:rsidR="009E5215" w:rsidRPr="003A6AD7" w14:paraId="5CB07F21" w14:textId="77777777" w:rsidTr="00AF32E5">
        <w:trPr>
          <w:trHeight w:val="553"/>
        </w:trPr>
        <w:tc>
          <w:tcPr>
            <w:tcW w:w="2619" w:type="dxa"/>
            <w:vAlign w:val="center"/>
          </w:tcPr>
          <w:p w14:paraId="6F8F466B"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Statinio Projekto pavadinimas, adresas</w:t>
            </w:r>
          </w:p>
        </w:tc>
        <w:tc>
          <w:tcPr>
            <w:tcW w:w="7200" w:type="dxa"/>
            <w:vAlign w:val="center"/>
          </w:tcPr>
          <w:p w14:paraId="668D7AE5" w14:textId="77777777" w:rsidR="009E5215" w:rsidRPr="003A6AD7" w:rsidRDefault="009E5215" w:rsidP="00AF32E5">
            <w:pPr>
              <w:rPr>
                <w:color w:val="000000"/>
                <w:sz w:val="22"/>
                <w:szCs w:val="22"/>
              </w:rPr>
            </w:pPr>
            <w:r w:rsidRPr="003A6AD7">
              <w:rPr>
                <w:rFonts w:eastAsia="Calibri"/>
                <w:sz w:val="22"/>
                <w:szCs w:val="22"/>
              </w:rPr>
              <w:t xml:space="preserve">Saulėtekio rūmų I laboratorinio korpuso, Saulėtekio al. 11, Vilnius (unik. Nr. 1097-1010-2035) </w:t>
            </w:r>
            <w:r w:rsidRPr="003A6AD7">
              <w:rPr>
                <w:sz w:val="22"/>
                <w:szCs w:val="22"/>
              </w:rPr>
              <w:t>modernizavimo projektas</w:t>
            </w:r>
            <w:r w:rsidRPr="003A6AD7">
              <w:rPr>
                <w:color w:val="000000"/>
                <w:sz w:val="22"/>
                <w:szCs w:val="22"/>
              </w:rPr>
              <w:t>.</w:t>
            </w:r>
          </w:p>
        </w:tc>
      </w:tr>
      <w:tr w:rsidR="009E5215" w:rsidRPr="003A6AD7" w14:paraId="513EB282" w14:textId="77777777" w:rsidTr="00AF32E5">
        <w:trPr>
          <w:trHeight w:val="322"/>
        </w:trPr>
        <w:tc>
          <w:tcPr>
            <w:tcW w:w="2619" w:type="dxa"/>
            <w:vAlign w:val="center"/>
          </w:tcPr>
          <w:p w14:paraId="7A09E9F4"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Statinio Projekto rengimo etapas</w:t>
            </w:r>
          </w:p>
        </w:tc>
        <w:tc>
          <w:tcPr>
            <w:tcW w:w="7200" w:type="dxa"/>
            <w:vAlign w:val="center"/>
          </w:tcPr>
          <w:p w14:paraId="69613517" w14:textId="77777777" w:rsidR="009E5215" w:rsidRPr="003A6AD7" w:rsidRDefault="009E5215" w:rsidP="00AF32E5">
            <w:pPr>
              <w:rPr>
                <w:color w:val="000000"/>
                <w:sz w:val="22"/>
                <w:szCs w:val="22"/>
              </w:rPr>
            </w:pPr>
            <w:r w:rsidRPr="003A6AD7">
              <w:rPr>
                <w:color w:val="000000"/>
                <w:sz w:val="22"/>
                <w:szCs w:val="22"/>
              </w:rPr>
              <w:t xml:space="preserve">Techninio projekto rengimas. </w:t>
            </w:r>
          </w:p>
        </w:tc>
      </w:tr>
      <w:tr w:rsidR="009E5215" w:rsidRPr="003A6AD7" w14:paraId="6D5F12A0" w14:textId="77777777" w:rsidTr="00AF32E5">
        <w:trPr>
          <w:trHeight w:val="322"/>
        </w:trPr>
        <w:tc>
          <w:tcPr>
            <w:tcW w:w="2619" w:type="dxa"/>
            <w:vAlign w:val="center"/>
          </w:tcPr>
          <w:p w14:paraId="6D53086E"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Techninio projekto tikslas</w:t>
            </w:r>
          </w:p>
        </w:tc>
        <w:tc>
          <w:tcPr>
            <w:tcW w:w="7200" w:type="dxa"/>
            <w:vAlign w:val="center"/>
          </w:tcPr>
          <w:p w14:paraId="257750AF" w14:textId="77777777" w:rsidR="009E5215" w:rsidRPr="003A6AD7" w:rsidRDefault="009E5215" w:rsidP="00AF32E5">
            <w:pPr>
              <w:rPr>
                <w:color w:val="000000"/>
                <w:sz w:val="22"/>
                <w:szCs w:val="22"/>
              </w:rPr>
            </w:pPr>
            <w:r w:rsidRPr="003A6AD7">
              <w:rPr>
                <w:color w:val="000000"/>
                <w:sz w:val="22"/>
                <w:szCs w:val="22"/>
              </w:rPr>
              <w:t xml:space="preserve">Parengti </w:t>
            </w:r>
            <w:r w:rsidRPr="003A6AD7">
              <w:rPr>
                <w:rFonts w:eastAsia="Calibri"/>
                <w:sz w:val="22"/>
                <w:szCs w:val="22"/>
              </w:rPr>
              <w:t xml:space="preserve">Saulėtekio rūmų I laboratorinio korpuso, Saulėtekio al. 11, Vilnius (unik. Nr. 1097-1010-2035) </w:t>
            </w:r>
            <w:r w:rsidRPr="003A6AD7">
              <w:rPr>
                <w:sz w:val="22"/>
                <w:szCs w:val="22"/>
              </w:rPr>
              <w:t>modernizavimo projektą</w:t>
            </w:r>
            <w:r w:rsidRPr="003A6AD7">
              <w:rPr>
                <w:color w:val="000000"/>
                <w:sz w:val="22"/>
                <w:szCs w:val="22"/>
              </w:rPr>
              <w:t xml:space="preserve"> bei vykdyti statinio projekto vykdymo priežiūrą.</w:t>
            </w:r>
          </w:p>
        </w:tc>
      </w:tr>
      <w:tr w:rsidR="009E5215" w:rsidRPr="003A6AD7" w14:paraId="12514F12" w14:textId="77777777" w:rsidTr="00AF32E5">
        <w:trPr>
          <w:trHeight w:val="359"/>
        </w:trPr>
        <w:tc>
          <w:tcPr>
            <w:tcW w:w="2619" w:type="dxa"/>
            <w:vAlign w:val="center"/>
          </w:tcPr>
          <w:p w14:paraId="735A8825"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Statinio kategorija</w:t>
            </w:r>
          </w:p>
        </w:tc>
        <w:tc>
          <w:tcPr>
            <w:tcW w:w="7200" w:type="dxa"/>
            <w:vAlign w:val="center"/>
          </w:tcPr>
          <w:p w14:paraId="7325F5BD" w14:textId="77777777" w:rsidR="009E5215" w:rsidRPr="003A6AD7" w:rsidRDefault="009E5215" w:rsidP="00AF32E5">
            <w:pPr>
              <w:rPr>
                <w:color w:val="000000"/>
                <w:sz w:val="22"/>
                <w:szCs w:val="22"/>
              </w:rPr>
            </w:pPr>
            <w:r w:rsidRPr="003A6AD7">
              <w:rPr>
                <w:color w:val="000000"/>
                <w:sz w:val="22"/>
                <w:szCs w:val="22"/>
              </w:rPr>
              <w:t>Ypatingas statinys.</w:t>
            </w:r>
          </w:p>
        </w:tc>
      </w:tr>
      <w:tr w:rsidR="009E5215" w:rsidRPr="003A6AD7" w14:paraId="51A1E3D4" w14:textId="77777777" w:rsidTr="00AF32E5">
        <w:trPr>
          <w:trHeight w:val="352"/>
        </w:trPr>
        <w:tc>
          <w:tcPr>
            <w:tcW w:w="2619" w:type="dxa"/>
            <w:vAlign w:val="center"/>
          </w:tcPr>
          <w:p w14:paraId="54531F4F"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themeColor="text1"/>
                <w:sz w:val="22"/>
                <w:szCs w:val="22"/>
              </w:rPr>
            </w:pPr>
            <w:r w:rsidRPr="003A6AD7">
              <w:rPr>
                <w:b/>
                <w:color w:val="000000" w:themeColor="text1"/>
                <w:sz w:val="22"/>
                <w:szCs w:val="22"/>
              </w:rPr>
              <w:t>Statybos rūšis</w:t>
            </w:r>
          </w:p>
        </w:tc>
        <w:tc>
          <w:tcPr>
            <w:tcW w:w="7200" w:type="dxa"/>
            <w:vAlign w:val="center"/>
          </w:tcPr>
          <w:p w14:paraId="13E4F544" w14:textId="77777777" w:rsidR="009E5215" w:rsidRPr="003A6AD7" w:rsidRDefault="009E5215" w:rsidP="00AF32E5">
            <w:pPr>
              <w:rPr>
                <w:color w:val="000000" w:themeColor="text1"/>
                <w:sz w:val="22"/>
                <w:szCs w:val="22"/>
              </w:rPr>
            </w:pPr>
            <w:r w:rsidRPr="003A6AD7">
              <w:rPr>
                <w:color w:val="000000" w:themeColor="text1"/>
                <w:sz w:val="22"/>
                <w:szCs w:val="22"/>
              </w:rPr>
              <w:t>Modernizavimas su inkorporuotu paprastuoju remontu.</w:t>
            </w:r>
          </w:p>
        </w:tc>
      </w:tr>
      <w:tr w:rsidR="009E5215" w:rsidRPr="003A6AD7" w14:paraId="3AEF01D9" w14:textId="77777777" w:rsidTr="00AF32E5">
        <w:trPr>
          <w:trHeight w:val="361"/>
        </w:trPr>
        <w:tc>
          <w:tcPr>
            <w:tcW w:w="2619" w:type="dxa"/>
            <w:vAlign w:val="center"/>
          </w:tcPr>
          <w:p w14:paraId="4AAE29B6"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Statinio paskirtis</w:t>
            </w:r>
          </w:p>
        </w:tc>
        <w:tc>
          <w:tcPr>
            <w:tcW w:w="7200" w:type="dxa"/>
            <w:vAlign w:val="center"/>
          </w:tcPr>
          <w:p w14:paraId="168301F6" w14:textId="77777777" w:rsidR="009E5215" w:rsidRPr="003A6AD7" w:rsidRDefault="009E5215" w:rsidP="00AF32E5">
            <w:pPr>
              <w:rPr>
                <w:color w:val="000000"/>
                <w:sz w:val="22"/>
                <w:szCs w:val="22"/>
              </w:rPr>
            </w:pPr>
            <w:r w:rsidRPr="003A6AD7">
              <w:rPr>
                <w:sz w:val="22"/>
                <w:szCs w:val="22"/>
              </w:rPr>
              <w:t>Mokslo.</w:t>
            </w:r>
          </w:p>
        </w:tc>
      </w:tr>
      <w:tr w:rsidR="009E5215" w:rsidRPr="003A6AD7" w14:paraId="6D9BC0D1" w14:textId="77777777" w:rsidTr="00AF32E5">
        <w:trPr>
          <w:trHeight w:val="361"/>
        </w:trPr>
        <w:tc>
          <w:tcPr>
            <w:tcW w:w="2619" w:type="dxa"/>
            <w:vAlign w:val="center"/>
          </w:tcPr>
          <w:p w14:paraId="7E26C69B"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Esami statinio rodikliai</w:t>
            </w:r>
          </w:p>
        </w:tc>
        <w:tc>
          <w:tcPr>
            <w:tcW w:w="7200" w:type="dxa"/>
            <w:vAlign w:val="center"/>
          </w:tcPr>
          <w:p w14:paraId="309E3447" w14:textId="77777777" w:rsidR="009E5215" w:rsidRPr="003A6AD7" w:rsidRDefault="009E5215" w:rsidP="00AF32E5">
            <w:pPr>
              <w:rPr>
                <w:color w:val="000000"/>
                <w:sz w:val="22"/>
                <w:szCs w:val="22"/>
              </w:rPr>
            </w:pPr>
            <w:r w:rsidRPr="003A6AD7">
              <w:rPr>
                <w:i/>
                <w:color w:val="000000"/>
                <w:sz w:val="22"/>
                <w:szCs w:val="22"/>
              </w:rPr>
              <w:t>Unikalus Nr.</w:t>
            </w:r>
            <w:r w:rsidRPr="003A6AD7">
              <w:rPr>
                <w:color w:val="000000"/>
                <w:sz w:val="22"/>
                <w:szCs w:val="22"/>
              </w:rPr>
              <w:t xml:space="preserve">: </w:t>
            </w:r>
            <w:r w:rsidRPr="003A6AD7">
              <w:rPr>
                <w:rFonts w:eastAsia="Calibri"/>
                <w:sz w:val="22"/>
                <w:szCs w:val="22"/>
              </w:rPr>
              <w:t>1097-1010-2035;</w:t>
            </w:r>
          </w:p>
          <w:p w14:paraId="404846F5" w14:textId="77777777" w:rsidR="009E5215" w:rsidRPr="003A6AD7" w:rsidRDefault="009E5215" w:rsidP="00AF32E5">
            <w:pPr>
              <w:rPr>
                <w:color w:val="000000"/>
                <w:sz w:val="22"/>
                <w:szCs w:val="22"/>
              </w:rPr>
            </w:pPr>
            <w:r w:rsidRPr="003A6AD7">
              <w:rPr>
                <w:i/>
                <w:color w:val="000000"/>
                <w:sz w:val="22"/>
                <w:szCs w:val="22"/>
              </w:rPr>
              <w:t>Bendras plotas</w:t>
            </w:r>
            <w:r w:rsidRPr="003A6AD7">
              <w:rPr>
                <w:color w:val="000000"/>
                <w:sz w:val="22"/>
                <w:szCs w:val="22"/>
              </w:rPr>
              <w:t>: 8785,78 kv. m;</w:t>
            </w:r>
          </w:p>
          <w:p w14:paraId="2FD70391" w14:textId="77777777" w:rsidR="009E5215" w:rsidRPr="003A6AD7" w:rsidRDefault="009E5215" w:rsidP="00AF32E5">
            <w:pPr>
              <w:rPr>
                <w:color w:val="000000"/>
                <w:sz w:val="22"/>
                <w:szCs w:val="22"/>
              </w:rPr>
            </w:pPr>
            <w:r w:rsidRPr="003A6AD7">
              <w:rPr>
                <w:i/>
                <w:color w:val="000000"/>
                <w:sz w:val="22"/>
                <w:szCs w:val="22"/>
              </w:rPr>
              <w:t>Aukštų skaičius</w:t>
            </w:r>
            <w:r w:rsidRPr="003A6AD7">
              <w:rPr>
                <w:color w:val="000000"/>
                <w:sz w:val="22"/>
                <w:szCs w:val="22"/>
              </w:rPr>
              <w:t>: 5;</w:t>
            </w:r>
          </w:p>
          <w:p w14:paraId="66B08DFE" w14:textId="77777777" w:rsidR="009E5215" w:rsidRPr="003A6AD7" w:rsidRDefault="009E5215" w:rsidP="00AF32E5">
            <w:pPr>
              <w:rPr>
                <w:color w:val="000000"/>
                <w:sz w:val="22"/>
                <w:szCs w:val="22"/>
              </w:rPr>
            </w:pPr>
            <w:r w:rsidRPr="003A6AD7">
              <w:rPr>
                <w:i/>
                <w:color w:val="000000"/>
                <w:sz w:val="22"/>
                <w:szCs w:val="22"/>
              </w:rPr>
              <w:t>Pastato tūris</w:t>
            </w:r>
            <w:r w:rsidRPr="003A6AD7">
              <w:rPr>
                <w:color w:val="000000"/>
                <w:sz w:val="22"/>
                <w:szCs w:val="22"/>
              </w:rPr>
              <w:t>: 38902 kub. m;</w:t>
            </w:r>
          </w:p>
          <w:p w14:paraId="1E442B95" w14:textId="77777777" w:rsidR="009E5215" w:rsidRPr="003A6AD7" w:rsidRDefault="009E5215" w:rsidP="00AF32E5">
            <w:pPr>
              <w:rPr>
                <w:color w:val="000000"/>
                <w:sz w:val="22"/>
                <w:szCs w:val="22"/>
              </w:rPr>
            </w:pPr>
            <w:r w:rsidRPr="003A6AD7">
              <w:rPr>
                <w:i/>
                <w:color w:val="000000"/>
                <w:sz w:val="22"/>
                <w:szCs w:val="22"/>
              </w:rPr>
              <w:t>Šildymo sistema</w:t>
            </w:r>
            <w:r w:rsidRPr="003A6AD7">
              <w:rPr>
                <w:color w:val="000000"/>
                <w:sz w:val="22"/>
                <w:szCs w:val="22"/>
              </w:rPr>
              <w:t>: centrinis šildymas iš centralizuotų sistemų;</w:t>
            </w:r>
          </w:p>
          <w:p w14:paraId="3848B298" w14:textId="77777777" w:rsidR="009E5215" w:rsidRPr="003A6AD7" w:rsidRDefault="009E5215" w:rsidP="00AF32E5">
            <w:pPr>
              <w:rPr>
                <w:color w:val="000000"/>
                <w:sz w:val="22"/>
                <w:szCs w:val="22"/>
              </w:rPr>
            </w:pPr>
            <w:r w:rsidRPr="003A6AD7">
              <w:rPr>
                <w:i/>
                <w:color w:val="000000"/>
                <w:sz w:val="22"/>
                <w:szCs w:val="22"/>
              </w:rPr>
              <w:t>Vandentiekis:</w:t>
            </w:r>
            <w:r w:rsidRPr="003A6AD7">
              <w:rPr>
                <w:color w:val="000000"/>
                <w:sz w:val="22"/>
                <w:szCs w:val="22"/>
              </w:rPr>
              <w:t xml:space="preserve"> komunalinis vandentiekis;</w:t>
            </w:r>
          </w:p>
          <w:p w14:paraId="57F8454A" w14:textId="77777777" w:rsidR="009E5215" w:rsidRPr="003A6AD7" w:rsidRDefault="009E5215" w:rsidP="00AF32E5">
            <w:pPr>
              <w:rPr>
                <w:color w:val="000000"/>
                <w:sz w:val="22"/>
                <w:szCs w:val="22"/>
              </w:rPr>
            </w:pPr>
            <w:r w:rsidRPr="003A6AD7">
              <w:rPr>
                <w:i/>
                <w:color w:val="000000"/>
                <w:sz w:val="22"/>
                <w:szCs w:val="22"/>
              </w:rPr>
              <w:t>Nuotekų šalinimas:</w:t>
            </w:r>
            <w:r w:rsidRPr="003A6AD7">
              <w:rPr>
                <w:color w:val="000000"/>
                <w:sz w:val="22"/>
                <w:szCs w:val="22"/>
              </w:rPr>
              <w:t xml:space="preserve"> komunalinis nuotekų šalinimas;</w:t>
            </w:r>
          </w:p>
          <w:p w14:paraId="6A86FA14" w14:textId="77777777" w:rsidR="009E5215" w:rsidRPr="003A6AD7" w:rsidRDefault="009E5215" w:rsidP="00AF32E5">
            <w:pPr>
              <w:rPr>
                <w:color w:val="000000"/>
                <w:sz w:val="22"/>
                <w:szCs w:val="22"/>
              </w:rPr>
            </w:pPr>
            <w:r w:rsidRPr="00FF62F2">
              <w:rPr>
                <w:i/>
                <w:iCs/>
                <w:color w:val="000000"/>
                <w:sz w:val="22"/>
                <w:szCs w:val="22"/>
              </w:rPr>
              <w:t>Elektra</w:t>
            </w:r>
            <w:r w:rsidRPr="003A6AD7">
              <w:rPr>
                <w:color w:val="000000"/>
                <w:sz w:val="22"/>
                <w:szCs w:val="22"/>
              </w:rPr>
              <w:t>;</w:t>
            </w:r>
          </w:p>
          <w:p w14:paraId="5734B512" w14:textId="77777777" w:rsidR="009E5215" w:rsidRPr="003A6AD7" w:rsidRDefault="009E5215" w:rsidP="00AF32E5">
            <w:pPr>
              <w:rPr>
                <w:color w:val="000000"/>
                <w:sz w:val="22"/>
                <w:szCs w:val="22"/>
              </w:rPr>
            </w:pPr>
            <w:r w:rsidRPr="003A6AD7">
              <w:rPr>
                <w:i/>
                <w:color w:val="000000"/>
                <w:sz w:val="22"/>
                <w:szCs w:val="22"/>
              </w:rPr>
              <w:t>Liftas</w:t>
            </w:r>
            <w:r w:rsidRPr="003A6AD7">
              <w:rPr>
                <w:color w:val="000000"/>
                <w:sz w:val="22"/>
                <w:szCs w:val="22"/>
              </w:rPr>
              <w:t>: 2 (eksploatuojami);</w:t>
            </w:r>
          </w:p>
          <w:p w14:paraId="1C134B48" w14:textId="77777777" w:rsidR="009E5215" w:rsidRPr="003A6AD7" w:rsidRDefault="009E5215" w:rsidP="00AF32E5">
            <w:pPr>
              <w:rPr>
                <w:color w:val="000000"/>
                <w:sz w:val="22"/>
                <w:szCs w:val="22"/>
              </w:rPr>
            </w:pPr>
            <w:r w:rsidRPr="003A6AD7">
              <w:rPr>
                <w:i/>
                <w:color w:val="000000"/>
                <w:sz w:val="22"/>
                <w:szCs w:val="22"/>
              </w:rPr>
              <w:t>Laiptinės:</w:t>
            </w:r>
            <w:r w:rsidRPr="003A6AD7">
              <w:rPr>
                <w:color w:val="000000"/>
                <w:sz w:val="22"/>
                <w:szCs w:val="22"/>
              </w:rPr>
              <w:t xml:space="preserve"> 3;</w:t>
            </w:r>
          </w:p>
          <w:p w14:paraId="2B3BD788" w14:textId="77777777" w:rsidR="009E5215" w:rsidRPr="003A6AD7" w:rsidRDefault="009E5215" w:rsidP="00AF32E5">
            <w:pPr>
              <w:rPr>
                <w:b/>
                <w:color w:val="000000"/>
                <w:sz w:val="22"/>
                <w:szCs w:val="22"/>
              </w:rPr>
            </w:pPr>
            <w:r w:rsidRPr="003A6AD7">
              <w:rPr>
                <w:i/>
                <w:color w:val="000000"/>
                <w:sz w:val="22"/>
                <w:szCs w:val="22"/>
              </w:rPr>
              <w:t xml:space="preserve">Sienų medžiaga: </w:t>
            </w:r>
            <w:r w:rsidRPr="003A6AD7">
              <w:rPr>
                <w:color w:val="000000"/>
                <w:sz w:val="22"/>
                <w:szCs w:val="22"/>
              </w:rPr>
              <w:t>plytos, gelžbetonio paneliai;</w:t>
            </w:r>
          </w:p>
          <w:p w14:paraId="31C85619" w14:textId="77777777" w:rsidR="009E5215" w:rsidRPr="003A6AD7" w:rsidRDefault="009E5215" w:rsidP="00AF32E5">
            <w:pPr>
              <w:rPr>
                <w:color w:val="000000"/>
                <w:sz w:val="22"/>
                <w:szCs w:val="22"/>
              </w:rPr>
            </w:pPr>
            <w:r w:rsidRPr="003A6AD7">
              <w:rPr>
                <w:i/>
                <w:color w:val="000000"/>
                <w:sz w:val="22"/>
                <w:szCs w:val="22"/>
              </w:rPr>
              <w:t>Energinio naudingumo klasė</w:t>
            </w:r>
            <w:r w:rsidRPr="003A6AD7">
              <w:rPr>
                <w:color w:val="000000"/>
                <w:sz w:val="22"/>
                <w:szCs w:val="22"/>
              </w:rPr>
              <w:t>: F.</w:t>
            </w:r>
          </w:p>
        </w:tc>
      </w:tr>
      <w:tr w:rsidR="009E5215" w:rsidRPr="003A6AD7" w14:paraId="21B74244" w14:textId="77777777" w:rsidTr="00AF32E5">
        <w:trPr>
          <w:trHeight w:val="361"/>
        </w:trPr>
        <w:tc>
          <w:tcPr>
            <w:tcW w:w="2619" w:type="dxa"/>
            <w:vAlign w:val="center"/>
          </w:tcPr>
          <w:p w14:paraId="0B40F390" w14:textId="77777777" w:rsidR="009E5215" w:rsidRPr="003A6AD7" w:rsidRDefault="009E5215" w:rsidP="009E5215">
            <w:pPr>
              <w:pStyle w:val="ListParagraph"/>
              <w:widowControl w:val="0"/>
              <w:numPr>
                <w:ilvl w:val="0"/>
                <w:numId w:val="15"/>
              </w:numPr>
              <w:tabs>
                <w:tab w:val="left" w:pos="302"/>
              </w:tabs>
              <w:autoSpaceDE w:val="0"/>
              <w:autoSpaceDN w:val="0"/>
              <w:adjustRightInd w:val="0"/>
              <w:ind w:left="-33" w:firstLine="33"/>
              <w:rPr>
                <w:b/>
                <w:color w:val="000000"/>
                <w:sz w:val="22"/>
                <w:szCs w:val="22"/>
              </w:rPr>
            </w:pPr>
            <w:r w:rsidRPr="003A6AD7">
              <w:rPr>
                <w:b/>
                <w:color w:val="000000"/>
                <w:sz w:val="22"/>
                <w:szCs w:val="22"/>
              </w:rPr>
              <w:t>Pastato statybos metai</w:t>
            </w:r>
          </w:p>
        </w:tc>
        <w:tc>
          <w:tcPr>
            <w:tcW w:w="7200" w:type="dxa"/>
            <w:vAlign w:val="center"/>
          </w:tcPr>
          <w:p w14:paraId="55CC8280" w14:textId="77777777" w:rsidR="009E5215" w:rsidRPr="003A6AD7" w:rsidRDefault="009E5215" w:rsidP="00AF32E5">
            <w:pPr>
              <w:rPr>
                <w:color w:val="000000"/>
                <w:sz w:val="22"/>
                <w:szCs w:val="22"/>
              </w:rPr>
            </w:pPr>
            <w:r w:rsidRPr="003A6AD7">
              <w:rPr>
                <w:color w:val="000000"/>
                <w:sz w:val="22"/>
                <w:szCs w:val="22"/>
              </w:rPr>
              <w:t>1977 m.</w:t>
            </w:r>
          </w:p>
        </w:tc>
      </w:tr>
      <w:tr w:rsidR="009E5215" w:rsidRPr="003A6AD7" w14:paraId="2CBD72AA" w14:textId="77777777" w:rsidTr="00AF32E5">
        <w:trPr>
          <w:trHeight w:val="270"/>
        </w:trPr>
        <w:tc>
          <w:tcPr>
            <w:tcW w:w="2619" w:type="dxa"/>
            <w:vAlign w:val="center"/>
          </w:tcPr>
          <w:p w14:paraId="0E75F569" w14:textId="77777777" w:rsidR="009E5215" w:rsidRPr="003A6AD7" w:rsidRDefault="009E5215" w:rsidP="009E5215">
            <w:pPr>
              <w:pStyle w:val="ListParagraph"/>
              <w:widowControl w:val="0"/>
              <w:numPr>
                <w:ilvl w:val="0"/>
                <w:numId w:val="15"/>
              </w:numPr>
              <w:tabs>
                <w:tab w:val="left" w:pos="268"/>
              </w:tabs>
              <w:autoSpaceDE w:val="0"/>
              <w:autoSpaceDN w:val="0"/>
              <w:adjustRightInd w:val="0"/>
              <w:ind w:left="0" w:firstLine="0"/>
              <w:rPr>
                <w:b/>
                <w:color w:val="000000"/>
                <w:sz w:val="22"/>
                <w:szCs w:val="22"/>
              </w:rPr>
            </w:pPr>
            <w:r w:rsidRPr="003A6AD7">
              <w:rPr>
                <w:b/>
                <w:color w:val="000000"/>
                <w:sz w:val="22"/>
                <w:szCs w:val="22"/>
              </w:rPr>
              <w:t>Esami žemės sklypo (teritorijos) rodikliai</w:t>
            </w:r>
          </w:p>
        </w:tc>
        <w:tc>
          <w:tcPr>
            <w:tcW w:w="7200" w:type="dxa"/>
            <w:vAlign w:val="center"/>
          </w:tcPr>
          <w:p w14:paraId="5E54744A" w14:textId="77777777" w:rsidR="009E5215" w:rsidRPr="003A6AD7" w:rsidRDefault="009E5215" w:rsidP="00AF32E5">
            <w:pPr>
              <w:rPr>
                <w:color w:val="000000"/>
                <w:sz w:val="22"/>
                <w:szCs w:val="22"/>
              </w:rPr>
            </w:pPr>
            <w:r w:rsidRPr="003A6AD7">
              <w:rPr>
                <w:i/>
                <w:color w:val="000000"/>
                <w:sz w:val="22"/>
                <w:szCs w:val="22"/>
              </w:rPr>
              <w:t>Unikalus</w:t>
            </w:r>
            <w:r w:rsidRPr="003A6AD7">
              <w:rPr>
                <w:color w:val="000000"/>
                <w:sz w:val="22"/>
                <w:szCs w:val="22"/>
              </w:rPr>
              <w:t xml:space="preserve"> Nr.: 0101-0025-1153;</w:t>
            </w:r>
          </w:p>
          <w:p w14:paraId="68FE2F18" w14:textId="77777777" w:rsidR="009E5215" w:rsidRPr="003A6AD7" w:rsidRDefault="009E5215" w:rsidP="00AF32E5">
            <w:pPr>
              <w:rPr>
                <w:color w:val="000000"/>
                <w:sz w:val="22"/>
                <w:szCs w:val="22"/>
              </w:rPr>
            </w:pPr>
            <w:r w:rsidRPr="003A6AD7">
              <w:rPr>
                <w:i/>
                <w:color w:val="000000"/>
                <w:sz w:val="22"/>
                <w:szCs w:val="22"/>
              </w:rPr>
              <w:t xml:space="preserve">Plotas: </w:t>
            </w:r>
            <w:r w:rsidRPr="003A6AD7">
              <w:rPr>
                <w:color w:val="000000"/>
                <w:sz w:val="22"/>
                <w:szCs w:val="22"/>
              </w:rPr>
              <w:t>27,5469 ha;</w:t>
            </w:r>
          </w:p>
          <w:p w14:paraId="7A61A15A" w14:textId="77777777" w:rsidR="009E5215" w:rsidRPr="003A6AD7" w:rsidRDefault="009E5215" w:rsidP="00AF32E5">
            <w:pPr>
              <w:rPr>
                <w:i/>
                <w:color w:val="000000"/>
                <w:sz w:val="22"/>
                <w:szCs w:val="22"/>
              </w:rPr>
            </w:pPr>
            <w:r w:rsidRPr="003A6AD7">
              <w:rPr>
                <w:i/>
                <w:color w:val="000000"/>
                <w:sz w:val="22"/>
                <w:szCs w:val="22"/>
              </w:rPr>
              <w:t>Žemės sklype randasi ir kiti VILNIUS TECH pastatai;</w:t>
            </w:r>
          </w:p>
          <w:p w14:paraId="0E7800A5" w14:textId="77777777" w:rsidR="009E5215" w:rsidRPr="003A6AD7" w:rsidRDefault="009E5215" w:rsidP="00AF32E5">
            <w:pPr>
              <w:rPr>
                <w:color w:val="000000"/>
                <w:sz w:val="22"/>
                <w:szCs w:val="22"/>
              </w:rPr>
            </w:pPr>
            <w:r w:rsidRPr="003A6AD7">
              <w:rPr>
                <w:i/>
                <w:color w:val="000000"/>
                <w:sz w:val="22"/>
                <w:szCs w:val="22"/>
              </w:rPr>
              <w:t>Transporto priemonių stovėjimo aikštelė</w:t>
            </w:r>
            <w:r w:rsidRPr="003A6AD7">
              <w:rPr>
                <w:color w:val="000000"/>
                <w:sz w:val="22"/>
                <w:szCs w:val="22"/>
              </w:rPr>
              <w:t>: yra.</w:t>
            </w:r>
          </w:p>
        </w:tc>
      </w:tr>
      <w:tr w:rsidR="009E5215" w:rsidRPr="003A6AD7" w14:paraId="4D6AE4F5" w14:textId="77777777" w:rsidTr="00AF32E5">
        <w:trPr>
          <w:trHeight w:val="361"/>
        </w:trPr>
        <w:tc>
          <w:tcPr>
            <w:tcW w:w="2619" w:type="dxa"/>
            <w:vAlign w:val="center"/>
          </w:tcPr>
          <w:p w14:paraId="7AE4AA7D" w14:textId="77777777" w:rsidR="009E5215" w:rsidRPr="003A6AD7" w:rsidRDefault="009E5215" w:rsidP="009E5215">
            <w:pPr>
              <w:pStyle w:val="ListParagraph"/>
              <w:widowControl w:val="0"/>
              <w:numPr>
                <w:ilvl w:val="0"/>
                <w:numId w:val="15"/>
              </w:numPr>
              <w:autoSpaceDE w:val="0"/>
              <w:autoSpaceDN w:val="0"/>
              <w:adjustRightInd w:val="0"/>
              <w:rPr>
                <w:b/>
                <w:color w:val="000000"/>
                <w:sz w:val="22"/>
                <w:szCs w:val="22"/>
              </w:rPr>
            </w:pPr>
            <w:r w:rsidRPr="003A6AD7">
              <w:rPr>
                <w:b/>
                <w:color w:val="000000"/>
                <w:sz w:val="22"/>
                <w:szCs w:val="22"/>
              </w:rPr>
              <w:lastRenderedPageBreak/>
              <w:t>Esama situacija</w:t>
            </w:r>
          </w:p>
        </w:tc>
        <w:tc>
          <w:tcPr>
            <w:tcW w:w="7200" w:type="dxa"/>
            <w:vAlign w:val="center"/>
          </w:tcPr>
          <w:p w14:paraId="316D693C" w14:textId="77777777" w:rsidR="009E5215" w:rsidRPr="003A6AD7" w:rsidRDefault="009E5215" w:rsidP="00AF32E5">
            <w:pPr>
              <w:jc w:val="both"/>
              <w:rPr>
                <w:color w:val="000000"/>
                <w:sz w:val="22"/>
                <w:szCs w:val="22"/>
              </w:rPr>
            </w:pPr>
            <w:r w:rsidRPr="003A6AD7">
              <w:rPr>
                <w:color w:val="000000"/>
                <w:sz w:val="22"/>
                <w:szCs w:val="22"/>
              </w:rPr>
              <w:t>Darbuotojų skaičius apie 300, studentų skaičius apie 1700, rūsio plotas 223,77 kub. m., rūsio aukštis 2,45 m. Esamo pastato išorės sienos, stogas, langai, durys, grindys, inžinerinės sistemos neatitinka keliamų reikalavimų, pasenusi patalpų išvaizdos estetika. Šildymo magistralinių ir karšto vandens vamzdynų izoliacija prasta arba visai neizoliuota (izoliacija – asbestinė), šildymo prietaisų būklė prasta, radiatoriai seni ketiniai. Vėdinimo būklė prasta, vėdinama per natūralią, kanalinę vėdinimo sistemą, per langus ir duris, kai kur sumontuoti sieniniai kondicionieriai. Elektros instaliacija sena, šviestuvai seni liuminescenciniai neekonomiški. Vandentiekio ir nuotekų magistraliniai vamzdynai ir stovai seni, paveikti korozijos, sanitarinių prietaisų būklė patenkinama.</w:t>
            </w:r>
          </w:p>
        </w:tc>
      </w:tr>
      <w:tr w:rsidR="009E5215" w:rsidRPr="003A6AD7" w14:paraId="3AC982B6" w14:textId="77777777" w:rsidTr="00AF32E5">
        <w:trPr>
          <w:trHeight w:val="361"/>
        </w:trPr>
        <w:tc>
          <w:tcPr>
            <w:tcW w:w="2619" w:type="dxa"/>
            <w:vAlign w:val="center"/>
          </w:tcPr>
          <w:p w14:paraId="18DE73C2"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themeColor="text1"/>
                <w:sz w:val="22"/>
                <w:szCs w:val="22"/>
              </w:rPr>
            </w:pPr>
            <w:r w:rsidRPr="003A6AD7">
              <w:rPr>
                <w:b/>
                <w:color w:val="000000" w:themeColor="text1"/>
                <w:sz w:val="22"/>
                <w:szCs w:val="22"/>
              </w:rPr>
              <w:t>Pastato modernizavimo duomenys</w:t>
            </w:r>
          </w:p>
        </w:tc>
        <w:tc>
          <w:tcPr>
            <w:tcW w:w="7200" w:type="dxa"/>
            <w:vAlign w:val="center"/>
          </w:tcPr>
          <w:p w14:paraId="290B8A68" w14:textId="77777777" w:rsidR="009E5215" w:rsidRPr="003A6AD7" w:rsidRDefault="009E5215" w:rsidP="00AF32E5">
            <w:pPr>
              <w:rPr>
                <w:color w:val="000000" w:themeColor="text1"/>
                <w:sz w:val="22"/>
                <w:szCs w:val="22"/>
                <w:highlight w:val="yellow"/>
              </w:rPr>
            </w:pPr>
            <w:r w:rsidRPr="003A6AD7">
              <w:rPr>
                <w:color w:val="000000" w:themeColor="text1"/>
                <w:sz w:val="22"/>
                <w:szCs w:val="22"/>
              </w:rPr>
              <w:t>Pastato modernizavimas nebuvo darytas, atlikti tik einamieji darbai.</w:t>
            </w:r>
          </w:p>
        </w:tc>
      </w:tr>
      <w:tr w:rsidR="009E5215" w:rsidRPr="003A6AD7" w14:paraId="5F9BF35A" w14:textId="77777777" w:rsidTr="00AF32E5">
        <w:trPr>
          <w:trHeight w:val="357"/>
        </w:trPr>
        <w:tc>
          <w:tcPr>
            <w:tcW w:w="2619" w:type="dxa"/>
            <w:vAlign w:val="center"/>
          </w:tcPr>
          <w:p w14:paraId="5FA84C2B"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sz w:val="22"/>
                <w:szCs w:val="22"/>
              </w:rPr>
            </w:pPr>
            <w:r w:rsidRPr="003A6AD7">
              <w:rPr>
                <w:b/>
                <w:color w:val="000000"/>
                <w:sz w:val="22"/>
                <w:szCs w:val="22"/>
              </w:rPr>
              <w:t>Projektavimo paslaugų pirkimo būdas</w:t>
            </w:r>
          </w:p>
        </w:tc>
        <w:tc>
          <w:tcPr>
            <w:tcW w:w="7200" w:type="dxa"/>
            <w:vAlign w:val="center"/>
          </w:tcPr>
          <w:p w14:paraId="567EF578" w14:textId="77777777" w:rsidR="009E5215" w:rsidRPr="003A6AD7" w:rsidRDefault="009E5215" w:rsidP="00AF32E5">
            <w:pPr>
              <w:rPr>
                <w:color w:val="000000"/>
                <w:sz w:val="22"/>
                <w:szCs w:val="22"/>
              </w:rPr>
            </w:pPr>
            <w:r w:rsidRPr="003A6AD7">
              <w:rPr>
                <w:color w:val="000000"/>
                <w:sz w:val="22"/>
                <w:szCs w:val="22"/>
              </w:rPr>
              <w:t>Pagal Lietuvos Respublikos viešųjų pirkimų įstatymo reikalavimus.</w:t>
            </w:r>
          </w:p>
        </w:tc>
      </w:tr>
      <w:tr w:rsidR="009E5215" w:rsidRPr="003A6AD7" w14:paraId="5E4D121C" w14:textId="77777777" w:rsidTr="00AF32E5">
        <w:trPr>
          <w:trHeight w:val="187"/>
        </w:trPr>
        <w:tc>
          <w:tcPr>
            <w:tcW w:w="2619" w:type="dxa"/>
            <w:vAlign w:val="center"/>
          </w:tcPr>
          <w:p w14:paraId="7CD3C013"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sz w:val="22"/>
                <w:szCs w:val="22"/>
              </w:rPr>
            </w:pPr>
            <w:r w:rsidRPr="003A6AD7">
              <w:rPr>
                <w:b/>
                <w:color w:val="000000"/>
                <w:sz w:val="22"/>
                <w:szCs w:val="22"/>
              </w:rPr>
              <w:t>Lėšų pobūdis</w:t>
            </w:r>
          </w:p>
        </w:tc>
        <w:tc>
          <w:tcPr>
            <w:tcW w:w="7200" w:type="dxa"/>
            <w:vAlign w:val="center"/>
          </w:tcPr>
          <w:p w14:paraId="627C86D2" w14:textId="77777777" w:rsidR="009E5215" w:rsidRPr="003A6AD7" w:rsidRDefault="009E5215" w:rsidP="00AF32E5">
            <w:pPr>
              <w:rPr>
                <w:color w:val="000000"/>
                <w:sz w:val="22"/>
                <w:szCs w:val="22"/>
              </w:rPr>
            </w:pPr>
            <w:r w:rsidRPr="003A6AD7">
              <w:rPr>
                <w:color w:val="000000"/>
                <w:sz w:val="22"/>
                <w:szCs w:val="22"/>
              </w:rPr>
              <w:t>VILNIUS TECH ir kitomis lėšomis</w:t>
            </w:r>
          </w:p>
        </w:tc>
      </w:tr>
      <w:tr w:rsidR="009E5215" w:rsidRPr="003A6AD7" w14:paraId="148634E9" w14:textId="77777777" w:rsidTr="00AF32E5">
        <w:trPr>
          <w:trHeight w:val="268"/>
        </w:trPr>
        <w:tc>
          <w:tcPr>
            <w:tcW w:w="2619" w:type="dxa"/>
            <w:vAlign w:val="center"/>
          </w:tcPr>
          <w:p w14:paraId="4DBCA49F"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sz w:val="22"/>
                <w:szCs w:val="22"/>
              </w:rPr>
            </w:pPr>
            <w:r w:rsidRPr="0050634C">
              <w:rPr>
                <w:rFonts w:eastAsia="Calibri"/>
                <w:b/>
                <w:bCs/>
                <w:sz w:val="22"/>
                <w:szCs w:val="22"/>
              </w:rPr>
              <w:t>Saulėtekio rūmų I laboratorinio korpuso</w:t>
            </w:r>
            <w:r w:rsidRPr="003A6AD7">
              <w:rPr>
                <w:b/>
                <w:color w:val="000000"/>
                <w:sz w:val="22"/>
                <w:szCs w:val="22"/>
              </w:rPr>
              <w:t xml:space="preserve"> modernizavimo darbų pradžia</w:t>
            </w:r>
          </w:p>
        </w:tc>
        <w:tc>
          <w:tcPr>
            <w:tcW w:w="7200" w:type="dxa"/>
            <w:vAlign w:val="center"/>
          </w:tcPr>
          <w:p w14:paraId="5904498B" w14:textId="77777777" w:rsidR="009E5215" w:rsidRPr="003A6AD7" w:rsidRDefault="009E5215" w:rsidP="00AF32E5">
            <w:pPr>
              <w:rPr>
                <w:color w:val="000000"/>
                <w:sz w:val="22"/>
                <w:szCs w:val="22"/>
              </w:rPr>
            </w:pPr>
            <w:r w:rsidRPr="003A6AD7">
              <w:rPr>
                <w:color w:val="000000" w:themeColor="text1"/>
                <w:sz w:val="22"/>
                <w:szCs w:val="22"/>
              </w:rPr>
              <w:t>2024 m</w:t>
            </w:r>
            <w:r w:rsidRPr="003A6AD7">
              <w:rPr>
                <w:color w:val="C00000"/>
                <w:sz w:val="22"/>
                <w:szCs w:val="22"/>
              </w:rPr>
              <w:t xml:space="preserve">. </w:t>
            </w:r>
          </w:p>
        </w:tc>
      </w:tr>
      <w:tr w:rsidR="009E5215" w:rsidRPr="003A6AD7" w14:paraId="320C00B0" w14:textId="77777777" w:rsidTr="00AF32E5">
        <w:trPr>
          <w:trHeight w:val="347"/>
        </w:trPr>
        <w:tc>
          <w:tcPr>
            <w:tcW w:w="2619" w:type="dxa"/>
            <w:vAlign w:val="center"/>
          </w:tcPr>
          <w:p w14:paraId="7BA89932"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sz w:val="22"/>
                <w:szCs w:val="22"/>
              </w:rPr>
            </w:pPr>
            <w:r w:rsidRPr="003A6AD7">
              <w:rPr>
                <w:b/>
                <w:color w:val="000000"/>
                <w:sz w:val="22"/>
                <w:szCs w:val="22"/>
              </w:rPr>
              <w:t>Užsakovas</w:t>
            </w:r>
          </w:p>
        </w:tc>
        <w:tc>
          <w:tcPr>
            <w:tcW w:w="7200" w:type="dxa"/>
            <w:vAlign w:val="center"/>
          </w:tcPr>
          <w:p w14:paraId="0E0A091B" w14:textId="77777777" w:rsidR="009E5215" w:rsidRPr="003A6AD7" w:rsidRDefault="009E5215" w:rsidP="00AF32E5">
            <w:pPr>
              <w:rPr>
                <w:color w:val="000000"/>
                <w:sz w:val="22"/>
                <w:szCs w:val="22"/>
              </w:rPr>
            </w:pPr>
            <w:r w:rsidRPr="003A6AD7">
              <w:rPr>
                <w:color w:val="000000"/>
                <w:sz w:val="22"/>
                <w:szCs w:val="22"/>
              </w:rPr>
              <w:t>Viešoji įstaiga Vilniaus Gedimino technikos universitetas.</w:t>
            </w:r>
          </w:p>
        </w:tc>
      </w:tr>
      <w:tr w:rsidR="009E5215" w:rsidRPr="003A6AD7" w14:paraId="099E4F4C" w14:textId="77777777" w:rsidTr="00AF32E5">
        <w:trPr>
          <w:trHeight w:val="357"/>
        </w:trPr>
        <w:tc>
          <w:tcPr>
            <w:tcW w:w="2619" w:type="dxa"/>
            <w:vAlign w:val="center"/>
          </w:tcPr>
          <w:p w14:paraId="11833C67" w14:textId="77777777" w:rsidR="009E5215" w:rsidRPr="003A6AD7" w:rsidRDefault="009E5215" w:rsidP="009E5215">
            <w:pPr>
              <w:pStyle w:val="ListParagraph"/>
              <w:widowControl w:val="0"/>
              <w:numPr>
                <w:ilvl w:val="0"/>
                <w:numId w:val="15"/>
              </w:numPr>
              <w:tabs>
                <w:tab w:val="left" w:pos="402"/>
              </w:tabs>
              <w:autoSpaceDE w:val="0"/>
              <w:autoSpaceDN w:val="0"/>
              <w:adjustRightInd w:val="0"/>
              <w:ind w:left="0" w:firstLine="0"/>
              <w:rPr>
                <w:b/>
                <w:color w:val="000000"/>
                <w:sz w:val="22"/>
                <w:szCs w:val="22"/>
              </w:rPr>
            </w:pPr>
            <w:r w:rsidRPr="003A6AD7">
              <w:rPr>
                <w:b/>
                <w:color w:val="000000"/>
                <w:sz w:val="22"/>
                <w:szCs w:val="22"/>
              </w:rPr>
              <w:t>Užsakovo adresas, kodas</w:t>
            </w:r>
          </w:p>
        </w:tc>
        <w:tc>
          <w:tcPr>
            <w:tcW w:w="7200" w:type="dxa"/>
            <w:vAlign w:val="center"/>
          </w:tcPr>
          <w:p w14:paraId="72B0F470" w14:textId="77777777" w:rsidR="009E5215" w:rsidRPr="003A6AD7" w:rsidRDefault="009E5215" w:rsidP="00AF32E5">
            <w:pPr>
              <w:rPr>
                <w:color w:val="000000"/>
                <w:sz w:val="22"/>
                <w:szCs w:val="22"/>
              </w:rPr>
            </w:pPr>
            <w:r w:rsidRPr="003A6AD7">
              <w:rPr>
                <w:color w:val="000000"/>
                <w:sz w:val="22"/>
                <w:szCs w:val="22"/>
              </w:rPr>
              <w:t>Saulėtekio al. 11, LT-10223 Vilnius, 111950243.</w:t>
            </w:r>
          </w:p>
        </w:tc>
      </w:tr>
    </w:tbl>
    <w:p w14:paraId="1954CB96" w14:textId="77777777" w:rsidR="009E5215" w:rsidRPr="003A6AD7" w:rsidRDefault="009E5215" w:rsidP="009E5215">
      <w:pPr>
        <w:jc w:val="right"/>
        <w:rPr>
          <w:color w:val="000000"/>
          <w:sz w:val="22"/>
          <w:szCs w:val="22"/>
        </w:rPr>
      </w:pPr>
    </w:p>
    <w:p w14:paraId="6512FD13" w14:textId="77777777" w:rsidR="009E5215" w:rsidRPr="003A6AD7" w:rsidRDefault="009E5215" w:rsidP="009E5215">
      <w:pPr>
        <w:jc w:val="right"/>
        <w:rPr>
          <w:b/>
          <w:i/>
          <w:sz w:val="22"/>
          <w:szCs w:val="22"/>
        </w:rPr>
      </w:pPr>
      <w:r w:rsidRPr="003A6AD7">
        <w:rPr>
          <w:b/>
          <w:i/>
          <w:color w:val="000000"/>
          <w:sz w:val="22"/>
          <w:szCs w:val="22"/>
        </w:rPr>
        <w:t>II DALIS. Projektavimo reikalavimai</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6520"/>
      </w:tblGrid>
      <w:tr w:rsidR="009E5215" w:rsidRPr="003A6AD7" w14:paraId="4E2CF80A" w14:textId="77777777" w:rsidTr="00AF32E5">
        <w:trPr>
          <w:trHeight w:val="219"/>
        </w:trPr>
        <w:tc>
          <w:tcPr>
            <w:tcW w:w="3299" w:type="dxa"/>
            <w:shd w:val="clear" w:color="auto" w:fill="BFBFBF" w:themeFill="background1" w:themeFillShade="BF"/>
            <w:vAlign w:val="center"/>
          </w:tcPr>
          <w:p w14:paraId="2483BBF6" w14:textId="77777777" w:rsidR="009E5215" w:rsidRPr="003A6AD7" w:rsidRDefault="009E5215" w:rsidP="00AF32E5">
            <w:pPr>
              <w:jc w:val="center"/>
              <w:rPr>
                <w:b/>
                <w:color w:val="000000"/>
                <w:sz w:val="22"/>
                <w:szCs w:val="22"/>
              </w:rPr>
            </w:pPr>
            <w:r w:rsidRPr="003A6AD7">
              <w:rPr>
                <w:b/>
                <w:color w:val="000000"/>
                <w:sz w:val="22"/>
                <w:szCs w:val="22"/>
              </w:rPr>
              <w:t>Projektavimo reikalavimai</w:t>
            </w:r>
          </w:p>
        </w:tc>
        <w:tc>
          <w:tcPr>
            <w:tcW w:w="6520" w:type="dxa"/>
            <w:shd w:val="clear" w:color="auto" w:fill="BFBFBF" w:themeFill="background1" w:themeFillShade="BF"/>
            <w:vAlign w:val="center"/>
          </w:tcPr>
          <w:p w14:paraId="6CCEA215" w14:textId="77777777" w:rsidR="009E5215" w:rsidRPr="003A6AD7" w:rsidRDefault="009E5215" w:rsidP="00AF32E5">
            <w:pPr>
              <w:jc w:val="center"/>
              <w:rPr>
                <w:b/>
                <w:color w:val="000000"/>
                <w:sz w:val="22"/>
                <w:szCs w:val="22"/>
              </w:rPr>
            </w:pPr>
            <w:r w:rsidRPr="003A6AD7">
              <w:rPr>
                <w:b/>
                <w:color w:val="000000"/>
                <w:sz w:val="22"/>
                <w:szCs w:val="22"/>
              </w:rPr>
              <w:t>Projektavimo reikalavimų aprašymas</w:t>
            </w:r>
          </w:p>
        </w:tc>
      </w:tr>
      <w:tr w:rsidR="009E5215" w:rsidRPr="003A6AD7" w14:paraId="176F0EA1" w14:textId="77777777" w:rsidTr="00AF32E5">
        <w:trPr>
          <w:trHeight w:val="680"/>
        </w:trPr>
        <w:tc>
          <w:tcPr>
            <w:tcW w:w="3299" w:type="dxa"/>
          </w:tcPr>
          <w:p w14:paraId="2E346D94" w14:textId="77777777" w:rsidR="009E5215" w:rsidRPr="003A6AD7" w:rsidRDefault="009E5215" w:rsidP="009E5215">
            <w:pPr>
              <w:pStyle w:val="ListParagraph"/>
              <w:widowControl w:val="0"/>
              <w:numPr>
                <w:ilvl w:val="0"/>
                <w:numId w:val="16"/>
              </w:numPr>
              <w:autoSpaceDE w:val="0"/>
              <w:autoSpaceDN w:val="0"/>
              <w:adjustRightInd w:val="0"/>
              <w:jc w:val="both"/>
              <w:rPr>
                <w:b/>
                <w:color w:val="000000"/>
                <w:sz w:val="22"/>
                <w:szCs w:val="22"/>
              </w:rPr>
            </w:pPr>
            <w:r w:rsidRPr="003A6AD7">
              <w:rPr>
                <w:b/>
                <w:color w:val="000000"/>
                <w:sz w:val="22"/>
                <w:szCs w:val="22"/>
              </w:rPr>
              <w:t>Paslaugų (darbų) apimtis</w:t>
            </w:r>
          </w:p>
        </w:tc>
        <w:tc>
          <w:tcPr>
            <w:tcW w:w="6520" w:type="dxa"/>
            <w:vAlign w:val="center"/>
          </w:tcPr>
          <w:p w14:paraId="2C5C875B" w14:textId="77777777" w:rsidR="009E5215" w:rsidRPr="003A6AD7" w:rsidRDefault="009E5215" w:rsidP="00AF32E5">
            <w:pPr>
              <w:rPr>
                <w:color w:val="000000" w:themeColor="text1"/>
                <w:sz w:val="22"/>
                <w:szCs w:val="22"/>
              </w:rPr>
            </w:pPr>
            <w:r w:rsidRPr="003A6AD7">
              <w:rPr>
                <w:color w:val="000000" w:themeColor="text1"/>
                <w:sz w:val="22"/>
                <w:szCs w:val="22"/>
              </w:rPr>
              <w:t xml:space="preserve">Prašomos suteikti paslaugos skirstomos į: </w:t>
            </w:r>
          </w:p>
          <w:p w14:paraId="74C1778F" w14:textId="77777777" w:rsidR="009E5215" w:rsidRPr="003A6AD7" w:rsidRDefault="009E5215" w:rsidP="00AF32E5">
            <w:pPr>
              <w:rPr>
                <w:color w:val="000000" w:themeColor="text1"/>
                <w:sz w:val="22"/>
                <w:szCs w:val="22"/>
              </w:rPr>
            </w:pPr>
            <w:r w:rsidRPr="003A6AD7">
              <w:rPr>
                <w:color w:val="000000" w:themeColor="text1"/>
                <w:sz w:val="22"/>
                <w:szCs w:val="22"/>
              </w:rPr>
              <w:t xml:space="preserve">I. </w:t>
            </w:r>
            <w:r w:rsidRPr="003A6AD7">
              <w:rPr>
                <w:i/>
                <w:color w:val="000000" w:themeColor="text1"/>
                <w:sz w:val="22"/>
                <w:szCs w:val="22"/>
              </w:rPr>
              <w:t>Bendrąsias paslaugas</w:t>
            </w:r>
            <w:r w:rsidRPr="003A6AD7">
              <w:rPr>
                <w:color w:val="000000" w:themeColor="text1"/>
                <w:sz w:val="22"/>
                <w:szCs w:val="22"/>
              </w:rPr>
              <w:t xml:space="preserve">,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3D14B06C" w14:textId="77777777" w:rsidR="009E5215" w:rsidRPr="003A6AD7" w:rsidRDefault="009E5215" w:rsidP="00AF32E5">
            <w:pPr>
              <w:rPr>
                <w:color w:val="000000" w:themeColor="text1"/>
                <w:sz w:val="22"/>
                <w:szCs w:val="22"/>
              </w:rPr>
            </w:pPr>
            <w:r w:rsidRPr="003A6AD7">
              <w:rPr>
                <w:color w:val="000000" w:themeColor="text1"/>
                <w:sz w:val="22"/>
                <w:szCs w:val="22"/>
              </w:rPr>
              <w:t xml:space="preserve">II. </w:t>
            </w:r>
            <w:r w:rsidRPr="003A6AD7">
              <w:rPr>
                <w:i/>
                <w:color w:val="000000" w:themeColor="text1"/>
                <w:sz w:val="22"/>
                <w:szCs w:val="22"/>
              </w:rPr>
              <w:t>Privalomas</w:t>
            </w:r>
            <w:r w:rsidRPr="003A6AD7">
              <w:rPr>
                <w:color w:val="000000" w:themeColor="text1"/>
                <w:sz w:val="22"/>
                <w:szCs w:val="22"/>
              </w:rPr>
              <w:t xml:space="preserve"> </w:t>
            </w:r>
            <w:r w:rsidRPr="003A6AD7">
              <w:rPr>
                <w:i/>
                <w:color w:val="000000" w:themeColor="text1"/>
                <w:sz w:val="22"/>
                <w:szCs w:val="22"/>
              </w:rPr>
              <w:t>paslaugas</w:t>
            </w:r>
            <w:r w:rsidRPr="003A6AD7">
              <w:rPr>
                <w:color w:val="000000" w:themeColor="text1"/>
                <w:sz w:val="22"/>
                <w:szCs w:val="22"/>
              </w:rPr>
              <w:t>:</w:t>
            </w:r>
          </w:p>
          <w:p w14:paraId="5DC0E24B" w14:textId="77777777" w:rsidR="009E5215" w:rsidRPr="003A6AD7" w:rsidRDefault="009E5215" w:rsidP="009E5215">
            <w:pPr>
              <w:pStyle w:val="ListParagraph"/>
              <w:numPr>
                <w:ilvl w:val="0"/>
                <w:numId w:val="12"/>
              </w:numPr>
              <w:tabs>
                <w:tab w:val="clear" w:pos="1080"/>
                <w:tab w:val="num" w:pos="342"/>
              </w:tabs>
              <w:suppressAutoHyphens/>
              <w:ind w:left="0" w:firstLine="0"/>
              <w:jc w:val="both"/>
              <w:rPr>
                <w:color w:val="000000" w:themeColor="text1"/>
                <w:sz w:val="22"/>
                <w:szCs w:val="22"/>
              </w:rPr>
            </w:pPr>
            <w:r w:rsidRPr="003A6AD7">
              <w:rPr>
                <w:color w:val="000000" w:themeColor="text1"/>
                <w:sz w:val="22"/>
                <w:szCs w:val="22"/>
              </w:rPr>
              <w:t>inžineriniai geodeziniai tyrimai (jei tai yra reikalaujama);</w:t>
            </w:r>
          </w:p>
          <w:p w14:paraId="4BB646E4" w14:textId="77777777" w:rsidR="009E5215" w:rsidRPr="003A6AD7" w:rsidRDefault="009E5215" w:rsidP="009E5215">
            <w:pPr>
              <w:pStyle w:val="ListParagraph"/>
              <w:numPr>
                <w:ilvl w:val="0"/>
                <w:numId w:val="12"/>
              </w:numPr>
              <w:tabs>
                <w:tab w:val="clear" w:pos="1080"/>
                <w:tab w:val="num" w:pos="342"/>
              </w:tabs>
              <w:suppressAutoHyphens/>
              <w:ind w:left="0" w:firstLine="0"/>
              <w:jc w:val="both"/>
              <w:rPr>
                <w:color w:val="000000" w:themeColor="text1"/>
                <w:sz w:val="22"/>
                <w:szCs w:val="22"/>
              </w:rPr>
            </w:pPr>
            <w:r w:rsidRPr="003A6AD7">
              <w:rPr>
                <w:color w:val="000000" w:themeColor="text1"/>
                <w:sz w:val="22"/>
                <w:szCs w:val="22"/>
              </w:rPr>
              <w:t>statinio būklės tyrimai (konstrukcijų tyrimai ir ekspertizė, inžinerinių sistemų analizė, matavimai);</w:t>
            </w:r>
          </w:p>
          <w:p w14:paraId="2ACA6508" w14:textId="77777777" w:rsidR="009E5215" w:rsidRPr="003A6AD7" w:rsidRDefault="009E5215" w:rsidP="009E5215">
            <w:pPr>
              <w:pStyle w:val="ListParagraph"/>
              <w:numPr>
                <w:ilvl w:val="0"/>
                <w:numId w:val="12"/>
              </w:numPr>
              <w:tabs>
                <w:tab w:val="clear" w:pos="1080"/>
                <w:tab w:val="num" w:pos="342"/>
              </w:tabs>
              <w:ind w:left="0" w:firstLine="0"/>
              <w:rPr>
                <w:color w:val="000000" w:themeColor="text1"/>
                <w:sz w:val="22"/>
                <w:szCs w:val="22"/>
              </w:rPr>
            </w:pPr>
            <w:r w:rsidRPr="003A6AD7">
              <w:rPr>
                <w:color w:val="000000" w:themeColor="text1"/>
                <w:sz w:val="22"/>
                <w:szCs w:val="22"/>
              </w:rPr>
              <w:t>pastato sklypo plano schemos parengimas, teritorijos skaitmeninio topografinio plano M 1:500 parengimas;</w:t>
            </w:r>
          </w:p>
          <w:p w14:paraId="3192B355" w14:textId="77777777" w:rsidR="009E5215" w:rsidRPr="003A6AD7" w:rsidRDefault="009E5215" w:rsidP="009E5215">
            <w:pPr>
              <w:numPr>
                <w:ilvl w:val="0"/>
                <w:numId w:val="12"/>
              </w:numPr>
              <w:tabs>
                <w:tab w:val="clear" w:pos="1080"/>
                <w:tab w:val="num" w:pos="342"/>
              </w:tabs>
              <w:ind w:left="58" w:hanging="58"/>
              <w:rPr>
                <w:color w:val="000000" w:themeColor="text1"/>
                <w:sz w:val="22"/>
                <w:szCs w:val="22"/>
              </w:rPr>
            </w:pPr>
            <w:r w:rsidRPr="003A6AD7">
              <w:rPr>
                <w:color w:val="000000" w:themeColor="text1"/>
                <w:sz w:val="22"/>
                <w:szCs w:val="22"/>
              </w:rPr>
              <w:t>pastato išmatavimų pasitikslinimas (persimatavimas) pagal faktą;</w:t>
            </w:r>
          </w:p>
          <w:p w14:paraId="63F68C08" w14:textId="77777777" w:rsidR="009E5215" w:rsidRPr="003A6AD7" w:rsidRDefault="009E5215" w:rsidP="009E5215">
            <w:pPr>
              <w:numPr>
                <w:ilvl w:val="0"/>
                <w:numId w:val="12"/>
              </w:numPr>
              <w:tabs>
                <w:tab w:val="clear" w:pos="1080"/>
                <w:tab w:val="num" w:pos="342"/>
              </w:tabs>
              <w:ind w:left="0" w:firstLine="0"/>
              <w:jc w:val="both"/>
              <w:rPr>
                <w:color w:val="000000" w:themeColor="text1"/>
                <w:sz w:val="22"/>
                <w:szCs w:val="22"/>
              </w:rPr>
            </w:pPr>
            <w:r w:rsidRPr="003A6AD7">
              <w:rPr>
                <w:color w:val="000000" w:themeColor="text1"/>
                <w:sz w:val="22"/>
                <w:szCs w:val="22"/>
              </w:rPr>
              <w:t>projektinių pasiūlymų parengimas ir koncepto vizualizavimas;</w:t>
            </w:r>
          </w:p>
          <w:p w14:paraId="04670C0A" w14:textId="77777777" w:rsidR="009E5215" w:rsidRPr="003A6AD7" w:rsidRDefault="009E5215" w:rsidP="00AF32E5">
            <w:pPr>
              <w:tabs>
                <w:tab w:val="num" w:pos="342"/>
              </w:tabs>
              <w:jc w:val="both"/>
              <w:rPr>
                <w:color w:val="000000" w:themeColor="text1"/>
                <w:sz w:val="22"/>
                <w:szCs w:val="22"/>
              </w:rPr>
            </w:pPr>
            <w:r w:rsidRPr="003A6AD7">
              <w:rPr>
                <w:color w:val="000000" w:themeColor="text1"/>
                <w:sz w:val="22"/>
                <w:szCs w:val="22"/>
              </w:rPr>
              <w:t>5.1. parengti projektinius pasiūlymus, suderinti su Užsakovu ir visomis būtinomis institucijomis;</w:t>
            </w:r>
          </w:p>
          <w:p w14:paraId="00459C26" w14:textId="77777777" w:rsidR="009E5215" w:rsidRPr="003A6AD7" w:rsidRDefault="009E5215" w:rsidP="009E5215">
            <w:pPr>
              <w:pStyle w:val="ListParagraph"/>
              <w:numPr>
                <w:ilvl w:val="1"/>
                <w:numId w:val="25"/>
              </w:numPr>
              <w:tabs>
                <w:tab w:val="left" w:pos="483"/>
              </w:tabs>
              <w:ind w:left="0" w:firstLine="0"/>
              <w:jc w:val="both"/>
              <w:rPr>
                <w:color w:val="000000" w:themeColor="text1"/>
                <w:sz w:val="22"/>
                <w:szCs w:val="22"/>
              </w:rPr>
            </w:pPr>
            <w:r w:rsidRPr="003A6AD7">
              <w:rPr>
                <w:color w:val="000000" w:themeColor="text1"/>
                <w:sz w:val="22"/>
                <w:szCs w:val="22"/>
              </w:rPr>
              <w:t>atlikti projekto, projektinių pasiūlymų viešą pristatymą ir kitas viešinimo veiklas (pagal poreikį);</w:t>
            </w:r>
          </w:p>
          <w:p w14:paraId="09842058" w14:textId="77777777" w:rsidR="009E5215" w:rsidRPr="003A6AD7" w:rsidRDefault="009E5215" w:rsidP="009E5215">
            <w:pPr>
              <w:pStyle w:val="ListParagraph"/>
              <w:numPr>
                <w:ilvl w:val="1"/>
                <w:numId w:val="25"/>
              </w:numPr>
              <w:tabs>
                <w:tab w:val="left" w:pos="766"/>
              </w:tabs>
              <w:ind w:hanging="418"/>
              <w:jc w:val="both"/>
              <w:rPr>
                <w:color w:val="000000" w:themeColor="text1"/>
                <w:sz w:val="22"/>
                <w:szCs w:val="22"/>
              </w:rPr>
            </w:pPr>
            <w:r w:rsidRPr="003A6AD7">
              <w:rPr>
                <w:color w:val="000000" w:themeColor="text1"/>
                <w:sz w:val="22"/>
                <w:szCs w:val="22"/>
              </w:rPr>
              <w:t xml:space="preserve"> gauti specialiąsias architektūrines sąlygas;</w:t>
            </w:r>
          </w:p>
          <w:p w14:paraId="2CD98ED6" w14:textId="77777777" w:rsidR="009E5215" w:rsidRPr="003A6AD7" w:rsidRDefault="009E5215" w:rsidP="009E5215">
            <w:pPr>
              <w:pStyle w:val="ListParagraph"/>
              <w:numPr>
                <w:ilvl w:val="1"/>
                <w:numId w:val="25"/>
              </w:numPr>
              <w:tabs>
                <w:tab w:val="left" w:pos="484"/>
              </w:tabs>
              <w:ind w:left="0" w:firstLine="0"/>
              <w:jc w:val="both"/>
              <w:rPr>
                <w:color w:val="000000" w:themeColor="text1"/>
                <w:sz w:val="22"/>
                <w:szCs w:val="22"/>
              </w:rPr>
            </w:pPr>
            <w:r w:rsidRPr="003A6AD7">
              <w:rPr>
                <w:color w:val="000000" w:themeColor="text1"/>
                <w:sz w:val="22"/>
                <w:szCs w:val="22"/>
              </w:rPr>
              <w:t>suderinti fasado architektūrinius sprendinius su pastato autoriumi (autoriais);</w:t>
            </w:r>
          </w:p>
          <w:p w14:paraId="314978CE" w14:textId="77777777" w:rsidR="009E5215" w:rsidRPr="003A6AD7" w:rsidRDefault="009E5215" w:rsidP="009E5215">
            <w:pPr>
              <w:pStyle w:val="ListParagraph"/>
              <w:numPr>
                <w:ilvl w:val="1"/>
                <w:numId w:val="25"/>
              </w:numPr>
              <w:tabs>
                <w:tab w:val="left" w:pos="484"/>
              </w:tabs>
              <w:ind w:left="0" w:hanging="19"/>
              <w:jc w:val="both"/>
              <w:rPr>
                <w:color w:val="000000" w:themeColor="text1"/>
                <w:sz w:val="22"/>
                <w:szCs w:val="22"/>
              </w:rPr>
            </w:pPr>
            <w:r w:rsidRPr="003A6AD7">
              <w:rPr>
                <w:color w:val="000000" w:themeColor="text1"/>
                <w:sz w:val="22"/>
                <w:szCs w:val="22"/>
              </w:rPr>
              <w:t>gauti visas kitas reikalingas inžinerinių tinklų savininkų ir derinančiųjų institucijų prisijungimo sąlygas ir/ar reikalavimus;</w:t>
            </w:r>
          </w:p>
          <w:p w14:paraId="6AAC55F5" w14:textId="77777777" w:rsidR="009E5215" w:rsidRPr="003A6AD7" w:rsidRDefault="009E5215" w:rsidP="009E5215">
            <w:pPr>
              <w:pStyle w:val="ListParagraph"/>
              <w:numPr>
                <w:ilvl w:val="1"/>
                <w:numId w:val="25"/>
              </w:numPr>
              <w:tabs>
                <w:tab w:val="left" w:pos="484"/>
              </w:tabs>
              <w:ind w:left="0" w:hanging="19"/>
              <w:jc w:val="both"/>
              <w:rPr>
                <w:color w:val="000000" w:themeColor="text1"/>
                <w:sz w:val="22"/>
                <w:szCs w:val="22"/>
              </w:rPr>
            </w:pPr>
            <w:r w:rsidRPr="003A6AD7">
              <w:rPr>
                <w:color w:val="000000" w:themeColor="text1"/>
                <w:sz w:val="22"/>
                <w:szCs w:val="22"/>
              </w:rPr>
              <w:t>gauti visus reikalingus derinančiųjų institucijų ir trečiųjų šalių suderinimus ir sutikimus, taip pat kitokius raštus ir pan.;</w:t>
            </w:r>
          </w:p>
          <w:p w14:paraId="706A7566" w14:textId="77777777" w:rsidR="009E5215" w:rsidRPr="003A6AD7" w:rsidRDefault="009E5215" w:rsidP="009E5215">
            <w:pPr>
              <w:pStyle w:val="ListParagraph"/>
              <w:numPr>
                <w:ilvl w:val="1"/>
                <w:numId w:val="25"/>
              </w:numPr>
              <w:tabs>
                <w:tab w:val="left" w:pos="484"/>
              </w:tabs>
              <w:ind w:left="0" w:hanging="19"/>
              <w:jc w:val="both"/>
              <w:rPr>
                <w:color w:val="000000" w:themeColor="text1"/>
                <w:sz w:val="22"/>
                <w:szCs w:val="22"/>
              </w:rPr>
            </w:pPr>
            <w:r w:rsidRPr="003A6AD7">
              <w:rPr>
                <w:color w:val="000000" w:themeColor="text1"/>
                <w:sz w:val="22"/>
                <w:szCs w:val="22"/>
              </w:rPr>
              <w:t>Apibūdinant medžiagas, gaminius, įrenginius, techninėje specifikacijoje negali būti nurodytas konkretus modelis ar šaltinis, konkretus prekės ženklas, konkreti kilmė ar gamyba.</w:t>
            </w:r>
          </w:p>
          <w:p w14:paraId="3F26C709" w14:textId="77777777" w:rsidR="009E5215" w:rsidRPr="003A6AD7" w:rsidRDefault="009E5215" w:rsidP="009E5215">
            <w:pPr>
              <w:numPr>
                <w:ilvl w:val="0"/>
                <w:numId w:val="25"/>
              </w:numPr>
              <w:tabs>
                <w:tab w:val="left" w:pos="341"/>
              </w:tabs>
              <w:ind w:left="0" w:firstLine="0"/>
              <w:rPr>
                <w:color w:val="000000" w:themeColor="text1"/>
                <w:sz w:val="22"/>
                <w:szCs w:val="22"/>
              </w:rPr>
            </w:pPr>
            <w:r w:rsidRPr="003A6AD7">
              <w:rPr>
                <w:color w:val="000000" w:themeColor="text1"/>
                <w:sz w:val="22"/>
                <w:szCs w:val="22"/>
              </w:rPr>
              <w:t>techninio projekto parengimas;</w:t>
            </w:r>
          </w:p>
          <w:p w14:paraId="4DAE7D35" w14:textId="77777777" w:rsidR="009E5215" w:rsidRPr="003A6AD7" w:rsidRDefault="009E5215" w:rsidP="009E5215">
            <w:pPr>
              <w:numPr>
                <w:ilvl w:val="0"/>
                <w:numId w:val="25"/>
              </w:numPr>
              <w:tabs>
                <w:tab w:val="left" w:pos="341"/>
              </w:tabs>
              <w:ind w:left="0" w:firstLine="0"/>
              <w:rPr>
                <w:color w:val="000000" w:themeColor="text1"/>
                <w:sz w:val="22"/>
                <w:szCs w:val="22"/>
              </w:rPr>
            </w:pPr>
            <w:r w:rsidRPr="003A6AD7">
              <w:rPr>
                <w:color w:val="000000" w:themeColor="text1"/>
                <w:sz w:val="22"/>
                <w:szCs w:val="22"/>
              </w:rPr>
              <w:t>projekto skaitmeninio informacinio modelio parengimas;</w:t>
            </w:r>
          </w:p>
          <w:p w14:paraId="3A064B65" w14:textId="77777777" w:rsidR="009E5215" w:rsidRPr="003A6AD7" w:rsidRDefault="009E5215" w:rsidP="009E5215">
            <w:pPr>
              <w:numPr>
                <w:ilvl w:val="0"/>
                <w:numId w:val="25"/>
              </w:numPr>
              <w:tabs>
                <w:tab w:val="left" w:pos="341"/>
              </w:tabs>
              <w:ind w:left="0" w:firstLine="0"/>
              <w:rPr>
                <w:color w:val="000000" w:themeColor="text1"/>
                <w:sz w:val="22"/>
                <w:szCs w:val="22"/>
              </w:rPr>
            </w:pPr>
            <w:r w:rsidRPr="003A6AD7">
              <w:rPr>
                <w:color w:val="000000" w:themeColor="text1"/>
                <w:sz w:val="22"/>
                <w:szCs w:val="22"/>
              </w:rPr>
              <w:lastRenderedPageBreak/>
              <w:t>statinio projekto pateikimas Užsakovo nurodytai projekto ekspertizės įmonei ir jo pataisymas pagal ekspertizės ir užsakovo pastabas;</w:t>
            </w:r>
          </w:p>
          <w:p w14:paraId="1E87462C" w14:textId="77777777" w:rsidR="009E5215" w:rsidRPr="003A6AD7" w:rsidRDefault="009E5215" w:rsidP="009E5215">
            <w:pPr>
              <w:numPr>
                <w:ilvl w:val="0"/>
                <w:numId w:val="25"/>
              </w:numPr>
              <w:tabs>
                <w:tab w:val="left" w:pos="361"/>
              </w:tabs>
              <w:ind w:left="0" w:firstLine="0"/>
              <w:rPr>
                <w:color w:val="000000" w:themeColor="text1"/>
                <w:sz w:val="22"/>
                <w:szCs w:val="22"/>
              </w:rPr>
            </w:pPr>
            <w:r w:rsidRPr="003A6AD7">
              <w:rPr>
                <w:color w:val="000000" w:themeColor="text1"/>
                <w:sz w:val="22"/>
                <w:szCs w:val="22"/>
              </w:rPr>
              <w:t xml:space="preserve">statybos leidimo gavimas; </w:t>
            </w:r>
          </w:p>
          <w:p w14:paraId="469BCFB7" w14:textId="77777777" w:rsidR="009E5215" w:rsidRPr="003A6AD7" w:rsidRDefault="009E5215" w:rsidP="009E5215">
            <w:pPr>
              <w:numPr>
                <w:ilvl w:val="0"/>
                <w:numId w:val="25"/>
              </w:numPr>
              <w:tabs>
                <w:tab w:val="left" w:pos="361"/>
              </w:tabs>
              <w:ind w:left="0" w:firstLine="0"/>
              <w:rPr>
                <w:color w:val="000000" w:themeColor="text1"/>
                <w:sz w:val="22"/>
                <w:szCs w:val="22"/>
              </w:rPr>
            </w:pPr>
            <w:r w:rsidRPr="003A6AD7">
              <w:rPr>
                <w:color w:val="000000" w:themeColor="text1"/>
                <w:sz w:val="22"/>
                <w:szCs w:val="22"/>
              </w:rPr>
              <w:t>statinio projekto vykdymo priežiūra;</w:t>
            </w:r>
          </w:p>
          <w:p w14:paraId="627C6F21" w14:textId="77777777" w:rsidR="009E5215" w:rsidRPr="003A6AD7" w:rsidRDefault="009E5215" w:rsidP="009E5215">
            <w:pPr>
              <w:numPr>
                <w:ilvl w:val="0"/>
                <w:numId w:val="25"/>
              </w:numPr>
              <w:tabs>
                <w:tab w:val="left" w:pos="361"/>
              </w:tabs>
              <w:ind w:left="0" w:right="-141" w:firstLine="0"/>
              <w:rPr>
                <w:color w:val="000000" w:themeColor="text1"/>
                <w:sz w:val="22"/>
                <w:szCs w:val="22"/>
              </w:rPr>
            </w:pPr>
            <w:r w:rsidRPr="003A6AD7">
              <w:rPr>
                <w:color w:val="000000" w:themeColor="text1"/>
                <w:sz w:val="22"/>
                <w:szCs w:val="22"/>
              </w:rPr>
              <w:t>kitų paslaugų vykdymą laiku ir nustatyta tvarka patvirtinantys dokumentai (ataskaitos, programa, grafikas ir kt.);</w:t>
            </w:r>
          </w:p>
          <w:p w14:paraId="5AC0220C" w14:textId="77777777" w:rsidR="009E5215" w:rsidRPr="003A6AD7" w:rsidRDefault="009E5215" w:rsidP="009E5215">
            <w:pPr>
              <w:numPr>
                <w:ilvl w:val="0"/>
                <w:numId w:val="25"/>
              </w:numPr>
              <w:tabs>
                <w:tab w:val="left" w:pos="361"/>
              </w:tabs>
              <w:ind w:left="0" w:firstLine="0"/>
              <w:rPr>
                <w:color w:val="000000" w:themeColor="text1"/>
                <w:sz w:val="22"/>
                <w:szCs w:val="22"/>
              </w:rPr>
            </w:pPr>
            <w:r w:rsidRPr="003A6AD7">
              <w:rPr>
                <w:color w:val="000000" w:themeColor="text1"/>
                <w:sz w:val="22"/>
                <w:szCs w:val="22"/>
              </w:rPr>
              <w:t>techninio projekto naujos laidos išleidimas, jei tai reikalinga dėl techniniame projekte, projekto įgyvendinimo laikotarpiu išryškėjusių techninio projekto netikslumų.</w:t>
            </w:r>
          </w:p>
          <w:p w14:paraId="17E71721" w14:textId="77777777" w:rsidR="009E5215" w:rsidRPr="003A6AD7" w:rsidRDefault="009E5215" w:rsidP="00AF32E5">
            <w:pPr>
              <w:rPr>
                <w:color w:val="000000"/>
                <w:sz w:val="22"/>
                <w:szCs w:val="22"/>
              </w:rPr>
            </w:pPr>
            <w:r w:rsidRPr="003A6AD7">
              <w:rPr>
                <w:color w:val="000000" w:themeColor="text1"/>
                <w:sz w:val="22"/>
                <w:szCs w:val="22"/>
              </w:rPr>
              <w:t xml:space="preserve">III. </w:t>
            </w:r>
            <w:r w:rsidRPr="003A6AD7">
              <w:rPr>
                <w:i/>
                <w:color w:val="000000" w:themeColor="text1"/>
                <w:sz w:val="22"/>
                <w:szCs w:val="22"/>
              </w:rPr>
              <w:t>Kitas paslaugas,</w:t>
            </w:r>
            <w:r w:rsidRPr="003A6AD7">
              <w:rPr>
                <w:color w:val="000000" w:themeColor="text1"/>
                <w:sz w:val="22"/>
                <w:szCs w:val="22"/>
              </w:rPr>
              <w:t xml:space="preserve"> galimai atsirandančias projektavimo metu atskirose srityse, reikalingas statybos leidimo dokumentams gauti (užsakymas ir gavimas topografinių, geologinių tyrinėjimų dokumentų, esamo statinio statybinis tyrinėjimas, projektavimo valdymas, kt.).</w:t>
            </w:r>
          </w:p>
        </w:tc>
      </w:tr>
      <w:tr w:rsidR="009E5215" w:rsidRPr="003A6AD7" w14:paraId="162FA110" w14:textId="77777777" w:rsidTr="00AF32E5">
        <w:trPr>
          <w:trHeight w:val="680"/>
        </w:trPr>
        <w:tc>
          <w:tcPr>
            <w:tcW w:w="3299" w:type="dxa"/>
          </w:tcPr>
          <w:p w14:paraId="1A90EE76" w14:textId="77777777" w:rsidR="009E5215" w:rsidRPr="003A6AD7" w:rsidRDefault="009E5215" w:rsidP="009E5215">
            <w:pPr>
              <w:pStyle w:val="ListParagraph"/>
              <w:widowControl w:val="0"/>
              <w:numPr>
                <w:ilvl w:val="0"/>
                <w:numId w:val="16"/>
              </w:numPr>
              <w:autoSpaceDE w:val="0"/>
              <w:autoSpaceDN w:val="0"/>
              <w:adjustRightInd w:val="0"/>
              <w:jc w:val="both"/>
              <w:rPr>
                <w:b/>
                <w:color w:val="000000"/>
                <w:sz w:val="22"/>
                <w:szCs w:val="22"/>
              </w:rPr>
            </w:pPr>
            <w:r w:rsidRPr="003A6AD7">
              <w:rPr>
                <w:b/>
                <w:color w:val="000000"/>
                <w:sz w:val="22"/>
                <w:szCs w:val="22"/>
              </w:rPr>
              <w:lastRenderedPageBreak/>
              <w:t>Projekto sprendinių parengimo etapai</w:t>
            </w:r>
          </w:p>
        </w:tc>
        <w:tc>
          <w:tcPr>
            <w:tcW w:w="6520" w:type="dxa"/>
            <w:vAlign w:val="center"/>
          </w:tcPr>
          <w:p w14:paraId="4518F2A5" w14:textId="77777777" w:rsidR="009E5215" w:rsidRPr="003A6AD7" w:rsidRDefault="009E5215" w:rsidP="00AF32E5">
            <w:pPr>
              <w:rPr>
                <w:color w:val="000000" w:themeColor="text1"/>
                <w:sz w:val="22"/>
                <w:szCs w:val="22"/>
              </w:rPr>
            </w:pPr>
            <w:r w:rsidRPr="003A6AD7">
              <w:rPr>
                <w:color w:val="000000" w:themeColor="text1"/>
                <w:sz w:val="22"/>
                <w:szCs w:val="22"/>
              </w:rPr>
              <w:t>Techninis projektas turi būti parengtas ir statybą leidžiantis dokumentas gautas, kad pastato modernizavimo darbus būtų galima atlikti ir pridavimo bei modernizavimo dokumentus sutvarkyti etapais:</w:t>
            </w:r>
          </w:p>
          <w:p w14:paraId="69216C3F" w14:textId="77777777" w:rsidR="009E5215" w:rsidRPr="003A6AD7" w:rsidRDefault="009E5215" w:rsidP="00AF32E5">
            <w:pPr>
              <w:rPr>
                <w:color w:val="000000" w:themeColor="text1"/>
                <w:sz w:val="22"/>
                <w:szCs w:val="22"/>
              </w:rPr>
            </w:pPr>
            <w:r w:rsidRPr="003A6AD7">
              <w:rPr>
                <w:b/>
                <w:bCs/>
                <w:color w:val="000000" w:themeColor="text1"/>
                <w:sz w:val="22"/>
                <w:szCs w:val="22"/>
                <w:u w:val="single"/>
              </w:rPr>
              <w:t>Etapas Nr. 1 –</w:t>
            </w:r>
            <w:r w:rsidRPr="003A6AD7">
              <w:rPr>
                <w:color w:val="000000" w:themeColor="text1"/>
                <w:sz w:val="22"/>
                <w:szCs w:val="22"/>
              </w:rPr>
              <w:t xml:space="preserve"> Kompetencijų centro paprastojo remonto aprašas</w:t>
            </w:r>
          </w:p>
          <w:p w14:paraId="42429197" w14:textId="77777777" w:rsidR="009E5215" w:rsidRPr="003A6AD7" w:rsidRDefault="009E5215" w:rsidP="00AF32E5">
            <w:pPr>
              <w:rPr>
                <w:color w:val="000000" w:themeColor="text1"/>
                <w:sz w:val="22"/>
                <w:szCs w:val="22"/>
              </w:rPr>
            </w:pPr>
            <w:r w:rsidRPr="003A6AD7">
              <w:rPr>
                <w:b/>
                <w:bCs/>
                <w:color w:val="000000" w:themeColor="text1"/>
                <w:sz w:val="22"/>
                <w:szCs w:val="22"/>
                <w:u w:val="single"/>
              </w:rPr>
              <w:t>Etapas Nr. 2</w:t>
            </w:r>
            <w:r w:rsidRPr="003A6AD7">
              <w:rPr>
                <w:color w:val="000000" w:themeColor="text1"/>
                <w:sz w:val="22"/>
                <w:szCs w:val="22"/>
              </w:rPr>
              <w:t xml:space="preserve"> – viso pastato, išskyrus I etapo, vidaus patalpų remontas, pilnas pastato modernizavimas, energinio efektyvumo priemonių įdiegimas;</w:t>
            </w:r>
          </w:p>
          <w:p w14:paraId="0ED82C7E" w14:textId="77777777" w:rsidR="009E5215" w:rsidRPr="003A6AD7" w:rsidRDefault="009E5215" w:rsidP="00AF32E5">
            <w:pPr>
              <w:rPr>
                <w:color w:val="0070C0"/>
                <w:sz w:val="22"/>
                <w:szCs w:val="22"/>
              </w:rPr>
            </w:pPr>
            <w:r w:rsidRPr="003A6AD7">
              <w:rPr>
                <w:color w:val="000000" w:themeColor="text1"/>
                <w:sz w:val="22"/>
                <w:szCs w:val="22"/>
              </w:rPr>
              <w:t>Abu etapai turi būti įvertinti / atskirti pagal energinio efektyvumo priemonių taikymo (finansavimo) galimybes (žr. Energinio efektyvumo didinimo programos 2 priedo veiksmus (priemones) – išskiriant projektavimo dalį, apimančią energinio efektyvumo priemones ir atskirai kitas priemones.</w:t>
            </w:r>
          </w:p>
        </w:tc>
      </w:tr>
      <w:tr w:rsidR="009E5215" w:rsidRPr="003A6AD7" w14:paraId="29F54349" w14:textId="77777777" w:rsidTr="00AF32E5">
        <w:trPr>
          <w:trHeight w:val="680"/>
        </w:trPr>
        <w:tc>
          <w:tcPr>
            <w:tcW w:w="3299" w:type="dxa"/>
          </w:tcPr>
          <w:p w14:paraId="3C429AA2" w14:textId="77777777" w:rsidR="009E5215" w:rsidRPr="003A6AD7" w:rsidRDefault="009E5215" w:rsidP="009E5215">
            <w:pPr>
              <w:pStyle w:val="ListParagraph"/>
              <w:widowControl w:val="0"/>
              <w:numPr>
                <w:ilvl w:val="0"/>
                <w:numId w:val="16"/>
              </w:numPr>
              <w:autoSpaceDE w:val="0"/>
              <w:autoSpaceDN w:val="0"/>
              <w:adjustRightInd w:val="0"/>
              <w:rPr>
                <w:b/>
                <w:color w:val="000000"/>
                <w:sz w:val="22"/>
                <w:szCs w:val="22"/>
              </w:rPr>
            </w:pPr>
            <w:r w:rsidRPr="003A6AD7">
              <w:rPr>
                <w:b/>
                <w:color w:val="000000"/>
                <w:sz w:val="22"/>
                <w:szCs w:val="22"/>
              </w:rPr>
              <w:t xml:space="preserve">Paslaugų atlikimo grafikas </w:t>
            </w:r>
          </w:p>
        </w:tc>
        <w:tc>
          <w:tcPr>
            <w:tcW w:w="6520" w:type="dxa"/>
            <w:vAlign w:val="center"/>
          </w:tcPr>
          <w:p w14:paraId="62331F0D"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color w:val="000000" w:themeColor="text1"/>
                <w:sz w:val="22"/>
                <w:szCs w:val="22"/>
              </w:rPr>
              <w:t xml:space="preserve">Statinio techninės būklės tyrimai – </w:t>
            </w:r>
            <w:r w:rsidRPr="0050634C">
              <w:rPr>
                <w:b/>
                <w:bCs/>
                <w:sz w:val="22"/>
                <w:szCs w:val="22"/>
              </w:rPr>
              <w:t xml:space="preserve">30 </w:t>
            </w:r>
            <w:r w:rsidRPr="003A6AD7">
              <w:rPr>
                <w:color w:val="000000" w:themeColor="text1"/>
                <w:sz w:val="22"/>
                <w:szCs w:val="22"/>
              </w:rPr>
              <w:t>kalendorinių dienų (nuo sutarties pasirašymo);</w:t>
            </w:r>
          </w:p>
          <w:p w14:paraId="5E3B2CA2"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color w:val="000000" w:themeColor="text1"/>
                <w:sz w:val="22"/>
                <w:szCs w:val="22"/>
              </w:rPr>
              <w:t xml:space="preserve">Projektiniai pasiūlymai – </w:t>
            </w:r>
            <w:r w:rsidRPr="0050634C">
              <w:rPr>
                <w:b/>
                <w:bCs/>
                <w:sz w:val="22"/>
                <w:szCs w:val="22"/>
              </w:rPr>
              <w:t xml:space="preserve">45 </w:t>
            </w:r>
            <w:r w:rsidRPr="003A6AD7">
              <w:rPr>
                <w:color w:val="000000" w:themeColor="text1"/>
                <w:sz w:val="22"/>
                <w:szCs w:val="22"/>
              </w:rPr>
              <w:t xml:space="preserve">kalendorinių dienų (nuo sutarties pasirašymo), </w:t>
            </w:r>
          </w:p>
          <w:p w14:paraId="1F2C26CF"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b/>
                <w:bCs/>
                <w:color w:val="000000" w:themeColor="text1"/>
                <w:sz w:val="22"/>
                <w:szCs w:val="22"/>
                <w:u w:val="single"/>
              </w:rPr>
              <w:t xml:space="preserve">Etapas Nr.1 - </w:t>
            </w:r>
            <w:r w:rsidRPr="0050634C">
              <w:rPr>
                <w:b/>
                <w:bCs/>
                <w:sz w:val="22"/>
                <w:szCs w:val="22"/>
              </w:rPr>
              <w:t>90</w:t>
            </w:r>
            <w:r w:rsidRPr="003A6AD7">
              <w:rPr>
                <w:color w:val="000000" w:themeColor="text1"/>
                <w:sz w:val="22"/>
                <w:szCs w:val="22"/>
              </w:rPr>
              <w:t xml:space="preserve"> kalendorinių dienų (nuo sutarties pasirašymo). Paprastojo remonto aprašas turi būti parengtas tokios apimties, kad užsakovas galėtų vykdyti statybos darbų viešąjį pirkimą ir kontroliuoti statybos darbus.</w:t>
            </w:r>
          </w:p>
          <w:p w14:paraId="7BD99283"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b/>
                <w:bCs/>
                <w:color w:val="000000" w:themeColor="text1"/>
                <w:sz w:val="22"/>
                <w:szCs w:val="22"/>
                <w:u w:val="single"/>
              </w:rPr>
              <w:t>Etapas Nr.</w:t>
            </w:r>
            <w:r w:rsidRPr="003A6AD7">
              <w:rPr>
                <w:color w:val="000000" w:themeColor="text1"/>
                <w:sz w:val="22"/>
                <w:szCs w:val="22"/>
              </w:rPr>
              <w:t xml:space="preserve">2 – </w:t>
            </w:r>
            <w:r w:rsidRPr="0050634C">
              <w:rPr>
                <w:b/>
                <w:bCs/>
                <w:sz w:val="22"/>
                <w:szCs w:val="22"/>
              </w:rPr>
              <w:t>250</w:t>
            </w:r>
            <w:r w:rsidRPr="003A6AD7">
              <w:rPr>
                <w:color w:val="000000" w:themeColor="text1"/>
                <w:sz w:val="22"/>
                <w:szCs w:val="22"/>
              </w:rPr>
              <w:t xml:space="preserve"> kalendorinių dienų (nuo sutarties pasirašymo) įskaitant Užsakovo pritarimą techninio projekto sprendiniams, mazgams, medžiagiškumui, įskaitant bendrąją projekto ekspertizę, kurią užsakys Užsakovas;</w:t>
            </w:r>
          </w:p>
          <w:p w14:paraId="64D69816" w14:textId="77777777" w:rsidR="009E5215" w:rsidRPr="003A6AD7" w:rsidRDefault="009E5215" w:rsidP="009E5215">
            <w:pPr>
              <w:numPr>
                <w:ilvl w:val="0"/>
                <w:numId w:val="18"/>
              </w:numPr>
              <w:tabs>
                <w:tab w:val="left" w:pos="201"/>
              </w:tabs>
              <w:ind w:left="0" w:firstLine="0"/>
              <w:jc w:val="both"/>
              <w:rPr>
                <w:color w:val="000000" w:themeColor="text1"/>
                <w:sz w:val="22"/>
                <w:szCs w:val="22"/>
              </w:rPr>
            </w:pPr>
            <w:r w:rsidRPr="003A6AD7">
              <w:rPr>
                <w:rFonts w:eastAsia="CIDFont+F3"/>
                <w:color w:val="000000" w:themeColor="text1"/>
                <w:sz w:val="22"/>
                <w:szCs w:val="22"/>
              </w:rPr>
              <w:t>Projekto pataisymas pagal ekspertizės privalomąsias pastabas ir ekspertizės išvados, kad atitinkamą projektą rekomenduojama tvirtinti ar jam pritarti, gavimas turi būti atliktas ne ilgiau kaip per 20 dienų;</w:t>
            </w:r>
          </w:p>
          <w:p w14:paraId="17955E6F"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rFonts w:eastAsia="CIDFont+F3"/>
                <w:color w:val="000000" w:themeColor="text1"/>
                <w:sz w:val="22"/>
                <w:szCs w:val="22"/>
              </w:rPr>
              <w:t>Gavus statinio objektą tikrinusių subjektų nepritarimų statinio projektui, nepritarimų/pastabų taisymas ir pakartotinis teikimas turi būti atliktas ne ilgiau, kaip per 20 dienų, jei nepritarimai pastabos yra dėl statinio objekto techninio projekto netikslumų;</w:t>
            </w:r>
          </w:p>
          <w:p w14:paraId="58548504"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rFonts w:eastAsia="CIDFont+F3"/>
                <w:color w:val="000000" w:themeColor="text1"/>
                <w:sz w:val="22"/>
                <w:szCs w:val="22"/>
              </w:rPr>
              <w:t xml:space="preserve">Statybos leidimo, gavus teigiamą ekspertizės aktą, gavimas turi būti atliktas ne ilgiau kaip </w:t>
            </w:r>
            <w:r w:rsidRPr="00B4792D">
              <w:rPr>
                <w:rFonts w:eastAsia="CIDFont+F3"/>
                <w:color w:val="000000" w:themeColor="text1"/>
                <w:sz w:val="22"/>
                <w:szCs w:val="22"/>
              </w:rPr>
              <w:t xml:space="preserve">per </w:t>
            </w:r>
            <w:r w:rsidRPr="00B4792D">
              <w:rPr>
                <w:rFonts w:eastAsia="CIDFont+F3"/>
                <w:b/>
                <w:bCs/>
                <w:color w:val="000000" w:themeColor="text1"/>
                <w:sz w:val="22"/>
                <w:szCs w:val="22"/>
              </w:rPr>
              <w:t xml:space="preserve">30 darbo </w:t>
            </w:r>
            <w:r w:rsidRPr="00B4792D">
              <w:rPr>
                <w:rFonts w:eastAsia="CIDFont+F3"/>
                <w:color w:val="000000" w:themeColor="text1"/>
                <w:sz w:val="22"/>
                <w:szCs w:val="22"/>
              </w:rPr>
              <w:t>dienų;</w:t>
            </w:r>
          </w:p>
          <w:p w14:paraId="3D7FC93D" w14:textId="77777777" w:rsidR="009E5215" w:rsidRPr="003A6AD7" w:rsidRDefault="009E5215" w:rsidP="009E5215">
            <w:pPr>
              <w:widowControl w:val="0"/>
              <w:numPr>
                <w:ilvl w:val="0"/>
                <w:numId w:val="18"/>
              </w:numPr>
              <w:tabs>
                <w:tab w:val="left" w:pos="201"/>
              </w:tabs>
              <w:suppressAutoHyphens/>
              <w:autoSpaceDE w:val="0"/>
              <w:autoSpaceDN w:val="0"/>
              <w:adjustRightInd w:val="0"/>
              <w:ind w:left="0" w:firstLine="0"/>
              <w:jc w:val="both"/>
              <w:rPr>
                <w:color w:val="000000" w:themeColor="text1"/>
                <w:sz w:val="22"/>
                <w:szCs w:val="22"/>
              </w:rPr>
            </w:pPr>
            <w:r w:rsidRPr="003A6AD7">
              <w:rPr>
                <w:color w:val="000000" w:themeColor="text1"/>
                <w:sz w:val="22"/>
                <w:szCs w:val="22"/>
              </w:rPr>
              <w:t xml:space="preserve">Statinio projekto vykdymo priežiūra – reguliariai per visą objekto modernizavimo laikotarpį, dalyvavimas gamybiniuose pasitarimuose. </w:t>
            </w:r>
          </w:p>
          <w:p w14:paraId="6A57FA61" w14:textId="77777777" w:rsidR="009E5215" w:rsidRPr="003A6AD7" w:rsidRDefault="009E5215" w:rsidP="009E5215">
            <w:pPr>
              <w:widowControl w:val="0"/>
              <w:numPr>
                <w:ilvl w:val="0"/>
                <w:numId w:val="18"/>
              </w:numPr>
              <w:tabs>
                <w:tab w:val="left" w:pos="201"/>
              </w:tabs>
              <w:suppressAutoHyphens/>
              <w:autoSpaceDE w:val="0"/>
              <w:autoSpaceDN w:val="0"/>
              <w:adjustRightInd w:val="0"/>
              <w:ind w:left="0" w:firstLine="0"/>
              <w:jc w:val="both"/>
              <w:rPr>
                <w:color w:val="000000" w:themeColor="text1"/>
                <w:sz w:val="22"/>
                <w:szCs w:val="22"/>
              </w:rPr>
            </w:pPr>
            <w:r w:rsidRPr="003A6AD7">
              <w:rPr>
                <w:color w:val="000000" w:themeColor="text1"/>
                <w:sz w:val="22"/>
                <w:szCs w:val="22"/>
              </w:rPr>
              <w:t>Atlikus modernizavimo darbus parengti projekto vykdymo priežiūros ataskaitą: glaustai, tačiau tiksliai ir aiškiai aprašyti visą projekto vykdymo priežiūros eigą, pateikti išvadas dėl projekte nenumatytų, numatytų, bet atsisakytų ar pakeistų sprendinių ir darbų;</w:t>
            </w:r>
          </w:p>
          <w:p w14:paraId="4C2D578B" w14:textId="77777777" w:rsidR="009E5215" w:rsidRPr="003A6AD7" w:rsidRDefault="009E5215" w:rsidP="009E5215">
            <w:pPr>
              <w:widowControl w:val="0"/>
              <w:numPr>
                <w:ilvl w:val="0"/>
                <w:numId w:val="18"/>
              </w:numPr>
              <w:tabs>
                <w:tab w:val="left" w:pos="201"/>
              </w:tabs>
              <w:suppressAutoHyphens/>
              <w:autoSpaceDE w:val="0"/>
              <w:autoSpaceDN w:val="0"/>
              <w:adjustRightInd w:val="0"/>
              <w:ind w:left="0" w:firstLine="0"/>
              <w:jc w:val="both"/>
              <w:rPr>
                <w:color w:val="000000" w:themeColor="text1"/>
                <w:sz w:val="22"/>
                <w:szCs w:val="22"/>
              </w:rPr>
            </w:pPr>
            <w:r w:rsidRPr="003A6AD7">
              <w:rPr>
                <w:color w:val="000000" w:themeColor="text1"/>
                <w:sz w:val="22"/>
                <w:szCs w:val="22"/>
              </w:rPr>
              <w:t xml:space="preserve">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w:t>
            </w:r>
            <w:r w:rsidRPr="003A6AD7">
              <w:rPr>
                <w:color w:val="000000" w:themeColor="text1"/>
                <w:sz w:val="22"/>
                <w:szCs w:val="22"/>
              </w:rPr>
              <w:lastRenderedPageBreak/>
              <w:t>kalendorines dienas nuo pastabų gavimo dienos;</w:t>
            </w:r>
          </w:p>
          <w:p w14:paraId="02845674" w14:textId="77777777" w:rsidR="009E5215" w:rsidRPr="003A6AD7" w:rsidRDefault="009E5215" w:rsidP="009E5215">
            <w:pPr>
              <w:numPr>
                <w:ilvl w:val="0"/>
                <w:numId w:val="18"/>
              </w:numPr>
              <w:tabs>
                <w:tab w:val="left" w:pos="201"/>
              </w:tabs>
              <w:ind w:left="0" w:firstLine="0"/>
              <w:rPr>
                <w:color w:val="000000" w:themeColor="text1"/>
                <w:sz w:val="22"/>
                <w:szCs w:val="22"/>
              </w:rPr>
            </w:pPr>
            <w:r w:rsidRPr="003A6AD7">
              <w:rPr>
                <w:color w:val="000000" w:themeColor="text1"/>
                <w:sz w:val="22"/>
                <w:szCs w:val="22"/>
              </w:rPr>
              <w:t>Dalyvauti statybos užbaigimo (objekto pridavimo) komisijos darbe.</w:t>
            </w:r>
          </w:p>
        </w:tc>
      </w:tr>
      <w:tr w:rsidR="009E5215" w:rsidRPr="003A6AD7" w14:paraId="58FB79C7" w14:textId="77777777" w:rsidTr="00AF32E5">
        <w:trPr>
          <w:trHeight w:val="274"/>
        </w:trPr>
        <w:tc>
          <w:tcPr>
            <w:tcW w:w="3299" w:type="dxa"/>
          </w:tcPr>
          <w:p w14:paraId="41230244" w14:textId="77777777" w:rsidR="009E5215" w:rsidRPr="003A6AD7" w:rsidRDefault="009E5215" w:rsidP="009E5215">
            <w:pPr>
              <w:pStyle w:val="ListParagraph"/>
              <w:widowControl w:val="0"/>
              <w:numPr>
                <w:ilvl w:val="0"/>
                <w:numId w:val="16"/>
              </w:numPr>
              <w:tabs>
                <w:tab w:val="left" w:pos="386"/>
              </w:tabs>
              <w:autoSpaceDE w:val="0"/>
              <w:autoSpaceDN w:val="0"/>
              <w:adjustRightInd w:val="0"/>
              <w:ind w:left="-33" w:firstLine="33"/>
              <w:rPr>
                <w:b/>
                <w:color w:val="000000"/>
                <w:sz w:val="22"/>
                <w:szCs w:val="22"/>
              </w:rPr>
            </w:pPr>
            <w:r w:rsidRPr="003A6AD7">
              <w:rPr>
                <w:b/>
                <w:color w:val="000000" w:themeColor="text1"/>
                <w:sz w:val="22"/>
                <w:szCs w:val="22"/>
              </w:rPr>
              <w:lastRenderedPageBreak/>
              <w:t>Projekte taikoma teisė ir normatyviniai dokumentai</w:t>
            </w:r>
          </w:p>
        </w:tc>
        <w:tc>
          <w:tcPr>
            <w:tcW w:w="6520" w:type="dxa"/>
            <w:vAlign w:val="center"/>
          </w:tcPr>
          <w:p w14:paraId="771AC4C4" w14:textId="77777777" w:rsidR="009E5215" w:rsidRPr="003A6AD7" w:rsidRDefault="009E5215" w:rsidP="00AF32E5">
            <w:pPr>
              <w:tabs>
                <w:tab w:val="left" w:pos="201"/>
              </w:tabs>
              <w:jc w:val="both"/>
              <w:rPr>
                <w:color w:val="0070C0"/>
                <w:sz w:val="22"/>
                <w:szCs w:val="22"/>
              </w:rPr>
            </w:pPr>
            <w:r w:rsidRPr="003A6AD7">
              <w:rPr>
                <w:color w:val="000000" w:themeColor="text1"/>
                <w:sz w:val="22"/>
                <w:szCs w:val="22"/>
              </w:rPr>
              <w:t>Projekto rengimo paslaugoms taikoma Lietuvos Respublikos teisė ir Techninis projektas rengiamas vadovaujantis Lietuvos Respublikos statybos įstatymu, kitais tokių statinių projektavimą, statybą ir eksploatavimą reglamentuojančiais norminiais aktais.</w:t>
            </w:r>
          </w:p>
        </w:tc>
      </w:tr>
      <w:tr w:rsidR="009E5215" w:rsidRPr="003A6AD7" w14:paraId="653741A7" w14:textId="77777777" w:rsidTr="00AF32E5">
        <w:trPr>
          <w:trHeight w:val="274"/>
        </w:trPr>
        <w:tc>
          <w:tcPr>
            <w:tcW w:w="3299" w:type="dxa"/>
          </w:tcPr>
          <w:p w14:paraId="427BBAC2" w14:textId="77777777" w:rsidR="009E5215" w:rsidRPr="003A6AD7" w:rsidRDefault="009E5215" w:rsidP="009E5215">
            <w:pPr>
              <w:pStyle w:val="ListParagraph"/>
              <w:widowControl w:val="0"/>
              <w:numPr>
                <w:ilvl w:val="0"/>
                <w:numId w:val="16"/>
              </w:numPr>
              <w:tabs>
                <w:tab w:val="left" w:pos="402"/>
              </w:tabs>
              <w:autoSpaceDE w:val="0"/>
              <w:autoSpaceDN w:val="0"/>
              <w:adjustRightInd w:val="0"/>
              <w:ind w:left="0" w:firstLine="0"/>
              <w:rPr>
                <w:b/>
                <w:color w:val="000000"/>
                <w:sz w:val="22"/>
                <w:szCs w:val="22"/>
              </w:rPr>
            </w:pPr>
            <w:r w:rsidRPr="003A6AD7">
              <w:rPr>
                <w:b/>
                <w:color w:val="000000"/>
                <w:sz w:val="22"/>
                <w:szCs w:val="22"/>
              </w:rPr>
              <w:t>Reikalavimai projektuojamam statiniui</w:t>
            </w:r>
          </w:p>
        </w:tc>
        <w:tc>
          <w:tcPr>
            <w:tcW w:w="6520" w:type="dxa"/>
            <w:vAlign w:val="center"/>
          </w:tcPr>
          <w:p w14:paraId="1FB87ACC" w14:textId="77777777" w:rsidR="009E5215" w:rsidRPr="003A6AD7" w:rsidRDefault="009E5215" w:rsidP="009E5215">
            <w:pPr>
              <w:numPr>
                <w:ilvl w:val="0"/>
                <w:numId w:val="19"/>
              </w:numPr>
              <w:tabs>
                <w:tab w:val="left" w:pos="201"/>
              </w:tabs>
              <w:ind w:left="0" w:firstLine="0"/>
              <w:jc w:val="both"/>
              <w:rPr>
                <w:color w:val="000000" w:themeColor="text1"/>
                <w:sz w:val="22"/>
                <w:szCs w:val="22"/>
              </w:rPr>
            </w:pPr>
            <w:r w:rsidRPr="003A6AD7">
              <w:rPr>
                <w:color w:val="000000" w:themeColor="text1"/>
                <w:sz w:val="22"/>
                <w:szCs w:val="22"/>
              </w:rPr>
              <w:t>statinį projektuoti suderintos projektiniame pasiūlyme energetinio efektyvumo klasės (suprojektuoti ne žemesnės nei „B“ klasė);</w:t>
            </w:r>
          </w:p>
          <w:p w14:paraId="034BA12E" w14:textId="77777777" w:rsidR="009E5215" w:rsidRPr="003A6AD7" w:rsidRDefault="009E5215" w:rsidP="009E5215">
            <w:pPr>
              <w:numPr>
                <w:ilvl w:val="0"/>
                <w:numId w:val="19"/>
              </w:numPr>
              <w:tabs>
                <w:tab w:val="left" w:pos="201"/>
              </w:tabs>
              <w:ind w:left="0" w:firstLine="0"/>
              <w:jc w:val="both"/>
              <w:rPr>
                <w:color w:val="000000" w:themeColor="text1"/>
                <w:sz w:val="22"/>
                <w:szCs w:val="22"/>
              </w:rPr>
            </w:pPr>
            <w:r w:rsidRPr="003A6AD7">
              <w:rPr>
                <w:color w:val="000000" w:themeColor="text1"/>
                <w:sz w:val="22"/>
                <w:szCs w:val="22"/>
              </w:rPr>
              <w:t>pastato techninio projekto architektūrinę ir konstrukcijų dalis parengti erdvinio projektavimo programomis skaitmeninėje statinio informacinio modelio aplinkoje;</w:t>
            </w:r>
          </w:p>
          <w:p w14:paraId="0773169D" w14:textId="77777777" w:rsidR="009E5215" w:rsidRPr="003A6AD7" w:rsidRDefault="009E5215" w:rsidP="009E5215">
            <w:pPr>
              <w:numPr>
                <w:ilvl w:val="0"/>
                <w:numId w:val="19"/>
              </w:numPr>
              <w:tabs>
                <w:tab w:val="left" w:pos="201"/>
              </w:tabs>
              <w:ind w:left="0" w:firstLine="0"/>
              <w:jc w:val="both"/>
              <w:rPr>
                <w:color w:val="000000" w:themeColor="text1"/>
                <w:sz w:val="22"/>
                <w:szCs w:val="22"/>
              </w:rPr>
            </w:pPr>
            <w:r w:rsidRPr="003A6AD7">
              <w:rPr>
                <w:color w:val="000000" w:themeColor="text1"/>
                <w:sz w:val="22"/>
                <w:szCs w:val="22"/>
              </w:rPr>
              <w:t>Numatyti modernius fasado atnaujinimo sprendinius kurie atitiktų aukštus vizualinius, bei techninius standartus. Prioritetas -  tvarumas, inovatyvumas ir darnumas su jau esama pastato aplinka.</w:t>
            </w:r>
          </w:p>
        </w:tc>
      </w:tr>
      <w:tr w:rsidR="009E5215" w:rsidRPr="003A6AD7" w14:paraId="688CBB9B" w14:textId="77777777" w:rsidTr="00AF32E5">
        <w:trPr>
          <w:trHeight w:val="680"/>
        </w:trPr>
        <w:tc>
          <w:tcPr>
            <w:tcW w:w="3299" w:type="dxa"/>
          </w:tcPr>
          <w:p w14:paraId="13DE927B" w14:textId="77777777" w:rsidR="009E5215" w:rsidRPr="003A6AD7" w:rsidRDefault="009E5215" w:rsidP="009E5215">
            <w:pPr>
              <w:pStyle w:val="ListParagraph"/>
              <w:widowControl w:val="0"/>
              <w:numPr>
                <w:ilvl w:val="0"/>
                <w:numId w:val="16"/>
              </w:numPr>
              <w:tabs>
                <w:tab w:val="left" w:pos="402"/>
              </w:tabs>
              <w:autoSpaceDE w:val="0"/>
              <w:autoSpaceDN w:val="0"/>
              <w:adjustRightInd w:val="0"/>
              <w:ind w:left="0" w:firstLine="0"/>
              <w:rPr>
                <w:b/>
                <w:color w:val="000000"/>
                <w:sz w:val="22"/>
                <w:szCs w:val="22"/>
              </w:rPr>
            </w:pPr>
            <w:r w:rsidRPr="003A6AD7">
              <w:rPr>
                <w:b/>
                <w:color w:val="000000"/>
                <w:sz w:val="22"/>
                <w:szCs w:val="22"/>
              </w:rPr>
              <w:t xml:space="preserve">Būtinieji reikalavimai pastato inžinerinių sistemų modernizavimui </w:t>
            </w:r>
            <w:r w:rsidRPr="003A6AD7">
              <w:rPr>
                <w:color w:val="000000"/>
                <w:sz w:val="22"/>
                <w:szCs w:val="22"/>
              </w:rPr>
              <w:t>(suderinus projektiniame pasiūlyme)</w:t>
            </w:r>
          </w:p>
        </w:tc>
        <w:tc>
          <w:tcPr>
            <w:tcW w:w="6520" w:type="dxa"/>
            <w:vAlign w:val="center"/>
          </w:tcPr>
          <w:p w14:paraId="5CA635AC"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apšvietimo sistemų modernizavimas</w:t>
            </w:r>
            <w:r>
              <w:rPr>
                <w:color w:val="000000" w:themeColor="text1"/>
                <w:sz w:val="22"/>
                <w:szCs w:val="22"/>
              </w:rPr>
              <w:t xml:space="preserve"> pastate ir aplink pastatą sklype</w:t>
            </w:r>
            <w:r w:rsidRPr="003A6AD7">
              <w:rPr>
                <w:color w:val="000000" w:themeColor="text1"/>
                <w:sz w:val="22"/>
                <w:szCs w:val="22"/>
              </w:rPr>
              <w:t>;</w:t>
            </w:r>
          </w:p>
          <w:p w14:paraId="6F660224"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vandentiekio, nuotekų tinklų modernizavimas;</w:t>
            </w:r>
          </w:p>
          <w:p w14:paraId="376D062E"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šildymo, vėdinimo sistemų modernizavimas;</w:t>
            </w:r>
          </w:p>
          <w:p w14:paraId="6C92EA26"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kitų inžinerinių / techninių tinklų modernizavimas ir pritaikymas naujiems poreikiams.</w:t>
            </w:r>
          </w:p>
          <w:p w14:paraId="5B2DB308"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internetas</w:t>
            </w:r>
          </w:p>
          <w:p w14:paraId="033A243C" w14:textId="77777777" w:rsidR="009E5215" w:rsidRPr="003A6AD7" w:rsidRDefault="009E5215" w:rsidP="009E5215">
            <w:pPr>
              <w:pStyle w:val="ListParagraph"/>
              <w:numPr>
                <w:ilvl w:val="0"/>
                <w:numId w:val="20"/>
              </w:numPr>
              <w:tabs>
                <w:tab w:val="left" w:pos="201"/>
              </w:tabs>
              <w:ind w:left="0" w:firstLine="0"/>
              <w:rPr>
                <w:color w:val="000000" w:themeColor="text1"/>
                <w:sz w:val="22"/>
                <w:szCs w:val="22"/>
              </w:rPr>
            </w:pPr>
            <w:r w:rsidRPr="003A6AD7">
              <w:rPr>
                <w:color w:val="000000" w:themeColor="text1"/>
                <w:sz w:val="22"/>
                <w:szCs w:val="22"/>
              </w:rPr>
              <w:t>Įvertinti galimybes panaudoti atsinaujinančius gamtos išteklius elektros energijos gavimui (saulės baterijų panaudojimas ant pastato stogo).</w:t>
            </w:r>
          </w:p>
        </w:tc>
      </w:tr>
      <w:tr w:rsidR="009E5215" w:rsidRPr="003A6AD7" w14:paraId="1FF3E7F8" w14:textId="77777777" w:rsidTr="00AF32E5">
        <w:tc>
          <w:tcPr>
            <w:tcW w:w="3299" w:type="dxa"/>
            <w:tcBorders>
              <w:top w:val="single" w:sz="4" w:space="0" w:color="auto"/>
              <w:left w:val="single" w:sz="4" w:space="0" w:color="auto"/>
              <w:bottom w:val="single" w:sz="4" w:space="0" w:color="auto"/>
              <w:right w:val="single" w:sz="4" w:space="0" w:color="auto"/>
            </w:tcBorders>
          </w:tcPr>
          <w:p w14:paraId="7A0610C9" w14:textId="77777777" w:rsidR="009E5215" w:rsidRPr="003A6AD7" w:rsidRDefault="009E5215" w:rsidP="009E5215">
            <w:pPr>
              <w:pStyle w:val="ListParagraph"/>
              <w:widowControl w:val="0"/>
              <w:numPr>
                <w:ilvl w:val="0"/>
                <w:numId w:val="16"/>
              </w:numPr>
              <w:tabs>
                <w:tab w:val="left" w:pos="402"/>
              </w:tabs>
              <w:autoSpaceDE w:val="0"/>
              <w:autoSpaceDN w:val="0"/>
              <w:adjustRightInd w:val="0"/>
              <w:ind w:left="0" w:firstLine="0"/>
              <w:rPr>
                <w:b/>
                <w:color w:val="000000"/>
                <w:sz w:val="22"/>
                <w:szCs w:val="22"/>
              </w:rPr>
            </w:pPr>
            <w:r w:rsidRPr="003A6AD7">
              <w:rPr>
                <w:b/>
                <w:color w:val="000000"/>
                <w:sz w:val="22"/>
                <w:szCs w:val="22"/>
              </w:rPr>
              <w:t>Techniniai ir kokybiniai (techninio, estetinio ir t.t. lygio) reikalavimai sprendiniams pagal projekto dalis</w:t>
            </w:r>
          </w:p>
        </w:tc>
        <w:tc>
          <w:tcPr>
            <w:tcW w:w="6520" w:type="dxa"/>
            <w:tcBorders>
              <w:top w:val="single" w:sz="4" w:space="0" w:color="auto"/>
              <w:left w:val="single" w:sz="4" w:space="0" w:color="auto"/>
              <w:bottom w:val="single" w:sz="4" w:space="0" w:color="auto"/>
              <w:right w:val="single" w:sz="4" w:space="0" w:color="auto"/>
            </w:tcBorders>
          </w:tcPr>
          <w:p w14:paraId="55BED9F1" w14:textId="77777777" w:rsidR="009E5215" w:rsidRPr="003A6AD7" w:rsidRDefault="009E5215" w:rsidP="00AF32E5">
            <w:pPr>
              <w:rPr>
                <w:color w:val="000000" w:themeColor="text1"/>
                <w:sz w:val="22"/>
                <w:szCs w:val="22"/>
              </w:rPr>
            </w:pPr>
            <w:r w:rsidRPr="003A6AD7">
              <w:rPr>
                <w:color w:val="000000" w:themeColor="text1"/>
                <w:sz w:val="22"/>
                <w:szCs w:val="22"/>
              </w:rPr>
              <w:t>Kiti techniniai ir kokybiniai reikalavimai, apimantys šias dalis:</w:t>
            </w:r>
          </w:p>
          <w:p w14:paraId="15BBD42F"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bendroji;</w:t>
            </w:r>
          </w:p>
          <w:p w14:paraId="61C7DC8C"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architektūrinę su įrangos ir baldų išdėstymų, apsaugos posto pertvarkymu;</w:t>
            </w:r>
          </w:p>
          <w:p w14:paraId="4B64E005"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sklypo apie pastatą sutvarkymo;</w:t>
            </w:r>
          </w:p>
          <w:p w14:paraId="77F2EEA3"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konstrukcijų;</w:t>
            </w:r>
          </w:p>
          <w:p w14:paraId="3DB9E6B7"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technologijų;</w:t>
            </w:r>
          </w:p>
          <w:p w14:paraId="1FD4CBEE"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vandentiekio ir nuotekų šalinimo;</w:t>
            </w:r>
          </w:p>
          <w:p w14:paraId="41A02DF2"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šildymo, vėdinimo ir oro kondicionavimo;</w:t>
            </w:r>
          </w:p>
          <w:p w14:paraId="390F7781"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elektrotechnikos;</w:t>
            </w:r>
          </w:p>
          <w:p w14:paraId="21685A7E"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elektroninių ryšių (komunikacijų);</w:t>
            </w:r>
          </w:p>
          <w:p w14:paraId="3B646A51"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apsauginės signalizacijos;</w:t>
            </w:r>
          </w:p>
          <w:p w14:paraId="164F7766"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gaisrinės signalizacijos;</w:t>
            </w:r>
          </w:p>
          <w:p w14:paraId="01A452F5"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procesų valdymo ir automatizacijos;</w:t>
            </w:r>
          </w:p>
          <w:p w14:paraId="180F3EBF"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šilumos gamybos ir tiekimo</w:t>
            </w:r>
          </w:p>
          <w:p w14:paraId="1BE6F2A4"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gaisrinės saugos;</w:t>
            </w:r>
          </w:p>
          <w:p w14:paraId="05F746F9"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 xml:space="preserve">pasirengimo </w:t>
            </w:r>
            <w:r w:rsidRPr="0050634C">
              <w:rPr>
                <w:color w:val="000000" w:themeColor="text1"/>
                <w:sz w:val="22"/>
                <w:szCs w:val="22"/>
              </w:rPr>
              <w:t xml:space="preserve">statybai ir statybos darbų </w:t>
            </w:r>
            <w:r w:rsidRPr="003A6AD7">
              <w:rPr>
                <w:color w:val="000000" w:themeColor="text1"/>
                <w:sz w:val="22"/>
                <w:szCs w:val="22"/>
              </w:rPr>
              <w:t>organizavimo;</w:t>
            </w:r>
          </w:p>
          <w:p w14:paraId="7A6A81ED" w14:textId="77777777" w:rsidR="009E5215" w:rsidRPr="003A6AD7" w:rsidRDefault="009E5215" w:rsidP="009E5215">
            <w:pPr>
              <w:pStyle w:val="ListParagraph"/>
              <w:widowControl w:val="0"/>
              <w:numPr>
                <w:ilvl w:val="1"/>
                <w:numId w:val="21"/>
              </w:numPr>
              <w:tabs>
                <w:tab w:val="left" w:pos="238"/>
              </w:tabs>
              <w:autoSpaceDE w:val="0"/>
              <w:autoSpaceDN w:val="0"/>
              <w:adjustRightInd w:val="0"/>
              <w:ind w:left="0" w:firstLine="0"/>
              <w:rPr>
                <w:color w:val="000000" w:themeColor="text1"/>
                <w:sz w:val="22"/>
                <w:szCs w:val="22"/>
              </w:rPr>
            </w:pPr>
            <w:r w:rsidRPr="003A6AD7">
              <w:rPr>
                <w:color w:val="000000" w:themeColor="text1"/>
                <w:sz w:val="22"/>
                <w:szCs w:val="22"/>
              </w:rPr>
              <w:t>skaičiuojamosios kainos nustatymo;</w:t>
            </w:r>
          </w:p>
          <w:p w14:paraId="630763E2"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darbų kiekių žiniaraščius;</w:t>
            </w:r>
          </w:p>
          <w:p w14:paraId="2D8FC439"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darbų preliminarius grafikus;</w:t>
            </w:r>
          </w:p>
          <w:p w14:paraId="7F67807E" w14:textId="77777777" w:rsidR="009E5215" w:rsidRPr="003A6AD7" w:rsidRDefault="009E5215" w:rsidP="009E5215">
            <w:pPr>
              <w:numPr>
                <w:ilvl w:val="1"/>
                <w:numId w:val="21"/>
              </w:numPr>
              <w:tabs>
                <w:tab w:val="left" w:pos="238"/>
              </w:tabs>
              <w:ind w:left="0" w:firstLine="0"/>
              <w:rPr>
                <w:color w:val="000000" w:themeColor="text1"/>
                <w:sz w:val="22"/>
                <w:szCs w:val="22"/>
              </w:rPr>
            </w:pPr>
            <w:r w:rsidRPr="003A6AD7">
              <w:rPr>
                <w:color w:val="000000" w:themeColor="text1"/>
                <w:sz w:val="22"/>
                <w:szCs w:val="22"/>
              </w:rPr>
              <w:t>sąnaudų kiekių žiniaraščius;</w:t>
            </w:r>
          </w:p>
          <w:p w14:paraId="40B94E0C" w14:textId="77777777" w:rsidR="009E5215" w:rsidRPr="0050634C" w:rsidRDefault="009E5215" w:rsidP="009E5215">
            <w:pPr>
              <w:widowControl w:val="0"/>
              <w:numPr>
                <w:ilvl w:val="1"/>
                <w:numId w:val="21"/>
              </w:numPr>
              <w:tabs>
                <w:tab w:val="left" w:pos="238"/>
              </w:tabs>
              <w:autoSpaceDE w:val="0"/>
              <w:autoSpaceDN w:val="0"/>
              <w:adjustRightInd w:val="0"/>
              <w:ind w:left="0" w:firstLine="0"/>
              <w:rPr>
                <w:color w:val="000000" w:themeColor="text1"/>
                <w:sz w:val="22"/>
                <w:szCs w:val="22"/>
              </w:rPr>
            </w:pPr>
            <w:r w:rsidRPr="003A6AD7">
              <w:rPr>
                <w:color w:val="000000" w:themeColor="text1"/>
                <w:sz w:val="22"/>
                <w:szCs w:val="22"/>
              </w:rPr>
              <w:t>kitas dalis, atsižvelgiant į projektuojamo statinio specifiką.</w:t>
            </w:r>
          </w:p>
        </w:tc>
      </w:tr>
    </w:tbl>
    <w:p w14:paraId="6B16E51D" w14:textId="77777777" w:rsidR="009E5215" w:rsidRPr="003A6AD7" w:rsidRDefault="009E5215" w:rsidP="009E5215">
      <w:pPr>
        <w:jc w:val="right"/>
        <w:rPr>
          <w:color w:val="000000"/>
          <w:sz w:val="22"/>
          <w:szCs w:val="22"/>
        </w:rPr>
      </w:pPr>
    </w:p>
    <w:p w14:paraId="68608970" w14:textId="77777777" w:rsidR="009E5215" w:rsidRPr="003A6AD7" w:rsidRDefault="009E5215" w:rsidP="009E5215">
      <w:pPr>
        <w:jc w:val="right"/>
        <w:rPr>
          <w:b/>
          <w:i/>
          <w:sz w:val="22"/>
          <w:szCs w:val="22"/>
        </w:rPr>
      </w:pPr>
      <w:r w:rsidRPr="003A6AD7">
        <w:rPr>
          <w:b/>
          <w:i/>
          <w:color w:val="000000"/>
          <w:sz w:val="22"/>
          <w:szCs w:val="22"/>
        </w:rPr>
        <w:t>III DALIS. Reikalavimai projekto parengimui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9E5215" w:rsidRPr="003A6AD7" w14:paraId="0F87BD60" w14:textId="77777777" w:rsidTr="00AF32E5">
        <w:tc>
          <w:tcPr>
            <w:tcW w:w="3261" w:type="dxa"/>
            <w:tcBorders>
              <w:top w:val="single" w:sz="4" w:space="0" w:color="auto"/>
            </w:tcBorders>
            <w:shd w:val="clear" w:color="auto" w:fill="BFBFBF" w:themeFill="background1" w:themeFillShade="BF"/>
            <w:vAlign w:val="center"/>
          </w:tcPr>
          <w:p w14:paraId="5A8569EC" w14:textId="77777777" w:rsidR="009E5215" w:rsidRPr="003A6AD7" w:rsidRDefault="009E5215" w:rsidP="00AF32E5">
            <w:pPr>
              <w:jc w:val="center"/>
              <w:rPr>
                <w:b/>
                <w:color w:val="000000"/>
                <w:sz w:val="22"/>
                <w:szCs w:val="22"/>
              </w:rPr>
            </w:pPr>
            <w:r w:rsidRPr="003A6AD7">
              <w:rPr>
                <w:b/>
                <w:color w:val="000000"/>
                <w:sz w:val="22"/>
                <w:szCs w:val="22"/>
              </w:rPr>
              <w:t>Projekto parengimui reikalavimai</w:t>
            </w:r>
          </w:p>
        </w:tc>
        <w:tc>
          <w:tcPr>
            <w:tcW w:w="6520" w:type="dxa"/>
            <w:tcBorders>
              <w:top w:val="single" w:sz="4" w:space="0" w:color="auto"/>
            </w:tcBorders>
            <w:shd w:val="clear" w:color="auto" w:fill="BFBFBF" w:themeFill="background1" w:themeFillShade="BF"/>
            <w:vAlign w:val="center"/>
          </w:tcPr>
          <w:p w14:paraId="4B3D7393" w14:textId="77777777" w:rsidR="009E5215" w:rsidRPr="003A6AD7" w:rsidRDefault="009E5215" w:rsidP="00AF32E5">
            <w:pPr>
              <w:jc w:val="center"/>
              <w:rPr>
                <w:b/>
                <w:color w:val="000000"/>
                <w:sz w:val="22"/>
                <w:szCs w:val="22"/>
              </w:rPr>
            </w:pPr>
            <w:r w:rsidRPr="003A6AD7">
              <w:rPr>
                <w:b/>
                <w:color w:val="000000"/>
                <w:sz w:val="22"/>
                <w:szCs w:val="22"/>
              </w:rPr>
              <w:t>Projekto parengimui reikalavimų aprašymas</w:t>
            </w:r>
          </w:p>
        </w:tc>
      </w:tr>
      <w:tr w:rsidR="009E5215" w:rsidRPr="003A6AD7" w14:paraId="3649F205" w14:textId="77777777" w:rsidTr="00AF32E5">
        <w:tc>
          <w:tcPr>
            <w:tcW w:w="3261" w:type="dxa"/>
            <w:tcBorders>
              <w:top w:val="single" w:sz="4" w:space="0" w:color="auto"/>
            </w:tcBorders>
          </w:tcPr>
          <w:p w14:paraId="6578BFB9" w14:textId="77777777" w:rsidR="009E5215" w:rsidRPr="003A6AD7" w:rsidRDefault="009E5215" w:rsidP="009E5215">
            <w:pPr>
              <w:pStyle w:val="ListParagraph"/>
              <w:widowControl w:val="0"/>
              <w:numPr>
                <w:ilvl w:val="0"/>
                <w:numId w:val="17"/>
              </w:numPr>
              <w:autoSpaceDE w:val="0"/>
              <w:autoSpaceDN w:val="0"/>
              <w:adjustRightInd w:val="0"/>
              <w:ind w:left="426"/>
              <w:rPr>
                <w:b/>
                <w:color w:val="000000"/>
                <w:sz w:val="22"/>
                <w:szCs w:val="22"/>
              </w:rPr>
            </w:pPr>
            <w:r w:rsidRPr="003A6AD7">
              <w:rPr>
                <w:b/>
                <w:color w:val="000000" w:themeColor="text1"/>
                <w:sz w:val="22"/>
                <w:szCs w:val="22"/>
              </w:rPr>
              <w:t>Projektavimo eiliškumas</w:t>
            </w:r>
          </w:p>
        </w:tc>
        <w:tc>
          <w:tcPr>
            <w:tcW w:w="6520" w:type="dxa"/>
            <w:tcBorders>
              <w:top w:val="single" w:sz="4" w:space="0" w:color="auto"/>
            </w:tcBorders>
            <w:vAlign w:val="center"/>
          </w:tcPr>
          <w:p w14:paraId="646010B8" w14:textId="77777777" w:rsidR="009E5215" w:rsidRPr="0050634C" w:rsidRDefault="009E5215" w:rsidP="009E5215">
            <w:pPr>
              <w:pStyle w:val="ListParagraph"/>
              <w:numPr>
                <w:ilvl w:val="1"/>
                <w:numId w:val="21"/>
              </w:numPr>
              <w:tabs>
                <w:tab w:val="left" w:pos="317"/>
              </w:tabs>
              <w:ind w:left="0" w:firstLine="0"/>
              <w:jc w:val="both"/>
              <w:rPr>
                <w:bCs/>
                <w:color w:val="000000" w:themeColor="text1"/>
                <w:sz w:val="22"/>
                <w:szCs w:val="22"/>
              </w:rPr>
            </w:pPr>
            <w:r w:rsidRPr="003A6AD7">
              <w:rPr>
                <w:bCs/>
                <w:color w:val="000000" w:themeColor="text1"/>
                <w:sz w:val="22"/>
                <w:szCs w:val="22"/>
              </w:rPr>
              <w:t xml:space="preserve">Projektuotojas </w:t>
            </w:r>
            <w:r w:rsidRPr="0050634C">
              <w:rPr>
                <w:bCs/>
                <w:color w:val="000000" w:themeColor="text1"/>
                <w:sz w:val="22"/>
                <w:szCs w:val="22"/>
              </w:rPr>
              <w:t xml:space="preserve">kartu su užsakovo atstovu projektavimo klausimais prieš pradėdamas projektavimo darbus turi surengti susitikimus su visais </w:t>
            </w:r>
            <w:r w:rsidRPr="003A6AD7">
              <w:rPr>
                <w:bCs/>
                <w:color w:val="000000" w:themeColor="text1"/>
                <w:sz w:val="22"/>
                <w:szCs w:val="22"/>
              </w:rPr>
              <w:t xml:space="preserve">I laboratorinio korpuso visų aukštų ir padalinių vadovais tikslu pasitikslinti projektavimo poreikius. </w:t>
            </w:r>
            <w:r w:rsidRPr="0050634C">
              <w:rPr>
                <w:bCs/>
                <w:color w:val="000000" w:themeColor="text1"/>
                <w:sz w:val="22"/>
                <w:szCs w:val="22"/>
              </w:rPr>
              <w:t>Parinkti optimaliausi sprendimai turėtų būti susumuoti ir pateikti užsakovo galutiniam tvirtinimui.</w:t>
            </w:r>
          </w:p>
          <w:p w14:paraId="546E4DFE" w14:textId="77777777" w:rsidR="009E5215" w:rsidRPr="003A6AD7" w:rsidRDefault="009E5215" w:rsidP="009E5215">
            <w:pPr>
              <w:numPr>
                <w:ilvl w:val="1"/>
                <w:numId w:val="21"/>
              </w:numPr>
              <w:tabs>
                <w:tab w:val="left" w:pos="317"/>
              </w:tabs>
              <w:ind w:left="0" w:firstLine="0"/>
              <w:jc w:val="both"/>
              <w:rPr>
                <w:bCs/>
                <w:color w:val="000000" w:themeColor="text1"/>
                <w:sz w:val="22"/>
                <w:szCs w:val="22"/>
              </w:rPr>
            </w:pPr>
            <w:r w:rsidRPr="003A6AD7">
              <w:rPr>
                <w:bCs/>
                <w:color w:val="000000" w:themeColor="text1"/>
                <w:sz w:val="22"/>
                <w:szCs w:val="22"/>
              </w:rPr>
              <w:lastRenderedPageBreak/>
              <w:t>Projektiniai pasiūlymai. Projektiniai siūlymai privalo būti suderinti su Užsakovu, išimtos spec. architektūrinės sąlygos, su Užsakovu suderinta projektuotina pastato energetinė klasė, atlikti visi reikalingi statybiniai, topografiniai ir geologiniai tyrinėjimai.</w:t>
            </w:r>
          </w:p>
          <w:p w14:paraId="26B2D960" w14:textId="77777777" w:rsidR="009E5215" w:rsidRPr="003A6AD7" w:rsidRDefault="009E5215" w:rsidP="009E5215">
            <w:pPr>
              <w:numPr>
                <w:ilvl w:val="1"/>
                <w:numId w:val="21"/>
              </w:numPr>
              <w:tabs>
                <w:tab w:val="left" w:pos="317"/>
              </w:tabs>
              <w:ind w:left="0" w:firstLine="0"/>
              <w:jc w:val="both"/>
              <w:rPr>
                <w:color w:val="000000" w:themeColor="text1"/>
                <w:sz w:val="22"/>
                <w:szCs w:val="22"/>
              </w:rPr>
            </w:pPr>
            <w:r w:rsidRPr="003A6AD7">
              <w:rPr>
                <w:bCs/>
                <w:color w:val="000000" w:themeColor="text1"/>
                <w:sz w:val="22"/>
                <w:szCs w:val="22"/>
              </w:rPr>
              <w:t xml:space="preserve">Statinio techninis projektas. Techninio projekto apimtis ir detalumas turi atitikti ne mažesnius kaip </w:t>
            </w:r>
            <w:r w:rsidRPr="003A6AD7">
              <w:rPr>
                <w:color w:val="000000" w:themeColor="text1"/>
                <w:sz w:val="22"/>
                <w:szCs w:val="22"/>
              </w:rPr>
              <w:t>STR 1.04.04:2017 „Statinio projektavimas, projekto ekspertizė“ reikalavimus</w:t>
            </w:r>
            <w:r w:rsidRPr="003A6AD7">
              <w:rPr>
                <w:bCs/>
                <w:color w:val="000000" w:themeColor="text1"/>
                <w:sz w:val="22"/>
                <w:szCs w:val="22"/>
              </w:rPr>
              <w:t xml:space="preserve">, pagal statinio informacinio modelio detalumą SA, SK ir ŠVOK dalys turi atitikti ne mažesnį kaip LOD 250 architektūrinei, konstrukcinei, šildymo vėdinimo dalims. </w:t>
            </w:r>
            <w:r w:rsidRPr="0050634C">
              <w:rPr>
                <w:bCs/>
                <w:color w:val="000000" w:themeColor="text1"/>
                <w:sz w:val="22"/>
                <w:szCs w:val="22"/>
              </w:rPr>
              <w:t xml:space="preserve">I laboratorinio korpuso vidaus patalpų statybos darbai bus atliekami etapais. </w:t>
            </w:r>
            <w:r w:rsidRPr="003A6AD7">
              <w:rPr>
                <w:bCs/>
                <w:color w:val="000000" w:themeColor="text1"/>
                <w:sz w:val="22"/>
                <w:szCs w:val="22"/>
              </w:rPr>
              <w:t>Techninio projekto detalumas turi būti įgyvendintas taip, kad užsakovas galėtų įsivertinti visus architektūrinius, konstrukcinius, inžinerinius mazgus, galėtų susiplanuoti laikiną naudojamų patalpų atlaisvinimą statybos remonto metu</w:t>
            </w:r>
            <w:r w:rsidRPr="0050634C">
              <w:rPr>
                <w:bCs/>
                <w:color w:val="000000" w:themeColor="text1"/>
                <w:sz w:val="22"/>
                <w:szCs w:val="22"/>
              </w:rPr>
              <w:t xml:space="preserve">. Techninio projekto sprendiniais turi būti išspręstas netvarkomų darbų etapų aprūpinimas (nenutrauktas) elektra, interneto rūšių, vandeniu. </w:t>
            </w:r>
            <w:r w:rsidRPr="003A6AD7">
              <w:rPr>
                <w:bCs/>
                <w:color w:val="000000" w:themeColor="text1"/>
                <w:sz w:val="22"/>
                <w:szCs w:val="22"/>
              </w:rPr>
              <w:t xml:space="preserve"> Techninio projekto stadijoje privalo būti gautas Užsakovo techninių sprendinių suderinimas, gauta teigiama ekspertizės išvada, gautas Užsakovo techninio projekto tvirtinamasis raštas.</w:t>
            </w:r>
          </w:p>
        </w:tc>
      </w:tr>
      <w:tr w:rsidR="009E5215" w:rsidRPr="003A6AD7" w14:paraId="7E330667" w14:textId="77777777" w:rsidTr="00AF32E5">
        <w:tc>
          <w:tcPr>
            <w:tcW w:w="3261" w:type="dxa"/>
          </w:tcPr>
          <w:p w14:paraId="4DD681DB" w14:textId="77777777" w:rsidR="009E5215" w:rsidRPr="003A6AD7" w:rsidRDefault="009E5215" w:rsidP="009E5215">
            <w:pPr>
              <w:pStyle w:val="ListParagraph"/>
              <w:widowControl w:val="0"/>
              <w:numPr>
                <w:ilvl w:val="0"/>
                <w:numId w:val="17"/>
              </w:numPr>
              <w:tabs>
                <w:tab w:val="left" w:pos="483"/>
              </w:tabs>
              <w:autoSpaceDE w:val="0"/>
              <w:autoSpaceDN w:val="0"/>
              <w:adjustRightInd w:val="0"/>
              <w:ind w:left="0" w:firstLine="58"/>
              <w:rPr>
                <w:b/>
                <w:color w:val="000000"/>
                <w:sz w:val="22"/>
                <w:szCs w:val="22"/>
              </w:rPr>
            </w:pPr>
            <w:r w:rsidRPr="003A6AD7">
              <w:rPr>
                <w:b/>
                <w:color w:val="000000"/>
                <w:sz w:val="22"/>
                <w:szCs w:val="22"/>
              </w:rPr>
              <w:lastRenderedPageBreak/>
              <w:t>Techninio projekto ekspertizė</w:t>
            </w:r>
          </w:p>
        </w:tc>
        <w:tc>
          <w:tcPr>
            <w:tcW w:w="6520" w:type="dxa"/>
          </w:tcPr>
          <w:p w14:paraId="394098CF" w14:textId="77777777" w:rsidR="009E5215" w:rsidRPr="003A6AD7" w:rsidRDefault="009E5215" w:rsidP="00AF32E5">
            <w:pPr>
              <w:jc w:val="both"/>
              <w:rPr>
                <w:color w:val="000000" w:themeColor="text1"/>
                <w:sz w:val="22"/>
                <w:szCs w:val="22"/>
              </w:rPr>
            </w:pPr>
            <w:r w:rsidRPr="003A6AD7">
              <w:rPr>
                <w:color w:val="000000" w:themeColor="text1"/>
                <w:sz w:val="22"/>
                <w:szCs w:val="22"/>
              </w:rPr>
              <w:t>Užsakovas techninį projektą tvirtins laikantis STR 1.04.04:2017 „Statinio projektavimas, projekto ekspertizė“ reikalavimų tik esant teigiamai jo ekspertizės išvadai ir pakoregavus projektą pagal Užsakovo ir  privalomąsias ekspertizės išvadas. Viso sutarties galiojimo metu, Užsakovui užsakius pakartotinę projekto ekspertizę, projektuotojas privalo pataisyti projektą pagal derinančių asmenų pastabas be papildomo apmokėjimo. Projekto patvirtinimas reiškia, kad Užsakovas pritaria Tiekėjo parengto techninio projekto sprendiniams, bet ne kiekvienam brėžiniui ar įrašui įskaitytinai, pritarimas neatleidžia Tiekėjo nuo atsakomybės ir netikslumų taisymo po pritarimo techniniam projektui bei nuo atsakomybės už normatyvinę techninio projekto kokybę.</w:t>
            </w:r>
          </w:p>
        </w:tc>
      </w:tr>
      <w:tr w:rsidR="009E5215" w:rsidRPr="003A6AD7" w14:paraId="503CF1C8" w14:textId="77777777" w:rsidTr="00AF32E5">
        <w:tc>
          <w:tcPr>
            <w:tcW w:w="3261" w:type="dxa"/>
          </w:tcPr>
          <w:p w14:paraId="06898905" w14:textId="77777777" w:rsidR="009E5215" w:rsidRPr="003A6AD7" w:rsidRDefault="009E5215" w:rsidP="009E5215">
            <w:pPr>
              <w:pStyle w:val="ListParagraph"/>
              <w:widowControl w:val="0"/>
              <w:numPr>
                <w:ilvl w:val="0"/>
                <w:numId w:val="17"/>
              </w:numPr>
              <w:tabs>
                <w:tab w:val="left" w:pos="342"/>
              </w:tabs>
              <w:autoSpaceDE w:val="0"/>
              <w:autoSpaceDN w:val="0"/>
              <w:adjustRightInd w:val="0"/>
              <w:ind w:left="0" w:right="-130" w:firstLine="0"/>
              <w:rPr>
                <w:b/>
                <w:color w:val="000000"/>
                <w:sz w:val="22"/>
                <w:szCs w:val="22"/>
              </w:rPr>
            </w:pPr>
            <w:r w:rsidRPr="003A6AD7">
              <w:rPr>
                <w:b/>
                <w:color w:val="000000"/>
                <w:sz w:val="22"/>
                <w:szCs w:val="22"/>
              </w:rPr>
              <w:t>Nurodymai sprendinių derinimui su Užsakovu</w:t>
            </w:r>
          </w:p>
        </w:tc>
        <w:tc>
          <w:tcPr>
            <w:tcW w:w="6520" w:type="dxa"/>
          </w:tcPr>
          <w:p w14:paraId="655A31FF" w14:textId="77777777" w:rsidR="009E5215" w:rsidRPr="003A6AD7" w:rsidRDefault="009E5215" w:rsidP="00AF32E5">
            <w:pPr>
              <w:jc w:val="both"/>
              <w:rPr>
                <w:color w:val="000000" w:themeColor="text1"/>
                <w:sz w:val="22"/>
                <w:szCs w:val="22"/>
              </w:rPr>
            </w:pPr>
            <w:r w:rsidRPr="0050634C">
              <w:rPr>
                <w:color w:val="000000" w:themeColor="text1"/>
                <w:sz w:val="22"/>
                <w:szCs w:val="22"/>
              </w:rPr>
              <w:t>Laimėjęs tiekėjas turės skirti projekto vadovą</w:t>
            </w:r>
            <w:r w:rsidRPr="003A6AD7">
              <w:rPr>
                <w:color w:val="000000" w:themeColor="text1"/>
                <w:sz w:val="22"/>
                <w:szCs w:val="22"/>
              </w:rPr>
              <w:t xml:space="preserve">. Paslaugų teikimo procese privaloma derinti projektinių pasiūlymų, atitinkamų projekto dalių ir kitus sprendinius su Užsakovu ir gauti jo raštišką suderinimą. Techninio projekto detalumas turi būti įgyvendintas taip, kad pagal techninio projekto sprendinius objekto modernizavimo darbų atlikėjas galėtų įgyvendinti techninio projekto autoriaus ir Užsakovo viziją. Projektiniai siūlymai privalo būti suderinti su Užsakovu. Projekto eigoje įgyvendinamų projekto sprendinių pateikimas ir aptarimas su Užsakovu ne rečiau kaip kas 14 kalendorinių dienų, visą sutarties įgyvendinimo laikotarpį. </w:t>
            </w:r>
          </w:p>
        </w:tc>
      </w:tr>
      <w:tr w:rsidR="009E5215" w:rsidRPr="003A6AD7" w14:paraId="518588AB" w14:textId="77777777" w:rsidTr="00AF32E5">
        <w:tc>
          <w:tcPr>
            <w:tcW w:w="3261" w:type="dxa"/>
          </w:tcPr>
          <w:p w14:paraId="4D145FF2" w14:textId="77777777" w:rsidR="009E5215" w:rsidRPr="003A6AD7" w:rsidRDefault="009E5215" w:rsidP="009E5215">
            <w:pPr>
              <w:pStyle w:val="ListParagraph"/>
              <w:widowControl w:val="0"/>
              <w:numPr>
                <w:ilvl w:val="0"/>
                <w:numId w:val="17"/>
              </w:numPr>
              <w:tabs>
                <w:tab w:val="left" w:pos="483"/>
              </w:tabs>
              <w:autoSpaceDE w:val="0"/>
              <w:autoSpaceDN w:val="0"/>
              <w:adjustRightInd w:val="0"/>
              <w:ind w:left="58" w:firstLine="8"/>
              <w:rPr>
                <w:b/>
                <w:color w:val="000000"/>
                <w:sz w:val="22"/>
                <w:szCs w:val="22"/>
              </w:rPr>
            </w:pPr>
            <w:r w:rsidRPr="003A6AD7">
              <w:rPr>
                <w:b/>
                <w:color w:val="000000"/>
                <w:sz w:val="22"/>
                <w:szCs w:val="22"/>
              </w:rPr>
              <w:t>Skaitmeninio informacinio modelio reikalavimai</w:t>
            </w:r>
          </w:p>
        </w:tc>
        <w:tc>
          <w:tcPr>
            <w:tcW w:w="6520" w:type="dxa"/>
            <w:vAlign w:val="center"/>
          </w:tcPr>
          <w:p w14:paraId="21B19C09"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Rengiamas projektas turi būti parengtas ir pateikiamas Užsakovui 3D aplinkoje su visa lydinčia informacija. Turi būti sukurtas vieningas informacinis skaitmeninis statinio modelis, kuriame užtikrinti Užsakovo keliami projektiniai sprendiniai, vieningos koordinatės, matavimo vienetai, tikslumas;</w:t>
            </w:r>
          </w:p>
          <w:p w14:paraId="35BBC5EF"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visi statinio modeliai (architektūra, konstrukcijos) turi būti toje pačioje Lietuvos koordinačių sistemoje, LKS-94;</w:t>
            </w:r>
          </w:p>
          <w:p w14:paraId="7FA5324B"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statinio modeliai negali turėti susikirtimų tarpusavyje, išskyrus nereikšmingus susikirtimus, kurie sprendžiami darbo projekto metu;</w:t>
            </w:r>
          </w:p>
          <w:p w14:paraId="7F876A98"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statinio modeliai turi būti tinkamai suskaidyti pagal aukštus, erdves, sistemas ir pan.;</w:t>
            </w:r>
          </w:p>
          <w:p w14:paraId="09113319"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turi būti išlaikomas darbo principas, kai modeliuojama viename „centriniame“ modelyje, t. y. kiekviena disciplina dirba su savo modeliu, tačiau „mato“ kitų disciplinų modelius, taip esant pakeitimams visi projekto dalyviai gali į juos reaguoti realiu laiku;</w:t>
            </w:r>
          </w:p>
          <w:p w14:paraId="73E1EC84"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lastRenderedPageBreak/>
              <w:t>turi būti galimybė Užsakovui peržiūrėti ir stebėti visą statinio modelį bet kuriuo metu, realiu laiku Užsakovui nenaudojant mokamų programų;</w:t>
            </w:r>
          </w:p>
          <w:p w14:paraId="3D3B8B20"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statinio informacinis modelis numatomas naudoti projektavimo, statybų planavimo, valdymo bei eksploatacijos etapuose, todėl skaitmeninio modelio detalumas turi atitikti techninio projekto reglamentuotą detalumą, bet ne mažesnį kaip LOD 250. Taip pat statinio modelyje turi būti detali informacija apie modelio objektus, įskaitant: objekto vietą modelyje, pavadinimą, numeraciją, medžiagiškumą, gaisrinius reikalavimus, specifinius reikalavimus, kita būtina projektinė informacija, turima pateikti techninio projekto rengimo metu. Modelio detalumo reikalavimai kiekvienai projekto stadijai ir atskirai daliai, prieš pradedant projektavimo darbus, projektuotojo turi būti parengti ir suderinti su Užsakovu;</w:t>
            </w:r>
          </w:p>
          <w:p w14:paraId="3055182D"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brėžiniai, planai, pjūviai, žiniaraščiai bei kita dokumentacija, reikalinga techniniam projektui, privalo būti generuojama iš skaitmeninio statinio informacinio modelio bei neatsiejama nuo jo, t. y. atlikus modelyje pakeitimus, jie turi automatiškai atsirasti brėžiniuose ir visoje kitoje dokumentacijoje;</w:t>
            </w:r>
          </w:p>
          <w:p w14:paraId="4B8D501D" w14:textId="77777777" w:rsidR="009E5215" w:rsidRPr="003A6AD7" w:rsidRDefault="009E5215" w:rsidP="009E5215">
            <w:pPr>
              <w:numPr>
                <w:ilvl w:val="0"/>
                <w:numId w:val="22"/>
              </w:numPr>
              <w:tabs>
                <w:tab w:val="left" w:pos="201"/>
              </w:tabs>
              <w:ind w:left="0" w:firstLine="0"/>
              <w:jc w:val="both"/>
              <w:rPr>
                <w:color w:val="000000" w:themeColor="text1"/>
                <w:sz w:val="22"/>
                <w:szCs w:val="22"/>
              </w:rPr>
            </w:pPr>
            <w:r w:rsidRPr="003A6AD7">
              <w:rPr>
                <w:color w:val="000000" w:themeColor="text1"/>
                <w:sz w:val="22"/>
                <w:szCs w:val="22"/>
              </w:rPr>
              <w:t>jei reikalinga, tiekėjas turi paskirti statinio informacinio modelio projekto koordinatorių, kuris bus atsakingas už statinio informacinio modelio plano suformulavimą, suderinimą ir įvykdymą, įvairių statinio informacinio modelio užduočių, susijusių su skirtingomis disciplinomis, atlikimą;</w:t>
            </w:r>
          </w:p>
          <w:p w14:paraId="0747333E" w14:textId="77777777" w:rsidR="009E5215" w:rsidRPr="003A6AD7" w:rsidRDefault="009E5215" w:rsidP="009E5215">
            <w:pPr>
              <w:numPr>
                <w:ilvl w:val="0"/>
                <w:numId w:val="22"/>
              </w:numPr>
              <w:tabs>
                <w:tab w:val="left" w:pos="201"/>
              </w:tabs>
              <w:ind w:left="0" w:firstLine="0"/>
              <w:rPr>
                <w:color w:val="000000" w:themeColor="text1"/>
                <w:sz w:val="22"/>
                <w:szCs w:val="22"/>
              </w:rPr>
            </w:pPr>
            <w:r w:rsidRPr="003A6AD7">
              <w:rPr>
                <w:color w:val="000000" w:themeColor="text1"/>
                <w:sz w:val="22"/>
                <w:szCs w:val="22"/>
              </w:rPr>
              <w:t>parengtas skaitmeninis statinio informacinis modelis turi būti perduotas Užsakovui IFC formatu.</w:t>
            </w:r>
          </w:p>
        </w:tc>
      </w:tr>
      <w:tr w:rsidR="009E5215" w:rsidRPr="003A6AD7" w14:paraId="7E4C2E88" w14:textId="77777777" w:rsidTr="00AF32E5">
        <w:tc>
          <w:tcPr>
            <w:tcW w:w="3261" w:type="dxa"/>
          </w:tcPr>
          <w:p w14:paraId="0AD8FC57" w14:textId="77777777" w:rsidR="009E5215" w:rsidRPr="003A6AD7" w:rsidRDefault="009E5215" w:rsidP="009E5215">
            <w:pPr>
              <w:pStyle w:val="ListParagraph"/>
              <w:widowControl w:val="0"/>
              <w:numPr>
                <w:ilvl w:val="0"/>
                <w:numId w:val="17"/>
              </w:numPr>
              <w:tabs>
                <w:tab w:val="left" w:pos="483"/>
              </w:tabs>
              <w:autoSpaceDE w:val="0"/>
              <w:autoSpaceDN w:val="0"/>
              <w:adjustRightInd w:val="0"/>
              <w:ind w:left="58" w:firstLine="8"/>
              <w:rPr>
                <w:b/>
                <w:color w:val="000000"/>
                <w:sz w:val="22"/>
                <w:szCs w:val="22"/>
              </w:rPr>
            </w:pPr>
            <w:r w:rsidRPr="003A6AD7">
              <w:rPr>
                <w:b/>
                <w:color w:val="000000"/>
                <w:sz w:val="22"/>
                <w:szCs w:val="22"/>
              </w:rPr>
              <w:lastRenderedPageBreak/>
              <w:t>Projekto dokumentų parengimo kalba</w:t>
            </w:r>
          </w:p>
        </w:tc>
        <w:tc>
          <w:tcPr>
            <w:tcW w:w="6520" w:type="dxa"/>
          </w:tcPr>
          <w:p w14:paraId="41553E84" w14:textId="77777777" w:rsidR="009E5215" w:rsidRPr="003A6AD7" w:rsidRDefault="009E5215" w:rsidP="00AF32E5">
            <w:pPr>
              <w:rPr>
                <w:bCs/>
                <w:color w:val="000000"/>
                <w:sz w:val="22"/>
                <w:szCs w:val="22"/>
              </w:rPr>
            </w:pPr>
            <w:r w:rsidRPr="003A6AD7">
              <w:rPr>
                <w:bCs/>
                <w:color w:val="000000" w:themeColor="text1"/>
                <w:sz w:val="22"/>
                <w:szCs w:val="22"/>
              </w:rPr>
              <w:t>Lietuvių (projektinių dokumentų santrauka su vizualizacija – anglų kalba).</w:t>
            </w:r>
          </w:p>
        </w:tc>
      </w:tr>
      <w:tr w:rsidR="009E5215" w:rsidRPr="003A6AD7" w14:paraId="2CD5F80A" w14:textId="77777777" w:rsidTr="00AF32E5">
        <w:tc>
          <w:tcPr>
            <w:tcW w:w="3261" w:type="dxa"/>
          </w:tcPr>
          <w:p w14:paraId="4BA21CC7" w14:textId="77777777" w:rsidR="009E5215" w:rsidRPr="003A6AD7" w:rsidRDefault="009E5215" w:rsidP="009E5215">
            <w:pPr>
              <w:pStyle w:val="ListParagraph"/>
              <w:widowControl w:val="0"/>
              <w:numPr>
                <w:ilvl w:val="0"/>
                <w:numId w:val="17"/>
              </w:numPr>
              <w:tabs>
                <w:tab w:val="left" w:pos="483"/>
              </w:tabs>
              <w:autoSpaceDE w:val="0"/>
              <w:autoSpaceDN w:val="0"/>
              <w:adjustRightInd w:val="0"/>
              <w:ind w:left="58" w:firstLine="0"/>
              <w:jc w:val="both"/>
              <w:rPr>
                <w:b/>
                <w:color w:val="000000"/>
                <w:sz w:val="22"/>
                <w:szCs w:val="22"/>
              </w:rPr>
            </w:pPr>
            <w:r w:rsidRPr="003A6AD7">
              <w:rPr>
                <w:b/>
                <w:color w:val="000000"/>
                <w:sz w:val="22"/>
                <w:szCs w:val="22"/>
              </w:rPr>
              <w:t>Nurodymai projekto dokumentų komplektavimui, įforminimui; dokumentų komplektų skaičius</w:t>
            </w:r>
            <w:r w:rsidRPr="003A6AD7" w:rsidDel="00FF3A5D">
              <w:rPr>
                <w:b/>
                <w:color w:val="000000"/>
                <w:sz w:val="22"/>
                <w:szCs w:val="22"/>
              </w:rPr>
              <w:t xml:space="preserve"> </w:t>
            </w:r>
            <w:r w:rsidRPr="003A6AD7">
              <w:rPr>
                <w:b/>
                <w:color w:val="000000"/>
                <w:sz w:val="22"/>
                <w:szCs w:val="22"/>
              </w:rPr>
              <w:t>(Projektinė dokumentacija)</w:t>
            </w:r>
          </w:p>
        </w:tc>
        <w:tc>
          <w:tcPr>
            <w:tcW w:w="6520" w:type="dxa"/>
            <w:vAlign w:val="center"/>
          </w:tcPr>
          <w:p w14:paraId="2536E46C" w14:textId="77777777" w:rsidR="009E5215" w:rsidRPr="003A6AD7" w:rsidRDefault="009E5215" w:rsidP="00AF32E5">
            <w:pPr>
              <w:tabs>
                <w:tab w:val="left" w:pos="355"/>
              </w:tabs>
              <w:jc w:val="both"/>
              <w:rPr>
                <w:bCs/>
                <w:color w:val="000000" w:themeColor="text1"/>
                <w:sz w:val="22"/>
                <w:szCs w:val="22"/>
              </w:rPr>
            </w:pPr>
            <w:r w:rsidRPr="003A6AD7">
              <w:rPr>
                <w:bCs/>
                <w:color w:val="000000" w:themeColor="text1"/>
                <w:sz w:val="22"/>
                <w:szCs w:val="22"/>
              </w:rPr>
              <w:t xml:space="preserve">Pateikiama: </w:t>
            </w:r>
          </w:p>
          <w:p w14:paraId="45E5CCD0" w14:textId="77777777" w:rsidR="009E5215" w:rsidRPr="003A6AD7" w:rsidRDefault="009E5215" w:rsidP="009E5215">
            <w:pPr>
              <w:pStyle w:val="ListParagraph"/>
              <w:numPr>
                <w:ilvl w:val="0"/>
                <w:numId w:val="13"/>
              </w:numPr>
              <w:tabs>
                <w:tab w:val="left" w:pos="355"/>
              </w:tabs>
              <w:ind w:left="0" w:firstLine="0"/>
              <w:jc w:val="both"/>
              <w:rPr>
                <w:i/>
                <w:color w:val="000000" w:themeColor="text1"/>
                <w:sz w:val="22"/>
                <w:szCs w:val="22"/>
              </w:rPr>
            </w:pPr>
            <w:r w:rsidRPr="003A6AD7">
              <w:rPr>
                <w:i/>
                <w:color w:val="000000" w:themeColor="text1"/>
                <w:sz w:val="22"/>
                <w:szCs w:val="22"/>
              </w:rPr>
              <w:t>Projektiniai siūlymai:</w:t>
            </w:r>
          </w:p>
          <w:p w14:paraId="1BEF2FA4" w14:textId="77777777" w:rsidR="009E5215" w:rsidRPr="003A6AD7" w:rsidRDefault="009E5215" w:rsidP="009E5215">
            <w:pPr>
              <w:pStyle w:val="ListParagraph"/>
              <w:numPr>
                <w:ilvl w:val="0"/>
                <w:numId w:val="23"/>
              </w:numPr>
              <w:tabs>
                <w:tab w:val="left" w:pos="355"/>
              </w:tabs>
              <w:ind w:left="0" w:firstLine="0"/>
              <w:jc w:val="both"/>
              <w:rPr>
                <w:color w:val="000000" w:themeColor="text1"/>
                <w:sz w:val="22"/>
                <w:szCs w:val="22"/>
              </w:rPr>
            </w:pPr>
            <w:r w:rsidRPr="003A6AD7">
              <w:rPr>
                <w:color w:val="000000" w:themeColor="text1"/>
                <w:sz w:val="22"/>
                <w:szCs w:val="22"/>
              </w:rPr>
              <w:t>kompiuterinėje laikmenoje el. versija (PDF, IFC formate);</w:t>
            </w:r>
          </w:p>
          <w:p w14:paraId="42036585" w14:textId="77777777" w:rsidR="009E5215" w:rsidRPr="003A6AD7" w:rsidRDefault="009E5215" w:rsidP="009E5215">
            <w:pPr>
              <w:pStyle w:val="ListParagraph"/>
              <w:numPr>
                <w:ilvl w:val="0"/>
                <w:numId w:val="23"/>
              </w:numPr>
              <w:tabs>
                <w:tab w:val="left" w:pos="355"/>
              </w:tabs>
              <w:ind w:left="0" w:firstLine="0"/>
              <w:jc w:val="both"/>
              <w:rPr>
                <w:color w:val="000000" w:themeColor="text1"/>
                <w:sz w:val="22"/>
                <w:szCs w:val="22"/>
              </w:rPr>
            </w:pPr>
            <w:r w:rsidRPr="003A6AD7">
              <w:rPr>
                <w:color w:val="000000" w:themeColor="text1"/>
                <w:sz w:val="22"/>
                <w:szCs w:val="22"/>
              </w:rPr>
              <w:t>3D skaitmeniniu modeliu el. versija (nemokama peržiūra).</w:t>
            </w:r>
          </w:p>
          <w:p w14:paraId="175A68F9" w14:textId="77777777" w:rsidR="009E5215" w:rsidRPr="003A6AD7" w:rsidRDefault="009E5215" w:rsidP="009E5215">
            <w:pPr>
              <w:pStyle w:val="ListParagraph"/>
              <w:numPr>
                <w:ilvl w:val="0"/>
                <w:numId w:val="13"/>
              </w:numPr>
              <w:tabs>
                <w:tab w:val="left" w:pos="355"/>
              </w:tabs>
              <w:ind w:left="0" w:firstLine="0"/>
              <w:jc w:val="both"/>
              <w:rPr>
                <w:i/>
                <w:color w:val="000000" w:themeColor="text1"/>
                <w:sz w:val="22"/>
                <w:szCs w:val="22"/>
              </w:rPr>
            </w:pPr>
            <w:r w:rsidRPr="003A6AD7">
              <w:rPr>
                <w:i/>
                <w:color w:val="000000" w:themeColor="text1"/>
                <w:sz w:val="22"/>
                <w:szCs w:val="22"/>
              </w:rPr>
              <w:t>Techninis projektas:</w:t>
            </w:r>
          </w:p>
          <w:p w14:paraId="0279E124" w14:textId="77777777" w:rsidR="009E5215" w:rsidRPr="003A6AD7" w:rsidRDefault="009E5215" w:rsidP="009E5215">
            <w:pPr>
              <w:pStyle w:val="ListParagraph"/>
              <w:numPr>
                <w:ilvl w:val="0"/>
                <w:numId w:val="24"/>
              </w:numPr>
              <w:tabs>
                <w:tab w:val="left" w:pos="355"/>
              </w:tabs>
              <w:ind w:left="0" w:firstLine="0"/>
              <w:jc w:val="both"/>
              <w:rPr>
                <w:color w:val="000000" w:themeColor="text1"/>
                <w:sz w:val="22"/>
                <w:szCs w:val="22"/>
              </w:rPr>
            </w:pPr>
            <w:r w:rsidRPr="003A6AD7">
              <w:rPr>
                <w:color w:val="000000" w:themeColor="text1"/>
                <w:sz w:val="22"/>
                <w:szCs w:val="22"/>
              </w:rPr>
              <w:t>tiekėjo pasirašyti ir Užsakovo patvirtinti spausdinti popieriuje 2 egz.;</w:t>
            </w:r>
          </w:p>
          <w:p w14:paraId="18BEDCE6" w14:textId="77777777" w:rsidR="009E5215" w:rsidRPr="003A6AD7" w:rsidRDefault="009E5215" w:rsidP="009E5215">
            <w:pPr>
              <w:pStyle w:val="ListParagraph"/>
              <w:numPr>
                <w:ilvl w:val="0"/>
                <w:numId w:val="24"/>
              </w:numPr>
              <w:tabs>
                <w:tab w:val="left" w:pos="355"/>
              </w:tabs>
              <w:ind w:left="0" w:right="-141" w:firstLine="0"/>
              <w:jc w:val="both"/>
              <w:rPr>
                <w:color w:val="000000" w:themeColor="text1"/>
                <w:sz w:val="22"/>
                <w:szCs w:val="22"/>
              </w:rPr>
            </w:pPr>
            <w:r w:rsidRPr="003A6AD7">
              <w:rPr>
                <w:color w:val="000000" w:themeColor="text1"/>
                <w:sz w:val="22"/>
                <w:szCs w:val="22"/>
              </w:rPr>
              <w:t>kompiuterinėje laikmenoje el. versija (PDF, DWG, IFC formate ir originaliais modeliavimo programinės įrangos formatais);</w:t>
            </w:r>
          </w:p>
          <w:p w14:paraId="6D2D2D95" w14:textId="77777777" w:rsidR="009E5215" w:rsidRPr="003A6AD7" w:rsidRDefault="009E5215" w:rsidP="009E5215">
            <w:pPr>
              <w:numPr>
                <w:ilvl w:val="0"/>
                <w:numId w:val="24"/>
              </w:numPr>
              <w:tabs>
                <w:tab w:val="left" w:pos="355"/>
              </w:tabs>
              <w:ind w:left="0" w:firstLine="0"/>
              <w:jc w:val="both"/>
              <w:rPr>
                <w:color w:val="000000" w:themeColor="text1"/>
                <w:sz w:val="22"/>
                <w:szCs w:val="22"/>
              </w:rPr>
            </w:pPr>
            <w:r w:rsidRPr="003A6AD7">
              <w:rPr>
                <w:color w:val="000000" w:themeColor="text1"/>
                <w:sz w:val="22"/>
                <w:szCs w:val="22"/>
              </w:rPr>
              <w:t xml:space="preserve">projektą įforminti, komplektuoti ir perduoti statybos techninių reglamentų bei standartų nustatyta tvarka. </w:t>
            </w:r>
          </w:p>
          <w:p w14:paraId="793AAFA7" w14:textId="77777777" w:rsidR="009E5215" w:rsidRPr="003A6AD7" w:rsidRDefault="009E5215" w:rsidP="009E5215">
            <w:pPr>
              <w:numPr>
                <w:ilvl w:val="0"/>
                <w:numId w:val="13"/>
              </w:numPr>
              <w:tabs>
                <w:tab w:val="left" w:pos="355"/>
              </w:tabs>
              <w:ind w:left="0" w:firstLine="0"/>
              <w:jc w:val="both"/>
              <w:rPr>
                <w:bCs/>
                <w:color w:val="000000" w:themeColor="text1"/>
                <w:sz w:val="22"/>
                <w:szCs w:val="22"/>
              </w:rPr>
            </w:pPr>
            <w:r w:rsidRPr="003A6AD7">
              <w:rPr>
                <w:i/>
                <w:color w:val="000000" w:themeColor="text1"/>
                <w:sz w:val="22"/>
                <w:szCs w:val="22"/>
              </w:rPr>
              <w:t>Kiti projektiniai dokumentai</w:t>
            </w:r>
            <w:r w:rsidRPr="003A6AD7">
              <w:rPr>
                <w:color w:val="000000" w:themeColor="text1"/>
                <w:sz w:val="22"/>
                <w:szCs w:val="22"/>
              </w:rPr>
              <w:t xml:space="preserve"> (ataskaitos, aktai, santraukos, kita) – 1 egz. kiekvienai šaliai.</w:t>
            </w:r>
          </w:p>
          <w:p w14:paraId="5B7183B1" w14:textId="77777777" w:rsidR="009E5215" w:rsidRPr="003A6AD7" w:rsidRDefault="009E5215" w:rsidP="009E5215">
            <w:pPr>
              <w:numPr>
                <w:ilvl w:val="0"/>
                <w:numId w:val="13"/>
              </w:numPr>
              <w:tabs>
                <w:tab w:val="left" w:pos="355"/>
              </w:tabs>
              <w:ind w:left="0" w:firstLine="0"/>
              <w:jc w:val="both"/>
              <w:rPr>
                <w:bCs/>
                <w:color w:val="000000" w:themeColor="text1"/>
                <w:sz w:val="22"/>
                <w:szCs w:val="22"/>
              </w:rPr>
            </w:pPr>
            <w:r w:rsidRPr="003A6AD7">
              <w:rPr>
                <w:i/>
                <w:color w:val="000000" w:themeColor="text1"/>
                <w:sz w:val="22"/>
                <w:szCs w:val="22"/>
              </w:rPr>
              <w:t>Projektinių siūlymų ir galutinio techninio projekto santrauka (anglų kalba), po 1 egz.</w:t>
            </w:r>
          </w:p>
        </w:tc>
      </w:tr>
      <w:tr w:rsidR="009E5215" w:rsidRPr="003A6AD7" w14:paraId="40326CC4" w14:textId="77777777" w:rsidTr="00AF32E5">
        <w:tc>
          <w:tcPr>
            <w:tcW w:w="3261" w:type="dxa"/>
          </w:tcPr>
          <w:p w14:paraId="27997033" w14:textId="77777777" w:rsidR="009E5215" w:rsidRPr="003A6AD7" w:rsidRDefault="009E5215" w:rsidP="009E5215">
            <w:pPr>
              <w:pStyle w:val="ListParagraph"/>
              <w:widowControl w:val="0"/>
              <w:numPr>
                <w:ilvl w:val="0"/>
                <w:numId w:val="17"/>
              </w:numPr>
              <w:tabs>
                <w:tab w:val="left" w:pos="368"/>
              </w:tabs>
              <w:autoSpaceDE w:val="0"/>
              <w:autoSpaceDN w:val="0"/>
              <w:adjustRightInd w:val="0"/>
              <w:ind w:left="58" w:right="-134" w:firstLine="8"/>
              <w:rPr>
                <w:b/>
                <w:color w:val="000000"/>
                <w:sz w:val="22"/>
                <w:szCs w:val="22"/>
              </w:rPr>
            </w:pPr>
            <w:r w:rsidRPr="003A6AD7">
              <w:rPr>
                <w:b/>
                <w:color w:val="000000"/>
                <w:sz w:val="22"/>
                <w:szCs w:val="22"/>
              </w:rPr>
              <w:t>Projektuotojui pateikiamų privalomųjų dokumentų sąrašas (Projektavimo sąlygų sąvadas)</w:t>
            </w:r>
          </w:p>
        </w:tc>
        <w:tc>
          <w:tcPr>
            <w:tcW w:w="6520" w:type="dxa"/>
            <w:vAlign w:val="center"/>
          </w:tcPr>
          <w:p w14:paraId="447222D4" w14:textId="77777777" w:rsidR="009E5215" w:rsidRPr="003A6AD7" w:rsidRDefault="009E5215" w:rsidP="009E5215">
            <w:pPr>
              <w:numPr>
                <w:ilvl w:val="0"/>
                <w:numId w:val="14"/>
              </w:numPr>
              <w:ind w:left="203" w:hanging="203"/>
              <w:rPr>
                <w:color w:val="000000" w:themeColor="text1"/>
                <w:sz w:val="22"/>
                <w:szCs w:val="22"/>
              </w:rPr>
            </w:pPr>
            <w:r w:rsidRPr="003A6AD7">
              <w:rPr>
                <w:color w:val="000000" w:themeColor="text1"/>
                <w:sz w:val="22"/>
                <w:szCs w:val="22"/>
              </w:rPr>
              <w:t>Nekilnojamojo turto registro centrinio duomenų banko išrašas;</w:t>
            </w:r>
          </w:p>
          <w:p w14:paraId="69AEF1BC" w14:textId="77777777" w:rsidR="009E5215" w:rsidRPr="003A6AD7" w:rsidRDefault="009E5215" w:rsidP="009E5215">
            <w:pPr>
              <w:numPr>
                <w:ilvl w:val="0"/>
                <w:numId w:val="14"/>
              </w:numPr>
              <w:ind w:left="203" w:hanging="203"/>
              <w:rPr>
                <w:color w:val="000000" w:themeColor="text1"/>
                <w:sz w:val="22"/>
                <w:szCs w:val="22"/>
              </w:rPr>
            </w:pPr>
            <w:r w:rsidRPr="003A6AD7">
              <w:rPr>
                <w:color w:val="000000" w:themeColor="text1"/>
                <w:sz w:val="22"/>
                <w:szCs w:val="22"/>
              </w:rPr>
              <w:t>pastato energijos vartojimo audito ataskaita;</w:t>
            </w:r>
          </w:p>
          <w:p w14:paraId="777CA783" w14:textId="77777777" w:rsidR="009E5215" w:rsidRPr="003A6AD7" w:rsidRDefault="009E5215" w:rsidP="009E5215">
            <w:pPr>
              <w:numPr>
                <w:ilvl w:val="0"/>
                <w:numId w:val="14"/>
              </w:numPr>
              <w:ind w:left="203" w:hanging="203"/>
              <w:rPr>
                <w:color w:val="000000" w:themeColor="text1"/>
                <w:sz w:val="22"/>
                <w:szCs w:val="22"/>
              </w:rPr>
            </w:pPr>
            <w:r w:rsidRPr="003A6AD7">
              <w:rPr>
                <w:color w:val="000000" w:themeColor="text1"/>
                <w:sz w:val="22"/>
                <w:szCs w:val="22"/>
              </w:rPr>
              <w:t>pastato kadastrinių matavimų byla;</w:t>
            </w:r>
          </w:p>
          <w:p w14:paraId="04335437" w14:textId="77777777" w:rsidR="009E5215" w:rsidRPr="003A6AD7" w:rsidRDefault="009E5215" w:rsidP="009E5215">
            <w:pPr>
              <w:numPr>
                <w:ilvl w:val="0"/>
                <w:numId w:val="14"/>
              </w:numPr>
              <w:ind w:left="203" w:hanging="203"/>
              <w:rPr>
                <w:color w:val="0070C0"/>
                <w:sz w:val="22"/>
                <w:szCs w:val="22"/>
              </w:rPr>
            </w:pPr>
            <w:r w:rsidRPr="003A6AD7">
              <w:rPr>
                <w:color w:val="000000" w:themeColor="text1"/>
                <w:sz w:val="22"/>
                <w:szCs w:val="22"/>
              </w:rPr>
              <w:t>sklypo planas.</w:t>
            </w:r>
          </w:p>
        </w:tc>
      </w:tr>
      <w:tr w:rsidR="009E5215" w:rsidRPr="003A6AD7" w14:paraId="4FC7975D" w14:textId="77777777" w:rsidTr="00AF32E5">
        <w:tc>
          <w:tcPr>
            <w:tcW w:w="3261" w:type="dxa"/>
          </w:tcPr>
          <w:p w14:paraId="69836A2D" w14:textId="77777777" w:rsidR="009E5215" w:rsidRPr="003A6AD7" w:rsidRDefault="009E5215" w:rsidP="009E5215">
            <w:pPr>
              <w:pStyle w:val="ListParagraph"/>
              <w:widowControl w:val="0"/>
              <w:numPr>
                <w:ilvl w:val="0"/>
                <w:numId w:val="17"/>
              </w:numPr>
              <w:autoSpaceDE w:val="0"/>
              <w:autoSpaceDN w:val="0"/>
              <w:adjustRightInd w:val="0"/>
              <w:ind w:left="351" w:hanging="285"/>
              <w:rPr>
                <w:b/>
                <w:color w:val="000000"/>
                <w:sz w:val="22"/>
                <w:szCs w:val="22"/>
              </w:rPr>
            </w:pPr>
            <w:r w:rsidRPr="003A6AD7">
              <w:rPr>
                <w:b/>
                <w:color w:val="000000" w:themeColor="text1"/>
                <w:sz w:val="22"/>
                <w:szCs w:val="22"/>
              </w:rPr>
              <w:t xml:space="preserve">Projekto vykdymo </w:t>
            </w:r>
            <w:r w:rsidRPr="003A6AD7">
              <w:rPr>
                <w:b/>
                <w:color w:val="000000"/>
                <w:sz w:val="22"/>
                <w:szCs w:val="22"/>
              </w:rPr>
              <w:t>priežiūra</w:t>
            </w:r>
          </w:p>
        </w:tc>
        <w:tc>
          <w:tcPr>
            <w:tcW w:w="6520" w:type="dxa"/>
            <w:vAlign w:val="center"/>
          </w:tcPr>
          <w:p w14:paraId="718D2B6B" w14:textId="77777777" w:rsidR="009E5215" w:rsidRPr="003A6AD7" w:rsidRDefault="009E5215" w:rsidP="00AF32E5">
            <w:pPr>
              <w:ind w:left="58" w:right="1"/>
              <w:jc w:val="both"/>
              <w:rPr>
                <w:color w:val="000000"/>
                <w:sz w:val="22"/>
                <w:szCs w:val="22"/>
              </w:rPr>
            </w:pPr>
            <w:r w:rsidRPr="003A6AD7">
              <w:rPr>
                <w:color w:val="000000" w:themeColor="text1"/>
                <w:sz w:val="22"/>
                <w:szCs w:val="22"/>
              </w:rPr>
              <w:t xml:space="preserve">Tiekėjas statybos metu turės vykdyti techninio projekto vykdymo priežiūrą vadovaujantis STR 1.06.01:2016 „Statybos darbai. Statinio statybos priežiūra“. Projekto vykdymo priežiūra turės būti atliekama visą statybos laikotarpį ir apimti techniniame projekte numatytų darbų vykdymo priežiūrą. Tiekėjas privalės lankytis ne rečiau kaip 1 (vieną) kartą per savaitę statybvietėje visą statybos laikotarpį, jeigu Sutartyje ir / ar kituose lydinčiuose dokumentuose nebus sutarta kitaip. Projekto vykdymo priežiūra atliekama statybos vietoje. Išlaidos biuro patalpoms, patalpoms statybvietėje, ryšių, transporto, draudimo paslaugoms ir </w:t>
            </w:r>
            <w:r w:rsidRPr="003A6AD7">
              <w:rPr>
                <w:color w:val="000000" w:themeColor="text1"/>
                <w:sz w:val="22"/>
                <w:szCs w:val="22"/>
              </w:rPr>
              <w:lastRenderedPageBreak/>
              <w:t>kitoms, su techninio projekto vykdymo priežiūra susijusioms veikloms, turi būti įskaičiuotos į pasiūlymo kainą. Užsakovui pareikalavus, ne vėliau kaip per sutartyje nurodytus terminus, pateikti raštiškas tarpines ataskaitas apie projekto vykdymo priežiūros eigą.</w:t>
            </w:r>
          </w:p>
        </w:tc>
      </w:tr>
      <w:tr w:rsidR="009E5215" w:rsidRPr="003A6AD7" w14:paraId="6C917EC0" w14:textId="77777777" w:rsidTr="00AF32E5">
        <w:tc>
          <w:tcPr>
            <w:tcW w:w="3261" w:type="dxa"/>
          </w:tcPr>
          <w:p w14:paraId="3706AF6A" w14:textId="77777777" w:rsidR="009E5215" w:rsidRPr="003A6AD7" w:rsidRDefault="009E5215" w:rsidP="009E5215">
            <w:pPr>
              <w:pStyle w:val="ListParagraph"/>
              <w:widowControl w:val="0"/>
              <w:numPr>
                <w:ilvl w:val="0"/>
                <w:numId w:val="17"/>
              </w:numPr>
              <w:autoSpaceDE w:val="0"/>
              <w:autoSpaceDN w:val="0"/>
              <w:adjustRightInd w:val="0"/>
              <w:ind w:left="351" w:hanging="285"/>
              <w:rPr>
                <w:b/>
                <w:color w:val="000000"/>
                <w:sz w:val="22"/>
                <w:szCs w:val="22"/>
              </w:rPr>
            </w:pPr>
            <w:r w:rsidRPr="003A6AD7">
              <w:rPr>
                <w:b/>
                <w:color w:val="000000"/>
                <w:sz w:val="22"/>
                <w:szCs w:val="22"/>
              </w:rPr>
              <w:lastRenderedPageBreak/>
              <w:t>Kitos sąlygos</w:t>
            </w:r>
          </w:p>
        </w:tc>
        <w:tc>
          <w:tcPr>
            <w:tcW w:w="6520" w:type="dxa"/>
            <w:vAlign w:val="center"/>
          </w:tcPr>
          <w:p w14:paraId="16844D2D" w14:textId="77777777" w:rsidR="009E5215" w:rsidRPr="003A6AD7" w:rsidRDefault="009E5215" w:rsidP="00AF32E5">
            <w:pPr>
              <w:jc w:val="both"/>
              <w:rPr>
                <w:color w:val="000000" w:themeColor="text1"/>
                <w:sz w:val="22"/>
                <w:szCs w:val="22"/>
              </w:rPr>
            </w:pPr>
            <w:r w:rsidRPr="003A6AD7">
              <w:rPr>
                <w:rFonts w:eastAsia="Calibri"/>
                <w:color w:val="000000" w:themeColor="text1"/>
                <w:sz w:val="22"/>
                <w:szCs w:val="22"/>
              </w:rPr>
              <w:t xml:space="preserve">Tiekėjas privalo apžiūrėti planuojamą statybos objektą ir teritoriją prieš pateikdamas pasiūlymą ir įvertinti situaciją, kad galėtų parengti pasiūlymą, pasitikrinti esamų patalpų išplanavimą ir atitikimą Užsakovo pateikiamai inventorinei bylai. Projektuotojas atsakingas už esamo statinio apmatavimo ir esamų inventorinių brėžinių skaitmenizavimo darbus. </w:t>
            </w:r>
            <w:r w:rsidRPr="003A6AD7">
              <w:rPr>
                <w:color w:val="000000" w:themeColor="text1"/>
                <w:sz w:val="22"/>
                <w:szCs w:val="22"/>
              </w:rPr>
              <w:t>Visi darbai, kurie gali būti pagrįstai laikomi būtinais pastato, inžinerinių tinklų ir susisiekimo komunikacijų pasiūlymų ir techninio projekto parengimui, statybos, rekonstrukcijos, teritorijos sutvarkymo priežiūrai ir užbaigimui ir tinkamam eksploatavimui, turi būti atlikti nepriklausomai nuo to ar jie apibudinami šiame dokumente, ar ne</w:t>
            </w:r>
            <w:r w:rsidRPr="003A6AD7">
              <w:rPr>
                <w:rFonts w:eastAsia="Calibri"/>
                <w:color w:val="000000" w:themeColor="text1"/>
                <w:sz w:val="22"/>
                <w:szCs w:val="22"/>
              </w:rPr>
              <w:t>. Bet kokie reikalavimai, skirti užtikrinti pastato funkcinę paskirtį, yra svarbesni už sprendinius ir / ar reikalavimus, pateiktus pirkimo dokumentuose ir / ar šioje techninėje užduotyje ir turi būti įvykdyti be jokių papildomų Užsakovo išlaidų.</w:t>
            </w:r>
            <w:r w:rsidRPr="003A6AD7">
              <w:rPr>
                <w:rFonts w:eastAsia="Calibri"/>
                <w:b/>
                <w:color w:val="000000" w:themeColor="text1"/>
                <w:sz w:val="22"/>
                <w:szCs w:val="22"/>
              </w:rPr>
              <w:t xml:space="preserve"> </w:t>
            </w:r>
          </w:p>
        </w:tc>
      </w:tr>
      <w:tr w:rsidR="009E5215" w:rsidRPr="003A6AD7" w14:paraId="3407321D" w14:textId="77777777" w:rsidTr="00AF32E5">
        <w:tc>
          <w:tcPr>
            <w:tcW w:w="3261" w:type="dxa"/>
          </w:tcPr>
          <w:p w14:paraId="24B88FED" w14:textId="77777777" w:rsidR="009E5215" w:rsidRPr="003A6AD7" w:rsidRDefault="009E5215" w:rsidP="009E5215">
            <w:pPr>
              <w:pStyle w:val="ListParagraph"/>
              <w:widowControl w:val="0"/>
              <w:numPr>
                <w:ilvl w:val="0"/>
                <w:numId w:val="17"/>
              </w:numPr>
              <w:tabs>
                <w:tab w:val="left" w:pos="483"/>
              </w:tabs>
              <w:autoSpaceDE w:val="0"/>
              <w:autoSpaceDN w:val="0"/>
              <w:adjustRightInd w:val="0"/>
              <w:ind w:left="58" w:right="-134" w:firstLine="8"/>
              <w:rPr>
                <w:b/>
                <w:color w:val="000000"/>
                <w:sz w:val="22"/>
                <w:szCs w:val="22"/>
              </w:rPr>
            </w:pPr>
            <w:r w:rsidRPr="003A6AD7">
              <w:rPr>
                <w:b/>
                <w:color w:val="000000"/>
                <w:sz w:val="22"/>
                <w:szCs w:val="22"/>
              </w:rPr>
              <w:t>Kitos sąlygos, papildančios projektavimo sutarties nuostatas</w:t>
            </w:r>
          </w:p>
        </w:tc>
        <w:tc>
          <w:tcPr>
            <w:tcW w:w="6520" w:type="dxa"/>
            <w:vAlign w:val="center"/>
          </w:tcPr>
          <w:p w14:paraId="57763A75" w14:textId="77777777" w:rsidR="009E5215" w:rsidRPr="003A6AD7" w:rsidRDefault="009E5215" w:rsidP="009E5215">
            <w:pPr>
              <w:pStyle w:val="ListParagraph"/>
              <w:numPr>
                <w:ilvl w:val="0"/>
                <w:numId w:val="26"/>
              </w:numPr>
              <w:tabs>
                <w:tab w:val="left" w:pos="213"/>
              </w:tabs>
              <w:ind w:left="0" w:firstLine="0"/>
              <w:rPr>
                <w:rFonts w:eastAsia="Calibri"/>
                <w:sz w:val="22"/>
                <w:szCs w:val="22"/>
              </w:rPr>
            </w:pPr>
            <w:r w:rsidRPr="003A6AD7">
              <w:rPr>
                <w:rFonts w:eastAsia="Calibri"/>
                <w:sz w:val="22"/>
                <w:szCs w:val="22"/>
              </w:rPr>
              <w:t>Planuojamas projekto priežiūros paslaugų terminas 500 kal. d.;</w:t>
            </w:r>
          </w:p>
          <w:p w14:paraId="6DAD7FA8" w14:textId="77777777" w:rsidR="009E5215" w:rsidRPr="003A6AD7" w:rsidRDefault="009E5215" w:rsidP="009E5215">
            <w:pPr>
              <w:pStyle w:val="ListParagraph"/>
              <w:numPr>
                <w:ilvl w:val="0"/>
                <w:numId w:val="26"/>
              </w:numPr>
              <w:tabs>
                <w:tab w:val="left" w:pos="213"/>
              </w:tabs>
              <w:ind w:left="0" w:firstLine="0"/>
              <w:rPr>
                <w:rFonts w:eastAsia="Calibri"/>
                <w:sz w:val="22"/>
                <w:szCs w:val="22"/>
              </w:rPr>
            </w:pPr>
            <w:r w:rsidRPr="003A6AD7">
              <w:rPr>
                <w:rFonts w:eastAsia="Calibri"/>
                <w:sz w:val="22"/>
                <w:szCs w:val="22"/>
              </w:rPr>
              <w:t>Projekto priežiūros paslaugų kaina ne mažiau 10 % nuo projekto vertės;</w:t>
            </w:r>
          </w:p>
        </w:tc>
      </w:tr>
    </w:tbl>
    <w:p w14:paraId="131A5389" w14:textId="77777777" w:rsidR="009E5215" w:rsidRPr="003A6AD7" w:rsidRDefault="009E5215" w:rsidP="009E5215">
      <w:pPr>
        <w:rPr>
          <w:color w:val="000000" w:themeColor="text1"/>
          <w:sz w:val="22"/>
          <w:szCs w:val="22"/>
        </w:rPr>
      </w:pPr>
    </w:p>
    <w:p w14:paraId="74036FCE" w14:textId="77777777" w:rsidR="009E5215" w:rsidRPr="003A6AD7" w:rsidRDefault="009E5215" w:rsidP="009E5215">
      <w:pPr>
        <w:jc w:val="right"/>
        <w:rPr>
          <w:b/>
          <w:i/>
          <w:color w:val="000000" w:themeColor="text1"/>
          <w:sz w:val="22"/>
          <w:szCs w:val="22"/>
        </w:rPr>
      </w:pPr>
      <w:r w:rsidRPr="003A6AD7">
        <w:rPr>
          <w:b/>
          <w:i/>
          <w:color w:val="000000" w:themeColor="text1"/>
          <w:sz w:val="22"/>
          <w:szCs w:val="22"/>
        </w:rPr>
        <w:t>IV DALIS. Detalizuoti pagal funkcinės paskirties projekto parengimui</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6494"/>
      </w:tblGrid>
      <w:tr w:rsidR="009E5215" w:rsidRPr="003A6AD7" w14:paraId="01E3F368" w14:textId="77777777" w:rsidTr="00AF32E5">
        <w:trPr>
          <w:trHeight w:val="406"/>
        </w:trPr>
        <w:tc>
          <w:tcPr>
            <w:tcW w:w="3354" w:type="dxa"/>
            <w:shd w:val="clear" w:color="auto" w:fill="BFBFBF" w:themeFill="background1" w:themeFillShade="BF"/>
            <w:vAlign w:val="center"/>
          </w:tcPr>
          <w:p w14:paraId="42E52527" w14:textId="77777777" w:rsidR="009E5215" w:rsidRPr="003A6AD7" w:rsidRDefault="009E5215" w:rsidP="00AF32E5">
            <w:pPr>
              <w:jc w:val="center"/>
              <w:rPr>
                <w:b/>
                <w:color w:val="000000" w:themeColor="text1"/>
                <w:sz w:val="22"/>
                <w:szCs w:val="22"/>
              </w:rPr>
            </w:pPr>
            <w:r w:rsidRPr="003A6AD7">
              <w:rPr>
                <w:b/>
                <w:color w:val="000000" w:themeColor="text1"/>
                <w:sz w:val="22"/>
                <w:szCs w:val="22"/>
              </w:rPr>
              <w:t>Planuojamų modernizavimo darbų lokacijos ir bendrinė informacija</w:t>
            </w:r>
          </w:p>
        </w:tc>
        <w:tc>
          <w:tcPr>
            <w:tcW w:w="6494" w:type="dxa"/>
            <w:shd w:val="clear" w:color="auto" w:fill="BFBFBF" w:themeFill="background1" w:themeFillShade="BF"/>
            <w:vAlign w:val="center"/>
          </w:tcPr>
          <w:p w14:paraId="6BCF119F" w14:textId="77777777" w:rsidR="009E5215" w:rsidRPr="003A6AD7" w:rsidRDefault="009E5215" w:rsidP="00AF32E5">
            <w:pPr>
              <w:jc w:val="center"/>
              <w:rPr>
                <w:b/>
                <w:color w:val="000000" w:themeColor="text1"/>
                <w:sz w:val="22"/>
                <w:szCs w:val="22"/>
              </w:rPr>
            </w:pPr>
            <w:r w:rsidRPr="003A6AD7">
              <w:rPr>
                <w:b/>
                <w:color w:val="000000" w:themeColor="text1"/>
                <w:sz w:val="22"/>
                <w:szCs w:val="22"/>
              </w:rPr>
              <w:t>Kompetencijų centro projektavimo aprašas</w:t>
            </w:r>
          </w:p>
        </w:tc>
      </w:tr>
      <w:tr w:rsidR="009E5215" w:rsidRPr="003A6AD7" w14:paraId="645C234F" w14:textId="77777777" w:rsidTr="00AF32E5">
        <w:trPr>
          <w:trHeight w:val="672"/>
        </w:trPr>
        <w:tc>
          <w:tcPr>
            <w:tcW w:w="3354" w:type="dxa"/>
          </w:tcPr>
          <w:p w14:paraId="20FD8CF6" w14:textId="77777777" w:rsidR="009E5215" w:rsidRPr="003A6AD7" w:rsidRDefault="009E5215" w:rsidP="009E5215">
            <w:pPr>
              <w:pStyle w:val="ListParagraph"/>
              <w:widowControl w:val="0"/>
              <w:numPr>
                <w:ilvl w:val="0"/>
                <w:numId w:val="27"/>
              </w:numPr>
              <w:tabs>
                <w:tab w:val="left" w:pos="268"/>
              </w:tabs>
              <w:autoSpaceDE w:val="0"/>
              <w:autoSpaceDN w:val="0"/>
              <w:adjustRightInd w:val="0"/>
              <w:ind w:left="-33" w:firstLine="33"/>
              <w:jc w:val="both"/>
              <w:rPr>
                <w:b/>
                <w:color w:val="000000"/>
                <w:sz w:val="22"/>
                <w:szCs w:val="22"/>
              </w:rPr>
            </w:pPr>
            <w:r w:rsidRPr="003A6AD7">
              <w:rPr>
                <w:b/>
                <w:color w:val="000000" w:themeColor="text1"/>
                <w:sz w:val="22"/>
                <w:szCs w:val="22"/>
              </w:rPr>
              <w:t>Kompetencijų centras,</w:t>
            </w:r>
            <w:r w:rsidRPr="003A6AD7">
              <w:rPr>
                <w:b/>
                <w:color w:val="000000" w:themeColor="text1"/>
                <w:sz w:val="22"/>
                <w:szCs w:val="22"/>
              </w:rPr>
              <w:br/>
              <w:t>4 - 5 aukštuose, integruotas laboratorinio pastato korpuse SRL - I</w:t>
            </w:r>
          </w:p>
        </w:tc>
        <w:tc>
          <w:tcPr>
            <w:tcW w:w="6494" w:type="dxa"/>
            <w:vAlign w:val="center"/>
          </w:tcPr>
          <w:p w14:paraId="3A158B57" w14:textId="77777777" w:rsidR="009E5215" w:rsidRPr="003A6AD7" w:rsidRDefault="009E5215" w:rsidP="00AF32E5">
            <w:pPr>
              <w:jc w:val="both"/>
              <w:rPr>
                <w:color w:val="000000" w:themeColor="text1"/>
                <w:sz w:val="22"/>
                <w:szCs w:val="22"/>
              </w:rPr>
            </w:pPr>
            <w:r w:rsidRPr="003A6AD7">
              <w:rPr>
                <w:color w:val="000000" w:themeColor="text1"/>
                <w:sz w:val="22"/>
                <w:szCs w:val="22"/>
                <w:shd w:val="clear" w:color="auto" w:fill="FFFFFF"/>
              </w:rPr>
              <w:t xml:space="preserve">Kompetencijų centras - mokslinių tyrimų centras, telkiantis mokslininkus ir vykdantis aukšto lygio fundamentinius ir taikomuosius mokslinius tyrimus, skirtus tam tikro verslo ar visuomenės segmento poreikiams tenkinti. </w:t>
            </w:r>
            <w:r w:rsidRPr="003A6AD7">
              <w:rPr>
                <w:color w:val="000000" w:themeColor="text1"/>
                <w:sz w:val="22"/>
                <w:szCs w:val="22"/>
              </w:rPr>
              <w:t xml:space="preserve">Kompetencijų centro numatyti planiniai modernizavimo darbai bus vykdomi VILNIUS TECH Saulėtekio rūmų I laboratoriniame korpuse (pastato unikalus numeris 1097-1010-2035). </w:t>
            </w:r>
          </w:p>
          <w:p w14:paraId="678F6E81" w14:textId="77777777" w:rsidR="009E5215" w:rsidRPr="003A6AD7" w:rsidRDefault="009E5215" w:rsidP="00AF32E5">
            <w:pPr>
              <w:jc w:val="both"/>
              <w:rPr>
                <w:color w:val="000000" w:themeColor="text1"/>
                <w:sz w:val="22"/>
                <w:szCs w:val="22"/>
              </w:rPr>
            </w:pPr>
          </w:p>
          <w:p w14:paraId="048F4C45" w14:textId="77777777" w:rsidR="009E5215" w:rsidRPr="003A6AD7" w:rsidRDefault="009E5215" w:rsidP="00AF32E5">
            <w:pPr>
              <w:jc w:val="both"/>
              <w:rPr>
                <w:color w:val="000000" w:themeColor="text1"/>
                <w:sz w:val="22"/>
                <w:szCs w:val="22"/>
              </w:rPr>
            </w:pPr>
            <w:r w:rsidRPr="003A6AD7">
              <w:rPr>
                <w:color w:val="000000" w:themeColor="text1"/>
                <w:sz w:val="22"/>
                <w:szCs w:val="22"/>
              </w:rPr>
              <w:t>Kompetencijų centro vidaus modernizavimo darbų apimtyje turėtų figūruoti tokie aspektai kaip:</w:t>
            </w:r>
          </w:p>
          <w:p w14:paraId="086D9AC8"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Galimas vidaus pertvarų minimalus koregavimas</w:t>
            </w:r>
          </w:p>
          <w:p w14:paraId="6FD7A878"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Naujų durų lokacijos keisis minimaliai. Užtaisomos nereikalingos durų angos ten kur reikalauja užsakovas. Kitu atveju galimai kai kur bus ir platinamos durų angos.</w:t>
            </w:r>
          </w:p>
          <w:p w14:paraId="3F66FE2D"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 xml:space="preserve">Papildomų poilsio zonų KC darbuotojams suprojektavimas. Užsakovo leidimu galima remtis jau esamais brėžiniais priedas </w:t>
            </w:r>
            <w:r w:rsidRPr="003A6AD7">
              <w:rPr>
                <w:color w:val="000000" w:themeColor="text1"/>
                <w:sz w:val="22"/>
                <w:szCs w:val="22"/>
                <w:u w:val="single"/>
              </w:rPr>
              <w:t>Nr.1</w:t>
            </w:r>
            <w:r w:rsidRPr="003A6AD7">
              <w:rPr>
                <w:color w:val="000000" w:themeColor="text1"/>
                <w:sz w:val="22"/>
                <w:szCs w:val="22"/>
              </w:rPr>
              <w:t xml:space="preserve"> kuriuose pavaizduotos tikslios jų lokacijos.</w:t>
            </w:r>
          </w:p>
          <w:p w14:paraId="6D31E47A"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Mini virtuvių preliminarus išdėstymas yra privalomas aspektas KC poilsio zonose</w:t>
            </w:r>
          </w:p>
          <w:p w14:paraId="2E171E3F"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Prieš pradedant vidaus projektavimo darbus tūri būti užpildytas ir pateiktas užsakovui esamos situacijos būklės vertinimo aktas.</w:t>
            </w:r>
          </w:p>
          <w:p w14:paraId="47F02F87" w14:textId="77777777" w:rsidR="009E5215" w:rsidRPr="003A6AD7" w:rsidRDefault="009E5215" w:rsidP="009E5215">
            <w:pPr>
              <w:pStyle w:val="ListParagraph"/>
              <w:widowControl w:val="0"/>
              <w:numPr>
                <w:ilvl w:val="0"/>
                <w:numId w:val="38"/>
              </w:numPr>
              <w:tabs>
                <w:tab w:val="left" w:pos="771"/>
              </w:tabs>
              <w:autoSpaceDE w:val="0"/>
              <w:autoSpaceDN w:val="0"/>
              <w:adjustRightInd w:val="0"/>
              <w:ind w:left="0" w:firstLine="288"/>
              <w:jc w:val="both"/>
              <w:rPr>
                <w:color w:val="000000" w:themeColor="text1"/>
                <w:sz w:val="22"/>
                <w:szCs w:val="22"/>
              </w:rPr>
            </w:pPr>
            <w:r w:rsidRPr="003A6AD7">
              <w:rPr>
                <w:color w:val="000000" w:themeColor="text1"/>
                <w:sz w:val="22"/>
                <w:szCs w:val="22"/>
              </w:rPr>
              <w:t xml:space="preserve">Sienų ir lubų, grindinio atnaujinimas tik patalpose kur ženkliai matomas nusidėvėjimas ar defektai. </w:t>
            </w:r>
          </w:p>
        </w:tc>
      </w:tr>
      <w:tr w:rsidR="009E5215" w:rsidRPr="003A6AD7" w14:paraId="25008A5C" w14:textId="77777777" w:rsidTr="00AF32E5">
        <w:trPr>
          <w:trHeight w:val="391"/>
        </w:trPr>
        <w:tc>
          <w:tcPr>
            <w:tcW w:w="3354" w:type="dxa"/>
          </w:tcPr>
          <w:p w14:paraId="3DC382AA" w14:textId="77777777" w:rsidR="009E5215" w:rsidRPr="003A6AD7" w:rsidRDefault="009E5215" w:rsidP="009E5215">
            <w:pPr>
              <w:pStyle w:val="ListParagraph"/>
              <w:widowControl w:val="0"/>
              <w:numPr>
                <w:ilvl w:val="0"/>
                <w:numId w:val="27"/>
              </w:numPr>
              <w:tabs>
                <w:tab w:val="left" w:pos="369"/>
              </w:tabs>
              <w:autoSpaceDE w:val="0"/>
              <w:autoSpaceDN w:val="0"/>
              <w:adjustRightInd w:val="0"/>
              <w:ind w:left="-33" w:firstLine="0"/>
              <w:rPr>
                <w:b/>
                <w:bCs/>
                <w:color w:val="000000"/>
                <w:sz w:val="22"/>
                <w:szCs w:val="22"/>
              </w:rPr>
            </w:pPr>
            <w:r w:rsidRPr="003A6AD7">
              <w:rPr>
                <w:b/>
                <w:bCs/>
                <w:sz w:val="22"/>
                <w:szCs w:val="22"/>
              </w:rPr>
              <w:t xml:space="preserve">Preliminarus kompetencijų centro patalpų paskirstymas ir </w:t>
            </w:r>
            <w:r w:rsidRPr="003A6AD7">
              <w:rPr>
                <w:b/>
                <w:bCs/>
                <w:color w:val="000000" w:themeColor="text1"/>
                <w:sz w:val="22"/>
                <w:szCs w:val="22"/>
              </w:rPr>
              <w:t>struktūra (</w:t>
            </w:r>
            <w:r w:rsidRPr="003A6AD7">
              <w:rPr>
                <w:b/>
                <w:bCs/>
                <w:color w:val="000000" w:themeColor="text1"/>
                <w:sz w:val="22"/>
                <w:szCs w:val="22"/>
                <w:u w:val="single"/>
              </w:rPr>
              <w:t>pateikiame preliminarius aukšto planų brėžinius</w:t>
            </w:r>
            <w:r w:rsidRPr="003A6AD7">
              <w:rPr>
                <w:b/>
                <w:bCs/>
                <w:color w:val="000000" w:themeColor="text1"/>
                <w:sz w:val="22"/>
                <w:szCs w:val="22"/>
              </w:rPr>
              <w:t>)</w:t>
            </w:r>
          </w:p>
        </w:tc>
        <w:tc>
          <w:tcPr>
            <w:tcW w:w="6494" w:type="dxa"/>
            <w:vAlign w:val="center"/>
          </w:tcPr>
          <w:p w14:paraId="10787BFE" w14:textId="77777777" w:rsidR="009E5215" w:rsidRPr="003A6AD7" w:rsidRDefault="009E5215" w:rsidP="009E5215">
            <w:pPr>
              <w:pStyle w:val="ListParagraph"/>
              <w:widowControl w:val="0"/>
              <w:numPr>
                <w:ilvl w:val="0"/>
                <w:numId w:val="28"/>
              </w:numPr>
              <w:autoSpaceDE w:val="0"/>
              <w:autoSpaceDN w:val="0"/>
              <w:adjustRightInd w:val="0"/>
              <w:rPr>
                <w:color w:val="000000" w:themeColor="text1"/>
                <w:sz w:val="22"/>
                <w:szCs w:val="22"/>
                <w:u w:val="single"/>
              </w:rPr>
            </w:pPr>
            <w:r w:rsidRPr="003A6AD7">
              <w:rPr>
                <w:color w:val="000000" w:themeColor="text1"/>
                <w:sz w:val="22"/>
                <w:szCs w:val="22"/>
                <w:u w:val="single"/>
              </w:rPr>
              <w:t>KC administracija</w:t>
            </w:r>
          </w:p>
          <w:p w14:paraId="793976A4"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mokymų zona (</w:t>
            </w:r>
            <w:r>
              <w:rPr>
                <w:sz w:val="22"/>
                <w:szCs w:val="22"/>
                <w:u w:val="single"/>
              </w:rPr>
              <w:t xml:space="preserve">toliau - </w:t>
            </w:r>
            <w:r w:rsidRPr="003A6AD7">
              <w:rPr>
                <w:sz w:val="22"/>
                <w:szCs w:val="22"/>
                <w:u w:val="single"/>
              </w:rPr>
              <w:t>MZ)</w:t>
            </w:r>
          </w:p>
          <w:p w14:paraId="2C897AB3"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seminarų auditorija</w:t>
            </w:r>
          </w:p>
          <w:p w14:paraId="3134E817"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administracija</w:t>
            </w:r>
          </w:p>
          <w:p w14:paraId="55B883A2"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vestibiulis</w:t>
            </w:r>
          </w:p>
          <w:p w14:paraId="229ED06B"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bendro poilsio zonos</w:t>
            </w:r>
          </w:p>
          <w:p w14:paraId="41AE684C" w14:textId="77777777" w:rsidR="009E5215" w:rsidRPr="003A6AD7" w:rsidRDefault="009E5215" w:rsidP="009E5215">
            <w:pPr>
              <w:pStyle w:val="ListParagraph"/>
              <w:widowControl w:val="0"/>
              <w:numPr>
                <w:ilvl w:val="0"/>
                <w:numId w:val="28"/>
              </w:numPr>
              <w:autoSpaceDE w:val="0"/>
              <w:autoSpaceDN w:val="0"/>
              <w:adjustRightInd w:val="0"/>
              <w:rPr>
                <w:sz w:val="22"/>
                <w:szCs w:val="22"/>
                <w:u w:val="single"/>
              </w:rPr>
            </w:pPr>
            <w:r w:rsidRPr="003A6AD7">
              <w:rPr>
                <w:sz w:val="22"/>
                <w:szCs w:val="22"/>
                <w:u w:val="single"/>
              </w:rPr>
              <w:t>KC WC patalpos</w:t>
            </w:r>
          </w:p>
          <w:p w14:paraId="5AE3F3C4" w14:textId="77777777" w:rsidR="009E5215" w:rsidRPr="003A6AD7" w:rsidRDefault="009E5215" w:rsidP="00AF32E5">
            <w:pPr>
              <w:pStyle w:val="ListParagraph"/>
              <w:ind w:left="0"/>
              <w:rPr>
                <w:color w:val="000000" w:themeColor="text1"/>
                <w:sz w:val="22"/>
                <w:szCs w:val="22"/>
              </w:rPr>
            </w:pPr>
            <w:r w:rsidRPr="003A6AD7">
              <w:rPr>
                <w:color w:val="000000" w:themeColor="text1"/>
                <w:sz w:val="22"/>
                <w:szCs w:val="22"/>
              </w:rPr>
              <w:lastRenderedPageBreak/>
              <w:t>Dėl papildomos informacijos įskaitant patalpų žymėjimo ir patalpų naudingų plotų žiūrėti į pateiktus preliminarius V</w:t>
            </w:r>
            <w:r>
              <w:rPr>
                <w:color w:val="000000" w:themeColor="text1"/>
                <w:sz w:val="22"/>
                <w:szCs w:val="22"/>
              </w:rPr>
              <w:t>ILNIUS TECH</w:t>
            </w:r>
            <w:r w:rsidRPr="003A6AD7">
              <w:rPr>
                <w:color w:val="000000" w:themeColor="text1"/>
                <w:sz w:val="22"/>
                <w:szCs w:val="22"/>
              </w:rPr>
              <w:t>. brėžinius.</w:t>
            </w:r>
          </w:p>
          <w:p w14:paraId="760B7CF8" w14:textId="77777777" w:rsidR="009E5215" w:rsidRPr="003A6AD7" w:rsidRDefault="009E5215" w:rsidP="00AF32E5">
            <w:pPr>
              <w:pStyle w:val="ListParagraph"/>
              <w:ind w:left="360"/>
              <w:rPr>
                <w:color w:val="000000" w:themeColor="text1"/>
                <w:sz w:val="22"/>
                <w:szCs w:val="22"/>
              </w:rPr>
            </w:pPr>
            <w:r w:rsidRPr="003A6AD7">
              <w:rPr>
                <w:color w:val="000000" w:themeColor="text1"/>
                <w:sz w:val="22"/>
                <w:szCs w:val="22"/>
              </w:rPr>
              <w:t>Priedas Nr.1 :</w:t>
            </w:r>
          </w:p>
          <w:p w14:paraId="31C61CF9" w14:textId="77777777" w:rsidR="009E5215" w:rsidRPr="003A6AD7" w:rsidRDefault="009E5215" w:rsidP="009E5215">
            <w:pPr>
              <w:pStyle w:val="ListParagraph"/>
              <w:widowControl w:val="0"/>
              <w:numPr>
                <w:ilvl w:val="0"/>
                <w:numId w:val="34"/>
              </w:numPr>
              <w:tabs>
                <w:tab w:val="left" w:pos="430"/>
              </w:tabs>
              <w:autoSpaceDE w:val="0"/>
              <w:autoSpaceDN w:val="0"/>
              <w:adjustRightInd w:val="0"/>
              <w:ind w:left="0" w:firstLine="4"/>
              <w:rPr>
                <w:color w:val="000000" w:themeColor="text1"/>
                <w:sz w:val="22"/>
                <w:szCs w:val="22"/>
                <w:u w:val="single"/>
              </w:rPr>
            </w:pPr>
            <w:r w:rsidRPr="003A6AD7">
              <w:rPr>
                <w:color w:val="000000" w:themeColor="text1"/>
                <w:sz w:val="22"/>
                <w:szCs w:val="22"/>
                <w:u w:val="single"/>
              </w:rPr>
              <w:t>Pirmas Aukštas.pdf</w:t>
            </w:r>
          </w:p>
          <w:p w14:paraId="18523F12" w14:textId="77777777" w:rsidR="009E5215" w:rsidRPr="003A6AD7" w:rsidRDefault="009E5215" w:rsidP="009E5215">
            <w:pPr>
              <w:pStyle w:val="ListParagraph"/>
              <w:widowControl w:val="0"/>
              <w:numPr>
                <w:ilvl w:val="0"/>
                <w:numId w:val="34"/>
              </w:numPr>
              <w:tabs>
                <w:tab w:val="left" w:pos="430"/>
              </w:tabs>
              <w:autoSpaceDE w:val="0"/>
              <w:autoSpaceDN w:val="0"/>
              <w:adjustRightInd w:val="0"/>
              <w:ind w:left="0" w:firstLine="4"/>
              <w:rPr>
                <w:color w:val="000000" w:themeColor="text1"/>
                <w:sz w:val="22"/>
                <w:szCs w:val="22"/>
                <w:u w:val="single"/>
              </w:rPr>
            </w:pPr>
            <w:r w:rsidRPr="003A6AD7">
              <w:rPr>
                <w:color w:val="000000" w:themeColor="text1"/>
                <w:sz w:val="22"/>
                <w:szCs w:val="22"/>
                <w:u w:val="single"/>
              </w:rPr>
              <w:t>Antras Aukštas.pdf</w:t>
            </w:r>
          </w:p>
          <w:p w14:paraId="264A5B60" w14:textId="77777777" w:rsidR="009E5215" w:rsidRPr="003A6AD7" w:rsidRDefault="009E5215" w:rsidP="009E5215">
            <w:pPr>
              <w:pStyle w:val="ListParagraph"/>
              <w:widowControl w:val="0"/>
              <w:numPr>
                <w:ilvl w:val="0"/>
                <w:numId w:val="34"/>
              </w:numPr>
              <w:tabs>
                <w:tab w:val="left" w:pos="430"/>
              </w:tabs>
              <w:autoSpaceDE w:val="0"/>
              <w:autoSpaceDN w:val="0"/>
              <w:adjustRightInd w:val="0"/>
              <w:ind w:left="0" w:firstLine="4"/>
              <w:rPr>
                <w:color w:val="000000" w:themeColor="text1"/>
                <w:sz w:val="22"/>
                <w:szCs w:val="22"/>
                <w:u w:val="single"/>
              </w:rPr>
            </w:pPr>
            <w:r w:rsidRPr="003A6AD7">
              <w:rPr>
                <w:color w:val="000000" w:themeColor="text1"/>
                <w:sz w:val="22"/>
                <w:szCs w:val="22"/>
                <w:u w:val="single"/>
              </w:rPr>
              <w:t>Trečias Aukštas.pdf</w:t>
            </w:r>
          </w:p>
          <w:p w14:paraId="0DA03072" w14:textId="77777777" w:rsidR="009E5215" w:rsidRPr="003A6AD7" w:rsidRDefault="009E5215" w:rsidP="009E5215">
            <w:pPr>
              <w:pStyle w:val="ListParagraph"/>
              <w:widowControl w:val="0"/>
              <w:numPr>
                <w:ilvl w:val="0"/>
                <w:numId w:val="34"/>
              </w:numPr>
              <w:tabs>
                <w:tab w:val="left" w:pos="430"/>
              </w:tabs>
              <w:autoSpaceDE w:val="0"/>
              <w:autoSpaceDN w:val="0"/>
              <w:adjustRightInd w:val="0"/>
              <w:ind w:left="0" w:firstLine="4"/>
              <w:rPr>
                <w:color w:val="000000" w:themeColor="text1"/>
                <w:sz w:val="22"/>
                <w:szCs w:val="22"/>
                <w:u w:val="single"/>
              </w:rPr>
            </w:pPr>
            <w:r w:rsidRPr="003A6AD7">
              <w:rPr>
                <w:color w:val="000000" w:themeColor="text1"/>
                <w:sz w:val="22"/>
                <w:szCs w:val="22"/>
                <w:u w:val="single"/>
              </w:rPr>
              <w:t>Ketvirtas Aukštas.pdf</w:t>
            </w:r>
          </w:p>
          <w:p w14:paraId="556F2C3A" w14:textId="77777777" w:rsidR="009E5215" w:rsidRPr="003A6AD7" w:rsidRDefault="009E5215" w:rsidP="009E5215">
            <w:pPr>
              <w:pStyle w:val="ListParagraph"/>
              <w:widowControl w:val="0"/>
              <w:numPr>
                <w:ilvl w:val="0"/>
                <w:numId w:val="34"/>
              </w:numPr>
              <w:tabs>
                <w:tab w:val="left" w:pos="430"/>
              </w:tabs>
              <w:autoSpaceDE w:val="0"/>
              <w:autoSpaceDN w:val="0"/>
              <w:adjustRightInd w:val="0"/>
              <w:ind w:left="0" w:firstLine="4"/>
              <w:rPr>
                <w:sz w:val="22"/>
                <w:szCs w:val="22"/>
                <w:u w:val="single"/>
              </w:rPr>
            </w:pPr>
            <w:r w:rsidRPr="003A6AD7">
              <w:rPr>
                <w:color w:val="000000" w:themeColor="text1"/>
                <w:sz w:val="22"/>
                <w:szCs w:val="22"/>
                <w:u w:val="single"/>
              </w:rPr>
              <w:t>Penktas Aukštas.pdf</w:t>
            </w:r>
          </w:p>
        </w:tc>
      </w:tr>
      <w:tr w:rsidR="009E5215" w:rsidRPr="003A6AD7" w14:paraId="3E7BC9B0" w14:textId="77777777" w:rsidTr="00AF32E5">
        <w:trPr>
          <w:trHeight w:val="391"/>
        </w:trPr>
        <w:tc>
          <w:tcPr>
            <w:tcW w:w="3354" w:type="dxa"/>
          </w:tcPr>
          <w:p w14:paraId="20C8A45F" w14:textId="77777777" w:rsidR="009E5215" w:rsidRPr="003A6AD7" w:rsidRDefault="009E5215" w:rsidP="009E5215">
            <w:pPr>
              <w:pStyle w:val="ListParagraph"/>
              <w:widowControl w:val="0"/>
              <w:numPr>
                <w:ilvl w:val="0"/>
                <w:numId w:val="27"/>
              </w:numPr>
              <w:tabs>
                <w:tab w:val="left" w:pos="251"/>
              </w:tabs>
              <w:autoSpaceDE w:val="0"/>
              <w:autoSpaceDN w:val="0"/>
              <w:adjustRightInd w:val="0"/>
              <w:ind w:left="-33" w:firstLine="0"/>
              <w:jc w:val="both"/>
              <w:rPr>
                <w:color w:val="000000" w:themeColor="text1"/>
                <w:sz w:val="22"/>
                <w:szCs w:val="22"/>
              </w:rPr>
            </w:pPr>
            <w:r w:rsidRPr="003A6AD7">
              <w:rPr>
                <w:b/>
                <w:color w:val="000000" w:themeColor="text1"/>
                <w:sz w:val="22"/>
                <w:szCs w:val="22"/>
              </w:rPr>
              <w:lastRenderedPageBreak/>
              <w:t>Preliminarūs patalpų ir techniniai sistemų modernizavimo reikalavimai 4-5 aukštuose, kompetencijų centro patalpose</w:t>
            </w:r>
          </w:p>
        </w:tc>
        <w:tc>
          <w:tcPr>
            <w:tcW w:w="6494" w:type="dxa"/>
            <w:vAlign w:val="center"/>
          </w:tcPr>
          <w:p w14:paraId="4C5685C9"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Priešgaisrinės signalizacijos</w:t>
            </w:r>
          </w:p>
          <w:p w14:paraId="2E574F7B"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Naujas kompiuterinis tinklas</w:t>
            </w:r>
          </w:p>
          <w:p w14:paraId="6690E4E4"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Nauja el. jėgos instaliacija</w:t>
            </w:r>
          </w:p>
          <w:p w14:paraId="5FA9FC68"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 xml:space="preserve">Nauja apšvietimo elektros instaliacija </w:t>
            </w:r>
            <w:r>
              <w:rPr>
                <w:color w:val="000000" w:themeColor="text1"/>
                <w:sz w:val="22"/>
                <w:szCs w:val="22"/>
              </w:rPr>
              <w:t>(</w:t>
            </w:r>
            <w:r w:rsidRPr="003A6AD7">
              <w:rPr>
                <w:color w:val="000000" w:themeColor="text1"/>
                <w:sz w:val="22"/>
                <w:szCs w:val="22"/>
              </w:rPr>
              <w:t>LED apšvietimas</w:t>
            </w:r>
            <w:r>
              <w:rPr>
                <w:color w:val="000000" w:themeColor="text1"/>
                <w:sz w:val="22"/>
                <w:szCs w:val="22"/>
              </w:rPr>
              <w:t xml:space="preserve"> su būvio davikliais)</w:t>
            </w:r>
          </w:p>
          <w:p w14:paraId="17450C1B"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Vedinimo sistemos</w:t>
            </w:r>
          </w:p>
          <w:p w14:paraId="4EEE37FB"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Pakabinamos lubos</w:t>
            </w:r>
          </w:p>
          <w:p w14:paraId="23E67FA9"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Alternatyvus energijos šaltinis</w:t>
            </w:r>
          </w:p>
          <w:p w14:paraId="5CBC4A50" w14:textId="77777777" w:rsidR="009E5215" w:rsidRPr="003A6AD7" w:rsidRDefault="009E5215" w:rsidP="009E5215">
            <w:pPr>
              <w:pStyle w:val="ListParagraph"/>
              <w:widowControl w:val="0"/>
              <w:numPr>
                <w:ilvl w:val="0"/>
                <w:numId w:val="29"/>
              </w:numPr>
              <w:tabs>
                <w:tab w:val="left" w:pos="430"/>
              </w:tabs>
              <w:autoSpaceDE w:val="0"/>
              <w:autoSpaceDN w:val="0"/>
              <w:adjustRightInd w:val="0"/>
              <w:ind w:left="0" w:firstLine="0"/>
              <w:rPr>
                <w:color w:val="000000" w:themeColor="text1"/>
                <w:sz w:val="22"/>
                <w:szCs w:val="22"/>
              </w:rPr>
            </w:pPr>
            <w:r w:rsidRPr="003A6AD7">
              <w:rPr>
                <w:color w:val="000000" w:themeColor="text1"/>
                <w:sz w:val="22"/>
                <w:szCs w:val="22"/>
              </w:rPr>
              <w:t>Auditorijų zonose užtikrinti aukštus akustinius parametrus</w:t>
            </w:r>
          </w:p>
        </w:tc>
      </w:tr>
      <w:tr w:rsidR="009E5215" w:rsidRPr="003A6AD7" w14:paraId="6FD7A6F1" w14:textId="77777777" w:rsidTr="00AF32E5">
        <w:trPr>
          <w:trHeight w:val="391"/>
        </w:trPr>
        <w:tc>
          <w:tcPr>
            <w:tcW w:w="3354" w:type="dxa"/>
          </w:tcPr>
          <w:p w14:paraId="2DF52A9F" w14:textId="77777777" w:rsidR="009E5215" w:rsidRPr="003A6AD7" w:rsidRDefault="009E5215" w:rsidP="00AF32E5">
            <w:pPr>
              <w:jc w:val="both"/>
              <w:rPr>
                <w:b/>
                <w:color w:val="000000"/>
                <w:sz w:val="22"/>
                <w:szCs w:val="22"/>
              </w:rPr>
            </w:pPr>
            <w:r w:rsidRPr="003A6AD7">
              <w:rPr>
                <w:b/>
                <w:color w:val="000000"/>
                <w:sz w:val="22"/>
                <w:szCs w:val="22"/>
              </w:rPr>
              <w:t>3.a. Užsakovo personalas remonto metu</w:t>
            </w:r>
          </w:p>
        </w:tc>
        <w:tc>
          <w:tcPr>
            <w:tcW w:w="6494" w:type="dxa"/>
            <w:vAlign w:val="center"/>
          </w:tcPr>
          <w:p w14:paraId="3170ECC1" w14:textId="77777777" w:rsidR="009E5215" w:rsidRPr="003A6AD7" w:rsidRDefault="009E5215" w:rsidP="009E5215">
            <w:pPr>
              <w:pStyle w:val="ListParagraph"/>
              <w:widowControl w:val="0"/>
              <w:numPr>
                <w:ilvl w:val="0"/>
                <w:numId w:val="35"/>
              </w:numPr>
              <w:tabs>
                <w:tab w:val="left" w:pos="436"/>
              </w:tabs>
              <w:autoSpaceDE w:val="0"/>
              <w:autoSpaceDN w:val="0"/>
              <w:adjustRightInd w:val="0"/>
              <w:ind w:left="0" w:firstLine="0"/>
              <w:jc w:val="both"/>
              <w:rPr>
                <w:color w:val="000000"/>
                <w:sz w:val="22"/>
                <w:szCs w:val="22"/>
              </w:rPr>
            </w:pPr>
            <w:r w:rsidRPr="003A6AD7">
              <w:rPr>
                <w:color w:val="000000"/>
                <w:sz w:val="22"/>
                <w:szCs w:val="22"/>
              </w:rPr>
              <w:t>Užsakovas remonto ir modernizavimo laikotarpiu pastatą eksploatuos pagal paskirtį (vykdys paskaitų, seminarų, laboratorinių darbų veiklą, dėstytojai, mokslo darbuotojai bei administracija vykdys savo kasdienines užduotys, esamos serverinės nebus atjungiamos).</w:t>
            </w:r>
          </w:p>
          <w:p w14:paraId="54377D88" w14:textId="77777777" w:rsidR="009E5215" w:rsidRPr="003A6AD7" w:rsidRDefault="009E5215" w:rsidP="009E5215">
            <w:pPr>
              <w:pStyle w:val="ListParagraph"/>
              <w:widowControl w:val="0"/>
              <w:numPr>
                <w:ilvl w:val="0"/>
                <w:numId w:val="35"/>
              </w:numPr>
              <w:tabs>
                <w:tab w:val="left" w:pos="436"/>
              </w:tabs>
              <w:autoSpaceDE w:val="0"/>
              <w:autoSpaceDN w:val="0"/>
              <w:adjustRightInd w:val="0"/>
              <w:ind w:left="0" w:firstLine="0"/>
              <w:jc w:val="both"/>
              <w:rPr>
                <w:color w:val="000000"/>
                <w:sz w:val="22"/>
                <w:szCs w:val="22"/>
              </w:rPr>
            </w:pPr>
            <w:r w:rsidRPr="003A6AD7">
              <w:rPr>
                <w:color w:val="000000"/>
                <w:sz w:val="22"/>
                <w:szCs w:val="22"/>
              </w:rPr>
              <w:t>Projekte numatyti, aprašyti statybininkų, studentų bei darbuotojų bendradarbiavimo ir trumpalaikio patalpų atlaisvinimo taisykles, taip pat numatyti nepertraukimą alternatyvų elektros energijos tiekimą patalpoms ir darbo vietoms.</w:t>
            </w:r>
          </w:p>
        </w:tc>
      </w:tr>
    </w:tbl>
    <w:tbl>
      <w:tblPr>
        <w:tblpPr w:leftFromText="180" w:rightFromText="180" w:vertAnchor="text" w:horzAnchor="margin" w:tblpY="1330"/>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9"/>
        <w:gridCol w:w="6520"/>
      </w:tblGrid>
      <w:tr w:rsidR="009E5215" w:rsidRPr="003A6AD7" w14:paraId="202984CD" w14:textId="77777777" w:rsidTr="00AF32E5">
        <w:trPr>
          <w:trHeight w:val="359"/>
        </w:trPr>
        <w:tc>
          <w:tcPr>
            <w:tcW w:w="3309" w:type="dxa"/>
          </w:tcPr>
          <w:p w14:paraId="3F2C51E7" w14:textId="77777777" w:rsidR="009E5215" w:rsidRPr="003A6AD7" w:rsidRDefault="009E5215" w:rsidP="009E5215">
            <w:pPr>
              <w:pStyle w:val="ListParagraph"/>
              <w:widowControl w:val="0"/>
              <w:numPr>
                <w:ilvl w:val="0"/>
                <w:numId w:val="27"/>
              </w:numPr>
              <w:tabs>
                <w:tab w:val="left" w:pos="368"/>
              </w:tabs>
              <w:autoSpaceDE w:val="0"/>
              <w:autoSpaceDN w:val="0"/>
              <w:adjustRightInd w:val="0"/>
              <w:ind w:left="0" w:hanging="25"/>
              <w:jc w:val="both"/>
              <w:rPr>
                <w:b/>
                <w:color w:val="000000"/>
                <w:sz w:val="22"/>
                <w:szCs w:val="22"/>
              </w:rPr>
            </w:pPr>
            <w:r w:rsidRPr="003A6AD7">
              <w:rPr>
                <w:b/>
                <w:color w:val="000000"/>
                <w:sz w:val="22"/>
                <w:szCs w:val="22"/>
              </w:rPr>
              <w:t>Alternatyvus energijos šaltinis modernizavimo darbams atlikti, užtikrinant nepertraukiama elektros tiekimo grandinę visame pastate</w:t>
            </w:r>
          </w:p>
        </w:tc>
        <w:tc>
          <w:tcPr>
            <w:tcW w:w="6520" w:type="dxa"/>
            <w:vAlign w:val="center"/>
          </w:tcPr>
          <w:p w14:paraId="224EE98E" w14:textId="77777777" w:rsidR="009E5215" w:rsidRPr="003A6AD7" w:rsidRDefault="009E5215" w:rsidP="009E5215">
            <w:pPr>
              <w:pStyle w:val="ListParagraph"/>
              <w:widowControl w:val="0"/>
              <w:numPr>
                <w:ilvl w:val="0"/>
                <w:numId w:val="30"/>
              </w:numPr>
              <w:tabs>
                <w:tab w:val="left" w:pos="486"/>
              </w:tabs>
              <w:autoSpaceDE w:val="0"/>
              <w:autoSpaceDN w:val="0"/>
              <w:adjustRightInd w:val="0"/>
              <w:ind w:left="0" w:firstLine="0"/>
              <w:rPr>
                <w:color w:val="000000" w:themeColor="text1"/>
                <w:sz w:val="22"/>
                <w:szCs w:val="22"/>
              </w:rPr>
            </w:pPr>
            <w:r w:rsidRPr="003A6AD7">
              <w:rPr>
                <w:color w:val="000000" w:themeColor="text1"/>
                <w:sz w:val="22"/>
                <w:szCs w:val="22"/>
              </w:rPr>
              <w:t>I laboratorinis korpusas elektros energiją gauna iš dviejų transformatorinių TR-913 (dviem įvadais) ir TR-1130 (vienas rezervinis įvadas), projekte turi būti numatytas TR-913 0,4 kV dalies kuri priklauso universitetui rekonstrukcija.</w:t>
            </w:r>
          </w:p>
          <w:p w14:paraId="4862AFDF" w14:textId="77777777" w:rsidR="009E5215" w:rsidRPr="003A6AD7" w:rsidRDefault="009E5215" w:rsidP="009E5215">
            <w:pPr>
              <w:pStyle w:val="ListParagraph"/>
              <w:widowControl w:val="0"/>
              <w:numPr>
                <w:ilvl w:val="0"/>
                <w:numId w:val="30"/>
              </w:numPr>
              <w:tabs>
                <w:tab w:val="left" w:pos="486"/>
              </w:tabs>
              <w:autoSpaceDE w:val="0"/>
              <w:autoSpaceDN w:val="0"/>
              <w:adjustRightInd w:val="0"/>
              <w:ind w:left="0" w:firstLine="0"/>
              <w:rPr>
                <w:color w:val="000000" w:themeColor="text1"/>
                <w:sz w:val="22"/>
                <w:szCs w:val="22"/>
              </w:rPr>
            </w:pPr>
            <w:r w:rsidRPr="003A6AD7">
              <w:rPr>
                <w:color w:val="000000" w:themeColor="text1"/>
                <w:sz w:val="22"/>
                <w:szCs w:val="22"/>
              </w:rPr>
              <w:t>I laboratorinio korpuso elektros įvado spintos turi būti rekonstruotos įvertinant du maitinimo šaltinius (TR-913 ir TR-1130) bei papildomai atsirandantį generatorių. Turi būti numatytas ARĮ tarp šių trijų šaltinių.</w:t>
            </w:r>
          </w:p>
          <w:p w14:paraId="0D01DC33" w14:textId="77777777" w:rsidR="009E5215" w:rsidRPr="0050634C" w:rsidRDefault="009E5215" w:rsidP="009E5215">
            <w:pPr>
              <w:pStyle w:val="ListParagraph"/>
              <w:widowControl w:val="0"/>
              <w:numPr>
                <w:ilvl w:val="0"/>
                <w:numId w:val="30"/>
              </w:numPr>
              <w:tabs>
                <w:tab w:val="left" w:pos="486"/>
              </w:tabs>
              <w:autoSpaceDE w:val="0"/>
              <w:autoSpaceDN w:val="0"/>
              <w:adjustRightInd w:val="0"/>
              <w:ind w:left="0" w:firstLine="0"/>
              <w:rPr>
                <w:color w:val="000000" w:themeColor="text1"/>
                <w:sz w:val="22"/>
                <w:szCs w:val="22"/>
              </w:rPr>
            </w:pPr>
            <w:r w:rsidRPr="003A6AD7">
              <w:rPr>
                <w:color w:val="000000" w:themeColor="text1"/>
                <w:sz w:val="22"/>
                <w:szCs w:val="22"/>
              </w:rPr>
              <w:t>Numatyti dyzelinį generatorių įvertinant pastato poreikius projektuojamoms sistemoms bei esamai IT serverinei (IT serverinės poreikis serveriams ir vėsinimui 100 kW)</w:t>
            </w:r>
          </w:p>
          <w:p w14:paraId="1B69505E" w14:textId="77777777" w:rsidR="009E5215" w:rsidRPr="003A6AD7" w:rsidRDefault="009E5215" w:rsidP="009E5215">
            <w:pPr>
              <w:pStyle w:val="ListParagraph"/>
              <w:widowControl w:val="0"/>
              <w:numPr>
                <w:ilvl w:val="0"/>
                <w:numId w:val="39"/>
              </w:numPr>
              <w:tabs>
                <w:tab w:val="left" w:pos="486"/>
              </w:tabs>
              <w:autoSpaceDE w:val="0"/>
              <w:autoSpaceDN w:val="0"/>
              <w:adjustRightInd w:val="0"/>
              <w:ind w:left="0" w:firstLine="0"/>
              <w:rPr>
                <w:color w:val="000000" w:themeColor="text1"/>
                <w:sz w:val="22"/>
                <w:szCs w:val="22"/>
              </w:rPr>
            </w:pPr>
            <w:r w:rsidRPr="003A6AD7">
              <w:rPr>
                <w:color w:val="000000" w:themeColor="text1"/>
                <w:sz w:val="22"/>
                <w:szCs w:val="22"/>
              </w:rPr>
              <w:t>Reikia numatyti apsaugos priemonės, kaip pvz. atitvarai generatoriui apsaugoti</w:t>
            </w:r>
          </w:p>
          <w:p w14:paraId="323CF6B3" w14:textId="77777777" w:rsidR="009E5215" w:rsidRPr="003A6AD7" w:rsidRDefault="009E5215" w:rsidP="009E5215">
            <w:pPr>
              <w:pStyle w:val="ListParagraph"/>
              <w:widowControl w:val="0"/>
              <w:numPr>
                <w:ilvl w:val="0"/>
                <w:numId w:val="30"/>
              </w:numPr>
              <w:tabs>
                <w:tab w:val="left" w:pos="486"/>
              </w:tabs>
              <w:autoSpaceDE w:val="0"/>
              <w:autoSpaceDN w:val="0"/>
              <w:adjustRightInd w:val="0"/>
              <w:ind w:left="0" w:firstLine="0"/>
              <w:rPr>
                <w:color w:val="000000"/>
                <w:sz w:val="22"/>
                <w:szCs w:val="22"/>
              </w:rPr>
            </w:pPr>
            <w:r w:rsidRPr="003A6AD7">
              <w:rPr>
                <w:color w:val="000000"/>
                <w:sz w:val="22"/>
                <w:szCs w:val="22"/>
              </w:rPr>
              <w:t>Nuo generatoriaus maitinsis:</w:t>
            </w:r>
          </w:p>
          <w:p w14:paraId="67D0EE9E" w14:textId="77777777" w:rsidR="009E5215" w:rsidRPr="003A6AD7" w:rsidRDefault="009E5215" w:rsidP="009E5215">
            <w:pPr>
              <w:pStyle w:val="ListParagraph"/>
              <w:widowControl w:val="0"/>
              <w:numPr>
                <w:ilvl w:val="0"/>
                <w:numId w:val="31"/>
              </w:numPr>
              <w:tabs>
                <w:tab w:val="left" w:pos="486"/>
              </w:tabs>
              <w:autoSpaceDE w:val="0"/>
              <w:autoSpaceDN w:val="0"/>
              <w:adjustRightInd w:val="0"/>
              <w:ind w:left="0" w:firstLine="0"/>
              <w:rPr>
                <w:color w:val="000000"/>
                <w:sz w:val="22"/>
                <w:szCs w:val="22"/>
              </w:rPr>
            </w:pPr>
            <w:r w:rsidRPr="003A6AD7">
              <w:rPr>
                <w:color w:val="000000"/>
                <w:sz w:val="22"/>
                <w:szCs w:val="22"/>
              </w:rPr>
              <w:t xml:space="preserve">IT serverinės </w:t>
            </w:r>
          </w:p>
          <w:p w14:paraId="555F0913" w14:textId="77777777" w:rsidR="009E5215" w:rsidRPr="003A6AD7" w:rsidRDefault="009E5215" w:rsidP="009E5215">
            <w:pPr>
              <w:pStyle w:val="ListParagraph"/>
              <w:widowControl w:val="0"/>
              <w:numPr>
                <w:ilvl w:val="0"/>
                <w:numId w:val="31"/>
              </w:numPr>
              <w:tabs>
                <w:tab w:val="left" w:pos="486"/>
              </w:tabs>
              <w:autoSpaceDE w:val="0"/>
              <w:autoSpaceDN w:val="0"/>
              <w:adjustRightInd w:val="0"/>
              <w:ind w:left="0" w:firstLine="0"/>
              <w:rPr>
                <w:color w:val="000000"/>
                <w:sz w:val="22"/>
                <w:szCs w:val="22"/>
              </w:rPr>
            </w:pPr>
            <w:r w:rsidRPr="003A6AD7">
              <w:rPr>
                <w:color w:val="000000"/>
                <w:sz w:val="22"/>
                <w:szCs w:val="22"/>
              </w:rPr>
              <w:t>Priešgaisrinė signalizacija</w:t>
            </w:r>
          </w:p>
          <w:p w14:paraId="39EC0A66" w14:textId="77777777" w:rsidR="009E5215" w:rsidRPr="003A6AD7" w:rsidRDefault="009E5215" w:rsidP="009E5215">
            <w:pPr>
              <w:pStyle w:val="ListParagraph"/>
              <w:widowControl w:val="0"/>
              <w:numPr>
                <w:ilvl w:val="0"/>
                <w:numId w:val="31"/>
              </w:numPr>
              <w:tabs>
                <w:tab w:val="left" w:pos="486"/>
              </w:tabs>
              <w:autoSpaceDE w:val="0"/>
              <w:autoSpaceDN w:val="0"/>
              <w:adjustRightInd w:val="0"/>
              <w:ind w:left="0" w:firstLine="0"/>
              <w:rPr>
                <w:color w:val="000000"/>
                <w:sz w:val="22"/>
                <w:szCs w:val="22"/>
              </w:rPr>
            </w:pPr>
            <w:r w:rsidRPr="003A6AD7">
              <w:rPr>
                <w:color w:val="000000"/>
                <w:sz w:val="22"/>
                <w:szCs w:val="22"/>
              </w:rPr>
              <w:t>Apsaugos sistemos įskaitant vaizdo stebėjimo kameras</w:t>
            </w:r>
          </w:p>
          <w:p w14:paraId="2F57C57F" w14:textId="77777777" w:rsidR="009E5215" w:rsidRPr="003A6AD7" w:rsidRDefault="009E5215" w:rsidP="009E5215">
            <w:pPr>
              <w:pStyle w:val="ListParagraph"/>
              <w:widowControl w:val="0"/>
              <w:numPr>
                <w:ilvl w:val="0"/>
                <w:numId w:val="31"/>
              </w:numPr>
              <w:tabs>
                <w:tab w:val="left" w:pos="486"/>
              </w:tabs>
              <w:autoSpaceDE w:val="0"/>
              <w:autoSpaceDN w:val="0"/>
              <w:adjustRightInd w:val="0"/>
              <w:ind w:left="0" w:firstLine="0"/>
              <w:rPr>
                <w:color w:val="000000"/>
                <w:sz w:val="22"/>
                <w:szCs w:val="22"/>
              </w:rPr>
            </w:pPr>
            <w:r w:rsidRPr="003A6AD7">
              <w:rPr>
                <w:color w:val="000000"/>
                <w:sz w:val="22"/>
                <w:szCs w:val="22"/>
              </w:rPr>
              <w:t>Apšvietimas priešgaisrinėse evakuacijos patalpose,  1-5 aukštuose</w:t>
            </w:r>
          </w:p>
          <w:p w14:paraId="554055D4" w14:textId="77777777" w:rsidR="009E5215" w:rsidRPr="003A6AD7" w:rsidRDefault="009E5215" w:rsidP="009E5215">
            <w:pPr>
              <w:pStyle w:val="ListParagraph"/>
              <w:widowControl w:val="0"/>
              <w:numPr>
                <w:ilvl w:val="0"/>
                <w:numId w:val="31"/>
              </w:numPr>
              <w:tabs>
                <w:tab w:val="left" w:pos="486"/>
              </w:tabs>
              <w:autoSpaceDE w:val="0"/>
              <w:autoSpaceDN w:val="0"/>
              <w:adjustRightInd w:val="0"/>
              <w:ind w:left="0" w:firstLine="0"/>
              <w:rPr>
                <w:color w:val="000000"/>
                <w:sz w:val="22"/>
                <w:szCs w:val="22"/>
              </w:rPr>
            </w:pPr>
            <w:r w:rsidRPr="003A6AD7">
              <w:rPr>
                <w:color w:val="000000"/>
                <w:sz w:val="22"/>
                <w:szCs w:val="22"/>
              </w:rPr>
              <w:t>Liftų valdymas</w:t>
            </w:r>
          </w:p>
        </w:tc>
      </w:tr>
      <w:tr w:rsidR="009E5215" w:rsidRPr="003A6AD7" w14:paraId="620D8055" w14:textId="77777777" w:rsidTr="00AF32E5">
        <w:trPr>
          <w:trHeight w:val="359"/>
        </w:trPr>
        <w:tc>
          <w:tcPr>
            <w:tcW w:w="3309" w:type="dxa"/>
            <w:shd w:val="clear" w:color="auto" w:fill="BFBFBF" w:themeFill="background1" w:themeFillShade="BF"/>
            <w:vAlign w:val="center"/>
          </w:tcPr>
          <w:p w14:paraId="73D87DB1" w14:textId="77777777" w:rsidR="009E5215" w:rsidRPr="003A6AD7" w:rsidRDefault="009E5215" w:rsidP="00AF32E5">
            <w:pPr>
              <w:pStyle w:val="ListParagraph"/>
              <w:ind w:left="25"/>
              <w:rPr>
                <w:b/>
                <w:color w:val="000000" w:themeColor="text1"/>
                <w:sz w:val="22"/>
                <w:szCs w:val="22"/>
              </w:rPr>
            </w:pPr>
            <w:r w:rsidRPr="003A6AD7">
              <w:rPr>
                <w:b/>
                <w:color w:val="000000" w:themeColor="text1"/>
                <w:sz w:val="22"/>
                <w:szCs w:val="22"/>
              </w:rPr>
              <w:t>Planuojamų modernizavimo darbų lokacijos ir bendrinė informacija</w:t>
            </w:r>
          </w:p>
        </w:tc>
        <w:tc>
          <w:tcPr>
            <w:tcW w:w="6520" w:type="dxa"/>
            <w:shd w:val="clear" w:color="auto" w:fill="BFBFBF" w:themeFill="background1" w:themeFillShade="BF"/>
            <w:vAlign w:val="center"/>
          </w:tcPr>
          <w:p w14:paraId="535AEB9B" w14:textId="77777777" w:rsidR="009E5215" w:rsidRPr="003A6AD7" w:rsidRDefault="009E5215" w:rsidP="00AF32E5">
            <w:pPr>
              <w:pStyle w:val="ListParagraph"/>
              <w:ind w:left="0"/>
              <w:jc w:val="center"/>
              <w:rPr>
                <w:color w:val="000000" w:themeColor="text1"/>
                <w:sz w:val="22"/>
                <w:szCs w:val="22"/>
              </w:rPr>
            </w:pPr>
            <w:r w:rsidRPr="003A6AD7">
              <w:rPr>
                <w:color w:val="000000" w:themeColor="text1"/>
                <w:sz w:val="22"/>
                <w:szCs w:val="22"/>
              </w:rPr>
              <w:t>Chemijos ir bioinžinerijos patalpų aprašas</w:t>
            </w:r>
          </w:p>
        </w:tc>
      </w:tr>
      <w:tr w:rsidR="009E5215" w:rsidRPr="003A6AD7" w14:paraId="774CB1E6" w14:textId="77777777" w:rsidTr="00AF32E5">
        <w:trPr>
          <w:trHeight w:val="352"/>
        </w:trPr>
        <w:tc>
          <w:tcPr>
            <w:tcW w:w="3309" w:type="dxa"/>
          </w:tcPr>
          <w:p w14:paraId="3B0133B7" w14:textId="77777777" w:rsidR="009E5215" w:rsidRPr="003A6AD7" w:rsidRDefault="009E5215" w:rsidP="009E5215">
            <w:pPr>
              <w:pStyle w:val="ListParagraph"/>
              <w:widowControl w:val="0"/>
              <w:numPr>
                <w:ilvl w:val="0"/>
                <w:numId w:val="27"/>
              </w:numPr>
              <w:tabs>
                <w:tab w:val="left" w:pos="402"/>
              </w:tabs>
              <w:autoSpaceDE w:val="0"/>
              <w:autoSpaceDN w:val="0"/>
              <w:adjustRightInd w:val="0"/>
              <w:ind w:left="25" w:firstLine="0"/>
              <w:jc w:val="both"/>
              <w:rPr>
                <w:b/>
                <w:color w:val="000000"/>
                <w:sz w:val="22"/>
                <w:szCs w:val="22"/>
              </w:rPr>
            </w:pPr>
            <w:r w:rsidRPr="003A6AD7">
              <w:rPr>
                <w:b/>
                <w:color w:val="000000"/>
                <w:sz w:val="22"/>
                <w:szCs w:val="22"/>
              </w:rPr>
              <w:t>Chemijos ir bioinžinerinės patalpos 2-3 aukštuose</w:t>
            </w:r>
          </w:p>
        </w:tc>
        <w:tc>
          <w:tcPr>
            <w:tcW w:w="6520" w:type="dxa"/>
            <w:vAlign w:val="center"/>
          </w:tcPr>
          <w:p w14:paraId="3829D078" w14:textId="77777777" w:rsidR="009E5215" w:rsidRPr="003A6AD7" w:rsidRDefault="009E5215" w:rsidP="00AF32E5">
            <w:pPr>
              <w:rPr>
                <w:color w:val="000000" w:themeColor="text1"/>
                <w:sz w:val="22"/>
                <w:szCs w:val="22"/>
              </w:rPr>
            </w:pPr>
            <w:r w:rsidRPr="003A6AD7">
              <w:rPr>
                <w:color w:val="000000" w:themeColor="text1"/>
                <w:sz w:val="22"/>
                <w:szCs w:val="22"/>
              </w:rPr>
              <w:t xml:space="preserve">Chemijos ir bioinžinerijos patalpos reikalaują modernių projektavimo sprendimų. Kadangi bus naudojamos toksinės medžiagos, reikėtu </w:t>
            </w:r>
            <w:r w:rsidRPr="003A6AD7">
              <w:rPr>
                <w:color w:val="000000" w:themeColor="text1"/>
                <w:sz w:val="22"/>
                <w:szCs w:val="22"/>
              </w:rPr>
              <w:lastRenderedPageBreak/>
              <w:t>projektavimo stadijoje numatyti papildomą lokalų vedinimą, būtent laboratorijose turėtų būti priimti šiuolaikiški techniniai sprendiniai, komfortui ir tvariai darbo aplinkai užtikrinti.</w:t>
            </w:r>
          </w:p>
          <w:p w14:paraId="372F4F08"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 xml:space="preserve">Naujos traukos spintos 2-3 aukštuose, 306-307 kabinetuose. </w:t>
            </w:r>
          </w:p>
          <w:p w14:paraId="2CF7ABAA"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Vedinimo spintų funkcionavimas keičiamas centralizuotu, keičiamas lokalus prijungimas</w:t>
            </w:r>
          </w:p>
          <w:p w14:paraId="348176B8"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Nuotekų vamzdynai pritaikyti agresyviai aplinkai</w:t>
            </w:r>
          </w:p>
          <w:p w14:paraId="65B44224"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Specialios grindų dangos chemijos laboratorijose</w:t>
            </w:r>
          </w:p>
          <w:p w14:paraId="4F5A3BFD"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 xml:space="preserve">Kavos ir poilsio zonos </w:t>
            </w:r>
          </w:p>
          <w:p w14:paraId="53BC3BBD" w14:textId="77777777" w:rsidR="009E5215" w:rsidRPr="003A6AD7" w:rsidRDefault="009E5215" w:rsidP="009E5215">
            <w:pPr>
              <w:pStyle w:val="ListParagraph"/>
              <w:widowControl w:val="0"/>
              <w:numPr>
                <w:ilvl w:val="0"/>
                <w:numId w:val="32"/>
              </w:numPr>
              <w:tabs>
                <w:tab w:val="left" w:pos="369"/>
              </w:tabs>
              <w:autoSpaceDE w:val="0"/>
              <w:autoSpaceDN w:val="0"/>
              <w:adjustRightInd w:val="0"/>
              <w:ind w:left="0" w:hanging="13"/>
              <w:rPr>
                <w:color w:val="000000" w:themeColor="text1"/>
                <w:sz w:val="22"/>
                <w:szCs w:val="22"/>
              </w:rPr>
            </w:pPr>
            <w:r w:rsidRPr="003A6AD7">
              <w:rPr>
                <w:color w:val="000000" w:themeColor="text1"/>
                <w:sz w:val="22"/>
                <w:szCs w:val="22"/>
              </w:rPr>
              <w:t>224; 210;  212; 330; 329 reikalingos papildomos kondicionavimo sistemos</w:t>
            </w:r>
          </w:p>
        </w:tc>
      </w:tr>
      <w:tr w:rsidR="009E5215" w:rsidRPr="003A6AD7" w14:paraId="08CCD19A" w14:textId="77777777" w:rsidTr="00AF32E5">
        <w:trPr>
          <w:trHeight w:val="352"/>
        </w:trPr>
        <w:tc>
          <w:tcPr>
            <w:tcW w:w="3309" w:type="dxa"/>
            <w:shd w:val="clear" w:color="auto" w:fill="BFBFBF" w:themeFill="background1" w:themeFillShade="BF"/>
            <w:vAlign w:val="center"/>
          </w:tcPr>
          <w:p w14:paraId="5451C881" w14:textId="77777777" w:rsidR="009E5215" w:rsidRPr="003A6AD7" w:rsidRDefault="009E5215" w:rsidP="00AF32E5">
            <w:pPr>
              <w:pStyle w:val="ListParagraph"/>
              <w:ind w:left="0"/>
              <w:rPr>
                <w:b/>
                <w:color w:val="000000"/>
                <w:sz w:val="22"/>
                <w:szCs w:val="22"/>
              </w:rPr>
            </w:pPr>
            <w:r w:rsidRPr="003A6AD7">
              <w:rPr>
                <w:b/>
                <w:color w:val="000000" w:themeColor="text1"/>
                <w:sz w:val="22"/>
                <w:szCs w:val="22"/>
              </w:rPr>
              <w:lastRenderedPageBreak/>
              <w:t>Planuojamų modernizavimo darbų lokacijos ir bendrinė informacija</w:t>
            </w:r>
          </w:p>
        </w:tc>
        <w:tc>
          <w:tcPr>
            <w:tcW w:w="6520" w:type="dxa"/>
            <w:shd w:val="clear" w:color="auto" w:fill="BFBFBF" w:themeFill="background1" w:themeFillShade="BF"/>
            <w:vAlign w:val="center"/>
          </w:tcPr>
          <w:p w14:paraId="6085D1C1" w14:textId="77777777" w:rsidR="009E5215" w:rsidRPr="003A6AD7" w:rsidRDefault="009E5215" w:rsidP="00AF32E5">
            <w:pPr>
              <w:pStyle w:val="ListParagraph"/>
              <w:ind w:left="0"/>
              <w:jc w:val="center"/>
              <w:rPr>
                <w:color w:val="000000"/>
                <w:sz w:val="22"/>
                <w:szCs w:val="22"/>
              </w:rPr>
            </w:pPr>
            <w:r w:rsidRPr="003A6AD7">
              <w:rPr>
                <w:color w:val="000000" w:themeColor="text1"/>
                <w:sz w:val="22"/>
                <w:szCs w:val="22"/>
              </w:rPr>
              <w:t>Fizikos katedros patalpų aprašas</w:t>
            </w:r>
          </w:p>
        </w:tc>
      </w:tr>
      <w:tr w:rsidR="009E5215" w:rsidRPr="003A6AD7" w14:paraId="1B0057CC" w14:textId="77777777" w:rsidTr="00AF32E5">
        <w:trPr>
          <w:trHeight w:val="361"/>
        </w:trPr>
        <w:tc>
          <w:tcPr>
            <w:tcW w:w="3309" w:type="dxa"/>
          </w:tcPr>
          <w:p w14:paraId="3491B76B" w14:textId="77777777" w:rsidR="009E5215" w:rsidRPr="003A6AD7" w:rsidRDefault="009E5215" w:rsidP="009E5215">
            <w:pPr>
              <w:pStyle w:val="ListParagraph"/>
              <w:widowControl w:val="0"/>
              <w:numPr>
                <w:ilvl w:val="0"/>
                <w:numId w:val="27"/>
              </w:numPr>
              <w:tabs>
                <w:tab w:val="left" w:pos="402"/>
              </w:tabs>
              <w:autoSpaceDE w:val="0"/>
              <w:autoSpaceDN w:val="0"/>
              <w:adjustRightInd w:val="0"/>
              <w:ind w:left="0" w:firstLine="0"/>
              <w:jc w:val="both"/>
              <w:rPr>
                <w:b/>
                <w:color w:val="000000"/>
                <w:sz w:val="22"/>
                <w:szCs w:val="22"/>
              </w:rPr>
            </w:pPr>
            <w:r w:rsidRPr="003A6AD7">
              <w:rPr>
                <w:b/>
                <w:color w:val="000000"/>
                <w:sz w:val="22"/>
                <w:szCs w:val="22"/>
              </w:rPr>
              <w:t>Fizikos katedra, 3 aukštas</w:t>
            </w:r>
          </w:p>
        </w:tc>
        <w:tc>
          <w:tcPr>
            <w:tcW w:w="6520" w:type="dxa"/>
            <w:vAlign w:val="center"/>
          </w:tcPr>
          <w:p w14:paraId="55365FBB" w14:textId="77777777" w:rsidR="009E5215" w:rsidRPr="003A6AD7" w:rsidRDefault="009E5215" w:rsidP="00AF32E5">
            <w:pPr>
              <w:rPr>
                <w:color w:val="000000" w:themeColor="text1"/>
                <w:sz w:val="22"/>
                <w:szCs w:val="22"/>
              </w:rPr>
            </w:pPr>
            <w:r w:rsidRPr="003A6AD7">
              <w:rPr>
                <w:color w:val="000000" w:themeColor="text1"/>
                <w:sz w:val="22"/>
                <w:szCs w:val="22"/>
              </w:rPr>
              <w:t>Fizikos katedroje projektuotojams užduotis būtų įsivertinti esamą patalpų interjero situaciją ir medžiagų nusidėvėjimus. Parinkti specialiai pritaikytas lokalaus vedinimo sistemas kurios užtikrintų apsaugos ir komforto lygius. Projektuotojų tikslas pasitarius su fizikos katedros vadovybę pateikti tų patalpų remonto darbų eigos procesus užsakovui. Keletą defektų jau yra įvardinta žemiau:</w:t>
            </w:r>
          </w:p>
          <w:p w14:paraId="22037D4D" w14:textId="77777777" w:rsidR="009E5215" w:rsidRPr="003A6AD7" w:rsidRDefault="009E5215" w:rsidP="00AF32E5">
            <w:pPr>
              <w:rPr>
                <w:color w:val="000000"/>
                <w:sz w:val="22"/>
                <w:szCs w:val="22"/>
              </w:rPr>
            </w:pPr>
          </w:p>
          <w:p w14:paraId="7AEAA9D1"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sz w:val="22"/>
                <w:szCs w:val="22"/>
              </w:rPr>
            </w:pPr>
            <w:r w:rsidRPr="003A6AD7">
              <w:rPr>
                <w:color w:val="000000"/>
                <w:sz w:val="22"/>
                <w:szCs w:val="22"/>
              </w:rPr>
              <w:t>Nauja vedinimo traukos spinta 3 aukštas, 2-69 patalpoje</w:t>
            </w:r>
          </w:p>
          <w:p w14:paraId="1781B5A2"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sz w:val="22"/>
                <w:szCs w:val="22"/>
              </w:rPr>
            </w:pPr>
            <w:r w:rsidRPr="003A6AD7">
              <w:rPr>
                <w:color w:val="000000"/>
                <w:sz w:val="22"/>
                <w:szCs w:val="22"/>
              </w:rPr>
              <w:t>Specialus elektros įžeminimas</w:t>
            </w:r>
          </w:p>
          <w:p w14:paraId="6621C152"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sz w:val="22"/>
                <w:szCs w:val="22"/>
              </w:rPr>
            </w:pPr>
            <w:r w:rsidRPr="003A6AD7">
              <w:rPr>
                <w:color w:val="000000"/>
                <w:sz w:val="22"/>
                <w:szCs w:val="22"/>
              </w:rPr>
              <w:t xml:space="preserve">Seni kabinetų baldai keičiami naujais </w:t>
            </w:r>
          </w:p>
          <w:p w14:paraId="38024CD8"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sz w:val="22"/>
                <w:szCs w:val="22"/>
              </w:rPr>
            </w:pPr>
            <w:r w:rsidRPr="003A6AD7">
              <w:rPr>
                <w:color w:val="000000"/>
                <w:sz w:val="22"/>
                <w:szCs w:val="22"/>
              </w:rPr>
              <w:t>Numatyti darbuotojų poilsio zonas</w:t>
            </w:r>
          </w:p>
          <w:p w14:paraId="4B4ABD14"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themeColor="text1"/>
                <w:sz w:val="22"/>
                <w:szCs w:val="22"/>
              </w:rPr>
            </w:pPr>
            <w:r w:rsidRPr="003A6AD7">
              <w:rPr>
                <w:color w:val="000000" w:themeColor="text1"/>
                <w:sz w:val="22"/>
                <w:szCs w:val="22"/>
              </w:rPr>
              <w:t>Specialus vandens padavimo slėgio didinimas į fizikos katedros patalpas</w:t>
            </w:r>
          </w:p>
          <w:p w14:paraId="0D449477" w14:textId="77777777" w:rsidR="009E5215" w:rsidRPr="003A6AD7" w:rsidRDefault="009E5215" w:rsidP="009E5215">
            <w:pPr>
              <w:pStyle w:val="ListParagraph"/>
              <w:widowControl w:val="0"/>
              <w:numPr>
                <w:ilvl w:val="0"/>
                <w:numId w:val="33"/>
              </w:numPr>
              <w:tabs>
                <w:tab w:val="left" w:pos="520"/>
              </w:tabs>
              <w:autoSpaceDE w:val="0"/>
              <w:autoSpaceDN w:val="0"/>
              <w:adjustRightInd w:val="0"/>
              <w:ind w:left="-13" w:firstLine="13"/>
              <w:rPr>
                <w:color w:val="000000"/>
                <w:sz w:val="22"/>
                <w:szCs w:val="22"/>
              </w:rPr>
            </w:pPr>
            <w:r w:rsidRPr="003A6AD7">
              <w:rPr>
                <w:color w:val="000000"/>
                <w:sz w:val="22"/>
                <w:szCs w:val="22"/>
              </w:rPr>
              <w:t>Senų radiatorių keitimas naujais</w:t>
            </w:r>
          </w:p>
        </w:tc>
      </w:tr>
      <w:tr w:rsidR="009E5215" w:rsidRPr="003A6AD7" w14:paraId="36698138" w14:textId="77777777" w:rsidTr="00AF32E5">
        <w:trPr>
          <w:trHeight w:val="947"/>
        </w:trPr>
        <w:tc>
          <w:tcPr>
            <w:tcW w:w="3309" w:type="dxa"/>
            <w:shd w:val="clear" w:color="auto" w:fill="BFBFBF" w:themeFill="background1" w:themeFillShade="BF"/>
            <w:vAlign w:val="center"/>
          </w:tcPr>
          <w:p w14:paraId="7734FA48" w14:textId="77777777" w:rsidR="009E5215" w:rsidRPr="003A6AD7" w:rsidRDefault="009E5215" w:rsidP="00AF32E5">
            <w:pPr>
              <w:pStyle w:val="Heading1"/>
            </w:pPr>
            <w:r w:rsidRPr="003A6AD7">
              <w:t>Planuojamų modernizavimo darbų lokacijos ir bendrinė informacija</w:t>
            </w:r>
          </w:p>
        </w:tc>
        <w:tc>
          <w:tcPr>
            <w:tcW w:w="6520" w:type="dxa"/>
            <w:shd w:val="clear" w:color="auto" w:fill="BFBFBF" w:themeFill="background1" w:themeFillShade="BF"/>
            <w:vAlign w:val="center"/>
          </w:tcPr>
          <w:p w14:paraId="46729FCE" w14:textId="77777777" w:rsidR="009E5215" w:rsidRPr="003A6AD7" w:rsidRDefault="009E5215" w:rsidP="00AF32E5">
            <w:pPr>
              <w:jc w:val="center"/>
              <w:rPr>
                <w:color w:val="000000"/>
                <w:sz w:val="22"/>
                <w:szCs w:val="22"/>
              </w:rPr>
            </w:pPr>
            <w:r w:rsidRPr="003A6AD7">
              <w:rPr>
                <w:color w:val="000000" w:themeColor="text1"/>
                <w:sz w:val="22"/>
                <w:szCs w:val="22"/>
              </w:rPr>
              <w:t>IT patalpų aprašas</w:t>
            </w:r>
          </w:p>
        </w:tc>
      </w:tr>
      <w:tr w:rsidR="009E5215" w:rsidRPr="003A6AD7" w14:paraId="2268120E" w14:textId="77777777" w:rsidTr="00AF32E5">
        <w:trPr>
          <w:trHeight w:val="361"/>
        </w:trPr>
        <w:tc>
          <w:tcPr>
            <w:tcW w:w="3309" w:type="dxa"/>
            <w:vAlign w:val="center"/>
          </w:tcPr>
          <w:p w14:paraId="088F23F4" w14:textId="77777777" w:rsidR="009E5215" w:rsidRPr="003A6AD7" w:rsidRDefault="009E5215" w:rsidP="009E5215">
            <w:pPr>
              <w:pStyle w:val="ListParagraph"/>
              <w:widowControl w:val="0"/>
              <w:numPr>
                <w:ilvl w:val="0"/>
                <w:numId w:val="27"/>
              </w:numPr>
              <w:tabs>
                <w:tab w:val="left" w:pos="419"/>
              </w:tabs>
              <w:autoSpaceDE w:val="0"/>
              <w:autoSpaceDN w:val="0"/>
              <w:adjustRightInd w:val="0"/>
              <w:ind w:left="0" w:firstLine="0"/>
              <w:rPr>
                <w:b/>
                <w:color w:val="000000" w:themeColor="text1"/>
                <w:sz w:val="22"/>
                <w:szCs w:val="22"/>
              </w:rPr>
            </w:pPr>
            <w:r w:rsidRPr="003A6AD7">
              <w:rPr>
                <w:b/>
                <w:color w:val="000000" w:themeColor="text1"/>
                <w:sz w:val="22"/>
                <w:szCs w:val="22"/>
              </w:rPr>
              <w:t>IT serverinės 2-5 aukštuose</w:t>
            </w:r>
          </w:p>
        </w:tc>
        <w:tc>
          <w:tcPr>
            <w:tcW w:w="6520" w:type="dxa"/>
            <w:vAlign w:val="center"/>
          </w:tcPr>
          <w:p w14:paraId="7662FC9D" w14:textId="77777777" w:rsidR="009E5215" w:rsidRPr="003A6AD7" w:rsidRDefault="009E5215" w:rsidP="00AF32E5">
            <w:pPr>
              <w:rPr>
                <w:color w:val="000000" w:themeColor="text1"/>
                <w:sz w:val="22"/>
                <w:szCs w:val="22"/>
              </w:rPr>
            </w:pPr>
            <w:r w:rsidRPr="003A6AD7">
              <w:rPr>
                <w:color w:val="000000" w:themeColor="text1"/>
                <w:sz w:val="22"/>
                <w:szCs w:val="22"/>
              </w:rPr>
              <w:t>Kadangi IT serverinių vietos dar tiksliai nėra patvirtintos, tai užsakovui turėtų pateikti projektavimo paslaugas laimėjusi kompanija.</w:t>
            </w:r>
          </w:p>
          <w:p w14:paraId="4E81FCFC" w14:textId="77777777" w:rsidR="009E5215" w:rsidRPr="003A6AD7" w:rsidRDefault="009E5215" w:rsidP="009E5215">
            <w:pPr>
              <w:pStyle w:val="ListParagraph"/>
              <w:widowControl w:val="0"/>
              <w:numPr>
                <w:ilvl w:val="0"/>
                <w:numId w:val="36"/>
              </w:numPr>
              <w:tabs>
                <w:tab w:val="left" w:pos="554"/>
              </w:tabs>
              <w:autoSpaceDE w:val="0"/>
              <w:autoSpaceDN w:val="0"/>
              <w:adjustRightInd w:val="0"/>
              <w:ind w:left="0" w:hanging="13"/>
              <w:rPr>
                <w:color w:val="000000" w:themeColor="text1"/>
                <w:sz w:val="22"/>
                <w:szCs w:val="22"/>
              </w:rPr>
            </w:pPr>
            <w:r w:rsidRPr="003A6AD7">
              <w:rPr>
                <w:color w:val="000000" w:themeColor="text1"/>
                <w:sz w:val="22"/>
                <w:szCs w:val="22"/>
              </w:rPr>
              <w:t>Numatyti projektavimo stadijoje serverinių patalpų tikslias lokacijas</w:t>
            </w:r>
          </w:p>
          <w:p w14:paraId="6BD32364" w14:textId="77777777" w:rsidR="009E5215" w:rsidRPr="003A6AD7" w:rsidRDefault="009E5215" w:rsidP="009E5215">
            <w:pPr>
              <w:pStyle w:val="ListParagraph"/>
              <w:widowControl w:val="0"/>
              <w:numPr>
                <w:ilvl w:val="0"/>
                <w:numId w:val="36"/>
              </w:numPr>
              <w:tabs>
                <w:tab w:val="left" w:pos="554"/>
              </w:tabs>
              <w:autoSpaceDE w:val="0"/>
              <w:autoSpaceDN w:val="0"/>
              <w:adjustRightInd w:val="0"/>
              <w:ind w:left="0" w:hanging="13"/>
              <w:rPr>
                <w:color w:val="000000" w:themeColor="text1"/>
                <w:sz w:val="22"/>
                <w:szCs w:val="22"/>
              </w:rPr>
            </w:pPr>
            <w:r w:rsidRPr="003A6AD7">
              <w:rPr>
                <w:color w:val="000000" w:themeColor="text1"/>
                <w:sz w:val="22"/>
                <w:szCs w:val="22"/>
              </w:rPr>
              <w:t xml:space="preserve">Papildomų ir esamų serverinių spintų išdėstymas IT patalpose </w:t>
            </w:r>
          </w:p>
          <w:p w14:paraId="1E0196FC" w14:textId="77777777" w:rsidR="009E5215" w:rsidRPr="003A6AD7" w:rsidRDefault="009E5215" w:rsidP="009E5215">
            <w:pPr>
              <w:pStyle w:val="ListParagraph"/>
              <w:widowControl w:val="0"/>
              <w:numPr>
                <w:ilvl w:val="0"/>
                <w:numId w:val="36"/>
              </w:numPr>
              <w:tabs>
                <w:tab w:val="left" w:pos="554"/>
              </w:tabs>
              <w:autoSpaceDE w:val="0"/>
              <w:autoSpaceDN w:val="0"/>
              <w:adjustRightInd w:val="0"/>
              <w:ind w:left="0" w:hanging="13"/>
              <w:rPr>
                <w:color w:val="000000" w:themeColor="text1"/>
                <w:sz w:val="22"/>
                <w:szCs w:val="22"/>
              </w:rPr>
            </w:pPr>
            <w:r w:rsidRPr="003A6AD7">
              <w:rPr>
                <w:color w:val="000000" w:themeColor="text1"/>
                <w:sz w:val="22"/>
                <w:szCs w:val="22"/>
              </w:rPr>
              <w:t xml:space="preserve">Protingas vedinimo ir kondicionavimo sistemų diegimas </w:t>
            </w:r>
          </w:p>
          <w:p w14:paraId="3E0A0B80" w14:textId="77777777" w:rsidR="009E5215" w:rsidRPr="003A6AD7" w:rsidRDefault="009E5215" w:rsidP="009E5215">
            <w:pPr>
              <w:pStyle w:val="ListParagraph"/>
              <w:widowControl w:val="0"/>
              <w:numPr>
                <w:ilvl w:val="0"/>
                <w:numId w:val="36"/>
              </w:numPr>
              <w:tabs>
                <w:tab w:val="left" w:pos="554"/>
              </w:tabs>
              <w:autoSpaceDE w:val="0"/>
              <w:autoSpaceDN w:val="0"/>
              <w:adjustRightInd w:val="0"/>
              <w:ind w:left="0" w:hanging="13"/>
              <w:rPr>
                <w:color w:val="000000" w:themeColor="text1"/>
                <w:sz w:val="22"/>
                <w:szCs w:val="22"/>
              </w:rPr>
            </w:pPr>
            <w:r w:rsidRPr="003A6AD7">
              <w:rPr>
                <w:color w:val="000000" w:themeColor="text1"/>
                <w:sz w:val="22"/>
                <w:szCs w:val="22"/>
              </w:rPr>
              <w:t>IT serverinėse (užtikrinant IT įrangos kokybišką veikimą)</w:t>
            </w:r>
          </w:p>
        </w:tc>
      </w:tr>
      <w:tr w:rsidR="009E5215" w:rsidRPr="003A6AD7" w14:paraId="4047254C" w14:textId="77777777" w:rsidTr="00AF32E5">
        <w:trPr>
          <w:trHeight w:val="361"/>
        </w:trPr>
        <w:tc>
          <w:tcPr>
            <w:tcW w:w="3309" w:type="dxa"/>
            <w:shd w:val="clear" w:color="auto" w:fill="BFBFBF" w:themeFill="background1" w:themeFillShade="BF"/>
            <w:vAlign w:val="center"/>
          </w:tcPr>
          <w:p w14:paraId="0D8973CA" w14:textId="77777777" w:rsidR="009E5215" w:rsidRPr="003A6AD7" w:rsidRDefault="009E5215" w:rsidP="00AF32E5">
            <w:pPr>
              <w:pStyle w:val="ListParagraph"/>
              <w:ind w:left="25"/>
              <w:rPr>
                <w:b/>
                <w:color w:val="FF0000"/>
                <w:sz w:val="22"/>
                <w:szCs w:val="22"/>
              </w:rPr>
            </w:pPr>
            <w:r w:rsidRPr="003A6AD7">
              <w:rPr>
                <w:b/>
                <w:color w:val="000000" w:themeColor="text1"/>
                <w:sz w:val="22"/>
                <w:szCs w:val="22"/>
              </w:rPr>
              <w:t>Planuojamų modernizavimo darbų lokacijos ir bendrinė informacija</w:t>
            </w:r>
          </w:p>
        </w:tc>
        <w:tc>
          <w:tcPr>
            <w:tcW w:w="6520" w:type="dxa"/>
            <w:shd w:val="clear" w:color="auto" w:fill="BFBFBF" w:themeFill="background1" w:themeFillShade="BF"/>
            <w:vAlign w:val="center"/>
          </w:tcPr>
          <w:p w14:paraId="6D2BB18B" w14:textId="77777777" w:rsidR="009E5215" w:rsidRPr="003A6AD7" w:rsidRDefault="009E5215" w:rsidP="00AF32E5">
            <w:pPr>
              <w:rPr>
                <w:color w:val="FF0000"/>
                <w:sz w:val="22"/>
                <w:szCs w:val="22"/>
              </w:rPr>
            </w:pPr>
            <w:r w:rsidRPr="003A6AD7">
              <w:rPr>
                <w:color w:val="000000" w:themeColor="text1"/>
                <w:sz w:val="22"/>
                <w:szCs w:val="22"/>
              </w:rPr>
              <w:t>1 Aukšto patalpos</w:t>
            </w:r>
          </w:p>
        </w:tc>
      </w:tr>
      <w:tr w:rsidR="009E5215" w:rsidRPr="003A6AD7" w14:paraId="25B15A8E" w14:textId="77777777" w:rsidTr="00AF32E5">
        <w:trPr>
          <w:trHeight w:val="361"/>
        </w:trPr>
        <w:tc>
          <w:tcPr>
            <w:tcW w:w="3309" w:type="dxa"/>
          </w:tcPr>
          <w:p w14:paraId="046E9B92" w14:textId="77777777" w:rsidR="009E5215" w:rsidRPr="003A6AD7" w:rsidRDefault="009E5215" w:rsidP="009E5215">
            <w:pPr>
              <w:pStyle w:val="ListParagraph"/>
              <w:widowControl w:val="0"/>
              <w:numPr>
                <w:ilvl w:val="0"/>
                <w:numId w:val="27"/>
              </w:numPr>
              <w:tabs>
                <w:tab w:val="left" w:pos="450"/>
              </w:tabs>
              <w:autoSpaceDE w:val="0"/>
              <w:autoSpaceDN w:val="0"/>
              <w:adjustRightInd w:val="0"/>
              <w:ind w:left="0" w:right="-62" w:firstLine="25"/>
              <w:jc w:val="both"/>
              <w:rPr>
                <w:b/>
                <w:color w:val="000000" w:themeColor="text1"/>
                <w:sz w:val="22"/>
                <w:szCs w:val="22"/>
              </w:rPr>
            </w:pPr>
            <w:r w:rsidRPr="003A6AD7">
              <w:rPr>
                <w:b/>
                <w:color w:val="000000" w:themeColor="text1"/>
                <w:sz w:val="22"/>
                <w:szCs w:val="22"/>
              </w:rPr>
              <w:t>SRL – I laboratorinio korpuso I aukšto bendrieji reikalavimai</w:t>
            </w:r>
          </w:p>
        </w:tc>
        <w:tc>
          <w:tcPr>
            <w:tcW w:w="6520" w:type="dxa"/>
            <w:vAlign w:val="center"/>
          </w:tcPr>
          <w:p w14:paraId="2252E40B" w14:textId="77777777" w:rsidR="009E5215" w:rsidRPr="003A6AD7" w:rsidRDefault="009E5215" w:rsidP="00AF32E5">
            <w:pPr>
              <w:rPr>
                <w:color w:val="000000" w:themeColor="text1"/>
                <w:sz w:val="22"/>
                <w:szCs w:val="22"/>
              </w:rPr>
            </w:pPr>
            <w:r w:rsidRPr="003A6AD7">
              <w:rPr>
                <w:color w:val="000000" w:themeColor="text1"/>
                <w:sz w:val="22"/>
                <w:szCs w:val="22"/>
              </w:rPr>
              <w:t xml:space="preserve">Projektuotojams yra būtina pasitarti su pirmo aukšto patalpų savininkais ir vadovais kurie planuoją vykdyti numatytus darbus ir susisteminti prieš pateikiant visą surinktą informaciją užsakovui. Projektuotojas turėtų įsivertinti viso pirmo aukšto interjero susidervėjimą ir atitinkamai priimti sprendimus prieš suformuluojant ir pateikiant juos užsakovui. </w:t>
            </w:r>
          </w:p>
          <w:p w14:paraId="61032FB8" w14:textId="77777777" w:rsidR="009E5215" w:rsidRPr="003A6AD7" w:rsidRDefault="009E5215" w:rsidP="009E5215">
            <w:pPr>
              <w:pStyle w:val="ListParagraph"/>
              <w:widowControl w:val="0"/>
              <w:numPr>
                <w:ilvl w:val="0"/>
                <w:numId w:val="37"/>
              </w:numPr>
              <w:tabs>
                <w:tab w:val="left" w:pos="453"/>
              </w:tabs>
              <w:autoSpaceDE w:val="0"/>
              <w:autoSpaceDN w:val="0"/>
              <w:adjustRightInd w:val="0"/>
              <w:ind w:left="-13" w:firstLine="13"/>
              <w:rPr>
                <w:color w:val="000000" w:themeColor="text1"/>
                <w:sz w:val="22"/>
                <w:szCs w:val="22"/>
              </w:rPr>
            </w:pPr>
            <w:r w:rsidRPr="003A6AD7">
              <w:rPr>
                <w:color w:val="000000" w:themeColor="text1"/>
                <w:sz w:val="22"/>
                <w:szCs w:val="22"/>
              </w:rPr>
              <w:t>2 x naujos vedinimo spintos</w:t>
            </w:r>
          </w:p>
          <w:p w14:paraId="524A88C0" w14:textId="77777777" w:rsidR="009E5215" w:rsidRPr="003A6AD7" w:rsidRDefault="009E5215" w:rsidP="009E5215">
            <w:pPr>
              <w:pStyle w:val="ListParagraph"/>
              <w:widowControl w:val="0"/>
              <w:numPr>
                <w:ilvl w:val="0"/>
                <w:numId w:val="37"/>
              </w:numPr>
              <w:tabs>
                <w:tab w:val="left" w:pos="453"/>
              </w:tabs>
              <w:autoSpaceDE w:val="0"/>
              <w:autoSpaceDN w:val="0"/>
              <w:adjustRightInd w:val="0"/>
              <w:ind w:left="-13" w:firstLine="13"/>
              <w:rPr>
                <w:color w:val="000000" w:themeColor="text1"/>
                <w:sz w:val="22"/>
                <w:szCs w:val="22"/>
              </w:rPr>
            </w:pPr>
            <w:r w:rsidRPr="003A6AD7">
              <w:rPr>
                <w:color w:val="000000" w:themeColor="text1"/>
                <w:sz w:val="22"/>
                <w:szCs w:val="22"/>
              </w:rPr>
              <w:t>Atskirai parinkta patalpų vėdinimo sistema, toksiniams kvapams šalinti, tiek koridoriuose, tiek laboratorijose</w:t>
            </w:r>
          </w:p>
          <w:p w14:paraId="106CFE9A" w14:textId="77777777" w:rsidR="009E5215" w:rsidRPr="003A6AD7" w:rsidRDefault="009E5215" w:rsidP="009E5215">
            <w:pPr>
              <w:pStyle w:val="ListParagraph"/>
              <w:widowControl w:val="0"/>
              <w:numPr>
                <w:ilvl w:val="0"/>
                <w:numId w:val="37"/>
              </w:numPr>
              <w:tabs>
                <w:tab w:val="left" w:pos="453"/>
              </w:tabs>
              <w:autoSpaceDE w:val="0"/>
              <w:autoSpaceDN w:val="0"/>
              <w:adjustRightInd w:val="0"/>
              <w:ind w:left="-13" w:firstLine="13"/>
              <w:rPr>
                <w:color w:val="000000" w:themeColor="text1"/>
                <w:sz w:val="22"/>
                <w:szCs w:val="22"/>
              </w:rPr>
            </w:pPr>
            <w:r w:rsidRPr="003A6AD7">
              <w:rPr>
                <w:color w:val="000000" w:themeColor="text1"/>
                <w:sz w:val="22"/>
                <w:szCs w:val="22"/>
              </w:rPr>
              <w:lastRenderedPageBreak/>
              <w:t>Numatyti naujus interneto įvadus visuose I aukšto patalpose</w:t>
            </w:r>
          </w:p>
          <w:p w14:paraId="40700D0C" w14:textId="77777777" w:rsidR="009E5215" w:rsidRPr="003A6AD7" w:rsidRDefault="009E5215" w:rsidP="009E5215">
            <w:pPr>
              <w:pStyle w:val="ListParagraph"/>
              <w:widowControl w:val="0"/>
              <w:numPr>
                <w:ilvl w:val="0"/>
                <w:numId w:val="37"/>
              </w:numPr>
              <w:tabs>
                <w:tab w:val="left" w:pos="453"/>
              </w:tabs>
              <w:autoSpaceDE w:val="0"/>
              <w:autoSpaceDN w:val="0"/>
              <w:adjustRightInd w:val="0"/>
              <w:ind w:left="-13" w:firstLine="13"/>
              <w:rPr>
                <w:color w:val="000000" w:themeColor="text1"/>
                <w:sz w:val="22"/>
                <w:szCs w:val="22"/>
              </w:rPr>
            </w:pPr>
            <w:r w:rsidRPr="003A6AD7">
              <w:rPr>
                <w:color w:val="000000" w:themeColor="text1"/>
                <w:sz w:val="22"/>
                <w:szCs w:val="22"/>
              </w:rPr>
              <w:t>Pasitarimų ir poilsio kambarys darbuotojams</w:t>
            </w:r>
          </w:p>
        </w:tc>
      </w:tr>
    </w:tbl>
    <w:p w14:paraId="1FEBC138" w14:textId="77777777" w:rsidR="009E5215" w:rsidRPr="003A6AD7" w:rsidRDefault="009E5215" w:rsidP="009E5215">
      <w:pPr>
        <w:rPr>
          <w:sz w:val="22"/>
          <w:szCs w:val="22"/>
        </w:rPr>
      </w:pPr>
    </w:p>
    <w:p w14:paraId="32604DB2" w14:textId="139B27B0" w:rsidR="009E5215" w:rsidRPr="003A6AD7" w:rsidRDefault="009E5215" w:rsidP="009E5215">
      <w:pPr>
        <w:pStyle w:val="ListParagraph"/>
        <w:rPr>
          <w:b/>
          <w:bCs/>
          <w:color w:val="000000" w:themeColor="text1"/>
          <w:sz w:val="22"/>
          <w:szCs w:val="22"/>
        </w:rPr>
      </w:pPr>
      <w:r w:rsidRPr="003A6AD7">
        <w:rPr>
          <w:b/>
          <w:bCs/>
          <w:color w:val="000000" w:themeColor="text1"/>
          <w:sz w:val="22"/>
          <w:szCs w:val="22"/>
        </w:rPr>
        <w:t>Priedai</w:t>
      </w:r>
      <w:r>
        <w:rPr>
          <w:rStyle w:val="FootnoteReference"/>
          <w:b/>
          <w:bCs/>
          <w:color w:val="000000" w:themeColor="text1"/>
          <w:sz w:val="22"/>
          <w:szCs w:val="22"/>
        </w:rPr>
        <w:footnoteReference w:id="2"/>
      </w:r>
      <w:r w:rsidRPr="003A6AD7">
        <w:rPr>
          <w:b/>
          <w:bCs/>
          <w:color w:val="000000" w:themeColor="text1"/>
          <w:sz w:val="22"/>
          <w:szCs w:val="22"/>
        </w:rPr>
        <w:t>:</w:t>
      </w:r>
    </w:p>
    <w:p w14:paraId="33918307" w14:textId="77777777" w:rsidR="009E5215" w:rsidRPr="003A6AD7" w:rsidRDefault="009E5215" w:rsidP="009E5215">
      <w:pPr>
        <w:pStyle w:val="ListParagraph"/>
        <w:rPr>
          <w:color w:val="FF0000"/>
          <w:sz w:val="22"/>
          <w:szCs w:val="22"/>
        </w:rPr>
      </w:pPr>
    </w:p>
    <w:p w14:paraId="705C6374" w14:textId="77777777" w:rsidR="009E5215" w:rsidRPr="003A6AD7" w:rsidRDefault="009E5215" w:rsidP="009E5215">
      <w:pPr>
        <w:pStyle w:val="ListParagraph"/>
        <w:rPr>
          <w:color w:val="000000" w:themeColor="text1"/>
          <w:sz w:val="22"/>
          <w:szCs w:val="22"/>
        </w:rPr>
      </w:pPr>
      <w:r w:rsidRPr="003A6AD7">
        <w:rPr>
          <w:color w:val="000000" w:themeColor="text1"/>
          <w:sz w:val="22"/>
          <w:szCs w:val="22"/>
        </w:rPr>
        <w:t>1. 2006-01-18_Kadastriniu matavimu byla (SRL-I_3C5p)_Saulėtekio al_11 (25 pslp.)</w:t>
      </w:r>
    </w:p>
    <w:p w14:paraId="23605706" w14:textId="77777777" w:rsidR="009E5215" w:rsidRPr="003A6AD7" w:rsidRDefault="009E5215" w:rsidP="009E5215">
      <w:pPr>
        <w:pStyle w:val="ListParagraph"/>
        <w:rPr>
          <w:color w:val="000000" w:themeColor="text1"/>
          <w:sz w:val="22"/>
          <w:szCs w:val="22"/>
        </w:rPr>
      </w:pPr>
      <w:r w:rsidRPr="003A6AD7">
        <w:rPr>
          <w:color w:val="000000" w:themeColor="text1"/>
          <w:sz w:val="22"/>
          <w:szCs w:val="22"/>
        </w:rPr>
        <w:t>2. Elektroninio dokumento nuorašas dėl audito  (4 pslp.)</w:t>
      </w:r>
    </w:p>
    <w:p w14:paraId="41F73AA6" w14:textId="77777777" w:rsidR="009E5215" w:rsidRPr="003A6AD7" w:rsidRDefault="009E5215" w:rsidP="009E5215">
      <w:pPr>
        <w:pStyle w:val="ListParagraph"/>
        <w:rPr>
          <w:color w:val="000000" w:themeColor="text1"/>
          <w:sz w:val="22"/>
          <w:szCs w:val="22"/>
        </w:rPr>
      </w:pPr>
      <w:r w:rsidRPr="003A6AD7">
        <w:rPr>
          <w:color w:val="000000" w:themeColor="text1"/>
          <w:sz w:val="22"/>
          <w:szCs w:val="22"/>
        </w:rPr>
        <w:t>3. 020.1 Išvada Saulėtekio 11. 1097-1010-2046 (4psl.)</w:t>
      </w:r>
    </w:p>
    <w:p w14:paraId="4491D85B" w14:textId="77777777" w:rsidR="009E5215" w:rsidRPr="003A6AD7" w:rsidRDefault="009E5215" w:rsidP="009E5215">
      <w:pPr>
        <w:pStyle w:val="ListParagraph"/>
        <w:rPr>
          <w:color w:val="000000" w:themeColor="text1"/>
          <w:sz w:val="22"/>
          <w:szCs w:val="22"/>
        </w:rPr>
      </w:pPr>
      <w:r w:rsidRPr="003A6AD7">
        <w:rPr>
          <w:color w:val="000000" w:themeColor="text1"/>
          <w:sz w:val="22"/>
          <w:szCs w:val="22"/>
        </w:rPr>
        <w:t>4. Pastato energijos auditas  (75 pslp.)</w:t>
      </w:r>
    </w:p>
    <w:p w14:paraId="2A260409" w14:textId="77777777" w:rsidR="009E5215" w:rsidRPr="003A6AD7" w:rsidRDefault="009E5215" w:rsidP="009E5215">
      <w:pPr>
        <w:pStyle w:val="ListParagraph"/>
        <w:rPr>
          <w:color w:val="000000" w:themeColor="text1"/>
          <w:sz w:val="22"/>
          <w:szCs w:val="22"/>
        </w:rPr>
      </w:pPr>
      <w:r w:rsidRPr="003A6AD7">
        <w:rPr>
          <w:color w:val="000000" w:themeColor="text1"/>
          <w:sz w:val="22"/>
          <w:szCs w:val="22"/>
        </w:rPr>
        <w:t>5. Preliminarūs aukštų planai.zip (5 pslp.)</w:t>
      </w:r>
    </w:p>
    <w:p w14:paraId="19B90197" w14:textId="3E34F029" w:rsidR="009E5215" w:rsidRDefault="009E5215" w:rsidP="009E5215">
      <w:pPr>
        <w:jc w:val="both"/>
        <w:rPr>
          <w:sz w:val="22"/>
          <w:szCs w:val="22"/>
        </w:rPr>
      </w:pPr>
    </w:p>
    <w:p w14:paraId="0FEE310F" w14:textId="3FDCCFF6" w:rsidR="009E5215" w:rsidRDefault="009E5215" w:rsidP="009E5215">
      <w:pPr>
        <w:jc w:val="both"/>
        <w:rPr>
          <w:sz w:val="22"/>
          <w:szCs w:val="22"/>
        </w:rPr>
      </w:pPr>
    </w:p>
    <w:p w14:paraId="1522DD19" w14:textId="7588BB8E" w:rsidR="009E5215" w:rsidRDefault="009E5215" w:rsidP="009E5215">
      <w:pPr>
        <w:jc w:val="both"/>
        <w:rPr>
          <w:sz w:val="22"/>
          <w:szCs w:val="22"/>
        </w:rPr>
      </w:pPr>
    </w:p>
    <w:p w14:paraId="19902EA0" w14:textId="4B59634D" w:rsidR="009E5215" w:rsidRDefault="009E5215" w:rsidP="009E5215">
      <w:pPr>
        <w:jc w:val="both"/>
        <w:rPr>
          <w:sz w:val="22"/>
          <w:szCs w:val="22"/>
        </w:rPr>
      </w:pPr>
    </w:p>
    <w:p w14:paraId="3F435D23" w14:textId="1658CB3A" w:rsidR="009E5215" w:rsidRDefault="009E5215" w:rsidP="009E5215">
      <w:pPr>
        <w:jc w:val="both"/>
        <w:rPr>
          <w:sz w:val="22"/>
          <w:szCs w:val="22"/>
        </w:rPr>
      </w:pPr>
    </w:p>
    <w:p w14:paraId="67793CCB" w14:textId="311E37F3" w:rsidR="009E5215" w:rsidRDefault="009E5215" w:rsidP="009E5215">
      <w:pPr>
        <w:jc w:val="both"/>
        <w:rPr>
          <w:sz w:val="22"/>
          <w:szCs w:val="22"/>
        </w:rPr>
      </w:pPr>
    </w:p>
    <w:p w14:paraId="6F5536F2" w14:textId="3329E1AB" w:rsidR="009E5215" w:rsidRDefault="009E5215" w:rsidP="009E5215">
      <w:pPr>
        <w:jc w:val="both"/>
        <w:rPr>
          <w:sz w:val="22"/>
          <w:szCs w:val="22"/>
        </w:rPr>
      </w:pPr>
    </w:p>
    <w:p w14:paraId="68C32B6B" w14:textId="2265A0F5" w:rsidR="009E5215" w:rsidRDefault="009E5215" w:rsidP="009E5215">
      <w:pPr>
        <w:jc w:val="both"/>
        <w:rPr>
          <w:sz w:val="22"/>
          <w:szCs w:val="22"/>
        </w:rPr>
      </w:pPr>
    </w:p>
    <w:p w14:paraId="2FDC9EDD" w14:textId="3DC73F2E" w:rsidR="009E5215" w:rsidRDefault="009E5215" w:rsidP="009E5215">
      <w:pPr>
        <w:jc w:val="both"/>
        <w:rPr>
          <w:sz w:val="22"/>
          <w:szCs w:val="22"/>
        </w:rPr>
      </w:pPr>
    </w:p>
    <w:p w14:paraId="1FCF98B6" w14:textId="7A223F27" w:rsidR="009E5215" w:rsidRDefault="009E5215" w:rsidP="009E5215">
      <w:pPr>
        <w:jc w:val="both"/>
        <w:rPr>
          <w:sz w:val="22"/>
          <w:szCs w:val="22"/>
        </w:rPr>
      </w:pPr>
    </w:p>
    <w:p w14:paraId="0EDDAE7C" w14:textId="697B9380" w:rsidR="009E5215" w:rsidRDefault="009E5215" w:rsidP="009E5215">
      <w:pPr>
        <w:jc w:val="both"/>
        <w:rPr>
          <w:sz w:val="22"/>
          <w:szCs w:val="22"/>
        </w:rPr>
      </w:pPr>
    </w:p>
    <w:p w14:paraId="44D68824" w14:textId="7531A378" w:rsidR="009E5215" w:rsidRDefault="009E5215" w:rsidP="009E5215">
      <w:pPr>
        <w:jc w:val="both"/>
        <w:rPr>
          <w:sz w:val="22"/>
          <w:szCs w:val="22"/>
        </w:rPr>
      </w:pPr>
    </w:p>
    <w:p w14:paraId="0C591CFF" w14:textId="51BA136A" w:rsidR="009E5215" w:rsidRDefault="009E5215" w:rsidP="009E5215">
      <w:pPr>
        <w:jc w:val="both"/>
        <w:rPr>
          <w:sz w:val="22"/>
          <w:szCs w:val="22"/>
        </w:rPr>
      </w:pPr>
    </w:p>
    <w:p w14:paraId="6A87ACDC" w14:textId="71FF6E94" w:rsidR="009E5215" w:rsidRDefault="009E5215" w:rsidP="009E5215">
      <w:pPr>
        <w:jc w:val="both"/>
        <w:rPr>
          <w:sz w:val="22"/>
          <w:szCs w:val="22"/>
        </w:rPr>
      </w:pPr>
    </w:p>
    <w:p w14:paraId="6F420ADD" w14:textId="53A7BE17" w:rsidR="009E5215" w:rsidRDefault="009E5215" w:rsidP="009E5215">
      <w:pPr>
        <w:jc w:val="both"/>
        <w:rPr>
          <w:sz w:val="22"/>
          <w:szCs w:val="22"/>
        </w:rPr>
      </w:pPr>
    </w:p>
    <w:p w14:paraId="6534514B" w14:textId="231F9B64" w:rsidR="009E5215" w:rsidRDefault="009E5215" w:rsidP="009E5215">
      <w:pPr>
        <w:jc w:val="both"/>
        <w:rPr>
          <w:sz w:val="22"/>
          <w:szCs w:val="22"/>
        </w:rPr>
      </w:pPr>
    </w:p>
    <w:p w14:paraId="0E990972" w14:textId="200C2425" w:rsidR="009E5215" w:rsidRDefault="009E5215" w:rsidP="009E5215">
      <w:pPr>
        <w:jc w:val="both"/>
        <w:rPr>
          <w:sz w:val="22"/>
          <w:szCs w:val="22"/>
        </w:rPr>
      </w:pPr>
    </w:p>
    <w:p w14:paraId="0CD36F18" w14:textId="2659A26B" w:rsidR="009E5215" w:rsidRDefault="009E5215" w:rsidP="009E5215">
      <w:pPr>
        <w:jc w:val="both"/>
        <w:rPr>
          <w:sz w:val="22"/>
          <w:szCs w:val="22"/>
        </w:rPr>
      </w:pPr>
    </w:p>
    <w:p w14:paraId="57B8AD46" w14:textId="62DC3E6E" w:rsidR="009E5215" w:rsidRDefault="009E5215" w:rsidP="009E5215">
      <w:pPr>
        <w:jc w:val="both"/>
        <w:rPr>
          <w:sz w:val="22"/>
          <w:szCs w:val="22"/>
        </w:rPr>
      </w:pPr>
    </w:p>
    <w:p w14:paraId="3653E04C" w14:textId="4AD09162" w:rsidR="009E5215" w:rsidRDefault="009E5215" w:rsidP="009E5215">
      <w:pPr>
        <w:jc w:val="both"/>
        <w:rPr>
          <w:sz w:val="22"/>
          <w:szCs w:val="22"/>
        </w:rPr>
      </w:pPr>
    </w:p>
    <w:p w14:paraId="3E664B45" w14:textId="75627AC4" w:rsidR="009E5215" w:rsidRDefault="009E5215" w:rsidP="009E5215">
      <w:pPr>
        <w:jc w:val="both"/>
        <w:rPr>
          <w:sz w:val="22"/>
          <w:szCs w:val="22"/>
        </w:rPr>
      </w:pPr>
    </w:p>
    <w:p w14:paraId="5E0CB633" w14:textId="28B6AC41" w:rsidR="009E5215" w:rsidRDefault="009E5215" w:rsidP="009E5215">
      <w:pPr>
        <w:jc w:val="both"/>
        <w:rPr>
          <w:sz w:val="22"/>
          <w:szCs w:val="22"/>
        </w:rPr>
      </w:pPr>
    </w:p>
    <w:p w14:paraId="02FAF868" w14:textId="7118697F" w:rsidR="009E5215" w:rsidRDefault="009E5215" w:rsidP="009E5215">
      <w:pPr>
        <w:jc w:val="both"/>
        <w:rPr>
          <w:sz w:val="22"/>
          <w:szCs w:val="22"/>
        </w:rPr>
      </w:pPr>
    </w:p>
    <w:p w14:paraId="5094246D" w14:textId="5E463ABE" w:rsidR="009E5215" w:rsidRDefault="009E5215" w:rsidP="009E5215">
      <w:pPr>
        <w:jc w:val="both"/>
        <w:rPr>
          <w:sz w:val="22"/>
          <w:szCs w:val="22"/>
        </w:rPr>
      </w:pPr>
    </w:p>
    <w:p w14:paraId="4748805C" w14:textId="4371347F" w:rsidR="009E5215" w:rsidRDefault="009E5215" w:rsidP="009E5215">
      <w:pPr>
        <w:jc w:val="both"/>
        <w:rPr>
          <w:sz w:val="22"/>
          <w:szCs w:val="22"/>
        </w:rPr>
      </w:pPr>
    </w:p>
    <w:p w14:paraId="68F7B544" w14:textId="01F1D656" w:rsidR="009E5215" w:rsidRDefault="009E5215" w:rsidP="009E5215">
      <w:pPr>
        <w:jc w:val="both"/>
        <w:rPr>
          <w:sz w:val="22"/>
          <w:szCs w:val="22"/>
        </w:rPr>
      </w:pPr>
    </w:p>
    <w:p w14:paraId="35B8528C" w14:textId="7B438C44" w:rsidR="009E5215" w:rsidRDefault="009E5215" w:rsidP="009E5215">
      <w:pPr>
        <w:jc w:val="both"/>
        <w:rPr>
          <w:sz w:val="22"/>
          <w:szCs w:val="22"/>
        </w:rPr>
      </w:pPr>
    </w:p>
    <w:p w14:paraId="69690184" w14:textId="7C6C05AF" w:rsidR="009E5215" w:rsidRDefault="009E5215" w:rsidP="009E5215">
      <w:pPr>
        <w:jc w:val="both"/>
        <w:rPr>
          <w:sz w:val="22"/>
          <w:szCs w:val="22"/>
        </w:rPr>
      </w:pPr>
    </w:p>
    <w:p w14:paraId="5722F785" w14:textId="737E8759" w:rsidR="009E5215" w:rsidRDefault="009E5215" w:rsidP="009E5215">
      <w:pPr>
        <w:jc w:val="both"/>
        <w:rPr>
          <w:sz w:val="22"/>
          <w:szCs w:val="22"/>
        </w:rPr>
      </w:pPr>
    </w:p>
    <w:p w14:paraId="581B5FF6" w14:textId="2D3D394F" w:rsidR="009E5215" w:rsidRDefault="009E5215" w:rsidP="009E5215">
      <w:pPr>
        <w:jc w:val="both"/>
        <w:rPr>
          <w:sz w:val="22"/>
          <w:szCs w:val="22"/>
        </w:rPr>
      </w:pPr>
    </w:p>
    <w:p w14:paraId="20CC567B" w14:textId="5A1E6ACC" w:rsidR="009E5215" w:rsidRDefault="009E5215" w:rsidP="009E5215">
      <w:pPr>
        <w:jc w:val="both"/>
        <w:rPr>
          <w:sz w:val="22"/>
          <w:szCs w:val="22"/>
        </w:rPr>
      </w:pPr>
    </w:p>
    <w:p w14:paraId="5BF40433" w14:textId="3B520E8A" w:rsidR="009E5215" w:rsidRDefault="009E5215" w:rsidP="009E5215">
      <w:pPr>
        <w:jc w:val="both"/>
        <w:rPr>
          <w:sz w:val="22"/>
          <w:szCs w:val="22"/>
        </w:rPr>
      </w:pPr>
    </w:p>
    <w:p w14:paraId="5604A131" w14:textId="0AA8C592" w:rsidR="009E5215" w:rsidRDefault="009E5215" w:rsidP="009E5215">
      <w:pPr>
        <w:jc w:val="both"/>
        <w:rPr>
          <w:sz w:val="22"/>
          <w:szCs w:val="22"/>
        </w:rPr>
      </w:pPr>
    </w:p>
    <w:p w14:paraId="07B033AE" w14:textId="0DBB5230" w:rsidR="009E5215" w:rsidRDefault="009E5215" w:rsidP="009E5215">
      <w:pPr>
        <w:jc w:val="both"/>
        <w:rPr>
          <w:sz w:val="22"/>
          <w:szCs w:val="22"/>
        </w:rPr>
      </w:pPr>
    </w:p>
    <w:p w14:paraId="664CA2D9" w14:textId="25104D81" w:rsidR="009E5215" w:rsidRDefault="009E5215" w:rsidP="009E5215">
      <w:pPr>
        <w:jc w:val="both"/>
        <w:rPr>
          <w:sz w:val="22"/>
          <w:szCs w:val="22"/>
        </w:rPr>
      </w:pPr>
    </w:p>
    <w:p w14:paraId="7D7A0C33" w14:textId="4E330586" w:rsidR="009E5215" w:rsidRDefault="009E5215" w:rsidP="009E5215">
      <w:pPr>
        <w:jc w:val="both"/>
        <w:rPr>
          <w:sz w:val="22"/>
          <w:szCs w:val="22"/>
        </w:rPr>
      </w:pPr>
    </w:p>
    <w:p w14:paraId="1667CF68" w14:textId="278C8793" w:rsidR="009E5215" w:rsidRDefault="009E5215" w:rsidP="009E5215">
      <w:pPr>
        <w:jc w:val="both"/>
        <w:rPr>
          <w:sz w:val="22"/>
          <w:szCs w:val="22"/>
        </w:rPr>
      </w:pPr>
    </w:p>
    <w:p w14:paraId="5539CE1F" w14:textId="25A54C30" w:rsidR="009E5215" w:rsidRDefault="009E5215" w:rsidP="009E5215">
      <w:pPr>
        <w:jc w:val="both"/>
        <w:rPr>
          <w:sz w:val="22"/>
          <w:szCs w:val="22"/>
        </w:rPr>
      </w:pPr>
    </w:p>
    <w:p w14:paraId="51688782" w14:textId="3223574D" w:rsidR="009E5215" w:rsidRDefault="009E5215" w:rsidP="009E5215">
      <w:pPr>
        <w:jc w:val="both"/>
        <w:rPr>
          <w:sz w:val="22"/>
          <w:szCs w:val="22"/>
        </w:rPr>
      </w:pPr>
    </w:p>
    <w:p w14:paraId="10D8ECFB" w14:textId="6D082203" w:rsidR="009E5215" w:rsidRDefault="009E5215" w:rsidP="009E5215">
      <w:pPr>
        <w:jc w:val="both"/>
        <w:rPr>
          <w:sz w:val="22"/>
          <w:szCs w:val="22"/>
        </w:rPr>
      </w:pPr>
    </w:p>
    <w:p w14:paraId="6C0DBC35" w14:textId="65FA257A" w:rsidR="009E5215" w:rsidRDefault="009E5215" w:rsidP="009E5215">
      <w:pPr>
        <w:jc w:val="both"/>
        <w:rPr>
          <w:sz w:val="22"/>
          <w:szCs w:val="22"/>
        </w:rPr>
      </w:pPr>
    </w:p>
    <w:p w14:paraId="487CACA2" w14:textId="71F7B198" w:rsidR="009E5215" w:rsidRDefault="009E5215" w:rsidP="009E5215">
      <w:pPr>
        <w:jc w:val="both"/>
        <w:rPr>
          <w:sz w:val="22"/>
          <w:szCs w:val="22"/>
        </w:rPr>
      </w:pPr>
    </w:p>
    <w:p w14:paraId="4664FFE4" w14:textId="2BB9A86B" w:rsidR="009E5215" w:rsidRDefault="009E5215" w:rsidP="009E5215">
      <w:pPr>
        <w:jc w:val="both"/>
        <w:rPr>
          <w:sz w:val="22"/>
          <w:szCs w:val="22"/>
        </w:rPr>
      </w:pPr>
    </w:p>
    <w:p w14:paraId="0C7EDB81" w14:textId="79B7940A" w:rsidR="009E5215" w:rsidRDefault="009E5215" w:rsidP="009E5215">
      <w:pPr>
        <w:jc w:val="both"/>
        <w:rPr>
          <w:sz w:val="22"/>
          <w:szCs w:val="22"/>
        </w:rPr>
      </w:pPr>
    </w:p>
    <w:p w14:paraId="12B73BF9" w14:textId="1A846825" w:rsidR="009E5215" w:rsidRDefault="009E5215" w:rsidP="009E5215">
      <w:pPr>
        <w:jc w:val="both"/>
        <w:rPr>
          <w:sz w:val="22"/>
          <w:szCs w:val="22"/>
        </w:rPr>
      </w:pPr>
    </w:p>
    <w:p w14:paraId="649C1F1E" w14:textId="5462AD45" w:rsidR="009E5215" w:rsidRDefault="009E5215" w:rsidP="009E5215">
      <w:pPr>
        <w:jc w:val="both"/>
        <w:rPr>
          <w:sz w:val="22"/>
          <w:szCs w:val="22"/>
        </w:rPr>
      </w:pPr>
    </w:p>
    <w:p w14:paraId="689E1511" w14:textId="77777777" w:rsidR="009E5215" w:rsidRDefault="009E5215" w:rsidP="009E5215">
      <w:pPr>
        <w:jc w:val="both"/>
        <w:rPr>
          <w:sz w:val="22"/>
          <w:szCs w:val="22"/>
        </w:rPr>
      </w:pPr>
    </w:p>
    <w:p w14:paraId="75AA859B" w14:textId="2F6B3AF1" w:rsidR="009E5215" w:rsidRPr="00DB7F1A" w:rsidRDefault="009E5215" w:rsidP="009E5215">
      <w:pPr>
        <w:jc w:val="right"/>
        <w:rPr>
          <w:sz w:val="22"/>
          <w:szCs w:val="22"/>
        </w:rPr>
      </w:pPr>
      <w:r>
        <w:rPr>
          <w:sz w:val="22"/>
          <w:szCs w:val="22"/>
        </w:rPr>
        <w:t>2</w:t>
      </w:r>
      <w:r w:rsidRPr="00DB7F1A">
        <w:rPr>
          <w:sz w:val="22"/>
          <w:szCs w:val="22"/>
        </w:rPr>
        <w:t xml:space="preserve"> priedas</w:t>
      </w:r>
    </w:p>
    <w:p w14:paraId="29D489DD" w14:textId="77777777" w:rsidR="009E5215" w:rsidRPr="00DB7F1A" w:rsidRDefault="009E5215" w:rsidP="009E5215">
      <w:pPr>
        <w:ind w:left="810"/>
        <w:jc w:val="center"/>
        <w:rPr>
          <w:b/>
          <w:bCs/>
          <w:sz w:val="22"/>
          <w:szCs w:val="22"/>
        </w:rPr>
      </w:pPr>
    </w:p>
    <w:p w14:paraId="59B9B52E" w14:textId="77777777" w:rsidR="009E5215" w:rsidRPr="00DB7F1A" w:rsidRDefault="009E5215" w:rsidP="009E5215">
      <w:pPr>
        <w:ind w:left="810"/>
        <w:jc w:val="center"/>
        <w:rPr>
          <w:b/>
          <w:bCs/>
          <w:sz w:val="22"/>
          <w:szCs w:val="22"/>
        </w:rPr>
      </w:pPr>
      <w:r w:rsidRPr="00DB7F1A">
        <w:rPr>
          <w:b/>
          <w:bCs/>
          <w:sz w:val="22"/>
          <w:szCs w:val="22"/>
        </w:rPr>
        <w:t>ASMENS DUOMENŲ TVARKYMAS</w:t>
      </w:r>
    </w:p>
    <w:p w14:paraId="44689401" w14:textId="77777777" w:rsidR="009E5215" w:rsidRPr="00DB7F1A" w:rsidRDefault="009E5215" w:rsidP="009E5215">
      <w:pPr>
        <w:ind w:left="810"/>
        <w:jc w:val="center"/>
        <w:rPr>
          <w:b/>
          <w:bCs/>
          <w:sz w:val="22"/>
          <w:szCs w:val="22"/>
        </w:rPr>
      </w:pPr>
    </w:p>
    <w:p w14:paraId="7B02D296" w14:textId="77777777" w:rsidR="009E5215" w:rsidRPr="00DB7F1A" w:rsidRDefault="009E5215" w:rsidP="009E5215">
      <w:pPr>
        <w:pStyle w:val="ListParagraph"/>
        <w:numPr>
          <w:ilvl w:val="1"/>
          <w:numId w:val="11"/>
        </w:numPr>
        <w:ind w:left="0" w:firstLine="851"/>
        <w:jc w:val="both"/>
        <w:rPr>
          <w:rFonts w:eastAsia="Arial"/>
        </w:rPr>
      </w:pPr>
      <w:r w:rsidRPr="00DB7F1A">
        <w:rPr>
          <w:rFonts w:eastAsia="Arial"/>
        </w:rPr>
        <w:t>V</w:t>
      </w:r>
      <w:r w:rsidRPr="00DB7F1A">
        <w:t xml:space="preserve">adovaujantis </w:t>
      </w:r>
      <w:r w:rsidRPr="00DB7F1A">
        <w:rPr>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DB7F1A">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3655B7BC" w14:textId="77777777" w:rsidR="009E5215" w:rsidRPr="00DB7F1A" w:rsidRDefault="009E5215" w:rsidP="009E5215">
      <w:pPr>
        <w:pStyle w:val="ListParagraph"/>
        <w:numPr>
          <w:ilvl w:val="1"/>
          <w:numId w:val="11"/>
        </w:numPr>
        <w:ind w:left="0" w:firstLine="851"/>
        <w:jc w:val="both"/>
        <w:rPr>
          <w:rFonts w:eastAsia="Arial"/>
        </w:rPr>
      </w:pPr>
      <w:r w:rsidRPr="00DB7F1A">
        <w:rPr>
          <w:rFonts w:eastAsia="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17668DD" w14:textId="77777777" w:rsidR="009E5215" w:rsidRPr="00DB7F1A" w:rsidRDefault="009E5215" w:rsidP="009E5215">
      <w:pPr>
        <w:pStyle w:val="ListParagraph"/>
        <w:numPr>
          <w:ilvl w:val="1"/>
          <w:numId w:val="11"/>
        </w:numPr>
        <w:ind w:left="0" w:firstLine="851"/>
        <w:jc w:val="both"/>
        <w:rPr>
          <w:rFonts w:eastAsia="Arial"/>
        </w:rPr>
      </w:pPr>
      <w:r w:rsidRPr="00DB7F1A">
        <w:rPr>
          <w:rFonts w:eastAsia="Arial"/>
        </w:rPr>
        <w:t xml:space="preserve">Šalys asmens duomenis saugo 10 (dešimt) metų (pasibaigus Sutarčiai). Nebereikalingi asmens duomenys sunaikinami. </w:t>
      </w:r>
    </w:p>
    <w:p w14:paraId="06A1974B" w14:textId="77777777" w:rsidR="009E5215" w:rsidRPr="00DB7F1A" w:rsidRDefault="009E5215" w:rsidP="009E5215">
      <w:pPr>
        <w:pStyle w:val="ListParagraph"/>
        <w:numPr>
          <w:ilvl w:val="1"/>
          <w:numId w:val="11"/>
        </w:numPr>
        <w:ind w:left="0" w:firstLine="851"/>
        <w:jc w:val="both"/>
        <w:rPr>
          <w:rFonts w:eastAsia="Arial"/>
        </w:rPr>
      </w:pPr>
      <w:r w:rsidRPr="00DB7F1A">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0035C3C9" w14:textId="77777777" w:rsidR="009E5215" w:rsidRPr="00DB7F1A" w:rsidRDefault="009E5215" w:rsidP="009E5215">
      <w:pPr>
        <w:pStyle w:val="ListParagraph"/>
        <w:numPr>
          <w:ilvl w:val="1"/>
          <w:numId w:val="11"/>
        </w:numPr>
        <w:ind w:left="0" w:firstLine="851"/>
        <w:jc w:val="both"/>
        <w:rPr>
          <w:rFonts w:eastAsia="Arial"/>
        </w:rPr>
      </w:pPr>
      <w:r w:rsidRPr="00DB7F1A">
        <w:rPr>
          <w:rFonts w:eastAsia="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E48F0D" w14:textId="31AA1664" w:rsidR="00CF3835" w:rsidRDefault="009E5215" w:rsidP="00CF3835">
      <w:pPr>
        <w:rPr>
          <w:sz w:val="22"/>
          <w:szCs w:val="22"/>
        </w:rPr>
      </w:pPr>
      <w:r w:rsidRPr="00DB7F1A">
        <w:rPr>
          <w:rFonts w:eastAsia="Arial"/>
          <w:sz w:val="22"/>
          <w:szCs w:val="22"/>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w:t>
      </w:r>
    </w:p>
    <w:p w14:paraId="717FE72E" w14:textId="77777777" w:rsidR="00A96EDE" w:rsidRPr="000F2298" w:rsidRDefault="00A96EDE" w:rsidP="000F2298"/>
    <w:sectPr w:rsidR="00A96EDE" w:rsidRPr="000F2298" w:rsidSect="00873A63">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5B57" w14:textId="77777777" w:rsidR="00045EC9" w:rsidRDefault="00045EC9" w:rsidP="00A96EDE">
      <w:r>
        <w:separator/>
      </w:r>
    </w:p>
  </w:endnote>
  <w:endnote w:type="continuationSeparator" w:id="0">
    <w:p w14:paraId="49347C06" w14:textId="77777777" w:rsidR="00045EC9" w:rsidRDefault="00045EC9"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59DD" w14:textId="77777777" w:rsidR="00045EC9" w:rsidRDefault="00045EC9" w:rsidP="00A96EDE">
      <w:r>
        <w:separator/>
      </w:r>
    </w:p>
  </w:footnote>
  <w:footnote w:type="continuationSeparator" w:id="0">
    <w:p w14:paraId="62F56092" w14:textId="77777777" w:rsidR="00045EC9" w:rsidRDefault="00045EC9" w:rsidP="00A96EDE">
      <w:r>
        <w:continuationSeparator/>
      </w:r>
    </w:p>
  </w:footnote>
  <w:footnote w:id="1">
    <w:p w14:paraId="0F75931B" w14:textId="77777777" w:rsidR="009E5215" w:rsidRPr="00EE7FED" w:rsidRDefault="009E5215" w:rsidP="009E5215">
      <w:pPr>
        <w:pStyle w:val="FootnoteText"/>
        <w:tabs>
          <w:tab w:val="left" w:pos="0"/>
        </w:tabs>
        <w:jc w:val="both"/>
        <w:rPr>
          <w:sz w:val="16"/>
          <w:szCs w:val="16"/>
          <w:lang w:val="lt-LT"/>
        </w:rPr>
      </w:pPr>
      <w:r w:rsidRPr="00EE7FED">
        <w:rPr>
          <w:rStyle w:val="FootnoteReference"/>
          <w:lang w:val="lt-LT"/>
        </w:rPr>
        <w:footnoteRef/>
      </w:r>
      <w:r w:rsidRPr="00EE7FED">
        <w:rPr>
          <w:lang w:val="lt-LT"/>
        </w:rPr>
        <w:t xml:space="preserve"> S</w:t>
      </w:r>
      <w:r w:rsidRPr="00EE7FED">
        <w:rPr>
          <w:sz w:val="16"/>
          <w:szCs w:val="16"/>
          <w:lang w:val="lt-LT"/>
        </w:rPr>
        <w:t>tatinio projektuotojas privalo vykdyti visas pareigas</w:t>
      </w:r>
      <w:r>
        <w:rPr>
          <w:sz w:val="16"/>
          <w:szCs w:val="16"/>
          <w:lang w:val="lt-LT"/>
        </w:rPr>
        <w:t>,</w:t>
      </w:r>
      <w:r w:rsidRPr="00EE7FED">
        <w:rPr>
          <w:sz w:val="16"/>
          <w:szCs w:val="16"/>
          <w:lang w:val="lt-LT"/>
        </w:rPr>
        <w:t xml:space="preserve"> nustatytas Lietuvos Respublikos statybos įstatymo 14 str. ir kituose susijusiuose teisė aktuose. Ši projektavimo užduotis su priedais yra </w:t>
      </w:r>
      <w:r w:rsidRPr="004A6B25">
        <w:rPr>
          <w:color w:val="000000" w:themeColor="text1"/>
          <w:sz w:val="16"/>
          <w:szCs w:val="16"/>
          <w:lang w:val="lt-LT"/>
        </w:rPr>
        <w:t xml:space="preserve">neatskiriama Saulėtekio rūmų I laboratorinio korpuso, Saulėtekio al. 11, Vilnius, </w:t>
      </w:r>
      <w:r w:rsidRPr="00EE7FED">
        <w:rPr>
          <w:sz w:val="16"/>
          <w:szCs w:val="16"/>
          <w:lang w:val="lt-LT"/>
        </w:rPr>
        <w:t>projektavimo ir projekto priežiūros paslaugų sutarties dalis.</w:t>
      </w:r>
    </w:p>
    <w:p w14:paraId="2C993160" w14:textId="77777777" w:rsidR="009E5215" w:rsidRPr="00EE7FED" w:rsidRDefault="009E5215" w:rsidP="009E5215">
      <w:pPr>
        <w:pStyle w:val="FootnoteText"/>
        <w:rPr>
          <w:sz w:val="16"/>
          <w:szCs w:val="16"/>
          <w:lang w:val="lt-LT"/>
        </w:rPr>
      </w:pPr>
    </w:p>
    <w:p w14:paraId="0C07FD0E" w14:textId="77777777" w:rsidR="009E5215" w:rsidRPr="00EE7FED" w:rsidRDefault="009E5215" w:rsidP="009E5215">
      <w:pPr>
        <w:pStyle w:val="FootnoteText"/>
        <w:rPr>
          <w:lang w:val="lt-LT"/>
        </w:rPr>
      </w:pPr>
    </w:p>
  </w:footnote>
  <w:footnote w:id="2">
    <w:p w14:paraId="424E3DBD" w14:textId="5409AF43" w:rsidR="009E5215" w:rsidRPr="009E5215" w:rsidRDefault="009E5215">
      <w:pPr>
        <w:pStyle w:val="FootnoteText"/>
        <w:rPr>
          <w:lang w:val="lt-LT"/>
        </w:rPr>
      </w:pPr>
      <w:r>
        <w:rPr>
          <w:rStyle w:val="FootnoteReference"/>
        </w:rPr>
        <w:footnoteRef/>
      </w:r>
      <w:r>
        <w:t xml:space="preserve"> </w:t>
      </w:r>
      <w:r>
        <w:rPr>
          <w:lang w:val="lt-LT"/>
        </w:rPr>
        <w:t>Žiūrėti pirkimo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2" w15:restartNumberingAfterBreak="0">
    <w:nsid w:val="073E05BC"/>
    <w:multiLevelType w:val="hybridMultilevel"/>
    <w:tmpl w:val="C9740C84"/>
    <w:lvl w:ilvl="0" w:tplc="EFD08C4A">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A8C1A71"/>
    <w:multiLevelType w:val="hybridMultilevel"/>
    <w:tmpl w:val="2F0E75EA"/>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7F77204"/>
    <w:multiLevelType w:val="hybridMultilevel"/>
    <w:tmpl w:val="35E60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60164C"/>
    <w:multiLevelType w:val="hybridMultilevel"/>
    <w:tmpl w:val="0E9855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2C1025"/>
    <w:multiLevelType w:val="hybridMultilevel"/>
    <w:tmpl w:val="C58C2D56"/>
    <w:lvl w:ilvl="0" w:tplc="8CF0476C">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6504E71"/>
    <w:multiLevelType w:val="hybridMultilevel"/>
    <w:tmpl w:val="F12A5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E672FC"/>
    <w:multiLevelType w:val="hybridMultilevel"/>
    <w:tmpl w:val="74600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F01FF"/>
    <w:multiLevelType w:val="multilevel"/>
    <w:tmpl w:val="618C9538"/>
    <w:lvl w:ilvl="0">
      <w:start w:val="5"/>
      <w:numFmt w:val="decimal"/>
      <w:lvlText w:val="%1."/>
      <w:lvlJc w:val="left"/>
      <w:pPr>
        <w:ind w:left="1353" w:hanging="360"/>
      </w:pPr>
      <w:rPr>
        <w:rFonts w:hint="default"/>
        <w:color w:val="000000" w:themeColor="text1"/>
      </w:rPr>
    </w:lvl>
    <w:lvl w:ilvl="1">
      <w:start w:val="3"/>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3" w15:restartNumberingAfterBreak="0">
    <w:nsid w:val="3DF77EED"/>
    <w:multiLevelType w:val="hybridMultilevel"/>
    <w:tmpl w:val="40E63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5"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09A222A"/>
    <w:multiLevelType w:val="hybridMultilevel"/>
    <w:tmpl w:val="F548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62661E0"/>
    <w:multiLevelType w:val="hybridMultilevel"/>
    <w:tmpl w:val="23B655DE"/>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4D020F27"/>
    <w:multiLevelType w:val="hybridMultilevel"/>
    <w:tmpl w:val="CF2EA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94A84"/>
    <w:multiLevelType w:val="hybridMultilevel"/>
    <w:tmpl w:val="EF40F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DB7DD8"/>
    <w:multiLevelType w:val="hybridMultilevel"/>
    <w:tmpl w:val="FEA25674"/>
    <w:lvl w:ilvl="0" w:tplc="0BF03E9E">
      <w:start w:val="1"/>
      <w:numFmt w:val="bullet"/>
      <w:lvlText w:val=""/>
      <w:lvlJc w:val="left"/>
      <w:pPr>
        <w:ind w:left="36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A42647"/>
    <w:multiLevelType w:val="hybridMultilevel"/>
    <w:tmpl w:val="6D7E1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C21C59"/>
    <w:multiLevelType w:val="hybridMultilevel"/>
    <w:tmpl w:val="7ADCC030"/>
    <w:lvl w:ilvl="0" w:tplc="A09889E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87153"/>
    <w:multiLevelType w:val="hybridMultilevel"/>
    <w:tmpl w:val="B824C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A00E98"/>
    <w:multiLevelType w:val="hybridMultilevel"/>
    <w:tmpl w:val="12521E4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E175766"/>
    <w:multiLevelType w:val="hybridMultilevel"/>
    <w:tmpl w:val="65F25002"/>
    <w:lvl w:ilvl="0" w:tplc="ABE27CF4">
      <w:start w:val="1"/>
      <w:numFmt w:val="decimal"/>
      <w:lvlText w:val="%1."/>
      <w:lvlJc w:val="left"/>
      <w:pPr>
        <w:tabs>
          <w:tab w:val="num" w:pos="1080"/>
        </w:tabs>
        <w:ind w:left="1080" w:hanging="360"/>
      </w:pPr>
      <w:rPr>
        <w:color w:val="000000" w:themeColor="text1"/>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F744B8"/>
    <w:multiLevelType w:val="hybridMultilevel"/>
    <w:tmpl w:val="604A742E"/>
    <w:lvl w:ilvl="0" w:tplc="811A4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2301204"/>
    <w:multiLevelType w:val="hybridMultilevel"/>
    <w:tmpl w:val="964ED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29"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0" w15:restartNumberingAfterBreak="0">
    <w:nsid w:val="67516DB5"/>
    <w:multiLevelType w:val="hybridMultilevel"/>
    <w:tmpl w:val="F548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8711065"/>
    <w:multiLevelType w:val="hybridMultilevel"/>
    <w:tmpl w:val="F1889300"/>
    <w:lvl w:ilvl="0" w:tplc="3D740F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3" w15:restartNumberingAfterBreak="0">
    <w:nsid w:val="6A766D10"/>
    <w:multiLevelType w:val="hybridMultilevel"/>
    <w:tmpl w:val="508EAA20"/>
    <w:lvl w:ilvl="0" w:tplc="11B4782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200612"/>
    <w:multiLevelType w:val="hybridMultilevel"/>
    <w:tmpl w:val="B2BE9A58"/>
    <w:lvl w:ilvl="0" w:tplc="4B961C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A135A4"/>
    <w:multiLevelType w:val="hybridMultilevel"/>
    <w:tmpl w:val="101EBF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59E73BD"/>
    <w:multiLevelType w:val="hybridMultilevel"/>
    <w:tmpl w:val="07F45F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79E2C3B"/>
    <w:multiLevelType w:val="hybridMultilevel"/>
    <w:tmpl w:val="EF8C5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5"/>
  </w:num>
  <w:num w:numId="5">
    <w:abstractNumId w:val="36"/>
  </w:num>
  <w:num w:numId="6">
    <w:abstractNumId w:val="28"/>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7"/>
  </w:num>
  <w:num w:numId="14">
    <w:abstractNumId w:val="9"/>
  </w:num>
  <w:num w:numId="15">
    <w:abstractNumId w:val="16"/>
  </w:num>
  <w:num w:numId="16">
    <w:abstractNumId w:val="30"/>
  </w:num>
  <w:num w:numId="17">
    <w:abstractNumId w:val="8"/>
  </w:num>
  <w:num w:numId="18">
    <w:abstractNumId w:val="20"/>
  </w:num>
  <w:num w:numId="19">
    <w:abstractNumId w:val="24"/>
  </w:num>
  <w:num w:numId="20">
    <w:abstractNumId w:val="33"/>
  </w:num>
  <w:num w:numId="21">
    <w:abstractNumId w:val="2"/>
  </w:num>
  <w:num w:numId="22">
    <w:abstractNumId w:val="35"/>
  </w:num>
  <w:num w:numId="23">
    <w:abstractNumId w:val="6"/>
  </w:num>
  <w:num w:numId="24">
    <w:abstractNumId w:val="17"/>
  </w:num>
  <w:num w:numId="25">
    <w:abstractNumId w:val="12"/>
  </w:num>
  <w:num w:numId="26">
    <w:abstractNumId w:val="22"/>
  </w:num>
  <w:num w:numId="27">
    <w:abstractNumId w:val="13"/>
  </w:num>
  <w:num w:numId="28">
    <w:abstractNumId w:val="11"/>
  </w:num>
  <w:num w:numId="29">
    <w:abstractNumId w:val="38"/>
  </w:num>
  <w:num w:numId="30">
    <w:abstractNumId w:val="21"/>
  </w:num>
  <w:num w:numId="31">
    <w:abstractNumId w:val="26"/>
  </w:num>
  <w:num w:numId="32">
    <w:abstractNumId w:val="27"/>
  </w:num>
  <w:num w:numId="33">
    <w:abstractNumId w:val="23"/>
  </w:num>
  <w:num w:numId="34">
    <w:abstractNumId w:val="10"/>
  </w:num>
  <w:num w:numId="35">
    <w:abstractNumId w:val="18"/>
  </w:num>
  <w:num w:numId="36">
    <w:abstractNumId w:val="19"/>
  </w:num>
  <w:num w:numId="37">
    <w:abstractNumId w:val="7"/>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45EC9"/>
    <w:rsid w:val="000D23CC"/>
    <w:rsid w:val="000F2298"/>
    <w:rsid w:val="001C57EA"/>
    <w:rsid w:val="001D40D7"/>
    <w:rsid w:val="00266236"/>
    <w:rsid w:val="00294A1B"/>
    <w:rsid w:val="002D44EC"/>
    <w:rsid w:val="00390B66"/>
    <w:rsid w:val="0047789E"/>
    <w:rsid w:val="005435B2"/>
    <w:rsid w:val="00623B1A"/>
    <w:rsid w:val="0063259C"/>
    <w:rsid w:val="00873A63"/>
    <w:rsid w:val="008A5D68"/>
    <w:rsid w:val="008D3D7A"/>
    <w:rsid w:val="00917E32"/>
    <w:rsid w:val="009E5215"/>
    <w:rsid w:val="009E7C10"/>
    <w:rsid w:val="00A403C4"/>
    <w:rsid w:val="00A94E4B"/>
    <w:rsid w:val="00A96EDE"/>
    <w:rsid w:val="00B4792D"/>
    <w:rsid w:val="00B76652"/>
    <w:rsid w:val="00C210DA"/>
    <w:rsid w:val="00C63FAE"/>
    <w:rsid w:val="00CF3835"/>
    <w:rsid w:val="00E73AD5"/>
    <w:rsid w:val="00F32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16C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543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3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A96EDE"/>
    <w:rPr>
      <w:vertAlign w:val="superscript"/>
    </w:rPr>
  </w:style>
  <w:style w:type="character" w:customStyle="1" w:styleId="Heading2Char">
    <w:name w:val="Heading 2 Char"/>
    <w:basedOn w:val="DefaultParagraphFont"/>
    <w:link w:val="Heading2"/>
    <w:uiPriority w:val="9"/>
    <w:semiHidden/>
    <w:rsid w:val="005435B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435B2"/>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unhideWhenUsed/>
    <w:qFormat/>
    <w:rsid w:val="005435B2"/>
    <w:rPr>
      <w:sz w:val="16"/>
      <w:szCs w:val="16"/>
    </w:rPr>
  </w:style>
  <w:style w:type="character" w:customStyle="1" w:styleId="UnresolvedMention1">
    <w:name w:val="Unresolved Mention1"/>
    <w:basedOn w:val="DefaultParagraphFont"/>
    <w:uiPriority w:val="99"/>
    <w:semiHidden/>
    <w:unhideWhenUsed/>
    <w:rsid w:val="00917E32"/>
    <w:rPr>
      <w:color w:val="605E5C"/>
      <w:shd w:val="clear" w:color="auto" w:fill="E1DFDD"/>
    </w:rPr>
  </w:style>
  <w:style w:type="character" w:styleId="UnresolvedMention">
    <w:name w:val="Unresolved Mention"/>
    <w:basedOn w:val="DefaultParagraphFont"/>
    <w:uiPriority w:val="99"/>
    <w:semiHidden/>
    <w:unhideWhenUsed/>
    <w:rsid w:val="00B4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gytis@pprojek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duobiene@vilniustech.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as.daniunas@vilniustech.lt" TargetMode="External"/><Relationship Id="rId5" Type="http://schemas.openxmlformats.org/officeDocument/2006/relationships/webSettings" Target="webSettings.xml"/><Relationship Id="rId15" Type="http://schemas.openxmlformats.org/officeDocument/2006/relationships/hyperlink" Target="mailto:info@pprojektai.lt" TargetMode="Externa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kainu-indeksai-pokyciai-ir-kainos" TargetMode="External"/><Relationship Id="rId14"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1DCA-F66E-4F8F-94F2-C2444163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58619</Words>
  <Characters>33413</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dcterms:created xsi:type="dcterms:W3CDTF">2024-02-29T08:22:00Z</dcterms:created>
  <dcterms:modified xsi:type="dcterms:W3CDTF">2024-02-29T08:22:00Z</dcterms:modified>
</cp:coreProperties>
</file>