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A503F" w14:textId="77777777" w:rsidR="00FF0CBF" w:rsidRPr="00A646E4" w:rsidRDefault="00FF0CBF" w:rsidP="00FF0CBF">
      <w:pPr>
        <w:suppressAutoHyphens/>
        <w:spacing w:line="276" w:lineRule="auto"/>
        <w:ind w:left="1296" w:firstLine="1296"/>
        <w:rPr>
          <w:lang w:eastAsia="zh-CN"/>
        </w:rPr>
      </w:pPr>
      <w:r w:rsidRPr="00A646E4">
        <w:rPr>
          <w:lang w:eastAsia="zh-CN"/>
        </w:rPr>
        <w:t>202</w:t>
      </w:r>
      <w:r>
        <w:rPr>
          <w:lang w:eastAsia="zh-CN"/>
        </w:rPr>
        <w:t>4</w:t>
      </w:r>
      <w:r w:rsidRPr="00A646E4">
        <w:rPr>
          <w:lang w:eastAsia="zh-CN"/>
        </w:rPr>
        <w:t xml:space="preserve"> m. ......………… d. </w:t>
      </w:r>
      <w:r>
        <w:rPr>
          <w:lang w:eastAsia="zh-CN"/>
        </w:rPr>
        <w:t xml:space="preserve">viešojo pirkimo-pardavimo </w:t>
      </w:r>
      <w:r w:rsidRPr="00A646E4">
        <w:rPr>
          <w:lang w:eastAsia="zh-CN"/>
        </w:rPr>
        <w:t>sutarties Nr. ……</w:t>
      </w:r>
    </w:p>
    <w:p w14:paraId="57E53BB4" w14:textId="77777777" w:rsidR="00FF0CBF" w:rsidRDefault="00FF0CBF" w:rsidP="00FF0CBF">
      <w:pPr>
        <w:suppressAutoHyphens/>
        <w:spacing w:line="276" w:lineRule="auto"/>
        <w:ind w:left="3827" w:firstLine="3949"/>
        <w:rPr>
          <w:lang w:eastAsia="zh-CN"/>
        </w:rPr>
      </w:pPr>
      <w:r>
        <w:rPr>
          <w:lang w:eastAsia="zh-CN"/>
        </w:rPr>
        <w:t xml:space="preserve">     1</w:t>
      </w:r>
      <w:r w:rsidRPr="00A646E4">
        <w:rPr>
          <w:lang w:eastAsia="zh-CN"/>
        </w:rPr>
        <w:t xml:space="preserve"> priedas</w:t>
      </w:r>
    </w:p>
    <w:p w14:paraId="103058CA" w14:textId="77777777" w:rsidR="00FF0CBF" w:rsidRDefault="00FF0CBF" w:rsidP="00FF0CBF">
      <w:pPr>
        <w:suppressAutoHyphens/>
        <w:overflowPunct w:val="0"/>
        <w:autoSpaceDE w:val="0"/>
        <w:jc w:val="center"/>
        <w:textAlignment w:val="baseline"/>
        <w:rPr>
          <w:rFonts w:eastAsia="SimSun"/>
          <w:b/>
          <w:sz w:val="28"/>
          <w:szCs w:val="28"/>
          <w:lang w:eastAsia="ar-SA"/>
        </w:rPr>
      </w:pPr>
    </w:p>
    <w:p w14:paraId="2A58D76A" w14:textId="77777777" w:rsidR="00BC5EA2" w:rsidRDefault="00BC5EA2" w:rsidP="00BC5EA2">
      <w:pPr>
        <w:jc w:val="center"/>
        <w:rPr>
          <w:b/>
        </w:rPr>
      </w:pPr>
      <w:bookmarkStart w:id="0" w:name="_GoBack"/>
      <w:bookmarkEnd w:id="0"/>
      <w:r>
        <w:rPr>
          <w:b/>
        </w:rPr>
        <w:t>„</w:t>
      </w:r>
      <w:r w:rsidRPr="00917AC9">
        <w:rPr>
          <w:b/>
        </w:rPr>
        <w:t>TECHNINĖ SPECIFIKACIJ</w:t>
      </w:r>
      <w:r>
        <w:rPr>
          <w:b/>
        </w:rPr>
        <w:t>A“</w:t>
      </w:r>
    </w:p>
    <w:p w14:paraId="73033BA5" w14:textId="77777777" w:rsidR="00BC5EA2" w:rsidRDefault="00BC5EA2" w:rsidP="00BA53C0">
      <w:pPr>
        <w:rPr>
          <w:b/>
        </w:rPr>
      </w:pPr>
    </w:p>
    <w:p w14:paraId="5E142AA4" w14:textId="77777777" w:rsidR="00BC5EA2" w:rsidRDefault="00BC5EA2" w:rsidP="00611B37">
      <w:pPr>
        <w:jc w:val="center"/>
        <w:rPr>
          <w:b/>
        </w:rPr>
      </w:pPr>
    </w:p>
    <w:p w14:paraId="46B4BF9A" w14:textId="77777777" w:rsidR="00611B37" w:rsidRDefault="00390787" w:rsidP="00611B37">
      <w:pPr>
        <w:jc w:val="center"/>
        <w:rPr>
          <w:b/>
          <w:lang w:val="sv-SE"/>
        </w:rPr>
      </w:pPr>
      <w:r>
        <w:rPr>
          <w:b/>
        </w:rPr>
        <w:t>KORPUSINIŲ</w:t>
      </w:r>
      <w:r w:rsidR="00BC5EA2">
        <w:rPr>
          <w:b/>
        </w:rPr>
        <w:t xml:space="preserve"> IR KITŲ</w:t>
      </w:r>
      <w:r>
        <w:rPr>
          <w:b/>
        </w:rPr>
        <w:t xml:space="preserve"> </w:t>
      </w:r>
      <w:r w:rsidR="00611B37" w:rsidRPr="00C8783C">
        <w:rPr>
          <w:b/>
        </w:rPr>
        <w:t>BALDŲ</w:t>
      </w:r>
      <w:r w:rsidR="001E2F8B">
        <w:rPr>
          <w:b/>
        </w:rPr>
        <w:t xml:space="preserve"> </w:t>
      </w:r>
      <w:r w:rsidR="001E2F8B">
        <w:rPr>
          <w:b/>
          <w:lang w:val="sv-SE"/>
        </w:rPr>
        <w:t>STATOMIEMS PASTATAMS</w:t>
      </w:r>
    </w:p>
    <w:p w14:paraId="1F27519C" w14:textId="77777777" w:rsidR="00611B37" w:rsidRDefault="00611B37" w:rsidP="00390787">
      <w:pPr>
        <w:jc w:val="center"/>
        <w:rPr>
          <w:b/>
        </w:rPr>
      </w:pPr>
      <w:r>
        <w:rPr>
          <w:b/>
          <w:lang w:val="sv-SE"/>
        </w:rPr>
        <w:t xml:space="preserve"> </w:t>
      </w:r>
      <w:r w:rsidRPr="00C8783C">
        <w:rPr>
          <w:b/>
        </w:rPr>
        <w:t>TECHNINĖ SPECIFIKACIJ</w:t>
      </w:r>
      <w:r w:rsidR="00BC5EA2">
        <w:rPr>
          <w:b/>
        </w:rPr>
        <w:t>A</w:t>
      </w:r>
    </w:p>
    <w:p w14:paraId="4254EC7D" w14:textId="77777777" w:rsidR="0024494D" w:rsidRPr="00C8783C" w:rsidRDefault="0024494D" w:rsidP="00390787">
      <w:pPr>
        <w:jc w:val="center"/>
        <w:rPr>
          <w:b/>
        </w:rPr>
      </w:pPr>
    </w:p>
    <w:p w14:paraId="4F0149C1" w14:textId="77777777" w:rsidR="00CD69F2" w:rsidRPr="00C8783C" w:rsidRDefault="00CD69F2" w:rsidP="00CD69F2">
      <w:pPr>
        <w:pStyle w:val="ListParagraph"/>
        <w:numPr>
          <w:ilvl w:val="1"/>
          <w:numId w:val="1"/>
        </w:numPr>
        <w:rPr>
          <w:b/>
          <w:lang w:val="lt-LT"/>
        </w:rPr>
      </w:pPr>
      <w:r w:rsidRPr="00C8783C">
        <w:rPr>
          <w:b/>
          <w:lang w:val="lt-LT"/>
        </w:rPr>
        <w:t>Bendrieji reikalavimai</w:t>
      </w:r>
    </w:p>
    <w:p w14:paraId="7F7762DA" w14:textId="77777777" w:rsidR="00CD69F2" w:rsidRPr="00C8783C" w:rsidRDefault="00CD69F2" w:rsidP="00CD69F2">
      <w:pPr>
        <w:tabs>
          <w:tab w:val="left" w:pos="426"/>
        </w:tabs>
      </w:pPr>
    </w:p>
    <w:p w14:paraId="22183B0F" w14:textId="77777777" w:rsidR="00CD69F2" w:rsidRPr="00FB245D" w:rsidRDefault="00CD69F2" w:rsidP="00CD69F2">
      <w:pPr>
        <w:pStyle w:val="ListParagraph"/>
        <w:numPr>
          <w:ilvl w:val="1"/>
          <w:numId w:val="2"/>
        </w:numPr>
        <w:tabs>
          <w:tab w:val="left" w:pos="709"/>
        </w:tabs>
        <w:ind w:left="0" w:firstLine="284"/>
        <w:rPr>
          <w:b/>
          <w:lang w:val="lt-LT"/>
        </w:rPr>
      </w:pPr>
      <w:r w:rsidRPr="00FB245D">
        <w:rPr>
          <w:lang w:val="lt-LT"/>
        </w:rPr>
        <w:t>Perkami šioje techninėje specifikacijoje aprašyti baldai turi būti nauji, nenaudoti.</w:t>
      </w:r>
    </w:p>
    <w:p w14:paraId="169E7DA7" w14:textId="77777777" w:rsidR="00CD69F2" w:rsidRPr="008F2286" w:rsidRDefault="00CD69F2" w:rsidP="00CD69F2">
      <w:pPr>
        <w:pStyle w:val="ListParagraph"/>
        <w:numPr>
          <w:ilvl w:val="1"/>
          <w:numId w:val="2"/>
        </w:numPr>
        <w:tabs>
          <w:tab w:val="left" w:pos="709"/>
        </w:tabs>
        <w:ind w:left="0" w:firstLine="284"/>
        <w:jc w:val="both"/>
        <w:rPr>
          <w:lang w:val="lt-LT"/>
        </w:rPr>
      </w:pPr>
      <w:r w:rsidRPr="00E66318">
        <w:rPr>
          <w:lang w:val="lt-LT"/>
        </w:rPr>
        <w:t xml:space="preserve">Perkami baldai turi būti pateikti gamyklinėje pakuotėje. Pakuotės turi būti laikytinos perdirbamosiomis pakuotėmis pagal Lietuvos Respublikos mokesčio už aplinkos teršimą įstatymo </w:t>
      </w:r>
      <w:r w:rsidRPr="008F2286">
        <w:rPr>
          <w:lang w:val="lt-LT"/>
        </w:rPr>
        <w:t>nuostatas.</w:t>
      </w:r>
    </w:p>
    <w:p w14:paraId="594722EB" w14:textId="77777777" w:rsidR="00CD69F2" w:rsidRDefault="00CD69F2" w:rsidP="00CD69F2">
      <w:pPr>
        <w:pStyle w:val="ListParagraph"/>
        <w:numPr>
          <w:ilvl w:val="1"/>
          <w:numId w:val="2"/>
        </w:numPr>
        <w:tabs>
          <w:tab w:val="left" w:pos="567"/>
          <w:tab w:val="left" w:pos="709"/>
        </w:tabs>
        <w:ind w:left="284" w:firstLine="0"/>
        <w:jc w:val="both"/>
        <w:rPr>
          <w:lang w:val="lt-LT"/>
        </w:rPr>
      </w:pPr>
      <w:r w:rsidRPr="00EB3BDD">
        <w:rPr>
          <w:noProof/>
          <w:lang w:val="lt-LT"/>
        </w:rPr>
        <w:t>Visų baldų atraminės dalys turi būti apsaugotos, kad</w:t>
      </w:r>
      <w:r w:rsidRPr="00C8783C">
        <w:rPr>
          <w:lang w:val="lt-LT"/>
        </w:rPr>
        <w:t xml:space="preserve"> nebraižytų ir neteptų grindų. </w:t>
      </w:r>
    </w:p>
    <w:p w14:paraId="19137481" w14:textId="77777777" w:rsidR="00CD69F2" w:rsidRPr="00F45555" w:rsidRDefault="00CD69F2" w:rsidP="00CD69F2">
      <w:pPr>
        <w:pStyle w:val="ListParagraph"/>
        <w:numPr>
          <w:ilvl w:val="1"/>
          <w:numId w:val="2"/>
        </w:numPr>
        <w:tabs>
          <w:tab w:val="left" w:pos="-142"/>
          <w:tab w:val="left" w:pos="284"/>
          <w:tab w:val="left" w:pos="567"/>
          <w:tab w:val="left" w:pos="709"/>
        </w:tabs>
        <w:ind w:left="-142" w:firstLine="426"/>
        <w:jc w:val="both"/>
        <w:rPr>
          <w:color w:val="FF0000"/>
          <w:lang w:val="lt-LT"/>
        </w:rPr>
      </w:pPr>
      <w:r w:rsidRPr="00C8783C">
        <w:rPr>
          <w:lang w:val="lt-LT"/>
        </w:rPr>
        <w:t>Siūlomi baldai turi atitikti aprašymus</w:t>
      </w:r>
      <w:r>
        <w:rPr>
          <w:lang w:val="lt-LT"/>
        </w:rPr>
        <w:t xml:space="preserve"> ir eskizus.</w:t>
      </w:r>
      <w:r w:rsidRPr="00C8783C">
        <w:rPr>
          <w:lang w:val="lt-LT"/>
        </w:rPr>
        <w:t xml:space="preserve"> </w:t>
      </w:r>
      <w:r>
        <w:rPr>
          <w:lang w:val="lt-LT"/>
        </w:rPr>
        <w:t>P</w:t>
      </w:r>
      <w:r w:rsidRPr="00C8783C">
        <w:rPr>
          <w:lang w:val="lt-LT"/>
        </w:rPr>
        <w:t>aveikslėliai pateikti bendram vaizdui susidaryti, jeigu atskirai nenurodyta kitaip.</w:t>
      </w:r>
    </w:p>
    <w:p w14:paraId="1A693841" w14:textId="27271DA0" w:rsidR="00CD69F2" w:rsidRPr="00571F03" w:rsidRDefault="00CD69F2" w:rsidP="00CD69F2">
      <w:pPr>
        <w:pStyle w:val="ListParagraph"/>
        <w:numPr>
          <w:ilvl w:val="1"/>
          <w:numId w:val="2"/>
        </w:numPr>
        <w:tabs>
          <w:tab w:val="left" w:pos="-142"/>
          <w:tab w:val="left" w:pos="284"/>
          <w:tab w:val="left" w:pos="709"/>
        </w:tabs>
        <w:ind w:left="-142" w:firstLine="426"/>
        <w:jc w:val="both"/>
        <w:rPr>
          <w:color w:val="FF0000"/>
          <w:lang w:val="lt-LT"/>
        </w:rPr>
      </w:pPr>
      <w:r w:rsidRPr="00BD6D66">
        <w:rPr>
          <w:noProof/>
          <w:lang w:val="lt-LT"/>
        </w:rPr>
        <w:t xml:space="preserve">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w:t>
      </w:r>
      <w:r w:rsidRPr="00C62A96">
        <w:rPr>
          <w:noProof/>
          <w:lang w:val="lt-LT"/>
        </w:rPr>
        <w:t>2</w:t>
      </w:r>
      <w:r w:rsidR="00C62A96">
        <w:rPr>
          <w:noProof/>
          <w:lang w:val="lt-LT"/>
        </w:rPr>
        <w:t xml:space="preserve"> ir 3 punktuose</w:t>
      </w:r>
      <w:r w:rsidRPr="00C62A96">
        <w:rPr>
          <w:noProof/>
          <w:lang w:val="lt-LT"/>
        </w:rPr>
        <w:t xml:space="preserve"> punkte,</w:t>
      </w:r>
      <w:r w:rsidRPr="00BD6D66">
        <w:rPr>
          <w:noProof/>
          <w:lang w:val="lt-LT"/>
        </w:rPr>
        <w:t xml:space="preserve"> arba </w:t>
      </w:r>
      <w:r w:rsidRPr="00BD6D66">
        <w:rPr>
          <w:noProof/>
          <w:lang w:val="lt-LT" w:eastAsia="lt-LT"/>
        </w:rPr>
        <w:t>atitikti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lygiaverčiu įrodymu (pvz., EU Ecolabel, Nordic Swan, Blue Angel, El Distintiu, Milieukeur, Österreichisches Umweltzeichen, NF Environnement, The Hungarian Eco-label, Polish Eco Mark-Znak EKO arba kitu I tipo ekologiniu</w:t>
      </w:r>
      <w:r w:rsidRPr="00571F03">
        <w:rPr>
          <w:lang w:val="lt" w:eastAsia="lt-LT"/>
        </w:rPr>
        <w:t xml:space="preserve"> ženklu</w:t>
      </w:r>
      <w:r w:rsidRPr="00571F03">
        <w:rPr>
          <w:lang w:eastAsia="lt-LT"/>
        </w:rPr>
        <w:t>)</w:t>
      </w:r>
      <w:r w:rsidRPr="00571F03">
        <w:t>.</w:t>
      </w:r>
    </w:p>
    <w:p w14:paraId="519FE2B7" w14:textId="77777777" w:rsidR="00CD69F2" w:rsidRPr="00C8783C" w:rsidRDefault="00CD69F2" w:rsidP="00CD69F2">
      <w:pPr>
        <w:ind w:left="792"/>
        <w:jc w:val="both"/>
      </w:pPr>
    </w:p>
    <w:p w14:paraId="7DC95CCB" w14:textId="77777777" w:rsidR="00CD69F2" w:rsidRDefault="00CD69F2" w:rsidP="00CD69F2">
      <w:pPr>
        <w:pStyle w:val="ListParagraph"/>
        <w:numPr>
          <w:ilvl w:val="0"/>
          <w:numId w:val="2"/>
        </w:numPr>
        <w:tabs>
          <w:tab w:val="left" w:pos="426"/>
        </w:tabs>
        <w:ind w:left="142" w:firstLine="0"/>
        <w:rPr>
          <w:b/>
          <w:szCs w:val="24"/>
          <w:lang w:val="lt-LT"/>
        </w:rPr>
      </w:pPr>
      <w:r w:rsidRPr="00C8783C">
        <w:rPr>
          <w:b/>
          <w:szCs w:val="24"/>
          <w:lang w:val="lt-LT"/>
        </w:rPr>
        <w:t>Techniniai reikalavimai</w:t>
      </w:r>
    </w:p>
    <w:p w14:paraId="30F9E18A" w14:textId="77777777" w:rsidR="00CD69F2" w:rsidRDefault="00CD69F2" w:rsidP="00CD69F2"/>
    <w:p w14:paraId="147D834F" w14:textId="77777777" w:rsidR="00611B37" w:rsidRDefault="00611B37" w:rsidP="00611B37">
      <w:pPr>
        <w:jc w:val="center"/>
        <w:rPr>
          <w:b/>
        </w:rPr>
      </w:pPr>
    </w:p>
    <w:p w14:paraId="2E233110" w14:textId="7C1E18D5" w:rsidR="00CD69F2" w:rsidRPr="000A4911" w:rsidRDefault="00CD69F2" w:rsidP="00076007">
      <w:pPr>
        <w:pStyle w:val="ListParagraph"/>
        <w:widowControl w:val="0"/>
        <w:numPr>
          <w:ilvl w:val="1"/>
          <w:numId w:val="2"/>
        </w:numPr>
        <w:tabs>
          <w:tab w:val="left" w:pos="567"/>
        </w:tabs>
        <w:suppressAutoHyphens/>
        <w:overflowPunct w:val="0"/>
        <w:autoSpaceDE w:val="0"/>
        <w:autoSpaceDN w:val="0"/>
        <w:adjustRightInd w:val="0"/>
        <w:spacing w:line="0" w:lineRule="atLeast"/>
        <w:jc w:val="both"/>
        <w:textAlignment w:val="baseline"/>
        <w:rPr>
          <w:b/>
          <w:noProof/>
        </w:rPr>
      </w:pPr>
      <w:r w:rsidRPr="000A4911">
        <w:rPr>
          <w:b/>
          <w:noProof/>
        </w:rPr>
        <w:t>Ūkinio inventoriaus spinta</w:t>
      </w:r>
      <w:r w:rsidR="002C0399">
        <w:rPr>
          <w:b/>
          <w:noProof/>
        </w:rPr>
        <w:t xml:space="preserve"> (8.1 p</w:t>
      </w:r>
      <w:r w:rsidR="00BA3A13">
        <w:rPr>
          <w:b/>
          <w:noProof/>
        </w:rPr>
        <w:t>*</w:t>
      </w:r>
      <w:r w:rsidR="002C0399">
        <w:rPr>
          <w:b/>
          <w:noProof/>
        </w:rPr>
        <w:t>)</w:t>
      </w:r>
    </w:p>
    <w:p w14:paraId="171DF19B" w14:textId="77777777" w:rsidR="00CD69F2" w:rsidRDefault="00CD69F2" w:rsidP="00CD69F2"/>
    <w:p w14:paraId="72CA8306" w14:textId="77777777" w:rsidR="00CD69F2" w:rsidRPr="000C185F" w:rsidRDefault="00CD69F2" w:rsidP="00CD69F2">
      <w:pPr>
        <w:ind w:firstLine="360"/>
        <w:jc w:val="both"/>
        <w:rPr>
          <w:noProof/>
          <w:kern w:val="24"/>
          <w:lang w:eastAsia="lt-LT"/>
        </w:rPr>
      </w:pPr>
      <w:r w:rsidRPr="000C185F">
        <w:rPr>
          <w:noProof/>
          <w:kern w:val="24"/>
          <w:lang w:eastAsia="lt-LT"/>
        </w:rPr>
        <w:t>Matmenys: ilgis 800-900 mm, gylis 450-5</w:t>
      </w:r>
      <w:r>
        <w:rPr>
          <w:noProof/>
          <w:kern w:val="24"/>
          <w:lang w:eastAsia="lt-LT"/>
        </w:rPr>
        <w:t>2</w:t>
      </w:r>
      <w:r w:rsidRPr="000C185F">
        <w:rPr>
          <w:noProof/>
          <w:kern w:val="24"/>
          <w:lang w:eastAsia="lt-LT"/>
        </w:rPr>
        <w:t>0 mm, aukštis 1800-</w:t>
      </w:r>
      <w:r>
        <w:rPr>
          <w:noProof/>
          <w:kern w:val="24"/>
          <w:lang w:eastAsia="lt-LT"/>
        </w:rPr>
        <w:t>20</w:t>
      </w:r>
      <w:r w:rsidRPr="000C185F">
        <w:rPr>
          <w:noProof/>
          <w:kern w:val="24"/>
          <w:lang w:eastAsia="lt-LT"/>
        </w:rPr>
        <w:t xml:space="preserve">00 mm.  </w:t>
      </w:r>
    </w:p>
    <w:p w14:paraId="5E117477" w14:textId="77777777" w:rsidR="00CD69F2" w:rsidRPr="00987354" w:rsidRDefault="00CD69F2" w:rsidP="00CD69F2">
      <w:pPr>
        <w:autoSpaceDN w:val="0"/>
        <w:adjustRightInd w:val="0"/>
        <w:ind w:firstLine="360"/>
        <w:jc w:val="both"/>
        <w:rPr>
          <w:noProof/>
        </w:rPr>
      </w:pPr>
      <w:r w:rsidRPr="00987354">
        <w:rPr>
          <w:noProof/>
        </w:rPr>
        <w:t xml:space="preserve">2-jų durų ūkinė spinta. Vienoje pusėje – lentyna, skersinis pakaboms ir kabliukai, kitoje pusėje – 3 lentynos. Durys rakinamos atskiromis </w:t>
      </w:r>
      <w:r>
        <w:rPr>
          <w:noProof/>
        </w:rPr>
        <w:t>baldinėmis spynomis</w:t>
      </w:r>
      <w:r w:rsidRPr="00987354">
        <w:rPr>
          <w:noProof/>
        </w:rPr>
        <w:t>. Duryse yra ventiliacinės grotelės. Spinta pagaminta iš ne mažiau, kaip 0,8 mm storio skardos.</w:t>
      </w:r>
    </w:p>
    <w:p w14:paraId="5EADD9A9" w14:textId="3EE00D9E" w:rsidR="00CD69F2" w:rsidRPr="00987354" w:rsidRDefault="00CD69F2" w:rsidP="00CD69F2">
      <w:pPr>
        <w:ind w:firstLine="360"/>
        <w:jc w:val="both"/>
        <w:rPr>
          <w:noProof/>
        </w:rPr>
      </w:pPr>
      <w:r w:rsidRPr="00987354">
        <w:rPr>
          <w:noProof/>
        </w:rPr>
        <w:t>Spint</w:t>
      </w:r>
      <w:r>
        <w:rPr>
          <w:noProof/>
        </w:rPr>
        <w:t>a</w:t>
      </w:r>
      <w:r w:rsidRPr="00987354">
        <w:rPr>
          <w:noProof/>
        </w:rPr>
        <w:t xml:space="preserve"> dažoma pilkos spalvos dažais </w:t>
      </w:r>
      <w:r w:rsidRPr="005D441D">
        <w:rPr>
          <w:noProof/>
        </w:rPr>
        <w:t xml:space="preserve">(derinama su </w:t>
      </w:r>
      <w:r w:rsidR="005D441D">
        <w:rPr>
          <w:noProof/>
        </w:rPr>
        <w:t>naudotoju</w:t>
      </w:r>
      <w:r w:rsidRPr="00987354">
        <w:rPr>
          <w:noProof/>
        </w:rPr>
        <w:t>).</w:t>
      </w:r>
    </w:p>
    <w:p w14:paraId="4E841FD4" w14:textId="77777777" w:rsidR="00CD69F2" w:rsidRPr="00987354" w:rsidRDefault="00CD69F2" w:rsidP="00CD69F2">
      <w:pPr>
        <w:autoSpaceDN w:val="0"/>
        <w:adjustRightInd w:val="0"/>
        <w:jc w:val="both"/>
        <w:rPr>
          <w:noProof/>
        </w:rPr>
      </w:pPr>
    </w:p>
    <w:p w14:paraId="3DC5F663" w14:textId="77777777" w:rsidR="00CD69F2" w:rsidRDefault="00CD69F2" w:rsidP="00CD69F2">
      <w:pPr>
        <w:pStyle w:val="ListParagraph"/>
        <w:ind w:left="360"/>
        <w:jc w:val="both"/>
        <w:rPr>
          <w:noProof/>
        </w:rPr>
      </w:pPr>
      <w:r w:rsidRPr="00987354">
        <w:rPr>
          <w:noProof/>
        </w:rPr>
        <w:drawing>
          <wp:inline distT="0" distB="0" distL="0" distR="0" wp14:anchorId="69B80627" wp14:editId="53D10745">
            <wp:extent cx="1295400" cy="2042483"/>
            <wp:effectExtent l="0" t="0" r="0" b="0"/>
            <wp:docPr id="38" name="Picture 38" descr="ukin sp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kin spin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369" cy="2047165"/>
                    </a:xfrm>
                    <a:prstGeom prst="rect">
                      <a:avLst/>
                    </a:prstGeom>
                    <a:noFill/>
                    <a:ln>
                      <a:noFill/>
                    </a:ln>
                  </pic:spPr>
                </pic:pic>
              </a:graphicData>
            </a:graphic>
          </wp:inline>
        </w:drawing>
      </w:r>
    </w:p>
    <w:p w14:paraId="575EE6EF" w14:textId="77777777" w:rsidR="00BA3A13" w:rsidRPr="00BA53C0" w:rsidRDefault="00BA3A13" w:rsidP="00BA3A13">
      <w:pPr>
        <w:jc w:val="both"/>
        <w:rPr>
          <w:noProof/>
        </w:rPr>
      </w:pPr>
      <w:r>
        <w:rPr>
          <w:noProof/>
        </w:rPr>
        <w:t>*</w:t>
      </w:r>
      <w:r w:rsidRPr="00BA53C0">
        <w:rPr>
          <w:i/>
          <w:noProof/>
          <w:sz w:val="20"/>
          <w:szCs w:val="20"/>
        </w:rPr>
        <w:t xml:space="preserve"> </w:t>
      </w:r>
      <w:r>
        <w:rPr>
          <w:i/>
          <w:noProof/>
          <w:sz w:val="20"/>
          <w:szCs w:val="20"/>
        </w:rPr>
        <w:t>Sutarties</w:t>
      </w:r>
      <w:r w:rsidRPr="00BA53C0">
        <w:rPr>
          <w:i/>
          <w:noProof/>
          <w:sz w:val="20"/>
          <w:szCs w:val="20"/>
        </w:rPr>
        <w:t xml:space="preserve"> 2 priedo „Pasiūlym</w:t>
      </w:r>
      <w:r>
        <w:rPr>
          <w:i/>
          <w:noProof/>
          <w:sz w:val="20"/>
          <w:szCs w:val="20"/>
        </w:rPr>
        <w:t>as</w:t>
      </w:r>
      <w:r w:rsidRPr="00BA53C0">
        <w:rPr>
          <w:i/>
          <w:noProof/>
          <w:sz w:val="20"/>
          <w:szCs w:val="20"/>
        </w:rPr>
        <w:t>“ numeracija</w:t>
      </w:r>
    </w:p>
    <w:p w14:paraId="1517FCFE" w14:textId="77777777" w:rsidR="00BA3A13" w:rsidRDefault="00BA3A13" w:rsidP="00CD69F2">
      <w:pPr>
        <w:pStyle w:val="ListParagraph"/>
        <w:ind w:left="360"/>
        <w:jc w:val="both"/>
        <w:rPr>
          <w:noProof/>
        </w:rPr>
      </w:pPr>
    </w:p>
    <w:p w14:paraId="34CCBCE2" w14:textId="77777777" w:rsidR="00FF0CBF" w:rsidRDefault="00FF0CBF" w:rsidP="00CD69F2">
      <w:pPr>
        <w:pStyle w:val="ListParagraph"/>
        <w:ind w:left="360"/>
        <w:jc w:val="both"/>
        <w:rPr>
          <w:noProof/>
        </w:rPr>
      </w:pPr>
    </w:p>
    <w:p w14:paraId="5948ADA5" w14:textId="77777777" w:rsidR="00FF0CBF" w:rsidRPr="00CD69F2" w:rsidRDefault="00FF0CBF" w:rsidP="00FF0CBF">
      <w:pPr>
        <w:numPr>
          <w:ilvl w:val="1"/>
          <w:numId w:val="2"/>
        </w:numPr>
        <w:tabs>
          <w:tab w:val="left" w:pos="851"/>
        </w:tabs>
        <w:ind w:left="644"/>
        <w:contextualSpacing/>
        <w:rPr>
          <w:rFonts w:eastAsia="Calibri"/>
          <w:b/>
          <w:szCs w:val="20"/>
          <w:lang w:val="en-US"/>
        </w:rPr>
      </w:pPr>
      <w:proofErr w:type="spellStart"/>
      <w:r w:rsidRPr="00CD69F2">
        <w:rPr>
          <w:rFonts w:eastAsia="Calibri"/>
          <w:b/>
          <w:lang w:val="en-US"/>
        </w:rPr>
        <w:t>Metalinė</w:t>
      </w:r>
      <w:proofErr w:type="spellEnd"/>
      <w:r w:rsidRPr="00CD69F2">
        <w:rPr>
          <w:rFonts w:eastAsia="Calibri"/>
          <w:b/>
          <w:lang w:val="en-US"/>
        </w:rPr>
        <w:t xml:space="preserve"> </w:t>
      </w:r>
      <w:proofErr w:type="spellStart"/>
      <w:r w:rsidRPr="00CD69F2">
        <w:rPr>
          <w:rFonts w:eastAsia="Calibri"/>
          <w:b/>
          <w:lang w:val="en-US"/>
        </w:rPr>
        <w:t>dokumentų</w:t>
      </w:r>
      <w:proofErr w:type="spellEnd"/>
      <w:r w:rsidRPr="00CD69F2">
        <w:rPr>
          <w:rFonts w:eastAsia="Calibri"/>
          <w:b/>
          <w:lang w:val="en-US"/>
        </w:rPr>
        <w:t xml:space="preserve"> </w:t>
      </w:r>
      <w:proofErr w:type="spellStart"/>
      <w:r w:rsidRPr="00CD69F2">
        <w:rPr>
          <w:rFonts w:eastAsia="Calibri"/>
          <w:b/>
          <w:lang w:val="en-US"/>
        </w:rPr>
        <w:t>spinta</w:t>
      </w:r>
      <w:proofErr w:type="spellEnd"/>
      <w:r>
        <w:rPr>
          <w:rFonts w:eastAsia="Calibri"/>
          <w:b/>
          <w:lang w:val="en-US"/>
        </w:rPr>
        <w:t xml:space="preserve"> (8.2 p)</w:t>
      </w:r>
    </w:p>
    <w:p w14:paraId="543A6656" w14:textId="77777777" w:rsidR="00FF0CBF" w:rsidRPr="00CD69F2" w:rsidRDefault="00FF0CBF" w:rsidP="00FF0CBF">
      <w:pPr>
        <w:tabs>
          <w:tab w:val="left" w:pos="851"/>
        </w:tabs>
        <w:ind w:left="360"/>
        <w:contextualSpacing/>
        <w:rPr>
          <w:rFonts w:eastAsia="Calibri"/>
          <w:lang w:val="en-US"/>
        </w:rPr>
      </w:pPr>
    </w:p>
    <w:p w14:paraId="5F74D173" w14:textId="77777777" w:rsidR="00FF0CBF" w:rsidRPr="00CD69F2" w:rsidRDefault="00FF0CBF" w:rsidP="00FF0CBF">
      <w:pPr>
        <w:tabs>
          <w:tab w:val="left" w:pos="851"/>
        </w:tabs>
        <w:ind w:left="360"/>
        <w:contextualSpacing/>
        <w:rPr>
          <w:rFonts w:eastAsia="Calibri"/>
          <w:lang w:val="en-US"/>
        </w:rPr>
      </w:pPr>
      <w:r w:rsidRPr="00CD69F2">
        <w:rPr>
          <w:rFonts w:eastAsia="Calibri"/>
          <w:szCs w:val="20"/>
          <w:lang w:val="en-US"/>
        </w:rPr>
        <w:object w:dxaOrig="7950" w:dyaOrig="6495" w14:anchorId="4FED2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04.6pt;height:167.4pt" o:ole="">
            <v:imagedata r:id="rId9" o:title=""/>
          </v:shape>
          <o:OLEObject Type="Embed" ProgID="PBrush" ShapeID="_x0000_i1069" DrawAspect="Content" ObjectID="_1770029459" r:id="rId10"/>
        </w:object>
      </w:r>
    </w:p>
    <w:p w14:paraId="1F940B4F" w14:textId="77777777" w:rsidR="00FF0CBF" w:rsidRPr="00CD69F2" w:rsidRDefault="00FF0CBF" w:rsidP="00FF0CBF">
      <w:pPr>
        <w:tabs>
          <w:tab w:val="left" w:pos="851"/>
        </w:tabs>
        <w:ind w:left="360"/>
        <w:contextualSpacing/>
        <w:rPr>
          <w:rFonts w:eastAsia="Calibri"/>
          <w:lang w:val="en-US"/>
        </w:rPr>
      </w:pPr>
    </w:p>
    <w:p w14:paraId="0D82AA12" w14:textId="77777777" w:rsidR="00FF0CBF" w:rsidRPr="00CD69F2" w:rsidRDefault="00FF0CBF" w:rsidP="00FF0CBF">
      <w:pPr>
        <w:tabs>
          <w:tab w:val="left" w:pos="284"/>
        </w:tabs>
        <w:jc w:val="both"/>
      </w:pPr>
      <w:r w:rsidRPr="00CD69F2">
        <w:tab/>
        <w:t xml:space="preserve">Matmenys: aukštis 1990 mm, plotis 1000 mm, gylis 435 mm. Paklaida gali būti ± 20 mm. </w:t>
      </w:r>
    </w:p>
    <w:p w14:paraId="68C33C3E" w14:textId="77777777" w:rsidR="00FF0CBF" w:rsidRPr="00CD69F2" w:rsidRDefault="00FF0CBF" w:rsidP="00FF0CBF">
      <w:pPr>
        <w:tabs>
          <w:tab w:val="left" w:pos="284"/>
        </w:tabs>
        <w:jc w:val="both"/>
      </w:pPr>
      <w:r w:rsidRPr="00CD69F2">
        <w:tab/>
        <w:t>Spinta pagaminta iš ne mažiau kaip 0,8 mm storio lakštinio plieno. Dvejos durys. Spintos viduje 4 reguliuojamos lentynos. Durų rankenėlėje įmontuotas dvipusis užraktas. Komplekte ne mažiau kaip 2 rakteliai. Spinta turi būti nudažyta milteliniu būdu pilka spalva</w:t>
      </w:r>
      <w:r>
        <w:t>, derinama su naudotoju</w:t>
      </w:r>
      <w:r w:rsidRPr="00CD69F2">
        <w:t>.</w:t>
      </w:r>
    </w:p>
    <w:p w14:paraId="24EB1035" w14:textId="77777777" w:rsidR="00FF0CBF" w:rsidRPr="00CD69F2" w:rsidRDefault="00FF0CBF" w:rsidP="00FF0CBF">
      <w:pPr>
        <w:tabs>
          <w:tab w:val="left" w:pos="851"/>
        </w:tabs>
      </w:pPr>
    </w:p>
    <w:p w14:paraId="3E3E7A86" w14:textId="77777777" w:rsidR="00FF0CBF" w:rsidRDefault="00FF0CBF" w:rsidP="00CD69F2">
      <w:pPr>
        <w:pStyle w:val="ListParagraph"/>
        <w:ind w:left="360"/>
        <w:jc w:val="both"/>
        <w:rPr>
          <w:noProof/>
        </w:rPr>
      </w:pPr>
    </w:p>
    <w:p w14:paraId="301FBC55" w14:textId="77777777" w:rsidR="0024494D" w:rsidRDefault="0024494D" w:rsidP="00611B37">
      <w:pPr>
        <w:jc w:val="center"/>
        <w:rPr>
          <w:b/>
        </w:rPr>
      </w:pPr>
    </w:p>
    <w:p w14:paraId="4C88D66E" w14:textId="77777777" w:rsidR="0024494D" w:rsidRDefault="0024494D" w:rsidP="0024494D">
      <w:pPr>
        <w:jc w:val="center"/>
        <w:rPr>
          <w:b/>
          <w:lang w:val="sv-SE"/>
        </w:rPr>
      </w:pPr>
      <w:r>
        <w:rPr>
          <w:b/>
          <w:lang w:val="sv-SE"/>
        </w:rPr>
        <w:t>METALO GAMINIŲ STATOMIEMS PASTATAMS</w:t>
      </w:r>
    </w:p>
    <w:p w14:paraId="389713BA" w14:textId="77777777" w:rsidR="0024494D" w:rsidRPr="00C8783C" w:rsidRDefault="0024494D" w:rsidP="0024494D">
      <w:pPr>
        <w:jc w:val="center"/>
        <w:rPr>
          <w:b/>
        </w:rPr>
      </w:pPr>
      <w:r>
        <w:rPr>
          <w:b/>
          <w:lang w:val="sv-SE"/>
        </w:rPr>
        <w:t xml:space="preserve"> </w:t>
      </w:r>
      <w:r w:rsidRPr="00C8783C">
        <w:rPr>
          <w:b/>
        </w:rPr>
        <w:t>TECHNINĖ</w:t>
      </w:r>
      <w:r>
        <w:rPr>
          <w:b/>
        </w:rPr>
        <w:t>S</w:t>
      </w:r>
      <w:r w:rsidRPr="00C8783C">
        <w:rPr>
          <w:b/>
        </w:rPr>
        <w:t xml:space="preserve"> SPECIFIKACIJ</w:t>
      </w:r>
      <w:r>
        <w:rPr>
          <w:b/>
        </w:rPr>
        <w:t>OS IŠRAŠAS</w:t>
      </w:r>
    </w:p>
    <w:p w14:paraId="16DC9147" w14:textId="77777777" w:rsidR="0024494D" w:rsidRPr="00C8783C" w:rsidRDefault="0024494D" w:rsidP="0024494D">
      <w:pPr>
        <w:jc w:val="center"/>
        <w:rPr>
          <w:b/>
        </w:rPr>
      </w:pPr>
    </w:p>
    <w:p w14:paraId="26BE07F1" w14:textId="77777777" w:rsidR="0024494D" w:rsidRPr="00C8783C" w:rsidRDefault="0024494D" w:rsidP="0024494D">
      <w:pPr>
        <w:jc w:val="center"/>
        <w:rPr>
          <w:b/>
        </w:rPr>
      </w:pPr>
    </w:p>
    <w:p w14:paraId="63437666" w14:textId="77777777" w:rsidR="0024494D" w:rsidRPr="001B7831" w:rsidRDefault="0024494D" w:rsidP="001B7831">
      <w:pPr>
        <w:pStyle w:val="ListParagraph"/>
        <w:numPr>
          <w:ilvl w:val="0"/>
          <w:numId w:val="2"/>
        </w:numPr>
        <w:rPr>
          <w:b/>
        </w:rPr>
      </w:pPr>
      <w:proofErr w:type="spellStart"/>
      <w:r w:rsidRPr="001B7831">
        <w:rPr>
          <w:b/>
        </w:rPr>
        <w:t>Bendrieji</w:t>
      </w:r>
      <w:proofErr w:type="spellEnd"/>
      <w:r w:rsidRPr="001B7831">
        <w:rPr>
          <w:b/>
        </w:rPr>
        <w:t xml:space="preserve"> </w:t>
      </w:r>
      <w:proofErr w:type="spellStart"/>
      <w:r w:rsidRPr="001B7831">
        <w:rPr>
          <w:b/>
        </w:rPr>
        <w:t>reikalavimai</w:t>
      </w:r>
      <w:proofErr w:type="spellEnd"/>
    </w:p>
    <w:p w14:paraId="2E221CB2" w14:textId="77777777" w:rsidR="0024494D" w:rsidRPr="00C8783C" w:rsidRDefault="0024494D" w:rsidP="0024494D"/>
    <w:p w14:paraId="6DB392E2" w14:textId="77777777" w:rsidR="0024494D" w:rsidRPr="00C8783C" w:rsidRDefault="0024494D" w:rsidP="0024494D">
      <w:pPr>
        <w:pStyle w:val="ListParagraph"/>
        <w:numPr>
          <w:ilvl w:val="1"/>
          <w:numId w:val="2"/>
        </w:numPr>
        <w:tabs>
          <w:tab w:val="left" w:pos="709"/>
        </w:tabs>
        <w:ind w:left="0" w:firstLine="284"/>
        <w:rPr>
          <w:b/>
          <w:lang w:val="lt-LT"/>
        </w:rPr>
      </w:pPr>
      <w:r w:rsidRPr="00C8783C">
        <w:rPr>
          <w:lang w:val="lt-LT"/>
        </w:rPr>
        <w:t xml:space="preserve"> Perkami šioje techninėje specifikacijoje aprašyti </w:t>
      </w:r>
      <w:r>
        <w:rPr>
          <w:lang w:val="lt-LT"/>
        </w:rPr>
        <w:t>metalo gaminiai</w:t>
      </w:r>
      <w:r w:rsidRPr="00C8783C">
        <w:rPr>
          <w:lang w:val="lt-LT"/>
        </w:rPr>
        <w:t xml:space="preserve"> turi būti nauji,</w:t>
      </w:r>
      <w:r>
        <w:rPr>
          <w:lang w:val="lt-LT"/>
        </w:rPr>
        <w:t xml:space="preserve"> </w:t>
      </w:r>
      <w:r w:rsidRPr="00C8783C">
        <w:rPr>
          <w:lang w:val="lt-LT"/>
        </w:rPr>
        <w:t>nenaudoti.</w:t>
      </w:r>
    </w:p>
    <w:p w14:paraId="1D16C71D" w14:textId="77777777" w:rsidR="0024494D" w:rsidRPr="00B86272" w:rsidRDefault="0024494D" w:rsidP="0024494D">
      <w:pPr>
        <w:pStyle w:val="ListParagraph"/>
        <w:numPr>
          <w:ilvl w:val="1"/>
          <w:numId w:val="2"/>
        </w:numPr>
        <w:tabs>
          <w:tab w:val="left" w:pos="709"/>
          <w:tab w:val="left" w:pos="993"/>
        </w:tabs>
        <w:ind w:left="0" w:firstLine="284"/>
        <w:jc w:val="both"/>
        <w:rPr>
          <w:lang w:val="lt-LT"/>
        </w:rPr>
      </w:pPr>
      <w:r w:rsidRPr="00B86272">
        <w:rPr>
          <w:lang w:val="lt-LT"/>
        </w:rPr>
        <w:t xml:space="preserve"> Perkami metalo gaminiai turi būti pateikti gamyklinėje pakuotėje. Pakuotės turi būti laikytinos perdirbamosiomis pakuotėmis pagal Lietuvos Respublikos mokesčio už aplinkos teršimą įstatymo nuostatas.</w:t>
      </w:r>
    </w:p>
    <w:p w14:paraId="0DE1634D" w14:textId="77777777" w:rsidR="0024494D" w:rsidRPr="00EB3BDD" w:rsidRDefault="0024494D" w:rsidP="0024494D">
      <w:pPr>
        <w:pStyle w:val="ListParagraph"/>
        <w:numPr>
          <w:ilvl w:val="1"/>
          <w:numId w:val="2"/>
        </w:numPr>
        <w:tabs>
          <w:tab w:val="left" w:pos="709"/>
          <w:tab w:val="left" w:pos="993"/>
        </w:tabs>
        <w:ind w:left="0" w:firstLine="284"/>
        <w:jc w:val="both"/>
        <w:rPr>
          <w:noProof/>
          <w:lang w:val="lt-LT"/>
        </w:rPr>
      </w:pPr>
      <w:r w:rsidRPr="00EB3BDD">
        <w:rPr>
          <w:noProof/>
          <w:szCs w:val="24"/>
          <w:lang w:val="lt-LT"/>
        </w:rPr>
        <w:t>Metal</w:t>
      </w:r>
      <w:r>
        <w:rPr>
          <w:noProof/>
          <w:szCs w:val="24"/>
          <w:lang w:val="lt-LT"/>
        </w:rPr>
        <w:t>o gamin</w:t>
      </w:r>
      <w:r w:rsidRPr="00EB3BDD">
        <w:rPr>
          <w:noProof/>
          <w:szCs w:val="24"/>
          <w:lang w:val="lt-LT"/>
        </w:rPr>
        <w:t xml:space="preserve">ių spalva – </w:t>
      </w:r>
      <w:r w:rsidRPr="00B86272">
        <w:rPr>
          <w:noProof/>
          <w:szCs w:val="24"/>
          <w:lang w:val="lt-LT"/>
        </w:rPr>
        <w:t>pilka / šviesiai pilka</w:t>
      </w:r>
      <w:r>
        <w:rPr>
          <w:noProof/>
          <w:szCs w:val="24"/>
          <w:lang w:val="lt-LT"/>
        </w:rPr>
        <w:t xml:space="preserve"> (konkrečią spalvą konkurso laimėtojas suderins su naudotoju)</w:t>
      </w:r>
      <w:r w:rsidRPr="00EB3BDD">
        <w:rPr>
          <w:noProof/>
          <w:szCs w:val="24"/>
          <w:lang w:val="lt-LT"/>
        </w:rPr>
        <w:t>.</w:t>
      </w:r>
    </w:p>
    <w:p w14:paraId="1AAB4A8E" w14:textId="77777777" w:rsidR="0024494D" w:rsidRPr="00C8783C" w:rsidRDefault="0024494D" w:rsidP="0024494D">
      <w:pPr>
        <w:pStyle w:val="ListParagraph"/>
        <w:numPr>
          <w:ilvl w:val="1"/>
          <w:numId w:val="2"/>
        </w:numPr>
        <w:tabs>
          <w:tab w:val="left" w:pos="709"/>
        </w:tabs>
        <w:ind w:left="284" w:firstLine="0"/>
        <w:jc w:val="both"/>
        <w:rPr>
          <w:lang w:val="lt-LT"/>
        </w:rPr>
      </w:pPr>
      <w:r w:rsidRPr="00EB3BDD">
        <w:rPr>
          <w:noProof/>
          <w:lang w:val="lt-LT"/>
        </w:rPr>
        <w:t xml:space="preserve"> Visų </w:t>
      </w:r>
      <w:r>
        <w:rPr>
          <w:noProof/>
          <w:lang w:val="lt-LT"/>
        </w:rPr>
        <w:t>metalo gaminių</w:t>
      </w:r>
      <w:r w:rsidRPr="00EB3BDD">
        <w:rPr>
          <w:noProof/>
          <w:lang w:val="lt-LT"/>
        </w:rPr>
        <w:t xml:space="preserve"> atraminės dalys turi būti apsaugotos, kad</w:t>
      </w:r>
      <w:r w:rsidRPr="00C8783C">
        <w:rPr>
          <w:lang w:val="lt-LT"/>
        </w:rPr>
        <w:t xml:space="preserve"> nebraižytų ir neteptų grindų. </w:t>
      </w:r>
    </w:p>
    <w:p w14:paraId="3857EB4D" w14:textId="77777777" w:rsidR="0024494D" w:rsidRPr="007A01CB" w:rsidRDefault="0024494D" w:rsidP="0024494D">
      <w:pPr>
        <w:pStyle w:val="ListParagraph"/>
        <w:numPr>
          <w:ilvl w:val="1"/>
          <w:numId w:val="2"/>
        </w:numPr>
        <w:tabs>
          <w:tab w:val="left" w:pos="-142"/>
          <w:tab w:val="left" w:pos="284"/>
          <w:tab w:val="left" w:pos="709"/>
        </w:tabs>
        <w:ind w:left="-142" w:firstLine="426"/>
        <w:jc w:val="both"/>
        <w:rPr>
          <w:color w:val="FF0000"/>
          <w:lang w:val="lt-LT"/>
        </w:rPr>
      </w:pPr>
      <w:r w:rsidRPr="00C8783C">
        <w:rPr>
          <w:lang w:val="lt-LT"/>
        </w:rPr>
        <w:t xml:space="preserve"> Siūlomi </w:t>
      </w:r>
      <w:r>
        <w:rPr>
          <w:lang w:val="lt-LT"/>
        </w:rPr>
        <w:t>metalo gaminiai</w:t>
      </w:r>
      <w:r w:rsidRPr="00C8783C">
        <w:rPr>
          <w:lang w:val="lt-LT"/>
        </w:rPr>
        <w:t xml:space="preserve"> turi atitikti aprašymus</w:t>
      </w:r>
      <w:r>
        <w:rPr>
          <w:lang w:val="lt-LT"/>
        </w:rPr>
        <w:t xml:space="preserve"> ir eskizus.</w:t>
      </w:r>
      <w:r w:rsidRPr="00C8783C">
        <w:rPr>
          <w:lang w:val="lt-LT"/>
        </w:rPr>
        <w:t xml:space="preserve"> </w:t>
      </w:r>
      <w:r>
        <w:rPr>
          <w:lang w:val="lt-LT"/>
        </w:rPr>
        <w:t>P</w:t>
      </w:r>
      <w:r w:rsidRPr="00C8783C">
        <w:rPr>
          <w:lang w:val="lt-LT"/>
        </w:rPr>
        <w:t>aveikslėliai pateikti bendram vaizdui susidaryti, jeigu atskirai nenurodyta kitaip.</w:t>
      </w:r>
    </w:p>
    <w:p w14:paraId="1FEAA7EA" w14:textId="77777777" w:rsidR="0024494D" w:rsidRPr="00E56A91" w:rsidRDefault="0024494D" w:rsidP="0024494D">
      <w:pPr>
        <w:pStyle w:val="ListParagraph"/>
        <w:numPr>
          <w:ilvl w:val="1"/>
          <w:numId w:val="2"/>
        </w:numPr>
        <w:tabs>
          <w:tab w:val="left" w:pos="567"/>
          <w:tab w:val="left" w:pos="709"/>
        </w:tabs>
        <w:ind w:left="-142" w:firstLine="426"/>
        <w:jc w:val="both"/>
        <w:rPr>
          <w:noProof/>
          <w:lang w:val="lt-LT"/>
        </w:rPr>
      </w:pPr>
      <w:r w:rsidRPr="00E56A91">
        <w:rPr>
          <w:noProof/>
          <w:lang w:val="lt-LT"/>
        </w:rPr>
        <w:t>Aplinkosauginiai reikalavimai šioje techninėje specifikacijoje aprašomiems metalo gaminiams nustatomi vadovaujantis Kombinuotosios nomenklatūros 73 (stelažai) skirsni</w:t>
      </w:r>
      <w:r>
        <w:rPr>
          <w:noProof/>
          <w:lang w:val="lt-LT"/>
        </w:rPr>
        <w:t>ui</w:t>
      </w:r>
      <w:r w:rsidRPr="00E56A91">
        <w:rPr>
          <w:noProof/>
          <w:lang w:val="lt-LT"/>
        </w:rPr>
        <w:t xml:space="preserve"> priskirtų metalo gaminių aprašymu. Metalo gaminiai turi atitikti Aplinkos apsaugos kriterijų taikymo</w:t>
      </w:r>
      <w:r>
        <w:rPr>
          <w:noProof/>
          <w:lang w:val="lt-LT"/>
        </w:rPr>
        <w:t>, vykdant žaliuosius pirkimus,</w:t>
      </w:r>
      <w:r w:rsidRPr="00E56A91">
        <w:rPr>
          <w:noProof/>
          <w:lang w:val="lt-LT"/>
        </w:rPr>
        <w:t xml:space="preserve"> tvarkos aprašo, patvirtinto Lietuvos Respublikos aplinkos ministro 2011 m. birželio 28 d. įsakymu Nr. D1-508 „Dėl aplinkos apsaugos kriterijų taikymo, vykdant žaliuosius pirkimus,  tvarkos aprašo patvirtinimo“</w:t>
      </w:r>
      <w:r>
        <w:rPr>
          <w:noProof/>
          <w:lang w:val="lt-LT"/>
        </w:rPr>
        <w:t xml:space="preserve"> (toliau –</w:t>
      </w:r>
      <w:r w:rsidRPr="00E56A91">
        <w:rPr>
          <w:noProof/>
          <w:lang w:val="lt-LT"/>
        </w:rPr>
        <w:t xml:space="preserve"> </w:t>
      </w:r>
      <w:r>
        <w:rPr>
          <w:noProof/>
          <w:lang w:val="lt-LT"/>
        </w:rPr>
        <w:t xml:space="preserve">Aprašas) </w:t>
      </w:r>
      <w:r w:rsidRPr="00E56A91">
        <w:rPr>
          <w:noProof/>
          <w:lang w:val="lt-LT"/>
        </w:rPr>
        <w:t xml:space="preserve">bent vieną iš </w:t>
      </w:r>
      <w:r>
        <w:rPr>
          <w:noProof/>
          <w:lang w:val="lt-LT"/>
        </w:rPr>
        <w:t xml:space="preserve">Aprašo </w:t>
      </w:r>
      <w:r w:rsidRPr="00E56A91">
        <w:rPr>
          <w:noProof/>
          <w:lang w:val="lt-LT"/>
        </w:rPr>
        <w:t>4.4.4 p. numatytų aplinkosauginių principų viename, keliuose ar visuose produkto gyvavimo ciklo etapuose.</w:t>
      </w:r>
    </w:p>
    <w:p w14:paraId="083885AB" w14:textId="77777777" w:rsidR="0024494D" w:rsidRDefault="0024494D" w:rsidP="0024494D">
      <w:pPr>
        <w:ind w:left="792"/>
        <w:jc w:val="both"/>
      </w:pPr>
    </w:p>
    <w:p w14:paraId="0BEAA825" w14:textId="77777777" w:rsidR="00FF0CBF" w:rsidRDefault="00FF0CBF" w:rsidP="0024494D">
      <w:pPr>
        <w:ind w:left="792"/>
        <w:jc w:val="both"/>
      </w:pPr>
    </w:p>
    <w:p w14:paraId="3CD2C755" w14:textId="77777777" w:rsidR="00FF0CBF" w:rsidRDefault="00FF0CBF" w:rsidP="0024494D">
      <w:pPr>
        <w:ind w:left="792"/>
        <w:jc w:val="both"/>
      </w:pPr>
    </w:p>
    <w:p w14:paraId="3F7732BB" w14:textId="77777777" w:rsidR="00FF0CBF" w:rsidRDefault="00FF0CBF" w:rsidP="0024494D">
      <w:pPr>
        <w:ind w:left="792"/>
        <w:jc w:val="both"/>
      </w:pPr>
    </w:p>
    <w:p w14:paraId="4F94A173" w14:textId="77777777" w:rsidR="00FF0CBF" w:rsidRDefault="00FF0CBF" w:rsidP="0024494D">
      <w:pPr>
        <w:ind w:left="792"/>
        <w:jc w:val="both"/>
      </w:pPr>
    </w:p>
    <w:p w14:paraId="6E03DB87" w14:textId="77777777" w:rsidR="00FF0CBF" w:rsidRDefault="00FF0CBF" w:rsidP="0024494D">
      <w:pPr>
        <w:ind w:left="792"/>
        <w:jc w:val="both"/>
      </w:pPr>
    </w:p>
    <w:p w14:paraId="4EDC3A61" w14:textId="77777777" w:rsidR="00FF0CBF" w:rsidRPr="00C8783C" w:rsidRDefault="00FF0CBF" w:rsidP="0024494D">
      <w:pPr>
        <w:ind w:left="792"/>
        <w:jc w:val="both"/>
      </w:pPr>
    </w:p>
    <w:p w14:paraId="7B6C936F" w14:textId="77777777" w:rsidR="0024494D" w:rsidRDefault="0024494D" w:rsidP="0024494D">
      <w:pPr>
        <w:pStyle w:val="ListParagraph"/>
        <w:numPr>
          <w:ilvl w:val="0"/>
          <w:numId w:val="2"/>
        </w:numPr>
        <w:ind w:left="851" w:hanging="567"/>
        <w:rPr>
          <w:b/>
          <w:szCs w:val="24"/>
          <w:lang w:val="lt-LT"/>
        </w:rPr>
      </w:pPr>
      <w:r w:rsidRPr="00C8783C">
        <w:rPr>
          <w:b/>
          <w:szCs w:val="24"/>
          <w:lang w:val="lt-LT"/>
        </w:rPr>
        <w:t>Techniniai reikalavimai</w:t>
      </w:r>
    </w:p>
    <w:p w14:paraId="0F6110DF" w14:textId="77777777" w:rsidR="0024494D" w:rsidRPr="00C8783C" w:rsidRDefault="0024494D" w:rsidP="0024494D">
      <w:pPr>
        <w:pStyle w:val="ListParagraph"/>
        <w:ind w:left="851"/>
        <w:rPr>
          <w:b/>
          <w:szCs w:val="24"/>
          <w:lang w:val="lt-LT"/>
        </w:rPr>
      </w:pPr>
    </w:p>
    <w:p w14:paraId="19D1051E" w14:textId="77777777" w:rsidR="0024494D" w:rsidRPr="003B31BD" w:rsidRDefault="0024494D" w:rsidP="0024494D">
      <w:pPr>
        <w:pStyle w:val="ListParagraph"/>
        <w:numPr>
          <w:ilvl w:val="1"/>
          <w:numId w:val="2"/>
        </w:numPr>
        <w:ind w:left="928"/>
      </w:pPr>
      <w:r w:rsidRPr="003B31BD">
        <w:rPr>
          <w:b/>
        </w:rPr>
        <w:t xml:space="preserve"> </w:t>
      </w:r>
      <w:proofErr w:type="spellStart"/>
      <w:r w:rsidRPr="003B31BD">
        <w:rPr>
          <w:b/>
        </w:rPr>
        <w:t>Stelaža</w:t>
      </w:r>
      <w:r>
        <w:rPr>
          <w:b/>
        </w:rPr>
        <w:t>s</w:t>
      </w:r>
      <w:proofErr w:type="spellEnd"/>
      <w:r>
        <w:rPr>
          <w:b/>
        </w:rPr>
        <w:t xml:space="preserve">, </w:t>
      </w:r>
      <w:proofErr w:type="spellStart"/>
      <w:r>
        <w:rPr>
          <w:b/>
        </w:rPr>
        <w:t>penkių</w:t>
      </w:r>
      <w:proofErr w:type="spellEnd"/>
      <w:r>
        <w:rPr>
          <w:b/>
        </w:rPr>
        <w:t xml:space="preserve"> </w:t>
      </w:r>
      <w:proofErr w:type="spellStart"/>
      <w:r>
        <w:rPr>
          <w:b/>
        </w:rPr>
        <w:t>lentynų</w:t>
      </w:r>
      <w:proofErr w:type="spellEnd"/>
      <w:r w:rsidR="00491EC6">
        <w:rPr>
          <w:b/>
        </w:rPr>
        <w:t xml:space="preserve"> (5.1 p)</w:t>
      </w:r>
    </w:p>
    <w:p w14:paraId="02BE1C08" w14:textId="77777777" w:rsidR="0024494D" w:rsidRDefault="0024494D" w:rsidP="0024494D">
      <w:pPr>
        <w:pStyle w:val="ListParagraph"/>
        <w:ind w:left="928"/>
        <w:rPr>
          <w:b/>
        </w:rPr>
      </w:pPr>
    </w:p>
    <w:p w14:paraId="524600FF" w14:textId="77777777" w:rsidR="0024494D" w:rsidRDefault="0024494D" w:rsidP="0024494D">
      <w:pPr>
        <w:pStyle w:val="ListParagraph"/>
        <w:ind w:left="928"/>
        <w:rPr>
          <w:b/>
        </w:rPr>
      </w:pPr>
      <w:r>
        <w:rPr>
          <w:b/>
          <w:noProof/>
        </w:rPr>
        <w:drawing>
          <wp:inline distT="0" distB="0" distL="0" distR="0" wp14:anchorId="26491F47" wp14:editId="5E41B3BE">
            <wp:extent cx="1409700" cy="2400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2400300"/>
                    </a:xfrm>
                    <a:prstGeom prst="rect">
                      <a:avLst/>
                    </a:prstGeom>
                    <a:noFill/>
                    <a:ln>
                      <a:noFill/>
                    </a:ln>
                  </pic:spPr>
                </pic:pic>
              </a:graphicData>
            </a:graphic>
          </wp:inline>
        </w:drawing>
      </w:r>
    </w:p>
    <w:p w14:paraId="62A12947" w14:textId="77777777" w:rsidR="0024494D" w:rsidRPr="005079C7" w:rsidRDefault="0024494D" w:rsidP="0024494D">
      <w:pPr>
        <w:tabs>
          <w:tab w:val="left" w:pos="426"/>
          <w:tab w:val="left" w:pos="1134"/>
        </w:tabs>
        <w:contextualSpacing/>
        <w:jc w:val="both"/>
        <w:rPr>
          <w:lang w:val="en-US"/>
        </w:rPr>
      </w:pPr>
      <w:r>
        <w:tab/>
      </w:r>
      <w:r w:rsidRPr="005079C7">
        <w:t xml:space="preserve">Matmenys: ilgis </w:t>
      </w:r>
      <w:r>
        <w:t>100</w:t>
      </w:r>
      <w:r w:rsidRPr="005079C7">
        <w:t xml:space="preserve">0 mm, gylis 600 mm, aukštis </w:t>
      </w:r>
      <w:r>
        <w:t>18</w:t>
      </w:r>
      <w:r w:rsidRPr="005079C7">
        <w:t xml:space="preserve">00 mm. Leidžiama </w:t>
      </w:r>
      <w:proofErr w:type="spellStart"/>
      <w:r w:rsidRPr="005079C7">
        <w:t>gabaritinių</w:t>
      </w:r>
      <w:proofErr w:type="spellEnd"/>
      <w:r w:rsidRPr="005079C7">
        <w:t xml:space="preserve"> ilgio ir aukščio matmenų nuokrypa ± </w:t>
      </w:r>
      <w:r w:rsidRPr="00ED6498">
        <w:t>100 mm</w:t>
      </w:r>
      <w:r w:rsidRPr="005079C7">
        <w:t xml:space="preserve">, gylio ± 30 mm.                       </w:t>
      </w:r>
    </w:p>
    <w:p w14:paraId="5BB97630" w14:textId="77777777" w:rsidR="0024494D" w:rsidRPr="005079C7" w:rsidRDefault="0024494D" w:rsidP="0024494D">
      <w:pPr>
        <w:tabs>
          <w:tab w:val="left" w:pos="426"/>
          <w:tab w:val="left" w:pos="1134"/>
        </w:tabs>
        <w:contextualSpacing/>
        <w:jc w:val="both"/>
      </w:pPr>
      <w:r>
        <w:tab/>
      </w:r>
      <w:r w:rsidRPr="005079C7">
        <w:t xml:space="preserve">Lentyna turi atlaikyti ne mažesnę kaip statinę 140 kg apkrovą. </w:t>
      </w:r>
    </w:p>
    <w:p w14:paraId="74F7F0C4" w14:textId="77777777" w:rsidR="0024494D" w:rsidRPr="005079C7" w:rsidRDefault="0024494D" w:rsidP="0024494D">
      <w:pPr>
        <w:tabs>
          <w:tab w:val="left" w:pos="426"/>
          <w:tab w:val="left" w:pos="993"/>
        </w:tabs>
        <w:contextualSpacing/>
        <w:jc w:val="both"/>
      </w:pPr>
      <w:r>
        <w:tab/>
      </w:r>
      <w:r w:rsidRPr="005079C7">
        <w:t xml:space="preserve">Stelažas – su 5 reguliuojamo aukščio lentynomis. Lentynų aukštis gali būti keičiamas kas </w:t>
      </w:r>
      <w:r w:rsidRPr="005079C7">
        <w:rPr>
          <w:color w:val="000000" w:themeColor="text1"/>
        </w:rPr>
        <w:t xml:space="preserve">33-170 mm. </w:t>
      </w:r>
      <w:r w:rsidRPr="005079C7">
        <w:t>Atstumas tarp lentynų – vienodais tarpais paskirsčius lentynas nuo stelažo viršutinės plokštės, paliekant ne mažiau kaip 100 mm nuo apačios.</w:t>
      </w:r>
    </w:p>
    <w:p w14:paraId="66DC8D88" w14:textId="77777777" w:rsidR="0024494D" w:rsidRPr="005079C7" w:rsidRDefault="0024494D" w:rsidP="0024494D">
      <w:pPr>
        <w:ind w:firstLine="426"/>
        <w:jc w:val="both"/>
      </w:pPr>
      <w:r w:rsidRPr="005079C7">
        <w:t>Lentynos</w:t>
      </w:r>
      <w:r w:rsidRPr="005079C7">
        <w:rPr>
          <w:color w:val="FF0000"/>
        </w:rPr>
        <w:t xml:space="preserve"> </w:t>
      </w:r>
      <w:r w:rsidRPr="005079C7">
        <w:t xml:space="preserve">ir statramsčiai iš kokybiško cinkuoto arba galvanizuoto plieno, kurio storis pasirenkamas toks, kad atlaikytų visą stelažo lentynoms numatomą apkrovą. </w:t>
      </w:r>
    </w:p>
    <w:p w14:paraId="362E7DD6" w14:textId="77777777" w:rsidR="0024494D" w:rsidRPr="005079C7" w:rsidRDefault="0024494D" w:rsidP="0024494D">
      <w:pPr>
        <w:ind w:firstLine="426"/>
        <w:jc w:val="both"/>
      </w:pPr>
      <w:r w:rsidRPr="005079C7">
        <w:t>Stelažą sudaro bazinės dalys ir prijungiamos papildomos dalys arba vien bazinės dalys. Stelažas turi būti surenkami be varžtų.</w:t>
      </w:r>
    </w:p>
    <w:p w14:paraId="309E5602" w14:textId="77777777" w:rsidR="0024494D" w:rsidRPr="005079C7" w:rsidRDefault="0024494D" w:rsidP="0024494D">
      <w:pPr>
        <w:ind w:firstLine="426"/>
        <w:jc w:val="both"/>
      </w:pPr>
      <w:r w:rsidRPr="005079C7">
        <w:t xml:space="preserve">Stelažas turi būti atsparus kenksmingam aplinkos poveikiui, rūdijimui, rūgštims, mechaniniam poveikiui. Stelažas turi būti be aštrių kampų, netepus, greitai surenkami, be varžtų ir papildomų įrankių. Turi būti tvirtos konstrukcijos, kuri leistų lengvai keisti lentynų skaičių ir išdėstymą, nepakenkiant stelažų stabilumui. </w:t>
      </w:r>
    </w:p>
    <w:p w14:paraId="45564758" w14:textId="77777777" w:rsidR="0024494D" w:rsidRDefault="0024494D" w:rsidP="0024494D"/>
    <w:p w14:paraId="19FBD2CA" w14:textId="77777777" w:rsidR="0024494D" w:rsidRPr="00183621" w:rsidRDefault="0024494D" w:rsidP="0024494D">
      <w:pPr>
        <w:pStyle w:val="ListParagraph"/>
        <w:numPr>
          <w:ilvl w:val="1"/>
          <w:numId w:val="2"/>
        </w:numPr>
        <w:ind w:left="928"/>
        <w:rPr>
          <w:b/>
        </w:rPr>
      </w:pPr>
      <w:r>
        <w:t xml:space="preserve"> </w:t>
      </w:r>
      <w:proofErr w:type="spellStart"/>
      <w:r>
        <w:t>S</w:t>
      </w:r>
      <w:r w:rsidRPr="00183621">
        <w:rPr>
          <w:b/>
        </w:rPr>
        <w:t>telažas</w:t>
      </w:r>
      <w:proofErr w:type="spellEnd"/>
      <w:r>
        <w:rPr>
          <w:b/>
        </w:rPr>
        <w:t xml:space="preserve">, 4600 mm </w:t>
      </w:r>
      <w:proofErr w:type="spellStart"/>
      <w:r>
        <w:rPr>
          <w:b/>
        </w:rPr>
        <w:t>ilgio</w:t>
      </w:r>
      <w:proofErr w:type="spellEnd"/>
      <w:r w:rsidR="00491EC6">
        <w:rPr>
          <w:b/>
        </w:rPr>
        <w:t xml:space="preserve"> (5.2 p)</w:t>
      </w:r>
    </w:p>
    <w:p w14:paraId="6CD23E5C" w14:textId="77777777" w:rsidR="0024494D" w:rsidRDefault="0024494D" w:rsidP="0024494D">
      <w:r>
        <w:object w:dxaOrig="6870" w:dyaOrig="3705" w14:anchorId="19996EC5">
          <v:shape id="_x0000_i1045" type="#_x0000_t75" style="width:208.8pt;height:112.2pt" o:ole="">
            <v:imagedata r:id="rId12" o:title=""/>
          </v:shape>
          <o:OLEObject Type="Embed" ProgID="PBrush" ShapeID="_x0000_i1045" DrawAspect="Content" ObjectID="_1770029460" r:id="rId13"/>
        </w:object>
      </w:r>
    </w:p>
    <w:p w14:paraId="58AF4B5A" w14:textId="77777777" w:rsidR="0024494D" w:rsidRDefault="0024494D" w:rsidP="0024494D">
      <w:pPr>
        <w:ind w:firstLine="426"/>
      </w:pPr>
      <w:r w:rsidRPr="001519C3">
        <w:t>Matmenys</w:t>
      </w:r>
      <w:r>
        <w:t xml:space="preserve">: aukštis </w:t>
      </w:r>
      <w:r w:rsidRPr="001519C3">
        <w:t>2200</w:t>
      </w:r>
      <w:r>
        <w:t xml:space="preserve"> mm, bendras keturių </w:t>
      </w:r>
      <w:proofErr w:type="spellStart"/>
      <w:r>
        <w:t>tarpatramių</w:t>
      </w:r>
      <w:proofErr w:type="spellEnd"/>
      <w:r>
        <w:t xml:space="preserve"> ilgis 46</w:t>
      </w:r>
      <w:r w:rsidRPr="001519C3">
        <w:t>00</w:t>
      </w:r>
      <w:r>
        <w:t xml:space="preserve"> mm, gylis 5</w:t>
      </w:r>
      <w:r w:rsidRPr="001519C3">
        <w:t>00</w:t>
      </w:r>
      <w:r>
        <w:t xml:space="preserve"> mm</w:t>
      </w:r>
      <w:r w:rsidRPr="001519C3">
        <w:t xml:space="preserve">. </w:t>
      </w:r>
      <w:r>
        <w:t>L</w:t>
      </w:r>
      <w:r w:rsidRPr="005079C7">
        <w:t xml:space="preserve">eidžiama </w:t>
      </w:r>
      <w:proofErr w:type="spellStart"/>
      <w:r w:rsidRPr="005079C7">
        <w:t>gabaritinių</w:t>
      </w:r>
      <w:proofErr w:type="spellEnd"/>
      <w:r w:rsidRPr="005079C7">
        <w:t xml:space="preserve"> ilgio ir aukščio matmenų nuokrypa ± 100 mm, gylio ± 30 mm. </w:t>
      </w:r>
    </w:p>
    <w:p w14:paraId="57EAA651" w14:textId="77777777" w:rsidR="0024494D" w:rsidRPr="005079C7" w:rsidRDefault="0024494D" w:rsidP="0024494D">
      <w:pPr>
        <w:tabs>
          <w:tab w:val="left" w:pos="426"/>
          <w:tab w:val="left" w:pos="993"/>
        </w:tabs>
        <w:contextualSpacing/>
        <w:jc w:val="both"/>
      </w:pPr>
      <w:r>
        <w:tab/>
      </w:r>
      <w:r w:rsidRPr="005079C7">
        <w:t xml:space="preserve">Stelažas – su </w:t>
      </w:r>
      <w:r>
        <w:t>6</w:t>
      </w:r>
      <w:r w:rsidRPr="005079C7">
        <w:t xml:space="preserve"> reguliuojamo aukščio lentynomis. Lentynų aukštis gali būti keičiamas kas </w:t>
      </w:r>
      <w:r w:rsidRPr="005079C7">
        <w:rPr>
          <w:color w:val="000000" w:themeColor="text1"/>
        </w:rPr>
        <w:t xml:space="preserve">33-170 mm. </w:t>
      </w:r>
      <w:r w:rsidRPr="005079C7">
        <w:t>Atstumas tarp lentynų – vienodais tarpais paskirsčius lentynas nuo stelažo viršutinės plokštės, paliekant ne mažiau kaip 100 mm nuo apačios.</w:t>
      </w:r>
    </w:p>
    <w:p w14:paraId="5FFB5D79" w14:textId="77777777" w:rsidR="0024494D" w:rsidRPr="005079C7" w:rsidRDefault="0024494D" w:rsidP="0024494D">
      <w:pPr>
        <w:tabs>
          <w:tab w:val="left" w:pos="426"/>
          <w:tab w:val="left" w:pos="1134"/>
        </w:tabs>
        <w:contextualSpacing/>
        <w:jc w:val="both"/>
      </w:pPr>
      <w:r>
        <w:tab/>
      </w:r>
      <w:r w:rsidRPr="005079C7">
        <w:t>Lentyna turi atlaikyti ne mažesnę kaip statinę 1</w:t>
      </w:r>
      <w:r>
        <w:t>0</w:t>
      </w:r>
      <w:r w:rsidRPr="005079C7">
        <w:t xml:space="preserve">0 kg apkrovą. </w:t>
      </w:r>
    </w:p>
    <w:p w14:paraId="493DC1F3" w14:textId="77777777" w:rsidR="0024494D" w:rsidRPr="005079C7" w:rsidRDefault="0024494D" w:rsidP="0024494D">
      <w:pPr>
        <w:ind w:firstLine="426"/>
        <w:jc w:val="both"/>
      </w:pPr>
      <w:r w:rsidRPr="005079C7">
        <w:t>Lentynos</w:t>
      </w:r>
      <w:r w:rsidRPr="005079C7">
        <w:rPr>
          <w:color w:val="FF0000"/>
        </w:rPr>
        <w:t xml:space="preserve"> </w:t>
      </w:r>
      <w:r w:rsidRPr="005079C7">
        <w:t xml:space="preserve">ir statramsčiai iš kokybiško </w:t>
      </w:r>
      <w:r>
        <w:t xml:space="preserve">plieno, padengto korozijai atsparia danga, </w:t>
      </w:r>
      <w:r w:rsidRPr="005079C7">
        <w:t xml:space="preserve">kurio storis pasirenkamas toks, kad atlaikytų visą stelažo lentynoms numatomą apkrovą. </w:t>
      </w:r>
    </w:p>
    <w:p w14:paraId="61465CB2" w14:textId="77777777" w:rsidR="0024494D" w:rsidRPr="005079C7" w:rsidRDefault="0024494D" w:rsidP="0024494D">
      <w:pPr>
        <w:ind w:firstLine="426"/>
        <w:jc w:val="both"/>
      </w:pPr>
      <w:r w:rsidRPr="005079C7">
        <w:t>Stelažą sudaro bazinės dalys ir prijungiamos papildomos dalys. Stelažas turi būti surenkam</w:t>
      </w:r>
      <w:r>
        <w:t>as</w:t>
      </w:r>
      <w:r w:rsidRPr="005079C7">
        <w:t xml:space="preserve"> be varžtų.</w:t>
      </w:r>
    </w:p>
    <w:p w14:paraId="635EF533" w14:textId="77777777" w:rsidR="0024494D" w:rsidRPr="005079C7" w:rsidRDefault="0024494D" w:rsidP="0024494D">
      <w:pPr>
        <w:ind w:firstLine="426"/>
        <w:jc w:val="both"/>
      </w:pPr>
      <w:r w:rsidRPr="005079C7">
        <w:lastRenderedPageBreak/>
        <w:t xml:space="preserve">Stelažas turi būti atsparus kenksmingam aplinkos poveikiui, rūdijimui, rūgštims, mechaniniam poveikiui. Stelažas turi būti be aštrių kampų, netepus, greitai surenkami, be varžtų ir papildomų įrankių. Turi būti tvirtos konstrukcijos, kuri leistų lengvai keisti lentynų skaičių ir išdėstymą, nepakenkiant stelažų stabilumui. </w:t>
      </w:r>
    </w:p>
    <w:p w14:paraId="4CF18BE1" w14:textId="77777777" w:rsidR="0024494D" w:rsidRDefault="0024494D" w:rsidP="0024494D"/>
    <w:p w14:paraId="69901538" w14:textId="77777777" w:rsidR="0024494D" w:rsidRDefault="0024494D" w:rsidP="0024494D">
      <w:pPr>
        <w:pStyle w:val="ListParagraph"/>
        <w:numPr>
          <w:ilvl w:val="1"/>
          <w:numId w:val="2"/>
        </w:numPr>
        <w:ind w:left="928"/>
      </w:pPr>
      <w:r>
        <w:t xml:space="preserve"> </w:t>
      </w:r>
      <w:proofErr w:type="spellStart"/>
      <w:r>
        <w:t>S</w:t>
      </w:r>
      <w:r w:rsidRPr="00183621">
        <w:rPr>
          <w:b/>
        </w:rPr>
        <w:t>telažas</w:t>
      </w:r>
      <w:proofErr w:type="spellEnd"/>
      <w:r>
        <w:rPr>
          <w:b/>
        </w:rPr>
        <w:t xml:space="preserve">, 2400 mm </w:t>
      </w:r>
      <w:proofErr w:type="spellStart"/>
      <w:r>
        <w:rPr>
          <w:b/>
        </w:rPr>
        <w:t>ilgio</w:t>
      </w:r>
      <w:proofErr w:type="spellEnd"/>
      <w:r w:rsidR="00491EC6">
        <w:rPr>
          <w:b/>
        </w:rPr>
        <w:t xml:space="preserve"> (5.3 p)</w:t>
      </w:r>
    </w:p>
    <w:p w14:paraId="578B076B" w14:textId="77777777" w:rsidR="0024494D" w:rsidRDefault="0024494D" w:rsidP="0024494D">
      <w:pPr>
        <w:ind w:left="568"/>
      </w:pPr>
    </w:p>
    <w:p w14:paraId="0BA87A4D" w14:textId="77777777" w:rsidR="0024494D" w:rsidRDefault="0024494D" w:rsidP="0024494D">
      <w:pPr>
        <w:ind w:left="568"/>
      </w:pPr>
      <w:r>
        <w:object w:dxaOrig="6315" w:dyaOrig="6090" w14:anchorId="2E3B40E0">
          <v:shape id="_x0000_i1046" type="#_x0000_t75" style="width:112.2pt;height:108.6pt" o:ole="">
            <v:imagedata r:id="rId14" o:title=""/>
          </v:shape>
          <o:OLEObject Type="Embed" ProgID="PBrush" ShapeID="_x0000_i1046" DrawAspect="Content" ObjectID="_1770029461" r:id="rId15"/>
        </w:object>
      </w:r>
    </w:p>
    <w:p w14:paraId="59689B10" w14:textId="77777777" w:rsidR="0024494D" w:rsidRDefault="0024494D" w:rsidP="0024494D"/>
    <w:p w14:paraId="1D118C68" w14:textId="77777777" w:rsidR="0024494D" w:rsidRDefault="0024494D" w:rsidP="0024494D">
      <w:pPr>
        <w:ind w:firstLine="426"/>
      </w:pPr>
      <w:r w:rsidRPr="001519C3">
        <w:t>Matmenys</w:t>
      </w:r>
      <w:r>
        <w:t>:</w:t>
      </w:r>
      <w:r w:rsidRPr="001519C3">
        <w:t xml:space="preserve"> </w:t>
      </w:r>
      <w:r>
        <w:t xml:space="preserve">aukštis </w:t>
      </w:r>
      <w:r w:rsidRPr="001519C3">
        <w:t>2200</w:t>
      </w:r>
      <w:r>
        <w:t xml:space="preserve"> mm, bendras dviejų </w:t>
      </w:r>
      <w:proofErr w:type="spellStart"/>
      <w:r>
        <w:t>tarpatramių</w:t>
      </w:r>
      <w:proofErr w:type="spellEnd"/>
      <w:r>
        <w:t xml:space="preserve"> ilgis 24</w:t>
      </w:r>
      <w:r w:rsidRPr="001519C3">
        <w:t>00</w:t>
      </w:r>
      <w:r>
        <w:t xml:space="preserve"> mm, gylis 5</w:t>
      </w:r>
      <w:r w:rsidRPr="001519C3">
        <w:t>00</w:t>
      </w:r>
      <w:r>
        <w:t xml:space="preserve"> mm</w:t>
      </w:r>
      <w:r w:rsidRPr="001519C3">
        <w:t xml:space="preserve">. </w:t>
      </w:r>
      <w:r>
        <w:t>L</w:t>
      </w:r>
      <w:r w:rsidRPr="005079C7">
        <w:t xml:space="preserve">eidžiama </w:t>
      </w:r>
      <w:proofErr w:type="spellStart"/>
      <w:r w:rsidRPr="005079C7">
        <w:t>gabaritinių</w:t>
      </w:r>
      <w:proofErr w:type="spellEnd"/>
      <w:r w:rsidRPr="005079C7">
        <w:t xml:space="preserve"> ilgio ir aukščio matmenų nuokrypa ± 100 mm, gylio ± 30 mm. </w:t>
      </w:r>
    </w:p>
    <w:p w14:paraId="45443238" w14:textId="77777777" w:rsidR="0024494D" w:rsidRPr="005079C7" w:rsidRDefault="0024494D" w:rsidP="0024494D">
      <w:pPr>
        <w:tabs>
          <w:tab w:val="left" w:pos="426"/>
          <w:tab w:val="left" w:pos="993"/>
        </w:tabs>
        <w:contextualSpacing/>
        <w:jc w:val="both"/>
      </w:pPr>
      <w:r>
        <w:tab/>
      </w:r>
      <w:r w:rsidRPr="005079C7">
        <w:t xml:space="preserve">Stelažas – su </w:t>
      </w:r>
      <w:r>
        <w:t>6</w:t>
      </w:r>
      <w:r w:rsidRPr="005079C7">
        <w:t xml:space="preserve"> reguliuojamo aukščio lentynomis. Lentynų aukštis gali būti keičiamas kas </w:t>
      </w:r>
      <w:r w:rsidRPr="005079C7">
        <w:rPr>
          <w:color w:val="000000" w:themeColor="text1"/>
        </w:rPr>
        <w:t xml:space="preserve">33-170 mm. </w:t>
      </w:r>
      <w:r w:rsidRPr="005079C7">
        <w:t>Atstumas tarp lentynų – vienodais tarpais paskirsčius lentynas nuo stelažo viršutinės plokštės, paliekant ne mažiau kaip 100 mm nuo apačios.</w:t>
      </w:r>
    </w:p>
    <w:p w14:paraId="64477046" w14:textId="77777777" w:rsidR="0024494D" w:rsidRPr="005079C7" w:rsidRDefault="0024494D" w:rsidP="0024494D">
      <w:pPr>
        <w:tabs>
          <w:tab w:val="left" w:pos="426"/>
          <w:tab w:val="left" w:pos="1134"/>
        </w:tabs>
        <w:contextualSpacing/>
        <w:jc w:val="both"/>
      </w:pPr>
      <w:r>
        <w:tab/>
      </w:r>
      <w:r w:rsidRPr="005079C7">
        <w:t>Lentyna turi atlaikyti ne mažesnę kaip statinę 1</w:t>
      </w:r>
      <w:r>
        <w:t>0</w:t>
      </w:r>
      <w:r w:rsidRPr="005079C7">
        <w:t xml:space="preserve">0 kg apkrovą. </w:t>
      </w:r>
    </w:p>
    <w:p w14:paraId="23AB16C8" w14:textId="77777777" w:rsidR="0024494D" w:rsidRPr="005079C7" w:rsidRDefault="0024494D" w:rsidP="0024494D">
      <w:pPr>
        <w:ind w:firstLine="426"/>
        <w:jc w:val="both"/>
      </w:pPr>
      <w:r w:rsidRPr="005079C7">
        <w:t>Lentynos</w:t>
      </w:r>
      <w:r w:rsidRPr="005079C7">
        <w:rPr>
          <w:color w:val="FF0000"/>
        </w:rPr>
        <w:t xml:space="preserve"> </w:t>
      </w:r>
      <w:r w:rsidRPr="005079C7">
        <w:t xml:space="preserve">ir statramsčiai iš kokybiško </w:t>
      </w:r>
      <w:r>
        <w:t xml:space="preserve">plieno, padengto korozijai atsparia danga, </w:t>
      </w:r>
      <w:r w:rsidRPr="005079C7">
        <w:t xml:space="preserve">kurio storis pasirenkamas toks, kad atlaikytų visą stelažo lentynoms numatomą apkrovą. </w:t>
      </w:r>
    </w:p>
    <w:p w14:paraId="7595B8F7" w14:textId="77777777" w:rsidR="0024494D" w:rsidRPr="005079C7" w:rsidRDefault="0024494D" w:rsidP="0024494D">
      <w:pPr>
        <w:ind w:firstLine="426"/>
        <w:jc w:val="both"/>
      </w:pPr>
      <w:r w:rsidRPr="005079C7">
        <w:t>Stelažą sudaro bazinės dalys ir prijungiamos papildomos dalys. Stelažas turi būti surenkam</w:t>
      </w:r>
      <w:r>
        <w:t>as</w:t>
      </w:r>
      <w:r w:rsidRPr="005079C7">
        <w:t xml:space="preserve"> be varžtų.</w:t>
      </w:r>
    </w:p>
    <w:p w14:paraId="0BE5D26C" w14:textId="77777777" w:rsidR="0024494D" w:rsidRPr="005079C7" w:rsidRDefault="0024494D" w:rsidP="0024494D">
      <w:pPr>
        <w:ind w:firstLine="426"/>
        <w:jc w:val="both"/>
      </w:pPr>
      <w:r w:rsidRPr="005079C7">
        <w:t xml:space="preserve">Stelažas turi būti atsparus kenksmingam aplinkos poveikiui, rūdijimui, rūgštims, mechaniniam poveikiui. Stelažas turi būti be aštrių kampų, netepus, greitai surenkami, be varžtų ir papildomų įrankių. Turi būti tvirtos konstrukcijos, kuri leistų lengvai keisti lentynų skaičių ir išdėstymą, nepakenkiant stelažų stabilumui. </w:t>
      </w:r>
    </w:p>
    <w:p w14:paraId="0AC621ED" w14:textId="77777777" w:rsidR="0024494D" w:rsidRDefault="0024494D" w:rsidP="0024494D"/>
    <w:p w14:paraId="6E102669" w14:textId="77777777" w:rsidR="0024494D" w:rsidRDefault="0024494D" w:rsidP="0024494D">
      <w:pPr>
        <w:pStyle w:val="ListParagraph"/>
        <w:numPr>
          <w:ilvl w:val="1"/>
          <w:numId w:val="2"/>
        </w:numPr>
        <w:ind w:left="928"/>
      </w:pPr>
      <w:r>
        <w:t xml:space="preserve"> </w:t>
      </w:r>
      <w:proofErr w:type="spellStart"/>
      <w:r>
        <w:t>S</w:t>
      </w:r>
      <w:r w:rsidRPr="00183621">
        <w:rPr>
          <w:b/>
        </w:rPr>
        <w:t>telažas</w:t>
      </w:r>
      <w:proofErr w:type="spellEnd"/>
      <w:r>
        <w:rPr>
          <w:b/>
        </w:rPr>
        <w:t xml:space="preserve">, 3000 mm </w:t>
      </w:r>
      <w:proofErr w:type="spellStart"/>
      <w:r>
        <w:rPr>
          <w:b/>
        </w:rPr>
        <w:t>ilgio</w:t>
      </w:r>
      <w:proofErr w:type="spellEnd"/>
      <w:r w:rsidR="00491EC6">
        <w:rPr>
          <w:b/>
        </w:rPr>
        <w:t xml:space="preserve"> (5.4 p)</w:t>
      </w:r>
    </w:p>
    <w:p w14:paraId="7C9E7583" w14:textId="77777777" w:rsidR="0024494D" w:rsidRDefault="0024494D" w:rsidP="0024494D"/>
    <w:p w14:paraId="660F2E08" w14:textId="77777777" w:rsidR="0024494D" w:rsidRDefault="0024494D" w:rsidP="0024494D">
      <w:r>
        <w:object w:dxaOrig="6630" w:dyaOrig="4515" w14:anchorId="3234ABE4">
          <v:shape id="_x0000_i1047" type="#_x0000_t75" style="width:179.4pt;height:122.4pt" o:ole="">
            <v:imagedata r:id="rId16" o:title=""/>
          </v:shape>
          <o:OLEObject Type="Embed" ProgID="PBrush" ShapeID="_x0000_i1047" DrawAspect="Content" ObjectID="_1770029462" r:id="rId17"/>
        </w:object>
      </w:r>
    </w:p>
    <w:p w14:paraId="6F65C417" w14:textId="77777777" w:rsidR="0024494D" w:rsidRDefault="0024494D" w:rsidP="0024494D"/>
    <w:p w14:paraId="2E20A8BB" w14:textId="77777777" w:rsidR="0024494D" w:rsidRDefault="0024494D" w:rsidP="0024494D">
      <w:pPr>
        <w:ind w:firstLine="426"/>
      </w:pPr>
      <w:r w:rsidRPr="001519C3">
        <w:t>Matmenys</w:t>
      </w:r>
      <w:r>
        <w:t>:</w:t>
      </w:r>
      <w:r w:rsidRPr="001519C3">
        <w:t xml:space="preserve"> </w:t>
      </w:r>
      <w:r>
        <w:t xml:space="preserve">aukštis </w:t>
      </w:r>
      <w:r w:rsidRPr="001519C3">
        <w:t>2200</w:t>
      </w:r>
      <w:r>
        <w:t xml:space="preserve"> mm, bendras trijų </w:t>
      </w:r>
      <w:proofErr w:type="spellStart"/>
      <w:r>
        <w:t>tarpatramių</w:t>
      </w:r>
      <w:proofErr w:type="spellEnd"/>
      <w:r>
        <w:t xml:space="preserve"> ilgis 30</w:t>
      </w:r>
      <w:r w:rsidRPr="001519C3">
        <w:t>00</w:t>
      </w:r>
      <w:r>
        <w:t xml:space="preserve"> mm, gylis 5</w:t>
      </w:r>
      <w:r w:rsidRPr="001519C3">
        <w:t>00</w:t>
      </w:r>
      <w:r>
        <w:t xml:space="preserve"> mm</w:t>
      </w:r>
      <w:r w:rsidRPr="001519C3">
        <w:t xml:space="preserve">. </w:t>
      </w:r>
      <w:r>
        <w:t>L</w:t>
      </w:r>
      <w:r w:rsidRPr="005079C7">
        <w:t xml:space="preserve">eidžiama </w:t>
      </w:r>
      <w:proofErr w:type="spellStart"/>
      <w:r w:rsidRPr="005079C7">
        <w:t>gabaritinių</w:t>
      </w:r>
      <w:proofErr w:type="spellEnd"/>
      <w:r w:rsidRPr="005079C7">
        <w:t xml:space="preserve"> ilgio ir aukščio matmenų nuokrypa ± 100 mm, gylio ± 30 mm. </w:t>
      </w:r>
    </w:p>
    <w:p w14:paraId="35F5E9DF" w14:textId="77777777" w:rsidR="0024494D" w:rsidRPr="005079C7" w:rsidRDefault="0024494D" w:rsidP="0024494D">
      <w:pPr>
        <w:tabs>
          <w:tab w:val="left" w:pos="426"/>
          <w:tab w:val="left" w:pos="993"/>
        </w:tabs>
        <w:contextualSpacing/>
        <w:jc w:val="both"/>
      </w:pPr>
      <w:r>
        <w:tab/>
      </w:r>
      <w:r w:rsidRPr="005079C7">
        <w:t xml:space="preserve">Stelažas – su </w:t>
      </w:r>
      <w:r>
        <w:t>6</w:t>
      </w:r>
      <w:r w:rsidRPr="005079C7">
        <w:t xml:space="preserve"> reguliuojamo aukščio lentynomis. Lentynų aukštis gali būti keičiamas kas </w:t>
      </w:r>
      <w:r w:rsidRPr="005079C7">
        <w:rPr>
          <w:color w:val="000000" w:themeColor="text1"/>
        </w:rPr>
        <w:t xml:space="preserve">33-170 mm. </w:t>
      </w:r>
      <w:r w:rsidRPr="005079C7">
        <w:t>Atstumas tarp lentynų – vienodais tarpais paskirsčius lentynas nuo stelažo viršutinės plokštės, paliekant ne mažiau kaip 100 mm nuo apačios.</w:t>
      </w:r>
    </w:p>
    <w:p w14:paraId="3619E4FB" w14:textId="77777777" w:rsidR="0024494D" w:rsidRPr="005079C7" w:rsidRDefault="0024494D" w:rsidP="0024494D">
      <w:pPr>
        <w:tabs>
          <w:tab w:val="left" w:pos="426"/>
          <w:tab w:val="left" w:pos="1134"/>
        </w:tabs>
        <w:contextualSpacing/>
        <w:jc w:val="both"/>
      </w:pPr>
      <w:r>
        <w:tab/>
      </w:r>
      <w:r w:rsidRPr="005079C7">
        <w:t>Lentyna turi atlaikyti ne mažesnę kaip statinę 1</w:t>
      </w:r>
      <w:r>
        <w:t>0</w:t>
      </w:r>
      <w:r w:rsidRPr="005079C7">
        <w:t xml:space="preserve">0 kg apkrovą. </w:t>
      </w:r>
    </w:p>
    <w:p w14:paraId="1A724A47" w14:textId="77777777" w:rsidR="0024494D" w:rsidRPr="005079C7" w:rsidRDefault="0024494D" w:rsidP="0024494D">
      <w:pPr>
        <w:ind w:firstLine="426"/>
        <w:jc w:val="both"/>
      </w:pPr>
      <w:r w:rsidRPr="005079C7">
        <w:t>Lentynos</w:t>
      </w:r>
      <w:r w:rsidRPr="005079C7">
        <w:rPr>
          <w:color w:val="FF0000"/>
        </w:rPr>
        <w:t xml:space="preserve"> </w:t>
      </w:r>
      <w:r w:rsidRPr="005079C7">
        <w:t xml:space="preserve">ir statramsčiai iš kokybiško </w:t>
      </w:r>
      <w:r>
        <w:t xml:space="preserve">plieno, padengto korozijai atsparia danga, </w:t>
      </w:r>
      <w:r w:rsidRPr="005079C7">
        <w:t xml:space="preserve">kurio storis pasirenkamas toks, kad atlaikytų visą stelažo lentynoms numatomą apkrovą. </w:t>
      </w:r>
    </w:p>
    <w:p w14:paraId="2D983825" w14:textId="77777777" w:rsidR="0024494D" w:rsidRPr="005079C7" w:rsidRDefault="0024494D" w:rsidP="0024494D">
      <w:pPr>
        <w:ind w:firstLine="426"/>
        <w:jc w:val="both"/>
      </w:pPr>
      <w:r w:rsidRPr="005079C7">
        <w:t>Stelažą sudaro bazinės dalys ir prijungiamos papildomos dalys. Stelažas turi būti surenkam</w:t>
      </w:r>
      <w:r>
        <w:t>as</w:t>
      </w:r>
      <w:r w:rsidRPr="005079C7">
        <w:t xml:space="preserve"> be varžtų.</w:t>
      </w:r>
    </w:p>
    <w:p w14:paraId="43AEBFAE" w14:textId="77777777" w:rsidR="0024494D" w:rsidRDefault="0024494D" w:rsidP="0024494D">
      <w:pPr>
        <w:ind w:firstLine="426"/>
        <w:jc w:val="both"/>
      </w:pPr>
      <w:r w:rsidRPr="005079C7">
        <w:lastRenderedPageBreak/>
        <w:t xml:space="preserve">Stelažas turi būti atsparus kenksmingam aplinkos poveikiui, rūdijimui, rūgštims, mechaniniam poveikiui. Stelažas turi būti be aštrių kampų, netepus, greitai surenkami, be varžtų ir papildomų įrankių. Turi būti tvirtos konstrukcijos, kuri leistų lengvai keisti lentynų skaičių ir išdėstymą, nepakenkiant stelažų stabilumui. </w:t>
      </w:r>
    </w:p>
    <w:p w14:paraId="26F1E8CB" w14:textId="77777777" w:rsidR="00FF0CBF" w:rsidRPr="005079C7" w:rsidRDefault="00FF0CBF" w:rsidP="0024494D">
      <w:pPr>
        <w:ind w:firstLine="426"/>
        <w:jc w:val="both"/>
      </w:pPr>
    </w:p>
    <w:p w14:paraId="654A8EE8" w14:textId="77777777" w:rsidR="0024494D" w:rsidRDefault="0024494D" w:rsidP="0024494D">
      <w:pPr>
        <w:pStyle w:val="ListParagraph"/>
        <w:numPr>
          <w:ilvl w:val="1"/>
          <w:numId w:val="2"/>
        </w:numPr>
        <w:ind w:left="928"/>
      </w:pPr>
      <w:r>
        <w:t xml:space="preserve"> </w:t>
      </w:r>
      <w:proofErr w:type="spellStart"/>
      <w:r>
        <w:t>S</w:t>
      </w:r>
      <w:r w:rsidRPr="00183621">
        <w:rPr>
          <w:b/>
        </w:rPr>
        <w:t>telažas</w:t>
      </w:r>
      <w:proofErr w:type="spellEnd"/>
      <w:r>
        <w:rPr>
          <w:b/>
        </w:rPr>
        <w:t xml:space="preserve">, 2600 mm </w:t>
      </w:r>
      <w:proofErr w:type="spellStart"/>
      <w:r>
        <w:rPr>
          <w:b/>
        </w:rPr>
        <w:t>ilgio</w:t>
      </w:r>
      <w:proofErr w:type="spellEnd"/>
      <w:r w:rsidR="00491EC6">
        <w:rPr>
          <w:b/>
        </w:rPr>
        <w:t xml:space="preserve"> (5.5 p)</w:t>
      </w:r>
    </w:p>
    <w:p w14:paraId="7859347E" w14:textId="77777777" w:rsidR="0024494D" w:rsidRDefault="0024494D" w:rsidP="0024494D"/>
    <w:p w14:paraId="113FBA4A" w14:textId="77777777" w:rsidR="0024494D" w:rsidRDefault="0024494D" w:rsidP="0024494D">
      <w:r>
        <w:object w:dxaOrig="6630" w:dyaOrig="4515" w14:anchorId="29B30D7D">
          <v:shape id="_x0000_i1048" type="#_x0000_t75" style="width:179.4pt;height:122.4pt" o:ole="">
            <v:imagedata r:id="rId16" o:title=""/>
          </v:shape>
          <o:OLEObject Type="Embed" ProgID="PBrush" ShapeID="_x0000_i1048" DrawAspect="Content" ObjectID="_1770029463" r:id="rId18"/>
        </w:object>
      </w:r>
    </w:p>
    <w:p w14:paraId="54DA6DBE" w14:textId="77777777" w:rsidR="0024494D" w:rsidRDefault="0024494D" w:rsidP="0024494D">
      <w:pPr>
        <w:ind w:firstLine="426"/>
      </w:pPr>
      <w:r w:rsidRPr="001519C3">
        <w:t>Matmenys</w:t>
      </w:r>
      <w:r>
        <w:t>:</w:t>
      </w:r>
      <w:r w:rsidRPr="001519C3">
        <w:t xml:space="preserve"> </w:t>
      </w:r>
      <w:r>
        <w:t xml:space="preserve">aukštis </w:t>
      </w:r>
      <w:r w:rsidRPr="001519C3">
        <w:t>2200</w:t>
      </w:r>
      <w:r>
        <w:t xml:space="preserve"> mm, bendras trijų </w:t>
      </w:r>
      <w:proofErr w:type="spellStart"/>
      <w:r>
        <w:t>tarpatramių</w:t>
      </w:r>
      <w:proofErr w:type="spellEnd"/>
      <w:r>
        <w:t xml:space="preserve"> ilgis 26</w:t>
      </w:r>
      <w:r w:rsidRPr="001519C3">
        <w:t>00</w:t>
      </w:r>
      <w:r>
        <w:t xml:space="preserve"> mm, gylis 5</w:t>
      </w:r>
      <w:r w:rsidRPr="001519C3">
        <w:t>00</w:t>
      </w:r>
      <w:r>
        <w:t xml:space="preserve"> mm</w:t>
      </w:r>
      <w:r w:rsidRPr="001519C3">
        <w:t xml:space="preserve">. </w:t>
      </w:r>
      <w:r>
        <w:t>L</w:t>
      </w:r>
      <w:r w:rsidRPr="005079C7">
        <w:t xml:space="preserve">eidžiama </w:t>
      </w:r>
      <w:proofErr w:type="spellStart"/>
      <w:r w:rsidRPr="005079C7">
        <w:t>gabaritinių</w:t>
      </w:r>
      <w:proofErr w:type="spellEnd"/>
      <w:r w:rsidRPr="005079C7">
        <w:t xml:space="preserve"> ilgio ir aukščio matmenų nuokrypa ± 100 mm, gylio ± 30 mm. </w:t>
      </w:r>
    </w:p>
    <w:p w14:paraId="5AB0E917" w14:textId="77777777" w:rsidR="0024494D" w:rsidRPr="005079C7" w:rsidRDefault="0024494D" w:rsidP="0024494D">
      <w:pPr>
        <w:tabs>
          <w:tab w:val="left" w:pos="426"/>
          <w:tab w:val="left" w:pos="993"/>
        </w:tabs>
        <w:contextualSpacing/>
        <w:jc w:val="both"/>
      </w:pPr>
      <w:r>
        <w:tab/>
      </w:r>
      <w:r w:rsidRPr="005079C7">
        <w:t xml:space="preserve">Stelažas – su </w:t>
      </w:r>
      <w:r>
        <w:t>6</w:t>
      </w:r>
      <w:r w:rsidRPr="005079C7">
        <w:t xml:space="preserve"> reguliuojamo aukščio lentynomis. Lentynų aukštis gali būti keičiamas kas </w:t>
      </w:r>
      <w:r w:rsidRPr="005079C7">
        <w:rPr>
          <w:color w:val="000000" w:themeColor="text1"/>
        </w:rPr>
        <w:t xml:space="preserve">33-170 mm. </w:t>
      </w:r>
      <w:r w:rsidRPr="005079C7">
        <w:t>Atstumas tarp lentynų – vienodais tarpais paskirsčius lentynas nuo stelažo viršutinės plokštės, paliekant ne mažiau kaip 100 mm nuo apačios.</w:t>
      </w:r>
    </w:p>
    <w:p w14:paraId="4FEAF3BE" w14:textId="77777777" w:rsidR="0024494D" w:rsidRPr="005079C7" w:rsidRDefault="0024494D" w:rsidP="0024494D">
      <w:pPr>
        <w:tabs>
          <w:tab w:val="left" w:pos="426"/>
          <w:tab w:val="left" w:pos="1134"/>
        </w:tabs>
        <w:contextualSpacing/>
        <w:jc w:val="both"/>
      </w:pPr>
      <w:r>
        <w:tab/>
      </w:r>
      <w:r w:rsidRPr="005079C7">
        <w:t>Lentyna turi atlaikyti ne mažesnę kaip statinę 1</w:t>
      </w:r>
      <w:r>
        <w:t>0</w:t>
      </w:r>
      <w:r w:rsidRPr="005079C7">
        <w:t xml:space="preserve">0 kg apkrovą. </w:t>
      </w:r>
    </w:p>
    <w:p w14:paraId="03959871" w14:textId="77777777" w:rsidR="0024494D" w:rsidRPr="005079C7" w:rsidRDefault="0024494D" w:rsidP="0024494D">
      <w:pPr>
        <w:ind w:firstLine="426"/>
        <w:jc w:val="both"/>
      </w:pPr>
      <w:r w:rsidRPr="005079C7">
        <w:t>Lentynos</w:t>
      </w:r>
      <w:r w:rsidRPr="005079C7">
        <w:rPr>
          <w:color w:val="FF0000"/>
        </w:rPr>
        <w:t xml:space="preserve"> </w:t>
      </w:r>
      <w:r w:rsidRPr="005079C7">
        <w:t xml:space="preserve">ir statramsčiai iš kokybiško </w:t>
      </w:r>
      <w:r>
        <w:t xml:space="preserve">plieno, padengto korozijai atsparia danga, </w:t>
      </w:r>
      <w:r w:rsidRPr="005079C7">
        <w:t xml:space="preserve">kurio storis pasirenkamas toks, kad atlaikytų visą stelažo lentynoms numatomą apkrovą. </w:t>
      </w:r>
    </w:p>
    <w:p w14:paraId="1D05E76B" w14:textId="77777777" w:rsidR="0024494D" w:rsidRPr="005079C7" w:rsidRDefault="0024494D" w:rsidP="0024494D">
      <w:pPr>
        <w:ind w:firstLine="426"/>
        <w:jc w:val="both"/>
      </w:pPr>
      <w:r w:rsidRPr="005079C7">
        <w:t>Stelažą sudaro bazinės dalys ir prijungiamos papildomos dalys. Stelažas turi būti surenkam</w:t>
      </w:r>
      <w:r>
        <w:t>as</w:t>
      </w:r>
      <w:r w:rsidRPr="005079C7">
        <w:t xml:space="preserve"> be varžtų.</w:t>
      </w:r>
    </w:p>
    <w:p w14:paraId="068BA879" w14:textId="77777777" w:rsidR="0024494D" w:rsidRPr="005079C7" w:rsidRDefault="0024494D" w:rsidP="0024494D">
      <w:pPr>
        <w:ind w:firstLine="426"/>
        <w:jc w:val="both"/>
      </w:pPr>
      <w:r w:rsidRPr="005079C7">
        <w:t xml:space="preserve">Stelažas turi būti atsparus kenksmingam aplinkos poveikiui, rūdijimui, rūgštims, mechaniniam poveikiui. Stelažas turi būti be aštrių kampų, netepus, greitai surenkami, be varžtų ir papildomų įrankių. Turi būti tvirtos konstrukcijos, kuri leistų lengvai keisti lentynų skaičių ir išdėstymą, nepakenkiant stelažų stabilumui. </w:t>
      </w:r>
    </w:p>
    <w:p w14:paraId="36CAF111" w14:textId="77777777" w:rsidR="0024494D" w:rsidRDefault="0024494D" w:rsidP="0024494D"/>
    <w:p w14:paraId="228EDB1D" w14:textId="77777777" w:rsidR="0024494D" w:rsidRDefault="0024494D" w:rsidP="0024494D">
      <w:pPr>
        <w:pStyle w:val="ListParagraph"/>
        <w:numPr>
          <w:ilvl w:val="1"/>
          <w:numId w:val="2"/>
        </w:numPr>
        <w:ind w:left="928"/>
      </w:pPr>
      <w:r>
        <w:t xml:space="preserve"> </w:t>
      </w:r>
      <w:proofErr w:type="spellStart"/>
      <w:r>
        <w:t>S</w:t>
      </w:r>
      <w:r w:rsidRPr="00183621">
        <w:rPr>
          <w:b/>
        </w:rPr>
        <w:t>telažas</w:t>
      </w:r>
      <w:proofErr w:type="spellEnd"/>
      <w:r>
        <w:rPr>
          <w:b/>
        </w:rPr>
        <w:t xml:space="preserve">, 1000 mm </w:t>
      </w:r>
      <w:proofErr w:type="spellStart"/>
      <w:r>
        <w:rPr>
          <w:b/>
        </w:rPr>
        <w:t>ilgio</w:t>
      </w:r>
      <w:proofErr w:type="spellEnd"/>
      <w:r w:rsidR="00491EC6">
        <w:rPr>
          <w:b/>
        </w:rPr>
        <w:t xml:space="preserve"> (5.6 p)</w:t>
      </w:r>
    </w:p>
    <w:p w14:paraId="5D78BB61" w14:textId="77777777" w:rsidR="0024494D" w:rsidRDefault="0024494D" w:rsidP="0024494D"/>
    <w:p w14:paraId="7BB95BE4" w14:textId="77777777" w:rsidR="0024494D" w:rsidRDefault="0024494D" w:rsidP="0024494D">
      <w:r>
        <w:object w:dxaOrig="4065" w:dyaOrig="5955" w14:anchorId="55194F13">
          <v:shape id="_x0000_i1049" type="#_x0000_t75" style="width:99.6pt;height:147pt" o:ole="">
            <v:imagedata r:id="rId19" o:title=""/>
          </v:shape>
          <o:OLEObject Type="Embed" ProgID="PBrush" ShapeID="_x0000_i1049" DrawAspect="Content" ObjectID="_1770029464" r:id="rId20"/>
        </w:object>
      </w:r>
    </w:p>
    <w:p w14:paraId="11072A00" w14:textId="77777777" w:rsidR="0024494D" w:rsidRDefault="0024494D" w:rsidP="0024494D"/>
    <w:p w14:paraId="5AE2F254" w14:textId="77777777" w:rsidR="0024494D" w:rsidRDefault="0024494D" w:rsidP="0024494D">
      <w:pPr>
        <w:ind w:firstLine="426"/>
      </w:pPr>
      <w:r w:rsidRPr="001519C3">
        <w:t>Matmenys</w:t>
      </w:r>
      <w:r>
        <w:t>:</w:t>
      </w:r>
      <w:r w:rsidRPr="001519C3">
        <w:t xml:space="preserve"> </w:t>
      </w:r>
      <w:r>
        <w:t xml:space="preserve">aukštis </w:t>
      </w:r>
      <w:r w:rsidRPr="001519C3">
        <w:t>2200</w:t>
      </w:r>
      <w:r>
        <w:t xml:space="preserve"> mm, ilgis 10</w:t>
      </w:r>
      <w:r w:rsidRPr="001519C3">
        <w:t>00</w:t>
      </w:r>
      <w:r>
        <w:t xml:space="preserve"> mm, gylis 5</w:t>
      </w:r>
      <w:r w:rsidRPr="001519C3">
        <w:t>00</w:t>
      </w:r>
      <w:r>
        <w:t xml:space="preserve"> mm</w:t>
      </w:r>
      <w:r w:rsidRPr="001519C3">
        <w:t xml:space="preserve">. </w:t>
      </w:r>
      <w:r>
        <w:t>L</w:t>
      </w:r>
      <w:r w:rsidRPr="005079C7">
        <w:t xml:space="preserve">eidžiama </w:t>
      </w:r>
      <w:proofErr w:type="spellStart"/>
      <w:r w:rsidRPr="005079C7">
        <w:t>gabaritinių</w:t>
      </w:r>
      <w:proofErr w:type="spellEnd"/>
      <w:r w:rsidRPr="005079C7">
        <w:t xml:space="preserve"> ilgio ir aukščio matmenų nuokrypa ± 100 mm, gylio ± 30 mm. </w:t>
      </w:r>
    </w:p>
    <w:p w14:paraId="4F77606C" w14:textId="77777777" w:rsidR="0024494D" w:rsidRPr="005079C7" w:rsidRDefault="0024494D" w:rsidP="0024494D">
      <w:pPr>
        <w:tabs>
          <w:tab w:val="left" w:pos="426"/>
          <w:tab w:val="left" w:pos="993"/>
        </w:tabs>
        <w:contextualSpacing/>
        <w:jc w:val="both"/>
      </w:pPr>
      <w:r>
        <w:tab/>
      </w:r>
      <w:r w:rsidRPr="005079C7">
        <w:t xml:space="preserve">Stelažas – su </w:t>
      </w:r>
      <w:r>
        <w:t>6</w:t>
      </w:r>
      <w:r w:rsidRPr="005079C7">
        <w:t xml:space="preserve"> reguliuojamo aukščio lentynomis. Lentynų aukštis gali būti keičiamas kas </w:t>
      </w:r>
      <w:r w:rsidRPr="005079C7">
        <w:rPr>
          <w:color w:val="000000" w:themeColor="text1"/>
        </w:rPr>
        <w:t xml:space="preserve">33-170 mm. </w:t>
      </w:r>
      <w:r w:rsidRPr="005079C7">
        <w:t>Atstumas tarp lentynų – vienodais tarpais paskirsčius lentynas nuo stelažo viršutinės plokštės, paliekant ne mažiau kaip 100 mm nuo apačios.</w:t>
      </w:r>
    </w:p>
    <w:p w14:paraId="31BAFC42" w14:textId="77777777" w:rsidR="0024494D" w:rsidRPr="005079C7" w:rsidRDefault="0024494D" w:rsidP="0024494D">
      <w:pPr>
        <w:tabs>
          <w:tab w:val="left" w:pos="426"/>
          <w:tab w:val="left" w:pos="1134"/>
        </w:tabs>
        <w:contextualSpacing/>
        <w:jc w:val="both"/>
      </w:pPr>
      <w:r>
        <w:tab/>
      </w:r>
      <w:r w:rsidRPr="005079C7">
        <w:t>Lentyna turi atlaikyti ne mažesnę kaip statinę 1</w:t>
      </w:r>
      <w:r>
        <w:t>0</w:t>
      </w:r>
      <w:r w:rsidRPr="005079C7">
        <w:t xml:space="preserve">0 kg apkrovą. </w:t>
      </w:r>
    </w:p>
    <w:p w14:paraId="6D6C2E77" w14:textId="77777777" w:rsidR="0024494D" w:rsidRPr="005079C7" w:rsidRDefault="0024494D" w:rsidP="0024494D">
      <w:pPr>
        <w:ind w:firstLine="426"/>
        <w:jc w:val="both"/>
      </w:pPr>
      <w:r w:rsidRPr="005079C7">
        <w:t>Lentynos</w:t>
      </w:r>
      <w:r w:rsidRPr="005079C7">
        <w:rPr>
          <w:color w:val="FF0000"/>
        </w:rPr>
        <w:t xml:space="preserve"> </w:t>
      </w:r>
      <w:r w:rsidRPr="005079C7">
        <w:t xml:space="preserve">ir statramsčiai iš kokybiško </w:t>
      </w:r>
      <w:r>
        <w:t xml:space="preserve">plieno, padengto korozijai atsparia danga, </w:t>
      </w:r>
      <w:r w:rsidRPr="005079C7">
        <w:t xml:space="preserve">kurio storis pasirenkamas toks, kad atlaikytų visą stelažo lentynoms numatomą apkrovą. </w:t>
      </w:r>
    </w:p>
    <w:p w14:paraId="6A3F77CD" w14:textId="77777777" w:rsidR="0024494D" w:rsidRPr="005079C7" w:rsidRDefault="0024494D" w:rsidP="0024494D">
      <w:pPr>
        <w:ind w:firstLine="426"/>
        <w:jc w:val="both"/>
      </w:pPr>
      <w:r w:rsidRPr="005079C7">
        <w:lastRenderedPageBreak/>
        <w:t>Stelažą sudaro bazinė dal</w:t>
      </w:r>
      <w:r>
        <w:t>is</w:t>
      </w:r>
      <w:r w:rsidRPr="005079C7">
        <w:t>. Stelažas turi būti surenkam</w:t>
      </w:r>
      <w:r>
        <w:t>as</w:t>
      </w:r>
      <w:r w:rsidRPr="005079C7">
        <w:t xml:space="preserve"> be varžtų.</w:t>
      </w:r>
    </w:p>
    <w:p w14:paraId="1FE3D4F5" w14:textId="77777777" w:rsidR="0024494D" w:rsidRPr="005079C7" w:rsidRDefault="0024494D" w:rsidP="0024494D">
      <w:pPr>
        <w:ind w:firstLine="426"/>
        <w:jc w:val="both"/>
      </w:pPr>
      <w:r w:rsidRPr="005079C7">
        <w:t xml:space="preserve">Stelažas turi būti atsparus kenksmingam aplinkos poveikiui, rūdijimui, rūgštims, mechaniniam poveikiui. Stelažas turi būti be aštrių kampų, netepus, greitai surenkami, be varžtų ir papildomų įrankių. Turi būti tvirtos konstrukcijos, kuri leistų lengvai keisti lentynų skaičių ir išdėstymą, nepakenkiant stelažų stabilumui. </w:t>
      </w:r>
    </w:p>
    <w:p w14:paraId="026D7A8C" w14:textId="77777777" w:rsidR="0024494D" w:rsidRDefault="0024494D" w:rsidP="0024494D"/>
    <w:p w14:paraId="3D030189" w14:textId="77777777" w:rsidR="0024494D" w:rsidRDefault="0024494D" w:rsidP="0024494D"/>
    <w:p w14:paraId="375EB2D9" w14:textId="77777777" w:rsidR="0024494D" w:rsidRPr="00C8783C" w:rsidRDefault="0024494D" w:rsidP="00611B37">
      <w:pPr>
        <w:jc w:val="center"/>
        <w:rPr>
          <w:b/>
        </w:rPr>
      </w:pPr>
    </w:p>
    <w:sectPr w:rsidR="0024494D" w:rsidRPr="00C8783C" w:rsidSect="00791728">
      <w:headerReference w:type="default" r:id="rId21"/>
      <w:footerReference w:type="default" r:id="rId22"/>
      <w:footerReference w:type="first" r:id="rId23"/>
      <w:pgSz w:w="11906" w:h="16838"/>
      <w:pgMar w:top="426"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6FEC4" w14:textId="77777777" w:rsidR="00811E5C" w:rsidRDefault="00811E5C" w:rsidP="003453ED">
      <w:r>
        <w:separator/>
      </w:r>
    </w:p>
  </w:endnote>
  <w:endnote w:type="continuationSeparator" w:id="0">
    <w:p w14:paraId="5C031B2F" w14:textId="77777777" w:rsidR="00811E5C" w:rsidRDefault="00811E5C" w:rsidP="0034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A67BB" w14:textId="77777777" w:rsidR="00BA53C0" w:rsidRPr="00BA53C0" w:rsidRDefault="00BA53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AA613" w14:textId="77777777" w:rsidR="00BA53C0" w:rsidRDefault="00BA5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432FE" w14:textId="77777777" w:rsidR="00811E5C" w:rsidRDefault="00811E5C" w:rsidP="003453ED">
      <w:r>
        <w:separator/>
      </w:r>
    </w:p>
  </w:footnote>
  <w:footnote w:type="continuationSeparator" w:id="0">
    <w:p w14:paraId="38E67582" w14:textId="77777777" w:rsidR="00811E5C" w:rsidRDefault="00811E5C" w:rsidP="00345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486630"/>
      <w:docPartObj>
        <w:docPartGallery w:val="Page Numbers (Top of Page)"/>
        <w:docPartUnique/>
      </w:docPartObj>
    </w:sdtPr>
    <w:sdtEndPr>
      <w:rPr>
        <w:noProof/>
      </w:rPr>
    </w:sdtEndPr>
    <w:sdtContent>
      <w:p w14:paraId="5D1403FA" w14:textId="2D739D78" w:rsidR="003E458D" w:rsidRDefault="003E458D">
        <w:pPr>
          <w:pStyle w:val="Header"/>
          <w:jc w:val="center"/>
        </w:pPr>
        <w:r>
          <w:fldChar w:fldCharType="begin"/>
        </w:r>
        <w:r>
          <w:instrText xml:space="preserve"> PAGE   \* MERGEFORMAT </w:instrText>
        </w:r>
        <w:r>
          <w:fldChar w:fldCharType="separate"/>
        </w:r>
        <w:r w:rsidR="00BA3A13">
          <w:rPr>
            <w:noProof/>
          </w:rPr>
          <w:t>2</w:t>
        </w:r>
        <w:r>
          <w:rPr>
            <w:noProof/>
          </w:rPr>
          <w:fldChar w:fldCharType="end"/>
        </w:r>
      </w:p>
    </w:sdtContent>
  </w:sdt>
  <w:p w14:paraId="63E96F3A" w14:textId="77777777" w:rsidR="003E458D" w:rsidRDefault="003E4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6306"/>
    <w:multiLevelType w:val="hybridMultilevel"/>
    <w:tmpl w:val="327286F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04B7C"/>
    <w:multiLevelType w:val="hybridMultilevel"/>
    <w:tmpl w:val="7B2A8A16"/>
    <w:lvl w:ilvl="0" w:tplc="3F4A5350">
      <w:start w:val="202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E4A6FCB"/>
    <w:multiLevelType w:val="multilevel"/>
    <w:tmpl w:val="296A2F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14FA739D"/>
    <w:multiLevelType w:val="multilevel"/>
    <w:tmpl w:val="2990CF86"/>
    <w:lvl w:ilvl="0">
      <w:start w:val="2"/>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16CD7B08"/>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704FE3"/>
    <w:multiLevelType w:val="multilevel"/>
    <w:tmpl w:val="06EA9E1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02A349D"/>
    <w:multiLevelType w:val="multilevel"/>
    <w:tmpl w:val="37E24D32"/>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3942BFD"/>
    <w:multiLevelType w:val="multilevel"/>
    <w:tmpl w:val="7AFA5974"/>
    <w:lvl w:ilvl="0">
      <w:start w:val="1"/>
      <w:numFmt w:val="upperRoman"/>
      <w:lvlText w:val="%1."/>
      <w:lvlJc w:val="left"/>
      <w:pPr>
        <w:ind w:left="1211" w:hanging="360"/>
      </w:pPr>
      <w:rPr>
        <w:rFonts w:ascii="Times New Roman" w:eastAsia="Times New Roman" w:hAnsi="Times New Roman" w:cs="Times New Roman"/>
      </w:rPr>
    </w:lvl>
    <w:lvl w:ilvl="1">
      <w:start w:val="1"/>
      <w:numFmt w:val="decimal"/>
      <w:lvlText w:val="%2."/>
      <w:lvlJc w:val="left"/>
      <w:pPr>
        <w:ind w:left="792" w:hanging="432"/>
      </w:pPr>
      <w:rPr>
        <w:rFonts w:ascii="Times New Roman" w:eastAsia="Times New Roman" w:hAnsi="Times New Roman" w:cs="Times New Roman"/>
        <w:color w:val="auto"/>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5C525E8"/>
    <w:multiLevelType w:val="multilevel"/>
    <w:tmpl w:val="D5DE2644"/>
    <w:lvl w:ilvl="0">
      <w:start w:val="2"/>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0A48A8"/>
    <w:multiLevelType w:val="multilevel"/>
    <w:tmpl w:val="57D2AADC"/>
    <w:lvl w:ilvl="0">
      <w:start w:val="2"/>
      <w:numFmt w:val="decimal"/>
      <w:lvlText w:val="%1."/>
      <w:lvlJc w:val="left"/>
      <w:pPr>
        <w:ind w:left="660" w:hanging="660"/>
      </w:pPr>
      <w:rPr>
        <w:rFonts w:hint="default"/>
        <w:b/>
      </w:rPr>
    </w:lvl>
    <w:lvl w:ilvl="1">
      <w:start w:val="2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E8E479E"/>
    <w:multiLevelType w:val="multilevel"/>
    <w:tmpl w:val="498A916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EF01D7"/>
    <w:multiLevelType w:val="multilevel"/>
    <w:tmpl w:val="6F8239D6"/>
    <w:lvl w:ilvl="0">
      <w:start w:val="1"/>
      <w:numFmt w:val="decimal"/>
      <w:lvlText w:val="%1."/>
      <w:lvlJc w:val="left"/>
      <w:pPr>
        <w:ind w:left="660" w:hanging="660"/>
      </w:pPr>
      <w:rPr>
        <w:rFonts w:hint="default"/>
        <w:b/>
      </w:rPr>
    </w:lvl>
    <w:lvl w:ilvl="1">
      <w:start w:val="1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A5A5C24"/>
    <w:multiLevelType w:val="multilevel"/>
    <w:tmpl w:val="3E9A0932"/>
    <w:lvl w:ilvl="0">
      <w:start w:val="3"/>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60C35FEB"/>
    <w:multiLevelType w:val="multilevel"/>
    <w:tmpl w:val="CA6C1322"/>
    <w:lvl w:ilvl="0">
      <w:start w:val="1"/>
      <w:numFmt w:val="decimal"/>
      <w:pStyle w:val="0SALUTINSNR"/>
      <w:lvlText w:val="%1."/>
      <w:lvlJc w:val="left"/>
      <w:pPr>
        <w:ind w:left="785" w:hanging="360"/>
      </w:pPr>
      <w:rPr>
        <w:rFonts w:cs="Times New Roman" w:hint="default"/>
      </w:rPr>
    </w:lvl>
    <w:lvl w:ilvl="1">
      <w:start w:val="1"/>
      <w:numFmt w:val="decimal"/>
      <w:pStyle w:val="Style3"/>
      <w:isLgl/>
      <w:lvlText w:val="%1.%2."/>
      <w:lvlJc w:val="left"/>
      <w:pPr>
        <w:ind w:left="3053"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6388300B"/>
    <w:multiLevelType w:val="multilevel"/>
    <w:tmpl w:val="8FDC6F58"/>
    <w:lvl w:ilvl="0">
      <w:start w:val="2"/>
      <w:numFmt w:val="decimal"/>
      <w:lvlText w:val="%1."/>
      <w:lvlJc w:val="left"/>
      <w:pPr>
        <w:ind w:left="480" w:hanging="480"/>
      </w:pPr>
      <w:rPr>
        <w:rFonts w:hint="default"/>
      </w:rPr>
    </w:lvl>
    <w:lvl w:ilvl="1">
      <w:start w:val="2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6534097"/>
    <w:multiLevelType w:val="multilevel"/>
    <w:tmpl w:val="477E1B3C"/>
    <w:lvl w:ilvl="0">
      <w:start w:val="3"/>
      <w:numFmt w:val="decimal"/>
      <w:lvlText w:val="%1"/>
      <w:lvlJc w:val="left"/>
      <w:pPr>
        <w:ind w:left="420" w:hanging="420"/>
      </w:pPr>
      <w:rPr>
        <w:rFonts w:hint="default"/>
      </w:rPr>
    </w:lvl>
    <w:lvl w:ilvl="1">
      <w:start w:val="2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B85808"/>
    <w:multiLevelType w:val="multilevel"/>
    <w:tmpl w:val="FB0A5566"/>
    <w:lvl w:ilvl="0">
      <w:start w:val="2"/>
      <w:numFmt w:val="decimal"/>
      <w:lvlText w:val="%1."/>
      <w:lvlJc w:val="left"/>
      <w:pPr>
        <w:ind w:left="660" w:hanging="660"/>
      </w:pPr>
      <w:rPr>
        <w:rFonts w:hint="default"/>
        <w:b/>
      </w:rPr>
    </w:lvl>
    <w:lvl w:ilvl="1">
      <w:start w:val="1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711C7F6A"/>
    <w:multiLevelType w:val="multilevel"/>
    <w:tmpl w:val="AEAC7B40"/>
    <w:lvl w:ilvl="0">
      <w:start w:val="3"/>
      <w:numFmt w:val="decimal"/>
      <w:lvlText w:val="%1."/>
      <w:lvlJc w:val="left"/>
      <w:pPr>
        <w:ind w:left="360" w:hanging="360"/>
      </w:pPr>
      <w:rPr>
        <w:rFonts w:hint="default"/>
      </w:rPr>
    </w:lvl>
    <w:lvl w:ilvl="1">
      <w:start w:val="3"/>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8" w15:restartNumberingAfterBreak="0">
    <w:nsid w:val="75551694"/>
    <w:multiLevelType w:val="multilevel"/>
    <w:tmpl w:val="D93C72BC"/>
    <w:lvl w:ilvl="0">
      <w:start w:val="2"/>
      <w:numFmt w:val="decimal"/>
      <w:lvlText w:val="%1."/>
      <w:lvlJc w:val="left"/>
      <w:pPr>
        <w:ind w:left="480" w:hanging="480"/>
      </w:pPr>
      <w:rPr>
        <w:rFonts w:hint="default"/>
      </w:rPr>
    </w:lvl>
    <w:lvl w:ilvl="1">
      <w:start w:val="2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75B0215F"/>
    <w:multiLevelType w:val="multilevel"/>
    <w:tmpl w:val="F55C903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3078DA"/>
    <w:multiLevelType w:val="multilevel"/>
    <w:tmpl w:val="2DB62496"/>
    <w:lvl w:ilvl="0">
      <w:start w:val="3"/>
      <w:numFmt w:val="decimal"/>
      <w:lvlText w:val="%1."/>
      <w:lvlJc w:val="left"/>
      <w:pPr>
        <w:ind w:left="480" w:hanging="480"/>
      </w:pPr>
      <w:rPr>
        <w:rFonts w:hint="default"/>
      </w:rPr>
    </w:lvl>
    <w:lvl w:ilvl="1">
      <w:start w:val="10"/>
      <w:numFmt w:val="decimal"/>
      <w:lvlText w:val="%1.%2."/>
      <w:lvlJc w:val="left"/>
      <w:pPr>
        <w:ind w:left="982" w:hanging="48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num w:numId="1">
    <w:abstractNumId w:val="7"/>
  </w:num>
  <w:num w:numId="2">
    <w:abstractNumId w:val="4"/>
  </w:num>
  <w:num w:numId="3">
    <w:abstractNumId w:val="2"/>
  </w:num>
  <w:num w:numId="4">
    <w:abstractNumId w:val="19"/>
  </w:num>
  <w:num w:numId="5">
    <w:abstractNumId w:val="6"/>
  </w:num>
  <w:num w:numId="6">
    <w:abstractNumId w:val="18"/>
  </w:num>
  <w:num w:numId="7">
    <w:abstractNumId w:val="5"/>
  </w:num>
  <w:num w:numId="8">
    <w:abstractNumId w:val="10"/>
  </w:num>
  <w:num w:numId="9">
    <w:abstractNumId w:val="9"/>
  </w:num>
  <w:num w:numId="10">
    <w:abstractNumId w:val="14"/>
  </w:num>
  <w:num w:numId="11">
    <w:abstractNumId w:val="13"/>
  </w:num>
  <w:num w:numId="12">
    <w:abstractNumId w:val="16"/>
  </w:num>
  <w:num w:numId="13">
    <w:abstractNumId w:val="3"/>
  </w:num>
  <w:num w:numId="14">
    <w:abstractNumId w:val="8"/>
  </w:num>
  <w:num w:numId="15">
    <w:abstractNumId w:val="17"/>
  </w:num>
  <w:num w:numId="16">
    <w:abstractNumId w:val="12"/>
  </w:num>
  <w:num w:numId="17">
    <w:abstractNumId w:val="20"/>
  </w:num>
  <w:num w:numId="18">
    <w:abstractNumId w:val="11"/>
  </w:num>
  <w:num w:numId="19">
    <w:abstractNumId w:val="1"/>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B37"/>
    <w:rsid w:val="0000584D"/>
    <w:rsid w:val="00023619"/>
    <w:rsid w:val="000279A2"/>
    <w:rsid w:val="00031974"/>
    <w:rsid w:val="00072792"/>
    <w:rsid w:val="00076007"/>
    <w:rsid w:val="00077A27"/>
    <w:rsid w:val="00080615"/>
    <w:rsid w:val="0009183D"/>
    <w:rsid w:val="000B2AFD"/>
    <w:rsid w:val="000D26DA"/>
    <w:rsid w:val="000F33F5"/>
    <w:rsid w:val="00103F6D"/>
    <w:rsid w:val="00120703"/>
    <w:rsid w:val="001210EB"/>
    <w:rsid w:val="00125C1B"/>
    <w:rsid w:val="001313ED"/>
    <w:rsid w:val="00132EA2"/>
    <w:rsid w:val="00133561"/>
    <w:rsid w:val="00135B74"/>
    <w:rsid w:val="00152971"/>
    <w:rsid w:val="00174C11"/>
    <w:rsid w:val="00191DDF"/>
    <w:rsid w:val="001A4A5C"/>
    <w:rsid w:val="001B39B8"/>
    <w:rsid w:val="001B7831"/>
    <w:rsid w:val="001C0AA7"/>
    <w:rsid w:val="001C3317"/>
    <w:rsid w:val="001C5CE9"/>
    <w:rsid w:val="001E064E"/>
    <w:rsid w:val="001E2F8B"/>
    <w:rsid w:val="001F1697"/>
    <w:rsid w:val="0020003A"/>
    <w:rsid w:val="0020287F"/>
    <w:rsid w:val="002402B2"/>
    <w:rsid w:val="0024494D"/>
    <w:rsid w:val="0024528D"/>
    <w:rsid w:val="002524D4"/>
    <w:rsid w:val="0028331C"/>
    <w:rsid w:val="00284CAC"/>
    <w:rsid w:val="00295110"/>
    <w:rsid w:val="002A2E83"/>
    <w:rsid w:val="002A4FDA"/>
    <w:rsid w:val="002B7DAB"/>
    <w:rsid w:val="002C0399"/>
    <w:rsid w:val="002C6E5D"/>
    <w:rsid w:val="002D1B7E"/>
    <w:rsid w:val="002E73CD"/>
    <w:rsid w:val="002F1246"/>
    <w:rsid w:val="002F148F"/>
    <w:rsid w:val="00305F59"/>
    <w:rsid w:val="003171B2"/>
    <w:rsid w:val="00317341"/>
    <w:rsid w:val="00322885"/>
    <w:rsid w:val="00330629"/>
    <w:rsid w:val="003326A5"/>
    <w:rsid w:val="00340BFA"/>
    <w:rsid w:val="00342299"/>
    <w:rsid w:val="003453ED"/>
    <w:rsid w:val="00367732"/>
    <w:rsid w:val="00372EF6"/>
    <w:rsid w:val="0037657A"/>
    <w:rsid w:val="00390787"/>
    <w:rsid w:val="00393577"/>
    <w:rsid w:val="003B2F4B"/>
    <w:rsid w:val="003B663A"/>
    <w:rsid w:val="003B79D4"/>
    <w:rsid w:val="003C4F5B"/>
    <w:rsid w:val="003D490F"/>
    <w:rsid w:val="003E458D"/>
    <w:rsid w:val="003F139F"/>
    <w:rsid w:val="004009D7"/>
    <w:rsid w:val="00407EB2"/>
    <w:rsid w:val="00414A68"/>
    <w:rsid w:val="0042753A"/>
    <w:rsid w:val="00452F45"/>
    <w:rsid w:val="004741C8"/>
    <w:rsid w:val="00483308"/>
    <w:rsid w:val="00491EC6"/>
    <w:rsid w:val="004A3804"/>
    <w:rsid w:val="004A56FF"/>
    <w:rsid w:val="004B0828"/>
    <w:rsid w:val="004C66FF"/>
    <w:rsid w:val="004D521F"/>
    <w:rsid w:val="004E1D30"/>
    <w:rsid w:val="004E505A"/>
    <w:rsid w:val="004F2B9E"/>
    <w:rsid w:val="00506E75"/>
    <w:rsid w:val="005079D2"/>
    <w:rsid w:val="005260EF"/>
    <w:rsid w:val="00550EEA"/>
    <w:rsid w:val="005559A7"/>
    <w:rsid w:val="00564512"/>
    <w:rsid w:val="00566AD2"/>
    <w:rsid w:val="0057250E"/>
    <w:rsid w:val="005734F3"/>
    <w:rsid w:val="00574F55"/>
    <w:rsid w:val="00586350"/>
    <w:rsid w:val="00593809"/>
    <w:rsid w:val="005B043B"/>
    <w:rsid w:val="005B4144"/>
    <w:rsid w:val="005C375D"/>
    <w:rsid w:val="005C6C1D"/>
    <w:rsid w:val="005D441D"/>
    <w:rsid w:val="00606E63"/>
    <w:rsid w:val="00611B37"/>
    <w:rsid w:val="00613FEA"/>
    <w:rsid w:val="00622CA2"/>
    <w:rsid w:val="0064015A"/>
    <w:rsid w:val="0066022B"/>
    <w:rsid w:val="00683BEF"/>
    <w:rsid w:val="006921A6"/>
    <w:rsid w:val="00694F1E"/>
    <w:rsid w:val="006C7EC9"/>
    <w:rsid w:val="006F6CAD"/>
    <w:rsid w:val="0071323E"/>
    <w:rsid w:val="007268EC"/>
    <w:rsid w:val="007527CF"/>
    <w:rsid w:val="00773FB5"/>
    <w:rsid w:val="00787290"/>
    <w:rsid w:val="00791728"/>
    <w:rsid w:val="00796814"/>
    <w:rsid w:val="007A2280"/>
    <w:rsid w:val="007A269D"/>
    <w:rsid w:val="007C1ABB"/>
    <w:rsid w:val="007C52F1"/>
    <w:rsid w:val="007E4B74"/>
    <w:rsid w:val="00811E5C"/>
    <w:rsid w:val="00815E4C"/>
    <w:rsid w:val="0082556D"/>
    <w:rsid w:val="0083269C"/>
    <w:rsid w:val="008429D7"/>
    <w:rsid w:val="0086493F"/>
    <w:rsid w:val="00866EDA"/>
    <w:rsid w:val="0088580C"/>
    <w:rsid w:val="008918F8"/>
    <w:rsid w:val="008973D0"/>
    <w:rsid w:val="008A519B"/>
    <w:rsid w:val="008A5728"/>
    <w:rsid w:val="008D618C"/>
    <w:rsid w:val="008E66FD"/>
    <w:rsid w:val="008F2286"/>
    <w:rsid w:val="008F679D"/>
    <w:rsid w:val="00914CD3"/>
    <w:rsid w:val="00923759"/>
    <w:rsid w:val="00933D28"/>
    <w:rsid w:val="00951F2D"/>
    <w:rsid w:val="0095233E"/>
    <w:rsid w:val="00952A55"/>
    <w:rsid w:val="0095592F"/>
    <w:rsid w:val="00984614"/>
    <w:rsid w:val="009A07F0"/>
    <w:rsid w:val="009B5632"/>
    <w:rsid w:val="009D1234"/>
    <w:rsid w:val="009F18D5"/>
    <w:rsid w:val="00A279A8"/>
    <w:rsid w:val="00A56E8F"/>
    <w:rsid w:val="00A6079B"/>
    <w:rsid w:val="00A64991"/>
    <w:rsid w:val="00A66613"/>
    <w:rsid w:val="00A67FA1"/>
    <w:rsid w:val="00A723E1"/>
    <w:rsid w:val="00A75360"/>
    <w:rsid w:val="00A9685E"/>
    <w:rsid w:val="00A96FDD"/>
    <w:rsid w:val="00AA0941"/>
    <w:rsid w:val="00AA0D04"/>
    <w:rsid w:val="00AA6A1F"/>
    <w:rsid w:val="00B14B7F"/>
    <w:rsid w:val="00B2170C"/>
    <w:rsid w:val="00B53397"/>
    <w:rsid w:val="00B64982"/>
    <w:rsid w:val="00B708E4"/>
    <w:rsid w:val="00B835DE"/>
    <w:rsid w:val="00B85D0D"/>
    <w:rsid w:val="00B86B73"/>
    <w:rsid w:val="00B91745"/>
    <w:rsid w:val="00BA13B4"/>
    <w:rsid w:val="00BA26A6"/>
    <w:rsid w:val="00BA3A13"/>
    <w:rsid w:val="00BA53C0"/>
    <w:rsid w:val="00BA79B1"/>
    <w:rsid w:val="00BB4186"/>
    <w:rsid w:val="00BC222F"/>
    <w:rsid w:val="00BC5EA2"/>
    <w:rsid w:val="00C0064A"/>
    <w:rsid w:val="00C10A2D"/>
    <w:rsid w:val="00C15DDF"/>
    <w:rsid w:val="00C15ED2"/>
    <w:rsid w:val="00C219D2"/>
    <w:rsid w:val="00C240A7"/>
    <w:rsid w:val="00C3415E"/>
    <w:rsid w:val="00C42457"/>
    <w:rsid w:val="00C521A5"/>
    <w:rsid w:val="00C55D0A"/>
    <w:rsid w:val="00C605D1"/>
    <w:rsid w:val="00C62A96"/>
    <w:rsid w:val="00C64194"/>
    <w:rsid w:val="00C71746"/>
    <w:rsid w:val="00CA22C9"/>
    <w:rsid w:val="00CA644A"/>
    <w:rsid w:val="00CC4651"/>
    <w:rsid w:val="00CD6074"/>
    <w:rsid w:val="00CD69F2"/>
    <w:rsid w:val="00CD6DC2"/>
    <w:rsid w:val="00CE0316"/>
    <w:rsid w:val="00D03762"/>
    <w:rsid w:val="00D151B3"/>
    <w:rsid w:val="00D16DF2"/>
    <w:rsid w:val="00D2149E"/>
    <w:rsid w:val="00D3065F"/>
    <w:rsid w:val="00D52D67"/>
    <w:rsid w:val="00D57117"/>
    <w:rsid w:val="00D67187"/>
    <w:rsid w:val="00D915B4"/>
    <w:rsid w:val="00D92DCA"/>
    <w:rsid w:val="00DA5B4F"/>
    <w:rsid w:val="00DB0C46"/>
    <w:rsid w:val="00DB3297"/>
    <w:rsid w:val="00DC405F"/>
    <w:rsid w:val="00DC69BA"/>
    <w:rsid w:val="00DC7649"/>
    <w:rsid w:val="00DC7FBA"/>
    <w:rsid w:val="00DD43AC"/>
    <w:rsid w:val="00DF1145"/>
    <w:rsid w:val="00DF2499"/>
    <w:rsid w:val="00DF394B"/>
    <w:rsid w:val="00E068B3"/>
    <w:rsid w:val="00E254B6"/>
    <w:rsid w:val="00E4094E"/>
    <w:rsid w:val="00E429E8"/>
    <w:rsid w:val="00E435C0"/>
    <w:rsid w:val="00E43BBE"/>
    <w:rsid w:val="00E80F7B"/>
    <w:rsid w:val="00E86A13"/>
    <w:rsid w:val="00E87132"/>
    <w:rsid w:val="00E9251D"/>
    <w:rsid w:val="00EA47D1"/>
    <w:rsid w:val="00EC6629"/>
    <w:rsid w:val="00ED6498"/>
    <w:rsid w:val="00EE499F"/>
    <w:rsid w:val="00EF1D16"/>
    <w:rsid w:val="00F02548"/>
    <w:rsid w:val="00F1161F"/>
    <w:rsid w:val="00F1285B"/>
    <w:rsid w:val="00F158BF"/>
    <w:rsid w:val="00F30843"/>
    <w:rsid w:val="00F343D3"/>
    <w:rsid w:val="00F555B3"/>
    <w:rsid w:val="00F930EF"/>
    <w:rsid w:val="00F94322"/>
    <w:rsid w:val="00F965AB"/>
    <w:rsid w:val="00FA0F5C"/>
    <w:rsid w:val="00FA6913"/>
    <w:rsid w:val="00FB245D"/>
    <w:rsid w:val="00FB49BE"/>
    <w:rsid w:val="00FC621F"/>
    <w:rsid w:val="00FE4430"/>
    <w:rsid w:val="00FE51BE"/>
    <w:rsid w:val="00FF0C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BE6F0"/>
  <w15:chartTrackingRefBased/>
  <w15:docId w15:val="{B72C142E-8AB4-40BA-A40E-713C403D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B37"/>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7A228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
    <w:basedOn w:val="Normal"/>
    <w:link w:val="ListParagraphChar"/>
    <w:uiPriority w:val="34"/>
    <w:qFormat/>
    <w:rsid w:val="00611B37"/>
    <w:pPr>
      <w:ind w:left="720"/>
      <w:contextualSpacing/>
    </w:pPr>
    <w:rPr>
      <w:rFonts w:eastAsia="Calibri"/>
      <w:szCs w:val="20"/>
      <w:lang w:val="en-US"/>
    </w:rPr>
  </w:style>
  <w:style w:type="character" w:customStyle="1" w:styleId="ListParagraphChar">
    <w:name w:val="List Paragraph Char"/>
    <w:aliases w:val="List Paragraph Red Char,Bullet EY Char"/>
    <w:link w:val="ListParagraph"/>
    <w:uiPriority w:val="34"/>
    <w:locked/>
    <w:rsid w:val="00611B37"/>
    <w:rPr>
      <w:rFonts w:ascii="Times New Roman" w:eastAsia="Calibri" w:hAnsi="Times New Roman" w:cs="Times New Roman"/>
      <w:sz w:val="24"/>
      <w:szCs w:val="20"/>
      <w:lang w:val="en-US"/>
    </w:rPr>
  </w:style>
  <w:style w:type="paragraph" w:styleId="Header">
    <w:name w:val="header"/>
    <w:basedOn w:val="Normal"/>
    <w:link w:val="HeaderChar"/>
    <w:uiPriority w:val="99"/>
    <w:unhideWhenUsed/>
    <w:rsid w:val="003453ED"/>
    <w:pPr>
      <w:tabs>
        <w:tab w:val="center" w:pos="4819"/>
        <w:tab w:val="right" w:pos="9638"/>
      </w:tabs>
    </w:pPr>
  </w:style>
  <w:style w:type="character" w:customStyle="1" w:styleId="HeaderChar">
    <w:name w:val="Header Char"/>
    <w:basedOn w:val="DefaultParagraphFont"/>
    <w:link w:val="Header"/>
    <w:uiPriority w:val="99"/>
    <w:rsid w:val="003453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453ED"/>
    <w:pPr>
      <w:tabs>
        <w:tab w:val="center" w:pos="4819"/>
        <w:tab w:val="right" w:pos="9638"/>
      </w:tabs>
    </w:pPr>
  </w:style>
  <w:style w:type="character" w:customStyle="1" w:styleId="FooterChar">
    <w:name w:val="Footer Char"/>
    <w:basedOn w:val="DefaultParagraphFont"/>
    <w:link w:val="Footer"/>
    <w:uiPriority w:val="99"/>
    <w:rsid w:val="003453E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26DA"/>
    <w:rPr>
      <w:color w:val="0563C1" w:themeColor="hyperlink"/>
      <w:u w:val="single"/>
    </w:rPr>
  </w:style>
  <w:style w:type="paragraph" w:customStyle="1" w:styleId="Style3">
    <w:name w:val="Style3"/>
    <w:basedOn w:val="Heading3"/>
    <w:uiPriority w:val="99"/>
    <w:rsid w:val="007A2280"/>
    <w:pPr>
      <w:keepLines w:val="0"/>
      <w:numPr>
        <w:ilvl w:val="1"/>
        <w:numId w:val="11"/>
      </w:numPr>
      <w:tabs>
        <w:tab w:val="num" w:pos="360"/>
        <w:tab w:val="left" w:pos="1134"/>
      </w:tabs>
      <w:spacing w:before="240" w:after="60"/>
      <w:ind w:left="0" w:right="42" w:firstLine="0"/>
    </w:pPr>
    <w:rPr>
      <w:rFonts w:ascii="Arial" w:eastAsia="Times New Roman" w:hAnsi="Arial" w:cs="Times New Roman"/>
      <w:b/>
      <w:bCs/>
      <w:caps/>
      <w:color w:val="auto"/>
      <w:sz w:val="22"/>
      <w:szCs w:val="22"/>
      <w:lang w:eastAsia="lt-LT"/>
    </w:rPr>
  </w:style>
  <w:style w:type="paragraph" w:customStyle="1" w:styleId="0SALUTINSNR">
    <w:name w:val="0 SALUTINS NR"/>
    <w:basedOn w:val="Normal"/>
    <w:uiPriority w:val="99"/>
    <w:rsid w:val="007A2280"/>
    <w:pPr>
      <w:widowControl w:val="0"/>
      <w:numPr>
        <w:numId w:val="11"/>
      </w:numPr>
      <w:suppressLineNumbers/>
      <w:tabs>
        <w:tab w:val="left" w:pos="284"/>
      </w:tabs>
      <w:suppressAutoHyphens/>
    </w:pPr>
    <w:rPr>
      <w:rFonts w:ascii="Verdana" w:eastAsia="Calibri" w:hAnsi="Verdana" w:cs="Tahoma"/>
      <w:color w:val="000000"/>
      <w:w w:val="90"/>
      <w:sz w:val="20"/>
      <w:szCs w:val="20"/>
    </w:rPr>
  </w:style>
  <w:style w:type="character" w:customStyle="1" w:styleId="Heading3Char">
    <w:name w:val="Heading 3 Char"/>
    <w:basedOn w:val="DefaultParagraphFont"/>
    <w:link w:val="Heading3"/>
    <w:uiPriority w:val="9"/>
    <w:semiHidden/>
    <w:rsid w:val="007A228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CD69F2"/>
    <w:rPr>
      <w:b/>
      <w:bCs/>
    </w:rPr>
  </w:style>
  <w:style w:type="character" w:styleId="CommentReference">
    <w:name w:val="annotation reference"/>
    <w:basedOn w:val="DefaultParagraphFont"/>
    <w:uiPriority w:val="99"/>
    <w:semiHidden/>
    <w:unhideWhenUsed/>
    <w:rsid w:val="003C4F5B"/>
    <w:rPr>
      <w:sz w:val="16"/>
      <w:szCs w:val="16"/>
    </w:rPr>
  </w:style>
  <w:style w:type="paragraph" w:styleId="CommentText">
    <w:name w:val="annotation text"/>
    <w:basedOn w:val="Normal"/>
    <w:link w:val="CommentTextChar"/>
    <w:uiPriority w:val="99"/>
    <w:semiHidden/>
    <w:unhideWhenUsed/>
    <w:rsid w:val="003C4F5B"/>
    <w:rPr>
      <w:sz w:val="20"/>
      <w:szCs w:val="20"/>
    </w:rPr>
  </w:style>
  <w:style w:type="character" w:customStyle="1" w:styleId="CommentTextChar">
    <w:name w:val="Comment Text Char"/>
    <w:basedOn w:val="DefaultParagraphFont"/>
    <w:link w:val="CommentText"/>
    <w:uiPriority w:val="99"/>
    <w:semiHidden/>
    <w:rsid w:val="003C4F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4F5B"/>
    <w:rPr>
      <w:b/>
      <w:bCs/>
    </w:rPr>
  </w:style>
  <w:style w:type="character" w:customStyle="1" w:styleId="CommentSubjectChar">
    <w:name w:val="Comment Subject Char"/>
    <w:basedOn w:val="CommentTextChar"/>
    <w:link w:val="CommentSubject"/>
    <w:uiPriority w:val="99"/>
    <w:semiHidden/>
    <w:rsid w:val="003C4F5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C4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44584">
      <w:bodyDiv w:val="1"/>
      <w:marLeft w:val="0"/>
      <w:marRight w:val="0"/>
      <w:marTop w:val="0"/>
      <w:marBottom w:val="0"/>
      <w:divBdr>
        <w:top w:val="none" w:sz="0" w:space="0" w:color="auto"/>
        <w:left w:val="none" w:sz="0" w:space="0" w:color="auto"/>
        <w:bottom w:val="none" w:sz="0" w:space="0" w:color="auto"/>
        <w:right w:val="none" w:sz="0" w:space="0" w:color="auto"/>
      </w:divBdr>
    </w:div>
    <w:div w:id="96530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50F71-77FA-4FDA-92F0-AED013A49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Gaile Jonenaite</dc:creator>
  <cp:keywords/>
  <dc:description/>
  <cp:lastModifiedBy>Windows User</cp:lastModifiedBy>
  <cp:revision>4</cp:revision>
  <dcterms:created xsi:type="dcterms:W3CDTF">2023-11-22T10:13:00Z</dcterms:created>
  <dcterms:modified xsi:type="dcterms:W3CDTF">2024-02-21T12:04:00Z</dcterms:modified>
</cp:coreProperties>
</file>