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VALSTYBINIO SOCIALINIO DRAUDIMO FONDO VALDYBA</w:t>
      </w: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PRIE SOCIALINĖS APSAUGOS IR DARBO MINISTERIJOS</w:t>
      </w: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p>
    <w:p w:rsidR="002F7D72" w:rsidRPr="00BC7FE9" w:rsidRDefault="002F7D72" w:rsidP="002F7D72">
      <w:pPr>
        <w:spacing w:after="0" w:line="240" w:lineRule="auto"/>
        <w:jc w:val="center"/>
        <w:rPr>
          <w:rFonts w:ascii="Times New Roman" w:eastAsia="Times New Roman" w:hAnsi="Times New Roman" w:cs="Times New Roman"/>
          <w:b/>
          <w:sz w:val="24"/>
          <w:szCs w:val="24"/>
          <w:lang w:eastAsia="lt-LT"/>
        </w:rPr>
      </w:pPr>
      <w:r w:rsidRPr="00BC7FE9">
        <w:rPr>
          <w:rFonts w:ascii="Times New Roman" w:eastAsia="Times New Roman" w:hAnsi="Times New Roman" w:cs="Times New Roman"/>
          <w:b/>
          <w:sz w:val="24"/>
          <w:szCs w:val="24"/>
          <w:lang w:eastAsia="lt-LT"/>
        </w:rPr>
        <w:t>UAB „</w:t>
      </w:r>
      <w:r w:rsidR="00177DDE">
        <w:rPr>
          <w:rFonts w:ascii="Times New Roman" w:eastAsia="Times New Roman" w:hAnsi="Times New Roman" w:cs="Times New Roman"/>
          <w:b/>
          <w:sz w:val="24"/>
          <w:szCs w:val="24"/>
          <w:lang w:eastAsia="lt-LT"/>
        </w:rPr>
        <w:t xml:space="preserve"> JUSTURA</w:t>
      </w:r>
      <w:r>
        <w:rPr>
          <w:rFonts w:ascii="Times New Roman" w:eastAsia="Times New Roman" w:hAnsi="Times New Roman" w:cs="Times New Roman"/>
          <w:b/>
          <w:sz w:val="24"/>
          <w:szCs w:val="24"/>
          <w:lang w:eastAsia="lt-LT"/>
        </w:rPr>
        <w:t xml:space="preserve"> </w:t>
      </w:r>
      <w:r w:rsidRPr="00BC7FE9">
        <w:rPr>
          <w:rFonts w:ascii="Times New Roman" w:eastAsia="Times New Roman" w:hAnsi="Times New Roman" w:cs="Times New Roman"/>
          <w:b/>
          <w:sz w:val="24"/>
          <w:szCs w:val="24"/>
          <w:lang w:eastAsia="lt-LT"/>
        </w:rPr>
        <w:t>“</w:t>
      </w: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SUTARTIS</w:t>
      </w: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p>
    <w:p w:rsidR="002F7D72" w:rsidRPr="008175D3" w:rsidRDefault="002F7D72" w:rsidP="002F7D72">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C71A6E">
        <w:rPr>
          <w:rFonts w:ascii="Times New Roman" w:eastAsia="Times New Roman" w:hAnsi="Times New Roman" w:cs="Times New Roman"/>
          <w:sz w:val="24"/>
          <w:szCs w:val="24"/>
          <w:lang w:eastAsia="lt-LT"/>
        </w:rPr>
        <w:t>4</w:t>
      </w:r>
      <w:r w:rsidRPr="008175D3">
        <w:rPr>
          <w:rFonts w:ascii="Times New Roman" w:eastAsia="Times New Roman" w:hAnsi="Times New Roman" w:cs="Times New Roman"/>
          <w:sz w:val="24"/>
          <w:szCs w:val="24"/>
          <w:lang w:eastAsia="lt-LT"/>
        </w:rPr>
        <w:t xml:space="preserve"> m. ______________d. Nr. F1-0- </w:t>
      </w:r>
    </w:p>
    <w:p w:rsidR="002F7D72" w:rsidRPr="008175D3" w:rsidRDefault="002F7D72" w:rsidP="002F7D72">
      <w:pPr>
        <w:spacing w:after="0" w:line="240" w:lineRule="auto"/>
        <w:jc w:val="center"/>
        <w:rPr>
          <w:rFonts w:ascii="Times New Roman" w:eastAsia="Times New Roman" w:hAnsi="Times New Roman" w:cs="Times New Roman"/>
          <w:sz w:val="24"/>
          <w:szCs w:val="24"/>
          <w:lang w:eastAsia="lt-LT"/>
        </w:rPr>
      </w:pPr>
    </w:p>
    <w:p w:rsidR="002F7D72" w:rsidRPr="008175D3" w:rsidRDefault="002F7D72" w:rsidP="002F7D72">
      <w:pPr>
        <w:spacing w:after="0" w:line="240" w:lineRule="auto"/>
        <w:jc w:val="center"/>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Vilnius</w:t>
      </w:r>
    </w:p>
    <w:p w:rsidR="002F7D72" w:rsidRPr="008175D3" w:rsidRDefault="002F7D72" w:rsidP="002F7D72">
      <w:pPr>
        <w:spacing w:after="0" w:line="240" w:lineRule="auto"/>
        <w:jc w:val="center"/>
        <w:rPr>
          <w:rFonts w:ascii="Times New Roman" w:eastAsia="Times New Roman" w:hAnsi="Times New Roman" w:cs="Times New Roman"/>
          <w:sz w:val="24"/>
          <w:szCs w:val="24"/>
          <w:lang w:eastAsia="lt-LT"/>
        </w:rPr>
      </w:pPr>
    </w:p>
    <w:p w:rsidR="002F7D72" w:rsidRPr="008175D3" w:rsidRDefault="002F7D72" w:rsidP="002F7D72">
      <w:pPr>
        <w:spacing w:after="0" w:line="240" w:lineRule="auto"/>
        <w:ind w:firstLine="851"/>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Valstybinio socialinio draudimo fondo valdyba prie Socialinės apsaugos ir darbo ministerijos (toliau – Fondo valdyba), atstovaujama </w:t>
      </w:r>
      <w:r>
        <w:rPr>
          <w:rFonts w:ascii="Times New Roman" w:eastAsia="Times New Roman" w:hAnsi="Times New Roman" w:cs="Times New Roman"/>
          <w:sz w:val="24"/>
          <w:szCs w:val="24"/>
          <w:lang w:eastAsia="lt-LT"/>
        </w:rPr>
        <w:t xml:space="preserve">direktoriaus </w:t>
      </w:r>
      <w:r w:rsidR="00C71A6E">
        <w:rPr>
          <w:rFonts w:ascii="Times New Roman" w:eastAsia="Times New Roman" w:hAnsi="Times New Roman" w:cs="Times New Roman"/>
          <w:sz w:val="24"/>
          <w:szCs w:val="24"/>
          <w:lang w:eastAsia="lt-LT"/>
        </w:rPr>
        <w:t>Kęstučio Čereškos</w:t>
      </w:r>
      <w:r>
        <w:rPr>
          <w:rFonts w:ascii="Times New Roman" w:eastAsia="Times New Roman" w:hAnsi="Times New Roman" w:cs="Times New Roman"/>
          <w:sz w:val="24"/>
          <w:szCs w:val="24"/>
          <w:lang w:eastAsia="lt-LT"/>
        </w:rPr>
        <w:t>, veikiančio</w:t>
      </w:r>
      <w:r w:rsidRPr="008175D3">
        <w:rPr>
          <w:rFonts w:ascii="Times New Roman" w:eastAsia="Times New Roman" w:hAnsi="Times New Roman" w:cs="Times New Roman"/>
          <w:sz w:val="24"/>
          <w:szCs w:val="24"/>
          <w:lang w:eastAsia="lt-LT"/>
        </w:rPr>
        <w:t xml:space="preserve"> pagal Valstybinio socialinio draudimo fondo valdybos prie Socialinės apsaugos ir darbo ministerijos nuostatus, ir </w:t>
      </w:r>
      <w:r w:rsidRPr="00BC7FE9">
        <w:rPr>
          <w:rFonts w:ascii="Times New Roman" w:eastAsia="Times New Roman" w:hAnsi="Times New Roman" w:cs="Times New Roman"/>
          <w:sz w:val="24"/>
          <w:szCs w:val="24"/>
          <w:lang w:eastAsia="lt-LT"/>
        </w:rPr>
        <w:t>uždaroji akcinė bendrovė „</w:t>
      </w:r>
      <w:r w:rsidR="006C49FC">
        <w:rPr>
          <w:rFonts w:ascii="Times New Roman" w:eastAsia="Times New Roman" w:hAnsi="Times New Roman" w:cs="Times New Roman"/>
          <w:sz w:val="24"/>
          <w:szCs w:val="24"/>
          <w:lang w:eastAsia="lt-LT"/>
        </w:rPr>
        <w:t>Justura</w:t>
      </w:r>
      <w:r w:rsidRPr="00BC7FE9">
        <w:rPr>
          <w:rFonts w:ascii="Times New Roman" w:eastAsia="Times New Roman" w:hAnsi="Times New Roman" w:cs="Times New Roman"/>
          <w:sz w:val="24"/>
          <w:szCs w:val="24"/>
          <w:lang w:eastAsia="lt-LT"/>
        </w:rPr>
        <w:t>“</w:t>
      </w:r>
      <w:r w:rsidRPr="008175D3">
        <w:rPr>
          <w:rFonts w:ascii="Times New Roman" w:eastAsia="Times New Roman" w:hAnsi="Times New Roman" w:cs="Times New Roman"/>
          <w:sz w:val="24"/>
          <w:szCs w:val="24"/>
          <w:lang w:eastAsia="lt-LT"/>
        </w:rPr>
        <w:t xml:space="preserve"> (toliau – Tiekėjas), atstovaujama direktoriaus </w:t>
      </w:r>
      <w:r>
        <w:rPr>
          <w:rFonts w:ascii="Times New Roman" w:eastAsia="Times New Roman" w:hAnsi="Times New Roman" w:cs="Times New Roman"/>
          <w:sz w:val="24"/>
          <w:szCs w:val="24"/>
          <w:lang w:eastAsia="lt-LT"/>
        </w:rPr>
        <w:t xml:space="preserve">  </w:t>
      </w:r>
      <w:r w:rsidR="00C71A6E">
        <w:rPr>
          <w:rFonts w:ascii="Times New Roman" w:eastAsia="Times New Roman" w:hAnsi="Times New Roman" w:cs="Times New Roman"/>
          <w:sz w:val="24"/>
          <w:szCs w:val="24"/>
          <w:lang w:eastAsia="lt-LT"/>
        </w:rPr>
        <w:t>pavaduotojo Vytauto Pitkausko</w:t>
      </w:r>
      <w:r w:rsidRPr="008175D3">
        <w:rPr>
          <w:rFonts w:ascii="Times New Roman" w:eastAsia="Times New Roman" w:hAnsi="Times New Roman" w:cs="Times New Roman"/>
          <w:sz w:val="24"/>
          <w:szCs w:val="24"/>
          <w:lang w:eastAsia="lt-LT"/>
        </w:rPr>
        <w:t>, veikiančio pagal bendrovės</w:t>
      </w:r>
      <w:r w:rsidR="00C71A6E">
        <w:rPr>
          <w:rFonts w:ascii="Times New Roman" w:eastAsia="Times New Roman" w:hAnsi="Times New Roman" w:cs="Times New Roman"/>
          <w:sz w:val="24"/>
          <w:szCs w:val="24"/>
          <w:lang w:eastAsia="lt-LT"/>
        </w:rPr>
        <w:t xml:space="preserve"> direktoriaus išduotą įgaliojimą 2024 m.</w:t>
      </w:r>
      <w:r w:rsidR="00203084">
        <w:rPr>
          <w:rFonts w:ascii="Times New Roman" w:eastAsia="Times New Roman" w:hAnsi="Times New Roman" w:cs="Times New Roman"/>
          <w:sz w:val="24"/>
          <w:szCs w:val="24"/>
          <w:lang w:eastAsia="lt-LT"/>
        </w:rPr>
        <w:t xml:space="preserve">    </w:t>
      </w:r>
      <w:bookmarkStart w:id="0" w:name="_GoBack"/>
      <w:bookmarkEnd w:id="0"/>
      <w:r w:rsidR="00203084">
        <w:rPr>
          <w:rFonts w:ascii="Times New Roman" w:eastAsia="Times New Roman" w:hAnsi="Times New Roman" w:cs="Times New Roman"/>
          <w:sz w:val="24"/>
          <w:szCs w:val="24"/>
          <w:lang w:eastAsia="lt-LT"/>
        </w:rPr>
        <w:t xml:space="preserve">               </w:t>
      </w:r>
      <w:r w:rsidRPr="008175D3">
        <w:rPr>
          <w:rFonts w:ascii="Times New Roman" w:eastAsia="Times New Roman" w:hAnsi="Times New Roman" w:cs="Times New Roman"/>
          <w:sz w:val="24"/>
          <w:szCs w:val="24"/>
          <w:lang w:eastAsia="lt-LT"/>
        </w:rPr>
        <w:t>, toliau kartu vadinami šalimis, sudarė šią sutartį:</w:t>
      </w:r>
    </w:p>
    <w:p w:rsidR="002F7D72" w:rsidRPr="008175D3" w:rsidRDefault="002F7D72" w:rsidP="002F7D72">
      <w:pPr>
        <w:spacing w:after="0" w:line="240" w:lineRule="auto"/>
        <w:ind w:firstLine="851"/>
        <w:jc w:val="both"/>
        <w:rPr>
          <w:rFonts w:ascii="Times New Roman" w:eastAsia="Times New Roman" w:hAnsi="Times New Roman" w:cs="Times New Roman"/>
          <w:sz w:val="24"/>
          <w:szCs w:val="24"/>
          <w:lang w:eastAsia="lt-LT"/>
        </w:rPr>
      </w:pP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1. SUTARTIES OBJEKTAS</w:t>
      </w:r>
    </w:p>
    <w:p w:rsidR="00E92B70" w:rsidRPr="009B5347" w:rsidRDefault="002F7D72" w:rsidP="00E92B70">
      <w:pPr>
        <w:tabs>
          <w:tab w:val="left" w:pos="1425"/>
        </w:tabs>
        <w:spacing w:after="0" w:line="240" w:lineRule="auto"/>
        <w:ind w:firstLine="855"/>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1.1. </w:t>
      </w:r>
      <w:r w:rsidR="00E92B70" w:rsidRPr="009B5347">
        <w:rPr>
          <w:rFonts w:ascii="Times New Roman" w:eastAsia="Times New Roman" w:hAnsi="Times New Roman" w:cs="Times New Roman"/>
          <w:b/>
          <w:sz w:val="24"/>
          <w:szCs w:val="24"/>
          <w:lang w:eastAsia="lt-LT"/>
        </w:rPr>
        <w:t>Ši sutartis sudaryta vadovaujantis atviro konkurso pirkimo dokumentais, paskelbtais 202</w:t>
      </w:r>
      <w:r w:rsidR="00E92B70">
        <w:rPr>
          <w:rFonts w:ascii="Times New Roman" w:eastAsia="Times New Roman" w:hAnsi="Times New Roman" w:cs="Times New Roman"/>
          <w:b/>
          <w:sz w:val="24"/>
          <w:szCs w:val="24"/>
          <w:lang w:eastAsia="lt-LT"/>
        </w:rPr>
        <w:t>4</w:t>
      </w:r>
      <w:r w:rsidR="00E92B70" w:rsidRPr="009B5347">
        <w:rPr>
          <w:rFonts w:ascii="Times New Roman" w:eastAsia="Times New Roman" w:hAnsi="Times New Roman" w:cs="Times New Roman"/>
          <w:b/>
          <w:sz w:val="24"/>
          <w:szCs w:val="24"/>
          <w:lang w:eastAsia="lt-LT"/>
        </w:rPr>
        <w:t xml:space="preserve"> m. </w:t>
      </w:r>
      <w:r w:rsidR="00E92B70">
        <w:rPr>
          <w:rFonts w:ascii="Times New Roman" w:eastAsia="Times New Roman" w:hAnsi="Times New Roman" w:cs="Times New Roman"/>
          <w:b/>
          <w:sz w:val="24"/>
          <w:szCs w:val="24"/>
          <w:lang w:eastAsia="lt-LT"/>
        </w:rPr>
        <w:t>vasario 12</w:t>
      </w:r>
      <w:r w:rsidR="00E92B70" w:rsidRPr="009B5347">
        <w:rPr>
          <w:rFonts w:ascii="Times New Roman" w:eastAsia="Times New Roman" w:hAnsi="Times New Roman" w:cs="Times New Roman"/>
          <w:b/>
          <w:sz w:val="24"/>
          <w:szCs w:val="24"/>
          <w:lang w:eastAsia="lt-LT"/>
        </w:rPr>
        <w:t xml:space="preserve"> d. Centrinėje viešųjų pirkimų informacinėje sistemoje, ir vadovaujantis 202</w:t>
      </w:r>
      <w:r w:rsidR="00E92B70">
        <w:rPr>
          <w:rFonts w:ascii="Times New Roman" w:eastAsia="Times New Roman" w:hAnsi="Times New Roman" w:cs="Times New Roman"/>
          <w:b/>
          <w:sz w:val="24"/>
          <w:szCs w:val="24"/>
          <w:lang w:eastAsia="lt-LT"/>
        </w:rPr>
        <w:t>4</w:t>
      </w:r>
      <w:r w:rsidR="00E92B70" w:rsidRPr="009B5347">
        <w:rPr>
          <w:rFonts w:ascii="Times New Roman" w:eastAsia="Times New Roman" w:hAnsi="Times New Roman" w:cs="Times New Roman"/>
          <w:b/>
          <w:sz w:val="24"/>
          <w:szCs w:val="24"/>
          <w:lang w:eastAsia="lt-LT"/>
        </w:rPr>
        <w:t xml:space="preserve"> m.  </w:t>
      </w:r>
      <w:r w:rsidR="00E92B70">
        <w:rPr>
          <w:rFonts w:ascii="Times New Roman" w:eastAsia="Times New Roman" w:hAnsi="Times New Roman" w:cs="Times New Roman"/>
          <w:b/>
          <w:sz w:val="24"/>
          <w:szCs w:val="24"/>
          <w:lang w:eastAsia="lt-LT"/>
        </w:rPr>
        <w:t>vasario</w:t>
      </w:r>
      <w:r w:rsidR="00E92B70" w:rsidRPr="009B5347">
        <w:rPr>
          <w:rFonts w:ascii="Times New Roman" w:eastAsia="Times New Roman" w:hAnsi="Times New Roman" w:cs="Times New Roman"/>
          <w:b/>
          <w:sz w:val="24"/>
          <w:szCs w:val="24"/>
          <w:lang w:eastAsia="lt-LT"/>
        </w:rPr>
        <w:t xml:space="preserve"> </w:t>
      </w:r>
      <w:r w:rsidR="00E92B70">
        <w:rPr>
          <w:rFonts w:ascii="Times New Roman" w:eastAsia="Times New Roman" w:hAnsi="Times New Roman" w:cs="Times New Roman"/>
          <w:b/>
          <w:sz w:val="24"/>
          <w:szCs w:val="24"/>
          <w:lang w:eastAsia="lt-LT"/>
        </w:rPr>
        <w:t>29</w:t>
      </w:r>
      <w:r w:rsidR="00E92B70" w:rsidRPr="009B5347">
        <w:rPr>
          <w:rFonts w:ascii="Times New Roman" w:eastAsia="Times New Roman" w:hAnsi="Times New Roman" w:cs="Times New Roman"/>
          <w:b/>
          <w:color w:val="FF0000"/>
          <w:sz w:val="24"/>
          <w:szCs w:val="24"/>
          <w:lang w:eastAsia="lt-LT"/>
        </w:rPr>
        <w:t xml:space="preserve"> </w:t>
      </w:r>
      <w:r w:rsidR="00E92B70" w:rsidRPr="009B5347">
        <w:rPr>
          <w:rFonts w:ascii="Times New Roman" w:eastAsia="Times New Roman" w:hAnsi="Times New Roman" w:cs="Times New Roman"/>
          <w:b/>
          <w:sz w:val="24"/>
          <w:szCs w:val="24"/>
          <w:lang w:eastAsia="lt-LT"/>
        </w:rPr>
        <w:t>d. Fondo valdybos komisijos posėdžio protokolu Nr. ŪV-10-</w:t>
      </w:r>
      <w:r w:rsidR="00E92B70">
        <w:rPr>
          <w:rFonts w:ascii="Times New Roman" w:eastAsia="Times New Roman" w:hAnsi="Times New Roman" w:cs="Times New Roman"/>
          <w:b/>
          <w:sz w:val="24"/>
          <w:szCs w:val="24"/>
          <w:lang w:eastAsia="lt-LT"/>
        </w:rPr>
        <w:t>62</w:t>
      </w:r>
      <w:r w:rsidR="00E92B70" w:rsidRPr="009B5347">
        <w:rPr>
          <w:rFonts w:ascii="Times New Roman" w:eastAsia="Times New Roman" w:hAnsi="Times New Roman" w:cs="Times New Roman"/>
          <w:b/>
          <w:sz w:val="24"/>
          <w:szCs w:val="24"/>
          <w:lang w:eastAsia="lt-LT"/>
        </w:rPr>
        <w:t xml:space="preserve">. Pirkimo numeris – </w:t>
      </w:r>
      <w:r w:rsidR="00E92B70" w:rsidRPr="009B5347">
        <w:rPr>
          <w:rFonts w:ascii="Times New Roman" w:hAnsi="Times New Roman" w:cs="Times New Roman"/>
          <w:b/>
          <w:sz w:val="24"/>
          <w:szCs w:val="24"/>
        </w:rPr>
        <w:t>70</w:t>
      </w:r>
      <w:r w:rsidR="00E92B70">
        <w:rPr>
          <w:rFonts w:ascii="Times New Roman" w:hAnsi="Times New Roman" w:cs="Times New Roman"/>
          <w:b/>
          <w:sz w:val="24"/>
          <w:szCs w:val="24"/>
        </w:rPr>
        <w:t>8659</w:t>
      </w:r>
      <w:r w:rsidR="00E92B70" w:rsidRPr="009B5347">
        <w:rPr>
          <w:rFonts w:ascii="Times New Roman" w:eastAsia="Times New Roman" w:hAnsi="Times New Roman" w:cs="Times New Roman"/>
          <w:b/>
          <w:sz w:val="24"/>
          <w:szCs w:val="24"/>
          <w:lang w:eastAsia="lt-LT"/>
        </w:rPr>
        <w:t xml:space="preserve">. BVPŽ kodas – 39100000-3. </w:t>
      </w:r>
    </w:p>
    <w:p w:rsidR="002F7D72" w:rsidRDefault="002F7D72" w:rsidP="00E92B70">
      <w:pPr>
        <w:tabs>
          <w:tab w:val="left" w:pos="1425"/>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1.2. Šia sutartimi Tiekėjas įsipareigoja parduoti Fondo valdybai </w:t>
      </w:r>
      <w:r w:rsidR="00707EA5">
        <w:rPr>
          <w:rFonts w:ascii="Times New Roman" w:eastAsia="Times New Roman" w:hAnsi="Times New Roman" w:cs="Times New Roman"/>
          <w:sz w:val="24"/>
          <w:szCs w:val="24"/>
          <w:lang w:eastAsia="lt-LT"/>
        </w:rPr>
        <w:t>baldus</w:t>
      </w:r>
      <w:r>
        <w:rPr>
          <w:rFonts w:ascii="Times New Roman" w:eastAsia="Times New Roman" w:hAnsi="Times New Roman" w:cs="Times New Roman"/>
          <w:sz w:val="24"/>
          <w:szCs w:val="24"/>
          <w:lang w:eastAsia="lt-LT"/>
        </w:rPr>
        <w:t xml:space="preserve"> </w:t>
      </w:r>
      <w:r w:rsidRPr="008175D3">
        <w:rPr>
          <w:rFonts w:ascii="Times New Roman" w:eastAsia="Times New Roman" w:hAnsi="Times New Roman" w:cs="Times New Roman"/>
          <w:color w:val="000000" w:themeColor="text1"/>
          <w:sz w:val="24"/>
          <w:szCs w:val="24"/>
          <w:lang w:eastAsia="lt-LT"/>
        </w:rPr>
        <w:t xml:space="preserve">(toliau – prekės) </w:t>
      </w:r>
      <w:r>
        <w:rPr>
          <w:rFonts w:ascii="Times New Roman" w:eastAsia="Times New Roman" w:hAnsi="Times New Roman" w:cs="Times New Roman"/>
          <w:color w:val="000000" w:themeColor="text1"/>
          <w:sz w:val="24"/>
          <w:szCs w:val="24"/>
          <w:lang w:eastAsia="lt-LT"/>
        </w:rPr>
        <w:t xml:space="preserve">bei </w:t>
      </w:r>
      <w:r w:rsidRPr="008175D3">
        <w:rPr>
          <w:rFonts w:ascii="Times New Roman" w:eastAsia="Times New Roman" w:hAnsi="Times New Roman" w:cs="Times New Roman"/>
          <w:color w:val="000000" w:themeColor="text1"/>
          <w:sz w:val="24"/>
          <w:szCs w:val="24"/>
          <w:lang w:eastAsia="lt-LT"/>
        </w:rPr>
        <w:t>pristatyti ir</w:t>
      </w:r>
      <w:r>
        <w:rPr>
          <w:rFonts w:ascii="Times New Roman" w:eastAsia="Times New Roman" w:hAnsi="Times New Roman" w:cs="Times New Roman"/>
          <w:color w:val="000000" w:themeColor="text1"/>
          <w:sz w:val="24"/>
          <w:szCs w:val="24"/>
          <w:lang w:eastAsia="lt-LT"/>
        </w:rPr>
        <w:t xml:space="preserve"> sumontuoti šias prekes adres</w:t>
      </w:r>
      <w:r w:rsidR="00707EA5">
        <w:rPr>
          <w:rFonts w:ascii="Times New Roman" w:eastAsia="Times New Roman" w:hAnsi="Times New Roman" w:cs="Times New Roman"/>
          <w:color w:val="000000" w:themeColor="text1"/>
          <w:sz w:val="24"/>
          <w:szCs w:val="24"/>
          <w:lang w:eastAsia="lt-LT"/>
        </w:rPr>
        <w:t xml:space="preserve">u </w:t>
      </w:r>
      <w:r w:rsidR="006848D6">
        <w:rPr>
          <w:rFonts w:ascii="Times New Roman" w:eastAsia="Times New Roman" w:hAnsi="Times New Roman" w:cs="Times New Roman"/>
          <w:color w:val="000000" w:themeColor="text1"/>
          <w:sz w:val="24"/>
          <w:szCs w:val="24"/>
          <w:lang w:eastAsia="lt-LT"/>
        </w:rPr>
        <w:t xml:space="preserve">J. Jablonskio g. 30, </w:t>
      </w:r>
      <w:r w:rsidR="00A17EA1">
        <w:rPr>
          <w:rFonts w:ascii="Times New Roman" w:eastAsia="Times New Roman" w:hAnsi="Times New Roman" w:cs="Times New Roman"/>
          <w:color w:val="000000" w:themeColor="text1"/>
          <w:sz w:val="24"/>
          <w:szCs w:val="24"/>
          <w:lang w:eastAsia="lt-LT"/>
        </w:rPr>
        <w:t xml:space="preserve"> </w:t>
      </w:r>
      <w:r w:rsidR="006848D6">
        <w:rPr>
          <w:rFonts w:ascii="Times New Roman" w:eastAsia="Times New Roman" w:hAnsi="Times New Roman" w:cs="Times New Roman"/>
          <w:color w:val="000000" w:themeColor="text1"/>
          <w:sz w:val="24"/>
          <w:szCs w:val="24"/>
          <w:lang w:eastAsia="lt-LT"/>
        </w:rPr>
        <w:t>Anykščiai</w:t>
      </w:r>
      <w:r w:rsidRPr="008175D3">
        <w:rPr>
          <w:rFonts w:ascii="Times New Roman" w:eastAsia="Times New Roman" w:hAnsi="Times New Roman" w:cs="Times New Roman"/>
          <w:sz w:val="24"/>
          <w:szCs w:val="24"/>
          <w:lang w:eastAsia="lt-LT"/>
        </w:rPr>
        <w:t xml:space="preserve">, o Fondo valdyba įsipareigoja už kokybiškas ir laiku pristatytas prekes sumokėti pagal šios sutarties </w:t>
      </w:r>
      <w:r>
        <w:rPr>
          <w:rFonts w:ascii="Times New Roman" w:eastAsia="Times New Roman" w:hAnsi="Times New Roman" w:cs="Times New Roman"/>
          <w:sz w:val="24"/>
          <w:szCs w:val="24"/>
          <w:lang w:eastAsia="lt-LT"/>
        </w:rPr>
        <w:t>įkainius, nurodytus sutarties 2 priede.</w:t>
      </w:r>
    </w:p>
    <w:p w:rsidR="002F7D72" w:rsidRDefault="002F7D72" w:rsidP="002F7D72">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EE2D93">
        <w:rPr>
          <w:rFonts w:ascii="Times New Roman" w:eastAsia="Times New Roman" w:hAnsi="Times New Roman" w:cs="Times New Roman"/>
          <w:sz w:val="24"/>
          <w:szCs w:val="24"/>
          <w:lang w:eastAsia="lt-LT"/>
        </w:rPr>
        <w:t>Jeigu prekės gamintojas nebegamina Tiekėjo pasiūlyme nurodytos prekės, tuomet sutarties šalys numato galimybę keisti prekę į naujesnę, kurios techninė specifikacija yra tokių pačių, ne blogesnių parametrų, nei pirkimo dokumentuose nurodyta. Sutarties šalys tokiu atveju pasirašo raštišką susitarimą dėl prekės keitimo.</w:t>
      </w:r>
    </w:p>
    <w:p w:rsidR="002F7D72" w:rsidRDefault="00676E62" w:rsidP="00676E62">
      <w:pPr>
        <w:spacing w:after="0" w:line="240" w:lineRule="auto"/>
        <w:ind w:firstLine="855"/>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Atliktas žaliasis pirkimas </w:t>
      </w:r>
      <w:r w:rsidRPr="00676E62">
        <w:rPr>
          <w:rFonts w:ascii="Times New Roman" w:eastAsia="Times New Roman" w:hAnsi="Times New Roman" w:cs="Times New Roman"/>
          <w:sz w:val="24"/>
          <w:szCs w:val="24"/>
          <w:lang w:eastAsia="lt-LT"/>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p>
    <w:p w:rsidR="00676E62" w:rsidRPr="008175D3" w:rsidRDefault="00676E62" w:rsidP="00676E62">
      <w:pPr>
        <w:spacing w:after="0" w:line="240" w:lineRule="auto"/>
        <w:ind w:firstLine="855"/>
        <w:jc w:val="both"/>
        <w:rPr>
          <w:rFonts w:ascii="Times New Roman" w:eastAsia="Times New Roman" w:hAnsi="Times New Roman" w:cs="Times New Roman"/>
          <w:color w:val="000000"/>
          <w:sz w:val="24"/>
          <w:szCs w:val="24"/>
          <w:lang w:eastAsia="lt-LT"/>
        </w:rPr>
      </w:pPr>
    </w:p>
    <w:p w:rsidR="002F7D72" w:rsidRPr="008175D3" w:rsidRDefault="002F7D72" w:rsidP="002F7D72">
      <w:pPr>
        <w:spacing w:after="0" w:line="240" w:lineRule="auto"/>
        <w:ind w:firstLine="855"/>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2. SUTARTIES KAINA IR ATSISKAITYMO TVARKA</w:t>
      </w:r>
    </w:p>
    <w:p w:rsidR="002F7D72" w:rsidRPr="008175D3" w:rsidRDefault="002F7D72" w:rsidP="002F7D72">
      <w:pPr>
        <w:spacing w:after="0" w:line="240" w:lineRule="auto"/>
        <w:ind w:firstLine="851"/>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2.1. Sutarties kaina yra </w:t>
      </w:r>
      <w:r>
        <w:rPr>
          <w:rFonts w:ascii="Times New Roman" w:eastAsia="Times New Roman" w:hAnsi="Times New Roman" w:cs="Times New Roman"/>
          <w:b/>
          <w:sz w:val="24"/>
          <w:szCs w:val="24"/>
          <w:lang w:eastAsia="lt-LT"/>
        </w:rPr>
        <w:t xml:space="preserve"> </w:t>
      </w:r>
      <w:r w:rsidR="006C49FC">
        <w:rPr>
          <w:rFonts w:ascii="Times New Roman" w:eastAsia="Times New Roman" w:hAnsi="Times New Roman" w:cs="Times New Roman"/>
          <w:b/>
          <w:sz w:val="24"/>
          <w:szCs w:val="24"/>
          <w:lang w:eastAsia="lt-LT"/>
        </w:rPr>
        <w:t>1</w:t>
      </w:r>
      <w:r w:rsidR="006848D6">
        <w:rPr>
          <w:rFonts w:ascii="Times New Roman" w:eastAsia="Times New Roman" w:hAnsi="Times New Roman" w:cs="Times New Roman"/>
          <w:b/>
          <w:sz w:val="24"/>
          <w:szCs w:val="24"/>
          <w:lang w:eastAsia="lt-LT"/>
        </w:rPr>
        <w:t>6733,09</w:t>
      </w:r>
      <w:r w:rsidRPr="008175D3">
        <w:rPr>
          <w:rFonts w:ascii="Times New Roman" w:eastAsia="Times New Roman" w:hAnsi="Times New Roman" w:cs="Times New Roman"/>
          <w:b/>
          <w:sz w:val="24"/>
          <w:szCs w:val="24"/>
          <w:lang w:eastAsia="lt-LT"/>
        </w:rPr>
        <w:t xml:space="preserve"> Eur </w:t>
      </w:r>
      <w:r w:rsidR="006C49FC">
        <w:rPr>
          <w:rFonts w:ascii="Times New Roman" w:eastAsia="Times New Roman" w:hAnsi="Times New Roman" w:cs="Times New Roman"/>
          <w:b/>
          <w:sz w:val="24"/>
          <w:szCs w:val="24"/>
          <w:lang w:eastAsia="lt-LT"/>
        </w:rPr>
        <w:t>(</w:t>
      </w:r>
      <w:r w:rsidR="006848D6">
        <w:rPr>
          <w:rFonts w:ascii="Times New Roman" w:eastAsia="Times New Roman" w:hAnsi="Times New Roman" w:cs="Times New Roman"/>
          <w:b/>
          <w:sz w:val="24"/>
          <w:szCs w:val="24"/>
          <w:lang w:eastAsia="lt-LT"/>
        </w:rPr>
        <w:t>šešiolika</w:t>
      </w:r>
      <w:r w:rsidR="006C49FC">
        <w:rPr>
          <w:rFonts w:ascii="Times New Roman" w:eastAsia="Times New Roman" w:hAnsi="Times New Roman" w:cs="Times New Roman"/>
          <w:b/>
          <w:sz w:val="24"/>
          <w:szCs w:val="24"/>
          <w:lang w:eastAsia="lt-LT"/>
        </w:rPr>
        <w:t xml:space="preserve"> tūkstančių </w:t>
      </w:r>
      <w:r w:rsidR="006848D6">
        <w:rPr>
          <w:rFonts w:ascii="Times New Roman" w:eastAsia="Times New Roman" w:hAnsi="Times New Roman" w:cs="Times New Roman"/>
          <w:b/>
          <w:sz w:val="24"/>
          <w:szCs w:val="24"/>
          <w:lang w:eastAsia="lt-LT"/>
        </w:rPr>
        <w:t>septyni</w:t>
      </w:r>
      <w:r w:rsidR="006C49FC">
        <w:rPr>
          <w:rFonts w:ascii="Times New Roman" w:eastAsia="Times New Roman" w:hAnsi="Times New Roman" w:cs="Times New Roman"/>
          <w:b/>
          <w:sz w:val="24"/>
          <w:szCs w:val="24"/>
          <w:lang w:eastAsia="lt-LT"/>
        </w:rPr>
        <w:t xml:space="preserve"> šimtai </w:t>
      </w:r>
      <w:r w:rsidR="006848D6">
        <w:rPr>
          <w:rFonts w:ascii="Times New Roman" w:eastAsia="Times New Roman" w:hAnsi="Times New Roman" w:cs="Times New Roman"/>
          <w:b/>
          <w:sz w:val="24"/>
          <w:szCs w:val="24"/>
          <w:lang w:eastAsia="lt-LT"/>
        </w:rPr>
        <w:t>trisde</w:t>
      </w:r>
      <w:r w:rsidR="006C49FC">
        <w:rPr>
          <w:rFonts w:ascii="Times New Roman" w:eastAsia="Times New Roman" w:hAnsi="Times New Roman" w:cs="Times New Roman"/>
          <w:b/>
          <w:sz w:val="24"/>
          <w:szCs w:val="24"/>
          <w:lang w:eastAsia="lt-LT"/>
        </w:rPr>
        <w:t xml:space="preserve">šimt </w:t>
      </w:r>
      <w:r w:rsidR="006848D6">
        <w:rPr>
          <w:rFonts w:ascii="Times New Roman" w:eastAsia="Times New Roman" w:hAnsi="Times New Roman" w:cs="Times New Roman"/>
          <w:b/>
          <w:sz w:val="24"/>
          <w:szCs w:val="24"/>
          <w:lang w:eastAsia="lt-LT"/>
        </w:rPr>
        <w:t xml:space="preserve">trys </w:t>
      </w:r>
      <w:r w:rsidR="006C49FC">
        <w:rPr>
          <w:rFonts w:ascii="Times New Roman" w:eastAsia="Times New Roman" w:hAnsi="Times New Roman" w:cs="Times New Roman"/>
          <w:b/>
          <w:sz w:val="24"/>
          <w:szCs w:val="24"/>
          <w:lang w:eastAsia="lt-LT"/>
        </w:rPr>
        <w:t>eur</w:t>
      </w:r>
      <w:r w:rsidR="006848D6">
        <w:rPr>
          <w:rFonts w:ascii="Times New Roman" w:eastAsia="Times New Roman" w:hAnsi="Times New Roman" w:cs="Times New Roman"/>
          <w:b/>
          <w:sz w:val="24"/>
          <w:szCs w:val="24"/>
          <w:lang w:eastAsia="lt-LT"/>
        </w:rPr>
        <w:t>ai</w:t>
      </w:r>
      <w:r w:rsidR="006C49FC">
        <w:rPr>
          <w:rFonts w:ascii="Times New Roman" w:eastAsia="Times New Roman" w:hAnsi="Times New Roman" w:cs="Times New Roman"/>
          <w:b/>
          <w:sz w:val="24"/>
          <w:szCs w:val="24"/>
          <w:lang w:eastAsia="lt-LT"/>
        </w:rPr>
        <w:t xml:space="preserve">, </w:t>
      </w:r>
      <w:r w:rsidR="006848D6">
        <w:rPr>
          <w:rFonts w:ascii="Times New Roman" w:eastAsia="Times New Roman" w:hAnsi="Times New Roman" w:cs="Times New Roman"/>
          <w:b/>
          <w:sz w:val="24"/>
          <w:szCs w:val="24"/>
          <w:lang w:eastAsia="lt-LT"/>
        </w:rPr>
        <w:t>09</w:t>
      </w:r>
      <w:r w:rsidR="006C49FC">
        <w:rPr>
          <w:rFonts w:ascii="Times New Roman" w:eastAsia="Times New Roman" w:hAnsi="Times New Roman" w:cs="Times New Roman"/>
          <w:b/>
          <w:sz w:val="24"/>
          <w:szCs w:val="24"/>
          <w:lang w:eastAsia="lt-LT"/>
        </w:rPr>
        <w:t xml:space="preserve"> centai</w:t>
      </w:r>
      <w:r w:rsidRPr="008175D3">
        <w:rPr>
          <w:rFonts w:ascii="Times New Roman" w:eastAsia="Times New Roman" w:hAnsi="Times New Roman" w:cs="Times New Roman"/>
          <w:b/>
          <w:sz w:val="24"/>
          <w:szCs w:val="24"/>
          <w:lang w:eastAsia="lt-LT"/>
        </w:rPr>
        <w:t>)</w:t>
      </w:r>
      <w:r w:rsidRPr="008175D3">
        <w:rPr>
          <w:rFonts w:ascii="Times New Roman" w:eastAsia="Times New Roman" w:hAnsi="Times New Roman" w:cs="Times New Roman"/>
          <w:sz w:val="24"/>
          <w:szCs w:val="24"/>
          <w:lang w:eastAsia="lt-LT"/>
        </w:rPr>
        <w:t xml:space="preserve"> su PVM. Į šią kainą įeina visos išlaidos ir visi mokesčiai, įskaitant išlaidas už sąskaitos faktūros pateikimą per informacinę sistemą „E. Sąskaita“.</w:t>
      </w:r>
    </w:p>
    <w:p w:rsidR="002F7D72" w:rsidRDefault="002F7D72" w:rsidP="002F7D72">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2.2. </w:t>
      </w:r>
      <w:r w:rsidRPr="002F7D72">
        <w:rPr>
          <w:rFonts w:ascii="Times New Roman" w:eastAsia="Times New Roman" w:hAnsi="Times New Roman" w:cs="Times New Roman"/>
          <w:sz w:val="24"/>
          <w:szCs w:val="24"/>
          <w:lang w:eastAsia="lt-LT"/>
        </w:rPr>
        <w:t>Tiekėjas už faktiškai pristatytas prekes parengia ir pateikia Fondo valdybai PVM sąskaitą faktūrą, kuri yra prilyginama prekių perdavimo ir priėmimo aktui.</w:t>
      </w:r>
    </w:p>
    <w:p w:rsidR="002F7D72" w:rsidRDefault="002F7D72" w:rsidP="002F7D72">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 Už prekes T</w:t>
      </w:r>
      <w:r w:rsidRPr="002F7D72">
        <w:rPr>
          <w:rFonts w:ascii="Times New Roman" w:eastAsia="Times New Roman" w:hAnsi="Times New Roman" w:cs="Times New Roman"/>
          <w:sz w:val="24"/>
          <w:szCs w:val="24"/>
          <w:lang w:eastAsia="lt-LT"/>
        </w:rPr>
        <w:t>iekėjui bus apmokama per 30 (trisdešimt) kalendorinių dienų nuo sąskaitos faktūros gavimo per informacinę sistemą „E.</w:t>
      </w:r>
      <w:r>
        <w:rPr>
          <w:rFonts w:ascii="Times New Roman" w:eastAsia="Times New Roman" w:hAnsi="Times New Roman" w:cs="Times New Roman"/>
          <w:sz w:val="24"/>
          <w:szCs w:val="24"/>
          <w:lang w:eastAsia="lt-LT"/>
        </w:rPr>
        <w:t xml:space="preserve"> s</w:t>
      </w:r>
      <w:r w:rsidRPr="002F7D72">
        <w:rPr>
          <w:rFonts w:ascii="Times New Roman" w:eastAsia="Times New Roman" w:hAnsi="Times New Roman" w:cs="Times New Roman"/>
          <w:sz w:val="24"/>
          <w:szCs w:val="24"/>
          <w:lang w:eastAsia="lt-LT"/>
        </w:rPr>
        <w:t xml:space="preserve">ąskaita“ dienos. </w:t>
      </w:r>
    </w:p>
    <w:p w:rsidR="002F7D72" w:rsidRPr="008175D3" w:rsidRDefault="002F7D72" w:rsidP="002F7D72">
      <w:pPr>
        <w:tabs>
          <w:tab w:val="left" w:pos="0"/>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5A2F41">
        <w:rPr>
          <w:rFonts w:ascii="Times New Roman" w:eastAsia="Times New Roman" w:hAnsi="Times New Roman" w:cs="Times New Roman"/>
          <w:sz w:val="24"/>
          <w:szCs w:val="24"/>
          <w:lang w:eastAsia="lt-LT"/>
        </w:rPr>
        <w:t>4</w:t>
      </w:r>
      <w:r w:rsidRPr="008175D3">
        <w:rPr>
          <w:rFonts w:ascii="Times New Roman" w:eastAsia="Times New Roman" w:hAnsi="Times New Roman" w:cs="Times New Roman"/>
          <w:sz w:val="24"/>
          <w:szCs w:val="24"/>
          <w:lang w:eastAsia="lt-LT"/>
        </w:rPr>
        <w:t xml:space="preserve">. </w:t>
      </w:r>
      <w:r w:rsidRPr="008175D3">
        <w:rPr>
          <w:rFonts w:ascii="Times New Roman" w:eastAsia="Times New Roman" w:hAnsi="Times New Roman" w:cs="Times New Roman"/>
          <w:color w:val="000000"/>
          <w:sz w:val="24"/>
          <w:szCs w:val="24"/>
          <w:lang w:eastAsia="lt-LT"/>
        </w:rPr>
        <w:t>Visi atsiskaitymai su Tiekėju vykdomi mokėjimo nurodymu į sutarties rekvizituose Tiekėjo nuro</w:t>
      </w:r>
      <w:r>
        <w:rPr>
          <w:rFonts w:ascii="Times New Roman" w:eastAsia="Times New Roman" w:hAnsi="Times New Roman" w:cs="Times New Roman"/>
          <w:color w:val="000000"/>
          <w:sz w:val="24"/>
          <w:szCs w:val="24"/>
          <w:lang w:eastAsia="lt-LT"/>
        </w:rPr>
        <w:t>dytą atsiskaitomąją sąskaitą.</w:t>
      </w:r>
    </w:p>
    <w:p w:rsidR="002F7D72" w:rsidRPr="008175D3" w:rsidRDefault="002F7D72" w:rsidP="002F7D7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5A2F41">
        <w:rPr>
          <w:rFonts w:ascii="Times New Roman" w:eastAsia="Times New Roman" w:hAnsi="Times New Roman" w:cs="Times New Roman"/>
          <w:color w:val="000000"/>
          <w:sz w:val="24"/>
          <w:szCs w:val="24"/>
          <w:lang w:eastAsia="lt-LT"/>
        </w:rPr>
        <w:t>5</w:t>
      </w:r>
      <w:r w:rsidRPr="008175D3">
        <w:rPr>
          <w:rFonts w:ascii="Times New Roman" w:eastAsia="Times New Roman" w:hAnsi="Times New Roman" w:cs="Times New Roman"/>
          <w:color w:val="000000"/>
          <w:sz w:val="24"/>
          <w:szCs w:val="24"/>
          <w:lang w:eastAsia="lt-LT"/>
        </w:rPr>
        <w:t xml:space="preserve">. </w:t>
      </w:r>
      <w:r w:rsidRPr="008175D3">
        <w:rPr>
          <w:rFonts w:ascii="Times New Roman" w:eastAsia="Times New Roman" w:hAnsi="Times New Roman" w:cs="Times New Roman"/>
          <w:sz w:val="24"/>
          <w:szCs w:val="24"/>
          <w:lang w:eastAsia="lt-LT"/>
        </w:rPr>
        <w:t xml:space="preserve">Prekių atsitiktinio žuvimo, sugadinimo, sunaikinimo rizika ir nuosavybės teisė pereina Fondo valdybai nuo prekių </w:t>
      </w:r>
      <w:r w:rsidR="0040320E">
        <w:rPr>
          <w:rFonts w:ascii="Times New Roman" w:eastAsia="Times New Roman" w:hAnsi="Times New Roman" w:cs="Times New Roman"/>
          <w:sz w:val="24"/>
          <w:szCs w:val="24"/>
          <w:lang w:eastAsia="lt-LT"/>
        </w:rPr>
        <w:t>perdavimo (kai prekės sumontuotos) dienos</w:t>
      </w:r>
      <w:r w:rsidRPr="008175D3">
        <w:rPr>
          <w:rFonts w:ascii="Times New Roman" w:eastAsia="Times New Roman" w:hAnsi="Times New Roman" w:cs="Times New Roman"/>
          <w:sz w:val="24"/>
          <w:szCs w:val="24"/>
          <w:lang w:eastAsia="lt-LT"/>
        </w:rPr>
        <w:t xml:space="preserve">. </w:t>
      </w:r>
    </w:p>
    <w:p w:rsidR="002F7D72" w:rsidRDefault="002F7D72" w:rsidP="002F7D72">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w:t>
      </w:r>
      <w:r w:rsidR="005A2F41">
        <w:rPr>
          <w:rFonts w:ascii="Times New Roman" w:eastAsia="Times New Roman" w:hAnsi="Times New Roman" w:cs="Times New Roman"/>
          <w:color w:val="000000"/>
          <w:sz w:val="24"/>
          <w:szCs w:val="24"/>
          <w:lang w:eastAsia="lt-LT"/>
        </w:rPr>
        <w:t>6</w:t>
      </w:r>
      <w:r w:rsidRPr="008175D3">
        <w:rPr>
          <w:rFonts w:ascii="Times New Roman" w:eastAsia="Times New Roman" w:hAnsi="Times New Roman" w:cs="Times New Roman"/>
          <w:color w:val="000000"/>
          <w:sz w:val="24"/>
          <w:szCs w:val="24"/>
          <w:lang w:eastAsia="lt-LT"/>
        </w:rPr>
        <w:t xml:space="preserve">. Fondo valdyba turi teisę nepriimti nekokybiškų prekių, t. y. prekių neatitinkančių </w:t>
      </w:r>
      <w:r>
        <w:rPr>
          <w:rFonts w:ascii="Times New Roman" w:eastAsia="Times New Roman" w:hAnsi="Times New Roman" w:cs="Times New Roman"/>
          <w:color w:val="000000"/>
          <w:sz w:val="24"/>
          <w:szCs w:val="24"/>
          <w:lang w:eastAsia="lt-LT"/>
        </w:rPr>
        <w:t xml:space="preserve">reikalavimų nurodytų sutarties </w:t>
      </w:r>
      <w:r w:rsidR="00D76833">
        <w:rPr>
          <w:rFonts w:ascii="Times New Roman" w:eastAsia="Times New Roman" w:hAnsi="Times New Roman" w:cs="Times New Roman"/>
          <w:color w:val="000000"/>
          <w:sz w:val="24"/>
          <w:szCs w:val="24"/>
          <w:lang w:eastAsia="lt-LT"/>
        </w:rPr>
        <w:t>1</w:t>
      </w:r>
      <w:r w:rsidRPr="008175D3">
        <w:rPr>
          <w:rFonts w:ascii="Times New Roman" w:eastAsia="Times New Roman" w:hAnsi="Times New Roman" w:cs="Times New Roman"/>
          <w:color w:val="000000"/>
          <w:sz w:val="24"/>
          <w:szCs w:val="24"/>
          <w:lang w:eastAsia="lt-LT"/>
        </w:rPr>
        <w:t xml:space="preserve"> priede.</w:t>
      </w:r>
    </w:p>
    <w:p w:rsidR="005A2F41" w:rsidRDefault="005A2F41" w:rsidP="002F7D72">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2.7. </w:t>
      </w:r>
      <w:r w:rsidRPr="005A2F41">
        <w:rPr>
          <w:rFonts w:ascii="Times New Roman" w:eastAsia="Times New Roman" w:hAnsi="Times New Roman" w:cs="Times New Roman"/>
          <w:color w:val="000000"/>
          <w:sz w:val="24"/>
          <w:szCs w:val="24"/>
          <w:lang w:eastAsia="lt-LT"/>
        </w:rPr>
        <w:t>S</w:t>
      </w:r>
      <w:r w:rsidRPr="005A2F41">
        <w:rPr>
          <w:rFonts w:ascii="Times New Roman" w:hAnsi="Times New Roman" w:cs="Times New Roman"/>
          <w:sz w:val="24"/>
          <w:szCs w:val="24"/>
        </w:rPr>
        <w:t>utartyje nustatoma fiksuotos kainos kainodara.</w:t>
      </w:r>
    </w:p>
    <w:p w:rsidR="005A2F41" w:rsidRDefault="005A2F41" w:rsidP="005A2F41">
      <w:pPr>
        <w:tabs>
          <w:tab w:val="left" w:pos="709"/>
        </w:tabs>
        <w:spacing w:line="300" w:lineRule="exact"/>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2.8. </w:t>
      </w:r>
      <w:r w:rsidRPr="005A2F41">
        <w:rPr>
          <w:rFonts w:ascii="Times New Roman" w:eastAsia="Calibri" w:hAnsi="Times New Roman" w:cs="Times New Roman"/>
          <w:sz w:val="24"/>
          <w:szCs w:val="24"/>
        </w:rPr>
        <w:t>Sutarties kaina sutarties galiojimo metu peržiūrima, pasikeitus pridėtinės vertės mokesčiui (toliau – PVM). Peržiūrėta kaina įsigalioja nuo teisės aktų, kuriais pakeičiami mokesčiai įsigaliojimo dienos. Kainos peržiūrėjimas įforminamas pasirašant šalių susitarimą, kuris yra neatsiejama sutarties dalis. Už iki pasikeičiant mokesčiams suteiktas paslaugas atsiskaitoma pasiūlyme pateikta kaina. Pasikeitus visiems kitiems mokesčiams sutarties kaina nebus peržiūrima.</w:t>
      </w:r>
    </w:p>
    <w:p w:rsidR="002F7D72" w:rsidRPr="008175D3" w:rsidRDefault="002F7D72" w:rsidP="002F7D72">
      <w:pPr>
        <w:spacing w:after="0" w:line="240" w:lineRule="auto"/>
        <w:jc w:val="center"/>
        <w:rPr>
          <w:rFonts w:ascii="Times New Roman" w:eastAsia="Times New Roman" w:hAnsi="Times New Roman" w:cs="Times New Roman"/>
          <w:sz w:val="24"/>
          <w:szCs w:val="24"/>
          <w:lang w:eastAsia="lt-LT"/>
        </w:rPr>
      </w:pP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3. ŠALIŲ ĮSIPAREIGOJIMAI</w:t>
      </w:r>
    </w:p>
    <w:p w:rsidR="002F7D72" w:rsidRPr="008175D3" w:rsidRDefault="002F7D72" w:rsidP="002F7D72">
      <w:pPr>
        <w:spacing w:after="0" w:line="240" w:lineRule="auto"/>
        <w:ind w:firstLine="855"/>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3.1. Tiekėjas įsipareigoja:</w:t>
      </w:r>
    </w:p>
    <w:p w:rsidR="002F7D72" w:rsidRPr="008175D3" w:rsidRDefault="002F7D72" w:rsidP="002F7D72">
      <w:pPr>
        <w:tabs>
          <w:tab w:val="num" w:pos="1277"/>
        </w:tabs>
        <w:spacing w:after="0" w:line="280" w:lineRule="exact"/>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 xml:space="preserve">3.1.1. </w:t>
      </w:r>
      <w:r w:rsidRPr="008175D3">
        <w:rPr>
          <w:rFonts w:ascii="Times New Roman" w:eastAsia="Times New Roman" w:hAnsi="Times New Roman" w:cs="Times New Roman"/>
          <w:sz w:val="24"/>
          <w:szCs w:val="24"/>
          <w:lang w:eastAsia="lt-LT"/>
        </w:rPr>
        <w:t>prekes</w:t>
      </w:r>
      <w:r w:rsidR="009F51B7">
        <w:rPr>
          <w:rFonts w:ascii="Times New Roman" w:eastAsia="Times New Roman" w:hAnsi="Times New Roman" w:cs="Times New Roman"/>
          <w:sz w:val="24"/>
          <w:szCs w:val="24"/>
          <w:lang w:eastAsia="lt-LT"/>
        </w:rPr>
        <w:t xml:space="preserve"> savo sąskaita</w:t>
      </w:r>
      <w:r w:rsidR="006848D6">
        <w:rPr>
          <w:rFonts w:ascii="Times New Roman" w:eastAsia="Times New Roman" w:hAnsi="Times New Roman" w:cs="Times New Roman"/>
          <w:sz w:val="24"/>
          <w:szCs w:val="24"/>
          <w:lang w:eastAsia="lt-LT"/>
        </w:rPr>
        <w:t xml:space="preserve">  pristatyti, sunešti</w:t>
      </w:r>
      <w:r w:rsidR="00806519">
        <w:rPr>
          <w:rFonts w:ascii="Times New Roman" w:eastAsia="Times New Roman" w:hAnsi="Times New Roman" w:cs="Times New Roman"/>
          <w:sz w:val="24"/>
          <w:szCs w:val="24"/>
          <w:lang w:eastAsia="lt-LT"/>
        </w:rPr>
        <w:t xml:space="preserve"> (baldai bus sunešami į 1-2 aukštus, lifto nėra)</w:t>
      </w:r>
      <w:r w:rsidR="006848D6">
        <w:rPr>
          <w:rFonts w:ascii="Times New Roman" w:eastAsia="Times New Roman" w:hAnsi="Times New Roman" w:cs="Times New Roman"/>
          <w:sz w:val="24"/>
          <w:szCs w:val="24"/>
          <w:lang w:eastAsia="lt-LT"/>
        </w:rPr>
        <w:t xml:space="preserve"> </w:t>
      </w:r>
      <w:r w:rsidRPr="001E7685">
        <w:rPr>
          <w:rFonts w:ascii="Times New Roman" w:eastAsia="Times New Roman" w:hAnsi="Times New Roman" w:cs="Times New Roman"/>
          <w:sz w:val="24"/>
          <w:szCs w:val="24"/>
          <w:lang w:eastAsia="lt-LT"/>
        </w:rPr>
        <w:t xml:space="preserve">ir </w:t>
      </w:r>
      <w:r w:rsidR="00806519">
        <w:rPr>
          <w:rFonts w:ascii="Times New Roman" w:eastAsia="Times New Roman" w:hAnsi="Times New Roman" w:cs="Times New Roman"/>
          <w:sz w:val="24"/>
          <w:szCs w:val="24"/>
          <w:lang w:eastAsia="lt-LT"/>
        </w:rPr>
        <w:t>surinkti/</w:t>
      </w:r>
      <w:r w:rsidRPr="001E7685">
        <w:rPr>
          <w:rFonts w:ascii="Times New Roman" w:eastAsia="Times New Roman" w:hAnsi="Times New Roman" w:cs="Times New Roman"/>
          <w:sz w:val="24"/>
          <w:szCs w:val="24"/>
          <w:lang w:eastAsia="lt-LT"/>
        </w:rPr>
        <w:t>sumontuoti</w:t>
      </w:r>
      <w:r>
        <w:rPr>
          <w:rFonts w:ascii="Times New Roman" w:eastAsia="Times New Roman" w:hAnsi="Times New Roman" w:cs="Times New Roman"/>
          <w:sz w:val="24"/>
          <w:szCs w:val="24"/>
          <w:lang w:eastAsia="lt-LT"/>
        </w:rPr>
        <w:t xml:space="preserve"> </w:t>
      </w:r>
      <w:r w:rsidR="00806519">
        <w:rPr>
          <w:rFonts w:ascii="Times New Roman" w:eastAsia="Times New Roman" w:hAnsi="Times New Roman" w:cs="Times New Roman"/>
          <w:sz w:val="24"/>
          <w:szCs w:val="24"/>
          <w:lang w:eastAsia="lt-LT"/>
        </w:rPr>
        <w:t xml:space="preserve">adresu </w:t>
      </w:r>
      <w:r w:rsidR="00806519">
        <w:rPr>
          <w:rFonts w:ascii="Times New Roman" w:eastAsia="Times New Roman" w:hAnsi="Times New Roman" w:cs="Times New Roman"/>
          <w:color w:val="000000" w:themeColor="text1"/>
          <w:sz w:val="24"/>
          <w:szCs w:val="24"/>
          <w:lang w:eastAsia="lt-LT"/>
        </w:rPr>
        <w:t xml:space="preserve">J. Jablonskio g. 30, Anykščiai </w:t>
      </w:r>
      <w:r w:rsidR="007F714F" w:rsidRPr="007F714F">
        <w:rPr>
          <w:rFonts w:ascii="Times New Roman" w:eastAsia="Times New Roman" w:hAnsi="Times New Roman" w:cs="Times New Roman"/>
          <w:sz w:val="24"/>
          <w:szCs w:val="24"/>
          <w:lang w:eastAsia="lt-LT"/>
        </w:rPr>
        <w:t xml:space="preserve">ne vėliau kaip </w:t>
      </w:r>
      <w:r w:rsidR="00806519">
        <w:rPr>
          <w:rFonts w:ascii="Times New Roman" w:eastAsia="Times New Roman" w:hAnsi="Times New Roman" w:cs="Times New Roman"/>
          <w:sz w:val="24"/>
          <w:szCs w:val="24"/>
          <w:lang w:eastAsia="lt-LT"/>
        </w:rPr>
        <w:t>per 30 kalendorinių dienų</w:t>
      </w:r>
      <w:r>
        <w:rPr>
          <w:rFonts w:ascii="Times New Roman" w:eastAsia="Times New Roman" w:hAnsi="Times New Roman" w:cs="Times New Roman"/>
          <w:sz w:val="24"/>
          <w:szCs w:val="24"/>
          <w:lang w:eastAsia="lt-LT"/>
        </w:rPr>
        <w:t>;</w:t>
      </w:r>
    </w:p>
    <w:p w:rsidR="002F7D72" w:rsidRPr="008175D3" w:rsidRDefault="002F7D72" w:rsidP="002F7D72">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3.1.2. prekes pateikti naujas, kokybiškas, atitinkančias šios sutarties </w:t>
      </w:r>
      <w:r w:rsidR="00C87A3D">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Pr="008175D3">
        <w:rPr>
          <w:rFonts w:ascii="Times New Roman" w:eastAsia="Times New Roman" w:hAnsi="Times New Roman" w:cs="Times New Roman"/>
          <w:sz w:val="24"/>
          <w:szCs w:val="24"/>
          <w:lang w:eastAsia="lt-LT"/>
        </w:rPr>
        <w:t>priede nustatytus reikalavimus;</w:t>
      </w:r>
    </w:p>
    <w:p w:rsidR="002F7D72" w:rsidRPr="008175D3" w:rsidRDefault="002F7D72" w:rsidP="002F7D72">
      <w:pPr>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3.1.3. pristatant prekes užtikrinti prekių kokybę, apsaugą nuo mechaninio ir atmosferos poveikio pakraunant, transportuojant ir iškraunant prekes;</w:t>
      </w:r>
    </w:p>
    <w:p w:rsidR="002F7D72" w:rsidRDefault="002F7D72" w:rsidP="002F7D72">
      <w:pPr>
        <w:spacing w:after="0" w:line="240" w:lineRule="auto"/>
        <w:ind w:firstLine="855"/>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3.1.4. </w:t>
      </w:r>
      <w:r w:rsidRPr="008175D3">
        <w:rPr>
          <w:rFonts w:ascii="Times New Roman" w:eastAsia="Times New Roman" w:hAnsi="Times New Roman" w:cs="Times New Roman"/>
          <w:bCs/>
          <w:sz w:val="24"/>
          <w:szCs w:val="24"/>
          <w:lang w:eastAsia="lt-LT"/>
        </w:rPr>
        <w:t xml:space="preserve">nekokybiškas prekes, ar garantiniu metu sugedus prekei, pakeisti ir pristatyti nurodytais adresais per </w:t>
      </w:r>
      <w:r w:rsidR="00806519">
        <w:rPr>
          <w:rFonts w:ascii="Times New Roman" w:eastAsia="Times New Roman" w:hAnsi="Times New Roman" w:cs="Times New Roman"/>
          <w:bCs/>
          <w:sz w:val="24"/>
          <w:szCs w:val="24"/>
          <w:lang w:eastAsia="lt-LT"/>
        </w:rPr>
        <w:t>7</w:t>
      </w:r>
      <w:r w:rsidRPr="008175D3">
        <w:rPr>
          <w:rFonts w:ascii="Times New Roman" w:eastAsia="Times New Roman" w:hAnsi="Times New Roman" w:cs="Times New Roman"/>
          <w:bCs/>
          <w:sz w:val="24"/>
          <w:szCs w:val="24"/>
          <w:lang w:eastAsia="lt-LT"/>
        </w:rPr>
        <w:t xml:space="preserve"> (</w:t>
      </w:r>
      <w:r w:rsidR="00806519">
        <w:rPr>
          <w:rFonts w:ascii="Times New Roman" w:eastAsia="Times New Roman" w:hAnsi="Times New Roman" w:cs="Times New Roman"/>
          <w:bCs/>
          <w:sz w:val="24"/>
          <w:szCs w:val="24"/>
          <w:lang w:eastAsia="lt-LT"/>
        </w:rPr>
        <w:t>septynias</w:t>
      </w:r>
      <w:r w:rsidRPr="008175D3">
        <w:rPr>
          <w:rFonts w:ascii="Times New Roman" w:eastAsia="Times New Roman" w:hAnsi="Times New Roman" w:cs="Times New Roman"/>
          <w:bCs/>
          <w:sz w:val="24"/>
          <w:szCs w:val="24"/>
          <w:lang w:eastAsia="lt-LT"/>
        </w:rPr>
        <w:t>) kalendorin</w:t>
      </w:r>
      <w:r w:rsidR="00806519">
        <w:rPr>
          <w:rFonts w:ascii="Times New Roman" w:eastAsia="Times New Roman" w:hAnsi="Times New Roman" w:cs="Times New Roman"/>
          <w:bCs/>
          <w:sz w:val="24"/>
          <w:szCs w:val="24"/>
          <w:lang w:eastAsia="lt-LT"/>
        </w:rPr>
        <w:t>es</w:t>
      </w:r>
      <w:r w:rsidRPr="008175D3">
        <w:rPr>
          <w:rFonts w:ascii="Times New Roman" w:eastAsia="Times New Roman" w:hAnsi="Times New Roman" w:cs="Times New Roman"/>
          <w:bCs/>
          <w:sz w:val="24"/>
          <w:szCs w:val="24"/>
          <w:lang w:eastAsia="lt-LT"/>
        </w:rPr>
        <w:t xml:space="preserve"> dien</w:t>
      </w:r>
      <w:r w:rsidR="00806519">
        <w:rPr>
          <w:rFonts w:ascii="Times New Roman" w:eastAsia="Times New Roman" w:hAnsi="Times New Roman" w:cs="Times New Roman"/>
          <w:bCs/>
          <w:sz w:val="24"/>
          <w:szCs w:val="24"/>
          <w:lang w:eastAsia="lt-LT"/>
        </w:rPr>
        <w:t>as</w:t>
      </w:r>
      <w:r w:rsidRPr="008175D3">
        <w:rPr>
          <w:rFonts w:ascii="Times New Roman" w:eastAsia="Times New Roman" w:hAnsi="Times New Roman" w:cs="Times New Roman"/>
          <w:bCs/>
          <w:sz w:val="24"/>
          <w:szCs w:val="24"/>
          <w:lang w:eastAsia="lt-LT"/>
        </w:rPr>
        <w:t xml:space="preserve"> nuo Fondo valdybos atsakingo už sutartį asmens informav</w:t>
      </w:r>
      <w:r>
        <w:rPr>
          <w:rFonts w:ascii="Times New Roman" w:eastAsia="Times New Roman" w:hAnsi="Times New Roman" w:cs="Times New Roman"/>
          <w:bCs/>
          <w:sz w:val="24"/>
          <w:szCs w:val="24"/>
          <w:lang w:eastAsia="lt-LT"/>
        </w:rPr>
        <w:t>imo el. paštu išsiuntimo dienos;</w:t>
      </w:r>
    </w:p>
    <w:p w:rsidR="002F7D72" w:rsidRDefault="002F7D72" w:rsidP="002F7D72">
      <w:pPr>
        <w:spacing w:after="0" w:line="240" w:lineRule="auto"/>
        <w:ind w:firstLine="855"/>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3.1.5</w:t>
      </w:r>
      <w:r w:rsidRPr="00AF73F6">
        <w:rPr>
          <w:rFonts w:ascii="Times New Roman" w:eastAsia="Times New Roman" w:hAnsi="Times New Roman" w:cs="Times New Roman"/>
          <w:bCs/>
          <w:sz w:val="24"/>
          <w:szCs w:val="24"/>
          <w:lang w:eastAsia="lt-LT"/>
        </w:rPr>
        <w:t xml:space="preserve">. suteikti prekėms </w:t>
      </w:r>
      <w:r w:rsidR="007F714F">
        <w:rPr>
          <w:rFonts w:ascii="Times New Roman" w:eastAsia="Times New Roman" w:hAnsi="Times New Roman" w:cs="Times New Roman"/>
          <w:bCs/>
          <w:sz w:val="24"/>
          <w:szCs w:val="24"/>
          <w:lang w:eastAsia="lt-LT"/>
        </w:rPr>
        <w:t>60</w:t>
      </w:r>
      <w:r w:rsidRPr="00AF73F6">
        <w:rPr>
          <w:rFonts w:ascii="Times New Roman" w:eastAsia="Times New Roman" w:hAnsi="Times New Roman" w:cs="Times New Roman"/>
          <w:bCs/>
          <w:sz w:val="24"/>
          <w:szCs w:val="24"/>
          <w:lang w:eastAsia="lt-LT"/>
        </w:rPr>
        <w:t xml:space="preserve"> (</w:t>
      </w:r>
      <w:r w:rsidR="007F714F">
        <w:rPr>
          <w:rFonts w:ascii="Times New Roman" w:eastAsia="Times New Roman" w:hAnsi="Times New Roman" w:cs="Times New Roman"/>
          <w:bCs/>
          <w:sz w:val="24"/>
          <w:szCs w:val="24"/>
          <w:lang w:eastAsia="lt-LT"/>
        </w:rPr>
        <w:t>šešiasdešimt</w:t>
      </w:r>
      <w:r w:rsidRPr="00AF73F6">
        <w:rPr>
          <w:rFonts w:ascii="Times New Roman" w:eastAsia="Times New Roman" w:hAnsi="Times New Roman" w:cs="Times New Roman"/>
          <w:bCs/>
          <w:sz w:val="24"/>
          <w:szCs w:val="24"/>
          <w:lang w:eastAsia="lt-LT"/>
        </w:rPr>
        <w:t>) m</w:t>
      </w:r>
      <w:r w:rsidR="007F714F">
        <w:rPr>
          <w:rFonts w:ascii="Times New Roman" w:eastAsia="Times New Roman" w:hAnsi="Times New Roman" w:cs="Times New Roman"/>
          <w:bCs/>
          <w:sz w:val="24"/>
          <w:szCs w:val="24"/>
          <w:lang w:eastAsia="lt-LT"/>
        </w:rPr>
        <w:t>ėnesių</w:t>
      </w:r>
      <w:r w:rsidRPr="00AF73F6">
        <w:rPr>
          <w:rFonts w:ascii="Times New Roman" w:eastAsia="Times New Roman" w:hAnsi="Times New Roman" w:cs="Times New Roman"/>
          <w:bCs/>
          <w:sz w:val="24"/>
          <w:szCs w:val="24"/>
          <w:lang w:eastAsia="lt-LT"/>
        </w:rPr>
        <w:t xml:space="preserve"> garantiją.</w:t>
      </w:r>
    </w:p>
    <w:p w:rsidR="00806519" w:rsidRPr="008175D3" w:rsidRDefault="00806519" w:rsidP="002F7D72">
      <w:pPr>
        <w:spacing w:after="0" w:line="240" w:lineRule="auto"/>
        <w:ind w:firstLine="855"/>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3.1.6. prisiimti visas išlaidas susijusias su sutarties vykdymu, kurios nebus nurodytos (įskaičiuotos) pasiūlyme ar sutartyje.</w:t>
      </w:r>
    </w:p>
    <w:p w:rsidR="002F7D72" w:rsidRPr="008175D3" w:rsidRDefault="002F7D72" w:rsidP="002F7D72">
      <w:pPr>
        <w:spacing w:after="0" w:line="240" w:lineRule="auto"/>
        <w:ind w:firstLine="855"/>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3.2. Fondo valdyba įsipareigoja:</w:t>
      </w:r>
    </w:p>
    <w:p w:rsidR="002F7D72" w:rsidRPr="008175D3" w:rsidRDefault="002F7D72" w:rsidP="002F7D72">
      <w:pPr>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3.2.1. laiku sumokėti Tiekėjui šioje sutartyje numatytomis sąlygomis.</w:t>
      </w:r>
    </w:p>
    <w:p w:rsidR="002F7D72" w:rsidRPr="008175D3" w:rsidRDefault="002F7D72" w:rsidP="002F7D72">
      <w:pPr>
        <w:tabs>
          <w:tab w:val="num" w:pos="0"/>
        </w:tabs>
        <w:spacing w:after="0" w:line="240" w:lineRule="auto"/>
        <w:jc w:val="center"/>
        <w:rPr>
          <w:rFonts w:ascii="Times New Roman" w:eastAsia="Times New Roman" w:hAnsi="Times New Roman" w:cs="Times New Roman"/>
          <w:sz w:val="24"/>
          <w:szCs w:val="24"/>
          <w:lang w:eastAsia="lt-LT"/>
        </w:rPr>
      </w:pPr>
    </w:p>
    <w:p w:rsidR="002F7D72" w:rsidRPr="008175D3" w:rsidRDefault="002F7D72" w:rsidP="002F7D72">
      <w:pPr>
        <w:tabs>
          <w:tab w:val="num" w:pos="0"/>
        </w:tabs>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4. ŠALIŲ ATSAKOMYBĖ</w:t>
      </w:r>
    </w:p>
    <w:p w:rsidR="002F7D72" w:rsidRPr="008175D3" w:rsidRDefault="002F7D72" w:rsidP="002F7D72">
      <w:pPr>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4.1. Už kiekvieną uždelstą sumokėti dieną Tiekėjas gali pareikalauti iš Fondo valdybos sumokėti 0,03 (trijų šimtųjų) procento dydžio delspinigius </w:t>
      </w:r>
      <w:r w:rsidRPr="008175D3">
        <w:rPr>
          <w:rFonts w:ascii="Times New Roman" w:eastAsia="Times New Roman" w:hAnsi="Times New Roman" w:cs="Times New Roman"/>
          <w:bCs/>
          <w:sz w:val="24"/>
          <w:szCs w:val="24"/>
          <w:lang w:eastAsia="lt-LT"/>
        </w:rPr>
        <w:t>nuo laiku nesumokėtos sumos</w:t>
      </w:r>
      <w:r w:rsidRPr="008175D3">
        <w:rPr>
          <w:rFonts w:ascii="Times New Roman" w:eastAsia="Times New Roman" w:hAnsi="Times New Roman" w:cs="Times New Roman"/>
          <w:sz w:val="24"/>
          <w:szCs w:val="24"/>
          <w:lang w:eastAsia="lt-LT"/>
        </w:rPr>
        <w:t>.</w:t>
      </w:r>
    </w:p>
    <w:p w:rsidR="002F7D72" w:rsidRPr="008175D3" w:rsidRDefault="002F7D72" w:rsidP="002F7D72">
      <w:pPr>
        <w:tabs>
          <w:tab w:val="num" w:pos="1277"/>
        </w:tabs>
        <w:spacing w:after="0" w:line="280" w:lineRule="exact"/>
        <w:ind w:firstLine="855"/>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4.2. Jeigu Tiekėjas per sutartyje nustatytą terminą nevykdo sutartinių įsipareigojimų, Fondo valdyba gali pareikalauti iš Tiekėjo sumokėti 0,03 (trijų šimtųjų) procento dydžio delspinigius už kiekvieną pavėluotą dieną </w:t>
      </w:r>
      <w:r w:rsidRPr="008175D3">
        <w:rPr>
          <w:rFonts w:ascii="Times New Roman" w:eastAsia="Times New Roman" w:hAnsi="Times New Roman" w:cs="Times New Roman"/>
          <w:bCs/>
          <w:sz w:val="24"/>
          <w:szCs w:val="24"/>
          <w:lang w:eastAsia="lt-LT"/>
        </w:rPr>
        <w:t>nuo laiku nepristatytų prekių</w:t>
      </w:r>
      <w:r w:rsidRPr="008175D3">
        <w:rPr>
          <w:rFonts w:ascii="Times New Roman" w:eastAsia="Times New Roman" w:hAnsi="Times New Roman" w:cs="Times New Roman"/>
          <w:sz w:val="24"/>
          <w:szCs w:val="24"/>
          <w:lang w:eastAsia="lt-LT"/>
        </w:rPr>
        <w:t>.</w:t>
      </w:r>
    </w:p>
    <w:p w:rsidR="002F7D72" w:rsidRPr="008175D3" w:rsidRDefault="002F7D72" w:rsidP="002F7D72">
      <w:pPr>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4.3. Jei viena iš šalių neįvykdo ar netinkamai įvykdo šioje sutartyje numatytus įsipareigojimus, kaltoji šalis turi atlyginti kitai šaliai padarytus nuostolius, atsiradusius dėl sutarties sąlygų nevykdymo ar netinkamo vykdymo.</w:t>
      </w:r>
    </w:p>
    <w:p w:rsidR="002F7D72" w:rsidRPr="008175D3" w:rsidRDefault="002F7D72" w:rsidP="002F7D72">
      <w:pPr>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4.4. Delspinigių sumokėjimas neatleidžia šalių nuo pareigos atlyginti nuostolius ir sutarties įsipareigojimų įvykdymo.</w:t>
      </w:r>
    </w:p>
    <w:p w:rsidR="002F7D72" w:rsidRPr="008175D3" w:rsidRDefault="002F7D72" w:rsidP="002F7D72">
      <w:pPr>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4.5. Tiekėjas, atsisakęs vykdyti sutartį, mokės Fondo valdybai </w:t>
      </w:r>
      <w:r>
        <w:rPr>
          <w:rFonts w:ascii="Times New Roman" w:eastAsia="Times New Roman" w:hAnsi="Times New Roman" w:cs="Times New Roman"/>
          <w:sz w:val="24"/>
          <w:szCs w:val="24"/>
          <w:lang w:eastAsia="lt-LT"/>
        </w:rPr>
        <w:t>10% (dešimt procentų) nuo sutarties kainos</w:t>
      </w:r>
      <w:r w:rsidRPr="008175D3">
        <w:rPr>
          <w:rFonts w:ascii="Times New Roman" w:eastAsia="Times New Roman" w:hAnsi="Times New Roman" w:cs="Times New Roman"/>
          <w:sz w:val="24"/>
          <w:szCs w:val="24"/>
          <w:lang w:eastAsia="lt-LT"/>
        </w:rPr>
        <w:t xml:space="preserve"> dydžio baudą. </w:t>
      </w:r>
    </w:p>
    <w:p w:rsidR="002F7D72" w:rsidRPr="008175D3" w:rsidRDefault="002F7D72" w:rsidP="002F7D72">
      <w:pPr>
        <w:tabs>
          <w:tab w:val="num" w:pos="0"/>
        </w:tabs>
        <w:spacing w:after="0" w:line="240" w:lineRule="auto"/>
        <w:jc w:val="center"/>
        <w:rPr>
          <w:rFonts w:ascii="Times New Roman" w:eastAsia="Times New Roman" w:hAnsi="Times New Roman" w:cs="Times New Roman"/>
          <w:b/>
          <w:sz w:val="24"/>
          <w:szCs w:val="24"/>
          <w:lang w:eastAsia="lt-LT"/>
        </w:rPr>
      </w:pPr>
    </w:p>
    <w:p w:rsidR="002F7D72" w:rsidRPr="008175D3" w:rsidRDefault="002F7D72" w:rsidP="002F7D72">
      <w:pPr>
        <w:tabs>
          <w:tab w:val="num" w:pos="0"/>
        </w:tabs>
        <w:spacing w:after="0" w:line="240" w:lineRule="auto"/>
        <w:jc w:val="center"/>
        <w:rPr>
          <w:rFonts w:ascii="Times New Roman" w:eastAsia="Times New Roman" w:hAnsi="Times New Roman" w:cs="Times New Roman"/>
          <w:b/>
          <w:caps/>
          <w:sz w:val="24"/>
          <w:szCs w:val="24"/>
          <w:lang w:eastAsia="lt-LT"/>
        </w:rPr>
      </w:pPr>
      <w:r w:rsidRPr="008175D3">
        <w:rPr>
          <w:rFonts w:ascii="Times New Roman" w:eastAsia="Times New Roman" w:hAnsi="Times New Roman" w:cs="Times New Roman"/>
          <w:b/>
          <w:sz w:val="24"/>
          <w:szCs w:val="24"/>
          <w:lang w:eastAsia="lt-LT"/>
        </w:rPr>
        <w:t xml:space="preserve">5. SUTARTIES </w:t>
      </w:r>
      <w:r w:rsidRPr="008175D3">
        <w:rPr>
          <w:rFonts w:ascii="Times New Roman" w:eastAsia="Times New Roman" w:hAnsi="Times New Roman" w:cs="Times New Roman"/>
          <w:b/>
          <w:caps/>
          <w:sz w:val="24"/>
          <w:szCs w:val="24"/>
          <w:lang w:eastAsia="lt-LT"/>
        </w:rPr>
        <w:t>GALIOJIMAS ir nutraukimo pagrindai</w:t>
      </w:r>
    </w:p>
    <w:p w:rsidR="002F7D72" w:rsidRPr="008175D3" w:rsidRDefault="002F7D72" w:rsidP="002F7D72">
      <w:pPr>
        <w:tabs>
          <w:tab w:val="num" w:pos="1277"/>
        </w:tabs>
        <w:spacing w:after="0" w:line="280" w:lineRule="exact"/>
        <w:ind w:firstLine="851"/>
        <w:jc w:val="both"/>
        <w:rPr>
          <w:rFonts w:ascii="Times New Roman" w:eastAsia="Times New Roman" w:hAnsi="Times New Roman" w:cs="Times New Roman"/>
          <w:bCs/>
          <w:sz w:val="24"/>
          <w:szCs w:val="24"/>
          <w:lang w:eastAsia="lt-LT"/>
        </w:rPr>
      </w:pPr>
      <w:r w:rsidRPr="008175D3">
        <w:rPr>
          <w:rFonts w:ascii="Times New Roman" w:eastAsia="Times New Roman" w:hAnsi="Times New Roman" w:cs="Times New Roman"/>
          <w:sz w:val="24"/>
          <w:szCs w:val="24"/>
          <w:lang w:eastAsia="lt-LT"/>
        </w:rPr>
        <w:t xml:space="preserve">5.1. Ši sutartis įsigalioja nuo sutarties šalių pasirašymo dienos ir galioja iki visiško šalių įsipareigojimų įvykdymo, bet ne ilgiau kaip </w:t>
      </w:r>
      <w:r>
        <w:rPr>
          <w:rFonts w:ascii="Times New Roman" w:eastAsia="Times New Roman" w:hAnsi="Times New Roman" w:cs="Times New Roman"/>
          <w:sz w:val="24"/>
          <w:szCs w:val="24"/>
          <w:lang w:eastAsia="lt-LT"/>
        </w:rPr>
        <w:t>iki</w:t>
      </w:r>
      <w:r w:rsidR="00806519">
        <w:rPr>
          <w:rFonts w:ascii="Times New Roman" w:eastAsia="Times New Roman" w:hAnsi="Times New Roman" w:cs="Times New Roman"/>
          <w:sz w:val="24"/>
          <w:szCs w:val="24"/>
          <w:lang w:eastAsia="lt-LT"/>
        </w:rPr>
        <w:t xml:space="preserve"> 60 kalendorinių dienų</w:t>
      </w:r>
      <w:r w:rsidRPr="0050368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rsidR="002F7D72" w:rsidRPr="00B11F8E"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sidRPr="00B11F8E">
        <w:rPr>
          <w:rFonts w:ascii="Times New Roman" w:eastAsia="Times New Roman" w:hAnsi="Times New Roman" w:cs="Times New Roman"/>
          <w:sz w:val="24"/>
          <w:szCs w:val="24"/>
          <w:lang w:eastAsia="lt-LT"/>
        </w:rPr>
        <w:t>. Sutartis gali būti nutraukta raštišku šalių susitarimu.</w:t>
      </w:r>
    </w:p>
    <w:p w:rsidR="002F7D72" w:rsidRPr="00B11F8E"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Pr="00B11F8E">
        <w:rPr>
          <w:rFonts w:ascii="Times New Roman" w:eastAsia="Times New Roman" w:hAnsi="Times New Roman" w:cs="Times New Roman"/>
          <w:sz w:val="24"/>
          <w:szCs w:val="24"/>
          <w:lang w:eastAsia="lt-LT"/>
        </w:rPr>
        <w:t>. Fond</w:t>
      </w:r>
      <w:r>
        <w:rPr>
          <w:rFonts w:ascii="Times New Roman" w:eastAsia="Times New Roman" w:hAnsi="Times New Roman" w:cs="Times New Roman"/>
          <w:sz w:val="24"/>
          <w:szCs w:val="24"/>
          <w:lang w:eastAsia="lt-LT"/>
        </w:rPr>
        <w:t>o valdyba turi teisę, įspėjusi T</w:t>
      </w:r>
      <w:r w:rsidRPr="00B11F8E">
        <w:rPr>
          <w:rFonts w:ascii="Times New Roman" w:eastAsia="Times New Roman" w:hAnsi="Times New Roman" w:cs="Times New Roman"/>
          <w:sz w:val="24"/>
          <w:szCs w:val="24"/>
          <w:lang w:eastAsia="lt-LT"/>
        </w:rPr>
        <w:t xml:space="preserve">iekėją raštu prieš </w:t>
      </w:r>
      <w:r w:rsidR="00806519">
        <w:rPr>
          <w:rFonts w:ascii="Times New Roman" w:eastAsia="Times New Roman" w:hAnsi="Times New Roman" w:cs="Times New Roman"/>
          <w:sz w:val="24"/>
          <w:szCs w:val="24"/>
          <w:lang w:eastAsia="lt-LT"/>
        </w:rPr>
        <w:t>15</w:t>
      </w:r>
      <w:r w:rsidRPr="00B11F8E">
        <w:rPr>
          <w:rFonts w:ascii="Times New Roman" w:eastAsia="Times New Roman" w:hAnsi="Times New Roman" w:cs="Times New Roman"/>
          <w:sz w:val="24"/>
          <w:szCs w:val="24"/>
          <w:lang w:eastAsia="lt-LT"/>
        </w:rPr>
        <w:t xml:space="preserve"> (</w:t>
      </w:r>
      <w:r w:rsidR="00806519">
        <w:rPr>
          <w:rFonts w:ascii="Times New Roman" w:eastAsia="Times New Roman" w:hAnsi="Times New Roman" w:cs="Times New Roman"/>
          <w:sz w:val="24"/>
          <w:szCs w:val="24"/>
          <w:lang w:eastAsia="lt-LT"/>
        </w:rPr>
        <w:t>penkiolika</w:t>
      </w:r>
      <w:r w:rsidRPr="00B11F8E">
        <w:rPr>
          <w:rFonts w:ascii="Times New Roman" w:eastAsia="Times New Roman" w:hAnsi="Times New Roman" w:cs="Times New Roman"/>
          <w:sz w:val="24"/>
          <w:szCs w:val="24"/>
          <w:lang w:eastAsia="lt-LT"/>
        </w:rPr>
        <w:t>) kalendorinių dienų, vienašališkai nutraukti sutartį, jeigu:</w:t>
      </w:r>
    </w:p>
    <w:p w:rsidR="002F7D72" w:rsidRPr="00B11F8E"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5.3</w:t>
      </w:r>
      <w:r w:rsidRPr="00B11F8E">
        <w:rPr>
          <w:rFonts w:ascii="Times New Roman" w:eastAsia="Times New Roman" w:hAnsi="Times New Roman" w:cs="Times New Roman"/>
          <w:sz w:val="24"/>
          <w:szCs w:val="24"/>
          <w:lang w:eastAsia="lt-LT"/>
        </w:rPr>
        <w:t>.1. Tiekėjas nevykdo arba netinkamai vykdo sutartinius įsipareigojimus ir po raštiško Fondo valdybos pranešimo/pretenzijos apie tai Tiekėjui, jis per Fondo valdybos nurodytą terminą nepašalina nurodytų trūkumų ir/ ar toliau nevykdo arba netinkamai vykdo sutartinius įsipareigojimus;</w:t>
      </w:r>
    </w:p>
    <w:p w:rsidR="002F7D72" w:rsidRPr="00B11F8E"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5.3</w:t>
      </w:r>
      <w:r w:rsidRPr="00B11F8E">
        <w:rPr>
          <w:rFonts w:ascii="Times New Roman" w:eastAsia="Times New Roman" w:hAnsi="Times New Roman" w:cs="Times New Roman"/>
          <w:sz w:val="24"/>
          <w:szCs w:val="24"/>
          <w:lang w:eastAsia="lt-LT"/>
        </w:rPr>
        <w:t>.2. Tiekėjas nevykdo, neįvykdo ar netinkamai įvykdo sutartinius įsipareigojimus ir tai yra esminis sutarties pažeidimas;</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5.3.3. sutartis buvo pakeista pažeidžiant Viešųjų pirkimų įstatymo 89 straipsnį;</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5.3.4. paaiškėjo, kad Tiekėjas, su kuriuo sudaryta pirkimo sutartis, turėjo būti pašalintas iš pirkimo procedūros pagal Viešųjų pirkimų įstatymo 46 straipsnio 1 dalį (netaikoma mažos vertės pirkimas, jeigu nereikalaujama EBVPD ); </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5.3.5.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5.4. Tiekėjas turi teisę vienašališkai nutraukti pirkimo sutartį prieš </w:t>
      </w:r>
      <w:r w:rsidR="00806519">
        <w:rPr>
          <w:rFonts w:ascii="Times New Roman" w:eastAsia="Times New Roman" w:hAnsi="Times New Roman" w:cs="Times New Roman"/>
          <w:sz w:val="24"/>
          <w:szCs w:val="24"/>
          <w:lang w:eastAsia="lt-LT"/>
        </w:rPr>
        <w:t>15</w:t>
      </w:r>
      <w:r w:rsidRPr="00211759">
        <w:rPr>
          <w:rFonts w:ascii="Times New Roman" w:eastAsia="Times New Roman" w:hAnsi="Times New Roman" w:cs="Times New Roman"/>
          <w:sz w:val="24"/>
          <w:szCs w:val="24"/>
          <w:lang w:eastAsia="lt-LT"/>
        </w:rPr>
        <w:t xml:space="preserve"> (</w:t>
      </w:r>
      <w:r w:rsidR="00806519">
        <w:rPr>
          <w:rFonts w:ascii="Times New Roman" w:eastAsia="Times New Roman" w:hAnsi="Times New Roman" w:cs="Times New Roman"/>
          <w:sz w:val="24"/>
          <w:szCs w:val="24"/>
          <w:lang w:eastAsia="lt-LT"/>
        </w:rPr>
        <w:t>penkiolika</w:t>
      </w:r>
      <w:r w:rsidRPr="00211759">
        <w:rPr>
          <w:rFonts w:ascii="Times New Roman" w:eastAsia="Times New Roman" w:hAnsi="Times New Roman" w:cs="Times New Roman"/>
          <w:sz w:val="24"/>
          <w:szCs w:val="24"/>
          <w:lang w:eastAsia="lt-LT"/>
        </w:rPr>
        <w:t>) kalendorinių dienų raštu pranešęs apie tai Fondo valdybai, jeigu Fondo valdyba nevykdo savo įsipareigojimų arba vykdo juos kitomis sąlygomis.</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5.5. Šalys turi teisę, įspėjusios viena kitą raštu prieš </w:t>
      </w:r>
      <w:r w:rsidR="005719B7">
        <w:rPr>
          <w:rFonts w:ascii="Times New Roman" w:eastAsia="Times New Roman" w:hAnsi="Times New Roman" w:cs="Times New Roman"/>
          <w:sz w:val="24"/>
          <w:szCs w:val="24"/>
          <w:lang w:eastAsia="lt-LT"/>
        </w:rPr>
        <w:t>15 (penkiolika) kalendorinių</w:t>
      </w:r>
      <w:r w:rsidRPr="00211759">
        <w:rPr>
          <w:rFonts w:ascii="Times New Roman" w:eastAsia="Times New Roman" w:hAnsi="Times New Roman" w:cs="Times New Roman"/>
          <w:sz w:val="24"/>
          <w:szCs w:val="24"/>
          <w:lang w:eastAsia="lt-LT"/>
        </w:rPr>
        <w:t xml:space="preserve"> dienų, vienašališkai nutraukti sutartį, vienai iš Šalių pažeidus esmines sutarties sąlygas. </w:t>
      </w:r>
    </w:p>
    <w:p w:rsidR="005719B7" w:rsidRPr="00211759" w:rsidRDefault="002F7D72" w:rsidP="005719B7">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5.6. </w:t>
      </w:r>
      <w:r w:rsidR="005719B7" w:rsidRPr="00211759">
        <w:rPr>
          <w:rFonts w:ascii="Times New Roman" w:eastAsia="Times New Roman" w:hAnsi="Times New Roman" w:cs="Times New Roman"/>
          <w:sz w:val="24"/>
          <w:szCs w:val="24"/>
          <w:lang w:eastAsia="lt-LT"/>
        </w:rPr>
        <w:t>Šalys susitaria esminėmis sutarties sąlygomis laikyti reikalavimus nustatytus dėl prekių, prekių kainos, prekių pristatymo ir apmokėjimo terminų.</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5.7 Fondo valdyba ne vėliau kaip per 10 (dešimt) dienų Centrinėje viešųjų pirkimų informacinėje sistemoje skelbia informaciją apie sutarties neįvykdymą ar netinkamai ją įvykdžiusį Tiekėją, kai:</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5.7.1. sutartis nutraukta dėl esminio sutarties pažeidimo;</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5.7.2. priimtas teismo sprendimas, kuriuo tenkinami Fondo valdybos reikalavimai pripažinti sutarties neįvykdymą ar netinkamą įvykdymą esminiu ir atlyginti dėl to patirtus nuostolius.</w:t>
      </w:r>
    </w:p>
    <w:p w:rsidR="002F7D72" w:rsidRPr="00211759" w:rsidRDefault="002F7D72" w:rsidP="002F7D72">
      <w:pPr>
        <w:tabs>
          <w:tab w:val="left" w:pos="0"/>
          <w:tab w:val="left" w:pos="851"/>
        </w:tabs>
        <w:spacing w:after="0" w:line="260" w:lineRule="exact"/>
        <w:ind w:firstLine="851"/>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5.8. Fondo valdyba Centrinėje viešųjų pirkimų informacinėje sistemoje paskelbusi šios sutarties 5.7 papunktyje nurodytą informaciją, nedelsdamas, tačiau ne vėliau kaip per 3 (tris) </w:t>
      </w:r>
      <w:r>
        <w:rPr>
          <w:rFonts w:ascii="Times New Roman" w:eastAsia="Times New Roman" w:hAnsi="Times New Roman" w:cs="Times New Roman"/>
          <w:sz w:val="24"/>
          <w:szCs w:val="24"/>
          <w:lang w:eastAsia="lt-LT"/>
        </w:rPr>
        <w:t>darbo</w:t>
      </w:r>
      <w:r w:rsidRPr="00211759">
        <w:rPr>
          <w:rFonts w:ascii="Times New Roman" w:eastAsia="Times New Roman" w:hAnsi="Times New Roman" w:cs="Times New Roman"/>
          <w:sz w:val="24"/>
          <w:szCs w:val="24"/>
          <w:lang w:eastAsia="lt-LT"/>
        </w:rPr>
        <w:t xml:space="preserve"> dienas, apie tai informuoja Tiekėją.</w:t>
      </w:r>
    </w:p>
    <w:p w:rsidR="002F7D72" w:rsidRPr="00211759" w:rsidRDefault="002F7D72" w:rsidP="002F7D72">
      <w:pPr>
        <w:spacing w:after="0" w:line="240" w:lineRule="auto"/>
        <w:ind w:firstLine="851"/>
        <w:jc w:val="both"/>
        <w:rPr>
          <w:rFonts w:ascii="Times New Roman" w:eastAsia="Times New Roman" w:hAnsi="Times New Roman" w:cs="Times New Roman"/>
          <w:sz w:val="24"/>
          <w:szCs w:val="24"/>
          <w:lang w:eastAsia="lt-LT"/>
        </w:rPr>
      </w:pPr>
    </w:p>
    <w:p w:rsidR="002F7D72" w:rsidRPr="00211759" w:rsidRDefault="002F7D72" w:rsidP="002F7D72">
      <w:pPr>
        <w:tabs>
          <w:tab w:val="num" w:pos="0"/>
        </w:tabs>
        <w:spacing w:after="0" w:line="240" w:lineRule="auto"/>
        <w:jc w:val="center"/>
        <w:rPr>
          <w:rFonts w:ascii="Times New Roman" w:eastAsia="Times New Roman" w:hAnsi="Times New Roman" w:cs="Times New Roman"/>
          <w:b/>
          <w:sz w:val="24"/>
          <w:szCs w:val="24"/>
          <w:lang w:eastAsia="lt-LT"/>
        </w:rPr>
      </w:pPr>
      <w:r w:rsidRPr="00211759">
        <w:rPr>
          <w:rFonts w:ascii="Times New Roman" w:eastAsia="Times New Roman" w:hAnsi="Times New Roman" w:cs="Times New Roman"/>
          <w:b/>
          <w:sz w:val="24"/>
          <w:szCs w:val="24"/>
          <w:lang w:eastAsia="lt-LT"/>
        </w:rPr>
        <w:t>6. KITOS NUOSTATOS</w:t>
      </w:r>
    </w:p>
    <w:p w:rsidR="002F7D72" w:rsidRPr="00211759"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 xml:space="preserve">6.1. Vykdydamos šios sutarties sąlygas, šalys vadovaujasi Lietuvos Respublikos įstatymais ir kitais norminiais teisės aktais. </w:t>
      </w:r>
    </w:p>
    <w:p w:rsidR="002F7D72" w:rsidRPr="008175D3"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211759">
        <w:rPr>
          <w:rFonts w:ascii="Times New Roman" w:eastAsia="Times New Roman" w:hAnsi="Times New Roman" w:cs="Times New Roman"/>
          <w:sz w:val="24"/>
          <w:szCs w:val="24"/>
          <w:lang w:eastAsia="lt-LT"/>
        </w:rPr>
        <w:t>6.2. Visi iškilę ginčai sprendžiami šalių tarpusavio susitarimu per 1 (vieną) mėnesį nuo vienos iš sutarties šalių rašto pateikimo dienos, o jeigu tokiu būdu nep</w:t>
      </w:r>
      <w:r w:rsidRPr="008175D3">
        <w:rPr>
          <w:rFonts w:ascii="Times New Roman" w:eastAsia="Times New Roman" w:hAnsi="Times New Roman" w:cs="Times New Roman"/>
          <w:sz w:val="24"/>
          <w:szCs w:val="24"/>
          <w:lang w:eastAsia="lt-LT"/>
        </w:rPr>
        <w:t>avyksta jų išspręsti, šalys veikia Lietuvos Respublikos įstatymų nustatyta tvarka.</w:t>
      </w:r>
    </w:p>
    <w:p w:rsidR="002F7D72" w:rsidRPr="008175D3"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6.3. Visi šios sutarties pakeitimai ir papildymai (išskyrus šios sutarties 6.9, 6.10 papunkčius bei 7 dalį) galioja tik tada, kai jie surašyti raštu ir patvirtinti abiejų šalių antspaudais ir atstovų parašais. </w:t>
      </w:r>
    </w:p>
    <w:p w:rsidR="002F7D72" w:rsidRPr="008175D3"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6.4. Šalys negali be raštiško kitos šalies sutikimo perduoti savo teises ir pareigas, prisiimtas šia sutartimi, trečiosioms šalims.</w:t>
      </w:r>
    </w:p>
    <w:p w:rsidR="002F7D72" w:rsidRPr="008175D3"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6.5. Sutarties šalys įsipareigoja nedelsdamos raštu pranešti viena kitai apie 6.9, 6.10 papunkčiuose bei 7 dalyje nurodytų duomenų pasikeitimą. </w:t>
      </w:r>
    </w:p>
    <w:p w:rsidR="002F7D72" w:rsidRPr="008175D3" w:rsidRDefault="002F7D72" w:rsidP="002F7D72">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6.6. Sutarties kaina ir sąlygos pirkimo sutarties galiojimo laikotarpiu gali būti keičiama vadovaujantis Viešųjų pirkimų įstatymo 89 straipsniu. </w:t>
      </w:r>
    </w:p>
    <w:p w:rsidR="002F7D72" w:rsidRPr="008175D3" w:rsidRDefault="002F7D72" w:rsidP="002F7D72">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6.7. Ši sutartis turi  šiuos priedus, kurie yra sudėtinės ir neatskiriamos šios sutarties dalys:</w:t>
      </w:r>
    </w:p>
    <w:p w:rsidR="002F7D72" w:rsidRPr="008175D3" w:rsidRDefault="002F7D72" w:rsidP="002F7D72">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6.7.1. 1 priedas - „</w:t>
      </w:r>
      <w:r w:rsidR="000A5B00">
        <w:rPr>
          <w:rFonts w:ascii="Times New Roman" w:eastAsia="Times New Roman" w:hAnsi="Times New Roman" w:cs="Times New Roman"/>
          <w:sz w:val="24"/>
          <w:szCs w:val="24"/>
          <w:lang w:eastAsia="lt-LT"/>
        </w:rPr>
        <w:t>Baldų</w:t>
      </w:r>
      <w:r w:rsidR="00AC6AF7">
        <w:rPr>
          <w:rFonts w:ascii="Times New Roman" w:eastAsia="Times New Roman" w:hAnsi="Times New Roman" w:cs="Times New Roman"/>
          <w:sz w:val="24"/>
          <w:szCs w:val="24"/>
          <w:lang w:eastAsia="lt-LT"/>
        </w:rPr>
        <w:t xml:space="preserve"> </w:t>
      </w:r>
      <w:r w:rsidR="00015332">
        <w:rPr>
          <w:rFonts w:ascii="Times New Roman" w:eastAsia="Times New Roman" w:hAnsi="Times New Roman" w:cs="Times New Roman"/>
          <w:sz w:val="24"/>
          <w:szCs w:val="24"/>
          <w:lang w:eastAsia="lt-LT"/>
        </w:rPr>
        <w:t xml:space="preserve">specifikacija </w:t>
      </w:r>
      <w:r w:rsidRPr="008175D3">
        <w:rPr>
          <w:rFonts w:ascii="Times New Roman" w:eastAsia="Times New Roman" w:hAnsi="Times New Roman" w:cs="Times New Roman"/>
          <w:sz w:val="24"/>
          <w:szCs w:val="24"/>
          <w:lang w:eastAsia="lt-LT"/>
        </w:rPr>
        <w:t>“;</w:t>
      </w:r>
    </w:p>
    <w:p w:rsidR="002F7D72" w:rsidRDefault="002F7D72" w:rsidP="002F7D72">
      <w:pPr>
        <w:tabs>
          <w:tab w:val="left" w:pos="1482"/>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6.7.2. 2 priedas – „</w:t>
      </w:r>
      <w:r>
        <w:rPr>
          <w:rFonts w:ascii="Times New Roman" w:eastAsia="Times New Roman" w:hAnsi="Times New Roman" w:cs="Times New Roman"/>
          <w:sz w:val="24"/>
          <w:szCs w:val="24"/>
          <w:lang w:eastAsia="lt-LT"/>
        </w:rPr>
        <w:t>Prekių kaina</w:t>
      </w:r>
      <w:r w:rsidRPr="008175D3">
        <w:rPr>
          <w:rFonts w:ascii="Times New Roman" w:eastAsia="Times New Roman" w:hAnsi="Times New Roman" w:cs="Times New Roman"/>
          <w:sz w:val="24"/>
          <w:szCs w:val="24"/>
          <w:lang w:eastAsia="lt-LT"/>
        </w:rPr>
        <w:t>“</w:t>
      </w:r>
      <w:r w:rsidR="00015332">
        <w:rPr>
          <w:rFonts w:ascii="Times New Roman" w:eastAsia="Times New Roman" w:hAnsi="Times New Roman" w:cs="Times New Roman"/>
          <w:sz w:val="24"/>
          <w:szCs w:val="24"/>
          <w:lang w:eastAsia="lt-LT"/>
        </w:rPr>
        <w:t>.</w:t>
      </w:r>
    </w:p>
    <w:p w:rsidR="002F7D72" w:rsidRPr="008175D3"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6.8. Ši sutartis </w:t>
      </w:r>
      <w:r w:rsidR="007450DE">
        <w:rPr>
          <w:rFonts w:ascii="Times New Roman" w:eastAsia="Times New Roman" w:hAnsi="Times New Roman" w:cs="Times New Roman"/>
          <w:sz w:val="24"/>
          <w:szCs w:val="24"/>
          <w:lang w:eastAsia="lt-LT"/>
        </w:rPr>
        <w:t>sudaryta</w:t>
      </w:r>
      <w:r w:rsidR="007450DE" w:rsidRPr="007450DE">
        <w:rPr>
          <w:rFonts w:ascii="Times New Roman" w:eastAsia="Times New Roman" w:hAnsi="Times New Roman" w:cs="Times New Roman"/>
          <w:sz w:val="24"/>
          <w:szCs w:val="24"/>
          <w:lang w:eastAsia="lt-LT"/>
        </w:rPr>
        <w:t xml:space="preserve"> lietuvių kalba vienu egzemplioriumi, pasirašytu elektroniniais parašais.</w:t>
      </w:r>
    </w:p>
    <w:p w:rsidR="002F7D72"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 xml:space="preserve">6.9. Fondo valdybos už sutartį atsakingas asmuo: </w:t>
      </w:r>
      <w:r w:rsidRPr="0047112F">
        <w:rPr>
          <w:rFonts w:ascii="Times New Roman" w:eastAsia="Times New Roman" w:hAnsi="Times New Roman" w:cs="Times New Roman"/>
          <w:sz w:val="24"/>
          <w:szCs w:val="24"/>
          <w:lang w:eastAsia="lt-LT"/>
        </w:rPr>
        <w:t>Fondo valdybos Vieš</w:t>
      </w:r>
      <w:r w:rsidRPr="0047112F">
        <w:rPr>
          <w:rFonts w:ascii="Times New Roman" w:eastAsia="Times New Roman" w:hAnsi="Times New Roman" w:cs="Times New Roman" w:hint="eastAsia"/>
          <w:sz w:val="24"/>
          <w:szCs w:val="24"/>
          <w:lang w:eastAsia="lt-LT"/>
        </w:rPr>
        <w:t>ų</w:t>
      </w:r>
      <w:r w:rsidRPr="0047112F">
        <w:rPr>
          <w:rFonts w:ascii="Times New Roman" w:eastAsia="Times New Roman" w:hAnsi="Times New Roman" w:cs="Times New Roman"/>
          <w:sz w:val="24"/>
          <w:szCs w:val="24"/>
          <w:lang w:eastAsia="lt-LT"/>
        </w:rPr>
        <w:t>j</w:t>
      </w:r>
      <w:r w:rsidRPr="0047112F">
        <w:rPr>
          <w:rFonts w:ascii="Times New Roman" w:eastAsia="Times New Roman" w:hAnsi="Times New Roman" w:cs="Times New Roman" w:hint="eastAsia"/>
          <w:sz w:val="24"/>
          <w:szCs w:val="24"/>
          <w:lang w:eastAsia="lt-LT"/>
        </w:rPr>
        <w:t>ų</w:t>
      </w:r>
      <w:r w:rsidRPr="0047112F">
        <w:rPr>
          <w:rFonts w:ascii="Times New Roman" w:eastAsia="Times New Roman" w:hAnsi="Times New Roman" w:cs="Times New Roman"/>
          <w:sz w:val="24"/>
          <w:szCs w:val="24"/>
          <w:lang w:eastAsia="lt-LT"/>
        </w:rPr>
        <w:t xml:space="preserve"> pirkim</w:t>
      </w:r>
      <w:r w:rsidRPr="0047112F">
        <w:rPr>
          <w:rFonts w:ascii="Times New Roman" w:eastAsia="Times New Roman" w:hAnsi="Times New Roman" w:cs="Times New Roman" w:hint="eastAsia"/>
          <w:sz w:val="24"/>
          <w:szCs w:val="24"/>
          <w:lang w:eastAsia="lt-LT"/>
        </w:rPr>
        <w:t>ų</w:t>
      </w:r>
      <w:r w:rsidRPr="0047112F">
        <w:rPr>
          <w:rFonts w:ascii="Times New Roman" w:eastAsia="Times New Roman" w:hAnsi="Times New Roman" w:cs="Times New Roman"/>
          <w:sz w:val="24"/>
          <w:szCs w:val="24"/>
          <w:lang w:eastAsia="lt-LT"/>
        </w:rPr>
        <w:t xml:space="preserve"> ir ūkio valdymo skyriaus vyriausioji specialistė Nerija Kasperavičienė, telefonai</w:t>
      </w:r>
      <w:r>
        <w:rPr>
          <w:rFonts w:ascii="Times New Roman" w:eastAsia="Times New Roman" w:hAnsi="Times New Roman" w:cs="Times New Roman"/>
          <w:sz w:val="24"/>
          <w:szCs w:val="24"/>
          <w:lang w:eastAsia="lt-LT"/>
        </w:rPr>
        <w:t xml:space="preserve"> </w:t>
      </w:r>
      <w:r w:rsidR="007450DE">
        <w:rPr>
          <w:rFonts w:ascii="Times New Roman" w:eastAsia="Times New Roman" w:hAnsi="Times New Roman" w:cs="Times New Roman"/>
          <w:sz w:val="24"/>
          <w:szCs w:val="24"/>
          <w:lang w:eastAsia="lt-LT"/>
        </w:rPr>
        <w:t>+370 682 13009</w:t>
      </w:r>
      <w:r w:rsidRPr="0047112F">
        <w:rPr>
          <w:rFonts w:ascii="Times New Roman" w:eastAsia="Times New Roman" w:hAnsi="Times New Roman" w:cs="Times New Roman"/>
          <w:sz w:val="24"/>
          <w:szCs w:val="24"/>
          <w:lang w:eastAsia="lt-LT"/>
        </w:rPr>
        <w:t xml:space="preserve">, el. p. : </w:t>
      </w:r>
      <w:hyperlink r:id="rId7" w:history="1">
        <w:r w:rsidRPr="0047112F">
          <w:rPr>
            <w:rStyle w:val="Hipersaitas"/>
            <w:rFonts w:ascii="Times New Roman" w:eastAsia="Times New Roman" w:hAnsi="Times New Roman" w:cs="Times New Roman"/>
            <w:sz w:val="24"/>
            <w:szCs w:val="24"/>
            <w:lang w:eastAsia="lt-LT"/>
          </w:rPr>
          <w:t>nerija.kasperaviciene@sodra.lt</w:t>
        </w:r>
      </w:hyperlink>
      <w:r>
        <w:rPr>
          <w:rFonts w:ascii="Times New Roman" w:eastAsia="Times New Roman" w:hAnsi="Times New Roman" w:cs="Times New Roman"/>
          <w:sz w:val="24"/>
          <w:szCs w:val="24"/>
          <w:lang w:eastAsia="lt-LT"/>
        </w:rPr>
        <w:t>.</w:t>
      </w:r>
    </w:p>
    <w:p w:rsidR="002F7D72"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9D1AFC">
        <w:rPr>
          <w:rFonts w:ascii="Times New Roman" w:eastAsia="Times New Roman" w:hAnsi="Times New Roman" w:cs="Times New Roman"/>
          <w:sz w:val="24"/>
          <w:szCs w:val="24"/>
          <w:lang w:eastAsia="lt-LT"/>
        </w:rPr>
        <w:t>6.10. Tiekėjo atsakingas už sutartį asmuo:</w:t>
      </w:r>
      <w:r w:rsidR="00867071">
        <w:rPr>
          <w:rFonts w:ascii="Times New Roman" w:eastAsia="Times New Roman" w:hAnsi="Times New Roman" w:cs="Times New Roman"/>
          <w:sz w:val="24"/>
          <w:szCs w:val="24"/>
          <w:lang w:eastAsia="lt-LT"/>
        </w:rPr>
        <w:t xml:space="preserve"> Direktori</w:t>
      </w:r>
      <w:r w:rsidR="006848D6">
        <w:rPr>
          <w:rFonts w:ascii="Times New Roman" w:eastAsia="Times New Roman" w:hAnsi="Times New Roman" w:cs="Times New Roman"/>
          <w:sz w:val="24"/>
          <w:szCs w:val="24"/>
          <w:lang w:eastAsia="lt-LT"/>
        </w:rPr>
        <w:t>a</w:t>
      </w:r>
      <w:r w:rsidR="00867071">
        <w:rPr>
          <w:rFonts w:ascii="Times New Roman" w:eastAsia="Times New Roman" w:hAnsi="Times New Roman" w:cs="Times New Roman"/>
          <w:sz w:val="24"/>
          <w:szCs w:val="24"/>
          <w:lang w:eastAsia="lt-LT"/>
        </w:rPr>
        <w:t xml:space="preserve">us </w:t>
      </w:r>
      <w:r w:rsidR="006848D6">
        <w:rPr>
          <w:rFonts w:ascii="Times New Roman" w:eastAsia="Times New Roman" w:hAnsi="Times New Roman" w:cs="Times New Roman"/>
          <w:sz w:val="24"/>
          <w:szCs w:val="24"/>
          <w:lang w:eastAsia="lt-LT"/>
        </w:rPr>
        <w:t>pavaduotojas Vytautas Pitkauskas</w:t>
      </w:r>
      <w:r w:rsidR="00867071">
        <w:rPr>
          <w:rFonts w:ascii="Times New Roman" w:eastAsia="Times New Roman" w:hAnsi="Times New Roman" w:cs="Times New Roman"/>
          <w:sz w:val="24"/>
          <w:szCs w:val="24"/>
          <w:lang w:eastAsia="lt-LT"/>
        </w:rPr>
        <w:t>.</w:t>
      </w:r>
      <w:r w:rsidRPr="009D1AFC">
        <w:rPr>
          <w:rFonts w:ascii="Times New Roman" w:eastAsia="Times New Roman" w:hAnsi="Times New Roman" w:cs="Times New Roman"/>
          <w:sz w:val="24"/>
          <w:szCs w:val="24"/>
          <w:lang w:eastAsia="lt-LT"/>
        </w:rPr>
        <w:t xml:space="preserve"> </w:t>
      </w:r>
    </w:p>
    <w:p w:rsidR="002F7D72" w:rsidRDefault="002F7D72"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lastRenderedPageBreak/>
        <w:t xml:space="preserve">6.11. Fondo valdybos už sutarties viešinimą atsakingas asmuo - Viešųjų pirkimų ir ūkio valdymo skyriaus </w:t>
      </w:r>
      <w:r w:rsidR="00DA36AB">
        <w:rPr>
          <w:rFonts w:ascii="Times New Roman" w:eastAsia="Times New Roman" w:hAnsi="Times New Roman" w:cs="Times New Roman"/>
          <w:sz w:val="24"/>
          <w:szCs w:val="24"/>
          <w:lang w:eastAsia="lt-LT"/>
        </w:rPr>
        <w:t>vyriausioji specialistė Daiva Gavėnienė</w:t>
      </w:r>
      <w:r w:rsidRPr="008175D3">
        <w:rPr>
          <w:rFonts w:ascii="Times New Roman" w:eastAsia="Times New Roman" w:hAnsi="Times New Roman" w:cs="Times New Roman"/>
          <w:sz w:val="24"/>
          <w:szCs w:val="24"/>
          <w:lang w:eastAsia="lt-LT"/>
        </w:rPr>
        <w:t>.</w:t>
      </w:r>
    </w:p>
    <w:p w:rsidR="005F258A" w:rsidRPr="008175D3" w:rsidRDefault="005F258A" w:rsidP="002F7D72">
      <w:pPr>
        <w:tabs>
          <w:tab w:val="num" w:pos="0"/>
        </w:tabs>
        <w:spacing w:after="0" w:line="240" w:lineRule="auto"/>
        <w:ind w:firstLine="855"/>
        <w:jc w:val="both"/>
        <w:rPr>
          <w:rFonts w:ascii="Times New Roman" w:eastAsia="Times New Roman" w:hAnsi="Times New Roman" w:cs="Times New Roman"/>
          <w:sz w:val="24"/>
          <w:szCs w:val="24"/>
          <w:lang w:eastAsia="lt-LT"/>
        </w:rPr>
      </w:pPr>
    </w:p>
    <w:p w:rsidR="002F7D72" w:rsidRPr="008175D3" w:rsidRDefault="002F7D72" w:rsidP="002F7D72">
      <w:pPr>
        <w:spacing w:after="0" w:line="240" w:lineRule="auto"/>
        <w:jc w:val="center"/>
        <w:rPr>
          <w:rFonts w:ascii="Times New Roman" w:eastAsia="Times New Roman" w:hAnsi="Times New Roman" w:cs="Times New Roman"/>
          <w:b/>
          <w:sz w:val="24"/>
          <w:szCs w:val="24"/>
          <w:lang w:eastAsia="lt-LT"/>
        </w:rPr>
      </w:pPr>
    </w:p>
    <w:p w:rsidR="002F7D72" w:rsidRDefault="002F7D72" w:rsidP="002F7D72">
      <w:pPr>
        <w:spacing w:after="0" w:line="240" w:lineRule="auto"/>
        <w:jc w:val="center"/>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7. ŠALIŲ REKVIZITAI</w:t>
      </w:r>
    </w:p>
    <w:p w:rsidR="005F258A" w:rsidRDefault="005F258A" w:rsidP="002F7D72">
      <w:pPr>
        <w:spacing w:after="0" w:line="240" w:lineRule="auto"/>
        <w:jc w:val="center"/>
        <w:rPr>
          <w:rFonts w:ascii="Times New Roman" w:eastAsia="Times New Roman" w:hAnsi="Times New Roman" w:cs="Times New Roman"/>
          <w:b/>
          <w:sz w:val="24"/>
          <w:szCs w:val="24"/>
          <w:lang w:eastAsia="lt-LT"/>
        </w:rPr>
      </w:pPr>
    </w:p>
    <w:p w:rsidR="005F258A" w:rsidRDefault="005F258A" w:rsidP="002F7D72">
      <w:pPr>
        <w:spacing w:after="0" w:line="240" w:lineRule="auto"/>
        <w:jc w:val="center"/>
        <w:rPr>
          <w:rFonts w:ascii="Times New Roman" w:eastAsia="Times New Roman" w:hAnsi="Times New Roman" w:cs="Times New Roman"/>
          <w:b/>
          <w:sz w:val="24"/>
          <w:szCs w:val="24"/>
          <w:lang w:eastAsia="lt-LT"/>
        </w:rPr>
      </w:pPr>
    </w:p>
    <w:p w:rsidR="00DA36AB" w:rsidRPr="008175D3" w:rsidRDefault="00DA36AB" w:rsidP="002F7D72">
      <w:pPr>
        <w:spacing w:after="0" w:line="240" w:lineRule="auto"/>
        <w:jc w:val="center"/>
        <w:rPr>
          <w:rFonts w:ascii="Times New Roman" w:eastAsia="Times New Roman" w:hAnsi="Times New Roman" w:cs="Times New Roman"/>
          <w:b/>
          <w:sz w:val="24"/>
          <w:szCs w:val="24"/>
          <w:lang w:eastAsia="lt-LT"/>
        </w:rPr>
      </w:pPr>
    </w:p>
    <w:tbl>
      <w:tblPr>
        <w:tblW w:w="9760" w:type="dxa"/>
        <w:tblLook w:val="01E0" w:firstRow="1" w:lastRow="1" w:firstColumn="1" w:lastColumn="1" w:noHBand="0" w:noVBand="0"/>
      </w:tblPr>
      <w:tblGrid>
        <w:gridCol w:w="5116"/>
        <w:gridCol w:w="4644"/>
      </w:tblGrid>
      <w:tr w:rsidR="002F7D72" w:rsidRPr="008175D3" w:rsidTr="007450DE">
        <w:tc>
          <w:tcPr>
            <w:tcW w:w="5116" w:type="dxa"/>
          </w:tcPr>
          <w:p w:rsidR="002F7D72" w:rsidRPr="008175D3" w:rsidRDefault="002F7D72" w:rsidP="007450DE">
            <w:pPr>
              <w:tabs>
                <w:tab w:val="num" w:pos="0"/>
              </w:tabs>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Fondo valdyba</w:t>
            </w:r>
          </w:p>
          <w:p w:rsidR="002F7D72" w:rsidRPr="008175D3" w:rsidRDefault="002F7D72" w:rsidP="007450DE">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Valstybinio socialinio draudimo fondo valdyba</w:t>
            </w:r>
          </w:p>
          <w:p w:rsidR="002F7D72" w:rsidRPr="008175D3" w:rsidRDefault="002F7D72" w:rsidP="007450DE">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prie Socialinės apsaugos ir darbo ministerijos</w:t>
            </w:r>
          </w:p>
          <w:p w:rsidR="002F7D72" w:rsidRPr="008175D3" w:rsidRDefault="002F7D72" w:rsidP="007450DE">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Konstitucijos pr. 12-101, LT-09308 Vilnius</w:t>
            </w:r>
          </w:p>
          <w:p w:rsidR="002F7D72" w:rsidRPr="008175D3" w:rsidRDefault="002F7D72" w:rsidP="007450DE">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Juridinio asmens kodas 191630223</w:t>
            </w:r>
          </w:p>
          <w:p w:rsidR="002F7D72" w:rsidRPr="008175D3" w:rsidRDefault="002F7D72" w:rsidP="007450DE">
            <w:pPr>
              <w:spacing w:after="0" w:line="240" w:lineRule="auto"/>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PVM mokėtojo kodas LT916302219</w:t>
            </w:r>
          </w:p>
          <w:p w:rsidR="002F7D72" w:rsidRPr="008175D3" w:rsidRDefault="002F7D72" w:rsidP="007450DE">
            <w:pPr>
              <w:spacing w:after="0" w:line="240" w:lineRule="auto"/>
              <w:rPr>
                <w:rFonts w:ascii="Times New Roman" w:eastAsia="Times New Roman" w:hAnsi="Times New Roman" w:cs="Times New Roman"/>
                <w:sz w:val="24"/>
                <w:szCs w:val="24"/>
                <w:lang w:val="pt-BR" w:eastAsia="lt-LT"/>
              </w:rPr>
            </w:pPr>
            <w:r w:rsidRPr="008175D3">
              <w:rPr>
                <w:rFonts w:ascii="Times New Roman" w:eastAsia="Times New Roman" w:hAnsi="Times New Roman" w:cs="Times New Roman"/>
                <w:sz w:val="24"/>
                <w:szCs w:val="24"/>
                <w:lang w:val="pt-BR" w:eastAsia="lt-LT"/>
              </w:rPr>
              <w:t xml:space="preserve">A.S. LT824010042400093865 </w:t>
            </w:r>
          </w:p>
          <w:p w:rsidR="002F7D72" w:rsidRPr="008175D3" w:rsidRDefault="002F7D72" w:rsidP="007450DE">
            <w:pPr>
              <w:tabs>
                <w:tab w:val="num" w:pos="0"/>
              </w:tabs>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Luminor Bank AS Lietuvos skyrius</w:t>
            </w:r>
          </w:p>
        </w:tc>
        <w:tc>
          <w:tcPr>
            <w:tcW w:w="4644" w:type="dxa"/>
          </w:tcPr>
          <w:p w:rsidR="002F7D72" w:rsidRPr="008175D3" w:rsidRDefault="002F7D72" w:rsidP="007450DE">
            <w:pPr>
              <w:tabs>
                <w:tab w:val="num" w:pos="0"/>
              </w:tabs>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Tiekėjas</w:t>
            </w:r>
          </w:p>
          <w:p w:rsidR="002F7D72" w:rsidRDefault="002F7D72" w:rsidP="007450DE">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UAB „</w:t>
            </w:r>
            <w:r w:rsidR="006C49FC">
              <w:rPr>
                <w:rFonts w:ascii="Times New Roman" w:eastAsia="Times New Roman" w:hAnsi="Times New Roman" w:cs="Times New Roman"/>
                <w:color w:val="000000"/>
                <w:sz w:val="24"/>
                <w:szCs w:val="24"/>
                <w:lang w:eastAsia="lt-LT"/>
              </w:rPr>
              <w:t xml:space="preserve"> Justura</w:t>
            </w:r>
            <w:r w:rsidR="007450DE">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w:t>
            </w:r>
          </w:p>
          <w:p w:rsidR="002F7D72" w:rsidRDefault="006C49FC" w:rsidP="007450D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Įmonės kodas 123637612</w:t>
            </w:r>
          </w:p>
          <w:p w:rsidR="006C49FC" w:rsidRDefault="006C49FC" w:rsidP="007450D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Justiniškių g. 16, Vilnius, LT-05100</w:t>
            </w:r>
          </w:p>
          <w:p w:rsidR="006C49FC" w:rsidRDefault="00D5231A" w:rsidP="007450D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PVM mokėtojo kodas LT</w:t>
            </w:r>
            <w:r w:rsidR="00530AD1">
              <w:rPr>
                <w:rFonts w:ascii="Times New Roman" w:eastAsia="Times New Roman" w:hAnsi="Times New Roman" w:cs="Times New Roman"/>
                <w:sz w:val="24"/>
                <w:szCs w:val="24"/>
                <w:lang w:eastAsia="lt-LT"/>
              </w:rPr>
              <w:t>236376113</w:t>
            </w:r>
          </w:p>
          <w:p w:rsidR="006848D6" w:rsidRDefault="006848D6" w:rsidP="006848D6">
            <w:pPr>
              <w:pStyle w:val="Default"/>
              <w:jc w:val="both"/>
              <w:rPr>
                <w:sz w:val="23"/>
                <w:szCs w:val="23"/>
              </w:rPr>
            </w:pPr>
            <w:r>
              <w:rPr>
                <w:rFonts w:eastAsia="Times New Roman"/>
                <w:lang w:eastAsia="lt-LT"/>
              </w:rPr>
              <w:t xml:space="preserve">A. </w:t>
            </w:r>
            <w:r w:rsidR="00D5231A">
              <w:rPr>
                <w:rFonts w:eastAsia="Times New Roman"/>
                <w:lang w:eastAsia="lt-LT"/>
              </w:rPr>
              <w:t>s.  LT</w:t>
            </w:r>
            <w:r w:rsidRPr="006848D6">
              <w:t>777300010137241933</w:t>
            </w:r>
            <w:r>
              <w:rPr>
                <w:sz w:val="23"/>
                <w:szCs w:val="23"/>
              </w:rPr>
              <w:t xml:space="preserve"> </w:t>
            </w:r>
          </w:p>
          <w:p w:rsidR="006848D6" w:rsidRPr="006848D6" w:rsidRDefault="006848D6" w:rsidP="006848D6">
            <w:pPr>
              <w:spacing w:after="0" w:line="240" w:lineRule="auto"/>
              <w:jc w:val="both"/>
              <w:rPr>
                <w:rFonts w:ascii="Times New Roman" w:eastAsia="Times New Roman" w:hAnsi="Times New Roman" w:cs="Times New Roman"/>
                <w:sz w:val="24"/>
                <w:szCs w:val="24"/>
                <w:lang w:eastAsia="lt-LT"/>
              </w:rPr>
            </w:pPr>
            <w:r w:rsidRPr="006848D6">
              <w:rPr>
                <w:rFonts w:ascii="Times New Roman" w:hAnsi="Times New Roman" w:cs="Times New Roman"/>
                <w:sz w:val="24"/>
                <w:szCs w:val="24"/>
              </w:rPr>
              <w:t xml:space="preserve">AB Swedbank, banko kodas 73000 </w:t>
            </w:r>
          </w:p>
          <w:p w:rsidR="006848D6" w:rsidRPr="006848D6" w:rsidRDefault="006848D6" w:rsidP="006848D6">
            <w:pPr>
              <w:spacing w:after="0" w:line="240" w:lineRule="auto"/>
              <w:jc w:val="both"/>
              <w:rPr>
                <w:rFonts w:ascii="Times New Roman" w:eastAsia="Times New Roman" w:hAnsi="Times New Roman" w:cs="Times New Roman"/>
                <w:sz w:val="24"/>
                <w:szCs w:val="24"/>
                <w:lang w:eastAsia="lt-LT"/>
              </w:rPr>
            </w:pPr>
            <w:r w:rsidRPr="006848D6">
              <w:rPr>
                <w:rFonts w:ascii="Times New Roman" w:eastAsia="Times New Roman" w:hAnsi="Times New Roman" w:cs="Times New Roman"/>
                <w:sz w:val="24"/>
                <w:szCs w:val="24"/>
                <w:lang w:eastAsia="lt-LT"/>
              </w:rPr>
              <w:t>Bankas</w:t>
            </w:r>
          </w:p>
          <w:p w:rsidR="006848D6" w:rsidRDefault="006848D6" w:rsidP="006848D6">
            <w:pPr>
              <w:pStyle w:val="Default"/>
              <w:jc w:val="both"/>
              <w:rPr>
                <w:color w:val="auto"/>
              </w:rPr>
            </w:pPr>
          </w:p>
          <w:p w:rsidR="00D5231A" w:rsidRPr="00D5231A" w:rsidRDefault="00D5231A" w:rsidP="00D5231A">
            <w:pPr>
              <w:spacing w:after="0" w:line="240" w:lineRule="auto"/>
              <w:jc w:val="both"/>
              <w:rPr>
                <w:rFonts w:ascii="Times New Roman" w:eastAsia="Times New Roman" w:hAnsi="Times New Roman" w:cs="Times New Roman"/>
                <w:sz w:val="24"/>
                <w:szCs w:val="24"/>
                <w:lang w:eastAsia="lt-LT"/>
              </w:rPr>
            </w:pPr>
          </w:p>
        </w:tc>
      </w:tr>
    </w:tbl>
    <w:p w:rsidR="002F7D72" w:rsidRPr="008175D3" w:rsidRDefault="002F7D72" w:rsidP="002F7D72">
      <w:pPr>
        <w:spacing w:after="0" w:line="240" w:lineRule="auto"/>
        <w:jc w:val="both"/>
        <w:rPr>
          <w:rFonts w:ascii="Times New Roman" w:eastAsia="Times New Roman" w:hAnsi="Times New Roman" w:cs="Times New Roman"/>
          <w:sz w:val="24"/>
          <w:szCs w:val="24"/>
          <w:lang w:eastAsia="lt-LT"/>
        </w:rPr>
      </w:pPr>
    </w:p>
    <w:p w:rsidR="006C49FC" w:rsidRPr="00452696" w:rsidRDefault="006C49FC" w:rsidP="006C49FC">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rsidR="006C49FC" w:rsidRPr="00452696" w:rsidRDefault="006C49FC" w:rsidP="006C49FC">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rsidR="006C49FC" w:rsidRPr="00452696" w:rsidRDefault="006C49FC" w:rsidP="006C49FC">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rsidR="006C49FC" w:rsidRDefault="006C49FC" w:rsidP="006C49FC">
      <w:pPr>
        <w:spacing w:after="0" w:line="240" w:lineRule="auto"/>
        <w:jc w:val="both"/>
        <w:rPr>
          <w:rFonts w:ascii="Times New Roman" w:eastAsia="Times New Roman" w:hAnsi="Times New Roman" w:cs="Times New Roman"/>
          <w:b/>
          <w:sz w:val="24"/>
          <w:szCs w:val="24"/>
          <w:lang w:eastAsia="lt-LT"/>
        </w:rPr>
      </w:pPr>
      <w:r w:rsidRPr="0051416D">
        <w:rPr>
          <w:rFonts w:ascii="Times New Roman" w:eastAsia="Times New Roman" w:hAnsi="Times New Roman" w:cs="Times New Roman"/>
          <w:sz w:val="24"/>
          <w:szCs w:val="24"/>
          <w:lang w:eastAsia="lt-LT"/>
        </w:rPr>
        <w:t xml:space="preserve">Direktorius </w:t>
      </w:r>
      <w:r w:rsidR="00C71A6E">
        <w:rPr>
          <w:rFonts w:ascii="Times New Roman" w:eastAsia="Times New Roman" w:hAnsi="Times New Roman" w:cs="Times New Roman"/>
          <w:sz w:val="24"/>
          <w:szCs w:val="24"/>
          <w:lang w:eastAsia="lt-LT"/>
        </w:rPr>
        <w:t xml:space="preserve">                                                                    Kęstutis Čereška</w:t>
      </w:r>
      <w:r w:rsidRPr="00452696">
        <w:rPr>
          <w:rFonts w:ascii="Times New Roman" w:eastAsia="Times New Roman" w:hAnsi="Times New Roman" w:cs="Times New Roman"/>
          <w:b/>
          <w:sz w:val="24"/>
          <w:szCs w:val="24"/>
          <w:lang w:eastAsia="lt-LT"/>
        </w:rPr>
        <w:t xml:space="preserve"> </w:t>
      </w:r>
    </w:p>
    <w:p w:rsidR="006C49FC" w:rsidRPr="001C0C94" w:rsidRDefault="006C49FC" w:rsidP="006C49FC">
      <w:pPr>
        <w:spacing w:after="0" w:line="240" w:lineRule="auto"/>
        <w:jc w:val="both"/>
        <w:rPr>
          <w:rFonts w:ascii="Times New Roman" w:eastAsia="Times New Roman" w:hAnsi="Times New Roman" w:cs="Times New Roman"/>
          <w:sz w:val="24"/>
          <w:szCs w:val="24"/>
          <w:lang w:eastAsia="lt-LT"/>
        </w:rPr>
      </w:pPr>
      <w:r w:rsidRPr="001C0C94">
        <w:rPr>
          <w:rFonts w:ascii="Times New Roman" w:eastAsia="Times New Roman" w:hAnsi="Times New Roman" w:cs="Times New Roman"/>
          <w:sz w:val="24"/>
          <w:szCs w:val="24"/>
          <w:lang w:eastAsia="lt-LT"/>
        </w:rPr>
        <w:t xml:space="preserve">                     A.V.</w:t>
      </w:r>
    </w:p>
    <w:p w:rsidR="002F7D72" w:rsidRPr="008175D3" w:rsidRDefault="002F7D72" w:rsidP="002F7D72">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sidR="007450DE">
        <w:rPr>
          <w:rFonts w:ascii="Times New Roman" w:eastAsia="Times New Roman" w:hAnsi="Times New Roman" w:cs="Times New Roman"/>
          <w:sz w:val="24"/>
          <w:szCs w:val="24"/>
          <w:lang w:eastAsia="lt-LT"/>
        </w:rPr>
        <w:t xml:space="preserve"> </w:t>
      </w:r>
    </w:p>
    <w:p w:rsidR="002F7D72" w:rsidRPr="008175D3" w:rsidRDefault="002F7D72" w:rsidP="002F7D72">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2F7D72" w:rsidRPr="008175D3" w:rsidRDefault="002F7D72" w:rsidP="002F7D72">
      <w:pPr>
        <w:spacing w:after="0" w:line="240" w:lineRule="auto"/>
        <w:jc w:val="both"/>
        <w:rPr>
          <w:rFonts w:ascii="Times New Roman" w:eastAsia="Times New Roman" w:hAnsi="Times New Roman" w:cs="Times New Roman"/>
          <w:sz w:val="24"/>
          <w:szCs w:val="24"/>
          <w:lang w:eastAsia="lt-LT"/>
        </w:rPr>
      </w:pPr>
    </w:p>
    <w:p w:rsidR="002F7D72" w:rsidRPr="008175D3" w:rsidRDefault="002F7D72" w:rsidP="002F7D72">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Tiekėjas </w:t>
      </w:r>
    </w:p>
    <w:p w:rsidR="002F7D72" w:rsidRDefault="002F7D72" w:rsidP="002F7D72">
      <w:pPr>
        <w:spacing w:after="0" w:line="240" w:lineRule="auto"/>
        <w:jc w:val="both"/>
        <w:rPr>
          <w:rFonts w:ascii="Times New Roman" w:eastAsia="Times New Roman" w:hAnsi="Times New Roman" w:cs="Times New Roman"/>
          <w:color w:val="000000"/>
          <w:sz w:val="24"/>
          <w:szCs w:val="24"/>
          <w:lang w:eastAsia="lt-LT"/>
        </w:rPr>
      </w:pPr>
      <w:r w:rsidRPr="00BC7FE9">
        <w:rPr>
          <w:rFonts w:ascii="Times New Roman" w:eastAsia="Times New Roman" w:hAnsi="Times New Roman" w:cs="Times New Roman"/>
          <w:color w:val="000000"/>
          <w:sz w:val="24"/>
          <w:szCs w:val="24"/>
          <w:lang w:eastAsia="lt-LT"/>
        </w:rPr>
        <w:t>UAB „</w:t>
      </w:r>
      <w:r w:rsidR="00D5231A">
        <w:rPr>
          <w:rFonts w:ascii="Times New Roman" w:eastAsia="Times New Roman" w:hAnsi="Times New Roman" w:cs="Times New Roman"/>
          <w:color w:val="000000"/>
          <w:sz w:val="24"/>
          <w:szCs w:val="24"/>
          <w:lang w:eastAsia="lt-LT"/>
        </w:rPr>
        <w:t xml:space="preserve"> Justura</w:t>
      </w:r>
      <w:r w:rsidR="007450DE">
        <w:rPr>
          <w:rFonts w:ascii="Times New Roman" w:eastAsia="Times New Roman" w:hAnsi="Times New Roman" w:cs="Times New Roman"/>
          <w:color w:val="000000"/>
          <w:sz w:val="24"/>
          <w:szCs w:val="24"/>
          <w:lang w:eastAsia="lt-LT"/>
        </w:rPr>
        <w:t xml:space="preserve"> </w:t>
      </w:r>
      <w:r w:rsidRPr="00BC7FE9">
        <w:rPr>
          <w:rFonts w:ascii="Times New Roman" w:eastAsia="Times New Roman" w:hAnsi="Times New Roman" w:cs="Times New Roman"/>
          <w:color w:val="000000"/>
          <w:sz w:val="24"/>
          <w:szCs w:val="24"/>
          <w:lang w:eastAsia="lt-LT"/>
        </w:rPr>
        <w:t>“</w:t>
      </w:r>
    </w:p>
    <w:p w:rsidR="006C49FC" w:rsidRDefault="002F7D72" w:rsidP="002F7D7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w:t>
      </w:r>
      <w:r w:rsidR="00C71A6E">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us</w:t>
      </w:r>
      <w:r w:rsidR="00D5231A">
        <w:rPr>
          <w:rFonts w:ascii="Times New Roman" w:eastAsia="Times New Roman" w:hAnsi="Times New Roman" w:cs="Times New Roman"/>
          <w:sz w:val="24"/>
          <w:szCs w:val="24"/>
          <w:lang w:eastAsia="lt-LT"/>
        </w:rPr>
        <w:t xml:space="preserve">  </w:t>
      </w:r>
      <w:r w:rsidR="00C71A6E">
        <w:rPr>
          <w:rFonts w:ascii="Times New Roman" w:eastAsia="Times New Roman" w:hAnsi="Times New Roman" w:cs="Times New Roman"/>
          <w:sz w:val="24"/>
          <w:szCs w:val="24"/>
          <w:lang w:eastAsia="lt-LT"/>
        </w:rPr>
        <w:t>pavaduotojas</w:t>
      </w:r>
      <w:r w:rsidR="00D5231A">
        <w:rPr>
          <w:rFonts w:ascii="Times New Roman" w:eastAsia="Times New Roman" w:hAnsi="Times New Roman" w:cs="Times New Roman"/>
          <w:sz w:val="24"/>
          <w:szCs w:val="24"/>
          <w:lang w:eastAsia="lt-LT"/>
        </w:rPr>
        <w:t xml:space="preserve">                                            </w:t>
      </w:r>
      <w:r w:rsidR="00C71A6E">
        <w:rPr>
          <w:rFonts w:ascii="Times New Roman" w:eastAsia="Times New Roman" w:hAnsi="Times New Roman" w:cs="Times New Roman"/>
          <w:sz w:val="24"/>
          <w:szCs w:val="24"/>
          <w:lang w:eastAsia="lt-LT"/>
        </w:rPr>
        <w:t>Vytautas Pitkauskas</w:t>
      </w:r>
    </w:p>
    <w:p w:rsidR="002F7D72" w:rsidRPr="006C49FC" w:rsidRDefault="006C49FC" w:rsidP="006C49FC">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 </w:t>
      </w:r>
      <w:r w:rsidR="002F7D72" w:rsidRPr="006C49FC">
        <w:rPr>
          <w:rFonts w:ascii="Times New Roman" w:eastAsia="Times New Roman" w:hAnsi="Times New Roman" w:cs="Times New Roman"/>
          <w:sz w:val="24"/>
          <w:szCs w:val="24"/>
          <w:lang w:eastAsia="lt-LT"/>
        </w:rPr>
        <w:tab/>
      </w:r>
      <w:r w:rsidR="002F7D72" w:rsidRPr="006C49FC">
        <w:rPr>
          <w:rFonts w:ascii="Times New Roman" w:eastAsia="Times New Roman" w:hAnsi="Times New Roman" w:cs="Times New Roman"/>
          <w:sz w:val="24"/>
          <w:szCs w:val="24"/>
          <w:lang w:eastAsia="lt-LT"/>
        </w:rPr>
        <w:tab/>
      </w:r>
      <w:r w:rsidR="002F7D72" w:rsidRPr="006C49FC">
        <w:rPr>
          <w:rFonts w:ascii="Times New Roman" w:eastAsia="Times New Roman" w:hAnsi="Times New Roman" w:cs="Times New Roman"/>
          <w:sz w:val="24"/>
          <w:szCs w:val="24"/>
          <w:lang w:eastAsia="lt-LT"/>
        </w:rPr>
        <w:tab/>
      </w:r>
      <w:r w:rsidR="002F7D72" w:rsidRPr="006C49FC">
        <w:rPr>
          <w:rFonts w:ascii="Times New Roman" w:eastAsia="Times New Roman" w:hAnsi="Times New Roman" w:cs="Times New Roman"/>
          <w:sz w:val="24"/>
          <w:szCs w:val="24"/>
          <w:lang w:eastAsia="lt-LT"/>
        </w:rPr>
        <w:tab/>
      </w:r>
      <w:r w:rsidR="002F7D72" w:rsidRPr="006C49FC">
        <w:rPr>
          <w:rFonts w:ascii="Times New Roman" w:eastAsia="Times New Roman" w:hAnsi="Times New Roman" w:cs="Times New Roman"/>
          <w:sz w:val="24"/>
          <w:szCs w:val="24"/>
          <w:lang w:eastAsia="lt-LT"/>
        </w:rPr>
        <w:tab/>
      </w:r>
      <w:r w:rsidR="007450DE" w:rsidRPr="006C49FC">
        <w:rPr>
          <w:rFonts w:ascii="Times New Roman" w:eastAsia="Times New Roman" w:hAnsi="Times New Roman" w:cs="Times New Roman"/>
          <w:sz w:val="24"/>
          <w:szCs w:val="24"/>
          <w:lang w:eastAsia="lt-LT"/>
        </w:rPr>
        <w:t xml:space="preserve"> </w:t>
      </w:r>
    </w:p>
    <w:p w:rsidR="007450DE" w:rsidRDefault="002F7D72" w:rsidP="002F7D72">
      <w:pPr>
        <w:spacing w:after="0" w:line="240" w:lineRule="auto"/>
        <w:jc w:val="both"/>
        <w:rPr>
          <w:rFonts w:ascii="Times New Roman" w:eastAsia="Times New Roman" w:hAnsi="Times New Roman" w:cs="Times New Roman"/>
          <w:sz w:val="24"/>
          <w:szCs w:val="24"/>
          <w:lang w:eastAsia="lt-LT"/>
        </w:rPr>
        <w:sectPr w:rsidR="007450DE" w:rsidSect="00676E62">
          <w:pgSz w:w="11906" w:h="16838"/>
          <w:pgMar w:top="1701" w:right="567" w:bottom="1134" w:left="1701" w:header="567" w:footer="567" w:gutter="0"/>
          <w:cols w:space="1296"/>
          <w:docGrid w:linePitch="360"/>
        </w:sectPr>
      </w:pPr>
      <w:r w:rsidRPr="008175D3">
        <w:rPr>
          <w:rFonts w:ascii="Times New Roman" w:eastAsia="Times New Roman" w:hAnsi="Times New Roman" w:cs="Times New Roman"/>
          <w:sz w:val="24"/>
          <w:szCs w:val="24"/>
          <w:lang w:eastAsia="lt-LT"/>
        </w:rPr>
        <w:tab/>
      </w:r>
    </w:p>
    <w:p w:rsidR="002F7D72" w:rsidRDefault="007450DE" w:rsidP="007450DE">
      <w:pPr>
        <w:spacing w:after="0" w:line="240" w:lineRule="auto"/>
        <w:ind w:firstLine="65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w:t>
      </w:r>
      <w:r w:rsidR="005F258A">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m. _______________ d.</w:t>
      </w:r>
    </w:p>
    <w:p w:rsidR="007450DE" w:rsidRDefault="007450DE" w:rsidP="007450DE">
      <w:pPr>
        <w:spacing w:after="0" w:line="240" w:lineRule="auto"/>
        <w:ind w:firstLine="65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Nr. </w:t>
      </w:r>
    </w:p>
    <w:p w:rsidR="007450DE" w:rsidRDefault="007450DE" w:rsidP="007450DE">
      <w:pPr>
        <w:spacing w:after="0" w:line="240" w:lineRule="auto"/>
        <w:ind w:firstLine="65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priedas</w:t>
      </w:r>
    </w:p>
    <w:p w:rsidR="00DB1BC6" w:rsidRDefault="00DB1BC6" w:rsidP="00DB1BC6">
      <w:pPr>
        <w:tabs>
          <w:tab w:val="left" w:pos="4200"/>
          <w:tab w:val="center" w:pos="7371"/>
          <w:tab w:val="left" w:pos="14025"/>
        </w:tabs>
        <w:rPr>
          <w:rFonts w:ascii="Times New Roman" w:hAnsi="Times New Roman"/>
          <w:b/>
          <w:color w:val="000000"/>
          <w:sz w:val="24"/>
          <w:szCs w:val="24"/>
        </w:rPr>
      </w:pPr>
      <w:r>
        <w:rPr>
          <w:rFonts w:ascii="Times New Roman" w:hAnsi="Times New Roman"/>
          <w:b/>
          <w:color w:val="000000"/>
          <w:sz w:val="24"/>
          <w:szCs w:val="24"/>
        </w:rPr>
        <w:t xml:space="preserve">                                                            BALDŲ SPECIFIKACIJA</w:t>
      </w:r>
      <w:r>
        <w:rPr>
          <w:rFonts w:ascii="Times New Roman" w:hAnsi="Times New Roman"/>
          <w:b/>
          <w:color w:val="000000"/>
          <w:sz w:val="24"/>
          <w:szCs w:val="24"/>
        </w:rPr>
        <w:tab/>
      </w:r>
    </w:p>
    <w:p w:rsidR="00DB1BC6" w:rsidRDefault="00DB1BC6" w:rsidP="00DB1BC6">
      <w:pPr>
        <w:widowControl w:val="0"/>
        <w:numPr>
          <w:ilvl w:val="0"/>
          <w:numId w:val="13"/>
        </w:numPr>
        <w:tabs>
          <w:tab w:val="left" w:pos="851"/>
        </w:tabs>
        <w:spacing w:after="0" w:line="240" w:lineRule="auto"/>
        <w:ind w:left="0" w:firstLine="567"/>
        <w:contextualSpacing/>
        <w:jc w:val="both"/>
        <w:rPr>
          <w:rFonts w:ascii="Times New Roman" w:hAnsi="Times New Roman"/>
          <w:color w:val="000000"/>
          <w:sz w:val="24"/>
          <w:szCs w:val="24"/>
        </w:rPr>
      </w:pPr>
      <w:r w:rsidRPr="008E300C">
        <w:rPr>
          <w:rFonts w:ascii="Times New Roman" w:hAnsi="Times New Roman"/>
          <w:color w:val="000000"/>
          <w:sz w:val="24"/>
          <w:szCs w:val="24"/>
        </w:rPr>
        <w:t xml:space="preserve">Valstybinio socialinio draudimo fondo valdyba prie Socialinės apsaugos ir darbo ministerijos (toliau – Fondo valdyba) perka baldus, skirtus Fondo valdybos </w:t>
      </w:r>
      <w:r w:rsidRPr="00F36546">
        <w:rPr>
          <w:rFonts w:ascii="Times New Roman" w:hAnsi="Times New Roman"/>
          <w:color w:val="000000"/>
          <w:sz w:val="24"/>
          <w:szCs w:val="24"/>
        </w:rPr>
        <w:t>Panevėžio skyriaus Anykščių poskyriui</w:t>
      </w:r>
      <w:r>
        <w:rPr>
          <w:rFonts w:ascii="Times New Roman" w:hAnsi="Times New Roman"/>
          <w:color w:val="000000"/>
          <w:sz w:val="24"/>
          <w:szCs w:val="24"/>
        </w:rPr>
        <w:t>, adresu</w:t>
      </w:r>
      <w:r w:rsidRPr="00F36546">
        <w:rPr>
          <w:rFonts w:ascii="Times New Roman" w:hAnsi="Times New Roman"/>
          <w:color w:val="000000"/>
          <w:sz w:val="24"/>
          <w:szCs w:val="24"/>
        </w:rPr>
        <w:t xml:space="preserve"> J. Jablonskio g. 30 Anykščiai.  </w:t>
      </w:r>
    </w:p>
    <w:p w:rsidR="00DB1BC6" w:rsidRPr="008E300C" w:rsidRDefault="00DB1BC6" w:rsidP="00DB1BC6">
      <w:pPr>
        <w:widowControl w:val="0"/>
        <w:numPr>
          <w:ilvl w:val="0"/>
          <w:numId w:val="13"/>
        </w:numPr>
        <w:tabs>
          <w:tab w:val="left" w:pos="567"/>
          <w:tab w:val="left" w:pos="851"/>
        </w:tabs>
        <w:spacing w:after="0" w:line="240" w:lineRule="auto"/>
        <w:ind w:left="142" w:firstLine="425"/>
        <w:contextualSpacing/>
        <w:jc w:val="both"/>
        <w:rPr>
          <w:rFonts w:ascii="Times New Roman" w:hAnsi="Times New Roman"/>
          <w:color w:val="000000"/>
          <w:sz w:val="24"/>
          <w:szCs w:val="24"/>
        </w:rPr>
      </w:pPr>
      <w:r>
        <w:rPr>
          <w:rFonts w:ascii="Times New Roman" w:hAnsi="Times New Roman"/>
          <w:color w:val="000000"/>
          <w:sz w:val="24"/>
          <w:szCs w:val="24"/>
        </w:rPr>
        <w:t xml:space="preserve">Baldams suteikiama </w:t>
      </w:r>
      <w:r w:rsidRPr="00BE3952">
        <w:rPr>
          <w:rFonts w:ascii="Times New Roman" w:hAnsi="Times New Roman"/>
          <w:sz w:val="24"/>
          <w:szCs w:val="24"/>
        </w:rPr>
        <w:t>garantija</w:t>
      </w:r>
      <w:r w:rsidRPr="00B0714F">
        <w:rPr>
          <w:rFonts w:ascii="Times New Roman" w:hAnsi="Times New Roman"/>
          <w:b/>
          <w:sz w:val="24"/>
          <w:szCs w:val="24"/>
        </w:rPr>
        <w:t xml:space="preserve"> </w:t>
      </w:r>
      <w:r w:rsidRPr="00B0714F">
        <w:rPr>
          <w:rFonts w:ascii="Times New Roman" w:hAnsi="Times New Roman"/>
          <w:sz w:val="24"/>
          <w:szCs w:val="24"/>
        </w:rPr>
        <w:t>ne trumpesnė nei 60 mėn.</w:t>
      </w:r>
    </w:p>
    <w:p w:rsidR="00DB1BC6" w:rsidRPr="008E300C" w:rsidRDefault="00DB1BC6" w:rsidP="00DB1BC6">
      <w:pPr>
        <w:widowControl w:val="0"/>
        <w:numPr>
          <w:ilvl w:val="0"/>
          <w:numId w:val="13"/>
        </w:numPr>
        <w:tabs>
          <w:tab w:val="left" w:pos="567"/>
          <w:tab w:val="left" w:pos="851"/>
          <w:tab w:val="left" w:pos="4200"/>
        </w:tabs>
        <w:spacing w:after="0" w:line="240" w:lineRule="auto"/>
        <w:contextualSpacing/>
        <w:jc w:val="both"/>
        <w:rPr>
          <w:rFonts w:ascii="Times New Roman" w:hAnsi="Times New Roman"/>
          <w:color w:val="000000"/>
          <w:sz w:val="24"/>
          <w:szCs w:val="24"/>
        </w:rPr>
      </w:pPr>
      <w:r w:rsidRPr="008E300C">
        <w:rPr>
          <w:rFonts w:ascii="Times New Roman" w:hAnsi="Times New Roman"/>
          <w:color w:val="000000"/>
          <w:sz w:val="24"/>
          <w:szCs w:val="24"/>
        </w:rPr>
        <w:t>Visi baldai šviesios natūralaus ąžuolo spalvos,  tiksli spalva derinama su už sutartį atsakingu asmeniu.</w:t>
      </w:r>
    </w:p>
    <w:p w:rsidR="00DB1BC6" w:rsidRDefault="00DB1BC6" w:rsidP="00DB1BC6">
      <w:pPr>
        <w:widowControl w:val="0"/>
        <w:numPr>
          <w:ilvl w:val="0"/>
          <w:numId w:val="13"/>
        </w:numPr>
        <w:tabs>
          <w:tab w:val="left" w:pos="567"/>
          <w:tab w:val="left" w:pos="851"/>
          <w:tab w:val="left" w:pos="4200"/>
        </w:tabs>
        <w:spacing w:after="0" w:line="240" w:lineRule="auto"/>
        <w:contextualSpacing/>
        <w:jc w:val="both"/>
        <w:rPr>
          <w:rFonts w:ascii="Times New Roman" w:hAnsi="Times New Roman"/>
          <w:color w:val="000000"/>
          <w:sz w:val="24"/>
          <w:szCs w:val="24"/>
        </w:rPr>
      </w:pPr>
      <w:r w:rsidRPr="008E300C">
        <w:rPr>
          <w:rFonts w:ascii="Times New Roman" w:hAnsi="Times New Roman"/>
          <w:color w:val="000000"/>
          <w:sz w:val="24"/>
          <w:szCs w:val="24"/>
        </w:rPr>
        <w:t xml:space="preserve">Visi pateikti matmenys (mm) yra orientaciniai. Leistina tolerancija </w:t>
      </w:r>
      <w:r w:rsidRPr="00696CA8">
        <w:rPr>
          <w:rFonts w:ascii="Times New Roman" w:hAnsi="Times New Roman"/>
          <w:color w:val="000000"/>
          <w:sz w:val="24"/>
          <w:szCs w:val="24"/>
        </w:rPr>
        <w:t>±10mm.</w:t>
      </w:r>
    </w:p>
    <w:p w:rsidR="00DB1BC6" w:rsidRPr="00220468" w:rsidRDefault="00DB1BC6" w:rsidP="00DB1BC6">
      <w:pPr>
        <w:widowControl w:val="0"/>
        <w:numPr>
          <w:ilvl w:val="0"/>
          <w:numId w:val="13"/>
        </w:numPr>
        <w:tabs>
          <w:tab w:val="left" w:pos="567"/>
          <w:tab w:val="left" w:pos="851"/>
        </w:tabs>
        <w:spacing w:after="0" w:line="240" w:lineRule="auto"/>
        <w:ind w:left="0" w:firstLine="567"/>
        <w:contextualSpacing/>
        <w:jc w:val="both"/>
        <w:rPr>
          <w:rFonts w:ascii="Times New Roman" w:hAnsi="Times New Roman"/>
          <w:color w:val="000000"/>
          <w:sz w:val="24"/>
          <w:szCs w:val="24"/>
        </w:rPr>
      </w:pPr>
      <w:r>
        <w:rPr>
          <w:rFonts w:ascii="Times New Roman" w:hAnsi="Times New Roman"/>
          <w:color w:val="000000"/>
          <w:sz w:val="24"/>
          <w:szCs w:val="24"/>
        </w:rPr>
        <w:t xml:space="preserve">Baldams gaminti naudojama </w:t>
      </w:r>
      <w:r w:rsidRPr="00876AF3">
        <w:rPr>
          <w:rFonts w:ascii="Times New Roman" w:hAnsi="Times New Roman"/>
          <w:color w:val="000000"/>
          <w:sz w:val="24"/>
          <w:szCs w:val="24"/>
        </w:rPr>
        <w:t>la</w:t>
      </w:r>
      <w:r>
        <w:rPr>
          <w:rFonts w:ascii="Times New Roman" w:hAnsi="Times New Roman"/>
          <w:color w:val="000000"/>
          <w:sz w:val="24"/>
          <w:szCs w:val="24"/>
        </w:rPr>
        <w:t>minuota medžio drožlių plokštė</w:t>
      </w:r>
      <w:r w:rsidRPr="00876AF3">
        <w:rPr>
          <w:rFonts w:ascii="Times New Roman" w:hAnsi="Times New Roman"/>
          <w:color w:val="000000"/>
          <w:sz w:val="24"/>
          <w:szCs w:val="24"/>
        </w:rPr>
        <w:t xml:space="preserve"> (toliai – LMDP)</w:t>
      </w:r>
      <w:r>
        <w:rPr>
          <w:rFonts w:ascii="Times New Roman" w:hAnsi="Times New Roman"/>
          <w:color w:val="000000"/>
          <w:sz w:val="24"/>
          <w:szCs w:val="24"/>
        </w:rPr>
        <w:t xml:space="preserve">. </w:t>
      </w:r>
    </w:p>
    <w:p w:rsidR="00DB1BC6" w:rsidRPr="00F14D9E" w:rsidRDefault="00DB1BC6" w:rsidP="00DB1BC6">
      <w:pPr>
        <w:widowControl w:val="0"/>
        <w:numPr>
          <w:ilvl w:val="0"/>
          <w:numId w:val="13"/>
        </w:numPr>
        <w:tabs>
          <w:tab w:val="left" w:pos="851"/>
        </w:tabs>
        <w:spacing w:after="0" w:line="240" w:lineRule="auto"/>
        <w:ind w:left="0" w:firstLine="567"/>
        <w:contextualSpacing/>
        <w:jc w:val="both"/>
        <w:rPr>
          <w:rFonts w:ascii="Times New Roman" w:hAnsi="Times New Roman"/>
          <w:color w:val="000000"/>
          <w:sz w:val="24"/>
          <w:szCs w:val="24"/>
        </w:rPr>
      </w:pPr>
      <w:r>
        <w:rPr>
          <w:rFonts w:ascii="Times New Roman" w:hAnsi="Times New Roman"/>
          <w:color w:val="000000"/>
          <w:sz w:val="24"/>
          <w:szCs w:val="24"/>
        </w:rPr>
        <w:t>Stalai</w:t>
      </w:r>
      <w:r w:rsidRPr="00F14D9E">
        <w:rPr>
          <w:rFonts w:ascii="Times New Roman" w:hAnsi="Times New Roman"/>
          <w:color w:val="000000"/>
          <w:sz w:val="24"/>
          <w:szCs w:val="24"/>
        </w:rPr>
        <w:t xml:space="preserve"> ir baldų fasadai laminuojam</w:t>
      </w:r>
      <w:r>
        <w:rPr>
          <w:rFonts w:ascii="Times New Roman" w:hAnsi="Times New Roman"/>
          <w:color w:val="000000"/>
          <w:sz w:val="24"/>
          <w:szCs w:val="24"/>
        </w:rPr>
        <w:t>i</w:t>
      </w:r>
      <w:r w:rsidRPr="00F14D9E">
        <w:rPr>
          <w:rFonts w:ascii="Times New Roman" w:hAnsi="Times New Roman"/>
          <w:color w:val="000000"/>
          <w:sz w:val="24"/>
          <w:szCs w:val="24"/>
        </w:rPr>
        <w:t xml:space="preserve"> su 2 mm PVC/ABS briauna pagal baldų spalvą, </w:t>
      </w:r>
      <w:r w:rsidRPr="009A6C61">
        <w:rPr>
          <w:rFonts w:ascii="Times New Roman" w:hAnsi="Times New Roman"/>
          <w:color w:val="000000"/>
          <w:sz w:val="24"/>
          <w:szCs w:val="24"/>
        </w:rPr>
        <w:t>korpusai – ne plonesnė kaip 0,45 mm PVC/ABS.</w:t>
      </w:r>
      <w:r w:rsidRPr="00F14D9E">
        <w:rPr>
          <w:rFonts w:ascii="Times New Roman" w:hAnsi="Times New Roman"/>
          <w:color w:val="000000"/>
          <w:sz w:val="24"/>
          <w:szCs w:val="24"/>
        </w:rPr>
        <w:t xml:space="preserve"> </w:t>
      </w:r>
    </w:p>
    <w:p w:rsidR="00DB1BC6" w:rsidRPr="00493FBB" w:rsidRDefault="00DB1BC6" w:rsidP="00DB1BC6">
      <w:pPr>
        <w:widowControl w:val="0"/>
        <w:numPr>
          <w:ilvl w:val="0"/>
          <w:numId w:val="13"/>
        </w:numPr>
        <w:tabs>
          <w:tab w:val="left" w:pos="851"/>
        </w:tabs>
        <w:spacing w:after="0" w:line="240" w:lineRule="auto"/>
        <w:contextualSpacing/>
        <w:jc w:val="both"/>
        <w:rPr>
          <w:rFonts w:ascii="Times New Roman" w:hAnsi="Times New Roman"/>
          <w:color w:val="000000"/>
          <w:sz w:val="24"/>
          <w:szCs w:val="24"/>
        </w:rPr>
      </w:pPr>
      <w:r w:rsidRPr="00493FBB">
        <w:rPr>
          <w:rFonts w:ascii="Times New Roman" w:hAnsi="Times New Roman"/>
          <w:color w:val="000000"/>
          <w:sz w:val="24"/>
          <w:szCs w:val="24"/>
        </w:rPr>
        <w:t>Spintoms ir spintelių nugarėlėms naudojama medienos plaušų plokštė (MPP).</w:t>
      </w:r>
    </w:p>
    <w:p w:rsidR="00DB1BC6" w:rsidRPr="00493FBB" w:rsidRDefault="00DB1BC6" w:rsidP="00DB1BC6">
      <w:pPr>
        <w:widowControl w:val="0"/>
        <w:numPr>
          <w:ilvl w:val="0"/>
          <w:numId w:val="13"/>
        </w:numPr>
        <w:tabs>
          <w:tab w:val="left" w:pos="851"/>
        </w:tabs>
        <w:spacing w:after="0" w:line="240" w:lineRule="auto"/>
        <w:contextualSpacing/>
        <w:jc w:val="both"/>
        <w:rPr>
          <w:rFonts w:ascii="Times New Roman" w:hAnsi="Times New Roman"/>
          <w:color w:val="000000"/>
          <w:sz w:val="24"/>
          <w:szCs w:val="24"/>
        </w:rPr>
      </w:pPr>
      <w:r w:rsidRPr="00493FBB">
        <w:rPr>
          <w:rFonts w:ascii="Times New Roman" w:hAnsi="Times New Roman"/>
          <w:color w:val="000000"/>
          <w:sz w:val="24"/>
          <w:szCs w:val="24"/>
        </w:rPr>
        <w:t>Baldų rankenėlės turi būti vienodos visiems baldams.</w:t>
      </w:r>
    </w:p>
    <w:p w:rsidR="00DB1BC6" w:rsidRDefault="00DB1BC6" w:rsidP="00DB1BC6">
      <w:pPr>
        <w:tabs>
          <w:tab w:val="left" w:pos="4200"/>
        </w:tabs>
        <w:jc w:val="right"/>
        <w:rPr>
          <w:rFonts w:ascii="Times New Roman" w:hAnsi="Times New Roman"/>
          <w:sz w:val="24"/>
          <w:szCs w:val="24"/>
        </w:rPr>
      </w:pPr>
      <w:r>
        <w:rPr>
          <w:rFonts w:ascii="Times New Roman" w:hAnsi="Times New Roman"/>
          <w:sz w:val="24"/>
          <w:szCs w:val="24"/>
        </w:rPr>
        <w:t>1 lentelė</w:t>
      </w:r>
    </w:p>
    <w:tbl>
      <w:tblPr>
        <w:tblW w:w="9428" w:type="dxa"/>
        <w:tblInd w:w="108" w:type="dxa"/>
        <w:tblLayout w:type="fixed"/>
        <w:tblLook w:val="04A0" w:firstRow="1" w:lastRow="0" w:firstColumn="1" w:lastColumn="0" w:noHBand="0" w:noVBand="1"/>
      </w:tblPr>
      <w:tblGrid>
        <w:gridCol w:w="596"/>
        <w:gridCol w:w="992"/>
        <w:gridCol w:w="7840"/>
      </w:tblGrid>
      <w:tr w:rsidR="00DB1BC6" w:rsidTr="00DB1BC6">
        <w:trPr>
          <w:trHeight w:val="577"/>
        </w:trPr>
        <w:tc>
          <w:tcPr>
            <w:tcW w:w="596" w:type="dxa"/>
            <w:tcBorders>
              <w:top w:val="single" w:sz="4" w:space="0" w:color="auto"/>
              <w:left w:val="single" w:sz="4" w:space="0" w:color="auto"/>
              <w:bottom w:val="single" w:sz="4" w:space="0" w:color="auto"/>
              <w:right w:val="single" w:sz="4" w:space="0" w:color="auto"/>
            </w:tcBorders>
            <w:vAlign w:val="center"/>
            <w:hideMark/>
          </w:tcPr>
          <w:p w:rsidR="00DB1BC6" w:rsidRDefault="00DB1BC6" w:rsidP="00AF0D92">
            <w:pPr>
              <w:jc w:val="center"/>
              <w:rPr>
                <w:rFonts w:ascii="Times New Roman" w:hAnsi="Times New Roman"/>
                <w:b/>
                <w:color w:val="000000"/>
                <w:sz w:val="24"/>
                <w:szCs w:val="24"/>
                <w:lang w:eastAsia="x-none"/>
              </w:rPr>
            </w:pPr>
            <w:r>
              <w:rPr>
                <w:rFonts w:ascii="Times New Roman" w:hAnsi="Times New Roman"/>
                <w:b/>
                <w:color w:val="000000"/>
                <w:sz w:val="24"/>
                <w:szCs w:val="24"/>
                <w:lang w:eastAsia="x-none"/>
              </w:rPr>
              <w:t>Eil. Nr.</w:t>
            </w:r>
          </w:p>
        </w:tc>
        <w:tc>
          <w:tcPr>
            <w:tcW w:w="992" w:type="dxa"/>
            <w:tcBorders>
              <w:top w:val="single" w:sz="4" w:space="0" w:color="auto"/>
              <w:left w:val="single" w:sz="4" w:space="0" w:color="auto"/>
              <w:bottom w:val="single" w:sz="4" w:space="0" w:color="auto"/>
              <w:right w:val="single" w:sz="4" w:space="0" w:color="auto"/>
            </w:tcBorders>
            <w:vAlign w:val="center"/>
          </w:tcPr>
          <w:p w:rsidR="00DB1BC6" w:rsidRDefault="00DB1BC6" w:rsidP="00AF0D92">
            <w:pPr>
              <w:jc w:val="center"/>
              <w:rPr>
                <w:rFonts w:ascii="Times New Roman" w:hAnsi="Times New Roman"/>
                <w:b/>
                <w:color w:val="000000"/>
                <w:sz w:val="24"/>
                <w:szCs w:val="24"/>
                <w:lang w:eastAsia="x-none"/>
              </w:rPr>
            </w:pPr>
            <w:r>
              <w:rPr>
                <w:rFonts w:ascii="Times New Roman" w:hAnsi="Times New Roman"/>
                <w:b/>
                <w:color w:val="000000"/>
                <w:sz w:val="24"/>
                <w:szCs w:val="24"/>
                <w:lang w:eastAsia="x-none"/>
              </w:rPr>
              <w:t>Kiekis</w:t>
            </w:r>
          </w:p>
        </w:tc>
        <w:tc>
          <w:tcPr>
            <w:tcW w:w="7840" w:type="dxa"/>
            <w:tcBorders>
              <w:top w:val="single" w:sz="4" w:space="0" w:color="000000"/>
              <w:left w:val="single" w:sz="4" w:space="0" w:color="auto"/>
              <w:bottom w:val="single" w:sz="4" w:space="0" w:color="000000"/>
              <w:right w:val="single" w:sz="4" w:space="0" w:color="000000"/>
            </w:tcBorders>
            <w:vAlign w:val="center"/>
            <w:hideMark/>
          </w:tcPr>
          <w:p w:rsidR="00DB1BC6" w:rsidRDefault="00DB1BC6" w:rsidP="00AF0D92">
            <w:pPr>
              <w:jc w:val="center"/>
              <w:rPr>
                <w:rFonts w:ascii="Times New Roman" w:hAnsi="Times New Roman"/>
                <w:b/>
                <w:color w:val="000000"/>
                <w:sz w:val="24"/>
                <w:szCs w:val="24"/>
                <w:lang w:eastAsia="x-none"/>
              </w:rPr>
            </w:pPr>
            <w:r>
              <w:rPr>
                <w:rFonts w:ascii="Times New Roman" w:hAnsi="Times New Roman"/>
                <w:b/>
                <w:color w:val="000000"/>
                <w:sz w:val="24"/>
                <w:szCs w:val="24"/>
                <w:lang w:eastAsia="x-none"/>
              </w:rPr>
              <w:t>Reikalavimai</w:t>
            </w:r>
          </w:p>
        </w:tc>
      </w:tr>
      <w:tr w:rsidR="00DB1BC6" w:rsidTr="00DB1BC6">
        <w:trPr>
          <w:trHeight w:val="287"/>
        </w:trPr>
        <w:tc>
          <w:tcPr>
            <w:tcW w:w="596" w:type="dxa"/>
            <w:tcBorders>
              <w:top w:val="single" w:sz="4" w:space="0" w:color="auto"/>
              <w:left w:val="single" w:sz="4" w:space="0" w:color="000000"/>
              <w:bottom w:val="single" w:sz="4" w:space="0" w:color="auto"/>
              <w:right w:val="single" w:sz="4" w:space="0" w:color="auto"/>
            </w:tcBorders>
            <w:vAlign w:val="center"/>
            <w:hideMark/>
          </w:tcPr>
          <w:p w:rsidR="00DB1BC6"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1.</w:t>
            </w:r>
          </w:p>
        </w:tc>
        <w:tc>
          <w:tcPr>
            <w:tcW w:w="992" w:type="dxa"/>
            <w:tcBorders>
              <w:top w:val="single" w:sz="4" w:space="0" w:color="auto"/>
              <w:left w:val="single" w:sz="4" w:space="0" w:color="auto"/>
              <w:bottom w:val="single" w:sz="4" w:space="0" w:color="auto"/>
              <w:right w:val="single" w:sz="4" w:space="0" w:color="auto"/>
            </w:tcBorders>
            <w:vAlign w:val="center"/>
          </w:tcPr>
          <w:p w:rsidR="00DB1BC6" w:rsidRPr="004A7E55"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21</w:t>
            </w:r>
            <w:r w:rsidRPr="004A7E55">
              <w:rPr>
                <w:rFonts w:ascii="Times New Roman" w:hAnsi="Times New Roman"/>
                <w:color w:val="000000"/>
                <w:sz w:val="24"/>
                <w:szCs w:val="24"/>
                <w:lang w:eastAsia="x-none"/>
              </w:rPr>
              <w:t xml:space="preserve"> vnt.</w:t>
            </w:r>
          </w:p>
        </w:tc>
        <w:tc>
          <w:tcPr>
            <w:tcW w:w="7840" w:type="dxa"/>
            <w:tcBorders>
              <w:top w:val="single" w:sz="4" w:space="0" w:color="000000"/>
              <w:left w:val="single" w:sz="4" w:space="0" w:color="auto"/>
              <w:bottom w:val="single" w:sz="4" w:space="0" w:color="000000"/>
              <w:right w:val="single" w:sz="4" w:space="0" w:color="000000"/>
            </w:tcBorders>
            <w:vAlign w:val="center"/>
          </w:tcPr>
          <w:p w:rsidR="00DB1BC6" w:rsidRDefault="00DB1BC6" w:rsidP="00AF0D92">
            <w:pPr>
              <w:jc w:val="both"/>
              <w:rPr>
                <w:rFonts w:ascii="Times New Roman" w:hAnsi="Times New Roman"/>
                <w:b/>
                <w:color w:val="000000"/>
                <w:sz w:val="24"/>
                <w:szCs w:val="24"/>
                <w:lang w:eastAsia="x-none"/>
              </w:rPr>
            </w:pPr>
            <w:r w:rsidRPr="00156175">
              <w:rPr>
                <w:rFonts w:ascii="Times New Roman" w:hAnsi="Times New Roman"/>
                <w:b/>
                <w:color w:val="000000"/>
                <w:sz w:val="24"/>
                <w:szCs w:val="24"/>
                <w:lang w:eastAsia="x-none"/>
              </w:rPr>
              <w:t>Biuro stalo komplektą sudaro</w:t>
            </w:r>
            <w:r>
              <w:rPr>
                <w:rFonts w:ascii="Times New Roman" w:hAnsi="Times New Roman"/>
                <w:b/>
                <w:color w:val="000000"/>
                <w:sz w:val="24"/>
                <w:szCs w:val="24"/>
                <w:lang w:eastAsia="x-none"/>
              </w:rPr>
              <w:t>:</w:t>
            </w:r>
          </w:p>
          <w:p w:rsidR="00DB1BC6" w:rsidRPr="00156175" w:rsidRDefault="00DB1BC6" w:rsidP="00AF0D92">
            <w:pPr>
              <w:ind w:firstLine="179"/>
              <w:jc w:val="both"/>
              <w:rPr>
                <w:rFonts w:ascii="Times New Roman" w:hAnsi="Times New Roman"/>
                <w:color w:val="000000"/>
                <w:sz w:val="24"/>
                <w:szCs w:val="24"/>
                <w:lang w:eastAsia="x-none"/>
              </w:rPr>
            </w:pPr>
            <w:r w:rsidRPr="00156175">
              <w:rPr>
                <w:rFonts w:ascii="Times New Roman" w:hAnsi="Times New Roman"/>
                <w:b/>
                <w:color w:val="000000"/>
                <w:sz w:val="24"/>
                <w:szCs w:val="24"/>
                <w:lang w:eastAsia="x-none"/>
              </w:rPr>
              <w:t xml:space="preserve">Reguliuojamo aukščio stalas ir keturių stalčių </w:t>
            </w:r>
            <w:r>
              <w:rPr>
                <w:rFonts w:ascii="Times New Roman" w:hAnsi="Times New Roman"/>
                <w:b/>
                <w:color w:val="000000"/>
                <w:sz w:val="24"/>
                <w:szCs w:val="24"/>
                <w:lang w:eastAsia="x-none"/>
              </w:rPr>
              <w:t>blokas</w:t>
            </w:r>
            <w:r w:rsidRPr="00156175">
              <w:rPr>
                <w:rFonts w:ascii="Times New Roman" w:hAnsi="Times New Roman"/>
                <w:b/>
                <w:color w:val="000000"/>
                <w:sz w:val="24"/>
                <w:szCs w:val="24"/>
                <w:lang w:eastAsia="x-none"/>
              </w:rPr>
              <w:t xml:space="preserve"> ant ratukų.</w:t>
            </w:r>
            <w:r w:rsidRPr="00156175">
              <w:rPr>
                <w:rFonts w:ascii="Times New Roman" w:hAnsi="Times New Roman"/>
                <w:color w:val="000000"/>
                <w:sz w:val="24"/>
                <w:szCs w:val="24"/>
                <w:lang w:eastAsia="x-none"/>
              </w:rPr>
              <w:t xml:space="preserve"> </w:t>
            </w:r>
          </w:p>
          <w:p w:rsidR="00DB1BC6" w:rsidRPr="00156175" w:rsidRDefault="00DB1BC6" w:rsidP="00AF0D92">
            <w:pPr>
              <w:ind w:firstLine="462"/>
              <w:jc w:val="both"/>
              <w:rPr>
                <w:rFonts w:ascii="Times New Roman" w:hAnsi="Times New Roman"/>
                <w:color w:val="000000"/>
                <w:sz w:val="24"/>
                <w:szCs w:val="24"/>
                <w:lang w:eastAsia="x-none"/>
              </w:rPr>
            </w:pPr>
            <w:r>
              <w:rPr>
                <w:rFonts w:ascii="Times New Roman" w:hAnsi="Times New Roman"/>
                <w:b/>
                <w:color w:val="000000"/>
                <w:sz w:val="24"/>
                <w:szCs w:val="24"/>
                <w:lang w:eastAsia="x-none"/>
              </w:rPr>
              <w:t>Stalas 1600x8</w:t>
            </w:r>
            <w:r w:rsidRPr="00156175">
              <w:rPr>
                <w:rFonts w:ascii="Times New Roman" w:hAnsi="Times New Roman"/>
                <w:b/>
                <w:color w:val="000000"/>
                <w:sz w:val="24"/>
                <w:szCs w:val="24"/>
                <w:lang w:eastAsia="x-none"/>
              </w:rPr>
              <w:t xml:space="preserve">00 mm </w:t>
            </w:r>
            <w:r w:rsidRPr="00156175">
              <w:rPr>
                <w:rFonts w:ascii="Times New Roman" w:hAnsi="Times New Roman"/>
                <w:color w:val="000000"/>
                <w:sz w:val="24"/>
                <w:szCs w:val="24"/>
                <w:lang w:eastAsia="x-none"/>
              </w:rPr>
              <w:t xml:space="preserve">(ilgis x plotis): </w:t>
            </w:r>
          </w:p>
          <w:p w:rsidR="00DB1BC6" w:rsidRPr="00156175" w:rsidRDefault="00DB1BC6" w:rsidP="00AF0D92">
            <w:pPr>
              <w:jc w:val="both"/>
              <w:rPr>
                <w:rFonts w:ascii="Times New Roman" w:hAnsi="Times New Roman"/>
                <w:color w:val="000000"/>
                <w:sz w:val="24"/>
                <w:szCs w:val="24"/>
                <w:lang w:eastAsia="x-none"/>
              </w:rPr>
            </w:pPr>
            <w:r w:rsidRPr="00156175">
              <w:rPr>
                <w:rFonts w:ascii="Times New Roman" w:hAnsi="Times New Roman"/>
                <w:color w:val="000000"/>
                <w:sz w:val="24"/>
                <w:szCs w:val="24"/>
                <w:lang w:eastAsia="x-none"/>
              </w:rPr>
              <w:t xml:space="preserve">Stalviršis iš </w:t>
            </w:r>
            <w:r w:rsidRPr="00E05128">
              <w:rPr>
                <w:rFonts w:ascii="Times New Roman" w:hAnsi="Times New Roman"/>
                <w:color w:val="000000"/>
                <w:sz w:val="24"/>
                <w:szCs w:val="24"/>
                <w:lang w:eastAsia="x-none"/>
              </w:rPr>
              <w:t xml:space="preserve">25 mm </w:t>
            </w:r>
            <w:r w:rsidRPr="00156175">
              <w:rPr>
                <w:rFonts w:ascii="Times New Roman" w:hAnsi="Times New Roman"/>
                <w:color w:val="000000"/>
                <w:sz w:val="24"/>
                <w:szCs w:val="24"/>
                <w:lang w:eastAsia="x-none"/>
              </w:rPr>
              <w:t>LMDP</w:t>
            </w:r>
            <w:r>
              <w:rPr>
                <w:rFonts w:ascii="Times New Roman" w:hAnsi="Times New Roman"/>
                <w:color w:val="000000"/>
                <w:sz w:val="24"/>
                <w:szCs w:val="24"/>
                <w:lang w:eastAsia="x-none"/>
              </w:rPr>
              <w:t xml:space="preserve">. </w:t>
            </w:r>
            <w:r w:rsidRPr="00156175">
              <w:rPr>
                <w:rFonts w:ascii="Times New Roman" w:hAnsi="Times New Roman"/>
                <w:color w:val="000000"/>
                <w:sz w:val="24"/>
                <w:szCs w:val="24"/>
                <w:lang w:eastAsia="x-none"/>
              </w:rPr>
              <w:t>Elektra reguliuojamo aukščio metalini</w:t>
            </w:r>
            <w:r>
              <w:rPr>
                <w:rFonts w:ascii="Times New Roman" w:hAnsi="Times New Roman"/>
                <w:color w:val="000000"/>
                <w:sz w:val="24"/>
                <w:szCs w:val="24"/>
                <w:lang w:eastAsia="x-none"/>
              </w:rPr>
              <w:t>s rėmas, dažytas milteliniu būdu</w:t>
            </w:r>
            <w:r w:rsidRPr="00156175">
              <w:rPr>
                <w:rFonts w:ascii="Times New Roman" w:hAnsi="Times New Roman"/>
                <w:color w:val="000000"/>
                <w:sz w:val="24"/>
                <w:szCs w:val="24"/>
                <w:lang w:eastAsia="x-none"/>
              </w:rPr>
              <w:t xml:space="preserve"> RAL 9011  spalvos. Kojos – apverstos T formos, teleskopinės, 3 segmentų, segmentai stačiakampio formos, iš kurių stambiausias yra apačioje. Rėmo plotis reguliuojamas pagal stalviršio matmenis.  </w:t>
            </w:r>
          </w:p>
          <w:p w:rsidR="00DB1BC6" w:rsidRDefault="00DB1BC6" w:rsidP="00AF0D92">
            <w:pPr>
              <w:jc w:val="both"/>
              <w:rPr>
                <w:rFonts w:ascii="Times New Roman" w:eastAsia="Times New Roman" w:hAnsi="Times New Roman"/>
                <w:sz w:val="24"/>
                <w:szCs w:val="24"/>
              </w:rPr>
            </w:pPr>
            <w:r w:rsidRPr="00156175">
              <w:rPr>
                <w:rFonts w:ascii="Times New Roman" w:hAnsi="Times New Roman"/>
                <w:color w:val="000000"/>
                <w:sz w:val="24"/>
                <w:szCs w:val="24"/>
                <w:lang w:eastAsia="x-none"/>
              </w:rPr>
              <w:t>Reguliuojamo aukščio mechanizmas valdomas elektra, mechanizmas turi turėti du variklius, kurių stalo kilimo greitis ne mažesnis nei 30 mm/s, keliamas svoris ne mažiau kaip 120 kg., kilnojamas mechanizmas su kliūties atpažinimo funkcija. Aukštis reguliuojamas pulteliu tvirtinamu po stalu. Į</w:t>
            </w:r>
            <w:r w:rsidRPr="00156175">
              <w:rPr>
                <w:rFonts w:ascii="Times New Roman" w:eastAsia="Times New Roman" w:hAnsi="Times New Roman"/>
                <w:sz w:val="24"/>
                <w:szCs w:val="24"/>
              </w:rPr>
              <w:t xml:space="preserve"> stalviršį įmontuota stači</w:t>
            </w:r>
            <w:r>
              <w:rPr>
                <w:rFonts w:ascii="Times New Roman" w:eastAsia="Times New Roman" w:hAnsi="Times New Roman"/>
                <w:sz w:val="24"/>
                <w:szCs w:val="24"/>
              </w:rPr>
              <w:t xml:space="preserve">akampė rozetė, spalva juoda, </w:t>
            </w:r>
            <w:r>
              <w:rPr>
                <w:rFonts w:ascii="Times New Roman" w:hAnsi="Times New Roman"/>
                <w:color w:val="000000"/>
                <w:sz w:val="24"/>
                <w:szCs w:val="24"/>
                <w:lang w:eastAsia="x-none"/>
              </w:rPr>
              <w:t>laido ilgis min 3 m.</w:t>
            </w:r>
            <w:r w:rsidRPr="00156175">
              <w:rPr>
                <w:rFonts w:ascii="Times New Roman" w:eastAsia="Times New Roman" w:hAnsi="Times New Roman"/>
                <w:sz w:val="24"/>
                <w:szCs w:val="24"/>
              </w:rPr>
              <w:t xml:space="preserve"> Rozetės turi šias jungtis: </w:t>
            </w:r>
          </w:p>
          <w:p w:rsidR="00DB1BC6" w:rsidRDefault="00DB1BC6" w:rsidP="00AF0D92">
            <w:pPr>
              <w:jc w:val="both"/>
              <w:rPr>
                <w:rFonts w:ascii="Times New Roman" w:eastAsia="Times New Roman" w:hAnsi="Times New Roman"/>
                <w:sz w:val="24"/>
                <w:szCs w:val="24"/>
              </w:rPr>
            </w:pPr>
            <w:r>
              <w:rPr>
                <w:rFonts w:ascii="Times New Roman" w:eastAsia="Times New Roman" w:hAnsi="Times New Roman"/>
                <w:sz w:val="24"/>
                <w:szCs w:val="24"/>
              </w:rPr>
              <w:t xml:space="preserve">2 vnt. </w:t>
            </w:r>
            <w:r w:rsidRPr="00156175">
              <w:rPr>
                <w:rFonts w:ascii="Times New Roman" w:eastAsia="Times New Roman" w:hAnsi="Times New Roman"/>
                <w:sz w:val="24"/>
                <w:szCs w:val="24"/>
              </w:rPr>
              <w:t xml:space="preserve">elektros </w:t>
            </w:r>
            <w:r>
              <w:rPr>
                <w:rFonts w:ascii="Times New Roman" w:eastAsia="Times New Roman" w:hAnsi="Times New Roman"/>
                <w:sz w:val="24"/>
                <w:szCs w:val="24"/>
              </w:rPr>
              <w:t>lizdai su įžeminimu</w:t>
            </w:r>
            <w:r w:rsidRPr="00156175">
              <w:rPr>
                <w:rFonts w:ascii="Times New Roman" w:eastAsia="Times New Roman" w:hAnsi="Times New Roman"/>
                <w:sz w:val="24"/>
                <w:szCs w:val="24"/>
              </w:rPr>
              <w:t xml:space="preserve"> (230V AC max 16A, 3600W) </w:t>
            </w:r>
          </w:p>
          <w:p w:rsidR="00DB1BC6" w:rsidRDefault="00DB1BC6" w:rsidP="00AF0D92">
            <w:pPr>
              <w:jc w:val="both"/>
              <w:rPr>
                <w:rFonts w:ascii="Times New Roman" w:eastAsia="Times New Roman" w:hAnsi="Times New Roman"/>
                <w:sz w:val="24"/>
                <w:szCs w:val="24"/>
              </w:rPr>
            </w:pPr>
            <w:r>
              <w:rPr>
                <w:rFonts w:ascii="Times New Roman" w:eastAsia="Times New Roman" w:hAnsi="Times New Roman"/>
                <w:sz w:val="24"/>
                <w:szCs w:val="24"/>
              </w:rPr>
              <w:t>2 vnt. usb (</w:t>
            </w:r>
            <w:r w:rsidRPr="00156175">
              <w:rPr>
                <w:rFonts w:ascii="Times New Roman" w:eastAsia="Times New Roman" w:hAnsi="Times New Roman"/>
                <w:sz w:val="24"/>
                <w:szCs w:val="24"/>
              </w:rPr>
              <w:t>1x usb a, 1x usb C (</w:t>
            </w:r>
            <w:r w:rsidRPr="00DB1BC6">
              <w:rPr>
                <w:rFonts w:ascii="Times New Roman" w:eastAsia="Times New Roman" w:hAnsi="Times New Roman"/>
                <w:sz w:val="24"/>
                <w:szCs w:val="24"/>
              </w:rPr>
              <w:t>5V max 3 A,</w:t>
            </w:r>
            <w:r w:rsidRPr="00156175">
              <w:rPr>
                <w:rFonts w:ascii="Times New Roman" w:eastAsia="Times New Roman" w:hAnsi="Times New Roman"/>
                <w:sz w:val="24"/>
                <w:szCs w:val="24"/>
              </w:rPr>
              <w:t xml:space="preserve"> 10,5W)</w:t>
            </w:r>
            <w:r>
              <w:rPr>
                <w:rFonts w:ascii="Times New Roman" w:eastAsia="Times New Roman" w:hAnsi="Times New Roman"/>
                <w:sz w:val="24"/>
                <w:szCs w:val="24"/>
              </w:rPr>
              <w:t>)</w:t>
            </w:r>
            <w:r w:rsidRPr="00156175">
              <w:rPr>
                <w:rFonts w:ascii="Times New Roman" w:eastAsia="Times New Roman" w:hAnsi="Times New Roman"/>
                <w:sz w:val="24"/>
                <w:szCs w:val="24"/>
              </w:rPr>
              <w:t xml:space="preserve"> </w:t>
            </w:r>
          </w:p>
          <w:p w:rsidR="00DB1BC6" w:rsidRDefault="00DB1BC6" w:rsidP="00AF0D92">
            <w:pPr>
              <w:jc w:val="both"/>
              <w:rPr>
                <w:rFonts w:ascii="Times New Roman" w:eastAsia="Times New Roman" w:hAnsi="Times New Roman"/>
                <w:sz w:val="24"/>
                <w:szCs w:val="24"/>
              </w:rPr>
            </w:pPr>
            <w:r>
              <w:rPr>
                <w:rFonts w:ascii="Times New Roman" w:eastAsia="Times New Roman" w:hAnsi="Times New Roman"/>
                <w:sz w:val="24"/>
                <w:szCs w:val="24"/>
              </w:rPr>
              <w:t>1vnt.</w:t>
            </w:r>
            <w:r w:rsidRPr="00156175">
              <w:rPr>
                <w:rFonts w:ascii="Times New Roman" w:eastAsia="Times New Roman" w:hAnsi="Times New Roman"/>
                <w:sz w:val="24"/>
                <w:szCs w:val="24"/>
              </w:rPr>
              <w:t xml:space="preserve"> internetinis lizdas RJ45 </w:t>
            </w:r>
            <w:r>
              <w:rPr>
                <w:rFonts w:ascii="Times New Roman" w:eastAsia="Times New Roman" w:hAnsi="Times New Roman"/>
                <w:sz w:val="24"/>
                <w:szCs w:val="24"/>
              </w:rPr>
              <w:t>(</w:t>
            </w:r>
            <w:r w:rsidRPr="00156175">
              <w:rPr>
                <w:rFonts w:ascii="Times New Roman" w:eastAsia="Times New Roman" w:hAnsi="Times New Roman"/>
                <w:sz w:val="24"/>
                <w:szCs w:val="24"/>
              </w:rPr>
              <w:t xml:space="preserve"> HDMI</w:t>
            </w:r>
            <w:r>
              <w:rPr>
                <w:rFonts w:ascii="Times New Roman" w:eastAsia="Times New Roman" w:hAnsi="Times New Roman"/>
                <w:sz w:val="24"/>
                <w:szCs w:val="24"/>
              </w:rPr>
              <w:t>)</w:t>
            </w:r>
            <w:r w:rsidRPr="00156175">
              <w:rPr>
                <w:rFonts w:ascii="Times New Roman" w:eastAsia="Times New Roman" w:hAnsi="Times New Roman"/>
                <w:sz w:val="24"/>
                <w:szCs w:val="24"/>
              </w:rPr>
              <w:t xml:space="preserve">. </w:t>
            </w:r>
          </w:p>
          <w:p w:rsidR="00DB1BC6" w:rsidRPr="00156175" w:rsidRDefault="00DB1BC6" w:rsidP="00AF0D92">
            <w:pPr>
              <w:jc w:val="both"/>
              <w:rPr>
                <w:rFonts w:ascii="Times New Roman" w:hAnsi="Times New Roman"/>
                <w:color w:val="000000"/>
                <w:sz w:val="24"/>
                <w:szCs w:val="24"/>
                <w:lang w:eastAsia="x-none"/>
              </w:rPr>
            </w:pPr>
            <w:r w:rsidRPr="00156175">
              <w:rPr>
                <w:rFonts w:ascii="Times New Roman" w:hAnsi="Times New Roman"/>
                <w:color w:val="000000"/>
                <w:sz w:val="24"/>
                <w:szCs w:val="24"/>
                <w:lang w:eastAsia="x-none"/>
              </w:rPr>
              <w:t>Stalviršyje integruoti lizdai laidams nueiti ir laidų lovelis/kanalas po stalviršiu laidams nueiti.</w:t>
            </w:r>
          </w:p>
          <w:p w:rsidR="00DB1BC6" w:rsidRPr="00156175" w:rsidRDefault="00DB1BC6" w:rsidP="00AF0D92">
            <w:pPr>
              <w:jc w:val="both"/>
              <w:rPr>
                <w:rFonts w:ascii="Times New Roman" w:eastAsia="Times New Roman" w:hAnsi="Times New Roman"/>
                <w:b/>
                <w:sz w:val="24"/>
                <w:szCs w:val="24"/>
              </w:rPr>
            </w:pPr>
            <w:r w:rsidRPr="00156175">
              <w:rPr>
                <w:rFonts w:ascii="Times New Roman" w:hAnsi="Times New Roman"/>
                <w:b/>
                <w:color w:val="000000"/>
                <w:sz w:val="24"/>
                <w:szCs w:val="24"/>
                <w:lang w:eastAsia="x-none"/>
              </w:rPr>
              <w:lastRenderedPageBreak/>
              <w:t xml:space="preserve">Keturių stalčių </w:t>
            </w:r>
            <w:r>
              <w:rPr>
                <w:rFonts w:ascii="Times New Roman" w:hAnsi="Times New Roman"/>
                <w:b/>
                <w:color w:val="000000"/>
                <w:sz w:val="24"/>
                <w:szCs w:val="24"/>
                <w:lang w:eastAsia="x-none"/>
              </w:rPr>
              <w:t>blokas</w:t>
            </w:r>
            <w:r w:rsidRPr="00156175">
              <w:rPr>
                <w:rFonts w:ascii="Times New Roman" w:hAnsi="Times New Roman"/>
                <w:b/>
                <w:color w:val="000000"/>
                <w:sz w:val="24"/>
                <w:szCs w:val="24"/>
                <w:lang w:eastAsia="x-none"/>
              </w:rPr>
              <w:t xml:space="preserve"> 450x500x650 mm </w:t>
            </w:r>
            <w:r w:rsidRPr="00156175">
              <w:rPr>
                <w:rFonts w:ascii="Times New Roman" w:eastAsia="Times New Roman" w:hAnsi="Times New Roman"/>
                <w:sz w:val="24"/>
                <w:szCs w:val="24"/>
              </w:rPr>
              <w:t xml:space="preserve">(plotis x gylis x aukštis) </w:t>
            </w:r>
            <w:r w:rsidRPr="00156175">
              <w:rPr>
                <w:rFonts w:ascii="Times New Roman" w:hAnsi="Times New Roman"/>
                <w:b/>
                <w:color w:val="000000"/>
                <w:sz w:val="24"/>
                <w:szCs w:val="24"/>
                <w:lang w:eastAsia="x-none"/>
              </w:rPr>
              <w:t xml:space="preserve">ant ratukų: </w:t>
            </w:r>
          </w:p>
          <w:p w:rsidR="00DB1BC6" w:rsidRDefault="00DB1BC6" w:rsidP="00AF0D92">
            <w:pPr>
              <w:jc w:val="both"/>
              <w:rPr>
                <w:rFonts w:ascii="Times New Roman" w:hAnsi="Times New Roman"/>
                <w:color w:val="000000"/>
                <w:sz w:val="24"/>
                <w:szCs w:val="24"/>
                <w:lang w:eastAsia="x-none"/>
              </w:rPr>
            </w:pPr>
            <w:r w:rsidRPr="003E70BC">
              <w:rPr>
                <w:rFonts w:ascii="Times New Roman" w:hAnsi="Times New Roman"/>
                <w:color w:val="000000"/>
                <w:sz w:val="24"/>
                <w:szCs w:val="24"/>
                <w:lang w:eastAsia="x-none"/>
              </w:rPr>
              <w:t>Spintelės iš 18 mm LMDP. Spintelė su gumuotais ratukais, ratukai su stabdymo funkcija. 4 (keturi) stalčiai su nepilno ištraukimo bėgeliais, su integruota tylaus uždarymo funkcija</w:t>
            </w:r>
          </w:p>
        </w:tc>
      </w:tr>
      <w:tr w:rsidR="00DB1BC6" w:rsidTr="00DB1BC6">
        <w:trPr>
          <w:trHeight w:val="287"/>
        </w:trPr>
        <w:tc>
          <w:tcPr>
            <w:tcW w:w="596" w:type="dxa"/>
            <w:tcBorders>
              <w:top w:val="single" w:sz="4" w:space="0" w:color="auto"/>
              <w:left w:val="single" w:sz="4" w:space="0" w:color="000000"/>
              <w:bottom w:val="single" w:sz="4" w:space="0" w:color="auto"/>
              <w:right w:val="single" w:sz="4" w:space="0" w:color="auto"/>
            </w:tcBorders>
            <w:vAlign w:val="center"/>
          </w:tcPr>
          <w:p w:rsidR="00DB1BC6"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tcPr>
          <w:p w:rsidR="00DB1BC6"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22 vnt.</w:t>
            </w:r>
          </w:p>
        </w:tc>
        <w:tc>
          <w:tcPr>
            <w:tcW w:w="7840" w:type="dxa"/>
            <w:tcBorders>
              <w:top w:val="single" w:sz="4" w:space="0" w:color="000000"/>
              <w:left w:val="single" w:sz="4" w:space="0" w:color="auto"/>
              <w:bottom w:val="single" w:sz="4" w:space="0" w:color="000000"/>
              <w:right w:val="single" w:sz="4" w:space="0" w:color="000000"/>
            </w:tcBorders>
            <w:vAlign w:val="center"/>
          </w:tcPr>
          <w:p w:rsidR="00DB1BC6" w:rsidRPr="00C87523" w:rsidRDefault="00DB1BC6" w:rsidP="00AF0D92">
            <w:pPr>
              <w:jc w:val="both"/>
              <w:rPr>
                <w:rFonts w:ascii="Times New Roman" w:hAnsi="Times New Roman"/>
                <w:b/>
                <w:color w:val="000000"/>
                <w:sz w:val="24"/>
                <w:szCs w:val="24"/>
                <w:lang w:eastAsia="x-none"/>
              </w:rPr>
            </w:pPr>
            <w:r w:rsidRPr="00C87523">
              <w:rPr>
                <w:rFonts w:ascii="Times New Roman" w:hAnsi="Times New Roman"/>
                <w:b/>
                <w:color w:val="000000"/>
                <w:sz w:val="24"/>
                <w:szCs w:val="24"/>
                <w:lang w:eastAsia="x-none"/>
              </w:rPr>
              <w:t xml:space="preserve">Dokumentų spinta pusiau atvira  800x420x1830 mm </w:t>
            </w:r>
            <w:r w:rsidRPr="00C87523">
              <w:rPr>
                <w:rFonts w:ascii="Times New Roman" w:hAnsi="Times New Roman"/>
                <w:color w:val="000000"/>
                <w:sz w:val="24"/>
                <w:szCs w:val="24"/>
                <w:lang w:eastAsia="x-none"/>
              </w:rPr>
              <w:t>(plotis x gylis x aukštis), durelės</w:t>
            </w:r>
            <w:r>
              <w:rPr>
                <w:rFonts w:ascii="Times New Roman" w:hAnsi="Times New Roman"/>
                <w:color w:val="000000"/>
                <w:sz w:val="24"/>
                <w:szCs w:val="24"/>
                <w:lang w:eastAsia="x-none"/>
              </w:rPr>
              <w:t xml:space="preserve"> (700 mm aukščio)</w:t>
            </w:r>
            <w:r w:rsidRPr="00C87523">
              <w:rPr>
                <w:rFonts w:ascii="Times New Roman" w:hAnsi="Times New Roman"/>
                <w:color w:val="000000"/>
                <w:sz w:val="24"/>
                <w:szCs w:val="24"/>
                <w:lang w:eastAsia="x-none"/>
              </w:rPr>
              <w:t xml:space="preserve"> apačioje, su užraktu.</w:t>
            </w:r>
            <w:r w:rsidRPr="00C87523">
              <w:rPr>
                <w:rFonts w:ascii="Times New Roman" w:hAnsi="Times New Roman"/>
                <w:b/>
                <w:color w:val="000000"/>
                <w:sz w:val="24"/>
                <w:szCs w:val="24"/>
                <w:lang w:eastAsia="x-none"/>
              </w:rPr>
              <w:t xml:space="preserve"> </w:t>
            </w:r>
          </w:p>
          <w:p w:rsidR="00DB1BC6" w:rsidRPr="00C87523" w:rsidRDefault="00DB1BC6" w:rsidP="00AF0D92">
            <w:pPr>
              <w:jc w:val="both"/>
              <w:rPr>
                <w:rFonts w:ascii="Times New Roman" w:hAnsi="Times New Roman"/>
                <w:color w:val="000000"/>
                <w:sz w:val="24"/>
                <w:szCs w:val="24"/>
                <w:lang w:eastAsia="x-none"/>
              </w:rPr>
            </w:pPr>
            <w:r w:rsidRPr="00C87523">
              <w:rPr>
                <w:rFonts w:ascii="Times New Roman" w:hAnsi="Times New Roman"/>
                <w:color w:val="000000"/>
                <w:sz w:val="24"/>
                <w:szCs w:val="24"/>
                <w:lang w:eastAsia="x-none"/>
              </w:rPr>
              <w:t>Korpusas ir dvi durelės iš 18 mm storio LMDP. Švelniai užsidarantys  mechanizmai, rankenėlės matinės juodos spalvos, kampuotos formos. Durelės privalo turėti fiksaciją. Lentynų skaičius – 5. Reguliuojamo aukščio kojelės, turi būti galimybė reguliuoti iš vidinės baldo pusės per specialiai padarytas skylutes apatinėje plokštėje.</w:t>
            </w:r>
          </w:p>
        </w:tc>
      </w:tr>
      <w:tr w:rsidR="00DB1BC6" w:rsidTr="00DB1BC6">
        <w:trPr>
          <w:trHeight w:val="287"/>
        </w:trPr>
        <w:tc>
          <w:tcPr>
            <w:tcW w:w="596" w:type="dxa"/>
            <w:tcBorders>
              <w:top w:val="single" w:sz="4" w:space="0" w:color="auto"/>
              <w:left w:val="single" w:sz="4" w:space="0" w:color="000000"/>
              <w:bottom w:val="single" w:sz="4" w:space="0" w:color="auto"/>
              <w:right w:val="single" w:sz="4" w:space="0" w:color="auto"/>
            </w:tcBorders>
            <w:vAlign w:val="center"/>
          </w:tcPr>
          <w:p w:rsidR="00DB1BC6"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 xml:space="preserve">3. </w:t>
            </w:r>
          </w:p>
        </w:tc>
        <w:tc>
          <w:tcPr>
            <w:tcW w:w="992" w:type="dxa"/>
            <w:tcBorders>
              <w:top w:val="single" w:sz="4" w:space="0" w:color="auto"/>
              <w:left w:val="single" w:sz="4" w:space="0" w:color="auto"/>
              <w:bottom w:val="single" w:sz="4" w:space="0" w:color="auto"/>
              <w:right w:val="single" w:sz="4" w:space="0" w:color="auto"/>
            </w:tcBorders>
            <w:vAlign w:val="center"/>
          </w:tcPr>
          <w:p w:rsidR="00DB1BC6"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12 vnt.</w:t>
            </w:r>
          </w:p>
        </w:tc>
        <w:tc>
          <w:tcPr>
            <w:tcW w:w="7840" w:type="dxa"/>
            <w:tcBorders>
              <w:top w:val="single" w:sz="4" w:space="0" w:color="000000"/>
              <w:left w:val="single" w:sz="4" w:space="0" w:color="auto"/>
              <w:bottom w:val="single" w:sz="4" w:space="0" w:color="000000"/>
              <w:right w:val="single" w:sz="4" w:space="0" w:color="000000"/>
            </w:tcBorders>
            <w:vAlign w:val="center"/>
          </w:tcPr>
          <w:p w:rsidR="00DB1BC6" w:rsidRPr="00C87523" w:rsidRDefault="00DB1BC6" w:rsidP="00AF0D92">
            <w:pPr>
              <w:jc w:val="both"/>
              <w:rPr>
                <w:rFonts w:ascii="Times New Roman" w:hAnsi="Times New Roman"/>
                <w:b/>
                <w:color w:val="000000"/>
                <w:sz w:val="24"/>
                <w:szCs w:val="24"/>
                <w:lang w:eastAsia="x-none"/>
              </w:rPr>
            </w:pPr>
            <w:r w:rsidRPr="00C87523">
              <w:rPr>
                <w:rFonts w:ascii="Times New Roman" w:hAnsi="Times New Roman"/>
                <w:b/>
                <w:color w:val="000000"/>
                <w:sz w:val="24"/>
                <w:szCs w:val="24"/>
                <w:lang w:eastAsia="x-none"/>
              </w:rPr>
              <w:t xml:space="preserve">Rūbų spinta 800x420x1830 mm </w:t>
            </w:r>
            <w:r w:rsidRPr="00C87523">
              <w:rPr>
                <w:rFonts w:ascii="Times New Roman" w:hAnsi="Times New Roman"/>
                <w:color w:val="000000"/>
                <w:sz w:val="24"/>
                <w:szCs w:val="24"/>
                <w:lang w:eastAsia="x-none"/>
              </w:rPr>
              <w:t>(plotis x gylis x aukštis).</w:t>
            </w:r>
          </w:p>
          <w:p w:rsidR="00DB1BC6" w:rsidRPr="00C87523" w:rsidRDefault="00DB1BC6" w:rsidP="00AF0D92">
            <w:pPr>
              <w:jc w:val="both"/>
              <w:rPr>
                <w:rFonts w:ascii="Times New Roman" w:hAnsi="Times New Roman"/>
                <w:color w:val="FF0000"/>
                <w:sz w:val="24"/>
                <w:szCs w:val="24"/>
                <w:lang w:eastAsia="x-none"/>
              </w:rPr>
            </w:pPr>
            <w:r w:rsidRPr="00C87523">
              <w:rPr>
                <w:rFonts w:ascii="Times New Roman" w:hAnsi="Times New Roman"/>
                <w:color w:val="000000"/>
                <w:sz w:val="24"/>
                <w:szCs w:val="24"/>
                <w:lang w:eastAsia="x-none"/>
              </w:rPr>
              <w:t xml:space="preserve">Korpusas ir dvi durelės iš 18 mm storio LMDP. Švelniai užsidarantys  mechanizmai, rankenėlės matinės juodos spalvos, kampuotos formos. Viduje asimetriškai išdalinta erdvė. Pagrindinė dalis skirta paltams -  kairėje pusėje, mažesnioji dalis 5 lentynos daiktams susidėti - dešinėje pusėje.  Ištraukiama kabykla drabužiams. Vidinėje didžiųjų durelių pusėje pritvirtintas veidrodis ne mažesnis kaip 200x300 mm. Reguliuojamo aukščio kojelės, turi būti galimybė reguliuoti iš vidinės baldo pusės per specialiai padarytas skylutes apatinėje plokštėje. </w:t>
            </w:r>
          </w:p>
        </w:tc>
      </w:tr>
      <w:tr w:rsidR="00DB1BC6" w:rsidTr="00DB1BC6">
        <w:trPr>
          <w:trHeight w:val="287"/>
        </w:trPr>
        <w:tc>
          <w:tcPr>
            <w:tcW w:w="596" w:type="dxa"/>
            <w:tcBorders>
              <w:top w:val="single" w:sz="4" w:space="0" w:color="auto"/>
              <w:left w:val="single" w:sz="4" w:space="0" w:color="000000"/>
              <w:bottom w:val="single" w:sz="4" w:space="0" w:color="auto"/>
              <w:right w:val="single" w:sz="4" w:space="0" w:color="auto"/>
            </w:tcBorders>
            <w:vAlign w:val="center"/>
          </w:tcPr>
          <w:p w:rsidR="00DB1BC6"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4.</w:t>
            </w:r>
          </w:p>
        </w:tc>
        <w:tc>
          <w:tcPr>
            <w:tcW w:w="992" w:type="dxa"/>
            <w:tcBorders>
              <w:top w:val="single" w:sz="4" w:space="0" w:color="auto"/>
              <w:left w:val="single" w:sz="4" w:space="0" w:color="auto"/>
              <w:bottom w:val="single" w:sz="4" w:space="0" w:color="auto"/>
              <w:right w:val="single" w:sz="4" w:space="0" w:color="auto"/>
            </w:tcBorders>
            <w:vAlign w:val="center"/>
          </w:tcPr>
          <w:p w:rsidR="00DB1BC6" w:rsidRDefault="00DB1BC6" w:rsidP="00AF0D92">
            <w:pPr>
              <w:jc w:val="center"/>
              <w:rPr>
                <w:rFonts w:ascii="Times New Roman" w:hAnsi="Times New Roman"/>
                <w:color w:val="000000"/>
                <w:sz w:val="24"/>
                <w:szCs w:val="24"/>
                <w:lang w:eastAsia="x-none"/>
              </w:rPr>
            </w:pPr>
            <w:r>
              <w:rPr>
                <w:rFonts w:ascii="Times New Roman" w:hAnsi="Times New Roman"/>
                <w:color w:val="000000"/>
                <w:sz w:val="24"/>
                <w:szCs w:val="24"/>
                <w:lang w:eastAsia="x-none"/>
              </w:rPr>
              <w:t>1 vnt.</w:t>
            </w:r>
          </w:p>
        </w:tc>
        <w:tc>
          <w:tcPr>
            <w:tcW w:w="7840" w:type="dxa"/>
            <w:tcBorders>
              <w:top w:val="single" w:sz="4" w:space="0" w:color="000000"/>
              <w:left w:val="single" w:sz="4" w:space="0" w:color="auto"/>
              <w:bottom w:val="single" w:sz="4" w:space="0" w:color="000000"/>
              <w:right w:val="single" w:sz="4" w:space="0" w:color="000000"/>
            </w:tcBorders>
            <w:vAlign w:val="center"/>
          </w:tcPr>
          <w:p w:rsidR="00DB1BC6" w:rsidRDefault="00DB1BC6" w:rsidP="00AF0D92">
            <w:pPr>
              <w:jc w:val="both"/>
              <w:rPr>
                <w:rFonts w:ascii="Times New Roman" w:hAnsi="Times New Roman"/>
                <w:b/>
                <w:color w:val="000000"/>
                <w:sz w:val="24"/>
                <w:szCs w:val="24"/>
                <w:lang w:eastAsia="x-none"/>
              </w:rPr>
            </w:pPr>
            <w:r w:rsidRPr="00034185">
              <w:rPr>
                <w:rFonts w:ascii="Times New Roman" w:hAnsi="Times New Roman"/>
                <w:b/>
                <w:color w:val="000000"/>
                <w:sz w:val="24"/>
                <w:szCs w:val="24"/>
                <w:lang w:eastAsia="x-none"/>
              </w:rPr>
              <w:t>Stalas</w:t>
            </w:r>
            <w:r>
              <w:rPr>
                <w:rFonts w:ascii="Times New Roman" w:hAnsi="Times New Roman"/>
                <w:b/>
                <w:color w:val="000000"/>
                <w:sz w:val="24"/>
                <w:szCs w:val="24"/>
                <w:lang w:eastAsia="x-none"/>
              </w:rPr>
              <w:t xml:space="preserve"> </w:t>
            </w:r>
            <w:r w:rsidRPr="00924B4F">
              <w:rPr>
                <w:rFonts w:ascii="Times New Roman" w:hAnsi="Times New Roman"/>
                <w:b/>
                <w:color w:val="000000"/>
                <w:sz w:val="24"/>
                <w:szCs w:val="24"/>
                <w:lang w:eastAsia="x-none"/>
              </w:rPr>
              <w:t>800x600x800 mm (plotis x gylis x aukštis)</w:t>
            </w:r>
          </w:p>
          <w:p w:rsidR="00DB1BC6" w:rsidRPr="00924B4F" w:rsidRDefault="00DB1BC6" w:rsidP="00AF0D92">
            <w:pPr>
              <w:jc w:val="both"/>
              <w:rPr>
                <w:rFonts w:ascii="Times New Roman" w:hAnsi="Times New Roman"/>
                <w:color w:val="000000"/>
                <w:sz w:val="24"/>
                <w:szCs w:val="24"/>
                <w:lang w:eastAsia="x-none"/>
              </w:rPr>
            </w:pPr>
            <w:r>
              <w:rPr>
                <w:rFonts w:ascii="Times New Roman" w:hAnsi="Times New Roman"/>
                <w:color w:val="000000"/>
                <w:sz w:val="24"/>
                <w:szCs w:val="24"/>
                <w:lang w:eastAsia="x-none"/>
              </w:rPr>
              <w:t>Stalo stalviršis</w:t>
            </w:r>
            <w:r w:rsidRPr="00924B4F">
              <w:rPr>
                <w:rFonts w:ascii="Times New Roman" w:hAnsi="Times New Roman"/>
                <w:color w:val="000000"/>
                <w:sz w:val="24"/>
                <w:szCs w:val="24"/>
                <w:lang w:eastAsia="x-none"/>
              </w:rPr>
              <w:t xml:space="preserve"> ir atr</w:t>
            </w:r>
            <w:r>
              <w:rPr>
                <w:rFonts w:ascii="Times New Roman" w:hAnsi="Times New Roman"/>
                <w:color w:val="000000"/>
                <w:sz w:val="24"/>
                <w:szCs w:val="24"/>
                <w:lang w:eastAsia="x-none"/>
              </w:rPr>
              <w:t>aminės stalo kojos – 36 mm LMDP.</w:t>
            </w:r>
          </w:p>
        </w:tc>
      </w:tr>
      <w:tr w:rsidR="00DB1BC6" w:rsidTr="00DB1BC6">
        <w:trPr>
          <w:trHeight w:val="287"/>
        </w:trPr>
        <w:tc>
          <w:tcPr>
            <w:tcW w:w="596" w:type="dxa"/>
            <w:tcBorders>
              <w:top w:val="single" w:sz="4" w:space="0" w:color="auto"/>
              <w:left w:val="single" w:sz="4" w:space="0" w:color="000000"/>
              <w:bottom w:val="single" w:sz="4" w:space="0" w:color="auto"/>
              <w:right w:val="single" w:sz="4" w:space="0" w:color="auto"/>
            </w:tcBorders>
            <w:vAlign w:val="center"/>
          </w:tcPr>
          <w:p w:rsidR="00DB1BC6" w:rsidRPr="007B35AF" w:rsidRDefault="00DB1BC6" w:rsidP="00AF0D92">
            <w:pPr>
              <w:jc w:val="center"/>
              <w:rPr>
                <w:rFonts w:ascii="Times New Roman" w:hAnsi="Times New Roman"/>
                <w:color w:val="000000"/>
                <w:sz w:val="24"/>
                <w:szCs w:val="24"/>
                <w:lang w:eastAsia="x-none"/>
              </w:rPr>
            </w:pPr>
            <w:r w:rsidRPr="007B35AF">
              <w:rPr>
                <w:rFonts w:ascii="Times New Roman" w:hAnsi="Times New Roman"/>
                <w:color w:val="000000"/>
                <w:sz w:val="24"/>
                <w:szCs w:val="24"/>
                <w:lang w:eastAsia="x-none"/>
              </w:rPr>
              <w:t>5.</w:t>
            </w:r>
          </w:p>
        </w:tc>
        <w:tc>
          <w:tcPr>
            <w:tcW w:w="992" w:type="dxa"/>
            <w:tcBorders>
              <w:top w:val="single" w:sz="4" w:space="0" w:color="auto"/>
              <w:left w:val="single" w:sz="4" w:space="0" w:color="auto"/>
              <w:bottom w:val="single" w:sz="4" w:space="0" w:color="auto"/>
              <w:right w:val="single" w:sz="4" w:space="0" w:color="auto"/>
            </w:tcBorders>
            <w:vAlign w:val="center"/>
          </w:tcPr>
          <w:p w:rsidR="00DB1BC6" w:rsidRPr="007B35AF" w:rsidRDefault="00DB1BC6" w:rsidP="00AF0D92">
            <w:pPr>
              <w:jc w:val="center"/>
              <w:rPr>
                <w:rFonts w:ascii="Times New Roman" w:hAnsi="Times New Roman"/>
                <w:color w:val="000000"/>
                <w:sz w:val="24"/>
                <w:szCs w:val="24"/>
                <w:lang w:eastAsia="x-none"/>
              </w:rPr>
            </w:pPr>
            <w:r w:rsidRPr="007B35AF">
              <w:rPr>
                <w:rFonts w:ascii="Times New Roman" w:hAnsi="Times New Roman"/>
                <w:color w:val="000000"/>
                <w:sz w:val="24"/>
                <w:szCs w:val="24"/>
                <w:lang w:eastAsia="x-none"/>
              </w:rPr>
              <w:t>2 vnt.</w:t>
            </w:r>
          </w:p>
        </w:tc>
        <w:tc>
          <w:tcPr>
            <w:tcW w:w="7840" w:type="dxa"/>
            <w:tcBorders>
              <w:top w:val="single" w:sz="4" w:space="0" w:color="000000"/>
              <w:left w:val="single" w:sz="4" w:space="0" w:color="auto"/>
              <w:bottom w:val="single" w:sz="4" w:space="0" w:color="000000"/>
              <w:right w:val="single" w:sz="4" w:space="0" w:color="000000"/>
            </w:tcBorders>
            <w:vAlign w:val="center"/>
          </w:tcPr>
          <w:p w:rsidR="00DB1BC6" w:rsidRPr="007B35AF" w:rsidRDefault="00DB1BC6" w:rsidP="00AF0D92">
            <w:pPr>
              <w:jc w:val="both"/>
              <w:rPr>
                <w:rFonts w:ascii="Times New Roman" w:hAnsi="Times New Roman"/>
                <w:b/>
                <w:color w:val="000000"/>
                <w:sz w:val="24"/>
                <w:szCs w:val="24"/>
                <w:lang w:eastAsia="x-none"/>
              </w:rPr>
            </w:pPr>
            <w:r w:rsidRPr="007B35AF">
              <w:rPr>
                <w:rFonts w:ascii="Times New Roman" w:hAnsi="Times New Roman"/>
                <w:b/>
                <w:color w:val="000000"/>
                <w:sz w:val="24"/>
                <w:szCs w:val="24"/>
                <w:lang w:eastAsia="x-none"/>
              </w:rPr>
              <w:t xml:space="preserve">Darbo vieta KAS (stalas, stalčių blokas, žema kanceliarinė spintelė) </w:t>
            </w:r>
          </w:p>
          <w:p w:rsidR="00DB1BC6" w:rsidRPr="007B35AF" w:rsidRDefault="00DB1BC6" w:rsidP="00AF0D92">
            <w:pPr>
              <w:jc w:val="both"/>
              <w:rPr>
                <w:rFonts w:ascii="Times New Roman" w:hAnsi="Times New Roman"/>
                <w:color w:val="000000"/>
                <w:sz w:val="24"/>
                <w:szCs w:val="24"/>
                <w:lang w:eastAsia="x-none"/>
              </w:rPr>
            </w:pPr>
            <w:r w:rsidRPr="007B35AF">
              <w:rPr>
                <w:rFonts w:ascii="Times New Roman" w:hAnsi="Times New Roman"/>
                <w:color w:val="000000"/>
                <w:sz w:val="24"/>
                <w:szCs w:val="24"/>
                <w:lang w:eastAsia="x-none"/>
              </w:rPr>
              <w:t>Stalo stalviršis ir atraminės stalo kojos, kanceliarinė spintelės viršus – 36 mm LMDP. Likusios baldų dalys – 18 mm LMDP.</w:t>
            </w:r>
          </w:p>
          <w:p w:rsidR="00DB1BC6" w:rsidRPr="007B35AF" w:rsidRDefault="00DB1BC6" w:rsidP="00AF0D92">
            <w:pPr>
              <w:jc w:val="both"/>
              <w:rPr>
                <w:rFonts w:ascii="Times New Roman" w:hAnsi="Times New Roman"/>
                <w:color w:val="000000"/>
                <w:sz w:val="24"/>
                <w:szCs w:val="24"/>
                <w:lang w:eastAsia="x-none"/>
              </w:rPr>
            </w:pPr>
            <w:r w:rsidRPr="007B35AF">
              <w:rPr>
                <w:rFonts w:ascii="Times New Roman" w:hAnsi="Times New Roman"/>
                <w:color w:val="000000"/>
                <w:sz w:val="24"/>
                <w:szCs w:val="24"/>
                <w:lang w:eastAsia="x-none"/>
              </w:rPr>
              <w:t xml:space="preserve">a) </w:t>
            </w:r>
            <w:r w:rsidRPr="007B35AF">
              <w:rPr>
                <w:rFonts w:ascii="Times New Roman" w:hAnsi="Times New Roman"/>
                <w:b/>
                <w:color w:val="000000"/>
                <w:sz w:val="24"/>
                <w:szCs w:val="24"/>
                <w:lang w:eastAsia="x-none"/>
              </w:rPr>
              <w:t>Stalas</w:t>
            </w:r>
            <w:r w:rsidRPr="007B35AF">
              <w:rPr>
                <w:rFonts w:ascii="Times New Roman" w:hAnsi="Times New Roman"/>
                <w:color w:val="000000"/>
                <w:sz w:val="24"/>
                <w:szCs w:val="24"/>
                <w:lang w:eastAsia="x-none"/>
              </w:rPr>
              <w:t xml:space="preserve"> yra stačiakampio formos </w:t>
            </w:r>
            <w:r w:rsidRPr="007B35AF">
              <w:rPr>
                <w:rFonts w:ascii="Times New Roman" w:hAnsi="Times New Roman"/>
                <w:b/>
                <w:color w:val="000000"/>
                <w:sz w:val="24"/>
                <w:szCs w:val="24"/>
                <w:lang w:eastAsia="x-none"/>
              </w:rPr>
              <w:t>1400x800x746 mm</w:t>
            </w:r>
            <w:r w:rsidRPr="007B35AF">
              <w:rPr>
                <w:rFonts w:ascii="Times New Roman" w:hAnsi="Times New Roman"/>
                <w:color w:val="000000"/>
                <w:sz w:val="24"/>
                <w:szCs w:val="24"/>
                <w:lang w:eastAsia="x-none"/>
              </w:rPr>
              <w:t xml:space="preserve"> (ilgis x plotis x aukštis), turintis uždangą kojoms per visą aukštį, kojų uždanga nuo stalo priekio patraukta gylin 250 mm. Cokolis nerūdijančio plieno skarda (šlifuotas metalas), cokolio aukštis 150 mm. Stalo kampe anga laidų nuvedimui;</w:t>
            </w:r>
          </w:p>
          <w:p w:rsidR="00DB1BC6" w:rsidRPr="007B35AF" w:rsidRDefault="00DB1BC6" w:rsidP="00AF0D92">
            <w:pPr>
              <w:jc w:val="both"/>
              <w:rPr>
                <w:rFonts w:ascii="Times New Roman" w:hAnsi="Times New Roman"/>
                <w:color w:val="000000"/>
                <w:sz w:val="24"/>
                <w:szCs w:val="24"/>
                <w:lang w:eastAsia="x-none"/>
              </w:rPr>
            </w:pPr>
            <w:r w:rsidRPr="007B35AF">
              <w:rPr>
                <w:rFonts w:ascii="Times New Roman" w:hAnsi="Times New Roman"/>
                <w:color w:val="000000"/>
                <w:sz w:val="24"/>
                <w:szCs w:val="24"/>
                <w:lang w:eastAsia="x-none"/>
              </w:rPr>
              <w:t xml:space="preserve">b) </w:t>
            </w:r>
            <w:r w:rsidRPr="007B35AF">
              <w:rPr>
                <w:rFonts w:ascii="Times New Roman" w:eastAsia="Times New Roman" w:hAnsi="Times New Roman"/>
                <w:sz w:val="24"/>
                <w:szCs w:val="24"/>
              </w:rPr>
              <w:t>S</w:t>
            </w:r>
            <w:r w:rsidRPr="007B35AF">
              <w:rPr>
                <w:rFonts w:ascii="Times New Roman" w:eastAsia="Times New Roman" w:hAnsi="Times New Roman"/>
                <w:b/>
                <w:sz w:val="24"/>
                <w:szCs w:val="24"/>
              </w:rPr>
              <w:t>talčių blokas</w:t>
            </w:r>
            <w:r w:rsidRPr="007B35AF">
              <w:rPr>
                <w:rFonts w:ascii="Times New Roman" w:eastAsia="Times New Roman" w:hAnsi="Times New Roman"/>
                <w:sz w:val="24"/>
                <w:szCs w:val="24"/>
              </w:rPr>
              <w:t xml:space="preserve"> </w:t>
            </w:r>
            <w:r w:rsidRPr="007B35AF">
              <w:rPr>
                <w:rFonts w:ascii="Times New Roman" w:eastAsia="Times New Roman" w:hAnsi="Times New Roman"/>
                <w:b/>
                <w:sz w:val="24"/>
                <w:szCs w:val="24"/>
              </w:rPr>
              <w:t>450x500x650 mm</w:t>
            </w:r>
            <w:r w:rsidRPr="007B35AF">
              <w:rPr>
                <w:rFonts w:ascii="Times New Roman" w:eastAsia="Times New Roman" w:hAnsi="Times New Roman"/>
                <w:sz w:val="24"/>
                <w:szCs w:val="24"/>
              </w:rPr>
              <w:t xml:space="preserve">  (</w:t>
            </w:r>
            <w:r>
              <w:rPr>
                <w:rFonts w:ascii="Times New Roman" w:eastAsia="Times New Roman" w:hAnsi="Times New Roman"/>
                <w:sz w:val="24"/>
                <w:szCs w:val="24"/>
              </w:rPr>
              <w:t>plotis</w:t>
            </w:r>
            <w:r w:rsidRPr="007B35AF">
              <w:rPr>
                <w:rFonts w:ascii="Times New Roman" w:eastAsia="Times New Roman" w:hAnsi="Times New Roman"/>
                <w:sz w:val="24"/>
                <w:szCs w:val="24"/>
              </w:rPr>
              <w:t xml:space="preserve"> x </w:t>
            </w:r>
            <w:r>
              <w:rPr>
                <w:rFonts w:ascii="Times New Roman" w:eastAsia="Times New Roman" w:hAnsi="Times New Roman"/>
                <w:sz w:val="24"/>
                <w:szCs w:val="24"/>
              </w:rPr>
              <w:t xml:space="preserve">gylis </w:t>
            </w:r>
            <w:r w:rsidRPr="007B35AF">
              <w:rPr>
                <w:rFonts w:ascii="Times New Roman" w:eastAsia="Times New Roman" w:hAnsi="Times New Roman"/>
                <w:sz w:val="24"/>
                <w:szCs w:val="24"/>
              </w:rPr>
              <w:t>x aukštis);</w:t>
            </w:r>
            <w:r w:rsidRPr="007B35AF">
              <w:t xml:space="preserve"> </w:t>
            </w:r>
            <w:r w:rsidRPr="007B35AF">
              <w:rPr>
                <w:rFonts w:ascii="Times New Roman" w:eastAsia="Times New Roman" w:hAnsi="Times New Roman"/>
                <w:sz w:val="24"/>
                <w:szCs w:val="24"/>
              </w:rPr>
              <w:t xml:space="preserve">stalčių kiekis – 4 vnt., su  nepilno ištraukimo bėgeliais, su integruota tylaus uždarymo funkcija. Ratukai gumuoti, su stabdymo funkcija. </w:t>
            </w:r>
          </w:p>
          <w:p w:rsidR="00DB1BC6" w:rsidRPr="007B35AF" w:rsidRDefault="00DB1BC6" w:rsidP="00AF0D92">
            <w:pPr>
              <w:jc w:val="both"/>
              <w:rPr>
                <w:rFonts w:ascii="Times New Roman" w:hAnsi="Times New Roman"/>
                <w:color w:val="000000"/>
                <w:sz w:val="24"/>
                <w:szCs w:val="24"/>
                <w:lang w:eastAsia="x-none"/>
              </w:rPr>
            </w:pPr>
            <w:r w:rsidRPr="007B35AF">
              <w:rPr>
                <w:rFonts w:ascii="Times New Roman" w:hAnsi="Times New Roman"/>
                <w:color w:val="000000"/>
                <w:sz w:val="24"/>
                <w:szCs w:val="24"/>
                <w:lang w:eastAsia="x-none"/>
              </w:rPr>
              <w:t xml:space="preserve">c) Prie stalo yra pastatoma </w:t>
            </w:r>
            <w:r w:rsidRPr="007B35AF">
              <w:rPr>
                <w:rFonts w:ascii="Times New Roman" w:hAnsi="Times New Roman"/>
                <w:b/>
                <w:color w:val="000000"/>
                <w:sz w:val="24"/>
                <w:szCs w:val="24"/>
                <w:lang w:eastAsia="x-none"/>
              </w:rPr>
              <w:t>kanceliarinė spintelė</w:t>
            </w:r>
            <w:r w:rsidRPr="007B35AF">
              <w:rPr>
                <w:rFonts w:ascii="Times New Roman" w:hAnsi="Times New Roman"/>
                <w:color w:val="000000"/>
                <w:sz w:val="24"/>
                <w:szCs w:val="24"/>
                <w:lang w:eastAsia="x-none"/>
              </w:rPr>
              <w:t xml:space="preserve"> </w:t>
            </w:r>
            <w:r w:rsidRPr="007B35AF">
              <w:rPr>
                <w:rFonts w:ascii="Times New Roman" w:hAnsi="Times New Roman"/>
                <w:b/>
                <w:color w:val="000000"/>
                <w:sz w:val="24"/>
                <w:szCs w:val="24"/>
                <w:lang w:eastAsia="x-none"/>
              </w:rPr>
              <w:t>800x360x750  mm</w:t>
            </w:r>
            <w:r w:rsidRPr="007B35AF">
              <w:rPr>
                <w:rFonts w:ascii="Times New Roman" w:hAnsi="Times New Roman"/>
                <w:color w:val="000000"/>
                <w:sz w:val="24"/>
                <w:szCs w:val="24"/>
                <w:lang w:eastAsia="x-none"/>
              </w:rPr>
              <w:t xml:space="preserve"> (plotis x gylis x aukštis), pusiau atvira, simetriškai padalinta.</w:t>
            </w:r>
          </w:p>
        </w:tc>
      </w:tr>
      <w:tr w:rsidR="00DB1BC6" w:rsidTr="00DB1BC6">
        <w:trPr>
          <w:trHeight w:val="287"/>
        </w:trPr>
        <w:tc>
          <w:tcPr>
            <w:tcW w:w="596" w:type="dxa"/>
            <w:tcBorders>
              <w:top w:val="single" w:sz="4" w:space="0" w:color="auto"/>
              <w:left w:val="single" w:sz="4" w:space="0" w:color="000000"/>
              <w:bottom w:val="single" w:sz="4" w:space="0" w:color="auto"/>
              <w:right w:val="single" w:sz="4" w:space="0" w:color="auto"/>
            </w:tcBorders>
            <w:vAlign w:val="center"/>
          </w:tcPr>
          <w:p w:rsidR="00DB1BC6" w:rsidRPr="007B35AF" w:rsidRDefault="00DB1BC6" w:rsidP="00AF0D92">
            <w:pPr>
              <w:jc w:val="center"/>
              <w:rPr>
                <w:rFonts w:ascii="Times New Roman" w:hAnsi="Times New Roman"/>
                <w:color w:val="000000"/>
                <w:sz w:val="24"/>
                <w:szCs w:val="24"/>
                <w:lang w:eastAsia="x-none"/>
              </w:rPr>
            </w:pPr>
            <w:r w:rsidRPr="007B35AF">
              <w:rPr>
                <w:rFonts w:ascii="Times New Roman" w:hAnsi="Times New Roman"/>
                <w:color w:val="000000"/>
                <w:sz w:val="24"/>
                <w:szCs w:val="24"/>
                <w:lang w:eastAsia="x-none"/>
              </w:rPr>
              <w:lastRenderedPageBreak/>
              <w:t>6.</w:t>
            </w:r>
          </w:p>
        </w:tc>
        <w:tc>
          <w:tcPr>
            <w:tcW w:w="992" w:type="dxa"/>
            <w:tcBorders>
              <w:top w:val="single" w:sz="4" w:space="0" w:color="auto"/>
              <w:left w:val="single" w:sz="4" w:space="0" w:color="auto"/>
              <w:bottom w:val="single" w:sz="4" w:space="0" w:color="auto"/>
              <w:right w:val="single" w:sz="4" w:space="0" w:color="auto"/>
            </w:tcBorders>
            <w:vAlign w:val="center"/>
          </w:tcPr>
          <w:p w:rsidR="00DB1BC6" w:rsidRPr="007B35AF" w:rsidRDefault="00DB1BC6" w:rsidP="00AF0D92">
            <w:pPr>
              <w:jc w:val="center"/>
              <w:rPr>
                <w:rFonts w:ascii="Times New Roman" w:hAnsi="Times New Roman"/>
                <w:color w:val="000000"/>
                <w:sz w:val="24"/>
                <w:szCs w:val="24"/>
                <w:lang w:eastAsia="x-none"/>
              </w:rPr>
            </w:pPr>
            <w:r w:rsidRPr="007B35AF">
              <w:rPr>
                <w:rFonts w:ascii="Times New Roman" w:hAnsi="Times New Roman"/>
                <w:color w:val="000000"/>
                <w:sz w:val="24"/>
                <w:szCs w:val="24"/>
                <w:lang w:eastAsia="x-none"/>
              </w:rPr>
              <w:t>1 vnt.</w:t>
            </w:r>
          </w:p>
        </w:tc>
        <w:tc>
          <w:tcPr>
            <w:tcW w:w="7840" w:type="dxa"/>
            <w:tcBorders>
              <w:top w:val="single" w:sz="4" w:space="0" w:color="000000"/>
              <w:left w:val="single" w:sz="4" w:space="0" w:color="auto"/>
              <w:bottom w:val="single" w:sz="4" w:space="0" w:color="000000"/>
              <w:right w:val="single" w:sz="4" w:space="0" w:color="000000"/>
            </w:tcBorders>
            <w:vAlign w:val="center"/>
          </w:tcPr>
          <w:p w:rsidR="00DB1BC6" w:rsidRPr="007B35AF" w:rsidRDefault="00DB1BC6" w:rsidP="00AF0D92">
            <w:pPr>
              <w:jc w:val="both"/>
              <w:rPr>
                <w:rFonts w:ascii="Times New Roman" w:hAnsi="Times New Roman"/>
                <w:color w:val="000000"/>
                <w:sz w:val="24"/>
                <w:szCs w:val="24"/>
                <w:lang w:eastAsia="x-none"/>
              </w:rPr>
            </w:pPr>
            <w:r w:rsidRPr="007B35AF">
              <w:rPr>
                <w:rFonts w:ascii="Times New Roman" w:hAnsi="Times New Roman"/>
                <w:color w:val="000000"/>
                <w:sz w:val="24"/>
                <w:szCs w:val="24"/>
                <w:lang w:eastAsia="x-none"/>
              </w:rPr>
              <w:t>Tarp stalų</w:t>
            </w:r>
            <w:r w:rsidRPr="007B35AF">
              <w:rPr>
                <w:rFonts w:ascii="Times New Roman" w:hAnsi="Times New Roman"/>
                <w:b/>
                <w:color w:val="000000"/>
                <w:sz w:val="24"/>
                <w:szCs w:val="24"/>
                <w:lang w:eastAsia="x-none"/>
              </w:rPr>
              <w:t xml:space="preserve"> akustinė sienelė</w:t>
            </w:r>
            <w:r w:rsidRPr="007B35AF">
              <w:rPr>
                <w:rFonts w:ascii="Times New Roman" w:hAnsi="Times New Roman"/>
                <w:color w:val="000000"/>
                <w:sz w:val="24"/>
                <w:szCs w:val="24"/>
                <w:lang w:eastAsia="x-none"/>
              </w:rPr>
              <w:t xml:space="preserve">, tvirtinama ant stalviršio, su montažu. Matmenys </w:t>
            </w:r>
            <w:r w:rsidRPr="009861BA">
              <w:rPr>
                <w:rFonts w:ascii="Times New Roman" w:hAnsi="Times New Roman"/>
                <w:b/>
                <w:color w:val="000000"/>
                <w:sz w:val="24"/>
                <w:szCs w:val="24"/>
                <w:lang w:eastAsia="x-none"/>
              </w:rPr>
              <w:t>800x600x32 mm</w:t>
            </w:r>
            <w:r w:rsidRPr="007B35AF">
              <w:rPr>
                <w:rFonts w:ascii="Times New Roman" w:hAnsi="Times New Roman"/>
                <w:color w:val="000000"/>
                <w:sz w:val="24"/>
                <w:szCs w:val="24"/>
                <w:lang w:eastAsia="x-none"/>
              </w:rPr>
              <w:t>, kampai užapvalinti. Apklijuota 10 mm porolonu ir aptraukta pilkos spalvos vilnos audiniu. Pertvaros audinys turi atitikti STANDARD 100 by OEKO-TEX standartą.</w:t>
            </w:r>
          </w:p>
        </w:tc>
      </w:tr>
    </w:tbl>
    <w:p w:rsidR="00DB1BC6" w:rsidRDefault="00DB1BC6" w:rsidP="00DB1BC6">
      <w:pPr>
        <w:tabs>
          <w:tab w:val="left" w:pos="851"/>
          <w:tab w:val="left" w:pos="4200"/>
        </w:tabs>
        <w:spacing w:after="240"/>
        <w:ind w:firstLine="567"/>
        <w:contextualSpacing/>
        <w:jc w:val="center"/>
        <w:rPr>
          <w:rFonts w:ascii="Times New Roman" w:hAnsi="Times New Roman"/>
          <w:b/>
          <w:sz w:val="24"/>
          <w:szCs w:val="24"/>
        </w:rPr>
      </w:pPr>
    </w:p>
    <w:p w:rsidR="00DB1BC6" w:rsidRPr="00156175" w:rsidRDefault="00DB1BC6" w:rsidP="00DB1BC6">
      <w:pPr>
        <w:tabs>
          <w:tab w:val="left" w:pos="851"/>
          <w:tab w:val="left" w:pos="4200"/>
        </w:tabs>
        <w:spacing w:after="240"/>
        <w:ind w:firstLine="567"/>
        <w:contextualSpacing/>
        <w:jc w:val="center"/>
        <w:rPr>
          <w:rFonts w:ascii="Times New Roman" w:hAnsi="Times New Roman"/>
          <w:b/>
          <w:sz w:val="24"/>
          <w:szCs w:val="24"/>
        </w:rPr>
      </w:pPr>
      <w:r w:rsidRPr="00156175">
        <w:rPr>
          <w:rFonts w:ascii="Times New Roman" w:hAnsi="Times New Roman"/>
          <w:b/>
          <w:sz w:val="24"/>
          <w:szCs w:val="24"/>
        </w:rPr>
        <w:t>Prekėms taikomų aplinkos apsaugos kriterijų atitikimo reikalavimai</w:t>
      </w:r>
    </w:p>
    <w:p w:rsidR="00DB1BC6" w:rsidRDefault="00DB1BC6" w:rsidP="00DB1BC6">
      <w:pPr>
        <w:pStyle w:val="Sraopastraipa"/>
        <w:widowControl w:val="0"/>
        <w:numPr>
          <w:ilvl w:val="0"/>
          <w:numId w:val="14"/>
        </w:numPr>
        <w:tabs>
          <w:tab w:val="left" w:pos="993"/>
        </w:tabs>
        <w:spacing w:after="240" w:line="240" w:lineRule="auto"/>
        <w:ind w:left="0" w:firstLine="567"/>
        <w:jc w:val="both"/>
        <w:rPr>
          <w:rFonts w:ascii="Times New Roman" w:hAnsi="Times New Roman"/>
          <w:sz w:val="24"/>
          <w:szCs w:val="24"/>
        </w:rPr>
      </w:pPr>
      <w:r w:rsidRPr="00BA5F05">
        <w:rPr>
          <w:rFonts w:ascii="Times New Roman" w:hAnsi="Times New Roman"/>
          <w:sz w:val="24"/>
          <w:szCs w:val="24"/>
        </w:rPr>
        <w:t xml:space="preserve">Vadovaujantis Lietuvos Respublikos aplinkos ministro 2011 m. birželio 28 d. įsakymu Nr. D1-508 (2022 m. gruodžio 13 d. įsakymo Nr. D1-401 redakcija) patvirtintu </w:t>
      </w:r>
      <w:r w:rsidRPr="00BA5F05">
        <w:rPr>
          <w:rFonts w:ascii="Times New Roman" w:hAnsi="Times New Roman"/>
          <w:bCs/>
          <w:sz w:val="24"/>
          <w:szCs w:val="24"/>
        </w:rPr>
        <w:t xml:space="preserve">Aplinkos apsaugos kriterijų taikymo, vykdant žaliuosius pirkimus, tvarkos aprašo septintu skyriumi, </w:t>
      </w:r>
      <w:r w:rsidRPr="00BA5F05">
        <w:rPr>
          <w:rFonts w:ascii="Times New Roman" w:hAnsi="Times New Roman"/>
          <w:b/>
          <w:bCs/>
          <w:sz w:val="24"/>
          <w:szCs w:val="24"/>
        </w:rPr>
        <w:t xml:space="preserve">baldams taikomi </w:t>
      </w:r>
      <w:r w:rsidRPr="00BA5F05">
        <w:rPr>
          <w:rFonts w:ascii="Times New Roman" w:hAnsi="Times New Roman"/>
          <w:b/>
          <w:sz w:val="24"/>
          <w:szCs w:val="24"/>
        </w:rPr>
        <w:t xml:space="preserve">žalieji reikalavimai: </w:t>
      </w:r>
      <w:r w:rsidRPr="00BA5F05">
        <w:rPr>
          <w:rFonts w:ascii="Times New Roman" w:hAnsi="Times New Roman"/>
          <w:sz w:val="24"/>
          <w:szCs w:val="24"/>
        </w:rPr>
        <w:tab/>
        <w:t xml:space="preserve">                                                                     </w:t>
      </w:r>
    </w:p>
    <w:p w:rsidR="00DB1BC6" w:rsidRPr="00BA5F05" w:rsidRDefault="00DB1BC6" w:rsidP="00DB1BC6">
      <w:pPr>
        <w:pStyle w:val="Sraopastraipa"/>
        <w:tabs>
          <w:tab w:val="left" w:pos="993"/>
        </w:tabs>
        <w:ind w:left="567"/>
        <w:jc w:val="right"/>
        <w:rPr>
          <w:rFonts w:ascii="Times New Roman" w:hAnsi="Times New Roman"/>
          <w:sz w:val="24"/>
          <w:szCs w:val="24"/>
        </w:rPr>
      </w:pPr>
      <w:r>
        <w:rPr>
          <w:rFonts w:ascii="Times New Roman" w:hAnsi="Times New Roman"/>
          <w:sz w:val="24"/>
          <w:szCs w:val="24"/>
        </w:rPr>
        <w:t>2 lentelė</w:t>
      </w:r>
    </w:p>
    <w:tbl>
      <w:tblPr>
        <w:tblStyle w:val="SmartTextTable1"/>
        <w:tblW w:w="9525" w:type="dxa"/>
        <w:tblInd w:w="0" w:type="dxa"/>
        <w:tblLook w:val="04A0" w:firstRow="1" w:lastRow="0" w:firstColumn="1" w:lastColumn="0" w:noHBand="0" w:noVBand="1"/>
      </w:tblPr>
      <w:tblGrid>
        <w:gridCol w:w="576"/>
        <w:gridCol w:w="4122"/>
        <w:gridCol w:w="4827"/>
      </w:tblGrid>
      <w:tr w:rsidR="00DB1BC6" w:rsidRPr="00156175" w:rsidTr="00DB1BC6">
        <w:trPr>
          <w:trHeight w:val="830"/>
        </w:trPr>
        <w:tc>
          <w:tcPr>
            <w:tcW w:w="383" w:type="dxa"/>
            <w:tcBorders>
              <w:top w:val="single" w:sz="4" w:space="0" w:color="000000"/>
              <w:left w:val="single" w:sz="4" w:space="0" w:color="000000"/>
              <w:bottom w:val="single" w:sz="4" w:space="0" w:color="000000"/>
              <w:right w:val="single" w:sz="4" w:space="0" w:color="000000"/>
            </w:tcBorders>
            <w:vAlign w:val="center"/>
            <w:hideMark/>
          </w:tcPr>
          <w:p w:rsidR="00DB1BC6" w:rsidRPr="00156175" w:rsidRDefault="00DB1BC6" w:rsidP="00AF0D92">
            <w:pPr>
              <w:spacing w:line="259" w:lineRule="auto"/>
              <w:rPr>
                <w:rFonts w:eastAsiaTheme="minorHAnsi" w:hAnsi="Times New Roman"/>
                <w:b/>
                <w:noProof/>
                <w:color w:val="000000" w:themeColor="text1"/>
                <w:sz w:val="24"/>
                <w:szCs w:val="24"/>
              </w:rPr>
            </w:pPr>
            <w:r w:rsidRPr="00156175">
              <w:rPr>
                <w:rFonts w:eastAsiaTheme="minorHAnsi" w:hAnsi="Times New Roman"/>
                <w:b/>
                <w:noProof/>
                <w:color w:val="000000" w:themeColor="text1"/>
                <w:sz w:val="24"/>
                <w:szCs w:val="24"/>
              </w:rPr>
              <w:t xml:space="preserve">Eil. Nr. </w:t>
            </w:r>
          </w:p>
        </w:tc>
        <w:tc>
          <w:tcPr>
            <w:tcW w:w="4048" w:type="dxa"/>
            <w:tcBorders>
              <w:top w:val="single" w:sz="4" w:space="0" w:color="000000"/>
              <w:left w:val="single" w:sz="4" w:space="0" w:color="000000"/>
              <w:bottom w:val="single" w:sz="4" w:space="0" w:color="000000"/>
              <w:right w:val="single" w:sz="4" w:space="0" w:color="000000"/>
            </w:tcBorders>
            <w:vAlign w:val="center"/>
            <w:hideMark/>
          </w:tcPr>
          <w:p w:rsidR="00DB1BC6" w:rsidRPr="00156175" w:rsidRDefault="00DB1BC6" w:rsidP="00AF0D92">
            <w:pPr>
              <w:spacing w:after="160" w:line="259" w:lineRule="auto"/>
              <w:jc w:val="center"/>
              <w:rPr>
                <w:rFonts w:eastAsiaTheme="minorHAnsi" w:hAnsi="Times New Roman"/>
                <w:noProof/>
                <w:color w:val="000000" w:themeColor="text1"/>
                <w:sz w:val="24"/>
                <w:szCs w:val="24"/>
              </w:rPr>
            </w:pPr>
            <w:r w:rsidRPr="00156175">
              <w:rPr>
                <w:rFonts w:eastAsiaTheme="minorHAnsi" w:hAnsi="Times New Roman"/>
                <w:b/>
                <w:noProof/>
                <w:color w:val="000000" w:themeColor="text1"/>
                <w:sz w:val="24"/>
                <w:szCs w:val="24"/>
              </w:rPr>
              <w:t>Aplinkos apsaugos reikalavimas</w:t>
            </w:r>
          </w:p>
        </w:tc>
        <w:tc>
          <w:tcPr>
            <w:tcW w:w="5094" w:type="dxa"/>
            <w:tcBorders>
              <w:top w:val="single" w:sz="4" w:space="0" w:color="000000"/>
              <w:left w:val="single" w:sz="4" w:space="0" w:color="000000"/>
              <w:bottom w:val="single" w:sz="4" w:space="0" w:color="000000"/>
              <w:right w:val="single" w:sz="4" w:space="0" w:color="000000"/>
            </w:tcBorders>
            <w:vAlign w:val="center"/>
            <w:hideMark/>
          </w:tcPr>
          <w:p w:rsidR="00DB1BC6" w:rsidRPr="00156175" w:rsidRDefault="00DB1BC6" w:rsidP="00AF0D92">
            <w:pPr>
              <w:tabs>
                <w:tab w:val="left" w:pos="420"/>
              </w:tabs>
              <w:spacing w:after="160" w:line="259" w:lineRule="auto"/>
              <w:jc w:val="center"/>
              <w:rPr>
                <w:rFonts w:eastAsiaTheme="minorHAnsi" w:hAnsi="Times New Roman"/>
                <w:b/>
                <w:iCs/>
                <w:noProof/>
                <w:color w:val="000000" w:themeColor="text1"/>
                <w:sz w:val="24"/>
                <w:szCs w:val="24"/>
              </w:rPr>
            </w:pPr>
            <w:r w:rsidRPr="00156175">
              <w:rPr>
                <w:rFonts w:eastAsiaTheme="minorHAnsi" w:hAnsi="Times New Roman"/>
                <w:b/>
                <w:iCs/>
                <w:noProof/>
                <w:color w:val="000000" w:themeColor="text1"/>
                <w:sz w:val="24"/>
                <w:szCs w:val="24"/>
              </w:rPr>
              <w:t>Atitiktį reikalavimams įrodantys dokumentai</w:t>
            </w:r>
          </w:p>
        </w:tc>
      </w:tr>
      <w:tr w:rsidR="00DB1BC6" w:rsidRPr="00156175" w:rsidTr="00DB1BC6">
        <w:trPr>
          <w:trHeight w:val="1663"/>
        </w:trPr>
        <w:tc>
          <w:tcPr>
            <w:tcW w:w="383" w:type="dxa"/>
            <w:tcBorders>
              <w:top w:val="single" w:sz="4" w:space="0" w:color="000000"/>
              <w:left w:val="single" w:sz="4" w:space="0" w:color="000000"/>
              <w:bottom w:val="single" w:sz="4" w:space="0" w:color="000000"/>
              <w:right w:val="single" w:sz="4" w:space="0" w:color="000000"/>
            </w:tcBorders>
            <w:vAlign w:val="center"/>
          </w:tcPr>
          <w:p w:rsidR="00DB1BC6" w:rsidRPr="00156175" w:rsidRDefault="00DB1BC6" w:rsidP="00AF0D92">
            <w:pPr>
              <w:spacing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t>1.1.</w:t>
            </w:r>
          </w:p>
        </w:tc>
        <w:tc>
          <w:tcPr>
            <w:tcW w:w="4048" w:type="dxa"/>
          </w:tcPr>
          <w:p w:rsidR="00DB1BC6" w:rsidRPr="00156175" w:rsidRDefault="00DB1BC6" w:rsidP="00AF0D92">
            <w:pPr>
              <w:spacing w:line="259" w:lineRule="auto"/>
              <w:jc w:val="both"/>
              <w:rPr>
                <w:rFonts w:hAnsi="Times New Roman"/>
                <w:sz w:val="24"/>
                <w:szCs w:val="24"/>
              </w:rPr>
            </w:pPr>
            <w:r w:rsidRPr="00156175">
              <w:rPr>
                <w:rFonts w:hAnsi="Times New Roman"/>
                <w:sz w:val="24"/>
                <w:szCs w:val="24"/>
              </w:rPr>
              <w:t>Ne mažiau kaip 80 proc. balduose naudojamos medienos, medienos medžiagų ir gaminių turi būti iš miškų, sertifikuotų naudojant FSC ar PEFC miškų sertifikavimo sistemas arba lygiavertes sertifikavimo sistemas</w:t>
            </w:r>
          </w:p>
        </w:tc>
        <w:tc>
          <w:tcPr>
            <w:tcW w:w="5094" w:type="dxa"/>
          </w:tcPr>
          <w:p w:rsidR="00DB1BC6" w:rsidRDefault="00DB1BC6" w:rsidP="00AF0D92">
            <w:pPr>
              <w:spacing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8940A0" w:rsidRPr="001E002B" w:rsidRDefault="008940A0" w:rsidP="00AF0D92">
            <w:pPr>
              <w:spacing w:line="259" w:lineRule="auto"/>
              <w:jc w:val="both"/>
              <w:rPr>
                <w:rFonts w:hAnsi="Times New Roman"/>
                <w:b/>
                <w:sz w:val="24"/>
                <w:szCs w:val="24"/>
                <w:u w:val="single"/>
              </w:rPr>
            </w:pPr>
            <w:r w:rsidRPr="001E002B">
              <w:rPr>
                <w:rFonts w:hAnsi="Times New Roman"/>
                <w:b/>
                <w:sz w:val="24"/>
                <w:szCs w:val="24"/>
                <w:u w:val="single"/>
              </w:rPr>
              <w:t>UAB Justura deklaracija dėl pakuočių atitikimo pakuočių ir atliekų tvarkymo taisyklių reikalavimams.</w:t>
            </w:r>
          </w:p>
          <w:p w:rsidR="008940A0" w:rsidRPr="001E002B" w:rsidRDefault="008940A0" w:rsidP="00AF0D92">
            <w:pPr>
              <w:spacing w:line="259" w:lineRule="auto"/>
              <w:jc w:val="both"/>
              <w:rPr>
                <w:rFonts w:hAnsi="Times New Roman"/>
                <w:b/>
                <w:sz w:val="24"/>
                <w:szCs w:val="24"/>
                <w:u w:val="single"/>
              </w:rPr>
            </w:pPr>
            <w:r w:rsidRPr="001E002B">
              <w:rPr>
                <w:rFonts w:hAnsi="Times New Roman"/>
                <w:b/>
                <w:sz w:val="24"/>
                <w:szCs w:val="24"/>
                <w:u w:val="single"/>
              </w:rPr>
              <w:t>FSC saugojimo grandinės sertifikatas SGSCH-COC-010288 Kronospan UA LtD</w:t>
            </w:r>
          </w:p>
          <w:p w:rsidR="00DB1BC6" w:rsidRPr="00156175" w:rsidRDefault="00DB1BC6" w:rsidP="00AF0D92">
            <w:pPr>
              <w:overflowPunct w:val="0"/>
              <w:autoSpaceDE w:val="0"/>
              <w:autoSpaceDN w:val="0"/>
              <w:adjustRightInd w:val="0"/>
              <w:spacing w:line="280" w:lineRule="exact"/>
              <w:ind w:left="34" w:hanging="6"/>
              <w:jc w:val="both"/>
              <w:rPr>
                <w:rFonts w:eastAsia="Times New Roman" w:hAnsi="Times New Roman"/>
                <w:b/>
                <w:sz w:val="24"/>
                <w:szCs w:val="24"/>
                <w:u w:val="single"/>
              </w:rPr>
            </w:pPr>
          </w:p>
        </w:tc>
      </w:tr>
      <w:tr w:rsidR="00DB1BC6" w:rsidRPr="00156175" w:rsidTr="00DB1BC6">
        <w:trPr>
          <w:trHeight w:val="2293"/>
        </w:trPr>
        <w:tc>
          <w:tcPr>
            <w:tcW w:w="383" w:type="dxa"/>
            <w:tcBorders>
              <w:top w:val="single" w:sz="4" w:space="0" w:color="000000"/>
              <w:left w:val="single" w:sz="4" w:space="0" w:color="000000"/>
              <w:bottom w:val="single" w:sz="4" w:space="0" w:color="000000"/>
              <w:right w:val="single" w:sz="4" w:space="0" w:color="000000"/>
            </w:tcBorders>
            <w:vAlign w:val="center"/>
          </w:tcPr>
          <w:p w:rsidR="00DB1BC6" w:rsidRPr="00156175" w:rsidRDefault="00DB1BC6" w:rsidP="00AF0D92">
            <w:pPr>
              <w:spacing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t>1.2.</w:t>
            </w:r>
          </w:p>
        </w:tc>
        <w:tc>
          <w:tcPr>
            <w:tcW w:w="4048" w:type="dxa"/>
          </w:tcPr>
          <w:p w:rsidR="00DB1BC6" w:rsidRPr="00156175" w:rsidRDefault="00DB1BC6" w:rsidP="00AF0D92">
            <w:pPr>
              <w:spacing w:line="259" w:lineRule="auto"/>
              <w:jc w:val="both"/>
              <w:rPr>
                <w:rFonts w:hAnsi="Times New Roman"/>
                <w:sz w:val="24"/>
                <w:szCs w:val="24"/>
              </w:rPr>
            </w:pPr>
            <w:r w:rsidRPr="00156175">
              <w:rPr>
                <w:rFonts w:hAnsi="Times New Roman"/>
                <w:sz w:val="24"/>
                <w:szCs w:val="24"/>
              </w:rPr>
              <w:t>Visos plastikinės dalys, kurių masė ≥ 50 g, turi būti paženklintos kaip tinkamos perdirbti pagal LST EN ISO 11469 „Bendrasis plastikinių gaminių identifikavimas ir ženklinimas“ (toliau – LST EN ISO 11469) ar lygiavertį standartą;</w:t>
            </w:r>
          </w:p>
        </w:tc>
        <w:tc>
          <w:tcPr>
            <w:tcW w:w="5094" w:type="dxa"/>
          </w:tcPr>
          <w:p w:rsidR="00DB1BC6" w:rsidRDefault="00DB1BC6" w:rsidP="00AF0D92">
            <w:pPr>
              <w:spacing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8940A0" w:rsidRPr="001E002B" w:rsidRDefault="008940A0" w:rsidP="00AF0D92">
            <w:pPr>
              <w:spacing w:line="259" w:lineRule="auto"/>
              <w:jc w:val="both"/>
              <w:rPr>
                <w:rFonts w:hAnsi="Times New Roman"/>
                <w:b/>
                <w:sz w:val="24"/>
                <w:szCs w:val="24"/>
                <w:u w:val="single"/>
              </w:rPr>
            </w:pPr>
            <w:r w:rsidRPr="001E002B">
              <w:rPr>
                <w:rFonts w:hAnsi="Times New Roman"/>
                <w:b/>
                <w:sz w:val="24"/>
                <w:szCs w:val="24"/>
                <w:u w:val="single"/>
              </w:rPr>
              <w:t>Balduose nėra plastikinių detalių, kurių masė viršija 50 gr.</w:t>
            </w:r>
          </w:p>
          <w:p w:rsidR="00DB1BC6" w:rsidRPr="00156175" w:rsidRDefault="00DB1BC6" w:rsidP="00AF0D92">
            <w:pPr>
              <w:overflowPunct w:val="0"/>
              <w:autoSpaceDE w:val="0"/>
              <w:autoSpaceDN w:val="0"/>
              <w:adjustRightInd w:val="0"/>
              <w:spacing w:line="280" w:lineRule="exact"/>
              <w:ind w:left="34" w:hanging="6"/>
              <w:jc w:val="both"/>
              <w:rPr>
                <w:rFonts w:eastAsia="Times New Roman" w:hAnsi="Times New Roman"/>
                <w:b/>
                <w:sz w:val="24"/>
                <w:szCs w:val="24"/>
                <w:u w:val="single"/>
              </w:rPr>
            </w:pPr>
          </w:p>
        </w:tc>
      </w:tr>
      <w:tr w:rsidR="00DB1BC6" w:rsidRPr="00156175" w:rsidTr="00DB1BC6">
        <w:trPr>
          <w:trHeight w:val="1658"/>
        </w:trPr>
        <w:tc>
          <w:tcPr>
            <w:tcW w:w="383" w:type="dxa"/>
            <w:tcBorders>
              <w:top w:val="single" w:sz="4" w:space="0" w:color="000000"/>
              <w:left w:val="single" w:sz="4" w:space="0" w:color="000000"/>
              <w:bottom w:val="single" w:sz="4" w:space="0" w:color="000000"/>
              <w:right w:val="single" w:sz="4" w:space="0" w:color="000000"/>
            </w:tcBorders>
            <w:vAlign w:val="center"/>
          </w:tcPr>
          <w:p w:rsidR="00DB1BC6" w:rsidRPr="00156175" w:rsidRDefault="00DB1BC6" w:rsidP="00AF0D92">
            <w:pPr>
              <w:spacing w:after="160"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t>1.3.</w:t>
            </w:r>
          </w:p>
        </w:tc>
        <w:tc>
          <w:tcPr>
            <w:tcW w:w="4048" w:type="dxa"/>
          </w:tcPr>
          <w:p w:rsidR="00DB1BC6" w:rsidRPr="00156175" w:rsidRDefault="00DB1BC6" w:rsidP="00AF0D92">
            <w:pPr>
              <w:spacing w:after="160" w:line="280" w:lineRule="exact"/>
              <w:jc w:val="both"/>
              <w:rPr>
                <w:rFonts w:hAnsi="Times New Roman"/>
                <w:strike/>
                <w:sz w:val="24"/>
                <w:szCs w:val="24"/>
              </w:rPr>
            </w:pPr>
            <w:r w:rsidRPr="00156175">
              <w:rPr>
                <w:rFonts w:hAnsi="Times New Roman"/>
                <w:sz w:val="24"/>
                <w:szCs w:val="24"/>
              </w:rPr>
              <w:t xml:space="preserve">Jei baldo kamšalo sudėtyje naudojamos sintetinės poliesterio medžiagos, jų sudėtyje turi būti dalis perdirbtų medžiagų; </w:t>
            </w:r>
          </w:p>
        </w:tc>
        <w:tc>
          <w:tcPr>
            <w:tcW w:w="5094" w:type="dxa"/>
          </w:tcPr>
          <w:p w:rsidR="00DB1BC6" w:rsidRDefault="00DB1BC6" w:rsidP="00AF0D92">
            <w:pPr>
              <w:spacing w:after="160"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8940A0" w:rsidRPr="001E002B" w:rsidRDefault="008940A0" w:rsidP="00AF0D92">
            <w:pPr>
              <w:spacing w:after="160" w:line="259" w:lineRule="auto"/>
              <w:jc w:val="both"/>
              <w:rPr>
                <w:rFonts w:hAnsi="Times New Roman"/>
                <w:b/>
                <w:sz w:val="24"/>
                <w:szCs w:val="24"/>
                <w:u w:val="single"/>
              </w:rPr>
            </w:pPr>
            <w:r w:rsidRPr="001E002B">
              <w:rPr>
                <w:rFonts w:hAnsi="Times New Roman"/>
                <w:b/>
                <w:sz w:val="24"/>
                <w:szCs w:val="24"/>
                <w:u w:val="single"/>
              </w:rPr>
              <w:t>Balduose nenaudojamas kamšalas.</w:t>
            </w:r>
          </w:p>
          <w:p w:rsidR="00DB1BC6" w:rsidRPr="00156175" w:rsidRDefault="00DB1BC6" w:rsidP="00AF0D92">
            <w:pPr>
              <w:spacing w:after="160" w:line="259" w:lineRule="auto"/>
              <w:jc w:val="both"/>
              <w:rPr>
                <w:rFonts w:hAnsi="Times New Roman"/>
                <w:iCs/>
                <w:sz w:val="24"/>
                <w:szCs w:val="24"/>
              </w:rPr>
            </w:pPr>
          </w:p>
        </w:tc>
      </w:tr>
      <w:tr w:rsidR="00DB1BC6" w:rsidRPr="00156175" w:rsidTr="00DB1BC6">
        <w:trPr>
          <w:trHeight w:val="6041"/>
        </w:trPr>
        <w:tc>
          <w:tcPr>
            <w:tcW w:w="383" w:type="dxa"/>
            <w:tcBorders>
              <w:top w:val="single" w:sz="4" w:space="0" w:color="000000"/>
              <w:left w:val="single" w:sz="4" w:space="0" w:color="000000"/>
              <w:bottom w:val="single" w:sz="4" w:space="0" w:color="000000"/>
              <w:right w:val="single" w:sz="4" w:space="0" w:color="000000"/>
            </w:tcBorders>
            <w:vAlign w:val="center"/>
          </w:tcPr>
          <w:p w:rsidR="00DB1BC6" w:rsidRPr="00156175" w:rsidRDefault="00DB1BC6" w:rsidP="00AF0D92">
            <w:pPr>
              <w:spacing w:after="160" w:line="259" w:lineRule="auto"/>
              <w:jc w:val="center"/>
              <w:rPr>
                <w:rFonts w:eastAsiaTheme="minorHAnsi" w:hAnsi="Times New Roman"/>
                <w:noProof/>
                <w:color w:val="000000" w:themeColor="text1"/>
                <w:sz w:val="24"/>
                <w:szCs w:val="24"/>
              </w:rPr>
            </w:pPr>
            <w:r w:rsidRPr="00156175">
              <w:rPr>
                <w:rFonts w:eastAsiaTheme="minorHAnsi" w:hAnsi="Times New Roman"/>
                <w:noProof/>
                <w:color w:val="000000" w:themeColor="text1"/>
                <w:sz w:val="24"/>
                <w:szCs w:val="24"/>
              </w:rPr>
              <w:lastRenderedPageBreak/>
              <w:t>1.4.</w:t>
            </w:r>
          </w:p>
        </w:tc>
        <w:tc>
          <w:tcPr>
            <w:tcW w:w="4048" w:type="dxa"/>
          </w:tcPr>
          <w:p w:rsidR="00DB1BC6" w:rsidRPr="00156175" w:rsidRDefault="00DB1BC6" w:rsidP="00AF0D92">
            <w:pPr>
              <w:spacing w:line="280" w:lineRule="exact"/>
              <w:jc w:val="both"/>
              <w:rPr>
                <w:rFonts w:hAnsi="Times New Roman"/>
                <w:sz w:val="24"/>
                <w:szCs w:val="24"/>
              </w:rPr>
            </w:pPr>
            <w:r w:rsidRPr="00156175">
              <w:rPr>
                <w:rFonts w:hAnsi="Times New Roman"/>
                <w:sz w:val="24"/>
                <w:szCs w:val="24"/>
              </w:rPr>
              <w:t>Paviršiams dengti naudojamuose produktuose:</w:t>
            </w:r>
          </w:p>
          <w:p w:rsidR="00DB1BC6" w:rsidRPr="00156175" w:rsidRDefault="00DB1BC6" w:rsidP="00AF0D92">
            <w:pPr>
              <w:spacing w:line="280" w:lineRule="exact"/>
              <w:ind w:firstLine="302"/>
              <w:jc w:val="both"/>
              <w:rPr>
                <w:rFonts w:hAnsi="Times New Roman"/>
                <w:sz w:val="24"/>
                <w:szCs w:val="24"/>
              </w:rPr>
            </w:pPr>
            <w:r w:rsidRPr="00156175">
              <w:rPr>
                <w:rFonts w:hAnsi="Times New Roman"/>
                <w:sz w:val="24"/>
                <w:szCs w:val="24"/>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DB1BC6" w:rsidRPr="00156175" w:rsidRDefault="00DB1BC6" w:rsidP="00AF0D92">
            <w:pPr>
              <w:spacing w:line="280" w:lineRule="exact"/>
              <w:ind w:firstLine="302"/>
              <w:jc w:val="both"/>
              <w:rPr>
                <w:rFonts w:hAnsi="Times New Roman"/>
                <w:sz w:val="24"/>
                <w:szCs w:val="24"/>
              </w:rPr>
            </w:pPr>
            <w:r w:rsidRPr="00156175">
              <w:rPr>
                <w:rFonts w:hAnsi="Times New Roman"/>
                <w:sz w:val="24"/>
                <w:szCs w:val="24"/>
              </w:rPr>
              <w:t>2. neturi būti daugiau kaip 5 proc. masės lakiųjų organinių junginių (LOJ);</w:t>
            </w:r>
          </w:p>
          <w:p w:rsidR="00DB1BC6" w:rsidRPr="00156175" w:rsidRDefault="00DB1BC6" w:rsidP="00AF0D92">
            <w:pPr>
              <w:spacing w:line="280" w:lineRule="exact"/>
              <w:ind w:firstLine="302"/>
              <w:jc w:val="both"/>
              <w:rPr>
                <w:rFonts w:hAnsi="Times New Roman"/>
                <w:sz w:val="24"/>
                <w:szCs w:val="24"/>
              </w:rPr>
            </w:pPr>
            <w:r w:rsidRPr="00156175">
              <w:rPr>
                <w:rFonts w:hAnsi="Times New Roman"/>
                <w:sz w:val="24"/>
                <w:szCs w:val="24"/>
              </w:rPr>
              <w:t>3. neturi būti chromo (VI) junginių;</w:t>
            </w:r>
          </w:p>
          <w:p w:rsidR="00DB1BC6" w:rsidRPr="00156175" w:rsidRDefault="00DB1BC6" w:rsidP="00AF0D92">
            <w:pPr>
              <w:spacing w:line="280" w:lineRule="exact"/>
              <w:ind w:firstLine="302"/>
              <w:jc w:val="both"/>
              <w:rPr>
                <w:rFonts w:hAnsi="Times New Roman"/>
                <w:sz w:val="24"/>
                <w:szCs w:val="24"/>
              </w:rPr>
            </w:pPr>
            <w:r w:rsidRPr="00156175">
              <w:rPr>
                <w:rFonts w:hAnsi="Times New Roman"/>
                <w:sz w:val="24"/>
                <w:szCs w:val="24"/>
              </w:rPr>
              <w:t>4. formaldehido išmetamieji teršalai neturi viršyti 0,05 ppm</w:t>
            </w:r>
          </w:p>
        </w:tc>
        <w:tc>
          <w:tcPr>
            <w:tcW w:w="5094" w:type="dxa"/>
          </w:tcPr>
          <w:p w:rsidR="00DB1BC6" w:rsidRDefault="00DB1BC6" w:rsidP="00AF0D92">
            <w:pPr>
              <w:spacing w:after="160" w:line="259" w:lineRule="auto"/>
              <w:jc w:val="both"/>
              <w:rPr>
                <w:rFonts w:hAnsi="Times New Roman"/>
                <w:sz w:val="24"/>
                <w:szCs w:val="24"/>
              </w:rPr>
            </w:pPr>
            <w:r w:rsidRPr="00156175">
              <w:rPr>
                <w:rFonts w:hAnsi="Times New Roman"/>
                <w:sz w:val="24"/>
                <w:szCs w:val="24"/>
              </w:rPr>
              <w:t>Ekologinis ženklas arba gamintojo techniniai dokumentai, arba paskelbtosios (notifikuotos) įstaigos bandymų protokolas, arba kiti lygiaverčiai įrodymai.</w:t>
            </w:r>
          </w:p>
          <w:p w:rsidR="008940A0" w:rsidRPr="001E002B" w:rsidRDefault="008940A0" w:rsidP="00AF0D92">
            <w:pPr>
              <w:spacing w:after="160" w:line="259" w:lineRule="auto"/>
              <w:jc w:val="both"/>
              <w:rPr>
                <w:rFonts w:hAnsi="Times New Roman"/>
                <w:b/>
                <w:sz w:val="24"/>
                <w:szCs w:val="24"/>
                <w:u w:val="single"/>
              </w:rPr>
            </w:pPr>
            <w:r w:rsidRPr="001E002B">
              <w:rPr>
                <w:rFonts w:hAnsi="Times New Roman"/>
                <w:b/>
                <w:sz w:val="24"/>
                <w:szCs w:val="24"/>
                <w:u w:val="single"/>
              </w:rPr>
              <w:t>Sertifikatas Pfeiderer Detschland GmBH Blue Angel Ecolabel.</w:t>
            </w:r>
          </w:p>
          <w:p w:rsidR="008940A0" w:rsidRPr="001E002B" w:rsidRDefault="008940A0" w:rsidP="00AF0D92">
            <w:pPr>
              <w:spacing w:after="160" w:line="259" w:lineRule="auto"/>
              <w:jc w:val="both"/>
              <w:rPr>
                <w:rFonts w:hAnsi="Times New Roman"/>
                <w:b/>
                <w:sz w:val="24"/>
                <w:szCs w:val="24"/>
                <w:u w:val="single"/>
              </w:rPr>
            </w:pPr>
            <w:r w:rsidRPr="001E002B">
              <w:rPr>
                <w:rFonts w:hAnsi="Times New Roman"/>
                <w:b/>
                <w:sz w:val="24"/>
                <w:szCs w:val="24"/>
                <w:u w:val="single"/>
              </w:rPr>
              <w:t>Kronospan UALCC laboratorijos LMDP saugos duomenų lapas.</w:t>
            </w:r>
          </w:p>
          <w:p w:rsidR="008940A0" w:rsidRPr="001E002B" w:rsidRDefault="008940A0" w:rsidP="00AF0D92">
            <w:pPr>
              <w:spacing w:after="160" w:line="259" w:lineRule="auto"/>
              <w:jc w:val="both"/>
              <w:rPr>
                <w:rFonts w:hAnsi="Times New Roman"/>
                <w:b/>
                <w:sz w:val="24"/>
                <w:szCs w:val="24"/>
                <w:u w:val="single"/>
              </w:rPr>
            </w:pPr>
            <w:r w:rsidRPr="001E002B">
              <w:rPr>
                <w:rFonts w:hAnsi="Times New Roman"/>
                <w:b/>
                <w:sz w:val="24"/>
                <w:szCs w:val="24"/>
                <w:u w:val="single"/>
              </w:rPr>
              <w:t>Sertifikatas 712-2009-02-TPC-4.</w:t>
            </w:r>
          </w:p>
          <w:p w:rsidR="008940A0" w:rsidRPr="001E002B" w:rsidRDefault="008940A0" w:rsidP="00AF0D92">
            <w:pPr>
              <w:spacing w:after="160" w:line="259" w:lineRule="auto"/>
              <w:jc w:val="both"/>
              <w:rPr>
                <w:rFonts w:hAnsi="Times New Roman"/>
                <w:b/>
                <w:sz w:val="24"/>
                <w:szCs w:val="24"/>
                <w:u w:val="single"/>
              </w:rPr>
            </w:pPr>
            <w:r w:rsidRPr="001E002B">
              <w:rPr>
                <w:rFonts w:hAnsi="Times New Roman"/>
                <w:b/>
                <w:sz w:val="24"/>
                <w:szCs w:val="24"/>
                <w:u w:val="single"/>
              </w:rPr>
              <w:t>Medienos plaušo plokščių tyrimo ir plėtros centro PCA Bandymų laboratorijos ataskaita dėl formaldehido kiekio.</w:t>
            </w:r>
          </w:p>
          <w:p w:rsidR="008940A0" w:rsidRPr="001E002B" w:rsidRDefault="008940A0" w:rsidP="00AF0D92">
            <w:pPr>
              <w:spacing w:after="160" w:line="259" w:lineRule="auto"/>
              <w:jc w:val="both"/>
              <w:rPr>
                <w:rFonts w:hAnsi="Times New Roman"/>
                <w:b/>
                <w:sz w:val="24"/>
                <w:szCs w:val="24"/>
                <w:u w:val="single"/>
              </w:rPr>
            </w:pPr>
            <w:r w:rsidRPr="001E002B">
              <w:rPr>
                <w:rFonts w:hAnsi="Times New Roman"/>
                <w:b/>
                <w:sz w:val="24"/>
                <w:szCs w:val="24"/>
                <w:u w:val="single"/>
              </w:rPr>
              <w:t>Miltelinio dažymo saugos duomenų lapas.</w:t>
            </w:r>
          </w:p>
          <w:p w:rsidR="00DB1BC6" w:rsidRPr="00156175" w:rsidRDefault="00DB1BC6" w:rsidP="00AF0D92">
            <w:pPr>
              <w:spacing w:after="160" w:line="259" w:lineRule="auto"/>
              <w:jc w:val="both"/>
              <w:rPr>
                <w:rFonts w:hAnsi="Times New Roman"/>
                <w:sz w:val="24"/>
                <w:szCs w:val="24"/>
              </w:rPr>
            </w:pPr>
          </w:p>
        </w:tc>
      </w:tr>
      <w:tr w:rsidR="00DB1BC6" w:rsidRPr="00156175" w:rsidTr="00DB1BC6">
        <w:trPr>
          <w:trHeight w:val="9379"/>
        </w:trPr>
        <w:tc>
          <w:tcPr>
            <w:tcW w:w="383" w:type="dxa"/>
            <w:tcBorders>
              <w:top w:val="single" w:sz="4" w:space="0" w:color="000000"/>
              <w:left w:val="single" w:sz="4" w:space="0" w:color="000000"/>
              <w:bottom w:val="single" w:sz="4" w:space="0" w:color="000000"/>
              <w:right w:val="single" w:sz="4" w:space="0" w:color="000000"/>
            </w:tcBorders>
            <w:vAlign w:val="center"/>
          </w:tcPr>
          <w:p w:rsidR="00DB1BC6" w:rsidRPr="00156175" w:rsidRDefault="00DB1BC6" w:rsidP="00AF0D92">
            <w:pPr>
              <w:spacing w:after="160" w:line="259" w:lineRule="auto"/>
              <w:jc w:val="center"/>
              <w:rPr>
                <w:rFonts w:eastAsiaTheme="minorHAnsi" w:hAnsi="Times New Roman"/>
                <w:noProof/>
                <w:color w:val="000000" w:themeColor="text1"/>
                <w:sz w:val="24"/>
                <w:szCs w:val="24"/>
              </w:rPr>
            </w:pPr>
            <w:r>
              <w:rPr>
                <w:rFonts w:eastAsiaTheme="minorHAnsi" w:hAnsi="Times New Roman"/>
                <w:noProof/>
                <w:color w:val="000000" w:themeColor="text1"/>
                <w:sz w:val="24"/>
                <w:szCs w:val="24"/>
              </w:rPr>
              <w:lastRenderedPageBreak/>
              <w:t>1.5.</w:t>
            </w:r>
          </w:p>
        </w:tc>
        <w:tc>
          <w:tcPr>
            <w:tcW w:w="4048" w:type="dxa"/>
          </w:tcPr>
          <w:p w:rsidR="00DB1BC6" w:rsidRDefault="00DB1BC6" w:rsidP="00AF0D92">
            <w:pPr>
              <w:spacing w:line="280" w:lineRule="exact"/>
              <w:jc w:val="both"/>
              <w:rPr>
                <w:rFonts w:hAnsi="Times New Roman"/>
                <w:sz w:val="24"/>
                <w:szCs w:val="24"/>
              </w:rPr>
            </w:pPr>
            <w:r w:rsidRPr="00775A3F">
              <w:rPr>
                <w:rFonts w:hAnsi="Times New Roman"/>
                <w:sz w:val="24"/>
                <w:szCs w:val="24"/>
              </w:rPr>
              <w:t>Pakuotės: turi būti laikytinos perdirbamosiomis pakuotėmis pagal Lietuvos Respublikos mokesčio už aplinkos teršimą įstatymo nuostatas ir (ar) turi būti vienalytės (homogeniškos) pakuotės, pagamintos iš vienos rūšies medžiagos:</w:t>
            </w:r>
          </w:p>
          <w:tbl>
            <w:tblPr>
              <w:tblW w:w="3896"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8"/>
              <w:gridCol w:w="2025"/>
              <w:gridCol w:w="1343"/>
            </w:tblGrid>
            <w:tr w:rsidR="00DB1BC6" w:rsidRPr="00775A3F" w:rsidTr="00DB1BC6">
              <w:trPr>
                <w:trHeight w:val="389"/>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Eil. Nr.</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Pakuotės medžiaga</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Ženklinimas</w:t>
                  </w:r>
                </w:p>
              </w:tc>
            </w:tr>
            <w:tr w:rsidR="00DB1BC6" w:rsidRPr="00775A3F" w:rsidTr="00DB1BC6">
              <w:trPr>
                <w:trHeight w:val="389"/>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1.</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Stiklas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GL (arba GL nuo 70 iki 79)</w:t>
                  </w:r>
                </w:p>
              </w:tc>
            </w:tr>
            <w:tr w:rsidR="00DB1BC6" w:rsidRPr="00775A3F" w:rsidTr="00DB1BC6">
              <w:trPr>
                <w:trHeight w:val="1064"/>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2.</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Metalas</w:t>
                  </w:r>
                </w:p>
              </w:tc>
              <w:tc>
                <w:tcPr>
                  <w:tcW w:w="2270" w:type="pct"/>
                  <w:tcMar>
                    <w:top w:w="0" w:type="dxa"/>
                    <w:left w:w="108" w:type="dxa"/>
                    <w:bottom w:w="0" w:type="dxa"/>
                    <w:right w:w="108" w:type="dxa"/>
                  </w:tcMar>
                  <w:hideMark/>
                </w:tcPr>
                <w:p w:rsidR="00DB1BC6" w:rsidRPr="00775A3F" w:rsidRDefault="00DB1BC6" w:rsidP="00AF0D92">
                  <w:pPr>
                    <w:jc w:val="both"/>
                    <w:rPr>
                      <w:rFonts w:ascii="Times New Roman" w:eastAsia="Times New Roman" w:hAnsi="Times New Roman"/>
                      <w:sz w:val="24"/>
                      <w:szCs w:val="24"/>
                    </w:rPr>
                  </w:pPr>
                  <w:r w:rsidRPr="00775A3F">
                    <w:rPr>
                      <w:rFonts w:ascii="Times New Roman" w:eastAsia="Times New Roman" w:hAnsi="Times New Roman"/>
                      <w:color w:val="000000"/>
                    </w:rPr>
                    <w:t>FE (arba FE 40),ALU (arba ALU 41)Nuo 42 iki 49</w:t>
                  </w:r>
                </w:p>
              </w:tc>
            </w:tr>
            <w:tr w:rsidR="00DB1BC6" w:rsidRPr="00775A3F" w:rsidTr="00DB1BC6">
              <w:trPr>
                <w:trHeight w:val="778"/>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3.</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Popierius ar kartonas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PAP (arba PAP nuo 20 iki 39)</w:t>
                  </w:r>
                </w:p>
              </w:tc>
            </w:tr>
            <w:tr w:rsidR="00DB1BC6" w:rsidRPr="00775A3F" w:rsidTr="00DB1BC6">
              <w:trPr>
                <w:trHeight w:val="798"/>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4.</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Medis ar kamštinė medžiaga</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FOR (arba FOR nuo 50 iki 59)</w:t>
                  </w:r>
                </w:p>
              </w:tc>
            </w:tr>
            <w:tr w:rsidR="00DB1BC6" w:rsidRPr="00775A3F" w:rsidTr="00DB1BC6">
              <w:trPr>
                <w:trHeight w:val="778"/>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5.</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Medvilnė ar džiutas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TEX (arba TEX nuo 60 iki 69)</w:t>
                  </w:r>
                </w:p>
              </w:tc>
            </w:tr>
            <w:tr w:rsidR="00DB1BC6" w:rsidRPr="00775A3F" w:rsidTr="00DB1BC6">
              <w:trPr>
                <w:trHeight w:val="389"/>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6.</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Polietilentereftalatas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PET arba PET 1</w:t>
                  </w:r>
                </w:p>
              </w:tc>
            </w:tr>
            <w:tr w:rsidR="00DB1BC6" w:rsidRPr="00775A3F" w:rsidTr="00DB1BC6">
              <w:trPr>
                <w:trHeight w:val="798"/>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7.</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Aukšto tankumo polietilenas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HDPE (arba HDPE 2)</w:t>
                  </w:r>
                </w:p>
              </w:tc>
            </w:tr>
            <w:tr w:rsidR="00DB1BC6" w:rsidRPr="00775A3F" w:rsidTr="00DB1BC6">
              <w:trPr>
                <w:trHeight w:val="389"/>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8.</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Polivinilchloridas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PVC (arba PVC 3)</w:t>
                  </w:r>
                </w:p>
              </w:tc>
            </w:tr>
            <w:tr w:rsidR="00DB1BC6" w:rsidRPr="00775A3F" w:rsidTr="00DB1BC6">
              <w:trPr>
                <w:trHeight w:val="778"/>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9.</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Žemo tankumo polietilenas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LDPE (arba LDPE 4)</w:t>
                  </w:r>
                </w:p>
              </w:tc>
            </w:tr>
            <w:tr w:rsidR="00DB1BC6" w:rsidRPr="00775A3F" w:rsidTr="00DB1BC6">
              <w:trPr>
                <w:trHeight w:val="389"/>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10.</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Polipropilenas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PP (arba PP 5)</w:t>
                  </w:r>
                </w:p>
              </w:tc>
            </w:tr>
            <w:tr w:rsidR="00DB1BC6" w:rsidRPr="00775A3F" w:rsidTr="00DB1BC6">
              <w:trPr>
                <w:trHeight w:val="389"/>
              </w:trPr>
              <w:tc>
                <w:tcPr>
                  <w:tcW w:w="735"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11.</w:t>
                  </w:r>
                </w:p>
              </w:tc>
              <w:tc>
                <w:tcPr>
                  <w:tcW w:w="1994" w:type="pct"/>
                  <w:tcMar>
                    <w:top w:w="0" w:type="dxa"/>
                    <w:left w:w="108" w:type="dxa"/>
                    <w:bottom w:w="0" w:type="dxa"/>
                    <w:right w:w="108" w:type="dxa"/>
                  </w:tcMar>
                  <w:hideMark/>
                </w:tcPr>
                <w:p w:rsidR="00DB1BC6" w:rsidRPr="00775A3F" w:rsidRDefault="00DB1BC6" w:rsidP="00AF0D92">
                  <w:pPr>
                    <w:spacing w:before="100" w:beforeAutospacing="1" w:after="100" w:afterAutospacing="1"/>
                    <w:rPr>
                      <w:rFonts w:ascii="Times New Roman" w:eastAsia="Times New Roman" w:hAnsi="Times New Roman"/>
                      <w:sz w:val="24"/>
                      <w:szCs w:val="24"/>
                    </w:rPr>
                  </w:pPr>
                  <w:r w:rsidRPr="00775A3F">
                    <w:rPr>
                      <w:rFonts w:ascii="Times New Roman" w:eastAsia="Times New Roman" w:hAnsi="Times New Roman"/>
                      <w:color w:val="000000"/>
                    </w:rPr>
                    <w:t>Polistirenas</w:t>
                  </w:r>
                </w:p>
              </w:tc>
              <w:tc>
                <w:tcPr>
                  <w:tcW w:w="2270" w:type="pct"/>
                  <w:tcMar>
                    <w:top w:w="0" w:type="dxa"/>
                    <w:left w:w="108" w:type="dxa"/>
                    <w:bottom w:w="0" w:type="dxa"/>
                    <w:right w:w="108" w:type="dxa"/>
                  </w:tcMar>
                  <w:hideMark/>
                </w:tcPr>
                <w:p w:rsidR="00DB1BC6" w:rsidRPr="00775A3F" w:rsidRDefault="00DB1BC6" w:rsidP="00AF0D92">
                  <w:pPr>
                    <w:spacing w:before="100" w:beforeAutospacing="1" w:after="100" w:afterAutospacing="1"/>
                    <w:jc w:val="both"/>
                    <w:rPr>
                      <w:rFonts w:ascii="Times New Roman" w:eastAsia="Times New Roman" w:hAnsi="Times New Roman"/>
                      <w:sz w:val="24"/>
                      <w:szCs w:val="24"/>
                    </w:rPr>
                  </w:pPr>
                  <w:r w:rsidRPr="00775A3F">
                    <w:rPr>
                      <w:rFonts w:ascii="Times New Roman" w:eastAsia="Times New Roman" w:hAnsi="Times New Roman"/>
                      <w:color w:val="000000"/>
                    </w:rPr>
                    <w:t>PS (arba PS 6)</w:t>
                  </w:r>
                </w:p>
              </w:tc>
            </w:tr>
          </w:tbl>
          <w:p w:rsidR="00DB1BC6" w:rsidRPr="00156175" w:rsidRDefault="00DB1BC6" w:rsidP="00AF0D92">
            <w:pPr>
              <w:spacing w:line="280" w:lineRule="exact"/>
              <w:jc w:val="both"/>
              <w:rPr>
                <w:rFonts w:hAnsi="Times New Roman"/>
                <w:sz w:val="24"/>
                <w:szCs w:val="24"/>
              </w:rPr>
            </w:pPr>
          </w:p>
        </w:tc>
        <w:tc>
          <w:tcPr>
            <w:tcW w:w="5094" w:type="dxa"/>
          </w:tcPr>
          <w:p w:rsidR="00DB1BC6" w:rsidRDefault="00DB1BC6" w:rsidP="00AF0D92">
            <w:pPr>
              <w:spacing w:after="160" w:line="259" w:lineRule="auto"/>
              <w:jc w:val="both"/>
              <w:rPr>
                <w:rFonts w:hAnsi="Times New Roman"/>
                <w:sz w:val="24"/>
                <w:szCs w:val="24"/>
              </w:rPr>
            </w:pPr>
            <w:r w:rsidRPr="008A2A3F">
              <w:rPr>
                <w:rFonts w:hAnsi="Times New Roman"/>
                <w:sz w:val="24"/>
                <w:szCs w:val="24"/>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1E002B" w:rsidRPr="001E002B" w:rsidRDefault="001E002B" w:rsidP="00AF0D92">
            <w:pPr>
              <w:spacing w:after="160" w:line="259" w:lineRule="auto"/>
              <w:jc w:val="both"/>
              <w:rPr>
                <w:rFonts w:hAnsi="Times New Roman"/>
                <w:b/>
                <w:sz w:val="24"/>
                <w:szCs w:val="24"/>
                <w:u w:val="single"/>
              </w:rPr>
            </w:pPr>
            <w:r w:rsidRPr="001E002B">
              <w:rPr>
                <w:rFonts w:hAnsi="Times New Roman"/>
                <w:b/>
                <w:sz w:val="24"/>
                <w:szCs w:val="24"/>
                <w:u w:val="single"/>
              </w:rPr>
              <w:t>UAB Justura deklaracija  dėl pakuočių atitikimo pakuočių ir atliekų tvarkymo taisyklių reikalavimams.</w:t>
            </w:r>
          </w:p>
          <w:p w:rsidR="00DB1BC6" w:rsidRPr="00156175" w:rsidRDefault="00DB1BC6" w:rsidP="00AF0D92">
            <w:pPr>
              <w:spacing w:after="160" w:line="259" w:lineRule="auto"/>
              <w:jc w:val="both"/>
              <w:rPr>
                <w:rFonts w:hAnsi="Times New Roman"/>
                <w:sz w:val="24"/>
                <w:szCs w:val="24"/>
              </w:rPr>
            </w:pPr>
          </w:p>
        </w:tc>
      </w:tr>
    </w:tbl>
    <w:p w:rsidR="00DB1BC6" w:rsidRDefault="00DB1BC6" w:rsidP="000A5B00">
      <w:pPr>
        <w:spacing w:after="0" w:line="240" w:lineRule="auto"/>
        <w:jc w:val="both"/>
        <w:rPr>
          <w:rFonts w:ascii="Times New Roman" w:eastAsia="Times New Roman" w:hAnsi="Times New Roman" w:cs="Times New Roman"/>
          <w:b/>
          <w:sz w:val="24"/>
          <w:szCs w:val="24"/>
          <w:lang w:eastAsia="lt-LT"/>
        </w:rPr>
      </w:pPr>
    </w:p>
    <w:p w:rsidR="00DB1BC6" w:rsidRDefault="00DB1BC6" w:rsidP="000A5B00">
      <w:pPr>
        <w:spacing w:after="0" w:line="240" w:lineRule="auto"/>
        <w:jc w:val="both"/>
        <w:rPr>
          <w:rFonts w:ascii="Times New Roman" w:eastAsia="Times New Roman" w:hAnsi="Times New Roman" w:cs="Times New Roman"/>
          <w:b/>
          <w:sz w:val="24"/>
          <w:szCs w:val="24"/>
          <w:lang w:eastAsia="lt-LT"/>
        </w:rPr>
      </w:pPr>
    </w:p>
    <w:p w:rsidR="00DB1BC6" w:rsidRDefault="00DB1BC6" w:rsidP="000A5B00">
      <w:pPr>
        <w:spacing w:after="0" w:line="240" w:lineRule="auto"/>
        <w:jc w:val="both"/>
        <w:rPr>
          <w:rFonts w:ascii="Times New Roman" w:eastAsia="Times New Roman" w:hAnsi="Times New Roman" w:cs="Times New Roman"/>
          <w:b/>
          <w:sz w:val="24"/>
          <w:szCs w:val="24"/>
          <w:lang w:eastAsia="lt-LT"/>
        </w:rPr>
      </w:pPr>
    </w:p>
    <w:p w:rsidR="00DB1BC6" w:rsidRDefault="00DB1BC6" w:rsidP="000A5B00">
      <w:pPr>
        <w:spacing w:after="0" w:line="240" w:lineRule="auto"/>
        <w:jc w:val="both"/>
        <w:rPr>
          <w:rFonts w:ascii="Times New Roman" w:eastAsia="Times New Roman" w:hAnsi="Times New Roman" w:cs="Times New Roman"/>
          <w:b/>
          <w:sz w:val="24"/>
          <w:szCs w:val="24"/>
          <w:lang w:eastAsia="lt-LT"/>
        </w:rPr>
      </w:pPr>
    </w:p>
    <w:p w:rsidR="00DB1BC6" w:rsidRDefault="00DB1BC6" w:rsidP="000A5B00">
      <w:pPr>
        <w:spacing w:after="0" w:line="240" w:lineRule="auto"/>
        <w:jc w:val="both"/>
        <w:rPr>
          <w:rFonts w:ascii="Times New Roman" w:eastAsia="Times New Roman" w:hAnsi="Times New Roman" w:cs="Times New Roman"/>
          <w:b/>
          <w:sz w:val="24"/>
          <w:szCs w:val="24"/>
          <w:lang w:eastAsia="lt-LT"/>
        </w:rPr>
      </w:pPr>
    </w:p>
    <w:p w:rsidR="00DB1BC6" w:rsidRDefault="00DB1BC6" w:rsidP="000A5B00">
      <w:pPr>
        <w:spacing w:after="0" w:line="240" w:lineRule="auto"/>
        <w:jc w:val="both"/>
        <w:rPr>
          <w:rFonts w:ascii="Times New Roman" w:eastAsia="Times New Roman" w:hAnsi="Times New Roman" w:cs="Times New Roman"/>
          <w:b/>
          <w:sz w:val="24"/>
          <w:szCs w:val="24"/>
          <w:lang w:eastAsia="lt-LT"/>
        </w:rPr>
      </w:pPr>
    </w:p>
    <w:p w:rsidR="00DB1BC6" w:rsidRDefault="00DB1BC6" w:rsidP="000A5B00">
      <w:pPr>
        <w:spacing w:after="0" w:line="240" w:lineRule="auto"/>
        <w:jc w:val="both"/>
        <w:rPr>
          <w:rFonts w:ascii="Times New Roman" w:eastAsia="Times New Roman" w:hAnsi="Times New Roman" w:cs="Times New Roman"/>
          <w:b/>
          <w:sz w:val="24"/>
          <w:szCs w:val="24"/>
          <w:lang w:eastAsia="lt-LT"/>
        </w:rPr>
      </w:pPr>
    </w:p>
    <w:p w:rsidR="000A5B00" w:rsidRPr="00452696" w:rsidRDefault="000A5B00" w:rsidP="000A5B00">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lastRenderedPageBreak/>
        <w:t>Fondo valdyba</w:t>
      </w:r>
    </w:p>
    <w:p w:rsidR="000A5B00" w:rsidRPr="00452696" w:rsidRDefault="000A5B00" w:rsidP="000A5B00">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rsidR="000A5B00" w:rsidRPr="00452696" w:rsidRDefault="000A5B00" w:rsidP="000A5B00">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rsidR="000A5B00" w:rsidRDefault="000A5B00" w:rsidP="000A5B00">
      <w:pPr>
        <w:spacing w:after="0" w:line="240" w:lineRule="auto"/>
        <w:jc w:val="both"/>
        <w:rPr>
          <w:rFonts w:ascii="Times New Roman" w:eastAsia="Times New Roman" w:hAnsi="Times New Roman" w:cs="Times New Roman"/>
          <w:b/>
          <w:sz w:val="24"/>
          <w:szCs w:val="24"/>
          <w:lang w:eastAsia="lt-LT"/>
        </w:rPr>
      </w:pPr>
      <w:r w:rsidRPr="0051416D">
        <w:rPr>
          <w:rFonts w:ascii="Times New Roman" w:eastAsia="Times New Roman" w:hAnsi="Times New Roman" w:cs="Times New Roman"/>
          <w:sz w:val="24"/>
          <w:szCs w:val="24"/>
          <w:lang w:eastAsia="lt-LT"/>
        </w:rPr>
        <w:t xml:space="preserve">Direktorius </w:t>
      </w:r>
      <w:r>
        <w:rPr>
          <w:rFonts w:ascii="Times New Roman" w:eastAsia="Times New Roman" w:hAnsi="Times New Roman" w:cs="Times New Roman"/>
          <w:sz w:val="24"/>
          <w:szCs w:val="24"/>
          <w:lang w:eastAsia="lt-LT"/>
        </w:rPr>
        <w:t xml:space="preserve">                                                                    Kęstutis Čereška</w:t>
      </w:r>
      <w:r w:rsidRPr="00452696">
        <w:rPr>
          <w:rFonts w:ascii="Times New Roman" w:eastAsia="Times New Roman" w:hAnsi="Times New Roman" w:cs="Times New Roman"/>
          <w:b/>
          <w:sz w:val="24"/>
          <w:szCs w:val="24"/>
          <w:lang w:eastAsia="lt-LT"/>
        </w:rPr>
        <w:t xml:space="preserve"> </w:t>
      </w:r>
    </w:p>
    <w:p w:rsidR="000A5B00" w:rsidRPr="008175D3" w:rsidRDefault="000A5B00" w:rsidP="000A5B00">
      <w:pPr>
        <w:spacing w:after="0" w:line="240" w:lineRule="auto"/>
        <w:jc w:val="both"/>
        <w:rPr>
          <w:rFonts w:ascii="Times New Roman" w:eastAsia="Times New Roman" w:hAnsi="Times New Roman" w:cs="Times New Roman"/>
          <w:sz w:val="24"/>
          <w:szCs w:val="24"/>
          <w:lang w:eastAsia="lt-LT"/>
        </w:rPr>
      </w:pPr>
      <w:r w:rsidRPr="001C0C94">
        <w:rPr>
          <w:rFonts w:ascii="Times New Roman" w:eastAsia="Times New Roman" w:hAnsi="Times New Roman" w:cs="Times New Roman"/>
          <w:sz w:val="24"/>
          <w:szCs w:val="24"/>
          <w:lang w:eastAsia="lt-LT"/>
        </w:rPr>
        <w:t xml:space="preserve">                     A.V.</w:t>
      </w:r>
      <w:r w:rsidRPr="008175D3">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p>
    <w:p w:rsidR="000A5B00" w:rsidRPr="008175D3" w:rsidRDefault="000A5B00" w:rsidP="000A5B00">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0A5B00" w:rsidRPr="008175D3" w:rsidRDefault="000A5B00" w:rsidP="000A5B00">
      <w:pPr>
        <w:spacing w:after="0" w:line="240" w:lineRule="auto"/>
        <w:jc w:val="both"/>
        <w:rPr>
          <w:rFonts w:ascii="Times New Roman" w:eastAsia="Times New Roman" w:hAnsi="Times New Roman" w:cs="Times New Roman"/>
          <w:sz w:val="24"/>
          <w:szCs w:val="24"/>
          <w:lang w:eastAsia="lt-LT"/>
        </w:rPr>
      </w:pPr>
    </w:p>
    <w:p w:rsidR="000A5B00" w:rsidRPr="008175D3" w:rsidRDefault="000A5B00" w:rsidP="000A5B00">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Tiekėjas </w:t>
      </w:r>
    </w:p>
    <w:p w:rsidR="000A5B00" w:rsidRDefault="000A5B00" w:rsidP="000A5B00">
      <w:pPr>
        <w:spacing w:after="0" w:line="240" w:lineRule="auto"/>
        <w:jc w:val="both"/>
        <w:rPr>
          <w:rFonts w:ascii="Times New Roman" w:eastAsia="Times New Roman" w:hAnsi="Times New Roman" w:cs="Times New Roman"/>
          <w:color w:val="000000"/>
          <w:sz w:val="24"/>
          <w:szCs w:val="24"/>
          <w:lang w:eastAsia="lt-LT"/>
        </w:rPr>
      </w:pPr>
      <w:r w:rsidRPr="00BC7FE9">
        <w:rPr>
          <w:rFonts w:ascii="Times New Roman" w:eastAsia="Times New Roman" w:hAnsi="Times New Roman" w:cs="Times New Roman"/>
          <w:color w:val="000000"/>
          <w:sz w:val="24"/>
          <w:szCs w:val="24"/>
          <w:lang w:eastAsia="lt-LT"/>
        </w:rPr>
        <w:t>UAB „</w:t>
      </w:r>
      <w:r>
        <w:rPr>
          <w:rFonts w:ascii="Times New Roman" w:eastAsia="Times New Roman" w:hAnsi="Times New Roman" w:cs="Times New Roman"/>
          <w:color w:val="000000"/>
          <w:sz w:val="24"/>
          <w:szCs w:val="24"/>
          <w:lang w:eastAsia="lt-LT"/>
        </w:rPr>
        <w:t xml:space="preserve"> Justura </w:t>
      </w:r>
      <w:r w:rsidRPr="00BC7FE9">
        <w:rPr>
          <w:rFonts w:ascii="Times New Roman" w:eastAsia="Times New Roman" w:hAnsi="Times New Roman" w:cs="Times New Roman"/>
          <w:color w:val="000000"/>
          <w:sz w:val="24"/>
          <w:szCs w:val="24"/>
          <w:lang w:eastAsia="lt-LT"/>
        </w:rPr>
        <w:t>“</w:t>
      </w:r>
    </w:p>
    <w:p w:rsidR="000A5B00" w:rsidRDefault="000A5B00" w:rsidP="000A5B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pavaduotojas                                            Vytautas Pitkauskas</w:t>
      </w:r>
    </w:p>
    <w:p w:rsidR="000A5B00" w:rsidRPr="006C49FC" w:rsidRDefault="000A5B00" w:rsidP="000A5B00">
      <w:pPr>
        <w:pStyle w:val="Sraopastraipa"/>
        <w:numPr>
          <w:ilvl w:val="0"/>
          <w:numId w:val="10"/>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 </w:t>
      </w:r>
      <w:r w:rsidRPr="006C49FC">
        <w:rPr>
          <w:rFonts w:ascii="Times New Roman" w:eastAsia="Times New Roman" w:hAnsi="Times New Roman" w:cs="Times New Roman"/>
          <w:sz w:val="24"/>
          <w:szCs w:val="24"/>
          <w:lang w:eastAsia="lt-LT"/>
        </w:rPr>
        <w:tab/>
      </w:r>
      <w:r w:rsidRPr="006C49FC">
        <w:rPr>
          <w:rFonts w:ascii="Times New Roman" w:eastAsia="Times New Roman" w:hAnsi="Times New Roman" w:cs="Times New Roman"/>
          <w:sz w:val="24"/>
          <w:szCs w:val="24"/>
          <w:lang w:eastAsia="lt-LT"/>
        </w:rPr>
        <w:tab/>
      </w:r>
      <w:r w:rsidRPr="006C49FC">
        <w:rPr>
          <w:rFonts w:ascii="Times New Roman" w:eastAsia="Times New Roman" w:hAnsi="Times New Roman" w:cs="Times New Roman"/>
          <w:sz w:val="24"/>
          <w:szCs w:val="24"/>
          <w:lang w:eastAsia="lt-LT"/>
        </w:rPr>
        <w:tab/>
      </w:r>
      <w:r w:rsidRPr="006C49FC">
        <w:rPr>
          <w:rFonts w:ascii="Times New Roman" w:eastAsia="Times New Roman" w:hAnsi="Times New Roman" w:cs="Times New Roman"/>
          <w:sz w:val="24"/>
          <w:szCs w:val="24"/>
          <w:lang w:eastAsia="lt-LT"/>
        </w:rPr>
        <w:tab/>
      </w:r>
      <w:r w:rsidRPr="006C49FC">
        <w:rPr>
          <w:rFonts w:ascii="Times New Roman" w:eastAsia="Times New Roman" w:hAnsi="Times New Roman" w:cs="Times New Roman"/>
          <w:sz w:val="24"/>
          <w:szCs w:val="24"/>
          <w:lang w:eastAsia="lt-LT"/>
        </w:rPr>
        <w:tab/>
        <w:t xml:space="preserve"> </w:t>
      </w:r>
    </w:p>
    <w:p w:rsidR="00B91FA9" w:rsidRPr="006C49FC" w:rsidRDefault="000A5B00" w:rsidP="000A5B00">
      <w:pPr>
        <w:pStyle w:val="Sraopastraipa"/>
        <w:spacing w:after="0" w:line="240" w:lineRule="auto"/>
        <w:ind w:left="1620"/>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r w:rsidR="00B91FA9" w:rsidRPr="006C49FC">
        <w:rPr>
          <w:rFonts w:ascii="Times New Roman" w:eastAsia="Times New Roman" w:hAnsi="Times New Roman" w:cs="Times New Roman"/>
          <w:sz w:val="24"/>
          <w:szCs w:val="24"/>
          <w:lang w:eastAsia="lt-LT"/>
        </w:rPr>
        <w:tab/>
        <w:t xml:space="preserve"> </w:t>
      </w:r>
    </w:p>
    <w:p w:rsidR="00015332" w:rsidRPr="008175D3" w:rsidRDefault="00B91FA9" w:rsidP="00B91FA9">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r w:rsidR="00015332">
        <w:rPr>
          <w:rFonts w:ascii="Times New Roman" w:eastAsia="Times New Roman" w:hAnsi="Times New Roman" w:cs="Times New Roman"/>
          <w:sz w:val="24"/>
          <w:szCs w:val="24"/>
          <w:lang w:eastAsia="lt-LT"/>
        </w:rPr>
        <w:tab/>
      </w:r>
      <w:r w:rsidR="00015332">
        <w:rPr>
          <w:rFonts w:ascii="Times New Roman" w:eastAsia="Times New Roman" w:hAnsi="Times New Roman" w:cs="Times New Roman"/>
          <w:sz w:val="24"/>
          <w:szCs w:val="24"/>
          <w:lang w:eastAsia="lt-LT"/>
        </w:rPr>
        <w:tab/>
      </w:r>
      <w:r w:rsidR="00015332">
        <w:rPr>
          <w:rFonts w:ascii="Times New Roman" w:eastAsia="Times New Roman" w:hAnsi="Times New Roman" w:cs="Times New Roman"/>
          <w:sz w:val="24"/>
          <w:szCs w:val="24"/>
          <w:lang w:eastAsia="lt-LT"/>
        </w:rPr>
        <w:tab/>
        <w:t xml:space="preserve"> </w:t>
      </w:r>
    </w:p>
    <w:p w:rsidR="00015332" w:rsidRPr="00015332" w:rsidRDefault="00015332" w:rsidP="00015332">
      <w:pPr>
        <w:spacing w:after="160" w:line="259" w:lineRule="auto"/>
        <w:ind w:left="720"/>
        <w:contextualSpacing/>
        <w:rPr>
          <w:rFonts w:ascii="Times New Roman" w:hAnsi="Times New Roman" w:cs="Times New Roman"/>
          <w:sz w:val="24"/>
          <w:szCs w:val="24"/>
        </w:rPr>
      </w:pPr>
    </w:p>
    <w:p w:rsidR="00015332" w:rsidRDefault="00015332" w:rsidP="00015332">
      <w:pPr>
        <w:spacing w:after="160" w:line="259" w:lineRule="auto"/>
        <w:ind w:left="720"/>
        <w:contextualSpacing/>
        <w:rPr>
          <w:rFonts w:ascii="Times New Roman" w:hAnsi="Times New Roman" w:cs="Times New Roman"/>
          <w:sz w:val="24"/>
          <w:szCs w:val="24"/>
        </w:rPr>
        <w:sectPr w:rsidR="00015332">
          <w:pgSz w:w="11906" w:h="16838"/>
          <w:pgMar w:top="1701" w:right="567" w:bottom="1134" w:left="1701" w:header="567" w:footer="567" w:gutter="0"/>
          <w:cols w:space="1296"/>
          <w:docGrid w:linePitch="360"/>
        </w:sectPr>
      </w:pPr>
    </w:p>
    <w:p w:rsidR="00015332" w:rsidRDefault="00015332" w:rsidP="00015332">
      <w:pPr>
        <w:spacing w:after="0" w:line="240" w:lineRule="auto"/>
        <w:ind w:firstLine="65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202</w:t>
      </w:r>
      <w:r w:rsidR="000A5B00">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m. _______________ d.</w:t>
      </w:r>
    </w:p>
    <w:p w:rsidR="00015332" w:rsidRDefault="00015332" w:rsidP="00015332">
      <w:pPr>
        <w:spacing w:after="0" w:line="240" w:lineRule="auto"/>
        <w:ind w:firstLine="65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Sutarties Nr. </w:t>
      </w:r>
    </w:p>
    <w:p w:rsidR="00015332" w:rsidRDefault="00015332" w:rsidP="00015332">
      <w:pPr>
        <w:spacing w:after="0" w:line="240" w:lineRule="auto"/>
        <w:ind w:firstLine="652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priedas</w:t>
      </w:r>
    </w:p>
    <w:p w:rsidR="00015332" w:rsidRDefault="00015332" w:rsidP="00015332">
      <w:pPr>
        <w:spacing w:after="160" w:line="259" w:lineRule="auto"/>
        <w:ind w:left="720"/>
        <w:contextualSpacing/>
        <w:rPr>
          <w:rFonts w:ascii="Times New Roman" w:hAnsi="Times New Roman" w:cs="Times New Roman"/>
          <w:sz w:val="24"/>
          <w:szCs w:val="24"/>
        </w:rPr>
      </w:pPr>
    </w:p>
    <w:p w:rsidR="00015332" w:rsidRDefault="00015332" w:rsidP="00015332">
      <w:pPr>
        <w:spacing w:after="160" w:line="259" w:lineRule="auto"/>
        <w:ind w:left="-142"/>
        <w:contextualSpacing/>
        <w:jc w:val="center"/>
        <w:rPr>
          <w:rFonts w:ascii="Times New Roman" w:hAnsi="Times New Roman" w:cs="Times New Roman"/>
          <w:b/>
          <w:sz w:val="24"/>
          <w:szCs w:val="24"/>
        </w:rPr>
      </w:pPr>
      <w:r w:rsidRPr="00015332">
        <w:rPr>
          <w:rFonts w:ascii="Times New Roman" w:hAnsi="Times New Roman" w:cs="Times New Roman"/>
          <w:b/>
          <w:sz w:val="24"/>
          <w:szCs w:val="24"/>
        </w:rPr>
        <w:t>PREKIŲ KAINA</w:t>
      </w:r>
    </w:p>
    <w:p w:rsidR="00DA36AB" w:rsidRDefault="00DA36AB" w:rsidP="00015332">
      <w:pPr>
        <w:spacing w:after="160" w:line="259" w:lineRule="auto"/>
        <w:ind w:left="-142"/>
        <w:contextualSpacing/>
        <w:jc w:val="center"/>
        <w:rPr>
          <w:rFonts w:ascii="Times New Roman" w:hAnsi="Times New Roman" w:cs="Times New Roman"/>
          <w:b/>
          <w:sz w:val="24"/>
          <w:szCs w:val="24"/>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2978"/>
        <w:gridCol w:w="1587"/>
        <w:gridCol w:w="1559"/>
        <w:gridCol w:w="2410"/>
      </w:tblGrid>
      <w:tr w:rsidR="00DA36AB" w:rsidRPr="00342311" w:rsidTr="00DD07FE">
        <w:trPr>
          <w:trHeight w:val="138"/>
        </w:trPr>
        <w:tc>
          <w:tcPr>
            <w:tcW w:w="538" w:type="dxa"/>
            <w:tcBorders>
              <w:top w:val="single" w:sz="4" w:space="0" w:color="auto"/>
              <w:left w:val="single" w:sz="4" w:space="0" w:color="auto"/>
              <w:bottom w:val="single" w:sz="4" w:space="0" w:color="auto"/>
              <w:right w:val="single" w:sz="4" w:space="0" w:color="auto"/>
            </w:tcBorders>
            <w:hideMark/>
          </w:tcPr>
          <w:p w:rsidR="00DA36AB" w:rsidRPr="00342311" w:rsidRDefault="00DA36AB" w:rsidP="00DD07FE">
            <w:pPr>
              <w:spacing w:after="0" w:line="240" w:lineRule="auto"/>
              <w:ind w:left="-108" w:right="-108"/>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Eil. Nr.</w:t>
            </w:r>
          </w:p>
        </w:tc>
        <w:tc>
          <w:tcPr>
            <w:tcW w:w="2978" w:type="dxa"/>
            <w:tcBorders>
              <w:top w:val="single" w:sz="4" w:space="0" w:color="auto"/>
              <w:left w:val="single" w:sz="4" w:space="0" w:color="auto"/>
              <w:bottom w:val="single" w:sz="4" w:space="0" w:color="auto"/>
              <w:right w:val="single" w:sz="4" w:space="0" w:color="auto"/>
            </w:tcBorders>
            <w:hideMark/>
          </w:tcPr>
          <w:p w:rsidR="00DA36AB" w:rsidRPr="00342311" w:rsidRDefault="00DA36AB" w:rsidP="00DD07FE">
            <w:pPr>
              <w:spacing w:after="0" w:line="240" w:lineRule="auto"/>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Prekių  pavadinimas</w:t>
            </w:r>
          </w:p>
        </w:tc>
        <w:tc>
          <w:tcPr>
            <w:tcW w:w="1587" w:type="dxa"/>
            <w:tcBorders>
              <w:top w:val="single" w:sz="4" w:space="0" w:color="auto"/>
              <w:left w:val="single" w:sz="4" w:space="0" w:color="auto"/>
              <w:bottom w:val="single" w:sz="4" w:space="0" w:color="auto"/>
              <w:right w:val="single" w:sz="4" w:space="0" w:color="auto"/>
            </w:tcBorders>
            <w:hideMark/>
          </w:tcPr>
          <w:p w:rsidR="00DA36AB" w:rsidRDefault="00DA36AB" w:rsidP="00DD07FE">
            <w:pPr>
              <w:spacing w:after="0" w:line="240" w:lineRule="auto"/>
              <w:ind w:left="-108" w:right="-120"/>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 xml:space="preserve">Prekių kiekis </w:t>
            </w:r>
          </w:p>
          <w:p w:rsidR="00DA36AB" w:rsidRPr="00342311" w:rsidRDefault="00DA36AB" w:rsidP="00DD07FE">
            <w:pPr>
              <w:spacing w:after="0" w:line="240" w:lineRule="auto"/>
              <w:ind w:left="-108" w:right="-12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vnt.</w:t>
            </w:r>
            <w:r w:rsidRPr="00342311">
              <w:rPr>
                <w:rFonts w:ascii="Times New Roman" w:eastAsia="Times New Roman" w:hAnsi="Times New Roman" w:cs="Times New Roman"/>
                <w:b/>
                <w:sz w:val="24"/>
                <w:szCs w:val="24"/>
                <w:lang w:eastAsia="lt-LT"/>
              </w:rPr>
              <w:t xml:space="preserve"> </w:t>
            </w:r>
          </w:p>
        </w:tc>
        <w:tc>
          <w:tcPr>
            <w:tcW w:w="1559" w:type="dxa"/>
            <w:tcBorders>
              <w:top w:val="single" w:sz="4" w:space="0" w:color="auto"/>
              <w:left w:val="single" w:sz="4" w:space="0" w:color="auto"/>
              <w:bottom w:val="nil"/>
              <w:right w:val="single" w:sz="4" w:space="0" w:color="auto"/>
            </w:tcBorders>
          </w:tcPr>
          <w:p w:rsidR="00DA36AB" w:rsidRPr="00342311" w:rsidRDefault="00DA36AB" w:rsidP="00DD07FE">
            <w:pPr>
              <w:spacing w:after="0" w:line="240" w:lineRule="auto"/>
              <w:ind w:right="-108"/>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V</w:t>
            </w:r>
            <w:r>
              <w:rPr>
                <w:rFonts w:ascii="Times New Roman" w:eastAsia="Times New Roman" w:hAnsi="Times New Roman" w:cs="Times New Roman"/>
                <w:b/>
                <w:sz w:val="24"/>
                <w:szCs w:val="24"/>
                <w:lang w:eastAsia="lt-LT"/>
              </w:rPr>
              <w:t>nt.</w:t>
            </w:r>
            <w:r w:rsidRPr="00342311">
              <w:rPr>
                <w:rFonts w:ascii="Times New Roman" w:eastAsia="Times New Roman" w:hAnsi="Times New Roman" w:cs="Times New Roman"/>
                <w:b/>
                <w:sz w:val="24"/>
                <w:szCs w:val="24"/>
                <w:lang w:eastAsia="lt-LT"/>
              </w:rPr>
              <w:t xml:space="preserve"> kaina Eur be PVM</w:t>
            </w:r>
          </w:p>
        </w:tc>
        <w:tc>
          <w:tcPr>
            <w:tcW w:w="2410" w:type="dxa"/>
            <w:tcBorders>
              <w:top w:val="single" w:sz="4" w:space="0" w:color="auto"/>
              <w:left w:val="single" w:sz="4" w:space="0" w:color="auto"/>
              <w:bottom w:val="nil"/>
              <w:right w:val="single" w:sz="4" w:space="0" w:color="auto"/>
            </w:tcBorders>
          </w:tcPr>
          <w:p w:rsidR="00DA36AB" w:rsidRPr="00342311" w:rsidRDefault="00DA36AB" w:rsidP="00DD07FE">
            <w:pPr>
              <w:spacing w:after="0" w:line="240" w:lineRule="auto"/>
              <w:ind w:right="-108"/>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 xml:space="preserve">Suma Eur </w:t>
            </w:r>
          </w:p>
          <w:p w:rsidR="00DA36AB" w:rsidRPr="00342311" w:rsidRDefault="00DA36AB" w:rsidP="00DD07FE">
            <w:pPr>
              <w:spacing w:after="0" w:line="240" w:lineRule="auto"/>
              <w:ind w:right="-108"/>
              <w:jc w:val="center"/>
              <w:rPr>
                <w:rFonts w:ascii="Times New Roman" w:eastAsia="Times New Roman" w:hAnsi="Times New Roman" w:cs="Times New Roman"/>
                <w:b/>
                <w:sz w:val="24"/>
                <w:szCs w:val="24"/>
                <w:lang w:eastAsia="lt-LT"/>
              </w:rPr>
            </w:pPr>
            <w:r w:rsidRPr="00342311">
              <w:rPr>
                <w:rFonts w:ascii="Times New Roman" w:eastAsia="Times New Roman" w:hAnsi="Times New Roman" w:cs="Times New Roman"/>
                <w:b/>
                <w:sz w:val="24"/>
                <w:szCs w:val="24"/>
                <w:lang w:eastAsia="lt-LT"/>
              </w:rPr>
              <w:t>be PVM</w:t>
            </w:r>
          </w:p>
        </w:tc>
      </w:tr>
      <w:tr w:rsidR="00DA36AB" w:rsidRPr="00342311" w:rsidTr="00DD07FE">
        <w:trPr>
          <w:trHeight w:val="330"/>
        </w:trPr>
        <w:tc>
          <w:tcPr>
            <w:tcW w:w="538" w:type="dxa"/>
            <w:tcBorders>
              <w:top w:val="single" w:sz="4" w:space="0" w:color="auto"/>
              <w:left w:val="single" w:sz="4" w:space="0" w:color="auto"/>
              <w:bottom w:val="single" w:sz="4" w:space="0" w:color="auto"/>
              <w:right w:val="single" w:sz="4" w:space="0" w:color="auto"/>
            </w:tcBorders>
            <w:hideMark/>
          </w:tcPr>
          <w:p w:rsidR="00DA36AB" w:rsidRPr="00342311" w:rsidRDefault="00DA36AB" w:rsidP="00DD07FE">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1.</w:t>
            </w:r>
          </w:p>
        </w:tc>
        <w:tc>
          <w:tcPr>
            <w:tcW w:w="2978" w:type="dxa"/>
            <w:tcBorders>
              <w:top w:val="single" w:sz="4" w:space="0" w:color="auto"/>
              <w:left w:val="single" w:sz="4" w:space="0" w:color="auto"/>
              <w:bottom w:val="single" w:sz="4" w:space="0" w:color="auto"/>
              <w:right w:val="single" w:sz="4" w:space="0" w:color="auto"/>
            </w:tcBorders>
            <w:hideMark/>
          </w:tcPr>
          <w:p w:rsidR="00DA36AB" w:rsidRPr="00342311" w:rsidRDefault="000A5B00" w:rsidP="000A5B00">
            <w:pPr>
              <w:spacing w:after="0" w:line="240" w:lineRule="auto"/>
              <w:ind w:right="-10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Biuro stalo komplektas</w:t>
            </w:r>
          </w:p>
        </w:tc>
        <w:tc>
          <w:tcPr>
            <w:tcW w:w="1587" w:type="dxa"/>
            <w:tcBorders>
              <w:top w:val="single" w:sz="4" w:space="0" w:color="auto"/>
              <w:left w:val="single" w:sz="4" w:space="0" w:color="auto"/>
              <w:bottom w:val="single" w:sz="4" w:space="0" w:color="auto"/>
              <w:right w:val="single" w:sz="4" w:space="0" w:color="auto"/>
            </w:tcBorders>
            <w:hideMark/>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1559"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415,00</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8715,00</w:t>
            </w:r>
          </w:p>
        </w:tc>
      </w:tr>
      <w:tr w:rsidR="00DA36AB" w:rsidRPr="00342311" w:rsidTr="00DD07FE">
        <w:trPr>
          <w:trHeight w:val="381"/>
        </w:trPr>
        <w:tc>
          <w:tcPr>
            <w:tcW w:w="538" w:type="dxa"/>
            <w:tcBorders>
              <w:top w:val="single" w:sz="4" w:space="0" w:color="auto"/>
              <w:left w:val="single" w:sz="4" w:space="0" w:color="auto"/>
              <w:bottom w:val="single" w:sz="4" w:space="0" w:color="auto"/>
              <w:right w:val="single" w:sz="4" w:space="0" w:color="auto"/>
            </w:tcBorders>
            <w:hideMark/>
          </w:tcPr>
          <w:p w:rsidR="00DA36AB" w:rsidRPr="00342311" w:rsidRDefault="00DA36AB" w:rsidP="00DD07FE">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2.</w:t>
            </w:r>
          </w:p>
        </w:tc>
        <w:tc>
          <w:tcPr>
            <w:tcW w:w="2978" w:type="dxa"/>
            <w:tcBorders>
              <w:top w:val="single" w:sz="4" w:space="0" w:color="auto"/>
              <w:left w:val="single" w:sz="4" w:space="0" w:color="auto"/>
              <w:bottom w:val="single" w:sz="4" w:space="0" w:color="auto"/>
              <w:right w:val="single" w:sz="4" w:space="0" w:color="auto"/>
            </w:tcBorders>
            <w:hideMark/>
          </w:tcPr>
          <w:p w:rsidR="00DA36AB" w:rsidRPr="00342311" w:rsidRDefault="000A5B00" w:rsidP="000A5B00">
            <w:pPr>
              <w:spacing w:after="0" w:line="240" w:lineRule="auto"/>
              <w:ind w:right="-10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Dokumentų spinta pusiau atvira</w:t>
            </w:r>
          </w:p>
        </w:tc>
        <w:tc>
          <w:tcPr>
            <w:tcW w:w="1587" w:type="dxa"/>
            <w:tcBorders>
              <w:top w:val="single" w:sz="4" w:space="0" w:color="auto"/>
              <w:left w:val="single" w:sz="4" w:space="0" w:color="auto"/>
              <w:bottom w:val="single" w:sz="4" w:space="0" w:color="auto"/>
              <w:right w:val="single" w:sz="4" w:space="0" w:color="auto"/>
            </w:tcBorders>
            <w:hideMark/>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1559"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120,00</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2640,00</w:t>
            </w:r>
          </w:p>
        </w:tc>
      </w:tr>
      <w:tr w:rsidR="00DA36AB" w:rsidRPr="00342311" w:rsidTr="00DD07FE">
        <w:trPr>
          <w:trHeight w:val="381"/>
        </w:trPr>
        <w:tc>
          <w:tcPr>
            <w:tcW w:w="538" w:type="dxa"/>
            <w:tcBorders>
              <w:top w:val="single" w:sz="4" w:space="0" w:color="auto"/>
              <w:left w:val="single" w:sz="4" w:space="0" w:color="auto"/>
              <w:bottom w:val="single" w:sz="4" w:space="0" w:color="auto"/>
              <w:right w:val="single" w:sz="4" w:space="0" w:color="auto"/>
            </w:tcBorders>
          </w:tcPr>
          <w:p w:rsidR="00DA36AB" w:rsidRPr="00342311" w:rsidRDefault="00DA36AB" w:rsidP="00DD07FE">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3.</w:t>
            </w:r>
          </w:p>
        </w:tc>
        <w:tc>
          <w:tcPr>
            <w:tcW w:w="2978" w:type="dxa"/>
            <w:tcBorders>
              <w:top w:val="single" w:sz="4" w:space="0" w:color="auto"/>
              <w:left w:val="single" w:sz="4" w:space="0" w:color="auto"/>
              <w:bottom w:val="single" w:sz="4" w:space="0" w:color="auto"/>
              <w:right w:val="single" w:sz="4" w:space="0" w:color="auto"/>
            </w:tcBorders>
          </w:tcPr>
          <w:p w:rsidR="00DA36AB" w:rsidRPr="00FD6D54" w:rsidRDefault="000A5B00" w:rsidP="000A5B00">
            <w:pPr>
              <w:spacing w:after="0" w:line="240" w:lineRule="auto"/>
              <w:ind w:right="-10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Rūbų spinta</w:t>
            </w:r>
          </w:p>
        </w:tc>
        <w:tc>
          <w:tcPr>
            <w:tcW w:w="1587" w:type="dxa"/>
            <w:tcBorders>
              <w:top w:val="single" w:sz="4" w:space="0" w:color="auto"/>
              <w:left w:val="single" w:sz="4" w:space="0" w:color="auto"/>
              <w:bottom w:val="single" w:sz="4" w:space="0" w:color="auto"/>
              <w:right w:val="single" w:sz="4" w:space="0" w:color="auto"/>
            </w:tcBorders>
          </w:tcPr>
          <w:p w:rsidR="00DA36AB"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1559"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148,00</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1776,00</w:t>
            </w:r>
          </w:p>
        </w:tc>
      </w:tr>
      <w:tr w:rsidR="00DA36AB" w:rsidRPr="00342311" w:rsidTr="00DD07FE">
        <w:trPr>
          <w:trHeight w:val="381"/>
        </w:trPr>
        <w:tc>
          <w:tcPr>
            <w:tcW w:w="538" w:type="dxa"/>
            <w:tcBorders>
              <w:top w:val="single" w:sz="4" w:space="0" w:color="auto"/>
              <w:left w:val="single" w:sz="4" w:space="0" w:color="auto"/>
              <w:bottom w:val="single" w:sz="4" w:space="0" w:color="auto"/>
              <w:right w:val="single" w:sz="4" w:space="0" w:color="auto"/>
            </w:tcBorders>
          </w:tcPr>
          <w:p w:rsidR="00DA36AB" w:rsidRPr="00342311" w:rsidRDefault="00DA36AB" w:rsidP="00DD07FE">
            <w:pPr>
              <w:spacing w:after="0" w:line="240" w:lineRule="auto"/>
              <w:jc w:val="center"/>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4.</w:t>
            </w:r>
          </w:p>
        </w:tc>
        <w:tc>
          <w:tcPr>
            <w:tcW w:w="2978" w:type="dxa"/>
            <w:tcBorders>
              <w:top w:val="single" w:sz="4" w:space="0" w:color="auto"/>
              <w:left w:val="single" w:sz="4" w:space="0" w:color="auto"/>
              <w:bottom w:val="single" w:sz="4" w:space="0" w:color="auto"/>
              <w:right w:val="single" w:sz="4" w:space="0" w:color="auto"/>
            </w:tcBorders>
          </w:tcPr>
          <w:p w:rsidR="00DA36AB" w:rsidRPr="002F7D72" w:rsidRDefault="000A5B00" w:rsidP="000A5B00">
            <w:pPr>
              <w:spacing w:after="0" w:line="240" w:lineRule="auto"/>
              <w:ind w:right="-10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Stalas 800x600x800 mm</w:t>
            </w:r>
          </w:p>
        </w:tc>
        <w:tc>
          <w:tcPr>
            <w:tcW w:w="1587" w:type="dxa"/>
            <w:tcBorders>
              <w:top w:val="single" w:sz="4" w:space="0" w:color="auto"/>
              <w:left w:val="single" w:sz="4" w:space="0" w:color="auto"/>
              <w:bottom w:val="single" w:sz="4" w:space="0" w:color="auto"/>
              <w:right w:val="single" w:sz="4" w:space="0" w:color="auto"/>
            </w:tcBorders>
          </w:tcPr>
          <w:p w:rsidR="00DA36AB"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76,00</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76,00</w:t>
            </w:r>
          </w:p>
        </w:tc>
      </w:tr>
      <w:tr w:rsidR="00DA36AB" w:rsidRPr="00342311" w:rsidTr="00DD07FE">
        <w:trPr>
          <w:trHeight w:val="381"/>
        </w:trPr>
        <w:tc>
          <w:tcPr>
            <w:tcW w:w="538" w:type="dxa"/>
            <w:tcBorders>
              <w:top w:val="single" w:sz="4" w:space="0" w:color="auto"/>
              <w:left w:val="single" w:sz="4" w:space="0" w:color="auto"/>
              <w:bottom w:val="single" w:sz="4" w:space="0" w:color="auto"/>
              <w:right w:val="single" w:sz="4" w:space="0" w:color="auto"/>
            </w:tcBorders>
          </w:tcPr>
          <w:p w:rsidR="00DA36AB" w:rsidRPr="00342311" w:rsidRDefault="00DA36AB"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78" w:type="dxa"/>
            <w:tcBorders>
              <w:top w:val="single" w:sz="4" w:space="0" w:color="auto"/>
              <w:left w:val="single" w:sz="4" w:space="0" w:color="auto"/>
              <w:bottom w:val="single" w:sz="4" w:space="0" w:color="auto"/>
              <w:right w:val="single" w:sz="4" w:space="0" w:color="auto"/>
            </w:tcBorders>
          </w:tcPr>
          <w:p w:rsidR="00DA36AB" w:rsidRDefault="000A5B00" w:rsidP="000A5B00">
            <w:pPr>
              <w:spacing w:after="0" w:line="240" w:lineRule="auto"/>
              <w:ind w:right="-10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 vieta KAS</w:t>
            </w:r>
          </w:p>
        </w:tc>
        <w:tc>
          <w:tcPr>
            <w:tcW w:w="1587" w:type="dxa"/>
            <w:tcBorders>
              <w:top w:val="single" w:sz="4" w:space="0" w:color="auto"/>
              <w:left w:val="single" w:sz="4" w:space="0" w:color="auto"/>
              <w:bottom w:val="single" w:sz="4" w:space="0" w:color="auto"/>
              <w:right w:val="single" w:sz="4" w:space="0" w:color="auto"/>
            </w:tcBorders>
          </w:tcPr>
          <w:p w:rsidR="00DA36AB"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559"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278,00</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556,00</w:t>
            </w:r>
          </w:p>
        </w:tc>
      </w:tr>
      <w:tr w:rsidR="00DA36AB" w:rsidRPr="00342311" w:rsidTr="00DD07FE">
        <w:trPr>
          <w:trHeight w:val="381"/>
        </w:trPr>
        <w:tc>
          <w:tcPr>
            <w:tcW w:w="538" w:type="dxa"/>
            <w:tcBorders>
              <w:top w:val="single" w:sz="4" w:space="0" w:color="auto"/>
              <w:left w:val="single" w:sz="4" w:space="0" w:color="auto"/>
              <w:bottom w:val="single" w:sz="4" w:space="0" w:color="auto"/>
              <w:right w:val="single" w:sz="4" w:space="0" w:color="auto"/>
            </w:tcBorders>
          </w:tcPr>
          <w:p w:rsidR="00DA36AB" w:rsidRPr="00342311" w:rsidRDefault="00DA36AB"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78" w:type="dxa"/>
            <w:tcBorders>
              <w:top w:val="single" w:sz="4" w:space="0" w:color="auto"/>
              <w:left w:val="single" w:sz="4" w:space="0" w:color="auto"/>
              <w:bottom w:val="single" w:sz="4" w:space="0" w:color="auto"/>
              <w:right w:val="single" w:sz="4" w:space="0" w:color="auto"/>
            </w:tcBorders>
          </w:tcPr>
          <w:p w:rsidR="00DA36AB" w:rsidRDefault="000A5B00" w:rsidP="000A5B00">
            <w:pPr>
              <w:spacing w:after="0" w:line="240" w:lineRule="auto"/>
              <w:ind w:right="-10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Akustinė sienelė</w:t>
            </w:r>
          </w:p>
        </w:tc>
        <w:tc>
          <w:tcPr>
            <w:tcW w:w="1587" w:type="dxa"/>
            <w:tcBorders>
              <w:top w:val="single" w:sz="4" w:space="0" w:color="auto"/>
              <w:left w:val="single" w:sz="4" w:space="0" w:color="auto"/>
              <w:bottom w:val="single" w:sz="4" w:space="0" w:color="auto"/>
              <w:right w:val="single" w:sz="4" w:space="0" w:color="auto"/>
            </w:tcBorders>
          </w:tcPr>
          <w:p w:rsidR="00DA36AB"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559"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66,00</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66,00</w:t>
            </w:r>
          </w:p>
        </w:tc>
      </w:tr>
      <w:tr w:rsidR="00DA36AB" w:rsidRPr="00342311" w:rsidTr="00DD07FE">
        <w:trPr>
          <w:trHeight w:val="273"/>
        </w:trPr>
        <w:tc>
          <w:tcPr>
            <w:tcW w:w="538" w:type="dxa"/>
            <w:tcBorders>
              <w:top w:val="single" w:sz="4" w:space="0" w:color="auto"/>
              <w:left w:val="single" w:sz="4" w:space="0" w:color="auto"/>
              <w:bottom w:val="single" w:sz="4" w:space="0" w:color="auto"/>
              <w:right w:val="single" w:sz="4" w:space="0" w:color="auto"/>
            </w:tcBorders>
            <w:hideMark/>
          </w:tcPr>
          <w:p w:rsidR="00DA36AB" w:rsidRPr="00342311" w:rsidRDefault="00A07E04"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A36AB" w:rsidRPr="00342311">
              <w:rPr>
                <w:rFonts w:ascii="Times New Roman" w:eastAsia="Times New Roman" w:hAnsi="Times New Roman" w:cs="Times New Roman"/>
                <w:sz w:val="24"/>
                <w:szCs w:val="24"/>
                <w:lang w:eastAsia="lt-LT"/>
              </w:rPr>
              <w:t>.</w:t>
            </w:r>
          </w:p>
        </w:tc>
        <w:tc>
          <w:tcPr>
            <w:tcW w:w="6124" w:type="dxa"/>
            <w:gridSpan w:val="3"/>
            <w:tcBorders>
              <w:top w:val="single" w:sz="4" w:space="0" w:color="auto"/>
              <w:left w:val="single" w:sz="4" w:space="0" w:color="auto"/>
              <w:bottom w:val="single" w:sz="4" w:space="0" w:color="auto"/>
              <w:right w:val="single" w:sz="4" w:space="0" w:color="auto"/>
            </w:tcBorders>
            <w:hideMark/>
          </w:tcPr>
          <w:p w:rsidR="00DA36AB" w:rsidRPr="00342311" w:rsidRDefault="00DA36AB" w:rsidP="00DD07FE">
            <w:pPr>
              <w:spacing w:after="0" w:line="240" w:lineRule="auto"/>
              <w:jc w:val="right"/>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Iš viso be PVM</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13829,00</w:t>
            </w:r>
          </w:p>
        </w:tc>
      </w:tr>
      <w:tr w:rsidR="00DA36AB" w:rsidRPr="00342311" w:rsidTr="00DD07FE">
        <w:trPr>
          <w:trHeight w:val="265"/>
        </w:trPr>
        <w:tc>
          <w:tcPr>
            <w:tcW w:w="538" w:type="dxa"/>
            <w:tcBorders>
              <w:top w:val="single" w:sz="4" w:space="0" w:color="auto"/>
              <w:left w:val="single" w:sz="4" w:space="0" w:color="auto"/>
              <w:bottom w:val="single" w:sz="4" w:space="0" w:color="auto"/>
              <w:right w:val="single" w:sz="4" w:space="0" w:color="auto"/>
            </w:tcBorders>
            <w:hideMark/>
          </w:tcPr>
          <w:p w:rsidR="00DA36AB" w:rsidRPr="00342311" w:rsidRDefault="00A07E04"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A36AB">
              <w:rPr>
                <w:rFonts w:ascii="Times New Roman" w:eastAsia="Times New Roman" w:hAnsi="Times New Roman" w:cs="Times New Roman"/>
                <w:sz w:val="24"/>
                <w:szCs w:val="24"/>
                <w:lang w:eastAsia="lt-LT"/>
              </w:rPr>
              <w:t>.</w:t>
            </w:r>
          </w:p>
        </w:tc>
        <w:tc>
          <w:tcPr>
            <w:tcW w:w="6124" w:type="dxa"/>
            <w:gridSpan w:val="3"/>
            <w:tcBorders>
              <w:top w:val="single" w:sz="4" w:space="0" w:color="auto"/>
              <w:left w:val="single" w:sz="4" w:space="0" w:color="auto"/>
              <w:bottom w:val="single" w:sz="4" w:space="0" w:color="auto"/>
              <w:right w:val="single" w:sz="4" w:space="0" w:color="auto"/>
            </w:tcBorders>
            <w:hideMark/>
          </w:tcPr>
          <w:p w:rsidR="00DA36AB" w:rsidRPr="00342311" w:rsidRDefault="00DA36AB" w:rsidP="00DD07FE">
            <w:pPr>
              <w:spacing w:after="0" w:line="240" w:lineRule="auto"/>
              <w:jc w:val="right"/>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PVM 21%</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2904,09</w:t>
            </w:r>
          </w:p>
        </w:tc>
      </w:tr>
      <w:tr w:rsidR="00DA36AB" w:rsidRPr="00342311" w:rsidTr="00DD07FE">
        <w:trPr>
          <w:trHeight w:val="419"/>
        </w:trPr>
        <w:tc>
          <w:tcPr>
            <w:tcW w:w="538" w:type="dxa"/>
            <w:tcBorders>
              <w:top w:val="single" w:sz="4" w:space="0" w:color="auto"/>
              <w:left w:val="single" w:sz="4" w:space="0" w:color="auto"/>
              <w:bottom w:val="single" w:sz="4" w:space="0" w:color="auto"/>
              <w:right w:val="single" w:sz="4" w:space="0" w:color="auto"/>
            </w:tcBorders>
            <w:hideMark/>
          </w:tcPr>
          <w:p w:rsidR="00DA36AB" w:rsidRPr="00342311" w:rsidRDefault="00A07E04"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DA36AB">
              <w:rPr>
                <w:rFonts w:ascii="Times New Roman" w:eastAsia="Times New Roman" w:hAnsi="Times New Roman" w:cs="Times New Roman"/>
                <w:sz w:val="24"/>
                <w:szCs w:val="24"/>
                <w:lang w:eastAsia="lt-LT"/>
              </w:rPr>
              <w:t>.</w:t>
            </w:r>
          </w:p>
        </w:tc>
        <w:tc>
          <w:tcPr>
            <w:tcW w:w="6124" w:type="dxa"/>
            <w:gridSpan w:val="3"/>
            <w:tcBorders>
              <w:top w:val="single" w:sz="4" w:space="0" w:color="auto"/>
              <w:left w:val="single" w:sz="4" w:space="0" w:color="auto"/>
              <w:bottom w:val="single" w:sz="4" w:space="0" w:color="auto"/>
              <w:right w:val="single" w:sz="4" w:space="0" w:color="auto"/>
            </w:tcBorders>
            <w:hideMark/>
          </w:tcPr>
          <w:p w:rsidR="00DA36AB" w:rsidRPr="00342311" w:rsidRDefault="00DA36AB" w:rsidP="00DD07FE">
            <w:pPr>
              <w:spacing w:after="0" w:line="240" w:lineRule="auto"/>
              <w:jc w:val="right"/>
              <w:rPr>
                <w:rFonts w:ascii="Times New Roman" w:eastAsia="Times New Roman" w:hAnsi="Times New Roman" w:cs="Times New Roman"/>
                <w:sz w:val="24"/>
                <w:szCs w:val="24"/>
                <w:lang w:eastAsia="lt-LT"/>
              </w:rPr>
            </w:pPr>
            <w:r w:rsidRPr="00342311">
              <w:rPr>
                <w:rFonts w:ascii="Times New Roman" w:eastAsia="Times New Roman" w:hAnsi="Times New Roman" w:cs="Times New Roman"/>
                <w:sz w:val="24"/>
                <w:szCs w:val="24"/>
                <w:lang w:eastAsia="lt-LT"/>
              </w:rPr>
              <w:t>Iš viso su PVM</w:t>
            </w:r>
          </w:p>
        </w:tc>
        <w:tc>
          <w:tcPr>
            <w:tcW w:w="2410" w:type="dxa"/>
            <w:tcBorders>
              <w:top w:val="single" w:sz="4" w:space="0" w:color="auto"/>
              <w:left w:val="single" w:sz="4" w:space="0" w:color="auto"/>
              <w:bottom w:val="single" w:sz="4" w:space="0" w:color="auto"/>
              <w:right w:val="single" w:sz="4" w:space="0" w:color="auto"/>
            </w:tcBorders>
          </w:tcPr>
          <w:p w:rsidR="00DA36AB" w:rsidRPr="00342311" w:rsidRDefault="000A5B00" w:rsidP="00DD07F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16733,09</w:t>
            </w:r>
          </w:p>
        </w:tc>
      </w:tr>
    </w:tbl>
    <w:p w:rsidR="00015332" w:rsidRPr="00015332" w:rsidRDefault="00015332" w:rsidP="00015332">
      <w:pPr>
        <w:spacing w:after="160" w:line="259" w:lineRule="auto"/>
        <w:ind w:left="720"/>
        <w:contextualSpacing/>
        <w:rPr>
          <w:rFonts w:ascii="Times New Roman" w:hAnsi="Times New Roman" w:cs="Times New Roman"/>
          <w:sz w:val="24"/>
          <w:szCs w:val="24"/>
        </w:rPr>
      </w:pPr>
    </w:p>
    <w:p w:rsidR="007450DE" w:rsidRPr="007450DE" w:rsidRDefault="007450DE" w:rsidP="00015332">
      <w:pPr>
        <w:spacing w:after="0" w:line="240" w:lineRule="auto"/>
        <w:jc w:val="both"/>
        <w:rPr>
          <w:rFonts w:ascii="Times New Roman" w:eastAsia="Times New Roman" w:hAnsi="Times New Roman" w:cs="Times New Roman"/>
          <w:b/>
          <w:sz w:val="24"/>
          <w:szCs w:val="24"/>
          <w:lang w:eastAsia="lt-LT"/>
        </w:rPr>
      </w:pPr>
    </w:p>
    <w:p w:rsidR="000A5B00" w:rsidRPr="00452696" w:rsidRDefault="000A5B00" w:rsidP="000A5B00">
      <w:pPr>
        <w:spacing w:after="0" w:line="240" w:lineRule="auto"/>
        <w:jc w:val="both"/>
        <w:rPr>
          <w:rFonts w:ascii="Times New Roman" w:eastAsia="Times New Roman" w:hAnsi="Times New Roman" w:cs="Times New Roman"/>
          <w:b/>
          <w:sz w:val="24"/>
          <w:szCs w:val="24"/>
          <w:lang w:eastAsia="lt-LT"/>
        </w:rPr>
      </w:pPr>
      <w:r w:rsidRPr="00452696">
        <w:rPr>
          <w:rFonts w:ascii="Times New Roman" w:eastAsia="Times New Roman" w:hAnsi="Times New Roman" w:cs="Times New Roman"/>
          <w:b/>
          <w:sz w:val="24"/>
          <w:szCs w:val="24"/>
          <w:lang w:eastAsia="lt-LT"/>
        </w:rPr>
        <w:t>Fondo valdyba</w:t>
      </w:r>
    </w:p>
    <w:p w:rsidR="000A5B00" w:rsidRPr="00452696" w:rsidRDefault="000A5B00" w:rsidP="000A5B00">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Valstybinio socialinio draudimo fondo valdybos</w:t>
      </w:r>
    </w:p>
    <w:p w:rsidR="000A5B00" w:rsidRPr="00452696" w:rsidRDefault="000A5B00" w:rsidP="000A5B00">
      <w:pPr>
        <w:spacing w:after="0" w:line="240" w:lineRule="auto"/>
        <w:jc w:val="both"/>
        <w:rPr>
          <w:rFonts w:ascii="Times New Roman" w:eastAsia="Times New Roman" w:hAnsi="Times New Roman" w:cs="Times New Roman"/>
          <w:sz w:val="24"/>
          <w:szCs w:val="24"/>
          <w:lang w:eastAsia="lt-LT"/>
        </w:rPr>
      </w:pPr>
      <w:r w:rsidRPr="00452696">
        <w:rPr>
          <w:rFonts w:ascii="Times New Roman" w:eastAsia="Times New Roman" w:hAnsi="Times New Roman" w:cs="Times New Roman"/>
          <w:sz w:val="24"/>
          <w:szCs w:val="24"/>
          <w:lang w:eastAsia="lt-LT"/>
        </w:rPr>
        <w:t xml:space="preserve">prie Socialinės apsaugos ir darbo ministerijos </w:t>
      </w:r>
    </w:p>
    <w:p w:rsidR="000A5B00" w:rsidRDefault="000A5B00" w:rsidP="000A5B00">
      <w:pPr>
        <w:spacing w:after="0" w:line="240" w:lineRule="auto"/>
        <w:jc w:val="both"/>
        <w:rPr>
          <w:rFonts w:ascii="Times New Roman" w:eastAsia="Times New Roman" w:hAnsi="Times New Roman" w:cs="Times New Roman"/>
          <w:b/>
          <w:sz w:val="24"/>
          <w:szCs w:val="24"/>
          <w:lang w:eastAsia="lt-LT"/>
        </w:rPr>
      </w:pPr>
      <w:r w:rsidRPr="0051416D">
        <w:rPr>
          <w:rFonts w:ascii="Times New Roman" w:eastAsia="Times New Roman" w:hAnsi="Times New Roman" w:cs="Times New Roman"/>
          <w:sz w:val="24"/>
          <w:szCs w:val="24"/>
          <w:lang w:eastAsia="lt-LT"/>
        </w:rPr>
        <w:t xml:space="preserve">Direktorius </w:t>
      </w:r>
      <w:r>
        <w:rPr>
          <w:rFonts w:ascii="Times New Roman" w:eastAsia="Times New Roman" w:hAnsi="Times New Roman" w:cs="Times New Roman"/>
          <w:sz w:val="24"/>
          <w:szCs w:val="24"/>
          <w:lang w:eastAsia="lt-LT"/>
        </w:rPr>
        <w:t xml:space="preserve">                                                                    Kęstutis Čereška</w:t>
      </w:r>
      <w:r w:rsidRPr="00452696">
        <w:rPr>
          <w:rFonts w:ascii="Times New Roman" w:eastAsia="Times New Roman" w:hAnsi="Times New Roman" w:cs="Times New Roman"/>
          <w:b/>
          <w:sz w:val="24"/>
          <w:szCs w:val="24"/>
          <w:lang w:eastAsia="lt-LT"/>
        </w:rPr>
        <w:t xml:space="preserve"> </w:t>
      </w:r>
    </w:p>
    <w:p w:rsidR="000A5B00" w:rsidRPr="001C0C94" w:rsidRDefault="000A5B00" w:rsidP="000A5B00">
      <w:pPr>
        <w:spacing w:after="0" w:line="240" w:lineRule="auto"/>
        <w:jc w:val="both"/>
        <w:rPr>
          <w:rFonts w:ascii="Times New Roman" w:eastAsia="Times New Roman" w:hAnsi="Times New Roman" w:cs="Times New Roman"/>
          <w:sz w:val="24"/>
          <w:szCs w:val="24"/>
          <w:lang w:eastAsia="lt-LT"/>
        </w:rPr>
      </w:pPr>
      <w:r w:rsidRPr="001C0C94">
        <w:rPr>
          <w:rFonts w:ascii="Times New Roman" w:eastAsia="Times New Roman" w:hAnsi="Times New Roman" w:cs="Times New Roman"/>
          <w:sz w:val="24"/>
          <w:szCs w:val="24"/>
          <w:lang w:eastAsia="lt-LT"/>
        </w:rPr>
        <w:t xml:space="preserve">                     A.V.</w:t>
      </w:r>
    </w:p>
    <w:p w:rsidR="000A5B00" w:rsidRPr="008175D3" w:rsidRDefault="000A5B00" w:rsidP="000A5B00">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r w:rsidRPr="008175D3">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 </w:t>
      </w:r>
    </w:p>
    <w:p w:rsidR="000A5B00" w:rsidRPr="008175D3" w:rsidRDefault="000A5B00" w:rsidP="000A5B00">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p>
    <w:p w:rsidR="000A5B00" w:rsidRPr="008175D3" w:rsidRDefault="000A5B00" w:rsidP="000A5B00">
      <w:pPr>
        <w:spacing w:after="0" w:line="240" w:lineRule="auto"/>
        <w:jc w:val="both"/>
        <w:rPr>
          <w:rFonts w:ascii="Times New Roman" w:eastAsia="Times New Roman" w:hAnsi="Times New Roman" w:cs="Times New Roman"/>
          <w:sz w:val="24"/>
          <w:szCs w:val="24"/>
          <w:lang w:eastAsia="lt-LT"/>
        </w:rPr>
      </w:pPr>
    </w:p>
    <w:p w:rsidR="000A5B00" w:rsidRPr="008175D3" w:rsidRDefault="000A5B00" w:rsidP="000A5B00">
      <w:pPr>
        <w:spacing w:after="0" w:line="240" w:lineRule="auto"/>
        <w:jc w:val="both"/>
        <w:rPr>
          <w:rFonts w:ascii="Times New Roman" w:eastAsia="Times New Roman" w:hAnsi="Times New Roman" w:cs="Times New Roman"/>
          <w:b/>
          <w:sz w:val="24"/>
          <w:szCs w:val="24"/>
          <w:lang w:eastAsia="lt-LT"/>
        </w:rPr>
      </w:pPr>
      <w:r w:rsidRPr="008175D3">
        <w:rPr>
          <w:rFonts w:ascii="Times New Roman" w:eastAsia="Times New Roman" w:hAnsi="Times New Roman" w:cs="Times New Roman"/>
          <w:b/>
          <w:sz w:val="24"/>
          <w:szCs w:val="24"/>
          <w:lang w:eastAsia="lt-LT"/>
        </w:rPr>
        <w:t xml:space="preserve">Tiekėjas </w:t>
      </w:r>
    </w:p>
    <w:p w:rsidR="000A5B00" w:rsidRDefault="000A5B00" w:rsidP="000A5B00">
      <w:pPr>
        <w:spacing w:after="0" w:line="240" w:lineRule="auto"/>
        <w:jc w:val="both"/>
        <w:rPr>
          <w:rFonts w:ascii="Times New Roman" w:eastAsia="Times New Roman" w:hAnsi="Times New Roman" w:cs="Times New Roman"/>
          <w:color w:val="000000"/>
          <w:sz w:val="24"/>
          <w:szCs w:val="24"/>
          <w:lang w:eastAsia="lt-LT"/>
        </w:rPr>
      </w:pPr>
      <w:r w:rsidRPr="00BC7FE9">
        <w:rPr>
          <w:rFonts w:ascii="Times New Roman" w:eastAsia="Times New Roman" w:hAnsi="Times New Roman" w:cs="Times New Roman"/>
          <w:color w:val="000000"/>
          <w:sz w:val="24"/>
          <w:szCs w:val="24"/>
          <w:lang w:eastAsia="lt-LT"/>
        </w:rPr>
        <w:t>UAB „</w:t>
      </w:r>
      <w:r>
        <w:rPr>
          <w:rFonts w:ascii="Times New Roman" w:eastAsia="Times New Roman" w:hAnsi="Times New Roman" w:cs="Times New Roman"/>
          <w:color w:val="000000"/>
          <w:sz w:val="24"/>
          <w:szCs w:val="24"/>
          <w:lang w:eastAsia="lt-LT"/>
        </w:rPr>
        <w:t xml:space="preserve"> Justura </w:t>
      </w:r>
      <w:r w:rsidRPr="00BC7FE9">
        <w:rPr>
          <w:rFonts w:ascii="Times New Roman" w:eastAsia="Times New Roman" w:hAnsi="Times New Roman" w:cs="Times New Roman"/>
          <w:color w:val="000000"/>
          <w:sz w:val="24"/>
          <w:szCs w:val="24"/>
          <w:lang w:eastAsia="lt-LT"/>
        </w:rPr>
        <w:t>“</w:t>
      </w:r>
    </w:p>
    <w:p w:rsidR="000A5B00" w:rsidRDefault="000A5B00" w:rsidP="000A5B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Direktoriaus  pavaduotojas                                            Vytautas Pitkauskas</w:t>
      </w:r>
    </w:p>
    <w:p w:rsidR="00B91FA9" w:rsidRPr="006C49FC" w:rsidRDefault="000A5B00" w:rsidP="000A5B00">
      <w:pPr>
        <w:pStyle w:val="Sraopastraipa"/>
        <w:numPr>
          <w:ilvl w:val="0"/>
          <w:numId w:val="11"/>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V. </w:t>
      </w:r>
      <w:r w:rsidRPr="006C49FC">
        <w:rPr>
          <w:rFonts w:ascii="Times New Roman" w:eastAsia="Times New Roman" w:hAnsi="Times New Roman" w:cs="Times New Roman"/>
          <w:sz w:val="24"/>
          <w:szCs w:val="24"/>
          <w:lang w:eastAsia="lt-LT"/>
        </w:rPr>
        <w:tab/>
      </w:r>
      <w:r w:rsidRPr="006C49FC">
        <w:rPr>
          <w:rFonts w:ascii="Times New Roman" w:eastAsia="Times New Roman" w:hAnsi="Times New Roman" w:cs="Times New Roman"/>
          <w:sz w:val="24"/>
          <w:szCs w:val="24"/>
          <w:lang w:eastAsia="lt-LT"/>
        </w:rPr>
        <w:tab/>
      </w:r>
      <w:r w:rsidRPr="006C49FC">
        <w:rPr>
          <w:rFonts w:ascii="Times New Roman" w:eastAsia="Times New Roman" w:hAnsi="Times New Roman" w:cs="Times New Roman"/>
          <w:sz w:val="24"/>
          <w:szCs w:val="24"/>
          <w:lang w:eastAsia="lt-LT"/>
        </w:rPr>
        <w:tab/>
      </w:r>
      <w:r w:rsidR="00B91FA9" w:rsidRPr="006C49FC">
        <w:rPr>
          <w:rFonts w:ascii="Times New Roman" w:eastAsia="Times New Roman" w:hAnsi="Times New Roman" w:cs="Times New Roman"/>
          <w:sz w:val="24"/>
          <w:szCs w:val="24"/>
          <w:lang w:eastAsia="lt-LT"/>
        </w:rPr>
        <w:tab/>
        <w:t xml:space="preserve"> </w:t>
      </w:r>
    </w:p>
    <w:p w:rsidR="00015332" w:rsidRPr="008175D3" w:rsidRDefault="00B91FA9" w:rsidP="00B91FA9">
      <w:pPr>
        <w:spacing w:after="0" w:line="240" w:lineRule="auto"/>
        <w:jc w:val="both"/>
        <w:rPr>
          <w:rFonts w:ascii="Times New Roman" w:eastAsia="Times New Roman" w:hAnsi="Times New Roman" w:cs="Times New Roman"/>
          <w:sz w:val="24"/>
          <w:szCs w:val="24"/>
          <w:lang w:eastAsia="lt-LT"/>
        </w:rPr>
      </w:pPr>
      <w:r w:rsidRPr="008175D3">
        <w:rPr>
          <w:rFonts w:ascii="Times New Roman" w:eastAsia="Times New Roman" w:hAnsi="Times New Roman" w:cs="Times New Roman"/>
          <w:sz w:val="24"/>
          <w:szCs w:val="24"/>
          <w:lang w:eastAsia="lt-LT"/>
        </w:rPr>
        <w:tab/>
      </w:r>
      <w:r w:rsidR="00015332">
        <w:rPr>
          <w:rFonts w:ascii="Times New Roman" w:eastAsia="Times New Roman" w:hAnsi="Times New Roman" w:cs="Times New Roman"/>
          <w:sz w:val="24"/>
          <w:szCs w:val="24"/>
          <w:lang w:eastAsia="lt-LT"/>
        </w:rPr>
        <w:tab/>
      </w:r>
      <w:r w:rsidR="00015332">
        <w:rPr>
          <w:rFonts w:ascii="Times New Roman" w:eastAsia="Times New Roman" w:hAnsi="Times New Roman" w:cs="Times New Roman"/>
          <w:sz w:val="24"/>
          <w:szCs w:val="24"/>
          <w:lang w:eastAsia="lt-LT"/>
        </w:rPr>
        <w:tab/>
      </w:r>
      <w:r w:rsidR="00015332">
        <w:rPr>
          <w:rFonts w:ascii="Times New Roman" w:eastAsia="Times New Roman" w:hAnsi="Times New Roman" w:cs="Times New Roman"/>
          <w:sz w:val="24"/>
          <w:szCs w:val="24"/>
          <w:lang w:eastAsia="lt-LT"/>
        </w:rPr>
        <w:tab/>
        <w:t xml:space="preserve"> </w:t>
      </w:r>
    </w:p>
    <w:p w:rsidR="007450DE" w:rsidRDefault="007450DE"/>
    <w:sectPr w:rsidR="007450D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690" w:rsidRDefault="004D7690" w:rsidP="00707EA5">
      <w:pPr>
        <w:spacing w:after="0" w:line="240" w:lineRule="auto"/>
      </w:pPr>
      <w:r>
        <w:separator/>
      </w:r>
    </w:p>
  </w:endnote>
  <w:endnote w:type="continuationSeparator" w:id="0">
    <w:p w:rsidR="004D7690" w:rsidRDefault="004D7690" w:rsidP="0070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690" w:rsidRDefault="004D7690" w:rsidP="00707EA5">
      <w:pPr>
        <w:spacing w:after="0" w:line="240" w:lineRule="auto"/>
      </w:pPr>
      <w:r>
        <w:separator/>
      </w:r>
    </w:p>
  </w:footnote>
  <w:footnote w:type="continuationSeparator" w:id="0">
    <w:p w:rsidR="004D7690" w:rsidRDefault="004D7690" w:rsidP="00707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04CE1"/>
    <w:multiLevelType w:val="hybridMultilevel"/>
    <w:tmpl w:val="9C342412"/>
    <w:lvl w:ilvl="0" w:tplc="78F86178">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 w15:restartNumberingAfterBreak="0">
    <w:nsid w:val="17CF0A70"/>
    <w:multiLevelType w:val="hybridMultilevel"/>
    <w:tmpl w:val="9C342412"/>
    <w:lvl w:ilvl="0" w:tplc="78F86178">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 w15:restartNumberingAfterBreak="0">
    <w:nsid w:val="2060397C"/>
    <w:multiLevelType w:val="hybridMultilevel"/>
    <w:tmpl w:val="F98067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3D12A0"/>
    <w:multiLevelType w:val="hybridMultilevel"/>
    <w:tmpl w:val="9C342412"/>
    <w:lvl w:ilvl="0" w:tplc="78F86178">
      <w:start w:val="1"/>
      <w:numFmt w:val="upperLetter"/>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4" w15:restartNumberingAfterBreak="0">
    <w:nsid w:val="23EE274D"/>
    <w:multiLevelType w:val="hybridMultilevel"/>
    <w:tmpl w:val="A8AA1D0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B406B8"/>
    <w:multiLevelType w:val="hybridMultilevel"/>
    <w:tmpl w:val="8138DE32"/>
    <w:lvl w:ilvl="0" w:tplc="6CCA1A48">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2F231E"/>
    <w:multiLevelType w:val="multilevel"/>
    <w:tmpl w:val="8ED28ADC"/>
    <w:lvl w:ilvl="0">
      <w:start w:val="1"/>
      <w:numFmt w:val="decimal"/>
      <w:lvlText w:val="%1."/>
      <w:lvlJc w:val="left"/>
      <w:pPr>
        <w:tabs>
          <w:tab w:val="num" w:pos="1134"/>
        </w:tabs>
        <w:ind w:left="0" w:firstLine="567"/>
      </w:pPr>
      <w:rPr>
        <w:b/>
      </w:rPr>
    </w:lvl>
    <w:lvl w:ilvl="1">
      <w:start w:val="1"/>
      <w:numFmt w:val="decimal"/>
      <w:lvlText w:val="%2."/>
      <w:lvlJc w:val="left"/>
      <w:pPr>
        <w:tabs>
          <w:tab w:val="num" w:pos="1277"/>
        </w:tabs>
        <w:ind w:left="143" w:firstLine="567"/>
      </w:pPr>
      <w:rPr>
        <w:b w:val="0"/>
        <w:color w:val="auto"/>
        <w:sz w:val="24"/>
        <w:szCs w:val="24"/>
      </w:rPr>
    </w:lvl>
    <w:lvl w:ilvl="2">
      <w:numFmt w:val="none"/>
      <w:lvlText w:val=""/>
      <w:lvlJc w:val="left"/>
      <w:pPr>
        <w:tabs>
          <w:tab w:val="num" w:pos="360"/>
        </w:tabs>
        <w:ind w:left="0" w:firstLine="0"/>
      </w:pPr>
    </w:lvl>
    <w:lvl w:ilvl="3">
      <w:start w:val="1"/>
      <w:numFmt w:val="decimal"/>
      <w:lvlText w:val="%1.%2.%3.%4."/>
      <w:lvlJc w:val="left"/>
      <w:pPr>
        <w:tabs>
          <w:tab w:val="num" w:pos="1589"/>
        </w:tabs>
        <w:ind w:left="1" w:firstLine="567"/>
      </w:pPr>
      <w:rPr>
        <w:color w:val="auto"/>
        <w:sz w:val="24"/>
        <w:szCs w:val="24"/>
      </w:rPr>
    </w:lvl>
    <w:lvl w:ilvl="4">
      <w:start w:val="1"/>
      <w:numFmt w:val="decimal"/>
      <w:lvlText w:val="%1.%2.%3.%4.%5."/>
      <w:lvlJc w:val="left"/>
      <w:pPr>
        <w:tabs>
          <w:tab w:val="num" w:pos="1871"/>
        </w:tabs>
        <w:ind w:left="0" w:firstLine="567"/>
      </w:pPr>
    </w:lvl>
    <w:lvl w:ilvl="5">
      <w:start w:val="1"/>
      <w:numFmt w:val="decimal"/>
      <w:lvlText w:val="%1.%2.%3.%4.%5.%6."/>
      <w:lvlJc w:val="left"/>
      <w:pPr>
        <w:tabs>
          <w:tab w:val="num" w:pos="1077"/>
        </w:tabs>
        <w:ind w:left="0" w:firstLine="567"/>
      </w:pPr>
    </w:lvl>
    <w:lvl w:ilvl="6">
      <w:start w:val="1"/>
      <w:numFmt w:val="decimal"/>
      <w:lvlText w:val="%1.%2.%3.%4.%5.%6.%7."/>
      <w:lvlJc w:val="left"/>
      <w:pPr>
        <w:tabs>
          <w:tab w:val="num" w:pos="108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440"/>
        </w:tabs>
        <w:ind w:left="0" w:firstLine="0"/>
      </w:pPr>
    </w:lvl>
  </w:abstractNum>
  <w:abstractNum w:abstractNumId="7" w15:restartNumberingAfterBreak="0">
    <w:nsid w:val="4A14139C"/>
    <w:multiLevelType w:val="hybridMultilevel"/>
    <w:tmpl w:val="EE92F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5C0A90"/>
    <w:multiLevelType w:val="hybridMultilevel"/>
    <w:tmpl w:val="7E88840C"/>
    <w:lvl w:ilvl="0" w:tplc="57466962">
      <w:start w:val="1"/>
      <w:numFmt w:val="decimal"/>
      <w:lvlText w:val="%1."/>
      <w:lvlJc w:val="left"/>
      <w:pPr>
        <w:ind w:left="927" w:hanging="360"/>
      </w:pPr>
      <w:rPr>
        <w:rFonts w:hint="default"/>
        <w:b w:val="0"/>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67460A4"/>
    <w:multiLevelType w:val="hybridMultilevel"/>
    <w:tmpl w:val="488A56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3D38A5"/>
    <w:multiLevelType w:val="hybridMultilevel"/>
    <w:tmpl w:val="EE5CCB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5EB5E3"/>
    <w:multiLevelType w:val="multilevel"/>
    <w:tmpl w:val="615EB5E3"/>
    <w:name w:val="L27"/>
    <w:lvl w:ilvl="0">
      <w:numFmt w:val="bullet"/>
      <w:lvlText w:val="•"/>
      <w:lvlJc w:val="left"/>
      <w:pPr>
        <w:tabs>
          <w:tab w:val="left" w:pos="720"/>
        </w:tabs>
        <w:ind w:left="0" w:firstLine="0"/>
      </w:pPr>
      <w:rPr>
        <w:strike w:val="0"/>
        <w:dstrike w:val="0"/>
        <w:u w:val="none"/>
        <w:effect w:val="none"/>
      </w:rPr>
    </w:lvl>
    <w:lvl w:ilvl="1">
      <w:start w:val="1"/>
      <w:numFmt w:val="none"/>
      <w:lvlText w:val=""/>
      <w:lvlJc w:val="left"/>
      <w:pPr>
        <w:tabs>
          <w:tab w:val="left" w:pos="360"/>
        </w:tabs>
        <w:ind w:left="0" w:firstLine="0"/>
      </w:pPr>
      <w:rPr>
        <w:strike w:val="0"/>
        <w:dstrike w:val="0"/>
        <w:u w:val="none"/>
        <w:effect w:val="none"/>
      </w:rPr>
    </w:lvl>
    <w:lvl w:ilvl="2">
      <w:start w:val="1"/>
      <w:numFmt w:val="none"/>
      <w:lvlText w:val=""/>
      <w:lvlJc w:val="left"/>
      <w:pPr>
        <w:tabs>
          <w:tab w:val="left" w:pos="360"/>
        </w:tabs>
        <w:ind w:left="0" w:firstLine="0"/>
      </w:pPr>
      <w:rPr>
        <w:strike w:val="0"/>
        <w:dstrike w:val="0"/>
        <w:u w:val="none"/>
        <w:effect w:val="none"/>
      </w:rPr>
    </w:lvl>
    <w:lvl w:ilvl="3">
      <w:start w:val="1"/>
      <w:numFmt w:val="none"/>
      <w:lvlText w:val=""/>
      <w:lvlJc w:val="left"/>
      <w:pPr>
        <w:tabs>
          <w:tab w:val="left" w:pos="360"/>
        </w:tabs>
        <w:ind w:left="0" w:firstLine="0"/>
      </w:pPr>
      <w:rPr>
        <w:strike w:val="0"/>
        <w:dstrike w:val="0"/>
        <w:u w:val="none"/>
        <w:effect w:val="none"/>
      </w:rPr>
    </w:lvl>
    <w:lvl w:ilvl="4">
      <w:start w:val="1"/>
      <w:numFmt w:val="none"/>
      <w:lvlText w:val=""/>
      <w:lvlJc w:val="left"/>
      <w:pPr>
        <w:tabs>
          <w:tab w:val="left" w:pos="360"/>
        </w:tabs>
        <w:ind w:left="0" w:firstLine="0"/>
      </w:pPr>
      <w:rPr>
        <w:strike w:val="0"/>
        <w:dstrike w:val="0"/>
        <w:u w:val="none"/>
        <w:effect w:val="none"/>
      </w:rPr>
    </w:lvl>
    <w:lvl w:ilvl="5">
      <w:start w:val="1"/>
      <w:numFmt w:val="none"/>
      <w:lvlText w:val=""/>
      <w:lvlJc w:val="left"/>
      <w:pPr>
        <w:tabs>
          <w:tab w:val="left" w:pos="360"/>
        </w:tabs>
        <w:ind w:left="0" w:firstLine="0"/>
      </w:pPr>
      <w:rPr>
        <w:strike w:val="0"/>
        <w:dstrike w:val="0"/>
        <w:u w:val="none"/>
        <w:effect w:val="none"/>
      </w:rPr>
    </w:lvl>
    <w:lvl w:ilvl="6">
      <w:start w:val="1"/>
      <w:numFmt w:val="none"/>
      <w:lvlText w:val=""/>
      <w:lvlJc w:val="left"/>
      <w:pPr>
        <w:tabs>
          <w:tab w:val="left" w:pos="360"/>
        </w:tabs>
        <w:ind w:left="0" w:firstLine="0"/>
      </w:pPr>
      <w:rPr>
        <w:strike w:val="0"/>
        <w:dstrike w:val="0"/>
        <w:u w:val="none"/>
        <w:effect w:val="none"/>
      </w:rPr>
    </w:lvl>
    <w:lvl w:ilvl="7">
      <w:start w:val="1"/>
      <w:numFmt w:val="none"/>
      <w:lvlText w:val=""/>
      <w:lvlJc w:val="left"/>
      <w:pPr>
        <w:tabs>
          <w:tab w:val="left" w:pos="360"/>
        </w:tabs>
        <w:ind w:left="0" w:firstLine="0"/>
      </w:pPr>
      <w:rPr>
        <w:strike w:val="0"/>
        <w:dstrike w:val="0"/>
        <w:u w:val="none"/>
        <w:effect w:val="none"/>
      </w:rPr>
    </w:lvl>
    <w:lvl w:ilvl="8">
      <w:start w:val="1"/>
      <w:numFmt w:val="none"/>
      <w:lvlText w:val=""/>
      <w:lvlJc w:val="left"/>
      <w:pPr>
        <w:tabs>
          <w:tab w:val="left" w:pos="360"/>
        </w:tabs>
        <w:ind w:left="0" w:firstLine="0"/>
      </w:pPr>
      <w:rPr>
        <w:strike w:val="0"/>
        <w:dstrike w:val="0"/>
        <w:u w:val="none"/>
        <w:effect w:val="none"/>
      </w:rPr>
    </w:lvl>
  </w:abstractNum>
  <w:abstractNum w:abstractNumId="12" w15:restartNumberingAfterBreak="0">
    <w:nsid w:val="62D432DB"/>
    <w:multiLevelType w:val="hybridMultilevel"/>
    <w:tmpl w:val="488A56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3017FF"/>
    <w:multiLevelType w:val="hybridMultilevel"/>
    <w:tmpl w:val="953825DC"/>
    <w:lvl w:ilvl="0" w:tplc="55AE5A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0"/>
  </w:num>
  <w:num w:numId="8">
    <w:abstractNumId w:val="4"/>
  </w:num>
  <w:num w:numId="9">
    <w:abstractNumId w:val="12"/>
  </w:num>
  <w:num w:numId="10">
    <w:abstractNumId w:val="1"/>
  </w:num>
  <w:num w:numId="11">
    <w:abstractNumId w:val="3"/>
  </w:num>
  <w:num w:numId="12">
    <w:abstractNumId w:val="9"/>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54"/>
    <w:rsid w:val="00015332"/>
    <w:rsid w:val="00060E7A"/>
    <w:rsid w:val="00086E1C"/>
    <w:rsid w:val="000A5B00"/>
    <w:rsid w:val="00177DDE"/>
    <w:rsid w:val="001E002B"/>
    <w:rsid w:val="00203084"/>
    <w:rsid w:val="00206964"/>
    <w:rsid w:val="002F7D72"/>
    <w:rsid w:val="00394034"/>
    <w:rsid w:val="003C1FF1"/>
    <w:rsid w:val="0040320E"/>
    <w:rsid w:val="004530C3"/>
    <w:rsid w:val="004D7690"/>
    <w:rsid w:val="00530AD1"/>
    <w:rsid w:val="005719B7"/>
    <w:rsid w:val="005A2F41"/>
    <w:rsid w:val="005F258A"/>
    <w:rsid w:val="00634AE1"/>
    <w:rsid w:val="00676E62"/>
    <w:rsid w:val="006848D6"/>
    <w:rsid w:val="006933FB"/>
    <w:rsid w:val="006C49FC"/>
    <w:rsid w:val="006D713D"/>
    <w:rsid w:val="00707EA5"/>
    <w:rsid w:val="00726723"/>
    <w:rsid w:val="007450DE"/>
    <w:rsid w:val="007F714F"/>
    <w:rsid w:val="00806519"/>
    <w:rsid w:val="00867071"/>
    <w:rsid w:val="00882DC1"/>
    <w:rsid w:val="008940A0"/>
    <w:rsid w:val="008F650A"/>
    <w:rsid w:val="009C01EA"/>
    <w:rsid w:val="009F51B7"/>
    <w:rsid w:val="00A07E04"/>
    <w:rsid w:val="00A1286E"/>
    <w:rsid w:val="00A17EA1"/>
    <w:rsid w:val="00AC6AF7"/>
    <w:rsid w:val="00B159B4"/>
    <w:rsid w:val="00B5623C"/>
    <w:rsid w:val="00B7225C"/>
    <w:rsid w:val="00B91FA9"/>
    <w:rsid w:val="00B96EA7"/>
    <w:rsid w:val="00BA54B7"/>
    <w:rsid w:val="00C650C1"/>
    <w:rsid w:val="00C71A6E"/>
    <w:rsid w:val="00C87A3D"/>
    <w:rsid w:val="00D5231A"/>
    <w:rsid w:val="00D65E81"/>
    <w:rsid w:val="00D76833"/>
    <w:rsid w:val="00DA36AB"/>
    <w:rsid w:val="00DB1BC6"/>
    <w:rsid w:val="00DD07FE"/>
    <w:rsid w:val="00DE0B46"/>
    <w:rsid w:val="00DF098F"/>
    <w:rsid w:val="00E13F38"/>
    <w:rsid w:val="00E92B70"/>
    <w:rsid w:val="00FB51E5"/>
    <w:rsid w:val="00FC0473"/>
    <w:rsid w:val="00FD6D54"/>
    <w:rsid w:val="00FE2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5230E"/>
  <w15:chartTrackingRefBased/>
  <w15:docId w15:val="{3BFE38D2-B004-4320-A164-E3431F3C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6D5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Rykinuoroda">
    <w:name w:val="Intense Reference"/>
    <w:basedOn w:val="Numatytasispastraiposriftas"/>
    <w:uiPriority w:val="32"/>
    <w:qFormat/>
    <w:rsid w:val="00FD6D54"/>
    <w:rPr>
      <w:b/>
      <w:bCs/>
      <w:smallCaps/>
      <w:color w:val="5B9BD5" w:themeColor="accent1"/>
      <w:spacing w:val="5"/>
    </w:rPr>
  </w:style>
  <w:style w:type="character" w:styleId="Hipersaitas">
    <w:name w:val="Hyperlink"/>
    <w:basedOn w:val="Numatytasispastraiposriftas"/>
    <w:uiPriority w:val="99"/>
    <w:unhideWhenUsed/>
    <w:rsid w:val="002F7D72"/>
    <w:rPr>
      <w:color w:val="0563C1" w:themeColor="hyperlink"/>
      <w:u w:val="single"/>
    </w:rPr>
  </w:style>
  <w:style w:type="table" w:styleId="Lentelstinklelis">
    <w:name w:val="Table Grid"/>
    <w:basedOn w:val="prastojilentel"/>
    <w:uiPriority w:val="59"/>
    <w:rsid w:val="0001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67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07E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7EA5"/>
  </w:style>
  <w:style w:type="paragraph" w:styleId="Porat">
    <w:name w:val="footer"/>
    <w:basedOn w:val="prastasis"/>
    <w:link w:val="PoratDiagrama"/>
    <w:uiPriority w:val="99"/>
    <w:unhideWhenUsed/>
    <w:rsid w:val="00707E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7EA5"/>
  </w:style>
  <w:style w:type="paragraph" w:styleId="Sraopastraipa">
    <w:name w:val="List Paragraph"/>
    <w:basedOn w:val="prastasis"/>
    <w:uiPriority w:val="34"/>
    <w:qFormat/>
    <w:rsid w:val="006C49FC"/>
    <w:pPr>
      <w:ind w:left="720"/>
      <w:contextualSpacing/>
    </w:pPr>
  </w:style>
  <w:style w:type="paragraph" w:customStyle="1" w:styleId="Default">
    <w:name w:val="Default"/>
    <w:rsid w:val="006848D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SmartTextTable1">
    <w:name w:val="Smart Text Table1"/>
    <w:basedOn w:val="prastojilentel"/>
    <w:next w:val="Lentelstinklelis"/>
    <w:uiPriority w:val="59"/>
    <w:rsid w:val="00DB1B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rija.kasperaviciene@sod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13824</Words>
  <Characters>7881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Daiva Gavėnienė</cp:lastModifiedBy>
  <cp:revision>18</cp:revision>
  <dcterms:created xsi:type="dcterms:W3CDTF">2024-03-06T06:45:00Z</dcterms:created>
  <dcterms:modified xsi:type="dcterms:W3CDTF">2024-03-13T08:37:00Z</dcterms:modified>
</cp:coreProperties>
</file>