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490" w:type="dxa"/>
        <w:tblLayout w:type="fixed"/>
        <w:tblLook w:val="01E0" w:firstRow="1" w:lastRow="1" w:firstColumn="1" w:lastColumn="1" w:noHBand="0" w:noVBand="0"/>
      </w:tblPr>
      <w:tblGrid>
        <w:gridCol w:w="3484"/>
      </w:tblGrid>
      <w:tr w:rsidR="00117F58" w:rsidRPr="00931F0E" w14:paraId="6AC7A09D" w14:textId="77777777" w:rsidTr="00117F58">
        <w:trPr>
          <w:trHeight w:val="426"/>
        </w:trPr>
        <w:tc>
          <w:tcPr>
            <w:tcW w:w="3484" w:type="dxa"/>
          </w:tcPr>
          <w:p w14:paraId="1F78725A" w14:textId="3D3CBE31" w:rsidR="00117F58" w:rsidRPr="00117F58" w:rsidRDefault="000F4E6E" w:rsidP="000E6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Sutarties</w:t>
            </w:r>
          </w:p>
        </w:tc>
      </w:tr>
      <w:tr w:rsidR="00117F58" w:rsidRPr="00931F0E" w14:paraId="77DAA804" w14:textId="77777777" w:rsidTr="000E6BCE">
        <w:trPr>
          <w:trHeight w:val="254"/>
        </w:trPr>
        <w:tc>
          <w:tcPr>
            <w:tcW w:w="3484" w:type="dxa"/>
          </w:tcPr>
          <w:p w14:paraId="0769908A" w14:textId="0B812544" w:rsidR="00117F58" w:rsidRPr="00117F58" w:rsidRDefault="00FE282A" w:rsidP="000E6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17F58" w:rsidRPr="00117F58">
              <w:rPr>
                <w:rFonts w:ascii="Times New Roman" w:hAnsi="Times New Roman"/>
                <w:sz w:val="20"/>
                <w:szCs w:val="20"/>
              </w:rPr>
              <w:t xml:space="preserve"> prieda</w:t>
            </w:r>
            <w:r w:rsidR="002B5CC5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</w:tbl>
    <w:p w14:paraId="20A1A10A" w14:textId="77777777" w:rsidR="00117F58" w:rsidRDefault="00117F58" w:rsidP="00AD138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14:paraId="6380EF12" w14:textId="40F3CBF9" w:rsidR="00AD138C" w:rsidRDefault="00ED0A9B" w:rsidP="00AD138C">
      <w:pPr>
        <w:spacing w:after="0"/>
        <w:jc w:val="center"/>
        <w:rPr>
          <w:rFonts w:ascii="Times New Roman" w:hAnsi="Times New Roman"/>
          <w:b/>
          <w:sz w:val="24"/>
        </w:rPr>
      </w:pPr>
      <w:r w:rsidRPr="00ED0A9B">
        <w:rPr>
          <w:rFonts w:ascii="Times New Roman" w:eastAsia="Times New Roman" w:hAnsi="Times New Roman"/>
          <w:b/>
          <w:sz w:val="24"/>
          <w:szCs w:val="24"/>
          <w:lang w:eastAsia="en-GB"/>
        </w:rPr>
        <w:t>NAMŲ ŪKIUOSE SUSIDARIUSIŲ ASBESTO ATLIEKŲ SURINKIMO, VEŽIMO IR ŠALINIMO</w:t>
      </w:r>
      <w:r w:rsidR="0093080F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</w:t>
      </w:r>
      <w:r w:rsidR="0093080F" w:rsidRPr="00B004BB">
        <w:rPr>
          <w:rFonts w:ascii="Times New Roman" w:eastAsia="TimesNewRomanPS-BoldMT" w:hAnsi="Times New Roman"/>
          <w:b/>
          <w:bCs/>
          <w:caps/>
          <w:sz w:val="24"/>
          <w:szCs w:val="24"/>
        </w:rPr>
        <w:t>paslaugŲ</w:t>
      </w:r>
      <w:r w:rsidRPr="00ED0A9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</w:t>
      </w:r>
      <w:r w:rsidR="00AD138C" w:rsidRPr="00003E10">
        <w:rPr>
          <w:rFonts w:ascii="Times New Roman" w:hAnsi="Times New Roman"/>
          <w:b/>
          <w:sz w:val="24"/>
        </w:rPr>
        <w:t>TECHNINĖ SPECIFIKACIJA</w:t>
      </w:r>
      <w:r w:rsidR="002B5CC5">
        <w:rPr>
          <w:rFonts w:ascii="Times New Roman" w:hAnsi="Times New Roman"/>
          <w:b/>
          <w:sz w:val="24"/>
        </w:rPr>
        <w:t xml:space="preserve"> </w:t>
      </w:r>
    </w:p>
    <w:p w14:paraId="712199B8" w14:textId="77777777" w:rsidR="00EB234F" w:rsidRDefault="00EB234F" w:rsidP="00AD138C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502B072E" w14:textId="65B1D73B" w:rsidR="00AD138C" w:rsidRPr="00003E10" w:rsidRDefault="00FE4B83" w:rsidP="0028638A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40336">
        <w:rPr>
          <w:rFonts w:ascii="Times New Roman" w:hAnsi="Times New Roman"/>
          <w:sz w:val="24"/>
          <w:szCs w:val="24"/>
        </w:rPr>
        <w:t>.</w:t>
      </w:r>
      <w:r w:rsidR="00A37E6E">
        <w:rPr>
          <w:rFonts w:ascii="Times New Roman" w:hAnsi="Times New Roman"/>
          <w:sz w:val="24"/>
          <w:szCs w:val="24"/>
        </w:rPr>
        <w:t xml:space="preserve"> </w:t>
      </w:r>
      <w:r w:rsidR="00AD138C" w:rsidRPr="00003E10">
        <w:rPr>
          <w:rFonts w:ascii="Times New Roman" w:hAnsi="Times New Roman"/>
          <w:sz w:val="24"/>
          <w:szCs w:val="24"/>
        </w:rPr>
        <w:t xml:space="preserve">Paslaugų aprašymas: </w:t>
      </w:r>
    </w:p>
    <w:p w14:paraId="6422C54E" w14:textId="3941F817" w:rsidR="00454915" w:rsidRDefault="00FE4B83" w:rsidP="00454915">
      <w:pPr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37E6E">
        <w:rPr>
          <w:rFonts w:ascii="Times New Roman" w:hAnsi="Times New Roman"/>
          <w:sz w:val="24"/>
          <w:szCs w:val="24"/>
        </w:rPr>
        <w:t xml:space="preserve">.1. </w:t>
      </w:r>
      <w:r w:rsidR="00AD138C" w:rsidRPr="00003E10">
        <w:rPr>
          <w:rFonts w:ascii="Times New Roman" w:hAnsi="Times New Roman"/>
          <w:sz w:val="24"/>
          <w:szCs w:val="24"/>
        </w:rPr>
        <w:t xml:space="preserve">Paslaugos teikiamos </w:t>
      </w:r>
      <w:r w:rsidR="007F3981">
        <w:rPr>
          <w:rFonts w:ascii="Times New Roman" w:hAnsi="Times New Roman"/>
          <w:sz w:val="24"/>
          <w:szCs w:val="24"/>
          <w:lang w:eastAsia="en-GB"/>
        </w:rPr>
        <w:t>Rokiškio rajono</w:t>
      </w:r>
      <w:r w:rsidR="007F3981" w:rsidRPr="00003E10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AD138C" w:rsidRPr="00003E10">
        <w:rPr>
          <w:rFonts w:ascii="Times New Roman" w:hAnsi="Times New Roman"/>
          <w:sz w:val="24"/>
          <w:szCs w:val="24"/>
        </w:rPr>
        <w:t>savivaldybės teritorijoje.</w:t>
      </w:r>
    </w:p>
    <w:p w14:paraId="02DC3988" w14:textId="26DADB1F" w:rsidR="00454915" w:rsidRPr="00BC238C" w:rsidRDefault="00FE4B83" w:rsidP="00454915">
      <w:pPr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C238C">
        <w:rPr>
          <w:rFonts w:ascii="Times New Roman" w:eastAsia="Times New Roman" w:hAnsi="Times New Roman"/>
          <w:sz w:val="24"/>
          <w:szCs w:val="24"/>
        </w:rPr>
        <w:t>1</w:t>
      </w:r>
      <w:r w:rsidR="00A37E6E" w:rsidRPr="00BC238C">
        <w:rPr>
          <w:rFonts w:ascii="Times New Roman" w:eastAsia="Times New Roman" w:hAnsi="Times New Roman"/>
          <w:sz w:val="24"/>
          <w:szCs w:val="24"/>
        </w:rPr>
        <w:t xml:space="preserve">.2. </w:t>
      </w:r>
      <w:r w:rsidR="00AD138C" w:rsidRPr="00BC238C">
        <w:rPr>
          <w:rFonts w:ascii="Times New Roman" w:eastAsia="Times New Roman" w:hAnsi="Times New Roman"/>
          <w:sz w:val="24"/>
          <w:szCs w:val="24"/>
        </w:rPr>
        <w:t xml:space="preserve">Planuojama surinkti ir saugiai pašalinti preliminariai </w:t>
      </w:r>
      <w:r w:rsidR="003C5EEF" w:rsidRPr="00BC238C">
        <w:rPr>
          <w:rFonts w:ascii="Times New Roman" w:eastAsia="Times New Roman" w:hAnsi="Times New Roman"/>
          <w:sz w:val="24"/>
          <w:szCs w:val="24"/>
        </w:rPr>
        <w:t>40</w:t>
      </w:r>
      <w:r w:rsidR="00AD138C" w:rsidRPr="00BC238C">
        <w:rPr>
          <w:rFonts w:ascii="Times New Roman" w:eastAsia="Times New Roman" w:hAnsi="Times New Roman"/>
          <w:sz w:val="24"/>
          <w:szCs w:val="24"/>
        </w:rPr>
        <w:t xml:space="preserve"> t asbesto turinčių gaminių atliekų. Nurodytas Asbesto turinčių gaminių atliekų kiekis yra preliminarus ir Sutarties vykdymo metu gali didėti ar mažėti 30 proc. </w:t>
      </w:r>
      <w:r w:rsidR="00821FA6" w:rsidRPr="00BC238C">
        <w:rPr>
          <w:rFonts w:ascii="Times New Roman" w:hAnsi="Times New Roman"/>
          <w:sz w:val="24"/>
          <w:szCs w:val="24"/>
          <w:shd w:val="clear" w:color="auto" w:fill="FFFFFF"/>
        </w:rPr>
        <w:t>neviršijant maksimalios pirkimui skirtos sumos.</w:t>
      </w:r>
    </w:p>
    <w:p w14:paraId="23C7A2D3" w14:textId="5A81EE27" w:rsidR="0028638A" w:rsidRPr="000326EF" w:rsidRDefault="00F43033" w:rsidP="000326EF">
      <w:pPr>
        <w:tabs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37E6E">
        <w:rPr>
          <w:rFonts w:ascii="Times New Roman" w:hAnsi="Times New Roman"/>
          <w:sz w:val="24"/>
          <w:szCs w:val="24"/>
        </w:rPr>
        <w:t xml:space="preserve">. </w:t>
      </w:r>
      <w:r w:rsidR="00AD138C" w:rsidRPr="00003E10">
        <w:rPr>
          <w:rFonts w:ascii="Times New Roman" w:hAnsi="Times New Roman"/>
          <w:sz w:val="24"/>
          <w:szCs w:val="24"/>
        </w:rPr>
        <w:t>Paslaugų teikimo tvarka:</w:t>
      </w:r>
      <w:r w:rsidR="00AD138C" w:rsidRPr="00637B7E">
        <w:rPr>
          <w:rFonts w:ascii="Times New Roman" w:hAnsi="Times New Roman"/>
          <w:strike/>
          <w:sz w:val="24"/>
          <w:szCs w:val="24"/>
        </w:rPr>
        <w:t xml:space="preserve"> </w:t>
      </w:r>
    </w:p>
    <w:p w14:paraId="16C312FA" w14:textId="49CEFA6D" w:rsidR="0028638A" w:rsidRDefault="0028638A" w:rsidP="0028638A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ab/>
      </w:r>
      <w:r w:rsidR="00F43033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A37E6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0326EF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A37E6E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002FE2">
        <w:rPr>
          <w:rFonts w:ascii="Times New Roman" w:eastAsia="Times New Roman" w:hAnsi="Times New Roman"/>
          <w:sz w:val="24"/>
          <w:szCs w:val="24"/>
          <w:lang w:eastAsia="ar-SA"/>
        </w:rPr>
        <w:t>Rokiškio rajono savivaldybės administracija</w:t>
      </w:r>
      <w:r w:rsidR="00C54E5E">
        <w:rPr>
          <w:rFonts w:ascii="Times New Roman" w:eastAsia="Times New Roman" w:hAnsi="Times New Roman"/>
          <w:sz w:val="24"/>
          <w:szCs w:val="24"/>
          <w:lang w:eastAsia="ar-SA"/>
        </w:rPr>
        <w:t xml:space="preserve">, gavusi informaciją </w:t>
      </w:r>
      <w:r w:rsidR="00F7772B">
        <w:rPr>
          <w:rFonts w:ascii="Times New Roman" w:eastAsia="Times New Roman" w:hAnsi="Times New Roman"/>
          <w:sz w:val="24"/>
          <w:szCs w:val="24"/>
          <w:lang w:eastAsia="ar-SA"/>
        </w:rPr>
        <w:t xml:space="preserve">iš </w:t>
      </w:r>
      <w:r w:rsidR="00F7772B" w:rsidRPr="00F7772B">
        <w:rPr>
          <w:rFonts w:ascii="Times New Roman" w:eastAsia="Times New Roman" w:hAnsi="Times New Roman"/>
          <w:sz w:val="24"/>
          <w:szCs w:val="24"/>
          <w:lang w:eastAsia="ar-SA"/>
        </w:rPr>
        <w:t>asbesto turinčių gaminių atliekų turėtojų</w:t>
      </w:r>
      <w:r w:rsidR="00F7772B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F7772B" w:rsidRPr="00F7772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576A1">
        <w:rPr>
          <w:rFonts w:ascii="Times New Roman" w:eastAsia="Times New Roman" w:hAnsi="Times New Roman"/>
          <w:sz w:val="24"/>
          <w:szCs w:val="24"/>
          <w:lang w:eastAsia="ar-SA"/>
        </w:rPr>
        <w:t>T</w:t>
      </w:r>
      <w:r w:rsidR="00002FE2">
        <w:rPr>
          <w:rFonts w:ascii="Times New Roman" w:eastAsia="Times New Roman" w:hAnsi="Times New Roman"/>
          <w:sz w:val="24"/>
          <w:szCs w:val="24"/>
          <w:lang w:eastAsia="ar-SA"/>
        </w:rPr>
        <w:t>iekėjui pateikia</w:t>
      </w:r>
      <w:r w:rsidR="004F7FF5">
        <w:rPr>
          <w:rFonts w:ascii="Times New Roman" w:eastAsia="Times New Roman" w:hAnsi="Times New Roman"/>
          <w:sz w:val="24"/>
          <w:szCs w:val="24"/>
          <w:lang w:eastAsia="ar-SA"/>
        </w:rPr>
        <w:t xml:space="preserve"> namų ūkuose susidariusių asbesto turinčių gaminių atliekų turėtojų sąrašą su nurodytais preliminariais atliekų kiekiais. Preliminarūs vieno namų ūkio kiekiai </w:t>
      </w:r>
      <w:r w:rsidR="00A920FE">
        <w:rPr>
          <w:rFonts w:ascii="Times New Roman" w:eastAsia="Times New Roman" w:hAnsi="Times New Roman"/>
          <w:sz w:val="24"/>
          <w:szCs w:val="24"/>
          <w:lang w:eastAsia="ar-SA"/>
        </w:rPr>
        <w:t>ga</w:t>
      </w:r>
      <w:r w:rsidR="004F7FF5">
        <w:rPr>
          <w:rFonts w:ascii="Times New Roman" w:eastAsia="Times New Roman" w:hAnsi="Times New Roman"/>
          <w:sz w:val="24"/>
          <w:szCs w:val="24"/>
          <w:lang w:eastAsia="ar-SA"/>
        </w:rPr>
        <w:t>li būti nuo 0,</w:t>
      </w:r>
      <w:r w:rsidR="00904295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4F7FF5">
        <w:rPr>
          <w:rFonts w:ascii="Times New Roman" w:eastAsia="Times New Roman" w:hAnsi="Times New Roman"/>
          <w:sz w:val="24"/>
          <w:szCs w:val="24"/>
          <w:lang w:eastAsia="ar-SA"/>
        </w:rPr>
        <w:t xml:space="preserve"> iki 10 tonų.</w:t>
      </w:r>
    </w:p>
    <w:p w14:paraId="526BB5A8" w14:textId="14721895" w:rsidR="00A11111" w:rsidRDefault="0028638A" w:rsidP="00A1111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F43033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A37E6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0326EF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A37E6E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C92C1D">
        <w:rPr>
          <w:rFonts w:ascii="Times New Roman" w:eastAsia="Times New Roman" w:hAnsi="Times New Roman"/>
          <w:sz w:val="24"/>
          <w:szCs w:val="24"/>
          <w:lang w:eastAsia="ar-SA"/>
        </w:rPr>
        <w:t>T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C92C1D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>kėjas Asbesto turinčių gaminių atliekas iš individualių gyvenamųjų pastatų turi surinkti savo transportu, transportuoti ir saugiai pašalinti Šalinimo įrenginyje (Panevėžio regiono nepavojingų atliekų sąvartyne (Dvarininkų kaimas, Panevėžio rajonas)).</w:t>
      </w:r>
      <w:r w:rsidR="00F7772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1551B62B" w14:textId="5DA1530B" w:rsidR="00A11111" w:rsidRDefault="00A11111" w:rsidP="00A1111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43033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A37E6E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0326EF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A37E6E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AD138C" w:rsidRPr="00003E10">
        <w:rPr>
          <w:rFonts w:ascii="Times New Roman" w:eastAsia="Times New Roman" w:hAnsi="Times New Roman"/>
          <w:color w:val="000000"/>
          <w:sz w:val="24"/>
          <w:szCs w:val="24"/>
        </w:rPr>
        <w:t xml:space="preserve">Už Asbesto turinčių gaminių atliekų saugų šalinimą sąvartyne  (sąvartyno vartų mokestį) sumoka </w:t>
      </w:r>
      <w:r w:rsidR="007576A1">
        <w:rPr>
          <w:rFonts w:ascii="Times New Roman" w:eastAsia="Times New Roman" w:hAnsi="Times New Roman"/>
          <w:color w:val="000000"/>
          <w:sz w:val="24"/>
          <w:szCs w:val="24"/>
        </w:rPr>
        <w:t>T</w:t>
      </w:r>
      <w:r w:rsidR="00AD138C" w:rsidRPr="00003E10">
        <w:rPr>
          <w:rFonts w:ascii="Times New Roman" w:eastAsia="Times New Roman" w:hAnsi="Times New Roman"/>
          <w:color w:val="000000"/>
          <w:sz w:val="24"/>
          <w:szCs w:val="24"/>
        </w:rPr>
        <w:t>i</w:t>
      </w:r>
      <w:r w:rsidR="00A62A5A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="00AD138C" w:rsidRPr="00003E10">
        <w:rPr>
          <w:rFonts w:ascii="Times New Roman" w:eastAsia="Times New Roman" w:hAnsi="Times New Roman"/>
          <w:color w:val="000000"/>
          <w:sz w:val="24"/>
          <w:szCs w:val="24"/>
        </w:rPr>
        <w:t>kėjas.</w:t>
      </w:r>
    </w:p>
    <w:p w14:paraId="1028466C" w14:textId="25C57D2B" w:rsidR="00A11111" w:rsidRDefault="00A11111" w:rsidP="00A1111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43033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A37E6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0326EF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A37E6E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E07E2">
        <w:rPr>
          <w:rFonts w:ascii="Times New Roman" w:eastAsia="Times New Roman" w:hAnsi="Times New Roman"/>
          <w:sz w:val="24"/>
          <w:szCs w:val="24"/>
          <w:lang w:eastAsia="ar-SA"/>
        </w:rPr>
        <w:t>T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7E07E2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 xml:space="preserve">kėjas susisiekia su atliekų turėtojais ir suderina Atliekų surinkimo grafiką (-us), kurį (-iuos) pateikia </w:t>
      </w:r>
      <w:r w:rsidR="00002FE2">
        <w:rPr>
          <w:rFonts w:ascii="Times New Roman" w:eastAsia="Times New Roman" w:hAnsi="Times New Roman"/>
          <w:sz w:val="24"/>
          <w:szCs w:val="24"/>
          <w:lang w:eastAsia="ar-SA"/>
        </w:rPr>
        <w:t>Rokiškio rajono savivaldybės administracijai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E457EF">
        <w:rPr>
          <w:rFonts w:ascii="Times New Roman" w:eastAsia="Times New Roman" w:hAnsi="Times New Roman"/>
          <w:sz w:val="24"/>
          <w:szCs w:val="24"/>
          <w:lang w:eastAsia="ar-SA"/>
        </w:rPr>
        <w:t>T</w:t>
      </w:r>
      <w:r w:rsidR="00F7772B" w:rsidRPr="00F7772B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E457EF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F7772B" w:rsidRPr="00F7772B">
        <w:rPr>
          <w:rFonts w:ascii="Times New Roman" w:eastAsia="Times New Roman" w:hAnsi="Times New Roman"/>
          <w:sz w:val="24"/>
          <w:szCs w:val="24"/>
          <w:lang w:eastAsia="ar-SA"/>
        </w:rPr>
        <w:t>kėjas atliekas turi paimti ne vėliau, kaip per 10 darbo dienų nuo asbesto turinčių gaminių atliekų</w:t>
      </w:r>
      <w:r w:rsidR="003342A8">
        <w:rPr>
          <w:rFonts w:ascii="Times New Roman" w:eastAsia="Times New Roman" w:hAnsi="Times New Roman"/>
          <w:sz w:val="24"/>
          <w:szCs w:val="24"/>
          <w:lang w:eastAsia="ar-SA"/>
        </w:rPr>
        <w:t xml:space="preserve"> turėtojo pranešimo apie tinkamoje paėmimui vietoje susandėliuotas atliekas.</w:t>
      </w:r>
      <w:r w:rsidR="00DA340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B09D39C" w14:textId="043F3FB4" w:rsidR="00A11111" w:rsidRDefault="00A11111" w:rsidP="00A1111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ab/>
      </w:r>
      <w:r w:rsidR="00F43033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0326EF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5C180E">
        <w:rPr>
          <w:rFonts w:ascii="Times New Roman" w:eastAsia="Times New Roman" w:hAnsi="Times New Roman"/>
          <w:sz w:val="24"/>
          <w:szCs w:val="24"/>
          <w:lang w:eastAsia="ar-SA"/>
        </w:rPr>
        <w:t>T</w:t>
      </w:r>
      <w:r w:rsidR="005C180E" w:rsidRPr="00F7772B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5C180E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5C180E" w:rsidRPr="00F7772B">
        <w:rPr>
          <w:rFonts w:ascii="Times New Roman" w:eastAsia="Times New Roman" w:hAnsi="Times New Roman"/>
          <w:sz w:val="24"/>
          <w:szCs w:val="24"/>
          <w:lang w:eastAsia="ar-SA"/>
        </w:rPr>
        <w:t>kėjas</w:t>
      </w:r>
      <w:r w:rsidR="005C180E" w:rsidRPr="00003E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>privalo surinkti, pasikrauti ir transportuoti (vežti) Atliekas į Šalinimo įrenginį vadovaujantis teisės aktais, reglamentuojančiais atliekų tvarkymą šioms Atliekoms.</w:t>
      </w:r>
      <w:r w:rsidR="0085238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776FE5" w14:textId="61B02752" w:rsidR="00A11111" w:rsidRDefault="00A11111" w:rsidP="00A1111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F43033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0326EF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DA340C">
        <w:rPr>
          <w:rFonts w:ascii="Times New Roman" w:eastAsia="Times New Roman" w:hAnsi="Times New Roman"/>
          <w:sz w:val="24"/>
          <w:szCs w:val="24"/>
          <w:lang w:eastAsia="ar-SA"/>
        </w:rPr>
        <w:t>T</w:t>
      </w:r>
      <w:r w:rsidR="00DA340C" w:rsidRPr="00F7772B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DA340C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DA340C" w:rsidRPr="00F7772B">
        <w:rPr>
          <w:rFonts w:ascii="Times New Roman" w:eastAsia="Times New Roman" w:hAnsi="Times New Roman"/>
          <w:sz w:val="24"/>
          <w:szCs w:val="24"/>
          <w:lang w:eastAsia="ar-SA"/>
        </w:rPr>
        <w:t>kėjas</w:t>
      </w:r>
      <w:r w:rsidR="00DA340C" w:rsidRPr="00003E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>Atliekas privalo transportuoti taip, kad jos nekeltų pavojaus visuomenės sveikatai ir aplinkai ir pagal šalinimo įrenginiuose taikomus reikalavimus Atliekų šalinimui.</w:t>
      </w:r>
    </w:p>
    <w:p w14:paraId="1E07727E" w14:textId="0CCDCBE6" w:rsidR="00A11111" w:rsidRDefault="00A11111" w:rsidP="00A1111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43033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0326EF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 xml:space="preserve">. Paimdamas Atliekas iš atliekų turėtojų </w:t>
      </w:r>
      <w:r w:rsidR="007576A1">
        <w:rPr>
          <w:rFonts w:ascii="Times New Roman" w:eastAsia="Times New Roman" w:hAnsi="Times New Roman"/>
          <w:sz w:val="24"/>
          <w:szCs w:val="24"/>
          <w:lang w:eastAsia="ar-SA"/>
        </w:rPr>
        <w:t>T</w:t>
      </w:r>
      <w:r w:rsidR="00852387" w:rsidRPr="00F7772B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852387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852387" w:rsidRPr="00F7772B">
        <w:rPr>
          <w:rFonts w:ascii="Times New Roman" w:eastAsia="Times New Roman" w:hAnsi="Times New Roman"/>
          <w:sz w:val="24"/>
          <w:szCs w:val="24"/>
          <w:lang w:eastAsia="ar-SA"/>
        </w:rPr>
        <w:t>kėjas</w:t>
      </w:r>
      <w:r w:rsidR="00852387" w:rsidRPr="00003E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>privalo parengti ir pildyti kelionės bei krovinio vežimo dokumentus ir kitus reikalingus dokumentus pagal teisės aktus, reglamentuojančius šių atliekų tvarkymą.</w:t>
      </w:r>
    </w:p>
    <w:p w14:paraId="2A97F28F" w14:textId="6C9E8B3B" w:rsidR="00A11111" w:rsidRDefault="00A11111" w:rsidP="00A1111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43033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0326EF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>. Atliekų kiekis patikslinamas, sveriant atliekas Šalinimo įrenginyje.</w:t>
      </w:r>
    </w:p>
    <w:p w14:paraId="2EDE15F0" w14:textId="3943C688" w:rsidR="00A11111" w:rsidRDefault="00A11111" w:rsidP="00A1111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43033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0326EF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en-GB"/>
        </w:rPr>
        <w:t>Į Sąvartyną pristatytų asbesto turinčių gaminių atliekų apskaita turi būti vykdoma Vieningoje gaminių, pakuočių ir atliekų apskaitos informacinėje sistemoje (GPAIS);</w:t>
      </w:r>
    </w:p>
    <w:p w14:paraId="795B1AE4" w14:textId="1EFE7FAC" w:rsidR="00A11111" w:rsidRDefault="00A11111" w:rsidP="00A1111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43033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A920FE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0326EF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E10469">
        <w:rPr>
          <w:rFonts w:ascii="Times New Roman" w:eastAsia="Times New Roman" w:hAnsi="Times New Roman"/>
          <w:sz w:val="24"/>
          <w:szCs w:val="24"/>
          <w:lang w:eastAsia="ar-SA"/>
        </w:rPr>
        <w:t>T</w:t>
      </w:r>
      <w:r w:rsidR="00E10469" w:rsidRPr="00F7772B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E10469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E10469" w:rsidRPr="00F7772B">
        <w:rPr>
          <w:rFonts w:ascii="Times New Roman" w:eastAsia="Times New Roman" w:hAnsi="Times New Roman"/>
          <w:sz w:val="24"/>
          <w:szCs w:val="24"/>
          <w:lang w:eastAsia="ar-SA"/>
        </w:rPr>
        <w:t>kėjas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 xml:space="preserve"> kas mėnesį, </w:t>
      </w:r>
      <w:r w:rsidR="00AD138C" w:rsidRPr="00003E10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ar-SA"/>
        </w:rPr>
        <w:t xml:space="preserve">už praeitą mėnesį iki einamojo mėnesio 5 d. 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 xml:space="preserve">pateikia </w:t>
      </w:r>
      <w:r w:rsidR="00AD138C" w:rsidRPr="009A2F90">
        <w:rPr>
          <w:rFonts w:ascii="Times New Roman" w:eastAsia="Times New Roman" w:hAnsi="Times New Roman"/>
          <w:sz w:val="24"/>
          <w:szCs w:val="24"/>
          <w:lang w:eastAsia="ar-SA"/>
        </w:rPr>
        <w:t>Užsakovui</w:t>
      </w:r>
      <w:r w:rsidR="00AD138C" w:rsidRPr="00003E1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AD138C" w:rsidRPr="00003E10">
        <w:rPr>
          <w:rFonts w:ascii="Times New Roman" w:eastAsia="Times New Roman" w:hAnsi="Times New Roman"/>
          <w:bCs/>
          <w:sz w:val="24"/>
          <w:szCs w:val="24"/>
          <w:lang w:eastAsia="ar-SA"/>
        </w:rPr>
        <w:t>Atliekų vežimo dokumentus, ataskaitą apie suteiktas Paslaugas, Paslaugų suteikimo perdavimo -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D138C" w:rsidRPr="00003E10">
        <w:rPr>
          <w:rFonts w:ascii="Times New Roman" w:eastAsia="Times New Roman" w:hAnsi="Times New Roman"/>
          <w:bCs/>
          <w:sz w:val="24"/>
          <w:szCs w:val="24"/>
          <w:lang w:eastAsia="ar-SA"/>
        </w:rPr>
        <w:t>priėmimo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 xml:space="preserve"> aktus, PVM sąskaitas</w:t>
      </w:r>
      <w:r w:rsidR="00E04BC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>faktūras;</w:t>
      </w:r>
      <w:r w:rsidR="008D39E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1223E17" w14:textId="2B3A3E12" w:rsidR="00AD138C" w:rsidRPr="00A11111" w:rsidRDefault="00A11111" w:rsidP="00EA76A7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43033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A920FE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0326EF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8D39E1">
        <w:rPr>
          <w:rFonts w:ascii="Times New Roman" w:eastAsia="Times New Roman" w:hAnsi="Times New Roman"/>
          <w:sz w:val="24"/>
          <w:szCs w:val="24"/>
          <w:lang w:eastAsia="ar-SA"/>
        </w:rPr>
        <w:t>T</w:t>
      </w:r>
      <w:r w:rsidR="008D39E1" w:rsidRPr="00F7772B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8D39E1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8D39E1" w:rsidRPr="00F7772B">
        <w:rPr>
          <w:rFonts w:ascii="Times New Roman" w:eastAsia="Times New Roman" w:hAnsi="Times New Roman"/>
          <w:sz w:val="24"/>
          <w:szCs w:val="24"/>
          <w:lang w:eastAsia="ar-SA"/>
        </w:rPr>
        <w:t>kėjas</w:t>
      </w:r>
      <w:r w:rsidR="008D39E1" w:rsidRPr="00003E10">
        <w:rPr>
          <w:rFonts w:ascii="Times New Roman" w:eastAsia="Arial Unicode MS" w:hAnsi="Times New Roman"/>
          <w:sz w:val="24"/>
          <w:szCs w:val="24"/>
          <w:lang w:eastAsia="lt-LT"/>
        </w:rPr>
        <w:t xml:space="preserve"> </w:t>
      </w:r>
      <w:r w:rsidR="00AD138C" w:rsidRPr="00003E10">
        <w:rPr>
          <w:rFonts w:ascii="Times New Roman" w:eastAsia="Arial Unicode MS" w:hAnsi="Times New Roman"/>
          <w:sz w:val="24"/>
          <w:szCs w:val="24"/>
          <w:lang w:eastAsia="lt-LT"/>
        </w:rPr>
        <w:t xml:space="preserve">turi pateikti 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en-GB"/>
        </w:rPr>
        <w:t>fizinių asmenų sąrašą, kuriame turi būti nurodyti: fizinio asmens vardas ir pavardė; namų ūkio, kuriame susidarė asbestinio šiferio atliekos, adresas; paimtų asbestinio šiferio atliekų svoris; asbestinio šiferio atliekų priėmimą iš gyventojo patvirtinančio dokumento data ir numeris.</w:t>
      </w:r>
    </w:p>
    <w:p w14:paraId="4A27B6BB" w14:textId="10CB5F8E" w:rsidR="00A236F9" w:rsidRDefault="00F43033" w:rsidP="0028638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 xml:space="preserve">. Reikalavimai </w:t>
      </w:r>
      <w:r w:rsidR="007576A1">
        <w:rPr>
          <w:rFonts w:ascii="Times New Roman" w:eastAsia="Times New Roman" w:hAnsi="Times New Roman"/>
          <w:sz w:val="24"/>
          <w:szCs w:val="24"/>
          <w:lang w:eastAsia="ar-SA"/>
        </w:rPr>
        <w:t>T</w:t>
      </w:r>
      <w:r w:rsidR="008D39E1">
        <w:rPr>
          <w:rFonts w:ascii="Times New Roman" w:eastAsia="Times New Roman" w:hAnsi="Times New Roman"/>
          <w:sz w:val="24"/>
          <w:szCs w:val="24"/>
          <w:lang w:eastAsia="ar-SA"/>
        </w:rPr>
        <w:t>ie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>kėjui:</w:t>
      </w:r>
      <w:r w:rsidR="003F75C1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14:paraId="1E6D6DA3" w14:textId="50EEB040" w:rsidR="00AD138C" w:rsidRPr="00003E10" w:rsidRDefault="00F43033" w:rsidP="007853D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F80934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0326EF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F80934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3F75C1">
        <w:rPr>
          <w:rFonts w:ascii="Times New Roman" w:eastAsia="Times New Roman" w:hAnsi="Times New Roman"/>
          <w:sz w:val="24"/>
          <w:szCs w:val="24"/>
          <w:lang w:eastAsia="ar-SA"/>
        </w:rPr>
        <w:t>T</w:t>
      </w:r>
      <w:r w:rsidR="003F75C1" w:rsidRPr="00F7772B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3F75C1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3F75C1" w:rsidRPr="00F7772B">
        <w:rPr>
          <w:rFonts w:ascii="Times New Roman" w:eastAsia="Times New Roman" w:hAnsi="Times New Roman"/>
          <w:sz w:val="24"/>
          <w:szCs w:val="24"/>
          <w:lang w:eastAsia="ar-SA"/>
        </w:rPr>
        <w:t>kėjas</w:t>
      </w:r>
      <w:r w:rsidR="003F75C1" w:rsidRPr="00003E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D138C" w:rsidRPr="00003E10">
        <w:rPr>
          <w:rFonts w:ascii="Times New Roman" w:eastAsia="Times New Roman" w:hAnsi="Times New Roman"/>
          <w:sz w:val="24"/>
          <w:szCs w:val="24"/>
          <w:lang w:eastAsia="ar-SA"/>
        </w:rPr>
        <w:t>privalo turimus Atliekų turėtojų duomenis naudoti vadovaujantis duomenų apsaugos įstatymo reikalavimais ir neatskleisti jų tretiesiems asmenims.</w:t>
      </w:r>
    </w:p>
    <w:p w14:paraId="2B374494" w14:textId="3B24F289" w:rsidR="00CD7AF9" w:rsidRPr="003F75C1" w:rsidRDefault="00AD138C" w:rsidP="003F75C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03E10">
        <w:rPr>
          <w:rFonts w:ascii="Times New Roman" w:eastAsia="Times New Roman" w:hAnsi="Times New Roman"/>
          <w:sz w:val="24"/>
          <w:szCs w:val="24"/>
          <w:lang w:eastAsia="ar-SA"/>
        </w:rPr>
        <w:t>____________________</w:t>
      </w:r>
    </w:p>
    <w:p w14:paraId="38D96373" w14:textId="77777777" w:rsidR="005331FA" w:rsidRPr="00CD7AF9" w:rsidRDefault="005331FA" w:rsidP="00CD7AF9"/>
    <w:sectPr w:rsidR="005331FA" w:rsidRPr="00CD7AF9" w:rsidSect="00F92CE1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FEA"/>
    <w:multiLevelType w:val="hybridMultilevel"/>
    <w:tmpl w:val="174AC7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364C6"/>
    <w:multiLevelType w:val="multilevel"/>
    <w:tmpl w:val="DC0A07AC"/>
    <w:lvl w:ilvl="0">
      <w:start w:val="1"/>
      <w:numFmt w:val="decimal"/>
      <w:lvlText w:val="%1."/>
      <w:lvlJc w:val="left"/>
      <w:pPr>
        <w:ind w:left="1341" w:hanging="91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 w16cid:durableId="649790808">
    <w:abstractNumId w:val="1"/>
  </w:num>
  <w:num w:numId="2" w16cid:durableId="177498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8C"/>
    <w:rsid w:val="00002FE2"/>
    <w:rsid w:val="000326EF"/>
    <w:rsid w:val="00074FAB"/>
    <w:rsid w:val="000A4E5D"/>
    <w:rsid w:val="000B53D9"/>
    <w:rsid w:val="000D1ED4"/>
    <w:rsid w:val="000F4E6E"/>
    <w:rsid w:val="0010513F"/>
    <w:rsid w:val="00117F58"/>
    <w:rsid w:val="00136CC8"/>
    <w:rsid w:val="00207AD6"/>
    <w:rsid w:val="0024665C"/>
    <w:rsid w:val="0028638A"/>
    <w:rsid w:val="002B5CC5"/>
    <w:rsid w:val="002C53D7"/>
    <w:rsid w:val="00303155"/>
    <w:rsid w:val="00322F62"/>
    <w:rsid w:val="003342A8"/>
    <w:rsid w:val="003A7CE7"/>
    <w:rsid w:val="003C5EEF"/>
    <w:rsid w:val="003E6D1E"/>
    <w:rsid w:val="003F6CFC"/>
    <w:rsid w:val="003F75C1"/>
    <w:rsid w:val="00454915"/>
    <w:rsid w:val="004F7FF5"/>
    <w:rsid w:val="005331FA"/>
    <w:rsid w:val="00576842"/>
    <w:rsid w:val="005C180E"/>
    <w:rsid w:val="00610F25"/>
    <w:rsid w:val="00637B7E"/>
    <w:rsid w:val="006477F7"/>
    <w:rsid w:val="00744150"/>
    <w:rsid w:val="00747A5E"/>
    <w:rsid w:val="007576A1"/>
    <w:rsid w:val="007845A1"/>
    <w:rsid w:val="007853D3"/>
    <w:rsid w:val="007E07E2"/>
    <w:rsid w:val="007F3981"/>
    <w:rsid w:val="00821FA6"/>
    <w:rsid w:val="0082455C"/>
    <w:rsid w:val="00840336"/>
    <w:rsid w:val="00846CDE"/>
    <w:rsid w:val="00852387"/>
    <w:rsid w:val="00864DA3"/>
    <w:rsid w:val="008B45ED"/>
    <w:rsid w:val="008D0E24"/>
    <w:rsid w:val="008D39E1"/>
    <w:rsid w:val="008D5942"/>
    <w:rsid w:val="00904295"/>
    <w:rsid w:val="0093080F"/>
    <w:rsid w:val="00986EB1"/>
    <w:rsid w:val="009A2F90"/>
    <w:rsid w:val="00A11111"/>
    <w:rsid w:val="00A236F9"/>
    <w:rsid w:val="00A37E6E"/>
    <w:rsid w:val="00A62A5A"/>
    <w:rsid w:val="00A66863"/>
    <w:rsid w:val="00A920FE"/>
    <w:rsid w:val="00AD138C"/>
    <w:rsid w:val="00BC238C"/>
    <w:rsid w:val="00C54E5E"/>
    <w:rsid w:val="00C92C1D"/>
    <w:rsid w:val="00CD7AF9"/>
    <w:rsid w:val="00D02FC9"/>
    <w:rsid w:val="00D3183A"/>
    <w:rsid w:val="00D374E7"/>
    <w:rsid w:val="00D41703"/>
    <w:rsid w:val="00DA340C"/>
    <w:rsid w:val="00DA7BFA"/>
    <w:rsid w:val="00E04BC5"/>
    <w:rsid w:val="00E10469"/>
    <w:rsid w:val="00E457EF"/>
    <w:rsid w:val="00E67717"/>
    <w:rsid w:val="00EA1B45"/>
    <w:rsid w:val="00EA76A7"/>
    <w:rsid w:val="00EB234F"/>
    <w:rsid w:val="00ED0A9B"/>
    <w:rsid w:val="00EE7A75"/>
    <w:rsid w:val="00F14946"/>
    <w:rsid w:val="00F36482"/>
    <w:rsid w:val="00F43033"/>
    <w:rsid w:val="00F7772B"/>
    <w:rsid w:val="00F80934"/>
    <w:rsid w:val="00F92CE1"/>
    <w:rsid w:val="00FE282A"/>
    <w:rsid w:val="00F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A0C2"/>
  <w15:docId w15:val="{7BE94115-79DA-442A-8F4D-9B529116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138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22F6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D1E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D1ED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D1ED4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E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1ED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1994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Darutis Krivas</dc:creator>
  <cp:lastModifiedBy>Saulius Matiukas</cp:lastModifiedBy>
  <cp:revision>2</cp:revision>
  <cp:lastPrinted>2024-02-26T09:02:00Z</cp:lastPrinted>
  <dcterms:created xsi:type="dcterms:W3CDTF">2024-03-18T06:30:00Z</dcterms:created>
  <dcterms:modified xsi:type="dcterms:W3CDTF">2024-03-18T06:30:00Z</dcterms:modified>
</cp:coreProperties>
</file>