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DC09E" w14:textId="29A3DA65" w:rsidR="002D5E2F" w:rsidRDefault="00991941" w:rsidP="00D83A48">
      <w:r>
        <w:t xml:space="preserve">                                                                                                                          3 priedas</w:t>
      </w:r>
    </w:p>
    <w:p w14:paraId="05523C0C" w14:textId="77777777" w:rsidR="00991941" w:rsidRDefault="00991941" w:rsidP="002D5E2F">
      <w:pPr>
        <w:tabs>
          <w:tab w:val="right" w:pos="9638"/>
        </w:tabs>
        <w:ind w:left="6521"/>
      </w:pPr>
    </w:p>
    <w:p w14:paraId="6EBF4310" w14:textId="12FCBFAE" w:rsidR="002D5E2F" w:rsidRPr="002D5E2F" w:rsidRDefault="002D5E2F" w:rsidP="002D5E2F">
      <w:pPr>
        <w:tabs>
          <w:tab w:val="right" w:pos="9638"/>
        </w:tabs>
        <w:ind w:left="6521"/>
        <w:rPr>
          <w:sz w:val="22"/>
          <w:szCs w:val="22"/>
        </w:rPr>
      </w:pPr>
      <w:r w:rsidRPr="002D5E2F">
        <w:t>TVIRTINU</w:t>
      </w:r>
      <w:r w:rsidRPr="002D5E2F">
        <w:tab/>
      </w:r>
    </w:p>
    <w:p w14:paraId="59AC2AD4" w14:textId="3AF0D09F" w:rsidR="002D5E2F" w:rsidRPr="002D5E2F" w:rsidRDefault="002D5E2F" w:rsidP="004F297D">
      <w:pPr>
        <w:ind w:left="6521"/>
      </w:pPr>
      <w:r w:rsidRPr="002D5E2F">
        <w:t xml:space="preserve">Klaipėdos </w:t>
      </w:r>
      <w:r w:rsidR="004F297D">
        <w:t>Vytauto Didžiojo gimnazijos</w:t>
      </w:r>
      <w:r w:rsidRPr="002D5E2F">
        <w:t xml:space="preserve"> direktor</w:t>
      </w:r>
      <w:r w:rsidR="004F297D">
        <w:t>ė</w:t>
      </w:r>
    </w:p>
    <w:p w14:paraId="3CF3F144" w14:textId="3054B0C0" w:rsidR="002D5E2F" w:rsidRPr="002D5E2F" w:rsidRDefault="004F297D" w:rsidP="002D5E2F">
      <w:pPr>
        <w:ind w:left="6521"/>
      </w:pPr>
      <w:r>
        <w:t>Daiva Križinauskaitė</w:t>
      </w:r>
    </w:p>
    <w:p w14:paraId="2A1CFEE9" w14:textId="77777777" w:rsidR="002D5E2F" w:rsidRDefault="002D5E2F" w:rsidP="00D83A48"/>
    <w:p w14:paraId="0A45E678" w14:textId="77777777" w:rsidR="002D5E2F" w:rsidRDefault="002D5E2F" w:rsidP="00D83A48"/>
    <w:p w14:paraId="48ADD686" w14:textId="4CF6C7FC" w:rsidR="00D83A48" w:rsidRDefault="00D83A48" w:rsidP="00D83A48">
      <w:r>
        <w:tab/>
      </w:r>
      <w:r>
        <w:tab/>
      </w:r>
      <w:r>
        <w:tab/>
        <w:t xml:space="preserve"> </w:t>
      </w:r>
    </w:p>
    <w:p w14:paraId="500BB6EF" w14:textId="77777777" w:rsidR="00D83A48" w:rsidRDefault="00D83A48" w:rsidP="00D83A48">
      <w:pPr>
        <w:jc w:val="both"/>
        <w:rPr>
          <w:b/>
        </w:rPr>
      </w:pPr>
    </w:p>
    <w:p w14:paraId="6C75CA02" w14:textId="77777777" w:rsidR="00D83A48" w:rsidRDefault="00D83A48" w:rsidP="00D83A48">
      <w:pPr>
        <w:ind w:firstLine="851"/>
        <w:jc w:val="center"/>
        <w:rPr>
          <w:b/>
        </w:rPr>
      </w:pPr>
      <w:r>
        <w:rPr>
          <w:b/>
        </w:rPr>
        <w:t>KVIETIMAS PATEIKTI PASIŪLYMĄ</w:t>
      </w:r>
    </w:p>
    <w:p w14:paraId="7DD3B119" w14:textId="77777777" w:rsidR="00D83A48" w:rsidRDefault="00D83A48" w:rsidP="00D83A48">
      <w:pPr>
        <w:shd w:val="clear" w:color="auto" w:fill="FFFFFF"/>
        <w:ind w:firstLine="851"/>
        <w:jc w:val="center"/>
        <w:rPr>
          <w:b/>
        </w:rPr>
      </w:pPr>
    </w:p>
    <w:p w14:paraId="3D3E0E62" w14:textId="77777777" w:rsidR="00D83A48" w:rsidRDefault="00D83A48" w:rsidP="00D83A48">
      <w:pPr>
        <w:shd w:val="clear" w:color="auto" w:fill="FFFFFF"/>
        <w:ind w:firstLine="851"/>
        <w:jc w:val="center"/>
        <w:rPr>
          <w:b/>
        </w:rPr>
      </w:pPr>
      <w:r>
        <w:rPr>
          <w:b/>
        </w:rPr>
        <w:t xml:space="preserve">I SKYRIUS </w:t>
      </w:r>
    </w:p>
    <w:p w14:paraId="10BA9AA6" w14:textId="77777777" w:rsidR="00D83A48" w:rsidRDefault="00D83A48" w:rsidP="00D83A48">
      <w:pPr>
        <w:ind w:firstLine="851"/>
        <w:jc w:val="center"/>
        <w:rPr>
          <w:b/>
        </w:rPr>
      </w:pPr>
      <w:r>
        <w:rPr>
          <w:b/>
        </w:rPr>
        <w:t xml:space="preserve">PASIŪLYMO RENGIMAS IR PATEIKIMAS </w:t>
      </w:r>
    </w:p>
    <w:p w14:paraId="61CB8BFF" w14:textId="77777777" w:rsidR="00D83A48" w:rsidRDefault="00D83A48" w:rsidP="00D83A48">
      <w:pPr>
        <w:spacing w:after="120"/>
        <w:ind w:firstLine="851"/>
        <w:jc w:val="both"/>
        <w:rPr>
          <w:b/>
          <w:bCs/>
        </w:rPr>
      </w:pPr>
    </w:p>
    <w:p w14:paraId="58C6B098" w14:textId="4F46DA48" w:rsidR="00D83A48" w:rsidRPr="00956DCD" w:rsidRDefault="00D83A48" w:rsidP="006D4584">
      <w:pPr>
        <w:pStyle w:val="Sraopastraipa"/>
        <w:numPr>
          <w:ilvl w:val="0"/>
          <w:numId w:val="1"/>
        </w:numPr>
        <w:tabs>
          <w:tab w:val="left" w:pos="993"/>
        </w:tabs>
        <w:ind w:left="0" w:firstLine="709"/>
        <w:jc w:val="both"/>
      </w:pPr>
      <w:r w:rsidRPr="00956DCD">
        <w:t xml:space="preserve">Klaipėdos </w:t>
      </w:r>
      <w:r w:rsidR="004F297D">
        <w:t>Vytauto Didžiojo gimnazija</w:t>
      </w:r>
      <w:r w:rsidRPr="00956DCD">
        <w:t xml:space="preserve"> (toliau – Perkančioji organizacija) kviečia Jus pateikti pasiūlymą</w:t>
      </w:r>
      <w:r>
        <w:t xml:space="preserve"> </w:t>
      </w:r>
      <w:bookmarkStart w:id="0" w:name="_Hlk125639285"/>
      <w:r w:rsidR="00313821" w:rsidRPr="00485642">
        <w:rPr>
          <w:b/>
        </w:rPr>
        <w:t xml:space="preserve">Klaipėdos Vytauto Didžiojo gimnazijos, </w:t>
      </w:r>
      <w:r w:rsidR="00313821">
        <w:rPr>
          <w:b/>
        </w:rPr>
        <w:t xml:space="preserve">adresu </w:t>
      </w:r>
      <w:r w:rsidR="00313821" w:rsidRPr="00485642">
        <w:rPr>
          <w:b/>
        </w:rPr>
        <w:t xml:space="preserve">S. Daukanto g. 31, </w:t>
      </w:r>
      <w:r w:rsidR="008358D9">
        <w:rPr>
          <w:b/>
        </w:rPr>
        <w:t xml:space="preserve">Klaipėda </w:t>
      </w:r>
      <w:bookmarkEnd w:id="0"/>
      <w:r w:rsidR="004F297D">
        <w:rPr>
          <w:b/>
        </w:rPr>
        <w:t xml:space="preserve">pastato-šiltnamis </w:t>
      </w:r>
      <w:r w:rsidR="004F297D" w:rsidRPr="004F297D">
        <w:rPr>
          <w:b/>
        </w:rPr>
        <w:t>(</w:t>
      </w:r>
      <w:r w:rsidR="004F297D" w:rsidRPr="004F297D">
        <w:rPr>
          <w:b/>
          <w:color w:val="000000"/>
        </w:rPr>
        <w:t>unikalus Nr. 2193-3000-1061)</w:t>
      </w:r>
      <w:r w:rsidR="004F297D">
        <w:rPr>
          <w:b/>
        </w:rPr>
        <w:t xml:space="preserve"> ir pastato-mokykla </w:t>
      </w:r>
      <w:r w:rsidR="004F297D" w:rsidRPr="004F297D">
        <w:rPr>
          <w:b/>
          <w:color w:val="000000"/>
        </w:rPr>
        <w:t>( unikalus Nr. 2193-3000-1050)</w:t>
      </w:r>
      <w:r w:rsidR="004F297D">
        <w:rPr>
          <w:b/>
          <w:color w:val="000000"/>
        </w:rPr>
        <w:t xml:space="preserve"> rekonstrukcijos į lauko klasę projekto parengimo paslaugų</w:t>
      </w:r>
      <w:r w:rsidR="004F297D">
        <w:rPr>
          <w:b/>
        </w:rPr>
        <w:t xml:space="preserve"> </w:t>
      </w:r>
      <w:r w:rsidR="005B2FC7">
        <w:rPr>
          <w:b/>
          <w:lang w:eastAsia="lt-LT"/>
        </w:rPr>
        <w:t xml:space="preserve"> </w:t>
      </w:r>
      <w:r w:rsidRPr="00956DCD">
        <w:t>mažos vertės</w:t>
      </w:r>
      <w:r w:rsidRPr="00956DCD">
        <w:rPr>
          <w:b/>
        </w:rPr>
        <w:t xml:space="preserve"> </w:t>
      </w:r>
      <w:r w:rsidRPr="00956DCD">
        <w:t xml:space="preserve">pirkimui neskelbiamos apklausos būdu. </w:t>
      </w:r>
    </w:p>
    <w:p w14:paraId="597193D4" w14:textId="06DE1BF5" w:rsidR="003150CD" w:rsidRPr="003150CD" w:rsidRDefault="00D83A48" w:rsidP="003150CD">
      <w:pPr>
        <w:pStyle w:val="Sraopastraipa"/>
        <w:numPr>
          <w:ilvl w:val="0"/>
          <w:numId w:val="1"/>
        </w:numPr>
        <w:shd w:val="clear" w:color="auto" w:fill="FFFFFF"/>
        <w:tabs>
          <w:tab w:val="left" w:pos="709"/>
          <w:tab w:val="left" w:pos="851"/>
          <w:tab w:val="left" w:pos="993"/>
        </w:tabs>
        <w:ind w:left="0" w:firstLine="709"/>
        <w:jc w:val="both"/>
      </w:pPr>
      <w:r w:rsidRPr="00956DCD">
        <w:t xml:space="preserve">Pasiūlymą prašome pateikti iki </w:t>
      </w:r>
      <w:r>
        <w:rPr>
          <w:b/>
          <w:bCs/>
        </w:rPr>
        <w:t>202</w:t>
      </w:r>
      <w:r w:rsidR="004F297D">
        <w:rPr>
          <w:b/>
          <w:bCs/>
        </w:rPr>
        <w:t>4</w:t>
      </w:r>
      <w:r w:rsidR="004D162F">
        <w:rPr>
          <w:b/>
          <w:bCs/>
        </w:rPr>
        <w:t xml:space="preserve"> </w:t>
      </w:r>
      <w:r w:rsidRPr="00956DCD">
        <w:rPr>
          <w:b/>
          <w:bCs/>
        </w:rPr>
        <w:t>m.</w:t>
      </w:r>
      <w:r w:rsidR="00CD3CB5">
        <w:rPr>
          <w:b/>
          <w:bCs/>
        </w:rPr>
        <w:t xml:space="preserve"> </w:t>
      </w:r>
      <w:r w:rsidR="005B5E44">
        <w:rPr>
          <w:b/>
          <w:bCs/>
        </w:rPr>
        <w:t>kovo</w:t>
      </w:r>
      <w:r w:rsidR="00CD3CB5">
        <w:rPr>
          <w:b/>
          <w:bCs/>
        </w:rPr>
        <w:t xml:space="preserve"> </w:t>
      </w:r>
      <w:r w:rsidR="00C51CE8">
        <w:rPr>
          <w:b/>
          <w:bCs/>
        </w:rPr>
        <w:t>13</w:t>
      </w:r>
      <w:r w:rsidR="00CD3CB5">
        <w:rPr>
          <w:b/>
          <w:bCs/>
        </w:rPr>
        <w:t xml:space="preserve"> </w:t>
      </w:r>
      <w:r w:rsidRPr="00956DCD">
        <w:rPr>
          <w:b/>
          <w:bCs/>
          <w:color w:val="000000"/>
        </w:rPr>
        <w:t>d</w:t>
      </w:r>
      <w:r w:rsidRPr="00CD3CB5">
        <w:rPr>
          <w:b/>
          <w:bCs/>
        </w:rPr>
        <w:t xml:space="preserve">. </w:t>
      </w:r>
      <w:r w:rsidR="00CD3CB5" w:rsidRPr="00CD3CB5">
        <w:rPr>
          <w:bCs/>
        </w:rPr>
        <w:t xml:space="preserve"> </w:t>
      </w:r>
      <w:r w:rsidR="00CD3CB5" w:rsidRPr="00CD3CB5">
        <w:rPr>
          <w:b/>
          <w:bCs/>
        </w:rPr>
        <w:t>10.00</w:t>
      </w:r>
      <w:r w:rsidR="00CD3CB5" w:rsidRPr="00CD3CB5">
        <w:rPr>
          <w:bCs/>
        </w:rPr>
        <w:t xml:space="preserve"> </w:t>
      </w:r>
      <w:r w:rsidRPr="00956DCD">
        <w:rPr>
          <w:b/>
          <w:bCs/>
        </w:rPr>
        <w:t>val.</w:t>
      </w:r>
      <w:r w:rsidRPr="00956DCD">
        <w:t xml:space="preserve"> </w:t>
      </w:r>
      <w:r w:rsidR="00061B97" w:rsidRPr="00061B97">
        <w:t xml:space="preserve">Klaipėdos </w:t>
      </w:r>
      <w:r w:rsidR="004F297D">
        <w:t>Vytauto</w:t>
      </w:r>
      <w:r w:rsidR="00061B97" w:rsidRPr="00061B97">
        <w:t xml:space="preserve"> </w:t>
      </w:r>
      <w:r w:rsidR="004F297D">
        <w:t xml:space="preserve">Didžiojo </w:t>
      </w:r>
      <w:r w:rsidR="006E112F">
        <w:t>gimnazijos direktoriaus pavaduotojas Valdas Bušma tel. +370 48 99621</w:t>
      </w:r>
      <w:r w:rsidR="00313821" w:rsidRPr="008E2AAD">
        <w:t xml:space="preserve">, </w:t>
      </w:r>
      <w:r w:rsidR="006E112F">
        <w:t>S. Daukanto g. 31</w:t>
      </w:r>
      <w:r w:rsidR="003150CD" w:rsidRPr="003150CD">
        <w:t xml:space="preserve">, </w:t>
      </w:r>
      <w:r w:rsidR="006E112F">
        <w:t>102</w:t>
      </w:r>
      <w:r w:rsidR="003150CD" w:rsidRPr="009D21B0">
        <w:t xml:space="preserve"> kab.</w:t>
      </w:r>
      <w:r w:rsidR="003150CD" w:rsidRPr="003150CD">
        <w:t>, Klaipėda.</w:t>
      </w:r>
    </w:p>
    <w:p w14:paraId="75411955" w14:textId="166684D6" w:rsidR="00061B97" w:rsidRPr="00102E80" w:rsidRDefault="00061B97" w:rsidP="00102E80">
      <w:pPr>
        <w:pStyle w:val="Sraopastraipa"/>
        <w:numPr>
          <w:ilvl w:val="0"/>
          <w:numId w:val="1"/>
        </w:numPr>
        <w:tabs>
          <w:tab w:val="left" w:pos="993"/>
        </w:tabs>
        <w:ind w:left="0" w:firstLine="709"/>
        <w:jc w:val="both"/>
        <w:rPr>
          <w:rStyle w:val="Hipersaitas"/>
          <w:color w:val="000000" w:themeColor="text1"/>
          <w:u w:val="none"/>
        </w:rPr>
      </w:pPr>
      <w:r w:rsidRPr="00061B97">
        <w:t xml:space="preserve">Pasiūlymas pateikiamas raštu pagal 1 priede pateiktą formą. Pasiūlymas gali būti pateiktas asmeniškai, paštu, per kurjerį ar el. </w:t>
      </w:r>
      <w:r w:rsidRPr="00FE215F">
        <w:t xml:space="preserve">paštu </w:t>
      </w:r>
      <w:r w:rsidR="006E112F">
        <w:t>valdas</w:t>
      </w:r>
      <w:r w:rsidR="00775562" w:rsidRPr="008E2AAD">
        <w:t>@</w:t>
      </w:r>
      <w:r w:rsidR="006E112F">
        <w:t>kvdg</w:t>
      </w:r>
      <w:r w:rsidR="00775562" w:rsidRPr="008E2AAD">
        <w:t>.lt</w:t>
      </w:r>
      <w:r w:rsidR="001A200B" w:rsidRPr="001A200B">
        <w:t>.</w:t>
      </w:r>
      <w:r w:rsidRPr="00B53CEC">
        <w:rPr>
          <w:b/>
          <w:iCs/>
        </w:rPr>
        <w:t xml:space="preserve"> Pasiūlymas privalo būti pasirašytas tiekėjo vadovo</w:t>
      </w:r>
      <w:r w:rsidRPr="00B53CEC">
        <w:rPr>
          <w:iCs/>
        </w:rPr>
        <w:t xml:space="preserve">. </w:t>
      </w:r>
      <w:r w:rsidRPr="003A5920">
        <w:t xml:space="preserve">Jeigu pasiūlymą </w:t>
      </w:r>
      <w:r>
        <w:t xml:space="preserve">pasirašo </w:t>
      </w:r>
      <w:r w:rsidRPr="003A5920">
        <w:t xml:space="preserve">ne tiekėjo vadovas, kartu su pasiūlymu turi būti pateiktas pasiūlymą </w:t>
      </w:r>
      <w:r>
        <w:t xml:space="preserve">pasirašančio tiekėjo atstovo įgaliojimas </w:t>
      </w:r>
      <w:r w:rsidRPr="003A5920">
        <w:t xml:space="preserve">pasirašyti pasiūlymą ir kitus </w:t>
      </w:r>
      <w:r w:rsidRPr="00B53CEC">
        <w:rPr>
          <w:color w:val="000000" w:themeColor="text1"/>
        </w:rPr>
        <w:t>dokumentus.</w:t>
      </w:r>
      <w:r w:rsidR="00B53CEC" w:rsidRPr="00B53CEC">
        <w:rPr>
          <w:color w:val="000000" w:themeColor="text1"/>
        </w:rPr>
        <w:t xml:space="preserve"> 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 arba patvirtintas vertėjo parašu ir vertimo biuro anspaudu. </w:t>
      </w:r>
    </w:p>
    <w:p w14:paraId="5D75D29B" w14:textId="77777777" w:rsidR="00D83A48" w:rsidRPr="00B71037" w:rsidRDefault="00D83A48" w:rsidP="00061B97">
      <w:pPr>
        <w:pStyle w:val="Sraopastraipa"/>
        <w:widowControl w:val="0"/>
        <w:numPr>
          <w:ilvl w:val="0"/>
          <w:numId w:val="1"/>
        </w:numPr>
        <w:shd w:val="clear" w:color="auto" w:fill="FFFFFF"/>
        <w:tabs>
          <w:tab w:val="left" w:pos="709"/>
          <w:tab w:val="left" w:pos="851"/>
          <w:tab w:val="left" w:pos="993"/>
          <w:tab w:val="left" w:pos="1276"/>
        </w:tabs>
        <w:ind w:left="0" w:firstLine="709"/>
        <w:jc w:val="both"/>
      </w:pPr>
      <w:r w:rsidRPr="00B71037">
        <w:t xml:space="preserve">Ekonomiškai naudingiausias pasiūlymas bus išrenkamas vadovaujantis mažiausios kainos kriterijumi. </w:t>
      </w:r>
    </w:p>
    <w:p w14:paraId="0C1D608C" w14:textId="3F30AE47" w:rsidR="006C5FE8" w:rsidRPr="00B71037" w:rsidRDefault="006C5FE8" w:rsidP="006C5FE8">
      <w:pPr>
        <w:pStyle w:val="Sraopastraipa"/>
        <w:numPr>
          <w:ilvl w:val="0"/>
          <w:numId w:val="1"/>
        </w:numPr>
        <w:tabs>
          <w:tab w:val="left" w:pos="851"/>
          <w:tab w:val="left" w:pos="993"/>
        </w:tabs>
        <w:ind w:left="0" w:firstLine="709"/>
        <w:jc w:val="both"/>
      </w:pPr>
      <w:r w:rsidRPr="00D378B7">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011290">
        <w:t>3</w:t>
      </w:r>
      <w:r w:rsidR="00011290" w:rsidRPr="00D378B7">
        <w:t xml:space="preserve"> </w:t>
      </w:r>
      <w:r w:rsidRPr="00D378B7">
        <w:t xml:space="preserve">darbo dienos, nepateikia tokių įrodymų arba pateikia netinkamus įrodymus, laikoma, kad tokia informacija </w:t>
      </w:r>
      <w:r w:rsidR="00011290">
        <w:t xml:space="preserve">nėra </w:t>
      </w:r>
      <w:r w:rsidRPr="00D378B7">
        <w:t>konfidenciali. Perkančioji organizacija, Komisija, jos nariai ar ekspertai ir kiti asmenys negali tretiesiems asmenims atskleisti iš tiekėjų gautos informacijos, kurią jie nurodė kaip konfidencialią.</w:t>
      </w:r>
    </w:p>
    <w:p w14:paraId="5E0DA556" w14:textId="77777777" w:rsidR="00D83A48" w:rsidRDefault="00D83A48" w:rsidP="00D83A48">
      <w:pPr>
        <w:pStyle w:val="Sraopastraipa"/>
        <w:numPr>
          <w:ilvl w:val="0"/>
          <w:numId w:val="1"/>
        </w:numPr>
        <w:tabs>
          <w:tab w:val="left" w:pos="851"/>
          <w:tab w:val="left" w:pos="993"/>
          <w:tab w:val="left" w:pos="1276"/>
        </w:tabs>
        <w:ind w:left="0" w:firstLine="709"/>
        <w:jc w:val="both"/>
      </w:pPr>
      <w:r w:rsidRPr="003E2809">
        <w:t>Apklausos metu gali būti deramasi dėl pasiūlymo kainos. Derybos vykdomos su visais dalyviais, kurių pasiūlymai atitiko pirkimo dokumentuose nustatytus reikalavimus. Pirkimo organizatorius</w:t>
      </w:r>
      <w:r>
        <w:t xml:space="preserve"> derybas vykdo raštu (el. paštu</w:t>
      </w:r>
      <w:r w:rsidRPr="003E2809">
        <w:t xml:space="preserve">) ir nustato terminą, iki kurio turi būti pateiktas galutinis kainos pasiūlymas. Dalyviai privalo iki </w:t>
      </w:r>
      <w:r w:rsidR="00DF6751">
        <w:t>pirkimo organizatoriaus</w:t>
      </w:r>
      <w:r w:rsidRPr="003E2809">
        <w:t xml:space="preserve"> nustatyto termino pateikti galutinius kai</w:t>
      </w:r>
      <w:r>
        <w:t>nos pasiūlymus raštu (el. paštu</w:t>
      </w:r>
      <w:r w:rsidRPr="003E2809">
        <w:t>). Jei dalyviai galutinio kainos pasiūlymo iki nustatyto termino nepateikė, galutine pasiūlymo kaina laikoma kaina, nurodyta pirminiame pasiūlyme</w:t>
      </w:r>
      <w:r>
        <w:t>.</w:t>
      </w:r>
      <w:r w:rsidR="006265A7">
        <w:t xml:space="preserve"> </w:t>
      </w:r>
      <w:r w:rsidR="006265A7" w:rsidRPr="006265A7">
        <w:rPr>
          <w:b/>
          <w:bCs/>
        </w:rPr>
        <w:t xml:space="preserve">Derybų metu dalyviai negali padidinti pirminiame pasiūlyme nurodytos kainos, </w:t>
      </w:r>
      <w:r w:rsidR="006265A7" w:rsidRPr="006265A7">
        <w:t xml:space="preserve">pažeidus šią </w:t>
      </w:r>
      <w:r w:rsidR="006265A7" w:rsidRPr="006265A7">
        <w:lastRenderedPageBreak/>
        <w:t>sąlygą tiekėjo pasiūlymas bus atmetamas kaip neatitikęs pirkimo dokumentuose nustatytų reikalavimų.</w:t>
      </w:r>
    </w:p>
    <w:p w14:paraId="4C8CC336" w14:textId="77777777" w:rsidR="0044037E" w:rsidRDefault="0044037E" w:rsidP="0044037E">
      <w:pPr>
        <w:pStyle w:val="Sraopastraipa"/>
        <w:numPr>
          <w:ilvl w:val="0"/>
          <w:numId w:val="1"/>
        </w:numPr>
        <w:tabs>
          <w:tab w:val="left" w:pos="851"/>
          <w:tab w:val="left" w:pos="993"/>
          <w:tab w:val="left" w:pos="1134"/>
        </w:tabs>
        <w:ind w:left="0" w:firstLine="709"/>
        <w:jc w:val="both"/>
      </w:pPr>
      <w:r w:rsidRPr="00F97F95">
        <w:rPr>
          <w:b/>
        </w:rPr>
        <w:t>Nuorodos į išankstinį informacinį skelbimą, paskelbtą Europos Sąjungos leidinių biuro, taip pat paskelbtą CVP IS, kituose leidiniuose ir internete, jeigu apie pirkimą buvo skelbta iš anksto</w:t>
      </w:r>
      <w:r>
        <w:t>: išankstinio informacinio skelbimo apie šį pirkimą nebuvo.</w:t>
      </w:r>
    </w:p>
    <w:p w14:paraId="4F29C8D5" w14:textId="77777777" w:rsidR="0044037E" w:rsidRPr="003E2809" w:rsidRDefault="0044037E" w:rsidP="0044037E">
      <w:pPr>
        <w:pStyle w:val="Sraopastraipa"/>
        <w:numPr>
          <w:ilvl w:val="0"/>
          <w:numId w:val="1"/>
        </w:numPr>
        <w:tabs>
          <w:tab w:val="left" w:pos="851"/>
          <w:tab w:val="left" w:pos="993"/>
        </w:tabs>
        <w:ind w:left="0" w:firstLine="709"/>
        <w:jc w:val="both"/>
      </w:pPr>
      <w:r w:rsidRPr="00F97F95">
        <w:rPr>
          <w:b/>
        </w:rPr>
        <w:t>Informacija apie numatomą skelbti savanoriško ex ante skaidrumo skelbimą</w:t>
      </w:r>
      <w:r>
        <w:t>: šiame pirkime Perkančioji organizacija nenumato skelbti savanoriško ex ante skaidrumo skelbimo</w:t>
      </w:r>
    </w:p>
    <w:p w14:paraId="110A6188" w14:textId="74C20ED7" w:rsidR="00D83A48" w:rsidRPr="00674C35" w:rsidRDefault="00D83A48" w:rsidP="00E76D3E">
      <w:pPr>
        <w:pStyle w:val="Sraopastraipa"/>
        <w:numPr>
          <w:ilvl w:val="0"/>
          <w:numId w:val="1"/>
        </w:numPr>
        <w:shd w:val="clear" w:color="auto" w:fill="FFFFFF"/>
        <w:tabs>
          <w:tab w:val="left" w:pos="993"/>
        </w:tabs>
        <w:ind w:left="0" w:firstLine="709"/>
        <w:contextualSpacing w:val="0"/>
        <w:jc w:val="both"/>
        <w:rPr>
          <w:rStyle w:val="Hipersaitas"/>
        </w:rPr>
      </w:pPr>
      <w:r w:rsidRPr="00674C35">
        <w:t xml:space="preserve">Perkančiosios organizacijos kontaktinis asmuo: </w:t>
      </w:r>
      <w:r w:rsidR="006E112F">
        <w:t>Direktoriaus pavaduotojas Valdas Bušma</w:t>
      </w:r>
      <w:r w:rsidR="00775562" w:rsidRPr="008E2AAD">
        <w:t>, tel.</w:t>
      </w:r>
      <w:r w:rsidR="006E112F" w:rsidRPr="006E112F">
        <w:t xml:space="preserve"> </w:t>
      </w:r>
      <w:r w:rsidR="006E112F">
        <w:t>+370 48 99621</w:t>
      </w:r>
      <w:r w:rsidR="00775562" w:rsidRPr="008E2AAD">
        <w:t xml:space="preserve">, el. p. </w:t>
      </w:r>
      <w:r w:rsidR="006E112F">
        <w:t>valdas@kvdg.lt</w:t>
      </w:r>
    </w:p>
    <w:p w14:paraId="564C6330" w14:textId="77777777" w:rsidR="00E76D3E" w:rsidRDefault="00E76D3E" w:rsidP="00D83A48">
      <w:pPr>
        <w:pStyle w:val="Sraopastraipa"/>
        <w:widowControl w:val="0"/>
        <w:shd w:val="clear" w:color="auto" w:fill="FFFFFF"/>
        <w:tabs>
          <w:tab w:val="left" w:pos="993"/>
          <w:tab w:val="left" w:pos="1134"/>
        </w:tabs>
        <w:autoSpaceDE w:val="0"/>
        <w:autoSpaceDN w:val="0"/>
        <w:adjustRightInd w:val="0"/>
        <w:ind w:left="0" w:right="-108"/>
        <w:jc w:val="center"/>
        <w:rPr>
          <w:b/>
        </w:rPr>
      </w:pPr>
    </w:p>
    <w:p w14:paraId="4B861EE6" w14:textId="77777777" w:rsidR="00D83A48" w:rsidRPr="00276CF1" w:rsidRDefault="00D83A48" w:rsidP="00102E80">
      <w:pPr>
        <w:pStyle w:val="Sraopastraipa"/>
        <w:widowControl w:val="0"/>
        <w:shd w:val="clear" w:color="auto" w:fill="FFFFFF"/>
        <w:tabs>
          <w:tab w:val="left" w:pos="993"/>
          <w:tab w:val="left" w:pos="1134"/>
        </w:tabs>
        <w:autoSpaceDE w:val="0"/>
        <w:autoSpaceDN w:val="0"/>
        <w:adjustRightInd w:val="0"/>
        <w:ind w:left="709" w:right="-108"/>
        <w:jc w:val="center"/>
        <w:rPr>
          <w:b/>
        </w:rPr>
      </w:pPr>
      <w:r w:rsidRPr="00276CF1">
        <w:rPr>
          <w:b/>
        </w:rPr>
        <w:t xml:space="preserve">II SKYRIUS </w:t>
      </w:r>
      <w:r w:rsidRPr="00276CF1">
        <w:rPr>
          <w:b/>
        </w:rPr>
        <w:br/>
        <w:t>PIRKIMO OBJEKTAS</w:t>
      </w:r>
    </w:p>
    <w:p w14:paraId="735C3E0F" w14:textId="77777777" w:rsidR="00D83A48" w:rsidRPr="00A41322" w:rsidRDefault="00D83A48" w:rsidP="00BB1635">
      <w:pPr>
        <w:shd w:val="clear" w:color="auto" w:fill="FFFFFF"/>
        <w:ind w:firstLine="709"/>
        <w:jc w:val="both"/>
      </w:pPr>
    </w:p>
    <w:p w14:paraId="34C5C3DB" w14:textId="53410B3F" w:rsidR="00502610" w:rsidRPr="00502610" w:rsidRDefault="00D83A48" w:rsidP="008B6831">
      <w:pPr>
        <w:pStyle w:val="Sraopastraipa"/>
        <w:widowControl w:val="0"/>
        <w:numPr>
          <w:ilvl w:val="0"/>
          <w:numId w:val="1"/>
        </w:numPr>
        <w:tabs>
          <w:tab w:val="left" w:pos="993"/>
          <w:tab w:val="left" w:pos="1080"/>
          <w:tab w:val="left" w:pos="1418"/>
        </w:tabs>
        <w:ind w:left="0" w:firstLine="709"/>
        <w:jc w:val="both"/>
        <w:rPr>
          <w:bCs/>
        </w:rPr>
      </w:pPr>
      <w:r w:rsidRPr="005F1477">
        <w:rPr>
          <w:b/>
        </w:rPr>
        <w:t xml:space="preserve">Pirkimo objektas </w:t>
      </w:r>
      <w:r w:rsidRPr="006421F5">
        <w:t>–</w:t>
      </w:r>
      <w:r w:rsidR="00C5122F" w:rsidRPr="005F1477">
        <w:rPr>
          <w:b/>
        </w:rPr>
        <w:t xml:space="preserve"> </w:t>
      </w:r>
      <w:r w:rsidR="00DC7B19" w:rsidRPr="00485642">
        <w:rPr>
          <w:b/>
        </w:rPr>
        <w:t xml:space="preserve">Klaipėdos Vytauto Didžiojo gimnazijos, </w:t>
      </w:r>
      <w:r w:rsidR="00DC7B19">
        <w:rPr>
          <w:b/>
        </w:rPr>
        <w:t xml:space="preserve">adresu </w:t>
      </w:r>
      <w:r w:rsidR="00DC7B19" w:rsidRPr="00485642">
        <w:rPr>
          <w:b/>
        </w:rPr>
        <w:t xml:space="preserve">S. Daukanto g. 31, </w:t>
      </w:r>
      <w:r w:rsidR="008358D9">
        <w:rPr>
          <w:b/>
        </w:rPr>
        <w:t>Klaipėda</w:t>
      </w:r>
      <w:r w:rsidR="006E112F">
        <w:rPr>
          <w:b/>
        </w:rPr>
        <w:t xml:space="preserve"> </w:t>
      </w:r>
      <w:r w:rsidR="008358D9">
        <w:rPr>
          <w:b/>
        </w:rPr>
        <w:t xml:space="preserve"> </w:t>
      </w:r>
      <w:r w:rsidR="006E112F">
        <w:rPr>
          <w:b/>
        </w:rPr>
        <w:t xml:space="preserve">pastato-šiltnamis </w:t>
      </w:r>
      <w:r w:rsidR="006E112F" w:rsidRPr="004F297D">
        <w:rPr>
          <w:b/>
        </w:rPr>
        <w:t>(</w:t>
      </w:r>
      <w:r w:rsidR="006E112F" w:rsidRPr="004F297D">
        <w:rPr>
          <w:b/>
          <w:color w:val="000000"/>
        </w:rPr>
        <w:t>unikalus Nr. 2193-3000-1061)</w:t>
      </w:r>
      <w:r w:rsidR="006E112F">
        <w:rPr>
          <w:b/>
        </w:rPr>
        <w:t xml:space="preserve"> ir pastato-mokykla </w:t>
      </w:r>
      <w:r w:rsidR="006E112F" w:rsidRPr="004F297D">
        <w:rPr>
          <w:b/>
          <w:color w:val="000000"/>
        </w:rPr>
        <w:t>( unikalus Nr. 2193-3000-1050)</w:t>
      </w:r>
      <w:r w:rsidR="006E112F">
        <w:rPr>
          <w:b/>
          <w:color w:val="000000"/>
        </w:rPr>
        <w:t xml:space="preserve"> rekonstrukcijos į lauko klasę projekto </w:t>
      </w:r>
      <w:r w:rsidR="00DC7B19">
        <w:rPr>
          <w:b/>
        </w:rPr>
        <w:t xml:space="preserve">parengimo </w:t>
      </w:r>
      <w:r w:rsidR="008B6831">
        <w:rPr>
          <w:b/>
        </w:rPr>
        <w:t xml:space="preserve">paslaugos </w:t>
      </w:r>
      <w:r w:rsidR="00E76D3E" w:rsidRPr="005F1477">
        <w:rPr>
          <w:b/>
        </w:rPr>
        <w:t>(toliau –</w:t>
      </w:r>
      <w:r w:rsidR="00B75B6A" w:rsidRPr="005F1477">
        <w:rPr>
          <w:b/>
        </w:rPr>
        <w:t xml:space="preserve"> </w:t>
      </w:r>
      <w:r w:rsidR="008B6831">
        <w:rPr>
          <w:b/>
        </w:rPr>
        <w:t>paslaugos</w:t>
      </w:r>
      <w:r w:rsidR="00E76D3E" w:rsidRPr="005F1477">
        <w:rPr>
          <w:b/>
        </w:rPr>
        <w:t>).</w:t>
      </w:r>
      <w:r w:rsidR="00E76D3E" w:rsidRPr="005F1477">
        <w:rPr>
          <w:color w:val="FF0000"/>
        </w:rPr>
        <w:t xml:space="preserve"> </w:t>
      </w:r>
      <w:r w:rsidR="005F1477" w:rsidRPr="005F1477">
        <w:rPr>
          <w:color w:val="FF0000"/>
        </w:rPr>
        <w:t xml:space="preserve"> </w:t>
      </w:r>
      <w:bookmarkStart w:id="1" w:name="_Hlk118360068"/>
    </w:p>
    <w:bookmarkEnd w:id="1"/>
    <w:p w14:paraId="21F76C85" w14:textId="779F2045" w:rsidR="00D83A48" w:rsidRPr="004A74CB" w:rsidRDefault="00DC7B19" w:rsidP="00102E80">
      <w:pPr>
        <w:pStyle w:val="Sraopastraipa"/>
        <w:numPr>
          <w:ilvl w:val="0"/>
          <w:numId w:val="1"/>
        </w:numPr>
        <w:tabs>
          <w:tab w:val="left" w:pos="1134"/>
        </w:tabs>
        <w:ind w:left="0" w:firstLine="709"/>
        <w:jc w:val="both"/>
      </w:pPr>
      <w:r w:rsidRPr="00324F14">
        <w:rPr>
          <w:bCs/>
          <w:iCs/>
        </w:rPr>
        <w:t xml:space="preserve">Tiekėjo pasiūlymo kaina šiam pirkimui negali viršyti </w:t>
      </w:r>
      <w:r w:rsidR="008D005D">
        <w:rPr>
          <w:bCs/>
          <w:iCs/>
        </w:rPr>
        <w:t>14999,00</w:t>
      </w:r>
      <w:r w:rsidRPr="00324F14">
        <w:rPr>
          <w:bCs/>
          <w:iCs/>
        </w:rPr>
        <w:t xml:space="preserve"> Eur su PVM (arba </w:t>
      </w:r>
      <w:r w:rsidR="00C80757">
        <w:rPr>
          <w:bCs/>
          <w:iCs/>
          <w:color w:val="000000" w:themeColor="text1"/>
        </w:rPr>
        <w:t>14999,00</w:t>
      </w:r>
      <w:r w:rsidRPr="006E1845">
        <w:rPr>
          <w:bCs/>
          <w:iCs/>
          <w:color w:val="000000" w:themeColor="text1"/>
        </w:rPr>
        <w:t xml:space="preserve"> </w:t>
      </w:r>
      <w:r w:rsidRPr="00324F14">
        <w:rPr>
          <w:bCs/>
          <w:iCs/>
        </w:rPr>
        <w:t xml:space="preserve">Eur be PVM, jei tiekėjas yra ne PVM mokėtojas ar paslaugos </w:t>
      </w:r>
      <w:r w:rsidR="00B33E67" w:rsidRPr="00324F14">
        <w:rPr>
          <w:bCs/>
          <w:iCs/>
        </w:rPr>
        <w:t>neapmokestinam</w:t>
      </w:r>
      <w:r w:rsidR="00B33E67">
        <w:rPr>
          <w:bCs/>
          <w:iCs/>
        </w:rPr>
        <w:t xml:space="preserve">os </w:t>
      </w:r>
      <w:r w:rsidRPr="00324F14">
        <w:rPr>
          <w:bCs/>
          <w:iCs/>
        </w:rPr>
        <w:t xml:space="preserve">PVM, ar dėl kitų priežasčių Perkančiosios organizacijos galutinė tiekėjui mokėtina suma bus be PVM). </w:t>
      </w:r>
      <w:r w:rsidR="008B747B" w:rsidRPr="004A74CB">
        <w:t xml:space="preserve">Išsamesnė perkamų </w:t>
      </w:r>
      <w:r w:rsidR="008B6831">
        <w:t>paslaugų</w:t>
      </w:r>
      <w:r w:rsidR="008B747B" w:rsidRPr="004A74CB">
        <w:t xml:space="preserve"> informacija ir reikalavimai pateikiami </w:t>
      </w:r>
      <w:r w:rsidR="00B33E67">
        <w:t xml:space="preserve">Projektavimo </w:t>
      </w:r>
      <w:r w:rsidR="001F4D52">
        <w:t>užduotyje</w:t>
      </w:r>
      <w:r w:rsidR="008B747B" w:rsidRPr="004A74CB">
        <w:t xml:space="preserve"> </w:t>
      </w:r>
      <w:r w:rsidR="00B33E67">
        <w:t xml:space="preserve">su priedais, Patikrinimo akte su priedais </w:t>
      </w:r>
      <w:r w:rsidR="008B747B" w:rsidRPr="004A74CB">
        <w:t>(kvietimo pateikti pasiūlymą 2</w:t>
      </w:r>
      <w:r w:rsidR="00B33E67">
        <w:t>-3</w:t>
      </w:r>
      <w:r w:rsidR="00873315">
        <w:t xml:space="preserve"> </w:t>
      </w:r>
      <w:r w:rsidR="00B33E67">
        <w:t>priedai</w:t>
      </w:r>
      <w:r w:rsidR="008B747B" w:rsidRPr="004A74CB">
        <w:t>)</w:t>
      </w:r>
      <w:r w:rsidR="00D83A48" w:rsidRPr="004A74CB">
        <w:t>.</w:t>
      </w:r>
      <w:r w:rsidR="004A74CB" w:rsidRPr="005B2FC7">
        <w:rPr>
          <w:i/>
        </w:rPr>
        <w:t xml:space="preserve"> </w:t>
      </w:r>
    </w:p>
    <w:p w14:paraId="2C0AFA7E" w14:textId="4DE63B66" w:rsidR="004A74CB" w:rsidRDefault="004A74CB" w:rsidP="00102E80">
      <w:pPr>
        <w:pStyle w:val="Sraopastraipa"/>
        <w:numPr>
          <w:ilvl w:val="0"/>
          <w:numId w:val="1"/>
        </w:numPr>
        <w:tabs>
          <w:tab w:val="left" w:pos="851"/>
          <w:tab w:val="left" w:pos="1134"/>
        </w:tabs>
        <w:ind w:left="0" w:firstLine="709"/>
        <w:jc w:val="both"/>
      </w:pPr>
      <w:r>
        <w:t>P</w:t>
      </w:r>
      <w:r w:rsidRPr="00C92127">
        <w:t xml:space="preserve">irkimas </w:t>
      </w:r>
      <w:r w:rsidR="00FD6A0A" w:rsidRPr="00C92127">
        <w:t>į dalis</w:t>
      </w:r>
      <w:r w:rsidR="00FD6A0A">
        <w:t xml:space="preserve"> ne</w:t>
      </w:r>
      <w:r>
        <w:t>skirstomas</w:t>
      </w:r>
      <w:r w:rsidRPr="00C92127">
        <w:t xml:space="preserve">. Tiekėjas </w:t>
      </w:r>
      <w:r w:rsidR="00FD6A0A">
        <w:t>turi</w:t>
      </w:r>
      <w:r w:rsidRPr="00C92127">
        <w:t xml:space="preserve"> pateikti </w:t>
      </w:r>
      <w:r w:rsidRPr="00A41322">
        <w:t xml:space="preserve">pasiūlymą </w:t>
      </w:r>
      <w:r w:rsidR="00FD6A0A">
        <w:t>visai pirkimo apimčiai bendrai</w:t>
      </w:r>
      <w:r w:rsidRPr="00A41322">
        <w:t xml:space="preserve">. Alternatyvūs pasiūlymai </w:t>
      </w:r>
      <w:r>
        <w:t>negalimi ir bus</w:t>
      </w:r>
      <w:r w:rsidRPr="00A41322">
        <w:t xml:space="preserve"> atmesti.</w:t>
      </w:r>
    </w:p>
    <w:p w14:paraId="48961D92" w14:textId="77777777" w:rsidR="00011290" w:rsidRPr="004544D0" w:rsidRDefault="00011290" w:rsidP="004B5CFD">
      <w:pPr>
        <w:widowControl w:val="0"/>
        <w:numPr>
          <w:ilvl w:val="0"/>
          <w:numId w:val="1"/>
        </w:numPr>
        <w:tabs>
          <w:tab w:val="left" w:pos="993"/>
          <w:tab w:val="left" w:pos="1134"/>
        </w:tabs>
        <w:ind w:left="0" w:firstLine="709"/>
        <w:jc w:val="both"/>
      </w:pPr>
      <w:r w:rsidRPr="004544D0">
        <w:t>Perkančiosios organizacijos sprendimo neatlikti pirkimo naudojantis centrinės perkančiosios organizacijos (CPO LT) paslaugomis argumentai, kaip numatyta Viešųjų pirkimų įstatymo 82 straipsnio 2 dalies 1 punkte: CPO LT kataloge nėra perkamo objekto.</w:t>
      </w:r>
    </w:p>
    <w:p w14:paraId="148189F4" w14:textId="373A2F5B" w:rsidR="00011290" w:rsidRDefault="00011290" w:rsidP="00B426FF">
      <w:pPr>
        <w:pStyle w:val="Sraopastraipa"/>
        <w:numPr>
          <w:ilvl w:val="0"/>
          <w:numId w:val="1"/>
        </w:numPr>
        <w:tabs>
          <w:tab w:val="left" w:pos="851"/>
          <w:tab w:val="left" w:pos="1134"/>
          <w:tab w:val="left" w:pos="1418"/>
        </w:tabs>
        <w:ind w:left="0" w:firstLine="709"/>
        <w:jc w:val="both"/>
      </w:pPr>
      <w:r w:rsidRPr="00AE39AE">
        <w:t xml:space="preserve">Šis pirkimas laikomas </w:t>
      </w:r>
      <w:r w:rsidRPr="00F117D0">
        <w:rPr>
          <w:b/>
        </w:rPr>
        <w:t>žaliuoju pirkimu</w:t>
      </w:r>
      <w:r w:rsidRPr="00AE39AE">
        <w:t>, nes vadovaujantis Aplinkos apsaugos kriterijų, kuriuos perkančiosios organizacijos ir perkantieji subjektai turi taikyti pirkdamos prekes, paslaugas ar darbus, taikymo tvarkos aprašo, patvirtinto Lietuvos Respublikos aplinkos ministro 2011 m. birželio 28 d. įsak</w:t>
      </w:r>
      <w:r>
        <w:t>ymu Nr. D1</w:t>
      </w:r>
      <w:r w:rsidRPr="00227DD5">
        <w:t>-508, 4.4</w:t>
      </w:r>
      <w:r w:rsidR="005A2AFF">
        <w:t>.3</w:t>
      </w:r>
      <w:r w:rsidRPr="00227DD5">
        <w:t xml:space="preserve"> p</w:t>
      </w:r>
      <w:r w:rsidR="005F4677">
        <w:t>.</w:t>
      </w:r>
      <w:r w:rsidRPr="00227DD5">
        <w:t xml:space="preserve">, </w:t>
      </w:r>
      <w:r w:rsidR="00B426FF" w:rsidRPr="00B426FF">
        <w:t>perkama tik nematerialaus pobūdžio (intelektinė) ar kitokia paslauga, nesusijusi su materialaus objekto sukūrimu, kurios teikimo metu nėra numatomas reikšmingas neigiamas poveikis aplinkai, nesukuriamas taršos šaltinis ir negeneruojamos atliekos</w:t>
      </w:r>
      <w:r w:rsidR="00B426FF">
        <w:t>.</w:t>
      </w:r>
    </w:p>
    <w:p w14:paraId="3C3874E3" w14:textId="77777777" w:rsidR="004A74CB" w:rsidRDefault="004A74CB" w:rsidP="00C0651F">
      <w:pPr>
        <w:widowControl w:val="0"/>
        <w:tabs>
          <w:tab w:val="left" w:pos="851"/>
          <w:tab w:val="left" w:pos="1080"/>
          <w:tab w:val="left" w:pos="1418"/>
        </w:tabs>
        <w:ind w:firstLine="709"/>
        <w:jc w:val="both"/>
        <w:rPr>
          <w:highlight w:val="yellow"/>
        </w:rPr>
      </w:pPr>
    </w:p>
    <w:p w14:paraId="5CE8FC62" w14:textId="77777777" w:rsidR="00D83A48" w:rsidRPr="00B52C6C" w:rsidRDefault="00D83A48" w:rsidP="00C0651F">
      <w:pPr>
        <w:widowControl w:val="0"/>
        <w:shd w:val="clear" w:color="auto" w:fill="FFFFFF"/>
        <w:tabs>
          <w:tab w:val="left" w:pos="851"/>
          <w:tab w:val="left" w:pos="1134"/>
        </w:tabs>
        <w:autoSpaceDE w:val="0"/>
        <w:autoSpaceDN w:val="0"/>
        <w:adjustRightInd w:val="0"/>
        <w:ind w:right="-108" w:firstLine="709"/>
        <w:jc w:val="center"/>
        <w:rPr>
          <w:b/>
        </w:rPr>
      </w:pPr>
      <w:r>
        <w:rPr>
          <w:b/>
        </w:rPr>
        <w:t>I</w:t>
      </w:r>
      <w:r w:rsidRPr="00B52C6C">
        <w:rPr>
          <w:b/>
        </w:rPr>
        <w:t xml:space="preserve">II SKYRIUS </w:t>
      </w:r>
      <w:r w:rsidRPr="00B52C6C">
        <w:rPr>
          <w:b/>
        </w:rPr>
        <w:br/>
      </w:r>
      <w:r>
        <w:rPr>
          <w:b/>
        </w:rPr>
        <w:t>REIKALAVIMAI KARTU DALYVAUJANTIEMS SUBJEKTAMS</w:t>
      </w:r>
    </w:p>
    <w:p w14:paraId="71272639" w14:textId="77777777" w:rsidR="00D83A48" w:rsidRDefault="00D83A48" w:rsidP="00C0651F">
      <w:pPr>
        <w:tabs>
          <w:tab w:val="left" w:pos="851"/>
          <w:tab w:val="left" w:pos="1134"/>
        </w:tabs>
        <w:ind w:firstLine="709"/>
        <w:jc w:val="both"/>
        <w:rPr>
          <w:strike/>
        </w:rPr>
      </w:pPr>
    </w:p>
    <w:p w14:paraId="05F244C2" w14:textId="77777777" w:rsidR="00FD6A0A" w:rsidRPr="0053268B" w:rsidRDefault="00FD6A0A" w:rsidP="001A2BB9">
      <w:pPr>
        <w:numPr>
          <w:ilvl w:val="0"/>
          <w:numId w:val="1"/>
        </w:numPr>
        <w:tabs>
          <w:tab w:val="left" w:pos="851"/>
          <w:tab w:val="left" w:pos="1134"/>
        </w:tabs>
        <w:ind w:left="0" w:firstLine="709"/>
        <w:jc w:val="both"/>
      </w:pPr>
      <w:r w:rsidRPr="0053268B">
        <w:t xml:space="preserve">Perkančioji organizacija </w:t>
      </w:r>
      <w:r w:rsidR="005D30EF" w:rsidRPr="0053268B">
        <w:t xml:space="preserve">nenustato pašalinimo pagrindų ir </w:t>
      </w:r>
      <w:r w:rsidRPr="0053268B">
        <w:t>nekelia reikalavimų tiekėjų kvalifikacijai.</w:t>
      </w:r>
    </w:p>
    <w:p w14:paraId="3A447741" w14:textId="77777777" w:rsidR="00703E3B" w:rsidRDefault="00703E3B" w:rsidP="001A2BB9">
      <w:pPr>
        <w:numPr>
          <w:ilvl w:val="0"/>
          <w:numId w:val="1"/>
        </w:numPr>
        <w:tabs>
          <w:tab w:val="left" w:pos="1134"/>
        </w:tabs>
        <w:ind w:left="0" w:firstLine="709"/>
        <w:jc w:val="both"/>
      </w:pPr>
      <w:r w:rsidRPr="0053268B">
        <w:t xml:space="preserve">Jei pirkimo procedūrose dalyvauja tiekėjų grupė, ji pateikia jungtinės veiklos sutarties skaitmeninę kopiją ir visus tiekėjų grupės narius nurodo pasiūlyme (kvietimo pateikti pasiūlymą 1 priedas). Jungtinės veiklos sutartyje turi būti nurodyta kiekvienos šios sutarties šalies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w:t>
      </w:r>
      <w:r w:rsidRPr="000579A2">
        <w:t>teikti su pasiūlymo įvertinimu susijusią informaciją).</w:t>
      </w:r>
      <w:r>
        <w:t xml:space="preserve"> </w:t>
      </w:r>
      <w:r w:rsidRPr="000579A2">
        <w:t>Perkančioji organizacija nereikalauja, kad tiekėjų grupės pateiktą pas</w:t>
      </w:r>
      <w:r w:rsidR="00D223AF">
        <w:t>iūlymą pripažinus geriausiu ir P</w:t>
      </w:r>
      <w:r w:rsidRPr="000579A2">
        <w:t>erkančiajai organizacijai pasiūlius sudaryti pirkimo sutartį ši tiekėjų grupė įgautų tam tikrą teisinę formą</w:t>
      </w:r>
      <w:r w:rsidRPr="000D08F0">
        <w:rPr>
          <w:color w:val="000000"/>
        </w:rPr>
        <w:t>.</w:t>
      </w:r>
    </w:p>
    <w:p w14:paraId="6F9FDBF7" w14:textId="77777777" w:rsidR="00AC7674" w:rsidRPr="003D549C" w:rsidRDefault="00AC7674" w:rsidP="004B5CFD">
      <w:pPr>
        <w:numPr>
          <w:ilvl w:val="0"/>
          <w:numId w:val="1"/>
        </w:numPr>
        <w:tabs>
          <w:tab w:val="left" w:pos="1134"/>
          <w:tab w:val="left" w:pos="1418"/>
        </w:tabs>
        <w:ind w:left="0" w:firstLine="709"/>
        <w:jc w:val="both"/>
        <w:rPr>
          <w:strike/>
        </w:rPr>
      </w:pPr>
      <w:r w:rsidRPr="003D2DC6">
        <w:t>Tiekėjas, pateikęs pasiūlymą savarankiškai, ar pirkime dalyvaujantis jungtinės veiklos pagrindu, gali būti kitos įmonės, pateikusios pasiūlymą tame pačiame pirkime, sub</w:t>
      </w:r>
      <w:r w:rsidR="00657F86">
        <w:t>tiekėju</w:t>
      </w:r>
      <w:r w:rsidRPr="003D2DC6">
        <w:t xml:space="preserve">, išskyrus tuos atvejus, kai turima pagrįstų įrodymų, kad toks elgesys turėtų būti kvalifikuojamas kaip </w:t>
      </w:r>
      <w:r w:rsidRPr="003D2DC6">
        <w:lastRenderedPageBreak/>
        <w:t>draudžiamas su</w:t>
      </w:r>
      <w:r>
        <w:t>sitarimas. To paties sub</w:t>
      </w:r>
      <w:r w:rsidR="00657F86">
        <w:t>tiekėjo</w:t>
      </w:r>
      <w:r w:rsidRPr="003D2DC6">
        <w:t xml:space="preserve"> dalyvavimas kelių tiekėjų pasiūlymuose nėra ribojamas</w:t>
      </w:r>
      <w:r w:rsidRPr="003D549C">
        <w:t>.</w:t>
      </w:r>
    </w:p>
    <w:p w14:paraId="62C68D63" w14:textId="77777777" w:rsidR="00A671C6" w:rsidRPr="00657F86" w:rsidRDefault="00AC7674" w:rsidP="004B5CFD">
      <w:pPr>
        <w:numPr>
          <w:ilvl w:val="0"/>
          <w:numId w:val="1"/>
        </w:numPr>
        <w:tabs>
          <w:tab w:val="left" w:pos="1134"/>
          <w:tab w:val="left" w:pos="1418"/>
        </w:tabs>
        <w:ind w:left="0" w:firstLine="709"/>
        <w:jc w:val="both"/>
        <w:rPr>
          <w:strike/>
        </w:rPr>
      </w:pPr>
      <w:r w:rsidRPr="0048681B">
        <w:t>S</w:t>
      </w:r>
      <w:r w:rsidRPr="003D549C">
        <w:t>avo pasiūlyme tiekėjas turi nurodyti (</w:t>
      </w:r>
      <w:r w:rsidR="002268CD">
        <w:t>kvietimo pateikti pasiūlymą</w:t>
      </w:r>
      <w:r w:rsidRPr="003D549C">
        <w:t xml:space="preserve"> 1</w:t>
      </w:r>
      <w:r>
        <w:t xml:space="preserve"> priede)</w:t>
      </w:r>
      <w:r w:rsidRPr="003D549C">
        <w:t xml:space="preserve"> kokius sub</w:t>
      </w:r>
      <w:r w:rsidR="00657F86">
        <w:t>tiekėjus</w:t>
      </w:r>
      <w:r w:rsidRPr="003D549C">
        <w:t xml:space="preserve"> jis ketina pasitelkti, jei pasitelks. </w:t>
      </w:r>
      <w:r>
        <w:t xml:space="preserve">Tiekėjas </w:t>
      </w:r>
      <w:r w:rsidRPr="007D6D33">
        <w:t>turi pateik</w:t>
      </w:r>
      <w:r>
        <w:t>t</w:t>
      </w:r>
      <w:r w:rsidRPr="007D6D33">
        <w:t>i</w:t>
      </w:r>
      <w:r>
        <w:t xml:space="preserve"> dvišalį</w:t>
      </w:r>
      <w:r w:rsidRPr="007D6D33">
        <w:t xml:space="preserve"> susitarim</w:t>
      </w:r>
      <w:r>
        <w:t>ą</w:t>
      </w:r>
      <w:r w:rsidRPr="007D6D33">
        <w:t xml:space="preserve"> ar ketinimų protokol</w:t>
      </w:r>
      <w:r>
        <w:t>ą</w:t>
      </w:r>
      <w:r w:rsidRPr="007D6D33">
        <w:t xml:space="preserve"> ar preliminari</w:t>
      </w:r>
      <w:r>
        <w:t>ą</w:t>
      </w:r>
      <w:r w:rsidRPr="007D6D33">
        <w:t xml:space="preserve"> sutart</w:t>
      </w:r>
      <w:r>
        <w:t>į</w:t>
      </w:r>
      <w:r w:rsidRPr="007D6D33">
        <w:t xml:space="preserve"> su sub</w:t>
      </w:r>
      <w:r w:rsidR="00657F86">
        <w:t>tiekėju</w:t>
      </w:r>
      <w:r w:rsidRPr="007D6D33">
        <w:t>, aiškiai nurodant, kokioms prievolėms vykdyti sub</w:t>
      </w:r>
      <w:r w:rsidR="00657F86">
        <w:t>tiekėjas</w:t>
      </w:r>
      <w:r w:rsidRPr="007D6D33">
        <w:t xml:space="preserve"> yra pasitelkiamas.</w:t>
      </w:r>
      <w:r>
        <w:t xml:space="preserve"> Svarbu, kad toks susitarimas būtų sudarytas iki tiekėjui pateikiant pasiūlymą.</w:t>
      </w:r>
    </w:p>
    <w:p w14:paraId="762AF623" w14:textId="77777777" w:rsidR="00987358" w:rsidRDefault="00987358" w:rsidP="004B5CFD">
      <w:pPr>
        <w:numPr>
          <w:ilvl w:val="0"/>
          <w:numId w:val="1"/>
        </w:numPr>
        <w:tabs>
          <w:tab w:val="left" w:pos="851"/>
          <w:tab w:val="left" w:pos="1418"/>
        </w:tabs>
        <w:ind w:left="0" w:firstLine="709"/>
        <w:jc w:val="both"/>
      </w:pPr>
      <w:r w:rsidRPr="003D549C">
        <w:t xml:space="preserve">Tiekėjo pasiūlymas atmetamas, jeigu apie nustatytų reikalavimų atitikimą jis pateikė melagingą informaciją, kurią Perkančioji organizacija gali įrodyti bet </w:t>
      </w:r>
      <w:r>
        <w:t>kokiomis teisėtomis priemonėmis</w:t>
      </w:r>
      <w:r w:rsidRPr="006061F1">
        <w:t>.</w:t>
      </w:r>
    </w:p>
    <w:p w14:paraId="1A8BCEE7" w14:textId="51037C0E" w:rsidR="00F117D0" w:rsidRPr="001A2BB9" w:rsidRDefault="00567F87" w:rsidP="001A2BB9">
      <w:pPr>
        <w:pStyle w:val="Sraopastraipa"/>
        <w:numPr>
          <w:ilvl w:val="0"/>
          <w:numId w:val="1"/>
        </w:numPr>
        <w:ind w:left="0" w:firstLine="851"/>
        <w:jc w:val="both"/>
        <w:rPr>
          <w:bCs/>
        </w:rPr>
      </w:pPr>
      <w:r w:rsidRPr="004B5CFD">
        <w:rPr>
          <w:bCs/>
        </w:rPr>
        <w:t>Prekių, paslaugų ar darbų energijos vartojimo efektyvumo reikalavimai: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499D008F" w14:textId="497539EC" w:rsidR="00275AE8" w:rsidRPr="00167670" w:rsidRDefault="00275AE8" w:rsidP="00F117D0">
      <w:pPr>
        <w:pStyle w:val="Sraopastraipa"/>
        <w:widowControl w:val="0"/>
        <w:numPr>
          <w:ilvl w:val="0"/>
          <w:numId w:val="1"/>
        </w:numPr>
        <w:tabs>
          <w:tab w:val="left" w:pos="1134"/>
        </w:tabs>
        <w:ind w:left="0" w:firstLine="709"/>
        <w:jc w:val="both"/>
      </w:pPr>
      <w:r w:rsidRPr="00055DB3">
        <w:rPr>
          <w:b/>
        </w:rPr>
        <w:t>Reikalavimai ir (arba) kriterijai dėl statinio informacinio modeliavimo metodų taikymo Lietuvos Respublikos Vyriausybės ar jos įgaliotos institucijos nustatytais atvejais ir tvarka</w:t>
      </w:r>
      <w:r>
        <w:rPr>
          <w:b/>
        </w:rPr>
        <w:t xml:space="preserve">: </w:t>
      </w:r>
      <w:r w:rsidR="00567F87" w:rsidRPr="00567F87">
        <w:t xml:space="preserve"> </w:t>
      </w:r>
      <w:r w:rsidR="00567F87" w:rsidRPr="004A6CDD">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272B4924" w14:textId="77777777" w:rsidR="00657F86" w:rsidRDefault="00657F86" w:rsidP="00D83A48">
      <w:pPr>
        <w:pStyle w:val="Pagrindinistekstas"/>
        <w:spacing w:after="0"/>
        <w:jc w:val="center"/>
        <w:rPr>
          <w:b/>
          <w:sz w:val="24"/>
          <w:szCs w:val="24"/>
        </w:rPr>
      </w:pPr>
    </w:p>
    <w:p w14:paraId="42A19FBA" w14:textId="77777777" w:rsidR="00D83A48" w:rsidRPr="00CA4FE5" w:rsidRDefault="00D83A48" w:rsidP="00D83A48">
      <w:pPr>
        <w:pStyle w:val="Pagrindinistekstas"/>
        <w:spacing w:after="0"/>
        <w:jc w:val="center"/>
        <w:rPr>
          <w:b/>
          <w:sz w:val="24"/>
          <w:szCs w:val="24"/>
        </w:rPr>
      </w:pPr>
      <w:r>
        <w:rPr>
          <w:b/>
          <w:sz w:val="24"/>
          <w:szCs w:val="24"/>
        </w:rPr>
        <w:t>IV</w:t>
      </w:r>
      <w:r w:rsidRPr="00CA4FE5">
        <w:rPr>
          <w:b/>
          <w:sz w:val="24"/>
          <w:szCs w:val="24"/>
        </w:rPr>
        <w:t xml:space="preserve"> SKYRIUS</w:t>
      </w:r>
    </w:p>
    <w:p w14:paraId="4D797E82" w14:textId="313BF45E" w:rsidR="00D83A48" w:rsidRDefault="00567F87" w:rsidP="00D83A48">
      <w:pPr>
        <w:pStyle w:val="Pagrindinistekstas"/>
        <w:spacing w:after="0"/>
        <w:jc w:val="center"/>
        <w:rPr>
          <w:rFonts w:eastAsia="Times New Roman"/>
          <w:b/>
          <w:sz w:val="24"/>
          <w:szCs w:val="24"/>
          <w:lang w:eastAsia="en-US"/>
        </w:rPr>
      </w:pPr>
      <w:r>
        <w:rPr>
          <w:b/>
          <w:sz w:val="24"/>
          <w:szCs w:val="24"/>
        </w:rPr>
        <w:t xml:space="preserve">PIRKIMO </w:t>
      </w:r>
      <w:r w:rsidR="00D83A48" w:rsidRPr="00CA4FE5">
        <w:rPr>
          <w:b/>
          <w:sz w:val="24"/>
          <w:szCs w:val="24"/>
        </w:rPr>
        <w:t>SUTARTIES</w:t>
      </w:r>
      <w:r w:rsidR="00D83A48" w:rsidRPr="00CA4FE5">
        <w:rPr>
          <w:rFonts w:eastAsia="Times New Roman"/>
          <w:b/>
          <w:sz w:val="24"/>
          <w:szCs w:val="24"/>
          <w:lang w:eastAsia="en-US"/>
        </w:rPr>
        <w:t xml:space="preserve"> </w:t>
      </w:r>
      <w:r>
        <w:rPr>
          <w:rFonts w:eastAsia="Times New Roman"/>
          <w:b/>
          <w:sz w:val="24"/>
          <w:szCs w:val="24"/>
          <w:lang w:eastAsia="en-US"/>
        </w:rPr>
        <w:t>SUDARYMAS</w:t>
      </w:r>
    </w:p>
    <w:p w14:paraId="48F71632" w14:textId="77777777" w:rsidR="00D83A48" w:rsidRDefault="00D83A48" w:rsidP="00D83A48">
      <w:pPr>
        <w:pStyle w:val="Pagrindinistekstas"/>
        <w:spacing w:after="0"/>
        <w:jc w:val="center"/>
        <w:rPr>
          <w:rFonts w:eastAsia="Times New Roman"/>
          <w:b/>
          <w:sz w:val="24"/>
          <w:szCs w:val="24"/>
          <w:lang w:eastAsia="en-US"/>
        </w:rPr>
      </w:pPr>
    </w:p>
    <w:p w14:paraId="4A1B5541" w14:textId="3376F09D" w:rsidR="00D83A48" w:rsidRDefault="00D83A48" w:rsidP="00C0651F">
      <w:pPr>
        <w:pStyle w:val="Sraopastraipa"/>
        <w:widowControl w:val="0"/>
        <w:numPr>
          <w:ilvl w:val="0"/>
          <w:numId w:val="1"/>
        </w:numPr>
        <w:tabs>
          <w:tab w:val="left" w:pos="1134"/>
          <w:tab w:val="left" w:pos="1418"/>
        </w:tabs>
        <w:ind w:left="0" w:firstLine="709"/>
        <w:jc w:val="both"/>
      </w:pPr>
      <w:r w:rsidRPr="006802D1">
        <w:t xml:space="preserve">Sudaroma </w:t>
      </w:r>
      <w:r>
        <w:t xml:space="preserve">raštiška </w:t>
      </w:r>
      <w:r w:rsidR="00657F86">
        <w:t>pirkimo</w:t>
      </w:r>
      <w:r>
        <w:t xml:space="preserve"> sutartis</w:t>
      </w:r>
      <w:r w:rsidRPr="006802D1">
        <w:t xml:space="preserve"> </w:t>
      </w:r>
      <w:r>
        <w:t>vadovaujantis Lietuvos Respublikos v</w:t>
      </w:r>
      <w:r w:rsidRPr="006802D1">
        <w:t>iešųjų pirkimų įs</w:t>
      </w:r>
      <w:r>
        <w:t>tatymo V skyriumi pag</w:t>
      </w:r>
      <w:r w:rsidR="00AC256D">
        <w:t xml:space="preserve">al kvietimo pateikti pasiūlymą </w:t>
      </w:r>
      <w:r w:rsidR="00E25656">
        <w:t>4</w:t>
      </w:r>
      <w:r>
        <w:t xml:space="preserve"> priede pateiktą sutarties projektą.</w:t>
      </w:r>
    </w:p>
    <w:p w14:paraId="15A27755" w14:textId="5BF66E9F" w:rsidR="006D4584" w:rsidRDefault="006D4584" w:rsidP="004B5CFD">
      <w:pPr>
        <w:numPr>
          <w:ilvl w:val="0"/>
          <w:numId w:val="1"/>
        </w:numPr>
        <w:tabs>
          <w:tab w:val="left" w:pos="993"/>
          <w:tab w:val="left" w:pos="1134"/>
          <w:tab w:val="left" w:pos="1418"/>
        </w:tabs>
        <w:ind w:left="0" w:firstLine="709"/>
        <w:jc w:val="both"/>
      </w:pPr>
      <w:r>
        <w:t>P</w:t>
      </w:r>
      <w:r w:rsidRPr="00E32E4E">
        <w:t xml:space="preserve">erkančioji organizacija gali nuspręsti nesudaryti pirkimo sutarties su ekonomiškai naudingiausią pasiūlymą pateikusiu tiekėju, jeigu paaiškėja, kad pasiūlymas neatitinka </w:t>
      </w:r>
      <w:r>
        <w:t>Viešųjų pirkimų</w:t>
      </w:r>
      <w:r w:rsidRPr="00E32E4E">
        <w:t xml:space="preserve"> įstatymo 17 straipsnio 2 dalies 2 punkte nurodytų aplinkos apsaugos, socialinės ir darbo teisės įpareigojimų</w:t>
      </w:r>
      <w:r>
        <w:t>.</w:t>
      </w:r>
    </w:p>
    <w:p w14:paraId="17FEAEFE" w14:textId="56D6D55F" w:rsidR="00567F87" w:rsidRPr="004B5CFD" w:rsidRDefault="00567F87" w:rsidP="00567F87">
      <w:pPr>
        <w:numPr>
          <w:ilvl w:val="0"/>
          <w:numId w:val="1"/>
        </w:numPr>
        <w:tabs>
          <w:tab w:val="left" w:pos="993"/>
          <w:tab w:val="left" w:pos="1134"/>
          <w:tab w:val="left" w:pos="1418"/>
        </w:tabs>
        <w:ind w:left="0" w:firstLine="709"/>
        <w:jc w:val="both"/>
      </w:pPr>
      <w:r w:rsidRPr="00096D17">
        <w:rPr>
          <w:rFonts w:eastAsiaTheme="minorHAnsi"/>
          <w:color w:val="000000"/>
          <w:sz w:val="23"/>
          <w:szCs w:val="23"/>
        </w:rPr>
        <w:t xml:space="preserve">Perkančioji organizacija privalo nutraukti pradėtas pirkimo procedūras, jeigu buvo pažeisti </w:t>
      </w:r>
      <w:r>
        <w:rPr>
          <w:rFonts w:eastAsiaTheme="minorHAnsi"/>
          <w:color w:val="000000"/>
          <w:sz w:val="23"/>
          <w:szCs w:val="23"/>
        </w:rPr>
        <w:t>Viešųjų pirkimų</w:t>
      </w:r>
      <w:r w:rsidRPr="00096D17">
        <w:rPr>
          <w:rFonts w:eastAsiaTheme="minorHAnsi"/>
          <w:color w:val="000000"/>
          <w:sz w:val="23"/>
          <w:szCs w:val="23"/>
        </w:rPr>
        <w:t xml:space="preserve"> įstatymo 17 straipsnio 1 dalyje nustatyti principai ir atitinkamos padėties negalima ištaisyti. </w:t>
      </w:r>
      <w:r w:rsidRPr="004A28D9">
        <w:rPr>
          <w:rFonts w:eastAsiaTheme="minorHAnsi"/>
          <w:color w:val="000000"/>
          <w:sz w:val="23"/>
          <w:szCs w:val="23"/>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Pr>
          <w:rFonts w:eastAsiaTheme="minorHAnsi"/>
          <w:color w:val="000000"/>
          <w:sz w:val="23"/>
          <w:szCs w:val="23"/>
        </w:rPr>
        <w:t>P</w:t>
      </w:r>
      <w:r w:rsidRPr="004A28D9">
        <w:rPr>
          <w:rFonts w:eastAsiaTheme="minorHAnsi"/>
          <w:color w:val="000000"/>
          <w:sz w:val="23"/>
          <w:szCs w:val="23"/>
        </w:rPr>
        <w:t>erkančiosios organizacijos poreikių neatitinkantis pirkimo objektas.</w:t>
      </w:r>
    </w:p>
    <w:p w14:paraId="0AC47D6C" w14:textId="2456CEC4" w:rsidR="00567F87" w:rsidRDefault="00567F87" w:rsidP="004B5CFD">
      <w:pPr>
        <w:numPr>
          <w:ilvl w:val="0"/>
          <w:numId w:val="1"/>
        </w:numPr>
        <w:tabs>
          <w:tab w:val="left" w:pos="993"/>
          <w:tab w:val="left" w:pos="1134"/>
          <w:tab w:val="left" w:pos="1418"/>
        </w:tabs>
        <w:ind w:left="0" w:firstLine="709"/>
        <w:jc w:val="both"/>
      </w:pPr>
      <w:r>
        <w:t>Nustačius laimėjusį pasiūlymą s</w:t>
      </w:r>
      <w:r w:rsidRPr="00567F87">
        <w:t xml:space="preserve">utartis bus sudaroma nedelsiant, </w:t>
      </w:r>
      <w:r>
        <w:t>atidėjimo terminas netaikomas mažos vertės pirkimams</w:t>
      </w:r>
      <w:r w:rsidRPr="00567F87">
        <w:t>.</w:t>
      </w:r>
    </w:p>
    <w:p w14:paraId="14C8ADC1" w14:textId="77777777" w:rsidR="00D83A48" w:rsidRPr="00870D0C" w:rsidRDefault="00D83A48" w:rsidP="00D83A48">
      <w:pPr>
        <w:pStyle w:val="Sraopastraipa"/>
        <w:keepNext/>
        <w:keepLines/>
        <w:shd w:val="clear" w:color="auto" w:fill="FFFFFF"/>
        <w:tabs>
          <w:tab w:val="left" w:pos="851"/>
          <w:tab w:val="left" w:pos="1134"/>
        </w:tabs>
        <w:ind w:left="1418"/>
        <w:jc w:val="both"/>
        <w:rPr>
          <w:rStyle w:val="Hipersaitas"/>
          <w:rFonts w:eastAsia="Calibri"/>
        </w:rPr>
      </w:pPr>
    </w:p>
    <w:p w14:paraId="71BE8F97" w14:textId="77777777" w:rsidR="00D83A48" w:rsidRPr="00AC256D" w:rsidRDefault="00D83A48" w:rsidP="00D83A48">
      <w:pPr>
        <w:pStyle w:val="Sraopastraipa"/>
        <w:tabs>
          <w:tab w:val="left" w:pos="1134"/>
        </w:tabs>
        <w:ind w:left="709"/>
        <w:jc w:val="both"/>
        <w:rPr>
          <w:rStyle w:val="Hipersaitas"/>
          <w:rFonts w:eastAsia="Calibri"/>
          <w:color w:val="000000" w:themeColor="text1"/>
          <w:u w:val="none"/>
        </w:rPr>
      </w:pPr>
      <w:r w:rsidRPr="00AC256D">
        <w:rPr>
          <w:rStyle w:val="Hipersaitas"/>
          <w:rFonts w:eastAsia="Calibri"/>
          <w:color w:val="000000" w:themeColor="text1"/>
          <w:u w:val="none"/>
        </w:rPr>
        <w:t xml:space="preserve">PRIDEDAMA:  </w:t>
      </w:r>
    </w:p>
    <w:p w14:paraId="369782D3" w14:textId="77777777" w:rsidR="00D83A48" w:rsidRPr="00AC256D" w:rsidRDefault="00D83A48" w:rsidP="00D83A48">
      <w:pPr>
        <w:ind w:firstLine="709"/>
        <w:rPr>
          <w:rStyle w:val="Hipersaitas"/>
          <w:rFonts w:eastAsia="Calibri"/>
          <w:color w:val="000000" w:themeColor="text1"/>
          <w:u w:val="none"/>
        </w:rPr>
      </w:pPr>
      <w:r w:rsidRPr="00AC256D">
        <w:rPr>
          <w:rStyle w:val="Hipersaitas"/>
          <w:rFonts w:eastAsia="Calibri"/>
          <w:color w:val="000000" w:themeColor="text1"/>
          <w:u w:val="none"/>
        </w:rPr>
        <w:t>1 priedas – Pasiūlymo forma;</w:t>
      </w:r>
    </w:p>
    <w:p w14:paraId="6D82B2F0" w14:textId="198C430A" w:rsidR="00AC256D" w:rsidRDefault="00D83A48" w:rsidP="00D83A48">
      <w:pPr>
        <w:ind w:firstLine="709"/>
        <w:rPr>
          <w:rStyle w:val="Hipersaitas"/>
          <w:rFonts w:eastAsia="Calibri"/>
          <w:color w:val="000000" w:themeColor="text1"/>
          <w:u w:val="none"/>
        </w:rPr>
      </w:pPr>
      <w:r w:rsidRPr="00AC256D">
        <w:rPr>
          <w:rStyle w:val="Hipersaitas"/>
          <w:rFonts w:eastAsia="Calibri"/>
          <w:color w:val="000000" w:themeColor="text1"/>
          <w:u w:val="none"/>
        </w:rPr>
        <w:t xml:space="preserve">2 priedas – </w:t>
      </w:r>
      <w:r w:rsidR="004601F9">
        <w:rPr>
          <w:rStyle w:val="Hipersaitas"/>
          <w:rFonts w:eastAsia="Calibri"/>
          <w:color w:val="000000" w:themeColor="text1"/>
          <w:u w:val="none"/>
        </w:rPr>
        <w:t>Projektavimo užduotis</w:t>
      </w:r>
      <w:r w:rsidR="00AF5C4F">
        <w:rPr>
          <w:rStyle w:val="Hipersaitas"/>
          <w:rFonts w:eastAsia="Calibri"/>
          <w:color w:val="000000" w:themeColor="text1"/>
          <w:u w:val="none"/>
        </w:rPr>
        <w:t xml:space="preserve"> su priedais</w:t>
      </w:r>
      <w:r w:rsidR="00AC256D">
        <w:rPr>
          <w:rStyle w:val="Hipersaitas"/>
          <w:rFonts w:eastAsia="Calibri"/>
          <w:color w:val="000000" w:themeColor="text1"/>
          <w:u w:val="none"/>
        </w:rPr>
        <w:t>;</w:t>
      </w:r>
    </w:p>
    <w:p w14:paraId="4A179CAB" w14:textId="1FCE35A0" w:rsidR="00D83A48" w:rsidRDefault="00793DCD" w:rsidP="00657F86">
      <w:pPr>
        <w:ind w:firstLine="709"/>
        <w:rPr>
          <w:rStyle w:val="Hipersaitas"/>
          <w:rFonts w:eastAsia="Calibri"/>
          <w:color w:val="000000" w:themeColor="text1"/>
          <w:u w:val="none"/>
        </w:rPr>
      </w:pPr>
      <w:r>
        <w:rPr>
          <w:rStyle w:val="Hipersaitas"/>
          <w:rFonts w:eastAsia="Calibri"/>
          <w:color w:val="000000" w:themeColor="text1"/>
          <w:u w:val="none"/>
        </w:rPr>
        <w:t>4</w:t>
      </w:r>
      <w:r w:rsidR="00AC256D">
        <w:rPr>
          <w:rStyle w:val="Hipersaitas"/>
          <w:rFonts w:eastAsia="Calibri"/>
          <w:color w:val="000000" w:themeColor="text1"/>
          <w:u w:val="none"/>
        </w:rPr>
        <w:t xml:space="preserve"> priedas </w:t>
      </w:r>
      <w:r w:rsidR="00AC256D" w:rsidRPr="00AC256D">
        <w:rPr>
          <w:rStyle w:val="Hipersaitas"/>
          <w:rFonts w:eastAsia="Calibri"/>
          <w:color w:val="000000" w:themeColor="text1"/>
          <w:u w:val="none"/>
        </w:rPr>
        <w:t>–</w:t>
      </w:r>
      <w:r w:rsidR="00AC256D">
        <w:rPr>
          <w:rStyle w:val="Hipersaitas"/>
          <w:rFonts w:eastAsia="Calibri"/>
          <w:color w:val="000000" w:themeColor="text1"/>
          <w:u w:val="none"/>
        </w:rPr>
        <w:t xml:space="preserve"> Sutarties projektas</w:t>
      </w:r>
      <w:r w:rsidR="0009180C">
        <w:rPr>
          <w:rStyle w:val="Hipersaitas"/>
          <w:rFonts w:eastAsia="Calibri"/>
          <w:color w:val="000000" w:themeColor="text1"/>
          <w:u w:val="none"/>
        </w:rPr>
        <w:t>.</w:t>
      </w:r>
    </w:p>
    <w:p w14:paraId="06E23327" w14:textId="77777777" w:rsidR="003560D1" w:rsidRDefault="003560D1" w:rsidP="00D83A48">
      <w:pPr>
        <w:ind w:firstLine="6120"/>
        <w:jc w:val="right"/>
      </w:pPr>
    </w:p>
    <w:p w14:paraId="2ED10947" w14:textId="77777777" w:rsidR="003560D1" w:rsidRDefault="003560D1" w:rsidP="00D83A48">
      <w:pPr>
        <w:ind w:firstLine="6120"/>
        <w:jc w:val="right"/>
      </w:pPr>
    </w:p>
    <w:p w14:paraId="245DC5C8" w14:textId="77777777" w:rsidR="003560D1" w:rsidRDefault="003560D1" w:rsidP="00D83A48">
      <w:pPr>
        <w:ind w:firstLine="6120"/>
        <w:jc w:val="right"/>
      </w:pPr>
    </w:p>
    <w:p w14:paraId="3C794D18" w14:textId="77777777" w:rsidR="003560D1" w:rsidRDefault="003560D1" w:rsidP="00D83A48">
      <w:pPr>
        <w:ind w:firstLine="6120"/>
        <w:jc w:val="right"/>
      </w:pPr>
    </w:p>
    <w:p w14:paraId="148F577B" w14:textId="77777777" w:rsidR="004C5163" w:rsidRDefault="004C5163" w:rsidP="00D83A48">
      <w:pPr>
        <w:ind w:firstLine="6120"/>
        <w:jc w:val="right"/>
      </w:pPr>
    </w:p>
    <w:p w14:paraId="5A1BC147" w14:textId="77777777" w:rsidR="004C5163" w:rsidRDefault="004C5163" w:rsidP="00D83A48">
      <w:pPr>
        <w:ind w:firstLine="6120"/>
        <w:jc w:val="right"/>
      </w:pPr>
    </w:p>
    <w:p w14:paraId="75D2B873" w14:textId="77777777" w:rsidR="004C5163" w:rsidRDefault="004C5163" w:rsidP="00D83A48">
      <w:pPr>
        <w:ind w:firstLine="6120"/>
        <w:jc w:val="right"/>
      </w:pPr>
    </w:p>
    <w:p w14:paraId="2FFB170E" w14:textId="77777777" w:rsidR="004C5163" w:rsidRDefault="004C5163" w:rsidP="00D83A48">
      <w:pPr>
        <w:ind w:firstLine="6120"/>
        <w:jc w:val="right"/>
      </w:pPr>
    </w:p>
    <w:p w14:paraId="0B9F5F50" w14:textId="77777777" w:rsidR="000C244B" w:rsidRDefault="000C244B" w:rsidP="00D83A48">
      <w:pPr>
        <w:ind w:firstLine="6120"/>
        <w:jc w:val="right"/>
      </w:pPr>
    </w:p>
    <w:p w14:paraId="49D3EBE8" w14:textId="77777777" w:rsidR="000C244B" w:rsidRDefault="000C244B" w:rsidP="00D83A48">
      <w:pPr>
        <w:ind w:firstLine="6120"/>
        <w:jc w:val="right"/>
      </w:pPr>
    </w:p>
    <w:p w14:paraId="4BAEF736" w14:textId="77777777" w:rsidR="000C244B" w:rsidRDefault="000C244B" w:rsidP="00D83A48">
      <w:pPr>
        <w:ind w:firstLine="6120"/>
        <w:jc w:val="right"/>
      </w:pPr>
    </w:p>
    <w:p w14:paraId="711800B4" w14:textId="77777777" w:rsidR="000C244B" w:rsidRDefault="000C244B" w:rsidP="00D83A48">
      <w:pPr>
        <w:ind w:firstLine="6120"/>
        <w:jc w:val="right"/>
      </w:pPr>
    </w:p>
    <w:p w14:paraId="6C5D039E" w14:textId="77777777" w:rsidR="000C244B" w:rsidRDefault="000C244B" w:rsidP="00D83A48">
      <w:pPr>
        <w:ind w:firstLine="6120"/>
        <w:jc w:val="right"/>
      </w:pPr>
    </w:p>
    <w:p w14:paraId="6B658381" w14:textId="40DFFF96" w:rsidR="00D83A48" w:rsidRPr="005F5BB5" w:rsidRDefault="00D83A48" w:rsidP="00D83A48">
      <w:pPr>
        <w:ind w:firstLine="6120"/>
        <w:jc w:val="right"/>
      </w:pPr>
      <w:r w:rsidRPr="005F5BB5">
        <w:t xml:space="preserve">Kvietimo pateikti pasiūlymą </w:t>
      </w:r>
    </w:p>
    <w:p w14:paraId="3072E327" w14:textId="77777777" w:rsidR="00D83A48" w:rsidRPr="005F5BB5" w:rsidRDefault="00D83A48" w:rsidP="00D83A48">
      <w:pPr>
        <w:tabs>
          <w:tab w:val="left" w:pos="6105"/>
          <w:tab w:val="left" w:pos="6360"/>
          <w:tab w:val="left" w:pos="6870"/>
          <w:tab w:val="left" w:pos="7800"/>
          <w:tab w:val="right" w:pos="9638"/>
        </w:tabs>
        <w:jc w:val="right"/>
      </w:pPr>
      <w:r w:rsidRPr="005F5BB5">
        <w:tab/>
        <w:t xml:space="preserve">       1 priedas</w:t>
      </w:r>
    </w:p>
    <w:p w14:paraId="4281093D" w14:textId="77777777" w:rsidR="00D83A48" w:rsidRPr="005F5BB5" w:rsidRDefault="00D83A48" w:rsidP="00D83A48">
      <w:pPr>
        <w:ind w:right="-178"/>
        <w:jc w:val="center"/>
        <w:rPr>
          <w:rFonts w:eastAsia="Calibri"/>
        </w:rPr>
      </w:pPr>
    </w:p>
    <w:p w14:paraId="6B4C3A3B" w14:textId="77777777" w:rsidR="00D83A48" w:rsidRPr="005F5BB5" w:rsidRDefault="00D83A48" w:rsidP="00D83A48">
      <w:pPr>
        <w:ind w:right="-178"/>
        <w:jc w:val="center"/>
        <w:rPr>
          <w:rFonts w:eastAsia="Calibri"/>
          <w:sz w:val="20"/>
          <w:szCs w:val="20"/>
        </w:rPr>
      </w:pPr>
      <w:r w:rsidRPr="005F5BB5">
        <w:rPr>
          <w:rFonts w:eastAsia="Calibri"/>
          <w:sz w:val="20"/>
          <w:szCs w:val="20"/>
        </w:rPr>
        <w:t>(Tiekėjo pavadinimas)</w:t>
      </w:r>
    </w:p>
    <w:p w14:paraId="6662D7CD" w14:textId="77777777" w:rsidR="00D83A48" w:rsidRPr="005F5BB5" w:rsidRDefault="00D83A48" w:rsidP="00D83A48">
      <w:pPr>
        <w:ind w:right="-178"/>
        <w:jc w:val="center"/>
        <w:rPr>
          <w:rFonts w:eastAsia="Calibri"/>
          <w:sz w:val="20"/>
          <w:szCs w:val="20"/>
        </w:rPr>
      </w:pPr>
      <w:r w:rsidRPr="005F5BB5">
        <w:rPr>
          <w:rFonts w:eastAsia="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FDC2BD" w14:textId="77777777" w:rsidR="00D83A48" w:rsidRDefault="00D83A48" w:rsidP="00D83A48">
      <w:pPr>
        <w:tabs>
          <w:tab w:val="center" w:pos="2520"/>
        </w:tabs>
        <w:jc w:val="both"/>
        <w:rPr>
          <w:rFonts w:eastAsia="Calibri"/>
        </w:rPr>
      </w:pPr>
    </w:p>
    <w:p w14:paraId="3A24C2BF" w14:textId="2AB38F12" w:rsidR="00D83A48" w:rsidRPr="00E36DCA" w:rsidRDefault="00D83A48" w:rsidP="00D83A48">
      <w:pPr>
        <w:tabs>
          <w:tab w:val="center" w:pos="2520"/>
        </w:tabs>
        <w:jc w:val="both"/>
        <w:rPr>
          <w:rFonts w:eastAsia="Calibri"/>
          <w:u w:val="single"/>
        </w:rPr>
      </w:pPr>
      <w:r w:rsidRPr="00E36DCA">
        <w:rPr>
          <w:rFonts w:eastAsia="Calibri"/>
          <w:u w:val="single"/>
        </w:rPr>
        <w:t xml:space="preserve">Klaipėdos </w:t>
      </w:r>
      <w:r w:rsidR="00C80757">
        <w:rPr>
          <w:rFonts w:eastAsia="Calibri"/>
          <w:u w:val="single"/>
        </w:rPr>
        <w:t>Vytauto Didžiojo gimnazijai</w:t>
      </w:r>
    </w:p>
    <w:p w14:paraId="2F4FFD6B" w14:textId="77777777" w:rsidR="00D83A48" w:rsidRPr="00E36DCA" w:rsidRDefault="00D83A48" w:rsidP="0069301D">
      <w:pPr>
        <w:tabs>
          <w:tab w:val="center" w:pos="2520"/>
        </w:tabs>
        <w:spacing w:after="120"/>
        <w:jc w:val="both"/>
        <w:rPr>
          <w:rFonts w:eastAsia="Calibri"/>
          <w:sz w:val="20"/>
          <w:szCs w:val="20"/>
        </w:rPr>
      </w:pPr>
      <w:r w:rsidRPr="00E36DCA">
        <w:rPr>
          <w:rFonts w:eastAsia="Calibri"/>
          <w:sz w:val="20"/>
          <w:szCs w:val="20"/>
        </w:rPr>
        <w:t xml:space="preserve"> (Adresatas (perkančioji organizacija))</w:t>
      </w:r>
    </w:p>
    <w:p w14:paraId="2AB9B828" w14:textId="77777777" w:rsidR="00D83A48" w:rsidRPr="00BB1635" w:rsidRDefault="008A2FC9" w:rsidP="0059535B">
      <w:pPr>
        <w:jc w:val="center"/>
        <w:rPr>
          <w:rFonts w:eastAsiaTheme="minorHAnsi"/>
          <w:b/>
        </w:rPr>
      </w:pPr>
      <w:r w:rsidRPr="00BB1635">
        <w:rPr>
          <w:rFonts w:eastAsiaTheme="minorHAnsi"/>
          <w:b/>
        </w:rPr>
        <w:t>PASIŪLYMAS</w:t>
      </w:r>
    </w:p>
    <w:p w14:paraId="31DA988B" w14:textId="2A0E3961" w:rsidR="00D83A48" w:rsidRPr="00BB1635" w:rsidRDefault="00FD2660" w:rsidP="0059535B">
      <w:pPr>
        <w:pStyle w:val="Betarp"/>
        <w:jc w:val="center"/>
        <w:rPr>
          <w:rFonts w:ascii="Times New Roman" w:hAnsi="Times New Roman" w:cs="Times New Roman"/>
          <w:b/>
          <w:sz w:val="24"/>
          <w:szCs w:val="24"/>
        </w:rPr>
      </w:pPr>
      <w:r w:rsidRPr="00FD2660">
        <w:rPr>
          <w:rFonts w:ascii="Times New Roman" w:hAnsi="Times New Roman"/>
          <w:b/>
          <w:caps/>
          <w:sz w:val="24"/>
          <w:szCs w:val="24"/>
        </w:rPr>
        <w:t xml:space="preserve">Klaipėdos Vytauto Didžiojo gimnazijos, adresu S. Daukanto g. 31, </w:t>
      </w:r>
      <w:r w:rsidR="008358D9">
        <w:rPr>
          <w:rFonts w:ascii="Times New Roman" w:hAnsi="Times New Roman"/>
          <w:b/>
          <w:caps/>
          <w:sz w:val="24"/>
          <w:szCs w:val="24"/>
        </w:rPr>
        <w:t xml:space="preserve">KLAIPĖDA </w:t>
      </w:r>
      <w:r w:rsidR="00C80757" w:rsidRPr="00C80757">
        <w:rPr>
          <w:rFonts w:ascii="Times New Roman" w:hAnsi="Times New Roman" w:cs="Times New Roman"/>
          <w:b/>
          <w:sz w:val="24"/>
          <w:szCs w:val="24"/>
        </w:rPr>
        <w:t>PASTATO-ŠILTNAMIS</w:t>
      </w:r>
      <w:r w:rsidR="00C80757">
        <w:rPr>
          <w:b/>
        </w:rPr>
        <w:t xml:space="preserve"> </w:t>
      </w:r>
      <w:r w:rsidR="00C80757" w:rsidRPr="004F297D">
        <w:rPr>
          <w:b/>
          <w:sz w:val="24"/>
          <w:szCs w:val="24"/>
        </w:rPr>
        <w:t>(</w:t>
      </w:r>
      <w:r w:rsidR="00C80757" w:rsidRPr="004F297D">
        <w:rPr>
          <w:rFonts w:ascii="Times New Roman" w:hAnsi="Times New Roman" w:cs="Times New Roman"/>
          <w:b/>
          <w:color w:val="000000"/>
          <w:sz w:val="24"/>
          <w:szCs w:val="24"/>
        </w:rPr>
        <w:t>unikalus Nr. 2193-3000-1061</w:t>
      </w:r>
      <w:r w:rsidR="00C80757" w:rsidRPr="004F297D">
        <w:rPr>
          <w:b/>
          <w:color w:val="000000"/>
          <w:sz w:val="24"/>
          <w:szCs w:val="24"/>
        </w:rPr>
        <w:t>)</w:t>
      </w:r>
      <w:r w:rsidR="00C80757">
        <w:rPr>
          <w:b/>
        </w:rPr>
        <w:t xml:space="preserve"> </w:t>
      </w:r>
      <w:r w:rsidR="00C80757" w:rsidRPr="00C80757">
        <w:rPr>
          <w:rFonts w:ascii="Times New Roman" w:hAnsi="Times New Roman" w:cs="Times New Roman"/>
          <w:b/>
          <w:sz w:val="24"/>
          <w:szCs w:val="24"/>
        </w:rPr>
        <w:t>ir PASTATO-MOKYKLA</w:t>
      </w:r>
      <w:r w:rsidR="00C80757">
        <w:rPr>
          <w:b/>
        </w:rPr>
        <w:t xml:space="preserve"> </w:t>
      </w:r>
      <w:r w:rsidR="00C80757" w:rsidRPr="004F297D">
        <w:rPr>
          <w:rFonts w:ascii="Times New Roman" w:hAnsi="Times New Roman" w:cs="Times New Roman"/>
          <w:b/>
          <w:color w:val="000000"/>
          <w:sz w:val="24"/>
          <w:szCs w:val="24"/>
        </w:rPr>
        <w:t>( unikalus Nr. 2193-3000-1050)</w:t>
      </w:r>
      <w:r w:rsidR="00C80757">
        <w:rPr>
          <w:b/>
          <w:color w:val="000000"/>
        </w:rPr>
        <w:t xml:space="preserve"> </w:t>
      </w:r>
      <w:r w:rsidR="00C80757">
        <w:rPr>
          <w:rFonts w:ascii="Times New Roman" w:hAnsi="Times New Roman" w:cs="Times New Roman"/>
          <w:b/>
          <w:color w:val="000000"/>
          <w:sz w:val="24"/>
          <w:szCs w:val="24"/>
        </w:rPr>
        <w:t>REKONSTRUKCIJOS Į LAUKO KLASĘ</w:t>
      </w:r>
      <w:r w:rsidR="00C80757">
        <w:rPr>
          <w:b/>
          <w:color w:val="000000"/>
        </w:rPr>
        <w:t xml:space="preserve"> </w:t>
      </w:r>
      <w:r w:rsidR="00C80757">
        <w:rPr>
          <w:rFonts w:ascii="Times New Roman" w:hAnsi="Times New Roman" w:cs="Times New Roman"/>
          <w:b/>
          <w:color w:val="000000"/>
          <w:sz w:val="24"/>
          <w:szCs w:val="24"/>
        </w:rPr>
        <w:t xml:space="preserve">PROJEKTO </w:t>
      </w:r>
      <w:r w:rsidR="00C80757" w:rsidRPr="00C80757">
        <w:rPr>
          <w:rFonts w:ascii="Times New Roman" w:hAnsi="Times New Roman" w:cs="Times New Roman"/>
          <w:b/>
          <w:color w:val="000000"/>
          <w:sz w:val="24"/>
          <w:szCs w:val="24"/>
        </w:rPr>
        <w:t>PARENGIMO</w:t>
      </w:r>
      <w:r w:rsidR="00C80757">
        <w:rPr>
          <w:rFonts w:ascii="Times New Roman" w:hAnsi="Times New Roman" w:cs="Times New Roman"/>
          <w:b/>
          <w:color w:val="000000"/>
          <w:sz w:val="24"/>
          <w:szCs w:val="24"/>
        </w:rPr>
        <w:t xml:space="preserve"> </w:t>
      </w:r>
      <w:r w:rsidR="00C80757" w:rsidRPr="00C80757">
        <w:rPr>
          <w:rFonts w:ascii="Times New Roman" w:hAnsi="Times New Roman" w:cs="Times New Roman"/>
          <w:b/>
          <w:color w:val="000000"/>
          <w:sz w:val="24"/>
          <w:szCs w:val="24"/>
        </w:rPr>
        <w:t>PASLAUGŲ</w:t>
      </w:r>
      <w:r w:rsidR="00C80757" w:rsidRPr="00C80757">
        <w:rPr>
          <w:b/>
        </w:rPr>
        <w:t xml:space="preserve"> </w:t>
      </w:r>
      <w:r w:rsidR="00C80757" w:rsidRPr="00C80757">
        <w:rPr>
          <w:b/>
          <w:lang w:eastAsia="lt-LT"/>
        </w:rPr>
        <w:t xml:space="preserve"> </w:t>
      </w:r>
      <w:r w:rsidR="00C80757" w:rsidRPr="00C80757">
        <w:rPr>
          <w:rFonts w:ascii="Times New Roman" w:hAnsi="Times New Roman" w:cs="Times New Roman"/>
          <w:b/>
          <w:sz w:val="24"/>
          <w:szCs w:val="24"/>
        </w:rPr>
        <w:t>MAŽOS VERTĖS PIRKIMUI NESKELBIAMOS APKLAUSOS BŪDU</w:t>
      </w:r>
    </w:p>
    <w:p w14:paraId="2A1AE750" w14:textId="77777777" w:rsidR="0059535B" w:rsidRPr="00BB1635" w:rsidRDefault="0059535B" w:rsidP="0059535B">
      <w:pPr>
        <w:pStyle w:val="Betarp"/>
        <w:jc w:val="center"/>
        <w:rPr>
          <w:rFonts w:ascii="Times New Roman" w:hAnsi="Times New Roman" w:cs="Times New Roman"/>
          <w:b/>
          <w:sz w:val="24"/>
          <w:szCs w:val="24"/>
        </w:rPr>
      </w:pPr>
    </w:p>
    <w:p w14:paraId="6528A13B" w14:textId="77777777" w:rsidR="00D83A48" w:rsidRPr="005F5BB5" w:rsidRDefault="00D83A48" w:rsidP="00D83A48">
      <w:pPr>
        <w:shd w:val="clear" w:color="auto" w:fill="FFFFFF"/>
        <w:jc w:val="center"/>
        <w:rPr>
          <w:b/>
          <w:bCs/>
          <w:color w:val="000000"/>
        </w:rPr>
      </w:pPr>
      <w:r w:rsidRPr="005F5BB5">
        <w:t>____________</w:t>
      </w:r>
      <w:r w:rsidRPr="005F5BB5">
        <w:rPr>
          <w:b/>
          <w:bCs/>
          <w:color w:val="000000"/>
        </w:rPr>
        <w:t xml:space="preserve"> </w:t>
      </w:r>
      <w:r w:rsidRPr="005F5BB5">
        <w:t>Nr.______</w:t>
      </w:r>
    </w:p>
    <w:p w14:paraId="62BE44F9" w14:textId="77777777" w:rsidR="00D83A48" w:rsidRPr="005F5BB5" w:rsidRDefault="00D83A48" w:rsidP="00D83A48">
      <w:pPr>
        <w:shd w:val="clear" w:color="auto" w:fill="FFFFFF"/>
        <w:ind w:left="2592" w:firstLine="1296"/>
        <w:rPr>
          <w:bCs/>
          <w:color w:val="000000"/>
          <w:sz w:val="20"/>
          <w:szCs w:val="20"/>
        </w:rPr>
      </w:pPr>
      <w:r w:rsidRPr="005F5BB5">
        <w:rPr>
          <w:bCs/>
          <w:color w:val="000000"/>
          <w:sz w:val="20"/>
          <w:szCs w:val="20"/>
        </w:rPr>
        <w:t xml:space="preserve">    (Data)</w:t>
      </w:r>
    </w:p>
    <w:p w14:paraId="3868FDEB" w14:textId="77777777" w:rsidR="00D83A48" w:rsidRPr="005F5BB5" w:rsidRDefault="00D83A48" w:rsidP="00D83A48">
      <w:pPr>
        <w:shd w:val="clear" w:color="auto" w:fill="FFFFFF"/>
        <w:jc w:val="center"/>
        <w:rPr>
          <w:bCs/>
          <w:color w:val="000000"/>
        </w:rPr>
      </w:pPr>
      <w:r w:rsidRPr="005F5BB5">
        <w:rPr>
          <w:bCs/>
          <w:color w:val="000000"/>
        </w:rPr>
        <w:t>_____________</w:t>
      </w:r>
    </w:p>
    <w:p w14:paraId="2EE1E4B5" w14:textId="77777777" w:rsidR="00D83A48" w:rsidRPr="005F5BB5" w:rsidRDefault="00D83A48" w:rsidP="00D83A48">
      <w:pPr>
        <w:shd w:val="clear" w:color="auto" w:fill="FFFFFF"/>
        <w:jc w:val="center"/>
        <w:rPr>
          <w:bCs/>
          <w:color w:val="000000"/>
          <w:sz w:val="20"/>
          <w:szCs w:val="20"/>
        </w:rPr>
      </w:pPr>
      <w:r w:rsidRPr="005F5BB5">
        <w:rPr>
          <w:bCs/>
          <w:color w:val="000000"/>
          <w:sz w:val="20"/>
          <w:szCs w:val="20"/>
        </w:rPr>
        <w:t>(Sudarymo vieta)</w:t>
      </w:r>
    </w:p>
    <w:p w14:paraId="2B0FC068" w14:textId="77777777" w:rsidR="00D83A48" w:rsidRPr="005F5BB5" w:rsidRDefault="00D83A48" w:rsidP="00D83A4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9"/>
        <w:gridCol w:w="3185"/>
      </w:tblGrid>
      <w:tr w:rsidR="00D83A48" w:rsidRPr="005F5BB5" w14:paraId="545F3ED9" w14:textId="77777777" w:rsidTr="00D83A48">
        <w:tc>
          <w:tcPr>
            <w:tcW w:w="3384" w:type="pct"/>
            <w:tcBorders>
              <w:top w:val="single" w:sz="4" w:space="0" w:color="auto"/>
              <w:left w:val="single" w:sz="4" w:space="0" w:color="auto"/>
              <w:bottom w:val="single" w:sz="4" w:space="0" w:color="auto"/>
              <w:right w:val="single" w:sz="4" w:space="0" w:color="auto"/>
            </w:tcBorders>
            <w:hideMark/>
          </w:tcPr>
          <w:p w14:paraId="165528A8" w14:textId="77777777" w:rsidR="00D83A48" w:rsidRPr="005F5BB5" w:rsidRDefault="00D83A48" w:rsidP="00D83A48">
            <w:pPr>
              <w:jc w:val="both"/>
              <w:rPr>
                <w:i/>
              </w:rPr>
            </w:pPr>
            <w:r w:rsidRPr="005F5BB5">
              <w:t xml:space="preserve">Tiekėjo pavadinimas </w:t>
            </w:r>
            <w:r>
              <w:rPr>
                <w:i/>
              </w:rPr>
              <w:t>(j</w:t>
            </w:r>
            <w:r w:rsidRPr="005F5BB5">
              <w:rPr>
                <w:i/>
              </w:rPr>
              <w:t xml:space="preserve">eigu dalyvauja </w:t>
            </w:r>
            <w:r w:rsidRPr="00B412E1">
              <w:rPr>
                <w:i/>
              </w:rPr>
              <w:t>tiekėjų grupė</w:t>
            </w:r>
            <w:r w:rsidRPr="005F5BB5">
              <w:rPr>
                <w:i/>
              </w:rPr>
              <w:t>, surašomi visi dalyvių pavadinimai)</w:t>
            </w:r>
          </w:p>
        </w:tc>
        <w:tc>
          <w:tcPr>
            <w:tcW w:w="1616" w:type="pct"/>
            <w:tcBorders>
              <w:top w:val="single" w:sz="4" w:space="0" w:color="auto"/>
              <w:left w:val="single" w:sz="4" w:space="0" w:color="auto"/>
              <w:bottom w:val="single" w:sz="4" w:space="0" w:color="auto"/>
              <w:right w:val="single" w:sz="4" w:space="0" w:color="auto"/>
            </w:tcBorders>
          </w:tcPr>
          <w:p w14:paraId="5C056476" w14:textId="77777777" w:rsidR="00D83A48" w:rsidRPr="005F5BB5" w:rsidRDefault="00D83A48" w:rsidP="00D83A48">
            <w:pPr>
              <w:jc w:val="both"/>
            </w:pPr>
          </w:p>
          <w:p w14:paraId="55EBDBE2" w14:textId="77777777" w:rsidR="00D83A48" w:rsidRPr="005F5BB5" w:rsidRDefault="00D83A48" w:rsidP="00D83A48">
            <w:pPr>
              <w:jc w:val="both"/>
            </w:pPr>
          </w:p>
        </w:tc>
      </w:tr>
      <w:tr w:rsidR="00D83A48" w:rsidRPr="005F5BB5" w14:paraId="7A6D5499" w14:textId="77777777" w:rsidTr="00D83A48">
        <w:tc>
          <w:tcPr>
            <w:tcW w:w="3384" w:type="pct"/>
            <w:tcBorders>
              <w:top w:val="single" w:sz="4" w:space="0" w:color="auto"/>
              <w:left w:val="single" w:sz="4" w:space="0" w:color="auto"/>
              <w:bottom w:val="single" w:sz="4" w:space="0" w:color="auto"/>
              <w:right w:val="single" w:sz="4" w:space="0" w:color="auto"/>
            </w:tcBorders>
            <w:hideMark/>
          </w:tcPr>
          <w:p w14:paraId="64FAEB30" w14:textId="77777777" w:rsidR="00D83A48" w:rsidRPr="005F5BB5" w:rsidRDefault="00D83A48" w:rsidP="00D83A48">
            <w:pPr>
              <w:jc w:val="both"/>
            </w:pPr>
            <w:r w:rsidRPr="005F5BB5">
              <w:t>Tiekėjo adresas</w:t>
            </w:r>
            <w:r>
              <w:rPr>
                <w:i/>
              </w:rPr>
              <w:t xml:space="preserve"> (j</w:t>
            </w:r>
            <w:r w:rsidRPr="005F5BB5">
              <w:rPr>
                <w:i/>
              </w:rPr>
              <w:t xml:space="preserve">eigu dalyvauja </w:t>
            </w:r>
            <w:r w:rsidRPr="00B412E1">
              <w:rPr>
                <w:i/>
              </w:rPr>
              <w:t>tiekėjų grupė</w:t>
            </w:r>
            <w:r w:rsidRPr="005F5BB5">
              <w:rPr>
                <w:i/>
              </w:rPr>
              <w:t>, surašomi visi dalyvių adresai)</w:t>
            </w:r>
          </w:p>
        </w:tc>
        <w:tc>
          <w:tcPr>
            <w:tcW w:w="1616" w:type="pct"/>
            <w:tcBorders>
              <w:top w:val="single" w:sz="4" w:space="0" w:color="auto"/>
              <w:left w:val="single" w:sz="4" w:space="0" w:color="auto"/>
              <w:bottom w:val="single" w:sz="4" w:space="0" w:color="auto"/>
              <w:right w:val="single" w:sz="4" w:space="0" w:color="auto"/>
            </w:tcBorders>
          </w:tcPr>
          <w:p w14:paraId="091D80E9" w14:textId="77777777" w:rsidR="00D83A48" w:rsidRPr="005F5BB5" w:rsidRDefault="00D83A48" w:rsidP="00D83A48">
            <w:pPr>
              <w:ind w:right="886"/>
              <w:jc w:val="both"/>
            </w:pPr>
          </w:p>
          <w:p w14:paraId="4BE71068" w14:textId="77777777" w:rsidR="00D83A48" w:rsidRPr="005F5BB5" w:rsidRDefault="00D83A48" w:rsidP="00D83A48">
            <w:pPr>
              <w:jc w:val="both"/>
            </w:pPr>
          </w:p>
        </w:tc>
      </w:tr>
      <w:tr w:rsidR="00D83A48" w:rsidRPr="005F5BB5" w14:paraId="138E2A39" w14:textId="77777777" w:rsidTr="00D83A48">
        <w:tc>
          <w:tcPr>
            <w:tcW w:w="3384" w:type="pct"/>
            <w:tcBorders>
              <w:top w:val="single" w:sz="4" w:space="0" w:color="auto"/>
              <w:left w:val="single" w:sz="4" w:space="0" w:color="auto"/>
              <w:bottom w:val="single" w:sz="4" w:space="0" w:color="auto"/>
              <w:right w:val="single" w:sz="4" w:space="0" w:color="auto"/>
            </w:tcBorders>
            <w:hideMark/>
          </w:tcPr>
          <w:p w14:paraId="4F536439" w14:textId="77777777" w:rsidR="00D83A48" w:rsidRPr="005F5BB5" w:rsidRDefault="00D83A48" w:rsidP="00D83A48">
            <w:pPr>
              <w:jc w:val="both"/>
            </w:pPr>
            <w:r w:rsidRPr="005F5BB5">
              <w:t>Už pasiūlymą atsakingo asmens vardas, pavardė</w:t>
            </w:r>
          </w:p>
        </w:tc>
        <w:tc>
          <w:tcPr>
            <w:tcW w:w="1616" w:type="pct"/>
            <w:tcBorders>
              <w:top w:val="single" w:sz="4" w:space="0" w:color="auto"/>
              <w:left w:val="single" w:sz="4" w:space="0" w:color="auto"/>
              <w:bottom w:val="single" w:sz="4" w:space="0" w:color="auto"/>
              <w:right w:val="single" w:sz="4" w:space="0" w:color="auto"/>
            </w:tcBorders>
          </w:tcPr>
          <w:p w14:paraId="4D38B540" w14:textId="77777777" w:rsidR="00D83A48" w:rsidRPr="005F5BB5" w:rsidRDefault="00D83A48" w:rsidP="00D83A48">
            <w:pPr>
              <w:jc w:val="both"/>
            </w:pPr>
          </w:p>
        </w:tc>
      </w:tr>
      <w:tr w:rsidR="00D83A48" w:rsidRPr="005F5BB5" w14:paraId="51BE48C2" w14:textId="77777777" w:rsidTr="00D83A48">
        <w:tc>
          <w:tcPr>
            <w:tcW w:w="3384" w:type="pct"/>
            <w:tcBorders>
              <w:top w:val="single" w:sz="4" w:space="0" w:color="auto"/>
              <w:left w:val="single" w:sz="4" w:space="0" w:color="auto"/>
              <w:bottom w:val="single" w:sz="4" w:space="0" w:color="auto"/>
              <w:right w:val="single" w:sz="4" w:space="0" w:color="auto"/>
            </w:tcBorders>
            <w:hideMark/>
          </w:tcPr>
          <w:p w14:paraId="4FF69B9B" w14:textId="77777777" w:rsidR="00D83A48" w:rsidRPr="005F5BB5" w:rsidRDefault="00D83A48" w:rsidP="00D83A48">
            <w:pPr>
              <w:jc w:val="both"/>
            </w:pPr>
            <w:r w:rsidRPr="005F5BB5">
              <w:t>Telefono numeris</w:t>
            </w:r>
          </w:p>
        </w:tc>
        <w:tc>
          <w:tcPr>
            <w:tcW w:w="1616" w:type="pct"/>
            <w:tcBorders>
              <w:top w:val="single" w:sz="4" w:space="0" w:color="auto"/>
              <w:left w:val="single" w:sz="4" w:space="0" w:color="auto"/>
              <w:bottom w:val="single" w:sz="4" w:space="0" w:color="auto"/>
              <w:right w:val="single" w:sz="4" w:space="0" w:color="auto"/>
            </w:tcBorders>
          </w:tcPr>
          <w:p w14:paraId="42BC6D6A" w14:textId="77777777" w:rsidR="00D83A48" w:rsidRPr="005F5BB5" w:rsidRDefault="00D83A48" w:rsidP="00D83A48">
            <w:pPr>
              <w:jc w:val="both"/>
            </w:pPr>
          </w:p>
        </w:tc>
      </w:tr>
      <w:tr w:rsidR="00D83A48" w:rsidRPr="005F5BB5" w14:paraId="7BD8CC45" w14:textId="77777777" w:rsidTr="00D83A48">
        <w:tc>
          <w:tcPr>
            <w:tcW w:w="3384" w:type="pct"/>
            <w:tcBorders>
              <w:top w:val="single" w:sz="4" w:space="0" w:color="auto"/>
              <w:left w:val="single" w:sz="4" w:space="0" w:color="auto"/>
              <w:bottom w:val="single" w:sz="4" w:space="0" w:color="auto"/>
              <w:right w:val="single" w:sz="4" w:space="0" w:color="auto"/>
            </w:tcBorders>
            <w:hideMark/>
          </w:tcPr>
          <w:p w14:paraId="0BFA1EBC" w14:textId="77777777" w:rsidR="00D83A48" w:rsidRPr="005F5BB5" w:rsidRDefault="00D83A48" w:rsidP="00D83A48">
            <w:pPr>
              <w:jc w:val="both"/>
            </w:pPr>
            <w:r w:rsidRPr="005F5BB5">
              <w:t>El. pašto adresas</w:t>
            </w:r>
          </w:p>
        </w:tc>
        <w:tc>
          <w:tcPr>
            <w:tcW w:w="1616" w:type="pct"/>
            <w:tcBorders>
              <w:top w:val="single" w:sz="4" w:space="0" w:color="auto"/>
              <w:left w:val="single" w:sz="4" w:space="0" w:color="auto"/>
              <w:bottom w:val="single" w:sz="4" w:space="0" w:color="auto"/>
              <w:right w:val="single" w:sz="4" w:space="0" w:color="auto"/>
            </w:tcBorders>
          </w:tcPr>
          <w:p w14:paraId="1579C720" w14:textId="77777777" w:rsidR="00D83A48" w:rsidRPr="005F5BB5" w:rsidRDefault="00D83A48" w:rsidP="00D83A48">
            <w:pPr>
              <w:jc w:val="both"/>
            </w:pPr>
          </w:p>
        </w:tc>
      </w:tr>
    </w:tbl>
    <w:p w14:paraId="4721755E" w14:textId="77777777" w:rsidR="00D83A48" w:rsidRPr="0006576E" w:rsidRDefault="00D83A48" w:rsidP="00D83A48">
      <w:pPr>
        <w:jc w:val="both"/>
        <w:rPr>
          <w:i/>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3122"/>
      </w:tblGrid>
      <w:tr w:rsidR="00D83A48" w14:paraId="64609384" w14:textId="77777777" w:rsidTr="00C8385F">
        <w:trPr>
          <w:trHeight w:val="20"/>
        </w:trPr>
        <w:tc>
          <w:tcPr>
            <w:tcW w:w="6516" w:type="dxa"/>
            <w:tcBorders>
              <w:top w:val="single" w:sz="4" w:space="0" w:color="auto"/>
              <w:left w:val="single" w:sz="4" w:space="0" w:color="auto"/>
              <w:bottom w:val="single" w:sz="4" w:space="0" w:color="auto"/>
              <w:right w:val="single" w:sz="4" w:space="0" w:color="auto"/>
            </w:tcBorders>
          </w:tcPr>
          <w:p w14:paraId="69A06C31" w14:textId="77777777" w:rsidR="00D83A48" w:rsidRPr="008B75B4" w:rsidRDefault="00D83A48" w:rsidP="00372B47">
            <w:pPr>
              <w:jc w:val="both"/>
            </w:pPr>
            <w:r w:rsidRPr="008B75B4">
              <w:t>Sub</w:t>
            </w:r>
            <w:r w:rsidR="00372B47">
              <w:t>tiekėjo</w:t>
            </w:r>
            <w:r w:rsidRPr="008B75B4">
              <w:t xml:space="preserve"> pavadinimas</w:t>
            </w:r>
          </w:p>
        </w:tc>
        <w:tc>
          <w:tcPr>
            <w:tcW w:w="3122" w:type="dxa"/>
            <w:tcBorders>
              <w:top w:val="single" w:sz="4" w:space="0" w:color="auto"/>
              <w:left w:val="single" w:sz="4" w:space="0" w:color="auto"/>
              <w:bottom w:val="single" w:sz="4" w:space="0" w:color="auto"/>
              <w:right w:val="single" w:sz="4" w:space="0" w:color="auto"/>
            </w:tcBorders>
          </w:tcPr>
          <w:p w14:paraId="4A6373DC" w14:textId="77777777" w:rsidR="00D83A48" w:rsidRPr="008B75B4" w:rsidRDefault="00D83A48" w:rsidP="00D83A48">
            <w:pPr>
              <w:jc w:val="both"/>
            </w:pPr>
          </w:p>
        </w:tc>
      </w:tr>
      <w:tr w:rsidR="00D83A48" w14:paraId="6943A136" w14:textId="77777777" w:rsidTr="00C8385F">
        <w:trPr>
          <w:trHeight w:val="20"/>
        </w:trPr>
        <w:tc>
          <w:tcPr>
            <w:tcW w:w="6516" w:type="dxa"/>
            <w:tcBorders>
              <w:top w:val="single" w:sz="4" w:space="0" w:color="auto"/>
              <w:left w:val="single" w:sz="4" w:space="0" w:color="auto"/>
              <w:bottom w:val="single" w:sz="4" w:space="0" w:color="auto"/>
              <w:right w:val="single" w:sz="4" w:space="0" w:color="auto"/>
            </w:tcBorders>
          </w:tcPr>
          <w:p w14:paraId="68080B90" w14:textId="77777777" w:rsidR="00D83A48" w:rsidRPr="008B75B4" w:rsidRDefault="007E5794" w:rsidP="00372B47">
            <w:pPr>
              <w:jc w:val="both"/>
            </w:pPr>
            <w:r w:rsidRPr="008B75B4">
              <w:t>Sub</w:t>
            </w:r>
            <w:r w:rsidR="00372B47">
              <w:t>tiekėjo</w:t>
            </w:r>
            <w:r w:rsidR="00D83A48" w:rsidRPr="008B75B4">
              <w:t xml:space="preserve"> adresas </w:t>
            </w:r>
          </w:p>
        </w:tc>
        <w:tc>
          <w:tcPr>
            <w:tcW w:w="3122" w:type="dxa"/>
            <w:tcBorders>
              <w:top w:val="single" w:sz="4" w:space="0" w:color="auto"/>
              <w:left w:val="single" w:sz="4" w:space="0" w:color="auto"/>
              <w:bottom w:val="single" w:sz="4" w:space="0" w:color="auto"/>
              <w:right w:val="single" w:sz="4" w:space="0" w:color="auto"/>
            </w:tcBorders>
          </w:tcPr>
          <w:p w14:paraId="17B080A3" w14:textId="77777777" w:rsidR="00D83A48" w:rsidRPr="008B75B4" w:rsidRDefault="00D83A48" w:rsidP="00D83A48">
            <w:pPr>
              <w:jc w:val="both"/>
            </w:pPr>
          </w:p>
        </w:tc>
      </w:tr>
      <w:tr w:rsidR="00D83A48" w14:paraId="0F02D87B" w14:textId="77777777" w:rsidTr="00C8385F">
        <w:trPr>
          <w:trHeight w:val="20"/>
        </w:trPr>
        <w:tc>
          <w:tcPr>
            <w:tcW w:w="6516" w:type="dxa"/>
            <w:tcBorders>
              <w:top w:val="single" w:sz="4" w:space="0" w:color="auto"/>
              <w:left w:val="single" w:sz="4" w:space="0" w:color="auto"/>
              <w:bottom w:val="single" w:sz="4" w:space="0" w:color="auto"/>
              <w:right w:val="single" w:sz="4" w:space="0" w:color="auto"/>
            </w:tcBorders>
          </w:tcPr>
          <w:p w14:paraId="628C9711" w14:textId="77777777" w:rsidR="00D83A48" w:rsidRPr="008B75B4" w:rsidRDefault="007E5794" w:rsidP="00372B47">
            <w:pPr>
              <w:jc w:val="both"/>
            </w:pPr>
            <w:r w:rsidRPr="008B75B4">
              <w:t>Sub</w:t>
            </w:r>
            <w:r w:rsidR="00372B47">
              <w:t>tiekėjui</w:t>
            </w:r>
            <w:r w:rsidR="00275E51" w:rsidRPr="00275E51">
              <w:t xml:space="preserve"> perduodamos vykdyti sutartinės prievolės</w:t>
            </w:r>
          </w:p>
        </w:tc>
        <w:tc>
          <w:tcPr>
            <w:tcW w:w="3122" w:type="dxa"/>
            <w:tcBorders>
              <w:top w:val="single" w:sz="4" w:space="0" w:color="auto"/>
              <w:left w:val="single" w:sz="4" w:space="0" w:color="auto"/>
              <w:bottom w:val="single" w:sz="4" w:space="0" w:color="auto"/>
              <w:right w:val="single" w:sz="4" w:space="0" w:color="auto"/>
            </w:tcBorders>
          </w:tcPr>
          <w:p w14:paraId="468C4A15" w14:textId="77777777" w:rsidR="00D83A48" w:rsidRPr="008B75B4" w:rsidRDefault="00D83A48" w:rsidP="00D83A48">
            <w:pPr>
              <w:jc w:val="both"/>
            </w:pPr>
          </w:p>
        </w:tc>
      </w:tr>
    </w:tbl>
    <w:p w14:paraId="7B3799C8" w14:textId="77777777" w:rsidR="00275E51" w:rsidRPr="00B21F12" w:rsidRDefault="00275E51" w:rsidP="00275E51">
      <w:pPr>
        <w:jc w:val="both"/>
        <w:rPr>
          <w:rFonts w:ascii="Calibri" w:eastAsiaTheme="minorHAnsi" w:hAnsi="Calibri" w:cs="Calibri"/>
          <w:i/>
          <w:iCs/>
          <w:color w:val="000000" w:themeColor="text1"/>
          <w:sz w:val="22"/>
          <w:szCs w:val="22"/>
        </w:rPr>
      </w:pPr>
      <w:r w:rsidRPr="00B21F12">
        <w:rPr>
          <w:i/>
          <w:iCs/>
          <w:color w:val="000000" w:themeColor="text1"/>
        </w:rPr>
        <w:t>Pastaba. Pildoma, jei tiekėjas sutartinėms prievolėms vykdyti pasitelkia sub</w:t>
      </w:r>
      <w:r w:rsidR="007E5794">
        <w:rPr>
          <w:i/>
          <w:iCs/>
          <w:color w:val="000000" w:themeColor="text1"/>
        </w:rPr>
        <w:t>rangovus</w:t>
      </w:r>
      <w:r w:rsidRPr="00B21F12">
        <w:rPr>
          <w:i/>
          <w:iCs/>
          <w:color w:val="000000" w:themeColor="text1"/>
        </w:rPr>
        <w:t>.</w:t>
      </w:r>
    </w:p>
    <w:p w14:paraId="1F138937" w14:textId="77777777" w:rsidR="00275E51" w:rsidRPr="00B21F12" w:rsidRDefault="00275E51" w:rsidP="00275E51">
      <w:pPr>
        <w:jc w:val="both"/>
        <w:rPr>
          <w:color w:val="000000" w:themeColor="text1"/>
        </w:rPr>
      </w:pPr>
    </w:p>
    <w:p w14:paraId="4B83CAB0" w14:textId="77777777" w:rsidR="00D83A48" w:rsidRPr="005F5BB5" w:rsidRDefault="00D83A48" w:rsidP="00D83A48">
      <w:pPr>
        <w:ind w:left="-142" w:firstLine="709"/>
        <w:jc w:val="both"/>
        <w:rPr>
          <w:rFonts w:eastAsia="Calibri"/>
        </w:rPr>
      </w:pPr>
      <w:r w:rsidRPr="005F5BB5">
        <w:rPr>
          <w:rFonts w:eastAsia="Calibri"/>
        </w:rPr>
        <w:t>Šiuo pasiūlymu pažymime, kad sutinkame su visomis pirkimo sąlygomis, nustatytomis mažos vertės pirkimo dokumentuose (jų paaiškinimuose, papildymuose).</w:t>
      </w:r>
    </w:p>
    <w:p w14:paraId="1A039543" w14:textId="77777777" w:rsidR="00BF7602" w:rsidRDefault="00BF7602" w:rsidP="00BF7602">
      <w:pPr>
        <w:ind w:firstLine="567"/>
        <w:jc w:val="both"/>
        <w:rPr>
          <w:rFonts w:eastAsia="Calibri"/>
        </w:rPr>
      </w:pPr>
    </w:p>
    <w:p w14:paraId="1681DE38" w14:textId="77777777" w:rsidR="006E5D56" w:rsidRDefault="00BF7602" w:rsidP="00BF7602">
      <w:pPr>
        <w:ind w:firstLine="567"/>
        <w:jc w:val="both"/>
        <w:rPr>
          <w:rFonts w:eastAsia="Calibri"/>
        </w:rPr>
      </w:pPr>
      <w:r>
        <w:rPr>
          <w:rFonts w:eastAsia="Calibri"/>
        </w:rPr>
        <w:t xml:space="preserve">Mes siūlome šias </w:t>
      </w:r>
      <w:r w:rsidR="004C5163">
        <w:rPr>
          <w:rFonts w:eastAsia="Calibri"/>
        </w:rPr>
        <w:t>paslaugas</w:t>
      </w:r>
      <w:r w:rsidRPr="00F4773C">
        <w:rPr>
          <w:rFonts w:eastAsia="Calibr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FD2660" w:rsidRPr="006E4DCF" w14:paraId="2C61819D" w14:textId="77777777" w:rsidTr="00126783">
        <w:tc>
          <w:tcPr>
            <w:tcW w:w="704" w:type="dxa"/>
            <w:shd w:val="clear" w:color="auto" w:fill="F2F2F2" w:themeFill="background1" w:themeFillShade="F2"/>
            <w:vAlign w:val="center"/>
            <w:hideMark/>
          </w:tcPr>
          <w:p w14:paraId="7DF06331" w14:textId="77777777" w:rsidR="00FD2660" w:rsidRPr="006E4DCF" w:rsidRDefault="00FD2660" w:rsidP="00126783">
            <w:pPr>
              <w:widowControl w:val="0"/>
              <w:jc w:val="center"/>
              <w:rPr>
                <w:b/>
              </w:rPr>
            </w:pPr>
            <w:r w:rsidRPr="006E4DCF">
              <w:rPr>
                <w:b/>
              </w:rPr>
              <w:t>Eil. Nr.</w:t>
            </w:r>
          </w:p>
        </w:tc>
        <w:tc>
          <w:tcPr>
            <w:tcW w:w="8930" w:type="dxa"/>
            <w:gridSpan w:val="2"/>
            <w:shd w:val="clear" w:color="auto" w:fill="F2F2F2" w:themeFill="background1" w:themeFillShade="F2"/>
            <w:vAlign w:val="center"/>
          </w:tcPr>
          <w:p w14:paraId="0A1A41F8" w14:textId="77777777" w:rsidR="00FD2660" w:rsidRPr="006E4DCF" w:rsidRDefault="00FD2660" w:rsidP="00126783">
            <w:pPr>
              <w:widowControl w:val="0"/>
              <w:jc w:val="center"/>
              <w:rPr>
                <w:b/>
              </w:rPr>
            </w:pPr>
            <w:r>
              <w:rPr>
                <w:b/>
              </w:rPr>
              <w:t xml:space="preserve">Paslaugos </w:t>
            </w:r>
            <w:r w:rsidRPr="006E4DCF">
              <w:rPr>
                <w:b/>
              </w:rPr>
              <w:t>pavadinimas</w:t>
            </w:r>
          </w:p>
        </w:tc>
      </w:tr>
      <w:tr w:rsidR="00FD2660" w:rsidRPr="006E4DCF" w14:paraId="70322382" w14:textId="77777777" w:rsidTr="00126783">
        <w:tc>
          <w:tcPr>
            <w:tcW w:w="704" w:type="dxa"/>
            <w:vAlign w:val="center"/>
          </w:tcPr>
          <w:p w14:paraId="33B6388E" w14:textId="77777777" w:rsidR="00FD2660" w:rsidRPr="006E4DCF" w:rsidRDefault="00FD2660" w:rsidP="00126783">
            <w:pPr>
              <w:widowControl w:val="0"/>
              <w:jc w:val="center"/>
              <w:rPr>
                <w:lang w:val="en-US"/>
              </w:rPr>
            </w:pPr>
            <w:bookmarkStart w:id="2" w:name="_Hlk125640139"/>
            <w:r w:rsidRPr="006E4DCF">
              <w:rPr>
                <w:lang w:val="en-US"/>
              </w:rPr>
              <w:t>1.</w:t>
            </w:r>
          </w:p>
        </w:tc>
        <w:tc>
          <w:tcPr>
            <w:tcW w:w="8930" w:type="dxa"/>
            <w:gridSpan w:val="2"/>
          </w:tcPr>
          <w:p w14:paraId="70A4753A" w14:textId="2FF3502A" w:rsidR="00FD2660" w:rsidRPr="00FD2660" w:rsidRDefault="00FD2660" w:rsidP="00C80757">
            <w:pPr>
              <w:widowControl w:val="0"/>
              <w:rPr>
                <w:rFonts w:eastAsia="Calibri"/>
                <w:bCs/>
              </w:rPr>
            </w:pPr>
            <w:r w:rsidRPr="00FD2660">
              <w:rPr>
                <w:bCs/>
              </w:rPr>
              <w:t xml:space="preserve">Klaipėdos Vytauto Didžiojo gimnazijos, adresu S. Daukanto g. 31, </w:t>
            </w:r>
            <w:r w:rsidR="008358D9">
              <w:rPr>
                <w:bCs/>
              </w:rPr>
              <w:t xml:space="preserve">Klaipėda </w:t>
            </w:r>
            <w:r w:rsidR="00C80757" w:rsidRPr="00C80757">
              <w:t>pastato-šiltnamis (</w:t>
            </w:r>
            <w:r w:rsidR="00C80757" w:rsidRPr="00C80757">
              <w:rPr>
                <w:color w:val="000000"/>
              </w:rPr>
              <w:t>unikalus Nr. 2193-3000-1061)</w:t>
            </w:r>
            <w:r w:rsidR="00C80757" w:rsidRPr="00C80757">
              <w:t xml:space="preserve"> ir pastato-mokykla </w:t>
            </w:r>
            <w:r w:rsidR="00C80757" w:rsidRPr="00C80757">
              <w:rPr>
                <w:color w:val="000000"/>
              </w:rPr>
              <w:t>( unikalus Nr. 2193-3000-1050) rekonstrukcijos į lauko klasę projekto parengimas</w:t>
            </w:r>
            <w:r w:rsidRPr="00FD2660">
              <w:rPr>
                <w:bCs/>
              </w:rPr>
              <w:t xml:space="preserve"> </w:t>
            </w:r>
          </w:p>
        </w:tc>
      </w:tr>
      <w:bookmarkEnd w:id="2"/>
      <w:tr w:rsidR="00FD2660" w:rsidRPr="006E4DCF" w14:paraId="48F6E2AD" w14:textId="77777777" w:rsidTr="00126783">
        <w:tc>
          <w:tcPr>
            <w:tcW w:w="7650" w:type="dxa"/>
            <w:gridSpan w:val="2"/>
            <w:shd w:val="clear" w:color="auto" w:fill="F2F2F2" w:themeFill="background1" w:themeFillShade="F2"/>
          </w:tcPr>
          <w:p w14:paraId="4E8932BA" w14:textId="77777777" w:rsidR="00FD2660" w:rsidRPr="006E4DCF" w:rsidRDefault="00FD2660" w:rsidP="00126783">
            <w:pPr>
              <w:widowControl w:val="0"/>
              <w:jc w:val="right"/>
            </w:pPr>
            <w:r w:rsidRPr="006E4DCF">
              <w:rPr>
                <w:b/>
              </w:rPr>
              <w:t>Fiksuota pasiūlymo kaina Eur be PVM:</w:t>
            </w:r>
          </w:p>
        </w:tc>
        <w:tc>
          <w:tcPr>
            <w:tcW w:w="1984" w:type="dxa"/>
            <w:shd w:val="clear" w:color="auto" w:fill="F2F2F2" w:themeFill="background1" w:themeFillShade="F2"/>
            <w:vAlign w:val="center"/>
          </w:tcPr>
          <w:p w14:paraId="006BF732" w14:textId="77777777" w:rsidR="00FD2660" w:rsidRPr="006E4DCF" w:rsidRDefault="00FD2660" w:rsidP="00126783">
            <w:pPr>
              <w:widowControl w:val="0"/>
              <w:jc w:val="center"/>
            </w:pPr>
            <w:r w:rsidRPr="00526AE9">
              <w:rPr>
                <w:i/>
                <w:highlight w:val="lightGray"/>
              </w:rPr>
              <w:t>(įrašyti skaičiais ir žodžiais</w:t>
            </w:r>
            <w:r w:rsidRPr="00526AE9">
              <w:rPr>
                <w:highlight w:val="lightGray"/>
              </w:rPr>
              <w:t>)</w:t>
            </w:r>
          </w:p>
        </w:tc>
      </w:tr>
      <w:tr w:rsidR="00FD2660" w:rsidRPr="006E4DCF" w14:paraId="321E1C0D" w14:textId="77777777" w:rsidTr="00126783">
        <w:tc>
          <w:tcPr>
            <w:tcW w:w="7650" w:type="dxa"/>
            <w:gridSpan w:val="2"/>
            <w:shd w:val="clear" w:color="auto" w:fill="F2F2F2" w:themeFill="background1" w:themeFillShade="F2"/>
          </w:tcPr>
          <w:p w14:paraId="4262D274" w14:textId="77777777" w:rsidR="00FD2660" w:rsidRPr="009A57ED" w:rsidRDefault="00FD2660" w:rsidP="00126783">
            <w:pPr>
              <w:widowControl w:val="0"/>
              <w:jc w:val="right"/>
              <w:rPr>
                <w:b/>
              </w:rPr>
            </w:pPr>
            <w:r w:rsidRPr="009A57ED">
              <w:rPr>
                <w:b/>
              </w:rPr>
              <w:t xml:space="preserve">PVM </w:t>
            </w:r>
            <w:r w:rsidRPr="009A57ED">
              <w:rPr>
                <w:b/>
                <w:bCs/>
                <w:highlight w:val="lightGray"/>
              </w:rPr>
              <w:t>(</w:t>
            </w:r>
            <w:r w:rsidRPr="009A57ED">
              <w:rPr>
                <w:b/>
                <w:bCs/>
                <w:i/>
                <w:iCs/>
                <w:highlight w:val="lightGray"/>
              </w:rPr>
              <w:t xml:space="preserve">įrašykite tarifą </w:t>
            </w:r>
            <w:r w:rsidRPr="009A57ED">
              <w:rPr>
                <w:b/>
                <w:i/>
                <w:highlight w:val="lightGray"/>
              </w:rPr>
              <w:t xml:space="preserve">skaičiais </w:t>
            </w:r>
            <w:r w:rsidRPr="009A57ED">
              <w:rPr>
                <w:b/>
                <w:i/>
              </w:rPr>
              <w:t>%</w:t>
            </w:r>
            <w:r w:rsidRPr="009A57ED">
              <w:rPr>
                <w:b/>
                <w:bCs/>
              </w:rPr>
              <w:t>) Eur:</w:t>
            </w:r>
          </w:p>
        </w:tc>
        <w:tc>
          <w:tcPr>
            <w:tcW w:w="1984" w:type="dxa"/>
            <w:shd w:val="clear" w:color="auto" w:fill="F2F2F2" w:themeFill="background1" w:themeFillShade="F2"/>
            <w:vAlign w:val="center"/>
          </w:tcPr>
          <w:p w14:paraId="643075A5" w14:textId="77777777" w:rsidR="00FD2660" w:rsidRPr="006E4DCF" w:rsidRDefault="00FD2660" w:rsidP="00126783">
            <w:pPr>
              <w:widowControl w:val="0"/>
              <w:jc w:val="center"/>
            </w:pPr>
            <w:r w:rsidRPr="00526AE9">
              <w:rPr>
                <w:i/>
                <w:highlight w:val="lightGray"/>
              </w:rPr>
              <w:t>(įrašyti skaičiais</w:t>
            </w:r>
            <w:r w:rsidRPr="00526AE9">
              <w:rPr>
                <w:highlight w:val="lightGray"/>
              </w:rPr>
              <w:t>)</w:t>
            </w:r>
          </w:p>
        </w:tc>
      </w:tr>
      <w:tr w:rsidR="00FD2660" w:rsidRPr="006E4DCF" w14:paraId="11C2472E" w14:textId="77777777" w:rsidTr="00126783">
        <w:tc>
          <w:tcPr>
            <w:tcW w:w="7650" w:type="dxa"/>
            <w:gridSpan w:val="2"/>
            <w:shd w:val="clear" w:color="auto" w:fill="F2F2F2" w:themeFill="background1" w:themeFillShade="F2"/>
          </w:tcPr>
          <w:p w14:paraId="4826E1C9" w14:textId="77777777" w:rsidR="00FD2660" w:rsidRPr="006E4DCF" w:rsidRDefault="00FD2660" w:rsidP="00126783">
            <w:pPr>
              <w:widowControl w:val="0"/>
              <w:jc w:val="right"/>
              <w:rPr>
                <w:b/>
              </w:rPr>
            </w:pPr>
            <w:r w:rsidRPr="006E4DCF">
              <w:rPr>
                <w:b/>
              </w:rPr>
              <w:t>Fiksuota pasiūlymo kaina Eur su PVM:</w:t>
            </w:r>
          </w:p>
        </w:tc>
        <w:tc>
          <w:tcPr>
            <w:tcW w:w="1984" w:type="dxa"/>
            <w:shd w:val="clear" w:color="auto" w:fill="F2F2F2" w:themeFill="background1" w:themeFillShade="F2"/>
            <w:vAlign w:val="center"/>
          </w:tcPr>
          <w:p w14:paraId="16B0A54D" w14:textId="77777777" w:rsidR="00FD2660" w:rsidRPr="006E4DCF" w:rsidRDefault="00FD2660" w:rsidP="00126783">
            <w:pPr>
              <w:widowControl w:val="0"/>
              <w:jc w:val="center"/>
            </w:pPr>
            <w:r w:rsidRPr="00526AE9">
              <w:rPr>
                <w:i/>
                <w:highlight w:val="lightGray"/>
              </w:rPr>
              <w:t>(įrašyti skaičiais ir žodžiais</w:t>
            </w:r>
            <w:r w:rsidRPr="00526AE9">
              <w:rPr>
                <w:highlight w:val="lightGray"/>
              </w:rPr>
              <w:t>)</w:t>
            </w:r>
          </w:p>
        </w:tc>
      </w:tr>
    </w:tbl>
    <w:p w14:paraId="39B80243" w14:textId="77777777" w:rsidR="00BF7602" w:rsidRDefault="00BF7602" w:rsidP="00BF7602">
      <w:pPr>
        <w:ind w:firstLine="567"/>
        <w:jc w:val="both"/>
        <w:rPr>
          <w:rFonts w:eastAsia="Calibri"/>
        </w:rPr>
      </w:pPr>
    </w:p>
    <w:p w14:paraId="633B85E6" w14:textId="77777777" w:rsidR="00EA49D0" w:rsidRPr="004C5163" w:rsidRDefault="00EA49D0" w:rsidP="00EA49D0">
      <w:pPr>
        <w:widowControl w:val="0"/>
        <w:jc w:val="both"/>
        <w:rPr>
          <w:i/>
          <w:color w:val="FF0000"/>
        </w:rPr>
      </w:pPr>
      <w:r w:rsidRPr="00616B49">
        <w:rPr>
          <w:i/>
        </w:rPr>
        <w:lastRenderedPageBreak/>
        <w:t>Pastabos:</w:t>
      </w:r>
    </w:p>
    <w:p w14:paraId="7D8CC648" w14:textId="641A879F" w:rsidR="00CF40E3" w:rsidRPr="002B51E8" w:rsidRDefault="00CF40E3" w:rsidP="00CF40E3">
      <w:pPr>
        <w:widowControl w:val="0"/>
        <w:ind w:firstLine="709"/>
        <w:rPr>
          <w:i/>
        </w:rPr>
      </w:pPr>
      <w:r w:rsidRPr="002B51E8">
        <w:rPr>
          <w:i/>
        </w:rPr>
        <w:t xml:space="preserve">- išsamesnė perkamų </w:t>
      </w:r>
      <w:r w:rsidR="002F18FC">
        <w:rPr>
          <w:i/>
        </w:rPr>
        <w:t>paslaugų</w:t>
      </w:r>
      <w:r w:rsidR="002F18FC" w:rsidRPr="002B51E8">
        <w:rPr>
          <w:i/>
        </w:rPr>
        <w:t xml:space="preserve"> </w:t>
      </w:r>
      <w:r w:rsidRPr="002B51E8">
        <w:rPr>
          <w:i/>
        </w:rPr>
        <w:t xml:space="preserve">informacija pateikiama </w:t>
      </w:r>
      <w:r w:rsidR="001F4D52">
        <w:rPr>
          <w:i/>
        </w:rPr>
        <w:t>projektavimo užduotyje</w:t>
      </w:r>
      <w:r w:rsidRPr="002B51E8">
        <w:rPr>
          <w:i/>
        </w:rPr>
        <w:t>;</w:t>
      </w:r>
    </w:p>
    <w:p w14:paraId="1C9FB06B" w14:textId="77777777" w:rsidR="00CF40E3" w:rsidRPr="002B51E8" w:rsidRDefault="00CF40E3" w:rsidP="00CF40E3">
      <w:pPr>
        <w:widowControl w:val="0"/>
        <w:ind w:firstLine="709"/>
        <w:rPr>
          <w:i/>
        </w:rPr>
      </w:pPr>
      <w:r w:rsidRPr="002B51E8">
        <w:rPr>
          <w:i/>
        </w:rPr>
        <w:t>- kainos pasiūlyme nurodomi paliekant du skaitmenis po kablelio;</w:t>
      </w:r>
    </w:p>
    <w:p w14:paraId="353FC0E1" w14:textId="77777777" w:rsidR="003C5151" w:rsidRDefault="00EA49D0" w:rsidP="00CF40E3">
      <w:pPr>
        <w:widowControl w:val="0"/>
        <w:ind w:firstLine="709"/>
        <w:jc w:val="both"/>
        <w:rPr>
          <w:i/>
        </w:rPr>
      </w:pPr>
      <w:r w:rsidRPr="00E81F9B">
        <w:rPr>
          <w:i/>
        </w:rPr>
        <w:t>- tais atvejais, kai pagal galiojančius teisės aktus tiekėjui nereikia mokėti PVM,</w:t>
      </w:r>
      <w:r w:rsidR="008B36C6">
        <w:rPr>
          <w:i/>
        </w:rPr>
        <w:t xml:space="preserve"> </w:t>
      </w:r>
      <w:r w:rsidRPr="00E81F9B">
        <w:rPr>
          <w:i/>
        </w:rPr>
        <w:t xml:space="preserve">jis </w:t>
      </w:r>
      <w:r w:rsidR="009C312B">
        <w:rPr>
          <w:i/>
        </w:rPr>
        <w:t>atitinkamos skilties nepildo</w:t>
      </w:r>
      <w:r w:rsidR="003C5151">
        <w:rPr>
          <w:i/>
        </w:rPr>
        <w:t>, nurodo kain</w:t>
      </w:r>
      <w:r w:rsidR="000F7B30">
        <w:rPr>
          <w:i/>
        </w:rPr>
        <w:t>ą</w:t>
      </w:r>
      <w:r w:rsidR="003C5151">
        <w:rPr>
          <w:i/>
        </w:rPr>
        <w:t xml:space="preserve"> be PVM</w:t>
      </w:r>
      <w:r w:rsidRPr="00E81F9B">
        <w:rPr>
          <w:i/>
        </w:rPr>
        <w:t xml:space="preserve"> ir nurodo priežastis, dėl kurių PVM nemoka</w:t>
      </w:r>
      <w:r w:rsidR="003151BF">
        <w:rPr>
          <w:i/>
        </w:rPr>
        <w:t>;</w:t>
      </w:r>
    </w:p>
    <w:p w14:paraId="69D74091" w14:textId="77777777" w:rsidR="003151BF" w:rsidRDefault="003151BF" w:rsidP="00CF40E3">
      <w:pPr>
        <w:widowControl w:val="0"/>
        <w:ind w:firstLine="709"/>
        <w:jc w:val="both"/>
        <w:rPr>
          <w:i/>
        </w:rPr>
      </w:pPr>
    </w:p>
    <w:p w14:paraId="01D4E9CC" w14:textId="77777777" w:rsidR="00D83A48" w:rsidRPr="004332D5" w:rsidRDefault="00D83A48" w:rsidP="00D83A48">
      <w:pPr>
        <w:ind w:firstLine="709"/>
        <w:jc w:val="both"/>
      </w:pPr>
      <w:r w:rsidRPr="004332D5">
        <w:t>Teikdami šį pasiūlymą mes patvirtiname, kad siūlom</w:t>
      </w:r>
      <w:r w:rsidR="00587ECA">
        <w:t>os</w:t>
      </w:r>
      <w:r w:rsidRPr="004332D5">
        <w:t xml:space="preserve"> </w:t>
      </w:r>
      <w:r w:rsidR="005600D1">
        <w:t>paslaugos</w:t>
      </w:r>
      <w:r w:rsidRPr="004332D5">
        <w:t xml:space="preserve"> visiškai atitinka pirkimo dokumentuose nustatytus reikalavimus ir į mūsų </w:t>
      </w:r>
      <w:r w:rsidR="00FC1901" w:rsidRPr="004332D5">
        <w:t>siūlom</w:t>
      </w:r>
      <w:r w:rsidR="002B51E8">
        <w:t>a</w:t>
      </w:r>
      <w:r w:rsidR="00FC1901">
        <w:t>s</w:t>
      </w:r>
      <w:r w:rsidR="00FC1901" w:rsidRPr="004332D5">
        <w:t xml:space="preserve"> </w:t>
      </w:r>
      <w:r w:rsidR="00FC1901">
        <w:t>kain</w:t>
      </w:r>
      <w:r w:rsidR="002B51E8">
        <w:t>as</w:t>
      </w:r>
      <w:r w:rsidR="00FC1901" w:rsidRPr="004332D5">
        <w:t xml:space="preserve"> </w:t>
      </w:r>
      <w:r w:rsidRPr="004332D5">
        <w:t xml:space="preserve">įskaičiuotos visos išlaidos ir visi mokesčiai ir kad mes prisiimame riziką už visas išlaidas, kurias, teikdami pasiūlymą ir laikydamiesi pirkimo dokumentuose nustatytų reikalavimų, privalėjome įskaičiuoti į pasiūlymo </w:t>
      </w:r>
      <w:r w:rsidR="00FC1901">
        <w:t>kain</w:t>
      </w:r>
      <w:r w:rsidR="002B51E8">
        <w:t>ą</w:t>
      </w:r>
      <w:r w:rsidRPr="004332D5">
        <w:t>.</w:t>
      </w:r>
    </w:p>
    <w:p w14:paraId="6019F8E5" w14:textId="77777777" w:rsidR="00D83A48" w:rsidRPr="00AC7DEC" w:rsidRDefault="00D83A48" w:rsidP="00D83A48">
      <w:pPr>
        <w:ind w:firstLine="720"/>
        <w:jc w:val="both"/>
        <w:rPr>
          <w:b/>
        </w:rPr>
      </w:pPr>
    </w:p>
    <w:p w14:paraId="5F6E5577" w14:textId="77777777" w:rsidR="008F0764" w:rsidRDefault="008F0764" w:rsidP="008F0764">
      <w:pPr>
        <w:widowControl w:val="0"/>
        <w:ind w:firstLine="709"/>
        <w:jc w:val="both"/>
        <w:rPr>
          <w:b/>
        </w:rPr>
      </w:pPr>
      <w:r w:rsidRPr="00F934AF">
        <w:rPr>
          <w:b/>
        </w:rPr>
        <w:t xml:space="preserve">Sutartyje </w:t>
      </w:r>
      <w:r w:rsidRPr="007D030C">
        <w:rPr>
          <w:b/>
        </w:rPr>
        <w:t>nustatomas kainos apskaičiavimo būdas</w:t>
      </w:r>
      <w:r w:rsidR="000F7B30">
        <w:rPr>
          <w:b/>
        </w:rPr>
        <w:t xml:space="preserve"> – </w:t>
      </w:r>
      <w:r w:rsidR="00FC1901">
        <w:rPr>
          <w:b/>
        </w:rPr>
        <w:t>fiksuot</w:t>
      </w:r>
      <w:r w:rsidR="002B51E8">
        <w:rPr>
          <w:b/>
        </w:rPr>
        <w:t>a</w:t>
      </w:r>
      <w:r w:rsidR="00FC1901">
        <w:rPr>
          <w:b/>
        </w:rPr>
        <w:t xml:space="preserve"> </w:t>
      </w:r>
      <w:r w:rsidR="000F7B30">
        <w:rPr>
          <w:b/>
        </w:rPr>
        <w:t>k</w:t>
      </w:r>
      <w:r w:rsidR="000F7B30" w:rsidRPr="002B51E8">
        <w:rPr>
          <w:b/>
        </w:rPr>
        <w:t>ain</w:t>
      </w:r>
      <w:r w:rsidR="002B51E8" w:rsidRPr="002B51E8">
        <w:rPr>
          <w:b/>
        </w:rPr>
        <w:t>a</w:t>
      </w:r>
      <w:r w:rsidRPr="007D030C">
        <w:rPr>
          <w:b/>
        </w:rPr>
        <w:t>.</w:t>
      </w:r>
    </w:p>
    <w:p w14:paraId="26D192C5" w14:textId="77777777" w:rsidR="00D83A48" w:rsidRPr="005F5BB5" w:rsidRDefault="00D83A48" w:rsidP="00D83A48">
      <w:pPr>
        <w:ind w:firstLine="720"/>
        <w:jc w:val="both"/>
        <w:rPr>
          <w:b/>
        </w:rPr>
      </w:pPr>
    </w:p>
    <w:tbl>
      <w:tblPr>
        <w:tblW w:w="0" w:type="dxa"/>
        <w:tblCellMar>
          <w:left w:w="0" w:type="dxa"/>
          <w:right w:w="0" w:type="dxa"/>
        </w:tblCellMar>
        <w:tblLook w:val="04A0" w:firstRow="1" w:lastRow="0" w:firstColumn="1" w:lastColumn="0" w:noHBand="0" w:noVBand="1"/>
      </w:tblPr>
      <w:tblGrid>
        <w:gridCol w:w="9752"/>
      </w:tblGrid>
      <w:tr w:rsidR="00D02B50" w14:paraId="2FADEADE" w14:textId="77777777" w:rsidTr="009D7C5C">
        <w:trPr>
          <w:trHeight w:val="324"/>
        </w:trPr>
        <w:tc>
          <w:tcPr>
            <w:tcW w:w="9639" w:type="dxa"/>
            <w:tcMar>
              <w:top w:w="0" w:type="dxa"/>
              <w:left w:w="108" w:type="dxa"/>
              <w:bottom w:w="0" w:type="dxa"/>
              <w:right w:w="108" w:type="dxa"/>
            </w:tcMar>
            <w:hideMark/>
          </w:tcPr>
          <w:p w14:paraId="50F84F8E" w14:textId="77777777" w:rsidR="00D02B50" w:rsidRDefault="00D02B50" w:rsidP="009D7C5C">
            <w:pPr>
              <w:spacing w:line="276" w:lineRule="auto"/>
              <w:ind w:firstLine="605"/>
              <w:jc w:val="both"/>
              <w:rPr>
                <w:sz w:val="22"/>
                <w:szCs w:val="22"/>
              </w:rPr>
            </w:pPr>
            <w:r>
              <w:t xml:space="preserve">Ši teikiamame pasiūlyme nurodyta informacija yra konfidenciali </w:t>
            </w:r>
            <w:r>
              <w:rPr>
                <w:i/>
                <w:iCs/>
              </w:rPr>
              <w:t>(</w:t>
            </w:r>
            <w:r w:rsidRPr="00FE504C">
              <w:rPr>
                <w:i/>
                <w:iCs/>
              </w:rPr>
              <w:t>kaip yra nurodyta kvietimo pateikti pasiūlymą 5 punkte</w:t>
            </w:r>
            <w: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4483"/>
              <w:gridCol w:w="4483"/>
            </w:tblGrid>
            <w:tr w:rsidR="00D02B50" w14:paraId="5FC8F64D" w14:textId="77777777" w:rsidTr="00102E80">
              <w:trPr>
                <w:trHeight w:val="591"/>
              </w:trPr>
              <w:tc>
                <w:tcPr>
                  <w:tcW w:w="560" w:type="dxa"/>
                  <w:tcMar>
                    <w:top w:w="0" w:type="dxa"/>
                    <w:left w:w="108" w:type="dxa"/>
                    <w:bottom w:w="0" w:type="dxa"/>
                    <w:right w:w="108" w:type="dxa"/>
                  </w:tcMar>
                  <w:hideMark/>
                </w:tcPr>
                <w:p w14:paraId="6110D912" w14:textId="77777777" w:rsidR="00D02B50" w:rsidRDefault="00D02B50" w:rsidP="009D7C5C">
                  <w:pPr>
                    <w:spacing w:line="276" w:lineRule="auto"/>
                  </w:pPr>
                  <w:r>
                    <w:t>Eil. Nr.</w:t>
                  </w:r>
                </w:p>
              </w:tc>
              <w:tc>
                <w:tcPr>
                  <w:tcW w:w="4483" w:type="dxa"/>
                  <w:tcMar>
                    <w:top w:w="0" w:type="dxa"/>
                    <w:left w:w="108" w:type="dxa"/>
                    <w:bottom w:w="0" w:type="dxa"/>
                    <w:right w:w="108" w:type="dxa"/>
                  </w:tcMar>
                  <w:vAlign w:val="center"/>
                  <w:hideMark/>
                </w:tcPr>
                <w:p w14:paraId="5E646340" w14:textId="77777777" w:rsidR="00D02B50" w:rsidRDefault="00D02B50" w:rsidP="009D7C5C">
                  <w:pPr>
                    <w:jc w:val="center"/>
                  </w:pPr>
                  <w:r>
                    <w:t>Pateikto dokumento (ar jo dalies) pavadinimas (rekomenduojama pavadinime vartoti žodį „Konfidencialu“)</w:t>
                  </w:r>
                </w:p>
              </w:tc>
              <w:tc>
                <w:tcPr>
                  <w:tcW w:w="4483" w:type="dxa"/>
                  <w:tcMar>
                    <w:top w:w="0" w:type="dxa"/>
                    <w:left w:w="108" w:type="dxa"/>
                    <w:bottom w:w="0" w:type="dxa"/>
                    <w:right w:w="108" w:type="dxa"/>
                  </w:tcMar>
                  <w:vAlign w:val="center"/>
                  <w:hideMark/>
                </w:tcPr>
                <w:p w14:paraId="4C4074AD" w14:textId="77777777" w:rsidR="00D02B50" w:rsidRDefault="00D02B50" w:rsidP="009D7C5C">
                  <w:pPr>
                    <w:jc w:val="center"/>
                  </w:pPr>
                  <w:r>
                    <w:t>Nurodytos konfidencialios informacijos pagrindimas (paaiškinimas, kuo remiantis nurodytas dokumentas ar jo dalis yra konfidencialūs)</w:t>
                  </w:r>
                </w:p>
              </w:tc>
            </w:tr>
            <w:tr w:rsidR="00D02B50" w14:paraId="5B2B1E94" w14:textId="77777777" w:rsidTr="00102E80">
              <w:trPr>
                <w:trHeight w:val="158"/>
              </w:trPr>
              <w:tc>
                <w:tcPr>
                  <w:tcW w:w="560" w:type="dxa"/>
                  <w:tcMar>
                    <w:top w:w="0" w:type="dxa"/>
                    <w:left w:w="108" w:type="dxa"/>
                    <w:bottom w:w="0" w:type="dxa"/>
                    <w:right w:w="108" w:type="dxa"/>
                  </w:tcMar>
                </w:tcPr>
                <w:p w14:paraId="3B9DBF90" w14:textId="77777777" w:rsidR="00D02B50" w:rsidRDefault="00D02B50" w:rsidP="009D7C5C">
                  <w:pPr>
                    <w:spacing w:line="276" w:lineRule="auto"/>
                  </w:pPr>
                </w:p>
              </w:tc>
              <w:tc>
                <w:tcPr>
                  <w:tcW w:w="4483" w:type="dxa"/>
                  <w:tcMar>
                    <w:top w:w="0" w:type="dxa"/>
                    <w:left w:w="108" w:type="dxa"/>
                    <w:bottom w:w="0" w:type="dxa"/>
                    <w:right w:w="108" w:type="dxa"/>
                  </w:tcMar>
                </w:tcPr>
                <w:p w14:paraId="2DCADE1E" w14:textId="77777777" w:rsidR="00D02B50" w:rsidRDefault="00D02B50" w:rsidP="009D7C5C">
                  <w:pPr>
                    <w:spacing w:line="276" w:lineRule="auto"/>
                  </w:pPr>
                </w:p>
              </w:tc>
              <w:tc>
                <w:tcPr>
                  <w:tcW w:w="4483" w:type="dxa"/>
                  <w:tcMar>
                    <w:top w:w="0" w:type="dxa"/>
                    <w:left w:w="108" w:type="dxa"/>
                    <w:bottom w:w="0" w:type="dxa"/>
                    <w:right w:w="108" w:type="dxa"/>
                  </w:tcMar>
                </w:tcPr>
                <w:p w14:paraId="5AB7E077" w14:textId="77777777" w:rsidR="00D02B50" w:rsidRDefault="00D02B50" w:rsidP="009D7C5C">
                  <w:pPr>
                    <w:spacing w:line="276" w:lineRule="auto"/>
                  </w:pPr>
                </w:p>
              </w:tc>
            </w:tr>
            <w:tr w:rsidR="00D02B50" w14:paraId="58D9FFD9" w14:textId="77777777" w:rsidTr="00102E80">
              <w:trPr>
                <w:trHeight w:val="237"/>
              </w:trPr>
              <w:tc>
                <w:tcPr>
                  <w:tcW w:w="560" w:type="dxa"/>
                  <w:tcMar>
                    <w:top w:w="0" w:type="dxa"/>
                    <w:left w:w="108" w:type="dxa"/>
                    <w:bottom w:w="0" w:type="dxa"/>
                    <w:right w:w="108" w:type="dxa"/>
                  </w:tcMar>
                </w:tcPr>
                <w:p w14:paraId="2040FC71" w14:textId="77777777" w:rsidR="00D02B50" w:rsidRDefault="00D02B50" w:rsidP="009D7C5C">
                  <w:pPr>
                    <w:spacing w:line="276" w:lineRule="auto"/>
                  </w:pPr>
                </w:p>
              </w:tc>
              <w:tc>
                <w:tcPr>
                  <w:tcW w:w="4483" w:type="dxa"/>
                  <w:tcMar>
                    <w:top w:w="0" w:type="dxa"/>
                    <w:left w:w="108" w:type="dxa"/>
                    <w:bottom w:w="0" w:type="dxa"/>
                    <w:right w:w="108" w:type="dxa"/>
                  </w:tcMar>
                </w:tcPr>
                <w:p w14:paraId="78214B5F" w14:textId="77777777" w:rsidR="00D02B50" w:rsidRDefault="00D02B50" w:rsidP="009D7C5C">
                  <w:pPr>
                    <w:spacing w:line="276" w:lineRule="auto"/>
                  </w:pPr>
                </w:p>
              </w:tc>
              <w:tc>
                <w:tcPr>
                  <w:tcW w:w="4483" w:type="dxa"/>
                  <w:tcMar>
                    <w:top w:w="0" w:type="dxa"/>
                    <w:left w:w="108" w:type="dxa"/>
                    <w:bottom w:w="0" w:type="dxa"/>
                    <w:right w:w="108" w:type="dxa"/>
                  </w:tcMar>
                </w:tcPr>
                <w:p w14:paraId="305570ED" w14:textId="77777777" w:rsidR="00D02B50" w:rsidRDefault="00D02B50" w:rsidP="009D7C5C">
                  <w:pPr>
                    <w:spacing w:line="276" w:lineRule="auto"/>
                  </w:pPr>
                </w:p>
              </w:tc>
            </w:tr>
          </w:tbl>
          <w:p w14:paraId="3E391A2C" w14:textId="77777777" w:rsidR="00D02B50" w:rsidRDefault="00D02B50" w:rsidP="009D7C5C">
            <w:pPr>
              <w:rPr>
                <w:sz w:val="20"/>
                <w:szCs w:val="20"/>
                <w:lang w:eastAsia="lt-LT"/>
              </w:rPr>
            </w:pPr>
          </w:p>
        </w:tc>
      </w:tr>
    </w:tbl>
    <w:p w14:paraId="3E181B2B" w14:textId="77777777" w:rsidR="00D02B50" w:rsidRDefault="00D02B50" w:rsidP="00D02B50">
      <w:pPr>
        <w:jc w:val="both"/>
        <w:rPr>
          <w:rFonts w:ascii="Calibri" w:eastAsiaTheme="minorHAnsi" w:hAnsi="Calibri" w:cs="Calibri"/>
          <w:sz w:val="22"/>
          <w:szCs w:val="22"/>
        </w:rPr>
      </w:pPr>
      <w:r>
        <w:rPr>
          <w:i/>
          <w:iCs/>
        </w:rPr>
        <w:t>Pastabos:</w:t>
      </w:r>
    </w:p>
    <w:p w14:paraId="3DD71644" w14:textId="77777777" w:rsidR="00D02B50" w:rsidRDefault="00D02B50" w:rsidP="00D02B50">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rFonts w:eastAsia="Calibri"/>
            <w:i/>
            <w:iCs/>
          </w:rPr>
          <w:t>http://www.vpt.lrv.lt/</w:t>
        </w:r>
      </w:hyperlink>
      <w:r>
        <w:rPr>
          <w:i/>
          <w:iCs/>
        </w:rPr>
        <w:t>).</w:t>
      </w:r>
    </w:p>
    <w:p w14:paraId="7F7DF9C7" w14:textId="77777777" w:rsidR="00D02B50" w:rsidRDefault="00D02B50" w:rsidP="00D02B50">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EE447A6" w14:textId="507B28E5" w:rsidR="00D02B50" w:rsidRDefault="00D02B50" w:rsidP="00D02B50">
      <w:pPr>
        <w:ind w:left="142" w:firstLine="567"/>
        <w:jc w:val="both"/>
        <w:rPr>
          <w:i/>
          <w:iCs/>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D201EC">
        <w:rPr>
          <w:i/>
          <w:iCs/>
        </w:rPr>
        <w:t>3</w:t>
      </w:r>
      <w:r>
        <w:rPr>
          <w:i/>
          <w:iCs/>
        </w:rPr>
        <w:t xml:space="preserve"> darbo dienos, nepateikia tokių įrodymų arba pateikia netinkamus įrodymus, laikoma, kad tokia informacija yra nekonfidenciali.</w:t>
      </w:r>
    </w:p>
    <w:p w14:paraId="369D64A0" w14:textId="77777777" w:rsidR="00D83A48" w:rsidRDefault="00D83A48" w:rsidP="00D83A48">
      <w:pPr>
        <w:ind w:firstLine="720"/>
        <w:jc w:val="both"/>
      </w:pPr>
    </w:p>
    <w:p w14:paraId="4F2A263D" w14:textId="77777777" w:rsidR="00D83A48" w:rsidRPr="005F5BB5" w:rsidRDefault="00D83A48" w:rsidP="00D83A48">
      <w:pPr>
        <w:jc w:val="both"/>
        <w:rPr>
          <w:rFonts w:eastAsia="Calibri"/>
        </w:rPr>
      </w:pPr>
      <w:r w:rsidRPr="005F5BB5">
        <w:rPr>
          <w:rFonts w:eastAsia="Calibri"/>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6508"/>
        <w:gridCol w:w="2452"/>
      </w:tblGrid>
      <w:tr w:rsidR="00D83A48" w:rsidRPr="005F5BB5" w14:paraId="41BFF6DD" w14:textId="77777777" w:rsidTr="00D83A48">
        <w:trPr>
          <w:trHeight w:val="602"/>
        </w:trPr>
        <w:tc>
          <w:tcPr>
            <w:tcW w:w="566" w:type="dxa"/>
            <w:tcBorders>
              <w:top w:val="single" w:sz="4" w:space="0" w:color="auto"/>
              <w:left w:val="single" w:sz="4" w:space="0" w:color="auto"/>
              <w:bottom w:val="single" w:sz="4" w:space="0" w:color="auto"/>
              <w:right w:val="single" w:sz="4" w:space="0" w:color="auto"/>
            </w:tcBorders>
            <w:hideMark/>
          </w:tcPr>
          <w:p w14:paraId="1F09E361" w14:textId="77777777" w:rsidR="00D83A48" w:rsidRPr="005F5BB5" w:rsidRDefault="00D83A48" w:rsidP="00D83A48">
            <w:pPr>
              <w:jc w:val="center"/>
              <w:rPr>
                <w:rFonts w:eastAsia="Calibri"/>
              </w:rPr>
            </w:pPr>
            <w:r w:rsidRPr="005F5BB5">
              <w:rPr>
                <w:rFonts w:eastAsia="Calibri"/>
              </w:rPr>
              <w:t>Eil. Nr.</w:t>
            </w:r>
          </w:p>
        </w:tc>
        <w:tc>
          <w:tcPr>
            <w:tcW w:w="6508" w:type="dxa"/>
            <w:tcBorders>
              <w:top w:val="single" w:sz="4" w:space="0" w:color="auto"/>
              <w:left w:val="single" w:sz="4" w:space="0" w:color="auto"/>
              <w:bottom w:val="single" w:sz="4" w:space="0" w:color="auto"/>
              <w:right w:val="single" w:sz="4" w:space="0" w:color="auto"/>
            </w:tcBorders>
            <w:vAlign w:val="center"/>
            <w:hideMark/>
          </w:tcPr>
          <w:p w14:paraId="5964C552" w14:textId="77777777" w:rsidR="00D83A48" w:rsidRPr="005F5BB5" w:rsidRDefault="00D83A48" w:rsidP="00D83A48">
            <w:pPr>
              <w:jc w:val="center"/>
              <w:rPr>
                <w:rFonts w:eastAsia="Calibri"/>
              </w:rPr>
            </w:pPr>
            <w:r w:rsidRPr="005F5BB5">
              <w:rPr>
                <w:rFonts w:eastAsia="Calibri"/>
              </w:rPr>
              <w:t>Pateiktų dokumentų pavadinimas</w:t>
            </w:r>
          </w:p>
        </w:tc>
        <w:tc>
          <w:tcPr>
            <w:tcW w:w="2452" w:type="dxa"/>
            <w:tcBorders>
              <w:top w:val="single" w:sz="4" w:space="0" w:color="auto"/>
              <w:left w:val="single" w:sz="4" w:space="0" w:color="auto"/>
              <w:bottom w:val="single" w:sz="4" w:space="0" w:color="auto"/>
              <w:right w:val="single" w:sz="4" w:space="0" w:color="auto"/>
            </w:tcBorders>
            <w:hideMark/>
          </w:tcPr>
          <w:p w14:paraId="09F2C6C4" w14:textId="77777777" w:rsidR="00D83A48" w:rsidRPr="005F5BB5" w:rsidRDefault="00D83A48" w:rsidP="00D83A48">
            <w:pPr>
              <w:jc w:val="center"/>
              <w:rPr>
                <w:rFonts w:eastAsia="Calibri"/>
              </w:rPr>
            </w:pPr>
            <w:r w:rsidRPr="005F5BB5">
              <w:rPr>
                <w:rFonts w:eastAsia="Calibri"/>
              </w:rPr>
              <w:t>Dokumento puslapių skaičius</w:t>
            </w:r>
          </w:p>
        </w:tc>
      </w:tr>
      <w:tr w:rsidR="00D83A48" w:rsidRPr="005F5BB5" w14:paraId="66D26927" w14:textId="77777777" w:rsidTr="00D83A48">
        <w:trPr>
          <w:trHeight w:val="208"/>
        </w:trPr>
        <w:tc>
          <w:tcPr>
            <w:tcW w:w="566" w:type="dxa"/>
            <w:tcBorders>
              <w:top w:val="single" w:sz="4" w:space="0" w:color="auto"/>
              <w:left w:val="single" w:sz="4" w:space="0" w:color="auto"/>
              <w:bottom w:val="single" w:sz="4" w:space="0" w:color="auto"/>
              <w:right w:val="single" w:sz="4" w:space="0" w:color="auto"/>
            </w:tcBorders>
          </w:tcPr>
          <w:p w14:paraId="7C6E55D2" w14:textId="77777777" w:rsidR="00D83A48" w:rsidRPr="005F5BB5" w:rsidRDefault="00D83A48" w:rsidP="00D83A48">
            <w:pPr>
              <w:jc w:val="both"/>
              <w:rPr>
                <w:rFonts w:eastAsia="Calibri"/>
              </w:rPr>
            </w:pPr>
          </w:p>
        </w:tc>
        <w:tc>
          <w:tcPr>
            <w:tcW w:w="6508" w:type="dxa"/>
            <w:tcBorders>
              <w:top w:val="single" w:sz="4" w:space="0" w:color="auto"/>
              <w:left w:val="single" w:sz="4" w:space="0" w:color="auto"/>
              <w:bottom w:val="single" w:sz="4" w:space="0" w:color="auto"/>
              <w:right w:val="single" w:sz="4" w:space="0" w:color="auto"/>
            </w:tcBorders>
          </w:tcPr>
          <w:p w14:paraId="2FDF5BD1" w14:textId="77777777" w:rsidR="00D83A48" w:rsidRPr="005F5BB5" w:rsidRDefault="00D83A48" w:rsidP="00D83A48">
            <w:pPr>
              <w:jc w:val="both"/>
              <w:rPr>
                <w:rFonts w:eastAsia="Calibri"/>
              </w:rPr>
            </w:pPr>
          </w:p>
        </w:tc>
        <w:tc>
          <w:tcPr>
            <w:tcW w:w="2452" w:type="dxa"/>
            <w:tcBorders>
              <w:top w:val="single" w:sz="4" w:space="0" w:color="auto"/>
              <w:left w:val="single" w:sz="4" w:space="0" w:color="auto"/>
              <w:bottom w:val="single" w:sz="4" w:space="0" w:color="auto"/>
              <w:right w:val="single" w:sz="4" w:space="0" w:color="auto"/>
            </w:tcBorders>
          </w:tcPr>
          <w:p w14:paraId="26D22497" w14:textId="77777777" w:rsidR="00D83A48" w:rsidRPr="005F5BB5" w:rsidRDefault="00D83A48" w:rsidP="00D83A48">
            <w:pPr>
              <w:jc w:val="both"/>
              <w:rPr>
                <w:rFonts w:eastAsia="Calibri"/>
              </w:rPr>
            </w:pPr>
          </w:p>
        </w:tc>
      </w:tr>
      <w:tr w:rsidR="00D83A48" w:rsidRPr="005F5BB5" w14:paraId="301EF027" w14:textId="77777777" w:rsidTr="00D83A48">
        <w:trPr>
          <w:trHeight w:val="212"/>
        </w:trPr>
        <w:tc>
          <w:tcPr>
            <w:tcW w:w="566" w:type="dxa"/>
            <w:tcBorders>
              <w:top w:val="single" w:sz="4" w:space="0" w:color="auto"/>
              <w:left w:val="single" w:sz="4" w:space="0" w:color="auto"/>
              <w:bottom w:val="single" w:sz="4" w:space="0" w:color="auto"/>
              <w:right w:val="single" w:sz="4" w:space="0" w:color="auto"/>
            </w:tcBorders>
          </w:tcPr>
          <w:p w14:paraId="3118F521" w14:textId="77777777" w:rsidR="00D83A48" w:rsidRPr="005F5BB5" w:rsidRDefault="00D83A48" w:rsidP="00D83A48">
            <w:pPr>
              <w:jc w:val="both"/>
              <w:rPr>
                <w:rFonts w:eastAsia="Calibri"/>
              </w:rPr>
            </w:pPr>
          </w:p>
        </w:tc>
        <w:tc>
          <w:tcPr>
            <w:tcW w:w="6508" w:type="dxa"/>
            <w:tcBorders>
              <w:top w:val="single" w:sz="4" w:space="0" w:color="auto"/>
              <w:left w:val="single" w:sz="4" w:space="0" w:color="auto"/>
              <w:bottom w:val="single" w:sz="4" w:space="0" w:color="auto"/>
              <w:right w:val="single" w:sz="4" w:space="0" w:color="auto"/>
            </w:tcBorders>
          </w:tcPr>
          <w:p w14:paraId="2580C569" w14:textId="77777777" w:rsidR="00D83A48" w:rsidRPr="005F5BB5" w:rsidRDefault="00D83A48" w:rsidP="00D83A48">
            <w:pPr>
              <w:jc w:val="both"/>
              <w:rPr>
                <w:rFonts w:eastAsia="Calibri"/>
              </w:rPr>
            </w:pPr>
          </w:p>
        </w:tc>
        <w:tc>
          <w:tcPr>
            <w:tcW w:w="2452" w:type="dxa"/>
            <w:tcBorders>
              <w:top w:val="single" w:sz="4" w:space="0" w:color="auto"/>
              <w:left w:val="single" w:sz="4" w:space="0" w:color="auto"/>
              <w:bottom w:val="single" w:sz="4" w:space="0" w:color="auto"/>
              <w:right w:val="single" w:sz="4" w:space="0" w:color="auto"/>
            </w:tcBorders>
          </w:tcPr>
          <w:p w14:paraId="58221F7D" w14:textId="77777777" w:rsidR="00D83A48" w:rsidRPr="005F5BB5" w:rsidRDefault="00D83A48" w:rsidP="00D83A48">
            <w:pPr>
              <w:jc w:val="both"/>
              <w:rPr>
                <w:rFonts w:eastAsia="Calibri"/>
              </w:rPr>
            </w:pPr>
          </w:p>
        </w:tc>
      </w:tr>
    </w:tbl>
    <w:p w14:paraId="2DEFD7AB" w14:textId="77777777" w:rsidR="00D83A48" w:rsidRDefault="00D83A48" w:rsidP="00D83A48">
      <w:pPr>
        <w:shd w:val="clear" w:color="auto" w:fill="FFFFFF"/>
        <w:jc w:val="both"/>
        <w:rPr>
          <w:rFonts w:eastAsia="Calibri"/>
          <w:b/>
        </w:rPr>
      </w:pPr>
    </w:p>
    <w:p w14:paraId="65318A3E" w14:textId="77777777" w:rsidR="00D83A48" w:rsidRDefault="00D83A48" w:rsidP="00D83A48">
      <w:pPr>
        <w:ind w:left="-142" w:firstLine="851"/>
        <w:jc w:val="both"/>
        <w:rPr>
          <w:rFonts w:eastAsia="Calibri"/>
          <w:szCs w:val="22"/>
        </w:rPr>
      </w:pPr>
      <w:r>
        <w:rPr>
          <w:rFonts w:eastAsia="Calibri"/>
          <w:spacing w:val="-4"/>
          <w:szCs w:val="22"/>
        </w:rPr>
        <w:t>Pasirašydamas pateiktą pasiūlymą patvirtinu, kad dokumentų skaitmeninės</w:t>
      </w:r>
      <w:r>
        <w:rPr>
          <w:rFonts w:eastAsia="Calibri"/>
          <w:szCs w:val="22"/>
        </w:rPr>
        <w:t xml:space="preserve"> kopijos ir pateikti duomenys yra tikri.</w:t>
      </w:r>
    </w:p>
    <w:p w14:paraId="38916589" w14:textId="77777777" w:rsidR="00B53CEC" w:rsidRDefault="00B53CEC" w:rsidP="00D83A48">
      <w:pPr>
        <w:ind w:left="-142" w:firstLine="851"/>
        <w:jc w:val="both"/>
        <w:rPr>
          <w:rFonts w:eastAsia="Calibri"/>
          <w:szCs w:val="22"/>
        </w:rPr>
      </w:pPr>
    </w:p>
    <w:p w14:paraId="3CF0F9A8" w14:textId="77777777" w:rsidR="00D83A48" w:rsidRDefault="00B53CEC" w:rsidP="00D83A48">
      <w:pPr>
        <w:ind w:right="-108" w:firstLine="720"/>
        <w:jc w:val="both"/>
        <w:rPr>
          <w:rFonts w:eastAsia="Calibri"/>
          <w:b/>
        </w:rPr>
      </w:pPr>
      <w:r w:rsidRPr="00102E80">
        <w:rPr>
          <w:bCs/>
        </w:rPr>
        <w:t>Pasiūlymas galioja 90 (devyniasdešimt) kalendorinių dienų nuo pasiūlymų pateikimo  termino pabaigos.</w:t>
      </w:r>
    </w:p>
    <w:p w14:paraId="03A6876A" w14:textId="77777777" w:rsidR="000C76AF" w:rsidRDefault="000C76AF" w:rsidP="00D83A48">
      <w:pPr>
        <w:ind w:right="-108" w:firstLine="720"/>
        <w:jc w:val="both"/>
        <w:rPr>
          <w:rFonts w:eastAsia="Calibri"/>
          <w:b/>
        </w:rPr>
      </w:pPr>
    </w:p>
    <w:p w14:paraId="26A597C5" w14:textId="77777777" w:rsidR="00D83A48" w:rsidRDefault="00D83A48" w:rsidP="00D83A48">
      <w:pPr>
        <w:shd w:val="clear" w:color="auto" w:fill="FFFFFF"/>
        <w:jc w:val="both"/>
        <w:rPr>
          <w:rFonts w:eastAsia="Calibri"/>
          <w:color w:val="000000"/>
          <w:sz w:val="20"/>
          <w:szCs w:val="20"/>
        </w:rPr>
      </w:pPr>
      <w:r>
        <w:rPr>
          <w:rFonts w:eastAsia="Calibri"/>
          <w:b/>
          <w:szCs w:val="22"/>
        </w:rPr>
        <w:tab/>
      </w:r>
      <w:r>
        <w:rPr>
          <w:rFonts w:eastAsia="Calibri"/>
          <w:color w:val="00000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D83A48" w14:paraId="37876807" w14:textId="77777777" w:rsidTr="00D83A48">
        <w:trPr>
          <w:trHeight w:val="186"/>
        </w:trPr>
        <w:tc>
          <w:tcPr>
            <w:tcW w:w="3284" w:type="dxa"/>
            <w:tcBorders>
              <w:top w:val="single" w:sz="4" w:space="0" w:color="auto"/>
              <w:left w:val="nil"/>
              <w:bottom w:val="nil"/>
              <w:right w:val="nil"/>
            </w:tcBorders>
          </w:tcPr>
          <w:p w14:paraId="39BC2520" w14:textId="77777777" w:rsidR="00D83A48" w:rsidRDefault="00D83A48" w:rsidP="00D83A48">
            <w:pPr>
              <w:snapToGrid w:val="0"/>
              <w:jc w:val="center"/>
              <w:rPr>
                <w:position w:val="6"/>
              </w:rPr>
            </w:pPr>
            <w:r>
              <w:rPr>
                <w:position w:val="6"/>
              </w:rPr>
              <w:t>(Tiekėjo arba jo įgalioto asmens pareigų pavadinimas)</w:t>
            </w:r>
          </w:p>
          <w:p w14:paraId="01E91E30" w14:textId="77777777" w:rsidR="00D83A48" w:rsidRDefault="00D83A48" w:rsidP="00D83A48">
            <w:pPr>
              <w:snapToGrid w:val="0"/>
              <w:rPr>
                <w:position w:val="6"/>
              </w:rPr>
            </w:pPr>
          </w:p>
        </w:tc>
        <w:tc>
          <w:tcPr>
            <w:tcW w:w="604" w:type="dxa"/>
          </w:tcPr>
          <w:p w14:paraId="6737B794" w14:textId="77777777" w:rsidR="00D83A48" w:rsidRDefault="00D83A48" w:rsidP="00D83A48">
            <w:pPr>
              <w:ind w:right="-1"/>
              <w:jc w:val="center"/>
              <w:rPr>
                <w:rFonts w:eastAsia="Calibri"/>
              </w:rPr>
            </w:pPr>
          </w:p>
        </w:tc>
        <w:tc>
          <w:tcPr>
            <w:tcW w:w="1980" w:type="dxa"/>
            <w:tcBorders>
              <w:top w:val="single" w:sz="4" w:space="0" w:color="auto"/>
              <w:left w:val="nil"/>
              <w:bottom w:val="nil"/>
              <w:right w:val="nil"/>
            </w:tcBorders>
            <w:hideMark/>
          </w:tcPr>
          <w:p w14:paraId="5F8AA60C" w14:textId="77777777" w:rsidR="00D83A48" w:rsidRDefault="00D83A48" w:rsidP="00D83A48">
            <w:pPr>
              <w:ind w:right="-1"/>
              <w:jc w:val="center"/>
              <w:rPr>
                <w:rFonts w:eastAsia="Calibri"/>
              </w:rPr>
            </w:pPr>
            <w:r>
              <w:rPr>
                <w:rFonts w:eastAsia="Calibri"/>
                <w:position w:val="6"/>
              </w:rPr>
              <w:t>(Parašas)</w:t>
            </w:r>
            <w:r>
              <w:rPr>
                <w:rFonts w:eastAsia="Calibri"/>
                <w:i/>
              </w:rPr>
              <w:t xml:space="preserve"> </w:t>
            </w:r>
          </w:p>
        </w:tc>
        <w:tc>
          <w:tcPr>
            <w:tcW w:w="701" w:type="dxa"/>
          </w:tcPr>
          <w:p w14:paraId="6510FFCF" w14:textId="77777777" w:rsidR="00D83A48" w:rsidRDefault="00D83A48" w:rsidP="00D83A48">
            <w:pPr>
              <w:ind w:right="-1"/>
              <w:jc w:val="center"/>
              <w:rPr>
                <w:rFonts w:eastAsia="Calibri"/>
              </w:rPr>
            </w:pPr>
          </w:p>
        </w:tc>
        <w:tc>
          <w:tcPr>
            <w:tcW w:w="2611" w:type="dxa"/>
            <w:tcBorders>
              <w:top w:val="single" w:sz="4" w:space="0" w:color="auto"/>
              <w:left w:val="nil"/>
              <w:bottom w:val="nil"/>
              <w:right w:val="nil"/>
            </w:tcBorders>
            <w:hideMark/>
          </w:tcPr>
          <w:p w14:paraId="5832A627" w14:textId="77777777" w:rsidR="00D83A48" w:rsidRDefault="00D83A48" w:rsidP="00D83A48">
            <w:pPr>
              <w:ind w:right="-1"/>
              <w:jc w:val="center"/>
              <w:rPr>
                <w:rFonts w:eastAsia="Calibri"/>
              </w:rPr>
            </w:pPr>
            <w:r>
              <w:rPr>
                <w:rFonts w:eastAsia="Calibri"/>
                <w:position w:val="6"/>
              </w:rPr>
              <w:t>(Vardas ir pavardė)</w:t>
            </w:r>
            <w:r>
              <w:rPr>
                <w:rFonts w:eastAsia="Calibri"/>
                <w:i/>
              </w:rPr>
              <w:t xml:space="preserve"> </w:t>
            </w:r>
          </w:p>
        </w:tc>
        <w:tc>
          <w:tcPr>
            <w:tcW w:w="648" w:type="dxa"/>
          </w:tcPr>
          <w:p w14:paraId="2A1D0CF9" w14:textId="77777777" w:rsidR="00D83A48" w:rsidRDefault="00D83A48" w:rsidP="00D83A48">
            <w:pPr>
              <w:ind w:right="-1"/>
              <w:jc w:val="center"/>
              <w:rPr>
                <w:rFonts w:eastAsia="Calibri"/>
              </w:rPr>
            </w:pPr>
          </w:p>
        </w:tc>
      </w:tr>
    </w:tbl>
    <w:p w14:paraId="41A53DDC" w14:textId="77777777" w:rsidR="00461946" w:rsidRDefault="00461946" w:rsidP="00D83A48">
      <w:pPr>
        <w:ind w:firstLine="6120"/>
        <w:jc w:val="right"/>
      </w:pPr>
    </w:p>
    <w:p w14:paraId="53CBBA50" w14:textId="77777777" w:rsidR="00461946" w:rsidRDefault="00461946" w:rsidP="00D83A48">
      <w:pPr>
        <w:ind w:firstLine="6120"/>
        <w:jc w:val="right"/>
      </w:pPr>
    </w:p>
    <w:p w14:paraId="1D31ACBB" w14:textId="77777777" w:rsidR="00461946" w:rsidRDefault="00461946" w:rsidP="00D83A48">
      <w:pPr>
        <w:ind w:firstLine="6120"/>
        <w:jc w:val="right"/>
      </w:pPr>
    </w:p>
    <w:p w14:paraId="70261124" w14:textId="77777777" w:rsidR="00461946" w:rsidRDefault="00461946" w:rsidP="00D83A48">
      <w:pPr>
        <w:ind w:firstLine="6120"/>
        <w:jc w:val="right"/>
      </w:pPr>
    </w:p>
    <w:p w14:paraId="02C1AB15" w14:textId="77777777" w:rsidR="00461946" w:rsidRDefault="00461946" w:rsidP="00D83A48">
      <w:pPr>
        <w:ind w:firstLine="6120"/>
        <w:jc w:val="right"/>
      </w:pPr>
    </w:p>
    <w:p w14:paraId="014918AA" w14:textId="77777777" w:rsidR="00461946" w:rsidRDefault="00461946" w:rsidP="00D83A48">
      <w:pPr>
        <w:ind w:firstLine="6120"/>
        <w:jc w:val="right"/>
      </w:pPr>
    </w:p>
    <w:p w14:paraId="02A16D47" w14:textId="77777777" w:rsidR="00461946" w:rsidRDefault="00461946" w:rsidP="00D83A48">
      <w:pPr>
        <w:ind w:firstLine="6120"/>
        <w:jc w:val="right"/>
      </w:pPr>
    </w:p>
    <w:p w14:paraId="7A461DA7" w14:textId="77777777" w:rsidR="00461946" w:rsidRDefault="00461946" w:rsidP="00D83A48">
      <w:pPr>
        <w:ind w:firstLine="6120"/>
        <w:jc w:val="right"/>
      </w:pPr>
    </w:p>
    <w:p w14:paraId="0550EF25" w14:textId="05E9ED6D" w:rsidR="00D83A48" w:rsidRPr="005F5BB5" w:rsidRDefault="00D83A48" w:rsidP="00D83A48">
      <w:pPr>
        <w:ind w:firstLine="6120"/>
        <w:jc w:val="right"/>
      </w:pPr>
      <w:r w:rsidRPr="005F5BB5">
        <w:t xml:space="preserve">Kvietimo pateikti pasiūlymą </w:t>
      </w:r>
    </w:p>
    <w:p w14:paraId="0CF30A6E" w14:textId="2DF61009" w:rsidR="00D83A48" w:rsidRPr="005F5BB5" w:rsidRDefault="00D83A48" w:rsidP="00D83A48">
      <w:pPr>
        <w:tabs>
          <w:tab w:val="left" w:pos="6105"/>
          <w:tab w:val="left" w:pos="6360"/>
          <w:tab w:val="left" w:pos="6870"/>
          <w:tab w:val="left" w:pos="7800"/>
          <w:tab w:val="right" w:pos="9638"/>
        </w:tabs>
        <w:jc w:val="right"/>
      </w:pPr>
      <w:r>
        <w:tab/>
        <w:t xml:space="preserve">       </w:t>
      </w:r>
      <w:r w:rsidR="00793DCD">
        <w:t>4</w:t>
      </w:r>
      <w:r w:rsidRPr="005F5BB5">
        <w:t xml:space="preserve"> priedas</w:t>
      </w:r>
    </w:p>
    <w:p w14:paraId="4595D1C8" w14:textId="77777777" w:rsidR="002F18FC" w:rsidRDefault="002F18FC" w:rsidP="00F472D2">
      <w:pPr>
        <w:tabs>
          <w:tab w:val="left" w:pos="700"/>
          <w:tab w:val="left" w:pos="900"/>
        </w:tabs>
        <w:ind w:firstLine="567"/>
        <w:jc w:val="center"/>
        <w:rPr>
          <w:b/>
        </w:rPr>
      </w:pPr>
    </w:p>
    <w:p w14:paraId="62E3C2F9" w14:textId="4431CD17" w:rsidR="00F472D2" w:rsidRDefault="00F472D2" w:rsidP="00F472D2">
      <w:pPr>
        <w:tabs>
          <w:tab w:val="left" w:pos="700"/>
          <w:tab w:val="left" w:pos="900"/>
        </w:tabs>
        <w:ind w:firstLine="567"/>
        <w:jc w:val="center"/>
        <w:rPr>
          <w:b/>
        </w:rPr>
      </w:pPr>
      <w:r>
        <w:rPr>
          <w:b/>
        </w:rPr>
        <w:t xml:space="preserve">PASLAUGŲ SUTARTIS </w:t>
      </w:r>
      <w:r w:rsidRPr="00E03F9F">
        <w:rPr>
          <w:b/>
          <w:highlight w:val="lightGray"/>
          <w:lang w:eastAsia="lt-LT"/>
        </w:rPr>
        <w:t>(PROJEKTAS)</w:t>
      </w:r>
    </w:p>
    <w:p w14:paraId="56BBC051" w14:textId="77777777" w:rsidR="00F472D2" w:rsidRDefault="00F472D2" w:rsidP="00F472D2">
      <w:pPr>
        <w:tabs>
          <w:tab w:val="left" w:pos="700"/>
          <w:tab w:val="left" w:pos="900"/>
        </w:tabs>
        <w:ind w:firstLine="567"/>
        <w:jc w:val="both"/>
        <w:rPr>
          <w:b/>
        </w:rPr>
      </w:pPr>
    </w:p>
    <w:p w14:paraId="7BCDD8E9" w14:textId="77777777" w:rsidR="00F472D2" w:rsidRDefault="00F472D2" w:rsidP="00F472D2">
      <w:pPr>
        <w:tabs>
          <w:tab w:val="left" w:pos="700"/>
          <w:tab w:val="left" w:pos="900"/>
        </w:tabs>
        <w:ind w:firstLine="567"/>
        <w:jc w:val="center"/>
      </w:pPr>
      <w:r>
        <w:t xml:space="preserve">Nr. </w:t>
      </w:r>
    </w:p>
    <w:p w14:paraId="23075BA8" w14:textId="77777777" w:rsidR="00F472D2" w:rsidRDefault="00F472D2" w:rsidP="00F472D2">
      <w:pPr>
        <w:tabs>
          <w:tab w:val="left" w:pos="700"/>
          <w:tab w:val="left" w:pos="900"/>
        </w:tabs>
        <w:ind w:firstLine="567"/>
        <w:jc w:val="center"/>
      </w:pPr>
      <w:r>
        <w:t>Klaipėda</w:t>
      </w:r>
    </w:p>
    <w:p w14:paraId="6C53FCFE" w14:textId="77777777" w:rsidR="00F472D2" w:rsidRDefault="00F472D2" w:rsidP="00F472D2">
      <w:pPr>
        <w:tabs>
          <w:tab w:val="left" w:pos="700"/>
          <w:tab w:val="left" w:pos="900"/>
        </w:tabs>
        <w:ind w:firstLine="567"/>
        <w:rPr>
          <w:b/>
        </w:rPr>
      </w:pPr>
    </w:p>
    <w:p w14:paraId="6D1D889E" w14:textId="4294DE03" w:rsidR="00F472D2" w:rsidRDefault="00F472D2" w:rsidP="00F472D2">
      <w:pPr>
        <w:tabs>
          <w:tab w:val="left" w:pos="700"/>
          <w:tab w:val="left" w:pos="900"/>
        </w:tabs>
        <w:ind w:firstLine="851"/>
        <w:jc w:val="both"/>
      </w:pPr>
      <w:r w:rsidRPr="00EA7333">
        <w:rPr>
          <w:b/>
        </w:rPr>
        <w:t>Klaipėdos</w:t>
      </w:r>
      <w:r>
        <w:rPr>
          <w:b/>
        </w:rPr>
        <w:t xml:space="preserve"> </w:t>
      </w:r>
      <w:r w:rsidR="00C01866">
        <w:rPr>
          <w:b/>
        </w:rPr>
        <w:t>Vytauto Didžiojo gimnazija</w:t>
      </w:r>
      <w:r>
        <w:rPr>
          <w:b/>
        </w:rPr>
        <w:t xml:space="preserve"> </w:t>
      </w:r>
      <w:r>
        <w:t xml:space="preserve">(toliau – Paslaugų gavėjas), atstovaujama </w:t>
      </w:r>
      <w:r w:rsidR="00B01AEF">
        <w:t>direktor</w:t>
      </w:r>
      <w:r w:rsidR="00C01866">
        <w:t>ės</w:t>
      </w:r>
      <w:r>
        <w:t xml:space="preserve"> </w:t>
      </w:r>
      <w:r w:rsidR="00C01866">
        <w:t>Daivos Križinauskaitė</w:t>
      </w:r>
      <w:r w:rsidR="003A3846">
        <w:t>s</w:t>
      </w:r>
      <w:r w:rsidR="00C01866">
        <w:t>,</w:t>
      </w:r>
      <w:r>
        <w:t xml:space="preserve"> veikiančio</w:t>
      </w:r>
      <w:r w:rsidR="003A3846">
        <w:t>s</w:t>
      </w:r>
      <w:r>
        <w:t xml:space="preserve"> pagal </w:t>
      </w:r>
      <w:r w:rsidR="00C01866">
        <w:t>gimnazijos</w:t>
      </w:r>
      <w:r>
        <w:t xml:space="preserve"> nuostatus, ir </w:t>
      </w:r>
      <w:r w:rsidRPr="00B240CC">
        <w:rPr>
          <w:highlight w:val="lightGray"/>
          <w:lang w:eastAsia="lt-LT"/>
        </w:rPr>
        <w:t>(pavadinimas)</w:t>
      </w:r>
      <w:r>
        <w:rPr>
          <w:lang w:eastAsia="lt-LT"/>
        </w:rPr>
        <w:t xml:space="preserve"> (toliau – Paslaugų teikėjas), atstovaujama(s) </w:t>
      </w:r>
      <w:r w:rsidRPr="00B240CC">
        <w:rPr>
          <w:highlight w:val="lightGray"/>
          <w:lang w:eastAsia="lt-LT"/>
        </w:rPr>
        <w:t>(pareigos, vardas, pavardė)</w:t>
      </w:r>
      <w:r>
        <w:rPr>
          <w:lang w:eastAsia="lt-LT"/>
        </w:rPr>
        <w:t>, toliau kartu vadinamos (-i) Šalimis, o kiekviena atskirai – Šalimi, sudarė šią</w:t>
      </w:r>
      <w:r>
        <w:t xml:space="preserve"> paslaugų pirkimo sutartį (toliau – Sutartis).</w:t>
      </w:r>
    </w:p>
    <w:p w14:paraId="210F086A" w14:textId="1EC17AE5" w:rsidR="00F472D2" w:rsidRDefault="000829D5" w:rsidP="000829D5">
      <w:pPr>
        <w:tabs>
          <w:tab w:val="left" w:pos="993"/>
        </w:tabs>
        <w:jc w:val="both"/>
      </w:pPr>
      <w:r>
        <w:t xml:space="preserve">              </w:t>
      </w:r>
      <w:r w:rsidR="00F472D2">
        <w:t>Sutartis sudaroma įvykdžius</w:t>
      </w:r>
      <w:r w:rsidR="00F472D2" w:rsidRPr="00DA64F5">
        <w:t xml:space="preserve"> </w:t>
      </w:r>
      <w:r w:rsidR="00794858" w:rsidRPr="000829D5">
        <w:rPr>
          <w:bCs/>
        </w:rPr>
        <w:t>Klaipėdos Vytauto</w:t>
      </w:r>
      <w:r w:rsidRPr="000829D5">
        <w:rPr>
          <w:bCs/>
        </w:rPr>
        <w:t xml:space="preserve"> Didžiojo gimnazijos, adresu S.</w:t>
      </w:r>
      <w:r>
        <w:rPr>
          <w:bCs/>
        </w:rPr>
        <w:t>Daukanto g.</w:t>
      </w:r>
      <w:r w:rsidR="00794858" w:rsidRPr="000829D5">
        <w:rPr>
          <w:bCs/>
        </w:rPr>
        <w:t xml:space="preserve">31, </w:t>
      </w:r>
      <w:r w:rsidR="008358D9" w:rsidRPr="000829D5">
        <w:rPr>
          <w:bCs/>
        </w:rPr>
        <w:t xml:space="preserve">Klaipėda </w:t>
      </w:r>
      <w:r w:rsidRPr="000829D5">
        <w:t>pastato-šiltnamis (</w:t>
      </w:r>
      <w:r w:rsidRPr="000829D5">
        <w:rPr>
          <w:color w:val="000000"/>
        </w:rPr>
        <w:t>unikalus Nr. 2193-3000-1061)</w:t>
      </w:r>
      <w:r w:rsidRPr="000829D5">
        <w:t xml:space="preserve"> ir pastato-mokykla </w:t>
      </w:r>
      <w:r w:rsidRPr="000829D5">
        <w:rPr>
          <w:color w:val="000000"/>
        </w:rPr>
        <w:t>unikalus Nr. 2193-3000-1050) rekonstrukcijos į lauko klasę projekto</w:t>
      </w:r>
      <w:r w:rsidRPr="000829D5">
        <w:rPr>
          <w:b/>
          <w:color w:val="000000"/>
        </w:rPr>
        <w:t xml:space="preserve"> </w:t>
      </w:r>
      <w:r w:rsidR="00794858" w:rsidRPr="00794858">
        <w:rPr>
          <w:bCs/>
        </w:rPr>
        <w:t xml:space="preserve"> parengimo</w:t>
      </w:r>
      <w:r w:rsidR="00794858" w:rsidRPr="00524FEF">
        <w:rPr>
          <w:bCs/>
        </w:rPr>
        <w:t xml:space="preserve"> </w:t>
      </w:r>
      <w:r w:rsidR="00F472D2" w:rsidRPr="00DF77D5">
        <w:t xml:space="preserve">paslaugų </w:t>
      </w:r>
      <w:r w:rsidR="00F472D2" w:rsidRPr="00F8784E">
        <w:t>mažos vertės pirkimo neskelbiamos apklausos būdu</w:t>
      </w:r>
      <w:r w:rsidR="00F472D2" w:rsidRPr="00622F78">
        <w:t xml:space="preserve"> procedūras</w:t>
      </w:r>
      <w:r w:rsidR="00F472D2">
        <w:t xml:space="preserve"> Lietuvos Respublikos viešųjų pirkimų įstatymo ir kitų teisės aktų nustatyta tvarka. Sutarties sudarymo pagrindas – Tiekėjų apklausos pažyma </w:t>
      </w:r>
      <w:r w:rsidR="00F472D2" w:rsidRPr="00B240CC">
        <w:rPr>
          <w:highlight w:val="lightGray"/>
          <w:lang w:eastAsia="lt-LT"/>
        </w:rPr>
        <w:t>(data)</w:t>
      </w:r>
      <w:r w:rsidR="00F472D2">
        <w:rPr>
          <w:lang w:eastAsia="lt-LT"/>
        </w:rPr>
        <w:t xml:space="preserve"> Nr. </w:t>
      </w:r>
      <w:r w:rsidR="00F472D2" w:rsidRPr="00B240CC">
        <w:rPr>
          <w:highlight w:val="lightGray"/>
          <w:lang w:eastAsia="lt-LT"/>
        </w:rPr>
        <w:t>(</w:t>
      </w:r>
      <w:r w:rsidR="00F472D2">
        <w:rPr>
          <w:highlight w:val="lightGray"/>
          <w:lang w:eastAsia="lt-LT"/>
        </w:rPr>
        <w:t>dokumento Nr.</w:t>
      </w:r>
      <w:r w:rsidR="00F472D2" w:rsidRPr="00B240CC">
        <w:rPr>
          <w:highlight w:val="lightGray"/>
          <w:lang w:eastAsia="lt-LT"/>
        </w:rPr>
        <w:t>)</w:t>
      </w:r>
      <w:r w:rsidR="00F472D2">
        <w:rPr>
          <w:lang w:eastAsia="lt-LT"/>
        </w:rPr>
        <w:t>.</w:t>
      </w:r>
      <w:r w:rsidR="00F472D2">
        <w:t xml:space="preserve"> </w:t>
      </w:r>
    </w:p>
    <w:p w14:paraId="58C29D74" w14:textId="77777777" w:rsidR="00F472D2" w:rsidRDefault="00F472D2" w:rsidP="000829D5">
      <w:pPr>
        <w:tabs>
          <w:tab w:val="left" w:pos="426"/>
          <w:tab w:val="left" w:pos="700"/>
        </w:tabs>
        <w:ind w:firstLine="851"/>
        <w:jc w:val="both"/>
      </w:pPr>
    </w:p>
    <w:p w14:paraId="3D1F47E7" w14:textId="77777777" w:rsidR="00F472D2" w:rsidRPr="00B240CC" w:rsidRDefault="00F472D2" w:rsidP="00F472D2">
      <w:pPr>
        <w:tabs>
          <w:tab w:val="left" w:pos="1134"/>
        </w:tabs>
        <w:ind w:firstLine="851"/>
        <w:jc w:val="center"/>
        <w:rPr>
          <w:b/>
          <w:bCs/>
        </w:rPr>
      </w:pPr>
      <w:r w:rsidRPr="00B240CC">
        <w:rPr>
          <w:b/>
          <w:bCs/>
        </w:rPr>
        <w:t>I. SUTARTIES OBJEKTAS IR JO KAINA</w:t>
      </w:r>
    </w:p>
    <w:p w14:paraId="74163DCF" w14:textId="77777777" w:rsidR="00F472D2" w:rsidRPr="00B240CC" w:rsidRDefault="00F472D2" w:rsidP="00524FEF">
      <w:pPr>
        <w:widowControl w:val="0"/>
        <w:tabs>
          <w:tab w:val="left" w:pos="1134"/>
          <w:tab w:val="left" w:pos="1276"/>
        </w:tabs>
        <w:ind w:firstLine="851"/>
        <w:jc w:val="both"/>
        <w:rPr>
          <w:bCs/>
        </w:rPr>
      </w:pPr>
      <w:r w:rsidRPr="00B240CC">
        <w:rPr>
          <w:bCs/>
        </w:rPr>
        <w:tab/>
      </w:r>
    </w:p>
    <w:p w14:paraId="11D97EE0" w14:textId="6C648C5D" w:rsidR="00524FEF" w:rsidRPr="005A3039" w:rsidRDefault="005A3039" w:rsidP="005A3039">
      <w:pPr>
        <w:widowControl w:val="0"/>
        <w:tabs>
          <w:tab w:val="left" w:pos="851"/>
          <w:tab w:val="left" w:pos="993"/>
          <w:tab w:val="left" w:pos="1080"/>
          <w:tab w:val="left" w:pos="1418"/>
        </w:tabs>
        <w:jc w:val="both"/>
      </w:pPr>
      <w:r>
        <w:rPr>
          <w:b/>
          <w:iCs/>
        </w:rPr>
        <w:t xml:space="preserve">             </w:t>
      </w:r>
      <w:r w:rsidR="00A54966" w:rsidRPr="00EB4CD9">
        <w:rPr>
          <w:b/>
          <w:iCs/>
        </w:rPr>
        <w:t xml:space="preserve">1. </w:t>
      </w:r>
      <w:r w:rsidR="00F472D2" w:rsidRPr="00EB4CD9">
        <w:rPr>
          <w:b/>
          <w:iCs/>
        </w:rPr>
        <w:t xml:space="preserve">Sutarties objektas – </w:t>
      </w:r>
      <w:bookmarkStart w:id="3" w:name="_Hlk125643368"/>
      <w:r w:rsidR="00044558" w:rsidRPr="00EB4CD9">
        <w:rPr>
          <w:b/>
        </w:rPr>
        <w:t>Klaipėdos Vytauto Didžiojo gi</w:t>
      </w:r>
      <w:r w:rsidR="00A54966" w:rsidRPr="00EB4CD9">
        <w:rPr>
          <w:b/>
        </w:rPr>
        <w:t xml:space="preserve">mnazijos, adresu S. Daukanto g. </w:t>
      </w:r>
      <w:r w:rsidR="00044558" w:rsidRPr="00EB4CD9">
        <w:rPr>
          <w:b/>
        </w:rPr>
        <w:t xml:space="preserve">31, </w:t>
      </w:r>
      <w:r w:rsidR="008358D9" w:rsidRPr="00EB4CD9">
        <w:rPr>
          <w:b/>
        </w:rPr>
        <w:t xml:space="preserve">Klaipėda </w:t>
      </w:r>
      <w:bookmarkEnd w:id="3"/>
      <w:r w:rsidR="000829D5" w:rsidRPr="00EB4CD9">
        <w:rPr>
          <w:b/>
        </w:rPr>
        <w:t>pastato-šiltnamis (</w:t>
      </w:r>
      <w:r w:rsidR="000829D5" w:rsidRPr="00EB4CD9">
        <w:rPr>
          <w:b/>
          <w:color w:val="000000"/>
        </w:rPr>
        <w:t>unikalus Nr. 2193-3000-1061)</w:t>
      </w:r>
      <w:r w:rsidR="000829D5" w:rsidRPr="00EB4CD9">
        <w:rPr>
          <w:b/>
        </w:rPr>
        <w:t xml:space="preserve"> ir pastato-mokykla </w:t>
      </w:r>
      <w:r w:rsidR="000829D5" w:rsidRPr="00EB4CD9">
        <w:rPr>
          <w:b/>
          <w:color w:val="000000"/>
        </w:rPr>
        <w:t xml:space="preserve">( </w:t>
      </w:r>
      <w:r w:rsidR="00A54966" w:rsidRPr="00EB4CD9">
        <w:rPr>
          <w:b/>
          <w:color w:val="000000"/>
        </w:rPr>
        <w:t xml:space="preserve"> </w:t>
      </w:r>
      <w:r w:rsidR="000829D5" w:rsidRPr="00EB4CD9">
        <w:rPr>
          <w:b/>
          <w:color w:val="000000"/>
        </w:rPr>
        <w:t xml:space="preserve">unikalus Nr. 2193-3000-1050) rekonstrukcijos į lauko klasę projekto </w:t>
      </w:r>
      <w:r w:rsidR="000829D5" w:rsidRPr="00EB4CD9">
        <w:rPr>
          <w:b/>
        </w:rPr>
        <w:t xml:space="preserve">parengimo </w:t>
      </w:r>
      <w:r w:rsidR="00A54966" w:rsidRPr="00EB4CD9">
        <w:rPr>
          <w:b/>
        </w:rPr>
        <w:t xml:space="preserve">  </w:t>
      </w:r>
      <w:r w:rsidR="000829D5" w:rsidRPr="00EB4CD9">
        <w:rPr>
          <w:b/>
        </w:rPr>
        <w:t xml:space="preserve">paslaugos </w:t>
      </w:r>
      <w:r w:rsidR="00C761AC" w:rsidRPr="00EB4CD9">
        <w:rPr>
          <w:color w:val="000000" w:themeColor="text1"/>
        </w:rPr>
        <w:t xml:space="preserve"> </w:t>
      </w:r>
      <w:r w:rsidR="00F472D2" w:rsidRPr="00EB4CD9">
        <w:rPr>
          <w:color w:val="000000" w:themeColor="text1"/>
        </w:rPr>
        <w:t>(toliau – paslaugos)</w:t>
      </w:r>
      <w:r w:rsidR="00F472D2" w:rsidRPr="00EB4CD9">
        <w:rPr>
          <w:iCs/>
        </w:rPr>
        <w:t xml:space="preserve">. </w:t>
      </w:r>
      <w:r w:rsidR="00524FEF" w:rsidRPr="00EB4CD9">
        <w:rPr>
          <w:iCs/>
        </w:rPr>
        <w:t xml:space="preserve">Išsamesnė perkamų paslaugų informacija ir reikalavimai </w:t>
      </w:r>
      <w:r w:rsidR="00A54966" w:rsidRPr="00EB4CD9">
        <w:rPr>
          <w:iCs/>
        </w:rPr>
        <w:t xml:space="preserve">   </w:t>
      </w:r>
      <w:r w:rsidR="00524FEF" w:rsidRPr="00EB4CD9">
        <w:rPr>
          <w:iCs/>
        </w:rPr>
        <w:t xml:space="preserve">pateikiama Sutarties </w:t>
      </w:r>
      <w:r w:rsidR="00524FEF" w:rsidRPr="005A3039">
        <w:rPr>
          <w:iCs/>
        </w:rPr>
        <w:t xml:space="preserve">prieduose. </w:t>
      </w:r>
    </w:p>
    <w:p w14:paraId="152EE46A" w14:textId="3BBB0D9C" w:rsidR="00F472D2" w:rsidRPr="005A3039" w:rsidRDefault="00A54966" w:rsidP="00A54966">
      <w:pPr>
        <w:widowControl w:val="0"/>
        <w:tabs>
          <w:tab w:val="left" w:pos="851"/>
          <w:tab w:val="left" w:pos="993"/>
          <w:tab w:val="left" w:pos="1134"/>
          <w:tab w:val="left" w:pos="1276"/>
        </w:tabs>
        <w:ind w:left="709"/>
        <w:jc w:val="both"/>
        <w:rPr>
          <w:b/>
        </w:rPr>
      </w:pPr>
      <w:r w:rsidRPr="005A3039">
        <w:rPr>
          <w:b/>
        </w:rPr>
        <w:t xml:space="preserve"> 2.</w:t>
      </w:r>
      <w:r w:rsidR="00F472D2" w:rsidRPr="005A3039">
        <w:rPr>
          <w:b/>
        </w:rPr>
        <w:t>Sutarties kaina:</w:t>
      </w:r>
    </w:p>
    <w:p w14:paraId="116BD883" w14:textId="14645C01" w:rsidR="00A54966" w:rsidRPr="005A3039" w:rsidRDefault="00A54966" w:rsidP="00A54966">
      <w:pPr>
        <w:pStyle w:val="BodyText1"/>
        <w:snapToGrid w:val="0"/>
        <w:ind w:firstLine="709"/>
        <w:rPr>
          <w:rFonts w:ascii="Times New Roman" w:hAnsi="Times New Roman"/>
          <w:bCs/>
          <w:sz w:val="24"/>
          <w:szCs w:val="24"/>
          <w:lang w:val="lt-LT"/>
        </w:rPr>
      </w:pPr>
      <w:r w:rsidRPr="005A3039">
        <w:rPr>
          <w:rFonts w:ascii="Times New Roman" w:hAnsi="Times New Roman"/>
          <w:sz w:val="24"/>
          <w:szCs w:val="24"/>
          <w:lang w:val="lt-LT"/>
        </w:rPr>
        <w:t xml:space="preserve"> 2.1. Sutartyje numatytų darbų kaina: ...................Eur su PVM.</w:t>
      </w:r>
    </w:p>
    <w:p w14:paraId="715DC173" w14:textId="344205DF" w:rsidR="00A54966" w:rsidRPr="008D005D" w:rsidRDefault="00EB4CD9" w:rsidP="00EB4CD9">
      <w:pPr>
        <w:pStyle w:val="BodyText1"/>
        <w:tabs>
          <w:tab w:val="left" w:pos="851"/>
        </w:tabs>
        <w:snapToGrid w:val="0"/>
        <w:rPr>
          <w:rFonts w:ascii="Times New Roman" w:hAnsi="Times New Roman"/>
          <w:bCs/>
          <w:color w:val="000000" w:themeColor="text1"/>
          <w:sz w:val="24"/>
          <w:szCs w:val="24"/>
          <w:lang w:val="lt-LT"/>
        </w:rPr>
      </w:pPr>
      <w:r w:rsidRPr="008D005D">
        <w:rPr>
          <w:rFonts w:ascii="Times New Roman" w:hAnsi="Times New Roman"/>
          <w:bCs/>
          <w:color w:val="000000" w:themeColor="text1"/>
          <w:sz w:val="24"/>
          <w:szCs w:val="24"/>
          <w:lang w:val="lt-LT"/>
        </w:rPr>
        <w:t xml:space="preserve">       </w:t>
      </w:r>
      <w:r w:rsidR="00A54966" w:rsidRPr="008D005D">
        <w:rPr>
          <w:rFonts w:ascii="Times New Roman" w:hAnsi="Times New Roman"/>
          <w:bCs/>
          <w:color w:val="000000" w:themeColor="text1"/>
          <w:sz w:val="24"/>
          <w:szCs w:val="24"/>
          <w:lang w:val="lt-LT"/>
        </w:rPr>
        <w:t xml:space="preserve"> 2.2. Užsakovas  moka už atliktus Darbus po atitinkamo atliktų Darbų perdavimo – priėmimo akto pasirašymo šiais etapais:</w:t>
      </w:r>
    </w:p>
    <w:p w14:paraId="34D34AE5" w14:textId="505ECF01" w:rsidR="00A54966" w:rsidRPr="008D005D" w:rsidRDefault="00A54966" w:rsidP="00A54966">
      <w:pPr>
        <w:pStyle w:val="prastasiniatinklio"/>
        <w:shd w:val="clear" w:color="auto" w:fill="FFFFFF"/>
        <w:ind w:left="360" w:firstLine="360"/>
        <w:rPr>
          <w:color w:val="000000" w:themeColor="text1"/>
        </w:rPr>
      </w:pPr>
      <w:r w:rsidRPr="008D005D">
        <w:rPr>
          <w:rFonts w:eastAsia="Palatino Linotype"/>
          <w:color w:val="000000" w:themeColor="text1"/>
          <w:shd w:val="clear" w:color="auto" w:fill="FFFFFF"/>
        </w:rPr>
        <w:t xml:space="preserve">     1 etapas – inžinerinių tyrinėjimų atlikimas, išeitinės dokumentacijos užsakymas, rengimas </w:t>
      </w:r>
      <w:r w:rsidRPr="008D005D">
        <w:rPr>
          <w:rFonts w:eastAsia="Palatino Linotype"/>
          <w:color w:val="000000" w:themeColor="text1"/>
          <w:shd w:val="clear" w:color="auto" w:fill="FFFFFF"/>
        </w:rPr>
        <w:tab/>
        <w:t>(projektavimo sąlygų sąvadas (jei reikalingas), topo nuotrauka, geologija ir pan.)</w:t>
      </w:r>
      <w:r w:rsidR="009A66B5" w:rsidRPr="008D005D">
        <w:rPr>
          <w:rFonts w:eastAsia="Palatino Linotype"/>
          <w:color w:val="000000" w:themeColor="text1"/>
          <w:shd w:val="clear" w:color="auto" w:fill="FFFFFF"/>
        </w:rPr>
        <w:t xml:space="preserve"> –numatomas avansinis mokėjimas</w:t>
      </w:r>
      <w:r w:rsidRPr="008D005D">
        <w:rPr>
          <w:rFonts w:eastAsia="Palatino Linotype"/>
          <w:color w:val="000000" w:themeColor="text1"/>
          <w:shd w:val="clear" w:color="auto" w:fill="FFFFFF"/>
        </w:rPr>
        <w:t>;</w:t>
      </w:r>
    </w:p>
    <w:p w14:paraId="28ECFF3F" w14:textId="216C9A28" w:rsidR="00A54966" w:rsidRPr="008D005D" w:rsidRDefault="00A54966" w:rsidP="00A54966">
      <w:pPr>
        <w:pStyle w:val="prastasiniatinklio"/>
        <w:shd w:val="clear" w:color="auto" w:fill="FFFFFF"/>
        <w:ind w:firstLine="720"/>
        <w:rPr>
          <w:color w:val="000000" w:themeColor="text1"/>
        </w:rPr>
      </w:pPr>
      <w:r w:rsidRPr="008D005D">
        <w:rPr>
          <w:rFonts w:eastAsia="Palatino Linotype"/>
          <w:color w:val="000000" w:themeColor="text1"/>
          <w:shd w:val="clear" w:color="auto" w:fill="FFFFFF"/>
        </w:rPr>
        <w:t xml:space="preserve">    2 etapas – projektinių pasiūlymų parengimas ir patvirtinimas savivaldybėje</w:t>
      </w:r>
      <w:r w:rsidR="009A66B5" w:rsidRPr="008D005D">
        <w:rPr>
          <w:rFonts w:eastAsia="Palatino Linotype"/>
          <w:color w:val="000000" w:themeColor="text1"/>
          <w:shd w:val="clear" w:color="auto" w:fill="FFFFFF"/>
        </w:rPr>
        <w:t>, numatomas antras mokėjimas už atliktus 2 etapo darbus</w:t>
      </w:r>
      <w:r w:rsidRPr="008D005D">
        <w:rPr>
          <w:rFonts w:eastAsia="Palatino Linotype"/>
          <w:color w:val="000000" w:themeColor="text1"/>
          <w:shd w:val="clear" w:color="auto" w:fill="FFFFFF"/>
        </w:rPr>
        <w:t>;</w:t>
      </w:r>
    </w:p>
    <w:p w14:paraId="2708D560" w14:textId="0C759947" w:rsidR="00A54966" w:rsidRPr="008D005D" w:rsidRDefault="00A54966" w:rsidP="00A54966">
      <w:pPr>
        <w:pStyle w:val="prastasiniatinklio"/>
        <w:shd w:val="clear" w:color="auto" w:fill="FFFFFF"/>
        <w:ind w:firstLine="720"/>
        <w:rPr>
          <w:color w:val="000000" w:themeColor="text1"/>
        </w:rPr>
      </w:pPr>
      <w:r w:rsidRPr="008D005D">
        <w:rPr>
          <w:rFonts w:eastAsia="Palatino Linotype"/>
          <w:color w:val="000000" w:themeColor="text1"/>
          <w:shd w:val="clear" w:color="auto" w:fill="FFFFFF"/>
        </w:rPr>
        <w:t xml:space="preserve">    3 etapas –architektūrinės, konstrukcinės ir kitų TDP dalių parengimas ir suderinimas su Užsakovu ir savivaldybe;</w:t>
      </w:r>
    </w:p>
    <w:p w14:paraId="18EE9447" w14:textId="38F7C1E9" w:rsidR="00A54966" w:rsidRPr="008D005D" w:rsidRDefault="00A54966" w:rsidP="00A54966">
      <w:pPr>
        <w:pStyle w:val="prastasiniatinklio"/>
        <w:shd w:val="clear" w:color="auto" w:fill="FFFFFF"/>
        <w:ind w:firstLine="720"/>
        <w:rPr>
          <w:color w:val="000000" w:themeColor="text1"/>
        </w:rPr>
      </w:pPr>
      <w:r w:rsidRPr="008D005D">
        <w:rPr>
          <w:rFonts w:eastAsia="Palatino Linotype"/>
          <w:color w:val="000000" w:themeColor="text1"/>
          <w:shd w:val="clear" w:color="auto" w:fill="FFFFFF"/>
        </w:rPr>
        <w:t xml:space="preserve">    4 etapas - ekspertizės atlikimas (jei būtina);</w:t>
      </w:r>
    </w:p>
    <w:p w14:paraId="13BB1773" w14:textId="6CDAD00E" w:rsidR="00A54966" w:rsidRPr="008D005D" w:rsidRDefault="00A54966" w:rsidP="00A54966">
      <w:pPr>
        <w:pStyle w:val="prastasiniatinklio"/>
        <w:shd w:val="clear" w:color="auto" w:fill="FFFFFF"/>
        <w:ind w:firstLine="720"/>
        <w:rPr>
          <w:color w:val="000000" w:themeColor="text1"/>
        </w:rPr>
      </w:pPr>
      <w:r w:rsidRPr="008D005D">
        <w:rPr>
          <w:rFonts w:eastAsia="Palatino Linotype"/>
          <w:color w:val="000000" w:themeColor="text1"/>
          <w:shd w:val="clear" w:color="auto" w:fill="FFFFFF"/>
        </w:rPr>
        <w:t xml:space="preserve">    5 etapas - statybą leidžiančio dokumento gavimas</w:t>
      </w:r>
      <w:r w:rsidR="009A66B5" w:rsidRPr="008D005D">
        <w:rPr>
          <w:rFonts w:eastAsia="Palatino Linotype"/>
          <w:color w:val="000000" w:themeColor="text1"/>
          <w:shd w:val="clear" w:color="auto" w:fill="FFFFFF"/>
        </w:rPr>
        <w:t xml:space="preserve"> –numatomas galutinis mokėjimas už atliktus darbus</w:t>
      </w:r>
      <w:r w:rsidRPr="008D005D">
        <w:rPr>
          <w:rFonts w:eastAsia="Palatino Linotype"/>
          <w:color w:val="000000" w:themeColor="text1"/>
          <w:shd w:val="clear" w:color="auto" w:fill="FFFFFF"/>
        </w:rPr>
        <w:t>;</w:t>
      </w:r>
    </w:p>
    <w:p w14:paraId="0B7F5E56" w14:textId="2DC5EBF9" w:rsidR="00A54966" w:rsidRPr="005A3039" w:rsidRDefault="00A54966" w:rsidP="00A54966">
      <w:pPr>
        <w:pStyle w:val="prastasiniatinklio"/>
        <w:shd w:val="clear" w:color="auto" w:fill="FFFFFF"/>
        <w:ind w:firstLine="720"/>
        <w:rPr>
          <w:bCs/>
        </w:rPr>
      </w:pPr>
      <w:r w:rsidRPr="005A3039">
        <w:rPr>
          <w:rFonts w:eastAsia="Palatino Linotype"/>
          <w:shd w:val="clear" w:color="auto" w:fill="FFFFFF"/>
        </w:rPr>
        <w:t xml:space="preserve">    6 etapas -projekto vykdymo priežiūra (pagal atskirą susitarimą su Užsakovu);</w:t>
      </w:r>
    </w:p>
    <w:p w14:paraId="3052CEA1" w14:textId="77777777" w:rsidR="00A54966" w:rsidRPr="005A3039" w:rsidRDefault="00A54966" w:rsidP="00A54966">
      <w:pPr>
        <w:pStyle w:val="BodyText1"/>
        <w:snapToGrid w:val="0"/>
        <w:ind w:left="567" w:firstLine="0"/>
        <w:rPr>
          <w:rFonts w:ascii="Times New Roman" w:hAnsi="Times New Roman"/>
          <w:bCs/>
          <w:sz w:val="24"/>
          <w:szCs w:val="24"/>
          <w:lang w:val="lt-LT"/>
        </w:rPr>
      </w:pPr>
      <w:r w:rsidRPr="005A3039">
        <w:rPr>
          <w:rFonts w:ascii="Times New Roman" w:hAnsi="Times New Roman"/>
          <w:bCs/>
          <w:sz w:val="24"/>
          <w:szCs w:val="24"/>
          <w:lang w:val="lt-LT"/>
        </w:rPr>
        <w:t>Vykdytojas pateikia Užsakovui apmokėti PVM sąskaitas-faktūras, remiantis atliekamų ir aktuojamų darbų faktais, tame tarpe ir avansiniams mokėjimams, kurias Užsakovas apmoka per 10 kalendorinių dienų nuo jų išrašymo dienos.</w:t>
      </w:r>
    </w:p>
    <w:p w14:paraId="73CDB19B" w14:textId="0F0F37E5" w:rsidR="00A54966" w:rsidRPr="005A3039" w:rsidRDefault="00A54966" w:rsidP="00A54966">
      <w:pPr>
        <w:pStyle w:val="BodyText1"/>
        <w:snapToGrid w:val="0"/>
        <w:rPr>
          <w:rFonts w:ascii="Times New Roman" w:hAnsi="Times New Roman"/>
          <w:sz w:val="24"/>
          <w:szCs w:val="24"/>
          <w:lang w:val="lt-LT"/>
        </w:rPr>
      </w:pPr>
      <w:r w:rsidRPr="005A3039">
        <w:rPr>
          <w:rFonts w:ascii="Times New Roman" w:hAnsi="Times New Roman"/>
          <w:sz w:val="24"/>
          <w:szCs w:val="24"/>
          <w:lang w:val="lt-LT"/>
        </w:rPr>
        <w:lastRenderedPageBreak/>
        <w:t xml:space="preserve">        2.3. Atlikęs sutartyje numatytus darbus, Vykdytojas raštu praneša Užsakovui, kad Darbai baigti ir pateikia PVM sąskaitą – faktūrą galutiniam apmokėjimui įvykdyti.</w:t>
      </w:r>
    </w:p>
    <w:p w14:paraId="35236D36" w14:textId="6E531AA1" w:rsidR="00A54966" w:rsidRPr="00753171" w:rsidRDefault="00A54966" w:rsidP="00A54966">
      <w:pPr>
        <w:pStyle w:val="BodyText1"/>
        <w:snapToGrid w:val="0"/>
        <w:rPr>
          <w:rFonts w:ascii="Times New Roman" w:hAnsi="Times New Roman"/>
          <w:sz w:val="22"/>
          <w:szCs w:val="22"/>
          <w:lang w:val="lt-LT"/>
        </w:rPr>
      </w:pPr>
      <w:r w:rsidRPr="005A3039">
        <w:rPr>
          <w:rFonts w:ascii="Times New Roman" w:hAnsi="Times New Roman"/>
          <w:sz w:val="24"/>
          <w:szCs w:val="24"/>
          <w:lang w:val="lt-LT"/>
        </w:rPr>
        <w:t xml:space="preserve">        2.4. Bendra darbų kaina yra galutinė ir apima visas tiesiogines ir netiesiogines </w:t>
      </w:r>
      <w:r w:rsidRPr="005A3039">
        <w:rPr>
          <w:rFonts w:ascii="Times New Roman" w:hAnsi="Times New Roman"/>
          <w:iCs/>
          <w:sz w:val="24"/>
          <w:szCs w:val="24"/>
          <w:lang w:val="lt-LT"/>
        </w:rPr>
        <w:t>Vykdytojo</w:t>
      </w:r>
      <w:r w:rsidRPr="005A3039">
        <w:rPr>
          <w:rFonts w:ascii="Times New Roman" w:hAnsi="Times New Roman"/>
          <w:sz w:val="24"/>
          <w:szCs w:val="24"/>
          <w:lang w:val="lt-LT"/>
        </w:rPr>
        <w:t xml:space="preserve"> išlaidas ir kaštus, susijusius su darbais, pridėtinės vertės mokestį, muitus, rinkliavas bei visus kitus mokesčius ir mokėjimus, kurie turi būti mokami pagal Lietuvos Respublikos įstatymus. Laikoma, kad visos išlaidos, susijusios su darbų vykdymu</w:t>
      </w:r>
      <w:r w:rsidRPr="00753171">
        <w:rPr>
          <w:rFonts w:ascii="Times New Roman" w:hAnsi="Times New Roman"/>
          <w:sz w:val="22"/>
          <w:szCs w:val="22"/>
          <w:lang w:val="lt-LT"/>
        </w:rPr>
        <w:t xml:space="preserve"> bei apimtimi, yra įvertintos ir dėl šių priežasčių Sutarties kaina negali būti padidinta.</w:t>
      </w:r>
    </w:p>
    <w:p w14:paraId="2B218BA8" w14:textId="065C049D" w:rsidR="00A54966" w:rsidRDefault="00EB4CD9" w:rsidP="00EB4CD9">
      <w:pPr>
        <w:pStyle w:val="BodyText1"/>
        <w:tabs>
          <w:tab w:val="left" w:pos="851"/>
          <w:tab w:val="left" w:pos="993"/>
        </w:tabs>
        <w:snapToGrid w:val="0"/>
        <w:rPr>
          <w:rFonts w:ascii="Times New Roman" w:hAnsi="Times New Roman"/>
          <w:sz w:val="24"/>
          <w:szCs w:val="24"/>
          <w:lang w:val="lt-LT"/>
        </w:rPr>
      </w:pPr>
      <w:r>
        <w:rPr>
          <w:rFonts w:ascii="Times New Roman" w:hAnsi="Times New Roman"/>
          <w:sz w:val="22"/>
          <w:szCs w:val="22"/>
          <w:lang w:val="lt-LT"/>
        </w:rPr>
        <w:t xml:space="preserve">        </w:t>
      </w:r>
      <w:r w:rsidR="00A54966">
        <w:rPr>
          <w:rFonts w:ascii="Times New Roman" w:hAnsi="Times New Roman"/>
          <w:sz w:val="22"/>
          <w:szCs w:val="22"/>
          <w:lang w:val="lt-LT"/>
        </w:rPr>
        <w:t xml:space="preserve">2.5. </w:t>
      </w:r>
      <w:r w:rsidR="00A54966" w:rsidRPr="00753171">
        <w:rPr>
          <w:rFonts w:ascii="Times New Roman" w:hAnsi="Times New Roman"/>
          <w:sz w:val="22"/>
          <w:szCs w:val="22"/>
          <w:lang w:val="lt-LT"/>
        </w:rPr>
        <w:t>Visus mokėjimus Užsakovas atlieka banko pavedimu į Vykdytojo sąskaitą banke, nurodytą šiose sąskaitose.</w:t>
      </w:r>
    </w:p>
    <w:p w14:paraId="4E52E282" w14:textId="77777777" w:rsidR="00A54966" w:rsidRPr="00524FEF" w:rsidRDefault="00A54966" w:rsidP="00A54966">
      <w:pPr>
        <w:pStyle w:val="Sraopastraipa"/>
        <w:widowControl w:val="0"/>
        <w:tabs>
          <w:tab w:val="left" w:pos="851"/>
          <w:tab w:val="left" w:pos="993"/>
          <w:tab w:val="left" w:pos="1134"/>
          <w:tab w:val="left" w:pos="1276"/>
        </w:tabs>
        <w:ind w:left="851"/>
        <w:jc w:val="both"/>
        <w:rPr>
          <w:b/>
        </w:rPr>
      </w:pPr>
    </w:p>
    <w:p w14:paraId="2EF0A4C2" w14:textId="77777777" w:rsidR="00F472D2" w:rsidRDefault="00F472D2" w:rsidP="00EB4CD9">
      <w:pPr>
        <w:widowControl w:val="0"/>
        <w:numPr>
          <w:ilvl w:val="0"/>
          <w:numId w:val="12"/>
        </w:numPr>
        <w:tabs>
          <w:tab w:val="left" w:pos="993"/>
          <w:tab w:val="left" w:pos="1134"/>
        </w:tabs>
        <w:ind w:left="0" w:firstLine="709"/>
        <w:contextualSpacing/>
        <w:jc w:val="both"/>
      </w:pPr>
      <w:r w:rsidRPr="00F64BC6">
        <w:rPr>
          <w:b/>
        </w:rPr>
        <w:t>Kainodaros taisyklės:</w:t>
      </w:r>
      <w:r w:rsidRPr="00F64BC6">
        <w:t xml:space="preserve"> </w:t>
      </w:r>
    </w:p>
    <w:p w14:paraId="60ED68DD" w14:textId="15F6901D" w:rsidR="00F472D2" w:rsidRPr="006C160D" w:rsidRDefault="00A54966" w:rsidP="00A54966">
      <w:pPr>
        <w:widowControl w:val="0"/>
        <w:contextualSpacing/>
        <w:jc w:val="both"/>
        <w:rPr>
          <w:b/>
        </w:rPr>
      </w:pPr>
      <w:r>
        <w:t xml:space="preserve">            3.1.</w:t>
      </w:r>
      <w:r w:rsidR="00EB4CD9">
        <w:t xml:space="preserve"> </w:t>
      </w:r>
      <w:r w:rsidR="00F472D2" w:rsidRPr="00D542D6">
        <w:t xml:space="preserve">Sutartyje nustatomas kainos apskaičiavimo būdas – </w:t>
      </w:r>
      <w:r w:rsidR="00F472D2" w:rsidRPr="00D542D6">
        <w:rPr>
          <w:b/>
        </w:rPr>
        <w:t>fiksuota kaina</w:t>
      </w:r>
      <w:r w:rsidR="00F472D2" w:rsidRPr="00D542D6">
        <w:t xml:space="preserve">. </w:t>
      </w:r>
    </w:p>
    <w:p w14:paraId="0EDCBD94" w14:textId="71224975" w:rsidR="00F472D2" w:rsidRPr="00997E6C" w:rsidRDefault="00A54966" w:rsidP="00A54966">
      <w:pPr>
        <w:widowControl w:val="0"/>
        <w:ind w:left="720"/>
        <w:contextualSpacing/>
        <w:jc w:val="both"/>
        <w:rPr>
          <w:b/>
        </w:rPr>
      </w:pPr>
      <w:r>
        <w:rPr>
          <w:b/>
        </w:rPr>
        <w:t xml:space="preserve">3.2. </w:t>
      </w:r>
      <w:r w:rsidR="00F472D2">
        <w:rPr>
          <w:b/>
        </w:rPr>
        <w:t>Sutarties kaina keičiama taikant šias peržiūros taisykles:</w:t>
      </w:r>
    </w:p>
    <w:p w14:paraId="4561A1B2" w14:textId="30EB5D37" w:rsidR="00F472D2" w:rsidRPr="00997E6C" w:rsidRDefault="00EB4CD9" w:rsidP="00EB4CD9">
      <w:pPr>
        <w:widowControl w:val="0"/>
        <w:jc w:val="both"/>
      </w:pPr>
      <w:r>
        <w:rPr>
          <w:b/>
        </w:rPr>
        <w:t xml:space="preserve">            </w:t>
      </w:r>
      <w:r w:rsidR="00A54966">
        <w:rPr>
          <w:b/>
        </w:rPr>
        <w:t>3.2.1.</w:t>
      </w:r>
      <w:r>
        <w:rPr>
          <w:b/>
        </w:rPr>
        <w:t xml:space="preserve"> </w:t>
      </w:r>
      <w:r w:rsidR="00F472D2" w:rsidRPr="00A54966">
        <w:rPr>
          <w:b/>
        </w:rPr>
        <w:t>Dėl mokesčių pakeitimo.</w:t>
      </w:r>
      <w:r w:rsidR="00F472D2">
        <w:t xml:space="preserve"> Visais atvejais, įstatymais pakeitus pridėtinės vertės mokesčio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 </w:t>
      </w:r>
    </w:p>
    <w:p w14:paraId="4D84F5B7" w14:textId="77777777" w:rsidR="00F472D2" w:rsidRPr="00D542D6" w:rsidRDefault="00F472D2" w:rsidP="00F472D2">
      <w:pPr>
        <w:widowControl w:val="0"/>
        <w:numPr>
          <w:ilvl w:val="1"/>
          <w:numId w:val="12"/>
        </w:numPr>
        <w:jc w:val="both"/>
      </w:pPr>
      <w:r w:rsidRPr="00D542D6">
        <w:t xml:space="preserve">Visos paslaugos,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 </w:t>
      </w:r>
    </w:p>
    <w:p w14:paraId="00D35556" w14:textId="77777777" w:rsidR="00F472D2" w:rsidRPr="00AA43F6" w:rsidRDefault="00F472D2" w:rsidP="00F472D2">
      <w:pPr>
        <w:widowControl w:val="0"/>
        <w:jc w:val="both"/>
        <w:rPr>
          <w:b/>
        </w:rPr>
      </w:pPr>
    </w:p>
    <w:p w14:paraId="467D6E47" w14:textId="77777777" w:rsidR="00F472D2" w:rsidRPr="008D005D" w:rsidRDefault="00F472D2" w:rsidP="00F472D2">
      <w:pPr>
        <w:tabs>
          <w:tab w:val="left" w:pos="1134"/>
          <w:tab w:val="left" w:pos="1276"/>
        </w:tabs>
        <w:ind w:firstLine="861"/>
        <w:jc w:val="center"/>
        <w:rPr>
          <w:b/>
          <w:bCs/>
          <w:color w:val="000000" w:themeColor="text1"/>
        </w:rPr>
      </w:pPr>
      <w:r w:rsidRPr="008D005D">
        <w:rPr>
          <w:b/>
          <w:bCs/>
          <w:color w:val="000000" w:themeColor="text1"/>
        </w:rPr>
        <w:t>II. PRIEVOLIŲ VYKDYMO TERMINAI</w:t>
      </w:r>
    </w:p>
    <w:p w14:paraId="54FC6FD0" w14:textId="77777777" w:rsidR="00F472D2" w:rsidRPr="008D005D" w:rsidRDefault="00F472D2" w:rsidP="00F472D2">
      <w:pPr>
        <w:tabs>
          <w:tab w:val="num" w:pos="720"/>
          <w:tab w:val="left" w:pos="1134"/>
          <w:tab w:val="left" w:pos="1276"/>
        </w:tabs>
        <w:ind w:firstLine="861"/>
        <w:jc w:val="center"/>
        <w:rPr>
          <w:b/>
          <w:color w:val="000000" w:themeColor="text1"/>
        </w:rPr>
      </w:pPr>
    </w:p>
    <w:p w14:paraId="4BDD36CB" w14:textId="75266193" w:rsidR="00524FEF" w:rsidRPr="008D005D" w:rsidRDefault="00524FEF" w:rsidP="009A64C9">
      <w:pPr>
        <w:pStyle w:val="Sraopastraipa"/>
        <w:numPr>
          <w:ilvl w:val="0"/>
          <w:numId w:val="12"/>
        </w:numPr>
        <w:tabs>
          <w:tab w:val="left" w:pos="993"/>
        </w:tabs>
        <w:jc w:val="both"/>
        <w:rPr>
          <w:rFonts w:eastAsia="Calibri"/>
          <w:color w:val="000000" w:themeColor="text1"/>
          <w:lang w:eastAsia="lt-LT"/>
        </w:rPr>
      </w:pPr>
      <w:r w:rsidRPr="008D005D">
        <w:rPr>
          <w:rFonts w:eastAsia="Calibri"/>
          <w:color w:val="000000" w:themeColor="text1"/>
          <w:lang w:eastAsia="lt-LT"/>
        </w:rPr>
        <w:t>Paslaugų teikėjas t</w:t>
      </w:r>
      <w:r w:rsidR="003A3846" w:rsidRPr="008D005D">
        <w:rPr>
          <w:rFonts w:eastAsia="Calibri"/>
          <w:color w:val="000000" w:themeColor="text1"/>
          <w:lang w:eastAsia="lt-LT"/>
        </w:rPr>
        <w:t>uri parengti rekonstravimo</w:t>
      </w:r>
      <w:r w:rsidRPr="008D005D">
        <w:rPr>
          <w:rFonts w:eastAsia="Calibri"/>
          <w:color w:val="000000" w:themeColor="text1"/>
          <w:lang w:eastAsia="lt-LT"/>
        </w:rPr>
        <w:t xml:space="preserve"> projektą (toliau – Projektas) ir gauti statybos leidimą</w:t>
      </w:r>
      <w:r w:rsidR="00D26D62" w:rsidRPr="008D005D">
        <w:rPr>
          <w:rFonts w:eastAsia="Calibri"/>
          <w:color w:val="000000" w:themeColor="text1"/>
          <w:lang w:eastAsia="lt-LT"/>
        </w:rPr>
        <w:t xml:space="preserve"> </w:t>
      </w:r>
      <w:r w:rsidRPr="008D005D">
        <w:rPr>
          <w:rFonts w:eastAsia="Calibri"/>
          <w:color w:val="000000" w:themeColor="text1"/>
          <w:lang w:eastAsia="lt-LT"/>
        </w:rPr>
        <w:t xml:space="preserve">– ne vėliau kaip per </w:t>
      </w:r>
      <w:r w:rsidR="000829D5" w:rsidRPr="008D005D">
        <w:rPr>
          <w:rFonts w:eastAsia="Calibri"/>
          <w:color w:val="000000" w:themeColor="text1"/>
          <w:lang w:eastAsia="lt-LT"/>
        </w:rPr>
        <w:t>6</w:t>
      </w:r>
      <w:r w:rsidRPr="008D005D">
        <w:rPr>
          <w:rFonts w:eastAsia="Calibri"/>
          <w:color w:val="000000" w:themeColor="text1"/>
          <w:lang w:eastAsia="lt-LT"/>
        </w:rPr>
        <w:t xml:space="preserve"> mėn. nuo Sutarties įsigaliojimo dienos.</w:t>
      </w:r>
    </w:p>
    <w:p w14:paraId="008BF366" w14:textId="5CDA8054" w:rsidR="00524FEF" w:rsidRPr="00524FEF" w:rsidRDefault="00524FEF" w:rsidP="009A64C9">
      <w:pPr>
        <w:widowControl w:val="0"/>
        <w:numPr>
          <w:ilvl w:val="0"/>
          <w:numId w:val="12"/>
        </w:numPr>
        <w:tabs>
          <w:tab w:val="left" w:pos="993"/>
          <w:tab w:val="left" w:pos="1418"/>
        </w:tabs>
        <w:contextualSpacing/>
        <w:jc w:val="both"/>
        <w:rPr>
          <w:rFonts w:eastAsia="Calibri"/>
          <w:lang w:eastAsia="lt-LT"/>
        </w:rPr>
      </w:pPr>
      <w:r w:rsidRPr="008D005D">
        <w:rPr>
          <w:rFonts w:eastAsia="Calibri"/>
          <w:color w:val="000000" w:themeColor="text1"/>
          <w:lang w:eastAsia="lt-LT"/>
        </w:rPr>
        <w:t>Prievolių vykdymo termina</w:t>
      </w:r>
      <w:r w:rsidR="00F8228E" w:rsidRPr="008D005D">
        <w:rPr>
          <w:rFonts w:eastAsia="Calibri"/>
          <w:color w:val="000000" w:themeColor="text1"/>
          <w:lang w:eastAsia="lt-LT"/>
        </w:rPr>
        <w:t>s</w:t>
      </w:r>
      <w:r w:rsidRPr="008D005D">
        <w:rPr>
          <w:rFonts w:eastAsia="Calibri"/>
          <w:color w:val="000000" w:themeColor="text1"/>
          <w:lang w:eastAsia="lt-LT"/>
        </w:rPr>
        <w:t xml:space="preserve"> gali būti pratęst</w:t>
      </w:r>
      <w:r w:rsidR="00F8228E" w:rsidRPr="008D005D">
        <w:rPr>
          <w:rFonts w:eastAsia="Calibri"/>
          <w:color w:val="000000" w:themeColor="text1"/>
          <w:lang w:eastAsia="lt-LT"/>
        </w:rPr>
        <w:t>as</w:t>
      </w:r>
      <w:r w:rsidRPr="008D005D">
        <w:rPr>
          <w:rFonts w:eastAsia="Calibri"/>
          <w:color w:val="000000" w:themeColor="text1"/>
          <w:lang w:eastAsia="lt-LT"/>
        </w:rPr>
        <w:t xml:space="preserve"> Paslaugų gavėjo ir Paslaugų teikėjo rašytiniu susitarimu, bet bendrai ne ilgesniam kaip 1 mėn. laikotarpiui. Paslaugų </w:t>
      </w:r>
      <w:r w:rsidRPr="00524FEF">
        <w:rPr>
          <w:rFonts w:eastAsia="Calibri"/>
          <w:lang w:eastAsia="lt-LT"/>
        </w:rPr>
        <w:t>teikėjui gali būti suteikiama teisė į termino pratęsimą, jeigu:</w:t>
      </w:r>
    </w:p>
    <w:p w14:paraId="140547E1" w14:textId="77777777" w:rsidR="00524FEF" w:rsidRPr="00524FEF" w:rsidRDefault="00524FEF" w:rsidP="009A64C9">
      <w:pPr>
        <w:widowControl w:val="0"/>
        <w:numPr>
          <w:ilvl w:val="1"/>
          <w:numId w:val="12"/>
        </w:numPr>
        <w:tabs>
          <w:tab w:val="left" w:pos="993"/>
          <w:tab w:val="left" w:pos="1134"/>
          <w:tab w:val="left" w:pos="1560"/>
          <w:tab w:val="left" w:pos="1701"/>
        </w:tabs>
        <w:ind w:left="-10"/>
        <w:contextualSpacing/>
        <w:jc w:val="both"/>
        <w:rPr>
          <w:lang w:eastAsia="lt-LT"/>
        </w:rPr>
      </w:pPr>
      <w:r w:rsidRPr="00524FEF">
        <w:rPr>
          <w:lang w:eastAsia="lt-LT"/>
        </w:rPr>
        <w:t xml:space="preserve">Paslaugų gavėjas nevykdo ir (ar) netinkamai vykdo Sutartimi jam nustatytus įsipareigojimus ir todėl Paslaugų teikėjas negali tinkamai vykdyti įsipareigojimų iš dalies arba visiškai; </w:t>
      </w:r>
    </w:p>
    <w:p w14:paraId="29A34294" w14:textId="77777777" w:rsidR="00524FEF" w:rsidRPr="00524FEF" w:rsidRDefault="00524FEF" w:rsidP="009A64C9">
      <w:pPr>
        <w:widowControl w:val="0"/>
        <w:numPr>
          <w:ilvl w:val="1"/>
          <w:numId w:val="12"/>
        </w:numPr>
        <w:tabs>
          <w:tab w:val="left" w:pos="993"/>
          <w:tab w:val="left" w:pos="1134"/>
          <w:tab w:val="left" w:pos="1560"/>
          <w:tab w:val="left" w:pos="1701"/>
        </w:tabs>
        <w:ind w:left="-10"/>
        <w:contextualSpacing/>
        <w:jc w:val="both"/>
        <w:rPr>
          <w:lang w:eastAsia="lt-LT"/>
        </w:rPr>
      </w:pPr>
      <w:r w:rsidRPr="00524FEF">
        <w:rPr>
          <w:lang w:eastAsia="lt-LT"/>
        </w:rPr>
        <w:t>Paslaugų gavėjo Paslaugų teikėjui pateikiami nurodymai turi įtakos Paslaugų teikėjo prievolių įvykdymo terminams;</w:t>
      </w:r>
    </w:p>
    <w:p w14:paraId="773E03D0" w14:textId="34BA328B" w:rsidR="00524FEF" w:rsidRDefault="00524FEF" w:rsidP="009A64C9">
      <w:pPr>
        <w:widowControl w:val="0"/>
        <w:numPr>
          <w:ilvl w:val="1"/>
          <w:numId w:val="12"/>
        </w:numPr>
        <w:tabs>
          <w:tab w:val="left" w:pos="993"/>
          <w:tab w:val="left" w:pos="1134"/>
          <w:tab w:val="left" w:pos="1560"/>
          <w:tab w:val="left" w:pos="1701"/>
        </w:tabs>
        <w:ind w:left="-10"/>
        <w:contextualSpacing/>
        <w:jc w:val="both"/>
        <w:rPr>
          <w:lang w:eastAsia="lt-LT"/>
        </w:rPr>
      </w:pPr>
      <w:r w:rsidRPr="00524FEF">
        <w:rPr>
          <w:lang w:eastAsia="lt-LT"/>
        </w:rPr>
        <w:t>Pasikeičia arba panaikinami teisės aktai, kurie turi įtakos sutartinių prievolių vykdymui, arba įsigalioja nauji teisės aktai</w:t>
      </w:r>
      <w:r w:rsidR="004E302B">
        <w:rPr>
          <w:lang w:eastAsia="lt-LT"/>
        </w:rPr>
        <w:t>;</w:t>
      </w:r>
    </w:p>
    <w:p w14:paraId="3C0E115A" w14:textId="045E02DB" w:rsidR="004E302B" w:rsidRPr="00524FEF" w:rsidRDefault="004E302B" w:rsidP="004B5CFD">
      <w:pPr>
        <w:pStyle w:val="Sraopastraipa"/>
        <w:widowControl w:val="0"/>
        <w:numPr>
          <w:ilvl w:val="1"/>
          <w:numId w:val="12"/>
        </w:numPr>
        <w:tabs>
          <w:tab w:val="left" w:pos="851"/>
          <w:tab w:val="left" w:pos="993"/>
          <w:tab w:val="left" w:pos="1134"/>
        </w:tabs>
        <w:jc w:val="both"/>
      </w:pPr>
      <w:r w:rsidRPr="00761FAA">
        <w:t xml:space="preserve">ekspertizei trunkant ilgiau nei </w:t>
      </w:r>
      <w:r>
        <w:t>numatyta Sutarties 9.2 p.</w:t>
      </w:r>
    </w:p>
    <w:p w14:paraId="2125352B" w14:textId="14F3780E" w:rsidR="00524FEF" w:rsidRPr="00524FEF" w:rsidRDefault="00524FEF" w:rsidP="009A64C9">
      <w:pPr>
        <w:widowControl w:val="0"/>
        <w:numPr>
          <w:ilvl w:val="0"/>
          <w:numId w:val="12"/>
        </w:numPr>
        <w:tabs>
          <w:tab w:val="left" w:pos="851"/>
          <w:tab w:val="left" w:pos="993"/>
        </w:tabs>
        <w:contextualSpacing/>
        <w:jc w:val="both"/>
        <w:rPr>
          <w:bCs/>
          <w:lang w:eastAsia="lt-LT"/>
        </w:rPr>
      </w:pPr>
      <w:r w:rsidRPr="00524FEF">
        <w:rPr>
          <w:lang w:eastAsia="lt-LT"/>
        </w:rPr>
        <w:t xml:space="preserve">Jeigu Paslaugų teikėjas mano, kad pagal kurią nors Sutarties </w:t>
      </w:r>
      <w:r w:rsidR="001F4D52">
        <w:rPr>
          <w:lang w:eastAsia="lt-LT"/>
        </w:rPr>
        <w:t>5</w:t>
      </w:r>
      <w:r w:rsidRPr="00524FEF">
        <w:rPr>
          <w:lang w:eastAsia="lt-LT"/>
        </w:rPr>
        <w:t xml:space="preserve"> p. nurodytą nuostatą jam gali būti suteikta teisė gauti kokį nors termino pratęsimą, tai Paslaugų teikėjas privalo nedelsdamas raštu pranešti Paslaugų gavėjui, nurodydamas nuo Paslaugų teikėjo nepriklausantį įvykį arba aplinkybes, dėl kurių kyla šis reikalavimas ir Paslaugų teikėjas gali įgyti teisę į termino pratęsimą atitinkamai atidedant Sutarties įvykdymo pabaigos datą. Įvykis arba aplinkybės, kuriomis grindžiama būtinybė pratęsti Sutarties įvykdymo terminą, jokiu būdu negali priklausyti nuo Paslaugų teikėjo. Sutarties įvykdymo termino pratęsimas įforminamas Sutarties Šalių atstovų pasirašomu papildomu susitarimu, kuris tampa neatsiejama Sutarties dalimi. Pratęsus Sutarties įvykdymo terminą Sutarties kaina nesikeičia.</w:t>
      </w:r>
    </w:p>
    <w:p w14:paraId="732661F7" w14:textId="77777777" w:rsidR="00F472D2" w:rsidRPr="000F1344" w:rsidRDefault="00F472D2" w:rsidP="00F472D2">
      <w:pPr>
        <w:pStyle w:val="Sraopastraipa"/>
        <w:widowControl w:val="0"/>
        <w:tabs>
          <w:tab w:val="left" w:pos="1134"/>
          <w:tab w:val="left" w:pos="1276"/>
          <w:tab w:val="left" w:pos="1418"/>
        </w:tabs>
        <w:ind w:left="851"/>
        <w:jc w:val="both"/>
        <w:rPr>
          <w:bCs/>
        </w:rPr>
      </w:pPr>
    </w:p>
    <w:p w14:paraId="228933D3" w14:textId="77777777" w:rsidR="00F472D2" w:rsidRPr="003C2A60" w:rsidRDefault="00F472D2" w:rsidP="00F472D2">
      <w:pPr>
        <w:tabs>
          <w:tab w:val="left" w:pos="0"/>
          <w:tab w:val="left" w:pos="1134"/>
          <w:tab w:val="left" w:pos="1276"/>
        </w:tabs>
        <w:ind w:firstLine="709"/>
        <w:jc w:val="center"/>
        <w:rPr>
          <w:bCs/>
        </w:rPr>
      </w:pPr>
      <w:r w:rsidRPr="003C2A60">
        <w:rPr>
          <w:b/>
          <w:bCs/>
        </w:rPr>
        <w:t>III. ATSISKAITYMAI IR MOKĖJIMAI</w:t>
      </w:r>
    </w:p>
    <w:p w14:paraId="0495D922" w14:textId="77777777" w:rsidR="00F472D2" w:rsidRPr="003C2A60" w:rsidRDefault="00F472D2" w:rsidP="00F472D2">
      <w:pPr>
        <w:tabs>
          <w:tab w:val="left" w:pos="0"/>
          <w:tab w:val="left" w:pos="1134"/>
          <w:tab w:val="left" w:pos="1276"/>
        </w:tabs>
        <w:ind w:firstLine="709"/>
        <w:jc w:val="both"/>
        <w:rPr>
          <w:bCs/>
        </w:rPr>
      </w:pPr>
    </w:p>
    <w:p w14:paraId="03B798AA" w14:textId="207772BB" w:rsidR="00F472D2" w:rsidRPr="003C2A60" w:rsidRDefault="00F472D2" w:rsidP="00770572">
      <w:pPr>
        <w:pStyle w:val="Sraopastraipa"/>
        <w:numPr>
          <w:ilvl w:val="0"/>
          <w:numId w:val="12"/>
        </w:numPr>
        <w:tabs>
          <w:tab w:val="left" w:pos="0"/>
          <w:tab w:val="left" w:pos="851"/>
          <w:tab w:val="left" w:pos="993"/>
          <w:tab w:val="left" w:pos="1134"/>
          <w:tab w:val="left" w:pos="1276"/>
        </w:tabs>
        <w:suppressAutoHyphens/>
        <w:autoSpaceDN w:val="0"/>
        <w:jc w:val="both"/>
      </w:pPr>
      <w:r w:rsidRPr="009A64C9">
        <w:rPr>
          <w:b/>
        </w:rPr>
        <w:t>Atsiskaitymų ir mokėjimo tvarka:</w:t>
      </w:r>
      <w:r w:rsidRPr="009A64C9">
        <w:rPr>
          <w:b/>
          <w:i/>
        </w:rPr>
        <w:t xml:space="preserve"> </w:t>
      </w:r>
    </w:p>
    <w:p w14:paraId="3DE90E20" w14:textId="31FC7536" w:rsidR="009107DA" w:rsidRPr="008D005D" w:rsidRDefault="009107DA" w:rsidP="009107DA">
      <w:pPr>
        <w:pStyle w:val="Sraopastraipa"/>
        <w:numPr>
          <w:ilvl w:val="1"/>
          <w:numId w:val="12"/>
        </w:numPr>
        <w:autoSpaceDN w:val="0"/>
        <w:jc w:val="both"/>
        <w:rPr>
          <w:color w:val="000000" w:themeColor="text1"/>
          <w:lang w:eastAsia="lt-LT"/>
        </w:rPr>
      </w:pPr>
      <w:r w:rsidRPr="008D005D">
        <w:rPr>
          <w:color w:val="000000" w:themeColor="text1"/>
        </w:rPr>
        <w:lastRenderedPageBreak/>
        <w:t>Mokėjimai Paslaugų teikėjui už suteiktas paslauga</w:t>
      </w:r>
      <w:r w:rsidR="004B2715" w:rsidRPr="008D005D">
        <w:rPr>
          <w:color w:val="000000" w:themeColor="text1"/>
        </w:rPr>
        <w:t>s atliekami ne vėliau kaip per 1</w:t>
      </w:r>
      <w:r w:rsidRPr="008D005D">
        <w:rPr>
          <w:color w:val="000000" w:themeColor="text1"/>
        </w:rPr>
        <w:t>0 kalendorinių dienų nuo dokumentų, patvirtinančių suteiktas paslaugas (sąskaitos faktūros, Šalių pasirašyto suteiktų paslaugų priėmimo–perdavimo akto), gavimo dienos tokia tvarka:</w:t>
      </w:r>
    </w:p>
    <w:p w14:paraId="30CFA789" w14:textId="2E8F72AA" w:rsidR="009107DA" w:rsidRPr="008D005D" w:rsidRDefault="004B2715" w:rsidP="009107DA">
      <w:pPr>
        <w:pStyle w:val="Sraopastraipa"/>
        <w:numPr>
          <w:ilvl w:val="1"/>
          <w:numId w:val="12"/>
        </w:numPr>
        <w:autoSpaceDN w:val="0"/>
        <w:jc w:val="both"/>
        <w:rPr>
          <w:color w:val="000000" w:themeColor="text1"/>
          <w:lang w:eastAsia="lt-LT"/>
        </w:rPr>
      </w:pPr>
      <w:r w:rsidRPr="008D005D">
        <w:rPr>
          <w:color w:val="000000" w:themeColor="text1"/>
        </w:rPr>
        <w:t>pirmas avansinis</w:t>
      </w:r>
      <w:r w:rsidR="00982BE8" w:rsidRPr="008D005D">
        <w:rPr>
          <w:color w:val="000000" w:themeColor="text1"/>
        </w:rPr>
        <w:t xml:space="preserve"> mokėjimas, kurio dydis 3</w:t>
      </w:r>
      <w:r w:rsidR="00945726" w:rsidRPr="008D005D">
        <w:rPr>
          <w:color w:val="000000" w:themeColor="text1"/>
        </w:rPr>
        <w:t>0</w:t>
      </w:r>
      <w:r w:rsidR="009107DA" w:rsidRPr="008D005D">
        <w:rPr>
          <w:color w:val="000000" w:themeColor="text1"/>
        </w:rPr>
        <w:t xml:space="preserve"> proc. Sutartyje nustatytos Projekto parengimo paslaugų kainos, atliekamas</w:t>
      </w:r>
      <w:r w:rsidR="009A66B5" w:rsidRPr="008D005D">
        <w:rPr>
          <w:color w:val="000000" w:themeColor="text1"/>
        </w:rPr>
        <w:t xml:space="preserve"> apmokėti</w:t>
      </w:r>
      <w:r w:rsidR="009107DA" w:rsidRPr="008D005D">
        <w:rPr>
          <w:color w:val="000000" w:themeColor="text1"/>
        </w:rPr>
        <w:t xml:space="preserve"> </w:t>
      </w:r>
      <w:r w:rsidR="00882B91" w:rsidRPr="008D005D">
        <w:rPr>
          <w:color w:val="000000" w:themeColor="text1"/>
        </w:rPr>
        <w:t>numatytus darbus pirmame etape ,Sutarties 2.2</w:t>
      </w:r>
      <w:r w:rsidR="009A66B5" w:rsidRPr="008D005D">
        <w:rPr>
          <w:color w:val="000000" w:themeColor="text1"/>
        </w:rPr>
        <w:t>.1</w:t>
      </w:r>
      <w:r w:rsidR="00882B91" w:rsidRPr="008D005D">
        <w:rPr>
          <w:color w:val="000000" w:themeColor="text1"/>
        </w:rPr>
        <w:t xml:space="preserve"> p.;</w:t>
      </w:r>
    </w:p>
    <w:p w14:paraId="3C8649BC" w14:textId="6156F579" w:rsidR="009A66B5" w:rsidRPr="008D005D" w:rsidRDefault="009A66B5" w:rsidP="009107DA">
      <w:pPr>
        <w:pStyle w:val="Sraopastraipa"/>
        <w:numPr>
          <w:ilvl w:val="1"/>
          <w:numId w:val="12"/>
        </w:numPr>
        <w:autoSpaceDN w:val="0"/>
        <w:jc w:val="both"/>
        <w:rPr>
          <w:color w:val="000000" w:themeColor="text1"/>
          <w:lang w:eastAsia="lt-LT"/>
        </w:rPr>
      </w:pPr>
      <w:r w:rsidRPr="008D005D">
        <w:rPr>
          <w:color w:val="000000" w:themeColor="text1"/>
        </w:rPr>
        <w:t>antras mokėjimas, kurio dydis 3</w:t>
      </w:r>
      <w:r w:rsidR="00945726" w:rsidRPr="008D005D">
        <w:rPr>
          <w:color w:val="000000" w:themeColor="text1"/>
        </w:rPr>
        <w:t>0</w:t>
      </w:r>
      <w:r w:rsidRPr="008D005D">
        <w:rPr>
          <w:color w:val="000000" w:themeColor="text1"/>
        </w:rPr>
        <w:t xml:space="preserve"> proc. Sutartyje nustatytos Projekto parengimo paslaugų kainos, atliekamas apmokėti atliktus darbus antrame etape ,Sutarties 2.2.2 p.;</w:t>
      </w:r>
    </w:p>
    <w:p w14:paraId="7D75FCF5" w14:textId="6581C0B6" w:rsidR="009107DA" w:rsidRPr="008D005D" w:rsidRDefault="009107DA" w:rsidP="009107DA">
      <w:pPr>
        <w:widowControl w:val="0"/>
        <w:numPr>
          <w:ilvl w:val="1"/>
          <w:numId w:val="12"/>
        </w:numPr>
        <w:tabs>
          <w:tab w:val="left" w:pos="993"/>
          <w:tab w:val="left" w:pos="1276"/>
          <w:tab w:val="left" w:pos="1418"/>
        </w:tabs>
        <w:suppressAutoHyphens/>
        <w:autoSpaceDN w:val="0"/>
        <w:jc w:val="both"/>
        <w:rPr>
          <w:color w:val="000000" w:themeColor="text1"/>
        </w:rPr>
      </w:pPr>
      <w:r w:rsidRPr="008D005D">
        <w:rPr>
          <w:color w:val="000000" w:themeColor="text1"/>
        </w:rPr>
        <w:t>gavus statybą leidži</w:t>
      </w:r>
      <w:r w:rsidR="009A66B5" w:rsidRPr="008D005D">
        <w:rPr>
          <w:color w:val="000000" w:themeColor="text1"/>
        </w:rPr>
        <w:t xml:space="preserve">antį dokumentą apmokama likusi </w:t>
      </w:r>
      <w:r w:rsidR="00945726" w:rsidRPr="008D005D">
        <w:rPr>
          <w:color w:val="000000" w:themeColor="text1"/>
        </w:rPr>
        <w:t>40</w:t>
      </w:r>
      <w:r w:rsidRPr="008D005D">
        <w:rPr>
          <w:color w:val="000000" w:themeColor="text1"/>
        </w:rPr>
        <w:t xml:space="preserve"> proc.</w:t>
      </w:r>
      <w:r w:rsidR="009A66B5" w:rsidRPr="008D005D">
        <w:rPr>
          <w:color w:val="000000" w:themeColor="text1"/>
        </w:rPr>
        <w:t xml:space="preserve"> (,Sutarties 2.2.5 p.);</w:t>
      </w:r>
      <w:r w:rsidRPr="008D005D">
        <w:rPr>
          <w:color w:val="000000" w:themeColor="text1"/>
        </w:rPr>
        <w:t xml:space="preserve"> Sutartyje numatytos Projekto parengimo kainos</w:t>
      </w:r>
      <w:r w:rsidR="00882B91" w:rsidRPr="008D005D">
        <w:rPr>
          <w:color w:val="000000" w:themeColor="text1"/>
        </w:rPr>
        <w:t>;</w:t>
      </w:r>
    </w:p>
    <w:p w14:paraId="00EF4140" w14:textId="1E3476B2" w:rsidR="00F472D2" w:rsidRPr="008D005D" w:rsidRDefault="009107DA" w:rsidP="009107DA">
      <w:pPr>
        <w:widowControl w:val="0"/>
        <w:tabs>
          <w:tab w:val="left" w:pos="993"/>
          <w:tab w:val="left" w:pos="1276"/>
          <w:tab w:val="left" w:pos="1418"/>
        </w:tabs>
        <w:suppressAutoHyphens/>
        <w:autoSpaceDN w:val="0"/>
        <w:ind w:firstLine="720"/>
        <w:jc w:val="both"/>
        <w:rPr>
          <w:color w:val="000000" w:themeColor="text1"/>
        </w:rPr>
      </w:pPr>
      <w:r w:rsidRPr="008D005D">
        <w:rPr>
          <w:color w:val="000000" w:themeColor="text1"/>
        </w:rPr>
        <w:t>7.2.</w:t>
      </w:r>
      <w:r w:rsidR="0012228E" w:rsidRPr="008D005D">
        <w:rPr>
          <w:color w:val="000000" w:themeColor="text1"/>
        </w:rPr>
        <w:t xml:space="preserve"> </w:t>
      </w:r>
      <w:r w:rsidR="00F472D2" w:rsidRPr="008D005D">
        <w:rPr>
          <w:color w:val="000000" w:themeColor="text1"/>
        </w:rPr>
        <w:t xml:space="preserve">Paslaugų teikėjas įsipareigoja Paslaugų gavėjui pateikti sąskaitas atsiskaitymams. Jeigu sutartį pasirašo tiekėjų grupė, sąskaitas atsiskaitymams įsipareigoja teikti pagrindinis partneris. </w:t>
      </w:r>
    </w:p>
    <w:p w14:paraId="75A6D9A3" w14:textId="77777777" w:rsidR="00F472D2" w:rsidRPr="008D005D" w:rsidRDefault="00F472D2" w:rsidP="009107DA">
      <w:pPr>
        <w:numPr>
          <w:ilvl w:val="1"/>
          <w:numId w:val="12"/>
        </w:numPr>
        <w:tabs>
          <w:tab w:val="left" w:pos="993"/>
          <w:tab w:val="left" w:pos="1276"/>
          <w:tab w:val="left" w:pos="1418"/>
        </w:tabs>
        <w:autoSpaceDN w:val="0"/>
        <w:contextualSpacing/>
        <w:jc w:val="both"/>
        <w:rPr>
          <w:color w:val="000000" w:themeColor="text1"/>
        </w:rPr>
      </w:pPr>
      <w:r w:rsidRPr="008D005D">
        <w:rPr>
          <w:color w:val="000000" w:themeColor="text1"/>
        </w:rPr>
        <w:t>Visos Paslaugų teikėjo sąskaitos apmokėti turi būti pateikiamos Paslaugų gavėjui tik elektroniniu būdu:</w:t>
      </w:r>
    </w:p>
    <w:p w14:paraId="1CF8348F" w14:textId="77777777" w:rsidR="00F472D2" w:rsidRPr="008D005D" w:rsidRDefault="00F472D2" w:rsidP="009107DA">
      <w:pPr>
        <w:numPr>
          <w:ilvl w:val="2"/>
          <w:numId w:val="12"/>
        </w:numPr>
        <w:tabs>
          <w:tab w:val="left" w:pos="709"/>
          <w:tab w:val="left" w:pos="993"/>
          <w:tab w:val="left" w:pos="1276"/>
          <w:tab w:val="left" w:pos="1418"/>
        </w:tabs>
        <w:autoSpaceDN w:val="0"/>
        <w:ind w:left="0"/>
        <w:contextualSpacing/>
        <w:jc w:val="both"/>
        <w:rPr>
          <w:color w:val="000000" w:themeColor="text1"/>
        </w:rPr>
      </w:pPr>
      <w:r w:rsidRPr="008D005D">
        <w:rPr>
          <w:color w:val="000000" w:themeColor="text1"/>
        </w:rPr>
        <w:t xml:space="preserve">naudojantis informacinės sistemos „E. sąskaita“ priemonėmis (pasiekiama adresu </w:t>
      </w:r>
      <w:hyperlink r:id="rId9" w:history="1">
        <w:r w:rsidRPr="008D005D">
          <w:rPr>
            <w:color w:val="000000" w:themeColor="text1"/>
            <w:u w:val="single"/>
          </w:rPr>
          <w:t>www.esaskaita.eu</w:t>
        </w:r>
      </w:hyperlink>
      <w:r w:rsidRPr="008D005D">
        <w:rPr>
          <w:color w:val="000000" w:themeColor="text1"/>
        </w:rPr>
        <w:t>);</w:t>
      </w:r>
    </w:p>
    <w:p w14:paraId="79051801" w14:textId="0F85734D" w:rsidR="00F472D2" w:rsidRPr="000049D0" w:rsidRDefault="0012228E" w:rsidP="0012228E">
      <w:pPr>
        <w:tabs>
          <w:tab w:val="left" w:pos="993"/>
          <w:tab w:val="left" w:pos="1418"/>
        </w:tabs>
        <w:autoSpaceDN w:val="0"/>
        <w:contextualSpacing/>
        <w:jc w:val="both"/>
      </w:pPr>
      <w:r w:rsidRPr="008D005D">
        <w:rPr>
          <w:color w:val="000000" w:themeColor="text1"/>
        </w:rPr>
        <w:t xml:space="preserve">            7.4.2. e</w:t>
      </w:r>
      <w:r w:rsidR="00F472D2" w:rsidRPr="008D005D">
        <w:rPr>
          <w:color w:val="000000" w:themeColor="text1"/>
        </w:rPr>
        <w:t xml:space="preserv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00F472D2" w:rsidRPr="000049D0">
        <w:t>gali būti teikiamos Paslaugų teikėjo pasirinktomis elektroninėmis priemonėmis;</w:t>
      </w:r>
    </w:p>
    <w:p w14:paraId="5376D832" w14:textId="0FD52AA3" w:rsidR="00F472D2" w:rsidRPr="000049D0" w:rsidRDefault="0012228E" w:rsidP="0012228E">
      <w:pPr>
        <w:tabs>
          <w:tab w:val="left" w:pos="709"/>
          <w:tab w:val="left" w:pos="851"/>
          <w:tab w:val="left" w:pos="993"/>
          <w:tab w:val="left" w:pos="1134"/>
          <w:tab w:val="left" w:pos="1418"/>
        </w:tabs>
        <w:autoSpaceDN w:val="0"/>
        <w:contextualSpacing/>
        <w:jc w:val="both"/>
      </w:pPr>
      <w:r>
        <w:t xml:space="preserve">            7.4.3. p</w:t>
      </w:r>
      <w:r w:rsidR="00F472D2" w:rsidRPr="000049D0">
        <w:t xml:space="preserve">aslaugų gavėjas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1150DD7E" w14:textId="4030BB8E" w:rsidR="00F472D2" w:rsidRDefault="00F472D2" w:rsidP="0012228E">
      <w:pPr>
        <w:pStyle w:val="Sraopastraipa"/>
        <w:widowControl w:val="0"/>
        <w:numPr>
          <w:ilvl w:val="1"/>
          <w:numId w:val="12"/>
        </w:numPr>
        <w:tabs>
          <w:tab w:val="left" w:pos="993"/>
          <w:tab w:val="left" w:pos="1418"/>
        </w:tabs>
        <w:suppressAutoHyphens/>
        <w:autoSpaceDN w:val="0"/>
        <w:jc w:val="both"/>
      </w:pPr>
      <w:r w:rsidRPr="000049D0">
        <w:t xml:space="preserve">Paslaugų gavėjas gali atsiskaityti tiesiogiai su subtiekėju (-ais), </w:t>
      </w:r>
      <w:r>
        <w:t xml:space="preserve">nurodytu Sutartyje, </w:t>
      </w:r>
      <w:r w:rsidRPr="000049D0">
        <w:t>jei subtiekėjas</w:t>
      </w:r>
      <w:r>
        <w:t xml:space="preserve"> </w:t>
      </w:r>
      <w:r w:rsidRPr="000049D0">
        <w:t>išreiškia norą pasinaudoti tiesioginio atsiskaitymo galimybe. Tokiu atveju turi būti sudaroma trišalė sutartis tarp Paslaugų gavėjo, Paslaugų teikėjo ir subtiekėjo, kurioje aprašoma tiesioginio atsiskaitymo su subtiekėju</w:t>
      </w:r>
      <w:r>
        <w:t xml:space="preserve"> </w:t>
      </w:r>
      <w:r w:rsidRPr="000049D0">
        <w:t>tvarka. Paslaugų teikėjas turi teisę prieštarauti nepagrįstiems mokėjimams. Tiesioginio atsiskaitymo su subtiekėjais galimybė nekeičia Paslaugų teikėjo atsakomybės dėl Sutarties įvykdymo.</w:t>
      </w:r>
    </w:p>
    <w:p w14:paraId="664DF0C1" w14:textId="5716D5E3" w:rsidR="00F472D2" w:rsidRPr="000049D0" w:rsidRDefault="00F472D2" w:rsidP="0012228E">
      <w:pPr>
        <w:pStyle w:val="Sraopastraipa"/>
        <w:widowControl w:val="0"/>
        <w:numPr>
          <w:ilvl w:val="1"/>
          <w:numId w:val="12"/>
        </w:numPr>
        <w:tabs>
          <w:tab w:val="left" w:pos="993"/>
          <w:tab w:val="left" w:pos="1418"/>
        </w:tabs>
        <w:suppressAutoHyphens/>
        <w:autoSpaceDN w:val="0"/>
        <w:jc w:val="both"/>
      </w:pPr>
      <w:r>
        <w:t xml:space="preserve">Jeigu sudaroma trišalė sutartis tarp Paslaugų gavėjo, Paslaugų tekėjo ir (ar) subtiekėjo dėl tiesioginio atsiskaitymo galimybės, Paslaugų teikėjas įsipareigoja Paslaugų gavėjui pateikti sąskaitą dėl tiesioginio atsiskaitymo su subtiekėju. </w:t>
      </w:r>
    </w:p>
    <w:p w14:paraId="760EAF94" w14:textId="1F508244" w:rsidR="009A64C9" w:rsidRPr="00770572" w:rsidRDefault="00F472D2" w:rsidP="00982BE8">
      <w:pPr>
        <w:pStyle w:val="Sraopastraipa"/>
        <w:widowControl w:val="0"/>
        <w:numPr>
          <w:ilvl w:val="0"/>
          <w:numId w:val="12"/>
        </w:numPr>
        <w:tabs>
          <w:tab w:val="left" w:pos="1134"/>
          <w:tab w:val="left" w:pos="1276"/>
        </w:tabs>
        <w:suppressAutoHyphens/>
        <w:autoSpaceDN w:val="0"/>
        <w:ind w:firstLine="851"/>
        <w:jc w:val="both"/>
        <w:rPr>
          <w:rFonts w:eastAsia="Calibri"/>
          <w:color w:val="000000" w:themeColor="text1"/>
          <w:lang w:eastAsia="lt-LT"/>
        </w:rPr>
      </w:pPr>
      <w:r w:rsidRPr="009A64C9">
        <w:rPr>
          <w:b/>
          <w:lang w:eastAsia="lt-LT"/>
        </w:rPr>
        <w:t>Finansavimo šaltinis</w:t>
      </w:r>
      <w:r w:rsidRPr="000049D0">
        <w:rPr>
          <w:lang w:eastAsia="lt-LT"/>
        </w:rPr>
        <w:t xml:space="preserve">: </w:t>
      </w:r>
      <w:r w:rsidR="009A64C9" w:rsidRPr="00770572">
        <w:rPr>
          <w:rFonts w:eastAsia="Calibri"/>
          <w:color w:val="000000" w:themeColor="text1"/>
          <w:lang w:eastAsia="lt-LT"/>
        </w:rPr>
        <w:t>Savivaldybės biudžeto lėšos, Ugdymo proceso užtikrinimo pr</w:t>
      </w:r>
      <w:r w:rsidR="00982BE8">
        <w:rPr>
          <w:rFonts w:eastAsia="Calibri"/>
          <w:color w:val="000000" w:themeColor="text1"/>
          <w:lang w:eastAsia="lt-LT"/>
        </w:rPr>
        <w:t>ograma Nr. 10, priemonė 10.02.01.04.04</w:t>
      </w:r>
      <w:r w:rsidR="009A64C9" w:rsidRPr="00770572">
        <w:rPr>
          <w:rFonts w:eastAsia="Calibri"/>
          <w:color w:val="000000" w:themeColor="text1"/>
          <w:lang w:eastAsia="lt-LT"/>
        </w:rPr>
        <w:t xml:space="preserve">. „Švietimo įstaigų </w:t>
      </w:r>
      <w:r w:rsidR="00982BE8">
        <w:rPr>
          <w:rFonts w:eastAsia="Calibri"/>
          <w:color w:val="000000" w:themeColor="text1"/>
          <w:lang w:eastAsia="lt-LT"/>
        </w:rPr>
        <w:t>edukacinių erdvių įrengimas</w:t>
      </w:r>
      <w:r w:rsidR="009A64C9" w:rsidRPr="00770572">
        <w:rPr>
          <w:rFonts w:eastAsia="Calibri"/>
          <w:color w:val="000000" w:themeColor="text1"/>
          <w:lang w:eastAsia="lt-LT"/>
        </w:rPr>
        <w:t>“.</w:t>
      </w:r>
    </w:p>
    <w:p w14:paraId="08B5F4F0" w14:textId="77777777" w:rsidR="00F472D2" w:rsidRPr="003C2A60" w:rsidRDefault="00F472D2" w:rsidP="0012228E">
      <w:pPr>
        <w:tabs>
          <w:tab w:val="left" w:pos="709"/>
          <w:tab w:val="left" w:pos="1134"/>
          <w:tab w:val="left" w:pos="1276"/>
        </w:tabs>
        <w:ind w:firstLine="851"/>
        <w:jc w:val="center"/>
        <w:rPr>
          <w:b/>
        </w:rPr>
      </w:pPr>
      <w:r w:rsidRPr="003C2A60">
        <w:rPr>
          <w:b/>
        </w:rPr>
        <w:t>IV. ŠALIŲ ĮSIPAREIGOJIMAI</w:t>
      </w:r>
    </w:p>
    <w:p w14:paraId="0C65BA46" w14:textId="77777777" w:rsidR="00040FFA" w:rsidRPr="00E36423" w:rsidRDefault="00040FFA" w:rsidP="00770572">
      <w:pPr>
        <w:pStyle w:val="Sraopastraipa"/>
        <w:widowControl w:val="0"/>
        <w:numPr>
          <w:ilvl w:val="0"/>
          <w:numId w:val="12"/>
        </w:numPr>
        <w:tabs>
          <w:tab w:val="left" w:pos="851"/>
          <w:tab w:val="left" w:pos="1134"/>
          <w:tab w:val="left" w:pos="1276"/>
        </w:tabs>
        <w:jc w:val="both"/>
        <w:rPr>
          <w:color w:val="000000"/>
        </w:rPr>
      </w:pPr>
      <w:r>
        <w:rPr>
          <w:b/>
          <w:color w:val="000000"/>
        </w:rPr>
        <w:t>Paslaugų gavėjas įsipareigoja</w:t>
      </w:r>
      <w:r w:rsidRPr="00E36423">
        <w:rPr>
          <w:b/>
          <w:color w:val="000000"/>
        </w:rPr>
        <w:t>:</w:t>
      </w:r>
    </w:p>
    <w:p w14:paraId="35A7D544" w14:textId="1A73614E" w:rsidR="00040FFA" w:rsidRDefault="00040FFA" w:rsidP="00770572">
      <w:pPr>
        <w:pStyle w:val="Sraopastraipa"/>
        <w:widowControl w:val="0"/>
        <w:numPr>
          <w:ilvl w:val="1"/>
          <w:numId w:val="12"/>
        </w:numPr>
        <w:tabs>
          <w:tab w:val="left" w:pos="1134"/>
          <w:tab w:val="left" w:pos="1276"/>
          <w:tab w:val="left" w:pos="1701"/>
        </w:tabs>
        <w:contextualSpacing w:val="0"/>
        <w:jc w:val="both"/>
        <w:rPr>
          <w:color w:val="000000"/>
        </w:rPr>
      </w:pPr>
      <w:r w:rsidRPr="00B85DD3">
        <w:rPr>
          <w:color w:val="000000"/>
        </w:rPr>
        <w:t xml:space="preserve">sudaryti </w:t>
      </w:r>
      <w:r>
        <w:rPr>
          <w:color w:val="000000"/>
        </w:rPr>
        <w:t>Paslaugų teikėjui</w:t>
      </w:r>
      <w:r w:rsidRPr="00B85DD3">
        <w:rPr>
          <w:color w:val="000000"/>
        </w:rPr>
        <w:t xml:space="preserve"> visas sąlygas, suteikti informaciją ar dokumentus, reikalingus Sutartyje numatyt</w:t>
      </w:r>
      <w:r>
        <w:rPr>
          <w:color w:val="000000"/>
        </w:rPr>
        <w:t>o</w:t>
      </w:r>
      <w:r w:rsidRPr="00B85DD3">
        <w:rPr>
          <w:color w:val="000000"/>
        </w:rPr>
        <w:t xml:space="preserve">ms </w:t>
      </w:r>
      <w:r>
        <w:rPr>
          <w:color w:val="000000"/>
        </w:rPr>
        <w:t>paslaugoms suteikti</w:t>
      </w:r>
      <w:r w:rsidRPr="00B85DD3">
        <w:rPr>
          <w:color w:val="000000"/>
        </w:rPr>
        <w:t>;</w:t>
      </w:r>
    </w:p>
    <w:p w14:paraId="5768B557" w14:textId="2FDA2C64" w:rsidR="004E302B" w:rsidRPr="004B5CFD" w:rsidRDefault="004E302B" w:rsidP="004B5CFD">
      <w:pPr>
        <w:pStyle w:val="Sraopastraipa"/>
        <w:widowControl w:val="0"/>
        <w:numPr>
          <w:ilvl w:val="1"/>
          <w:numId w:val="12"/>
        </w:numPr>
        <w:tabs>
          <w:tab w:val="left" w:pos="851"/>
          <w:tab w:val="left" w:pos="993"/>
          <w:tab w:val="left" w:pos="1134"/>
          <w:tab w:val="left" w:pos="1418"/>
        </w:tabs>
        <w:contextualSpacing w:val="0"/>
        <w:jc w:val="both"/>
        <w:rPr>
          <w:color w:val="000000"/>
        </w:rPr>
      </w:pPr>
      <w:r w:rsidRPr="008408C6">
        <w:t xml:space="preserve">atlikti Projekto ekspertizę per 20 kalendorinių dienų (šis terminas įskaičiuojamas į Projekto parengimą). Į šį 20 kalendorinių dienų terminą neįeina laikotarpis, per kurį Paslaugų teikėjas taiso Projektą pagal ekspertizės pastabas ir pakartotinės ekspertizės (jeigu reikia) atlikimas; Ekspertizei trunkant ilgiau nei 20 kalendorinių dienų, Paslaugų teikėjas turi teisę į termino pratęsimą Sutarties 5 </w:t>
      </w:r>
      <w:r>
        <w:t>p. nustatyta tvarka (netaikoma P</w:t>
      </w:r>
      <w:r w:rsidRPr="008408C6">
        <w:t>rojekto taisymo pagal ekspertizės pastabas laikotarpiui ir pakartotiniam taisymui)</w:t>
      </w:r>
      <w:r>
        <w:t>;</w:t>
      </w:r>
    </w:p>
    <w:p w14:paraId="02AD5046" w14:textId="77777777" w:rsidR="00040FFA" w:rsidRPr="00B85DD3" w:rsidRDefault="00040FFA" w:rsidP="00770572">
      <w:pPr>
        <w:pStyle w:val="Sraopastraipa"/>
        <w:widowControl w:val="0"/>
        <w:numPr>
          <w:ilvl w:val="1"/>
          <w:numId w:val="12"/>
        </w:numPr>
        <w:tabs>
          <w:tab w:val="left" w:pos="1134"/>
          <w:tab w:val="left" w:pos="1276"/>
          <w:tab w:val="left" w:pos="1701"/>
        </w:tabs>
        <w:contextualSpacing w:val="0"/>
        <w:jc w:val="both"/>
      </w:pPr>
      <w:r w:rsidRPr="00B85DD3">
        <w:t xml:space="preserve">priimti ir sumokėti už tinkamai </w:t>
      </w:r>
      <w:r>
        <w:t xml:space="preserve">suteiktas paslaugas </w:t>
      </w:r>
      <w:r w:rsidRPr="00B85DD3">
        <w:t xml:space="preserve">Sutartyje </w:t>
      </w:r>
      <w:r>
        <w:t>nustatytais terminais ir tvarka;</w:t>
      </w:r>
    </w:p>
    <w:p w14:paraId="4DED343E" w14:textId="77777777" w:rsidR="00040FFA" w:rsidRPr="004D052B" w:rsidRDefault="00040FFA" w:rsidP="00770572">
      <w:pPr>
        <w:widowControl w:val="0"/>
        <w:numPr>
          <w:ilvl w:val="0"/>
          <w:numId w:val="12"/>
        </w:numPr>
        <w:tabs>
          <w:tab w:val="left" w:pos="851"/>
          <w:tab w:val="left" w:pos="1134"/>
        </w:tabs>
        <w:jc w:val="both"/>
      </w:pPr>
      <w:r w:rsidRPr="00D8090E">
        <w:rPr>
          <w:b/>
          <w:color w:val="000000"/>
        </w:rPr>
        <w:t>Paslaugų gavėjas turi teisę:</w:t>
      </w:r>
      <w:r w:rsidRPr="00D8090E">
        <w:rPr>
          <w:color w:val="000000"/>
        </w:rPr>
        <w:t xml:space="preserve"> </w:t>
      </w:r>
      <w:r w:rsidRPr="004D052B">
        <w:rPr>
          <w:color w:val="000000" w:themeColor="text1"/>
        </w:rPr>
        <w:t xml:space="preserve"> </w:t>
      </w:r>
    </w:p>
    <w:p w14:paraId="1FFA0BD0" w14:textId="77777777" w:rsidR="00040FFA" w:rsidRPr="00D82626" w:rsidRDefault="00040FFA" w:rsidP="00302873">
      <w:pPr>
        <w:pStyle w:val="Sraopastraipa"/>
        <w:widowControl w:val="0"/>
        <w:numPr>
          <w:ilvl w:val="1"/>
          <w:numId w:val="12"/>
        </w:numPr>
        <w:tabs>
          <w:tab w:val="clear" w:pos="720"/>
          <w:tab w:val="num" w:pos="709"/>
          <w:tab w:val="left" w:pos="851"/>
          <w:tab w:val="left" w:pos="1134"/>
          <w:tab w:val="left" w:pos="1276"/>
          <w:tab w:val="left" w:pos="1620"/>
        </w:tabs>
        <w:contextualSpacing w:val="0"/>
        <w:jc w:val="both"/>
      </w:pPr>
      <w:r w:rsidRPr="00D82626">
        <w:t xml:space="preserve">reikalauti, kad Paslaugų teikėjas paslaugas teiktų pagal Sutartį, įskaitant ir jos priedus, teisės aktų reikalavimus. </w:t>
      </w:r>
      <w:r w:rsidRPr="00D82626">
        <w:rPr>
          <w:color w:val="000000"/>
        </w:rPr>
        <w:t xml:space="preserve">Jeigu </w:t>
      </w:r>
      <w:r w:rsidRPr="00D82626">
        <w:t>Paslaugų teikėjas</w:t>
      </w:r>
      <w:r w:rsidRPr="00D82626">
        <w:rPr>
          <w:color w:val="000000"/>
        </w:rPr>
        <w:t xml:space="preserve"> </w:t>
      </w:r>
      <w:r w:rsidRPr="00D82626">
        <w:t>nukrypsta nuo Sutarties (įskaitant jos priedus),</w:t>
      </w:r>
      <w:r w:rsidRPr="00D82626">
        <w:rPr>
          <w:color w:val="000000"/>
        </w:rPr>
        <w:t xml:space="preserve"> nesilaiko bet kokių </w:t>
      </w:r>
      <w:r w:rsidRPr="00D82626">
        <w:t>Paslaugų teikėj</w:t>
      </w:r>
      <w:r w:rsidRPr="00D82626">
        <w:rPr>
          <w:color w:val="000000"/>
        </w:rPr>
        <w:t xml:space="preserve">o prisiimtų įsipareigojimų, Paslaugų gavėjas turi teisę raštu </w:t>
      </w:r>
      <w:r w:rsidRPr="00D82626">
        <w:rPr>
          <w:color w:val="000000"/>
        </w:rPr>
        <w:lastRenderedPageBreak/>
        <w:t xml:space="preserve">reikalauti šalinti trūkumus, nepriimti nekokybiškai suteiktų paslaugų ir nemokėti už netinkamai suteiktas paslaugas iki nustatytų paslaugų trūkumų pašalinimo arba pašalinti trūkumus trečiųjų asmenų pagalba </w:t>
      </w:r>
      <w:r w:rsidRPr="00D82626">
        <w:t xml:space="preserve">Paslaugų teikėjo </w:t>
      </w:r>
      <w:r w:rsidRPr="00D82626">
        <w:rPr>
          <w:color w:val="000000"/>
        </w:rPr>
        <w:t>sąskaita;</w:t>
      </w:r>
    </w:p>
    <w:p w14:paraId="56A3FA83" w14:textId="77777777" w:rsidR="00040FFA" w:rsidRDefault="00040FFA" w:rsidP="00302873">
      <w:pPr>
        <w:pStyle w:val="Sraopastraipa"/>
        <w:widowControl w:val="0"/>
        <w:numPr>
          <w:ilvl w:val="1"/>
          <w:numId w:val="12"/>
        </w:numPr>
        <w:tabs>
          <w:tab w:val="clear" w:pos="720"/>
          <w:tab w:val="num" w:pos="709"/>
          <w:tab w:val="left" w:pos="851"/>
          <w:tab w:val="left" w:pos="1276"/>
          <w:tab w:val="left" w:pos="1620"/>
        </w:tabs>
        <w:contextualSpacing w:val="0"/>
        <w:jc w:val="both"/>
      </w:pPr>
      <w:r w:rsidRPr="00D82626">
        <w:t>kontroliuoti paslaugų teikimo eigą.</w:t>
      </w:r>
    </w:p>
    <w:p w14:paraId="7B4A5E88" w14:textId="77777777" w:rsidR="00F472D2" w:rsidRDefault="00F472D2" w:rsidP="00302873">
      <w:pPr>
        <w:widowControl w:val="0"/>
        <w:numPr>
          <w:ilvl w:val="0"/>
          <w:numId w:val="12"/>
        </w:numPr>
        <w:tabs>
          <w:tab w:val="clear" w:pos="710"/>
          <w:tab w:val="num" w:pos="709"/>
          <w:tab w:val="left" w:pos="1134"/>
          <w:tab w:val="left" w:pos="1276"/>
        </w:tabs>
        <w:ind w:left="0"/>
        <w:jc w:val="both"/>
      </w:pPr>
      <w:r w:rsidRPr="00EB5C2A">
        <w:rPr>
          <w:b/>
        </w:rPr>
        <w:t>Paslaugų teikėjas įsipareigoja</w:t>
      </w:r>
      <w:r w:rsidRPr="00EB5C2A">
        <w:t>:</w:t>
      </w:r>
    </w:p>
    <w:p w14:paraId="2E7BE799" w14:textId="35FA318E" w:rsidR="00B65770" w:rsidRDefault="00040FFA" w:rsidP="00302873">
      <w:pPr>
        <w:widowControl w:val="0"/>
        <w:tabs>
          <w:tab w:val="left" w:pos="709"/>
          <w:tab w:val="left" w:pos="1276"/>
        </w:tabs>
        <w:ind w:firstLine="720"/>
        <w:jc w:val="both"/>
        <w:rPr>
          <w:bCs/>
        </w:rPr>
      </w:pPr>
      <w:r>
        <w:rPr>
          <w:bCs/>
        </w:rPr>
        <w:t>11</w:t>
      </w:r>
      <w:r w:rsidR="00937641" w:rsidRPr="00040FFA">
        <w:rPr>
          <w:bCs/>
        </w:rPr>
        <w:t>.</w:t>
      </w:r>
      <w:r w:rsidR="000B2345" w:rsidRPr="00040FFA">
        <w:rPr>
          <w:bCs/>
        </w:rPr>
        <w:t>1</w:t>
      </w:r>
      <w:r w:rsidR="00937641" w:rsidRPr="00040FFA">
        <w:rPr>
          <w:bCs/>
        </w:rPr>
        <w:t xml:space="preserve">. </w:t>
      </w:r>
      <w:r w:rsidR="00B65770" w:rsidRPr="00B65770">
        <w:rPr>
          <w:bCs/>
        </w:rPr>
        <w:t>pasirašius Sutartį, tačiau ne vėliau negu Sutartis pradedama vykdyti, pateikti Paslaugų gavėjui tuo metu žinomų ūkio subjektų, kurių pajėgumais remiamasi, ir (ar) subtiekėjų pavadinimus, kontaktinius duomenis ir jų atstovus, informuoti apie minėtos informacijos pasikeitimą visą Sutarties galiojimo laikotarpį, taip pat apie naujus ūkio subjektus, kurių pajėgumais remiamasi, ir (ar) subtiekėjus;</w:t>
      </w:r>
    </w:p>
    <w:p w14:paraId="64F0CDFE" w14:textId="2E8231E0" w:rsidR="00040FFA" w:rsidRPr="00040FFA" w:rsidRDefault="00B65770" w:rsidP="00302873">
      <w:pPr>
        <w:widowControl w:val="0"/>
        <w:tabs>
          <w:tab w:val="left" w:pos="709"/>
          <w:tab w:val="left" w:pos="1276"/>
        </w:tabs>
        <w:ind w:firstLine="720"/>
        <w:jc w:val="both"/>
        <w:rPr>
          <w:lang w:eastAsia="lt-LT"/>
        </w:rPr>
      </w:pPr>
      <w:r>
        <w:rPr>
          <w:lang w:eastAsia="lt-LT"/>
        </w:rPr>
        <w:t xml:space="preserve">11.2. </w:t>
      </w:r>
      <w:r w:rsidR="00040FFA" w:rsidRPr="00040FFA">
        <w:rPr>
          <w:lang w:eastAsia="lt-LT"/>
        </w:rPr>
        <w:t>numatyti ir įvertinti visas su Sutartimi numatytas paslaugas, jas suteikti už Sutartyje nurodytą kainą. Jeigu Sutarčiai tinkamai įvykdyti yra būtina suteikti tam tikras paslaugas, kurias, sudarydamas šią Sutartį, būtų numatęs kiekvienas profesionalus ir protingas tiekėjas, tačiau Paslaugų teikėjas jų nenumatė ir neįtraukė į kainą, tai šias paslaugas Paslaugų teikėjas įsipareigoja suteikti savo sąskaita;</w:t>
      </w:r>
    </w:p>
    <w:p w14:paraId="051B8878" w14:textId="64CA1B92" w:rsidR="00040FFA" w:rsidRPr="00040FFA" w:rsidRDefault="00040FFA" w:rsidP="004B5CFD">
      <w:pPr>
        <w:pStyle w:val="Sraopastraipa"/>
        <w:widowControl w:val="0"/>
        <w:numPr>
          <w:ilvl w:val="1"/>
          <w:numId w:val="26"/>
        </w:numPr>
        <w:tabs>
          <w:tab w:val="left" w:pos="1276"/>
          <w:tab w:val="left" w:pos="1418"/>
        </w:tabs>
        <w:ind w:left="0" w:firstLine="709"/>
        <w:jc w:val="both"/>
        <w:rPr>
          <w:lang w:eastAsia="lt-LT"/>
        </w:rPr>
      </w:pPr>
      <w:r w:rsidRPr="00040FFA">
        <w:rPr>
          <w:lang w:eastAsia="lt-LT"/>
        </w:rPr>
        <w:t>parengti Projektą kaip įmanoma</w:t>
      </w:r>
      <w:r w:rsidRPr="00040FFA">
        <w:rPr>
          <w:color w:val="000000" w:themeColor="text1"/>
          <w:lang w:eastAsia="lt-LT"/>
        </w:rPr>
        <w:t xml:space="preserve"> rūpestingai bei efektyviai, pagal statybos techninių reglamentų ir kitų teisės aktų, reglamentuojančių statybos veiklą (normų, taisyklių) reikalavimus;</w:t>
      </w:r>
    </w:p>
    <w:p w14:paraId="0C4F10B4" w14:textId="66E9D76E" w:rsidR="00040FFA" w:rsidRPr="00040FFA" w:rsidRDefault="00040FFA" w:rsidP="00040FFA">
      <w:pPr>
        <w:pStyle w:val="Sraopastraipa"/>
        <w:widowControl w:val="0"/>
        <w:numPr>
          <w:ilvl w:val="1"/>
          <w:numId w:val="26"/>
        </w:numPr>
        <w:tabs>
          <w:tab w:val="left" w:pos="851"/>
          <w:tab w:val="left" w:pos="1276"/>
          <w:tab w:val="left" w:pos="1418"/>
        </w:tabs>
        <w:ind w:left="0" w:firstLine="720"/>
        <w:jc w:val="both"/>
        <w:rPr>
          <w:lang w:eastAsia="lt-LT"/>
        </w:rPr>
      </w:pPr>
      <w:r w:rsidRPr="00040FFA">
        <w:rPr>
          <w:lang w:eastAsia="lt-LT"/>
        </w:rPr>
        <w:t>projektuotojas, parengęs Projektą, jį pasirašęs, patvirtina, kad Projektas atitinka įstatymų, kitų teisės aktų, normatyvinių statybos techninių dokumentų, normatyvinių statinio saugos ir paskirties dokumentų nuostatas, ir atsako už viso Projekto kokybę;</w:t>
      </w:r>
    </w:p>
    <w:p w14:paraId="2F604531" w14:textId="656E022C" w:rsidR="004E302B" w:rsidRDefault="004E302B" w:rsidP="000962B9">
      <w:pPr>
        <w:widowControl w:val="0"/>
        <w:numPr>
          <w:ilvl w:val="1"/>
          <w:numId w:val="26"/>
        </w:numPr>
        <w:tabs>
          <w:tab w:val="left" w:pos="1276"/>
          <w:tab w:val="left" w:pos="1418"/>
          <w:tab w:val="left" w:pos="1620"/>
          <w:tab w:val="left" w:pos="1701"/>
        </w:tabs>
        <w:ind w:left="0" w:firstLine="720"/>
        <w:contextualSpacing/>
        <w:jc w:val="both"/>
        <w:rPr>
          <w:lang w:eastAsia="lt-LT"/>
        </w:rPr>
      </w:pPr>
      <w:r w:rsidRPr="00ED5B62">
        <w:rPr>
          <w:color w:val="000000" w:themeColor="text1"/>
        </w:rPr>
        <w:t>be papildomo užmokesčio a</w:t>
      </w:r>
      <w:r w:rsidRPr="00ED5B62">
        <w:t xml:space="preserve">tlikti Projekto taisymus pagal Projekto ekspertizės akto privalomas pastabas per Statinio projektavimo užduotyje nurodytą terminą ir (ar) ne vėliau kaip per </w:t>
      </w:r>
      <w:r w:rsidR="00B65770">
        <w:t>10 kalendorinių dienų</w:t>
      </w:r>
      <w:r w:rsidRPr="00ED5B62">
        <w:t xml:space="preserve">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rengti, numatytų apimčių;</w:t>
      </w:r>
    </w:p>
    <w:p w14:paraId="18C11BE1" w14:textId="39488D44" w:rsidR="00040FFA" w:rsidRPr="00040FFA" w:rsidRDefault="00040FFA" w:rsidP="000962B9">
      <w:pPr>
        <w:widowControl w:val="0"/>
        <w:numPr>
          <w:ilvl w:val="1"/>
          <w:numId w:val="26"/>
        </w:numPr>
        <w:tabs>
          <w:tab w:val="left" w:pos="1276"/>
          <w:tab w:val="left" w:pos="1418"/>
          <w:tab w:val="left" w:pos="1620"/>
          <w:tab w:val="left" w:pos="1701"/>
        </w:tabs>
        <w:ind w:left="0" w:firstLine="720"/>
        <w:contextualSpacing/>
        <w:jc w:val="both"/>
        <w:rPr>
          <w:lang w:eastAsia="lt-LT"/>
        </w:rPr>
      </w:pPr>
      <w:r w:rsidRPr="00040FFA">
        <w:rPr>
          <w:lang w:eastAsia="lt-LT"/>
        </w:rPr>
        <w:t>atsakyti į Paslaugų gavėjo raštu ar žodžiu pateiktus klausimus, susijusius su Projektu, ne vėliau kaip 3 darbo dienas nuo užklausimo pateikimo;</w:t>
      </w:r>
    </w:p>
    <w:p w14:paraId="131F319E" w14:textId="5539AABF" w:rsidR="000962B9" w:rsidRPr="005663DE" w:rsidRDefault="00695532" w:rsidP="000962B9">
      <w:pPr>
        <w:numPr>
          <w:ilvl w:val="1"/>
          <w:numId w:val="26"/>
        </w:numPr>
        <w:tabs>
          <w:tab w:val="left" w:pos="1418"/>
          <w:tab w:val="left" w:pos="1560"/>
          <w:tab w:val="left" w:pos="1620"/>
        </w:tabs>
        <w:ind w:left="0" w:firstLine="720"/>
        <w:jc w:val="both"/>
      </w:pPr>
      <w:r>
        <w:t xml:space="preserve">užtikrinti, jog rengiant Projekto dokumentaciją (techninį projektą ir (ar) jo priedus, techninę specifikaciją ir (ar) jos priedus bei kitus dokumentus) nebus nurodytas konkretus modelis ar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užtikrinti, kad Projekto dokumentacija (techninis projektas ir (ar) jo priedai, techninė specifikacija ir (ar) jos priedai bei kiti projekto dokumentai) nebus parengta kopijuojant konkretaus gamintojo specifikacijas ir (ar) gaminio parametrus, dėl ko tik to vieno gamintojo gaminys atitiktų reikalavimus. Paslaugų gavėjui nustačius, kad Paslaugų teikėjas nesilaikė šio įsipareigojimo, bus taikoma Sutarties </w:t>
      </w:r>
      <w:r w:rsidRPr="00695532">
        <w:rPr>
          <w:color w:val="000000" w:themeColor="text1"/>
        </w:rPr>
        <w:t>1</w:t>
      </w:r>
      <w:r w:rsidR="003B25C1">
        <w:rPr>
          <w:color w:val="000000" w:themeColor="text1"/>
        </w:rPr>
        <w:t>5</w:t>
      </w:r>
      <w:r w:rsidRPr="00695532">
        <w:rPr>
          <w:color w:val="000000" w:themeColor="text1"/>
        </w:rPr>
        <w:t xml:space="preserve"> p. </w:t>
      </w:r>
      <w:r>
        <w:t>nustatyta atsakomybė už kiekvieną nustatytą atvejį;</w:t>
      </w:r>
    </w:p>
    <w:p w14:paraId="03A929EF" w14:textId="77777777" w:rsidR="00040FFA" w:rsidRPr="00040FFA" w:rsidRDefault="00040FFA" w:rsidP="000962B9">
      <w:pPr>
        <w:widowControl w:val="0"/>
        <w:numPr>
          <w:ilvl w:val="1"/>
          <w:numId w:val="26"/>
        </w:numPr>
        <w:tabs>
          <w:tab w:val="left" w:pos="851"/>
          <w:tab w:val="left" w:pos="1418"/>
        </w:tabs>
        <w:ind w:left="0" w:firstLine="720"/>
        <w:contextualSpacing/>
        <w:jc w:val="both"/>
        <w:rPr>
          <w:lang w:eastAsia="lt-LT"/>
        </w:rPr>
      </w:pPr>
      <w:r w:rsidRPr="00040FFA">
        <w:rPr>
          <w:lang w:eastAsia="lt-LT"/>
        </w:rPr>
        <w:t>apmokėti ir gauti statybą leidžiantį dokumentą Paslaugų gavėjo vardu (pagal suteiktą įgaliojimą);</w:t>
      </w:r>
    </w:p>
    <w:p w14:paraId="089D49B3" w14:textId="77777777" w:rsidR="00040FFA" w:rsidRPr="00040FFA" w:rsidRDefault="00040FFA" w:rsidP="00040FFA">
      <w:pPr>
        <w:numPr>
          <w:ilvl w:val="1"/>
          <w:numId w:val="26"/>
        </w:numPr>
        <w:tabs>
          <w:tab w:val="left" w:pos="851"/>
          <w:tab w:val="left" w:pos="1418"/>
          <w:tab w:val="left" w:pos="1560"/>
          <w:tab w:val="left" w:pos="1701"/>
        </w:tabs>
        <w:ind w:left="0" w:firstLine="720"/>
        <w:jc w:val="both"/>
      </w:pPr>
      <w:r w:rsidRPr="00040FFA">
        <w:t>savarankiškai apsirūpinti materialiniais ištekliais, reikalingais Sutartyje numatytoms paslaugoms suteikti;</w:t>
      </w:r>
    </w:p>
    <w:p w14:paraId="15211EFD" w14:textId="4C3F354C" w:rsidR="00040FFA" w:rsidRDefault="00040FFA" w:rsidP="00040FFA">
      <w:pPr>
        <w:numPr>
          <w:ilvl w:val="1"/>
          <w:numId w:val="26"/>
        </w:numPr>
        <w:tabs>
          <w:tab w:val="left" w:pos="851"/>
          <w:tab w:val="left" w:pos="1418"/>
          <w:tab w:val="left" w:pos="1560"/>
          <w:tab w:val="left" w:pos="1701"/>
        </w:tabs>
        <w:ind w:left="0" w:firstLine="720"/>
        <w:jc w:val="both"/>
      </w:pPr>
      <w:r w:rsidRPr="00040FFA">
        <w:t>užtikrinti, kad Paslaugų teikėjas ir bet kurie asmenys, veikiantys jo vardu, yra gavę visus būtinus leidimus, kvalifikacijos dokumentus, leidžiančius užsiimti šioje Sutartyje nustatyta veikla, kuri yra Paslaugų teikėjo sutartinių įsipareigojimų dalis;</w:t>
      </w:r>
    </w:p>
    <w:p w14:paraId="2FEC74A2" w14:textId="1D434465" w:rsidR="00B65770" w:rsidRPr="00040FFA" w:rsidRDefault="00B65770" w:rsidP="00B65770">
      <w:pPr>
        <w:numPr>
          <w:ilvl w:val="1"/>
          <w:numId w:val="26"/>
        </w:numPr>
        <w:tabs>
          <w:tab w:val="left" w:pos="851"/>
          <w:tab w:val="left" w:pos="1418"/>
          <w:tab w:val="left" w:pos="1701"/>
          <w:tab w:val="left" w:pos="1985"/>
        </w:tabs>
        <w:ind w:left="0" w:firstLine="720"/>
        <w:jc w:val="both"/>
      </w:pPr>
      <w:r w:rsidRPr="00D82626">
        <w:t>jeigu Paslaugų teikėjo kvalifikacija dėl teisės verstis atitinkama veikla nebuvo tikrinama arba tikrinama ne visa apimtimi, Paslaugų teikėjas įsipareigoja, kad Sutartį vykdys tik tokią teisę turintys asmenys;</w:t>
      </w:r>
    </w:p>
    <w:p w14:paraId="6C075DBB" w14:textId="77777777" w:rsidR="00040FFA" w:rsidRPr="00040FFA" w:rsidRDefault="00040FFA" w:rsidP="004B5CFD">
      <w:pPr>
        <w:widowControl w:val="0"/>
        <w:numPr>
          <w:ilvl w:val="1"/>
          <w:numId w:val="26"/>
        </w:numPr>
        <w:tabs>
          <w:tab w:val="left" w:pos="851"/>
          <w:tab w:val="left" w:pos="1418"/>
          <w:tab w:val="left" w:pos="1985"/>
        </w:tabs>
        <w:ind w:left="0" w:firstLine="720"/>
        <w:contextualSpacing/>
        <w:jc w:val="both"/>
        <w:rPr>
          <w:lang w:eastAsia="lt-LT"/>
        </w:rPr>
      </w:pPr>
      <w:r w:rsidRPr="00040FFA">
        <w:rPr>
          <w:lang w:eastAsia="lt-LT"/>
        </w:rPr>
        <w:t xml:space="preserve">savo sąskaita ir laiku nedelsdamas ištaisyti netikslumus ir pašalinti pagrįstus </w:t>
      </w:r>
      <w:r w:rsidRPr="00040FFA">
        <w:rPr>
          <w:lang w:eastAsia="lt-LT"/>
        </w:rPr>
        <w:lastRenderedPageBreak/>
        <w:t>trūkumus, kuriuos nurodo Paslaugų gavėjas;</w:t>
      </w:r>
    </w:p>
    <w:p w14:paraId="71A3B1D6" w14:textId="02EBAC56" w:rsidR="00040FFA" w:rsidRPr="00040FFA" w:rsidRDefault="00040FFA" w:rsidP="004B5CFD">
      <w:pPr>
        <w:widowControl w:val="0"/>
        <w:numPr>
          <w:ilvl w:val="1"/>
          <w:numId w:val="26"/>
        </w:numPr>
        <w:tabs>
          <w:tab w:val="left" w:pos="851"/>
          <w:tab w:val="left" w:pos="1418"/>
          <w:tab w:val="left" w:pos="1843"/>
          <w:tab w:val="left" w:pos="1985"/>
        </w:tabs>
        <w:ind w:left="0" w:firstLine="720"/>
        <w:jc w:val="both"/>
        <w:rPr>
          <w:lang w:eastAsia="lt-LT"/>
        </w:rPr>
      </w:pPr>
      <w:r w:rsidRPr="00040FFA">
        <w:rPr>
          <w:lang w:eastAsia="lt-LT"/>
        </w:rPr>
        <w:t>atsakyti subteikėjų prisiimtus įsipareigojimus, jų įvykdytų įsipareigojimų kokybę ar padarytą žalą;</w:t>
      </w:r>
    </w:p>
    <w:p w14:paraId="2FEA55F4" w14:textId="77777777" w:rsidR="00040FFA" w:rsidRPr="00040FFA" w:rsidRDefault="00040FFA" w:rsidP="004B5CFD">
      <w:pPr>
        <w:widowControl w:val="0"/>
        <w:numPr>
          <w:ilvl w:val="1"/>
          <w:numId w:val="26"/>
        </w:numPr>
        <w:tabs>
          <w:tab w:val="left" w:pos="851"/>
          <w:tab w:val="left" w:pos="1418"/>
          <w:tab w:val="left" w:pos="1985"/>
        </w:tabs>
        <w:ind w:left="0" w:firstLine="720"/>
        <w:jc w:val="both"/>
        <w:rPr>
          <w:lang w:eastAsia="lt-LT"/>
        </w:rPr>
      </w:pPr>
      <w:r w:rsidRPr="00040FFA">
        <w:rPr>
          <w:lang w:eastAsia="lt-LT"/>
        </w:rPr>
        <w:t>atlyginti Paslaugų gavėjo nuostolius, atsiradusius dėl Paslaugų teikėjo kaltės – dėl sutartinių įsipareigojimų nevykdymo, normatyvinių dokumentų reikalavimų pažeidimo;</w:t>
      </w:r>
    </w:p>
    <w:p w14:paraId="4BF04B2E" w14:textId="77777777" w:rsidR="00040FFA" w:rsidRPr="00040FFA" w:rsidRDefault="00040FFA" w:rsidP="004B5CFD">
      <w:pPr>
        <w:widowControl w:val="0"/>
        <w:numPr>
          <w:ilvl w:val="1"/>
          <w:numId w:val="26"/>
        </w:numPr>
        <w:tabs>
          <w:tab w:val="left" w:pos="851"/>
          <w:tab w:val="left" w:pos="1418"/>
          <w:tab w:val="left" w:pos="1985"/>
        </w:tabs>
        <w:ind w:left="0" w:firstLine="720"/>
        <w:jc w:val="both"/>
        <w:rPr>
          <w:lang w:eastAsia="lt-LT"/>
        </w:rPr>
      </w:pPr>
      <w:r w:rsidRPr="00040FFA">
        <w:rPr>
          <w:lang w:eastAsia="lt-LT"/>
        </w:rPr>
        <w:t>vykdyti visus teisėtus ir neprieštaraujančius Sutarties nuostatoms raštiškus Paslaugų gavėjo nurodymus, susijusius su Sutarties vykdymu;</w:t>
      </w:r>
    </w:p>
    <w:p w14:paraId="5C80FFDF" w14:textId="77777777" w:rsidR="00040FFA" w:rsidRPr="00040FFA" w:rsidRDefault="00040FFA" w:rsidP="004B5CFD">
      <w:pPr>
        <w:widowControl w:val="0"/>
        <w:numPr>
          <w:ilvl w:val="1"/>
          <w:numId w:val="26"/>
        </w:numPr>
        <w:tabs>
          <w:tab w:val="left" w:pos="851"/>
          <w:tab w:val="left" w:pos="1418"/>
          <w:tab w:val="left" w:pos="1620"/>
          <w:tab w:val="left" w:pos="1843"/>
          <w:tab w:val="left" w:pos="1985"/>
        </w:tabs>
        <w:ind w:left="0" w:firstLine="720"/>
        <w:jc w:val="both"/>
        <w:rPr>
          <w:lang w:eastAsia="lt-LT"/>
        </w:rPr>
      </w:pPr>
      <w:r w:rsidRPr="00040FFA">
        <w:rPr>
          <w:lang w:eastAsia="lt-LT"/>
        </w:rPr>
        <w:t>nedelsdamas raštu informuoti Paslaugų gavėją apie bet kurias aplinkybes, trukdančias ar galinčias sutrukdyti Paslaugų teikėjui tinkamai suteikti paslaugas;</w:t>
      </w:r>
    </w:p>
    <w:p w14:paraId="5BE4F7E2" w14:textId="77777777" w:rsidR="00040FFA" w:rsidRPr="00040FFA" w:rsidRDefault="00040FFA" w:rsidP="004B5CFD">
      <w:pPr>
        <w:widowControl w:val="0"/>
        <w:numPr>
          <w:ilvl w:val="1"/>
          <w:numId w:val="26"/>
        </w:numPr>
        <w:tabs>
          <w:tab w:val="left" w:pos="851"/>
          <w:tab w:val="left" w:pos="1418"/>
          <w:tab w:val="left" w:pos="1620"/>
          <w:tab w:val="left" w:pos="1843"/>
          <w:tab w:val="left" w:pos="1985"/>
        </w:tabs>
        <w:ind w:left="0" w:firstLine="720"/>
        <w:jc w:val="both"/>
      </w:pPr>
      <w:r w:rsidRPr="00040FFA">
        <w:t>tinkamai vykdyti kitus įsipareigojimus, numatytus Sutartyje ir galiojančiuose teisės aktuose;</w:t>
      </w:r>
    </w:p>
    <w:p w14:paraId="3783F634" w14:textId="37B4CF2F" w:rsidR="00F472D2" w:rsidRPr="00BC066B" w:rsidRDefault="00F472D2" w:rsidP="004B5CFD">
      <w:pPr>
        <w:pStyle w:val="Sraopastraipa"/>
        <w:numPr>
          <w:ilvl w:val="1"/>
          <w:numId w:val="26"/>
        </w:numPr>
        <w:tabs>
          <w:tab w:val="left" w:pos="1985"/>
        </w:tabs>
        <w:ind w:left="0" w:firstLine="720"/>
        <w:jc w:val="both"/>
      </w:pPr>
      <w:r>
        <w:t>j</w:t>
      </w:r>
      <w:r w:rsidRPr="00244852">
        <w:t xml:space="preserve">ei </w:t>
      </w:r>
      <w:r w:rsidRPr="00CE7B45">
        <w:rPr>
          <w:lang w:eastAsia="lt-LT"/>
        </w:rPr>
        <w:t>Paslaugų teikėj</w:t>
      </w:r>
      <w:r w:rsidRPr="00244852">
        <w:t xml:space="preserve">as yra </w:t>
      </w:r>
      <w:r w:rsidRPr="00CE7B45">
        <w:rPr>
          <w:lang w:eastAsia="lt-LT"/>
        </w:rPr>
        <w:t>Paslaugų teikėj</w:t>
      </w:r>
      <w:r w:rsidRPr="00244852">
        <w:t xml:space="preserve">ų grupė, veikianti pagal jungtinės veiklos sutartį, tokiu atveju jungtinės veiklos partneriai įsipareigoja solidariai atsakyti </w:t>
      </w:r>
      <w:r>
        <w:t>Paslaugų gavėjui</w:t>
      </w:r>
      <w:r w:rsidRPr="00244852">
        <w:t xml:space="preserve"> už Sutarties vykdymą</w:t>
      </w:r>
      <w:r w:rsidRPr="00BC066B">
        <w:t>.</w:t>
      </w:r>
    </w:p>
    <w:p w14:paraId="5C88FAF0" w14:textId="718DEF86" w:rsidR="00F472D2" w:rsidRPr="00793DCD" w:rsidRDefault="00F472D2" w:rsidP="00793DCD">
      <w:pPr>
        <w:pStyle w:val="Pagrindinistekstas"/>
        <w:widowControl w:val="0"/>
        <w:numPr>
          <w:ilvl w:val="0"/>
          <w:numId w:val="26"/>
        </w:numPr>
        <w:tabs>
          <w:tab w:val="left" w:pos="851"/>
          <w:tab w:val="left" w:pos="1134"/>
          <w:tab w:val="left" w:pos="1276"/>
          <w:tab w:val="left" w:pos="1418"/>
        </w:tabs>
        <w:suppressAutoHyphens/>
        <w:spacing w:after="0"/>
        <w:ind w:left="0" w:firstLine="720"/>
        <w:jc w:val="both"/>
        <w:rPr>
          <w:b/>
          <w:sz w:val="24"/>
          <w:szCs w:val="24"/>
        </w:rPr>
      </w:pPr>
      <w:r w:rsidRPr="00793DCD">
        <w:rPr>
          <w:b/>
          <w:sz w:val="24"/>
          <w:szCs w:val="24"/>
        </w:rPr>
        <w:t>Paslaugų teikėjas turi teisę:</w:t>
      </w:r>
    </w:p>
    <w:p w14:paraId="0E0F9F0F" w14:textId="6314CAC2" w:rsidR="00F472D2" w:rsidRPr="00793DCD" w:rsidRDefault="000B2345" w:rsidP="00793DCD">
      <w:pPr>
        <w:pStyle w:val="Sraopastraipa"/>
        <w:numPr>
          <w:ilvl w:val="1"/>
          <w:numId w:val="27"/>
        </w:numPr>
        <w:tabs>
          <w:tab w:val="left" w:pos="1418"/>
        </w:tabs>
        <w:ind w:left="0" w:firstLine="720"/>
        <w:jc w:val="both"/>
      </w:pPr>
      <w:r w:rsidRPr="00793DCD">
        <w:t xml:space="preserve"> </w:t>
      </w:r>
      <w:r w:rsidR="00F472D2" w:rsidRPr="00793DCD">
        <w:t xml:space="preserve">gauti apmokėjimą už tinkamai suteiktas paslaugas pagal Sutartyje nustatytas sąlygas ir tvarką; </w:t>
      </w:r>
    </w:p>
    <w:p w14:paraId="0855BC13" w14:textId="2D1316DB" w:rsidR="00F472D2" w:rsidRPr="00793DCD" w:rsidRDefault="001C6B5E" w:rsidP="00793DCD">
      <w:pPr>
        <w:pStyle w:val="Pagrindinistekstas"/>
        <w:widowControl w:val="0"/>
        <w:numPr>
          <w:ilvl w:val="1"/>
          <w:numId w:val="27"/>
        </w:numPr>
        <w:tabs>
          <w:tab w:val="left" w:pos="1276"/>
          <w:tab w:val="left" w:pos="1320"/>
          <w:tab w:val="left" w:pos="1418"/>
          <w:tab w:val="left" w:pos="1620"/>
          <w:tab w:val="left" w:pos="1843"/>
        </w:tabs>
        <w:suppressAutoHyphens/>
        <w:spacing w:after="0"/>
        <w:ind w:left="0" w:firstLine="720"/>
        <w:jc w:val="both"/>
        <w:rPr>
          <w:sz w:val="24"/>
          <w:szCs w:val="24"/>
        </w:rPr>
      </w:pPr>
      <w:r w:rsidRPr="00793DCD">
        <w:rPr>
          <w:sz w:val="24"/>
          <w:szCs w:val="24"/>
        </w:rPr>
        <w:t xml:space="preserve"> </w:t>
      </w:r>
      <w:r w:rsidR="00F472D2" w:rsidRPr="00793DCD">
        <w:rPr>
          <w:sz w:val="24"/>
          <w:szCs w:val="24"/>
        </w:rPr>
        <w:t>naudotis Lietuvos Respublikos įstatymuose numatytomis Paslaugų teikėjo teisėmis.</w:t>
      </w:r>
    </w:p>
    <w:p w14:paraId="50609025" w14:textId="7DF59D1C" w:rsidR="00793DCD" w:rsidRPr="00793DCD" w:rsidRDefault="00793DCD" w:rsidP="00793DCD">
      <w:pPr>
        <w:pStyle w:val="Pagrindinistekstas"/>
        <w:widowControl w:val="0"/>
        <w:tabs>
          <w:tab w:val="left" w:pos="1276"/>
          <w:tab w:val="left" w:pos="1320"/>
          <w:tab w:val="left" w:pos="1418"/>
          <w:tab w:val="left" w:pos="1620"/>
          <w:tab w:val="left" w:pos="1843"/>
        </w:tabs>
        <w:suppressAutoHyphens/>
        <w:spacing w:after="0"/>
        <w:ind w:firstLine="720"/>
        <w:jc w:val="both"/>
        <w:rPr>
          <w:sz w:val="24"/>
          <w:szCs w:val="24"/>
        </w:rPr>
      </w:pPr>
    </w:p>
    <w:p w14:paraId="5C1CCC2A" w14:textId="77777777" w:rsidR="00F472D2" w:rsidRDefault="00F472D2" w:rsidP="00F472D2">
      <w:pPr>
        <w:tabs>
          <w:tab w:val="left" w:pos="1134"/>
          <w:tab w:val="left" w:pos="1276"/>
          <w:tab w:val="left" w:pos="1418"/>
        </w:tabs>
        <w:ind w:firstLine="709"/>
        <w:jc w:val="center"/>
        <w:rPr>
          <w:b/>
          <w:bCs/>
        </w:rPr>
      </w:pPr>
    </w:p>
    <w:p w14:paraId="57D147FD" w14:textId="77777777" w:rsidR="00F472D2" w:rsidRPr="003C2A60" w:rsidRDefault="00F472D2" w:rsidP="00F472D2">
      <w:pPr>
        <w:tabs>
          <w:tab w:val="left" w:pos="1134"/>
          <w:tab w:val="left" w:pos="1276"/>
          <w:tab w:val="left" w:pos="1418"/>
        </w:tabs>
        <w:ind w:firstLine="709"/>
        <w:jc w:val="center"/>
        <w:rPr>
          <w:b/>
        </w:rPr>
      </w:pPr>
      <w:r w:rsidRPr="003C2A60">
        <w:rPr>
          <w:b/>
          <w:bCs/>
        </w:rPr>
        <w:t xml:space="preserve">V. </w:t>
      </w:r>
      <w:r w:rsidRPr="003C2A60">
        <w:rPr>
          <w:b/>
        </w:rPr>
        <w:t xml:space="preserve">ŠALIŲ </w:t>
      </w:r>
      <w:r w:rsidRPr="00A31E13">
        <w:rPr>
          <w:b/>
        </w:rPr>
        <w:t>ATSAKOMYBĖ</w:t>
      </w:r>
    </w:p>
    <w:p w14:paraId="12C3A1DC" w14:textId="77777777" w:rsidR="00F472D2" w:rsidRPr="003C2A60" w:rsidRDefault="00F472D2" w:rsidP="00483F53">
      <w:pPr>
        <w:tabs>
          <w:tab w:val="left" w:pos="1134"/>
          <w:tab w:val="left" w:pos="1276"/>
          <w:tab w:val="left" w:pos="1418"/>
          <w:tab w:val="left" w:pos="1701"/>
        </w:tabs>
        <w:ind w:firstLine="709"/>
        <w:jc w:val="both"/>
        <w:rPr>
          <w:b/>
        </w:rPr>
      </w:pPr>
    </w:p>
    <w:p w14:paraId="03924526" w14:textId="1AE656CB" w:rsidR="00793DCD" w:rsidRPr="009E6101" w:rsidRDefault="00793DCD" w:rsidP="00794858">
      <w:pPr>
        <w:pStyle w:val="Sraopastraipa"/>
        <w:numPr>
          <w:ilvl w:val="0"/>
          <w:numId w:val="27"/>
        </w:numPr>
        <w:tabs>
          <w:tab w:val="left" w:pos="1134"/>
          <w:tab w:val="left" w:pos="1701"/>
        </w:tabs>
        <w:ind w:left="0" w:firstLine="709"/>
        <w:jc w:val="both"/>
      </w:pPr>
      <w:r w:rsidRPr="009E6101">
        <w:t xml:space="preserve">Paslaugų teikėjas, pradelsęs Sutarties </w:t>
      </w:r>
      <w:r w:rsidR="00483F53">
        <w:t>4</w:t>
      </w:r>
      <w:r w:rsidRPr="009E6101">
        <w:t xml:space="preserve"> p. nurodytą paslaugų teikimo t</w:t>
      </w:r>
      <w:r w:rsidR="005346D1">
        <w:t xml:space="preserve">erminą, moka Paslaugų gavėjui </w:t>
      </w:r>
      <w:r w:rsidRPr="009E6101">
        <w:t xml:space="preserve"> </w:t>
      </w:r>
      <w:r w:rsidR="005346D1" w:rsidRPr="005346D1">
        <w:rPr>
          <w:color w:val="FF0000"/>
        </w:rPr>
        <w:t xml:space="preserve">0,02 % </w:t>
      </w:r>
      <w:r w:rsidRPr="009E6101">
        <w:t xml:space="preserve"> dydžio delspinigius už kiekvieną pavėluotą dieną, iki kol suteikiamos Sutarties </w:t>
      </w:r>
      <w:r w:rsidR="00483F53">
        <w:t>4</w:t>
      </w:r>
      <w:r w:rsidRPr="009E6101">
        <w:t xml:space="preserve"> p. nurodytos paslaugos. Delspinigiai </w:t>
      </w:r>
      <w:r w:rsidR="00483F53">
        <w:t xml:space="preserve">gali būti </w:t>
      </w:r>
      <w:r w:rsidRPr="009E6101">
        <w:t xml:space="preserve">išskaičiuojami iš Paslaugų teikėjui mokėtinų sumų.  </w:t>
      </w:r>
      <w:r w:rsidRPr="00406218">
        <w:t xml:space="preserve"> </w:t>
      </w:r>
    </w:p>
    <w:p w14:paraId="76252C71" w14:textId="77777777" w:rsidR="00F472D2" w:rsidRDefault="00F472D2" w:rsidP="003B25C1">
      <w:pPr>
        <w:pStyle w:val="Sraopastraipa"/>
        <w:widowControl w:val="0"/>
        <w:numPr>
          <w:ilvl w:val="0"/>
          <w:numId w:val="27"/>
        </w:numPr>
        <w:tabs>
          <w:tab w:val="left" w:pos="851"/>
          <w:tab w:val="left" w:pos="1276"/>
          <w:tab w:val="left" w:pos="1701"/>
          <w:tab w:val="left" w:pos="1843"/>
        </w:tabs>
        <w:ind w:left="0" w:firstLine="709"/>
        <w:jc w:val="both"/>
      </w:pPr>
      <w:r>
        <w:t>Paslaugų gavėjas</w:t>
      </w:r>
      <w:r w:rsidRPr="000579A2">
        <w:t>, nesumokėj</w:t>
      </w:r>
      <w:r>
        <w:t>ę</w:t>
      </w:r>
      <w:r w:rsidRPr="000579A2">
        <w:t>s už su</w:t>
      </w:r>
      <w:r>
        <w:t>teiktas paslaugas per Sutartyje nustatytą terminą</w:t>
      </w:r>
      <w:r w:rsidRPr="000579A2">
        <w:t xml:space="preserve">, </w:t>
      </w:r>
      <w:r>
        <w:t>Paslaugų teikėjui</w:t>
      </w:r>
      <w:r w:rsidRPr="000579A2">
        <w:t xml:space="preserve"> raštiškai pareikalavus, moka </w:t>
      </w:r>
      <w:r>
        <w:t>Paslaugų teikėjui</w:t>
      </w:r>
      <w:r w:rsidRPr="000579A2">
        <w:t xml:space="preserve"> 0,02 % </w:t>
      </w:r>
      <w:r>
        <w:t xml:space="preserve">dydžio </w:t>
      </w:r>
      <w:r w:rsidRPr="000579A2">
        <w:t>delspinigi</w:t>
      </w:r>
      <w:r>
        <w:t>us</w:t>
      </w:r>
      <w:r w:rsidRPr="000579A2">
        <w:t xml:space="preserve"> už kiekvieną pavėluotą sumokėti dieną </w:t>
      </w:r>
      <w:r w:rsidRPr="002C70E2">
        <w:t>nuo</w:t>
      </w:r>
      <w:r w:rsidRPr="00C87F1C">
        <w:t xml:space="preserve"> laiku nesumokėtos sumos</w:t>
      </w:r>
      <w:r w:rsidRPr="002C70E2">
        <w:t>.</w:t>
      </w:r>
    </w:p>
    <w:p w14:paraId="72A1A08A" w14:textId="6ACCDB7E" w:rsidR="00F472D2" w:rsidRDefault="00F472D2" w:rsidP="00483F53">
      <w:pPr>
        <w:widowControl w:val="0"/>
        <w:numPr>
          <w:ilvl w:val="0"/>
          <w:numId w:val="27"/>
        </w:numPr>
        <w:tabs>
          <w:tab w:val="left" w:pos="851"/>
          <w:tab w:val="left" w:pos="1276"/>
          <w:tab w:val="left" w:pos="1440"/>
          <w:tab w:val="left" w:pos="1701"/>
        </w:tabs>
        <w:ind w:left="0" w:firstLine="709"/>
        <w:jc w:val="both"/>
      </w:pPr>
      <w:r w:rsidRPr="000049D0">
        <w:t>Paslaugų teikėjui neužtikrinant paslaugų kokybės, taip pat vilkinant paslaugų teikimą ar piktnaudžiaujant, Paslaugų gavėjas, siekdamas apginti savo teisėtus interesus, gali atlikti neapmokėtų sumų įskaitymus į nuo</w:t>
      </w:r>
      <w:r>
        <w:t>stolius (vienašalius sandorius)</w:t>
      </w:r>
      <w:r w:rsidR="00483F53">
        <w:t>.</w:t>
      </w:r>
    </w:p>
    <w:p w14:paraId="3D98C20C" w14:textId="77777777" w:rsidR="00F472D2" w:rsidRPr="00E309EE" w:rsidRDefault="00F472D2" w:rsidP="00483F53">
      <w:pPr>
        <w:pStyle w:val="Pagrindinistekstas"/>
        <w:widowControl w:val="0"/>
        <w:numPr>
          <w:ilvl w:val="0"/>
          <w:numId w:val="27"/>
        </w:numPr>
        <w:tabs>
          <w:tab w:val="left" w:pos="1134"/>
          <w:tab w:val="left" w:pos="1211"/>
          <w:tab w:val="left" w:pos="1701"/>
        </w:tabs>
        <w:suppressAutoHyphens/>
        <w:spacing w:after="0"/>
        <w:ind w:left="0" w:firstLine="709"/>
        <w:jc w:val="both"/>
        <w:rPr>
          <w:b/>
          <w:sz w:val="24"/>
          <w:szCs w:val="24"/>
        </w:rPr>
      </w:pPr>
      <w:r w:rsidRPr="00E309EE">
        <w:rPr>
          <w:b/>
          <w:sz w:val="24"/>
          <w:szCs w:val="24"/>
        </w:rPr>
        <w:t>Šalys susitaria, kad esminiu Sutarties pažeidimu bus laikomas:</w:t>
      </w:r>
    </w:p>
    <w:p w14:paraId="28592033" w14:textId="779F7D7D" w:rsidR="00D7181E" w:rsidRPr="0010001E" w:rsidRDefault="00D7181E" w:rsidP="00302873">
      <w:pPr>
        <w:widowControl w:val="0"/>
        <w:tabs>
          <w:tab w:val="left" w:pos="567"/>
          <w:tab w:val="left" w:pos="1200"/>
          <w:tab w:val="left" w:pos="1276"/>
          <w:tab w:val="left" w:pos="1418"/>
          <w:tab w:val="left" w:pos="1701"/>
        </w:tabs>
        <w:suppressAutoHyphens/>
        <w:ind w:firstLine="709"/>
        <w:jc w:val="both"/>
        <w:rPr>
          <w:rFonts w:eastAsia="Calibri"/>
          <w:lang w:eastAsia="lt-LT"/>
        </w:rPr>
      </w:pPr>
      <w:r>
        <w:rPr>
          <w:rFonts w:eastAsia="Calibri"/>
          <w:lang w:eastAsia="lt-LT"/>
        </w:rPr>
        <w:t>1</w:t>
      </w:r>
      <w:r w:rsidR="00016FC5">
        <w:rPr>
          <w:rFonts w:eastAsia="Calibri"/>
          <w:lang w:eastAsia="lt-LT"/>
        </w:rPr>
        <w:t>6</w:t>
      </w:r>
      <w:r>
        <w:rPr>
          <w:rFonts w:eastAsia="Calibri"/>
          <w:lang w:eastAsia="lt-LT"/>
        </w:rPr>
        <w:t xml:space="preserve">.1. </w:t>
      </w:r>
      <w:r w:rsidRPr="0010001E">
        <w:rPr>
          <w:rFonts w:eastAsia="Calibri"/>
          <w:lang w:eastAsia="lt-LT"/>
        </w:rPr>
        <w:t>pažeidimas, atitinkantis Lietuvos Respublikos civilinio kodekso 6.217 straipsnio 2 dalies kriterijus, nepaisant to, kad tokie nebuvo apibrėžti Sutartyje;</w:t>
      </w:r>
    </w:p>
    <w:p w14:paraId="7E351632" w14:textId="3536763A" w:rsidR="00D7181E" w:rsidRPr="0092799A" w:rsidRDefault="0012228E" w:rsidP="0012228E">
      <w:pPr>
        <w:widowControl w:val="0"/>
        <w:tabs>
          <w:tab w:val="left" w:pos="567"/>
          <w:tab w:val="left" w:pos="709"/>
          <w:tab w:val="left" w:pos="1276"/>
          <w:tab w:val="left" w:pos="1418"/>
        </w:tabs>
        <w:jc w:val="both"/>
        <w:rPr>
          <w:b/>
        </w:rPr>
      </w:pPr>
      <w:r>
        <w:rPr>
          <w:lang w:eastAsia="lt-LT"/>
        </w:rPr>
        <w:t xml:space="preserve">            </w:t>
      </w:r>
      <w:r w:rsidR="00D7181E">
        <w:rPr>
          <w:lang w:eastAsia="lt-LT"/>
        </w:rPr>
        <w:t>1</w:t>
      </w:r>
      <w:r w:rsidR="00016FC5">
        <w:rPr>
          <w:lang w:eastAsia="lt-LT"/>
        </w:rPr>
        <w:t>6</w:t>
      </w:r>
      <w:r w:rsidR="00D7181E">
        <w:rPr>
          <w:lang w:eastAsia="lt-LT"/>
        </w:rPr>
        <w:t>.2. pažeidimas, kai Paslaugų</w:t>
      </w:r>
      <w:r w:rsidR="00D7181E" w:rsidRPr="003E0684">
        <w:rPr>
          <w:lang w:eastAsia="lt-LT"/>
        </w:rPr>
        <w:t xml:space="preserve"> teikėjas raštiškai įspėtas</w:t>
      </w:r>
      <w:r w:rsidR="00D7181E">
        <w:rPr>
          <w:lang w:eastAsia="lt-LT"/>
        </w:rPr>
        <w:t>,</w:t>
      </w:r>
      <w:r w:rsidR="00D7181E" w:rsidRPr="005E3435">
        <w:rPr>
          <w:lang w:eastAsia="lt-LT"/>
        </w:rPr>
        <w:t xml:space="preserve"> neužtikrina p</w:t>
      </w:r>
      <w:r w:rsidR="00D7181E">
        <w:rPr>
          <w:lang w:eastAsia="lt-LT"/>
        </w:rPr>
        <w:t>aslaugų kokybės;</w:t>
      </w:r>
    </w:p>
    <w:p w14:paraId="55A17BEA" w14:textId="79D0B5C4" w:rsidR="00D7181E" w:rsidRDefault="0012228E" w:rsidP="0012228E">
      <w:pPr>
        <w:widowControl w:val="0"/>
        <w:tabs>
          <w:tab w:val="left" w:pos="567"/>
          <w:tab w:val="left" w:pos="709"/>
          <w:tab w:val="left" w:pos="1418"/>
        </w:tabs>
        <w:jc w:val="both"/>
      </w:pPr>
      <w:r>
        <w:rPr>
          <w:color w:val="000000" w:themeColor="text1"/>
        </w:rPr>
        <w:t xml:space="preserve">            </w:t>
      </w:r>
      <w:r w:rsidR="00D7181E">
        <w:rPr>
          <w:color w:val="000000" w:themeColor="text1"/>
        </w:rPr>
        <w:t>1</w:t>
      </w:r>
      <w:r w:rsidR="00016FC5">
        <w:rPr>
          <w:color w:val="000000" w:themeColor="text1"/>
        </w:rPr>
        <w:t>6</w:t>
      </w:r>
      <w:r w:rsidR="00D7181E">
        <w:rPr>
          <w:color w:val="000000" w:themeColor="text1"/>
        </w:rPr>
        <w:t xml:space="preserve">.3. </w:t>
      </w:r>
      <w:r w:rsidR="00D7181E" w:rsidRPr="003F11DB">
        <w:rPr>
          <w:color w:val="000000" w:themeColor="text1"/>
        </w:rPr>
        <w:t xml:space="preserve">pažeidimas, kai </w:t>
      </w:r>
      <w:r w:rsidR="00D7181E">
        <w:t>Paslaugų teikėja</w:t>
      </w:r>
      <w:r w:rsidR="00D7181E" w:rsidRPr="003F11DB">
        <w:t xml:space="preserve">s neištaiso Sutarties pažeidimo per </w:t>
      </w:r>
      <w:r w:rsidR="00D7181E">
        <w:t>Paslaugų gavėjo</w:t>
      </w:r>
      <w:r w:rsidR="00D7181E" w:rsidRPr="003F11DB">
        <w:t xml:space="preserve"> nurodytą terminą;</w:t>
      </w:r>
    </w:p>
    <w:p w14:paraId="26F8D78C" w14:textId="4D717ADC" w:rsidR="00B65770" w:rsidRDefault="0012228E" w:rsidP="0012228E">
      <w:pPr>
        <w:widowControl w:val="0"/>
        <w:tabs>
          <w:tab w:val="left" w:pos="567"/>
          <w:tab w:val="left" w:pos="709"/>
          <w:tab w:val="left" w:pos="1418"/>
        </w:tabs>
        <w:jc w:val="both"/>
      </w:pPr>
      <w:r>
        <w:t xml:space="preserve">            </w:t>
      </w:r>
      <w:r w:rsidR="00B65770">
        <w:t>1</w:t>
      </w:r>
      <w:r w:rsidR="00016FC5">
        <w:t>6</w:t>
      </w:r>
      <w:r w:rsidR="00B65770">
        <w:t xml:space="preserve">.4. </w:t>
      </w:r>
      <w:r w:rsidR="00B65770" w:rsidRPr="003F11DB">
        <w:rPr>
          <w:color w:val="000000" w:themeColor="text1"/>
        </w:rPr>
        <w:t xml:space="preserve">pažeidimas, kai </w:t>
      </w:r>
      <w:r w:rsidR="00B65770">
        <w:t>Paslaugų teikėja</w:t>
      </w:r>
      <w:r w:rsidR="00B65770" w:rsidRPr="003F11DB">
        <w:t>s</w:t>
      </w:r>
      <w:r w:rsidR="00B65770">
        <w:t xml:space="preserve"> </w:t>
      </w:r>
      <w:r w:rsidR="00B65770" w:rsidRPr="00817597">
        <w:rPr>
          <w:color w:val="000000"/>
        </w:rPr>
        <w:t xml:space="preserve">pradelsia </w:t>
      </w:r>
      <w:r w:rsidR="00B65770">
        <w:rPr>
          <w:color w:val="000000"/>
        </w:rPr>
        <w:t>prievolių</w:t>
      </w:r>
      <w:r w:rsidR="00B65770" w:rsidRPr="00817597">
        <w:rPr>
          <w:color w:val="000000"/>
        </w:rPr>
        <w:t xml:space="preserve"> vykdymo terminą, nurodytą Sutarties </w:t>
      </w:r>
      <w:r w:rsidR="00B65770">
        <w:rPr>
          <w:color w:val="000000"/>
        </w:rPr>
        <w:t>4</w:t>
      </w:r>
      <w:r w:rsidR="00B65770" w:rsidRPr="00817597">
        <w:rPr>
          <w:color w:val="000000"/>
        </w:rPr>
        <w:t xml:space="preserve"> p., daugiau kaip 30 kalendorinių dienų dėl savo kaltės arba dėl aplinkybių, už kurias atsakingas Paslaugų</w:t>
      </w:r>
      <w:r w:rsidR="00B65770" w:rsidRPr="00170843">
        <w:rPr>
          <w:color w:val="000000"/>
        </w:rPr>
        <w:t xml:space="preserve"> teikėjas;</w:t>
      </w:r>
    </w:p>
    <w:p w14:paraId="2F1BB4AC" w14:textId="30EBF6AD" w:rsidR="00D7181E" w:rsidRPr="0034095A" w:rsidRDefault="0012228E" w:rsidP="0012228E">
      <w:pPr>
        <w:widowControl w:val="0"/>
        <w:tabs>
          <w:tab w:val="left" w:pos="567"/>
          <w:tab w:val="left" w:pos="709"/>
          <w:tab w:val="left" w:pos="1418"/>
        </w:tabs>
        <w:jc w:val="both"/>
      </w:pPr>
      <w:r>
        <w:t xml:space="preserve">            </w:t>
      </w:r>
      <w:r w:rsidR="00D7181E">
        <w:t>1</w:t>
      </w:r>
      <w:r w:rsidR="00016FC5">
        <w:t>6</w:t>
      </w:r>
      <w:r w:rsidR="00D7181E">
        <w:t>.</w:t>
      </w:r>
      <w:r w:rsidR="00B65770">
        <w:t>5</w:t>
      </w:r>
      <w:r w:rsidR="00D7181E">
        <w:t xml:space="preserve">. </w:t>
      </w:r>
      <w:r w:rsidR="00D7181E" w:rsidRPr="008D3B78">
        <w:t xml:space="preserve">pažeidimas, kai Paslaugų gavėjas raštiškai įspėtas, daugiau nei </w:t>
      </w:r>
      <w:r w:rsidR="00D7181E">
        <w:t>10</w:t>
      </w:r>
      <w:r w:rsidR="00D7181E" w:rsidRPr="008D3B78">
        <w:t xml:space="preserve"> kalendorinių dienų be objektyvių priežasčių nevykdo ar netinkamai vykdo savo sutartinius įsipareigojimus</w:t>
      </w:r>
      <w:r w:rsidR="00D7181E" w:rsidRPr="00E162A2">
        <w:t>.</w:t>
      </w:r>
    </w:p>
    <w:p w14:paraId="54EEFD34" w14:textId="77777777" w:rsidR="00F472D2" w:rsidRDefault="00F472D2" w:rsidP="00F472D2">
      <w:pPr>
        <w:tabs>
          <w:tab w:val="left" w:pos="1134"/>
          <w:tab w:val="left" w:pos="1276"/>
        </w:tabs>
        <w:ind w:firstLine="709"/>
        <w:jc w:val="center"/>
        <w:rPr>
          <w:b/>
          <w:bCs/>
        </w:rPr>
      </w:pPr>
    </w:p>
    <w:p w14:paraId="6F74A21C" w14:textId="77777777" w:rsidR="00F472D2" w:rsidRPr="000049D0" w:rsidRDefault="00F472D2" w:rsidP="00F472D2">
      <w:pPr>
        <w:ind w:left="1211"/>
        <w:contextualSpacing/>
        <w:jc w:val="center"/>
        <w:rPr>
          <w:b/>
        </w:rPr>
      </w:pPr>
      <w:r w:rsidRPr="000049D0">
        <w:rPr>
          <w:b/>
          <w:bCs/>
        </w:rPr>
        <w:t xml:space="preserve">VI. </w:t>
      </w:r>
      <w:r w:rsidRPr="000049D0">
        <w:rPr>
          <w:b/>
        </w:rPr>
        <w:t>ASMENS DUOMENŲ TVARKYMAS</w:t>
      </w:r>
    </w:p>
    <w:p w14:paraId="687BED6D" w14:textId="77777777" w:rsidR="00F472D2" w:rsidRPr="000049D0" w:rsidRDefault="00F472D2" w:rsidP="00483F53">
      <w:pPr>
        <w:ind w:firstLine="709"/>
        <w:contextualSpacing/>
        <w:rPr>
          <w:b/>
          <w:i/>
        </w:rPr>
      </w:pPr>
    </w:p>
    <w:p w14:paraId="7550661B" w14:textId="77777777" w:rsidR="00F472D2" w:rsidRPr="000049D0" w:rsidRDefault="00F472D2" w:rsidP="00483F53">
      <w:pPr>
        <w:numPr>
          <w:ilvl w:val="0"/>
          <w:numId w:val="27"/>
        </w:numPr>
        <w:tabs>
          <w:tab w:val="left" w:pos="851"/>
          <w:tab w:val="left" w:pos="993"/>
        </w:tabs>
        <w:ind w:left="0" w:firstLine="709"/>
        <w:contextualSpacing/>
        <w:rPr>
          <w:b/>
          <w:i/>
        </w:rPr>
      </w:pPr>
      <w:r w:rsidRPr="000049D0">
        <w:rPr>
          <w:b/>
        </w:rPr>
        <w:t>Asmens duomenų tvarkymas:</w:t>
      </w:r>
    </w:p>
    <w:p w14:paraId="286A0F26" w14:textId="4D337604" w:rsidR="00F472D2" w:rsidRPr="000049D0" w:rsidRDefault="00F472D2" w:rsidP="00483F53">
      <w:pPr>
        <w:pStyle w:val="Sraopastraipa"/>
        <w:numPr>
          <w:ilvl w:val="1"/>
          <w:numId w:val="27"/>
        </w:numPr>
        <w:tabs>
          <w:tab w:val="left" w:pos="851"/>
          <w:tab w:val="left" w:pos="1276"/>
          <w:tab w:val="left" w:pos="1560"/>
          <w:tab w:val="left" w:pos="1843"/>
        </w:tabs>
        <w:ind w:left="0" w:firstLine="709"/>
        <w:jc w:val="both"/>
      </w:pPr>
      <w:r w:rsidRPr="000049D0">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7D3E9AB" w14:textId="77777777" w:rsidR="00F472D2" w:rsidRPr="000049D0" w:rsidRDefault="00F472D2" w:rsidP="00483F53">
      <w:pPr>
        <w:numPr>
          <w:ilvl w:val="1"/>
          <w:numId w:val="27"/>
        </w:numPr>
        <w:tabs>
          <w:tab w:val="left" w:pos="993"/>
          <w:tab w:val="left" w:pos="1276"/>
          <w:tab w:val="left" w:pos="1560"/>
          <w:tab w:val="left" w:pos="1843"/>
        </w:tabs>
        <w:ind w:left="0" w:firstLine="709"/>
        <w:contextualSpacing/>
        <w:jc w:val="both"/>
      </w:pPr>
      <w:r w:rsidRPr="000049D0">
        <w:lastRenderedPageBreak/>
        <w:t>Šalių atstovų, darbuotojų ar kitų fizinių asmenų, pasitelktų Sutarčiai vykdyti duomenų tvarkymo teisėtumas grindžiamas būtinybe įvykdyti Sutartį arba būtinybe pasinaudoti iš Sutarties kylančiomis teisėmis.</w:t>
      </w:r>
    </w:p>
    <w:p w14:paraId="67B7F5D3" w14:textId="77777777" w:rsidR="00F472D2" w:rsidRPr="000049D0" w:rsidRDefault="00F472D2" w:rsidP="00483F53">
      <w:pPr>
        <w:numPr>
          <w:ilvl w:val="1"/>
          <w:numId w:val="27"/>
        </w:numPr>
        <w:tabs>
          <w:tab w:val="left" w:pos="993"/>
          <w:tab w:val="left" w:pos="1276"/>
          <w:tab w:val="left" w:pos="1560"/>
        </w:tabs>
        <w:ind w:left="0" w:firstLine="709"/>
        <w:contextualSpacing/>
        <w:jc w:val="both"/>
      </w:pPr>
      <w:r w:rsidRPr="000049D0">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75E7C0B" w14:textId="77777777" w:rsidR="00F472D2" w:rsidRPr="000049D0" w:rsidRDefault="00F472D2" w:rsidP="00483F53">
      <w:pPr>
        <w:numPr>
          <w:ilvl w:val="1"/>
          <w:numId w:val="27"/>
        </w:numPr>
        <w:tabs>
          <w:tab w:val="left" w:pos="993"/>
          <w:tab w:val="left" w:pos="1276"/>
          <w:tab w:val="left" w:pos="1560"/>
        </w:tabs>
        <w:ind w:left="0" w:firstLine="709"/>
        <w:contextualSpacing/>
        <w:jc w:val="both"/>
      </w:pPr>
      <w:r w:rsidRPr="000049D0">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EC9640D" w14:textId="77777777" w:rsidR="00F472D2" w:rsidRPr="000049D0" w:rsidRDefault="00F472D2" w:rsidP="00483F53">
      <w:pPr>
        <w:numPr>
          <w:ilvl w:val="1"/>
          <w:numId w:val="27"/>
        </w:numPr>
        <w:tabs>
          <w:tab w:val="left" w:pos="993"/>
          <w:tab w:val="left" w:pos="1276"/>
          <w:tab w:val="left" w:pos="1560"/>
        </w:tabs>
        <w:ind w:left="0" w:firstLine="709"/>
        <w:contextualSpacing/>
        <w:jc w:val="both"/>
      </w:pPr>
      <w:r w:rsidRPr="000049D0">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F100716" w14:textId="77777777" w:rsidR="00F472D2" w:rsidRPr="000049D0" w:rsidRDefault="00F472D2" w:rsidP="00483F53">
      <w:pPr>
        <w:numPr>
          <w:ilvl w:val="1"/>
          <w:numId w:val="27"/>
        </w:numPr>
        <w:tabs>
          <w:tab w:val="left" w:pos="993"/>
          <w:tab w:val="left" w:pos="1276"/>
          <w:tab w:val="left" w:pos="1560"/>
        </w:tabs>
        <w:ind w:left="0" w:firstLine="709"/>
        <w:contextualSpacing/>
        <w:jc w:val="both"/>
      </w:pPr>
      <w:r w:rsidRPr="000049D0">
        <w:t>Jei Šalys ketina pasinaudoti kitų tolesnių duomenų tvarkytojų paslaugomis, Šalys perduos kitai Šaliai informaciją apie tolesnį duomenų tvarkytoją. Tokiu atveju, Šalys privalo užtikrinti, kad tolesnis duomenų tvarkytojas vykdys bent tuos pačius</w:t>
      </w:r>
      <w:r w:rsidRPr="000049D0">
        <w:rPr>
          <w:color w:val="FF0000"/>
        </w:rPr>
        <w:t xml:space="preserve"> </w:t>
      </w:r>
      <w:r w:rsidRPr="000049D0">
        <w:t>įsipareigojimus ir įgaliojimus, kuriuos ši Sutartis nustato. Taip pat Šalys supranta, kad jos pačios atsakys už tolesnių duomenų tvarkytojų veiksmus ir neveikimą.</w:t>
      </w:r>
    </w:p>
    <w:p w14:paraId="14ECB1F5" w14:textId="77777777" w:rsidR="00F472D2" w:rsidRPr="000049D0" w:rsidRDefault="00F472D2" w:rsidP="00483F53">
      <w:pPr>
        <w:numPr>
          <w:ilvl w:val="1"/>
          <w:numId w:val="27"/>
        </w:numPr>
        <w:tabs>
          <w:tab w:val="left" w:pos="1276"/>
        </w:tabs>
        <w:ind w:left="0" w:firstLine="709"/>
        <w:contextualSpacing/>
        <w:jc w:val="both"/>
      </w:pPr>
      <w:r w:rsidRPr="000049D0">
        <w:t>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773CB1C" w14:textId="77777777" w:rsidR="00F472D2" w:rsidRPr="000049D0" w:rsidRDefault="00F472D2" w:rsidP="00483F53">
      <w:pPr>
        <w:numPr>
          <w:ilvl w:val="1"/>
          <w:numId w:val="27"/>
        </w:numPr>
        <w:tabs>
          <w:tab w:val="left" w:pos="1276"/>
        </w:tabs>
        <w:ind w:left="0" w:firstLine="709"/>
        <w:contextualSpacing/>
        <w:jc w:val="both"/>
      </w:pPr>
      <w:r w:rsidRPr="000049D0">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043D97A" w14:textId="77777777" w:rsidR="00F472D2" w:rsidRPr="000049D0" w:rsidRDefault="00F472D2" w:rsidP="00F472D2">
      <w:pPr>
        <w:tabs>
          <w:tab w:val="left" w:pos="1134"/>
          <w:tab w:val="left" w:pos="1276"/>
        </w:tabs>
        <w:rPr>
          <w:b/>
          <w:bCs/>
        </w:rPr>
      </w:pPr>
    </w:p>
    <w:p w14:paraId="15FACACE" w14:textId="77777777" w:rsidR="00F472D2" w:rsidRPr="000049D0" w:rsidRDefault="00F472D2" w:rsidP="00F472D2">
      <w:pPr>
        <w:tabs>
          <w:tab w:val="left" w:pos="1134"/>
          <w:tab w:val="left" w:pos="1276"/>
        </w:tabs>
        <w:ind w:firstLine="709"/>
        <w:jc w:val="center"/>
        <w:rPr>
          <w:b/>
          <w:bCs/>
        </w:rPr>
      </w:pPr>
      <w:r w:rsidRPr="000049D0">
        <w:rPr>
          <w:b/>
          <w:bCs/>
        </w:rPr>
        <w:t>VII. KITOS SUTARTIES SĄLYGOS</w:t>
      </w:r>
    </w:p>
    <w:p w14:paraId="5142FE20" w14:textId="77777777" w:rsidR="00F472D2" w:rsidRPr="000049D0" w:rsidRDefault="00F472D2" w:rsidP="00F472D2">
      <w:pPr>
        <w:tabs>
          <w:tab w:val="left" w:pos="709"/>
          <w:tab w:val="left" w:pos="993"/>
          <w:tab w:val="left" w:pos="1134"/>
          <w:tab w:val="left" w:pos="1276"/>
        </w:tabs>
        <w:ind w:firstLine="709"/>
        <w:jc w:val="both"/>
      </w:pPr>
    </w:p>
    <w:p w14:paraId="121C01CC" w14:textId="77777777" w:rsidR="00F472D2" w:rsidRPr="000049D0" w:rsidRDefault="00F472D2" w:rsidP="00483F53">
      <w:pPr>
        <w:numPr>
          <w:ilvl w:val="0"/>
          <w:numId w:val="27"/>
        </w:numPr>
        <w:tabs>
          <w:tab w:val="left" w:pos="1134"/>
          <w:tab w:val="left" w:pos="1276"/>
        </w:tabs>
        <w:ind w:left="0" w:firstLine="709"/>
        <w:contextualSpacing/>
        <w:jc w:val="both"/>
        <w:rPr>
          <w:b/>
        </w:rPr>
      </w:pPr>
      <w:r w:rsidRPr="000049D0">
        <w:rPr>
          <w:b/>
        </w:rPr>
        <w:t>Sutarties nutraukimas prieš terminą:</w:t>
      </w:r>
    </w:p>
    <w:p w14:paraId="577D9F5D" w14:textId="77777777" w:rsidR="00F472D2" w:rsidRPr="000049D0" w:rsidRDefault="00F472D2" w:rsidP="00483F53">
      <w:pPr>
        <w:widowControl w:val="0"/>
        <w:numPr>
          <w:ilvl w:val="1"/>
          <w:numId w:val="27"/>
        </w:numPr>
        <w:tabs>
          <w:tab w:val="left" w:pos="1276"/>
          <w:tab w:val="left" w:pos="1418"/>
          <w:tab w:val="left" w:pos="1560"/>
        </w:tabs>
        <w:ind w:left="0" w:firstLine="709"/>
        <w:jc w:val="both"/>
      </w:pPr>
      <w:r w:rsidRPr="000049D0">
        <w:t>Paslaugų gavėjas</w:t>
      </w:r>
      <w:r>
        <w:t>,</w:t>
      </w:r>
      <w:r w:rsidRPr="00F202C5">
        <w:t xml:space="preserve"> įspėjęs Paslaugų teikėją prieš 30 kalendorinių dienų, </w:t>
      </w:r>
      <w:r w:rsidRPr="000049D0">
        <w:t xml:space="preserve"> turi teisę vienašališkai nutraukti Sutartį ir pareikalauti iš Paslaugų teikėjo atlyginti Paslaugų gavėjo patirtus nuostolius, jeigu:</w:t>
      </w:r>
    </w:p>
    <w:p w14:paraId="09578BBB" w14:textId="77777777" w:rsidR="00F472D2" w:rsidRPr="000049D0" w:rsidRDefault="00F472D2" w:rsidP="00483F53">
      <w:pPr>
        <w:widowControl w:val="0"/>
        <w:numPr>
          <w:ilvl w:val="2"/>
          <w:numId w:val="27"/>
        </w:numPr>
        <w:tabs>
          <w:tab w:val="left" w:pos="1418"/>
          <w:tab w:val="left" w:pos="1560"/>
        </w:tabs>
        <w:ind w:left="0" w:firstLine="709"/>
        <w:contextualSpacing/>
        <w:jc w:val="both"/>
      </w:pPr>
      <w:r w:rsidRPr="000049D0">
        <w:t>Paslaugų teikėjas per pagrįstai nustatytą laikotarpį neįvykdo Paslaugų gavėjo nurodymo ištaisyti netinkamai įvykdytus arba neįvykdytus sutartinius įsipareigojimus;</w:t>
      </w:r>
    </w:p>
    <w:p w14:paraId="7E982958" w14:textId="77777777" w:rsidR="00F472D2" w:rsidRPr="000049D0" w:rsidRDefault="00F472D2" w:rsidP="00483F53">
      <w:pPr>
        <w:widowControl w:val="0"/>
        <w:numPr>
          <w:ilvl w:val="2"/>
          <w:numId w:val="27"/>
        </w:numPr>
        <w:tabs>
          <w:tab w:val="left" w:pos="1418"/>
          <w:tab w:val="left" w:pos="1560"/>
        </w:tabs>
        <w:ind w:left="0" w:firstLine="709"/>
        <w:contextualSpacing/>
        <w:jc w:val="both"/>
      </w:pPr>
      <w:r w:rsidRPr="000049D0">
        <w:t>Paslaugų teikėjas bankrutuoja arba yra likviduojamas, kai sustabdo ūkinę veiklą, arba kai įstatymuose ir kituose teisės aktuose numatyta tvarka susidaro analogiška situacija;</w:t>
      </w:r>
    </w:p>
    <w:p w14:paraId="2E771FD0" w14:textId="77777777" w:rsidR="00F472D2" w:rsidRPr="000049D0" w:rsidRDefault="00F472D2" w:rsidP="004B5CFD">
      <w:pPr>
        <w:widowControl w:val="0"/>
        <w:numPr>
          <w:ilvl w:val="2"/>
          <w:numId w:val="27"/>
        </w:numPr>
        <w:tabs>
          <w:tab w:val="left" w:pos="1418"/>
          <w:tab w:val="left" w:pos="1560"/>
        </w:tabs>
        <w:ind w:left="0" w:firstLine="709"/>
        <w:jc w:val="both"/>
      </w:pPr>
      <w:r w:rsidRPr="000049D0">
        <w:t>Po raštiško Paslaugų gavėjo įspėjimo Paslaugų teikėjas neužtikrina paslaugų kokybės ar nevykdo kitų Sutarties sąlygų arba raštiškai perspėtas dar kartą jas pažeidžia;</w:t>
      </w:r>
    </w:p>
    <w:p w14:paraId="2B0C385E" w14:textId="77777777" w:rsidR="00F472D2" w:rsidRPr="000049D0" w:rsidRDefault="00F472D2" w:rsidP="004B5CFD">
      <w:pPr>
        <w:widowControl w:val="0"/>
        <w:numPr>
          <w:ilvl w:val="2"/>
          <w:numId w:val="27"/>
        </w:numPr>
        <w:tabs>
          <w:tab w:val="left" w:pos="1418"/>
          <w:tab w:val="left" w:pos="1560"/>
        </w:tabs>
        <w:ind w:left="0" w:firstLine="709"/>
        <w:jc w:val="both"/>
      </w:pPr>
      <w:r w:rsidRPr="000049D0">
        <w:t>Lietuvos Respublikos viešųjų pirkimų įstatymo 90 straipsnio 1 dalyje nurodytais atvejais.</w:t>
      </w:r>
    </w:p>
    <w:p w14:paraId="780EFFE2" w14:textId="77777777" w:rsidR="00D2395D" w:rsidRDefault="00D2395D" w:rsidP="004B5CFD">
      <w:pPr>
        <w:widowControl w:val="0"/>
        <w:numPr>
          <w:ilvl w:val="1"/>
          <w:numId w:val="27"/>
        </w:numPr>
        <w:tabs>
          <w:tab w:val="left" w:pos="1276"/>
          <w:tab w:val="left" w:pos="1418"/>
          <w:tab w:val="left" w:pos="1560"/>
        </w:tabs>
        <w:ind w:left="0" w:firstLine="709"/>
        <w:jc w:val="both"/>
      </w:pPr>
      <w:r w:rsidRPr="002441AF">
        <w:t>Paslaug</w:t>
      </w:r>
      <w:r>
        <w:t>ų</w:t>
      </w:r>
      <w:r w:rsidRPr="002441AF">
        <w:t xml:space="preserve"> gavėj</w:t>
      </w:r>
      <w:r>
        <w:t>as</w:t>
      </w:r>
      <w:r w:rsidRPr="002441AF">
        <w:t xml:space="preserve"> arba Paslaugų teikėj</w:t>
      </w:r>
      <w:r>
        <w:t>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p>
    <w:p w14:paraId="05151239" w14:textId="77777777" w:rsidR="00F472D2" w:rsidRPr="000049D0" w:rsidRDefault="00F472D2" w:rsidP="004B5CFD">
      <w:pPr>
        <w:widowControl w:val="0"/>
        <w:numPr>
          <w:ilvl w:val="1"/>
          <w:numId w:val="27"/>
        </w:numPr>
        <w:tabs>
          <w:tab w:val="left" w:pos="1276"/>
          <w:tab w:val="left" w:pos="1418"/>
          <w:tab w:val="left" w:pos="1985"/>
        </w:tabs>
        <w:ind w:left="0" w:firstLine="709"/>
        <w:jc w:val="both"/>
      </w:pPr>
      <w:r w:rsidRPr="000049D0">
        <w:lastRenderedPageBreak/>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išskaičiuojant netesybas ir nuostolius, jeigu Sutartis nutraukiama dėl Paslaugų teikėjo kaltės.</w:t>
      </w:r>
    </w:p>
    <w:p w14:paraId="1468D2D3" w14:textId="77777777" w:rsidR="00F472D2" w:rsidRPr="000049D0" w:rsidRDefault="00F472D2" w:rsidP="004B5CFD">
      <w:pPr>
        <w:widowControl w:val="0"/>
        <w:numPr>
          <w:ilvl w:val="1"/>
          <w:numId w:val="27"/>
        </w:numPr>
        <w:tabs>
          <w:tab w:val="left" w:pos="1276"/>
          <w:tab w:val="left" w:pos="1418"/>
          <w:tab w:val="left" w:pos="1985"/>
        </w:tabs>
        <w:ind w:left="0" w:firstLine="709"/>
        <w:jc w:val="both"/>
      </w:pPr>
      <w:r w:rsidRPr="000049D0">
        <w:t xml:space="preserve">Paslaugų teikėjas neturi teisės vienašališkai nutraukti Sutartį nesant pagrindo, nurodyto Sutartyje arba Lietuvos Respublikos teisės aktuose. Vienašališkai nutraukęs Sutartį Paslaugų teikėjas moka </w:t>
      </w:r>
      <w:r w:rsidRPr="003A3846">
        <w:t>1</w:t>
      </w:r>
      <w:r w:rsidRPr="000049D0">
        <w:t>0 proc. dydžio baudą nuo pradinės Sutarties vertės.</w:t>
      </w:r>
    </w:p>
    <w:p w14:paraId="146CB263" w14:textId="77777777" w:rsidR="00F472D2" w:rsidRPr="000049D0" w:rsidRDefault="00F472D2" w:rsidP="00483F53">
      <w:pPr>
        <w:widowControl w:val="0"/>
        <w:numPr>
          <w:ilvl w:val="0"/>
          <w:numId w:val="27"/>
        </w:numPr>
        <w:tabs>
          <w:tab w:val="left" w:pos="1134"/>
        </w:tabs>
        <w:ind w:left="0" w:firstLine="709"/>
        <w:jc w:val="both"/>
        <w:rPr>
          <w:b/>
        </w:rPr>
      </w:pPr>
      <w:r w:rsidRPr="000049D0">
        <w:rPr>
          <w:b/>
        </w:rPr>
        <w:t>Nenugalimos jėgos aplinkybės:</w:t>
      </w:r>
    </w:p>
    <w:p w14:paraId="29042941" w14:textId="77777777" w:rsidR="00F472D2" w:rsidRPr="000049D0" w:rsidRDefault="00F472D2" w:rsidP="00483F53">
      <w:pPr>
        <w:widowControl w:val="0"/>
        <w:numPr>
          <w:ilvl w:val="1"/>
          <w:numId w:val="27"/>
        </w:numPr>
        <w:tabs>
          <w:tab w:val="left" w:pos="1134"/>
          <w:tab w:val="left" w:pos="1418"/>
        </w:tabs>
        <w:ind w:left="0" w:firstLine="709"/>
        <w:jc w:val="both"/>
      </w:pPr>
      <w:r w:rsidRPr="000049D0">
        <w:t>Šalis gali būti visiškai ar iš dalies atleidžiama nuo atsakomybės dėl ypatingų ir neišvengiamų aplinkybių – nenugalimos jėgos (</w:t>
      </w:r>
      <w:r w:rsidRPr="000049D0">
        <w:rPr>
          <w:i/>
        </w:rPr>
        <w:t>force majeure</w:t>
      </w:r>
      <w:r w:rsidRPr="000049D0">
        <w:t>), nustatytos ir jas patyrusios Šalies įrodytos pagal Lietuvos Respublikos civilinį kodeksą, jeigu Šalis nedelsiant pranešė kitai Šaliai apie kliūtį bei jos poveikį įsipareigojimų vykdymui.</w:t>
      </w:r>
    </w:p>
    <w:p w14:paraId="1FAF5950" w14:textId="77777777" w:rsidR="00F472D2" w:rsidRPr="000049D0" w:rsidRDefault="00F472D2" w:rsidP="00483F53">
      <w:pPr>
        <w:widowControl w:val="0"/>
        <w:numPr>
          <w:ilvl w:val="1"/>
          <w:numId w:val="27"/>
        </w:numPr>
        <w:tabs>
          <w:tab w:val="left" w:pos="1134"/>
          <w:tab w:val="left" w:pos="1418"/>
        </w:tabs>
        <w:ind w:left="0" w:firstLine="709"/>
        <w:jc w:val="both"/>
      </w:pPr>
      <w:r w:rsidRPr="000049D0">
        <w:t>Nenugalimos jėgos aplinkybių sąvoka apibrėžiama ir Šalių teisės, pareigos ir atsakomybė esant šioms aplinkybėms reglamentuojamos Lietuvos Respublikos civilinio kodekso 6.212 straipsnyje bei „Atleidimo nuo atsakomybės esant nenugalimos jėgos (</w:t>
      </w:r>
      <w:r w:rsidRPr="000049D0">
        <w:rPr>
          <w:i/>
        </w:rPr>
        <w:t>force majeure</w:t>
      </w:r>
      <w:r w:rsidRPr="000049D0">
        <w:t>) aplinkybėms taisyklėse“ (</w:t>
      </w:r>
      <w:smartTag w:uri="schemas-tilde-lv/tildestengine" w:element="metric2">
        <w:smartTagPr>
          <w:attr w:name="metric_text" w:val="m"/>
          <w:attr w:name="metric_value" w:val="1996"/>
        </w:smartTagPr>
        <w:r w:rsidRPr="000049D0">
          <w:t>1996 m</w:t>
        </w:r>
      </w:smartTag>
      <w:r w:rsidRPr="000049D0">
        <w:t>. liepos 15 d.  Lietuvos  Respublikos  Vyriausybės  nutarimas Nr. 840 „Dėl Atleidimo nuo atsakomybės esant nenugalimos jėgos (</w:t>
      </w:r>
      <w:r w:rsidRPr="000049D0">
        <w:rPr>
          <w:i/>
        </w:rPr>
        <w:t>force majeure</w:t>
      </w:r>
      <w:r w:rsidRPr="000049D0">
        <w:t>) aplinkybėms taisyklių patvirtinimo“).</w:t>
      </w:r>
    </w:p>
    <w:p w14:paraId="25021C78" w14:textId="77777777" w:rsidR="00F472D2" w:rsidRPr="000049D0" w:rsidRDefault="00F472D2" w:rsidP="00483F53">
      <w:pPr>
        <w:widowControl w:val="0"/>
        <w:numPr>
          <w:ilvl w:val="1"/>
          <w:numId w:val="27"/>
        </w:numPr>
        <w:tabs>
          <w:tab w:val="left" w:pos="1134"/>
          <w:tab w:val="left" w:pos="1418"/>
        </w:tabs>
        <w:ind w:left="0" w:firstLine="709"/>
        <w:jc w:val="both"/>
      </w:pPr>
      <w:r w:rsidRPr="000049D0">
        <w:t>Nenugalima jėga (</w:t>
      </w:r>
      <w:r w:rsidRPr="000049D0">
        <w:rPr>
          <w:i/>
        </w:rPr>
        <w:t>force majeure</w:t>
      </w:r>
      <w:r w:rsidRPr="000049D0">
        <w:t>) nelaikoma tai, kad rinkoje nėra reikalingų prievolei vykdyti prekių, Šalis neturi reikiamų finansinių išteklių arba Šalies kontrahentai pažeidžia savo prievoles. Nenugalima jėga (</w:t>
      </w:r>
      <w:r w:rsidRPr="000049D0">
        <w:rPr>
          <w:i/>
        </w:rPr>
        <w:t>force majeure</w:t>
      </w:r>
      <w:r w:rsidRPr="000049D0">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D0AE93B" w14:textId="77777777" w:rsidR="00F472D2" w:rsidRPr="000049D0" w:rsidRDefault="00F472D2" w:rsidP="00483F53">
      <w:pPr>
        <w:widowControl w:val="0"/>
        <w:numPr>
          <w:ilvl w:val="1"/>
          <w:numId w:val="27"/>
        </w:numPr>
        <w:tabs>
          <w:tab w:val="left" w:pos="1134"/>
          <w:tab w:val="left" w:pos="1418"/>
        </w:tabs>
        <w:ind w:left="0" w:firstLine="709"/>
        <w:jc w:val="both"/>
      </w:pPr>
      <w:r w:rsidRPr="000049D0">
        <w:t>Jei kuri nors Sutarties Šalis mano, kad atsirado nenugalimos jėgos (</w:t>
      </w:r>
      <w:r w:rsidRPr="000049D0">
        <w:rPr>
          <w:i/>
        </w:rPr>
        <w:t>force majeure</w:t>
      </w:r>
      <w:r w:rsidRPr="000049D0">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0049D0">
        <w:rPr>
          <w:i/>
        </w:rPr>
        <w:t>force majeure</w:t>
      </w:r>
      <w:r w:rsidRPr="000049D0">
        <w:t>) aplinkybės netrukdo, vykdyti.</w:t>
      </w:r>
    </w:p>
    <w:p w14:paraId="06A25AC6" w14:textId="77777777" w:rsidR="00F472D2" w:rsidRPr="000049D0" w:rsidRDefault="00F472D2" w:rsidP="00483F53">
      <w:pPr>
        <w:widowControl w:val="0"/>
        <w:numPr>
          <w:ilvl w:val="1"/>
          <w:numId w:val="27"/>
        </w:numPr>
        <w:tabs>
          <w:tab w:val="left" w:pos="1276"/>
          <w:tab w:val="left" w:pos="1418"/>
        </w:tabs>
        <w:ind w:left="0" w:firstLine="709"/>
        <w:jc w:val="both"/>
      </w:pPr>
      <w:r w:rsidRPr="000049D0">
        <w:t>Paslaugų teikėjas patvirtina, kad jis nežino apie nenugalimos jėgos aplinkybes (</w:t>
      </w:r>
      <w:r w:rsidRPr="000049D0">
        <w:rPr>
          <w:i/>
        </w:rPr>
        <w:t>force majeure</w:t>
      </w:r>
      <w:r w:rsidRPr="000049D0">
        <w:t>), kurių Sutarties Šalys negali numatyti ar išvengti, nei kaip nors pašalinti ir dėl kurių visiškai ar iš dalies būtų neįmanoma vykdyti Sutartyje nustatytų įsipareigojimų.</w:t>
      </w:r>
    </w:p>
    <w:p w14:paraId="1D810558" w14:textId="77777777" w:rsidR="00F472D2" w:rsidRPr="000049D0" w:rsidRDefault="00F472D2" w:rsidP="00483F53">
      <w:pPr>
        <w:widowControl w:val="0"/>
        <w:numPr>
          <w:ilvl w:val="1"/>
          <w:numId w:val="27"/>
        </w:numPr>
        <w:tabs>
          <w:tab w:val="left" w:pos="1276"/>
          <w:tab w:val="left" w:pos="1418"/>
        </w:tabs>
        <w:ind w:left="0" w:firstLine="709"/>
        <w:jc w:val="both"/>
      </w:pPr>
      <w:r w:rsidRPr="000049D0">
        <w:t>Jeigu Sutarties Šalis, kurią paveikė nenugalimos jėgos aplinkybės (</w:t>
      </w:r>
      <w:r w:rsidRPr="000049D0">
        <w:rPr>
          <w:i/>
        </w:rPr>
        <w:t>force majeure</w:t>
      </w:r>
      <w:r w:rsidRPr="000049D0">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0049D0">
        <w:rPr>
          <w:i/>
        </w:rPr>
        <w:t>force majeure</w:t>
      </w:r>
      <w:r w:rsidRPr="000049D0">
        <w:t>) atsiradimo momento arba, jeigu apie ją nėra laiku pranešta, nuo pranešimo momento. Laiku nepranešusi apie nenugalimos jėgos aplinkybes (</w:t>
      </w:r>
      <w:r w:rsidRPr="000049D0">
        <w:rPr>
          <w:i/>
        </w:rPr>
        <w:t>force majeure</w:t>
      </w:r>
      <w:r w:rsidRPr="000049D0">
        <w:t>), įsipareigojimų nevykdanti Šalis tampa iš dalies atsakinga už nuostolių, kurių priešingu atveju būtų buvę išvengta, atlyginimą.</w:t>
      </w:r>
    </w:p>
    <w:p w14:paraId="79B6C945" w14:textId="3D3540BF" w:rsidR="00F472D2" w:rsidRPr="000049D0" w:rsidRDefault="00F472D2" w:rsidP="00483F53">
      <w:pPr>
        <w:widowControl w:val="0"/>
        <w:numPr>
          <w:ilvl w:val="1"/>
          <w:numId w:val="27"/>
        </w:numPr>
        <w:tabs>
          <w:tab w:val="left" w:pos="1134"/>
          <w:tab w:val="left" w:pos="1418"/>
        </w:tabs>
        <w:ind w:left="0" w:firstLine="709"/>
        <w:jc w:val="both"/>
      </w:pPr>
      <w:r w:rsidRPr="000049D0">
        <w:t>Jei nenugalimos jėgos (</w:t>
      </w:r>
      <w:r w:rsidRPr="000049D0">
        <w:rPr>
          <w:i/>
        </w:rPr>
        <w:t>force majeure</w:t>
      </w:r>
      <w:r w:rsidRPr="000049D0">
        <w:t xml:space="preserve">) aplinkybės trunka ilgiau kaip </w:t>
      </w:r>
      <w:r w:rsidR="004060BE">
        <w:t>3</w:t>
      </w:r>
      <w:r w:rsidR="00D2395D">
        <w:t>0</w:t>
      </w:r>
      <w:r w:rsidR="00D2395D" w:rsidRPr="000049D0">
        <w:t xml:space="preserve"> </w:t>
      </w:r>
      <w:r w:rsidRPr="000049D0">
        <w:t xml:space="preserve">kalendorinių dienų, tuomet bet kuri Sutarties Šalis turi teisę nutraukti Sutartį įspėdama apie tai kitą Šalį prieš </w:t>
      </w:r>
      <w:r w:rsidR="004060BE">
        <w:t>7</w:t>
      </w:r>
      <w:r w:rsidR="00D2395D" w:rsidRPr="000049D0">
        <w:t xml:space="preserve"> </w:t>
      </w:r>
      <w:r w:rsidRPr="000049D0">
        <w:t>kalendorin</w:t>
      </w:r>
      <w:r>
        <w:t>es</w:t>
      </w:r>
      <w:r w:rsidRPr="000049D0">
        <w:t xml:space="preserve"> dien</w:t>
      </w:r>
      <w:r>
        <w:t>as</w:t>
      </w:r>
      <w:r w:rsidRPr="000049D0">
        <w:t xml:space="preserve">. Jei pasibaigus šiam </w:t>
      </w:r>
      <w:r w:rsidR="004060BE">
        <w:t>7</w:t>
      </w:r>
      <w:r w:rsidR="00D2395D" w:rsidRPr="000049D0">
        <w:t xml:space="preserve"> </w:t>
      </w:r>
      <w:r w:rsidRPr="000049D0">
        <w:t>kalendorinių dienų laikotarpiui nenugalimos jėgos (</w:t>
      </w:r>
      <w:r w:rsidRPr="000049D0">
        <w:rPr>
          <w:i/>
        </w:rPr>
        <w:t>force majeure</w:t>
      </w:r>
      <w:r w:rsidRPr="000049D0">
        <w:t>) aplinkybės vis dar yra, Sutartis nutraukiama ir pagal Sutarties sąlygas Šalys atleidžiamos nuo tolesnio Sutarties vykdymo.</w:t>
      </w:r>
    </w:p>
    <w:p w14:paraId="74546721" w14:textId="77777777" w:rsidR="00F472D2" w:rsidRPr="000049D0" w:rsidRDefault="00F472D2" w:rsidP="00483F53">
      <w:pPr>
        <w:widowControl w:val="0"/>
        <w:numPr>
          <w:ilvl w:val="0"/>
          <w:numId w:val="27"/>
        </w:numPr>
        <w:tabs>
          <w:tab w:val="left" w:pos="1276"/>
        </w:tabs>
        <w:ind w:left="0" w:firstLine="709"/>
        <w:contextualSpacing/>
        <w:jc w:val="both"/>
        <w:rPr>
          <w:b/>
        </w:rPr>
      </w:pPr>
      <w:r w:rsidRPr="000049D0">
        <w:rPr>
          <w:b/>
        </w:rPr>
        <w:t>Sutarties vykdymo sustabdymas:</w:t>
      </w:r>
    </w:p>
    <w:p w14:paraId="650561FC" w14:textId="77777777" w:rsidR="00F472D2" w:rsidRPr="000049D0" w:rsidRDefault="00F472D2" w:rsidP="00483F53">
      <w:pPr>
        <w:widowControl w:val="0"/>
        <w:numPr>
          <w:ilvl w:val="1"/>
          <w:numId w:val="27"/>
        </w:numPr>
        <w:tabs>
          <w:tab w:val="left" w:pos="1418"/>
        </w:tabs>
        <w:ind w:left="0" w:firstLine="709"/>
        <w:contextualSpacing/>
        <w:jc w:val="both"/>
      </w:pPr>
      <w:r w:rsidRPr="000049D0">
        <w:t xml:space="preserve">Sutarties vykdymas gali būti sustabdomas atsiradus aplinkybėms, kurios nebuvo </w:t>
      </w:r>
      <w:r w:rsidRPr="000049D0">
        <w:lastRenderedPageBreak/>
        <w:t>žinomos iki Sutarties sudarymo. Jei Sutartis stabdoma ne Paslaugų teikėjo prašymu, Paslaugų gavėjas apie Sutarties stabdymą įspėja Paslaugų teikėją ne vėliau, kaip likus 3 darbo dienoms iki stabdymo pradžios:</w:t>
      </w:r>
    </w:p>
    <w:p w14:paraId="1A8CEA46" w14:textId="77777777" w:rsidR="00F472D2" w:rsidRPr="000049D0" w:rsidRDefault="00F472D2" w:rsidP="00483F53">
      <w:pPr>
        <w:widowControl w:val="0"/>
        <w:numPr>
          <w:ilvl w:val="2"/>
          <w:numId w:val="27"/>
        </w:numPr>
        <w:tabs>
          <w:tab w:val="left" w:pos="1560"/>
        </w:tabs>
        <w:ind w:left="0" w:firstLine="709"/>
        <w:contextualSpacing/>
        <w:jc w:val="both"/>
      </w:pPr>
      <w:r w:rsidRPr="000049D0">
        <w:t>dokumentų derinimo procesas užtruko ne dėl nuo Paslaugų teikėjo priklausančių aplinkybių;</w:t>
      </w:r>
    </w:p>
    <w:p w14:paraId="2B043E39" w14:textId="77777777" w:rsidR="00F472D2" w:rsidRDefault="00F472D2" w:rsidP="00483F53">
      <w:pPr>
        <w:widowControl w:val="0"/>
        <w:numPr>
          <w:ilvl w:val="2"/>
          <w:numId w:val="27"/>
        </w:numPr>
        <w:tabs>
          <w:tab w:val="left" w:pos="1560"/>
        </w:tabs>
        <w:ind w:left="0" w:firstLine="709"/>
        <w:contextualSpacing/>
        <w:jc w:val="both"/>
      </w:pPr>
      <w:r w:rsidRPr="000049D0">
        <w:t>paaiškėjo, kad reikalingi atitinkami leidimai ar kiti dokumentai, be kurių tolimesnis sutarties vykdymas nebegalimas;</w:t>
      </w:r>
    </w:p>
    <w:p w14:paraId="5CD3CC6C" w14:textId="77777777" w:rsidR="00F472D2" w:rsidRDefault="00F472D2" w:rsidP="00483F53">
      <w:pPr>
        <w:widowControl w:val="0"/>
        <w:numPr>
          <w:ilvl w:val="2"/>
          <w:numId w:val="27"/>
        </w:numPr>
        <w:tabs>
          <w:tab w:val="left" w:pos="1560"/>
        </w:tabs>
        <w:ind w:left="0" w:firstLine="709"/>
        <w:contextualSpacing/>
        <w:jc w:val="both"/>
      </w:pPr>
      <w:r>
        <w:t>atsiranda uždelsimas, kliūtys ar trukdymai, kurių atsiradimui Paslaugų teikėjas neturi įtakos ir už kuriuos jis neatsako ir kurie sukelti ir priskirtini tretiesiems asmenims (subtiekėjai, pagal Sutartį nelaikomi trečiaisiais asmenimis)</w:t>
      </w:r>
      <w:r w:rsidRPr="000049D0">
        <w:t>;</w:t>
      </w:r>
    </w:p>
    <w:p w14:paraId="44564285" w14:textId="422F3967" w:rsidR="00F472D2" w:rsidRDefault="00F472D2" w:rsidP="00F472D2">
      <w:pPr>
        <w:tabs>
          <w:tab w:val="left" w:pos="1418"/>
        </w:tabs>
        <w:ind w:firstLine="709"/>
        <w:jc w:val="both"/>
      </w:pPr>
      <w:r>
        <w:t>2</w:t>
      </w:r>
      <w:r w:rsidR="007707E4">
        <w:t>2</w:t>
      </w:r>
      <w:r>
        <w:t xml:space="preserve">.1.4. esant </w:t>
      </w:r>
      <w:r w:rsidRPr="009027BB">
        <w:t>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t>. 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r w:rsidRPr="000049D0">
        <w:t>.</w:t>
      </w:r>
    </w:p>
    <w:p w14:paraId="3C42C8C0" w14:textId="77777777" w:rsidR="00F472D2" w:rsidRDefault="00F472D2" w:rsidP="00483F53">
      <w:pPr>
        <w:numPr>
          <w:ilvl w:val="1"/>
          <w:numId w:val="27"/>
        </w:numPr>
        <w:tabs>
          <w:tab w:val="left" w:pos="1418"/>
          <w:tab w:val="left" w:pos="1843"/>
        </w:tabs>
        <w:ind w:left="0" w:firstLine="709"/>
        <w:jc w:val="both"/>
      </w:pPr>
      <w:bookmarkStart w:id="4" w:name="_Hlk92291574"/>
      <w:r w:rsidRPr="00B13354">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691C3ED2" w14:textId="48253D2D" w:rsidR="00F472D2" w:rsidRPr="000049D0" w:rsidRDefault="00F472D2" w:rsidP="00483F53">
      <w:pPr>
        <w:numPr>
          <w:ilvl w:val="1"/>
          <w:numId w:val="27"/>
        </w:numPr>
        <w:tabs>
          <w:tab w:val="left" w:pos="1418"/>
          <w:tab w:val="left" w:pos="1843"/>
        </w:tabs>
        <w:ind w:left="0" w:firstLine="709"/>
        <w:jc w:val="both"/>
      </w:pPr>
      <w:r>
        <w:t>Įvykus Sutarties 2</w:t>
      </w:r>
      <w:r w:rsidR="004B5CFD">
        <w:t>2</w:t>
      </w:r>
      <w:r>
        <w:t>.1 p. nurodytoms aplinkybėms, Sutartis gali būti stabdoma iki atsiradusių aplinkybių pasibaigimo.</w:t>
      </w:r>
    </w:p>
    <w:bookmarkEnd w:id="4"/>
    <w:p w14:paraId="7BA2ECA8" w14:textId="7F882901" w:rsidR="00F472D2" w:rsidRPr="000049D0" w:rsidRDefault="00F472D2" w:rsidP="00483F53">
      <w:pPr>
        <w:numPr>
          <w:ilvl w:val="1"/>
          <w:numId w:val="27"/>
        </w:numPr>
        <w:tabs>
          <w:tab w:val="left" w:pos="1418"/>
          <w:tab w:val="left" w:pos="1843"/>
        </w:tabs>
        <w:ind w:left="0" w:firstLine="709"/>
        <w:jc w:val="both"/>
      </w:pPr>
      <w:r w:rsidRPr="000049D0">
        <w:t xml:space="preserve">Sutarties </w:t>
      </w:r>
      <w:r>
        <w:t>2</w:t>
      </w:r>
      <w:r w:rsidR="004B5CFD">
        <w:t>2</w:t>
      </w:r>
      <w:r w:rsidRPr="000049D0">
        <w:t>.1–</w:t>
      </w:r>
      <w:r>
        <w:t>2</w:t>
      </w:r>
      <w:r w:rsidR="004B5CFD">
        <w:t>2</w:t>
      </w:r>
      <w:r w:rsidRPr="000049D0">
        <w:t>.</w:t>
      </w:r>
      <w:r>
        <w:t>2</w:t>
      </w:r>
      <w:r w:rsidRPr="000049D0">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prievolių atlikimo terminų nesilaikymą, jei nustatoma, kad Sutartis sustabdoma įvykus </w:t>
      </w:r>
      <w:r w:rsidRPr="003A3846">
        <w:t>2</w:t>
      </w:r>
      <w:r w:rsidR="004B5CFD" w:rsidRPr="003A3846">
        <w:t>2</w:t>
      </w:r>
      <w:r w:rsidRPr="000049D0">
        <w:t>.1 p. nurodytoms aplinkybėms ar kad minėta klaida ar pažeidimas padaryti ne dėl Paslaugų teikėjo kaltės.</w:t>
      </w:r>
    </w:p>
    <w:p w14:paraId="345DD83A" w14:textId="77777777" w:rsidR="00F472D2" w:rsidRDefault="00F472D2" w:rsidP="00483F53">
      <w:pPr>
        <w:numPr>
          <w:ilvl w:val="1"/>
          <w:numId w:val="27"/>
        </w:numPr>
        <w:tabs>
          <w:tab w:val="left" w:pos="1276"/>
          <w:tab w:val="left" w:pos="1418"/>
          <w:tab w:val="left" w:pos="1843"/>
        </w:tabs>
        <w:ind w:left="0" w:firstLine="709"/>
        <w:jc w:val="both"/>
      </w:pPr>
      <w:r w:rsidRPr="00320CB8">
        <w:t xml:space="preserve">Sutarties vykdymo sustabdymas visais atvejais įforminamas rašytiniu </w:t>
      </w:r>
      <w:r>
        <w:t>Š</w:t>
      </w:r>
      <w:r w:rsidRPr="00320CB8">
        <w:t>alių susitarimu, sudarant papildomą susitarimą prie Sutarties</w:t>
      </w:r>
      <w:r>
        <w:t>.</w:t>
      </w:r>
    </w:p>
    <w:p w14:paraId="0F3CF1D4" w14:textId="7658D36E" w:rsidR="00F472D2" w:rsidRPr="000049D0" w:rsidRDefault="00F472D2" w:rsidP="00483F53">
      <w:pPr>
        <w:numPr>
          <w:ilvl w:val="1"/>
          <w:numId w:val="27"/>
        </w:numPr>
        <w:tabs>
          <w:tab w:val="left" w:pos="1418"/>
          <w:tab w:val="left" w:pos="1843"/>
        </w:tabs>
        <w:ind w:left="0" w:firstLine="709"/>
        <w:jc w:val="both"/>
      </w:pPr>
      <w:r w:rsidRPr="000049D0">
        <w:t xml:space="preserve">Jei Sutarties vykdymas sustabdomas daugiau nei </w:t>
      </w:r>
      <w:r w:rsidR="00883C4F">
        <w:t>3</w:t>
      </w:r>
      <w:r w:rsidR="00D2395D">
        <w:t>0</w:t>
      </w:r>
      <w:r w:rsidR="00D2395D" w:rsidRPr="000049D0">
        <w:t xml:space="preserve"> </w:t>
      </w:r>
      <w:r w:rsidRPr="000049D0">
        <w:t>kalendorinių dienų ir stabdoma ne dėl Paslaugų teikėjo kaltės, Sutartis gali būti nutraukta rašytiniu Šalių susitarimu.</w:t>
      </w:r>
    </w:p>
    <w:p w14:paraId="301613CE" w14:textId="77777777" w:rsidR="00F472D2" w:rsidRPr="000049D0" w:rsidRDefault="00F472D2" w:rsidP="00483F53">
      <w:pPr>
        <w:numPr>
          <w:ilvl w:val="1"/>
          <w:numId w:val="27"/>
        </w:numPr>
        <w:tabs>
          <w:tab w:val="left" w:pos="1418"/>
          <w:tab w:val="left" w:pos="1843"/>
        </w:tabs>
        <w:ind w:left="0" w:firstLine="709"/>
        <w:jc w:val="both"/>
      </w:pPr>
      <w:r w:rsidRPr="000049D0">
        <w:t>Apie Sutarties vykdymo atnaujinimą Paslaugų gavėjas informuoja Paslaugų gavėją ne vėliau kaip likus 3 darbo dienoms iki atnaujinimo.</w:t>
      </w:r>
    </w:p>
    <w:p w14:paraId="0A390243" w14:textId="77777777" w:rsidR="00D26D62" w:rsidRPr="00406218" w:rsidRDefault="00D26D62" w:rsidP="00483F53">
      <w:pPr>
        <w:numPr>
          <w:ilvl w:val="0"/>
          <w:numId w:val="27"/>
        </w:numPr>
        <w:tabs>
          <w:tab w:val="left" w:pos="851"/>
          <w:tab w:val="left" w:pos="1080"/>
          <w:tab w:val="left" w:pos="1276"/>
          <w:tab w:val="left" w:pos="1418"/>
        </w:tabs>
        <w:ind w:left="0" w:firstLine="709"/>
        <w:contextualSpacing/>
        <w:jc w:val="both"/>
      </w:pPr>
      <w:r w:rsidRPr="00406218">
        <w:rPr>
          <w:b/>
          <w:szCs w:val="20"/>
        </w:rPr>
        <w:t>Intelektinės nuosavybės teisės:</w:t>
      </w:r>
    </w:p>
    <w:p w14:paraId="481874BE" w14:textId="77777777" w:rsidR="00D26D62" w:rsidRPr="00CE0294" w:rsidRDefault="00D26D62" w:rsidP="00483F53">
      <w:pPr>
        <w:widowControl w:val="0"/>
        <w:numPr>
          <w:ilvl w:val="1"/>
          <w:numId w:val="27"/>
        </w:numPr>
        <w:tabs>
          <w:tab w:val="left" w:pos="1080"/>
          <w:tab w:val="left" w:pos="1260"/>
          <w:tab w:val="left" w:pos="1418"/>
        </w:tabs>
        <w:ind w:left="0" w:firstLine="709"/>
        <w:jc w:val="both"/>
        <w:rPr>
          <w:b/>
          <w:szCs w:val="20"/>
        </w:rPr>
      </w:pPr>
      <w:r>
        <w:t>P</w:t>
      </w:r>
      <w:r w:rsidRPr="00E626D7">
        <w:t xml:space="preserve">rojekto </w:t>
      </w:r>
      <w:r w:rsidRPr="00CE0294">
        <w:t>autoriais yra Paslaugų teikėjas ir jo pasamdyti kiti ūkio subjektai, ku</w:t>
      </w:r>
      <w:r>
        <w:t>rių pajėgumais remiamasi, subtei</w:t>
      </w:r>
      <w:r w:rsidRPr="00CE0294">
        <w:t xml:space="preserve">kėjai, jeigu jie </w:t>
      </w:r>
      <w:r w:rsidRPr="00CE0294">
        <w:rPr>
          <w:lang w:eastAsia="lt-LT"/>
        </w:rPr>
        <w:t xml:space="preserve">tiesiogiai </w:t>
      </w:r>
      <w:r w:rsidRPr="00CE0294">
        <w:t>prisideda prie Projekto rengimo (toliau šiame punkte bendrai vadinami Autoriais).</w:t>
      </w:r>
    </w:p>
    <w:p w14:paraId="6D4383E6" w14:textId="77777777" w:rsidR="00D26D62" w:rsidRPr="00CE0294" w:rsidRDefault="00D26D62" w:rsidP="00483F53">
      <w:pPr>
        <w:widowControl w:val="0"/>
        <w:numPr>
          <w:ilvl w:val="1"/>
          <w:numId w:val="27"/>
        </w:numPr>
        <w:tabs>
          <w:tab w:val="left" w:pos="1080"/>
          <w:tab w:val="left" w:pos="1260"/>
          <w:tab w:val="left" w:pos="1418"/>
        </w:tabs>
        <w:ind w:left="0" w:firstLine="709"/>
        <w:jc w:val="both"/>
        <w:rPr>
          <w:b/>
          <w:szCs w:val="20"/>
        </w:rPr>
      </w:pPr>
      <w:r w:rsidRPr="00CE0294">
        <w:t>Visos teisės aktuose numatytos Autorių turtinės t</w:t>
      </w:r>
      <w:r>
        <w:t>eisės į bet kuriuos kūrinius ir (</w:t>
      </w:r>
      <w:r w:rsidRPr="00CE0294">
        <w:t>ar</w:t>
      </w:r>
      <w:r>
        <w:t>)</w:t>
      </w:r>
      <w:r w:rsidRPr="00CE0294">
        <w:t xml:space="preserve"> jų dalis (įskaitant, bet neapsiribojant, Projektą ir atskiras jo dalis, statinius, brėžinius, eskizus, modelius, specifikacijas, ataskaitas ir kitus kūrinius), kurie sukuriami vykdant Sutartyje numatytas paslaugas, yra Paslaugų gavėjo nuosavybė nuo jų perdavimo Paslaugų gavėjui ir apmokėjimo už juos momento.</w:t>
      </w:r>
    </w:p>
    <w:p w14:paraId="5227F774" w14:textId="77777777" w:rsidR="00D26D62" w:rsidRDefault="00D26D62" w:rsidP="00483F53">
      <w:pPr>
        <w:widowControl w:val="0"/>
        <w:numPr>
          <w:ilvl w:val="1"/>
          <w:numId w:val="27"/>
        </w:numPr>
        <w:tabs>
          <w:tab w:val="left" w:pos="1080"/>
          <w:tab w:val="left" w:pos="1260"/>
          <w:tab w:val="left" w:pos="1418"/>
        </w:tabs>
        <w:ind w:left="0" w:firstLine="709"/>
        <w:jc w:val="both"/>
        <w:rPr>
          <w:b/>
          <w:szCs w:val="20"/>
        </w:rPr>
      </w:pPr>
      <w:r w:rsidRPr="00CE0294">
        <w:t>Paslaugų gavėjas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624D025E" w14:textId="77777777" w:rsidR="00D26D62" w:rsidRDefault="00D26D62" w:rsidP="00483F53">
      <w:pPr>
        <w:widowControl w:val="0"/>
        <w:numPr>
          <w:ilvl w:val="1"/>
          <w:numId w:val="27"/>
        </w:numPr>
        <w:tabs>
          <w:tab w:val="left" w:pos="1080"/>
          <w:tab w:val="left" w:pos="1276"/>
          <w:tab w:val="left" w:pos="1418"/>
        </w:tabs>
        <w:ind w:left="0" w:firstLine="709"/>
        <w:jc w:val="both"/>
        <w:rPr>
          <w:b/>
          <w:szCs w:val="20"/>
        </w:rPr>
      </w:pPr>
      <w:r w:rsidRPr="006270C0">
        <w:t>Autoriai pareiš</w:t>
      </w:r>
      <w:r>
        <w:t>kia ir garantuoja, kad kartu ir (</w:t>
      </w:r>
      <w:r w:rsidRPr="006270C0">
        <w:t>ar</w:t>
      </w:r>
      <w:r>
        <w:t>)</w:t>
      </w:r>
      <w:r w:rsidRPr="006270C0">
        <w:t xml:space="preserve"> atskirai neturės ir nereikš </w:t>
      </w:r>
      <w:r>
        <w:t xml:space="preserve">Paslaugų </w:t>
      </w:r>
      <w:r>
        <w:lastRenderedPageBreak/>
        <w:t>gavėjui</w:t>
      </w:r>
      <w:r w:rsidRPr="006270C0">
        <w:t xml:space="preserve"> ir</w:t>
      </w:r>
      <w:r>
        <w:t xml:space="preserve"> </w:t>
      </w:r>
      <w:r w:rsidRPr="006270C0">
        <w:t>/</w:t>
      </w:r>
      <w:r>
        <w:t xml:space="preserve"> </w:t>
      </w:r>
      <w:r w:rsidRPr="006270C0">
        <w:t xml:space="preserve">ar tretiesiems asmenims jokių pretenzijų ar reikalavimų dėl </w:t>
      </w:r>
      <w:r>
        <w:t>Paslaugų gavėjo</w:t>
      </w:r>
      <w:r w:rsidRPr="006270C0">
        <w:t xml:space="preserve"> naudojimosi pagal Sutar</w:t>
      </w:r>
      <w:r>
        <w:t>tį įgytomis Autorių teisėmis ir (</w:t>
      </w:r>
      <w:r w:rsidRPr="006270C0">
        <w:t>ar</w:t>
      </w:r>
      <w:r>
        <w:t>)</w:t>
      </w:r>
      <w:r w:rsidRPr="006270C0">
        <w:t xml:space="preserve"> sukurtais kūriniais bei jų dalimis (įskaitant, bet neapsiribojant, </w:t>
      </w:r>
      <w:r>
        <w:t>P</w:t>
      </w:r>
      <w:r w:rsidRPr="006270C0">
        <w:t>rojektą ir atskiras jo dalis, pastatus, jų brėžinius, eskizus, modelius bei nereikš pretenzijų dėl jų panaudojimo kituose objektuose).</w:t>
      </w:r>
    </w:p>
    <w:p w14:paraId="3F60B933" w14:textId="77777777" w:rsidR="00D26D62" w:rsidRPr="003A2BF5" w:rsidRDefault="00D26D62" w:rsidP="00483F53">
      <w:pPr>
        <w:widowControl w:val="0"/>
        <w:numPr>
          <w:ilvl w:val="1"/>
          <w:numId w:val="27"/>
        </w:numPr>
        <w:tabs>
          <w:tab w:val="left" w:pos="1080"/>
          <w:tab w:val="left" w:pos="1276"/>
          <w:tab w:val="left" w:pos="1418"/>
        </w:tabs>
        <w:ind w:left="0" w:firstLine="709"/>
        <w:jc w:val="both"/>
        <w:rPr>
          <w:b/>
          <w:szCs w:val="20"/>
        </w:rPr>
      </w:pPr>
      <w:r w:rsidRPr="006270C0">
        <w:t>Autoriams tenka visa atsak</w:t>
      </w:r>
      <w:r>
        <w:t>omybė, jeigu, rengiant P</w:t>
      </w:r>
      <w:r w:rsidRPr="006270C0">
        <w:t>rojektą</w:t>
      </w:r>
      <w:r>
        <w:t xml:space="preserve">, </w:t>
      </w:r>
      <w:r w:rsidRPr="006270C0">
        <w:t xml:space="preserve">pažeidžiamos trečiųjų asmenų intelektinės nuosavybės teises. Tokiu atveju Autoriai privalo nedelsiant </w:t>
      </w:r>
      <w:r w:rsidRPr="002A7301">
        <w:t xml:space="preserve">savo sąskaita pašalinti tokius pažeidimus ir atlyginti visas </w:t>
      </w:r>
      <w:r>
        <w:t>Paslaugų gavėjo</w:t>
      </w:r>
      <w:r w:rsidRPr="002A7301">
        <w:t xml:space="preserve"> dėl to patirtas išlaidas</w:t>
      </w:r>
      <w:r>
        <w:t>.</w:t>
      </w:r>
    </w:p>
    <w:p w14:paraId="5A028BBE" w14:textId="77777777" w:rsidR="00F472D2" w:rsidRPr="000049D0" w:rsidRDefault="00F472D2" w:rsidP="00483F53">
      <w:pPr>
        <w:widowControl w:val="0"/>
        <w:numPr>
          <w:ilvl w:val="0"/>
          <w:numId w:val="27"/>
        </w:numPr>
        <w:tabs>
          <w:tab w:val="left" w:pos="1134"/>
          <w:tab w:val="left" w:pos="1276"/>
        </w:tabs>
        <w:ind w:left="0" w:firstLine="709"/>
        <w:jc w:val="both"/>
      </w:pPr>
      <w:r w:rsidRPr="000049D0">
        <w:rPr>
          <w:b/>
        </w:rPr>
        <w:t>Ginčų sprendimo tvarka:</w:t>
      </w:r>
      <w:r w:rsidRPr="000049D0">
        <w:t xml:space="preserve"> kiekvienas ginčas, nesutarimas ar reikalavimas, kylantis iš Sutarties ar su ja susijęs, turi būti sprendžiamas derybų keliu vadovaujantis Lietuvos Respublikos civiliniu kodeksu, Lietuvos Respublikos viešųjų pirkimų įstatymu, kitais teisės aktais, pirkimo dokumentais su visais šių dokumentų priedais, Paslaugų teikėjo pasiūlymo dokumentais. Jeigu anksčiau nurodyti ginčai, nesutarimai ar reikalavimai negali būti išspręsti derybų keliu per 15 kalendorinių dienų, tai Šalys susitaria spręsti juos Lietuvos Respublikos civilinio proceso kodekso nustatyta tvarka, paduodant ieškinį teismui pagal Paslaugų gavėjo buveinės vietą, nurodytą juridinių asmenų registre.</w:t>
      </w:r>
    </w:p>
    <w:p w14:paraId="2EB7E3EC" w14:textId="77777777" w:rsidR="00F472D2" w:rsidRPr="000049D0" w:rsidRDefault="00F472D2" w:rsidP="00483F53">
      <w:pPr>
        <w:numPr>
          <w:ilvl w:val="0"/>
          <w:numId w:val="27"/>
        </w:numPr>
        <w:tabs>
          <w:tab w:val="left" w:pos="1100"/>
          <w:tab w:val="left" w:pos="1276"/>
          <w:tab w:val="left" w:pos="1418"/>
        </w:tabs>
        <w:ind w:left="0" w:firstLine="709"/>
        <w:jc w:val="both"/>
        <w:rPr>
          <w:b/>
        </w:rPr>
      </w:pPr>
      <w:r w:rsidRPr="000049D0">
        <w:rPr>
          <w:b/>
          <w:lang w:eastAsia="lt-LT"/>
        </w:rPr>
        <w:t>Subtiekėjų</w:t>
      </w:r>
      <w:r>
        <w:rPr>
          <w:b/>
          <w:lang w:eastAsia="lt-LT"/>
        </w:rPr>
        <w:t>,</w:t>
      </w:r>
      <w:r w:rsidRPr="000049D0">
        <w:rPr>
          <w:b/>
          <w:lang w:eastAsia="lt-LT"/>
        </w:rPr>
        <w:t xml:space="preserve"> keitimo ar įtraukimo tvarka:</w:t>
      </w:r>
    </w:p>
    <w:p w14:paraId="5FAF9DCA" w14:textId="63D5C5B3" w:rsidR="003E33F8" w:rsidRPr="00576191" w:rsidRDefault="003E33F8" w:rsidP="00483F53">
      <w:pPr>
        <w:numPr>
          <w:ilvl w:val="1"/>
          <w:numId w:val="27"/>
        </w:numPr>
        <w:tabs>
          <w:tab w:val="left" w:pos="1418"/>
        </w:tabs>
        <w:spacing w:before="240"/>
        <w:ind w:left="0" w:firstLine="709"/>
        <w:contextualSpacing/>
        <w:jc w:val="both"/>
        <w:rPr>
          <w:color w:val="000000" w:themeColor="text1"/>
          <w:lang w:eastAsia="lt-LT"/>
        </w:rPr>
      </w:pPr>
      <w:r w:rsidRPr="00576191">
        <w:rPr>
          <w:color w:val="000000" w:themeColor="text1"/>
          <w:lang w:eastAsia="lt-LT"/>
        </w:rPr>
        <w:t xml:space="preserve">Jei </w:t>
      </w:r>
      <w:r>
        <w:rPr>
          <w:lang w:eastAsia="lt-LT"/>
        </w:rPr>
        <w:t>Paslaugų teikėjas</w:t>
      </w:r>
      <w:r w:rsidRPr="00576191">
        <w:rPr>
          <w:color w:val="000000" w:themeColor="text1"/>
          <w:lang w:eastAsia="lt-LT"/>
        </w:rPr>
        <w:t xml:space="preserve"> pasiūlyme Sutarčiai vykdyti nurodė pasitelkiamą (-us) subtiekėją (-us), ji</w:t>
      </w:r>
      <w:r>
        <w:rPr>
          <w:color w:val="000000" w:themeColor="text1"/>
          <w:lang w:eastAsia="lt-LT"/>
        </w:rPr>
        <w:t>s (-i</w:t>
      </w:r>
      <w:r w:rsidRPr="00576191">
        <w:rPr>
          <w:color w:val="000000" w:themeColor="text1"/>
          <w:lang w:eastAsia="lt-LT"/>
        </w:rPr>
        <w:t>e</w:t>
      </w:r>
      <w:r>
        <w:rPr>
          <w:color w:val="000000" w:themeColor="text1"/>
          <w:lang w:eastAsia="lt-LT"/>
        </w:rPr>
        <w:t>)</w:t>
      </w:r>
      <w:r w:rsidRPr="00576191">
        <w:rPr>
          <w:color w:val="000000" w:themeColor="text1"/>
          <w:lang w:eastAsia="lt-LT"/>
        </w:rPr>
        <w:t xml:space="preserve"> turi būti nurodom</w:t>
      </w:r>
      <w:r>
        <w:rPr>
          <w:color w:val="000000" w:themeColor="text1"/>
          <w:lang w:eastAsia="lt-LT"/>
        </w:rPr>
        <w:t>as (-</w:t>
      </w:r>
      <w:r w:rsidRPr="00576191">
        <w:rPr>
          <w:color w:val="000000" w:themeColor="text1"/>
          <w:lang w:eastAsia="lt-LT"/>
        </w:rPr>
        <w:t>i</w:t>
      </w:r>
      <w:r>
        <w:rPr>
          <w:color w:val="000000" w:themeColor="text1"/>
          <w:lang w:eastAsia="lt-LT"/>
        </w:rPr>
        <w:t>)</w:t>
      </w:r>
      <w:r w:rsidRPr="00576191">
        <w:rPr>
          <w:color w:val="000000" w:themeColor="text1"/>
          <w:lang w:eastAsia="lt-LT"/>
        </w:rPr>
        <w:t xml:space="preserve"> Sut</w:t>
      </w:r>
      <w:r>
        <w:rPr>
          <w:color w:val="000000" w:themeColor="text1"/>
          <w:lang w:eastAsia="lt-LT"/>
        </w:rPr>
        <w:t>artyje, nurodant subtiekėjo</w:t>
      </w:r>
      <w:r w:rsidRPr="00576191">
        <w:rPr>
          <w:color w:val="000000" w:themeColor="text1"/>
          <w:lang w:eastAsia="lt-LT"/>
        </w:rPr>
        <w:t xml:space="preserve"> </w:t>
      </w:r>
      <w:r>
        <w:rPr>
          <w:color w:val="000000" w:themeColor="text1"/>
          <w:lang w:eastAsia="lt-LT"/>
        </w:rPr>
        <w:t>pavadinimą</w:t>
      </w:r>
      <w:r w:rsidRPr="00576191">
        <w:rPr>
          <w:color w:val="000000" w:themeColor="text1"/>
          <w:lang w:eastAsia="lt-LT"/>
        </w:rPr>
        <w:t xml:space="preserve"> bei perduodamus įsipareigojimus</w:t>
      </w:r>
      <w:r w:rsidR="005346D1">
        <w:rPr>
          <w:color w:val="000000" w:themeColor="text1"/>
          <w:lang w:eastAsia="lt-LT"/>
        </w:rPr>
        <w:t>;</w:t>
      </w:r>
    </w:p>
    <w:p w14:paraId="6F452C0A" w14:textId="77777777" w:rsidR="003E33F8" w:rsidRDefault="003E33F8" w:rsidP="00483F53">
      <w:pPr>
        <w:numPr>
          <w:ilvl w:val="1"/>
          <w:numId w:val="27"/>
        </w:numPr>
        <w:tabs>
          <w:tab w:val="left" w:pos="1418"/>
        </w:tabs>
        <w:ind w:left="0" w:firstLine="709"/>
        <w:contextualSpacing/>
        <w:jc w:val="both"/>
        <w:rPr>
          <w:color w:val="000000" w:themeColor="text1"/>
          <w:lang w:eastAsia="lt-LT"/>
        </w:rPr>
      </w:pPr>
      <w:r w:rsidRPr="00576191">
        <w:rPr>
          <w:color w:val="000000" w:themeColor="text1"/>
          <w:lang w:eastAsia="lt-LT"/>
        </w:rPr>
        <w:t xml:space="preserve">Sutarties vykdymo metu </w:t>
      </w:r>
      <w:r>
        <w:rPr>
          <w:color w:val="000000" w:themeColor="text1"/>
          <w:lang w:eastAsia="lt-LT"/>
        </w:rPr>
        <w:t>Paslaugų teikėjas</w:t>
      </w:r>
      <w:r w:rsidRPr="00576191">
        <w:rPr>
          <w:color w:val="000000" w:themeColor="text1"/>
          <w:lang w:eastAsia="lt-LT"/>
        </w:rPr>
        <w:t xml:space="preserve">, raštu kreipęsis į </w:t>
      </w:r>
      <w:r>
        <w:rPr>
          <w:color w:val="000000" w:themeColor="text1"/>
          <w:lang w:eastAsia="lt-LT"/>
        </w:rPr>
        <w:t>Paslaugų gavėją</w:t>
      </w:r>
      <w:r w:rsidRPr="00576191">
        <w:rPr>
          <w:color w:val="000000" w:themeColor="text1"/>
          <w:lang w:eastAsia="lt-LT"/>
        </w:rPr>
        <w:t xml:space="preserve"> ir gavęs raštišką jo sutikimą, gali keisti subtiekėją (-us) ir (ar) įtraukti naują subtiekėją. </w:t>
      </w:r>
    </w:p>
    <w:p w14:paraId="4BB77DC8" w14:textId="77777777" w:rsidR="003E33F8" w:rsidRPr="009E184A" w:rsidRDefault="003E33F8" w:rsidP="00483F53">
      <w:pPr>
        <w:numPr>
          <w:ilvl w:val="1"/>
          <w:numId w:val="27"/>
        </w:numPr>
        <w:tabs>
          <w:tab w:val="left" w:pos="1418"/>
        </w:tabs>
        <w:ind w:left="0" w:firstLine="709"/>
        <w:contextualSpacing/>
        <w:jc w:val="both"/>
        <w:rPr>
          <w:color w:val="000000" w:themeColor="text1"/>
          <w:lang w:eastAsia="lt-LT"/>
        </w:rPr>
      </w:pPr>
      <w:r w:rsidRPr="009E184A">
        <w:rPr>
          <w:color w:val="000000" w:themeColor="text1"/>
          <w:lang w:eastAsia="lt-LT"/>
        </w:rPr>
        <w:t xml:space="preserve">Subtiekėjo pakeitimas ar įtraukimas įforminamas abiejų Šalių papildomu </w:t>
      </w:r>
      <w:r>
        <w:rPr>
          <w:color w:val="000000" w:themeColor="text1"/>
          <w:lang w:eastAsia="lt-LT"/>
        </w:rPr>
        <w:t>susitarimu prie Sutarties per 5</w:t>
      </w:r>
      <w:r w:rsidRPr="009E184A">
        <w:rPr>
          <w:color w:val="000000" w:themeColor="text1"/>
          <w:lang w:eastAsia="lt-LT"/>
        </w:rPr>
        <w:t xml:space="preserve"> darbo dien</w:t>
      </w:r>
      <w:r>
        <w:rPr>
          <w:color w:val="000000" w:themeColor="text1"/>
          <w:lang w:eastAsia="lt-LT"/>
        </w:rPr>
        <w:t>as</w:t>
      </w:r>
      <w:r w:rsidRPr="009E184A">
        <w:rPr>
          <w:color w:val="000000" w:themeColor="text1"/>
          <w:lang w:eastAsia="lt-LT"/>
        </w:rPr>
        <w:t xml:space="preserve"> nuo </w:t>
      </w:r>
      <w:r>
        <w:rPr>
          <w:color w:val="000000" w:themeColor="text1"/>
          <w:lang w:eastAsia="lt-LT"/>
        </w:rPr>
        <w:t>Paslaugų gavėjo</w:t>
      </w:r>
      <w:r w:rsidRPr="009E184A">
        <w:rPr>
          <w:color w:val="000000" w:themeColor="text1"/>
          <w:lang w:eastAsia="lt-LT"/>
        </w:rPr>
        <w:t xml:space="preserve"> raštiško sutikimo išsiuntimo </w:t>
      </w:r>
      <w:r>
        <w:rPr>
          <w:color w:val="000000" w:themeColor="text1"/>
          <w:lang w:eastAsia="lt-LT"/>
        </w:rPr>
        <w:t>Paslaugų teikėjui</w:t>
      </w:r>
      <w:r w:rsidRPr="009E184A">
        <w:rPr>
          <w:color w:val="000000" w:themeColor="text1"/>
          <w:lang w:eastAsia="lt-LT"/>
        </w:rPr>
        <w:t xml:space="preserve"> datos.</w:t>
      </w:r>
    </w:p>
    <w:p w14:paraId="59614F20" w14:textId="77777777" w:rsidR="00F472D2" w:rsidRPr="002C3391" w:rsidRDefault="00F472D2" w:rsidP="00483F53">
      <w:pPr>
        <w:widowControl w:val="0"/>
        <w:numPr>
          <w:ilvl w:val="0"/>
          <w:numId w:val="27"/>
        </w:numPr>
        <w:tabs>
          <w:tab w:val="left" w:pos="1134"/>
          <w:tab w:val="left" w:pos="1276"/>
        </w:tabs>
        <w:ind w:left="0" w:firstLine="709"/>
        <w:jc w:val="both"/>
        <w:rPr>
          <w:b/>
        </w:rPr>
      </w:pPr>
      <w:r w:rsidRPr="002C3391">
        <w:rPr>
          <w:b/>
        </w:rPr>
        <w:t>Kitos Sutarties sąlygos:</w:t>
      </w:r>
    </w:p>
    <w:p w14:paraId="052566EE" w14:textId="77C4FCC8" w:rsidR="00F472D2" w:rsidRPr="002C3391" w:rsidRDefault="00F472D2" w:rsidP="00483F53">
      <w:pPr>
        <w:pStyle w:val="Sraopastraipa"/>
        <w:widowControl w:val="0"/>
        <w:numPr>
          <w:ilvl w:val="1"/>
          <w:numId w:val="27"/>
        </w:numPr>
        <w:tabs>
          <w:tab w:val="left" w:pos="1134"/>
          <w:tab w:val="left" w:pos="1276"/>
          <w:tab w:val="left" w:pos="1418"/>
        </w:tabs>
        <w:ind w:left="0" w:firstLine="709"/>
        <w:jc w:val="both"/>
      </w:pPr>
      <w:r w:rsidRPr="002C3391">
        <w:t>Sutartis įsigalioja tik po to, kai ją pasirašo abiejų Šalių įgalioti atstovai.</w:t>
      </w:r>
    </w:p>
    <w:p w14:paraId="06EA65F2" w14:textId="39B62061" w:rsidR="00F472D2" w:rsidRPr="00D041B6" w:rsidRDefault="00F472D2" w:rsidP="00D041B6">
      <w:pPr>
        <w:pStyle w:val="Sraopastraipa"/>
        <w:numPr>
          <w:ilvl w:val="1"/>
          <w:numId w:val="30"/>
        </w:numPr>
        <w:ind w:left="0" w:firstLine="709"/>
        <w:jc w:val="both"/>
        <w:rPr>
          <w:sz w:val="20"/>
          <w:szCs w:val="20"/>
        </w:rPr>
      </w:pPr>
      <w:r w:rsidRPr="00CE3BB6">
        <w:t>Sutarties terminas –</w:t>
      </w:r>
      <w:r w:rsidR="002E293C">
        <w:t xml:space="preserve"> </w:t>
      </w:r>
      <w:r w:rsidR="0012228E">
        <w:t>6</w:t>
      </w:r>
      <w:r w:rsidR="002E293C">
        <w:t xml:space="preserve"> mėn. </w:t>
      </w:r>
      <w:r w:rsidR="00596923">
        <w:t xml:space="preserve">nuo </w:t>
      </w:r>
      <w:r w:rsidRPr="00CE3BB6">
        <w:t xml:space="preserve">Sutarties įsigaliojimo dienos. </w:t>
      </w:r>
      <w:r w:rsidR="00D041B6">
        <w:rPr>
          <w:color w:val="000000"/>
        </w:rPr>
        <w:t>Jei būtų pratęstas prievolių vykdymo terminas, Sutarties terminas pratęsiamas prievolių vykdymo termino pratęsimo laikotarpiu (-iais) Šalių pasirašomu papildomu susitarimu</w:t>
      </w:r>
      <w:r w:rsidR="00D041B6">
        <w:t>.</w:t>
      </w:r>
    </w:p>
    <w:p w14:paraId="0A8D03B2" w14:textId="77777777" w:rsidR="00D74EA5" w:rsidRPr="003B2BE2" w:rsidRDefault="00D74EA5" w:rsidP="00D74EA5">
      <w:pPr>
        <w:widowControl w:val="0"/>
        <w:numPr>
          <w:ilvl w:val="1"/>
          <w:numId w:val="27"/>
        </w:numPr>
        <w:tabs>
          <w:tab w:val="left" w:pos="1418"/>
          <w:tab w:val="left" w:pos="1560"/>
        </w:tabs>
        <w:ind w:left="0" w:firstLine="709"/>
        <w:jc w:val="both"/>
      </w:pPr>
      <w:r w:rsidRPr="00251319">
        <w:t xml:space="preserve">Sutarties termino pabaiga </w:t>
      </w:r>
      <w:r w:rsidRPr="003B2BE2">
        <w:t>neatleidžia Sutarties Šalių nuo tinkamo sutartinių įsipareigojimų pagal Sutartį įvykdymo.</w:t>
      </w:r>
    </w:p>
    <w:p w14:paraId="6955B234" w14:textId="5719B7E0" w:rsidR="00F472D2" w:rsidRPr="000049D0" w:rsidRDefault="00F472D2" w:rsidP="00D74EA5">
      <w:pPr>
        <w:widowControl w:val="0"/>
        <w:numPr>
          <w:ilvl w:val="1"/>
          <w:numId w:val="27"/>
        </w:numPr>
        <w:tabs>
          <w:tab w:val="left" w:pos="1134"/>
          <w:tab w:val="left" w:pos="1276"/>
          <w:tab w:val="left" w:pos="1418"/>
        </w:tabs>
        <w:ind w:left="0" w:firstLine="709"/>
        <w:jc w:val="both"/>
      </w:pPr>
      <w:r>
        <w:t>Sutarties</w:t>
      </w:r>
      <w:r w:rsidRPr="000049D0">
        <w:t xml:space="preserve"> sąlygos Sutarties galiojimo laikotarpiu negali būti keičiamos, išskyrus tokias Sutarties sąlygas, kurias pakeitus nebūtų pažeisti Lietuvos Respublikos viešųjų pirkimų įstatymo 17 straipsnyje nustatyti principai ir tikslai bei tokius Sutarties sąlygų pakeitimus, kurie atitinka Lietuvos Respublikos viešųjų pirkimų įstatymo 89 straipsnio nuostatas. </w:t>
      </w:r>
    </w:p>
    <w:p w14:paraId="17A26510" w14:textId="77777777" w:rsidR="00F472D2" w:rsidRPr="000049D0" w:rsidRDefault="00F472D2" w:rsidP="00483F53">
      <w:pPr>
        <w:widowControl w:val="0"/>
        <w:numPr>
          <w:ilvl w:val="1"/>
          <w:numId w:val="27"/>
        </w:numPr>
        <w:tabs>
          <w:tab w:val="left" w:pos="1134"/>
          <w:tab w:val="left" w:pos="1276"/>
          <w:tab w:val="left" w:pos="1418"/>
        </w:tabs>
        <w:ind w:left="0" w:firstLine="709"/>
        <w:jc w:val="both"/>
      </w:pPr>
      <w:r w:rsidRPr="000049D0">
        <w:t>Šalys laiko paslaptyje savo kontrahento darbo veiklos principus ir metodus, kuriuos sužinojo vykdant Sutartį, išskyrus atvejus, kai ši informacija yra vieša arba ši informacija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4C0BC711" w14:textId="77777777" w:rsidR="00F472D2" w:rsidRPr="000049D0" w:rsidRDefault="00F472D2" w:rsidP="00483F53">
      <w:pPr>
        <w:widowControl w:val="0"/>
        <w:numPr>
          <w:ilvl w:val="1"/>
          <w:numId w:val="27"/>
        </w:numPr>
        <w:tabs>
          <w:tab w:val="left" w:pos="1276"/>
          <w:tab w:val="left" w:pos="1418"/>
        </w:tabs>
        <w:ind w:left="0" w:firstLine="709"/>
        <w:jc w:val="both"/>
      </w:pPr>
      <w:r w:rsidRPr="000049D0">
        <w:t>Kiekviena Sutarties Šalis padengs savo išlaidas, susijusias su Sutarties pasirašymu ir vykdymu, išskyrus atvejus, aiškiai nurodytus Sutartyje.</w:t>
      </w:r>
    </w:p>
    <w:p w14:paraId="7AE0B01D" w14:textId="77777777" w:rsidR="00F472D2" w:rsidRPr="000049D0" w:rsidRDefault="00F472D2" w:rsidP="00483F53">
      <w:pPr>
        <w:widowControl w:val="0"/>
        <w:numPr>
          <w:ilvl w:val="1"/>
          <w:numId w:val="27"/>
        </w:numPr>
        <w:tabs>
          <w:tab w:val="left" w:pos="1276"/>
          <w:tab w:val="left" w:pos="1418"/>
        </w:tabs>
        <w:ind w:left="0" w:firstLine="709"/>
        <w:jc w:val="both"/>
      </w:pPr>
      <w:r w:rsidRPr="000049D0">
        <w:t>Jeigu kurios nors Sutarties sąlygos paskelbiamos negaliojančiomis, kitos Sutarties sąlygos lieka toliau galioti.</w:t>
      </w:r>
    </w:p>
    <w:p w14:paraId="18D139AE" w14:textId="1B0E5792" w:rsidR="00F472D2" w:rsidRPr="000049D0" w:rsidRDefault="00B33E67" w:rsidP="00483F53">
      <w:pPr>
        <w:widowControl w:val="0"/>
        <w:numPr>
          <w:ilvl w:val="1"/>
          <w:numId w:val="27"/>
        </w:numPr>
        <w:tabs>
          <w:tab w:val="left" w:pos="1276"/>
          <w:tab w:val="left" w:pos="1418"/>
          <w:tab w:val="left" w:pos="1560"/>
        </w:tabs>
        <w:ind w:left="0" w:firstLine="709"/>
        <w:jc w:val="both"/>
      </w:pPr>
      <w:r w:rsidRPr="00B33E67">
        <w:t>Pas</w:t>
      </w:r>
      <w:r w:rsidR="005346D1">
        <w:t>l</w:t>
      </w:r>
      <w:r w:rsidRPr="00B33E67">
        <w:t>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D9E867A" w14:textId="77777777" w:rsidR="00F472D2" w:rsidRPr="000049D0" w:rsidRDefault="00F472D2" w:rsidP="00483F53">
      <w:pPr>
        <w:widowControl w:val="0"/>
        <w:numPr>
          <w:ilvl w:val="1"/>
          <w:numId w:val="27"/>
        </w:numPr>
        <w:tabs>
          <w:tab w:val="left" w:pos="1276"/>
        </w:tabs>
        <w:ind w:left="0" w:firstLine="709"/>
        <w:jc w:val="both"/>
      </w:pPr>
      <w:r w:rsidRPr="00996F5C">
        <w:t xml:space="preserve">Paslaugų gavėjas Viešųjų pirkimų įstatymo 91 straipsnio 2 dalyje nurodytais terminais </w:t>
      </w:r>
      <w:r w:rsidRPr="00996F5C">
        <w:lastRenderedPageBreak/>
        <w:t>CVP IS skelbia informaciją apie Sutarties neįvykdžiusį ar netinkamai ją įvykdžiusį Paslaugų teikėją (tiekėjų grupės atveju – visus grupės narius),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informuoja Paslaugų teikėją apie tai, kad bus paskelbta šiame papunktyje nurodyta informacija.</w:t>
      </w:r>
    </w:p>
    <w:p w14:paraId="3599CDFD" w14:textId="77777777" w:rsidR="00F472D2" w:rsidRPr="002308EA" w:rsidRDefault="00F472D2" w:rsidP="00483F53">
      <w:pPr>
        <w:widowControl w:val="0"/>
        <w:numPr>
          <w:ilvl w:val="1"/>
          <w:numId w:val="27"/>
        </w:numPr>
        <w:tabs>
          <w:tab w:val="left" w:pos="1418"/>
          <w:tab w:val="left" w:pos="1560"/>
        </w:tabs>
        <w:ind w:left="0" w:firstLine="709"/>
        <w:jc w:val="both"/>
      </w:pPr>
      <w:r w:rsidRPr="00996F5C">
        <w:t>Paslaugų gavėjas Viešųjų pirkimų įstatymo 52 straipsnio 2 dalyje nurodytais terminais CVP IS Viešųjų pirkimų tarnybos nustatyta tvarka skelbia informaciją apie Paslaugų tiekėją (tiekėjų grupės atveju – apie visus grupės narius), kuris pirkimo procedūrų metu nuslėpė informaciją ar pateikė melagingą informaciją arba dėl pateiktos melagingos informacijos nepateikė patvirtinančių dokumentų pagal Viešųjų pirkimų įstatymo 52 straipsnį.</w:t>
      </w:r>
    </w:p>
    <w:p w14:paraId="68802A51" w14:textId="77777777" w:rsidR="00F472D2" w:rsidRPr="000049D0" w:rsidRDefault="00F472D2" w:rsidP="00483F53">
      <w:pPr>
        <w:widowControl w:val="0"/>
        <w:numPr>
          <w:ilvl w:val="0"/>
          <w:numId w:val="27"/>
        </w:numPr>
        <w:tabs>
          <w:tab w:val="left" w:pos="1276"/>
        </w:tabs>
        <w:ind w:left="0" w:firstLine="709"/>
        <w:jc w:val="both"/>
        <w:rPr>
          <w:b/>
        </w:rPr>
      </w:pPr>
      <w:r w:rsidRPr="000049D0">
        <w:rPr>
          <w:b/>
        </w:rPr>
        <w:t>Baigiamosios nuostatos:</w:t>
      </w:r>
    </w:p>
    <w:p w14:paraId="17E4433D" w14:textId="77777777" w:rsidR="00F472D2" w:rsidRPr="000049D0" w:rsidRDefault="00F472D2" w:rsidP="00483F53">
      <w:pPr>
        <w:widowControl w:val="0"/>
        <w:numPr>
          <w:ilvl w:val="1"/>
          <w:numId w:val="27"/>
        </w:numPr>
        <w:tabs>
          <w:tab w:val="left" w:pos="1276"/>
          <w:tab w:val="left" w:pos="1418"/>
          <w:tab w:val="left" w:pos="1560"/>
        </w:tabs>
        <w:ind w:left="0" w:firstLine="709"/>
        <w:jc w:val="both"/>
      </w:pPr>
      <w:r w:rsidRPr="000049D0">
        <w:t>Visi su Sutartimi susiję pranešimai, prašymai, kiti dokumentai ar susirašinėjimas yra siunčiami el. paštu ar faksu, įteikiami pasirašytinai, jų originalus visais atvejais įteikiant kitai Šaliai asmeniškai ar siunčiant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2AF43E86" w14:textId="77777777" w:rsidR="00F472D2" w:rsidRPr="000049D0" w:rsidRDefault="00F472D2" w:rsidP="00483F53">
      <w:pPr>
        <w:widowControl w:val="0"/>
        <w:numPr>
          <w:ilvl w:val="1"/>
          <w:numId w:val="27"/>
        </w:numPr>
        <w:tabs>
          <w:tab w:val="left" w:pos="1276"/>
          <w:tab w:val="left" w:pos="1418"/>
          <w:tab w:val="left" w:pos="1560"/>
        </w:tabs>
        <w:ind w:left="0" w:firstLine="709"/>
        <w:jc w:val="both"/>
      </w:pPr>
      <w:r w:rsidRPr="000049D0">
        <w:t>Sutartis sudaroma lietuvių kalba.</w:t>
      </w:r>
    </w:p>
    <w:p w14:paraId="770F5977" w14:textId="77777777" w:rsidR="00F472D2" w:rsidRPr="000049D0" w:rsidRDefault="00F472D2" w:rsidP="00483F53">
      <w:pPr>
        <w:widowControl w:val="0"/>
        <w:numPr>
          <w:ilvl w:val="1"/>
          <w:numId w:val="27"/>
        </w:numPr>
        <w:tabs>
          <w:tab w:val="left" w:pos="1276"/>
          <w:tab w:val="left" w:pos="1418"/>
          <w:tab w:val="left" w:pos="1560"/>
        </w:tabs>
        <w:ind w:left="0" w:firstLine="709"/>
        <w:jc w:val="both"/>
      </w:pPr>
      <w:r w:rsidRPr="000049D0">
        <w:t>Sutartis sudaryta dviem egzemplioriais – po vieną kiekvienai Šaliai.</w:t>
      </w:r>
    </w:p>
    <w:p w14:paraId="22E832AD" w14:textId="77777777" w:rsidR="00F472D2" w:rsidRPr="000049D0" w:rsidRDefault="00F472D2" w:rsidP="00483F53">
      <w:pPr>
        <w:widowControl w:val="0"/>
        <w:numPr>
          <w:ilvl w:val="0"/>
          <w:numId w:val="27"/>
        </w:numPr>
        <w:tabs>
          <w:tab w:val="left" w:pos="1276"/>
          <w:tab w:val="left" w:pos="1418"/>
          <w:tab w:val="left" w:pos="1560"/>
        </w:tabs>
        <w:ind w:left="0" w:firstLine="709"/>
        <w:jc w:val="both"/>
      </w:pPr>
      <w:r w:rsidRPr="000049D0">
        <w:rPr>
          <w:b/>
        </w:rPr>
        <w:t>Prie Sutarties pridedami priedai yra neatskiriama Sutarties dalis,</w:t>
      </w:r>
      <w:r w:rsidRPr="000049D0">
        <w:t xml:space="preserve"> Sutartį sudarantys dokumentai laikomi vienas kitą paaiškinančiais, neaiškumo ar prieštaravimo atveju, vadovaujamasi nurodyta eilės tvarka (dokumentai saugomi pas Paslaugų gavėją):</w:t>
      </w:r>
    </w:p>
    <w:p w14:paraId="40ECE7D8" w14:textId="26E0DA9C" w:rsidR="00F472D2" w:rsidRPr="000049D0" w:rsidRDefault="00F472D2" w:rsidP="00483F53">
      <w:pPr>
        <w:widowControl w:val="0"/>
        <w:numPr>
          <w:ilvl w:val="1"/>
          <w:numId w:val="27"/>
        </w:numPr>
        <w:tabs>
          <w:tab w:val="left" w:pos="1418"/>
          <w:tab w:val="left" w:pos="1560"/>
        </w:tabs>
        <w:ind w:left="0" w:firstLine="709"/>
        <w:jc w:val="both"/>
      </w:pPr>
      <w:r w:rsidRPr="00621E94">
        <w:rPr>
          <w:color w:val="000000" w:themeColor="text1"/>
        </w:rPr>
        <w:t xml:space="preserve">Kvietimas pateikti pasiūlymą (patvirtintas </w:t>
      </w:r>
      <w:r w:rsidR="00615A75" w:rsidRPr="003B2BE2">
        <w:rPr>
          <w:highlight w:val="lightGray"/>
        </w:rPr>
        <w:t>(data)</w:t>
      </w:r>
      <w:r w:rsidR="00615A75" w:rsidRPr="003B2BE2">
        <w:t xml:space="preserve"> Nr. </w:t>
      </w:r>
      <w:r w:rsidR="00615A75" w:rsidRPr="003B2BE2">
        <w:rPr>
          <w:highlight w:val="lightGray"/>
        </w:rPr>
        <w:t>(numeris)</w:t>
      </w:r>
      <w:r w:rsidRPr="00621E94">
        <w:rPr>
          <w:color w:val="000000" w:themeColor="text1"/>
        </w:rPr>
        <w:t>) su priedais ir paaiškinimais</w:t>
      </w:r>
      <w:r w:rsidRPr="000049D0">
        <w:t>;</w:t>
      </w:r>
    </w:p>
    <w:p w14:paraId="5B8730DE" w14:textId="77777777" w:rsidR="00F472D2" w:rsidRPr="000049D0" w:rsidRDefault="00F472D2" w:rsidP="00483F53">
      <w:pPr>
        <w:widowControl w:val="0"/>
        <w:numPr>
          <w:ilvl w:val="1"/>
          <w:numId w:val="27"/>
        </w:numPr>
        <w:tabs>
          <w:tab w:val="left" w:pos="1418"/>
          <w:tab w:val="left" w:pos="1560"/>
        </w:tabs>
        <w:ind w:left="0" w:firstLine="709"/>
        <w:jc w:val="both"/>
      </w:pPr>
      <w:r w:rsidRPr="000049D0">
        <w:t>Paslaugų teikėjo užpildyta pasiūlymo forma ir Paslaugų gavėjo prašymai paaiškinti pasiūlymą bei Paslaugų teikėjo pasiūlymo paaiškinimai, pateikti pirkimo procedūros metu (jei jų bus).</w:t>
      </w:r>
    </w:p>
    <w:p w14:paraId="6C6AA7F6" w14:textId="15531EC6" w:rsidR="00F472D2" w:rsidRPr="00A40A7E" w:rsidRDefault="00F472D2" w:rsidP="00483F53">
      <w:pPr>
        <w:pStyle w:val="Sraopastraipa"/>
        <w:widowControl w:val="0"/>
        <w:numPr>
          <w:ilvl w:val="0"/>
          <w:numId w:val="27"/>
        </w:numPr>
        <w:shd w:val="clear" w:color="auto" w:fill="FFFFFF"/>
        <w:tabs>
          <w:tab w:val="left" w:pos="851"/>
          <w:tab w:val="left" w:pos="993"/>
        </w:tabs>
        <w:ind w:left="0" w:firstLine="709"/>
        <w:contextualSpacing w:val="0"/>
        <w:jc w:val="both"/>
      </w:pPr>
      <w:r w:rsidRPr="00793D7D">
        <w:rPr>
          <w:b/>
          <w:bCs/>
          <w:iCs/>
        </w:rPr>
        <w:t>Paslaugų gavėjo a</w:t>
      </w:r>
      <w:r w:rsidRPr="00793D7D">
        <w:rPr>
          <w:b/>
          <w:bCs/>
        </w:rPr>
        <w:t>tsakingas asmuo už Sutarties vykdymą ir kontrolę</w:t>
      </w:r>
      <w:r w:rsidRPr="00CC1551">
        <w:t xml:space="preserve"> –</w:t>
      </w:r>
      <w:r w:rsidR="00621E94" w:rsidRPr="00621E94">
        <w:rPr>
          <w:bCs/>
        </w:rPr>
        <w:t xml:space="preserve"> </w:t>
      </w:r>
      <w:r w:rsidR="00621E94" w:rsidRPr="00D47F77">
        <w:rPr>
          <w:bCs/>
        </w:rPr>
        <w:t xml:space="preserve">Klaipėdos </w:t>
      </w:r>
      <w:r w:rsidR="00B01AEF">
        <w:rPr>
          <w:bCs/>
        </w:rPr>
        <w:t>Vytauto Didžiojo gimnazijos direktoriaus pavaduotojas Valdas Bušma</w:t>
      </w:r>
      <w:r w:rsidR="00621E94">
        <w:t xml:space="preserve">, tel. </w:t>
      </w:r>
      <w:r w:rsidR="00B01AEF">
        <w:t>+370 648 99621</w:t>
      </w:r>
      <w:r w:rsidR="00621E94">
        <w:t xml:space="preserve">, el. p. </w:t>
      </w:r>
      <w:r w:rsidR="00B01AEF">
        <w:t>valdas</w:t>
      </w:r>
      <w:r w:rsidR="00621E94">
        <w:t>@</w:t>
      </w:r>
      <w:r w:rsidR="00B01AEF">
        <w:t>kvdg</w:t>
      </w:r>
      <w:r w:rsidR="00621E94">
        <w:t>.lt</w:t>
      </w:r>
      <w:r w:rsidRPr="002A2476">
        <w:t>, kuri</w:t>
      </w:r>
      <w:r w:rsidR="00B01AEF">
        <w:t>s</w:t>
      </w:r>
      <w:r w:rsidRPr="002A2476">
        <w:t xml:space="preserve"> koordinuoja šios Sutarties vykdymą (organizuoja Paslaugų gavėjo įsipareigojimų įvykdymą, kontroliuoja </w:t>
      </w:r>
      <w:r>
        <w:t xml:space="preserve">Paslaugų teikėjo </w:t>
      </w:r>
      <w:r w:rsidRPr="00B03A1B">
        <w:t xml:space="preserve">prievolių </w:t>
      </w:r>
      <w:r w:rsidRPr="00793D7D">
        <w:rPr>
          <w:iCs/>
        </w:rPr>
        <w:t>vykdy</w:t>
      </w:r>
      <w:r>
        <w:t>mą, paslaugų</w:t>
      </w:r>
      <w:r w:rsidRPr="00B03A1B">
        <w:t xml:space="preserve"> kokybę ir atitiktį Sutarties reikalavimams, organizuoja visą susirašinėjimą su </w:t>
      </w:r>
      <w:r>
        <w:t>Paslaugų teikėju</w:t>
      </w:r>
      <w:r w:rsidRPr="00B03A1B">
        <w:t>, inicijuoja netesybų taikymą, Sutarties pakeitimus</w:t>
      </w:r>
      <w:r>
        <w:t xml:space="preserve"> (jei reikia)</w:t>
      </w:r>
      <w:r w:rsidRPr="00B03A1B">
        <w:t>,</w:t>
      </w:r>
      <w:r>
        <w:t xml:space="preserve"> </w:t>
      </w:r>
      <w:r w:rsidRPr="00B03A1B">
        <w:t xml:space="preserve">kontroliuoja, kaip </w:t>
      </w:r>
      <w:r>
        <w:t xml:space="preserve">Paslaugų teikėjas </w:t>
      </w:r>
      <w:r w:rsidRPr="00B03A1B">
        <w:t xml:space="preserve">vykdo kitus sutartinius įsipareigojimus).. </w:t>
      </w:r>
    </w:p>
    <w:p w14:paraId="52BA771C" w14:textId="4F03567C" w:rsidR="00F472D2" w:rsidRPr="000B69D0" w:rsidRDefault="00F472D2" w:rsidP="00483F53">
      <w:pPr>
        <w:pStyle w:val="Sraopastraipa"/>
        <w:keepNext/>
        <w:widowControl w:val="0"/>
        <w:numPr>
          <w:ilvl w:val="0"/>
          <w:numId w:val="27"/>
        </w:numPr>
        <w:tabs>
          <w:tab w:val="left" w:pos="1080"/>
          <w:tab w:val="left" w:pos="1276"/>
        </w:tabs>
        <w:ind w:left="0" w:firstLine="851"/>
        <w:jc w:val="both"/>
      </w:pPr>
      <w:r w:rsidRPr="00B03A1B">
        <w:rPr>
          <w:b/>
        </w:rPr>
        <w:t>Asmuo, atsakingas už Sutarties ir pakeitimų paskelbimą</w:t>
      </w:r>
      <w:r w:rsidRPr="00B03A1B">
        <w:t xml:space="preserve"> pagal </w:t>
      </w:r>
      <w:r>
        <w:t>V</w:t>
      </w:r>
      <w:r w:rsidRPr="00B03A1B">
        <w:t>iešųjų pirkimų įstatymo 8</w:t>
      </w:r>
      <w:r>
        <w:t xml:space="preserve">6 straipsnio 9 dalies nuostatas, </w:t>
      </w:r>
      <w:r w:rsidRPr="00B03A1B">
        <w:t xml:space="preserve">– </w:t>
      </w:r>
      <w:r w:rsidR="00B01AEF" w:rsidRPr="00D47F77">
        <w:rPr>
          <w:bCs/>
        </w:rPr>
        <w:t xml:space="preserve">Klaipėdos </w:t>
      </w:r>
      <w:r w:rsidR="00B01AEF">
        <w:rPr>
          <w:bCs/>
        </w:rPr>
        <w:t>Vytauto Didžiojo gimnazijos direktoriaus pavaduotojas Valdas Bušma</w:t>
      </w:r>
      <w:r w:rsidR="005346D1">
        <w:t xml:space="preserve">, tel. +370 </w:t>
      </w:r>
      <w:r w:rsidR="00B01AEF">
        <w:t>648 99621, el. p. valdas@kvdg.lt</w:t>
      </w:r>
      <w:r w:rsidR="00B01AEF" w:rsidRPr="002A2476">
        <w:t>,</w:t>
      </w:r>
      <w:r w:rsidRPr="00B03A1B">
        <w:rPr>
          <w:color w:val="000000" w:themeColor="text1"/>
        </w:rPr>
        <w:t xml:space="preserve"> </w:t>
      </w:r>
    </w:p>
    <w:p w14:paraId="567858FE" w14:textId="77777777" w:rsidR="00F472D2" w:rsidRPr="00B03A1B" w:rsidRDefault="00F472D2" w:rsidP="00F472D2">
      <w:pPr>
        <w:pStyle w:val="Sraopastraipa"/>
        <w:keepNext/>
        <w:widowControl w:val="0"/>
        <w:tabs>
          <w:tab w:val="left" w:pos="1080"/>
          <w:tab w:val="left" w:pos="1134"/>
          <w:tab w:val="left" w:pos="1276"/>
          <w:tab w:val="left" w:pos="1418"/>
        </w:tabs>
        <w:ind w:left="0" w:firstLine="709"/>
        <w:jc w:val="both"/>
      </w:pPr>
    </w:p>
    <w:p w14:paraId="61FAF0B9" w14:textId="64787F72" w:rsidR="00F472D2" w:rsidRDefault="00F472D2" w:rsidP="00F472D2">
      <w:pPr>
        <w:tabs>
          <w:tab w:val="left" w:pos="1134"/>
          <w:tab w:val="left" w:pos="1276"/>
        </w:tabs>
        <w:ind w:firstLine="567"/>
        <w:jc w:val="center"/>
        <w:rPr>
          <w:b/>
        </w:rPr>
      </w:pPr>
      <w:r w:rsidRPr="00B03A1B">
        <w:rPr>
          <w:b/>
        </w:rPr>
        <w:t>VII. SUTARTIES PRIEDAI</w:t>
      </w:r>
    </w:p>
    <w:p w14:paraId="7DBE21E9" w14:textId="77777777" w:rsidR="00621E94" w:rsidRPr="00B03A1B" w:rsidRDefault="00621E94" w:rsidP="00F472D2">
      <w:pPr>
        <w:tabs>
          <w:tab w:val="left" w:pos="1134"/>
          <w:tab w:val="left" w:pos="1276"/>
        </w:tabs>
        <w:ind w:firstLine="567"/>
        <w:jc w:val="center"/>
        <w:rPr>
          <w:b/>
        </w:rPr>
      </w:pPr>
    </w:p>
    <w:p w14:paraId="13095A42" w14:textId="13C63FCC" w:rsidR="00524FEF" w:rsidRDefault="00524FEF" w:rsidP="00524FEF">
      <w:pPr>
        <w:widowControl w:val="0"/>
        <w:tabs>
          <w:tab w:val="left" w:pos="1134"/>
        </w:tabs>
        <w:ind w:firstLine="709"/>
        <w:jc w:val="both"/>
      </w:pPr>
      <w:r>
        <w:t>1 priedas – Statinio projektavimo užduotis su priedais;</w:t>
      </w:r>
    </w:p>
    <w:p w14:paraId="68D8409C" w14:textId="6D4D11C5" w:rsidR="00524FEF" w:rsidRDefault="00524FEF" w:rsidP="00524FEF">
      <w:pPr>
        <w:widowControl w:val="0"/>
        <w:tabs>
          <w:tab w:val="left" w:pos="1134"/>
        </w:tabs>
        <w:ind w:firstLine="709"/>
        <w:jc w:val="both"/>
      </w:pPr>
      <w:r>
        <w:t>2 priedas – Patikrinimo aktas su priedais</w:t>
      </w:r>
      <w:r w:rsidR="00B33E67">
        <w:t>.</w:t>
      </w:r>
    </w:p>
    <w:p w14:paraId="41052753" w14:textId="77777777" w:rsidR="00F472D2" w:rsidRDefault="00F472D2" w:rsidP="00F472D2">
      <w:pPr>
        <w:pStyle w:val="Sraopastraipa"/>
        <w:tabs>
          <w:tab w:val="left" w:pos="1134"/>
          <w:tab w:val="left" w:pos="1276"/>
        </w:tabs>
        <w:ind w:left="851"/>
        <w:rPr>
          <w:b/>
          <w:bCs/>
        </w:rPr>
      </w:pPr>
    </w:p>
    <w:p w14:paraId="7DC265B4" w14:textId="77777777" w:rsidR="00F472D2" w:rsidRDefault="00F472D2" w:rsidP="00F472D2">
      <w:pPr>
        <w:pStyle w:val="Sraopastraipa"/>
        <w:tabs>
          <w:tab w:val="left" w:pos="1134"/>
          <w:tab w:val="left" w:pos="1276"/>
        </w:tabs>
        <w:ind w:left="0" w:firstLine="567"/>
        <w:jc w:val="center"/>
        <w:rPr>
          <w:b/>
          <w:bCs/>
        </w:rPr>
      </w:pPr>
      <w:r>
        <w:rPr>
          <w:b/>
          <w:bCs/>
        </w:rPr>
        <w:t>VIII. ŠALIŲ REKVIZITAI</w:t>
      </w:r>
    </w:p>
    <w:p w14:paraId="25C4A054" w14:textId="77777777" w:rsidR="00F472D2" w:rsidRDefault="00F472D2" w:rsidP="00F472D2">
      <w:pPr>
        <w:ind w:firstLine="567"/>
        <w:jc w:val="both"/>
        <w:rPr>
          <w:b/>
          <w:bCs/>
        </w:rPr>
      </w:pPr>
    </w:p>
    <w:tbl>
      <w:tblPr>
        <w:tblW w:w="14959" w:type="dxa"/>
        <w:tblInd w:w="108" w:type="dxa"/>
        <w:tblLook w:val="01E0" w:firstRow="1" w:lastRow="1" w:firstColumn="1" w:lastColumn="1" w:noHBand="0" w:noVBand="0"/>
      </w:tblPr>
      <w:tblGrid>
        <w:gridCol w:w="4854"/>
        <w:gridCol w:w="10105"/>
      </w:tblGrid>
      <w:tr w:rsidR="00F472D2" w14:paraId="473872EE" w14:textId="77777777" w:rsidTr="001C53E3">
        <w:tc>
          <w:tcPr>
            <w:tcW w:w="4854" w:type="dxa"/>
          </w:tcPr>
          <w:p w14:paraId="03478CC3" w14:textId="77777777" w:rsidR="00F472D2" w:rsidRDefault="00F472D2" w:rsidP="001C53E3">
            <w:pPr>
              <w:jc w:val="both"/>
            </w:pPr>
            <w:r>
              <w:rPr>
                <w:b/>
              </w:rPr>
              <w:t>PASLAUGŲ GAVĖJAS</w:t>
            </w:r>
          </w:p>
          <w:p w14:paraId="0C493894" w14:textId="1301C964" w:rsidR="00F472D2" w:rsidRDefault="00F472D2" w:rsidP="00C01866">
            <w:pPr>
              <w:jc w:val="both"/>
              <w:rPr>
                <w:b/>
              </w:rPr>
            </w:pPr>
            <w:r>
              <w:rPr>
                <w:b/>
              </w:rPr>
              <w:t xml:space="preserve">Klaipėdos </w:t>
            </w:r>
            <w:r w:rsidR="00C01866">
              <w:rPr>
                <w:b/>
              </w:rPr>
              <w:t>Vytauto Didžiojo gimnazija</w:t>
            </w:r>
          </w:p>
          <w:p w14:paraId="700C32A5" w14:textId="2130B970" w:rsidR="00F472D2" w:rsidRDefault="00C01866" w:rsidP="001C53E3">
            <w:pPr>
              <w:jc w:val="both"/>
            </w:pPr>
            <w:r>
              <w:t>S. Daukanto g. 31</w:t>
            </w:r>
            <w:r w:rsidR="00F472D2">
              <w:t xml:space="preserve">, </w:t>
            </w:r>
            <w:r>
              <w:t>92231</w:t>
            </w:r>
            <w:r w:rsidR="00F472D2">
              <w:t xml:space="preserve"> Klaipėda </w:t>
            </w:r>
          </w:p>
          <w:p w14:paraId="1EFFDC94" w14:textId="4CE2C804" w:rsidR="00F472D2" w:rsidRDefault="00F472D2" w:rsidP="001C53E3">
            <w:pPr>
              <w:jc w:val="both"/>
            </w:pPr>
            <w:r>
              <w:t xml:space="preserve">Tel. (8 46) </w:t>
            </w:r>
            <w:r w:rsidR="00C01866">
              <w:t>412716</w:t>
            </w:r>
            <w:r>
              <w:t xml:space="preserve">, </w:t>
            </w:r>
            <w:r w:rsidR="00C01866">
              <w:t>+370 648 99621</w:t>
            </w:r>
          </w:p>
          <w:p w14:paraId="58BDDE53" w14:textId="487705A2" w:rsidR="00F472D2" w:rsidRDefault="00F472D2" w:rsidP="001C53E3">
            <w:pPr>
              <w:jc w:val="both"/>
            </w:pPr>
            <w:r>
              <w:t xml:space="preserve">Kodas </w:t>
            </w:r>
            <w:r w:rsidR="00C01866">
              <w:t>190438049</w:t>
            </w:r>
          </w:p>
          <w:p w14:paraId="0706F7B6" w14:textId="27BCA144" w:rsidR="00F472D2" w:rsidRDefault="00C01866" w:rsidP="001C53E3">
            <w:pPr>
              <w:rPr>
                <w:lang w:eastAsia="lt-LT"/>
              </w:rPr>
            </w:pPr>
            <w:r>
              <w:rPr>
                <w:lang w:eastAsia="lt-LT"/>
              </w:rPr>
              <w:lastRenderedPageBreak/>
              <w:t>AB Šiaulių bankas</w:t>
            </w:r>
            <w:r w:rsidR="00F472D2">
              <w:rPr>
                <w:lang w:eastAsia="lt-LT"/>
              </w:rPr>
              <w:t>, banko kodas 7</w:t>
            </w:r>
            <w:r>
              <w:rPr>
                <w:lang w:eastAsia="lt-LT"/>
              </w:rPr>
              <w:t>1805</w:t>
            </w:r>
          </w:p>
          <w:p w14:paraId="520815FC" w14:textId="1B4052C5" w:rsidR="00C01866" w:rsidRPr="00F86B71" w:rsidRDefault="00F472D2" w:rsidP="00C01866">
            <w:pPr>
              <w:tabs>
                <w:tab w:val="left" w:pos="-1442"/>
                <w:tab w:val="left" w:pos="-722"/>
                <w:tab w:val="left" w:pos="-2"/>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jc w:val="both"/>
              <w:rPr>
                <w:sz w:val="22"/>
                <w:szCs w:val="22"/>
              </w:rPr>
            </w:pPr>
            <w:r>
              <w:rPr>
                <w:lang w:eastAsia="lt-LT"/>
              </w:rPr>
              <w:t>A. s.</w:t>
            </w:r>
            <w:r w:rsidR="00C01866" w:rsidRPr="00F86B71">
              <w:rPr>
                <w:sz w:val="22"/>
                <w:szCs w:val="22"/>
              </w:rPr>
              <w:t xml:space="preserve"> LT 767180 500000</w:t>
            </w:r>
            <w:r w:rsidR="00C01866">
              <w:rPr>
                <w:sz w:val="22"/>
                <w:szCs w:val="22"/>
              </w:rPr>
              <w:t>142</w:t>
            </w:r>
            <w:r w:rsidR="00C01866" w:rsidRPr="00F86B71">
              <w:rPr>
                <w:sz w:val="22"/>
                <w:szCs w:val="22"/>
              </w:rPr>
              <w:t>9</w:t>
            </w:r>
            <w:r w:rsidR="00C01866">
              <w:rPr>
                <w:sz w:val="22"/>
                <w:szCs w:val="22"/>
              </w:rPr>
              <w:t>50</w:t>
            </w:r>
          </w:p>
          <w:p w14:paraId="3159C7A0" w14:textId="6BF93235" w:rsidR="00F472D2" w:rsidRDefault="00F472D2" w:rsidP="001C53E3">
            <w:pPr>
              <w:rPr>
                <w:lang w:eastAsia="lt-LT"/>
              </w:rPr>
            </w:pPr>
          </w:p>
          <w:p w14:paraId="5C4C1C0A" w14:textId="77777777" w:rsidR="00F472D2" w:rsidRDefault="00F472D2" w:rsidP="001C53E3">
            <w:pPr>
              <w:jc w:val="both"/>
            </w:pPr>
          </w:p>
          <w:p w14:paraId="6EDCA072" w14:textId="77777777" w:rsidR="00F472D2" w:rsidRDefault="00F472D2" w:rsidP="001C53E3"/>
          <w:p w14:paraId="21041613" w14:textId="04CA30B7" w:rsidR="00F472D2" w:rsidRDefault="00C01866" w:rsidP="001C53E3">
            <w:r>
              <w:t xml:space="preserve">Direktorė </w:t>
            </w:r>
          </w:p>
          <w:p w14:paraId="34CF96AB" w14:textId="271772DF" w:rsidR="00F472D2" w:rsidRDefault="00C01866" w:rsidP="00C01866">
            <w:pPr>
              <w:rPr>
                <w:i/>
              </w:rPr>
            </w:pPr>
            <w:r>
              <w:t>Daiva Križinauskaitė</w:t>
            </w:r>
          </w:p>
          <w:p w14:paraId="1AD3E7B4" w14:textId="77777777" w:rsidR="00F472D2" w:rsidRDefault="00F472D2" w:rsidP="001C53E3">
            <w:pPr>
              <w:ind w:right="1166"/>
              <w:jc w:val="right"/>
              <w:rPr>
                <w:i/>
              </w:rPr>
            </w:pPr>
            <w:r>
              <w:rPr>
                <w:i/>
              </w:rPr>
              <w:t>A. V.</w:t>
            </w:r>
          </w:p>
          <w:p w14:paraId="4E6CA61A" w14:textId="77777777" w:rsidR="00F472D2" w:rsidRDefault="00F472D2" w:rsidP="001C53E3">
            <w:r>
              <w:t>____________________</w:t>
            </w:r>
          </w:p>
          <w:p w14:paraId="392D18C0" w14:textId="77777777" w:rsidR="00F472D2" w:rsidRDefault="00F472D2" w:rsidP="001C53E3">
            <w:pPr>
              <w:rPr>
                <w:i/>
              </w:rPr>
            </w:pPr>
            <w:r>
              <w:rPr>
                <w:i/>
              </w:rPr>
              <w:t>(parašas)</w:t>
            </w:r>
          </w:p>
          <w:p w14:paraId="121B4768" w14:textId="77777777" w:rsidR="00F472D2" w:rsidRDefault="00F472D2" w:rsidP="001C53E3">
            <w:pPr>
              <w:jc w:val="both"/>
            </w:pPr>
            <w:r w:rsidRPr="00FF2A50">
              <w:rPr>
                <w:highlight w:val="lightGray"/>
              </w:rPr>
              <w:t>(vardas, pavardė)</w:t>
            </w:r>
          </w:p>
        </w:tc>
        <w:tc>
          <w:tcPr>
            <w:tcW w:w="10105" w:type="dxa"/>
            <w:hideMark/>
          </w:tcPr>
          <w:tbl>
            <w:tblPr>
              <w:tblW w:w="9781" w:type="dxa"/>
              <w:tblInd w:w="108" w:type="dxa"/>
              <w:tblLook w:val="01E0" w:firstRow="1" w:lastRow="1" w:firstColumn="1" w:lastColumn="1" w:noHBand="0" w:noVBand="0"/>
            </w:tblPr>
            <w:tblGrid>
              <w:gridCol w:w="9781"/>
            </w:tblGrid>
            <w:tr w:rsidR="00F472D2" w14:paraId="389BD1D0" w14:textId="77777777" w:rsidTr="001C53E3">
              <w:tc>
                <w:tcPr>
                  <w:tcW w:w="9781" w:type="dxa"/>
                  <w:hideMark/>
                </w:tcPr>
                <w:tbl>
                  <w:tblPr>
                    <w:tblW w:w="0" w:type="auto"/>
                    <w:tblInd w:w="241" w:type="dxa"/>
                    <w:tblLook w:val="01E0" w:firstRow="1" w:lastRow="1" w:firstColumn="1" w:lastColumn="1" w:noHBand="0" w:noVBand="0"/>
                  </w:tblPr>
                  <w:tblGrid>
                    <w:gridCol w:w="4778"/>
                  </w:tblGrid>
                  <w:tr w:rsidR="00F472D2" w14:paraId="209FC3A6" w14:textId="77777777" w:rsidTr="001C53E3">
                    <w:tc>
                      <w:tcPr>
                        <w:tcW w:w="4778" w:type="dxa"/>
                      </w:tcPr>
                      <w:p w14:paraId="3B8F2976" w14:textId="77777777" w:rsidR="00F472D2" w:rsidRDefault="00F472D2" w:rsidP="001C53E3">
                        <w:pPr>
                          <w:widowControl w:val="0"/>
                          <w:rPr>
                            <w:b/>
                          </w:rPr>
                        </w:pPr>
                        <w:r>
                          <w:rPr>
                            <w:b/>
                            <w:lang w:eastAsia="lt-LT"/>
                          </w:rPr>
                          <w:lastRenderedPageBreak/>
                          <w:t>PASLAUGŲ TEIKĖJAS</w:t>
                        </w:r>
                      </w:p>
                      <w:p w14:paraId="7E36750C" w14:textId="77777777" w:rsidR="00F472D2" w:rsidRPr="00FF2A50" w:rsidRDefault="00F472D2" w:rsidP="001C53E3">
                        <w:pPr>
                          <w:widowControl w:val="0"/>
                          <w:rPr>
                            <w:highlight w:val="lightGray"/>
                            <w:lang w:eastAsia="lt-LT"/>
                          </w:rPr>
                        </w:pPr>
                        <w:r w:rsidRPr="00FF2A50">
                          <w:rPr>
                            <w:highlight w:val="lightGray"/>
                            <w:lang w:eastAsia="lt-LT"/>
                          </w:rPr>
                          <w:t>pavadinimas</w:t>
                        </w:r>
                      </w:p>
                      <w:p w14:paraId="0A353DC1" w14:textId="77777777" w:rsidR="00F472D2" w:rsidRPr="00FF2A50" w:rsidRDefault="00F472D2" w:rsidP="001C53E3">
                        <w:pPr>
                          <w:widowControl w:val="0"/>
                          <w:rPr>
                            <w:highlight w:val="lightGray"/>
                            <w:lang w:eastAsia="lt-LT"/>
                          </w:rPr>
                        </w:pPr>
                        <w:r w:rsidRPr="00FF2A50">
                          <w:rPr>
                            <w:highlight w:val="lightGray"/>
                            <w:lang w:eastAsia="lt-LT"/>
                          </w:rPr>
                          <w:t>adresas</w:t>
                        </w:r>
                      </w:p>
                      <w:p w14:paraId="378EDA46" w14:textId="77777777" w:rsidR="00F472D2" w:rsidRPr="00FF2A50" w:rsidRDefault="00F472D2" w:rsidP="001C53E3">
                        <w:pPr>
                          <w:widowControl w:val="0"/>
                          <w:rPr>
                            <w:bCs/>
                            <w:highlight w:val="lightGray"/>
                            <w:lang w:val="de-DE" w:eastAsia="lt-LT"/>
                          </w:rPr>
                        </w:pPr>
                        <w:r w:rsidRPr="00FF2A50">
                          <w:rPr>
                            <w:highlight w:val="lightGray"/>
                            <w:lang w:eastAsia="lt-LT"/>
                          </w:rPr>
                          <w:t xml:space="preserve">Tel. </w:t>
                        </w:r>
                        <w:r w:rsidRPr="00FF2A50">
                          <w:rPr>
                            <w:bCs/>
                            <w:highlight w:val="lightGray"/>
                            <w:lang w:val="de-DE" w:eastAsia="lt-LT"/>
                          </w:rPr>
                          <w:t xml:space="preserve">( )   , faks. ( )  </w:t>
                        </w:r>
                      </w:p>
                      <w:p w14:paraId="7E587C01" w14:textId="77777777" w:rsidR="00F472D2" w:rsidRPr="00FF2A50" w:rsidRDefault="00F472D2" w:rsidP="001C53E3">
                        <w:pPr>
                          <w:widowControl w:val="0"/>
                          <w:rPr>
                            <w:highlight w:val="lightGray"/>
                            <w:lang w:eastAsia="lt-LT"/>
                          </w:rPr>
                        </w:pPr>
                        <w:r w:rsidRPr="00FF2A50">
                          <w:rPr>
                            <w:highlight w:val="lightGray"/>
                            <w:lang w:eastAsia="lt-LT"/>
                          </w:rPr>
                          <w:t xml:space="preserve">Kodas </w:t>
                        </w:r>
                        <w:bookmarkStart w:id="5" w:name="_GoBack"/>
                        <w:bookmarkEnd w:id="5"/>
                      </w:p>
                      <w:p w14:paraId="239A24A2" w14:textId="77777777" w:rsidR="00F472D2" w:rsidRPr="00FF2A50" w:rsidRDefault="00F472D2" w:rsidP="001C53E3">
                        <w:pPr>
                          <w:widowControl w:val="0"/>
                          <w:rPr>
                            <w:highlight w:val="lightGray"/>
                            <w:lang w:eastAsia="lt-LT"/>
                          </w:rPr>
                        </w:pPr>
                        <w:r w:rsidRPr="00FF2A50">
                          <w:rPr>
                            <w:highlight w:val="lightGray"/>
                            <w:lang w:eastAsia="lt-LT"/>
                          </w:rPr>
                          <w:lastRenderedPageBreak/>
                          <w:t>PVM mok. kodas LT</w:t>
                        </w:r>
                      </w:p>
                      <w:p w14:paraId="6B7C0E7A" w14:textId="77777777" w:rsidR="00F472D2" w:rsidRPr="00FF2A50" w:rsidRDefault="00F472D2" w:rsidP="001C53E3">
                        <w:pPr>
                          <w:widowControl w:val="0"/>
                          <w:rPr>
                            <w:highlight w:val="lightGray"/>
                            <w:lang w:eastAsia="lt-LT"/>
                          </w:rPr>
                        </w:pPr>
                        <w:r>
                          <w:rPr>
                            <w:highlight w:val="lightGray"/>
                            <w:lang w:eastAsia="lt-LT"/>
                          </w:rPr>
                          <w:t>Bankas, b</w:t>
                        </w:r>
                        <w:r w:rsidRPr="00FF2A50">
                          <w:rPr>
                            <w:highlight w:val="lightGray"/>
                            <w:lang w:eastAsia="lt-LT"/>
                          </w:rPr>
                          <w:t>anko kodas</w:t>
                        </w:r>
                      </w:p>
                      <w:p w14:paraId="11443DEF" w14:textId="77777777" w:rsidR="00F472D2" w:rsidRDefault="00F472D2" w:rsidP="001C53E3">
                        <w:pPr>
                          <w:widowControl w:val="0"/>
                          <w:rPr>
                            <w:lang w:val="en-US" w:eastAsia="lt-LT"/>
                          </w:rPr>
                        </w:pPr>
                        <w:r>
                          <w:rPr>
                            <w:highlight w:val="lightGray"/>
                            <w:lang w:val="en-US" w:eastAsia="lt-LT"/>
                          </w:rPr>
                          <w:t>A.s</w:t>
                        </w:r>
                        <w:r w:rsidRPr="00FF2A50">
                          <w:rPr>
                            <w:highlight w:val="lightGray"/>
                            <w:lang w:val="en-US" w:eastAsia="lt-LT"/>
                          </w:rPr>
                          <w:t>. LT</w:t>
                        </w:r>
                      </w:p>
                      <w:p w14:paraId="0208A49D" w14:textId="77777777" w:rsidR="00F472D2" w:rsidRDefault="00F472D2" w:rsidP="001C53E3">
                        <w:pPr>
                          <w:widowControl w:val="0"/>
                        </w:pPr>
                      </w:p>
                    </w:tc>
                  </w:tr>
                  <w:tr w:rsidR="00F472D2" w14:paraId="3E9C536A" w14:textId="77777777" w:rsidTr="001C53E3">
                    <w:tc>
                      <w:tcPr>
                        <w:tcW w:w="4778" w:type="dxa"/>
                      </w:tcPr>
                      <w:p w14:paraId="2C217C05" w14:textId="77777777" w:rsidR="00F472D2" w:rsidRDefault="00F472D2" w:rsidP="001C53E3">
                        <w:pPr>
                          <w:widowControl w:val="0"/>
                          <w:rPr>
                            <w:lang w:eastAsia="lt-LT"/>
                          </w:rPr>
                        </w:pPr>
                      </w:p>
                      <w:p w14:paraId="1B9F8597" w14:textId="77777777" w:rsidR="00F472D2" w:rsidRDefault="00F472D2" w:rsidP="001C53E3">
                        <w:pPr>
                          <w:widowControl w:val="0"/>
                          <w:rPr>
                            <w:lang w:eastAsia="lt-LT"/>
                          </w:rPr>
                        </w:pPr>
                        <w:r>
                          <w:rPr>
                            <w:lang w:eastAsia="lt-LT"/>
                          </w:rPr>
                          <w:t xml:space="preserve">Direktorius </w:t>
                        </w:r>
                      </w:p>
                      <w:p w14:paraId="51D4A70E" w14:textId="77777777" w:rsidR="00F472D2" w:rsidRDefault="00F472D2" w:rsidP="001C53E3">
                        <w:pPr>
                          <w:widowControl w:val="0"/>
                          <w:rPr>
                            <w:i/>
                            <w:lang w:eastAsia="lt-LT"/>
                          </w:rPr>
                        </w:pPr>
                      </w:p>
                      <w:p w14:paraId="66199C93" w14:textId="77777777" w:rsidR="00F472D2" w:rsidRDefault="00F472D2" w:rsidP="001C53E3">
                        <w:pPr>
                          <w:widowControl w:val="0"/>
                          <w:rPr>
                            <w:i/>
                            <w:lang w:eastAsia="lt-LT"/>
                          </w:rPr>
                        </w:pPr>
                        <w:r>
                          <w:rPr>
                            <w:i/>
                            <w:lang w:eastAsia="lt-LT"/>
                          </w:rPr>
                          <w:t xml:space="preserve">                                        A. V.</w:t>
                        </w:r>
                      </w:p>
                      <w:p w14:paraId="7F98A118" w14:textId="77777777" w:rsidR="00F472D2" w:rsidRDefault="00F472D2" w:rsidP="001C53E3">
                        <w:pPr>
                          <w:widowControl w:val="0"/>
                          <w:jc w:val="both"/>
                          <w:rPr>
                            <w:lang w:eastAsia="lt-LT"/>
                          </w:rPr>
                        </w:pPr>
                        <w:r>
                          <w:rPr>
                            <w:lang w:eastAsia="lt-LT"/>
                          </w:rPr>
                          <w:t>___________________</w:t>
                        </w:r>
                      </w:p>
                      <w:p w14:paraId="1D6912ED" w14:textId="77777777" w:rsidR="00F472D2" w:rsidRDefault="00F472D2" w:rsidP="001C53E3">
                        <w:pPr>
                          <w:widowControl w:val="0"/>
                          <w:jc w:val="both"/>
                          <w:rPr>
                            <w:lang w:eastAsia="lt-LT"/>
                          </w:rPr>
                        </w:pPr>
                        <w:r>
                          <w:rPr>
                            <w:i/>
                            <w:lang w:eastAsia="lt-LT"/>
                          </w:rPr>
                          <w:t>(parašas)</w:t>
                        </w:r>
                      </w:p>
                      <w:p w14:paraId="6307D5A7" w14:textId="77777777" w:rsidR="00F472D2" w:rsidRDefault="00F472D2" w:rsidP="001C53E3">
                        <w:pPr>
                          <w:widowControl w:val="0"/>
                        </w:pPr>
                        <w:r w:rsidRPr="00FF2A50">
                          <w:rPr>
                            <w:highlight w:val="lightGray"/>
                            <w:lang w:eastAsia="lt-LT"/>
                          </w:rPr>
                          <w:t>(vardas pavardė)</w:t>
                        </w:r>
                      </w:p>
                    </w:tc>
                  </w:tr>
                </w:tbl>
                <w:p w14:paraId="0E38EAFE" w14:textId="77777777" w:rsidR="00F472D2" w:rsidRDefault="00F472D2" w:rsidP="001C53E3"/>
              </w:tc>
            </w:tr>
            <w:tr w:rsidR="00F472D2" w14:paraId="6DAA2905" w14:textId="77777777" w:rsidTr="001C53E3">
              <w:tc>
                <w:tcPr>
                  <w:tcW w:w="9781" w:type="dxa"/>
                </w:tcPr>
                <w:p w14:paraId="4CCCF39A" w14:textId="77777777" w:rsidR="00F472D2" w:rsidRDefault="00F472D2" w:rsidP="001C53E3"/>
              </w:tc>
            </w:tr>
          </w:tbl>
          <w:p w14:paraId="33F488FF" w14:textId="77777777" w:rsidR="00F472D2" w:rsidRDefault="00F472D2" w:rsidP="001C53E3">
            <w:pPr>
              <w:tabs>
                <w:tab w:val="left" w:pos="5070"/>
                <w:tab w:val="left" w:pos="5366"/>
                <w:tab w:val="left" w:pos="6771"/>
                <w:tab w:val="left" w:pos="7363"/>
              </w:tabs>
              <w:jc w:val="both"/>
            </w:pPr>
          </w:p>
        </w:tc>
      </w:tr>
    </w:tbl>
    <w:p w14:paraId="5B9DFB90" w14:textId="77777777" w:rsidR="00F472D2" w:rsidRDefault="00F472D2" w:rsidP="00F472D2"/>
    <w:p w14:paraId="56C89AC1" w14:textId="77777777" w:rsidR="002E4318" w:rsidRDefault="002E4318" w:rsidP="002E4318">
      <w:pPr>
        <w:tabs>
          <w:tab w:val="left" w:pos="700"/>
          <w:tab w:val="left" w:pos="900"/>
        </w:tabs>
        <w:jc w:val="center"/>
        <w:rPr>
          <w:b/>
        </w:rPr>
      </w:pPr>
    </w:p>
    <w:sectPr w:rsidR="002E4318" w:rsidSect="00B67FE0">
      <w:headerReference w:type="default" r:id="rId10"/>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B8BBF" w14:textId="77777777" w:rsidR="0002032F" w:rsidRDefault="0002032F" w:rsidP="000E15EF">
      <w:r>
        <w:separator/>
      </w:r>
    </w:p>
  </w:endnote>
  <w:endnote w:type="continuationSeparator" w:id="0">
    <w:p w14:paraId="58FB79A2" w14:textId="77777777" w:rsidR="0002032F" w:rsidRDefault="0002032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9E4D3" w14:textId="77777777" w:rsidR="0002032F" w:rsidRDefault="0002032F" w:rsidP="000E15EF">
      <w:r>
        <w:separator/>
      </w:r>
    </w:p>
  </w:footnote>
  <w:footnote w:type="continuationSeparator" w:id="0">
    <w:p w14:paraId="59F70D4D" w14:textId="77777777" w:rsidR="0002032F" w:rsidRDefault="0002032F" w:rsidP="000E15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397365"/>
      <w:docPartObj>
        <w:docPartGallery w:val="Page Numbers (Top of Page)"/>
        <w:docPartUnique/>
      </w:docPartObj>
    </w:sdtPr>
    <w:sdtEndPr/>
    <w:sdtContent>
      <w:p w14:paraId="17BCD4EA" w14:textId="50A4704B" w:rsidR="00414FCA" w:rsidRDefault="00414FCA">
        <w:pPr>
          <w:pStyle w:val="Antrats"/>
          <w:jc w:val="center"/>
        </w:pPr>
        <w:r>
          <w:fldChar w:fldCharType="begin"/>
        </w:r>
        <w:r>
          <w:instrText>PAGE   \* MERGEFORMAT</w:instrText>
        </w:r>
        <w:r>
          <w:fldChar w:fldCharType="separate"/>
        </w:r>
        <w:r w:rsidR="00991941">
          <w:rPr>
            <w:noProof/>
          </w:rPr>
          <w:t>15</w:t>
        </w:r>
        <w:r>
          <w:fldChar w:fldCharType="end"/>
        </w:r>
      </w:p>
    </w:sdtContent>
  </w:sdt>
  <w:p w14:paraId="4240C45D" w14:textId="77777777" w:rsidR="00414FCA" w:rsidRDefault="00414FC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4D3"/>
    <w:multiLevelType w:val="multilevel"/>
    <w:tmpl w:val="E7740F0C"/>
    <w:lvl w:ilvl="0">
      <w:start w:val="7"/>
      <w:numFmt w:val="decimal"/>
      <w:lvlText w:val="%1."/>
      <w:lvlJc w:val="left"/>
      <w:pPr>
        <w:ind w:left="2202" w:hanging="360"/>
      </w:pPr>
      <w:rPr>
        <w:rFonts w:hint="default"/>
        <w:b w:val="0"/>
      </w:rPr>
    </w:lvl>
    <w:lvl w:ilvl="1">
      <w:start w:val="1"/>
      <w:numFmt w:val="decimal"/>
      <w:lvlText w:val="%1.%2."/>
      <w:lvlJc w:val="left"/>
      <w:pPr>
        <w:ind w:left="3479" w:hanging="360"/>
      </w:pPr>
      <w:rPr>
        <w:rFonts w:hint="default"/>
        <w:b w:val="0"/>
      </w:rPr>
    </w:lvl>
    <w:lvl w:ilvl="2">
      <w:start w:val="1"/>
      <w:numFmt w:val="decimal"/>
      <w:lvlText w:val="%1.%2.%3."/>
      <w:lvlJc w:val="left"/>
      <w:pPr>
        <w:ind w:left="2562" w:hanging="720"/>
      </w:pPr>
      <w:rPr>
        <w:rFonts w:hint="default"/>
        <w:b w:val="0"/>
      </w:rPr>
    </w:lvl>
    <w:lvl w:ilvl="3">
      <w:start w:val="1"/>
      <w:numFmt w:val="decimal"/>
      <w:lvlText w:val="%1.%2.%3.%4."/>
      <w:lvlJc w:val="left"/>
      <w:pPr>
        <w:ind w:left="2562" w:hanging="720"/>
      </w:pPr>
      <w:rPr>
        <w:rFonts w:hint="default"/>
        <w:b w:val="0"/>
      </w:rPr>
    </w:lvl>
    <w:lvl w:ilvl="4">
      <w:start w:val="1"/>
      <w:numFmt w:val="decimal"/>
      <w:lvlText w:val="%1.%2.%3.%4.%5."/>
      <w:lvlJc w:val="left"/>
      <w:pPr>
        <w:ind w:left="2922" w:hanging="1080"/>
      </w:pPr>
      <w:rPr>
        <w:rFonts w:hint="default"/>
        <w:b w:val="0"/>
      </w:rPr>
    </w:lvl>
    <w:lvl w:ilvl="5">
      <w:start w:val="1"/>
      <w:numFmt w:val="decimal"/>
      <w:lvlText w:val="%1.%2.%3.%4.%5.%6."/>
      <w:lvlJc w:val="left"/>
      <w:pPr>
        <w:ind w:left="2922" w:hanging="1080"/>
      </w:pPr>
      <w:rPr>
        <w:rFonts w:hint="default"/>
        <w:b w:val="0"/>
      </w:rPr>
    </w:lvl>
    <w:lvl w:ilvl="6">
      <w:start w:val="1"/>
      <w:numFmt w:val="decimal"/>
      <w:lvlText w:val="%1.%2.%3.%4.%5.%6.%7."/>
      <w:lvlJc w:val="left"/>
      <w:pPr>
        <w:ind w:left="3282" w:hanging="1440"/>
      </w:pPr>
      <w:rPr>
        <w:rFonts w:hint="default"/>
        <w:b w:val="0"/>
      </w:rPr>
    </w:lvl>
    <w:lvl w:ilvl="7">
      <w:start w:val="1"/>
      <w:numFmt w:val="decimal"/>
      <w:lvlText w:val="%1.%2.%3.%4.%5.%6.%7.%8."/>
      <w:lvlJc w:val="left"/>
      <w:pPr>
        <w:ind w:left="3282" w:hanging="1440"/>
      </w:pPr>
      <w:rPr>
        <w:rFonts w:hint="default"/>
        <w:b w:val="0"/>
      </w:rPr>
    </w:lvl>
    <w:lvl w:ilvl="8">
      <w:start w:val="1"/>
      <w:numFmt w:val="decimal"/>
      <w:lvlText w:val="%1.%2.%3.%4.%5.%6.%7.%8.%9."/>
      <w:lvlJc w:val="left"/>
      <w:pPr>
        <w:ind w:left="3642" w:hanging="1800"/>
      </w:pPr>
      <w:rPr>
        <w:rFonts w:hint="default"/>
        <w:b w:val="0"/>
      </w:rPr>
    </w:lvl>
  </w:abstractNum>
  <w:abstractNum w:abstractNumId="1" w15:restartNumberingAfterBreak="0">
    <w:nsid w:val="026E55EF"/>
    <w:multiLevelType w:val="multilevel"/>
    <w:tmpl w:val="FC1EAE76"/>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B380A79"/>
    <w:multiLevelType w:val="multilevel"/>
    <w:tmpl w:val="76065A08"/>
    <w:lvl w:ilvl="0">
      <w:start w:val="1"/>
      <w:numFmt w:val="decimal"/>
      <w:lvlText w:val="%1."/>
      <w:lvlJc w:val="left"/>
      <w:pPr>
        <w:ind w:left="1211" w:hanging="360"/>
      </w:pPr>
      <w:rPr>
        <w:rFonts w:ascii="Times New Roman" w:eastAsia="Times New Roman" w:hAnsi="Times New Roman" w:cs="Times New Roman"/>
        <w:b w:val="0"/>
        <w:i w:val="0"/>
        <w:strike w:val="0"/>
        <w:color w:val="auto"/>
      </w:rPr>
    </w:lvl>
    <w:lvl w:ilvl="1">
      <w:start w:val="1"/>
      <w:numFmt w:val="decimal"/>
      <w:isLgl/>
      <w:lvlText w:val="%1.%2."/>
      <w:lvlJc w:val="left"/>
      <w:pPr>
        <w:ind w:left="1473" w:hanging="480"/>
      </w:pPr>
      <w:rPr>
        <w:rFonts w:hint="default"/>
        <w:b w:val="0"/>
        <w:color w:val="auto"/>
      </w:rPr>
    </w:lvl>
    <w:lvl w:ilvl="2">
      <w:start w:val="1"/>
      <w:numFmt w:val="decimal"/>
      <w:isLgl/>
      <w:lvlText w:val="%1.%2.%3."/>
      <w:lvlJc w:val="left"/>
      <w:pPr>
        <w:ind w:left="1571" w:hanging="720"/>
      </w:pPr>
      <w:rPr>
        <w:rFonts w:hint="default"/>
        <w:b w:val="0"/>
        <w:i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 w15:restartNumberingAfterBreak="0">
    <w:nsid w:val="0EEB06EF"/>
    <w:multiLevelType w:val="multilevel"/>
    <w:tmpl w:val="DA06A19A"/>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A77D6B"/>
    <w:multiLevelType w:val="multilevel"/>
    <w:tmpl w:val="4086B1F6"/>
    <w:lvl w:ilvl="0">
      <w:start w:val="17"/>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14CA1"/>
    <w:multiLevelType w:val="multilevel"/>
    <w:tmpl w:val="DB04D33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EE83C8A"/>
    <w:multiLevelType w:val="hybridMultilevel"/>
    <w:tmpl w:val="5E488240"/>
    <w:lvl w:ilvl="0" w:tplc="3D70487E">
      <w:start w:val="1"/>
      <w:numFmt w:val="decimal"/>
      <w:lvlText w:val="%1."/>
      <w:lvlJc w:val="left"/>
      <w:pPr>
        <w:ind w:left="1070" w:hanging="360"/>
      </w:pPr>
      <w:rPr>
        <w:rFonts w:eastAsia="Times New Roman" w:hint="default"/>
        <w:b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2FB20E70"/>
    <w:multiLevelType w:val="multilevel"/>
    <w:tmpl w:val="410E021E"/>
    <w:lvl w:ilvl="0">
      <w:start w:val="12"/>
      <w:numFmt w:val="decimal"/>
      <w:lvlText w:val="%1."/>
      <w:lvlJc w:val="left"/>
      <w:pPr>
        <w:ind w:left="480" w:hanging="480"/>
      </w:pPr>
      <w:rPr>
        <w:rFonts w:hint="default"/>
        <w:b w:val="0"/>
        <w:bCs/>
        <w:i w:val="0"/>
        <w:iCs/>
      </w:rPr>
    </w:lvl>
    <w:lvl w:ilvl="1">
      <w:start w:val="1"/>
      <w:numFmt w:val="decimal"/>
      <w:lvlText w:val="%1.%2."/>
      <w:lvlJc w:val="left"/>
      <w:pPr>
        <w:ind w:left="1898" w:hanging="48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891CD7"/>
    <w:multiLevelType w:val="multilevel"/>
    <w:tmpl w:val="9586DAFA"/>
    <w:lvl w:ilvl="0">
      <w:start w:val="3"/>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i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3B481B"/>
    <w:multiLevelType w:val="multilevel"/>
    <w:tmpl w:val="EC8C7F08"/>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D81047"/>
    <w:multiLevelType w:val="multilevel"/>
    <w:tmpl w:val="388CD9B2"/>
    <w:lvl w:ilvl="0">
      <w:start w:val="9"/>
      <w:numFmt w:val="decimal"/>
      <w:lvlText w:val="%1."/>
      <w:lvlJc w:val="left"/>
      <w:pPr>
        <w:ind w:left="360" w:hanging="360"/>
      </w:pPr>
      <w:rPr>
        <w:rFonts w:hint="default"/>
        <w:b w:val="0"/>
        <w:bCs/>
        <w:i w:val="0"/>
        <w:iCs/>
      </w:rPr>
    </w:lvl>
    <w:lvl w:ilvl="1">
      <w:start w:val="7"/>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F4928"/>
    <w:multiLevelType w:val="multilevel"/>
    <w:tmpl w:val="E3EEA240"/>
    <w:lvl w:ilvl="0">
      <w:start w:val="1"/>
      <w:numFmt w:val="decimal"/>
      <w:lvlText w:val="%1."/>
      <w:lvlJc w:val="left"/>
      <w:pPr>
        <w:ind w:left="360" w:hanging="360"/>
      </w:pPr>
      <w:rPr>
        <w:b w:val="0"/>
        <w:color w:val="000000" w:themeColor="text1"/>
        <w:sz w:val="24"/>
        <w:szCs w:val="24"/>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901ED4"/>
    <w:multiLevelType w:val="multilevel"/>
    <w:tmpl w:val="88E88CCE"/>
    <w:lvl w:ilvl="0">
      <w:start w:val="11"/>
      <w:numFmt w:val="decimal"/>
      <w:lvlText w:val="%1."/>
      <w:lvlJc w:val="left"/>
      <w:pPr>
        <w:ind w:left="480" w:hanging="480"/>
      </w:pPr>
      <w:rPr>
        <w:rFonts w:hint="default"/>
        <w:b w:val="0"/>
        <w:bCs/>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E341F13"/>
    <w:multiLevelType w:val="multilevel"/>
    <w:tmpl w:val="82162F90"/>
    <w:lvl w:ilvl="0">
      <w:start w:val="2"/>
      <w:numFmt w:val="decimal"/>
      <w:lvlText w:val="%1."/>
      <w:lvlJc w:val="left"/>
      <w:pPr>
        <w:ind w:left="360" w:hanging="360"/>
      </w:pPr>
      <w:rPr>
        <w:rFonts w:hint="default"/>
        <w:b w:val="0"/>
      </w:rPr>
    </w:lvl>
    <w:lvl w:ilvl="1">
      <w:start w:val="1"/>
      <w:numFmt w:val="decimal"/>
      <w:lvlText w:val="%1.%2."/>
      <w:lvlJc w:val="left"/>
      <w:pPr>
        <w:ind w:left="1789" w:hanging="360"/>
      </w:pPr>
      <w:rPr>
        <w:rFonts w:hint="default"/>
        <w:b w:val="0"/>
      </w:rPr>
    </w:lvl>
    <w:lvl w:ilvl="2">
      <w:start w:val="1"/>
      <w:numFmt w:val="decimal"/>
      <w:lvlText w:val="%1.%2.%3."/>
      <w:lvlJc w:val="left"/>
      <w:pPr>
        <w:ind w:left="3578" w:hanging="720"/>
      </w:pPr>
      <w:rPr>
        <w:rFonts w:hint="default"/>
        <w:b w:val="0"/>
      </w:rPr>
    </w:lvl>
    <w:lvl w:ilvl="3">
      <w:start w:val="1"/>
      <w:numFmt w:val="decimal"/>
      <w:lvlText w:val="%1.%2.%3.%4."/>
      <w:lvlJc w:val="left"/>
      <w:pPr>
        <w:ind w:left="5007" w:hanging="720"/>
      </w:pPr>
      <w:rPr>
        <w:rFonts w:hint="default"/>
        <w:b w:val="0"/>
      </w:rPr>
    </w:lvl>
    <w:lvl w:ilvl="4">
      <w:start w:val="1"/>
      <w:numFmt w:val="decimal"/>
      <w:lvlText w:val="%1.%2.%3.%4.%5."/>
      <w:lvlJc w:val="left"/>
      <w:pPr>
        <w:ind w:left="6796" w:hanging="1080"/>
      </w:pPr>
      <w:rPr>
        <w:rFonts w:hint="default"/>
        <w:b w:val="0"/>
      </w:rPr>
    </w:lvl>
    <w:lvl w:ilvl="5">
      <w:start w:val="1"/>
      <w:numFmt w:val="decimal"/>
      <w:lvlText w:val="%1.%2.%3.%4.%5.%6."/>
      <w:lvlJc w:val="left"/>
      <w:pPr>
        <w:ind w:left="8225" w:hanging="1080"/>
      </w:pPr>
      <w:rPr>
        <w:rFonts w:hint="default"/>
        <w:b w:val="0"/>
      </w:rPr>
    </w:lvl>
    <w:lvl w:ilvl="6">
      <w:start w:val="1"/>
      <w:numFmt w:val="decimal"/>
      <w:lvlText w:val="%1.%2.%3.%4.%5.%6.%7."/>
      <w:lvlJc w:val="left"/>
      <w:pPr>
        <w:ind w:left="10014" w:hanging="1440"/>
      </w:pPr>
      <w:rPr>
        <w:rFonts w:hint="default"/>
        <w:b w:val="0"/>
      </w:rPr>
    </w:lvl>
    <w:lvl w:ilvl="7">
      <w:start w:val="1"/>
      <w:numFmt w:val="decimal"/>
      <w:lvlText w:val="%1.%2.%3.%4.%5.%6.%7.%8."/>
      <w:lvlJc w:val="left"/>
      <w:pPr>
        <w:ind w:left="11443" w:hanging="1440"/>
      </w:pPr>
      <w:rPr>
        <w:rFonts w:hint="default"/>
        <w:b w:val="0"/>
      </w:rPr>
    </w:lvl>
    <w:lvl w:ilvl="8">
      <w:start w:val="1"/>
      <w:numFmt w:val="decimal"/>
      <w:lvlText w:val="%1.%2.%3.%4.%5.%6.%7.%8.%9."/>
      <w:lvlJc w:val="left"/>
      <w:pPr>
        <w:ind w:left="13232" w:hanging="1800"/>
      </w:pPr>
      <w:rPr>
        <w:rFonts w:hint="default"/>
        <w:b w:val="0"/>
      </w:rPr>
    </w:lvl>
  </w:abstractNum>
  <w:abstractNum w:abstractNumId="15" w15:restartNumberingAfterBreak="0">
    <w:nsid w:val="3F1018FA"/>
    <w:multiLevelType w:val="multilevel"/>
    <w:tmpl w:val="4258B2AE"/>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FA304D1"/>
    <w:multiLevelType w:val="multilevel"/>
    <w:tmpl w:val="FF4EE786"/>
    <w:lvl w:ilvl="0">
      <w:start w:val="4"/>
      <w:numFmt w:val="decimal"/>
      <w:lvlText w:val="%1."/>
      <w:lvlJc w:val="left"/>
      <w:pPr>
        <w:ind w:left="192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455F1274"/>
    <w:multiLevelType w:val="multilevel"/>
    <w:tmpl w:val="574A1488"/>
    <w:lvl w:ilvl="0">
      <w:start w:val="11"/>
      <w:numFmt w:val="decimal"/>
      <w:lvlText w:val="%1."/>
      <w:lvlJc w:val="left"/>
      <w:pPr>
        <w:ind w:left="480" w:hanging="480"/>
      </w:pPr>
      <w:rPr>
        <w:rFonts w:hint="default"/>
        <w:b w:val="0"/>
        <w:bCs/>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4850E9"/>
    <w:multiLevelType w:val="multilevel"/>
    <w:tmpl w:val="474850E9"/>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51880"/>
    <w:multiLevelType w:val="multilevel"/>
    <w:tmpl w:val="69A8C35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AAB2BB7"/>
    <w:multiLevelType w:val="multilevel"/>
    <w:tmpl w:val="B5004FCE"/>
    <w:lvl w:ilvl="0">
      <w:start w:val="23"/>
      <w:numFmt w:val="decimal"/>
      <w:lvlText w:val="%1."/>
      <w:lvlJc w:val="left"/>
      <w:pPr>
        <w:ind w:left="480" w:hanging="480"/>
      </w:pPr>
      <w:rPr>
        <w:rFonts w:hint="default"/>
        <w:b w:val="0"/>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EC5168"/>
    <w:multiLevelType w:val="multilevel"/>
    <w:tmpl w:val="87EA9D30"/>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8123D46"/>
    <w:multiLevelType w:val="hybridMultilevel"/>
    <w:tmpl w:val="ADA8A8CA"/>
    <w:lvl w:ilvl="0" w:tplc="D5327F44">
      <w:start w:val="1"/>
      <w:numFmt w:val="decimal"/>
      <w:lvlText w:val="%1."/>
      <w:lvlJc w:val="left"/>
      <w:pPr>
        <w:ind w:left="1069" w:hanging="360"/>
      </w:pPr>
      <w:rPr>
        <w:rFonts w:hint="default"/>
        <w:b w:val="0"/>
        <w:bCs/>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8D864DB"/>
    <w:multiLevelType w:val="hybridMultilevel"/>
    <w:tmpl w:val="A790E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A423BB"/>
    <w:multiLevelType w:val="multilevel"/>
    <w:tmpl w:val="97CAC01A"/>
    <w:lvl w:ilvl="0">
      <w:start w:val="2"/>
      <w:numFmt w:val="decimal"/>
      <w:lvlText w:val="%1."/>
      <w:lvlJc w:val="left"/>
      <w:pPr>
        <w:ind w:left="1211" w:hanging="360"/>
      </w:pPr>
      <w:rPr>
        <w:rFonts w:hint="default"/>
        <w:b w:val="0"/>
        <w:color w:val="000000" w:themeColor="text1"/>
      </w:rPr>
    </w:lvl>
    <w:lvl w:ilvl="1">
      <w:start w:val="2"/>
      <w:numFmt w:val="decimal"/>
      <w:lvlText w:val="%1.%2."/>
      <w:lvlJc w:val="left"/>
      <w:pPr>
        <w:ind w:left="360" w:hanging="360"/>
      </w:pPr>
      <w:rPr>
        <w:rFonts w:hint="default"/>
        <w:b w:val="0"/>
        <w:i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D14A02"/>
    <w:multiLevelType w:val="multilevel"/>
    <w:tmpl w:val="655AC836"/>
    <w:lvl w:ilvl="0">
      <w:start w:val="10"/>
      <w:numFmt w:val="decimal"/>
      <w:lvlText w:val="%1."/>
      <w:lvlJc w:val="left"/>
      <w:pPr>
        <w:ind w:left="480" w:hanging="480"/>
      </w:pPr>
      <w:rPr>
        <w:rFonts w:hint="default"/>
        <w:b w:val="0"/>
        <w:bCs/>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601A74"/>
    <w:multiLevelType w:val="multilevel"/>
    <w:tmpl w:val="1A78C384"/>
    <w:lvl w:ilvl="0">
      <w:start w:val="7"/>
      <w:numFmt w:val="decimal"/>
      <w:lvlText w:val="%1."/>
      <w:lvlJc w:val="left"/>
      <w:pPr>
        <w:ind w:left="360" w:hanging="360"/>
      </w:pPr>
      <w:rPr>
        <w:rFonts w:hint="default"/>
        <w:b w:val="0"/>
      </w:rPr>
    </w:lvl>
    <w:lvl w:ilvl="1">
      <w:start w:val="3"/>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27" w15:restartNumberingAfterBreak="0">
    <w:nsid w:val="7DC714FE"/>
    <w:multiLevelType w:val="multilevel"/>
    <w:tmpl w:val="2D22ED18"/>
    <w:lvl w:ilvl="0">
      <w:start w:val="9"/>
      <w:numFmt w:val="decimal"/>
      <w:lvlText w:val="%1."/>
      <w:lvlJc w:val="left"/>
      <w:pPr>
        <w:ind w:left="360" w:hanging="360"/>
      </w:pPr>
      <w:rPr>
        <w:rFonts w:hint="default"/>
        <w:b w:val="0"/>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8" w15:restartNumberingAfterBreak="0">
    <w:nsid w:val="7F263A7A"/>
    <w:multiLevelType w:val="multilevel"/>
    <w:tmpl w:val="A0DCB562"/>
    <w:lvl w:ilvl="0">
      <w:start w:val="4"/>
      <w:numFmt w:val="decimal"/>
      <w:lvlText w:val="%1."/>
      <w:lvlJc w:val="left"/>
      <w:pPr>
        <w:ind w:left="1211"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9"/>
  </w:num>
  <w:num w:numId="3">
    <w:abstractNumId w:val="16"/>
  </w:num>
  <w:num w:numId="4">
    <w:abstractNumId w:val="23"/>
  </w:num>
  <w:num w:numId="5">
    <w:abstractNumId w:val="24"/>
  </w:num>
  <w:num w:numId="6">
    <w:abstractNumId w:val="0"/>
  </w:num>
  <w:num w:numId="7">
    <w:abstractNumId w:val="27"/>
  </w:num>
  <w:num w:numId="8">
    <w:abstractNumId w:val="9"/>
  </w:num>
  <w:num w:numId="9">
    <w:abstractNumId w:val="3"/>
  </w:num>
  <w:num w:numId="10">
    <w:abstractNumId w:val="2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8"/>
  </w:num>
  <w:num w:numId="14">
    <w:abstractNumId w:val="11"/>
  </w:num>
  <w:num w:numId="15">
    <w:abstractNumId w:val="5"/>
  </w:num>
  <w:num w:numId="16">
    <w:abstractNumId w:val="20"/>
  </w:num>
  <w:num w:numId="17">
    <w:abstractNumId w:val="4"/>
  </w:num>
  <w:num w:numId="18">
    <w:abstractNumId w:val="10"/>
  </w:num>
  <w:num w:numId="19">
    <w:abstractNumId w:val="25"/>
  </w:num>
  <w:num w:numId="20">
    <w:abstractNumId w:val="17"/>
  </w:num>
  <w:num w:numId="21">
    <w:abstractNumId w:val="1"/>
  </w:num>
  <w:num w:numId="22">
    <w:abstractNumId w:val="7"/>
  </w:num>
  <w:num w:numId="23">
    <w:abstractNumId w:val="22"/>
  </w:num>
  <w:num w:numId="24">
    <w:abstractNumId w:val="14"/>
  </w:num>
  <w:num w:numId="25">
    <w:abstractNumId w:val="12"/>
  </w:num>
  <w:num w:numId="26">
    <w:abstractNumId w:val="13"/>
  </w:num>
  <w:num w:numId="27">
    <w:abstractNumId w:val="8"/>
  </w:num>
  <w:num w:numId="28">
    <w:abstractNumId w:val="21"/>
  </w:num>
  <w:num w:numId="2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22D1"/>
    <w:rsid w:val="00005025"/>
    <w:rsid w:val="00011290"/>
    <w:rsid w:val="00011809"/>
    <w:rsid w:val="00016FC5"/>
    <w:rsid w:val="0002032F"/>
    <w:rsid w:val="00021C46"/>
    <w:rsid w:val="00022E66"/>
    <w:rsid w:val="00030F40"/>
    <w:rsid w:val="0003217D"/>
    <w:rsid w:val="000342D2"/>
    <w:rsid w:val="00040FFA"/>
    <w:rsid w:val="00044558"/>
    <w:rsid w:val="00052F1C"/>
    <w:rsid w:val="00053A66"/>
    <w:rsid w:val="0006079E"/>
    <w:rsid w:val="00061B97"/>
    <w:rsid w:val="00064DC8"/>
    <w:rsid w:val="000660B9"/>
    <w:rsid w:val="000665AC"/>
    <w:rsid w:val="00072235"/>
    <w:rsid w:val="0007261F"/>
    <w:rsid w:val="000732B9"/>
    <w:rsid w:val="000756E6"/>
    <w:rsid w:val="00077871"/>
    <w:rsid w:val="00081B30"/>
    <w:rsid w:val="000826FD"/>
    <w:rsid w:val="000829D5"/>
    <w:rsid w:val="00086ECC"/>
    <w:rsid w:val="00091107"/>
    <w:rsid w:val="0009180C"/>
    <w:rsid w:val="0009345C"/>
    <w:rsid w:val="000941BE"/>
    <w:rsid w:val="0009527D"/>
    <w:rsid w:val="000962B9"/>
    <w:rsid w:val="000A0980"/>
    <w:rsid w:val="000A4786"/>
    <w:rsid w:val="000A6F6B"/>
    <w:rsid w:val="000B10BC"/>
    <w:rsid w:val="000B2345"/>
    <w:rsid w:val="000B3867"/>
    <w:rsid w:val="000B3E38"/>
    <w:rsid w:val="000B5235"/>
    <w:rsid w:val="000C03C2"/>
    <w:rsid w:val="000C244B"/>
    <w:rsid w:val="000C76AF"/>
    <w:rsid w:val="000D1228"/>
    <w:rsid w:val="000D319B"/>
    <w:rsid w:val="000E15EF"/>
    <w:rsid w:val="000F25A8"/>
    <w:rsid w:val="000F7652"/>
    <w:rsid w:val="000F7B30"/>
    <w:rsid w:val="00101923"/>
    <w:rsid w:val="00102E80"/>
    <w:rsid w:val="001045D8"/>
    <w:rsid w:val="00105EEF"/>
    <w:rsid w:val="00112B2D"/>
    <w:rsid w:val="00113F29"/>
    <w:rsid w:val="001148D1"/>
    <w:rsid w:val="00114FEB"/>
    <w:rsid w:val="0012106C"/>
    <w:rsid w:val="00121982"/>
    <w:rsid w:val="0012228E"/>
    <w:rsid w:val="00122CC8"/>
    <w:rsid w:val="00127ECF"/>
    <w:rsid w:val="00141D41"/>
    <w:rsid w:val="0014740A"/>
    <w:rsid w:val="0015469E"/>
    <w:rsid w:val="00162564"/>
    <w:rsid w:val="00162DEC"/>
    <w:rsid w:val="00163426"/>
    <w:rsid w:val="001700D0"/>
    <w:rsid w:val="00173B74"/>
    <w:rsid w:val="001776E2"/>
    <w:rsid w:val="00180824"/>
    <w:rsid w:val="00180ECC"/>
    <w:rsid w:val="00184454"/>
    <w:rsid w:val="00184BE5"/>
    <w:rsid w:val="0019415E"/>
    <w:rsid w:val="00194634"/>
    <w:rsid w:val="00197D6B"/>
    <w:rsid w:val="001A1DE7"/>
    <w:rsid w:val="001A200B"/>
    <w:rsid w:val="001A2BB9"/>
    <w:rsid w:val="001A61E6"/>
    <w:rsid w:val="001B36B7"/>
    <w:rsid w:val="001B3AB1"/>
    <w:rsid w:val="001B57CE"/>
    <w:rsid w:val="001C0CC3"/>
    <w:rsid w:val="001C0F8C"/>
    <w:rsid w:val="001C53E3"/>
    <w:rsid w:val="001C6B5E"/>
    <w:rsid w:val="001D2831"/>
    <w:rsid w:val="001D4B3E"/>
    <w:rsid w:val="001D4D1B"/>
    <w:rsid w:val="001E6CB5"/>
    <w:rsid w:val="001F4D52"/>
    <w:rsid w:val="001F606E"/>
    <w:rsid w:val="001F68BA"/>
    <w:rsid w:val="00200413"/>
    <w:rsid w:val="00202456"/>
    <w:rsid w:val="00203A3B"/>
    <w:rsid w:val="00204522"/>
    <w:rsid w:val="002061D2"/>
    <w:rsid w:val="002075E7"/>
    <w:rsid w:val="00216736"/>
    <w:rsid w:val="002268CD"/>
    <w:rsid w:val="00226A71"/>
    <w:rsid w:val="00234EE3"/>
    <w:rsid w:val="002433FD"/>
    <w:rsid w:val="00244CF1"/>
    <w:rsid w:val="0024649F"/>
    <w:rsid w:val="00250290"/>
    <w:rsid w:val="00250CE7"/>
    <w:rsid w:val="002534C7"/>
    <w:rsid w:val="00253A78"/>
    <w:rsid w:val="002563BC"/>
    <w:rsid w:val="00265F83"/>
    <w:rsid w:val="00266EA0"/>
    <w:rsid w:val="00273A22"/>
    <w:rsid w:val="00273C8B"/>
    <w:rsid w:val="00275AE8"/>
    <w:rsid w:val="00275E51"/>
    <w:rsid w:val="0027754E"/>
    <w:rsid w:val="00283395"/>
    <w:rsid w:val="00287DD1"/>
    <w:rsid w:val="00287F63"/>
    <w:rsid w:val="002903CA"/>
    <w:rsid w:val="00290853"/>
    <w:rsid w:val="0029746C"/>
    <w:rsid w:val="002A0358"/>
    <w:rsid w:val="002A2A61"/>
    <w:rsid w:val="002A6FF9"/>
    <w:rsid w:val="002B51E8"/>
    <w:rsid w:val="002C3B2D"/>
    <w:rsid w:val="002C3E95"/>
    <w:rsid w:val="002C41A6"/>
    <w:rsid w:val="002C5677"/>
    <w:rsid w:val="002C6C5F"/>
    <w:rsid w:val="002C6D36"/>
    <w:rsid w:val="002D5E2F"/>
    <w:rsid w:val="002E01D6"/>
    <w:rsid w:val="002E293C"/>
    <w:rsid w:val="002E4318"/>
    <w:rsid w:val="002E5A74"/>
    <w:rsid w:val="002F18FC"/>
    <w:rsid w:val="00302873"/>
    <w:rsid w:val="003073D8"/>
    <w:rsid w:val="00313821"/>
    <w:rsid w:val="00314CC7"/>
    <w:rsid w:val="003150CD"/>
    <w:rsid w:val="003151BF"/>
    <w:rsid w:val="00320655"/>
    <w:rsid w:val="00327CEF"/>
    <w:rsid w:val="003308E0"/>
    <w:rsid w:val="003314D8"/>
    <w:rsid w:val="003316DE"/>
    <w:rsid w:val="003400BD"/>
    <w:rsid w:val="00344313"/>
    <w:rsid w:val="00351392"/>
    <w:rsid w:val="0035478A"/>
    <w:rsid w:val="003555C9"/>
    <w:rsid w:val="003560D1"/>
    <w:rsid w:val="00356FEB"/>
    <w:rsid w:val="00360239"/>
    <w:rsid w:val="00370533"/>
    <w:rsid w:val="003707F6"/>
    <w:rsid w:val="003712AD"/>
    <w:rsid w:val="00372B47"/>
    <w:rsid w:val="0037324F"/>
    <w:rsid w:val="00376A24"/>
    <w:rsid w:val="00376CFE"/>
    <w:rsid w:val="003813FC"/>
    <w:rsid w:val="00381475"/>
    <w:rsid w:val="00384D49"/>
    <w:rsid w:val="00386720"/>
    <w:rsid w:val="003874EA"/>
    <w:rsid w:val="00387716"/>
    <w:rsid w:val="00390DA0"/>
    <w:rsid w:val="0039399F"/>
    <w:rsid w:val="00393BB9"/>
    <w:rsid w:val="003A1D15"/>
    <w:rsid w:val="003A296F"/>
    <w:rsid w:val="003A29D5"/>
    <w:rsid w:val="003A3504"/>
    <w:rsid w:val="003A3846"/>
    <w:rsid w:val="003A3954"/>
    <w:rsid w:val="003A4971"/>
    <w:rsid w:val="003A6AF2"/>
    <w:rsid w:val="003A7D3F"/>
    <w:rsid w:val="003B1553"/>
    <w:rsid w:val="003B25C1"/>
    <w:rsid w:val="003B3742"/>
    <w:rsid w:val="003B7B67"/>
    <w:rsid w:val="003B7F99"/>
    <w:rsid w:val="003C5151"/>
    <w:rsid w:val="003D162F"/>
    <w:rsid w:val="003D5603"/>
    <w:rsid w:val="003D6787"/>
    <w:rsid w:val="003E12C4"/>
    <w:rsid w:val="003E33F8"/>
    <w:rsid w:val="003E36A0"/>
    <w:rsid w:val="003E4203"/>
    <w:rsid w:val="003E52C9"/>
    <w:rsid w:val="003E7FE6"/>
    <w:rsid w:val="003F01AF"/>
    <w:rsid w:val="003F21AA"/>
    <w:rsid w:val="003F6AB5"/>
    <w:rsid w:val="003F7638"/>
    <w:rsid w:val="00403434"/>
    <w:rsid w:val="00405D1D"/>
    <w:rsid w:val="004060BE"/>
    <w:rsid w:val="0041407F"/>
    <w:rsid w:val="00414FCA"/>
    <w:rsid w:val="00423160"/>
    <w:rsid w:val="004345BB"/>
    <w:rsid w:val="0044037E"/>
    <w:rsid w:val="00440E5D"/>
    <w:rsid w:val="00442742"/>
    <w:rsid w:val="004476DD"/>
    <w:rsid w:val="00447C6F"/>
    <w:rsid w:val="00450319"/>
    <w:rsid w:val="004508CC"/>
    <w:rsid w:val="00450FAD"/>
    <w:rsid w:val="004601F9"/>
    <w:rsid w:val="00461946"/>
    <w:rsid w:val="00465ACD"/>
    <w:rsid w:val="00471C9B"/>
    <w:rsid w:val="00472F30"/>
    <w:rsid w:val="00475700"/>
    <w:rsid w:val="004758FB"/>
    <w:rsid w:val="00481BFA"/>
    <w:rsid w:val="00481EB2"/>
    <w:rsid w:val="00483F53"/>
    <w:rsid w:val="004877C1"/>
    <w:rsid w:val="0049435F"/>
    <w:rsid w:val="00497E8F"/>
    <w:rsid w:val="004A1D76"/>
    <w:rsid w:val="004A6650"/>
    <w:rsid w:val="004A74CB"/>
    <w:rsid w:val="004B2715"/>
    <w:rsid w:val="004B428D"/>
    <w:rsid w:val="004B5CFD"/>
    <w:rsid w:val="004C22BE"/>
    <w:rsid w:val="004C5163"/>
    <w:rsid w:val="004C5E9E"/>
    <w:rsid w:val="004C61D9"/>
    <w:rsid w:val="004C7FCD"/>
    <w:rsid w:val="004D0C0B"/>
    <w:rsid w:val="004D162F"/>
    <w:rsid w:val="004D75B4"/>
    <w:rsid w:val="004E235C"/>
    <w:rsid w:val="004E302B"/>
    <w:rsid w:val="004E4632"/>
    <w:rsid w:val="004E7F15"/>
    <w:rsid w:val="004F1369"/>
    <w:rsid w:val="004F297D"/>
    <w:rsid w:val="004F3FC5"/>
    <w:rsid w:val="00501161"/>
    <w:rsid w:val="00501A48"/>
    <w:rsid w:val="00502610"/>
    <w:rsid w:val="00507D10"/>
    <w:rsid w:val="00513C9B"/>
    <w:rsid w:val="00524FEF"/>
    <w:rsid w:val="0053088B"/>
    <w:rsid w:val="0053268B"/>
    <w:rsid w:val="005346D1"/>
    <w:rsid w:val="0053559E"/>
    <w:rsid w:val="005358BA"/>
    <w:rsid w:val="005375AA"/>
    <w:rsid w:val="005445B4"/>
    <w:rsid w:val="00545DF2"/>
    <w:rsid w:val="005506C9"/>
    <w:rsid w:val="00550DD5"/>
    <w:rsid w:val="00556290"/>
    <w:rsid w:val="005600D1"/>
    <w:rsid w:val="00561346"/>
    <w:rsid w:val="00561C91"/>
    <w:rsid w:val="005633EE"/>
    <w:rsid w:val="0056426A"/>
    <w:rsid w:val="00567F87"/>
    <w:rsid w:val="00572A55"/>
    <w:rsid w:val="00577DAE"/>
    <w:rsid w:val="00585779"/>
    <w:rsid w:val="00587ECA"/>
    <w:rsid w:val="0059535B"/>
    <w:rsid w:val="00596923"/>
    <w:rsid w:val="00597DF7"/>
    <w:rsid w:val="00597EE8"/>
    <w:rsid w:val="005A2AFF"/>
    <w:rsid w:val="005A3039"/>
    <w:rsid w:val="005A5DAC"/>
    <w:rsid w:val="005B13A0"/>
    <w:rsid w:val="005B1CD8"/>
    <w:rsid w:val="005B2FC7"/>
    <w:rsid w:val="005B375B"/>
    <w:rsid w:val="005B5E44"/>
    <w:rsid w:val="005B6A9D"/>
    <w:rsid w:val="005C1219"/>
    <w:rsid w:val="005C22F0"/>
    <w:rsid w:val="005C5F1E"/>
    <w:rsid w:val="005D30EF"/>
    <w:rsid w:val="005D3315"/>
    <w:rsid w:val="005E01FF"/>
    <w:rsid w:val="005E4BC9"/>
    <w:rsid w:val="005F1477"/>
    <w:rsid w:val="005F4677"/>
    <w:rsid w:val="005F495C"/>
    <w:rsid w:val="005F745B"/>
    <w:rsid w:val="00602AC0"/>
    <w:rsid w:val="006100E5"/>
    <w:rsid w:val="00610183"/>
    <w:rsid w:val="00610388"/>
    <w:rsid w:val="006108C6"/>
    <w:rsid w:val="00611380"/>
    <w:rsid w:val="0061143F"/>
    <w:rsid w:val="00611585"/>
    <w:rsid w:val="006124B9"/>
    <w:rsid w:val="00615A75"/>
    <w:rsid w:val="00620C53"/>
    <w:rsid w:val="00621E94"/>
    <w:rsid w:val="0062365A"/>
    <w:rsid w:val="006237C4"/>
    <w:rsid w:val="00623CE8"/>
    <w:rsid w:val="006265A7"/>
    <w:rsid w:val="00626FC8"/>
    <w:rsid w:val="006366E4"/>
    <w:rsid w:val="00643339"/>
    <w:rsid w:val="00643CC1"/>
    <w:rsid w:val="0064401F"/>
    <w:rsid w:val="0065079C"/>
    <w:rsid w:val="00652075"/>
    <w:rsid w:val="00653D10"/>
    <w:rsid w:val="00656264"/>
    <w:rsid w:val="00657F86"/>
    <w:rsid w:val="00660DCA"/>
    <w:rsid w:val="00661EA9"/>
    <w:rsid w:val="006757E4"/>
    <w:rsid w:val="0067707F"/>
    <w:rsid w:val="00680F5E"/>
    <w:rsid w:val="006818DE"/>
    <w:rsid w:val="00684B24"/>
    <w:rsid w:val="006862D4"/>
    <w:rsid w:val="0069301D"/>
    <w:rsid w:val="00695532"/>
    <w:rsid w:val="006962FF"/>
    <w:rsid w:val="006A2A7D"/>
    <w:rsid w:val="006B24C7"/>
    <w:rsid w:val="006B3939"/>
    <w:rsid w:val="006B524F"/>
    <w:rsid w:val="006B6D34"/>
    <w:rsid w:val="006C049C"/>
    <w:rsid w:val="006C5FE8"/>
    <w:rsid w:val="006C6565"/>
    <w:rsid w:val="006C6E0F"/>
    <w:rsid w:val="006C7C96"/>
    <w:rsid w:val="006D07A8"/>
    <w:rsid w:val="006D4584"/>
    <w:rsid w:val="006E112F"/>
    <w:rsid w:val="006E5458"/>
    <w:rsid w:val="006E5D56"/>
    <w:rsid w:val="006E63A8"/>
    <w:rsid w:val="006E6A74"/>
    <w:rsid w:val="00703E3B"/>
    <w:rsid w:val="007111CA"/>
    <w:rsid w:val="00714900"/>
    <w:rsid w:val="007319A9"/>
    <w:rsid w:val="00733916"/>
    <w:rsid w:val="0074249F"/>
    <w:rsid w:val="007436B4"/>
    <w:rsid w:val="00744C0C"/>
    <w:rsid w:val="007451C5"/>
    <w:rsid w:val="007473B3"/>
    <w:rsid w:val="0075192D"/>
    <w:rsid w:val="007539C3"/>
    <w:rsid w:val="00770572"/>
    <w:rsid w:val="007707E4"/>
    <w:rsid w:val="00772BF8"/>
    <w:rsid w:val="00773337"/>
    <w:rsid w:val="00774BB0"/>
    <w:rsid w:val="00774FBA"/>
    <w:rsid w:val="00775562"/>
    <w:rsid w:val="0078084F"/>
    <w:rsid w:val="00781494"/>
    <w:rsid w:val="0078274C"/>
    <w:rsid w:val="007859A2"/>
    <w:rsid w:val="00785DCD"/>
    <w:rsid w:val="00787996"/>
    <w:rsid w:val="0079365E"/>
    <w:rsid w:val="00793DCD"/>
    <w:rsid w:val="00794858"/>
    <w:rsid w:val="007B3391"/>
    <w:rsid w:val="007C24E5"/>
    <w:rsid w:val="007C2542"/>
    <w:rsid w:val="007D41FC"/>
    <w:rsid w:val="007D7177"/>
    <w:rsid w:val="007D7F83"/>
    <w:rsid w:val="007E03A3"/>
    <w:rsid w:val="007E238E"/>
    <w:rsid w:val="007E477E"/>
    <w:rsid w:val="007E5794"/>
    <w:rsid w:val="007E6C0F"/>
    <w:rsid w:val="007F23A6"/>
    <w:rsid w:val="007F3D71"/>
    <w:rsid w:val="007F4005"/>
    <w:rsid w:val="007F7265"/>
    <w:rsid w:val="00800652"/>
    <w:rsid w:val="00804DFC"/>
    <w:rsid w:val="00806E87"/>
    <w:rsid w:val="00807D3B"/>
    <w:rsid w:val="00814F4D"/>
    <w:rsid w:val="00816C47"/>
    <w:rsid w:val="008216FD"/>
    <w:rsid w:val="00830780"/>
    <w:rsid w:val="0083210E"/>
    <w:rsid w:val="008354D5"/>
    <w:rsid w:val="008358D9"/>
    <w:rsid w:val="00841070"/>
    <w:rsid w:val="00844ACD"/>
    <w:rsid w:val="00850BD0"/>
    <w:rsid w:val="00851FA3"/>
    <w:rsid w:val="00855373"/>
    <w:rsid w:val="00856095"/>
    <w:rsid w:val="008638C2"/>
    <w:rsid w:val="00864763"/>
    <w:rsid w:val="00865CFB"/>
    <w:rsid w:val="008710C8"/>
    <w:rsid w:val="00873315"/>
    <w:rsid w:val="00875E8D"/>
    <w:rsid w:val="0087661A"/>
    <w:rsid w:val="008771E4"/>
    <w:rsid w:val="00877943"/>
    <w:rsid w:val="00882B91"/>
    <w:rsid w:val="00883C4F"/>
    <w:rsid w:val="00887A1D"/>
    <w:rsid w:val="008A0181"/>
    <w:rsid w:val="008A2FC9"/>
    <w:rsid w:val="008B36C6"/>
    <w:rsid w:val="008B6831"/>
    <w:rsid w:val="008B747B"/>
    <w:rsid w:val="008C3ECB"/>
    <w:rsid w:val="008D005D"/>
    <w:rsid w:val="008D4092"/>
    <w:rsid w:val="008D74CC"/>
    <w:rsid w:val="008E262C"/>
    <w:rsid w:val="008E5063"/>
    <w:rsid w:val="008E6E82"/>
    <w:rsid w:val="008F0764"/>
    <w:rsid w:val="008F4D6D"/>
    <w:rsid w:val="008F785E"/>
    <w:rsid w:val="009031F5"/>
    <w:rsid w:val="00905E69"/>
    <w:rsid w:val="009107DA"/>
    <w:rsid w:val="00912EBE"/>
    <w:rsid w:val="00914B13"/>
    <w:rsid w:val="00920ECF"/>
    <w:rsid w:val="0092646D"/>
    <w:rsid w:val="0093332A"/>
    <w:rsid w:val="009335BF"/>
    <w:rsid w:val="00937594"/>
    <w:rsid w:val="00937641"/>
    <w:rsid w:val="00941CCD"/>
    <w:rsid w:val="00942D9D"/>
    <w:rsid w:val="00942FD0"/>
    <w:rsid w:val="00945723"/>
    <w:rsid w:val="00945726"/>
    <w:rsid w:val="0094588A"/>
    <w:rsid w:val="00946A31"/>
    <w:rsid w:val="0095391C"/>
    <w:rsid w:val="00962F07"/>
    <w:rsid w:val="00963B91"/>
    <w:rsid w:val="0096484C"/>
    <w:rsid w:val="009665E4"/>
    <w:rsid w:val="00970DCA"/>
    <w:rsid w:val="0097607B"/>
    <w:rsid w:val="00982BE8"/>
    <w:rsid w:val="00987358"/>
    <w:rsid w:val="00991941"/>
    <w:rsid w:val="009924EB"/>
    <w:rsid w:val="009945A0"/>
    <w:rsid w:val="009968FE"/>
    <w:rsid w:val="00997176"/>
    <w:rsid w:val="009A0E8B"/>
    <w:rsid w:val="009A64C9"/>
    <w:rsid w:val="009A6503"/>
    <w:rsid w:val="009A66B5"/>
    <w:rsid w:val="009C312B"/>
    <w:rsid w:val="009C50CC"/>
    <w:rsid w:val="009C5C50"/>
    <w:rsid w:val="009C682E"/>
    <w:rsid w:val="009C6EAA"/>
    <w:rsid w:val="009C741E"/>
    <w:rsid w:val="009D07E8"/>
    <w:rsid w:val="009D21B0"/>
    <w:rsid w:val="009D5D63"/>
    <w:rsid w:val="009D7AEF"/>
    <w:rsid w:val="009D7B02"/>
    <w:rsid w:val="009D7C5C"/>
    <w:rsid w:val="009E3A88"/>
    <w:rsid w:val="009E5273"/>
    <w:rsid w:val="009E7F27"/>
    <w:rsid w:val="009F1529"/>
    <w:rsid w:val="009F26C5"/>
    <w:rsid w:val="009F544F"/>
    <w:rsid w:val="009F6561"/>
    <w:rsid w:val="009F6D56"/>
    <w:rsid w:val="00A05AC2"/>
    <w:rsid w:val="00A074B5"/>
    <w:rsid w:val="00A15960"/>
    <w:rsid w:val="00A170BB"/>
    <w:rsid w:val="00A23240"/>
    <w:rsid w:val="00A23E9E"/>
    <w:rsid w:val="00A305F5"/>
    <w:rsid w:val="00A31E13"/>
    <w:rsid w:val="00A3211F"/>
    <w:rsid w:val="00A411B6"/>
    <w:rsid w:val="00A42B0D"/>
    <w:rsid w:val="00A43BC9"/>
    <w:rsid w:val="00A453F7"/>
    <w:rsid w:val="00A52782"/>
    <w:rsid w:val="00A53650"/>
    <w:rsid w:val="00A54177"/>
    <w:rsid w:val="00A54966"/>
    <w:rsid w:val="00A55C43"/>
    <w:rsid w:val="00A56833"/>
    <w:rsid w:val="00A57539"/>
    <w:rsid w:val="00A64150"/>
    <w:rsid w:val="00A671C6"/>
    <w:rsid w:val="00A7750B"/>
    <w:rsid w:val="00A77938"/>
    <w:rsid w:val="00A77B42"/>
    <w:rsid w:val="00A83699"/>
    <w:rsid w:val="00A87420"/>
    <w:rsid w:val="00A876BD"/>
    <w:rsid w:val="00A9255E"/>
    <w:rsid w:val="00AA0BA8"/>
    <w:rsid w:val="00AA4085"/>
    <w:rsid w:val="00AB178B"/>
    <w:rsid w:val="00AB3925"/>
    <w:rsid w:val="00AB6B16"/>
    <w:rsid w:val="00AB7FAF"/>
    <w:rsid w:val="00AC09EC"/>
    <w:rsid w:val="00AC1D11"/>
    <w:rsid w:val="00AC256D"/>
    <w:rsid w:val="00AC3B58"/>
    <w:rsid w:val="00AC6B91"/>
    <w:rsid w:val="00AC7674"/>
    <w:rsid w:val="00AD0C4D"/>
    <w:rsid w:val="00AD1400"/>
    <w:rsid w:val="00AD2CD5"/>
    <w:rsid w:val="00AD7237"/>
    <w:rsid w:val="00AE1668"/>
    <w:rsid w:val="00AE48AC"/>
    <w:rsid w:val="00AE5745"/>
    <w:rsid w:val="00AE5F28"/>
    <w:rsid w:val="00AF028D"/>
    <w:rsid w:val="00AF3E72"/>
    <w:rsid w:val="00AF5C4F"/>
    <w:rsid w:val="00AF7D08"/>
    <w:rsid w:val="00B01AEF"/>
    <w:rsid w:val="00B0200C"/>
    <w:rsid w:val="00B03766"/>
    <w:rsid w:val="00B05032"/>
    <w:rsid w:val="00B07BC3"/>
    <w:rsid w:val="00B10645"/>
    <w:rsid w:val="00B11AD2"/>
    <w:rsid w:val="00B11CFB"/>
    <w:rsid w:val="00B2083A"/>
    <w:rsid w:val="00B21F12"/>
    <w:rsid w:val="00B25DEF"/>
    <w:rsid w:val="00B3387B"/>
    <w:rsid w:val="00B33E67"/>
    <w:rsid w:val="00B40A20"/>
    <w:rsid w:val="00B426FF"/>
    <w:rsid w:val="00B42C2F"/>
    <w:rsid w:val="00B451B8"/>
    <w:rsid w:val="00B452C2"/>
    <w:rsid w:val="00B5067C"/>
    <w:rsid w:val="00B52AF7"/>
    <w:rsid w:val="00B53CEC"/>
    <w:rsid w:val="00B57108"/>
    <w:rsid w:val="00B648CD"/>
    <w:rsid w:val="00B65770"/>
    <w:rsid w:val="00B66F94"/>
    <w:rsid w:val="00B67FE0"/>
    <w:rsid w:val="00B71CCF"/>
    <w:rsid w:val="00B750B6"/>
    <w:rsid w:val="00B75B6A"/>
    <w:rsid w:val="00B76747"/>
    <w:rsid w:val="00B7706E"/>
    <w:rsid w:val="00B77464"/>
    <w:rsid w:val="00B779A2"/>
    <w:rsid w:val="00B8063C"/>
    <w:rsid w:val="00B917AD"/>
    <w:rsid w:val="00B95608"/>
    <w:rsid w:val="00B96264"/>
    <w:rsid w:val="00B96C2B"/>
    <w:rsid w:val="00BA2452"/>
    <w:rsid w:val="00BA4E62"/>
    <w:rsid w:val="00BB1635"/>
    <w:rsid w:val="00BB3691"/>
    <w:rsid w:val="00BB56C3"/>
    <w:rsid w:val="00BB5FF6"/>
    <w:rsid w:val="00BC70D6"/>
    <w:rsid w:val="00BD3801"/>
    <w:rsid w:val="00BD5DB2"/>
    <w:rsid w:val="00BE2EAC"/>
    <w:rsid w:val="00BE4264"/>
    <w:rsid w:val="00BF2C77"/>
    <w:rsid w:val="00BF331D"/>
    <w:rsid w:val="00BF434D"/>
    <w:rsid w:val="00BF4890"/>
    <w:rsid w:val="00BF7602"/>
    <w:rsid w:val="00C0155E"/>
    <w:rsid w:val="00C01866"/>
    <w:rsid w:val="00C03DCC"/>
    <w:rsid w:val="00C05876"/>
    <w:rsid w:val="00C0599A"/>
    <w:rsid w:val="00C0651F"/>
    <w:rsid w:val="00C06D42"/>
    <w:rsid w:val="00C07D51"/>
    <w:rsid w:val="00C12016"/>
    <w:rsid w:val="00C1296D"/>
    <w:rsid w:val="00C312E3"/>
    <w:rsid w:val="00C33AD9"/>
    <w:rsid w:val="00C44030"/>
    <w:rsid w:val="00C449D0"/>
    <w:rsid w:val="00C47DA6"/>
    <w:rsid w:val="00C47EE7"/>
    <w:rsid w:val="00C509F3"/>
    <w:rsid w:val="00C51091"/>
    <w:rsid w:val="00C5122F"/>
    <w:rsid w:val="00C51CE8"/>
    <w:rsid w:val="00C52C41"/>
    <w:rsid w:val="00C55A63"/>
    <w:rsid w:val="00C5729E"/>
    <w:rsid w:val="00C6242F"/>
    <w:rsid w:val="00C63A24"/>
    <w:rsid w:val="00C70FF7"/>
    <w:rsid w:val="00C761AC"/>
    <w:rsid w:val="00C80757"/>
    <w:rsid w:val="00C8348E"/>
    <w:rsid w:val="00C8385F"/>
    <w:rsid w:val="00C9172B"/>
    <w:rsid w:val="00CA0208"/>
    <w:rsid w:val="00CA4D3B"/>
    <w:rsid w:val="00CA60B2"/>
    <w:rsid w:val="00CB041E"/>
    <w:rsid w:val="00CB31F3"/>
    <w:rsid w:val="00CB6473"/>
    <w:rsid w:val="00CB75DE"/>
    <w:rsid w:val="00CC45BA"/>
    <w:rsid w:val="00CC7416"/>
    <w:rsid w:val="00CD1546"/>
    <w:rsid w:val="00CD20D9"/>
    <w:rsid w:val="00CD3CB5"/>
    <w:rsid w:val="00CD5604"/>
    <w:rsid w:val="00CE1000"/>
    <w:rsid w:val="00CE1468"/>
    <w:rsid w:val="00CE3BB6"/>
    <w:rsid w:val="00CE4278"/>
    <w:rsid w:val="00CF1415"/>
    <w:rsid w:val="00CF1D64"/>
    <w:rsid w:val="00CF3532"/>
    <w:rsid w:val="00CF40E3"/>
    <w:rsid w:val="00CF40FA"/>
    <w:rsid w:val="00D02B50"/>
    <w:rsid w:val="00D041B6"/>
    <w:rsid w:val="00D04C1B"/>
    <w:rsid w:val="00D0709E"/>
    <w:rsid w:val="00D07956"/>
    <w:rsid w:val="00D11C29"/>
    <w:rsid w:val="00D1609F"/>
    <w:rsid w:val="00D17833"/>
    <w:rsid w:val="00D201EC"/>
    <w:rsid w:val="00D209D0"/>
    <w:rsid w:val="00D223AF"/>
    <w:rsid w:val="00D2395D"/>
    <w:rsid w:val="00D25470"/>
    <w:rsid w:val="00D26D62"/>
    <w:rsid w:val="00D30C5D"/>
    <w:rsid w:val="00D31E84"/>
    <w:rsid w:val="00D33FC9"/>
    <w:rsid w:val="00D45B0B"/>
    <w:rsid w:val="00D46E2F"/>
    <w:rsid w:val="00D508DE"/>
    <w:rsid w:val="00D50B9C"/>
    <w:rsid w:val="00D533A0"/>
    <w:rsid w:val="00D55698"/>
    <w:rsid w:val="00D57CF4"/>
    <w:rsid w:val="00D6431A"/>
    <w:rsid w:val="00D7181E"/>
    <w:rsid w:val="00D74EA5"/>
    <w:rsid w:val="00D76156"/>
    <w:rsid w:val="00D77570"/>
    <w:rsid w:val="00D8064A"/>
    <w:rsid w:val="00D82C6F"/>
    <w:rsid w:val="00D83A48"/>
    <w:rsid w:val="00D86204"/>
    <w:rsid w:val="00D92872"/>
    <w:rsid w:val="00DA10FA"/>
    <w:rsid w:val="00DA1E88"/>
    <w:rsid w:val="00DA4266"/>
    <w:rsid w:val="00DA5EA2"/>
    <w:rsid w:val="00DA71D8"/>
    <w:rsid w:val="00DB21BF"/>
    <w:rsid w:val="00DB230E"/>
    <w:rsid w:val="00DB5EB0"/>
    <w:rsid w:val="00DB6442"/>
    <w:rsid w:val="00DB7ECB"/>
    <w:rsid w:val="00DC69B4"/>
    <w:rsid w:val="00DC7B19"/>
    <w:rsid w:val="00DD03F3"/>
    <w:rsid w:val="00DD3EDC"/>
    <w:rsid w:val="00DD5BE6"/>
    <w:rsid w:val="00DF1D6E"/>
    <w:rsid w:val="00DF4F0E"/>
    <w:rsid w:val="00DF6751"/>
    <w:rsid w:val="00E01180"/>
    <w:rsid w:val="00E22F32"/>
    <w:rsid w:val="00E239E1"/>
    <w:rsid w:val="00E2478D"/>
    <w:rsid w:val="00E25656"/>
    <w:rsid w:val="00E25980"/>
    <w:rsid w:val="00E302D2"/>
    <w:rsid w:val="00E309EE"/>
    <w:rsid w:val="00E331B1"/>
    <w:rsid w:val="00E33871"/>
    <w:rsid w:val="00E36AE9"/>
    <w:rsid w:val="00E43DED"/>
    <w:rsid w:val="00E46785"/>
    <w:rsid w:val="00E46A58"/>
    <w:rsid w:val="00E47A5B"/>
    <w:rsid w:val="00E54ADC"/>
    <w:rsid w:val="00E7488C"/>
    <w:rsid w:val="00E76D3E"/>
    <w:rsid w:val="00E81F9B"/>
    <w:rsid w:val="00E83335"/>
    <w:rsid w:val="00E8496F"/>
    <w:rsid w:val="00E87968"/>
    <w:rsid w:val="00E91681"/>
    <w:rsid w:val="00E91960"/>
    <w:rsid w:val="00E92A7B"/>
    <w:rsid w:val="00E93586"/>
    <w:rsid w:val="00E95AF9"/>
    <w:rsid w:val="00E97C73"/>
    <w:rsid w:val="00EA1EB5"/>
    <w:rsid w:val="00EA37A7"/>
    <w:rsid w:val="00EA46A6"/>
    <w:rsid w:val="00EA49D0"/>
    <w:rsid w:val="00EA4C9A"/>
    <w:rsid w:val="00EB060E"/>
    <w:rsid w:val="00EB4CD9"/>
    <w:rsid w:val="00EC2A62"/>
    <w:rsid w:val="00EC4E52"/>
    <w:rsid w:val="00EC66EC"/>
    <w:rsid w:val="00EC6BCE"/>
    <w:rsid w:val="00ED0CAE"/>
    <w:rsid w:val="00ED6F14"/>
    <w:rsid w:val="00EE3184"/>
    <w:rsid w:val="00EE501A"/>
    <w:rsid w:val="00F04FDC"/>
    <w:rsid w:val="00F058A5"/>
    <w:rsid w:val="00F05ADC"/>
    <w:rsid w:val="00F070CD"/>
    <w:rsid w:val="00F076AB"/>
    <w:rsid w:val="00F117D0"/>
    <w:rsid w:val="00F11B26"/>
    <w:rsid w:val="00F11E5B"/>
    <w:rsid w:val="00F12E13"/>
    <w:rsid w:val="00F15890"/>
    <w:rsid w:val="00F16506"/>
    <w:rsid w:val="00F16F74"/>
    <w:rsid w:val="00F16F91"/>
    <w:rsid w:val="00F21756"/>
    <w:rsid w:val="00F229E0"/>
    <w:rsid w:val="00F22DFA"/>
    <w:rsid w:val="00F30D7E"/>
    <w:rsid w:val="00F341E9"/>
    <w:rsid w:val="00F34EFB"/>
    <w:rsid w:val="00F4139A"/>
    <w:rsid w:val="00F43BD8"/>
    <w:rsid w:val="00F472D2"/>
    <w:rsid w:val="00F47D1B"/>
    <w:rsid w:val="00F50DAB"/>
    <w:rsid w:val="00F556D4"/>
    <w:rsid w:val="00F63EB2"/>
    <w:rsid w:val="00F63F53"/>
    <w:rsid w:val="00F70F72"/>
    <w:rsid w:val="00F7271C"/>
    <w:rsid w:val="00F73FF1"/>
    <w:rsid w:val="00F76312"/>
    <w:rsid w:val="00F77AD3"/>
    <w:rsid w:val="00F8228E"/>
    <w:rsid w:val="00F83258"/>
    <w:rsid w:val="00F8441E"/>
    <w:rsid w:val="00F91FBD"/>
    <w:rsid w:val="00FB6518"/>
    <w:rsid w:val="00FC0B80"/>
    <w:rsid w:val="00FC11A3"/>
    <w:rsid w:val="00FC1901"/>
    <w:rsid w:val="00FC1A0A"/>
    <w:rsid w:val="00FD2660"/>
    <w:rsid w:val="00FD5C8E"/>
    <w:rsid w:val="00FD6A0A"/>
    <w:rsid w:val="00FD769B"/>
    <w:rsid w:val="00FE0E96"/>
    <w:rsid w:val="00FE215F"/>
    <w:rsid w:val="00FE2EBA"/>
    <w:rsid w:val="00FE58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8D39AB6"/>
  <w15:docId w15:val="{4AB5AA1D-31AC-40FC-B395-5D366E97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aliases w:val="Title Header2"/>
    <w:basedOn w:val="prastasis"/>
    <w:next w:val="prastasis"/>
    <w:link w:val="Antrat2Diagrama"/>
    <w:qFormat/>
    <w:rsid w:val="00D83A48"/>
    <w:pPr>
      <w:keepNext/>
      <w:spacing w:before="240" w:after="60"/>
      <w:outlineLvl w:val="1"/>
    </w:pPr>
    <w:rPr>
      <w:rFonts w:ascii="Arial" w:hAnsi="Arial" w:cs="Arial"/>
      <w:b/>
      <w:bCs/>
      <w:i/>
      <w:iCs/>
      <w:sz w:val="28"/>
      <w:szCs w:val="28"/>
      <w:lang w:eastAsia="lt-LT"/>
    </w:rPr>
  </w:style>
  <w:style w:type="paragraph" w:styleId="Antrat4">
    <w:name w:val="heading 4"/>
    <w:basedOn w:val="prastasis"/>
    <w:next w:val="prastasis"/>
    <w:link w:val="Antrat4Diagrama"/>
    <w:uiPriority w:val="9"/>
    <w:semiHidden/>
    <w:unhideWhenUsed/>
    <w:qFormat/>
    <w:rsid w:val="00D83A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D83A48"/>
    <w:rPr>
      <w:rFonts w:ascii="Arial" w:eastAsia="Times New Roman" w:hAnsi="Arial" w:cs="Arial"/>
      <w:b/>
      <w:bCs/>
      <w:i/>
      <w:iCs/>
      <w:sz w:val="28"/>
      <w:szCs w:val="28"/>
      <w:lang w:eastAsia="lt-LT"/>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 Char,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Header Char Diagrama,Viršutinis kolontitulas Diagrama1 Diagrama,Viršutinis kolontitulas Diagrama Diagrama1 Diagrama,Char Diagrama Diagrama1 Diagrama,Viršutinis kolontitulas Diagrama Diagrama Diagrama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uiPriority w:val="9"/>
    <w:semiHidden/>
    <w:rsid w:val="00D83A48"/>
    <w:rPr>
      <w:rFonts w:asciiTheme="majorHAnsi" w:eastAsiaTheme="majorEastAsia" w:hAnsiTheme="majorHAnsi" w:cstheme="majorBidi"/>
      <w:i/>
      <w:iCs/>
      <w:color w:val="365F91" w:themeColor="accent1" w:themeShade="BF"/>
      <w:sz w:val="24"/>
      <w:szCs w:val="24"/>
    </w:rPr>
  </w:style>
  <w:style w:type="character" w:styleId="Hipersaitas">
    <w:name w:val="Hyperlink"/>
    <w:aliases w:val="Alna"/>
    <w:unhideWhenUsed/>
    <w:rsid w:val="00D83A48"/>
    <w:rPr>
      <w:color w:val="0000FF"/>
      <w:u w:val="single"/>
    </w:rPr>
  </w:style>
  <w:style w:type="paragraph" w:styleId="Pagrindinistekstas">
    <w:name w:val="Body Text"/>
    <w:aliases w:val="Char1,Char"/>
    <w:basedOn w:val="prastasis"/>
    <w:link w:val="PagrindinistekstasDiagrama"/>
    <w:uiPriority w:val="99"/>
    <w:unhideWhenUsed/>
    <w:rsid w:val="00D83A48"/>
    <w:pPr>
      <w:spacing w:after="120"/>
    </w:pPr>
    <w:rPr>
      <w:rFonts w:eastAsia="Calibri"/>
      <w:sz w:val="20"/>
      <w:szCs w:val="20"/>
      <w:lang w:eastAsia="lt-LT"/>
    </w:rPr>
  </w:style>
  <w:style w:type="character" w:customStyle="1" w:styleId="PagrindinistekstasDiagrama">
    <w:name w:val="Pagrindinis tekstas Diagrama"/>
    <w:aliases w:val="Char1 Diagrama,Char Diagrama"/>
    <w:basedOn w:val="Numatytasispastraiposriftas"/>
    <w:link w:val="Pagrindinistekstas"/>
    <w:uiPriority w:val="99"/>
    <w:rsid w:val="00D83A48"/>
    <w:rPr>
      <w:rFonts w:ascii="Times New Roman" w:eastAsia="Calibri" w:hAnsi="Times New Roman" w:cs="Times New Roman"/>
      <w:sz w:val="20"/>
      <w:szCs w:val="20"/>
      <w:lang w:eastAsia="lt-LT"/>
    </w:r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Buletai,lp1"/>
    <w:basedOn w:val="prastasis"/>
    <w:link w:val="SraopastraipaDiagrama"/>
    <w:uiPriority w:val="99"/>
    <w:qFormat/>
    <w:rsid w:val="00D83A48"/>
    <w:pPr>
      <w:ind w:left="720"/>
      <w:contextualSpacing/>
    </w:p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99"/>
    <w:qFormat/>
    <w:locked/>
    <w:rsid w:val="00D83A48"/>
    <w:rPr>
      <w:rFonts w:ascii="Times New Roman" w:eastAsia="Times New Roman" w:hAnsi="Times New Roman" w:cs="Times New Roman"/>
      <w:sz w:val="24"/>
      <w:szCs w:val="24"/>
    </w:rPr>
  </w:style>
  <w:style w:type="paragraph" w:styleId="Betarp">
    <w:name w:val="No Spacing"/>
    <w:uiPriority w:val="1"/>
    <w:qFormat/>
    <w:rsid w:val="00D83A48"/>
    <w:pPr>
      <w:spacing w:after="0" w:line="240" w:lineRule="auto"/>
    </w:pPr>
  </w:style>
  <w:style w:type="paragraph" w:styleId="Komentarotekstas">
    <w:name w:val="annotation text"/>
    <w:basedOn w:val="prastasis"/>
    <w:link w:val="KomentarotekstasDiagrama"/>
    <w:unhideWhenUsed/>
    <w:rsid w:val="00D83A48"/>
    <w:rPr>
      <w:sz w:val="20"/>
      <w:szCs w:val="20"/>
    </w:rPr>
  </w:style>
  <w:style w:type="character" w:customStyle="1" w:styleId="KomentarotekstasDiagrama">
    <w:name w:val="Komentaro tekstas Diagrama"/>
    <w:basedOn w:val="Numatytasispastraiposriftas"/>
    <w:link w:val="Komentarotekstas"/>
    <w:rsid w:val="00D83A48"/>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D83A48"/>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D83A48"/>
    <w:rPr>
      <w:b/>
      <w:bCs/>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D83A48"/>
    <w:rPr>
      <w:rFonts w:ascii="Times New Roman" w:hAnsi="Times New Roman"/>
      <w:sz w:val="20"/>
      <w:szCs w:val="20"/>
    </w:rPr>
  </w:style>
  <w:style w:type="paragraph" w:styleId="Pagrindiniotekstotrauka">
    <w:name w:val="Body Text Indent"/>
    <w:basedOn w:val="prastasis"/>
    <w:link w:val="PagrindiniotekstotraukaDiagrama"/>
    <w:uiPriority w:val="99"/>
    <w:unhideWhenUsed/>
    <w:rsid w:val="00D83A4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83A48"/>
    <w:rPr>
      <w:rFonts w:ascii="Times New Roman" w:eastAsia="Times New Roman" w:hAnsi="Times New Roman" w:cs="Times New Roman"/>
      <w:sz w:val="24"/>
      <w:szCs w:val="24"/>
    </w:rPr>
  </w:style>
  <w:style w:type="paragraph" w:customStyle="1" w:styleId="SLONormalnospace">
    <w:name w:val="SLO Normal (nospace)"/>
    <w:basedOn w:val="prastasis"/>
    <w:uiPriority w:val="99"/>
    <w:rsid w:val="00D83A48"/>
    <w:pPr>
      <w:overflowPunct w:val="0"/>
      <w:autoSpaceDE w:val="0"/>
      <w:autoSpaceDN w:val="0"/>
      <w:adjustRightInd w:val="0"/>
      <w:jc w:val="both"/>
    </w:pPr>
    <w:rPr>
      <w:rFonts w:ascii="Garamond" w:eastAsia="Calibri" w:hAnsi="Garamond"/>
      <w:color w:val="000000"/>
      <w:szCs w:val="22"/>
    </w:rPr>
  </w:style>
  <w:style w:type="character" w:styleId="Komentaronuoroda">
    <w:name w:val="annotation reference"/>
    <w:basedOn w:val="Numatytasispastraiposriftas"/>
    <w:uiPriority w:val="99"/>
    <w:semiHidden/>
    <w:unhideWhenUsed/>
    <w:rsid w:val="00F63F53"/>
    <w:rPr>
      <w:sz w:val="16"/>
      <w:szCs w:val="16"/>
    </w:rPr>
  </w:style>
  <w:style w:type="character" w:customStyle="1" w:styleId="Neapdorotaspaminjimas1">
    <w:name w:val="Neapdorotas paminėjimas1"/>
    <w:basedOn w:val="Numatytasispastraiposriftas"/>
    <w:uiPriority w:val="99"/>
    <w:semiHidden/>
    <w:unhideWhenUsed/>
    <w:rsid w:val="00344313"/>
    <w:rPr>
      <w:color w:val="605E5C"/>
      <w:shd w:val="clear" w:color="auto" w:fill="E1DFDD"/>
    </w:rPr>
  </w:style>
  <w:style w:type="table" w:customStyle="1" w:styleId="Lentelstinklelis5">
    <w:name w:val="Lentelės tinklelis5"/>
    <w:basedOn w:val="prastojilentel"/>
    <w:next w:val="Lentelstinklelis"/>
    <w:uiPriority w:val="59"/>
    <w:rsid w:val="0045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D7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rsid w:val="000A6F6B"/>
    <w:rPr>
      <w:rFonts w:ascii="Times New Roman" w:hAnsi="Times New Roman"/>
      <w:sz w:val="20"/>
    </w:rPr>
  </w:style>
  <w:style w:type="paragraph" w:customStyle="1" w:styleId="DefaultStyle">
    <w:name w:val="Default Style"/>
    <w:uiPriority w:val="99"/>
    <w:rsid w:val="002E4318"/>
    <w:pPr>
      <w:widowControl w:val="0"/>
      <w:suppressAutoHyphens/>
      <w:spacing w:after="160" w:line="256" w:lineRule="auto"/>
    </w:pPr>
    <w:rPr>
      <w:rFonts w:ascii="Times New Roman" w:eastAsia="Calibri" w:hAnsi="Times New Roman" w:cs="Times New Roman"/>
      <w:sz w:val="24"/>
      <w:szCs w:val="24"/>
      <w:lang w:val="en-US"/>
    </w:rPr>
  </w:style>
  <w:style w:type="paragraph" w:styleId="Pataisymai">
    <w:name w:val="Revision"/>
    <w:hidden/>
    <w:uiPriority w:val="99"/>
    <w:semiHidden/>
    <w:rsid w:val="00440E5D"/>
    <w:pPr>
      <w:spacing w:after="0" w:line="240" w:lineRule="auto"/>
    </w:pPr>
    <w:rPr>
      <w:rFonts w:ascii="Times New Roman" w:eastAsia="Times New Roman" w:hAnsi="Times New Roman" w:cs="Times New Roman"/>
      <w:sz w:val="24"/>
      <w:szCs w:val="24"/>
    </w:rPr>
  </w:style>
  <w:style w:type="paragraph" w:customStyle="1" w:styleId="Pavadinimas12">
    <w:name w:val="Pavadinimas 12"/>
    <w:basedOn w:val="prastasis"/>
    <w:uiPriority w:val="99"/>
    <w:qFormat/>
    <w:rsid w:val="00EA1EB5"/>
    <w:pPr>
      <w:jc w:val="center"/>
    </w:pPr>
    <w:rPr>
      <w:rFonts w:ascii="TimesLT" w:hAnsi="TimesLT"/>
      <w:b/>
      <w:color w:val="00000A"/>
      <w:szCs w:val="20"/>
      <w:lang w:val="en-US"/>
    </w:rPr>
  </w:style>
  <w:style w:type="paragraph" w:customStyle="1" w:styleId="Pavadinimas11">
    <w:name w:val="Pavadinimas 11"/>
    <w:basedOn w:val="prastasis"/>
    <w:uiPriority w:val="99"/>
    <w:qFormat/>
    <w:rsid w:val="00EA1EB5"/>
    <w:pPr>
      <w:jc w:val="center"/>
    </w:pPr>
    <w:rPr>
      <w:rFonts w:ascii="TimesLT" w:hAnsi="TimesLT"/>
      <w:b/>
      <w:color w:val="00000A"/>
      <w:sz w:val="22"/>
      <w:szCs w:val="20"/>
      <w:lang w:val="en-US"/>
    </w:rPr>
  </w:style>
  <w:style w:type="table" w:customStyle="1" w:styleId="Lentelstinklelis12">
    <w:name w:val="Lentelės tinklelis12"/>
    <w:basedOn w:val="prastojilentel"/>
    <w:next w:val="Lentelstinklelis"/>
    <w:uiPriority w:val="39"/>
    <w:rsid w:val="002075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74F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8B6831"/>
    <w:rPr>
      <w:color w:val="605E5C"/>
      <w:shd w:val="clear" w:color="auto" w:fill="E1DFDD"/>
    </w:rPr>
  </w:style>
  <w:style w:type="character" w:customStyle="1" w:styleId="apple-converted-space">
    <w:name w:val="apple-converted-space"/>
    <w:uiPriority w:val="99"/>
    <w:rsid w:val="00D8064A"/>
    <w:rPr>
      <w:rFonts w:ascii="Times New Roman" w:hAnsi="Times New Roman" w:cs="Times New Roman" w:hint="default"/>
    </w:rPr>
  </w:style>
  <w:style w:type="paragraph" w:styleId="prastasiniatinklio">
    <w:name w:val="Normal (Web)"/>
    <w:basedOn w:val="prastasis"/>
    <w:rsid w:val="00A54966"/>
  </w:style>
  <w:style w:type="paragraph" w:customStyle="1" w:styleId="BodyText1">
    <w:name w:val="Body Text1"/>
    <w:rsid w:val="00A54966"/>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357">
      <w:bodyDiv w:val="1"/>
      <w:marLeft w:val="0"/>
      <w:marRight w:val="0"/>
      <w:marTop w:val="0"/>
      <w:marBottom w:val="0"/>
      <w:divBdr>
        <w:top w:val="none" w:sz="0" w:space="0" w:color="auto"/>
        <w:left w:val="none" w:sz="0" w:space="0" w:color="auto"/>
        <w:bottom w:val="none" w:sz="0" w:space="0" w:color="auto"/>
        <w:right w:val="none" w:sz="0" w:space="0" w:color="auto"/>
      </w:divBdr>
    </w:div>
    <w:div w:id="302849847">
      <w:bodyDiv w:val="1"/>
      <w:marLeft w:val="0"/>
      <w:marRight w:val="0"/>
      <w:marTop w:val="0"/>
      <w:marBottom w:val="0"/>
      <w:divBdr>
        <w:top w:val="none" w:sz="0" w:space="0" w:color="auto"/>
        <w:left w:val="none" w:sz="0" w:space="0" w:color="auto"/>
        <w:bottom w:val="none" w:sz="0" w:space="0" w:color="auto"/>
        <w:right w:val="none" w:sz="0" w:space="0" w:color="auto"/>
      </w:divBdr>
    </w:div>
    <w:div w:id="36032850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9073506">
      <w:bodyDiv w:val="1"/>
      <w:marLeft w:val="0"/>
      <w:marRight w:val="0"/>
      <w:marTop w:val="0"/>
      <w:marBottom w:val="0"/>
      <w:divBdr>
        <w:top w:val="none" w:sz="0" w:space="0" w:color="auto"/>
        <w:left w:val="none" w:sz="0" w:space="0" w:color="auto"/>
        <w:bottom w:val="none" w:sz="0" w:space="0" w:color="auto"/>
        <w:right w:val="none" w:sz="0" w:space="0" w:color="auto"/>
      </w:divBdr>
    </w:div>
    <w:div w:id="633872153">
      <w:bodyDiv w:val="1"/>
      <w:marLeft w:val="0"/>
      <w:marRight w:val="0"/>
      <w:marTop w:val="0"/>
      <w:marBottom w:val="0"/>
      <w:divBdr>
        <w:top w:val="none" w:sz="0" w:space="0" w:color="auto"/>
        <w:left w:val="none" w:sz="0" w:space="0" w:color="auto"/>
        <w:bottom w:val="none" w:sz="0" w:space="0" w:color="auto"/>
        <w:right w:val="none" w:sz="0" w:space="0" w:color="auto"/>
      </w:divBdr>
    </w:div>
    <w:div w:id="832527368">
      <w:bodyDiv w:val="1"/>
      <w:marLeft w:val="0"/>
      <w:marRight w:val="0"/>
      <w:marTop w:val="0"/>
      <w:marBottom w:val="0"/>
      <w:divBdr>
        <w:top w:val="none" w:sz="0" w:space="0" w:color="auto"/>
        <w:left w:val="none" w:sz="0" w:space="0" w:color="auto"/>
        <w:bottom w:val="none" w:sz="0" w:space="0" w:color="auto"/>
        <w:right w:val="none" w:sz="0" w:space="0" w:color="auto"/>
      </w:divBdr>
    </w:div>
    <w:div w:id="1209029615">
      <w:bodyDiv w:val="1"/>
      <w:marLeft w:val="0"/>
      <w:marRight w:val="0"/>
      <w:marTop w:val="0"/>
      <w:marBottom w:val="0"/>
      <w:divBdr>
        <w:top w:val="none" w:sz="0" w:space="0" w:color="auto"/>
        <w:left w:val="none" w:sz="0" w:space="0" w:color="auto"/>
        <w:bottom w:val="none" w:sz="0" w:space="0" w:color="auto"/>
        <w:right w:val="none" w:sz="0" w:space="0" w:color="auto"/>
      </w:divBdr>
    </w:div>
    <w:div w:id="1268192774">
      <w:bodyDiv w:val="1"/>
      <w:marLeft w:val="0"/>
      <w:marRight w:val="0"/>
      <w:marTop w:val="0"/>
      <w:marBottom w:val="0"/>
      <w:divBdr>
        <w:top w:val="none" w:sz="0" w:space="0" w:color="auto"/>
        <w:left w:val="none" w:sz="0" w:space="0" w:color="auto"/>
        <w:bottom w:val="none" w:sz="0" w:space="0" w:color="auto"/>
        <w:right w:val="none" w:sz="0" w:space="0" w:color="auto"/>
      </w:divBdr>
      <w:divsChild>
        <w:div w:id="1555387981">
          <w:marLeft w:val="0"/>
          <w:marRight w:val="0"/>
          <w:marTop w:val="0"/>
          <w:marBottom w:val="0"/>
          <w:divBdr>
            <w:top w:val="none" w:sz="0" w:space="0" w:color="auto"/>
            <w:left w:val="none" w:sz="0" w:space="0" w:color="auto"/>
            <w:bottom w:val="none" w:sz="0" w:space="0" w:color="auto"/>
            <w:right w:val="none" w:sz="0" w:space="0" w:color="auto"/>
          </w:divBdr>
        </w:div>
        <w:div w:id="1935743804">
          <w:marLeft w:val="0"/>
          <w:marRight w:val="0"/>
          <w:marTop w:val="0"/>
          <w:marBottom w:val="0"/>
          <w:divBdr>
            <w:top w:val="none" w:sz="0" w:space="0" w:color="auto"/>
            <w:left w:val="none" w:sz="0" w:space="0" w:color="auto"/>
            <w:bottom w:val="none" w:sz="0" w:space="0" w:color="auto"/>
            <w:right w:val="none" w:sz="0" w:space="0" w:color="auto"/>
          </w:divBdr>
        </w:div>
        <w:div w:id="1799102931">
          <w:marLeft w:val="0"/>
          <w:marRight w:val="0"/>
          <w:marTop w:val="0"/>
          <w:marBottom w:val="0"/>
          <w:divBdr>
            <w:top w:val="none" w:sz="0" w:space="0" w:color="auto"/>
            <w:left w:val="none" w:sz="0" w:space="0" w:color="auto"/>
            <w:bottom w:val="none" w:sz="0" w:space="0" w:color="auto"/>
            <w:right w:val="none" w:sz="0" w:space="0" w:color="auto"/>
          </w:divBdr>
        </w:div>
        <w:div w:id="1465078394">
          <w:marLeft w:val="0"/>
          <w:marRight w:val="0"/>
          <w:marTop w:val="0"/>
          <w:marBottom w:val="0"/>
          <w:divBdr>
            <w:top w:val="none" w:sz="0" w:space="0" w:color="auto"/>
            <w:left w:val="none" w:sz="0" w:space="0" w:color="auto"/>
            <w:bottom w:val="none" w:sz="0" w:space="0" w:color="auto"/>
            <w:right w:val="none" w:sz="0" w:space="0" w:color="auto"/>
          </w:divBdr>
          <w:divsChild>
            <w:div w:id="458499079">
              <w:marLeft w:val="0"/>
              <w:marRight w:val="0"/>
              <w:marTop w:val="0"/>
              <w:marBottom w:val="0"/>
              <w:divBdr>
                <w:top w:val="none" w:sz="0" w:space="0" w:color="auto"/>
                <w:left w:val="none" w:sz="0" w:space="0" w:color="auto"/>
                <w:bottom w:val="none" w:sz="0" w:space="0" w:color="auto"/>
                <w:right w:val="none" w:sz="0" w:space="0" w:color="auto"/>
              </w:divBdr>
            </w:div>
            <w:div w:id="544634939">
              <w:marLeft w:val="0"/>
              <w:marRight w:val="0"/>
              <w:marTop w:val="0"/>
              <w:marBottom w:val="0"/>
              <w:divBdr>
                <w:top w:val="none" w:sz="0" w:space="0" w:color="auto"/>
                <w:left w:val="none" w:sz="0" w:space="0" w:color="auto"/>
                <w:bottom w:val="none" w:sz="0" w:space="0" w:color="auto"/>
                <w:right w:val="none" w:sz="0" w:space="0" w:color="auto"/>
              </w:divBdr>
            </w:div>
            <w:div w:id="164591445">
              <w:marLeft w:val="0"/>
              <w:marRight w:val="0"/>
              <w:marTop w:val="0"/>
              <w:marBottom w:val="0"/>
              <w:divBdr>
                <w:top w:val="none" w:sz="0" w:space="0" w:color="auto"/>
                <w:left w:val="none" w:sz="0" w:space="0" w:color="auto"/>
                <w:bottom w:val="none" w:sz="0" w:space="0" w:color="auto"/>
                <w:right w:val="none" w:sz="0" w:space="0" w:color="auto"/>
              </w:divBdr>
            </w:div>
            <w:div w:id="572933474">
              <w:marLeft w:val="0"/>
              <w:marRight w:val="0"/>
              <w:marTop w:val="0"/>
              <w:marBottom w:val="0"/>
              <w:divBdr>
                <w:top w:val="none" w:sz="0" w:space="0" w:color="auto"/>
                <w:left w:val="none" w:sz="0" w:space="0" w:color="auto"/>
                <w:bottom w:val="none" w:sz="0" w:space="0" w:color="auto"/>
                <w:right w:val="none" w:sz="0" w:space="0" w:color="auto"/>
              </w:divBdr>
            </w:div>
          </w:divsChild>
        </w:div>
        <w:div w:id="535194175">
          <w:marLeft w:val="0"/>
          <w:marRight w:val="0"/>
          <w:marTop w:val="0"/>
          <w:marBottom w:val="0"/>
          <w:divBdr>
            <w:top w:val="none" w:sz="0" w:space="0" w:color="auto"/>
            <w:left w:val="none" w:sz="0" w:space="0" w:color="auto"/>
            <w:bottom w:val="none" w:sz="0" w:space="0" w:color="auto"/>
            <w:right w:val="none" w:sz="0" w:space="0" w:color="auto"/>
          </w:divBdr>
        </w:div>
        <w:div w:id="244807003">
          <w:marLeft w:val="0"/>
          <w:marRight w:val="0"/>
          <w:marTop w:val="0"/>
          <w:marBottom w:val="0"/>
          <w:divBdr>
            <w:top w:val="none" w:sz="0" w:space="0" w:color="auto"/>
            <w:left w:val="none" w:sz="0" w:space="0" w:color="auto"/>
            <w:bottom w:val="none" w:sz="0" w:space="0" w:color="auto"/>
            <w:right w:val="none" w:sz="0" w:space="0" w:color="auto"/>
          </w:divBdr>
        </w:div>
        <w:div w:id="1639065398">
          <w:marLeft w:val="0"/>
          <w:marRight w:val="0"/>
          <w:marTop w:val="0"/>
          <w:marBottom w:val="0"/>
          <w:divBdr>
            <w:top w:val="none" w:sz="0" w:space="0" w:color="auto"/>
            <w:left w:val="none" w:sz="0" w:space="0" w:color="auto"/>
            <w:bottom w:val="none" w:sz="0" w:space="0" w:color="auto"/>
            <w:right w:val="none" w:sz="0" w:space="0" w:color="auto"/>
          </w:divBdr>
        </w:div>
        <w:div w:id="1554272286">
          <w:marLeft w:val="0"/>
          <w:marRight w:val="0"/>
          <w:marTop w:val="0"/>
          <w:marBottom w:val="0"/>
          <w:divBdr>
            <w:top w:val="none" w:sz="0" w:space="0" w:color="auto"/>
            <w:left w:val="none" w:sz="0" w:space="0" w:color="auto"/>
            <w:bottom w:val="none" w:sz="0" w:space="0" w:color="auto"/>
            <w:right w:val="none" w:sz="0" w:space="0" w:color="auto"/>
          </w:divBdr>
        </w:div>
        <w:div w:id="1820459841">
          <w:marLeft w:val="0"/>
          <w:marRight w:val="0"/>
          <w:marTop w:val="0"/>
          <w:marBottom w:val="0"/>
          <w:divBdr>
            <w:top w:val="none" w:sz="0" w:space="0" w:color="auto"/>
            <w:left w:val="none" w:sz="0" w:space="0" w:color="auto"/>
            <w:bottom w:val="none" w:sz="0" w:space="0" w:color="auto"/>
            <w:right w:val="none" w:sz="0" w:space="0" w:color="auto"/>
          </w:divBdr>
          <w:divsChild>
            <w:div w:id="554585175">
              <w:marLeft w:val="0"/>
              <w:marRight w:val="0"/>
              <w:marTop w:val="0"/>
              <w:marBottom w:val="0"/>
              <w:divBdr>
                <w:top w:val="none" w:sz="0" w:space="0" w:color="auto"/>
                <w:left w:val="none" w:sz="0" w:space="0" w:color="auto"/>
                <w:bottom w:val="none" w:sz="0" w:space="0" w:color="auto"/>
                <w:right w:val="none" w:sz="0" w:space="0" w:color="auto"/>
              </w:divBdr>
            </w:div>
            <w:div w:id="9916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8632">
      <w:bodyDiv w:val="1"/>
      <w:marLeft w:val="0"/>
      <w:marRight w:val="0"/>
      <w:marTop w:val="0"/>
      <w:marBottom w:val="0"/>
      <w:divBdr>
        <w:top w:val="none" w:sz="0" w:space="0" w:color="auto"/>
        <w:left w:val="none" w:sz="0" w:space="0" w:color="auto"/>
        <w:bottom w:val="none" w:sz="0" w:space="0" w:color="auto"/>
        <w:right w:val="none" w:sz="0" w:space="0" w:color="auto"/>
      </w:divBdr>
    </w:div>
    <w:div w:id="1816294134">
      <w:bodyDiv w:val="1"/>
      <w:marLeft w:val="0"/>
      <w:marRight w:val="0"/>
      <w:marTop w:val="0"/>
      <w:marBottom w:val="0"/>
      <w:divBdr>
        <w:top w:val="none" w:sz="0" w:space="0" w:color="auto"/>
        <w:left w:val="none" w:sz="0" w:space="0" w:color="auto"/>
        <w:bottom w:val="none" w:sz="0" w:space="0" w:color="auto"/>
        <w:right w:val="none" w:sz="0" w:space="0" w:color="auto"/>
      </w:divBdr>
    </w:div>
    <w:div w:id="1988435117">
      <w:bodyDiv w:val="1"/>
      <w:marLeft w:val="0"/>
      <w:marRight w:val="0"/>
      <w:marTop w:val="0"/>
      <w:marBottom w:val="0"/>
      <w:divBdr>
        <w:top w:val="none" w:sz="0" w:space="0" w:color="auto"/>
        <w:left w:val="none" w:sz="0" w:space="0" w:color="auto"/>
        <w:bottom w:val="none" w:sz="0" w:space="0" w:color="auto"/>
        <w:right w:val="none" w:sz="0" w:space="0" w:color="auto"/>
      </w:divBdr>
    </w:div>
    <w:div w:id="204447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DF31-9CBC-448C-A992-6AED7A81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16</Pages>
  <Words>33805</Words>
  <Characters>19269</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Valdas Bušma</cp:lastModifiedBy>
  <cp:revision>13</cp:revision>
  <cp:lastPrinted>2021-12-22T07:31:00Z</cp:lastPrinted>
  <dcterms:created xsi:type="dcterms:W3CDTF">2024-02-03T08:55:00Z</dcterms:created>
  <dcterms:modified xsi:type="dcterms:W3CDTF">2024-03-18T07:50:00Z</dcterms:modified>
</cp:coreProperties>
</file>