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D2E99" w14:textId="6259A21C" w:rsidR="00A51290" w:rsidRPr="00FB284A" w:rsidRDefault="00A51290" w:rsidP="00A51290">
      <w:pPr>
        <w:jc w:val="center"/>
        <w:rPr>
          <w:b/>
          <w:lang w:val="lt-LT"/>
        </w:rPr>
      </w:pPr>
      <w:r w:rsidRPr="00FB284A">
        <w:rPr>
          <w:b/>
          <w:lang w:val="lt-LT"/>
        </w:rPr>
        <w:t>VIEŠOJO PREKIŲ PIRKIMO – PARDAVIMO SUTARTIS Nr. 3.1-K1-</w:t>
      </w:r>
      <w:r w:rsidR="006F1395">
        <w:rPr>
          <w:b/>
          <w:lang w:val="lt-LT"/>
        </w:rPr>
        <w:t>266</w:t>
      </w:r>
      <w:r w:rsidRPr="00FB284A">
        <w:rPr>
          <w:b/>
          <w:lang w:val="lt-LT"/>
        </w:rPr>
        <w:t>- PR391/2</w:t>
      </w:r>
      <w:r w:rsidR="003D0789" w:rsidRPr="00FB284A">
        <w:rPr>
          <w:b/>
          <w:lang w:val="lt-LT"/>
        </w:rPr>
        <w:t>4</w:t>
      </w:r>
    </w:p>
    <w:p w14:paraId="45617807" w14:textId="77777777" w:rsidR="00A51290" w:rsidRPr="00FB284A" w:rsidRDefault="00A51290" w:rsidP="00A51290">
      <w:pPr>
        <w:jc w:val="center"/>
        <w:rPr>
          <w:lang w:val="lt-LT"/>
        </w:rPr>
      </w:pPr>
    </w:p>
    <w:p w14:paraId="47467338" w14:textId="10B6ED38" w:rsidR="00A51290" w:rsidRPr="00FB284A" w:rsidRDefault="00A51290" w:rsidP="00A51290">
      <w:pPr>
        <w:jc w:val="center"/>
        <w:rPr>
          <w:lang w:val="lt-LT"/>
        </w:rPr>
      </w:pPr>
      <w:r w:rsidRPr="00FB284A">
        <w:rPr>
          <w:lang w:val="lt-LT"/>
        </w:rPr>
        <w:t>202</w:t>
      </w:r>
      <w:r w:rsidR="002A2563" w:rsidRPr="00FB284A">
        <w:rPr>
          <w:lang w:val="lt-LT"/>
        </w:rPr>
        <w:t>4</w:t>
      </w:r>
      <w:r w:rsidRPr="00FB284A">
        <w:rPr>
          <w:lang w:val="lt-LT"/>
        </w:rPr>
        <w:t xml:space="preserve"> m. </w:t>
      </w:r>
      <w:r w:rsidR="00B95F7C" w:rsidRPr="00FB284A">
        <w:rPr>
          <w:lang w:val="lt-LT"/>
        </w:rPr>
        <w:t xml:space="preserve">kovo </w:t>
      </w:r>
      <w:r w:rsidR="006F1395">
        <w:rPr>
          <w:lang w:val="lt-LT"/>
        </w:rPr>
        <w:t>22</w:t>
      </w:r>
      <w:r w:rsidRPr="00FB284A">
        <w:rPr>
          <w:lang w:val="lt-LT"/>
        </w:rPr>
        <w:t xml:space="preserve"> d.</w:t>
      </w:r>
    </w:p>
    <w:p w14:paraId="74BEFA8A" w14:textId="77777777" w:rsidR="00A51290" w:rsidRPr="00FB284A" w:rsidRDefault="00A51290" w:rsidP="00A51290">
      <w:pPr>
        <w:jc w:val="center"/>
        <w:rPr>
          <w:b/>
          <w:bCs/>
          <w:lang w:val="lt-LT"/>
        </w:rPr>
      </w:pPr>
      <w:r w:rsidRPr="00FB284A">
        <w:rPr>
          <w:lang w:val="lt-LT"/>
        </w:rPr>
        <w:t>Šiauliai</w:t>
      </w:r>
    </w:p>
    <w:p w14:paraId="5D9E801C" w14:textId="77777777" w:rsidR="00A51290" w:rsidRPr="00FB284A" w:rsidRDefault="00A51290" w:rsidP="00A51290">
      <w:pPr>
        <w:jc w:val="center"/>
        <w:rPr>
          <w:b/>
          <w:bCs/>
          <w:lang w:val="lt-LT"/>
        </w:rPr>
      </w:pPr>
    </w:p>
    <w:p w14:paraId="24A5954E" w14:textId="4D6D03D9" w:rsidR="00A51290" w:rsidRPr="00FB284A" w:rsidRDefault="00A51290" w:rsidP="00A51290">
      <w:pPr>
        <w:ind w:firstLine="567"/>
        <w:jc w:val="both"/>
        <w:rPr>
          <w:b/>
          <w:color w:val="000000" w:themeColor="text1"/>
          <w:lang w:val="lt-LT"/>
        </w:rPr>
      </w:pPr>
      <w:r w:rsidRPr="00FB284A">
        <w:rPr>
          <w:b/>
          <w:color w:val="000000" w:themeColor="text1"/>
          <w:lang w:val="lt-LT"/>
        </w:rPr>
        <w:t>Viešoji įstaiga Respublikinė Šiaulių ligoninė</w:t>
      </w:r>
      <w:r w:rsidRPr="00FB284A">
        <w:rPr>
          <w:color w:val="000000" w:themeColor="text1"/>
          <w:lang w:val="lt-LT"/>
        </w:rPr>
        <w:t xml:space="preserve">, juridinio asmens kodas 245386220, kurios registruota buveinė yra V. Kudirkos g. 99, 76231 Šiauliai, Lietuvos Respublika, duomenys apie įstaigą kaupiami ir saugomi Lietuvos Respublikos juridinių asmenų registre, atstovaujama direktoriaus Mindaugo Pauliuko, veikiančio (-ios) pagal įstaigos įstatus, iš vienos pusės (toliau – Pirkėjas), </w:t>
      </w:r>
      <w:r w:rsidRPr="00AE0092">
        <w:rPr>
          <w:color w:val="000000" w:themeColor="text1"/>
          <w:lang w:val="lt-LT"/>
        </w:rPr>
        <w:t xml:space="preserve">ir </w:t>
      </w:r>
      <w:r w:rsidR="00053A13" w:rsidRPr="00AE0092">
        <w:rPr>
          <w:b/>
          <w:bCs/>
          <w:color w:val="000000" w:themeColor="text1"/>
          <w:shd w:val="clear" w:color="auto" w:fill="FFFFFF"/>
          <w:lang w:val="lt-LT"/>
        </w:rPr>
        <w:t>UAB „Interautomatika“</w:t>
      </w:r>
      <w:r w:rsidRPr="00AE0092">
        <w:rPr>
          <w:color w:val="000000" w:themeColor="text1"/>
          <w:shd w:val="clear" w:color="auto" w:fill="FFFFFF"/>
          <w:lang w:val="lt-LT"/>
        </w:rPr>
        <w:t xml:space="preserve">, juridinio asmens kodas </w:t>
      </w:r>
      <w:r w:rsidR="00053A13" w:rsidRPr="00AE0092">
        <w:rPr>
          <w:color w:val="000000" w:themeColor="text1"/>
          <w:shd w:val="clear" w:color="auto" w:fill="FFFFFF"/>
          <w:lang w:val="lt-LT"/>
        </w:rPr>
        <w:t>300002253</w:t>
      </w:r>
      <w:r w:rsidRPr="00AE0092">
        <w:rPr>
          <w:color w:val="000000" w:themeColor="text1"/>
          <w:shd w:val="clear" w:color="auto" w:fill="FFFFFF"/>
          <w:lang w:val="lt-LT"/>
        </w:rPr>
        <w:t>,</w:t>
      </w:r>
      <w:r w:rsidRPr="00AE0092">
        <w:rPr>
          <w:color w:val="000000" w:themeColor="text1"/>
          <w:lang w:val="lt-LT"/>
        </w:rPr>
        <w:t xml:space="preserve"> registruota adresu </w:t>
      </w:r>
      <w:r w:rsidR="00053A13" w:rsidRPr="00AE0092">
        <w:rPr>
          <w:color w:val="000000" w:themeColor="text1"/>
          <w:shd w:val="clear" w:color="auto" w:fill="FFFFFF"/>
          <w:lang w:val="lt-LT"/>
        </w:rPr>
        <w:t>Spaudos g. 6, LT-05131 Vilnius, Lietuva</w:t>
      </w:r>
      <w:r w:rsidRPr="00AE0092">
        <w:rPr>
          <w:color w:val="000000" w:themeColor="text1"/>
          <w:lang w:val="lt-LT"/>
        </w:rPr>
        <w:t xml:space="preserve">, duomenys apie įstaigą kaupiami ir saugomi Lietuvos Respublikos juridinių asmenų registre, atstovaujama </w:t>
      </w:r>
      <w:r w:rsidR="00053A13" w:rsidRPr="00AE0092">
        <w:rPr>
          <w:color w:val="000000" w:themeColor="text1"/>
          <w:lang w:val="lt-LT"/>
        </w:rPr>
        <w:t>direktoriaus Andriaus Rubčinsko</w:t>
      </w:r>
      <w:r w:rsidRPr="00AE0092">
        <w:rPr>
          <w:color w:val="000000" w:themeColor="text1"/>
          <w:lang w:val="lt-LT"/>
        </w:rPr>
        <w:t xml:space="preserve">, veikiančio pagal </w:t>
      </w:r>
      <w:r w:rsidR="00053A13" w:rsidRPr="00AE0092">
        <w:rPr>
          <w:color w:val="000000" w:themeColor="text1"/>
          <w:lang w:val="lt-LT"/>
        </w:rPr>
        <w:t>įmonės įstatus</w:t>
      </w:r>
      <w:r w:rsidRPr="00AE0092">
        <w:rPr>
          <w:color w:val="000000" w:themeColor="text1"/>
          <w:lang w:val="lt-LT"/>
        </w:rPr>
        <w:t>, iš</w:t>
      </w:r>
      <w:r w:rsidRPr="00FB284A">
        <w:rPr>
          <w:color w:val="000000" w:themeColor="text1"/>
          <w:lang w:val="lt-LT"/>
        </w:rPr>
        <w:t xml:space="preserve"> kitos pusės (toliau – Tiekėjas), toliau kartu šioje viešojo prekių pirkimo – pardavimo sutartyje vadinamos „Šalimis“, o kiekviena atskirai – „Šalimi“, atsižvelgdamos į įvykusio viešosios įstaigos Respublikinės Šiaulių ligoninės mažos vertės </w:t>
      </w:r>
      <w:r w:rsidR="00473C0B" w:rsidRPr="00FB284A">
        <w:rPr>
          <w:b/>
          <w:bCs/>
          <w:color w:val="000000" w:themeColor="text1"/>
          <w:lang w:val="lt-LT"/>
        </w:rPr>
        <w:t>laboratorinių</w:t>
      </w:r>
      <w:r w:rsidR="00473C0B" w:rsidRPr="00FB284A">
        <w:rPr>
          <w:color w:val="000000" w:themeColor="text1"/>
          <w:lang w:val="lt-LT"/>
        </w:rPr>
        <w:t xml:space="preserve"> </w:t>
      </w:r>
      <w:r w:rsidRPr="00FB284A">
        <w:rPr>
          <w:b/>
          <w:bCs/>
          <w:color w:val="000000" w:themeColor="text1"/>
          <w:lang w:val="lt-LT"/>
        </w:rPr>
        <w:t>baldų</w:t>
      </w:r>
      <w:r w:rsidRPr="00FB284A">
        <w:rPr>
          <w:color w:val="000000" w:themeColor="text1"/>
          <w:lang w:val="lt-LT"/>
        </w:rPr>
        <w:t xml:space="preserve"> pirkimo </w:t>
      </w:r>
      <w:r w:rsidR="00473C0B" w:rsidRPr="00FB284A">
        <w:rPr>
          <w:color w:val="000000" w:themeColor="text1"/>
          <w:lang w:val="lt-LT"/>
        </w:rPr>
        <w:t>ne</w:t>
      </w:r>
      <w:r w:rsidRPr="00FB284A">
        <w:rPr>
          <w:color w:val="000000" w:themeColor="text1"/>
          <w:lang w:val="lt-LT"/>
        </w:rPr>
        <w:t>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7F5D90B9" w14:textId="77777777" w:rsidR="00A51290" w:rsidRPr="00FB284A" w:rsidRDefault="00A51290" w:rsidP="00A51290">
      <w:pPr>
        <w:ind w:firstLine="567"/>
        <w:jc w:val="both"/>
        <w:rPr>
          <w:color w:val="000000" w:themeColor="text1"/>
          <w:lang w:val="lt-LT"/>
        </w:rPr>
      </w:pPr>
    </w:p>
    <w:p w14:paraId="4385FCAC" w14:textId="77777777" w:rsidR="00A51290" w:rsidRPr="00FB284A" w:rsidRDefault="00A51290" w:rsidP="00A51290">
      <w:pPr>
        <w:pStyle w:val="Sraopastraipa"/>
        <w:numPr>
          <w:ilvl w:val="0"/>
          <w:numId w:val="2"/>
        </w:numPr>
        <w:jc w:val="center"/>
        <w:rPr>
          <w:b/>
          <w:color w:val="000000" w:themeColor="text1"/>
        </w:rPr>
      </w:pPr>
      <w:r w:rsidRPr="00FB284A">
        <w:rPr>
          <w:b/>
          <w:color w:val="000000" w:themeColor="text1"/>
        </w:rPr>
        <w:t>SUTARTIES DALYKAS</w:t>
      </w:r>
    </w:p>
    <w:p w14:paraId="063B28E1" w14:textId="77777777" w:rsidR="00A51290" w:rsidRPr="00FB284A" w:rsidRDefault="00A51290" w:rsidP="00A51290">
      <w:pPr>
        <w:pStyle w:val="Sraopastraipa"/>
        <w:ind w:left="1080"/>
        <w:rPr>
          <w:b/>
          <w:color w:val="000000" w:themeColor="text1"/>
        </w:rPr>
      </w:pPr>
    </w:p>
    <w:p w14:paraId="269C03C6" w14:textId="6BB8403C" w:rsidR="00A51290" w:rsidRPr="00FB284A" w:rsidRDefault="00A51290" w:rsidP="00AE0092">
      <w:pPr>
        <w:pStyle w:val="Sraopastraipa"/>
        <w:numPr>
          <w:ilvl w:val="1"/>
          <w:numId w:val="3"/>
        </w:numPr>
        <w:tabs>
          <w:tab w:val="left" w:pos="0"/>
          <w:tab w:val="left" w:pos="426"/>
        </w:tabs>
        <w:suppressAutoHyphens/>
        <w:ind w:left="0" w:firstLine="0"/>
        <w:jc w:val="both"/>
        <w:rPr>
          <w:color w:val="000000" w:themeColor="text1"/>
        </w:rPr>
      </w:pPr>
      <w:r w:rsidRPr="00FB284A">
        <w:rPr>
          <w:color w:val="000000" w:themeColor="text1"/>
        </w:rPr>
        <w:t xml:space="preserve">Šia Sutartimi Tiekėjas, laimėjęs mažos vertės pirkimą </w:t>
      </w:r>
      <w:r w:rsidR="00473C0B" w:rsidRPr="00FB284A">
        <w:rPr>
          <w:color w:val="000000" w:themeColor="text1"/>
        </w:rPr>
        <w:t>ne</w:t>
      </w:r>
      <w:r w:rsidRPr="00FB284A">
        <w:rPr>
          <w:color w:val="000000" w:themeColor="text1"/>
        </w:rPr>
        <w:t>skelbiamos apklausos būdu</w:t>
      </w:r>
      <w:r w:rsidRPr="00FB284A">
        <w:rPr>
          <w:b/>
          <w:color w:val="000000" w:themeColor="text1"/>
        </w:rPr>
        <w:t xml:space="preserve"> </w:t>
      </w:r>
      <w:r w:rsidR="00473C0B" w:rsidRPr="00FB284A">
        <w:rPr>
          <w:b/>
          <w:color w:val="000000" w:themeColor="text1"/>
        </w:rPr>
        <w:t xml:space="preserve">laboratoriniams </w:t>
      </w:r>
      <w:r w:rsidRPr="00FB284A">
        <w:rPr>
          <w:b/>
          <w:bCs/>
          <w:color w:val="000000" w:themeColor="text1"/>
        </w:rPr>
        <w:t xml:space="preserve">baldams </w:t>
      </w:r>
      <w:r w:rsidRPr="00FB284A">
        <w:rPr>
          <w:color w:val="000000" w:themeColor="text1"/>
        </w:rPr>
        <w:t>pirkti</w:t>
      </w:r>
      <w:r w:rsidRPr="00FB284A">
        <w:rPr>
          <w:b/>
          <w:bCs/>
          <w:color w:val="000000" w:themeColor="text1"/>
        </w:rPr>
        <w:t xml:space="preserve"> (PR391)</w:t>
      </w:r>
      <w:r w:rsidRPr="00FB284A">
        <w:rPr>
          <w:color w:val="000000" w:themeColor="text1"/>
        </w:rPr>
        <w:t xml:space="preserve">, įsipareigoja parduoti ir sumontuoti, o Pirkėjas įsipareigoja priimti prekes, nurodytas Sutarties prieduose Nr. 1 ir Nr. 2 (toliau – Prekės), ir sumokėti už jas šioje Sutartyje nustatytais terminais ir tvarka nustatytą kainą. </w:t>
      </w:r>
    </w:p>
    <w:p w14:paraId="04A887E6" w14:textId="77777777" w:rsidR="00A51290" w:rsidRPr="00FB284A" w:rsidRDefault="00A51290" w:rsidP="00A51290">
      <w:pPr>
        <w:tabs>
          <w:tab w:val="left" w:pos="0"/>
          <w:tab w:val="left" w:pos="851"/>
        </w:tabs>
        <w:suppressAutoHyphens/>
        <w:jc w:val="both"/>
        <w:rPr>
          <w:color w:val="000000" w:themeColor="text1"/>
          <w:lang w:val="lt-LT"/>
        </w:rPr>
      </w:pPr>
    </w:p>
    <w:p w14:paraId="5072307C" w14:textId="77777777" w:rsidR="00A51290" w:rsidRPr="00FB284A" w:rsidRDefault="00A51290" w:rsidP="00A51290">
      <w:pPr>
        <w:tabs>
          <w:tab w:val="left" w:pos="567"/>
        </w:tabs>
        <w:jc w:val="both"/>
        <w:rPr>
          <w:lang w:val="lt-LT"/>
        </w:rPr>
      </w:pPr>
      <w:r w:rsidRPr="00FB284A">
        <w:rPr>
          <w:lang w:val="lt-LT"/>
        </w:rPr>
        <w:t xml:space="preserve">         </w:t>
      </w:r>
    </w:p>
    <w:p w14:paraId="47BAEC26" w14:textId="77777777" w:rsidR="00A51290" w:rsidRPr="00FB284A" w:rsidRDefault="00A51290" w:rsidP="00A51290">
      <w:pPr>
        <w:jc w:val="center"/>
        <w:rPr>
          <w:b/>
          <w:lang w:val="lt-LT"/>
        </w:rPr>
      </w:pPr>
      <w:r w:rsidRPr="00FB284A">
        <w:rPr>
          <w:b/>
          <w:lang w:val="lt-LT"/>
        </w:rPr>
        <w:t>II. KAINODAROS TAISYKLĖS IR ATSISKAITYMO TVARKA</w:t>
      </w:r>
    </w:p>
    <w:p w14:paraId="4984FBE6" w14:textId="77777777" w:rsidR="00AE0092" w:rsidRDefault="00AE0092" w:rsidP="00AE0092">
      <w:pPr>
        <w:tabs>
          <w:tab w:val="left" w:pos="0"/>
          <w:tab w:val="num" w:pos="1440"/>
        </w:tabs>
        <w:jc w:val="both"/>
        <w:rPr>
          <w:b/>
          <w:lang w:val="lt-LT"/>
        </w:rPr>
      </w:pPr>
      <w:bookmarkStart w:id="0" w:name="_Hlk107306380"/>
    </w:p>
    <w:p w14:paraId="17275AC1" w14:textId="5FCCA93A" w:rsidR="00A51290" w:rsidRPr="00FB284A" w:rsidRDefault="00A51290" w:rsidP="00AE0092">
      <w:pPr>
        <w:tabs>
          <w:tab w:val="left" w:pos="0"/>
          <w:tab w:val="num" w:pos="1440"/>
        </w:tabs>
        <w:jc w:val="both"/>
        <w:rPr>
          <w:color w:val="000000" w:themeColor="text1"/>
          <w:lang w:val="lt-LT"/>
        </w:rPr>
      </w:pPr>
      <w:r w:rsidRPr="00FB284A">
        <w:rPr>
          <w:color w:val="000000" w:themeColor="text1"/>
          <w:lang w:val="lt-LT"/>
        </w:rPr>
        <w:t xml:space="preserve">2.1. Sutarties kaina su </w:t>
      </w:r>
      <w:r w:rsidR="00190107" w:rsidRPr="00FB284A">
        <w:rPr>
          <w:color w:val="000000" w:themeColor="text1"/>
          <w:lang w:val="lt-LT"/>
        </w:rPr>
        <w:t>(21</w:t>
      </w:r>
      <w:r w:rsidRPr="00FB284A">
        <w:rPr>
          <w:color w:val="000000" w:themeColor="text1"/>
          <w:lang w:val="lt-LT"/>
        </w:rPr>
        <w:t xml:space="preserve">%) PVM yra </w:t>
      </w:r>
      <w:r w:rsidRPr="00FB284A">
        <w:rPr>
          <w:b/>
          <w:bCs/>
          <w:color w:val="000000" w:themeColor="text1"/>
          <w:lang w:val="lt-LT"/>
        </w:rPr>
        <w:t xml:space="preserve"> </w:t>
      </w:r>
      <w:r w:rsidR="00190107" w:rsidRPr="00FB284A">
        <w:rPr>
          <w:rFonts w:ascii="TimesNewRomanPSMT" w:eastAsiaTheme="minorHAnsi" w:hAnsi="TimesNewRomanPSMT" w:cs="TimesNewRomanPSMT"/>
          <w:b/>
          <w:bCs/>
          <w:lang w:val="lt-LT"/>
        </w:rPr>
        <w:t>7 489,90</w:t>
      </w:r>
      <w:r w:rsidRPr="00FB284A">
        <w:rPr>
          <w:color w:val="000000" w:themeColor="text1"/>
          <w:lang w:val="lt-LT"/>
        </w:rPr>
        <w:t xml:space="preserve"> Eur (s</w:t>
      </w:r>
      <w:r w:rsidR="00190107" w:rsidRPr="00FB284A">
        <w:rPr>
          <w:color w:val="000000" w:themeColor="text1"/>
          <w:lang w:val="lt-LT"/>
        </w:rPr>
        <w:t>eptyni tūkstančiai keturi šimtai aštuoniasdešimt devyni Eur, 90 ct.</w:t>
      </w:r>
      <w:r w:rsidRPr="00FB284A">
        <w:rPr>
          <w:color w:val="000000" w:themeColor="text1"/>
          <w:lang w:val="lt-LT"/>
        </w:rPr>
        <w:t xml:space="preserve">), tame skaičiuje PVM  </w:t>
      </w:r>
      <w:r w:rsidR="00190107" w:rsidRPr="00FB284A">
        <w:rPr>
          <w:rFonts w:ascii="TimesNewRomanPSMT" w:eastAsiaTheme="minorHAnsi" w:hAnsi="TimesNewRomanPSMT" w:cs="TimesNewRomanPSMT"/>
          <w:lang w:val="lt-LT"/>
        </w:rPr>
        <w:t>1 299,90</w:t>
      </w:r>
      <w:r w:rsidRPr="00FB284A">
        <w:rPr>
          <w:color w:val="000000" w:themeColor="text1"/>
          <w:lang w:val="lt-LT"/>
        </w:rPr>
        <w:t xml:space="preserve"> Eur. Sutarties kaina be PVM yra </w:t>
      </w:r>
      <w:r w:rsidR="00190107" w:rsidRPr="00FB284A">
        <w:rPr>
          <w:rFonts w:ascii="TimesNewRomanPSMT" w:eastAsiaTheme="minorHAnsi" w:hAnsi="TimesNewRomanPSMT" w:cs="TimesNewRomanPSMT"/>
          <w:lang w:val="lt-LT"/>
        </w:rPr>
        <w:t>6 190,00</w:t>
      </w:r>
      <w:r w:rsidR="008A4841" w:rsidRPr="00FB284A">
        <w:rPr>
          <w:color w:val="000000" w:themeColor="text1"/>
          <w:u w:val="single"/>
          <w:lang w:val="lt-LT"/>
        </w:rPr>
        <w:t xml:space="preserve"> </w:t>
      </w:r>
      <w:r w:rsidRPr="00FB284A">
        <w:rPr>
          <w:color w:val="000000" w:themeColor="text1"/>
          <w:lang w:val="lt-LT"/>
        </w:rPr>
        <w:t>Eur</w:t>
      </w:r>
      <w:r w:rsidR="00190107" w:rsidRPr="00FB284A">
        <w:rPr>
          <w:color w:val="000000" w:themeColor="text1"/>
          <w:lang w:val="lt-LT"/>
        </w:rPr>
        <w:t>.</w:t>
      </w:r>
    </w:p>
    <w:p w14:paraId="5BD161EC" w14:textId="35537D63" w:rsidR="00A51290" w:rsidRPr="00FB284A" w:rsidRDefault="00A51290" w:rsidP="00A51290">
      <w:pPr>
        <w:pStyle w:val="Punktai"/>
        <w:numPr>
          <w:ilvl w:val="0"/>
          <w:numId w:val="0"/>
        </w:numPr>
        <w:tabs>
          <w:tab w:val="num" w:pos="360"/>
        </w:tabs>
        <w:jc w:val="both"/>
        <w:rPr>
          <w:color w:val="000000" w:themeColor="text1"/>
          <w:szCs w:val="24"/>
          <w:lang w:val="lt-LT"/>
        </w:rPr>
      </w:pPr>
      <w:r w:rsidRPr="00FB284A">
        <w:rPr>
          <w:color w:val="000000" w:themeColor="text1"/>
          <w:szCs w:val="24"/>
          <w:lang w:val="lt-LT"/>
        </w:rPr>
        <w:t xml:space="preserve">2.2. Perkamos Prekės ir kainos yra  pateikiamos sutarties Priede Nr.1. Į kainą turi  būti  įskaičiuotos visos išlaidos ir mokesčiai, įskaitant  prekių pristatymą, sumontavimą bei visas išlaidas nurodytas sutarties </w:t>
      </w:r>
      <w:r w:rsidRPr="00AE0092">
        <w:rPr>
          <w:color w:val="000000" w:themeColor="text1"/>
          <w:szCs w:val="24"/>
          <w:lang w:val="lt-LT"/>
        </w:rPr>
        <w:t xml:space="preserve">Priede Nr.2. Pirkėjas įsipareigoja apmokėti už Prekes pavedimu į  Tiekėjo atsiskaitomąją sąskaitą Nr. </w:t>
      </w:r>
      <w:r w:rsidR="00053A13" w:rsidRPr="00AE0092">
        <w:rPr>
          <w:color w:val="000000" w:themeColor="text1"/>
          <w:szCs w:val="24"/>
          <w:lang w:val="lt-LT"/>
        </w:rPr>
        <w:t xml:space="preserve">LT527044060003949390 </w:t>
      </w:r>
      <w:r w:rsidRPr="00AE0092">
        <w:rPr>
          <w:color w:val="000000" w:themeColor="text1"/>
          <w:szCs w:val="24"/>
          <w:lang w:val="lt-LT"/>
        </w:rPr>
        <w:t>(</w:t>
      </w:r>
      <w:r w:rsidR="00053A13" w:rsidRPr="00AE0092">
        <w:rPr>
          <w:color w:val="000000" w:themeColor="text1"/>
          <w:szCs w:val="24"/>
          <w:lang w:val="lt-LT"/>
        </w:rPr>
        <w:t>AB SEB bankas</w:t>
      </w:r>
      <w:r w:rsidRPr="00AE0092">
        <w:rPr>
          <w:color w:val="000000" w:themeColor="text1"/>
          <w:szCs w:val="24"/>
          <w:lang w:val="lt-LT"/>
        </w:rPr>
        <w:t>).</w:t>
      </w:r>
      <w:r w:rsidRPr="00FB284A">
        <w:rPr>
          <w:color w:val="000000" w:themeColor="text1"/>
          <w:szCs w:val="24"/>
          <w:lang w:val="lt-LT"/>
        </w:rPr>
        <w:t xml:space="preserve"> Pirkėjas apmoka Tiekėjui už Prekes pagal perdavimo – priėmimo aktus bei PVM sąskaitas faktūras per </w:t>
      </w:r>
      <w:r w:rsidR="00473C0B" w:rsidRPr="00FB284A">
        <w:rPr>
          <w:color w:val="000000" w:themeColor="text1"/>
          <w:szCs w:val="24"/>
          <w:lang w:val="lt-LT"/>
        </w:rPr>
        <w:t>3</w:t>
      </w:r>
      <w:r w:rsidRPr="00FB284A">
        <w:rPr>
          <w:color w:val="000000" w:themeColor="text1"/>
          <w:szCs w:val="24"/>
          <w:lang w:val="lt-LT"/>
        </w:rPr>
        <w:t xml:space="preserve">0 kalendorinių dienų nuo sąskaitos faktūros gavimo dienos ir prekių perdavimo priėmimo akto pasirašymo dienos. </w:t>
      </w:r>
    </w:p>
    <w:p w14:paraId="0AA68356" w14:textId="59725C7B" w:rsidR="00A51290" w:rsidRPr="00FB284A" w:rsidRDefault="00A51290" w:rsidP="00A51290">
      <w:pPr>
        <w:jc w:val="both"/>
        <w:rPr>
          <w:lang w:val="lt-LT"/>
        </w:rPr>
      </w:pPr>
      <w:r w:rsidRPr="00FB284A">
        <w:rPr>
          <w:lang w:val="lt-LT"/>
        </w:rPr>
        <w:t xml:space="preserve">2.3. Sutartyje taikoma fiksuotos kainos kainodara. </w:t>
      </w:r>
      <w:r w:rsidRPr="00FB284A">
        <w:rPr>
          <w:lang w:val="lt-LT" w:eastAsia="lt-LT"/>
        </w:rPr>
        <w:t>Prekių  kaina</w:t>
      </w:r>
      <w:r w:rsidRPr="00FB284A">
        <w:rPr>
          <w:lang w:val="lt-LT"/>
        </w:rPr>
        <w:t xml:space="preserve"> negali būti didinama visą Sutarties vykdymo laikotarpį, išskyrus Sutarties 2.4. punkte nurodytu atveju.</w:t>
      </w:r>
    </w:p>
    <w:p w14:paraId="31094399" w14:textId="249FC8E8" w:rsidR="00A51290" w:rsidRPr="00FB284A" w:rsidRDefault="00A51290" w:rsidP="00A51290">
      <w:pPr>
        <w:jc w:val="both"/>
        <w:rPr>
          <w:rFonts w:eastAsia="Calibri"/>
          <w:lang w:val="lt-LT"/>
        </w:rPr>
      </w:pPr>
      <w:r w:rsidRPr="00FB284A">
        <w:rPr>
          <w:rFonts w:eastAsia="Calibri"/>
          <w:lang w:val="lt-LT"/>
        </w:rPr>
        <w:t>2.4. Prekių kainos peržiūra galima šiais atvejais:</w:t>
      </w:r>
    </w:p>
    <w:p w14:paraId="4B7317C1" w14:textId="40475141" w:rsidR="00A51290" w:rsidRPr="00FB284A" w:rsidRDefault="00A51290" w:rsidP="00A51290">
      <w:pPr>
        <w:jc w:val="both"/>
        <w:rPr>
          <w:rFonts w:eastAsia="Calibri"/>
          <w:lang w:val="lt-LT"/>
        </w:rPr>
      </w:pPr>
      <w:r w:rsidRPr="00FB284A">
        <w:rPr>
          <w:rFonts w:eastAsia="Calibri"/>
          <w:lang w:val="lt-LT"/>
        </w:rPr>
        <w:t xml:space="preserve">2.4.1. </w:t>
      </w:r>
      <w:r w:rsidRPr="00FB284A">
        <w:rPr>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w:t>
      </w:r>
      <w:r w:rsidRPr="00FB284A">
        <w:rPr>
          <w:lang w:val="lt-LT"/>
        </w:rPr>
        <w:lastRenderedPageBreak/>
        <w:t xml:space="preserve">teikdamas pasiūlymą ir tokiu atveju Prekių kaina su PVM nebus keičiamas. Dėl kitų nei PVM mokesčių pasikeitimo, Prekių kaina nebus perskaičiuojama ir keičiama. </w:t>
      </w:r>
    </w:p>
    <w:bookmarkEnd w:id="0"/>
    <w:p w14:paraId="1963126B" w14:textId="77777777" w:rsidR="00A51290" w:rsidRPr="00FB284A" w:rsidRDefault="00A51290" w:rsidP="00A51290">
      <w:pPr>
        <w:jc w:val="both"/>
        <w:rPr>
          <w:lang w:val="lt-LT"/>
        </w:rPr>
      </w:pPr>
    </w:p>
    <w:p w14:paraId="08C65B68" w14:textId="77777777" w:rsidR="00A51290" w:rsidRPr="00FB284A" w:rsidRDefault="00A51290" w:rsidP="00A51290">
      <w:pPr>
        <w:jc w:val="center"/>
        <w:rPr>
          <w:b/>
          <w:bCs/>
          <w:lang w:val="lt-LT"/>
        </w:rPr>
      </w:pPr>
      <w:r w:rsidRPr="00FB284A">
        <w:rPr>
          <w:b/>
          <w:bCs/>
          <w:lang w:val="lt-LT"/>
        </w:rPr>
        <w:t>III. ŠALIŲ TEISĖS IR PAREIGOS</w:t>
      </w:r>
    </w:p>
    <w:p w14:paraId="3CAD51AA" w14:textId="77777777" w:rsidR="00A51290" w:rsidRPr="00FB284A" w:rsidRDefault="00A51290" w:rsidP="00A51290">
      <w:pPr>
        <w:jc w:val="center"/>
        <w:rPr>
          <w:b/>
          <w:bCs/>
          <w:lang w:val="lt-LT"/>
        </w:rPr>
      </w:pPr>
    </w:p>
    <w:p w14:paraId="6022B907" w14:textId="77777777" w:rsidR="00A51290" w:rsidRPr="00FB284A" w:rsidRDefault="00A51290" w:rsidP="00A51290">
      <w:pPr>
        <w:jc w:val="both"/>
        <w:rPr>
          <w:lang w:val="lt-LT"/>
        </w:rPr>
      </w:pPr>
      <w:r w:rsidRPr="00FB284A">
        <w:rPr>
          <w:lang w:val="lt-LT"/>
        </w:rPr>
        <w:t>3.1.   Šalys privalo sąžiningai, protingai, tinkamai, laiku ir kokybiškai atlikti savo įsipareigojimus  pagal šią Sutartį.</w:t>
      </w:r>
    </w:p>
    <w:p w14:paraId="2F212C51" w14:textId="77777777" w:rsidR="00A51290" w:rsidRPr="00FB284A" w:rsidRDefault="00A51290" w:rsidP="00A51290">
      <w:pPr>
        <w:jc w:val="both"/>
        <w:rPr>
          <w:lang w:val="lt-LT"/>
        </w:rPr>
      </w:pPr>
      <w:r w:rsidRPr="00FB284A">
        <w:rPr>
          <w:lang w:val="lt-LT"/>
        </w:rPr>
        <w:t>3.2.    Tiekėjas įsipareigoja:</w:t>
      </w:r>
    </w:p>
    <w:p w14:paraId="26ADF30C" w14:textId="5D00009A" w:rsidR="00A51290" w:rsidRPr="00FB284A" w:rsidRDefault="00A51290" w:rsidP="00A91AD3">
      <w:pPr>
        <w:pStyle w:val="Punktai"/>
        <w:numPr>
          <w:ilvl w:val="0"/>
          <w:numId w:val="0"/>
        </w:numPr>
        <w:tabs>
          <w:tab w:val="left" w:pos="0"/>
        </w:tabs>
        <w:jc w:val="both"/>
        <w:rPr>
          <w:b/>
          <w:bCs/>
          <w:color w:val="000000" w:themeColor="text1"/>
          <w:szCs w:val="24"/>
          <w:lang w:val="lt-LT"/>
        </w:rPr>
      </w:pPr>
      <w:r w:rsidRPr="00FB284A">
        <w:rPr>
          <w:color w:val="000000" w:themeColor="text1"/>
          <w:szCs w:val="24"/>
          <w:lang w:val="lt-LT"/>
        </w:rPr>
        <w:t>3.2.1. Pateikti ir sumontuoti Prekes bei atlikti visas su jomis susijusias paslaugas</w:t>
      </w:r>
      <w:r w:rsidR="00A91AD3" w:rsidRPr="00FB284A">
        <w:rPr>
          <w:b/>
          <w:bCs/>
          <w:color w:val="000000" w:themeColor="text1"/>
          <w:szCs w:val="24"/>
          <w:lang w:val="lt-LT"/>
        </w:rPr>
        <w:t xml:space="preserve"> per 3 (tris) mėnesius</w:t>
      </w:r>
      <w:r w:rsidR="00A91AD3" w:rsidRPr="00FB284A">
        <w:rPr>
          <w:color w:val="000000" w:themeColor="text1"/>
          <w:szCs w:val="24"/>
          <w:lang w:val="lt-LT"/>
        </w:rPr>
        <w:t xml:space="preserve"> nuo sutarties įsigaliojimo dienos</w:t>
      </w:r>
      <w:r w:rsidRPr="00FB284A">
        <w:rPr>
          <w:color w:val="000000" w:themeColor="text1"/>
          <w:szCs w:val="24"/>
          <w:lang w:val="lt-LT"/>
        </w:rPr>
        <w:t>,  šios Sutarties nustatytomis sąlygomis  ir tvarka;</w:t>
      </w:r>
    </w:p>
    <w:p w14:paraId="7A51E21B" w14:textId="77777777" w:rsidR="00A51290" w:rsidRPr="00FB284A" w:rsidRDefault="00A51290" w:rsidP="00A51290">
      <w:pPr>
        <w:pStyle w:val="Body2"/>
        <w:tabs>
          <w:tab w:val="left" w:pos="567"/>
        </w:tabs>
        <w:rPr>
          <w:rFonts w:cs="Times New Roman"/>
          <w:sz w:val="24"/>
          <w:szCs w:val="24"/>
          <w:lang w:val="lt-LT"/>
        </w:rPr>
      </w:pPr>
      <w:r w:rsidRPr="00FB284A">
        <w:rPr>
          <w:rFonts w:cs="Times New Roman"/>
          <w:sz w:val="24"/>
          <w:szCs w:val="24"/>
          <w:lang w:val="lt-LT"/>
        </w:rPr>
        <w:t>3.2.2. užtikrinti, kad pirkimo sutartį vykdys tik tokią teisę turintys asmenys.</w:t>
      </w:r>
    </w:p>
    <w:p w14:paraId="325C2257" w14:textId="77777777" w:rsidR="00A51290" w:rsidRPr="00FB284A" w:rsidRDefault="00A51290" w:rsidP="00A51290">
      <w:pPr>
        <w:tabs>
          <w:tab w:val="left" w:pos="720"/>
        </w:tabs>
        <w:jc w:val="both"/>
        <w:rPr>
          <w:u w:val="single"/>
          <w:lang w:val="lt-LT"/>
        </w:rPr>
      </w:pPr>
      <w:r w:rsidRPr="00FB284A">
        <w:rPr>
          <w:lang w:val="lt-LT"/>
        </w:rPr>
        <w:t xml:space="preserve">3.2.3. </w:t>
      </w:r>
      <w:r w:rsidRPr="00FB284A">
        <w:rPr>
          <w:rStyle w:val="t158"/>
          <w:color w:val="000000"/>
          <w:lang w:val="lt-LT"/>
        </w:rPr>
        <w:t>PVM s</w:t>
      </w:r>
      <w:r w:rsidRPr="00FB284A">
        <w:rPr>
          <w:color w:val="000000"/>
          <w:lang w:val="lt-LT"/>
        </w:rPr>
        <w:t>ąskaitą–</w:t>
      </w:r>
      <w:r w:rsidRPr="00FB284A">
        <w:rPr>
          <w:rStyle w:val="t159"/>
          <w:color w:val="000000"/>
          <w:lang w:val="lt-LT"/>
        </w:rPr>
        <w:t>fakt</w:t>
      </w:r>
      <w:r w:rsidRPr="00FB284A">
        <w:rPr>
          <w:color w:val="000000"/>
          <w:lang w:val="lt-LT"/>
        </w:rPr>
        <w:t>ūrą pateikti naudojantis VĮ </w:t>
      </w:r>
      <w:r w:rsidRPr="00FB284A">
        <w:rPr>
          <w:rStyle w:val="t161"/>
          <w:color w:val="000000"/>
          <w:lang w:val="lt-LT"/>
        </w:rPr>
        <w:t>Registr</w:t>
      </w:r>
      <w:r w:rsidRPr="00FB284A">
        <w:rPr>
          <w:color w:val="000000"/>
          <w:lang w:val="lt-LT"/>
        </w:rPr>
        <w:t>ų centro administruojama elektronine paslauga „E. sąskaita“. </w:t>
      </w:r>
      <w:r w:rsidRPr="00FB284A">
        <w:rPr>
          <w:rStyle w:val="t162"/>
          <w:color w:val="000000"/>
          <w:lang w:val="lt-LT"/>
        </w:rPr>
        <w:t>Elektronin</w:t>
      </w:r>
      <w:r w:rsidRPr="00FB284A">
        <w:rPr>
          <w:color w:val="000000"/>
          <w:lang w:val="lt-LT"/>
        </w:rPr>
        <w:t>ė</w:t>
      </w:r>
      <w:r w:rsidRPr="00FB284A">
        <w:rPr>
          <w:rStyle w:val="t163"/>
          <w:color w:val="000000"/>
          <w:lang w:val="lt-LT"/>
        </w:rPr>
        <w:t>s paslaugos </w:t>
      </w:r>
      <w:r w:rsidRPr="00FB284A">
        <w:rPr>
          <w:color w:val="000000"/>
          <w:lang w:val="lt-LT"/>
        </w:rPr>
        <w:t>„E. sąskaita“ svetainė pasiekiama adresu www.esaskaita.eu.</w:t>
      </w:r>
      <w:r w:rsidRPr="00FB284A">
        <w:rPr>
          <w:lang w:val="lt-LT"/>
        </w:rPr>
        <w:t xml:space="preserve"> pagal šią Sutartį  išrašomoje sąskaitoje – faktūroje vartoti tuos pačius Prekių pavadinimus ir mato vienetus, kokie yra Priede  ir sąskaitoje – faktūroje </w:t>
      </w:r>
      <w:r w:rsidRPr="00FB284A">
        <w:rPr>
          <w:u w:val="single"/>
          <w:lang w:val="lt-LT"/>
        </w:rPr>
        <w:t>užrašyti sutarties Nr.</w:t>
      </w:r>
    </w:p>
    <w:p w14:paraId="139E3940" w14:textId="2B229272" w:rsidR="00A51290" w:rsidRPr="00FB284A" w:rsidRDefault="00A51290" w:rsidP="00A51290">
      <w:pPr>
        <w:jc w:val="both"/>
        <w:rPr>
          <w:rFonts w:eastAsia="Times New Roman"/>
          <w:i/>
          <w:iCs/>
          <w:color w:val="000000"/>
          <w:bdr w:val="none" w:sz="0" w:space="0" w:color="auto" w:frame="1"/>
          <w:lang w:val="lt-LT"/>
        </w:rPr>
      </w:pPr>
      <w:r w:rsidRPr="00FB284A">
        <w:rPr>
          <w:lang w:val="lt-LT"/>
        </w:rPr>
        <w:t>3.3.</w:t>
      </w:r>
      <w:r w:rsidRPr="00FB284A">
        <w:rPr>
          <w:rFonts w:eastAsia="Times New Roman"/>
          <w:color w:val="000000"/>
          <w:bdr w:val="none" w:sz="0" w:space="0" w:color="auto" w:frame="1"/>
          <w:lang w:val="lt-LT"/>
        </w:rPr>
        <w:t xml:space="preserve"> Vykdant Sutartį</w:t>
      </w:r>
      <w:r w:rsidRPr="00FB284A">
        <w:rPr>
          <w:rFonts w:eastAsia="Times New Roman"/>
          <w:i/>
          <w:iCs/>
          <w:color w:val="000000"/>
          <w:bdr w:val="none" w:sz="0" w:space="0" w:color="auto" w:frame="1"/>
          <w:lang w:val="lt-LT"/>
        </w:rPr>
        <w:t xml:space="preserve"> subtiekėjai nepasitelkiami.</w:t>
      </w:r>
    </w:p>
    <w:p w14:paraId="38071754" w14:textId="77777777"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316CB82" w14:textId="77777777"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 xml:space="preserve">3.5. Subtiekimo sutarties sudarymas nekeičia Tiekėjo atsakomybės dėl Sutarties įvykdymo. </w:t>
      </w:r>
    </w:p>
    <w:p w14:paraId="1C89F379" w14:textId="77777777"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 Tiekėjas, raštu kreipdamasis į Pirkėją dėl subtiekėjo keitimo, privalo nurodyti šias aplinkybes, įskaitant, bet neapsiribojant:</w:t>
      </w:r>
    </w:p>
    <w:p w14:paraId="734E3A1B" w14:textId="5BDB58E5"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3.6.1. subtiekėjas yra bankrutavęs;</w:t>
      </w:r>
    </w:p>
    <w:p w14:paraId="1B1803CA" w14:textId="3B64956D"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3.6.2. subtiekėjas yra likviduojamas;</w:t>
      </w:r>
    </w:p>
    <w:p w14:paraId="0356181B" w14:textId="2B929DBB"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3.6.3. subtiekėjui yra iškelta restruktūrizavimo byla;</w:t>
      </w:r>
    </w:p>
    <w:p w14:paraId="18E76E5F" w14:textId="7BD3B206"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3.6.4. subtiekėjui yra iškelta bankroto byla;</w:t>
      </w:r>
    </w:p>
    <w:p w14:paraId="0181EC96" w14:textId="5C74295F"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3.6.5. subtiekėjui bankroto procesas vykdomas ne teismo tvarka;</w:t>
      </w:r>
    </w:p>
    <w:p w14:paraId="705DE133" w14:textId="00E297E5"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3.6.6. subtiekėjui inicijuotos priverstinio likvidavimo ar susitarimo su kreditoriais procedūros;</w:t>
      </w:r>
    </w:p>
    <w:p w14:paraId="5C954FE5" w14:textId="04E8424E"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3.6.7. subtiekėjas su kreditoriais yra sudaręs taikos sutartį;</w:t>
      </w:r>
    </w:p>
    <w:p w14:paraId="6726FEFF" w14:textId="653EDC46"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3.6.8. subtiekėjas yra sustabdęs ar apribojęs savo veiklą;</w:t>
      </w:r>
    </w:p>
    <w:p w14:paraId="5E42C90C" w14:textId="59CA529F" w:rsidR="00A51290" w:rsidRPr="00FB284A" w:rsidRDefault="00A51290" w:rsidP="00A51290">
      <w:pPr>
        <w:jc w:val="both"/>
        <w:rPr>
          <w:rFonts w:eastAsia="Times New Roman"/>
          <w:bdr w:val="none" w:sz="0" w:space="0" w:color="auto" w:frame="1"/>
          <w:lang w:val="lt-LT"/>
        </w:rPr>
      </w:pPr>
      <w:r w:rsidRPr="00FB284A">
        <w:rPr>
          <w:rFonts w:eastAsia="Times New Roman"/>
          <w:bdr w:val="none" w:sz="0" w:space="0" w:color="auto" w:frame="1"/>
          <w:lang w:val="lt-LT"/>
        </w:rPr>
        <w:t>3.6.9. subtiekėjas pakeitė savo veiklą ir nebevykdo veiklos, susijusios su prisiimtomis prievolėmis; 3.6.10. subtiekėjas nutraukė Prekių tiekimą ir / ar atsisakė tęsti veiklą;</w:t>
      </w:r>
    </w:p>
    <w:p w14:paraId="4327AAF9" w14:textId="68F5C24D" w:rsidR="00A51290" w:rsidRPr="00FB284A" w:rsidRDefault="00A51290" w:rsidP="00A51290">
      <w:pPr>
        <w:jc w:val="both"/>
        <w:rPr>
          <w:rFonts w:eastAsia="Times New Roman"/>
          <w:bdr w:val="none" w:sz="0" w:space="0" w:color="auto" w:frame="1"/>
          <w:lang w:val="lt-LT"/>
        </w:rPr>
      </w:pPr>
      <w:r w:rsidRPr="00FB284A">
        <w:rPr>
          <w:rFonts w:eastAsia="Times New Roman"/>
          <w:bdr w:val="none" w:sz="0" w:space="0" w:color="auto" w:frame="1"/>
          <w:lang w:val="lt-LT"/>
        </w:rPr>
        <w:t>3.6.11. kitos aplinkybės.</w:t>
      </w:r>
    </w:p>
    <w:p w14:paraId="63D6F596" w14:textId="0170E221" w:rsidR="00A51290" w:rsidRPr="00FB284A" w:rsidRDefault="00A51290" w:rsidP="00A51290">
      <w:pPr>
        <w:jc w:val="both"/>
        <w:rPr>
          <w:rFonts w:eastAsia="Times New Roman"/>
          <w:bdr w:val="none" w:sz="0" w:space="0" w:color="auto" w:frame="1"/>
          <w:lang w:val="lt-LT"/>
        </w:rPr>
      </w:pPr>
      <w:r w:rsidRPr="00FB284A">
        <w:rPr>
          <w:rFonts w:eastAsia="Times New Roman"/>
          <w:bdr w:val="none" w:sz="0" w:space="0" w:color="auto" w:frame="1"/>
          <w:lang w:val="lt-LT"/>
        </w:rPr>
        <w:t>3.7. Tiekėjas, raštu kreipdamasis į Pirkėją dėl naujo subtiekėjo pasitelkimo, privalo nurodyti šias aplinkybes, įskaitant, bet neapsiribojant:</w:t>
      </w:r>
    </w:p>
    <w:p w14:paraId="4898613F" w14:textId="47E398FC" w:rsidR="00A51290" w:rsidRPr="00FB284A" w:rsidRDefault="00A51290" w:rsidP="00A51290">
      <w:pPr>
        <w:jc w:val="both"/>
        <w:rPr>
          <w:rFonts w:eastAsia="Times New Roman"/>
          <w:bdr w:val="none" w:sz="0" w:space="0" w:color="auto" w:frame="1"/>
          <w:lang w:val="lt-LT"/>
        </w:rPr>
      </w:pPr>
      <w:r w:rsidRPr="00FB284A">
        <w:rPr>
          <w:rFonts w:eastAsia="Times New Roman"/>
          <w:bdr w:val="none" w:sz="0" w:space="0" w:color="auto" w:frame="1"/>
          <w:lang w:val="lt-LT"/>
        </w:rPr>
        <w:t>3.7.1. subtiekėjo pasitelkimas pagreitintų Prekių instaliavimą / įdiegimą, Pirkėjo personalo apmokymą, kt.;</w:t>
      </w:r>
    </w:p>
    <w:p w14:paraId="18D77AFE" w14:textId="7A9882EC" w:rsidR="00A51290" w:rsidRPr="00FB284A" w:rsidRDefault="00A51290" w:rsidP="00A51290">
      <w:pPr>
        <w:jc w:val="both"/>
        <w:rPr>
          <w:rFonts w:eastAsia="Times New Roman"/>
          <w:bdr w:val="none" w:sz="0" w:space="0" w:color="auto" w:frame="1"/>
          <w:lang w:val="lt-LT"/>
        </w:rPr>
      </w:pPr>
      <w:r w:rsidRPr="00FB284A">
        <w:rPr>
          <w:rFonts w:eastAsia="Times New Roman"/>
          <w:bdr w:val="none" w:sz="0" w:space="0" w:color="auto" w:frame="1"/>
          <w:lang w:val="lt-LT"/>
        </w:rPr>
        <w:t>3.7.2. Sutarties vykdymo metu  paaiškėja aplinkybės, kurios nebuvo žinomos anksčiau ir joms esant Tiekėjas negali vykdyti įsipareigojimų pagal Sutartį, kol nebus pasitelktas naujas subtiekėjas;</w:t>
      </w:r>
    </w:p>
    <w:p w14:paraId="1D96123B" w14:textId="251D92E1" w:rsidR="00A51290" w:rsidRPr="00FB284A" w:rsidRDefault="00A51290" w:rsidP="00A51290">
      <w:pPr>
        <w:jc w:val="both"/>
        <w:rPr>
          <w:rFonts w:eastAsia="Times New Roman"/>
          <w:bdr w:val="none" w:sz="0" w:space="0" w:color="auto" w:frame="1"/>
          <w:lang w:val="lt-LT"/>
        </w:rPr>
      </w:pPr>
      <w:r w:rsidRPr="00FB284A">
        <w:rPr>
          <w:rFonts w:eastAsia="Times New Roman"/>
          <w:bdr w:val="none" w:sz="0" w:space="0" w:color="auto" w:frame="1"/>
          <w:lang w:val="lt-LT"/>
        </w:rPr>
        <w:t>3.7.3. kitos aplinkybės.</w:t>
      </w:r>
    </w:p>
    <w:p w14:paraId="21461E81" w14:textId="77777777"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A0CEFC4" w14:textId="77777777" w:rsidR="00A51290" w:rsidRPr="00FB284A" w:rsidRDefault="00A51290" w:rsidP="00A51290">
      <w:pPr>
        <w:jc w:val="both"/>
        <w:rPr>
          <w:rFonts w:eastAsia="Times New Roman"/>
          <w:color w:val="000000"/>
          <w:bdr w:val="none" w:sz="0" w:space="0" w:color="auto" w:frame="1"/>
          <w:lang w:val="lt-LT"/>
        </w:rPr>
      </w:pPr>
      <w:r w:rsidRPr="00FB284A">
        <w:rPr>
          <w:rFonts w:eastAsia="Times New Roman"/>
          <w:color w:val="000000"/>
          <w:bdr w:val="none" w:sz="0" w:space="0" w:color="auto" w:frame="1"/>
          <w:lang w:val="lt-LT"/>
        </w:rPr>
        <w:t xml:space="preserve">3.9. Pirkėjas ne vėliau kaip per 5 (penkias) darbo dienas nuo Tiekėjo rašto gavimo dienos, privalo išnagrinėti tokį Tiekėjo raštą bei priimti motyvuotą sprendimą, kurį raštu pateikia Tiekėjui. Šalims </w:t>
      </w:r>
      <w:r w:rsidRPr="00FB284A">
        <w:rPr>
          <w:rFonts w:eastAsia="Times New Roman"/>
          <w:color w:val="000000"/>
          <w:bdr w:val="none" w:sz="0" w:space="0" w:color="auto" w:frame="1"/>
          <w:lang w:val="lt-LT"/>
        </w:rPr>
        <w:lastRenderedPageBreak/>
        <w:t xml:space="preserve">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D56EED1" w14:textId="77777777" w:rsidR="00A51290" w:rsidRPr="00FB284A" w:rsidRDefault="00A51290" w:rsidP="00A51290">
      <w:pPr>
        <w:pStyle w:val="Punktai"/>
        <w:numPr>
          <w:ilvl w:val="0"/>
          <w:numId w:val="0"/>
        </w:numPr>
        <w:tabs>
          <w:tab w:val="left" w:pos="720"/>
        </w:tabs>
        <w:jc w:val="both"/>
        <w:rPr>
          <w:szCs w:val="24"/>
          <w:lang w:val="lt-LT"/>
        </w:rPr>
      </w:pPr>
      <w:r w:rsidRPr="00FB284A">
        <w:rPr>
          <w:szCs w:val="24"/>
          <w:lang w:val="lt-LT"/>
        </w:rPr>
        <w:t>3.10.  Pirkėjas įsipareigoja:</w:t>
      </w:r>
    </w:p>
    <w:p w14:paraId="0B14C61C" w14:textId="77777777" w:rsidR="00A51290" w:rsidRPr="00FB284A" w:rsidRDefault="00A51290" w:rsidP="00A51290">
      <w:pPr>
        <w:pStyle w:val="Punktai"/>
        <w:numPr>
          <w:ilvl w:val="0"/>
          <w:numId w:val="0"/>
        </w:numPr>
        <w:tabs>
          <w:tab w:val="left" w:pos="1080"/>
        </w:tabs>
        <w:jc w:val="both"/>
        <w:rPr>
          <w:spacing w:val="3"/>
          <w:szCs w:val="24"/>
          <w:lang w:val="lt-LT"/>
        </w:rPr>
      </w:pPr>
      <w:r w:rsidRPr="00FB284A">
        <w:rPr>
          <w:spacing w:val="3"/>
          <w:szCs w:val="24"/>
          <w:lang w:val="lt-LT"/>
        </w:rPr>
        <w:t>3.10.1. sumokėti per Sutarties 2.2. punkte nurodytą terminą;</w:t>
      </w:r>
    </w:p>
    <w:p w14:paraId="3700CF27" w14:textId="77777777" w:rsidR="00A51290" w:rsidRPr="00FB284A" w:rsidRDefault="00A51290" w:rsidP="00A51290">
      <w:pPr>
        <w:pStyle w:val="Punktai"/>
        <w:numPr>
          <w:ilvl w:val="0"/>
          <w:numId w:val="0"/>
        </w:numPr>
        <w:tabs>
          <w:tab w:val="left" w:pos="1080"/>
        </w:tabs>
        <w:jc w:val="both"/>
        <w:rPr>
          <w:spacing w:val="3"/>
          <w:szCs w:val="24"/>
          <w:lang w:val="lt-LT"/>
        </w:rPr>
      </w:pPr>
      <w:r w:rsidRPr="00FB284A">
        <w:rPr>
          <w:spacing w:val="3"/>
          <w:szCs w:val="24"/>
          <w:lang w:val="lt-LT"/>
        </w:rPr>
        <w:t>3.10.2. priimti savo nuosavybėn kokybiškas, atitinkančias Sutartyje nustatytus reikalavimus, nustatytu terminu pateiktas, Prekes.</w:t>
      </w:r>
    </w:p>
    <w:p w14:paraId="3517E0BD" w14:textId="77777777" w:rsidR="00A51290" w:rsidRPr="00FB284A" w:rsidRDefault="00A51290" w:rsidP="00A51290">
      <w:pPr>
        <w:pStyle w:val="Punktai"/>
        <w:numPr>
          <w:ilvl w:val="0"/>
          <w:numId w:val="0"/>
        </w:numPr>
        <w:tabs>
          <w:tab w:val="left" w:pos="720"/>
        </w:tabs>
        <w:jc w:val="both"/>
        <w:rPr>
          <w:szCs w:val="24"/>
          <w:lang w:val="lt-LT"/>
        </w:rPr>
      </w:pPr>
      <w:r w:rsidRPr="00FB284A">
        <w:rPr>
          <w:szCs w:val="24"/>
          <w:lang w:val="lt-LT"/>
        </w:rPr>
        <w:t>3.11.    Pirkėjas turi teisę:</w:t>
      </w:r>
    </w:p>
    <w:p w14:paraId="701576C4" w14:textId="77777777" w:rsidR="00A51290" w:rsidRPr="00FB284A" w:rsidRDefault="00A51290" w:rsidP="00A51290">
      <w:pPr>
        <w:pStyle w:val="Punktai"/>
        <w:numPr>
          <w:ilvl w:val="0"/>
          <w:numId w:val="0"/>
        </w:numPr>
        <w:tabs>
          <w:tab w:val="left" w:pos="1080"/>
        </w:tabs>
        <w:jc w:val="both"/>
        <w:rPr>
          <w:szCs w:val="24"/>
          <w:lang w:val="lt-LT"/>
        </w:rPr>
      </w:pPr>
      <w:r w:rsidRPr="00FB284A">
        <w:rPr>
          <w:szCs w:val="24"/>
          <w:lang w:val="lt-LT"/>
        </w:rPr>
        <w:t>3.11.1. reikalauti, kad būtų perduotos jam perkamos Prekės;</w:t>
      </w:r>
    </w:p>
    <w:p w14:paraId="027A41AE" w14:textId="77777777" w:rsidR="00A51290" w:rsidRPr="00FB284A" w:rsidRDefault="00A51290" w:rsidP="00A51290">
      <w:pPr>
        <w:pStyle w:val="Punktai"/>
        <w:numPr>
          <w:ilvl w:val="0"/>
          <w:numId w:val="0"/>
        </w:numPr>
        <w:tabs>
          <w:tab w:val="left" w:pos="1080"/>
        </w:tabs>
        <w:jc w:val="both"/>
        <w:rPr>
          <w:szCs w:val="24"/>
          <w:lang w:val="lt-LT"/>
        </w:rPr>
      </w:pPr>
      <w:r w:rsidRPr="00FB284A">
        <w:rPr>
          <w:szCs w:val="24"/>
          <w:lang w:val="lt-LT"/>
        </w:rPr>
        <w:t>3.11.2. reikalauti iš Tiekėjo atlyginti nuostolius, padarytus įvykdymo uždelsimu ar atsiradusius pateikus nekokybiškas Prekes.</w:t>
      </w:r>
    </w:p>
    <w:p w14:paraId="27366915" w14:textId="5F89F66A" w:rsidR="00A51290" w:rsidRPr="00FB284A" w:rsidRDefault="00A51290" w:rsidP="00A51290">
      <w:pPr>
        <w:pStyle w:val="Punktai"/>
        <w:numPr>
          <w:ilvl w:val="0"/>
          <w:numId w:val="0"/>
        </w:numPr>
        <w:tabs>
          <w:tab w:val="num" w:pos="0"/>
          <w:tab w:val="left" w:pos="142"/>
          <w:tab w:val="left" w:pos="284"/>
        </w:tabs>
        <w:jc w:val="both"/>
        <w:rPr>
          <w:szCs w:val="24"/>
          <w:lang w:val="lt-LT"/>
        </w:rPr>
      </w:pPr>
      <w:r w:rsidRPr="00FB284A">
        <w:rPr>
          <w:szCs w:val="24"/>
          <w:lang w:val="lt-LT"/>
        </w:rPr>
        <w:t xml:space="preserve">3.12. </w:t>
      </w:r>
      <w:r w:rsidRPr="0013324F">
        <w:rPr>
          <w:szCs w:val="24"/>
          <w:lang w:val="lt-LT"/>
        </w:rPr>
        <w:t>Už Tiekėjo sutartinių įsipareigojimų vykdymą atsakinga</w:t>
      </w:r>
      <w:r w:rsidR="00053A13" w:rsidRPr="0013324F">
        <w:rPr>
          <w:szCs w:val="24"/>
          <w:lang w:val="lt-LT"/>
        </w:rPr>
        <w:t xml:space="preserve"> produktų grupės vadovė Indrė Pretkelytė</w:t>
      </w:r>
      <w:r w:rsidRPr="0013324F">
        <w:rPr>
          <w:szCs w:val="24"/>
          <w:lang w:val="lt-LT"/>
        </w:rPr>
        <w:t xml:space="preserve">, tel. </w:t>
      </w:r>
      <w:r w:rsidR="00053A13" w:rsidRPr="0013324F">
        <w:rPr>
          <w:szCs w:val="24"/>
          <w:lang w:val="lt-LT"/>
        </w:rPr>
        <w:t>+3705260781</w:t>
      </w:r>
      <w:r w:rsidRPr="0013324F">
        <w:rPr>
          <w:szCs w:val="24"/>
          <w:lang w:val="lt-LT"/>
        </w:rPr>
        <w:t xml:space="preserve">, faks. </w:t>
      </w:r>
      <w:r w:rsidR="00053A13" w:rsidRPr="0013324F">
        <w:rPr>
          <w:szCs w:val="24"/>
          <w:u w:val="single"/>
          <w:lang w:val="lt-LT"/>
        </w:rPr>
        <w:t>+37052411464</w:t>
      </w:r>
      <w:r w:rsidRPr="0013324F">
        <w:rPr>
          <w:szCs w:val="24"/>
          <w:lang w:val="lt-LT"/>
        </w:rPr>
        <w:t xml:space="preserve"> el.paštas </w:t>
      </w:r>
      <w:hyperlink r:id="rId5" w:history="1">
        <w:r w:rsidR="00053A13" w:rsidRPr="0013324F">
          <w:rPr>
            <w:rStyle w:val="Hipersaitas"/>
            <w:szCs w:val="24"/>
            <w:lang w:val="lt-LT"/>
          </w:rPr>
          <w:t>indre@interautomatika.com</w:t>
        </w:r>
      </w:hyperlink>
      <w:r w:rsidR="00053A13" w:rsidRPr="0013324F">
        <w:rPr>
          <w:szCs w:val="24"/>
          <w:lang w:val="lt-LT"/>
        </w:rPr>
        <w:t xml:space="preserve"> </w:t>
      </w:r>
      <w:r w:rsidRPr="0013324F">
        <w:rPr>
          <w:szCs w:val="24"/>
          <w:lang w:val="lt-LT"/>
        </w:rPr>
        <w:t>.</w:t>
      </w:r>
    </w:p>
    <w:p w14:paraId="62F3E07A" w14:textId="5347E076" w:rsidR="00F32704" w:rsidRPr="00FB284A" w:rsidRDefault="00F32704" w:rsidP="00F32704">
      <w:pPr>
        <w:pStyle w:val="Punktai"/>
        <w:numPr>
          <w:ilvl w:val="0"/>
          <w:numId w:val="0"/>
        </w:numPr>
        <w:tabs>
          <w:tab w:val="left" w:pos="142"/>
          <w:tab w:val="left" w:pos="284"/>
        </w:tabs>
        <w:jc w:val="both"/>
        <w:rPr>
          <w:color w:val="000000"/>
          <w:szCs w:val="24"/>
          <w:lang w:val="lt-LT" w:eastAsia="lt-LT"/>
        </w:rPr>
      </w:pPr>
      <w:bookmarkStart w:id="1" w:name="_Hlk491243795"/>
      <w:r w:rsidRPr="00FB284A">
        <w:rPr>
          <w:szCs w:val="24"/>
          <w:lang w:val="lt-LT"/>
        </w:rPr>
        <w:t>3.13. Už Pirkėjo  įsipareigojimų vykdymo, Sutarties terminų laikymosi koordinavimą (organizavimą), taip pat Prekių atitikties pirkimo sutartyje numatytiems kokybiniams ir kitiems reikalavimams stebėseną atsakingas – Medicinos technikos</w:t>
      </w:r>
      <w:r w:rsidR="00480864" w:rsidRPr="00FB284A">
        <w:rPr>
          <w:szCs w:val="24"/>
          <w:lang w:val="lt-LT"/>
        </w:rPr>
        <w:t xml:space="preserve"> skyriaus</w:t>
      </w:r>
      <w:r w:rsidRPr="00FB284A">
        <w:rPr>
          <w:szCs w:val="24"/>
          <w:lang w:val="lt-LT"/>
        </w:rPr>
        <w:t xml:space="preserve"> </w:t>
      </w:r>
      <w:r w:rsidR="00480864" w:rsidRPr="00FB284A">
        <w:rPr>
          <w:szCs w:val="24"/>
          <w:lang w:val="lt-LT"/>
        </w:rPr>
        <w:t xml:space="preserve">vyriausiasis specialistas </w:t>
      </w:r>
      <w:r w:rsidRPr="00FB284A">
        <w:rPr>
          <w:szCs w:val="24"/>
          <w:lang w:val="lt-LT"/>
        </w:rPr>
        <w:t xml:space="preserve"> Paulius Jarmalavičius tel.: Tel. </w:t>
      </w:r>
      <w:r w:rsidRPr="00FB284A">
        <w:rPr>
          <w:szCs w:val="24"/>
          <w:lang w:val="lt-LT" w:eastAsia="lt-LT"/>
        </w:rPr>
        <w:t>(8 41) 524281</w:t>
      </w:r>
      <w:r w:rsidRPr="00FB284A">
        <w:rPr>
          <w:szCs w:val="24"/>
          <w:lang w:val="lt-LT"/>
        </w:rPr>
        <w:t xml:space="preserve">, el. paštas </w:t>
      </w:r>
      <w:hyperlink r:id="rId6" w:history="1">
        <w:r w:rsidRPr="00FB284A">
          <w:rPr>
            <w:rStyle w:val="Hipersaitas"/>
            <w:rFonts w:eastAsia="Arial Unicode MS"/>
            <w:szCs w:val="24"/>
            <w:lang w:val="lt-LT"/>
          </w:rPr>
          <w:t>paulius.jarmalavicius@siauliuligonine.lt</w:t>
        </w:r>
      </w:hyperlink>
      <w:r w:rsidRPr="00FB284A">
        <w:rPr>
          <w:szCs w:val="24"/>
          <w:lang w:val="lt-LT"/>
        </w:rPr>
        <w:t xml:space="preserve">.    </w:t>
      </w:r>
    </w:p>
    <w:p w14:paraId="1B3FA132" w14:textId="0F4E810B" w:rsidR="00A51290" w:rsidRPr="00FB284A" w:rsidRDefault="00A51290" w:rsidP="00A51290">
      <w:pPr>
        <w:pStyle w:val="Punktai"/>
        <w:numPr>
          <w:ilvl w:val="0"/>
          <w:numId w:val="0"/>
        </w:numPr>
        <w:tabs>
          <w:tab w:val="left" w:pos="142"/>
          <w:tab w:val="left" w:pos="284"/>
        </w:tabs>
        <w:jc w:val="both"/>
        <w:rPr>
          <w:rFonts w:eastAsia="Calibri"/>
          <w:bCs/>
          <w:color w:val="000000"/>
          <w:szCs w:val="24"/>
          <w:lang w:val="lt-LT"/>
        </w:rPr>
      </w:pPr>
      <w:r w:rsidRPr="00FB284A">
        <w:rPr>
          <w:color w:val="000000"/>
          <w:szCs w:val="24"/>
          <w:lang w:val="lt-LT" w:eastAsia="lt-LT"/>
        </w:rPr>
        <w:t xml:space="preserve">3.14. Pirkėjo paskirtas asmuo, atsakingas už Sutarties ir pakeitimų paskelbimą pagal Viešųjų pirkimų įstatymo 86 straipsnio 9 dalies nuostatas, yra Viešųjų pirkimų skyriaus </w:t>
      </w:r>
      <w:bookmarkEnd w:id="1"/>
      <w:r w:rsidRPr="00FB284A">
        <w:rPr>
          <w:color w:val="000000"/>
          <w:szCs w:val="24"/>
          <w:lang w:val="lt-LT" w:eastAsia="lt-LT"/>
        </w:rPr>
        <w:t>vyriausi</w:t>
      </w:r>
      <w:r w:rsidR="009E0DFA" w:rsidRPr="00FB284A">
        <w:rPr>
          <w:color w:val="000000"/>
          <w:szCs w:val="24"/>
          <w:lang w:val="lt-LT" w:eastAsia="lt-LT"/>
        </w:rPr>
        <w:t>oji</w:t>
      </w:r>
      <w:r w:rsidRPr="00FB284A">
        <w:rPr>
          <w:color w:val="000000"/>
          <w:szCs w:val="24"/>
          <w:lang w:val="lt-LT" w:eastAsia="lt-LT"/>
        </w:rPr>
        <w:t xml:space="preserve"> specialistė Brigita Jariginienė.</w:t>
      </w:r>
    </w:p>
    <w:p w14:paraId="7317B4EE" w14:textId="77777777" w:rsidR="00A51290" w:rsidRPr="00FB284A" w:rsidRDefault="00A51290" w:rsidP="00A51290">
      <w:pPr>
        <w:jc w:val="center"/>
        <w:rPr>
          <w:b/>
          <w:bCs/>
          <w:lang w:val="lt-LT"/>
        </w:rPr>
      </w:pPr>
    </w:p>
    <w:p w14:paraId="6F851062" w14:textId="77777777" w:rsidR="00A51290" w:rsidRPr="00FB284A" w:rsidRDefault="00A51290" w:rsidP="00A51290">
      <w:pPr>
        <w:pStyle w:val="Punktai"/>
        <w:numPr>
          <w:ilvl w:val="0"/>
          <w:numId w:val="0"/>
        </w:numPr>
        <w:tabs>
          <w:tab w:val="left" w:pos="1080"/>
        </w:tabs>
        <w:jc w:val="center"/>
        <w:rPr>
          <w:b/>
          <w:bCs/>
          <w:color w:val="000000"/>
          <w:szCs w:val="24"/>
          <w:lang w:val="lt-LT"/>
        </w:rPr>
      </w:pPr>
      <w:r w:rsidRPr="00FB284A">
        <w:rPr>
          <w:b/>
          <w:bCs/>
          <w:color w:val="000000"/>
          <w:szCs w:val="24"/>
          <w:lang w:val="lt-LT"/>
        </w:rPr>
        <w:t>IV. PREKIŲ TIEKIMO TVARKA IR GARANTIJOS</w:t>
      </w:r>
    </w:p>
    <w:p w14:paraId="5ED27E9A" w14:textId="77777777" w:rsidR="00A51290" w:rsidRPr="00FB284A" w:rsidRDefault="00A51290" w:rsidP="00A51290">
      <w:pPr>
        <w:pStyle w:val="Punktai"/>
        <w:numPr>
          <w:ilvl w:val="0"/>
          <w:numId w:val="0"/>
        </w:numPr>
        <w:tabs>
          <w:tab w:val="left" w:pos="0"/>
        </w:tabs>
        <w:jc w:val="both"/>
        <w:rPr>
          <w:color w:val="000000"/>
          <w:szCs w:val="24"/>
          <w:lang w:val="lt-LT"/>
        </w:rPr>
      </w:pPr>
    </w:p>
    <w:p w14:paraId="4C4FD5A7" w14:textId="66E0416B" w:rsidR="00A51290" w:rsidRPr="00FB284A" w:rsidRDefault="00A51290" w:rsidP="00A51290">
      <w:pPr>
        <w:pStyle w:val="Punktai"/>
        <w:numPr>
          <w:ilvl w:val="0"/>
          <w:numId w:val="0"/>
        </w:numPr>
        <w:tabs>
          <w:tab w:val="left" w:pos="0"/>
        </w:tabs>
        <w:jc w:val="both"/>
        <w:rPr>
          <w:b/>
          <w:bCs/>
          <w:color w:val="000000" w:themeColor="text1"/>
          <w:szCs w:val="24"/>
          <w:lang w:val="lt-LT"/>
        </w:rPr>
      </w:pPr>
      <w:r w:rsidRPr="00FB284A">
        <w:rPr>
          <w:color w:val="000000" w:themeColor="text1"/>
          <w:szCs w:val="24"/>
          <w:lang w:val="lt-LT"/>
        </w:rPr>
        <w:t xml:space="preserve">4.1. Tiekėjas Prekes pristato ir sumontuoja adresu: V. Kudirkos 99, Šiauliai, savo transportu ir savo lėšomis  </w:t>
      </w:r>
      <w:r w:rsidRPr="00FB284A">
        <w:rPr>
          <w:b/>
          <w:bCs/>
          <w:color w:val="000000" w:themeColor="text1"/>
          <w:szCs w:val="24"/>
          <w:lang w:val="lt-LT"/>
        </w:rPr>
        <w:t xml:space="preserve">per </w:t>
      </w:r>
      <w:r w:rsidR="00F32704" w:rsidRPr="00FB284A">
        <w:rPr>
          <w:b/>
          <w:bCs/>
          <w:color w:val="000000" w:themeColor="text1"/>
          <w:szCs w:val="24"/>
          <w:lang w:val="lt-LT"/>
        </w:rPr>
        <w:t>3</w:t>
      </w:r>
      <w:r w:rsidRPr="00FB284A">
        <w:rPr>
          <w:b/>
          <w:bCs/>
          <w:color w:val="000000" w:themeColor="text1"/>
          <w:szCs w:val="24"/>
          <w:lang w:val="lt-LT"/>
        </w:rPr>
        <w:t xml:space="preserve"> (</w:t>
      </w:r>
      <w:r w:rsidR="00F32704" w:rsidRPr="00FB284A">
        <w:rPr>
          <w:b/>
          <w:bCs/>
          <w:color w:val="000000" w:themeColor="text1"/>
          <w:szCs w:val="24"/>
          <w:lang w:val="lt-LT"/>
        </w:rPr>
        <w:t>tris</w:t>
      </w:r>
      <w:r w:rsidRPr="00FB284A">
        <w:rPr>
          <w:b/>
          <w:bCs/>
          <w:color w:val="000000" w:themeColor="text1"/>
          <w:szCs w:val="24"/>
          <w:lang w:val="lt-LT"/>
        </w:rPr>
        <w:t>) mėnes</w:t>
      </w:r>
      <w:r w:rsidR="00F32704" w:rsidRPr="00FB284A">
        <w:rPr>
          <w:b/>
          <w:bCs/>
          <w:color w:val="000000" w:themeColor="text1"/>
          <w:szCs w:val="24"/>
          <w:lang w:val="lt-LT"/>
        </w:rPr>
        <w:t>ius</w:t>
      </w:r>
      <w:r w:rsidRPr="00FB284A">
        <w:rPr>
          <w:color w:val="000000" w:themeColor="text1"/>
          <w:szCs w:val="24"/>
          <w:lang w:val="lt-LT"/>
        </w:rPr>
        <w:t xml:space="preserve"> nuo sutarties įsigaliojimo dienos.</w:t>
      </w:r>
    </w:p>
    <w:p w14:paraId="2DC43D3D"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4.2. Prekių priėmimo faktą patvirtina pasirašytas Prekių perdavimo – priėmimo aktas. Prekių priėmimo – perdavimo aktas pasirašomas tik tada, kai įvykdytos šios sąlygos:</w:t>
      </w:r>
    </w:p>
    <w:p w14:paraId="5C6E1145"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4.2.1. Prekės pristatytos nurodytu adresu;</w:t>
      </w:r>
    </w:p>
    <w:p w14:paraId="0599622E"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4.2.2. Prekės išpakuotos;</w:t>
      </w:r>
    </w:p>
    <w:p w14:paraId="68583794"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4.2.3. Prekės sumontuotos;</w:t>
      </w:r>
    </w:p>
    <w:p w14:paraId="1B5923CD"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4.2.4. perduota  Pirkėjui vartotojo instrukcija, kita techninė dokumentacija originalo ir lietuvių kalbomis;</w:t>
      </w:r>
    </w:p>
    <w:p w14:paraId="45BF2CB0"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4.2.5. Prekių priėmimą perdavimo – priėmimo akte Pirkėjo įgaliotas asmuo patvirtina parašu, nurodydamas vardą, pavardę, pareigas, Prekių priėmimo datą.</w:t>
      </w:r>
    </w:p>
    <w:p w14:paraId="52224523"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 xml:space="preserve"> 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07C32A75"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4.4. Pirkėjas turi teisę atsisakyti priimti neatitinkančias užsakymo ir/ar nekokybiškas Prekes.</w:t>
      </w:r>
    </w:p>
    <w:p w14:paraId="65407CB4" w14:textId="77777777" w:rsidR="00A51290" w:rsidRPr="00FB284A" w:rsidRDefault="00A51290" w:rsidP="00A51290">
      <w:pPr>
        <w:pStyle w:val="Punktai"/>
        <w:numPr>
          <w:ilvl w:val="0"/>
          <w:numId w:val="0"/>
        </w:numPr>
        <w:tabs>
          <w:tab w:val="left" w:pos="142"/>
          <w:tab w:val="left" w:pos="284"/>
          <w:tab w:val="left" w:pos="596"/>
        </w:tabs>
        <w:jc w:val="both"/>
        <w:rPr>
          <w:color w:val="000000"/>
          <w:szCs w:val="24"/>
          <w:lang w:val="lt-LT"/>
        </w:rPr>
      </w:pPr>
      <w:r w:rsidRPr="00FB284A">
        <w:rPr>
          <w:color w:val="000000"/>
          <w:szCs w:val="24"/>
          <w:lang w:val="lt-LT"/>
        </w:rPr>
        <w:t xml:space="preserve">4.5. Iki užsakytų Prekių priėmimo visa atsakomybė dėl Prekių atsitiktinio žuvimo ar sugadinimo tenka Tiekėjui. </w:t>
      </w:r>
    </w:p>
    <w:p w14:paraId="75FCFA0D" w14:textId="287E73E7" w:rsidR="00A51290" w:rsidRPr="00FB284A" w:rsidRDefault="00A51290" w:rsidP="00A51290">
      <w:pPr>
        <w:tabs>
          <w:tab w:val="left" w:pos="142"/>
          <w:tab w:val="left" w:pos="284"/>
        </w:tabs>
        <w:jc w:val="both"/>
        <w:rPr>
          <w:color w:val="000000"/>
          <w:lang w:val="lt-LT"/>
        </w:rPr>
      </w:pPr>
      <w:r w:rsidRPr="00FB284A">
        <w:rPr>
          <w:color w:val="000000"/>
          <w:lang w:val="lt-LT"/>
        </w:rPr>
        <w:t xml:space="preserve">4.6. Parduodamoms Prekėms yra suteikiama ne trumpesnė kaip </w:t>
      </w:r>
      <w:r w:rsidR="00A80DCE" w:rsidRPr="00FB284A">
        <w:rPr>
          <w:color w:val="000000"/>
          <w:lang w:val="lt-LT"/>
        </w:rPr>
        <w:t>36</w:t>
      </w:r>
      <w:r w:rsidRPr="00FB284A">
        <w:rPr>
          <w:color w:val="000000"/>
          <w:lang w:val="lt-LT"/>
        </w:rPr>
        <w:t xml:space="preserve"> mėn. garantija. Jei gamintojas prekei suteikia ilgesnę garantiją nei </w:t>
      </w:r>
      <w:r w:rsidR="00A80DCE" w:rsidRPr="00FB284A">
        <w:rPr>
          <w:color w:val="000000"/>
          <w:lang w:val="lt-LT"/>
        </w:rPr>
        <w:t>36</w:t>
      </w:r>
      <w:r w:rsidRPr="00FB284A">
        <w:rPr>
          <w:color w:val="000000"/>
          <w:lang w:val="lt-LT"/>
        </w:rPr>
        <w:t xml:space="preserve"> mėnesių, galioja gamintojo garantija.</w:t>
      </w:r>
    </w:p>
    <w:p w14:paraId="036478F8" w14:textId="2059EEA6" w:rsidR="00A51290" w:rsidRPr="00FB284A" w:rsidRDefault="00A51290" w:rsidP="001E7AFD">
      <w:pPr>
        <w:pStyle w:val="Pagrindinistekstas"/>
        <w:tabs>
          <w:tab w:val="left" w:pos="142"/>
          <w:tab w:val="left" w:pos="284"/>
        </w:tabs>
        <w:spacing w:after="0"/>
        <w:jc w:val="both"/>
        <w:rPr>
          <w:color w:val="000000"/>
          <w:szCs w:val="24"/>
        </w:rPr>
      </w:pPr>
      <w:r w:rsidRPr="00FB284A">
        <w:rPr>
          <w:color w:val="000000"/>
          <w:szCs w:val="24"/>
        </w:rPr>
        <w:t xml:space="preserve"> 4.7.  Garantiniu laikotarpiu paaiškėjus, kad Prekė neatitinka kokybės reikalavimų ar atsiradus Prekių defektams, Tiekėjas turi juos neatlygintinai pašalinti arba Prekes pakeisti naujomis savo lėšomis.</w:t>
      </w:r>
    </w:p>
    <w:p w14:paraId="40818322" w14:textId="77777777" w:rsidR="00A51290" w:rsidRPr="00FB284A" w:rsidRDefault="00A51290" w:rsidP="00A51290">
      <w:pPr>
        <w:jc w:val="center"/>
        <w:rPr>
          <w:b/>
          <w:bCs/>
          <w:lang w:val="lt-LT"/>
        </w:rPr>
      </w:pPr>
    </w:p>
    <w:p w14:paraId="43907C4E" w14:textId="77777777" w:rsidR="00A51290" w:rsidRPr="00FB284A" w:rsidRDefault="00A51290" w:rsidP="00A51290">
      <w:pPr>
        <w:jc w:val="center"/>
        <w:rPr>
          <w:b/>
          <w:bCs/>
          <w:bdr w:val="none" w:sz="0" w:space="0" w:color="auto" w:frame="1"/>
          <w:lang w:val="lt-LT"/>
        </w:rPr>
      </w:pPr>
      <w:r w:rsidRPr="00FB284A">
        <w:rPr>
          <w:b/>
          <w:bCs/>
          <w:lang w:val="lt-LT"/>
        </w:rPr>
        <w:t>V. ŠALIŲ ATSAKOMYBĖ</w:t>
      </w:r>
    </w:p>
    <w:p w14:paraId="18FD84B8" w14:textId="77777777" w:rsidR="00A51290" w:rsidRPr="00FB284A" w:rsidRDefault="00A51290" w:rsidP="00A51290">
      <w:pPr>
        <w:jc w:val="center"/>
        <w:rPr>
          <w:b/>
          <w:bCs/>
          <w:lang w:val="lt-LT"/>
        </w:rPr>
      </w:pPr>
    </w:p>
    <w:p w14:paraId="50D94C27" w14:textId="77777777" w:rsidR="00A51290" w:rsidRPr="00FB284A" w:rsidRDefault="00A51290" w:rsidP="00A51290">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themeColor="text1"/>
          <w:szCs w:val="24"/>
        </w:rPr>
      </w:pPr>
      <w:r w:rsidRPr="00FB284A">
        <w:rPr>
          <w:color w:val="000000" w:themeColor="text1"/>
          <w:szCs w:val="24"/>
        </w:rPr>
        <w:t>5.1. Jei Tiekėjas teikia Prekes neatitinkančias konkurso sąlygų reikalavimų, Pirkėjas turi teisę nutraukti dalies ar visos Sutarties vykdymą.</w:t>
      </w:r>
    </w:p>
    <w:p w14:paraId="3B4B4EAF" w14:textId="77777777" w:rsidR="00A51290" w:rsidRPr="00FB284A" w:rsidRDefault="00A51290" w:rsidP="00A51290">
      <w:pPr>
        <w:pStyle w:val="Betarp1"/>
        <w:tabs>
          <w:tab w:val="left" w:pos="284"/>
          <w:tab w:val="left" w:pos="567"/>
          <w:tab w:val="left" w:pos="993"/>
          <w:tab w:val="left" w:pos="1276"/>
        </w:tabs>
        <w:jc w:val="both"/>
        <w:rPr>
          <w:rFonts w:ascii="Times New Roman" w:hAnsi="Times New Roman"/>
          <w:color w:val="000000" w:themeColor="text1"/>
          <w:sz w:val="24"/>
          <w:szCs w:val="24"/>
        </w:rPr>
      </w:pPr>
      <w:r w:rsidRPr="00FB284A">
        <w:rPr>
          <w:rFonts w:ascii="Times New Roman" w:hAnsi="Times New Roman"/>
          <w:color w:val="000000" w:themeColor="text1"/>
          <w:sz w:val="24"/>
          <w:szCs w:val="24"/>
        </w:rPr>
        <w:lastRenderedPageBreak/>
        <w:t xml:space="preserve">5.2. </w:t>
      </w:r>
      <w:r w:rsidRPr="00FB284A">
        <w:rPr>
          <w:rFonts w:ascii="Times New Roman" w:eastAsia="Arial Unicode MS" w:hAnsi="Times New Roman"/>
          <w:color w:val="000000" w:themeColor="text1"/>
          <w:sz w:val="24"/>
          <w:szCs w:val="24"/>
          <w:bdr w:val="none" w:sz="0" w:space="0" w:color="auto" w:frame="1"/>
          <w:lang w:eastAsia="lt-LT"/>
        </w:rPr>
        <w:t xml:space="preserve">Jeigu Tiekėjas nevykdo, netinkamai vykdo ar vėluoja vykdyti sutartinius įsipareigojimus per Sutartyje ir (ar) Techninėje specifikacijoje nurodytus terminus, Pirkėjui raštu pareikalavus, Tiekėjas turi sumokėti 0,02 (dviejų šimtųjų) proc. delspinigius nuo </w:t>
      </w:r>
      <w:r w:rsidRPr="00FB284A">
        <w:rPr>
          <w:rFonts w:ascii="Times New Roman" w:hAnsi="Times New Roman"/>
          <w:color w:val="000000" w:themeColor="text1"/>
          <w:sz w:val="24"/>
          <w:szCs w:val="24"/>
        </w:rPr>
        <w:t>laiku nepateiktų prekių kainos</w:t>
      </w:r>
      <w:r w:rsidRPr="00FB284A">
        <w:rPr>
          <w:rFonts w:ascii="Times New Roman" w:eastAsia="Arial Unicode MS" w:hAnsi="Times New Roman"/>
          <w:color w:val="000000" w:themeColor="text1"/>
          <w:sz w:val="24"/>
          <w:szCs w:val="24"/>
          <w:bdr w:val="none" w:sz="0" w:space="0" w:color="auto" w:frame="1"/>
          <w:lang w:eastAsia="lt-LT"/>
        </w:rPr>
        <w:t xml:space="preserve"> ar laiku neįvykdytų įsipareigojimų kainos, už kiekvieną uždelstą vykdyti ar ištaisyti netinkamai vykdomus sutartinius įsipareigojimus dieną,</w:t>
      </w:r>
      <w:r w:rsidRPr="00FB284A">
        <w:rPr>
          <w:rFonts w:ascii="Times New Roman" w:hAnsi="Times New Roman"/>
          <w:color w:val="000000" w:themeColor="text1"/>
          <w:sz w:val="24"/>
          <w:szCs w:val="24"/>
        </w:rPr>
        <w:t xml:space="preserve"> bet ne ilgiau kaip 30 kalendorinių dienų, pradedant skaičiuoti nuo termino praleidimo dienos</w:t>
      </w:r>
      <w:r w:rsidRPr="00FB284A">
        <w:rPr>
          <w:rFonts w:ascii="Times New Roman" w:hAnsi="Times New Roman"/>
          <w:i/>
          <w:color w:val="000000" w:themeColor="text1"/>
          <w:sz w:val="24"/>
          <w:szCs w:val="24"/>
        </w:rPr>
        <w:t xml:space="preserve">. </w:t>
      </w:r>
      <w:r w:rsidRPr="00FB284A">
        <w:rPr>
          <w:rFonts w:ascii="Times New Roman" w:hAnsi="Times New Roman"/>
          <w:color w:val="000000" w:themeColor="text1"/>
          <w:sz w:val="24"/>
          <w:szCs w:val="24"/>
        </w:rPr>
        <w:t>Praėjus šiam  30 dienų terminui ir, Tiekėjui  per šį terminą neįvykdžius savo sutartinių įsipareigojimų, Pirkėjas  taikys Sutarties 5.3 punkte  numatytą baudą ir  gali vienašališkai nutraukti Sutartį.</w:t>
      </w:r>
    </w:p>
    <w:p w14:paraId="5316533C" w14:textId="77777777" w:rsidR="00A51290" w:rsidRPr="00FB284A" w:rsidRDefault="00A51290" w:rsidP="00A51290">
      <w:pPr>
        <w:tabs>
          <w:tab w:val="left" w:pos="284"/>
          <w:tab w:val="left" w:pos="567"/>
          <w:tab w:val="left" w:pos="993"/>
        </w:tabs>
        <w:overflowPunct w:val="0"/>
        <w:autoSpaceDE w:val="0"/>
        <w:jc w:val="both"/>
        <w:rPr>
          <w:color w:val="000000" w:themeColor="text1"/>
          <w:lang w:val="lt-LT"/>
        </w:rPr>
      </w:pPr>
      <w:r w:rsidRPr="00FB284A">
        <w:rPr>
          <w:color w:val="000000" w:themeColor="text1"/>
          <w:lang w:val="lt-LT"/>
        </w:rPr>
        <w:t xml:space="preserve">5.3. Sutarties įvykdymo užtikrinimo būdas – bauda. Tiekėjui neįvykdžius ar netinkamai įvykdžius Sutartyje ar jos priede nustatytų įsipareigojimų (pristatyta prekė ir/ar suteiktos paslaugos neatitinka kokybinių ir kitų reikalavimų, nustatytų Sutartyje  ir/ar techninėje specifikacijoje ir/ar neištaisyti nustatyti prekės ir/ar paslaugų trūkumai ir/ar viršytas Sutartyje numatytas 30 dienų prekių pristatymo (paslaugų) terminas), Tiekėjas moka Pirkėjui 5 % dydžio baudą nuo nepristatytos prekės (suteiktų paslaugų) kainos. Baudos sumokėjimas neatleidžia Tiekėjo nuo tolimesnio Sutarties vykdymo. </w:t>
      </w:r>
    </w:p>
    <w:p w14:paraId="1A83FF76" w14:textId="77777777" w:rsidR="00A51290" w:rsidRPr="00FB284A" w:rsidRDefault="00A51290" w:rsidP="00A51290">
      <w:pPr>
        <w:tabs>
          <w:tab w:val="left" w:pos="284"/>
          <w:tab w:val="left" w:pos="567"/>
          <w:tab w:val="left" w:pos="993"/>
        </w:tabs>
        <w:overflowPunct w:val="0"/>
        <w:autoSpaceDE w:val="0"/>
        <w:jc w:val="both"/>
        <w:rPr>
          <w:color w:val="000000" w:themeColor="text1"/>
          <w:lang w:val="lt-LT"/>
        </w:rPr>
      </w:pPr>
      <w:r w:rsidRPr="00FB284A">
        <w:rPr>
          <w:color w:val="000000" w:themeColor="text1"/>
          <w:lang w:val="lt-LT"/>
        </w:rPr>
        <w:t>5.4. Delspinigių ir baudos sumokėjimas neatleidžia Šalies nuo pareigos įvykdyti šia Sutartimi prisiimtus įsipareigojimus.</w:t>
      </w:r>
    </w:p>
    <w:p w14:paraId="54EC2377" w14:textId="77777777" w:rsidR="00A51290" w:rsidRPr="00FB284A" w:rsidRDefault="00A51290" w:rsidP="00A51290">
      <w:pPr>
        <w:tabs>
          <w:tab w:val="left" w:pos="284"/>
          <w:tab w:val="left" w:pos="567"/>
          <w:tab w:val="left" w:pos="993"/>
        </w:tabs>
        <w:overflowPunct w:val="0"/>
        <w:autoSpaceDE w:val="0"/>
        <w:jc w:val="both"/>
        <w:rPr>
          <w:color w:val="000000" w:themeColor="text1"/>
          <w:lang w:val="lt-LT"/>
        </w:rPr>
      </w:pPr>
      <w:r w:rsidRPr="00FB284A">
        <w:rPr>
          <w:color w:val="000000" w:themeColor="text1"/>
          <w:lang w:val="lt-LT"/>
        </w:rPr>
        <w:t>5.5. Pirkė</w:t>
      </w:r>
      <w:r w:rsidRPr="00FB284A">
        <w:rPr>
          <w:rStyle w:val="t385"/>
          <w:color w:val="000000" w:themeColor="text1"/>
          <w:lang w:val="lt-LT"/>
        </w:rPr>
        <w:t>jas, u</w:t>
      </w:r>
      <w:r w:rsidRPr="00FB284A">
        <w:rPr>
          <w:color w:val="000000" w:themeColor="text1"/>
          <w:lang w:val="lt-LT"/>
        </w:rPr>
        <w:t>ždelsęs sumokėti Sutarties 2.2 punkte​​ numatyta tvarka, įsipareigoja, Tiekėjui pareikalavus,​​ mokė</w:t>
      </w:r>
      <w:r w:rsidRPr="00FB284A">
        <w:rPr>
          <w:rStyle w:val="t386"/>
          <w:color w:val="000000" w:themeColor="text1"/>
          <w:lang w:val="lt-LT"/>
        </w:rPr>
        <w:t>ti Tiekėjui</w:t>
      </w:r>
      <w:r w:rsidRPr="00FB284A">
        <w:rPr>
          <w:color w:val="000000" w:themeColor="text1"/>
          <w:lang w:val="lt-LT"/>
        </w:rPr>
        <w:t>​​ </w:t>
      </w:r>
      <w:r w:rsidRPr="00FB284A">
        <w:rPr>
          <w:rStyle w:val="t387"/>
          <w:color w:val="000000" w:themeColor="text1"/>
          <w:lang w:val="lt-LT"/>
        </w:rPr>
        <w:t>0,02​​ </w:t>
      </w:r>
      <w:r w:rsidRPr="00FB284A">
        <w:rPr>
          <w:color w:val="000000" w:themeColor="text1"/>
          <w:lang w:val="lt-LT"/>
        </w:rPr>
        <w:t>%​​ </w:t>
      </w:r>
      <w:r w:rsidRPr="00FB284A">
        <w:rPr>
          <w:rStyle w:val="t388"/>
          <w:color w:val="000000" w:themeColor="text1"/>
          <w:lang w:val="lt-LT"/>
        </w:rPr>
        <w:t>delspinigius nuo neapmok</w:t>
      </w:r>
      <w:r w:rsidRPr="00FB284A">
        <w:rPr>
          <w:color w:val="000000" w:themeColor="text1"/>
          <w:lang w:val="lt-LT"/>
        </w:rPr>
        <w:t>ė</w:t>
      </w:r>
      <w:r w:rsidRPr="00FB284A">
        <w:rPr>
          <w:rStyle w:val="t389"/>
          <w:color w:val="000000" w:themeColor="text1"/>
          <w:lang w:val="lt-LT"/>
        </w:rPr>
        <w:t>tos s</w:t>
      </w:r>
      <w:r w:rsidRPr="00FB284A">
        <w:rPr>
          <w:color w:val="000000" w:themeColor="text1"/>
          <w:lang w:val="lt-LT"/>
        </w:rPr>
        <w:t>ąskaitos dydž</w:t>
      </w:r>
      <w:r w:rsidRPr="00FB284A">
        <w:rPr>
          <w:rStyle w:val="t390"/>
          <w:color w:val="000000" w:themeColor="text1"/>
          <w:lang w:val="lt-LT"/>
        </w:rPr>
        <w:t>io, u</w:t>
      </w:r>
      <w:r w:rsidRPr="00FB284A">
        <w:rPr>
          <w:color w:val="000000" w:themeColor="text1"/>
          <w:lang w:val="lt-LT"/>
        </w:rPr>
        <w:t xml:space="preserve">ž kiekvieną uždelstą​​ </w:t>
      </w:r>
      <w:r w:rsidRPr="00FB284A">
        <w:rPr>
          <w:rStyle w:val="t391"/>
          <w:color w:val="000000" w:themeColor="text1"/>
          <w:lang w:val="lt-LT"/>
        </w:rPr>
        <w:t>dien</w:t>
      </w:r>
      <w:r w:rsidRPr="00FB284A">
        <w:rPr>
          <w:color w:val="000000" w:themeColor="text1"/>
          <w:lang w:val="lt-LT"/>
        </w:rPr>
        <w:t>ą.</w:t>
      </w:r>
    </w:p>
    <w:p w14:paraId="02195EA8" w14:textId="77777777" w:rsidR="00A51290" w:rsidRPr="00FB284A" w:rsidRDefault="00A51290" w:rsidP="00A51290">
      <w:pPr>
        <w:tabs>
          <w:tab w:val="left" w:pos="284"/>
          <w:tab w:val="left" w:pos="567"/>
          <w:tab w:val="left" w:pos="993"/>
        </w:tabs>
        <w:overflowPunct w:val="0"/>
        <w:autoSpaceDE w:val="0"/>
        <w:jc w:val="both"/>
        <w:rPr>
          <w:color w:val="000000" w:themeColor="text1"/>
          <w:lang w:val="lt-LT"/>
        </w:rPr>
      </w:pPr>
      <w:r w:rsidRPr="00FB284A">
        <w:rPr>
          <w:color w:val="000000" w:themeColor="text1"/>
          <w:lang w:val="lt-LT"/>
        </w:rPr>
        <w:t xml:space="preserve">5.6. </w:t>
      </w:r>
      <w:r w:rsidRPr="00FB284A">
        <w:rPr>
          <w:color w:val="000000" w:themeColor="text1"/>
          <w:bdr w:val="none" w:sz="0" w:space="0" w:color="auto" w:frame="1"/>
          <w:lang w:val="lt-LT" w:eastAsia="lt-LT"/>
        </w:rPr>
        <w:t>Pirkėjas  delspinigius ir baudą Tiekėjui gali išskaičiuoti iš Tiekėjui pagal Sutartį mokėtinų sumų.</w:t>
      </w:r>
    </w:p>
    <w:p w14:paraId="2250FF04" w14:textId="77777777" w:rsidR="00A51290" w:rsidRPr="00FB284A" w:rsidRDefault="00A51290" w:rsidP="00A51290">
      <w:pPr>
        <w:jc w:val="both"/>
        <w:rPr>
          <w:color w:val="000000"/>
          <w:lang w:val="lt-LT"/>
        </w:rPr>
      </w:pPr>
    </w:p>
    <w:p w14:paraId="185407D6" w14:textId="77777777" w:rsidR="00A51290" w:rsidRPr="00FB284A" w:rsidRDefault="00A51290" w:rsidP="00A51290">
      <w:pPr>
        <w:tabs>
          <w:tab w:val="left" w:pos="0"/>
        </w:tabs>
        <w:jc w:val="center"/>
        <w:rPr>
          <w:b/>
          <w:bCs/>
          <w:lang w:val="lt-LT"/>
        </w:rPr>
      </w:pPr>
      <w:r w:rsidRPr="00FB284A">
        <w:rPr>
          <w:b/>
          <w:bCs/>
          <w:lang w:val="lt-LT"/>
        </w:rPr>
        <w:t>VI. GINČŲ SPRENDIMO TVARKA</w:t>
      </w:r>
    </w:p>
    <w:p w14:paraId="6ABD5CE1" w14:textId="77777777" w:rsidR="00A51290" w:rsidRPr="00FB284A" w:rsidRDefault="00A51290" w:rsidP="00A51290">
      <w:pPr>
        <w:tabs>
          <w:tab w:val="left" w:pos="0"/>
        </w:tabs>
        <w:jc w:val="center"/>
        <w:rPr>
          <w:b/>
          <w:bCs/>
          <w:lang w:val="lt-LT"/>
        </w:rPr>
      </w:pPr>
    </w:p>
    <w:p w14:paraId="7DA11028" w14:textId="77777777" w:rsidR="00A51290" w:rsidRPr="00FB284A" w:rsidRDefault="00A51290" w:rsidP="00A51290">
      <w:pPr>
        <w:pStyle w:val="Punktai"/>
        <w:numPr>
          <w:ilvl w:val="0"/>
          <w:numId w:val="0"/>
        </w:numPr>
        <w:tabs>
          <w:tab w:val="left" w:pos="720"/>
        </w:tabs>
        <w:jc w:val="both"/>
        <w:rPr>
          <w:szCs w:val="24"/>
          <w:lang w:val="lt-LT"/>
        </w:rPr>
      </w:pPr>
      <w:r w:rsidRPr="00FB284A">
        <w:rPr>
          <w:szCs w:val="24"/>
          <w:lang w:val="lt-LT"/>
        </w:rPr>
        <w:t>6.1.  Visi ginčai tarp Šalių dėl šios Sutarties vykdymo sprendžiami Šalių susitarimu.</w:t>
      </w:r>
    </w:p>
    <w:p w14:paraId="26F5C85E" w14:textId="77777777" w:rsidR="00A51290" w:rsidRPr="00FB284A" w:rsidRDefault="00A51290" w:rsidP="00A51290">
      <w:pPr>
        <w:pStyle w:val="Punktai"/>
        <w:numPr>
          <w:ilvl w:val="0"/>
          <w:numId w:val="0"/>
        </w:numPr>
        <w:tabs>
          <w:tab w:val="left" w:pos="720"/>
        </w:tabs>
        <w:jc w:val="both"/>
        <w:rPr>
          <w:szCs w:val="24"/>
          <w:lang w:val="lt-LT"/>
        </w:rPr>
      </w:pPr>
      <w:r w:rsidRPr="00FB284A">
        <w:rPr>
          <w:szCs w:val="24"/>
          <w:lang w:val="lt-LT"/>
        </w:rPr>
        <w:t>6.2. Šalims nesusitarus, ginčas nagrinėjamas teisme vadovaujantis Lietuvos Respublikos įstatymais.</w:t>
      </w:r>
    </w:p>
    <w:p w14:paraId="3E147F1D" w14:textId="77777777" w:rsidR="00A51290" w:rsidRPr="00FB284A" w:rsidRDefault="00A51290" w:rsidP="00A51290">
      <w:pPr>
        <w:pStyle w:val="Punktai"/>
        <w:numPr>
          <w:ilvl w:val="0"/>
          <w:numId w:val="0"/>
        </w:numPr>
        <w:tabs>
          <w:tab w:val="left" w:pos="720"/>
        </w:tabs>
        <w:jc w:val="both"/>
        <w:rPr>
          <w:szCs w:val="24"/>
          <w:lang w:val="lt-LT"/>
        </w:rPr>
      </w:pPr>
    </w:p>
    <w:p w14:paraId="335D4185" w14:textId="77777777" w:rsidR="00A51290" w:rsidRPr="00FB284A" w:rsidRDefault="00A51290" w:rsidP="00A51290">
      <w:pPr>
        <w:tabs>
          <w:tab w:val="left" w:pos="0"/>
        </w:tabs>
        <w:jc w:val="center"/>
        <w:rPr>
          <w:b/>
          <w:bCs/>
          <w:lang w:val="lt-LT"/>
        </w:rPr>
      </w:pPr>
      <w:r w:rsidRPr="00FB284A">
        <w:rPr>
          <w:b/>
          <w:bCs/>
          <w:lang w:val="lt-LT"/>
        </w:rPr>
        <w:t xml:space="preserve">    VII. NENUGALIMA JĖGA (FORCE MAJEURE)</w:t>
      </w:r>
    </w:p>
    <w:p w14:paraId="1BA757D2" w14:textId="77777777" w:rsidR="00A51290" w:rsidRPr="00FB284A" w:rsidRDefault="00A51290" w:rsidP="00A51290">
      <w:pPr>
        <w:tabs>
          <w:tab w:val="left" w:pos="0"/>
        </w:tabs>
        <w:jc w:val="center"/>
        <w:rPr>
          <w:b/>
          <w:bCs/>
          <w:lang w:val="lt-LT"/>
        </w:rPr>
      </w:pPr>
    </w:p>
    <w:p w14:paraId="7DE0D838" w14:textId="77777777" w:rsidR="00A51290" w:rsidRPr="00FB284A" w:rsidRDefault="00A51290" w:rsidP="00A51290">
      <w:pPr>
        <w:pStyle w:val="Punktai"/>
        <w:numPr>
          <w:ilvl w:val="0"/>
          <w:numId w:val="0"/>
        </w:numPr>
        <w:tabs>
          <w:tab w:val="left" w:pos="720"/>
        </w:tabs>
        <w:jc w:val="both"/>
        <w:rPr>
          <w:bCs/>
          <w:szCs w:val="24"/>
          <w:lang w:val="lt-LT"/>
        </w:rPr>
      </w:pPr>
      <w:r w:rsidRPr="00FB284A">
        <w:rPr>
          <w:szCs w:val="24"/>
          <w:lang w:val="lt-LT"/>
        </w:rPr>
        <w:t>7.1. Atsiradus nenugalimos jėgos aplinkybėms, Šalys vadovaujasi Lietuvos Respublikos Civilinio kodeksu ir „Atleidimo nuo atsakomybės esant nenugalimos jėgos (force majeure) aplinkybėms taisyklėmis“</w:t>
      </w:r>
      <w:r w:rsidRPr="00FB284A">
        <w:rPr>
          <w:bCs/>
          <w:szCs w:val="24"/>
          <w:lang w:val="lt-LT"/>
        </w:rPr>
        <w:t xml:space="preserve"> ir atleidžiamos </w:t>
      </w:r>
      <w:r w:rsidRPr="00FB284A">
        <w:rPr>
          <w:szCs w:val="24"/>
          <w:lang w:val="lt-LT"/>
        </w:rPr>
        <w:t>nuo atsakomybės dėl sutartinių įsipareigojimų nevykdymo ar netinkamo vykdymo aplinkybių buvimo laikotarpiu.</w:t>
      </w:r>
    </w:p>
    <w:p w14:paraId="35D3E0BE" w14:textId="77777777" w:rsidR="00A51290" w:rsidRPr="00FB284A" w:rsidRDefault="00A51290" w:rsidP="00A51290">
      <w:pPr>
        <w:pStyle w:val="Punktai"/>
        <w:numPr>
          <w:ilvl w:val="0"/>
          <w:numId w:val="0"/>
        </w:numPr>
        <w:tabs>
          <w:tab w:val="left" w:pos="720"/>
        </w:tabs>
        <w:jc w:val="both"/>
        <w:rPr>
          <w:szCs w:val="24"/>
          <w:lang w:val="lt-LT"/>
        </w:rPr>
      </w:pPr>
      <w:r w:rsidRPr="00FB284A">
        <w:rPr>
          <w:szCs w:val="24"/>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C61B15E" w14:textId="77777777" w:rsidR="00A51290" w:rsidRPr="00FB284A" w:rsidRDefault="00A51290" w:rsidP="00A51290">
      <w:pPr>
        <w:pStyle w:val="Punktai"/>
        <w:numPr>
          <w:ilvl w:val="0"/>
          <w:numId w:val="0"/>
        </w:numPr>
        <w:tabs>
          <w:tab w:val="left" w:pos="720"/>
        </w:tabs>
        <w:jc w:val="both"/>
        <w:rPr>
          <w:szCs w:val="24"/>
          <w:lang w:val="lt-LT"/>
        </w:rPr>
      </w:pPr>
    </w:p>
    <w:p w14:paraId="6ADE1C8B" w14:textId="77777777" w:rsidR="00A51290" w:rsidRPr="00FB284A" w:rsidRDefault="00A51290" w:rsidP="00A51290">
      <w:pPr>
        <w:tabs>
          <w:tab w:val="left" w:pos="0"/>
        </w:tabs>
        <w:jc w:val="center"/>
        <w:rPr>
          <w:b/>
          <w:bCs/>
          <w:lang w:val="lt-LT"/>
        </w:rPr>
      </w:pPr>
      <w:r w:rsidRPr="00FB284A">
        <w:rPr>
          <w:b/>
          <w:bCs/>
          <w:lang w:val="lt-LT"/>
        </w:rPr>
        <w:t>VIII. SUTARTIES GALIOJIMAS IR KITOS SĄLYGOS</w:t>
      </w:r>
    </w:p>
    <w:p w14:paraId="65F9DF94" w14:textId="77777777" w:rsidR="00A51290" w:rsidRPr="00FB284A" w:rsidRDefault="00A51290" w:rsidP="00A51290">
      <w:pPr>
        <w:tabs>
          <w:tab w:val="left" w:pos="0"/>
        </w:tabs>
        <w:jc w:val="center"/>
        <w:rPr>
          <w:b/>
          <w:bCs/>
          <w:lang w:val="lt-LT"/>
        </w:rPr>
      </w:pPr>
    </w:p>
    <w:p w14:paraId="3E031DF0" w14:textId="77777777" w:rsidR="00A51290" w:rsidRPr="00FB284A" w:rsidRDefault="00A51290" w:rsidP="00A51290">
      <w:pPr>
        <w:pStyle w:val="Pagrindiniotekstotrauka"/>
        <w:tabs>
          <w:tab w:val="left" w:pos="142"/>
        </w:tabs>
        <w:ind w:firstLine="0"/>
      </w:pPr>
      <w:r w:rsidRPr="00FB284A">
        <w:rPr>
          <w:color w:val="000000"/>
        </w:rPr>
        <w:t xml:space="preserve">8.1. </w:t>
      </w:r>
      <w:r w:rsidRPr="00FB284A">
        <w:t>Sutartis įsigalioja nuo to momento, kai ją pasirašo abi Sutarties šalys ir galioja iki visiško Šalių įsipareigojimų pagal Sutartį įvykdymo momento.</w:t>
      </w:r>
    </w:p>
    <w:p w14:paraId="18A04C9E" w14:textId="77777777" w:rsidR="00A51290" w:rsidRPr="00FB284A" w:rsidRDefault="00A51290" w:rsidP="00A51290">
      <w:pPr>
        <w:pStyle w:val="Pagrindiniotekstotrauka"/>
        <w:tabs>
          <w:tab w:val="left" w:pos="142"/>
        </w:tabs>
        <w:ind w:firstLine="0"/>
      </w:pPr>
      <w:r w:rsidRPr="00FB284A">
        <w:rPr>
          <w:color w:val="000000"/>
        </w:rPr>
        <w:t>8.2. Numatoma Prekių tiekimo trukmė: Prekės turi būti pristatytos ir sumontuotos per Sutarties 4.1. punkte nustatytą terminą.</w:t>
      </w:r>
    </w:p>
    <w:p w14:paraId="58A8075D" w14:textId="77777777" w:rsidR="00A51290" w:rsidRPr="00FB284A" w:rsidRDefault="00A51290" w:rsidP="00A51290">
      <w:pPr>
        <w:pStyle w:val="Betarp1"/>
        <w:tabs>
          <w:tab w:val="left" w:pos="0"/>
          <w:tab w:val="left" w:pos="993"/>
          <w:tab w:val="left" w:pos="1134"/>
        </w:tabs>
        <w:jc w:val="both"/>
        <w:rPr>
          <w:rFonts w:ascii="Times New Roman" w:hAnsi="Times New Roman"/>
          <w:sz w:val="24"/>
          <w:szCs w:val="24"/>
        </w:rPr>
      </w:pPr>
      <w:r w:rsidRPr="00FB284A">
        <w:rPr>
          <w:rFonts w:ascii="Times New Roman" w:hAnsi="Times New Roman"/>
          <w:sz w:val="24"/>
          <w:szCs w:val="24"/>
        </w:rPr>
        <w:t>8.3.</w:t>
      </w:r>
      <w:r w:rsidRPr="00FB284A">
        <w:rPr>
          <w:rFonts w:ascii="Times New Roman" w:hAnsi="Times New Roman"/>
          <w:color w:val="FF0000"/>
          <w:sz w:val="24"/>
          <w:szCs w:val="24"/>
        </w:rPr>
        <w:t xml:space="preserve"> </w:t>
      </w:r>
      <w:r w:rsidRPr="00FB284A">
        <w:rPr>
          <w:rFonts w:ascii="Times New Roman" w:hAnsi="Times New Roman"/>
          <w:sz w:val="24"/>
          <w:szCs w:val="24"/>
        </w:rPr>
        <w:t>Sutarties nutraukimo tvarka. Sutartis gali būti nutraukta Šalių susitarimu arba vienašališkai dėl esminių Sutarties pažeidimų prieš 10 dienų pranešus apie tai kitai Šaliai.</w:t>
      </w:r>
    </w:p>
    <w:p w14:paraId="412F5CF1" w14:textId="77777777" w:rsidR="00A51290" w:rsidRPr="00FB284A" w:rsidRDefault="00A51290" w:rsidP="00A51290">
      <w:pPr>
        <w:pStyle w:val="Pagrindiniotekstotrauka"/>
        <w:tabs>
          <w:tab w:val="left" w:pos="360"/>
        </w:tabs>
        <w:ind w:firstLine="0"/>
        <w:rPr>
          <w:rStyle w:val="t492"/>
          <w:color w:val="000000"/>
          <w:lang w:val="lt-LT"/>
        </w:rPr>
      </w:pPr>
      <w:r w:rsidRPr="00FB284A">
        <w:rPr>
          <w:lang w:val="lt-LT"/>
        </w:rPr>
        <w:t xml:space="preserve">8.4. </w:t>
      </w:r>
      <w:r w:rsidRPr="00FB284A">
        <w:rPr>
          <w:rStyle w:val="t488"/>
          <w:color w:val="000000"/>
          <w:lang w:val="lt-LT"/>
        </w:rPr>
        <w:t>Sutarties s</w:t>
      </w:r>
      <w:r w:rsidRPr="00FB284A">
        <w:rPr>
          <w:color w:val="000000"/>
          <w:lang w:val="lt-LT"/>
        </w:rPr>
        <w:t>ąlygos </w:t>
      </w:r>
      <w:r w:rsidRPr="00FB284A">
        <w:rPr>
          <w:rStyle w:val="t489"/>
          <w:color w:val="000000"/>
          <w:lang w:val="lt-LT"/>
        </w:rPr>
        <w:t>gali </w:t>
      </w:r>
      <w:r w:rsidRPr="00FB284A">
        <w:rPr>
          <w:color w:val="000000"/>
          <w:lang w:val="lt-LT"/>
        </w:rPr>
        <w:t>būti keič</w:t>
      </w:r>
      <w:r w:rsidRPr="00FB284A">
        <w:rPr>
          <w:rStyle w:val="t490"/>
          <w:color w:val="000000"/>
          <w:lang w:val="lt-LT"/>
        </w:rPr>
        <w:t>iamos</w:t>
      </w:r>
      <w:r w:rsidRPr="00FB284A">
        <w:rPr>
          <w:rStyle w:val="t491"/>
          <w:color w:val="000000"/>
          <w:lang w:val="lt-LT"/>
        </w:rPr>
        <w:t> tik vadovaujantis Vie</w:t>
      </w:r>
      <w:r w:rsidRPr="00FB284A">
        <w:rPr>
          <w:color w:val="000000"/>
          <w:lang w:val="lt-LT"/>
        </w:rPr>
        <w:t>šųjų pirkimų įstatymo </w:t>
      </w:r>
      <w:r w:rsidRPr="00FB284A">
        <w:rPr>
          <w:rStyle w:val="t492"/>
          <w:color w:val="000000"/>
          <w:lang w:val="lt-LT"/>
        </w:rPr>
        <w:t>89 straipsnio nuostatomis.</w:t>
      </w:r>
    </w:p>
    <w:p w14:paraId="510D6171" w14:textId="77777777" w:rsidR="00A51290" w:rsidRPr="00FB284A" w:rsidRDefault="00A51290" w:rsidP="00A51290">
      <w:pPr>
        <w:widowControl w:val="0"/>
        <w:tabs>
          <w:tab w:val="left" w:pos="284"/>
        </w:tabs>
        <w:suppressAutoHyphens/>
        <w:jc w:val="both"/>
        <w:rPr>
          <w:lang w:val="lt-LT"/>
        </w:rPr>
      </w:pPr>
      <w:r w:rsidRPr="00FB284A">
        <w:rPr>
          <w:lang w:val="lt-LT"/>
        </w:rPr>
        <w:t>8.5. Jeigu Tiekėjo kvalifikacija dėl teisės verstis atitinkama veikla nebuvo tikrinama arba tikrinama ne visa apimtimi, Tiekėjas Pirkėjui įsipareigoja, kad Sutartį vykdys tik tokią teisę turintys asmenys.</w:t>
      </w:r>
    </w:p>
    <w:p w14:paraId="0960085E" w14:textId="77777777" w:rsidR="00A51290" w:rsidRPr="00FB284A" w:rsidRDefault="00A51290" w:rsidP="00A51290">
      <w:pPr>
        <w:pStyle w:val="Pagrindiniotekstotrauka"/>
        <w:tabs>
          <w:tab w:val="left" w:pos="360"/>
        </w:tabs>
        <w:ind w:firstLine="0"/>
        <w:rPr>
          <w:color w:val="000000"/>
          <w:lang w:val="lt-LT"/>
        </w:rPr>
      </w:pPr>
      <w:r w:rsidRPr="00FB284A">
        <w:rPr>
          <w:rStyle w:val="t508"/>
          <w:color w:val="000000"/>
          <w:lang w:val="lt-LT"/>
        </w:rPr>
        <w:t>8.6.</w:t>
      </w:r>
      <w:r w:rsidRPr="00FB284A">
        <w:rPr>
          <w:rStyle w:val="t508"/>
          <w:color w:val="444444"/>
          <w:lang w:val="lt-LT"/>
        </w:rPr>
        <w:t xml:space="preserve"> </w:t>
      </w:r>
      <w:r w:rsidRPr="00FB284A">
        <w:rPr>
          <w:rStyle w:val="t508"/>
          <w:color w:val="000000"/>
          <w:lang w:val="lt-LT"/>
        </w:rPr>
        <w:t>V</w:t>
      </w:r>
      <w:r w:rsidRPr="00FB284A">
        <w:rPr>
          <w:color w:val="000000"/>
          <w:lang w:val="lt-LT"/>
        </w:rPr>
        <w:t>ykdant </w:t>
      </w:r>
      <w:r w:rsidRPr="00FB284A">
        <w:rPr>
          <w:rStyle w:val="t509"/>
          <w:color w:val="000000"/>
          <w:lang w:val="lt-LT"/>
        </w:rPr>
        <w:t>S</w:t>
      </w:r>
      <w:r w:rsidRPr="00FB284A">
        <w:rPr>
          <w:color w:val="000000"/>
          <w:lang w:val="lt-LT"/>
        </w:rPr>
        <w:t>utartį turi būti</w:t>
      </w:r>
      <w:r w:rsidRPr="00FB284A">
        <w:rPr>
          <w:rStyle w:val="t510"/>
          <w:color w:val="000000"/>
          <w:lang w:val="lt-LT"/>
        </w:rPr>
        <w:t> laikomasi aplinkos apsaugos, socialin</w:t>
      </w:r>
      <w:r w:rsidRPr="00FB284A">
        <w:rPr>
          <w:color w:val="000000"/>
          <w:lang w:val="lt-LT"/>
        </w:rPr>
        <w:t>ė</w:t>
      </w:r>
      <w:r w:rsidRPr="00FB284A">
        <w:rPr>
          <w:rStyle w:val="t511"/>
          <w:rFonts w:eastAsia="Arial Unicode MS"/>
          <w:color w:val="000000"/>
          <w:lang w:val="lt-LT"/>
        </w:rPr>
        <w:t>s ir darbo teis</w:t>
      </w:r>
      <w:r w:rsidRPr="00FB284A">
        <w:rPr>
          <w:color w:val="000000"/>
          <w:lang w:val="lt-LT"/>
        </w:rPr>
        <w:t>ės įpareigojimų, nustatytų </w:t>
      </w:r>
      <w:r w:rsidRPr="00FB284A">
        <w:rPr>
          <w:rStyle w:val="t512"/>
          <w:color w:val="000000"/>
          <w:lang w:val="lt-LT"/>
        </w:rPr>
        <w:t>Europos S</w:t>
      </w:r>
      <w:r w:rsidRPr="00FB284A">
        <w:rPr>
          <w:color w:val="000000"/>
          <w:lang w:val="lt-LT"/>
        </w:rPr>
        <w:t>ą</w:t>
      </w:r>
      <w:r w:rsidRPr="00FB284A">
        <w:rPr>
          <w:rStyle w:val="t513"/>
          <w:color w:val="000000"/>
          <w:lang w:val="lt-LT"/>
        </w:rPr>
        <w:t>jungos ir </w:t>
      </w:r>
      <w:r w:rsidRPr="00FB284A">
        <w:rPr>
          <w:color w:val="000000"/>
          <w:lang w:val="lt-LT"/>
        </w:rPr>
        <w:t>Lietuvos Respublikos teisės aktuose, kolektyvinė</w:t>
      </w:r>
      <w:r w:rsidRPr="00FB284A">
        <w:rPr>
          <w:rStyle w:val="t514"/>
          <w:color w:val="000000"/>
          <w:lang w:val="lt-LT"/>
        </w:rPr>
        <w:t>se sutartyse ir </w:t>
      </w:r>
      <w:r w:rsidRPr="00FB284A">
        <w:rPr>
          <w:color w:val="000000"/>
          <w:lang w:val="lt-LT"/>
        </w:rPr>
        <w:t>Viešųjų pirkimų įstatymo 5 priede nurodytose tarptautinėse konvencijose.</w:t>
      </w:r>
    </w:p>
    <w:p w14:paraId="442DA93B" w14:textId="77777777" w:rsidR="00A51290" w:rsidRPr="00FB284A" w:rsidRDefault="00A51290" w:rsidP="00A51290">
      <w:pPr>
        <w:tabs>
          <w:tab w:val="left" w:pos="142"/>
          <w:tab w:val="left" w:pos="391"/>
        </w:tabs>
        <w:jc w:val="both"/>
        <w:rPr>
          <w:lang w:val="lt-LT"/>
        </w:rPr>
      </w:pPr>
      <w:r w:rsidRPr="00FB284A">
        <w:rPr>
          <w:lang w:val="lt-LT"/>
        </w:rPr>
        <w:lastRenderedPageBreak/>
        <w:t>8.7.  Sutartis pasirašyta dviem egzemplioriais, turinčiais vienodą juridinę galią, po vieną  Tiekėjui ir Pirkėjui.</w:t>
      </w:r>
    </w:p>
    <w:p w14:paraId="26C22748" w14:textId="77777777" w:rsidR="00A51290" w:rsidRPr="00FB284A" w:rsidRDefault="00A51290" w:rsidP="00A51290">
      <w:pPr>
        <w:pStyle w:val="Punktai"/>
        <w:numPr>
          <w:ilvl w:val="0"/>
          <w:numId w:val="0"/>
        </w:numPr>
        <w:tabs>
          <w:tab w:val="left" w:pos="142"/>
          <w:tab w:val="left" w:pos="851"/>
        </w:tabs>
        <w:jc w:val="both"/>
        <w:rPr>
          <w:szCs w:val="24"/>
          <w:lang w:val="lt-LT"/>
        </w:rPr>
      </w:pPr>
      <w:r w:rsidRPr="00FB284A">
        <w:rPr>
          <w:szCs w:val="24"/>
          <w:lang w:val="lt-LT"/>
        </w:rPr>
        <w:t>8.8. Sutarties dokumentai yra pati sutartis ir jos priedai, kurie yra neatskiriama Sutarties dalis.  Ant Sutarties ir priedų turi būti Tiekėjo  ir Pirkėjo parašai (jei  Sutartis bus pasirašoma ne kvalifikuotu el. paršu).</w:t>
      </w:r>
    </w:p>
    <w:p w14:paraId="0169CFC0" w14:textId="77777777" w:rsidR="00A51290" w:rsidRPr="00FB284A" w:rsidRDefault="00A51290" w:rsidP="00A51290">
      <w:pPr>
        <w:pStyle w:val="Punktai"/>
        <w:numPr>
          <w:ilvl w:val="0"/>
          <w:numId w:val="0"/>
        </w:numPr>
        <w:tabs>
          <w:tab w:val="left" w:pos="142"/>
        </w:tabs>
        <w:jc w:val="both"/>
        <w:rPr>
          <w:szCs w:val="24"/>
          <w:lang w:val="lt-LT"/>
        </w:rPr>
      </w:pPr>
      <w:r w:rsidRPr="00FB284A">
        <w:rPr>
          <w:szCs w:val="24"/>
          <w:lang w:val="lt-LT"/>
        </w:rPr>
        <w:t>8.9.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539D04" w14:textId="77777777" w:rsidR="00A51290" w:rsidRPr="00FB284A" w:rsidRDefault="00A51290" w:rsidP="00A51290">
      <w:pPr>
        <w:pStyle w:val="Punktai"/>
        <w:numPr>
          <w:ilvl w:val="0"/>
          <w:numId w:val="0"/>
        </w:numPr>
        <w:tabs>
          <w:tab w:val="left" w:pos="142"/>
        </w:tabs>
        <w:jc w:val="both"/>
        <w:rPr>
          <w:szCs w:val="24"/>
          <w:lang w:val="lt-LT"/>
        </w:rPr>
      </w:pPr>
      <w:r w:rsidRPr="00FB284A">
        <w:rPr>
          <w:szCs w:val="24"/>
          <w:lang w:val="lt-LT"/>
        </w:rPr>
        <w:t>8.10.  Nė viena Šalis neturi teisės perleisti visų arba dalies teisių ir pareigų pagal šią sutartį jokiai trečiajai šaliai be išankstinio raštiško kitos Šalies sutikimo.</w:t>
      </w:r>
    </w:p>
    <w:p w14:paraId="49BB78FF" w14:textId="77777777" w:rsidR="00A51290" w:rsidRPr="00FB284A" w:rsidRDefault="00A51290" w:rsidP="00A51290">
      <w:pPr>
        <w:pStyle w:val="Pagrindiniotekstotrauka"/>
        <w:suppressAutoHyphens w:val="0"/>
        <w:ind w:firstLine="0"/>
        <w:rPr>
          <w:color w:val="000000" w:themeColor="text1"/>
          <w:lang w:val="lt-LT" w:eastAsia="ar-SA"/>
        </w:rPr>
      </w:pPr>
      <w:r w:rsidRPr="00FB284A">
        <w:rPr>
          <w:color w:val="000000" w:themeColor="text1"/>
          <w:lang w:val="lt-LT"/>
        </w:rPr>
        <w:t>8.11.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81DAC13" w14:textId="77777777" w:rsidR="00A51290" w:rsidRPr="00FB284A" w:rsidRDefault="00A51290" w:rsidP="00A51290">
      <w:pPr>
        <w:pStyle w:val="Punktai"/>
        <w:numPr>
          <w:ilvl w:val="0"/>
          <w:numId w:val="0"/>
        </w:numPr>
        <w:tabs>
          <w:tab w:val="left" w:pos="142"/>
        </w:tabs>
        <w:jc w:val="both"/>
        <w:rPr>
          <w:color w:val="000000" w:themeColor="text1"/>
          <w:szCs w:val="24"/>
          <w:lang w:val="lt-LT"/>
        </w:rPr>
      </w:pPr>
      <w:r w:rsidRPr="00FB284A">
        <w:rPr>
          <w:color w:val="000000" w:themeColor="text1"/>
          <w:szCs w:val="24"/>
          <w:lang w:val="lt-LT"/>
        </w:rPr>
        <w:t xml:space="preserve">8.12. Sutarties priedai: </w:t>
      </w:r>
    </w:p>
    <w:p w14:paraId="655F1BC8" w14:textId="77777777" w:rsidR="00A51290" w:rsidRPr="00FB284A" w:rsidRDefault="00A51290" w:rsidP="00A51290">
      <w:pPr>
        <w:pStyle w:val="Punktai"/>
        <w:numPr>
          <w:ilvl w:val="0"/>
          <w:numId w:val="0"/>
        </w:numPr>
        <w:tabs>
          <w:tab w:val="left" w:pos="142"/>
        </w:tabs>
        <w:jc w:val="both"/>
        <w:rPr>
          <w:color w:val="000000" w:themeColor="text1"/>
          <w:szCs w:val="24"/>
          <w:lang w:val="lt-LT" w:eastAsia="x-none"/>
        </w:rPr>
      </w:pPr>
      <w:r w:rsidRPr="00FB284A">
        <w:rPr>
          <w:color w:val="000000" w:themeColor="text1"/>
          <w:szCs w:val="24"/>
          <w:lang w:val="lt-LT"/>
        </w:rPr>
        <w:t>8.12.1. P</w:t>
      </w:r>
      <w:r w:rsidRPr="00FB284A">
        <w:rPr>
          <w:color w:val="000000" w:themeColor="text1"/>
          <w:szCs w:val="24"/>
          <w:lang w:val="lt-LT" w:eastAsia="x-none"/>
        </w:rPr>
        <w:t>arduodamų prekių sąrašas, kiekis ir kainos (1 priedas).</w:t>
      </w:r>
    </w:p>
    <w:p w14:paraId="0CB9C16B" w14:textId="77777777" w:rsidR="00A51290" w:rsidRPr="00FB284A" w:rsidRDefault="00A51290" w:rsidP="00A51290">
      <w:pPr>
        <w:pStyle w:val="Punktai"/>
        <w:numPr>
          <w:ilvl w:val="0"/>
          <w:numId w:val="0"/>
        </w:numPr>
        <w:tabs>
          <w:tab w:val="left" w:pos="142"/>
        </w:tabs>
        <w:jc w:val="both"/>
        <w:rPr>
          <w:color w:val="000000" w:themeColor="text1"/>
          <w:szCs w:val="24"/>
          <w:lang w:val="lt-LT" w:eastAsia="x-none"/>
        </w:rPr>
      </w:pPr>
      <w:r w:rsidRPr="00FB284A">
        <w:rPr>
          <w:color w:val="000000" w:themeColor="text1"/>
          <w:szCs w:val="24"/>
          <w:lang w:val="lt-LT" w:eastAsia="x-none"/>
        </w:rPr>
        <w:t>8.12.2.Techninė specifikacija (2 priedas).</w:t>
      </w:r>
    </w:p>
    <w:p w14:paraId="4D3DDFB7" w14:textId="77777777" w:rsidR="00A51290" w:rsidRPr="00FB284A" w:rsidRDefault="00A51290" w:rsidP="00A51290">
      <w:pPr>
        <w:pStyle w:val="Punktai"/>
        <w:numPr>
          <w:ilvl w:val="0"/>
          <w:numId w:val="0"/>
        </w:numPr>
        <w:tabs>
          <w:tab w:val="left" w:pos="142"/>
        </w:tabs>
        <w:jc w:val="both"/>
        <w:rPr>
          <w:szCs w:val="24"/>
          <w:lang w:val="lt-LT"/>
        </w:rPr>
      </w:pPr>
    </w:p>
    <w:p w14:paraId="59BC5203" w14:textId="77777777" w:rsidR="00A51290" w:rsidRPr="00FB284A" w:rsidRDefault="00A51290" w:rsidP="00A51290">
      <w:pPr>
        <w:pStyle w:val="Punktai"/>
        <w:numPr>
          <w:ilvl w:val="0"/>
          <w:numId w:val="0"/>
        </w:numPr>
        <w:tabs>
          <w:tab w:val="left" w:pos="720"/>
        </w:tabs>
        <w:spacing w:before="120" w:after="120"/>
        <w:ind w:firstLine="720"/>
        <w:jc w:val="center"/>
        <w:rPr>
          <w:b/>
          <w:bCs/>
          <w:szCs w:val="24"/>
          <w:lang w:val="lt-LT"/>
        </w:rPr>
      </w:pPr>
      <w:r w:rsidRPr="00FB284A">
        <w:rPr>
          <w:b/>
          <w:bCs/>
          <w:szCs w:val="24"/>
          <w:lang w:val="lt-LT"/>
        </w:rPr>
        <w:t>IX. ŠALIŲ ADRESAI IR REKVIZITAI:</w:t>
      </w:r>
    </w:p>
    <w:tbl>
      <w:tblPr>
        <w:tblW w:w="9788" w:type="dxa"/>
        <w:tblLook w:val="04A0" w:firstRow="1" w:lastRow="0" w:firstColumn="1" w:lastColumn="0" w:noHBand="0" w:noVBand="1"/>
      </w:tblPr>
      <w:tblGrid>
        <w:gridCol w:w="4928"/>
        <w:gridCol w:w="4860"/>
      </w:tblGrid>
      <w:tr w:rsidR="00A51290" w:rsidRPr="00FB284A" w14:paraId="28ADBF73" w14:textId="77777777">
        <w:trPr>
          <w:trHeight w:val="650"/>
        </w:trPr>
        <w:tc>
          <w:tcPr>
            <w:tcW w:w="4928" w:type="dxa"/>
            <w:hideMark/>
          </w:tcPr>
          <w:p w14:paraId="28A31176" w14:textId="77777777" w:rsidR="00A51290" w:rsidRPr="00FB284A" w:rsidRDefault="00A51290">
            <w:pPr>
              <w:spacing w:after="240"/>
              <w:jc w:val="both"/>
              <w:rPr>
                <w:lang w:val="lt-LT"/>
              </w:rPr>
            </w:pPr>
            <w:r w:rsidRPr="00FB284A">
              <w:rPr>
                <w:b/>
                <w:lang w:val="lt-LT"/>
              </w:rPr>
              <w:t xml:space="preserve">PIRKĖJAS:  </w:t>
            </w:r>
            <w:r w:rsidRPr="00FB284A">
              <w:rPr>
                <w:lang w:val="lt-LT"/>
              </w:rPr>
              <w:t xml:space="preserve">  </w:t>
            </w:r>
          </w:p>
          <w:p w14:paraId="12E1A394" w14:textId="77777777" w:rsidR="00A51290" w:rsidRPr="00FB284A" w:rsidRDefault="00A51290">
            <w:pPr>
              <w:pStyle w:val="Betarp"/>
              <w:rPr>
                <w:rFonts w:ascii="Times New Roman" w:hAnsi="Times New Roman"/>
                <w:sz w:val="24"/>
                <w:szCs w:val="24"/>
                <w:lang w:val="lt-LT"/>
              </w:rPr>
            </w:pPr>
            <w:r w:rsidRPr="00FB284A">
              <w:rPr>
                <w:rFonts w:ascii="Times New Roman" w:hAnsi="Times New Roman"/>
                <w:sz w:val="24"/>
                <w:szCs w:val="24"/>
                <w:lang w:val="lt-LT"/>
              </w:rPr>
              <w:t xml:space="preserve">Viešoji įstaiga Respublikinė Šiaulių ligoninė                          </w:t>
            </w:r>
          </w:p>
        </w:tc>
        <w:tc>
          <w:tcPr>
            <w:tcW w:w="4860" w:type="dxa"/>
            <w:hideMark/>
          </w:tcPr>
          <w:p w14:paraId="754D11B8" w14:textId="77777777" w:rsidR="00A51290" w:rsidRPr="00AE0092" w:rsidRDefault="00A51290">
            <w:pPr>
              <w:spacing w:after="240"/>
              <w:jc w:val="both"/>
              <w:rPr>
                <w:b/>
                <w:bCs/>
                <w:lang w:val="lt-LT"/>
              </w:rPr>
            </w:pPr>
            <w:r w:rsidRPr="00AE0092">
              <w:rPr>
                <w:b/>
                <w:bCs/>
                <w:lang w:val="lt-LT"/>
              </w:rPr>
              <w:t>TIEKĖJAS:</w:t>
            </w:r>
          </w:p>
        </w:tc>
      </w:tr>
      <w:tr w:rsidR="00A51290" w:rsidRPr="00FB284A" w14:paraId="3E667E83" w14:textId="77777777">
        <w:tc>
          <w:tcPr>
            <w:tcW w:w="4928" w:type="dxa"/>
            <w:hideMark/>
          </w:tcPr>
          <w:p w14:paraId="2C965F24" w14:textId="77777777" w:rsidR="00A51290" w:rsidRPr="00FB284A" w:rsidRDefault="00A51290">
            <w:pPr>
              <w:pStyle w:val="Antrats"/>
              <w:tabs>
                <w:tab w:val="left" w:pos="1296"/>
              </w:tabs>
              <w:rPr>
                <w:lang w:val="lt-LT"/>
              </w:rPr>
            </w:pPr>
            <w:r w:rsidRPr="00FB284A">
              <w:rPr>
                <w:lang w:val="lt-LT"/>
              </w:rPr>
              <w:t>V. Kudirkos 99, Šiauliai LT-76231</w:t>
            </w:r>
          </w:p>
          <w:p w14:paraId="1FCCC30B" w14:textId="77777777" w:rsidR="00A51290" w:rsidRPr="00FB284A" w:rsidRDefault="00A51290">
            <w:pPr>
              <w:rPr>
                <w:lang w:val="lt-LT"/>
              </w:rPr>
            </w:pPr>
            <w:r w:rsidRPr="00FB284A">
              <w:rPr>
                <w:lang w:val="lt-LT"/>
              </w:rPr>
              <w:t>Įm. kodas 245386220</w:t>
            </w:r>
          </w:p>
          <w:p w14:paraId="0D63441B" w14:textId="6DF7C788" w:rsidR="00A51290" w:rsidRPr="00FB284A" w:rsidRDefault="00A51290">
            <w:pPr>
              <w:rPr>
                <w:lang w:val="lt-LT"/>
              </w:rPr>
            </w:pPr>
            <w:r w:rsidRPr="00FB284A">
              <w:rPr>
                <w:lang w:val="lt-LT"/>
              </w:rPr>
              <w:t>Tel. (8 41) 524 257, faksas (8 41) 524</w:t>
            </w:r>
            <w:r w:rsidR="006D76EE">
              <w:rPr>
                <w:lang w:val="lt-LT"/>
              </w:rPr>
              <w:t> </w:t>
            </w:r>
            <w:r w:rsidRPr="00FB284A">
              <w:rPr>
                <w:lang w:val="lt-LT"/>
              </w:rPr>
              <w:t>295</w:t>
            </w:r>
          </w:p>
          <w:p w14:paraId="24C84065" w14:textId="601667C6" w:rsidR="006D76EE" w:rsidRPr="006D76EE" w:rsidRDefault="006D76EE">
            <w:pPr>
              <w:rPr>
                <w:rFonts w:eastAsia="Times New Roman"/>
              </w:rPr>
            </w:pPr>
            <w:r>
              <w:t xml:space="preserve">A. s. LT34 7180 0000 0113 0305 </w:t>
            </w:r>
          </w:p>
          <w:p w14:paraId="76D6503A" w14:textId="55AE8F9C" w:rsidR="00A51290" w:rsidRPr="00FB284A" w:rsidRDefault="00A51290">
            <w:pPr>
              <w:rPr>
                <w:lang w:val="lt-LT"/>
              </w:rPr>
            </w:pPr>
            <w:r w:rsidRPr="00FB284A">
              <w:rPr>
                <w:lang w:val="lt-LT"/>
              </w:rPr>
              <w:t>AB Šiaulių bankas</w:t>
            </w:r>
          </w:p>
          <w:p w14:paraId="16D0CB17" w14:textId="77777777" w:rsidR="00A51290" w:rsidRPr="00FB284A" w:rsidRDefault="00A51290">
            <w:pPr>
              <w:jc w:val="both"/>
              <w:rPr>
                <w:lang w:val="lt-LT"/>
              </w:rPr>
            </w:pPr>
            <w:r w:rsidRPr="00FB284A">
              <w:rPr>
                <w:lang w:val="lt-LT"/>
              </w:rPr>
              <w:t>Banko kodas 71800</w:t>
            </w:r>
          </w:p>
          <w:p w14:paraId="630BFB4F" w14:textId="77777777" w:rsidR="00A51290" w:rsidRPr="00FB284A" w:rsidRDefault="00A65F5D">
            <w:pPr>
              <w:jc w:val="both"/>
              <w:rPr>
                <w:lang w:val="lt-LT"/>
              </w:rPr>
            </w:pPr>
            <w:hyperlink r:id="rId7" w:history="1">
              <w:r w:rsidR="00A51290" w:rsidRPr="00FB284A">
                <w:rPr>
                  <w:rStyle w:val="Hipersaitas"/>
                  <w:color w:val="000000"/>
                  <w:lang w:val="lt-LT"/>
                </w:rPr>
                <w:t>info@siauliuligonine.lt</w:t>
              </w:r>
            </w:hyperlink>
          </w:p>
          <w:p w14:paraId="5DB4EA40" w14:textId="77777777" w:rsidR="00A51290" w:rsidRPr="00FB284A" w:rsidRDefault="00A51290">
            <w:pPr>
              <w:jc w:val="both"/>
              <w:rPr>
                <w:lang w:val="lt-LT"/>
              </w:rPr>
            </w:pPr>
            <w:r w:rsidRPr="00FB284A">
              <w:rPr>
                <w:lang w:val="lt-LT"/>
              </w:rPr>
              <w:tab/>
            </w:r>
            <w:r w:rsidRPr="00FB284A">
              <w:rPr>
                <w:lang w:val="lt-LT"/>
              </w:rPr>
              <w:tab/>
            </w:r>
          </w:p>
        </w:tc>
        <w:tc>
          <w:tcPr>
            <w:tcW w:w="4860" w:type="dxa"/>
            <w:hideMark/>
          </w:tcPr>
          <w:p w14:paraId="008B9051" w14:textId="5A5C325A" w:rsidR="00A51290" w:rsidRPr="00FB284A" w:rsidRDefault="00053A13">
            <w:pPr>
              <w:jc w:val="both"/>
              <w:rPr>
                <w:lang w:val="lt-LT"/>
              </w:rPr>
            </w:pPr>
            <w:r w:rsidRPr="00FB284A">
              <w:rPr>
                <w:lang w:val="lt-LT"/>
              </w:rPr>
              <w:t>UAB „Interautomatika“</w:t>
            </w:r>
          </w:p>
          <w:p w14:paraId="207EB7C5" w14:textId="77777777" w:rsidR="00053A13" w:rsidRPr="00FB284A" w:rsidRDefault="00053A13">
            <w:pPr>
              <w:jc w:val="both"/>
              <w:rPr>
                <w:lang w:val="lt-LT"/>
              </w:rPr>
            </w:pPr>
            <w:r w:rsidRPr="00FB284A">
              <w:rPr>
                <w:lang w:val="lt-LT"/>
              </w:rPr>
              <w:t xml:space="preserve">Spaudos g. 6, LT-05131 Vilnius </w:t>
            </w:r>
          </w:p>
          <w:p w14:paraId="6950CA5B" w14:textId="77777777" w:rsidR="00053A13" w:rsidRPr="00FB284A" w:rsidRDefault="00053A13">
            <w:pPr>
              <w:jc w:val="both"/>
              <w:rPr>
                <w:lang w:val="lt-LT"/>
              </w:rPr>
            </w:pPr>
            <w:r w:rsidRPr="00FB284A">
              <w:rPr>
                <w:lang w:val="lt-LT"/>
              </w:rPr>
              <w:t xml:space="preserve">Tel.: +37052607810, faks.: +37052411464 </w:t>
            </w:r>
          </w:p>
          <w:p w14:paraId="60683657" w14:textId="77777777" w:rsidR="00053A13" w:rsidRPr="00FB284A" w:rsidRDefault="00053A13">
            <w:pPr>
              <w:jc w:val="both"/>
              <w:rPr>
                <w:lang w:val="lt-LT"/>
              </w:rPr>
            </w:pPr>
            <w:r w:rsidRPr="00FB284A">
              <w:rPr>
                <w:lang w:val="lt-LT"/>
              </w:rPr>
              <w:t xml:space="preserve">Įm. kodas: 300002253 </w:t>
            </w:r>
          </w:p>
          <w:p w14:paraId="05531857" w14:textId="77777777" w:rsidR="00053A13" w:rsidRPr="00FB284A" w:rsidRDefault="00053A13">
            <w:pPr>
              <w:jc w:val="both"/>
              <w:rPr>
                <w:lang w:val="lt-LT"/>
              </w:rPr>
            </w:pPr>
            <w:r w:rsidRPr="00FB284A">
              <w:rPr>
                <w:lang w:val="lt-LT"/>
              </w:rPr>
              <w:t xml:space="preserve">PVM mok. kodas: LT140309219 </w:t>
            </w:r>
          </w:p>
          <w:p w14:paraId="4BDC6B04" w14:textId="77777777" w:rsidR="00053A13" w:rsidRPr="00FB284A" w:rsidRDefault="00053A13">
            <w:pPr>
              <w:jc w:val="both"/>
              <w:rPr>
                <w:lang w:val="lt-LT"/>
              </w:rPr>
            </w:pPr>
            <w:r w:rsidRPr="00FB284A">
              <w:rPr>
                <w:lang w:val="lt-LT"/>
              </w:rPr>
              <w:t xml:space="preserve">AB SEB bankas, banko kodas: 70440 </w:t>
            </w:r>
          </w:p>
          <w:p w14:paraId="4F139C78" w14:textId="611A5FDC" w:rsidR="00A51290" w:rsidRPr="00FB284A" w:rsidRDefault="00053A13">
            <w:pPr>
              <w:jc w:val="both"/>
              <w:rPr>
                <w:b/>
                <w:lang w:val="lt-LT"/>
              </w:rPr>
            </w:pPr>
            <w:r w:rsidRPr="00FB284A">
              <w:rPr>
                <w:lang w:val="lt-LT"/>
              </w:rPr>
              <w:t>A/S: LT527044060003949390</w:t>
            </w:r>
          </w:p>
        </w:tc>
      </w:tr>
      <w:tr w:rsidR="00A51290" w:rsidRPr="00FB284A" w14:paraId="7F20B440" w14:textId="77777777">
        <w:trPr>
          <w:trHeight w:val="80"/>
        </w:trPr>
        <w:tc>
          <w:tcPr>
            <w:tcW w:w="4928" w:type="dxa"/>
            <w:hideMark/>
          </w:tcPr>
          <w:p w14:paraId="7D104180" w14:textId="77777777" w:rsidR="00A51290" w:rsidRPr="00FB284A" w:rsidRDefault="00A51290">
            <w:pPr>
              <w:jc w:val="both"/>
              <w:rPr>
                <w:lang w:val="lt-LT"/>
              </w:rPr>
            </w:pPr>
            <w:r w:rsidRPr="00FB284A">
              <w:rPr>
                <w:lang w:val="lt-LT"/>
              </w:rPr>
              <w:t xml:space="preserve">Direktorius </w:t>
            </w:r>
          </w:p>
          <w:p w14:paraId="73ADCA80" w14:textId="77777777" w:rsidR="00A51290" w:rsidRPr="00FB284A" w:rsidRDefault="00A51290">
            <w:pPr>
              <w:jc w:val="both"/>
              <w:rPr>
                <w:color w:val="000000"/>
                <w:lang w:val="lt-LT"/>
              </w:rPr>
            </w:pPr>
            <w:r w:rsidRPr="00FB284A">
              <w:rPr>
                <w:color w:val="000000"/>
                <w:lang w:val="lt-LT"/>
              </w:rPr>
              <w:t>Mindaugas Pauliukas</w:t>
            </w:r>
          </w:p>
          <w:p w14:paraId="6D3E8C34" w14:textId="77777777" w:rsidR="00A51290" w:rsidRPr="00FB284A" w:rsidRDefault="00A51290">
            <w:pPr>
              <w:ind w:hanging="720"/>
              <w:jc w:val="both"/>
              <w:rPr>
                <w:lang w:val="lt-LT"/>
              </w:rPr>
            </w:pPr>
            <w:r w:rsidRPr="00FB284A">
              <w:rPr>
                <w:lang w:val="lt-LT"/>
              </w:rPr>
              <w:t>_____</w:t>
            </w:r>
          </w:p>
          <w:p w14:paraId="1395A2E6" w14:textId="77777777" w:rsidR="00A51290" w:rsidRPr="00FB284A" w:rsidRDefault="00A51290">
            <w:pPr>
              <w:jc w:val="both"/>
              <w:rPr>
                <w:lang w:val="lt-LT"/>
              </w:rPr>
            </w:pPr>
            <w:r w:rsidRPr="00FB284A">
              <w:rPr>
                <w:lang w:val="lt-LT"/>
              </w:rPr>
              <w:t>_________________</w:t>
            </w:r>
          </w:p>
          <w:p w14:paraId="6E971CB5" w14:textId="77777777" w:rsidR="00A51290" w:rsidRPr="00FB284A" w:rsidRDefault="00A51290">
            <w:pPr>
              <w:jc w:val="both"/>
              <w:rPr>
                <w:lang w:val="lt-LT"/>
              </w:rPr>
            </w:pPr>
            <w:r w:rsidRPr="00FB284A">
              <w:rPr>
                <w:lang w:val="lt-LT"/>
              </w:rPr>
              <w:t>A. V.</w:t>
            </w:r>
          </w:p>
        </w:tc>
        <w:tc>
          <w:tcPr>
            <w:tcW w:w="4860" w:type="dxa"/>
          </w:tcPr>
          <w:p w14:paraId="36352CB6" w14:textId="79F772FC" w:rsidR="00A51290" w:rsidRPr="00FB284A" w:rsidRDefault="00053A13">
            <w:pPr>
              <w:rPr>
                <w:lang w:val="lt-LT"/>
              </w:rPr>
            </w:pPr>
            <w:r w:rsidRPr="00FB284A">
              <w:rPr>
                <w:lang w:val="lt-LT"/>
              </w:rPr>
              <w:t>Direktorius</w:t>
            </w:r>
          </w:p>
          <w:p w14:paraId="038F2C7D" w14:textId="0B6A4D10" w:rsidR="00053A13" w:rsidRPr="00FB284A" w:rsidRDefault="00053A13">
            <w:pPr>
              <w:rPr>
                <w:lang w:val="lt-LT"/>
              </w:rPr>
            </w:pPr>
            <w:r w:rsidRPr="00FB284A">
              <w:rPr>
                <w:lang w:val="lt-LT"/>
              </w:rPr>
              <w:t>Andrius Rubčinskas</w:t>
            </w:r>
          </w:p>
          <w:p w14:paraId="31011DC1" w14:textId="77777777" w:rsidR="00A51290" w:rsidRPr="00FB284A" w:rsidRDefault="00A51290">
            <w:pPr>
              <w:rPr>
                <w:lang w:val="lt-LT"/>
              </w:rPr>
            </w:pPr>
          </w:p>
          <w:p w14:paraId="12DF5493" w14:textId="77777777" w:rsidR="00A51290" w:rsidRPr="00FB284A" w:rsidRDefault="00A51290">
            <w:pPr>
              <w:rPr>
                <w:lang w:val="lt-LT"/>
              </w:rPr>
            </w:pPr>
            <w:r w:rsidRPr="00FB284A">
              <w:rPr>
                <w:lang w:val="lt-LT"/>
              </w:rPr>
              <w:t>___________________</w:t>
            </w:r>
          </w:p>
          <w:p w14:paraId="1CBC4E9E" w14:textId="77777777" w:rsidR="00A51290" w:rsidRPr="00FB284A" w:rsidRDefault="00A51290">
            <w:pPr>
              <w:rPr>
                <w:b/>
                <w:lang w:val="lt-LT"/>
              </w:rPr>
            </w:pPr>
            <w:r w:rsidRPr="00FB284A">
              <w:rPr>
                <w:lang w:val="lt-LT"/>
              </w:rPr>
              <w:t>A.V.</w:t>
            </w:r>
          </w:p>
        </w:tc>
      </w:tr>
    </w:tbl>
    <w:p w14:paraId="24AFE593" w14:textId="77777777" w:rsidR="00A51290" w:rsidRDefault="00A51290" w:rsidP="00A51290">
      <w:pPr>
        <w:jc w:val="right"/>
        <w:rPr>
          <w:b/>
          <w:caps/>
          <w:lang w:val="lt-LT"/>
        </w:rPr>
      </w:pPr>
    </w:p>
    <w:p w14:paraId="23958005" w14:textId="77777777" w:rsidR="00AE0092" w:rsidRDefault="00AE0092" w:rsidP="00FB284A">
      <w:pPr>
        <w:pStyle w:val="Punktai"/>
        <w:numPr>
          <w:ilvl w:val="0"/>
          <w:numId w:val="0"/>
        </w:numPr>
        <w:jc w:val="both"/>
        <w:rPr>
          <w:b/>
          <w:caps/>
          <w:lang w:val="lt-LT"/>
        </w:rPr>
      </w:pPr>
    </w:p>
    <w:p w14:paraId="41B42A77" w14:textId="77777777" w:rsidR="00AE0092" w:rsidRDefault="00AE0092" w:rsidP="00FB284A">
      <w:pPr>
        <w:pStyle w:val="Punktai"/>
        <w:numPr>
          <w:ilvl w:val="0"/>
          <w:numId w:val="0"/>
        </w:numPr>
        <w:jc w:val="both"/>
        <w:rPr>
          <w:b/>
          <w:caps/>
          <w:lang w:val="lt-LT"/>
        </w:rPr>
      </w:pPr>
    </w:p>
    <w:p w14:paraId="720AD831" w14:textId="77777777" w:rsidR="00AE0092" w:rsidRDefault="00AE0092" w:rsidP="00FB284A">
      <w:pPr>
        <w:pStyle w:val="Punktai"/>
        <w:numPr>
          <w:ilvl w:val="0"/>
          <w:numId w:val="0"/>
        </w:numPr>
        <w:jc w:val="both"/>
        <w:rPr>
          <w:b/>
          <w:caps/>
          <w:lang w:val="lt-LT"/>
        </w:rPr>
      </w:pPr>
    </w:p>
    <w:p w14:paraId="5E82ECDB" w14:textId="37CDED06" w:rsidR="00A51290" w:rsidRDefault="00A51290" w:rsidP="00FB284A">
      <w:pPr>
        <w:pStyle w:val="Punktai"/>
        <w:numPr>
          <w:ilvl w:val="0"/>
          <w:numId w:val="0"/>
        </w:numPr>
        <w:jc w:val="both"/>
        <w:rPr>
          <w:b/>
          <w:caps/>
          <w:lang w:val="lt-LT"/>
        </w:rPr>
      </w:pPr>
      <w:r>
        <w:rPr>
          <w:b/>
          <w:caps/>
          <w:lang w:val="lt-LT"/>
        </w:rPr>
        <w:lastRenderedPageBreak/>
        <w:t xml:space="preserve">1 </w:t>
      </w:r>
      <w:r>
        <w:rPr>
          <w:b/>
          <w:sz w:val="22"/>
          <w:szCs w:val="22"/>
          <w:lang w:val="lt-LT"/>
        </w:rPr>
        <w:t>priedas</w:t>
      </w:r>
    </w:p>
    <w:p w14:paraId="5FC57615" w14:textId="77777777" w:rsidR="00A51290" w:rsidRDefault="00A51290" w:rsidP="00A51290">
      <w:pPr>
        <w:jc w:val="right"/>
        <w:rPr>
          <w:b/>
          <w:caps/>
          <w:lang w:val="lt-LT"/>
        </w:rPr>
      </w:pPr>
    </w:p>
    <w:p w14:paraId="44CD18C6" w14:textId="56C314DD" w:rsidR="00B46EEB" w:rsidRDefault="00A51290" w:rsidP="00B46EEB">
      <w:pPr>
        <w:jc w:val="center"/>
        <w:rPr>
          <w:b/>
          <w:lang w:val="lt-LT"/>
        </w:rPr>
      </w:pPr>
      <w:r>
        <w:rPr>
          <w:b/>
          <w:lang w:val="lt-LT"/>
        </w:rPr>
        <w:t>prie 202</w:t>
      </w:r>
      <w:r w:rsidR="00194C56">
        <w:rPr>
          <w:b/>
          <w:lang w:val="lt-LT"/>
        </w:rPr>
        <w:t>4</w:t>
      </w:r>
      <w:r>
        <w:rPr>
          <w:b/>
          <w:lang w:val="lt-LT"/>
        </w:rPr>
        <w:t>-</w:t>
      </w:r>
      <w:r w:rsidR="00A65F5D">
        <w:rPr>
          <w:b/>
          <w:lang w:val="lt-LT"/>
        </w:rPr>
        <w:t>03-22</w:t>
      </w:r>
      <w:r>
        <w:rPr>
          <w:b/>
          <w:lang w:val="lt-LT"/>
        </w:rPr>
        <w:t xml:space="preserve">       Viešojo prekių pirkimo – pardavimo sutarties Nr.</w:t>
      </w:r>
      <w:r w:rsidR="00B46EEB" w:rsidRPr="00B46EEB">
        <w:rPr>
          <w:b/>
          <w:lang w:val="lt-LT"/>
        </w:rPr>
        <w:t xml:space="preserve"> </w:t>
      </w:r>
      <w:r w:rsidR="00B46EEB">
        <w:rPr>
          <w:b/>
          <w:lang w:val="lt-LT"/>
        </w:rPr>
        <w:t>3.1-K1-</w:t>
      </w:r>
      <w:r w:rsidR="00A65F5D">
        <w:rPr>
          <w:b/>
          <w:lang w:val="lt-LT"/>
        </w:rPr>
        <w:t>266</w:t>
      </w:r>
      <w:r w:rsidR="00B46EEB">
        <w:rPr>
          <w:b/>
          <w:lang w:val="lt-LT"/>
        </w:rPr>
        <w:t>- PR391/24</w:t>
      </w:r>
    </w:p>
    <w:p w14:paraId="354FEC61" w14:textId="0B3C2EDD" w:rsidR="00A51290" w:rsidRDefault="00A51290" w:rsidP="00A51290">
      <w:pPr>
        <w:jc w:val="center"/>
        <w:rPr>
          <w:b/>
          <w:lang w:val="lt-LT"/>
        </w:rPr>
      </w:pPr>
    </w:p>
    <w:p w14:paraId="562C1C87" w14:textId="77777777" w:rsidR="00A51290" w:rsidRDefault="00A51290" w:rsidP="00A51290">
      <w:pPr>
        <w:rPr>
          <w:b/>
          <w:lang w:val="lt-LT"/>
        </w:rPr>
      </w:pPr>
    </w:p>
    <w:p w14:paraId="754F5855" w14:textId="77777777" w:rsidR="00A51290" w:rsidRDefault="00A51290" w:rsidP="00A51290">
      <w:pPr>
        <w:jc w:val="center"/>
        <w:rPr>
          <w:b/>
          <w:lang w:val="lt-LT" w:eastAsia="x-none"/>
        </w:rPr>
      </w:pPr>
      <w:r>
        <w:rPr>
          <w:b/>
          <w:lang w:val="lt-LT"/>
        </w:rPr>
        <w:t>P</w:t>
      </w:r>
      <w:r>
        <w:rPr>
          <w:b/>
          <w:lang w:val="lt-LT" w:eastAsia="x-none"/>
        </w:rPr>
        <w:t>arduodamų prekių sąrašas, kiekiai ir kainos</w:t>
      </w:r>
    </w:p>
    <w:p w14:paraId="7FFCA74A" w14:textId="77777777" w:rsidR="00A51290" w:rsidRDefault="00A51290" w:rsidP="00A51290">
      <w:pPr>
        <w:jc w:val="center"/>
        <w:rPr>
          <w:b/>
          <w:lang w:val="lt-LT" w:eastAsia="x-none"/>
        </w:rPr>
      </w:pPr>
    </w:p>
    <w:p w14:paraId="3565CA3B" w14:textId="77777777" w:rsidR="00473C0B" w:rsidRDefault="00473C0B" w:rsidP="00A51290">
      <w:pPr>
        <w:jc w:val="center"/>
        <w:rPr>
          <w:b/>
          <w:lang w:val="lt-LT" w:eastAsia="x-none"/>
        </w:rPr>
      </w:pPr>
    </w:p>
    <w:tbl>
      <w:tblPr>
        <w:tblW w:w="10055" w:type="dxa"/>
        <w:tblInd w:w="-34" w:type="dxa"/>
        <w:tblLook w:val="04A0" w:firstRow="1" w:lastRow="0" w:firstColumn="1" w:lastColumn="0" w:noHBand="0" w:noVBand="1"/>
      </w:tblPr>
      <w:tblGrid>
        <w:gridCol w:w="933"/>
        <w:gridCol w:w="3630"/>
        <w:gridCol w:w="979"/>
        <w:gridCol w:w="1148"/>
        <w:gridCol w:w="931"/>
        <w:gridCol w:w="1198"/>
        <w:gridCol w:w="1236"/>
      </w:tblGrid>
      <w:tr w:rsidR="00473C0B" w:rsidRPr="00A65F5D" w14:paraId="44A2CC54" w14:textId="77777777" w:rsidTr="0076385F">
        <w:trPr>
          <w:trHeight w:val="525"/>
        </w:trPr>
        <w:tc>
          <w:tcPr>
            <w:tcW w:w="933" w:type="dxa"/>
            <w:tcBorders>
              <w:top w:val="single" w:sz="4" w:space="0" w:color="auto"/>
              <w:left w:val="single" w:sz="4" w:space="0" w:color="auto"/>
              <w:bottom w:val="single" w:sz="4" w:space="0" w:color="auto"/>
              <w:right w:val="single" w:sz="4" w:space="0" w:color="auto"/>
            </w:tcBorders>
            <w:vAlign w:val="center"/>
            <w:hideMark/>
          </w:tcPr>
          <w:p w14:paraId="58907D64" w14:textId="31438FA5" w:rsidR="00473C0B" w:rsidRPr="008344D0" w:rsidRDefault="00473C0B" w:rsidP="00632DC9">
            <w:pPr>
              <w:jc w:val="center"/>
              <w:rPr>
                <w:rFonts w:eastAsia="Times New Roman"/>
                <w:b/>
                <w:bCs/>
                <w:color w:val="000000"/>
                <w:kern w:val="2"/>
                <w:sz w:val="22"/>
                <w:szCs w:val="22"/>
                <w:lang w:val="lt-LT" w:eastAsia="lt-LT"/>
                <w14:ligatures w14:val="standardContextual"/>
              </w:rPr>
            </w:pPr>
            <w:r>
              <w:rPr>
                <w:rFonts w:eastAsia="Times New Roman"/>
                <w:b/>
                <w:bCs/>
                <w:color w:val="000000"/>
                <w:kern w:val="2"/>
                <w:sz w:val="22"/>
                <w:szCs w:val="22"/>
                <w:lang w:eastAsia="lt-LT"/>
                <w14:ligatures w14:val="standardContextual"/>
              </w:rPr>
              <w:t>Eil.</w:t>
            </w:r>
            <w:r w:rsidRPr="008344D0">
              <w:rPr>
                <w:rFonts w:eastAsia="Times New Roman"/>
                <w:b/>
                <w:bCs/>
                <w:color w:val="000000"/>
                <w:kern w:val="2"/>
                <w:sz w:val="22"/>
                <w:szCs w:val="22"/>
                <w:lang w:eastAsia="lt-LT"/>
                <w14:ligatures w14:val="standardContextual"/>
              </w:rPr>
              <w:t>Nr.</w:t>
            </w:r>
          </w:p>
        </w:tc>
        <w:tc>
          <w:tcPr>
            <w:tcW w:w="3630" w:type="dxa"/>
            <w:tcBorders>
              <w:top w:val="single" w:sz="4" w:space="0" w:color="auto"/>
              <w:left w:val="nil"/>
              <w:bottom w:val="single" w:sz="4" w:space="0" w:color="auto"/>
              <w:right w:val="single" w:sz="4" w:space="0" w:color="auto"/>
            </w:tcBorders>
            <w:noWrap/>
            <w:vAlign w:val="center"/>
            <w:hideMark/>
          </w:tcPr>
          <w:p w14:paraId="3A273820" w14:textId="77777777" w:rsidR="00473C0B" w:rsidRPr="008344D0" w:rsidRDefault="00473C0B" w:rsidP="00632DC9">
            <w:pPr>
              <w:jc w:val="center"/>
              <w:rPr>
                <w:rFonts w:eastAsia="Times New Roman"/>
                <w:b/>
                <w:bCs/>
                <w:color w:val="000000"/>
                <w:kern w:val="2"/>
                <w:sz w:val="22"/>
                <w:szCs w:val="22"/>
                <w:lang w:eastAsia="lt-LT"/>
                <w14:ligatures w14:val="standardContextual"/>
              </w:rPr>
            </w:pPr>
            <w:r w:rsidRPr="008344D0">
              <w:rPr>
                <w:rFonts w:eastAsia="Times New Roman"/>
                <w:b/>
                <w:bCs/>
                <w:color w:val="000000"/>
                <w:kern w:val="2"/>
                <w:sz w:val="22"/>
                <w:szCs w:val="22"/>
                <w:lang w:eastAsia="lt-LT"/>
                <w14:ligatures w14:val="standardContextual"/>
              </w:rPr>
              <w:t>Pavadinimas</w:t>
            </w:r>
          </w:p>
        </w:tc>
        <w:tc>
          <w:tcPr>
            <w:tcW w:w="979" w:type="dxa"/>
            <w:tcBorders>
              <w:top w:val="single" w:sz="4" w:space="0" w:color="auto"/>
              <w:left w:val="nil"/>
              <w:bottom w:val="single" w:sz="4" w:space="0" w:color="auto"/>
              <w:right w:val="single" w:sz="4" w:space="0" w:color="auto"/>
            </w:tcBorders>
            <w:noWrap/>
            <w:vAlign w:val="center"/>
            <w:hideMark/>
          </w:tcPr>
          <w:p w14:paraId="0DA0F274" w14:textId="77777777" w:rsidR="00473C0B" w:rsidRPr="008344D0" w:rsidRDefault="00473C0B" w:rsidP="00632DC9">
            <w:pPr>
              <w:jc w:val="center"/>
              <w:rPr>
                <w:rFonts w:eastAsia="Times New Roman"/>
                <w:b/>
                <w:bCs/>
                <w:color w:val="000000"/>
                <w:kern w:val="2"/>
                <w:sz w:val="22"/>
                <w:szCs w:val="22"/>
                <w:lang w:eastAsia="lt-LT"/>
                <w14:ligatures w14:val="standardContextual"/>
              </w:rPr>
            </w:pPr>
            <w:r w:rsidRPr="008344D0">
              <w:rPr>
                <w:rFonts w:eastAsia="Times New Roman"/>
                <w:b/>
                <w:bCs/>
                <w:color w:val="000000"/>
                <w:kern w:val="2"/>
                <w:sz w:val="22"/>
                <w:szCs w:val="22"/>
                <w:lang w:eastAsia="lt-LT"/>
                <w14:ligatures w14:val="standardContextual"/>
              </w:rPr>
              <w:t>Kiekis</w:t>
            </w:r>
          </w:p>
        </w:tc>
        <w:tc>
          <w:tcPr>
            <w:tcW w:w="1148" w:type="dxa"/>
            <w:tcBorders>
              <w:top w:val="single" w:sz="4" w:space="0" w:color="auto"/>
              <w:left w:val="nil"/>
              <w:bottom w:val="single" w:sz="4" w:space="0" w:color="auto"/>
              <w:right w:val="single" w:sz="4" w:space="0" w:color="auto"/>
            </w:tcBorders>
            <w:noWrap/>
            <w:vAlign w:val="center"/>
          </w:tcPr>
          <w:p w14:paraId="728202E9" w14:textId="77777777" w:rsidR="00473C0B" w:rsidRPr="00F45B0F" w:rsidRDefault="00473C0B" w:rsidP="00632DC9">
            <w:pPr>
              <w:jc w:val="center"/>
              <w:rPr>
                <w:rFonts w:eastAsia="Times New Roman"/>
                <w:b/>
                <w:bCs/>
                <w:color w:val="000000"/>
                <w:kern w:val="2"/>
                <w:sz w:val="22"/>
                <w:szCs w:val="22"/>
                <w14:ligatures w14:val="standardContextual"/>
              </w:rPr>
            </w:pPr>
            <w:r w:rsidRPr="00F45B0F">
              <w:rPr>
                <w:rFonts w:eastAsia="Times New Roman"/>
                <w:b/>
                <w:bCs/>
                <w:color w:val="000000"/>
                <w:kern w:val="2"/>
                <w:sz w:val="22"/>
                <w:szCs w:val="22"/>
                <w14:ligatures w14:val="standardContextual"/>
              </w:rPr>
              <w:t>Vieneto kaina, EUR</w:t>
            </w:r>
          </w:p>
          <w:p w14:paraId="00B69C62" w14:textId="77777777" w:rsidR="00473C0B" w:rsidRPr="00F45B0F" w:rsidRDefault="00473C0B" w:rsidP="00632DC9">
            <w:pPr>
              <w:jc w:val="center"/>
              <w:rPr>
                <w:rFonts w:eastAsia="Times New Roman"/>
                <w:b/>
                <w:bCs/>
                <w:color w:val="000000"/>
                <w:kern w:val="2"/>
                <w:sz w:val="22"/>
                <w:szCs w:val="22"/>
                <w14:ligatures w14:val="standardContextual"/>
              </w:rPr>
            </w:pPr>
            <w:r w:rsidRPr="00F45B0F">
              <w:rPr>
                <w:rFonts w:eastAsia="Times New Roman"/>
                <w:b/>
                <w:bCs/>
                <w:color w:val="000000"/>
                <w:kern w:val="2"/>
                <w:sz w:val="22"/>
                <w:szCs w:val="22"/>
                <w14:ligatures w14:val="standardContextual"/>
              </w:rPr>
              <w:t>be PVM</w:t>
            </w:r>
          </w:p>
          <w:p w14:paraId="789A1944" w14:textId="77777777" w:rsidR="00473C0B" w:rsidRPr="00F45B0F" w:rsidRDefault="00473C0B" w:rsidP="00632DC9">
            <w:pPr>
              <w:jc w:val="center"/>
              <w:rPr>
                <w:rFonts w:eastAsia="Times New Roman"/>
                <w:b/>
                <w:bCs/>
                <w:color w:val="000000"/>
                <w:kern w:val="2"/>
                <w:sz w:val="22"/>
                <w:szCs w:val="22"/>
                <w14:ligatures w14:val="standardContextual"/>
              </w:rPr>
            </w:pPr>
          </w:p>
        </w:tc>
        <w:tc>
          <w:tcPr>
            <w:tcW w:w="929" w:type="dxa"/>
            <w:tcBorders>
              <w:top w:val="single" w:sz="4" w:space="0" w:color="auto"/>
              <w:left w:val="nil"/>
              <w:bottom w:val="single" w:sz="4" w:space="0" w:color="auto"/>
              <w:right w:val="single" w:sz="4" w:space="0" w:color="auto"/>
            </w:tcBorders>
            <w:vAlign w:val="center"/>
          </w:tcPr>
          <w:p w14:paraId="4AC8325A" w14:textId="77777777" w:rsidR="00473C0B" w:rsidRPr="00F45B0F" w:rsidRDefault="00473C0B" w:rsidP="00632DC9">
            <w:pPr>
              <w:jc w:val="center"/>
              <w:rPr>
                <w:rFonts w:eastAsia="Times New Roman"/>
                <w:b/>
                <w:bCs/>
                <w:color w:val="000000"/>
                <w:kern w:val="2"/>
                <w:sz w:val="22"/>
                <w:szCs w:val="22"/>
                <w14:ligatures w14:val="standardContextual"/>
              </w:rPr>
            </w:pPr>
            <w:r w:rsidRPr="00F45B0F">
              <w:rPr>
                <w:rFonts w:eastAsia="Times New Roman"/>
                <w:b/>
                <w:bCs/>
                <w:color w:val="000000"/>
                <w:kern w:val="2"/>
                <w:sz w:val="22"/>
                <w:szCs w:val="22"/>
                <w14:ligatures w14:val="standardContextual"/>
              </w:rPr>
              <w:t>Vieneto kaina, EUR</w:t>
            </w:r>
          </w:p>
          <w:p w14:paraId="7D40743E" w14:textId="77777777" w:rsidR="00473C0B" w:rsidRPr="00F45B0F" w:rsidRDefault="00473C0B" w:rsidP="00632DC9">
            <w:pPr>
              <w:jc w:val="center"/>
              <w:rPr>
                <w:rFonts w:eastAsia="Times New Roman"/>
                <w:b/>
                <w:bCs/>
                <w:color w:val="000000"/>
                <w:kern w:val="2"/>
                <w:sz w:val="22"/>
                <w:szCs w:val="22"/>
                <w14:ligatures w14:val="standardContextual"/>
              </w:rPr>
            </w:pPr>
            <w:r w:rsidRPr="00F45B0F">
              <w:rPr>
                <w:rFonts w:eastAsia="Times New Roman"/>
                <w:b/>
                <w:bCs/>
                <w:color w:val="000000"/>
                <w:kern w:val="2"/>
                <w:sz w:val="22"/>
                <w:szCs w:val="22"/>
                <w14:ligatures w14:val="standardContextual"/>
              </w:rPr>
              <w:t>su PVM</w:t>
            </w:r>
          </w:p>
          <w:p w14:paraId="2CB86EA7" w14:textId="77777777" w:rsidR="00473C0B" w:rsidRPr="00F45B0F" w:rsidRDefault="00473C0B" w:rsidP="00632DC9">
            <w:pPr>
              <w:jc w:val="center"/>
              <w:rPr>
                <w:rFonts w:eastAsia="Times New Roman"/>
                <w:b/>
                <w:bCs/>
                <w:color w:val="000000"/>
                <w:kern w:val="2"/>
                <w:sz w:val="22"/>
                <w:szCs w:val="22"/>
                <w14:ligatures w14:val="standardContextual"/>
              </w:rPr>
            </w:pPr>
          </w:p>
        </w:tc>
        <w:tc>
          <w:tcPr>
            <w:tcW w:w="1199" w:type="dxa"/>
            <w:tcBorders>
              <w:top w:val="single" w:sz="4" w:space="0" w:color="auto"/>
              <w:left w:val="nil"/>
              <w:bottom w:val="single" w:sz="4" w:space="0" w:color="auto"/>
              <w:right w:val="single" w:sz="4" w:space="0" w:color="auto"/>
            </w:tcBorders>
            <w:vAlign w:val="center"/>
            <w:hideMark/>
          </w:tcPr>
          <w:p w14:paraId="3A79C786" w14:textId="77777777" w:rsidR="00473C0B" w:rsidRPr="00F45B0F" w:rsidRDefault="00473C0B" w:rsidP="00632DC9">
            <w:pPr>
              <w:jc w:val="center"/>
              <w:rPr>
                <w:rFonts w:eastAsia="Times New Roman"/>
                <w:b/>
                <w:bCs/>
                <w:color w:val="000000"/>
                <w:kern w:val="2"/>
                <w:sz w:val="22"/>
                <w:szCs w:val="22"/>
                <w:lang w:val="es-ES_tradnl"/>
                <w14:ligatures w14:val="standardContextual"/>
              </w:rPr>
            </w:pPr>
            <w:r w:rsidRPr="00F45B0F">
              <w:rPr>
                <w:rFonts w:eastAsia="Times New Roman"/>
                <w:b/>
                <w:bCs/>
                <w:color w:val="000000"/>
                <w:kern w:val="2"/>
                <w:sz w:val="22"/>
                <w:szCs w:val="22"/>
                <w:lang w:val="es-ES_tradnl"/>
                <w14:ligatures w14:val="standardContextual"/>
              </w:rPr>
              <w:t>Bendra</w:t>
            </w:r>
          </w:p>
          <w:p w14:paraId="6CE824C3" w14:textId="77777777" w:rsidR="00473C0B" w:rsidRPr="00F45B0F" w:rsidRDefault="00473C0B" w:rsidP="00632DC9">
            <w:pPr>
              <w:jc w:val="center"/>
              <w:rPr>
                <w:rFonts w:eastAsia="Times New Roman"/>
                <w:b/>
                <w:bCs/>
                <w:color w:val="000000"/>
                <w:kern w:val="2"/>
                <w:sz w:val="22"/>
                <w:szCs w:val="22"/>
                <w:lang w:val="es-ES_tradnl"/>
                <w14:ligatures w14:val="standardContextual"/>
              </w:rPr>
            </w:pPr>
            <w:r w:rsidRPr="00F45B0F">
              <w:rPr>
                <w:rFonts w:eastAsia="Times New Roman"/>
                <w:b/>
                <w:bCs/>
                <w:color w:val="000000"/>
                <w:kern w:val="2"/>
                <w:sz w:val="22"/>
                <w:szCs w:val="22"/>
                <w:lang w:val="es-ES_tradnl"/>
                <w14:ligatures w14:val="standardContextual"/>
              </w:rPr>
              <w:t>suma, EUR</w:t>
            </w:r>
          </w:p>
          <w:p w14:paraId="20D738D0" w14:textId="77777777" w:rsidR="00473C0B" w:rsidRPr="00F45B0F" w:rsidRDefault="00473C0B" w:rsidP="00632DC9">
            <w:pPr>
              <w:jc w:val="center"/>
              <w:rPr>
                <w:rFonts w:eastAsia="Times New Roman"/>
                <w:b/>
                <w:bCs/>
                <w:color w:val="000000"/>
                <w:kern w:val="2"/>
                <w:sz w:val="22"/>
                <w:szCs w:val="22"/>
                <w:lang w:val="es-ES_tradnl"/>
                <w14:ligatures w14:val="standardContextual"/>
              </w:rPr>
            </w:pPr>
            <w:r w:rsidRPr="00F45B0F">
              <w:rPr>
                <w:rFonts w:eastAsia="Times New Roman"/>
                <w:b/>
                <w:bCs/>
                <w:color w:val="000000"/>
                <w:kern w:val="2"/>
                <w:sz w:val="22"/>
                <w:szCs w:val="22"/>
                <w:lang w:val="es-ES_tradnl"/>
                <w14:ligatures w14:val="standardContextual"/>
              </w:rPr>
              <w:t>be PVM</w:t>
            </w:r>
          </w:p>
        </w:tc>
        <w:tc>
          <w:tcPr>
            <w:tcW w:w="1237" w:type="dxa"/>
            <w:tcBorders>
              <w:top w:val="single" w:sz="4" w:space="0" w:color="auto"/>
              <w:left w:val="nil"/>
              <w:bottom w:val="single" w:sz="4" w:space="0" w:color="auto"/>
              <w:right w:val="single" w:sz="4" w:space="0" w:color="auto"/>
            </w:tcBorders>
            <w:vAlign w:val="center"/>
            <w:hideMark/>
          </w:tcPr>
          <w:p w14:paraId="7BAB53A8" w14:textId="77777777" w:rsidR="00473C0B" w:rsidRPr="00F45B0F" w:rsidRDefault="00473C0B" w:rsidP="00632DC9">
            <w:pPr>
              <w:jc w:val="center"/>
              <w:rPr>
                <w:rFonts w:eastAsia="Times New Roman"/>
                <w:b/>
                <w:bCs/>
                <w:color w:val="000000"/>
                <w:kern w:val="2"/>
                <w:sz w:val="22"/>
                <w:szCs w:val="22"/>
                <w:lang w:val="es-ES_tradnl"/>
                <w14:ligatures w14:val="standardContextual"/>
              </w:rPr>
            </w:pPr>
            <w:r w:rsidRPr="00F45B0F">
              <w:rPr>
                <w:rFonts w:eastAsia="Times New Roman"/>
                <w:b/>
                <w:bCs/>
                <w:color w:val="000000"/>
                <w:kern w:val="2"/>
                <w:sz w:val="22"/>
                <w:szCs w:val="22"/>
                <w:lang w:val="es-ES_tradnl"/>
                <w14:ligatures w14:val="standardContextual"/>
              </w:rPr>
              <w:t>Bendra</w:t>
            </w:r>
          </w:p>
          <w:p w14:paraId="76B55AE6" w14:textId="77777777" w:rsidR="00473C0B" w:rsidRPr="00F45B0F" w:rsidRDefault="00473C0B" w:rsidP="00632DC9">
            <w:pPr>
              <w:jc w:val="center"/>
              <w:rPr>
                <w:rFonts w:eastAsia="Times New Roman"/>
                <w:b/>
                <w:bCs/>
                <w:color w:val="000000"/>
                <w:kern w:val="2"/>
                <w:sz w:val="22"/>
                <w:szCs w:val="22"/>
                <w:lang w:val="es-ES_tradnl"/>
                <w14:ligatures w14:val="standardContextual"/>
              </w:rPr>
            </w:pPr>
            <w:r w:rsidRPr="00F45B0F">
              <w:rPr>
                <w:rFonts w:eastAsia="Times New Roman"/>
                <w:b/>
                <w:bCs/>
                <w:color w:val="000000"/>
                <w:kern w:val="2"/>
                <w:sz w:val="22"/>
                <w:szCs w:val="22"/>
                <w:lang w:val="es-ES_tradnl"/>
                <w14:ligatures w14:val="standardContextual"/>
              </w:rPr>
              <w:t>suma, EUR</w:t>
            </w:r>
          </w:p>
          <w:p w14:paraId="266D27F6" w14:textId="77777777" w:rsidR="00473C0B" w:rsidRPr="00F45B0F" w:rsidRDefault="00473C0B" w:rsidP="00632DC9">
            <w:pPr>
              <w:jc w:val="center"/>
              <w:rPr>
                <w:rFonts w:eastAsia="Times New Roman"/>
                <w:b/>
                <w:bCs/>
                <w:color w:val="000000"/>
                <w:kern w:val="2"/>
                <w:sz w:val="22"/>
                <w:szCs w:val="22"/>
                <w:lang w:val="es-ES_tradnl"/>
                <w14:ligatures w14:val="standardContextual"/>
              </w:rPr>
            </w:pPr>
            <w:r w:rsidRPr="00F45B0F">
              <w:rPr>
                <w:rFonts w:eastAsia="Times New Roman"/>
                <w:b/>
                <w:bCs/>
                <w:color w:val="000000"/>
                <w:kern w:val="2"/>
                <w:sz w:val="22"/>
                <w:szCs w:val="22"/>
                <w:lang w:val="es-ES_tradnl"/>
                <w14:ligatures w14:val="standardContextual"/>
              </w:rPr>
              <w:t>su PVM</w:t>
            </w:r>
          </w:p>
        </w:tc>
      </w:tr>
      <w:tr w:rsidR="00473C0B" w:rsidRPr="00385626" w14:paraId="2563A5EA" w14:textId="77777777" w:rsidTr="0076385F">
        <w:trPr>
          <w:trHeight w:val="525"/>
        </w:trPr>
        <w:tc>
          <w:tcPr>
            <w:tcW w:w="933" w:type="dxa"/>
            <w:tcBorders>
              <w:top w:val="single" w:sz="4" w:space="0" w:color="auto"/>
              <w:left w:val="single" w:sz="4" w:space="0" w:color="auto"/>
              <w:bottom w:val="single" w:sz="4" w:space="0" w:color="auto"/>
              <w:right w:val="single" w:sz="4" w:space="0" w:color="auto"/>
            </w:tcBorders>
          </w:tcPr>
          <w:p w14:paraId="0048F42A" w14:textId="09679CE3" w:rsidR="00473C0B" w:rsidRPr="00473C0B" w:rsidRDefault="00473C0B" w:rsidP="00473C0B">
            <w:pPr>
              <w:jc w:val="center"/>
              <w:rPr>
                <w:rFonts w:eastAsia="Times New Roman"/>
                <w:bCs/>
                <w:color w:val="000000"/>
                <w:kern w:val="2"/>
                <w:sz w:val="22"/>
                <w:szCs w:val="22"/>
                <w:lang w:val="lt-LT" w:eastAsia="lt-LT"/>
                <w14:ligatures w14:val="standardContextual"/>
              </w:rPr>
            </w:pPr>
            <w:r w:rsidRPr="00473C0B">
              <w:rPr>
                <w:bCs/>
                <w:sz w:val="28"/>
                <w:szCs w:val="28"/>
                <w:lang w:val="lt-LT"/>
              </w:rPr>
              <w:t>1.</w:t>
            </w:r>
          </w:p>
        </w:tc>
        <w:tc>
          <w:tcPr>
            <w:tcW w:w="3630" w:type="dxa"/>
            <w:tcBorders>
              <w:top w:val="single" w:sz="4" w:space="0" w:color="auto"/>
              <w:left w:val="nil"/>
              <w:bottom w:val="single" w:sz="4" w:space="0" w:color="auto"/>
              <w:right w:val="single" w:sz="4" w:space="0" w:color="auto"/>
            </w:tcBorders>
            <w:noWrap/>
          </w:tcPr>
          <w:p w14:paraId="09CB98C6" w14:textId="1CFC7748" w:rsidR="00473C0B" w:rsidRPr="00473C0B" w:rsidRDefault="00473C0B" w:rsidP="00473C0B">
            <w:pPr>
              <w:jc w:val="center"/>
              <w:rPr>
                <w:rFonts w:eastAsia="Times New Roman"/>
                <w:bCs/>
                <w:color w:val="000000"/>
                <w:kern w:val="2"/>
                <w:sz w:val="22"/>
                <w:szCs w:val="22"/>
                <w:lang w:val="lt-LT" w:eastAsia="lt-LT"/>
                <w14:ligatures w14:val="standardContextual"/>
              </w:rPr>
            </w:pPr>
            <w:r w:rsidRPr="00473C0B">
              <w:rPr>
                <w:bCs/>
                <w:lang w:val="lt-LT"/>
              </w:rPr>
              <w:t>Sieninis laboratorinis stalas su 2-jų lentynų modu</w:t>
            </w:r>
            <w:r>
              <w:rPr>
                <w:bCs/>
                <w:lang w:val="lt-LT"/>
              </w:rPr>
              <w:t>lių</w:t>
            </w:r>
            <w:r w:rsidRPr="00473C0B">
              <w:rPr>
                <w:bCs/>
                <w:lang w:val="lt-LT"/>
              </w:rPr>
              <w:t xml:space="preserve">               </w:t>
            </w:r>
          </w:p>
        </w:tc>
        <w:tc>
          <w:tcPr>
            <w:tcW w:w="979" w:type="dxa"/>
            <w:tcBorders>
              <w:top w:val="single" w:sz="4" w:space="0" w:color="auto"/>
              <w:left w:val="nil"/>
              <w:bottom w:val="single" w:sz="4" w:space="0" w:color="auto"/>
              <w:right w:val="single" w:sz="4" w:space="0" w:color="auto"/>
            </w:tcBorders>
            <w:noWrap/>
          </w:tcPr>
          <w:p w14:paraId="62B0892B" w14:textId="2D1888C7" w:rsidR="00473C0B" w:rsidRPr="00473C0B" w:rsidRDefault="00473C0B" w:rsidP="00473C0B">
            <w:pPr>
              <w:jc w:val="center"/>
              <w:rPr>
                <w:rFonts w:eastAsia="Times New Roman"/>
                <w:bCs/>
                <w:color w:val="000000"/>
                <w:kern w:val="2"/>
                <w:sz w:val="22"/>
                <w:szCs w:val="22"/>
                <w:lang w:val="lt-LT" w:eastAsia="lt-LT"/>
                <w14:ligatures w14:val="standardContextual"/>
              </w:rPr>
            </w:pPr>
            <w:r w:rsidRPr="00473C0B">
              <w:rPr>
                <w:bCs/>
                <w:lang w:val="lt-LT"/>
              </w:rPr>
              <w:t xml:space="preserve">  1vnt.</w:t>
            </w:r>
          </w:p>
        </w:tc>
        <w:tc>
          <w:tcPr>
            <w:tcW w:w="1148" w:type="dxa"/>
            <w:tcBorders>
              <w:top w:val="single" w:sz="4" w:space="0" w:color="auto"/>
              <w:left w:val="nil"/>
              <w:bottom w:val="single" w:sz="4" w:space="0" w:color="auto"/>
              <w:right w:val="single" w:sz="4" w:space="0" w:color="auto"/>
            </w:tcBorders>
            <w:noWrap/>
            <w:vAlign w:val="center"/>
          </w:tcPr>
          <w:p w14:paraId="298B2967" w14:textId="6D8C44F6" w:rsidR="00473C0B" w:rsidRPr="008344D0" w:rsidRDefault="00053A13" w:rsidP="00473C0B">
            <w:pPr>
              <w:jc w:val="center"/>
              <w:rPr>
                <w:rFonts w:eastAsia="Times New Roman"/>
                <w:b/>
                <w:bCs/>
                <w:color w:val="000000"/>
                <w:kern w:val="2"/>
                <w:sz w:val="22"/>
                <w:szCs w:val="22"/>
                <w14:ligatures w14:val="standardContextual"/>
              </w:rPr>
            </w:pPr>
            <w:r w:rsidRPr="00053A13">
              <w:rPr>
                <w:rFonts w:eastAsia="Times New Roman"/>
                <w:b/>
                <w:bCs/>
                <w:color w:val="000000"/>
                <w:kern w:val="2"/>
                <w:sz w:val="22"/>
                <w:szCs w:val="22"/>
                <w14:ligatures w14:val="standardContextual"/>
              </w:rPr>
              <w:t>3840</w:t>
            </w:r>
            <w:r>
              <w:rPr>
                <w:rFonts w:eastAsia="Times New Roman"/>
                <w:b/>
                <w:bCs/>
                <w:color w:val="000000"/>
                <w:kern w:val="2"/>
                <w:sz w:val="22"/>
                <w:szCs w:val="22"/>
                <w14:ligatures w14:val="standardContextual"/>
              </w:rPr>
              <w:t>,</w:t>
            </w:r>
            <w:r w:rsidRPr="00053A13">
              <w:rPr>
                <w:rFonts w:eastAsia="Times New Roman"/>
                <w:b/>
                <w:bCs/>
                <w:color w:val="000000"/>
                <w:kern w:val="2"/>
                <w:sz w:val="22"/>
                <w:szCs w:val="22"/>
                <w14:ligatures w14:val="standardContextual"/>
              </w:rPr>
              <w:t>00</w:t>
            </w:r>
          </w:p>
        </w:tc>
        <w:tc>
          <w:tcPr>
            <w:tcW w:w="929" w:type="dxa"/>
            <w:tcBorders>
              <w:top w:val="single" w:sz="4" w:space="0" w:color="auto"/>
              <w:left w:val="nil"/>
              <w:bottom w:val="single" w:sz="4" w:space="0" w:color="auto"/>
              <w:right w:val="single" w:sz="4" w:space="0" w:color="auto"/>
            </w:tcBorders>
            <w:vAlign w:val="center"/>
          </w:tcPr>
          <w:p w14:paraId="5AC02976" w14:textId="1172A12E" w:rsidR="00473C0B" w:rsidRPr="008344D0" w:rsidRDefault="00053A13" w:rsidP="00473C0B">
            <w:pPr>
              <w:jc w:val="center"/>
              <w:rPr>
                <w:rFonts w:eastAsia="Times New Roman"/>
                <w:b/>
                <w:bCs/>
                <w:color w:val="000000"/>
                <w:kern w:val="2"/>
                <w:sz w:val="22"/>
                <w:szCs w:val="22"/>
                <w14:ligatures w14:val="standardContextual"/>
              </w:rPr>
            </w:pPr>
            <w:r>
              <w:rPr>
                <w:rFonts w:eastAsia="Times New Roman"/>
                <w:b/>
                <w:bCs/>
                <w:color w:val="000000"/>
                <w:kern w:val="2"/>
                <w:sz w:val="22"/>
                <w:szCs w:val="22"/>
                <w14:ligatures w14:val="standardContextual"/>
              </w:rPr>
              <w:t>4646,40</w:t>
            </w:r>
          </w:p>
        </w:tc>
        <w:tc>
          <w:tcPr>
            <w:tcW w:w="1199" w:type="dxa"/>
            <w:tcBorders>
              <w:top w:val="single" w:sz="4" w:space="0" w:color="auto"/>
              <w:left w:val="nil"/>
              <w:bottom w:val="single" w:sz="4" w:space="0" w:color="auto"/>
              <w:right w:val="single" w:sz="4" w:space="0" w:color="auto"/>
            </w:tcBorders>
            <w:vAlign w:val="center"/>
          </w:tcPr>
          <w:p w14:paraId="190373EE" w14:textId="5FE927A7" w:rsidR="00473C0B" w:rsidRPr="000B6B7B" w:rsidRDefault="00053A13" w:rsidP="00473C0B">
            <w:pPr>
              <w:jc w:val="center"/>
              <w:rPr>
                <w:rFonts w:eastAsia="Times New Roman"/>
                <w:b/>
                <w:bCs/>
                <w:color w:val="000000"/>
                <w:kern w:val="2"/>
                <w:sz w:val="22"/>
                <w:szCs w:val="22"/>
                <w:lang w:val="es-ES_tradnl"/>
                <w14:ligatures w14:val="standardContextual"/>
              </w:rPr>
            </w:pPr>
            <w:r w:rsidRPr="00053A13">
              <w:rPr>
                <w:rFonts w:eastAsia="Times New Roman"/>
                <w:b/>
                <w:bCs/>
                <w:color w:val="000000"/>
                <w:kern w:val="2"/>
                <w:sz w:val="22"/>
                <w:szCs w:val="22"/>
                <w14:ligatures w14:val="standardContextual"/>
              </w:rPr>
              <w:t>3840</w:t>
            </w:r>
            <w:r>
              <w:rPr>
                <w:rFonts w:eastAsia="Times New Roman"/>
                <w:b/>
                <w:bCs/>
                <w:color w:val="000000"/>
                <w:kern w:val="2"/>
                <w:sz w:val="22"/>
                <w:szCs w:val="22"/>
                <w14:ligatures w14:val="standardContextual"/>
              </w:rPr>
              <w:t>,</w:t>
            </w:r>
            <w:r w:rsidRPr="00053A13">
              <w:rPr>
                <w:rFonts w:eastAsia="Times New Roman"/>
                <w:b/>
                <w:bCs/>
                <w:color w:val="000000"/>
                <w:kern w:val="2"/>
                <w:sz w:val="22"/>
                <w:szCs w:val="22"/>
                <w14:ligatures w14:val="standardContextual"/>
              </w:rPr>
              <w:t>00</w:t>
            </w:r>
          </w:p>
        </w:tc>
        <w:tc>
          <w:tcPr>
            <w:tcW w:w="1237" w:type="dxa"/>
            <w:tcBorders>
              <w:top w:val="single" w:sz="4" w:space="0" w:color="auto"/>
              <w:left w:val="nil"/>
              <w:bottom w:val="single" w:sz="4" w:space="0" w:color="auto"/>
              <w:right w:val="single" w:sz="4" w:space="0" w:color="auto"/>
            </w:tcBorders>
            <w:vAlign w:val="center"/>
          </w:tcPr>
          <w:p w14:paraId="34831FB1" w14:textId="080C7808" w:rsidR="00473C0B" w:rsidRPr="000B6B7B" w:rsidRDefault="00053A13" w:rsidP="00473C0B">
            <w:pPr>
              <w:jc w:val="center"/>
              <w:rPr>
                <w:rFonts w:eastAsia="Times New Roman"/>
                <w:b/>
                <w:bCs/>
                <w:color w:val="000000"/>
                <w:kern w:val="2"/>
                <w:sz w:val="22"/>
                <w:szCs w:val="22"/>
                <w:lang w:val="es-ES_tradnl"/>
                <w14:ligatures w14:val="standardContextual"/>
              </w:rPr>
            </w:pPr>
            <w:r>
              <w:rPr>
                <w:rFonts w:eastAsia="Times New Roman"/>
                <w:b/>
                <w:bCs/>
                <w:color w:val="000000"/>
                <w:kern w:val="2"/>
                <w:sz w:val="22"/>
                <w:szCs w:val="22"/>
                <w14:ligatures w14:val="standardContextual"/>
              </w:rPr>
              <w:t>4646,40</w:t>
            </w:r>
          </w:p>
        </w:tc>
      </w:tr>
      <w:tr w:rsidR="00473C0B" w:rsidRPr="00385626" w14:paraId="406F9DB1" w14:textId="77777777" w:rsidTr="0076385F">
        <w:trPr>
          <w:trHeight w:val="525"/>
        </w:trPr>
        <w:tc>
          <w:tcPr>
            <w:tcW w:w="933" w:type="dxa"/>
            <w:tcBorders>
              <w:top w:val="single" w:sz="4" w:space="0" w:color="auto"/>
              <w:left w:val="single" w:sz="4" w:space="0" w:color="auto"/>
              <w:bottom w:val="single" w:sz="4" w:space="0" w:color="auto"/>
              <w:right w:val="single" w:sz="4" w:space="0" w:color="auto"/>
            </w:tcBorders>
          </w:tcPr>
          <w:p w14:paraId="47BC445D" w14:textId="440A4268" w:rsidR="00473C0B" w:rsidRPr="00473C0B" w:rsidRDefault="00473C0B" w:rsidP="00473C0B">
            <w:pPr>
              <w:jc w:val="center"/>
              <w:rPr>
                <w:bCs/>
                <w:sz w:val="28"/>
                <w:szCs w:val="28"/>
                <w:lang w:val="lt-LT"/>
              </w:rPr>
            </w:pPr>
            <w:r w:rsidRPr="00473C0B">
              <w:rPr>
                <w:bCs/>
                <w:sz w:val="22"/>
                <w:szCs w:val="22"/>
                <w:lang w:val="lt-LT"/>
              </w:rPr>
              <w:t>2.</w:t>
            </w:r>
          </w:p>
        </w:tc>
        <w:tc>
          <w:tcPr>
            <w:tcW w:w="3630" w:type="dxa"/>
            <w:tcBorders>
              <w:top w:val="single" w:sz="4" w:space="0" w:color="auto"/>
              <w:left w:val="nil"/>
              <w:bottom w:val="single" w:sz="4" w:space="0" w:color="auto"/>
              <w:right w:val="single" w:sz="4" w:space="0" w:color="auto"/>
            </w:tcBorders>
            <w:noWrap/>
          </w:tcPr>
          <w:p w14:paraId="1C977DED" w14:textId="58A257B6" w:rsidR="00473C0B" w:rsidRPr="00473C0B" w:rsidRDefault="00473C0B" w:rsidP="00473C0B">
            <w:pPr>
              <w:jc w:val="center"/>
              <w:rPr>
                <w:bCs/>
                <w:lang w:val="lt-LT"/>
              </w:rPr>
            </w:pPr>
            <w:r w:rsidRPr="00473C0B">
              <w:rPr>
                <w:bCs/>
                <w:kern w:val="2"/>
                <w:lang w:val="lt-LT"/>
              </w:rPr>
              <w:t>Pastatoma aukšta spinta (su antresole)</w:t>
            </w:r>
          </w:p>
        </w:tc>
        <w:tc>
          <w:tcPr>
            <w:tcW w:w="979" w:type="dxa"/>
            <w:tcBorders>
              <w:top w:val="single" w:sz="4" w:space="0" w:color="auto"/>
              <w:left w:val="nil"/>
              <w:bottom w:val="single" w:sz="4" w:space="0" w:color="auto"/>
              <w:right w:val="single" w:sz="4" w:space="0" w:color="auto"/>
            </w:tcBorders>
            <w:noWrap/>
          </w:tcPr>
          <w:p w14:paraId="7AC6B447" w14:textId="670BC957" w:rsidR="00473C0B" w:rsidRPr="00473C0B" w:rsidRDefault="00473C0B" w:rsidP="00473C0B">
            <w:pPr>
              <w:jc w:val="center"/>
              <w:rPr>
                <w:bCs/>
                <w:lang w:val="lt-LT"/>
              </w:rPr>
            </w:pPr>
            <w:r w:rsidRPr="00473C0B">
              <w:rPr>
                <w:bCs/>
                <w:sz w:val="22"/>
                <w:szCs w:val="22"/>
                <w:lang w:val="lt-LT"/>
              </w:rPr>
              <w:t>2vnt.</w:t>
            </w:r>
          </w:p>
        </w:tc>
        <w:tc>
          <w:tcPr>
            <w:tcW w:w="1148" w:type="dxa"/>
            <w:tcBorders>
              <w:top w:val="single" w:sz="4" w:space="0" w:color="auto"/>
              <w:left w:val="nil"/>
              <w:bottom w:val="single" w:sz="4" w:space="0" w:color="auto"/>
              <w:right w:val="single" w:sz="4" w:space="0" w:color="auto"/>
            </w:tcBorders>
            <w:noWrap/>
            <w:vAlign w:val="center"/>
          </w:tcPr>
          <w:p w14:paraId="33FEF710" w14:textId="5583D730" w:rsidR="00473C0B" w:rsidRPr="008344D0" w:rsidRDefault="00225B3B" w:rsidP="00473C0B">
            <w:pPr>
              <w:jc w:val="center"/>
              <w:rPr>
                <w:rFonts w:eastAsia="Times New Roman"/>
                <w:b/>
                <w:bCs/>
                <w:color w:val="000000"/>
                <w:kern w:val="2"/>
                <w:sz w:val="22"/>
                <w:szCs w:val="22"/>
                <w14:ligatures w14:val="standardContextual"/>
              </w:rPr>
            </w:pPr>
            <w:r w:rsidRPr="00225B3B">
              <w:rPr>
                <w:rFonts w:eastAsia="Times New Roman"/>
                <w:b/>
                <w:bCs/>
                <w:color w:val="000000"/>
                <w:kern w:val="2"/>
                <w:sz w:val="22"/>
                <w:szCs w:val="22"/>
                <w14:ligatures w14:val="standardContextual"/>
              </w:rPr>
              <w:t>820</w:t>
            </w:r>
            <w:r>
              <w:rPr>
                <w:rFonts w:eastAsia="Times New Roman"/>
                <w:b/>
                <w:bCs/>
                <w:color w:val="000000"/>
                <w:kern w:val="2"/>
                <w:sz w:val="22"/>
                <w:szCs w:val="22"/>
                <w14:ligatures w14:val="standardContextual"/>
              </w:rPr>
              <w:t>,</w:t>
            </w:r>
            <w:r w:rsidRPr="00225B3B">
              <w:rPr>
                <w:rFonts w:eastAsia="Times New Roman"/>
                <w:b/>
                <w:bCs/>
                <w:color w:val="000000"/>
                <w:kern w:val="2"/>
                <w:sz w:val="22"/>
                <w:szCs w:val="22"/>
                <w14:ligatures w14:val="standardContextual"/>
              </w:rPr>
              <w:t>00</w:t>
            </w:r>
          </w:p>
        </w:tc>
        <w:tc>
          <w:tcPr>
            <w:tcW w:w="929" w:type="dxa"/>
            <w:tcBorders>
              <w:top w:val="single" w:sz="4" w:space="0" w:color="auto"/>
              <w:left w:val="nil"/>
              <w:bottom w:val="single" w:sz="4" w:space="0" w:color="auto"/>
              <w:right w:val="single" w:sz="4" w:space="0" w:color="auto"/>
            </w:tcBorders>
            <w:vAlign w:val="center"/>
          </w:tcPr>
          <w:p w14:paraId="5758F09C" w14:textId="08C49422" w:rsidR="00473C0B" w:rsidRPr="008344D0" w:rsidRDefault="00225B3B" w:rsidP="00473C0B">
            <w:pPr>
              <w:jc w:val="center"/>
              <w:rPr>
                <w:rFonts w:eastAsia="Times New Roman"/>
                <w:b/>
                <w:bCs/>
                <w:color w:val="000000"/>
                <w:kern w:val="2"/>
                <w:sz w:val="22"/>
                <w:szCs w:val="22"/>
                <w14:ligatures w14:val="standardContextual"/>
              </w:rPr>
            </w:pPr>
            <w:r>
              <w:rPr>
                <w:rFonts w:eastAsia="Times New Roman"/>
                <w:b/>
                <w:bCs/>
                <w:color w:val="000000"/>
                <w:kern w:val="2"/>
                <w:sz w:val="22"/>
                <w:szCs w:val="22"/>
                <w14:ligatures w14:val="standardContextual"/>
              </w:rPr>
              <w:t>992,20</w:t>
            </w:r>
          </w:p>
        </w:tc>
        <w:tc>
          <w:tcPr>
            <w:tcW w:w="1199" w:type="dxa"/>
            <w:tcBorders>
              <w:top w:val="single" w:sz="4" w:space="0" w:color="auto"/>
              <w:left w:val="nil"/>
              <w:bottom w:val="single" w:sz="4" w:space="0" w:color="auto"/>
              <w:right w:val="single" w:sz="4" w:space="0" w:color="auto"/>
            </w:tcBorders>
            <w:vAlign w:val="center"/>
          </w:tcPr>
          <w:p w14:paraId="0A137BAC" w14:textId="05D1E567" w:rsidR="00473C0B" w:rsidRPr="000B6B7B" w:rsidRDefault="00225B3B" w:rsidP="00473C0B">
            <w:pPr>
              <w:jc w:val="center"/>
              <w:rPr>
                <w:rFonts w:eastAsia="Times New Roman"/>
                <w:b/>
                <w:bCs/>
                <w:color w:val="000000"/>
                <w:kern w:val="2"/>
                <w:sz w:val="22"/>
                <w:szCs w:val="22"/>
                <w:lang w:val="es-ES_tradnl"/>
                <w14:ligatures w14:val="standardContextual"/>
              </w:rPr>
            </w:pPr>
            <w:r>
              <w:rPr>
                <w:rFonts w:eastAsia="Times New Roman"/>
                <w:b/>
                <w:bCs/>
                <w:color w:val="000000"/>
                <w:kern w:val="2"/>
                <w:sz w:val="22"/>
                <w:szCs w:val="22"/>
                <w:lang w:val="es-ES_tradnl"/>
                <w14:ligatures w14:val="standardContextual"/>
              </w:rPr>
              <w:t>1640,00</w:t>
            </w:r>
          </w:p>
        </w:tc>
        <w:tc>
          <w:tcPr>
            <w:tcW w:w="1237" w:type="dxa"/>
            <w:tcBorders>
              <w:top w:val="single" w:sz="4" w:space="0" w:color="auto"/>
              <w:left w:val="nil"/>
              <w:bottom w:val="single" w:sz="4" w:space="0" w:color="auto"/>
              <w:right w:val="single" w:sz="4" w:space="0" w:color="auto"/>
            </w:tcBorders>
            <w:vAlign w:val="center"/>
          </w:tcPr>
          <w:p w14:paraId="287C37A6" w14:textId="02DCEC5F" w:rsidR="00473C0B" w:rsidRPr="000B6B7B" w:rsidRDefault="00225B3B" w:rsidP="00473C0B">
            <w:pPr>
              <w:jc w:val="center"/>
              <w:rPr>
                <w:rFonts w:eastAsia="Times New Roman"/>
                <w:b/>
                <w:bCs/>
                <w:color w:val="000000"/>
                <w:kern w:val="2"/>
                <w:sz w:val="22"/>
                <w:szCs w:val="22"/>
                <w:lang w:val="es-ES_tradnl"/>
                <w14:ligatures w14:val="standardContextual"/>
              </w:rPr>
            </w:pPr>
            <w:r>
              <w:rPr>
                <w:rFonts w:eastAsia="Times New Roman"/>
                <w:b/>
                <w:bCs/>
                <w:color w:val="000000"/>
                <w:kern w:val="2"/>
                <w:sz w:val="22"/>
                <w:szCs w:val="22"/>
                <w:lang w:val="es-ES_tradnl"/>
                <w14:ligatures w14:val="standardContextual"/>
              </w:rPr>
              <w:t>1984,40</w:t>
            </w:r>
          </w:p>
        </w:tc>
      </w:tr>
      <w:tr w:rsidR="00473C0B" w:rsidRPr="00385626" w14:paraId="5D84B352" w14:textId="77777777" w:rsidTr="0076385F">
        <w:trPr>
          <w:trHeight w:val="525"/>
        </w:trPr>
        <w:tc>
          <w:tcPr>
            <w:tcW w:w="933" w:type="dxa"/>
            <w:tcBorders>
              <w:top w:val="single" w:sz="4" w:space="0" w:color="auto"/>
              <w:left w:val="single" w:sz="4" w:space="0" w:color="auto"/>
              <w:bottom w:val="single" w:sz="4" w:space="0" w:color="auto"/>
              <w:right w:val="single" w:sz="4" w:space="0" w:color="auto"/>
            </w:tcBorders>
          </w:tcPr>
          <w:p w14:paraId="120649A3" w14:textId="66E3FE9E" w:rsidR="00473C0B" w:rsidRPr="00473C0B" w:rsidRDefault="00473C0B" w:rsidP="00473C0B">
            <w:pPr>
              <w:jc w:val="center"/>
              <w:rPr>
                <w:bCs/>
                <w:sz w:val="22"/>
                <w:szCs w:val="22"/>
                <w:lang w:val="lt-LT"/>
              </w:rPr>
            </w:pPr>
            <w:r w:rsidRPr="00473C0B">
              <w:rPr>
                <w:bCs/>
                <w:kern w:val="2"/>
                <w:sz w:val="22"/>
                <w:szCs w:val="22"/>
                <w:lang w:val="lt-LT"/>
              </w:rPr>
              <w:t>3.</w:t>
            </w:r>
          </w:p>
        </w:tc>
        <w:tc>
          <w:tcPr>
            <w:tcW w:w="3630" w:type="dxa"/>
            <w:tcBorders>
              <w:top w:val="single" w:sz="4" w:space="0" w:color="auto"/>
              <w:left w:val="nil"/>
              <w:bottom w:val="single" w:sz="4" w:space="0" w:color="auto"/>
              <w:right w:val="single" w:sz="4" w:space="0" w:color="auto"/>
            </w:tcBorders>
            <w:noWrap/>
          </w:tcPr>
          <w:p w14:paraId="1643BB6C" w14:textId="53ABD04F" w:rsidR="00473C0B" w:rsidRPr="00473C0B" w:rsidRDefault="00473C0B" w:rsidP="00473C0B">
            <w:pPr>
              <w:jc w:val="center"/>
              <w:rPr>
                <w:bCs/>
                <w:kern w:val="2"/>
                <w:lang w:val="lt-LT"/>
              </w:rPr>
            </w:pPr>
            <w:r w:rsidRPr="00473C0B">
              <w:rPr>
                <w:bCs/>
                <w:sz w:val="22"/>
                <w:szCs w:val="22"/>
                <w:lang w:val="lt-LT"/>
              </w:rPr>
              <w:t xml:space="preserve">Antivibracinis  svėrimo stalas </w:t>
            </w:r>
          </w:p>
        </w:tc>
        <w:tc>
          <w:tcPr>
            <w:tcW w:w="979" w:type="dxa"/>
            <w:tcBorders>
              <w:top w:val="single" w:sz="4" w:space="0" w:color="auto"/>
              <w:left w:val="nil"/>
              <w:bottom w:val="single" w:sz="4" w:space="0" w:color="auto"/>
              <w:right w:val="single" w:sz="4" w:space="0" w:color="auto"/>
            </w:tcBorders>
            <w:noWrap/>
          </w:tcPr>
          <w:p w14:paraId="3F79E378" w14:textId="01634989" w:rsidR="00473C0B" w:rsidRPr="00473C0B" w:rsidRDefault="00473C0B" w:rsidP="00473C0B">
            <w:pPr>
              <w:jc w:val="center"/>
              <w:rPr>
                <w:bCs/>
                <w:sz w:val="22"/>
                <w:szCs w:val="22"/>
                <w:lang w:val="lt-LT"/>
              </w:rPr>
            </w:pPr>
            <w:r w:rsidRPr="00473C0B">
              <w:rPr>
                <w:bCs/>
                <w:sz w:val="22"/>
                <w:szCs w:val="22"/>
                <w:lang w:val="lt-LT"/>
              </w:rPr>
              <w:t>1vnt.</w:t>
            </w:r>
            <w:r w:rsidRPr="00473C0B">
              <w:rPr>
                <w:bCs/>
                <w:color w:val="C00000"/>
                <w:sz w:val="22"/>
                <w:szCs w:val="22"/>
                <w:lang w:val="lt-LT"/>
              </w:rPr>
              <w:t xml:space="preserve"> </w:t>
            </w:r>
          </w:p>
        </w:tc>
        <w:tc>
          <w:tcPr>
            <w:tcW w:w="1148" w:type="dxa"/>
            <w:tcBorders>
              <w:top w:val="single" w:sz="4" w:space="0" w:color="auto"/>
              <w:left w:val="nil"/>
              <w:bottom w:val="single" w:sz="4" w:space="0" w:color="auto"/>
              <w:right w:val="single" w:sz="4" w:space="0" w:color="auto"/>
            </w:tcBorders>
            <w:noWrap/>
            <w:vAlign w:val="center"/>
          </w:tcPr>
          <w:p w14:paraId="42184624" w14:textId="00B90886" w:rsidR="00473C0B" w:rsidRPr="008344D0" w:rsidRDefault="00225B3B" w:rsidP="00473C0B">
            <w:pPr>
              <w:jc w:val="center"/>
              <w:rPr>
                <w:rFonts w:eastAsia="Times New Roman"/>
                <w:b/>
                <w:bCs/>
                <w:color w:val="000000"/>
                <w:kern w:val="2"/>
                <w:sz w:val="22"/>
                <w:szCs w:val="22"/>
                <w14:ligatures w14:val="standardContextual"/>
              </w:rPr>
            </w:pPr>
            <w:r>
              <w:rPr>
                <w:rFonts w:eastAsia="Times New Roman"/>
                <w:b/>
                <w:bCs/>
                <w:color w:val="000000"/>
                <w:kern w:val="2"/>
                <w:sz w:val="22"/>
                <w:szCs w:val="22"/>
                <w14:ligatures w14:val="standardContextual"/>
              </w:rPr>
              <w:t>710,00</w:t>
            </w:r>
          </w:p>
        </w:tc>
        <w:tc>
          <w:tcPr>
            <w:tcW w:w="929" w:type="dxa"/>
            <w:tcBorders>
              <w:top w:val="single" w:sz="4" w:space="0" w:color="auto"/>
              <w:left w:val="nil"/>
              <w:bottom w:val="single" w:sz="4" w:space="0" w:color="auto"/>
              <w:right w:val="single" w:sz="4" w:space="0" w:color="auto"/>
            </w:tcBorders>
            <w:vAlign w:val="center"/>
          </w:tcPr>
          <w:p w14:paraId="38479ADC" w14:textId="672F2BB6" w:rsidR="00473C0B" w:rsidRPr="008344D0" w:rsidRDefault="00225B3B" w:rsidP="00473C0B">
            <w:pPr>
              <w:jc w:val="center"/>
              <w:rPr>
                <w:rFonts w:eastAsia="Times New Roman"/>
                <w:b/>
                <w:bCs/>
                <w:color w:val="000000"/>
                <w:kern w:val="2"/>
                <w:sz w:val="22"/>
                <w:szCs w:val="22"/>
                <w14:ligatures w14:val="standardContextual"/>
              </w:rPr>
            </w:pPr>
            <w:r>
              <w:rPr>
                <w:rFonts w:eastAsia="Times New Roman"/>
                <w:b/>
                <w:bCs/>
                <w:color w:val="000000"/>
                <w:kern w:val="2"/>
                <w:sz w:val="22"/>
                <w:szCs w:val="22"/>
                <w14:ligatures w14:val="standardContextual"/>
              </w:rPr>
              <w:t>859,10</w:t>
            </w:r>
          </w:p>
        </w:tc>
        <w:tc>
          <w:tcPr>
            <w:tcW w:w="1199" w:type="dxa"/>
            <w:tcBorders>
              <w:top w:val="single" w:sz="4" w:space="0" w:color="auto"/>
              <w:left w:val="nil"/>
              <w:bottom w:val="single" w:sz="4" w:space="0" w:color="auto"/>
              <w:right w:val="single" w:sz="4" w:space="0" w:color="auto"/>
            </w:tcBorders>
            <w:vAlign w:val="center"/>
          </w:tcPr>
          <w:p w14:paraId="2E0CC436" w14:textId="031CB23B" w:rsidR="00473C0B" w:rsidRPr="000B6B7B" w:rsidRDefault="00225B3B" w:rsidP="00473C0B">
            <w:pPr>
              <w:jc w:val="center"/>
              <w:rPr>
                <w:rFonts w:eastAsia="Times New Roman"/>
                <w:b/>
                <w:bCs/>
                <w:color w:val="000000"/>
                <w:kern w:val="2"/>
                <w:sz w:val="22"/>
                <w:szCs w:val="22"/>
                <w:lang w:val="es-ES_tradnl"/>
                <w14:ligatures w14:val="standardContextual"/>
              </w:rPr>
            </w:pPr>
            <w:r>
              <w:rPr>
                <w:rFonts w:eastAsia="Times New Roman"/>
                <w:b/>
                <w:bCs/>
                <w:color w:val="000000"/>
                <w:kern w:val="2"/>
                <w:sz w:val="22"/>
                <w:szCs w:val="22"/>
                <w14:ligatures w14:val="standardContextual"/>
              </w:rPr>
              <w:t>710,00</w:t>
            </w:r>
          </w:p>
        </w:tc>
        <w:tc>
          <w:tcPr>
            <w:tcW w:w="1237" w:type="dxa"/>
            <w:tcBorders>
              <w:top w:val="single" w:sz="4" w:space="0" w:color="auto"/>
              <w:left w:val="nil"/>
              <w:bottom w:val="single" w:sz="4" w:space="0" w:color="auto"/>
              <w:right w:val="single" w:sz="4" w:space="0" w:color="auto"/>
            </w:tcBorders>
            <w:vAlign w:val="center"/>
          </w:tcPr>
          <w:p w14:paraId="3AD020BD" w14:textId="595FDC9B" w:rsidR="00473C0B" w:rsidRPr="000B6B7B" w:rsidRDefault="00225B3B" w:rsidP="00473C0B">
            <w:pPr>
              <w:jc w:val="center"/>
              <w:rPr>
                <w:rFonts w:eastAsia="Times New Roman"/>
                <w:b/>
                <w:bCs/>
                <w:color w:val="000000"/>
                <w:kern w:val="2"/>
                <w:sz w:val="22"/>
                <w:szCs w:val="22"/>
                <w:lang w:val="es-ES_tradnl"/>
                <w14:ligatures w14:val="standardContextual"/>
              </w:rPr>
            </w:pPr>
            <w:r>
              <w:rPr>
                <w:rFonts w:eastAsia="Times New Roman"/>
                <w:b/>
                <w:bCs/>
                <w:color w:val="000000"/>
                <w:kern w:val="2"/>
                <w:sz w:val="22"/>
                <w:szCs w:val="22"/>
                <w14:ligatures w14:val="standardContextual"/>
              </w:rPr>
              <w:t>859,10</w:t>
            </w:r>
          </w:p>
        </w:tc>
      </w:tr>
      <w:tr w:rsidR="00194C56" w:rsidRPr="00385626" w14:paraId="3918EEC4" w14:textId="77777777" w:rsidTr="0076385F">
        <w:trPr>
          <w:trHeight w:val="525"/>
        </w:trPr>
        <w:tc>
          <w:tcPr>
            <w:tcW w:w="7619" w:type="dxa"/>
            <w:gridSpan w:val="5"/>
            <w:tcBorders>
              <w:top w:val="single" w:sz="4" w:space="0" w:color="auto"/>
              <w:left w:val="single" w:sz="4" w:space="0" w:color="auto"/>
              <w:bottom w:val="single" w:sz="4" w:space="0" w:color="auto"/>
              <w:right w:val="single" w:sz="4" w:space="0" w:color="auto"/>
            </w:tcBorders>
          </w:tcPr>
          <w:p w14:paraId="488BF86B" w14:textId="2D3016E9" w:rsidR="00194C56" w:rsidRPr="008344D0" w:rsidRDefault="00194C56" w:rsidP="00194C56">
            <w:pPr>
              <w:jc w:val="right"/>
              <w:rPr>
                <w:rFonts w:eastAsia="Times New Roman"/>
                <w:b/>
                <w:bCs/>
                <w:color w:val="000000"/>
                <w:kern w:val="2"/>
                <w:sz w:val="22"/>
                <w:szCs w:val="22"/>
                <w14:ligatures w14:val="standardContextual"/>
              </w:rPr>
            </w:pPr>
            <w:r>
              <w:rPr>
                <w:rFonts w:eastAsia="Times New Roman"/>
                <w:b/>
                <w:bCs/>
                <w:color w:val="000000"/>
                <w:kern w:val="2"/>
                <w:sz w:val="22"/>
                <w:szCs w:val="22"/>
                <w14:ligatures w14:val="standardContextual"/>
              </w:rPr>
              <w:t>Bendra kaina:</w:t>
            </w:r>
          </w:p>
        </w:tc>
        <w:tc>
          <w:tcPr>
            <w:tcW w:w="1199" w:type="dxa"/>
            <w:tcBorders>
              <w:top w:val="single" w:sz="4" w:space="0" w:color="auto"/>
              <w:left w:val="nil"/>
              <w:bottom w:val="single" w:sz="4" w:space="0" w:color="auto"/>
              <w:right w:val="single" w:sz="4" w:space="0" w:color="auto"/>
            </w:tcBorders>
            <w:vAlign w:val="center"/>
          </w:tcPr>
          <w:p w14:paraId="3CC60D38" w14:textId="48B327BF" w:rsidR="00194C56" w:rsidRPr="000B6B7B" w:rsidRDefault="0076385F" w:rsidP="00473C0B">
            <w:pPr>
              <w:jc w:val="center"/>
              <w:rPr>
                <w:rFonts w:eastAsia="Times New Roman"/>
                <w:b/>
                <w:bCs/>
                <w:color w:val="000000"/>
                <w:kern w:val="2"/>
                <w:sz w:val="22"/>
                <w:szCs w:val="22"/>
                <w:lang w:val="es-ES_tradnl"/>
                <w14:ligatures w14:val="standardContextual"/>
              </w:rPr>
            </w:pPr>
            <w:r>
              <w:rPr>
                <w:rFonts w:ascii="TimesNewRomanPSMT" w:eastAsiaTheme="minorHAnsi" w:hAnsi="TimesNewRomanPSMT" w:cs="TimesNewRomanPSMT"/>
                <w:sz w:val="22"/>
                <w:szCs w:val="22"/>
                <w:lang w:val="lt-LT"/>
              </w:rPr>
              <w:t>6 190,00</w:t>
            </w:r>
          </w:p>
        </w:tc>
        <w:tc>
          <w:tcPr>
            <w:tcW w:w="1237" w:type="dxa"/>
            <w:tcBorders>
              <w:top w:val="single" w:sz="4" w:space="0" w:color="auto"/>
              <w:left w:val="nil"/>
              <w:bottom w:val="single" w:sz="4" w:space="0" w:color="auto"/>
              <w:right w:val="single" w:sz="4" w:space="0" w:color="auto"/>
            </w:tcBorders>
            <w:vAlign w:val="center"/>
          </w:tcPr>
          <w:p w14:paraId="14F5E9D9" w14:textId="2FBB1235" w:rsidR="00194C56" w:rsidRPr="000B6B7B" w:rsidRDefault="0076385F" w:rsidP="00473C0B">
            <w:pPr>
              <w:jc w:val="center"/>
              <w:rPr>
                <w:rFonts w:eastAsia="Times New Roman"/>
                <w:b/>
                <w:bCs/>
                <w:color w:val="000000"/>
                <w:kern w:val="2"/>
                <w:sz w:val="22"/>
                <w:szCs w:val="22"/>
                <w:lang w:val="es-ES_tradnl"/>
                <w14:ligatures w14:val="standardContextual"/>
              </w:rPr>
            </w:pPr>
            <w:r>
              <w:rPr>
                <w:rFonts w:ascii="TimesNewRomanPSMT" w:eastAsiaTheme="minorHAnsi" w:hAnsi="TimesNewRomanPSMT" w:cs="TimesNewRomanPSMT"/>
                <w:sz w:val="22"/>
                <w:szCs w:val="22"/>
                <w:lang w:val="lt-LT"/>
              </w:rPr>
              <w:t>7 489,90</w:t>
            </w:r>
          </w:p>
        </w:tc>
      </w:tr>
    </w:tbl>
    <w:p w14:paraId="719469E3" w14:textId="77777777" w:rsidR="00473C0B" w:rsidRDefault="00473C0B" w:rsidP="00A51290">
      <w:pPr>
        <w:jc w:val="center"/>
        <w:rPr>
          <w:b/>
          <w:lang w:val="lt-LT" w:eastAsia="x-none"/>
        </w:rPr>
      </w:pPr>
    </w:p>
    <w:p w14:paraId="088E5CF3" w14:textId="77777777" w:rsidR="00473C0B" w:rsidRDefault="00473C0B" w:rsidP="00A51290">
      <w:pPr>
        <w:jc w:val="center"/>
        <w:rPr>
          <w:b/>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A51290" w14:paraId="676EA0E8" w14:textId="77777777">
        <w:tc>
          <w:tcPr>
            <w:tcW w:w="5366" w:type="dxa"/>
            <w:gridSpan w:val="3"/>
          </w:tcPr>
          <w:p w14:paraId="1AAAD02D" w14:textId="77777777" w:rsidR="00A51290" w:rsidRDefault="00A51290">
            <w:pPr>
              <w:rPr>
                <w:b/>
                <w:lang w:val="lt-LT"/>
              </w:rPr>
            </w:pPr>
            <w:r>
              <w:rPr>
                <w:b/>
                <w:lang w:val="lt-LT"/>
              </w:rPr>
              <w:t>PIRKĖJAS</w:t>
            </w:r>
          </w:p>
          <w:p w14:paraId="2600FF6D" w14:textId="77777777" w:rsidR="00A51290" w:rsidRDefault="00A51290">
            <w:pPr>
              <w:rPr>
                <w:b/>
                <w:lang w:val="lt-LT"/>
              </w:rPr>
            </w:pPr>
          </w:p>
          <w:p w14:paraId="0F53D177" w14:textId="77777777" w:rsidR="00A51290" w:rsidRDefault="00A51290">
            <w:pPr>
              <w:rPr>
                <w:b/>
                <w:lang w:val="lt-LT"/>
              </w:rPr>
            </w:pPr>
          </w:p>
        </w:tc>
        <w:tc>
          <w:tcPr>
            <w:tcW w:w="5055" w:type="dxa"/>
            <w:gridSpan w:val="3"/>
          </w:tcPr>
          <w:p w14:paraId="1D97860B" w14:textId="77777777" w:rsidR="00A51290" w:rsidRDefault="00A51290">
            <w:pPr>
              <w:rPr>
                <w:b/>
                <w:lang w:val="lt-LT"/>
              </w:rPr>
            </w:pPr>
            <w:r w:rsidRPr="00F45B0F">
              <w:rPr>
                <w:b/>
                <w:lang w:val="lt-LT"/>
              </w:rPr>
              <w:t>TIEKĖJAS</w:t>
            </w:r>
          </w:p>
          <w:p w14:paraId="58FE163B" w14:textId="77777777" w:rsidR="00A51290" w:rsidRDefault="00A51290">
            <w:pPr>
              <w:rPr>
                <w:b/>
                <w:lang w:val="lt-LT"/>
              </w:rPr>
            </w:pPr>
          </w:p>
          <w:p w14:paraId="26A7C527" w14:textId="77777777" w:rsidR="00A51290" w:rsidRDefault="00A51290">
            <w:pPr>
              <w:rPr>
                <w:b/>
                <w:lang w:val="lt-LT"/>
              </w:rPr>
            </w:pPr>
          </w:p>
          <w:p w14:paraId="0D433C57" w14:textId="77777777" w:rsidR="00A51290" w:rsidRDefault="00A51290">
            <w:pPr>
              <w:rPr>
                <w:b/>
                <w:lang w:val="lt-LT"/>
              </w:rPr>
            </w:pPr>
          </w:p>
        </w:tc>
      </w:tr>
      <w:tr w:rsidR="00A51290" w14:paraId="2AE5D730" w14:textId="77777777">
        <w:trPr>
          <w:gridAfter w:val="1"/>
          <w:wAfter w:w="633" w:type="dxa"/>
        </w:trPr>
        <w:tc>
          <w:tcPr>
            <w:tcW w:w="4928" w:type="dxa"/>
            <w:gridSpan w:val="2"/>
            <w:hideMark/>
          </w:tcPr>
          <w:p w14:paraId="1A1FD32E" w14:textId="77777777" w:rsidR="00A51290" w:rsidRDefault="00A51290">
            <w:pPr>
              <w:jc w:val="both"/>
              <w:rPr>
                <w:sz w:val="22"/>
                <w:szCs w:val="22"/>
                <w:lang w:val="lt-LT"/>
              </w:rPr>
            </w:pPr>
            <w:r>
              <w:rPr>
                <w:sz w:val="22"/>
                <w:szCs w:val="22"/>
                <w:lang w:val="lt-LT"/>
              </w:rPr>
              <w:t xml:space="preserve">Direktorius </w:t>
            </w:r>
          </w:p>
          <w:p w14:paraId="51F53898" w14:textId="77777777" w:rsidR="00A51290" w:rsidRDefault="00A51290">
            <w:pPr>
              <w:jc w:val="both"/>
              <w:rPr>
                <w:sz w:val="23"/>
                <w:szCs w:val="23"/>
                <w:lang w:val="lt-LT"/>
              </w:rPr>
            </w:pPr>
            <w:r>
              <w:rPr>
                <w:sz w:val="22"/>
                <w:szCs w:val="22"/>
                <w:lang w:val="lt-LT"/>
              </w:rPr>
              <w:t>Mindaugas Pauliukas</w:t>
            </w:r>
          </w:p>
          <w:p w14:paraId="4788F17D" w14:textId="77777777" w:rsidR="00A51290" w:rsidRDefault="00A51290">
            <w:pPr>
              <w:ind w:hanging="720"/>
              <w:jc w:val="both"/>
              <w:rPr>
                <w:sz w:val="23"/>
                <w:szCs w:val="23"/>
                <w:lang w:val="lt-LT"/>
              </w:rPr>
            </w:pPr>
            <w:r>
              <w:rPr>
                <w:sz w:val="23"/>
                <w:szCs w:val="23"/>
                <w:lang w:val="lt-LT"/>
              </w:rPr>
              <w:t>_____</w:t>
            </w:r>
          </w:p>
          <w:p w14:paraId="6BA5332E" w14:textId="77777777" w:rsidR="00A51290" w:rsidRDefault="00A51290">
            <w:pPr>
              <w:jc w:val="both"/>
              <w:rPr>
                <w:sz w:val="23"/>
                <w:szCs w:val="23"/>
                <w:lang w:val="lt-LT"/>
              </w:rPr>
            </w:pPr>
            <w:r>
              <w:rPr>
                <w:sz w:val="23"/>
                <w:szCs w:val="23"/>
                <w:lang w:val="lt-LT"/>
              </w:rPr>
              <w:t>______________</w:t>
            </w:r>
          </w:p>
          <w:p w14:paraId="3BA965B2" w14:textId="77777777" w:rsidR="00A51290" w:rsidRDefault="00A51290">
            <w:pPr>
              <w:jc w:val="both"/>
              <w:rPr>
                <w:sz w:val="23"/>
                <w:szCs w:val="23"/>
                <w:lang w:val="lt-LT"/>
              </w:rPr>
            </w:pPr>
            <w:r>
              <w:rPr>
                <w:sz w:val="23"/>
                <w:szCs w:val="23"/>
                <w:lang w:val="lt-LT"/>
              </w:rPr>
              <w:t>A. V.</w:t>
            </w:r>
          </w:p>
        </w:tc>
        <w:tc>
          <w:tcPr>
            <w:tcW w:w="4860" w:type="dxa"/>
            <w:gridSpan w:val="3"/>
          </w:tcPr>
          <w:p w14:paraId="6CAF2C69" w14:textId="360E7E8D" w:rsidR="00A51290" w:rsidRDefault="00053A13">
            <w:pPr>
              <w:rPr>
                <w:sz w:val="23"/>
                <w:szCs w:val="23"/>
                <w:lang w:val="lt-LT"/>
              </w:rPr>
            </w:pPr>
            <w:r>
              <w:rPr>
                <w:sz w:val="23"/>
                <w:szCs w:val="23"/>
                <w:lang w:val="lt-LT"/>
              </w:rPr>
              <w:t xml:space="preserve">Direktorius </w:t>
            </w:r>
          </w:p>
          <w:p w14:paraId="26ABE486" w14:textId="423C2F9E" w:rsidR="00053A13" w:rsidRDefault="00053A13">
            <w:pPr>
              <w:rPr>
                <w:sz w:val="23"/>
                <w:szCs w:val="23"/>
                <w:lang w:val="lt-LT"/>
              </w:rPr>
            </w:pPr>
            <w:r>
              <w:rPr>
                <w:sz w:val="23"/>
                <w:szCs w:val="23"/>
                <w:lang w:val="lt-LT"/>
              </w:rPr>
              <w:t>Andrius Rubčinskas</w:t>
            </w:r>
          </w:p>
          <w:p w14:paraId="1747B4AE" w14:textId="77777777" w:rsidR="00A51290" w:rsidRDefault="00A51290">
            <w:pPr>
              <w:rPr>
                <w:sz w:val="23"/>
                <w:szCs w:val="23"/>
                <w:lang w:val="lt-LT"/>
              </w:rPr>
            </w:pPr>
          </w:p>
          <w:p w14:paraId="34EB267E" w14:textId="77777777" w:rsidR="00A51290" w:rsidRDefault="00A51290">
            <w:pPr>
              <w:rPr>
                <w:sz w:val="23"/>
                <w:szCs w:val="23"/>
                <w:lang w:val="lt-LT"/>
              </w:rPr>
            </w:pPr>
            <w:r>
              <w:rPr>
                <w:sz w:val="23"/>
                <w:szCs w:val="23"/>
                <w:lang w:val="lt-LT"/>
              </w:rPr>
              <w:t>___________________</w:t>
            </w:r>
          </w:p>
          <w:p w14:paraId="3C307ADA" w14:textId="77777777" w:rsidR="00A51290" w:rsidRDefault="00A51290">
            <w:pPr>
              <w:rPr>
                <w:b/>
                <w:sz w:val="23"/>
                <w:szCs w:val="23"/>
                <w:lang w:val="lt-LT"/>
              </w:rPr>
            </w:pPr>
            <w:r>
              <w:rPr>
                <w:sz w:val="23"/>
                <w:szCs w:val="23"/>
                <w:lang w:val="lt-LT"/>
              </w:rPr>
              <w:t>A.V.</w:t>
            </w:r>
          </w:p>
        </w:tc>
      </w:tr>
      <w:tr w:rsidR="00A51290" w14:paraId="6A5F2AC8" w14:textId="77777777">
        <w:trPr>
          <w:gridBefore w:val="1"/>
          <w:wBefore w:w="1101" w:type="dxa"/>
        </w:trPr>
        <w:tc>
          <w:tcPr>
            <w:tcW w:w="4799" w:type="dxa"/>
            <w:gridSpan w:val="3"/>
          </w:tcPr>
          <w:p w14:paraId="4E7D05AF" w14:textId="77777777" w:rsidR="00A51290" w:rsidRDefault="00A51290">
            <w:pPr>
              <w:rPr>
                <w:lang w:val="lt-LT"/>
              </w:rPr>
            </w:pPr>
          </w:p>
        </w:tc>
        <w:tc>
          <w:tcPr>
            <w:tcW w:w="4521" w:type="dxa"/>
            <w:gridSpan w:val="2"/>
          </w:tcPr>
          <w:p w14:paraId="2D4FDBB9" w14:textId="77777777" w:rsidR="00A51290" w:rsidRDefault="00A51290">
            <w:pPr>
              <w:rPr>
                <w:lang w:val="lt-LT"/>
              </w:rPr>
            </w:pPr>
          </w:p>
          <w:p w14:paraId="6BAD172E" w14:textId="77777777" w:rsidR="00A51290" w:rsidRDefault="00A51290">
            <w:pPr>
              <w:rPr>
                <w:lang w:val="lt-LT"/>
              </w:rPr>
            </w:pPr>
          </w:p>
        </w:tc>
      </w:tr>
    </w:tbl>
    <w:p w14:paraId="5FF92A39" w14:textId="77777777" w:rsidR="00A51290" w:rsidRDefault="00A51290" w:rsidP="00A51290">
      <w:pPr>
        <w:jc w:val="right"/>
        <w:rPr>
          <w:b/>
          <w:caps/>
          <w:lang w:val="lt-LT"/>
        </w:rPr>
      </w:pPr>
    </w:p>
    <w:p w14:paraId="4C1CC330" w14:textId="74D5B84D" w:rsidR="00D77DB4" w:rsidRDefault="00A51290" w:rsidP="00A51290">
      <w:pPr>
        <w:rPr>
          <w:caps/>
          <w:bdr w:val="none" w:sz="0" w:space="0" w:color="auto" w:frame="1"/>
          <w:lang w:val="lt-LT"/>
        </w:rPr>
      </w:pPr>
      <w:r>
        <w:rPr>
          <w:caps/>
          <w:bdr w:val="none" w:sz="0" w:space="0" w:color="auto" w:frame="1"/>
          <w:lang w:val="lt-LT"/>
        </w:rPr>
        <w:br w:type="page"/>
      </w:r>
    </w:p>
    <w:p w14:paraId="2F948DB8" w14:textId="249314AD" w:rsidR="00194C56" w:rsidRDefault="00194C56" w:rsidP="00194C56">
      <w:pPr>
        <w:jc w:val="center"/>
        <w:rPr>
          <w:b/>
          <w:lang w:val="lt-LT"/>
        </w:rPr>
      </w:pPr>
      <w:r>
        <w:rPr>
          <w:b/>
          <w:lang w:val="lt-LT"/>
        </w:rPr>
        <w:lastRenderedPageBreak/>
        <w:t>prie 2024-</w:t>
      </w:r>
      <w:r w:rsidR="00A65F5D">
        <w:rPr>
          <w:b/>
          <w:lang w:val="lt-LT"/>
        </w:rPr>
        <w:t>03-22</w:t>
      </w:r>
      <w:r>
        <w:rPr>
          <w:b/>
          <w:lang w:val="lt-LT"/>
        </w:rPr>
        <w:t xml:space="preserve">        Viešojo prekių pirkimo – pardavimo sutarties Nr.</w:t>
      </w:r>
      <w:r w:rsidR="002B5A1C" w:rsidRPr="002B5A1C">
        <w:rPr>
          <w:b/>
          <w:lang w:val="lt-LT"/>
        </w:rPr>
        <w:t xml:space="preserve"> </w:t>
      </w:r>
      <w:r w:rsidR="002B5A1C" w:rsidRPr="00FB284A">
        <w:rPr>
          <w:b/>
          <w:lang w:val="lt-LT"/>
        </w:rPr>
        <w:t>3.1-K1-</w:t>
      </w:r>
      <w:r w:rsidR="00A65F5D">
        <w:rPr>
          <w:b/>
          <w:lang w:val="lt-LT"/>
        </w:rPr>
        <w:t>266</w:t>
      </w:r>
      <w:r w:rsidR="002B5A1C" w:rsidRPr="00FB284A">
        <w:rPr>
          <w:b/>
          <w:lang w:val="lt-LT"/>
        </w:rPr>
        <w:t>- PR391/24</w:t>
      </w:r>
    </w:p>
    <w:p w14:paraId="710D871C" w14:textId="77777777" w:rsidR="00194C56" w:rsidRDefault="00194C56" w:rsidP="00194C56">
      <w:pPr>
        <w:rPr>
          <w:b/>
          <w:lang w:val="lt-LT"/>
        </w:rPr>
      </w:pPr>
    </w:p>
    <w:p w14:paraId="34D550C0" w14:textId="0A44D906" w:rsidR="002A2563" w:rsidRDefault="00194C56" w:rsidP="00194C56">
      <w:pPr>
        <w:jc w:val="center"/>
        <w:rPr>
          <w:caps/>
          <w:bdr w:val="none" w:sz="0" w:space="0" w:color="auto" w:frame="1"/>
          <w:lang w:val="lt-LT"/>
        </w:rPr>
      </w:pPr>
      <w:r>
        <w:rPr>
          <w:b/>
          <w:lang w:val="lt-LT"/>
        </w:rPr>
        <w:t>Techninė specifikacija</w:t>
      </w:r>
    </w:p>
    <w:p w14:paraId="4E8A83FA" w14:textId="77777777" w:rsidR="002A2563" w:rsidRDefault="002A2563" w:rsidP="00A51290">
      <w:pPr>
        <w:rPr>
          <w:caps/>
          <w:bdr w:val="none" w:sz="0" w:space="0" w:color="auto" w:frame="1"/>
          <w:lang w:val="lt-LT"/>
        </w:rPr>
      </w:pPr>
    </w:p>
    <w:p w14:paraId="1D1023BA" w14:textId="77777777" w:rsidR="002A2563" w:rsidRDefault="002A2563" w:rsidP="00A51290">
      <w:pPr>
        <w:rPr>
          <w:caps/>
          <w:bdr w:val="none" w:sz="0" w:space="0" w:color="auto" w:frame="1"/>
          <w:lang w:val="lt-LT"/>
        </w:rPr>
      </w:pPr>
    </w:p>
    <w:p w14:paraId="58F22B14" w14:textId="77777777" w:rsidR="002A2563" w:rsidRDefault="002A2563" w:rsidP="00A51290">
      <w:pPr>
        <w:rPr>
          <w:caps/>
          <w:bdr w:val="none" w:sz="0" w:space="0" w:color="auto" w:frame="1"/>
          <w:lang w:val="lt-LT"/>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97"/>
        <w:gridCol w:w="3119"/>
        <w:gridCol w:w="3118"/>
      </w:tblGrid>
      <w:tr w:rsidR="002A2563" w:rsidRPr="00ED38DD" w14:paraId="79370FAB" w14:textId="77777777" w:rsidTr="00225B3B">
        <w:trPr>
          <w:trHeight w:val="488"/>
        </w:trPr>
        <w:tc>
          <w:tcPr>
            <w:tcW w:w="709" w:type="dxa"/>
            <w:shd w:val="clear" w:color="auto" w:fill="auto"/>
          </w:tcPr>
          <w:p w14:paraId="648AE045" w14:textId="77777777" w:rsidR="002A2563" w:rsidRPr="00ED38DD" w:rsidRDefault="002A2563" w:rsidP="00632DC9">
            <w:pPr>
              <w:rPr>
                <w:bCs/>
                <w:lang w:val="lt-LT"/>
              </w:rPr>
            </w:pPr>
            <w:r w:rsidRPr="00ED38DD">
              <w:rPr>
                <w:bCs/>
                <w:lang w:val="lt-LT"/>
              </w:rPr>
              <w:t>Eil. Nr.</w:t>
            </w:r>
          </w:p>
        </w:tc>
        <w:tc>
          <w:tcPr>
            <w:tcW w:w="2297" w:type="dxa"/>
            <w:shd w:val="clear" w:color="auto" w:fill="auto"/>
          </w:tcPr>
          <w:p w14:paraId="3ECAA8F6" w14:textId="77777777" w:rsidR="002A2563" w:rsidRPr="00ED38DD" w:rsidRDefault="002A2563" w:rsidP="00632DC9">
            <w:pPr>
              <w:rPr>
                <w:lang w:val="lt-LT"/>
              </w:rPr>
            </w:pPr>
            <w:r w:rsidRPr="00ED38DD">
              <w:rPr>
                <w:bCs/>
                <w:lang w:val="lt-LT"/>
              </w:rPr>
              <w:t>Techniniai reikalavimai</w:t>
            </w:r>
          </w:p>
        </w:tc>
        <w:tc>
          <w:tcPr>
            <w:tcW w:w="3119" w:type="dxa"/>
            <w:shd w:val="clear" w:color="auto" w:fill="auto"/>
          </w:tcPr>
          <w:p w14:paraId="7FC0B370" w14:textId="77777777" w:rsidR="002A2563" w:rsidRPr="00ED38DD" w:rsidRDefault="002A2563" w:rsidP="00632DC9">
            <w:pPr>
              <w:rPr>
                <w:lang w:val="lt-LT"/>
              </w:rPr>
            </w:pPr>
            <w:r w:rsidRPr="00ED38DD">
              <w:rPr>
                <w:bCs/>
                <w:lang w:val="lt-LT"/>
              </w:rPr>
              <w:t>Reikalaujama reikšmė</w:t>
            </w:r>
          </w:p>
        </w:tc>
        <w:tc>
          <w:tcPr>
            <w:tcW w:w="3118" w:type="dxa"/>
            <w:shd w:val="clear" w:color="auto" w:fill="auto"/>
          </w:tcPr>
          <w:p w14:paraId="1EB0DA3B" w14:textId="77777777" w:rsidR="002A2563" w:rsidRPr="00ED38DD" w:rsidRDefault="002A2563" w:rsidP="00632DC9">
            <w:pPr>
              <w:rPr>
                <w:lang w:val="lt-LT"/>
              </w:rPr>
            </w:pPr>
            <w:r w:rsidRPr="00E12E10">
              <w:rPr>
                <w:bCs/>
                <w:lang w:val="lt-LT"/>
              </w:rPr>
              <w:t>Siūloma parametro reikšmė</w:t>
            </w:r>
          </w:p>
        </w:tc>
      </w:tr>
      <w:tr w:rsidR="002A2563" w:rsidRPr="00ED38DD" w14:paraId="2CEFB61F" w14:textId="77777777" w:rsidTr="00225B3B">
        <w:trPr>
          <w:trHeight w:val="488"/>
        </w:trPr>
        <w:tc>
          <w:tcPr>
            <w:tcW w:w="709" w:type="dxa"/>
            <w:shd w:val="clear" w:color="auto" w:fill="auto"/>
          </w:tcPr>
          <w:p w14:paraId="506110ED" w14:textId="77777777" w:rsidR="002A2563" w:rsidRPr="00ED38DD" w:rsidRDefault="002A2563" w:rsidP="00632DC9">
            <w:pPr>
              <w:rPr>
                <w:bCs/>
                <w:lang w:val="lt-LT"/>
              </w:rPr>
            </w:pPr>
            <w:r w:rsidRPr="00ED38DD">
              <w:rPr>
                <w:b/>
                <w:sz w:val="28"/>
                <w:szCs w:val="28"/>
                <w:lang w:val="lt-LT"/>
              </w:rPr>
              <w:t>1.</w:t>
            </w:r>
          </w:p>
        </w:tc>
        <w:tc>
          <w:tcPr>
            <w:tcW w:w="2297" w:type="dxa"/>
            <w:shd w:val="clear" w:color="auto" w:fill="auto"/>
          </w:tcPr>
          <w:p w14:paraId="36D343F7" w14:textId="67D0A59D" w:rsidR="002A2563" w:rsidRPr="00ED38DD" w:rsidRDefault="002A2563" w:rsidP="00632DC9">
            <w:pPr>
              <w:rPr>
                <w:b/>
                <w:lang w:val="lt-LT"/>
              </w:rPr>
            </w:pPr>
            <w:r w:rsidRPr="00ED38DD">
              <w:rPr>
                <w:b/>
                <w:lang w:val="lt-LT"/>
              </w:rPr>
              <w:t>Sieninis laboratorinis stalas su 2-jų lentynų mod</w:t>
            </w:r>
            <w:r w:rsidR="00473C0B" w:rsidRPr="00ED38DD">
              <w:rPr>
                <w:b/>
                <w:lang w:val="lt-LT"/>
              </w:rPr>
              <w:t>ulių</w:t>
            </w:r>
            <w:r w:rsidRPr="00ED38DD">
              <w:rPr>
                <w:b/>
                <w:lang w:val="lt-LT"/>
              </w:rPr>
              <w:t xml:space="preserve">.                </w:t>
            </w:r>
          </w:p>
        </w:tc>
        <w:tc>
          <w:tcPr>
            <w:tcW w:w="3119" w:type="dxa"/>
            <w:shd w:val="clear" w:color="auto" w:fill="auto"/>
          </w:tcPr>
          <w:p w14:paraId="61E33BD6" w14:textId="77777777" w:rsidR="002A2563" w:rsidRPr="00ED38DD" w:rsidRDefault="002A2563" w:rsidP="00632DC9">
            <w:pPr>
              <w:rPr>
                <w:b/>
                <w:lang w:val="lt-LT"/>
              </w:rPr>
            </w:pPr>
            <w:r w:rsidRPr="00ED38DD">
              <w:rPr>
                <w:b/>
                <w:lang w:val="lt-LT"/>
              </w:rPr>
              <w:t xml:space="preserve">  1vnt.</w:t>
            </w:r>
          </w:p>
        </w:tc>
        <w:tc>
          <w:tcPr>
            <w:tcW w:w="3118" w:type="dxa"/>
            <w:shd w:val="clear" w:color="auto" w:fill="auto"/>
          </w:tcPr>
          <w:p w14:paraId="657B6A2A" w14:textId="7CA3F264" w:rsidR="002A2563" w:rsidRPr="00ED38DD" w:rsidRDefault="00225B3B" w:rsidP="00632DC9">
            <w:pPr>
              <w:rPr>
                <w:bCs/>
                <w:lang w:val="lt-LT"/>
              </w:rPr>
            </w:pPr>
            <w:r>
              <w:rPr>
                <w:bCs/>
                <w:lang w:val="lt-LT"/>
              </w:rPr>
              <w:t xml:space="preserve">1 vnt. </w:t>
            </w:r>
          </w:p>
        </w:tc>
      </w:tr>
      <w:tr w:rsidR="002A2563" w:rsidRPr="00ED38DD" w14:paraId="67C52683" w14:textId="77777777" w:rsidTr="00225B3B">
        <w:trPr>
          <w:trHeight w:val="488"/>
        </w:trPr>
        <w:tc>
          <w:tcPr>
            <w:tcW w:w="709" w:type="dxa"/>
          </w:tcPr>
          <w:p w14:paraId="032A92B1" w14:textId="77777777" w:rsidR="002A2563" w:rsidRPr="00ED38DD" w:rsidRDefault="002A2563" w:rsidP="00632DC9">
            <w:pPr>
              <w:rPr>
                <w:bCs/>
                <w:lang w:val="lt-LT"/>
              </w:rPr>
            </w:pPr>
            <w:r w:rsidRPr="00ED38DD">
              <w:rPr>
                <w:bCs/>
                <w:lang w:val="lt-LT"/>
              </w:rPr>
              <w:t>1.1.</w:t>
            </w:r>
          </w:p>
        </w:tc>
        <w:tc>
          <w:tcPr>
            <w:tcW w:w="2297" w:type="dxa"/>
          </w:tcPr>
          <w:p w14:paraId="134A3219" w14:textId="77777777" w:rsidR="002A2563" w:rsidRPr="00ED38DD" w:rsidRDefault="002A2563" w:rsidP="00632DC9">
            <w:pPr>
              <w:rPr>
                <w:bCs/>
                <w:lang w:val="lt-LT"/>
              </w:rPr>
            </w:pPr>
            <w:r w:rsidRPr="00ED38DD">
              <w:rPr>
                <w:lang w:val="lt-LT"/>
              </w:rPr>
              <w:t>Matmenys (ilg.x pl.x auk.)</w:t>
            </w:r>
          </w:p>
        </w:tc>
        <w:tc>
          <w:tcPr>
            <w:tcW w:w="3119" w:type="dxa"/>
          </w:tcPr>
          <w:p w14:paraId="2070997E" w14:textId="77777777" w:rsidR="002A2563" w:rsidRPr="00ED38DD" w:rsidRDefault="002A2563" w:rsidP="00632DC9">
            <w:pPr>
              <w:rPr>
                <w:b/>
                <w:lang w:val="lt-LT"/>
              </w:rPr>
            </w:pPr>
            <w:r w:rsidRPr="00ED38DD">
              <w:rPr>
                <w:sz w:val="22"/>
                <w:szCs w:val="22"/>
                <w:lang w:val="lt-LT"/>
              </w:rPr>
              <w:t xml:space="preserve">2400x750x900mm </w:t>
            </w:r>
            <w:r w:rsidRPr="00ED38DD">
              <w:rPr>
                <w:sz w:val="22"/>
                <w:szCs w:val="22"/>
                <w:lang w:val="lt-LT" w:eastAsia="lt-LT"/>
              </w:rPr>
              <w:t>(</w:t>
            </w:r>
            <w:r w:rsidRPr="00ED38DD">
              <w:rPr>
                <w:spacing w:val="-1"/>
                <w:sz w:val="22"/>
                <w:szCs w:val="22"/>
                <w:lang w:val="lt-LT" w:eastAsia="lt-LT"/>
              </w:rPr>
              <w:t>±</w:t>
            </w:r>
            <w:r w:rsidRPr="00ED38DD">
              <w:rPr>
                <w:sz w:val="22"/>
                <w:szCs w:val="22"/>
                <w:lang w:val="lt-LT" w:eastAsia="lt-LT"/>
              </w:rPr>
              <w:t xml:space="preserve"> 20mm.)</w:t>
            </w:r>
          </w:p>
        </w:tc>
        <w:tc>
          <w:tcPr>
            <w:tcW w:w="3118" w:type="dxa"/>
            <w:shd w:val="clear" w:color="auto" w:fill="auto"/>
          </w:tcPr>
          <w:p w14:paraId="1ABD27EE" w14:textId="42414BB5" w:rsidR="002A2563" w:rsidRPr="00ED38DD" w:rsidRDefault="00225B3B" w:rsidP="00632DC9">
            <w:pPr>
              <w:rPr>
                <w:b/>
                <w:lang w:val="lt-LT"/>
              </w:rPr>
            </w:pPr>
            <w:r w:rsidRPr="00ED38DD">
              <w:rPr>
                <w:sz w:val="22"/>
                <w:szCs w:val="22"/>
                <w:lang w:val="lt-LT"/>
              </w:rPr>
              <w:t xml:space="preserve">2400x750x900mm </w:t>
            </w:r>
          </w:p>
        </w:tc>
      </w:tr>
      <w:tr w:rsidR="002A2563" w:rsidRPr="00ED38DD" w14:paraId="57A882F1" w14:textId="77777777" w:rsidTr="00225B3B">
        <w:trPr>
          <w:trHeight w:val="488"/>
        </w:trPr>
        <w:tc>
          <w:tcPr>
            <w:tcW w:w="709" w:type="dxa"/>
          </w:tcPr>
          <w:p w14:paraId="11635891" w14:textId="77777777" w:rsidR="002A2563" w:rsidRPr="00ED38DD" w:rsidRDefault="002A2563" w:rsidP="00632DC9">
            <w:pPr>
              <w:rPr>
                <w:bCs/>
                <w:lang w:val="lt-LT"/>
              </w:rPr>
            </w:pPr>
            <w:r w:rsidRPr="00ED38DD">
              <w:rPr>
                <w:bCs/>
                <w:lang w:val="lt-LT"/>
              </w:rPr>
              <w:t>1.2.</w:t>
            </w:r>
          </w:p>
        </w:tc>
        <w:tc>
          <w:tcPr>
            <w:tcW w:w="2297" w:type="dxa"/>
          </w:tcPr>
          <w:p w14:paraId="2B497883" w14:textId="77777777" w:rsidR="002A2563" w:rsidRPr="00ED38DD" w:rsidRDefault="002A2563" w:rsidP="00632DC9">
            <w:pPr>
              <w:spacing w:line="256" w:lineRule="auto"/>
              <w:rPr>
                <w:lang w:val="lt-LT"/>
              </w:rPr>
            </w:pPr>
            <w:r w:rsidRPr="00ED38DD">
              <w:rPr>
                <w:lang w:val="lt-LT"/>
              </w:rPr>
              <w:t xml:space="preserve">Darbastalio medžiaga </w:t>
            </w:r>
          </w:p>
        </w:tc>
        <w:tc>
          <w:tcPr>
            <w:tcW w:w="3119" w:type="dxa"/>
          </w:tcPr>
          <w:p w14:paraId="3CA0F828" w14:textId="77777777" w:rsidR="002A2563" w:rsidRPr="00ED38DD" w:rsidRDefault="002A2563" w:rsidP="00632DC9">
            <w:pPr>
              <w:spacing w:line="256" w:lineRule="auto"/>
              <w:rPr>
                <w:lang w:val="lt-LT"/>
              </w:rPr>
            </w:pPr>
            <w:r w:rsidRPr="00ED38DD">
              <w:rPr>
                <w:kern w:val="2"/>
                <w:sz w:val="22"/>
                <w:szCs w:val="22"/>
                <w:lang w:val="lt-LT"/>
              </w:rPr>
              <w:t>Dervų mišinys.</w:t>
            </w:r>
          </w:p>
        </w:tc>
        <w:tc>
          <w:tcPr>
            <w:tcW w:w="3118" w:type="dxa"/>
            <w:shd w:val="clear" w:color="auto" w:fill="auto"/>
          </w:tcPr>
          <w:p w14:paraId="065CE3B6" w14:textId="056ACF5D" w:rsidR="002A2563" w:rsidRPr="00ED38DD" w:rsidRDefault="00225B3B" w:rsidP="00632DC9">
            <w:pPr>
              <w:rPr>
                <w:bCs/>
                <w:lang w:val="lt-LT"/>
              </w:rPr>
            </w:pPr>
            <w:r w:rsidRPr="00ED38DD">
              <w:rPr>
                <w:kern w:val="2"/>
                <w:sz w:val="22"/>
                <w:szCs w:val="22"/>
                <w:lang w:val="lt-LT"/>
              </w:rPr>
              <w:t>Dervų mišinys.</w:t>
            </w:r>
          </w:p>
        </w:tc>
      </w:tr>
      <w:tr w:rsidR="002A2563" w:rsidRPr="00ED38DD" w14:paraId="4AE06EA2" w14:textId="77777777" w:rsidTr="00225B3B">
        <w:trPr>
          <w:trHeight w:val="488"/>
        </w:trPr>
        <w:tc>
          <w:tcPr>
            <w:tcW w:w="709" w:type="dxa"/>
          </w:tcPr>
          <w:p w14:paraId="76B4332F" w14:textId="77777777" w:rsidR="002A2563" w:rsidRPr="00ED38DD" w:rsidRDefault="002A2563" w:rsidP="00632DC9">
            <w:pPr>
              <w:rPr>
                <w:bCs/>
                <w:lang w:val="lt-LT"/>
              </w:rPr>
            </w:pPr>
            <w:r w:rsidRPr="00ED38DD">
              <w:rPr>
                <w:bCs/>
                <w:lang w:val="lt-LT"/>
              </w:rPr>
              <w:t>1.3.</w:t>
            </w:r>
          </w:p>
        </w:tc>
        <w:tc>
          <w:tcPr>
            <w:tcW w:w="2297" w:type="dxa"/>
          </w:tcPr>
          <w:p w14:paraId="7A1C97E5" w14:textId="77777777" w:rsidR="002A2563" w:rsidRPr="00ED38DD" w:rsidRDefault="002A2563" w:rsidP="00632DC9">
            <w:pPr>
              <w:spacing w:line="256" w:lineRule="auto"/>
              <w:rPr>
                <w:lang w:val="lt-LT"/>
              </w:rPr>
            </w:pPr>
            <w:r w:rsidRPr="00ED38DD">
              <w:rPr>
                <w:lang w:val="lt-LT"/>
              </w:rPr>
              <w:t>Darbastalio stalviršio briaunos</w:t>
            </w:r>
          </w:p>
        </w:tc>
        <w:tc>
          <w:tcPr>
            <w:tcW w:w="3119" w:type="dxa"/>
          </w:tcPr>
          <w:p w14:paraId="35FC15EB" w14:textId="77777777" w:rsidR="002A2563" w:rsidRPr="00ED38DD" w:rsidRDefault="002A2563" w:rsidP="00632DC9">
            <w:pPr>
              <w:spacing w:line="256" w:lineRule="auto"/>
              <w:rPr>
                <w:lang w:val="lt-LT"/>
              </w:rPr>
            </w:pPr>
            <w:r w:rsidRPr="00ED38DD">
              <w:rPr>
                <w:lang w:val="lt-LT"/>
              </w:rPr>
              <w:t>Lygios</w:t>
            </w:r>
          </w:p>
        </w:tc>
        <w:tc>
          <w:tcPr>
            <w:tcW w:w="3118" w:type="dxa"/>
            <w:shd w:val="clear" w:color="auto" w:fill="auto"/>
          </w:tcPr>
          <w:p w14:paraId="22E1973D" w14:textId="0F8A9503" w:rsidR="002A2563" w:rsidRPr="00ED38DD" w:rsidRDefault="00225B3B" w:rsidP="00632DC9">
            <w:pPr>
              <w:rPr>
                <w:bCs/>
                <w:lang w:val="lt-LT"/>
              </w:rPr>
            </w:pPr>
            <w:r>
              <w:rPr>
                <w:bCs/>
                <w:lang w:val="lt-LT"/>
              </w:rPr>
              <w:t>Lygios</w:t>
            </w:r>
          </w:p>
        </w:tc>
      </w:tr>
      <w:tr w:rsidR="002A2563" w:rsidRPr="00A65F5D" w14:paraId="102627A9" w14:textId="77777777" w:rsidTr="00225B3B">
        <w:trPr>
          <w:trHeight w:val="488"/>
        </w:trPr>
        <w:tc>
          <w:tcPr>
            <w:tcW w:w="709" w:type="dxa"/>
          </w:tcPr>
          <w:p w14:paraId="1F011DA9" w14:textId="77777777" w:rsidR="002A2563" w:rsidRPr="00ED38DD" w:rsidRDefault="002A2563" w:rsidP="00632DC9">
            <w:pPr>
              <w:rPr>
                <w:bCs/>
                <w:lang w:val="lt-LT"/>
              </w:rPr>
            </w:pPr>
            <w:r w:rsidRPr="00ED38DD">
              <w:rPr>
                <w:bCs/>
                <w:lang w:val="lt-LT"/>
              </w:rPr>
              <w:t>1.4.</w:t>
            </w:r>
          </w:p>
        </w:tc>
        <w:tc>
          <w:tcPr>
            <w:tcW w:w="2297" w:type="dxa"/>
          </w:tcPr>
          <w:p w14:paraId="08DBA9F3" w14:textId="77777777" w:rsidR="002A2563" w:rsidRPr="00ED38DD" w:rsidRDefault="002A2563" w:rsidP="00632DC9">
            <w:pPr>
              <w:rPr>
                <w:color w:val="000000"/>
                <w:sz w:val="22"/>
                <w:szCs w:val="22"/>
                <w:lang w:val="lt-LT"/>
              </w:rPr>
            </w:pPr>
            <w:r w:rsidRPr="00ED38DD">
              <w:rPr>
                <w:lang w:val="lt-LT"/>
              </w:rPr>
              <w:t>Stalo konstrukcija:</w:t>
            </w:r>
          </w:p>
          <w:p w14:paraId="6E1382AD" w14:textId="77777777" w:rsidR="002A2563" w:rsidRPr="00ED38DD" w:rsidRDefault="002A2563" w:rsidP="00632DC9">
            <w:pPr>
              <w:spacing w:line="256" w:lineRule="auto"/>
              <w:rPr>
                <w:lang w:val="lt-LT"/>
              </w:rPr>
            </w:pPr>
          </w:p>
        </w:tc>
        <w:tc>
          <w:tcPr>
            <w:tcW w:w="3119" w:type="dxa"/>
          </w:tcPr>
          <w:p w14:paraId="7D8917E9" w14:textId="2EDB8782" w:rsidR="002A2563" w:rsidRPr="00ED38DD" w:rsidRDefault="002A2563" w:rsidP="00632DC9">
            <w:pPr>
              <w:spacing w:after="160" w:line="259" w:lineRule="auto"/>
              <w:rPr>
                <w:rFonts w:eastAsia="Calibri"/>
                <w:lang w:val="lt-LT"/>
              </w:rPr>
            </w:pPr>
            <w:r w:rsidRPr="00ED38DD">
              <w:rPr>
                <w:color w:val="000000"/>
                <w:sz w:val="22"/>
                <w:szCs w:val="22"/>
                <w:lang w:val="lt-LT"/>
              </w:rPr>
              <w:t>St</w:t>
            </w:r>
            <w:r w:rsidR="00225B3B">
              <w:rPr>
                <w:color w:val="000000"/>
                <w:sz w:val="22"/>
                <w:szCs w:val="22"/>
                <w:lang w:val="lt-LT"/>
              </w:rPr>
              <w:t>a</w:t>
            </w:r>
            <w:r w:rsidRPr="00ED38DD">
              <w:rPr>
                <w:color w:val="000000"/>
                <w:sz w:val="22"/>
                <w:szCs w:val="22"/>
                <w:lang w:val="lt-LT"/>
              </w:rPr>
              <w:t xml:space="preserve">lo rėmas iš plieno  profilių „C”tipo padengtų milteliniais dažais, reguliuojamos plastikinės kojelės.  </w:t>
            </w:r>
          </w:p>
        </w:tc>
        <w:tc>
          <w:tcPr>
            <w:tcW w:w="3118" w:type="dxa"/>
            <w:shd w:val="clear" w:color="auto" w:fill="auto"/>
          </w:tcPr>
          <w:p w14:paraId="0F674999" w14:textId="58DC4FB1" w:rsidR="002A2563" w:rsidRPr="00ED38DD" w:rsidRDefault="00225B3B" w:rsidP="00632DC9">
            <w:pPr>
              <w:rPr>
                <w:bCs/>
                <w:lang w:val="lt-LT"/>
              </w:rPr>
            </w:pPr>
            <w:r w:rsidRPr="00ED38DD">
              <w:rPr>
                <w:color w:val="000000"/>
                <w:sz w:val="22"/>
                <w:szCs w:val="22"/>
                <w:lang w:val="lt-LT"/>
              </w:rPr>
              <w:t>St</w:t>
            </w:r>
            <w:r>
              <w:rPr>
                <w:color w:val="000000"/>
                <w:sz w:val="22"/>
                <w:szCs w:val="22"/>
                <w:lang w:val="lt-LT"/>
              </w:rPr>
              <w:t>a</w:t>
            </w:r>
            <w:r w:rsidRPr="00ED38DD">
              <w:rPr>
                <w:color w:val="000000"/>
                <w:sz w:val="22"/>
                <w:szCs w:val="22"/>
                <w:lang w:val="lt-LT"/>
              </w:rPr>
              <w:t xml:space="preserve">lo rėmas iš plieno  profilių „C”tipo padengtų milteliniais dažais, reguliuojamos plastikinės kojelės.  </w:t>
            </w:r>
          </w:p>
        </w:tc>
      </w:tr>
      <w:tr w:rsidR="002A2563" w:rsidRPr="0026757E" w14:paraId="52621D33" w14:textId="77777777" w:rsidTr="00225B3B">
        <w:trPr>
          <w:trHeight w:val="488"/>
        </w:trPr>
        <w:tc>
          <w:tcPr>
            <w:tcW w:w="709" w:type="dxa"/>
          </w:tcPr>
          <w:p w14:paraId="22CC34DF" w14:textId="77777777" w:rsidR="002A2563" w:rsidRPr="00ED38DD" w:rsidRDefault="002A2563" w:rsidP="00632DC9">
            <w:pPr>
              <w:rPr>
                <w:bCs/>
                <w:lang w:val="lt-LT"/>
              </w:rPr>
            </w:pPr>
            <w:r w:rsidRPr="00ED38DD">
              <w:rPr>
                <w:bCs/>
                <w:lang w:val="lt-LT"/>
              </w:rPr>
              <w:t>1.5.</w:t>
            </w:r>
          </w:p>
        </w:tc>
        <w:tc>
          <w:tcPr>
            <w:tcW w:w="2297" w:type="dxa"/>
          </w:tcPr>
          <w:p w14:paraId="0F150484" w14:textId="77777777" w:rsidR="002A2563" w:rsidRPr="00ED38DD" w:rsidRDefault="002A2563" w:rsidP="00632DC9">
            <w:pPr>
              <w:spacing w:line="256" w:lineRule="auto"/>
              <w:rPr>
                <w:lang w:val="lt-LT"/>
              </w:rPr>
            </w:pPr>
            <w:r w:rsidRPr="00ED38DD">
              <w:rPr>
                <w:lang w:val="lt-LT"/>
              </w:rPr>
              <w:t>Antstalinis lentynų modulis</w:t>
            </w:r>
          </w:p>
        </w:tc>
        <w:tc>
          <w:tcPr>
            <w:tcW w:w="3119" w:type="dxa"/>
          </w:tcPr>
          <w:p w14:paraId="345AE397" w14:textId="77777777" w:rsidR="002A2563" w:rsidRPr="00ED38DD" w:rsidRDefault="002A2563" w:rsidP="00632DC9">
            <w:pPr>
              <w:rPr>
                <w:kern w:val="2"/>
                <w:sz w:val="22"/>
                <w:szCs w:val="22"/>
                <w:lang w:val="lt-LT"/>
              </w:rPr>
            </w:pPr>
            <w:r w:rsidRPr="00ED38DD">
              <w:rPr>
                <w:kern w:val="2"/>
                <w:sz w:val="22"/>
                <w:szCs w:val="22"/>
                <w:lang w:val="lt-LT"/>
              </w:rPr>
              <w:t xml:space="preserve">Virš darbastalio,  per visą stalo ilgį, instaliuotas  </w:t>
            </w:r>
          </w:p>
          <w:p w14:paraId="1DD9F512" w14:textId="77777777" w:rsidR="002A2563" w:rsidRPr="00ED38DD" w:rsidRDefault="002A2563" w:rsidP="00632DC9">
            <w:pPr>
              <w:pStyle w:val="Sraopastraipa"/>
              <w:spacing w:line="276" w:lineRule="auto"/>
              <w:ind w:left="256" w:right="57"/>
            </w:pPr>
            <w:r w:rsidRPr="00ED38DD">
              <w:rPr>
                <w:kern w:val="2"/>
                <w:sz w:val="22"/>
                <w:szCs w:val="22"/>
              </w:rPr>
              <w:t xml:space="preserve">2 –jų  lentynų antstalinis modulis  pagamintas iš 1,5mm storio aliuminio, padengto milteliniu būdu. Antstalinio modulio kolonos matmenys: 80 x 80 x 800 mm </w:t>
            </w:r>
            <w:r w:rsidRPr="00ED38DD">
              <w:rPr>
                <w:sz w:val="22"/>
                <w:szCs w:val="22"/>
                <w:lang w:eastAsia="lt-LT"/>
              </w:rPr>
              <w:t>(</w:t>
            </w:r>
            <w:r w:rsidRPr="00ED38DD">
              <w:rPr>
                <w:spacing w:val="-1"/>
                <w:sz w:val="22"/>
                <w:szCs w:val="22"/>
                <w:lang w:eastAsia="lt-LT"/>
              </w:rPr>
              <w:t>±</w:t>
            </w:r>
            <w:r w:rsidRPr="00ED38DD">
              <w:rPr>
                <w:sz w:val="22"/>
                <w:szCs w:val="22"/>
                <w:lang w:eastAsia="lt-LT"/>
              </w:rPr>
              <w:t xml:space="preserve"> 20mm.)</w:t>
            </w:r>
            <w:r w:rsidRPr="00ED38DD">
              <w:rPr>
                <w:kern w:val="2"/>
                <w:sz w:val="22"/>
                <w:szCs w:val="22"/>
              </w:rPr>
              <w:t>. Anstalinio modulio lentynos su įstatytomis stiklo lentynėlėmis, atraminėje kolonoje,  instaliuota    po 2x el. lizdus(220-230V, 16A).</w:t>
            </w:r>
          </w:p>
        </w:tc>
        <w:tc>
          <w:tcPr>
            <w:tcW w:w="3118" w:type="dxa"/>
            <w:shd w:val="clear" w:color="auto" w:fill="auto"/>
          </w:tcPr>
          <w:p w14:paraId="4D9B6584" w14:textId="7C5DF73F" w:rsidR="002A2563" w:rsidRPr="00225B3B" w:rsidRDefault="00225B3B" w:rsidP="00225B3B">
            <w:pPr>
              <w:rPr>
                <w:kern w:val="2"/>
                <w:sz w:val="22"/>
                <w:szCs w:val="22"/>
                <w:lang w:val="lt-LT"/>
              </w:rPr>
            </w:pPr>
            <w:r w:rsidRPr="00ED38DD">
              <w:rPr>
                <w:kern w:val="2"/>
                <w:sz w:val="22"/>
                <w:szCs w:val="22"/>
                <w:lang w:val="lt-LT"/>
              </w:rPr>
              <w:t xml:space="preserve">Virš darbastalio,  per visą stalo ilgį, instaliuotas  </w:t>
            </w:r>
            <w:r w:rsidRPr="0026757E">
              <w:rPr>
                <w:kern w:val="2"/>
                <w:sz w:val="22"/>
                <w:szCs w:val="22"/>
                <w:lang w:val="es-ES_tradnl"/>
              </w:rPr>
              <w:t>2 –jų  lentynų antstalinis modulis  pagamintas iš 1,5mm storio aliuminio, padengto milteliniu būdu. Antstalinio modulio kolonos matmenys: 80 x 80 x 800 mm</w:t>
            </w:r>
            <w:r w:rsidR="0026757E">
              <w:rPr>
                <w:kern w:val="2"/>
                <w:sz w:val="22"/>
                <w:szCs w:val="22"/>
                <w:lang w:val="es-ES_tradnl"/>
              </w:rPr>
              <w:t>.</w:t>
            </w:r>
            <w:r w:rsidRPr="0026757E">
              <w:rPr>
                <w:kern w:val="2"/>
                <w:sz w:val="22"/>
                <w:szCs w:val="22"/>
                <w:lang w:val="es-ES_tradnl"/>
              </w:rPr>
              <w:t xml:space="preserve"> Anstalinio modulio lentynos su įstatytomis stiklo lentynėlėmis, atraminėje kolonoje,  instaliuota po 2x el. Lizdus (220-230V, 16A).</w:t>
            </w:r>
          </w:p>
        </w:tc>
      </w:tr>
      <w:tr w:rsidR="002A2563" w:rsidRPr="00A65F5D" w14:paraId="40D3F9FC" w14:textId="77777777" w:rsidTr="00225B3B">
        <w:trPr>
          <w:trHeight w:val="488"/>
        </w:trPr>
        <w:tc>
          <w:tcPr>
            <w:tcW w:w="709" w:type="dxa"/>
          </w:tcPr>
          <w:p w14:paraId="19071AA0" w14:textId="77777777" w:rsidR="002A2563" w:rsidRPr="00ED38DD" w:rsidRDefault="002A2563" w:rsidP="00632DC9">
            <w:pPr>
              <w:rPr>
                <w:bCs/>
                <w:lang w:val="lt-LT"/>
              </w:rPr>
            </w:pPr>
            <w:r w:rsidRPr="00ED38DD">
              <w:rPr>
                <w:bCs/>
                <w:lang w:val="lt-LT"/>
              </w:rPr>
              <w:t>1.6.</w:t>
            </w:r>
          </w:p>
        </w:tc>
        <w:tc>
          <w:tcPr>
            <w:tcW w:w="2297" w:type="dxa"/>
          </w:tcPr>
          <w:p w14:paraId="40953195" w14:textId="77777777" w:rsidR="002A2563" w:rsidRPr="00ED38DD" w:rsidRDefault="002A2563" w:rsidP="00632DC9">
            <w:pPr>
              <w:spacing w:line="256" w:lineRule="auto"/>
              <w:rPr>
                <w:lang w:val="lt-LT"/>
              </w:rPr>
            </w:pPr>
            <w:r w:rsidRPr="00ED38DD">
              <w:rPr>
                <w:lang w:val="lt-LT"/>
              </w:rPr>
              <w:t xml:space="preserve">Erdvės po stalu užpildymas </w:t>
            </w:r>
          </w:p>
        </w:tc>
        <w:tc>
          <w:tcPr>
            <w:tcW w:w="3119" w:type="dxa"/>
          </w:tcPr>
          <w:p w14:paraId="369C0994" w14:textId="77777777" w:rsidR="002A2563" w:rsidRPr="00ED38DD" w:rsidRDefault="002A2563" w:rsidP="00632DC9">
            <w:pPr>
              <w:tabs>
                <w:tab w:val="right" w:pos="709"/>
                <w:tab w:val="left" w:pos="1418"/>
                <w:tab w:val="left" w:pos="3969"/>
                <w:tab w:val="decimal" w:pos="7371"/>
                <w:tab w:val="decimal" w:pos="8505"/>
              </w:tabs>
              <w:rPr>
                <w:lang w:val="lt-LT"/>
              </w:rPr>
            </w:pPr>
            <w:r w:rsidRPr="00ED38DD">
              <w:rPr>
                <w:lang w:val="lt-LT"/>
              </w:rPr>
              <w:t xml:space="preserve">Dvi </w:t>
            </w:r>
            <w:r w:rsidRPr="00ED38DD">
              <w:rPr>
                <w:sz w:val="22"/>
                <w:szCs w:val="22"/>
                <w:lang w:val="lt-LT"/>
              </w:rPr>
              <w:t>viendurės spintelės  su stalčiumi viršuje, dešinėje ir kairėje stalo pusėse.</w:t>
            </w:r>
          </w:p>
        </w:tc>
        <w:tc>
          <w:tcPr>
            <w:tcW w:w="3118" w:type="dxa"/>
            <w:shd w:val="clear" w:color="auto" w:fill="auto"/>
          </w:tcPr>
          <w:p w14:paraId="1B28548D" w14:textId="019489AC" w:rsidR="002A2563" w:rsidRPr="00ED38DD" w:rsidRDefault="00225B3B" w:rsidP="00632DC9">
            <w:pPr>
              <w:rPr>
                <w:bCs/>
                <w:lang w:val="lt-LT"/>
              </w:rPr>
            </w:pPr>
            <w:r w:rsidRPr="00ED38DD">
              <w:rPr>
                <w:lang w:val="lt-LT"/>
              </w:rPr>
              <w:t xml:space="preserve">Dvi </w:t>
            </w:r>
            <w:r w:rsidRPr="00ED38DD">
              <w:rPr>
                <w:sz w:val="22"/>
                <w:szCs w:val="22"/>
                <w:lang w:val="lt-LT"/>
              </w:rPr>
              <w:t>viendurės spintelės  su stalčiumi viršuje, dešinėje ir kairėje stalo pusėse.</w:t>
            </w:r>
          </w:p>
        </w:tc>
      </w:tr>
      <w:tr w:rsidR="002A2563" w:rsidRPr="00A65F5D" w14:paraId="48C62361" w14:textId="77777777" w:rsidTr="00225B3B">
        <w:trPr>
          <w:trHeight w:val="488"/>
        </w:trPr>
        <w:tc>
          <w:tcPr>
            <w:tcW w:w="709" w:type="dxa"/>
          </w:tcPr>
          <w:p w14:paraId="1F2A0833" w14:textId="77777777" w:rsidR="002A2563" w:rsidRPr="00ED38DD" w:rsidRDefault="002A2563" w:rsidP="00632DC9">
            <w:pPr>
              <w:rPr>
                <w:bCs/>
                <w:lang w:val="lt-LT"/>
              </w:rPr>
            </w:pPr>
            <w:r w:rsidRPr="00ED38DD">
              <w:rPr>
                <w:bCs/>
                <w:lang w:val="lt-LT"/>
              </w:rPr>
              <w:t>1.7.</w:t>
            </w:r>
          </w:p>
        </w:tc>
        <w:tc>
          <w:tcPr>
            <w:tcW w:w="2297" w:type="dxa"/>
          </w:tcPr>
          <w:p w14:paraId="2A89433A" w14:textId="77777777" w:rsidR="002A2563" w:rsidRPr="00ED38DD" w:rsidRDefault="002A2563" w:rsidP="00632DC9">
            <w:pPr>
              <w:spacing w:line="256" w:lineRule="auto"/>
              <w:rPr>
                <w:lang w:val="lt-LT"/>
              </w:rPr>
            </w:pPr>
            <w:r w:rsidRPr="00ED38DD">
              <w:rPr>
                <w:sz w:val="22"/>
                <w:szCs w:val="22"/>
                <w:lang w:val="lt-LT"/>
              </w:rPr>
              <w:t>Stalčių, spintelių durelių užsidarymo tipas</w:t>
            </w:r>
          </w:p>
        </w:tc>
        <w:tc>
          <w:tcPr>
            <w:tcW w:w="3119" w:type="dxa"/>
          </w:tcPr>
          <w:p w14:paraId="6EE4D279" w14:textId="171401FA" w:rsidR="002A2563" w:rsidRPr="00ED38DD" w:rsidRDefault="00225B3B" w:rsidP="00632DC9">
            <w:pPr>
              <w:spacing w:line="256" w:lineRule="auto"/>
              <w:ind w:right="57"/>
              <w:rPr>
                <w:lang w:val="lt-LT"/>
              </w:rPr>
            </w:pPr>
            <w:r w:rsidRPr="00ED38DD">
              <w:rPr>
                <w:color w:val="000000"/>
                <w:sz w:val="22"/>
                <w:szCs w:val="22"/>
                <w:lang w:val="lt-LT"/>
              </w:rPr>
              <w:t>BLUM tipo, su švelnaus uždarymo funkcija „Soft Close”.</w:t>
            </w:r>
          </w:p>
        </w:tc>
        <w:tc>
          <w:tcPr>
            <w:tcW w:w="3118" w:type="dxa"/>
            <w:shd w:val="clear" w:color="auto" w:fill="auto"/>
          </w:tcPr>
          <w:p w14:paraId="5B6B53F5" w14:textId="0004ECDD" w:rsidR="002A2563" w:rsidRPr="00ED38DD" w:rsidRDefault="00225B3B" w:rsidP="00632DC9">
            <w:pPr>
              <w:rPr>
                <w:bCs/>
                <w:lang w:val="lt-LT"/>
              </w:rPr>
            </w:pPr>
            <w:r w:rsidRPr="00ED38DD">
              <w:rPr>
                <w:color w:val="000000"/>
                <w:sz w:val="22"/>
                <w:szCs w:val="22"/>
                <w:lang w:val="lt-LT"/>
              </w:rPr>
              <w:t>BLUM tipo, su švelnaus uždarymo funkcija „Soft Close”.</w:t>
            </w:r>
          </w:p>
        </w:tc>
      </w:tr>
      <w:tr w:rsidR="002A2563" w:rsidRPr="00ED38DD" w14:paraId="63ED3153" w14:textId="77777777" w:rsidTr="00225B3B">
        <w:trPr>
          <w:trHeight w:val="488"/>
        </w:trPr>
        <w:tc>
          <w:tcPr>
            <w:tcW w:w="709" w:type="dxa"/>
          </w:tcPr>
          <w:p w14:paraId="74482EE8" w14:textId="77777777" w:rsidR="002A2563" w:rsidRPr="00ED38DD" w:rsidRDefault="002A2563" w:rsidP="00632DC9">
            <w:pPr>
              <w:rPr>
                <w:bCs/>
                <w:lang w:val="lt-LT"/>
              </w:rPr>
            </w:pPr>
            <w:r w:rsidRPr="00ED38DD">
              <w:rPr>
                <w:bCs/>
                <w:lang w:val="lt-LT"/>
              </w:rPr>
              <w:t>1.8.</w:t>
            </w:r>
          </w:p>
        </w:tc>
        <w:tc>
          <w:tcPr>
            <w:tcW w:w="2297" w:type="dxa"/>
          </w:tcPr>
          <w:p w14:paraId="103C5EFD" w14:textId="77777777" w:rsidR="002A2563" w:rsidRPr="00ED38DD" w:rsidRDefault="002A2563" w:rsidP="00632DC9">
            <w:pPr>
              <w:spacing w:line="256" w:lineRule="auto"/>
              <w:ind w:left="57" w:right="57"/>
              <w:rPr>
                <w:lang w:val="lt-LT"/>
              </w:rPr>
            </w:pPr>
            <w:r w:rsidRPr="00ED38DD">
              <w:rPr>
                <w:sz w:val="22"/>
                <w:szCs w:val="22"/>
                <w:lang w:val="lt-LT"/>
              </w:rPr>
              <w:t>Spalva</w:t>
            </w:r>
          </w:p>
        </w:tc>
        <w:tc>
          <w:tcPr>
            <w:tcW w:w="3119" w:type="dxa"/>
          </w:tcPr>
          <w:p w14:paraId="7714C82E" w14:textId="77777777" w:rsidR="002A2563" w:rsidRPr="00ED38DD" w:rsidRDefault="002A2563" w:rsidP="00632DC9">
            <w:pPr>
              <w:spacing w:line="256" w:lineRule="auto"/>
              <w:ind w:right="57"/>
              <w:rPr>
                <w:lang w:val="lt-LT"/>
              </w:rPr>
            </w:pPr>
            <w:r w:rsidRPr="00ED38DD">
              <w:rPr>
                <w:sz w:val="22"/>
                <w:szCs w:val="22"/>
                <w:lang w:val="lt-LT"/>
              </w:rPr>
              <w:t xml:space="preserve"> šviesiai pilka</w:t>
            </w:r>
          </w:p>
        </w:tc>
        <w:tc>
          <w:tcPr>
            <w:tcW w:w="3118" w:type="dxa"/>
            <w:shd w:val="clear" w:color="auto" w:fill="auto"/>
          </w:tcPr>
          <w:p w14:paraId="7350765B" w14:textId="0F7DF15A" w:rsidR="002A2563" w:rsidRPr="00ED38DD" w:rsidRDefault="00225B3B" w:rsidP="00632DC9">
            <w:pPr>
              <w:rPr>
                <w:bCs/>
                <w:lang w:val="lt-LT"/>
              </w:rPr>
            </w:pPr>
            <w:r w:rsidRPr="00ED38DD">
              <w:rPr>
                <w:sz w:val="22"/>
                <w:szCs w:val="22"/>
                <w:lang w:val="lt-LT"/>
              </w:rPr>
              <w:t>šviesiai pilka</w:t>
            </w:r>
          </w:p>
        </w:tc>
      </w:tr>
      <w:tr w:rsidR="002A2563" w:rsidRPr="00ED38DD" w14:paraId="7252FF6C" w14:textId="77777777" w:rsidTr="00225B3B">
        <w:trPr>
          <w:trHeight w:val="488"/>
        </w:trPr>
        <w:tc>
          <w:tcPr>
            <w:tcW w:w="709" w:type="dxa"/>
          </w:tcPr>
          <w:p w14:paraId="1D8A32DE" w14:textId="77777777" w:rsidR="002A2563" w:rsidRPr="00ED38DD" w:rsidRDefault="002A2563" w:rsidP="00632DC9">
            <w:pPr>
              <w:rPr>
                <w:bCs/>
                <w:lang w:val="lt-LT"/>
              </w:rPr>
            </w:pPr>
            <w:r w:rsidRPr="00ED38DD">
              <w:rPr>
                <w:b/>
                <w:sz w:val="22"/>
                <w:szCs w:val="22"/>
                <w:lang w:val="lt-LT"/>
              </w:rPr>
              <w:t>2.</w:t>
            </w:r>
          </w:p>
        </w:tc>
        <w:tc>
          <w:tcPr>
            <w:tcW w:w="2297" w:type="dxa"/>
          </w:tcPr>
          <w:p w14:paraId="59CE2FD6" w14:textId="77777777" w:rsidR="002A2563" w:rsidRPr="00ED38DD" w:rsidRDefault="002A2563" w:rsidP="00632DC9">
            <w:pPr>
              <w:spacing w:line="256" w:lineRule="auto"/>
              <w:ind w:left="57" w:right="57"/>
              <w:rPr>
                <w:lang w:val="lt-LT"/>
              </w:rPr>
            </w:pPr>
            <w:r w:rsidRPr="00ED38DD">
              <w:rPr>
                <w:b/>
                <w:kern w:val="2"/>
                <w:lang w:val="lt-LT"/>
              </w:rPr>
              <w:t xml:space="preserve">Pastatoma aukšta spinta </w:t>
            </w:r>
            <w:r w:rsidRPr="00ED38DD">
              <w:rPr>
                <w:kern w:val="2"/>
                <w:lang w:val="lt-LT"/>
              </w:rPr>
              <w:t>(su antresole)</w:t>
            </w:r>
          </w:p>
        </w:tc>
        <w:tc>
          <w:tcPr>
            <w:tcW w:w="3119" w:type="dxa"/>
          </w:tcPr>
          <w:p w14:paraId="560DFFA1" w14:textId="77777777" w:rsidR="002A2563" w:rsidRPr="00ED38DD" w:rsidRDefault="002A2563" w:rsidP="00632DC9">
            <w:pPr>
              <w:pStyle w:val="Sraopastraipa"/>
              <w:spacing w:line="256" w:lineRule="auto"/>
              <w:ind w:left="0" w:right="57"/>
            </w:pPr>
            <w:r w:rsidRPr="00ED38DD">
              <w:rPr>
                <w:b/>
                <w:sz w:val="22"/>
                <w:szCs w:val="22"/>
              </w:rPr>
              <w:t>2vnt.</w:t>
            </w:r>
          </w:p>
        </w:tc>
        <w:tc>
          <w:tcPr>
            <w:tcW w:w="3118" w:type="dxa"/>
            <w:shd w:val="clear" w:color="auto" w:fill="auto"/>
          </w:tcPr>
          <w:p w14:paraId="7214A9FD" w14:textId="2192EA7B" w:rsidR="002A2563" w:rsidRPr="00ED38DD" w:rsidRDefault="00225B3B" w:rsidP="00632DC9">
            <w:pPr>
              <w:rPr>
                <w:bCs/>
                <w:lang w:val="lt-LT"/>
              </w:rPr>
            </w:pPr>
            <w:r>
              <w:rPr>
                <w:bCs/>
                <w:lang w:val="lt-LT"/>
              </w:rPr>
              <w:t>2 vnt.</w:t>
            </w:r>
          </w:p>
        </w:tc>
      </w:tr>
      <w:tr w:rsidR="002A2563" w:rsidRPr="00ED38DD" w14:paraId="10EB092F" w14:textId="77777777" w:rsidTr="00225B3B">
        <w:trPr>
          <w:trHeight w:val="488"/>
        </w:trPr>
        <w:tc>
          <w:tcPr>
            <w:tcW w:w="709" w:type="dxa"/>
          </w:tcPr>
          <w:p w14:paraId="751DC060" w14:textId="77777777" w:rsidR="002A2563" w:rsidRPr="00ED38DD" w:rsidRDefault="002A2563" w:rsidP="00632DC9">
            <w:pPr>
              <w:rPr>
                <w:bCs/>
                <w:lang w:val="lt-LT"/>
              </w:rPr>
            </w:pPr>
            <w:r w:rsidRPr="00ED38DD">
              <w:rPr>
                <w:bCs/>
                <w:lang w:val="lt-LT"/>
              </w:rPr>
              <w:t>2.1</w:t>
            </w:r>
          </w:p>
        </w:tc>
        <w:tc>
          <w:tcPr>
            <w:tcW w:w="2297" w:type="dxa"/>
          </w:tcPr>
          <w:p w14:paraId="116A23AE" w14:textId="77777777" w:rsidR="002A2563" w:rsidRPr="00ED38DD" w:rsidRDefault="002A2563" w:rsidP="00632DC9">
            <w:pPr>
              <w:spacing w:line="256" w:lineRule="auto"/>
              <w:ind w:left="57" w:right="57"/>
              <w:rPr>
                <w:lang w:val="lt-LT"/>
              </w:rPr>
            </w:pPr>
            <w:r w:rsidRPr="00ED38DD">
              <w:rPr>
                <w:sz w:val="22"/>
                <w:szCs w:val="22"/>
                <w:lang w:val="lt-LT"/>
              </w:rPr>
              <w:t>Matmenys (pl.x gyl x auk.)</w:t>
            </w:r>
          </w:p>
        </w:tc>
        <w:tc>
          <w:tcPr>
            <w:tcW w:w="3119" w:type="dxa"/>
          </w:tcPr>
          <w:p w14:paraId="2FE786FB" w14:textId="77777777" w:rsidR="002A2563" w:rsidRPr="00ED38DD" w:rsidRDefault="002A2563" w:rsidP="00632DC9">
            <w:pPr>
              <w:spacing w:line="256" w:lineRule="auto"/>
              <w:ind w:left="35" w:right="57" w:hanging="35"/>
              <w:rPr>
                <w:lang w:val="lt-LT"/>
              </w:rPr>
            </w:pPr>
            <w:r w:rsidRPr="00ED38DD">
              <w:rPr>
                <w:sz w:val="22"/>
                <w:szCs w:val="22"/>
                <w:lang w:val="lt-LT"/>
              </w:rPr>
              <w:t xml:space="preserve">900x500x2400 mm </w:t>
            </w:r>
            <w:r w:rsidRPr="00ED38DD">
              <w:rPr>
                <w:sz w:val="22"/>
                <w:szCs w:val="22"/>
                <w:lang w:val="lt-LT" w:eastAsia="lt-LT"/>
              </w:rPr>
              <w:t>(</w:t>
            </w:r>
            <w:r w:rsidRPr="00ED38DD">
              <w:rPr>
                <w:spacing w:val="-1"/>
                <w:sz w:val="22"/>
                <w:szCs w:val="22"/>
                <w:lang w:val="lt-LT" w:eastAsia="lt-LT"/>
              </w:rPr>
              <w:t>±</w:t>
            </w:r>
            <w:r w:rsidRPr="00ED38DD">
              <w:rPr>
                <w:sz w:val="22"/>
                <w:szCs w:val="22"/>
                <w:lang w:val="lt-LT" w:eastAsia="lt-LT"/>
              </w:rPr>
              <w:t xml:space="preserve"> 20mm.)</w:t>
            </w:r>
          </w:p>
        </w:tc>
        <w:tc>
          <w:tcPr>
            <w:tcW w:w="3118" w:type="dxa"/>
            <w:shd w:val="clear" w:color="auto" w:fill="auto"/>
          </w:tcPr>
          <w:p w14:paraId="60320A92" w14:textId="13B56E40" w:rsidR="002A2563" w:rsidRPr="00ED38DD" w:rsidRDefault="00225B3B" w:rsidP="00632DC9">
            <w:pPr>
              <w:rPr>
                <w:bCs/>
                <w:lang w:val="lt-LT"/>
              </w:rPr>
            </w:pPr>
            <w:r w:rsidRPr="00ED38DD">
              <w:rPr>
                <w:sz w:val="22"/>
                <w:szCs w:val="22"/>
                <w:lang w:val="lt-LT"/>
              </w:rPr>
              <w:t xml:space="preserve">900x500x2400 mm </w:t>
            </w:r>
          </w:p>
        </w:tc>
      </w:tr>
      <w:tr w:rsidR="002A2563" w:rsidRPr="00ED38DD" w14:paraId="3DCE3E91" w14:textId="77777777" w:rsidTr="00225B3B">
        <w:trPr>
          <w:trHeight w:val="488"/>
        </w:trPr>
        <w:tc>
          <w:tcPr>
            <w:tcW w:w="709" w:type="dxa"/>
          </w:tcPr>
          <w:p w14:paraId="23CC0D25" w14:textId="77777777" w:rsidR="002A2563" w:rsidRPr="00ED38DD" w:rsidRDefault="002A2563" w:rsidP="00632DC9">
            <w:pPr>
              <w:rPr>
                <w:bCs/>
                <w:lang w:val="lt-LT"/>
              </w:rPr>
            </w:pPr>
            <w:r w:rsidRPr="00ED38DD">
              <w:rPr>
                <w:bCs/>
                <w:lang w:val="lt-LT"/>
              </w:rPr>
              <w:t>2.2.</w:t>
            </w:r>
          </w:p>
        </w:tc>
        <w:tc>
          <w:tcPr>
            <w:tcW w:w="2297" w:type="dxa"/>
          </w:tcPr>
          <w:p w14:paraId="6620F957" w14:textId="77777777" w:rsidR="002A2563" w:rsidRPr="00ED38DD" w:rsidRDefault="002A2563" w:rsidP="00632DC9">
            <w:pPr>
              <w:spacing w:line="256" w:lineRule="auto"/>
              <w:ind w:right="57"/>
              <w:rPr>
                <w:lang w:val="lt-LT"/>
              </w:rPr>
            </w:pPr>
            <w:r w:rsidRPr="00ED38DD">
              <w:rPr>
                <w:sz w:val="22"/>
                <w:szCs w:val="22"/>
                <w:lang w:val="lt-LT"/>
              </w:rPr>
              <w:t>Medžiaga</w:t>
            </w:r>
          </w:p>
        </w:tc>
        <w:tc>
          <w:tcPr>
            <w:tcW w:w="3119" w:type="dxa"/>
          </w:tcPr>
          <w:p w14:paraId="1A0A6197" w14:textId="77777777" w:rsidR="002A2563" w:rsidRPr="00ED38DD" w:rsidRDefault="002A2563" w:rsidP="00632DC9">
            <w:pPr>
              <w:pStyle w:val="Tekstoblokas"/>
              <w:spacing w:line="256" w:lineRule="auto"/>
              <w:ind w:left="0" w:right="57"/>
              <w:rPr>
                <w:sz w:val="24"/>
                <w:szCs w:val="24"/>
                <w:lang w:val="lt-LT"/>
              </w:rPr>
            </w:pPr>
            <w:r w:rsidRPr="00ED38DD">
              <w:rPr>
                <w:kern w:val="2"/>
                <w:lang w:val="lt-LT"/>
              </w:rPr>
              <w:t>Laminatas</w:t>
            </w:r>
          </w:p>
        </w:tc>
        <w:tc>
          <w:tcPr>
            <w:tcW w:w="3118" w:type="dxa"/>
            <w:shd w:val="clear" w:color="auto" w:fill="auto"/>
          </w:tcPr>
          <w:p w14:paraId="1B4E8F50" w14:textId="0488B7B6" w:rsidR="002A2563" w:rsidRPr="00ED38DD" w:rsidRDefault="00225B3B" w:rsidP="00632DC9">
            <w:pPr>
              <w:rPr>
                <w:bCs/>
                <w:lang w:val="lt-LT"/>
              </w:rPr>
            </w:pPr>
            <w:r w:rsidRPr="00ED38DD">
              <w:rPr>
                <w:kern w:val="2"/>
                <w:lang w:val="lt-LT"/>
              </w:rPr>
              <w:t>Laminatas</w:t>
            </w:r>
          </w:p>
        </w:tc>
      </w:tr>
      <w:tr w:rsidR="002A2563" w:rsidRPr="00A65F5D" w14:paraId="74EFDCC7" w14:textId="77777777" w:rsidTr="00225B3B">
        <w:trPr>
          <w:trHeight w:val="70"/>
        </w:trPr>
        <w:tc>
          <w:tcPr>
            <w:tcW w:w="709" w:type="dxa"/>
          </w:tcPr>
          <w:p w14:paraId="2C4304CA" w14:textId="77777777" w:rsidR="002A2563" w:rsidRPr="00ED38DD" w:rsidRDefault="002A2563" w:rsidP="00632DC9">
            <w:pPr>
              <w:rPr>
                <w:bCs/>
                <w:lang w:val="lt-LT"/>
              </w:rPr>
            </w:pPr>
            <w:r w:rsidRPr="00ED38DD">
              <w:rPr>
                <w:bCs/>
                <w:lang w:val="lt-LT"/>
              </w:rPr>
              <w:lastRenderedPageBreak/>
              <w:t>2.3.</w:t>
            </w:r>
          </w:p>
        </w:tc>
        <w:tc>
          <w:tcPr>
            <w:tcW w:w="2297" w:type="dxa"/>
          </w:tcPr>
          <w:p w14:paraId="221B7122" w14:textId="77777777" w:rsidR="002A2563" w:rsidRPr="00ED38DD" w:rsidRDefault="002A2563" w:rsidP="00632DC9">
            <w:pPr>
              <w:rPr>
                <w:sz w:val="22"/>
                <w:szCs w:val="22"/>
                <w:lang w:val="lt-LT"/>
              </w:rPr>
            </w:pPr>
            <w:r w:rsidRPr="00ED38DD">
              <w:rPr>
                <w:sz w:val="22"/>
                <w:szCs w:val="22"/>
                <w:lang w:val="lt-LT"/>
              </w:rPr>
              <w:t>Spintos konstrukcija</w:t>
            </w:r>
          </w:p>
          <w:p w14:paraId="11CFDE3A" w14:textId="77777777" w:rsidR="002A2563" w:rsidRPr="00ED38DD" w:rsidRDefault="002A2563" w:rsidP="00632DC9">
            <w:pPr>
              <w:rPr>
                <w:sz w:val="22"/>
                <w:szCs w:val="22"/>
                <w:lang w:val="lt-LT"/>
              </w:rPr>
            </w:pPr>
          </w:p>
          <w:p w14:paraId="6E8D0560" w14:textId="77777777" w:rsidR="002A2563" w:rsidRPr="00ED38DD" w:rsidRDefault="002A2563" w:rsidP="00632DC9">
            <w:pPr>
              <w:spacing w:line="256" w:lineRule="auto"/>
              <w:ind w:left="57" w:right="57"/>
              <w:rPr>
                <w:lang w:val="lt-LT"/>
              </w:rPr>
            </w:pPr>
          </w:p>
        </w:tc>
        <w:tc>
          <w:tcPr>
            <w:tcW w:w="3119" w:type="dxa"/>
          </w:tcPr>
          <w:p w14:paraId="33141775" w14:textId="77777777" w:rsidR="002A2563" w:rsidRPr="00ED38DD" w:rsidRDefault="002A2563" w:rsidP="00632DC9">
            <w:pPr>
              <w:snapToGrid w:val="0"/>
              <w:rPr>
                <w:kern w:val="2"/>
                <w:lang w:val="lt-LT"/>
              </w:rPr>
            </w:pPr>
            <w:r w:rsidRPr="00ED38DD">
              <w:rPr>
                <w:kern w:val="2"/>
                <w:lang w:val="lt-LT"/>
              </w:rPr>
              <w:t>Spinta susideda iš 2-jų dalių:</w:t>
            </w:r>
          </w:p>
          <w:p w14:paraId="24D4A66B" w14:textId="77777777" w:rsidR="002A2563" w:rsidRDefault="002A2563" w:rsidP="00632DC9">
            <w:pPr>
              <w:snapToGrid w:val="0"/>
              <w:rPr>
                <w:kern w:val="2"/>
                <w:lang w:val="lt-LT"/>
              </w:rPr>
            </w:pPr>
            <w:r w:rsidRPr="00ED38DD">
              <w:rPr>
                <w:kern w:val="2"/>
                <w:u w:val="single"/>
                <w:lang w:val="lt-LT"/>
              </w:rPr>
              <w:t>apatinė dalis</w:t>
            </w:r>
            <w:r w:rsidRPr="00ED38DD">
              <w:rPr>
                <w:kern w:val="2"/>
                <w:lang w:val="lt-LT"/>
              </w:rPr>
              <w:t xml:space="preserve"> – su dvejomis pilnomis durimis ir 5x reguliuojamomis lentynomis viduje.</w:t>
            </w:r>
          </w:p>
          <w:p w14:paraId="0D011238" w14:textId="39740EC3" w:rsidR="002A2563" w:rsidRPr="00225B3B" w:rsidRDefault="00225B3B" w:rsidP="00225B3B">
            <w:pPr>
              <w:snapToGrid w:val="0"/>
              <w:rPr>
                <w:kern w:val="2"/>
                <w:lang w:val="lt-LT"/>
              </w:rPr>
            </w:pPr>
            <w:r w:rsidRPr="00225B3B">
              <w:rPr>
                <w:kern w:val="2"/>
                <w:lang w:val="lt-LT"/>
              </w:rPr>
              <w:t>viršutinė dalis: antresolė – su dvejomis pilnomis durelėmis ir lentynėle viduje.</w:t>
            </w:r>
          </w:p>
        </w:tc>
        <w:tc>
          <w:tcPr>
            <w:tcW w:w="3118" w:type="dxa"/>
            <w:shd w:val="clear" w:color="auto" w:fill="auto"/>
          </w:tcPr>
          <w:p w14:paraId="7B65BF00" w14:textId="77777777" w:rsidR="00225B3B" w:rsidRPr="00ED38DD" w:rsidRDefault="00225B3B" w:rsidP="00225B3B">
            <w:pPr>
              <w:snapToGrid w:val="0"/>
              <w:rPr>
                <w:kern w:val="2"/>
                <w:lang w:val="lt-LT"/>
              </w:rPr>
            </w:pPr>
            <w:r w:rsidRPr="00ED38DD">
              <w:rPr>
                <w:kern w:val="2"/>
                <w:lang w:val="lt-LT"/>
              </w:rPr>
              <w:t>Spinta susideda iš 2-jų dalių:</w:t>
            </w:r>
          </w:p>
          <w:p w14:paraId="095D58B7" w14:textId="77777777" w:rsidR="00225B3B" w:rsidRPr="00ED38DD" w:rsidRDefault="00225B3B" w:rsidP="00225B3B">
            <w:pPr>
              <w:snapToGrid w:val="0"/>
              <w:rPr>
                <w:kern w:val="2"/>
                <w:lang w:val="lt-LT"/>
              </w:rPr>
            </w:pPr>
            <w:r w:rsidRPr="00ED38DD">
              <w:rPr>
                <w:kern w:val="2"/>
                <w:u w:val="single"/>
                <w:lang w:val="lt-LT"/>
              </w:rPr>
              <w:t>apatinė dalis</w:t>
            </w:r>
            <w:r w:rsidRPr="00ED38DD">
              <w:rPr>
                <w:kern w:val="2"/>
                <w:lang w:val="lt-LT"/>
              </w:rPr>
              <w:t xml:space="preserve"> – su dvejomis pilnomis durimis ir 5x reguliuojamomis lentynomis viduje.</w:t>
            </w:r>
          </w:p>
          <w:p w14:paraId="7D249C6C" w14:textId="5D2125BE" w:rsidR="002A2563" w:rsidRPr="00ED38DD" w:rsidRDefault="00225B3B" w:rsidP="00225B3B">
            <w:pPr>
              <w:rPr>
                <w:bCs/>
                <w:lang w:val="lt-LT"/>
              </w:rPr>
            </w:pPr>
            <w:r w:rsidRPr="00ED38DD">
              <w:rPr>
                <w:kern w:val="2"/>
                <w:u w:val="single"/>
                <w:lang w:val="lt-LT"/>
              </w:rPr>
              <w:t>viršutinė dalis:</w:t>
            </w:r>
            <w:r w:rsidRPr="00ED38DD">
              <w:rPr>
                <w:kern w:val="2"/>
                <w:lang w:val="lt-LT"/>
              </w:rPr>
              <w:t xml:space="preserve"> antresolė – su dvejomis pilnomis durelėmis ir lentynėle viduje.</w:t>
            </w:r>
          </w:p>
        </w:tc>
      </w:tr>
      <w:tr w:rsidR="002A2563" w:rsidRPr="00ED38DD" w14:paraId="536A272F" w14:textId="77777777" w:rsidTr="00225B3B">
        <w:trPr>
          <w:trHeight w:val="488"/>
        </w:trPr>
        <w:tc>
          <w:tcPr>
            <w:tcW w:w="709" w:type="dxa"/>
          </w:tcPr>
          <w:p w14:paraId="30F5A5D9" w14:textId="77777777" w:rsidR="002A2563" w:rsidRPr="00ED38DD" w:rsidRDefault="002A2563" w:rsidP="00632DC9">
            <w:pPr>
              <w:rPr>
                <w:bCs/>
                <w:lang w:val="lt-LT"/>
              </w:rPr>
            </w:pPr>
            <w:r w:rsidRPr="00ED38DD">
              <w:rPr>
                <w:bCs/>
                <w:lang w:val="lt-LT"/>
              </w:rPr>
              <w:t>2.4.</w:t>
            </w:r>
          </w:p>
        </w:tc>
        <w:tc>
          <w:tcPr>
            <w:tcW w:w="2297" w:type="dxa"/>
          </w:tcPr>
          <w:p w14:paraId="5AE835E5" w14:textId="77777777" w:rsidR="002A2563" w:rsidRPr="00ED38DD" w:rsidRDefault="002A2563" w:rsidP="00632DC9">
            <w:pPr>
              <w:rPr>
                <w:bCs/>
                <w:lang w:val="lt-LT"/>
              </w:rPr>
            </w:pPr>
            <w:r w:rsidRPr="00ED38DD">
              <w:rPr>
                <w:sz w:val="22"/>
                <w:szCs w:val="22"/>
                <w:lang w:val="lt-LT"/>
              </w:rPr>
              <w:t>Spalva</w:t>
            </w:r>
          </w:p>
        </w:tc>
        <w:tc>
          <w:tcPr>
            <w:tcW w:w="3119" w:type="dxa"/>
          </w:tcPr>
          <w:p w14:paraId="196877A6" w14:textId="77777777" w:rsidR="002A2563" w:rsidRPr="00ED38DD" w:rsidRDefault="002A2563" w:rsidP="00632DC9">
            <w:pPr>
              <w:rPr>
                <w:bCs/>
                <w:lang w:val="lt-LT"/>
              </w:rPr>
            </w:pPr>
            <w:r w:rsidRPr="00ED38DD">
              <w:rPr>
                <w:sz w:val="22"/>
                <w:szCs w:val="22"/>
                <w:lang w:val="lt-LT"/>
              </w:rPr>
              <w:t xml:space="preserve"> šviesiai pilka</w:t>
            </w:r>
          </w:p>
        </w:tc>
        <w:tc>
          <w:tcPr>
            <w:tcW w:w="3118" w:type="dxa"/>
            <w:shd w:val="clear" w:color="auto" w:fill="auto"/>
          </w:tcPr>
          <w:p w14:paraId="57C2CC88" w14:textId="1C52C0B2" w:rsidR="002A2563" w:rsidRPr="00ED38DD" w:rsidRDefault="00225B3B" w:rsidP="00632DC9">
            <w:pPr>
              <w:rPr>
                <w:bCs/>
                <w:lang w:val="lt-LT"/>
              </w:rPr>
            </w:pPr>
            <w:r w:rsidRPr="00ED38DD">
              <w:rPr>
                <w:sz w:val="22"/>
                <w:szCs w:val="22"/>
                <w:lang w:val="lt-LT"/>
              </w:rPr>
              <w:t>šviesiai pilka</w:t>
            </w:r>
          </w:p>
        </w:tc>
      </w:tr>
      <w:tr w:rsidR="002A2563" w:rsidRPr="00ED38DD" w14:paraId="3EACA245" w14:textId="77777777" w:rsidTr="00225B3B">
        <w:trPr>
          <w:trHeight w:val="488"/>
        </w:trPr>
        <w:tc>
          <w:tcPr>
            <w:tcW w:w="709" w:type="dxa"/>
            <w:shd w:val="clear" w:color="auto" w:fill="auto"/>
          </w:tcPr>
          <w:p w14:paraId="2A6E1F6D" w14:textId="77777777" w:rsidR="002A2563" w:rsidRPr="00ED38DD" w:rsidRDefault="002A2563" w:rsidP="00632DC9">
            <w:pPr>
              <w:rPr>
                <w:bCs/>
                <w:lang w:val="lt-LT"/>
              </w:rPr>
            </w:pPr>
            <w:r w:rsidRPr="00ED38DD">
              <w:rPr>
                <w:b/>
                <w:kern w:val="2"/>
                <w:sz w:val="22"/>
                <w:szCs w:val="22"/>
                <w:lang w:val="lt-LT"/>
              </w:rPr>
              <w:t>3.</w:t>
            </w:r>
          </w:p>
        </w:tc>
        <w:tc>
          <w:tcPr>
            <w:tcW w:w="2297" w:type="dxa"/>
            <w:shd w:val="clear" w:color="auto" w:fill="auto"/>
          </w:tcPr>
          <w:p w14:paraId="5DB85AE8" w14:textId="77777777" w:rsidR="002A2563" w:rsidRPr="00ED38DD" w:rsidRDefault="002A2563" w:rsidP="00632DC9">
            <w:pPr>
              <w:rPr>
                <w:bCs/>
                <w:lang w:val="lt-LT"/>
              </w:rPr>
            </w:pPr>
            <w:r w:rsidRPr="00ED38DD">
              <w:rPr>
                <w:b/>
                <w:sz w:val="22"/>
                <w:szCs w:val="22"/>
                <w:lang w:val="lt-LT"/>
              </w:rPr>
              <w:t xml:space="preserve">Antivibracinis  svėrimo stalas </w:t>
            </w:r>
          </w:p>
        </w:tc>
        <w:tc>
          <w:tcPr>
            <w:tcW w:w="3119" w:type="dxa"/>
            <w:shd w:val="clear" w:color="auto" w:fill="auto"/>
          </w:tcPr>
          <w:p w14:paraId="04846CF9" w14:textId="77777777" w:rsidR="002A2563" w:rsidRPr="00ED38DD" w:rsidRDefault="002A2563" w:rsidP="00632DC9">
            <w:pPr>
              <w:rPr>
                <w:bCs/>
                <w:lang w:val="lt-LT"/>
              </w:rPr>
            </w:pPr>
            <w:r w:rsidRPr="00ED38DD">
              <w:rPr>
                <w:b/>
                <w:sz w:val="22"/>
                <w:szCs w:val="22"/>
                <w:lang w:val="lt-LT"/>
              </w:rPr>
              <w:t>1vnt.</w:t>
            </w:r>
            <w:r w:rsidRPr="00ED38DD">
              <w:rPr>
                <w:b/>
                <w:color w:val="C00000"/>
                <w:sz w:val="22"/>
                <w:szCs w:val="22"/>
                <w:lang w:val="lt-LT"/>
              </w:rPr>
              <w:t xml:space="preserve"> </w:t>
            </w:r>
          </w:p>
        </w:tc>
        <w:tc>
          <w:tcPr>
            <w:tcW w:w="3118" w:type="dxa"/>
            <w:shd w:val="clear" w:color="auto" w:fill="auto"/>
          </w:tcPr>
          <w:p w14:paraId="67553524" w14:textId="4CB88B97" w:rsidR="002A2563" w:rsidRPr="00225B3B" w:rsidRDefault="00225B3B" w:rsidP="00632DC9">
            <w:pPr>
              <w:rPr>
                <w:bCs/>
                <w:lang w:val="lt-LT"/>
              </w:rPr>
            </w:pPr>
            <w:r w:rsidRPr="00225B3B">
              <w:rPr>
                <w:bCs/>
                <w:sz w:val="22"/>
                <w:szCs w:val="22"/>
                <w:lang w:val="lt-LT"/>
              </w:rPr>
              <w:t>1vnt.</w:t>
            </w:r>
          </w:p>
        </w:tc>
      </w:tr>
      <w:tr w:rsidR="002A2563" w:rsidRPr="00ED38DD" w14:paraId="41021917" w14:textId="77777777" w:rsidTr="00225B3B">
        <w:trPr>
          <w:trHeight w:val="488"/>
        </w:trPr>
        <w:tc>
          <w:tcPr>
            <w:tcW w:w="709" w:type="dxa"/>
            <w:shd w:val="clear" w:color="auto" w:fill="auto"/>
          </w:tcPr>
          <w:p w14:paraId="7FDA1611" w14:textId="77777777" w:rsidR="002A2563" w:rsidRPr="00ED38DD" w:rsidRDefault="002A2563" w:rsidP="00632DC9">
            <w:pPr>
              <w:rPr>
                <w:bCs/>
                <w:lang w:val="lt-LT"/>
              </w:rPr>
            </w:pPr>
            <w:r w:rsidRPr="00ED38DD">
              <w:rPr>
                <w:bCs/>
                <w:lang w:val="lt-LT"/>
              </w:rPr>
              <w:t>3.1.</w:t>
            </w:r>
          </w:p>
        </w:tc>
        <w:tc>
          <w:tcPr>
            <w:tcW w:w="2297" w:type="dxa"/>
            <w:shd w:val="clear" w:color="auto" w:fill="auto"/>
          </w:tcPr>
          <w:p w14:paraId="6C8D84AE" w14:textId="77777777" w:rsidR="002A2563" w:rsidRPr="00ED38DD" w:rsidRDefault="002A2563" w:rsidP="00632DC9">
            <w:pPr>
              <w:spacing w:after="160" w:line="259" w:lineRule="auto"/>
              <w:rPr>
                <w:rFonts w:eastAsia="Calibri"/>
                <w:lang w:val="lt-LT"/>
              </w:rPr>
            </w:pPr>
            <w:r w:rsidRPr="00ED38DD">
              <w:rPr>
                <w:sz w:val="22"/>
                <w:szCs w:val="22"/>
                <w:lang w:val="lt-LT"/>
              </w:rPr>
              <w:t>Matmenys (pl.x gyl x auk.)</w:t>
            </w:r>
          </w:p>
        </w:tc>
        <w:tc>
          <w:tcPr>
            <w:tcW w:w="3119" w:type="dxa"/>
            <w:shd w:val="clear" w:color="auto" w:fill="auto"/>
          </w:tcPr>
          <w:p w14:paraId="0C2806D1" w14:textId="77777777" w:rsidR="002A2563" w:rsidRPr="00ED38DD" w:rsidRDefault="002A2563" w:rsidP="00632DC9">
            <w:pPr>
              <w:rPr>
                <w:bCs/>
                <w:lang w:val="lt-LT"/>
              </w:rPr>
            </w:pPr>
            <w:r w:rsidRPr="00ED38DD">
              <w:rPr>
                <w:sz w:val="22"/>
                <w:szCs w:val="22"/>
                <w:lang w:val="lt-LT"/>
              </w:rPr>
              <w:t xml:space="preserve">900x750x900 mm </w:t>
            </w:r>
            <w:r w:rsidRPr="00ED38DD">
              <w:rPr>
                <w:sz w:val="22"/>
                <w:szCs w:val="22"/>
                <w:lang w:val="lt-LT" w:eastAsia="lt-LT"/>
              </w:rPr>
              <w:t>(</w:t>
            </w:r>
            <w:r w:rsidRPr="00ED38DD">
              <w:rPr>
                <w:spacing w:val="-1"/>
                <w:sz w:val="22"/>
                <w:szCs w:val="22"/>
                <w:lang w:val="lt-LT" w:eastAsia="lt-LT"/>
              </w:rPr>
              <w:t>±</w:t>
            </w:r>
            <w:r w:rsidRPr="00ED38DD">
              <w:rPr>
                <w:sz w:val="22"/>
                <w:szCs w:val="22"/>
                <w:lang w:val="lt-LT" w:eastAsia="lt-LT"/>
              </w:rPr>
              <w:t xml:space="preserve"> 20mm.)</w:t>
            </w:r>
          </w:p>
        </w:tc>
        <w:tc>
          <w:tcPr>
            <w:tcW w:w="3118" w:type="dxa"/>
            <w:shd w:val="clear" w:color="auto" w:fill="auto"/>
          </w:tcPr>
          <w:p w14:paraId="769A4049" w14:textId="32534F0A" w:rsidR="002A2563" w:rsidRPr="00ED38DD" w:rsidRDefault="00225B3B" w:rsidP="00632DC9">
            <w:pPr>
              <w:rPr>
                <w:bCs/>
                <w:lang w:val="lt-LT"/>
              </w:rPr>
            </w:pPr>
            <w:r w:rsidRPr="00ED38DD">
              <w:rPr>
                <w:sz w:val="22"/>
                <w:szCs w:val="22"/>
                <w:lang w:val="lt-LT"/>
              </w:rPr>
              <w:t xml:space="preserve">900x750x900 mm </w:t>
            </w:r>
          </w:p>
        </w:tc>
      </w:tr>
      <w:tr w:rsidR="002A2563" w:rsidRPr="00ED38DD" w14:paraId="4CC6E5BD" w14:textId="77777777" w:rsidTr="00225B3B">
        <w:trPr>
          <w:trHeight w:val="488"/>
        </w:trPr>
        <w:tc>
          <w:tcPr>
            <w:tcW w:w="709" w:type="dxa"/>
            <w:shd w:val="clear" w:color="auto" w:fill="auto"/>
          </w:tcPr>
          <w:p w14:paraId="0889573C" w14:textId="77777777" w:rsidR="002A2563" w:rsidRPr="00ED38DD" w:rsidRDefault="002A2563" w:rsidP="00632DC9">
            <w:pPr>
              <w:rPr>
                <w:bCs/>
                <w:lang w:val="lt-LT"/>
              </w:rPr>
            </w:pPr>
            <w:r w:rsidRPr="00ED38DD">
              <w:rPr>
                <w:bCs/>
                <w:lang w:val="lt-LT"/>
              </w:rPr>
              <w:t>3.2.</w:t>
            </w:r>
          </w:p>
        </w:tc>
        <w:tc>
          <w:tcPr>
            <w:tcW w:w="2297" w:type="dxa"/>
            <w:shd w:val="clear" w:color="auto" w:fill="auto"/>
          </w:tcPr>
          <w:p w14:paraId="17E43E0A" w14:textId="77777777" w:rsidR="002A2563" w:rsidRPr="00ED38DD" w:rsidRDefault="002A2563" w:rsidP="00632DC9">
            <w:pPr>
              <w:spacing w:after="160" w:line="259" w:lineRule="auto"/>
              <w:rPr>
                <w:rFonts w:eastAsia="Calibri"/>
                <w:lang w:val="lt-LT"/>
              </w:rPr>
            </w:pPr>
            <w:r w:rsidRPr="00ED38DD">
              <w:rPr>
                <w:sz w:val="22"/>
                <w:szCs w:val="22"/>
                <w:lang w:val="lt-LT"/>
              </w:rPr>
              <w:t>Medžiaga</w:t>
            </w:r>
          </w:p>
        </w:tc>
        <w:tc>
          <w:tcPr>
            <w:tcW w:w="3119" w:type="dxa"/>
            <w:shd w:val="clear" w:color="auto" w:fill="auto"/>
          </w:tcPr>
          <w:p w14:paraId="2A2CC3AD" w14:textId="77777777" w:rsidR="002A2563" w:rsidRPr="00ED38DD" w:rsidRDefault="002A2563" w:rsidP="00632DC9">
            <w:pPr>
              <w:rPr>
                <w:bCs/>
                <w:lang w:val="lt-LT"/>
              </w:rPr>
            </w:pPr>
            <w:r w:rsidRPr="00ED38DD">
              <w:rPr>
                <w:kern w:val="2"/>
                <w:lang w:val="lt-LT"/>
              </w:rPr>
              <w:t>Laminatas</w:t>
            </w:r>
          </w:p>
        </w:tc>
        <w:tc>
          <w:tcPr>
            <w:tcW w:w="3118" w:type="dxa"/>
            <w:shd w:val="clear" w:color="auto" w:fill="auto"/>
          </w:tcPr>
          <w:p w14:paraId="125B869D" w14:textId="63BD763E" w:rsidR="002A2563" w:rsidRPr="00ED38DD" w:rsidRDefault="00225B3B" w:rsidP="00632DC9">
            <w:pPr>
              <w:rPr>
                <w:bCs/>
                <w:lang w:val="lt-LT"/>
              </w:rPr>
            </w:pPr>
            <w:r w:rsidRPr="00ED38DD">
              <w:rPr>
                <w:kern w:val="2"/>
                <w:lang w:val="lt-LT"/>
              </w:rPr>
              <w:t>Laminatas</w:t>
            </w:r>
          </w:p>
        </w:tc>
      </w:tr>
      <w:tr w:rsidR="002A2563" w:rsidRPr="00ED38DD" w14:paraId="219DF222" w14:textId="77777777" w:rsidTr="00225B3B">
        <w:trPr>
          <w:trHeight w:val="488"/>
        </w:trPr>
        <w:tc>
          <w:tcPr>
            <w:tcW w:w="709" w:type="dxa"/>
            <w:shd w:val="clear" w:color="auto" w:fill="auto"/>
          </w:tcPr>
          <w:p w14:paraId="05685197" w14:textId="77777777" w:rsidR="002A2563" w:rsidRPr="00ED38DD" w:rsidRDefault="002A2563" w:rsidP="00632DC9">
            <w:pPr>
              <w:rPr>
                <w:bCs/>
                <w:lang w:val="lt-LT"/>
              </w:rPr>
            </w:pPr>
            <w:r w:rsidRPr="00ED38DD">
              <w:rPr>
                <w:bCs/>
                <w:lang w:val="lt-LT"/>
              </w:rPr>
              <w:t>3.3.</w:t>
            </w:r>
          </w:p>
        </w:tc>
        <w:tc>
          <w:tcPr>
            <w:tcW w:w="2297" w:type="dxa"/>
            <w:shd w:val="clear" w:color="auto" w:fill="auto"/>
          </w:tcPr>
          <w:p w14:paraId="0E0EBDBD" w14:textId="77777777" w:rsidR="002A2563" w:rsidRPr="00ED38DD" w:rsidRDefault="002A2563" w:rsidP="00632DC9">
            <w:pPr>
              <w:rPr>
                <w:sz w:val="22"/>
                <w:szCs w:val="22"/>
                <w:lang w:val="lt-LT"/>
              </w:rPr>
            </w:pPr>
            <w:r w:rsidRPr="00ED38DD">
              <w:rPr>
                <w:sz w:val="22"/>
                <w:szCs w:val="22"/>
                <w:lang w:val="lt-LT"/>
              </w:rPr>
              <w:t>Spintos konstrukcija</w:t>
            </w:r>
          </w:p>
          <w:p w14:paraId="6691B1C2" w14:textId="77777777" w:rsidR="002A2563" w:rsidRPr="00ED38DD" w:rsidRDefault="002A2563" w:rsidP="00632DC9">
            <w:pPr>
              <w:spacing w:after="160" w:line="259" w:lineRule="auto"/>
              <w:rPr>
                <w:rFonts w:eastAsia="Calibri"/>
                <w:lang w:val="lt-LT"/>
              </w:rPr>
            </w:pPr>
          </w:p>
        </w:tc>
        <w:tc>
          <w:tcPr>
            <w:tcW w:w="3119" w:type="dxa"/>
            <w:shd w:val="clear" w:color="auto" w:fill="auto"/>
          </w:tcPr>
          <w:p w14:paraId="5A416087" w14:textId="3580891E" w:rsidR="002A2563" w:rsidRPr="00ED38DD" w:rsidRDefault="00225B3B" w:rsidP="00225B3B">
            <w:pPr>
              <w:rPr>
                <w:bCs/>
                <w:lang w:val="lt-LT"/>
              </w:rPr>
            </w:pPr>
            <w:r w:rsidRPr="00225B3B">
              <w:rPr>
                <w:bCs/>
                <w:lang w:val="lt-LT"/>
              </w:rPr>
              <w:t>Stalo korpusas iš laminato plokštės. Antivibracinėė svėrimo plokštės</w:t>
            </w:r>
            <w:r>
              <w:rPr>
                <w:bCs/>
                <w:lang w:val="lt-LT"/>
              </w:rPr>
              <w:t xml:space="preserve"> </w:t>
            </w:r>
            <w:r w:rsidRPr="00225B3B">
              <w:rPr>
                <w:bCs/>
                <w:lang w:val="lt-LT"/>
              </w:rPr>
              <w:t>(400x300mm± 20mm.) pagaminta iš</w:t>
            </w:r>
            <w:r>
              <w:rPr>
                <w:bCs/>
                <w:lang w:val="lt-LT"/>
              </w:rPr>
              <w:t xml:space="preserve"> g</w:t>
            </w:r>
            <w:r w:rsidRPr="00225B3B">
              <w:rPr>
                <w:bCs/>
                <w:lang w:val="lt-LT"/>
              </w:rPr>
              <w:t>ranito</w:t>
            </w:r>
          </w:p>
        </w:tc>
        <w:tc>
          <w:tcPr>
            <w:tcW w:w="3118" w:type="dxa"/>
            <w:shd w:val="clear" w:color="auto" w:fill="auto"/>
          </w:tcPr>
          <w:p w14:paraId="12758095" w14:textId="0E0EF953" w:rsidR="00225B3B" w:rsidRPr="00225B3B" w:rsidRDefault="00225B3B" w:rsidP="00225B3B">
            <w:pPr>
              <w:rPr>
                <w:bCs/>
                <w:lang w:val="lt-LT"/>
              </w:rPr>
            </w:pPr>
            <w:r w:rsidRPr="00225B3B">
              <w:rPr>
                <w:bCs/>
                <w:lang w:val="lt-LT"/>
              </w:rPr>
              <w:t>Stalo korpusas iš laminato plokštės. Antivibracinėė svėrimo plokštės (400x300mm</w:t>
            </w:r>
            <w:r w:rsidR="0026757E">
              <w:rPr>
                <w:bCs/>
                <w:lang w:val="lt-LT"/>
              </w:rPr>
              <w:t xml:space="preserve">) </w:t>
            </w:r>
            <w:r w:rsidRPr="00225B3B">
              <w:rPr>
                <w:bCs/>
                <w:lang w:val="lt-LT"/>
              </w:rPr>
              <w:t>pagaminta iš</w:t>
            </w:r>
          </w:p>
          <w:p w14:paraId="1920F662" w14:textId="40D28249" w:rsidR="002A2563" w:rsidRPr="00ED38DD" w:rsidRDefault="00225B3B" w:rsidP="00225B3B">
            <w:pPr>
              <w:rPr>
                <w:bCs/>
                <w:lang w:val="lt-LT"/>
              </w:rPr>
            </w:pPr>
            <w:r w:rsidRPr="00225B3B">
              <w:rPr>
                <w:bCs/>
                <w:lang w:val="lt-LT"/>
              </w:rPr>
              <w:t>granito</w:t>
            </w:r>
          </w:p>
        </w:tc>
      </w:tr>
      <w:tr w:rsidR="002A2563" w:rsidRPr="00ED38DD" w14:paraId="72376A83" w14:textId="77777777" w:rsidTr="00225B3B">
        <w:trPr>
          <w:trHeight w:val="488"/>
        </w:trPr>
        <w:tc>
          <w:tcPr>
            <w:tcW w:w="709" w:type="dxa"/>
            <w:shd w:val="clear" w:color="auto" w:fill="auto"/>
          </w:tcPr>
          <w:p w14:paraId="435ED812" w14:textId="77777777" w:rsidR="002A2563" w:rsidRPr="00ED38DD" w:rsidRDefault="002A2563" w:rsidP="00632DC9">
            <w:pPr>
              <w:rPr>
                <w:bCs/>
                <w:lang w:val="lt-LT"/>
              </w:rPr>
            </w:pPr>
            <w:r w:rsidRPr="00ED38DD">
              <w:rPr>
                <w:bCs/>
                <w:lang w:val="lt-LT"/>
              </w:rPr>
              <w:t>3.4.</w:t>
            </w:r>
          </w:p>
        </w:tc>
        <w:tc>
          <w:tcPr>
            <w:tcW w:w="2297" w:type="dxa"/>
            <w:shd w:val="clear" w:color="auto" w:fill="auto"/>
          </w:tcPr>
          <w:p w14:paraId="2893FC96" w14:textId="77777777" w:rsidR="002A2563" w:rsidRPr="00ED38DD" w:rsidRDefault="002A2563" w:rsidP="00632DC9">
            <w:pPr>
              <w:spacing w:after="160" w:line="259" w:lineRule="auto"/>
              <w:rPr>
                <w:rFonts w:eastAsia="Calibri"/>
                <w:lang w:val="lt-LT"/>
              </w:rPr>
            </w:pPr>
            <w:r w:rsidRPr="00ED38DD">
              <w:rPr>
                <w:sz w:val="22"/>
                <w:szCs w:val="22"/>
                <w:lang w:val="lt-LT"/>
              </w:rPr>
              <w:t>Spalva</w:t>
            </w:r>
          </w:p>
        </w:tc>
        <w:tc>
          <w:tcPr>
            <w:tcW w:w="3119" w:type="dxa"/>
            <w:shd w:val="clear" w:color="auto" w:fill="auto"/>
          </w:tcPr>
          <w:p w14:paraId="504DDC5C" w14:textId="77777777" w:rsidR="002A2563" w:rsidRPr="00ED38DD" w:rsidRDefault="002A2563" w:rsidP="00632DC9">
            <w:pPr>
              <w:spacing w:after="160" w:line="259" w:lineRule="auto"/>
              <w:rPr>
                <w:rFonts w:eastAsia="Calibri"/>
                <w:lang w:val="lt-LT"/>
              </w:rPr>
            </w:pPr>
            <w:r w:rsidRPr="00ED38DD">
              <w:rPr>
                <w:sz w:val="22"/>
                <w:szCs w:val="22"/>
                <w:lang w:val="lt-LT"/>
              </w:rPr>
              <w:t xml:space="preserve"> šviesiai pilka</w:t>
            </w:r>
          </w:p>
        </w:tc>
        <w:tc>
          <w:tcPr>
            <w:tcW w:w="3118" w:type="dxa"/>
            <w:shd w:val="clear" w:color="auto" w:fill="auto"/>
          </w:tcPr>
          <w:p w14:paraId="560B9567" w14:textId="08AF958E" w:rsidR="002A2563" w:rsidRPr="00ED38DD" w:rsidRDefault="00225B3B" w:rsidP="00632DC9">
            <w:pPr>
              <w:rPr>
                <w:bCs/>
                <w:lang w:val="lt-LT"/>
              </w:rPr>
            </w:pPr>
            <w:r w:rsidRPr="00ED38DD">
              <w:rPr>
                <w:sz w:val="22"/>
                <w:szCs w:val="22"/>
                <w:lang w:val="lt-LT"/>
              </w:rPr>
              <w:t>šviesiai pilka</w:t>
            </w:r>
          </w:p>
        </w:tc>
      </w:tr>
      <w:tr w:rsidR="002A2563" w:rsidRPr="00ED38DD" w14:paraId="03AC4252" w14:textId="77777777" w:rsidTr="00225B3B">
        <w:trPr>
          <w:trHeight w:val="488"/>
        </w:trPr>
        <w:tc>
          <w:tcPr>
            <w:tcW w:w="709" w:type="dxa"/>
            <w:shd w:val="clear" w:color="auto" w:fill="auto"/>
          </w:tcPr>
          <w:p w14:paraId="52FE1089" w14:textId="77777777" w:rsidR="002A2563" w:rsidRPr="00ED38DD" w:rsidRDefault="002A2563" w:rsidP="00632DC9">
            <w:pPr>
              <w:rPr>
                <w:bCs/>
                <w:lang w:val="lt-LT"/>
              </w:rPr>
            </w:pPr>
            <w:r w:rsidRPr="00ED38DD">
              <w:rPr>
                <w:lang w:val="lt-LT" w:eastAsia="lt-LT"/>
              </w:rPr>
              <w:t>3.5.</w:t>
            </w:r>
          </w:p>
        </w:tc>
        <w:tc>
          <w:tcPr>
            <w:tcW w:w="2297" w:type="dxa"/>
            <w:shd w:val="clear" w:color="auto" w:fill="auto"/>
          </w:tcPr>
          <w:p w14:paraId="77CD35CD" w14:textId="77777777" w:rsidR="002A2563" w:rsidRPr="00ED38DD" w:rsidRDefault="002A2563" w:rsidP="00632DC9">
            <w:pPr>
              <w:autoSpaceDN w:val="0"/>
              <w:rPr>
                <w:bCs/>
                <w:lang w:val="lt-LT" w:eastAsia="lt-LT"/>
              </w:rPr>
            </w:pPr>
            <w:r w:rsidRPr="00ED38DD">
              <w:rPr>
                <w:bCs/>
                <w:lang w:val="lt-LT" w:eastAsia="lt-LT"/>
              </w:rPr>
              <w:t>Reikalavimai laboratoriniams baldams</w:t>
            </w:r>
          </w:p>
          <w:p w14:paraId="1695F81B" w14:textId="77777777" w:rsidR="002A2563" w:rsidRPr="00ED38DD" w:rsidRDefault="002A2563" w:rsidP="00632DC9">
            <w:pPr>
              <w:spacing w:after="160" w:line="259" w:lineRule="auto"/>
              <w:rPr>
                <w:rFonts w:eastAsia="Calibri"/>
                <w:lang w:val="lt-LT"/>
              </w:rPr>
            </w:pPr>
          </w:p>
        </w:tc>
        <w:tc>
          <w:tcPr>
            <w:tcW w:w="3119" w:type="dxa"/>
            <w:shd w:val="clear" w:color="auto" w:fill="auto"/>
          </w:tcPr>
          <w:p w14:paraId="125BD663" w14:textId="77777777" w:rsidR="002A2563" w:rsidRPr="00ED38DD" w:rsidRDefault="002A2563" w:rsidP="00632DC9">
            <w:pPr>
              <w:rPr>
                <w:sz w:val="22"/>
                <w:szCs w:val="22"/>
                <w:lang w:val="lt-LT"/>
              </w:rPr>
            </w:pPr>
            <w:r w:rsidRPr="00ED38DD">
              <w:rPr>
                <w:bCs/>
                <w:sz w:val="22"/>
                <w:szCs w:val="22"/>
                <w:lang w:val="lt-LT"/>
              </w:rPr>
              <w:t>Laboratoriniai baldai turi atitikti:</w:t>
            </w:r>
            <w:r w:rsidRPr="00ED38DD">
              <w:rPr>
                <w:sz w:val="22"/>
                <w:szCs w:val="22"/>
                <w:lang w:val="lt-LT"/>
              </w:rPr>
              <w:t xml:space="preserve">   </w:t>
            </w:r>
          </w:p>
          <w:p w14:paraId="683C5EBE" w14:textId="77777777" w:rsidR="002A2563" w:rsidRPr="00ED38DD" w:rsidRDefault="002A2563" w:rsidP="00632DC9">
            <w:pPr>
              <w:rPr>
                <w:kern w:val="2"/>
                <w:sz w:val="22"/>
                <w:szCs w:val="22"/>
                <w:lang w:val="lt-LT"/>
              </w:rPr>
            </w:pPr>
            <w:r w:rsidRPr="00ED38DD">
              <w:rPr>
                <w:kern w:val="2"/>
                <w:sz w:val="22"/>
                <w:szCs w:val="22"/>
                <w:lang w:val="lt-LT"/>
              </w:rPr>
              <w:t xml:space="preserve">- EN ISO 9001:2015  </w:t>
            </w:r>
          </w:p>
          <w:p w14:paraId="6F0B8380" w14:textId="77777777" w:rsidR="002A2563" w:rsidRPr="00ED38DD" w:rsidRDefault="002A2563" w:rsidP="00632DC9">
            <w:pPr>
              <w:rPr>
                <w:sz w:val="22"/>
                <w:szCs w:val="22"/>
                <w:lang w:val="lt-LT"/>
              </w:rPr>
            </w:pPr>
            <w:r w:rsidRPr="00ED38DD">
              <w:rPr>
                <w:kern w:val="2"/>
                <w:sz w:val="22"/>
                <w:szCs w:val="22"/>
                <w:lang w:val="lt-LT"/>
              </w:rPr>
              <w:t xml:space="preserve">  - </w:t>
            </w:r>
            <w:r w:rsidRPr="00ED38DD">
              <w:rPr>
                <w:sz w:val="22"/>
                <w:szCs w:val="22"/>
                <w:lang w:val="lt-LT"/>
              </w:rPr>
              <w:t xml:space="preserve">LST EN 13150 </w:t>
            </w:r>
          </w:p>
          <w:p w14:paraId="27C0B598" w14:textId="77777777" w:rsidR="002A2563" w:rsidRPr="00ED38DD" w:rsidRDefault="002A2563" w:rsidP="00632DC9">
            <w:pPr>
              <w:rPr>
                <w:kern w:val="2"/>
                <w:sz w:val="22"/>
                <w:szCs w:val="22"/>
                <w:lang w:val="lt-LT"/>
              </w:rPr>
            </w:pPr>
            <w:r w:rsidRPr="00ED38DD">
              <w:rPr>
                <w:sz w:val="22"/>
                <w:szCs w:val="22"/>
                <w:lang w:val="lt-LT"/>
              </w:rPr>
              <w:t xml:space="preserve">  standartus.                                       </w:t>
            </w:r>
          </w:p>
          <w:p w14:paraId="270357DF" w14:textId="77777777" w:rsidR="002A2563" w:rsidRPr="00ED38DD" w:rsidRDefault="002A2563" w:rsidP="00632DC9">
            <w:pPr>
              <w:spacing w:after="160" w:line="259" w:lineRule="auto"/>
              <w:rPr>
                <w:rFonts w:eastAsia="Calibri"/>
                <w:lang w:val="lt-LT"/>
              </w:rPr>
            </w:pPr>
          </w:p>
        </w:tc>
        <w:tc>
          <w:tcPr>
            <w:tcW w:w="3118" w:type="dxa"/>
            <w:shd w:val="clear" w:color="auto" w:fill="auto"/>
          </w:tcPr>
          <w:p w14:paraId="053DBFB1" w14:textId="2B373B90" w:rsidR="00225B3B" w:rsidRPr="00ED38DD" w:rsidRDefault="00225B3B" w:rsidP="00225B3B">
            <w:pPr>
              <w:rPr>
                <w:sz w:val="22"/>
                <w:szCs w:val="22"/>
                <w:lang w:val="lt-LT"/>
              </w:rPr>
            </w:pPr>
            <w:r w:rsidRPr="00ED38DD">
              <w:rPr>
                <w:bCs/>
                <w:sz w:val="22"/>
                <w:szCs w:val="22"/>
                <w:lang w:val="lt-LT"/>
              </w:rPr>
              <w:t xml:space="preserve">Laboratoriniai baldai </w:t>
            </w:r>
            <w:r>
              <w:rPr>
                <w:bCs/>
                <w:sz w:val="22"/>
                <w:szCs w:val="22"/>
                <w:lang w:val="lt-LT"/>
              </w:rPr>
              <w:t>atitinka</w:t>
            </w:r>
            <w:r w:rsidRPr="00ED38DD">
              <w:rPr>
                <w:bCs/>
                <w:sz w:val="22"/>
                <w:szCs w:val="22"/>
                <w:lang w:val="lt-LT"/>
              </w:rPr>
              <w:t>i:</w:t>
            </w:r>
            <w:r w:rsidRPr="00ED38DD">
              <w:rPr>
                <w:sz w:val="22"/>
                <w:szCs w:val="22"/>
                <w:lang w:val="lt-LT"/>
              </w:rPr>
              <w:t xml:space="preserve">   </w:t>
            </w:r>
          </w:p>
          <w:p w14:paraId="2CEF9104" w14:textId="77777777" w:rsidR="00225B3B" w:rsidRPr="00ED38DD" w:rsidRDefault="00225B3B" w:rsidP="00225B3B">
            <w:pPr>
              <w:rPr>
                <w:kern w:val="2"/>
                <w:sz w:val="22"/>
                <w:szCs w:val="22"/>
                <w:lang w:val="lt-LT"/>
              </w:rPr>
            </w:pPr>
            <w:r w:rsidRPr="00ED38DD">
              <w:rPr>
                <w:kern w:val="2"/>
                <w:sz w:val="22"/>
                <w:szCs w:val="22"/>
                <w:lang w:val="lt-LT"/>
              </w:rPr>
              <w:t xml:space="preserve">- EN ISO 9001:2015  </w:t>
            </w:r>
          </w:p>
          <w:p w14:paraId="7D9B0444" w14:textId="77777777" w:rsidR="00225B3B" w:rsidRPr="00ED38DD" w:rsidRDefault="00225B3B" w:rsidP="00225B3B">
            <w:pPr>
              <w:rPr>
                <w:sz w:val="22"/>
                <w:szCs w:val="22"/>
                <w:lang w:val="lt-LT"/>
              </w:rPr>
            </w:pPr>
            <w:r w:rsidRPr="00ED38DD">
              <w:rPr>
                <w:kern w:val="2"/>
                <w:sz w:val="22"/>
                <w:szCs w:val="22"/>
                <w:lang w:val="lt-LT"/>
              </w:rPr>
              <w:t xml:space="preserve">  - </w:t>
            </w:r>
            <w:r w:rsidRPr="00ED38DD">
              <w:rPr>
                <w:sz w:val="22"/>
                <w:szCs w:val="22"/>
                <w:lang w:val="lt-LT"/>
              </w:rPr>
              <w:t xml:space="preserve">LST EN 13150 </w:t>
            </w:r>
          </w:p>
          <w:p w14:paraId="3EFF9F49" w14:textId="77777777" w:rsidR="00225B3B" w:rsidRPr="00ED38DD" w:rsidRDefault="00225B3B" w:rsidP="00225B3B">
            <w:pPr>
              <w:rPr>
                <w:kern w:val="2"/>
                <w:sz w:val="22"/>
                <w:szCs w:val="22"/>
                <w:lang w:val="lt-LT"/>
              </w:rPr>
            </w:pPr>
            <w:r w:rsidRPr="00ED38DD">
              <w:rPr>
                <w:sz w:val="22"/>
                <w:szCs w:val="22"/>
                <w:lang w:val="lt-LT"/>
              </w:rPr>
              <w:t xml:space="preserve">  standartus.                                       </w:t>
            </w:r>
          </w:p>
          <w:p w14:paraId="464EBCB6" w14:textId="77777777" w:rsidR="002A2563" w:rsidRPr="00ED38DD" w:rsidRDefault="002A2563" w:rsidP="00632DC9">
            <w:pPr>
              <w:rPr>
                <w:bCs/>
                <w:lang w:val="lt-LT"/>
              </w:rPr>
            </w:pPr>
          </w:p>
        </w:tc>
      </w:tr>
      <w:tr w:rsidR="002A2563" w:rsidRPr="00ED38DD" w14:paraId="078F79C8" w14:textId="77777777" w:rsidTr="00225B3B">
        <w:trPr>
          <w:trHeight w:val="488"/>
        </w:trPr>
        <w:tc>
          <w:tcPr>
            <w:tcW w:w="709" w:type="dxa"/>
            <w:shd w:val="clear" w:color="auto" w:fill="auto"/>
            <w:vAlign w:val="center"/>
          </w:tcPr>
          <w:p w14:paraId="0278FBC4" w14:textId="77777777" w:rsidR="002A2563" w:rsidRPr="00ED38DD" w:rsidRDefault="002A2563" w:rsidP="00632DC9">
            <w:pPr>
              <w:rPr>
                <w:bCs/>
                <w:lang w:val="lt-LT"/>
              </w:rPr>
            </w:pPr>
            <w:r w:rsidRPr="00ED38DD">
              <w:rPr>
                <w:bCs/>
                <w:lang w:val="lt-LT"/>
              </w:rPr>
              <w:t>3.6.</w:t>
            </w:r>
          </w:p>
        </w:tc>
        <w:tc>
          <w:tcPr>
            <w:tcW w:w="2297" w:type="dxa"/>
            <w:shd w:val="clear" w:color="auto" w:fill="auto"/>
          </w:tcPr>
          <w:p w14:paraId="765F359D" w14:textId="77777777" w:rsidR="002A2563" w:rsidRPr="00ED38DD" w:rsidRDefault="002A2563" w:rsidP="00632DC9">
            <w:pPr>
              <w:spacing w:after="160" w:line="259" w:lineRule="auto"/>
              <w:rPr>
                <w:rFonts w:eastAsia="Calibri"/>
                <w:lang w:val="lt-LT"/>
              </w:rPr>
            </w:pPr>
            <w:r w:rsidRPr="00ED38DD">
              <w:rPr>
                <w:color w:val="000000"/>
                <w:lang w:val="lt-LT"/>
              </w:rPr>
              <w:t>Garantinio aptarnavimo laikotarpis</w:t>
            </w:r>
          </w:p>
        </w:tc>
        <w:tc>
          <w:tcPr>
            <w:tcW w:w="3119" w:type="dxa"/>
            <w:shd w:val="clear" w:color="auto" w:fill="auto"/>
            <w:vAlign w:val="center"/>
          </w:tcPr>
          <w:p w14:paraId="3D98B6B5" w14:textId="77777777" w:rsidR="002A2563" w:rsidRPr="00ED38DD" w:rsidRDefault="002A2563" w:rsidP="00632DC9">
            <w:pPr>
              <w:spacing w:after="160" w:line="259" w:lineRule="auto"/>
              <w:rPr>
                <w:rFonts w:eastAsia="Calibri"/>
                <w:lang w:val="lt-LT"/>
              </w:rPr>
            </w:pPr>
            <w:r w:rsidRPr="00ED38DD">
              <w:rPr>
                <w:lang w:val="lt-LT"/>
              </w:rPr>
              <w:t xml:space="preserve">Ne mažiau 36 mėn. </w:t>
            </w:r>
          </w:p>
        </w:tc>
        <w:tc>
          <w:tcPr>
            <w:tcW w:w="3118" w:type="dxa"/>
            <w:shd w:val="clear" w:color="auto" w:fill="auto"/>
          </w:tcPr>
          <w:p w14:paraId="26A61319" w14:textId="3F07498E" w:rsidR="002A2563" w:rsidRPr="00ED38DD" w:rsidRDefault="00225B3B" w:rsidP="00632DC9">
            <w:pPr>
              <w:rPr>
                <w:bCs/>
                <w:lang w:val="lt-LT"/>
              </w:rPr>
            </w:pPr>
            <w:r w:rsidRPr="00ED38DD">
              <w:rPr>
                <w:lang w:val="lt-LT"/>
              </w:rPr>
              <w:t>36 mėn.</w:t>
            </w:r>
          </w:p>
        </w:tc>
      </w:tr>
    </w:tbl>
    <w:p w14:paraId="0249CEB0" w14:textId="77777777" w:rsidR="002A2563" w:rsidRDefault="002A2563" w:rsidP="00A51290"/>
    <w:tbl>
      <w:tblPr>
        <w:tblW w:w="10421" w:type="dxa"/>
        <w:tblLook w:val="01E0" w:firstRow="1" w:lastRow="1" w:firstColumn="1" w:lastColumn="1" w:noHBand="0" w:noVBand="0"/>
      </w:tblPr>
      <w:tblGrid>
        <w:gridCol w:w="4928"/>
        <w:gridCol w:w="438"/>
        <w:gridCol w:w="4422"/>
        <w:gridCol w:w="633"/>
      </w:tblGrid>
      <w:tr w:rsidR="00194C56" w14:paraId="136D2F4A" w14:textId="77777777" w:rsidTr="00632DC9">
        <w:tc>
          <w:tcPr>
            <w:tcW w:w="5366" w:type="dxa"/>
            <w:gridSpan w:val="2"/>
          </w:tcPr>
          <w:p w14:paraId="5CAF8E72" w14:textId="77777777" w:rsidR="00194C56" w:rsidRDefault="00194C56" w:rsidP="00632DC9">
            <w:pPr>
              <w:rPr>
                <w:b/>
                <w:lang w:val="lt-LT"/>
              </w:rPr>
            </w:pPr>
            <w:r>
              <w:rPr>
                <w:b/>
                <w:lang w:val="lt-LT"/>
              </w:rPr>
              <w:t>PIRKĖJAS</w:t>
            </w:r>
          </w:p>
          <w:p w14:paraId="55F88EC5" w14:textId="77777777" w:rsidR="00194C56" w:rsidRDefault="00194C56" w:rsidP="00632DC9">
            <w:pPr>
              <w:rPr>
                <w:b/>
                <w:lang w:val="lt-LT"/>
              </w:rPr>
            </w:pPr>
          </w:p>
          <w:p w14:paraId="3B89EFDD" w14:textId="77777777" w:rsidR="00194C56" w:rsidRDefault="00194C56" w:rsidP="00632DC9">
            <w:pPr>
              <w:rPr>
                <w:b/>
                <w:lang w:val="lt-LT"/>
              </w:rPr>
            </w:pPr>
          </w:p>
        </w:tc>
        <w:tc>
          <w:tcPr>
            <w:tcW w:w="5055" w:type="dxa"/>
            <w:gridSpan w:val="2"/>
          </w:tcPr>
          <w:p w14:paraId="35C3B206" w14:textId="77777777" w:rsidR="00194C56" w:rsidRPr="00E12E10" w:rsidRDefault="00194C56" w:rsidP="00632DC9">
            <w:pPr>
              <w:rPr>
                <w:b/>
                <w:lang w:val="lt-LT"/>
              </w:rPr>
            </w:pPr>
            <w:r w:rsidRPr="00E12E10">
              <w:rPr>
                <w:b/>
                <w:lang w:val="lt-LT"/>
              </w:rPr>
              <w:t>TIEKĖJAS</w:t>
            </w:r>
          </w:p>
          <w:p w14:paraId="2F91679F" w14:textId="77777777" w:rsidR="00194C56" w:rsidRPr="00014190" w:rsidRDefault="00194C56" w:rsidP="00632DC9">
            <w:pPr>
              <w:rPr>
                <w:b/>
                <w:highlight w:val="yellow"/>
                <w:lang w:val="lt-LT"/>
              </w:rPr>
            </w:pPr>
          </w:p>
          <w:p w14:paraId="784117A0" w14:textId="77777777" w:rsidR="00194C56" w:rsidRPr="00014190" w:rsidRDefault="00194C56" w:rsidP="00632DC9">
            <w:pPr>
              <w:rPr>
                <w:b/>
                <w:highlight w:val="yellow"/>
                <w:lang w:val="lt-LT"/>
              </w:rPr>
            </w:pPr>
          </w:p>
          <w:p w14:paraId="74343F4C" w14:textId="77777777" w:rsidR="00194C56" w:rsidRPr="00014190" w:rsidRDefault="00194C56" w:rsidP="00632DC9">
            <w:pPr>
              <w:rPr>
                <w:b/>
                <w:highlight w:val="yellow"/>
                <w:lang w:val="lt-LT"/>
              </w:rPr>
            </w:pPr>
          </w:p>
        </w:tc>
      </w:tr>
      <w:tr w:rsidR="00194C56" w14:paraId="590D66B2" w14:textId="77777777" w:rsidTr="00632DC9">
        <w:trPr>
          <w:gridAfter w:val="1"/>
          <w:wAfter w:w="633" w:type="dxa"/>
        </w:trPr>
        <w:tc>
          <w:tcPr>
            <w:tcW w:w="4928" w:type="dxa"/>
            <w:hideMark/>
          </w:tcPr>
          <w:p w14:paraId="5EBBD3EB" w14:textId="77777777" w:rsidR="00194C56" w:rsidRDefault="00194C56" w:rsidP="00632DC9">
            <w:pPr>
              <w:jc w:val="both"/>
              <w:rPr>
                <w:sz w:val="22"/>
                <w:szCs w:val="22"/>
                <w:lang w:val="lt-LT"/>
              </w:rPr>
            </w:pPr>
            <w:r>
              <w:rPr>
                <w:sz w:val="22"/>
                <w:szCs w:val="22"/>
                <w:lang w:val="lt-LT"/>
              </w:rPr>
              <w:t xml:space="preserve">Direktorius </w:t>
            </w:r>
          </w:p>
          <w:p w14:paraId="66BDB463" w14:textId="77777777" w:rsidR="00194C56" w:rsidRDefault="00194C56" w:rsidP="00632DC9">
            <w:pPr>
              <w:jc w:val="both"/>
              <w:rPr>
                <w:sz w:val="23"/>
                <w:szCs w:val="23"/>
                <w:lang w:val="lt-LT"/>
              </w:rPr>
            </w:pPr>
            <w:r>
              <w:rPr>
                <w:sz w:val="22"/>
                <w:szCs w:val="22"/>
                <w:lang w:val="lt-LT"/>
              </w:rPr>
              <w:t>Mindaugas Pauliukas</w:t>
            </w:r>
          </w:p>
          <w:p w14:paraId="16BE27E3" w14:textId="77777777" w:rsidR="00194C56" w:rsidRDefault="00194C56" w:rsidP="00632DC9">
            <w:pPr>
              <w:ind w:hanging="720"/>
              <w:jc w:val="both"/>
              <w:rPr>
                <w:sz w:val="23"/>
                <w:szCs w:val="23"/>
                <w:lang w:val="lt-LT"/>
              </w:rPr>
            </w:pPr>
            <w:r>
              <w:rPr>
                <w:sz w:val="23"/>
                <w:szCs w:val="23"/>
                <w:lang w:val="lt-LT"/>
              </w:rPr>
              <w:t>_____</w:t>
            </w:r>
          </w:p>
          <w:p w14:paraId="180CF4DA" w14:textId="77777777" w:rsidR="00194C56" w:rsidRDefault="00194C56" w:rsidP="00632DC9">
            <w:pPr>
              <w:jc w:val="both"/>
              <w:rPr>
                <w:sz w:val="23"/>
                <w:szCs w:val="23"/>
                <w:lang w:val="lt-LT"/>
              </w:rPr>
            </w:pPr>
            <w:r>
              <w:rPr>
                <w:sz w:val="23"/>
                <w:szCs w:val="23"/>
                <w:lang w:val="lt-LT"/>
              </w:rPr>
              <w:t>______________</w:t>
            </w:r>
          </w:p>
          <w:p w14:paraId="441A0A50" w14:textId="77777777" w:rsidR="00194C56" w:rsidRDefault="00194C56" w:rsidP="00632DC9">
            <w:pPr>
              <w:jc w:val="both"/>
              <w:rPr>
                <w:sz w:val="23"/>
                <w:szCs w:val="23"/>
                <w:lang w:val="lt-LT"/>
              </w:rPr>
            </w:pPr>
            <w:r>
              <w:rPr>
                <w:sz w:val="23"/>
                <w:szCs w:val="23"/>
                <w:lang w:val="lt-LT"/>
              </w:rPr>
              <w:t>A. V.</w:t>
            </w:r>
          </w:p>
        </w:tc>
        <w:tc>
          <w:tcPr>
            <w:tcW w:w="4860" w:type="dxa"/>
            <w:gridSpan w:val="2"/>
          </w:tcPr>
          <w:p w14:paraId="360A84F7" w14:textId="5AA59364" w:rsidR="00194C56" w:rsidRDefault="00053A13" w:rsidP="00632DC9">
            <w:pPr>
              <w:rPr>
                <w:sz w:val="23"/>
                <w:szCs w:val="23"/>
                <w:lang w:val="lt-LT"/>
              </w:rPr>
            </w:pPr>
            <w:r>
              <w:rPr>
                <w:sz w:val="23"/>
                <w:szCs w:val="23"/>
                <w:lang w:val="lt-LT"/>
              </w:rPr>
              <w:t>Direktorius</w:t>
            </w:r>
          </w:p>
          <w:p w14:paraId="2D2DA447" w14:textId="3CFD1645" w:rsidR="00053A13" w:rsidRDefault="00053A13" w:rsidP="00632DC9">
            <w:pPr>
              <w:rPr>
                <w:sz w:val="23"/>
                <w:szCs w:val="23"/>
                <w:lang w:val="lt-LT"/>
              </w:rPr>
            </w:pPr>
            <w:r>
              <w:rPr>
                <w:sz w:val="23"/>
                <w:szCs w:val="23"/>
                <w:lang w:val="lt-LT"/>
              </w:rPr>
              <w:t>Andrius Rubčinskas</w:t>
            </w:r>
          </w:p>
          <w:p w14:paraId="4C9BD2C5" w14:textId="77777777" w:rsidR="00194C56" w:rsidRDefault="00194C56" w:rsidP="00632DC9">
            <w:pPr>
              <w:rPr>
                <w:sz w:val="23"/>
                <w:szCs w:val="23"/>
                <w:lang w:val="lt-LT"/>
              </w:rPr>
            </w:pPr>
          </w:p>
          <w:p w14:paraId="10F19DA5" w14:textId="77777777" w:rsidR="00194C56" w:rsidRDefault="00194C56" w:rsidP="00632DC9">
            <w:pPr>
              <w:rPr>
                <w:sz w:val="23"/>
                <w:szCs w:val="23"/>
                <w:lang w:val="lt-LT"/>
              </w:rPr>
            </w:pPr>
            <w:r>
              <w:rPr>
                <w:sz w:val="23"/>
                <w:szCs w:val="23"/>
                <w:lang w:val="lt-LT"/>
              </w:rPr>
              <w:t>___________________</w:t>
            </w:r>
          </w:p>
          <w:p w14:paraId="203980C2" w14:textId="77777777" w:rsidR="00194C56" w:rsidRDefault="00194C56" w:rsidP="00632DC9">
            <w:pPr>
              <w:rPr>
                <w:b/>
                <w:sz w:val="23"/>
                <w:szCs w:val="23"/>
                <w:lang w:val="lt-LT"/>
              </w:rPr>
            </w:pPr>
            <w:r>
              <w:rPr>
                <w:sz w:val="23"/>
                <w:szCs w:val="23"/>
                <w:lang w:val="lt-LT"/>
              </w:rPr>
              <w:t>A.V.</w:t>
            </w:r>
          </w:p>
        </w:tc>
      </w:tr>
      <w:tr w:rsidR="00194C56" w14:paraId="1464FAE5" w14:textId="77777777" w:rsidTr="00632DC9">
        <w:tc>
          <w:tcPr>
            <w:tcW w:w="4799" w:type="dxa"/>
            <w:gridSpan w:val="2"/>
          </w:tcPr>
          <w:p w14:paraId="72299ACB" w14:textId="77777777" w:rsidR="00194C56" w:rsidRDefault="00194C56" w:rsidP="00632DC9">
            <w:pPr>
              <w:rPr>
                <w:lang w:val="lt-LT"/>
              </w:rPr>
            </w:pPr>
          </w:p>
        </w:tc>
        <w:tc>
          <w:tcPr>
            <w:tcW w:w="4521" w:type="dxa"/>
            <w:gridSpan w:val="2"/>
          </w:tcPr>
          <w:p w14:paraId="41245FAC" w14:textId="77777777" w:rsidR="00194C56" w:rsidRDefault="00194C56" w:rsidP="00632DC9">
            <w:pPr>
              <w:rPr>
                <w:lang w:val="lt-LT"/>
              </w:rPr>
            </w:pPr>
          </w:p>
          <w:p w14:paraId="2B772220" w14:textId="77777777" w:rsidR="00194C56" w:rsidRDefault="00194C56" w:rsidP="00632DC9">
            <w:pPr>
              <w:rPr>
                <w:lang w:val="lt-LT"/>
              </w:rPr>
            </w:pPr>
          </w:p>
        </w:tc>
      </w:tr>
    </w:tbl>
    <w:p w14:paraId="2E85C3A6" w14:textId="77777777" w:rsidR="00194C56" w:rsidRDefault="00194C56" w:rsidP="00A51290"/>
    <w:sectPr w:rsidR="00194C56" w:rsidSect="00007D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417"/>
        </w:tabs>
        <w:ind w:left="735" w:hanging="432"/>
      </w:pPr>
    </w:lvl>
    <w:lvl w:ilvl="1">
      <w:start w:val="1"/>
      <w:numFmt w:val="decimal"/>
      <w:suff w:val="space"/>
      <w:lvlText w:val="%1.%2."/>
      <w:lvlJc w:val="left"/>
      <w:pPr>
        <w:tabs>
          <w:tab w:val="num" w:pos="-417"/>
        </w:tabs>
        <w:ind w:left="-237" w:firstLine="720"/>
      </w:pPr>
      <w:rPr>
        <w:b w:val="0"/>
        <w:i w:val="0"/>
        <w:strike/>
      </w:rPr>
    </w:lvl>
    <w:lvl w:ilvl="2">
      <w:start w:val="1"/>
      <w:numFmt w:val="decimal"/>
      <w:suff w:val="space"/>
      <w:lvlText w:val="%1.%2.%3."/>
      <w:lvlJc w:val="left"/>
      <w:pPr>
        <w:tabs>
          <w:tab w:val="num" w:pos="-417"/>
        </w:tabs>
        <w:ind w:left="-123" w:firstLine="720"/>
      </w:pPr>
    </w:lvl>
    <w:lvl w:ilvl="3">
      <w:start w:val="1"/>
      <w:numFmt w:val="decimal"/>
      <w:lvlText w:val="%1.%2.%3.%4"/>
      <w:lvlJc w:val="left"/>
      <w:pPr>
        <w:tabs>
          <w:tab w:val="num" w:pos="1167"/>
        </w:tabs>
        <w:ind w:left="1167" w:hanging="864"/>
      </w:pPr>
    </w:lvl>
    <w:lvl w:ilvl="4">
      <w:start w:val="1"/>
      <w:numFmt w:val="decimal"/>
      <w:lvlText w:val="%1.%2.%3.%4.%5"/>
      <w:lvlJc w:val="left"/>
      <w:pPr>
        <w:tabs>
          <w:tab w:val="num" w:pos="1311"/>
        </w:tabs>
        <w:ind w:left="1311" w:hanging="1008"/>
      </w:pPr>
    </w:lvl>
    <w:lvl w:ilvl="5">
      <w:start w:val="1"/>
      <w:numFmt w:val="decimal"/>
      <w:lvlText w:val="%1.%2.%3.%4.%5.%6"/>
      <w:lvlJc w:val="left"/>
      <w:pPr>
        <w:tabs>
          <w:tab w:val="num" w:pos="1455"/>
        </w:tabs>
        <w:ind w:left="1455" w:hanging="1152"/>
      </w:pPr>
    </w:lvl>
    <w:lvl w:ilvl="6">
      <w:start w:val="1"/>
      <w:numFmt w:val="decimal"/>
      <w:lvlText w:val="%1.%2.%3.%4.%5.%6.%7"/>
      <w:lvlJc w:val="left"/>
      <w:pPr>
        <w:tabs>
          <w:tab w:val="num" w:pos="1599"/>
        </w:tabs>
        <w:ind w:left="1599" w:hanging="1296"/>
      </w:pPr>
    </w:lvl>
    <w:lvl w:ilvl="7">
      <w:start w:val="1"/>
      <w:numFmt w:val="decimal"/>
      <w:lvlText w:val="%1.%2.%3.%4.%5.%6.%7.%8"/>
      <w:lvlJc w:val="left"/>
      <w:pPr>
        <w:tabs>
          <w:tab w:val="num" w:pos="1743"/>
        </w:tabs>
        <w:ind w:left="1743" w:hanging="1440"/>
      </w:pPr>
    </w:lvl>
    <w:lvl w:ilvl="8">
      <w:start w:val="1"/>
      <w:numFmt w:val="decimal"/>
      <w:lvlText w:val="%1.%2.%3.%4.%5.%6.%7.%8.%9"/>
      <w:lvlJc w:val="left"/>
      <w:pPr>
        <w:tabs>
          <w:tab w:val="num" w:pos="1887"/>
        </w:tabs>
        <w:ind w:left="1887" w:hanging="1584"/>
      </w:pPr>
    </w:lvl>
  </w:abstractNum>
  <w:abstractNum w:abstractNumId="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Antrat9"/>
      <w:lvlText w:val="%1.%2.%3.%4.%5.%6.%7.%8.%9."/>
      <w:lvlJc w:val="left"/>
      <w:pPr>
        <w:ind w:left="4320" w:hanging="1440"/>
      </w:pPr>
    </w:lvl>
  </w:abstractNum>
  <w:abstractNum w:abstractNumId="2" w15:restartNumberingAfterBreak="0">
    <w:nsid w:val="5C4459A6"/>
    <w:multiLevelType w:val="hybridMultilevel"/>
    <w:tmpl w:val="9410C666"/>
    <w:lvl w:ilvl="0" w:tplc="1D4EB02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E951502"/>
    <w:multiLevelType w:val="multilevel"/>
    <w:tmpl w:val="BB3A31A8"/>
    <w:lvl w:ilvl="0">
      <w:start w:val="1"/>
      <w:numFmt w:val="decimal"/>
      <w:lvlText w:val="%1."/>
      <w:lvlJc w:val="left"/>
      <w:pPr>
        <w:ind w:left="1362" w:hanging="795"/>
      </w:pPr>
    </w:lvl>
    <w:lvl w:ilvl="1">
      <w:start w:val="1"/>
      <w:numFmt w:val="decimal"/>
      <w:isLgl/>
      <w:lvlText w:val="%1.%2."/>
      <w:lvlJc w:val="left"/>
      <w:pPr>
        <w:ind w:left="960" w:hanging="360"/>
      </w:pPr>
    </w:lvl>
    <w:lvl w:ilvl="2">
      <w:start w:val="1"/>
      <w:numFmt w:val="decimal"/>
      <w:isLgl/>
      <w:lvlText w:val="%1.%2.%3."/>
      <w:lvlJc w:val="left"/>
      <w:pPr>
        <w:ind w:left="1353" w:hanging="720"/>
      </w:pPr>
    </w:lvl>
    <w:lvl w:ilvl="3">
      <w:start w:val="1"/>
      <w:numFmt w:val="decimal"/>
      <w:isLgl/>
      <w:lvlText w:val="%1.%2.%3.%4."/>
      <w:lvlJc w:val="left"/>
      <w:pPr>
        <w:ind w:left="1386" w:hanging="720"/>
      </w:pPr>
    </w:lvl>
    <w:lvl w:ilvl="4">
      <w:start w:val="1"/>
      <w:numFmt w:val="decimal"/>
      <w:isLgl/>
      <w:lvlText w:val="%1.%2.%3.%4.%5."/>
      <w:lvlJc w:val="left"/>
      <w:pPr>
        <w:ind w:left="1779" w:hanging="1080"/>
      </w:pPr>
    </w:lvl>
    <w:lvl w:ilvl="5">
      <w:start w:val="1"/>
      <w:numFmt w:val="decimal"/>
      <w:isLgl/>
      <w:lvlText w:val="%1.%2.%3.%4.%5.%6."/>
      <w:lvlJc w:val="left"/>
      <w:pPr>
        <w:ind w:left="1812" w:hanging="1080"/>
      </w:pPr>
    </w:lvl>
    <w:lvl w:ilvl="6">
      <w:start w:val="1"/>
      <w:numFmt w:val="decimal"/>
      <w:isLgl/>
      <w:lvlText w:val="%1.%2.%3.%4.%5.%6.%7."/>
      <w:lvlJc w:val="left"/>
      <w:pPr>
        <w:ind w:left="2205" w:hanging="1440"/>
      </w:pPr>
    </w:lvl>
    <w:lvl w:ilvl="7">
      <w:start w:val="1"/>
      <w:numFmt w:val="decimal"/>
      <w:isLgl/>
      <w:lvlText w:val="%1.%2.%3.%4.%5.%6.%7.%8."/>
      <w:lvlJc w:val="left"/>
      <w:pPr>
        <w:ind w:left="2238" w:hanging="1440"/>
      </w:pPr>
    </w:lvl>
    <w:lvl w:ilvl="8">
      <w:start w:val="1"/>
      <w:numFmt w:val="decimal"/>
      <w:isLgl/>
      <w:lvlText w:val="%1.%2.%3.%4.%5.%6.%7.%8.%9."/>
      <w:lvlJc w:val="left"/>
      <w:pPr>
        <w:ind w:left="2631" w:hanging="1800"/>
      </w:pPr>
    </w:lvl>
  </w:abstractNum>
  <w:num w:numId="1" w16cid:durableId="1943419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877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200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828164">
    <w:abstractNumId w:val="0"/>
  </w:num>
  <w:num w:numId="5" w16cid:durableId="192111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69"/>
    <w:rsid w:val="00007DF2"/>
    <w:rsid w:val="00014190"/>
    <w:rsid w:val="00053A13"/>
    <w:rsid w:val="0013324F"/>
    <w:rsid w:val="00190107"/>
    <w:rsid w:val="00194C56"/>
    <w:rsid w:val="001E7AFD"/>
    <w:rsid w:val="00225B3B"/>
    <w:rsid w:val="0026757E"/>
    <w:rsid w:val="00282C2B"/>
    <w:rsid w:val="002A2563"/>
    <w:rsid w:val="002A31E5"/>
    <w:rsid w:val="002B5A1C"/>
    <w:rsid w:val="002F696D"/>
    <w:rsid w:val="00364917"/>
    <w:rsid w:val="003D0789"/>
    <w:rsid w:val="00423478"/>
    <w:rsid w:val="00473C0B"/>
    <w:rsid w:val="00480864"/>
    <w:rsid w:val="006838C0"/>
    <w:rsid w:val="006D76EE"/>
    <w:rsid w:val="006F1395"/>
    <w:rsid w:val="00723E2B"/>
    <w:rsid w:val="0076385F"/>
    <w:rsid w:val="00786969"/>
    <w:rsid w:val="007C252D"/>
    <w:rsid w:val="007E5325"/>
    <w:rsid w:val="008A4841"/>
    <w:rsid w:val="009A2A81"/>
    <w:rsid w:val="009B24B6"/>
    <w:rsid w:val="009E0DFA"/>
    <w:rsid w:val="00A51290"/>
    <w:rsid w:val="00A65F5D"/>
    <w:rsid w:val="00A80DCE"/>
    <w:rsid w:val="00A91AD3"/>
    <w:rsid w:val="00AA265A"/>
    <w:rsid w:val="00AE0092"/>
    <w:rsid w:val="00B46EEB"/>
    <w:rsid w:val="00B95F7C"/>
    <w:rsid w:val="00CF7757"/>
    <w:rsid w:val="00D371A9"/>
    <w:rsid w:val="00D47D04"/>
    <w:rsid w:val="00D77DB4"/>
    <w:rsid w:val="00E12E10"/>
    <w:rsid w:val="00ED38DD"/>
    <w:rsid w:val="00F32704"/>
    <w:rsid w:val="00F45B0F"/>
    <w:rsid w:val="00FB2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5BEB"/>
  <w15:chartTrackingRefBased/>
  <w15:docId w15:val="{005D2668-1802-4A7C-961E-1BEDEC0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290"/>
    <w:pPr>
      <w:spacing w:after="0" w:line="240" w:lineRule="auto"/>
    </w:pPr>
    <w:rPr>
      <w:rFonts w:ascii="Times New Roman" w:eastAsia="Arial Unicode MS" w:hAnsi="Times New Roman" w:cs="Times New Roman"/>
      <w:sz w:val="24"/>
      <w:szCs w:val="24"/>
      <w:lang w:val="en-US"/>
    </w:rPr>
  </w:style>
  <w:style w:type="paragraph" w:styleId="Antrat9">
    <w:name w:val="heading 9"/>
    <w:basedOn w:val="prastasis"/>
    <w:next w:val="prastasis"/>
    <w:link w:val="Antrat9Diagrama"/>
    <w:qFormat/>
    <w:rsid w:val="002A2563"/>
    <w:pPr>
      <w:keepNext/>
      <w:numPr>
        <w:ilvl w:val="8"/>
        <w:numId w:val="1"/>
      </w:numPr>
      <w:suppressAutoHyphens/>
      <w:overflowPunct w:val="0"/>
      <w:autoSpaceDE w:val="0"/>
      <w:outlineLvl w:val="8"/>
    </w:pPr>
    <w:rPr>
      <w:rFonts w:eastAsia="Times New Roman"/>
      <w:sz w:val="4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A51290"/>
    <w:rPr>
      <w:u w:val="single"/>
    </w:rPr>
  </w:style>
  <w:style w:type="character" w:customStyle="1" w:styleId="AntratsDiagrama">
    <w:name w:val="Antraštės Diagrama"/>
    <w:aliases w:val="HEADER_EN Diagrama,En-tête-1 Diagrama,En-tête-2 Diagrama,hd Diagrama,Header 2 Diagrama,Viršutinis kolontitulas Diagrama Diagrama,Char Diagrama Diagrama,Char Diagrama1,Diagrama2 Diagrama"/>
    <w:basedOn w:val="Numatytasispastraiposriftas"/>
    <w:link w:val="Antrats"/>
    <w:semiHidden/>
    <w:locked/>
    <w:rsid w:val="00A51290"/>
    <w:rPr>
      <w:sz w:val="24"/>
      <w:szCs w:val="24"/>
      <w:bdr w:val="none" w:sz="0" w:space="0" w:color="auto" w:frame="1"/>
      <w:lang w:val="en-US"/>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Diagrama2"/>
    <w:basedOn w:val="prastasis"/>
    <w:link w:val="AntratsDiagrama"/>
    <w:semiHidden/>
    <w:unhideWhenUsed/>
    <w:rsid w:val="00A51290"/>
    <w:pPr>
      <w:tabs>
        <w:tab w:val="center" w:pos="4819"/>
        <w:tab w:val="right" w:pos="9638"/>
      </w:tabs>
    </w:pPr>
    <w:rPr>
      <w:rFonts w:asciiTheme="minorHAnsi" w:eastAsiaTheme="minorHAnsi" w:hAnsiTheme="minorHAnsi" w:cstheme="minorBidi"/>
      <w:bdr w:val="none" w:sz="0" w:space="0" w:color="auto" w:frame="1"/>
    </w:rPr>
  </w:style>
  <w:style w:type="character" w:customStyle="1" w:styleId="AntratsDiagrama1">
    <w:name w:val="Antraštės Diagrama1"/>
    <w:basedOn w:val="Numatytasispastraiposriftas"/>
    <w:uiPriority w:val="99"/>
    <w:semiHidden/>
    <w:rsid w:val="00A51290"/>
    <w:rPr>
      <w:rFonts w:ascii="Times New Roman" w:eastAsia="Arial Unicode MS" w:hAnsi="Times New Roman" w:cs="Times New Roman"/>
      <w:sz w:val="24"/>
      <w:szCs w:val="24"/>
      <w:lang w:val="en-US"/>
    </w:rPr>
  </w:style>
  <w:style w:type="paragraph" w:styleId="Pagrindinistekstas">
    <w:name w:val="Body Text"/>
    <w:basedOn w:val="prastasis"/>
    <w:link w:val="PagrindinistekstasDiagrama"/>
    <w:unhideWhenUsed/>
    <w:rsid w:val="00A51290"/>
    <w:pPr>
      <w:suppressAutoHyphens/>
      <w:spacing w:after="120" w:line="276" w:lineRule="auto"/>
    </w:pPr>
    <w:rPr>
      <w:rFonts w:eastAsia="Calibri"/>
      <w:szCs w:val="20"/>
      <w:lang w:val="x-none" w:eastAsia="zh-CN"/>
    </w:rPr>
  </w:style>
  <w:style w:type="character" w:customStyle="1" w:styleId="PagrindinistekstasDiagrama">
    <w:name w:val="Pagrindinis tekstas Diagrama"/>
    <w:basedOn w:val="Numatytasispastraiposriftas"/>
    <w:link w:val="Pagrindinistekstas"/>
    <w:rsid w:val="00A51290"/>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semiHidden/>
    <w:unhideWhenUsed/>
    <w:rsid w:val="00A51290"/>
    <w:pPr>
      <w:suppressAutoHyphens/>
      <w:ind w:firstLine="851"/>
      <w:jc w:val="both"/>
    </w:pPr>
    <w:rPr>
      <w:rFonts w:eastAsia="Times New Roman"/>
      <w:lang w:val="de-DE" w:eastAsia="zh-CN"/>
    </w:rPr>
  </w:style>
  <w:style w:type="character" w:customStyle="1" w:styleId="PagrindiniotekstotraukaDiagrama">
    <w:name w:val="Pagrindinio teksto įtrauka Diagrama"/>
    <w:basedOn w:val="Numatytasispastraiposriftas"/>
    <w:link w:val="Pagrindiniotekstotrauka"/>
    <w:semiHidden/>
    <w:rsid w:val="00A51290"/>
    <w:rPr>
      <w:rFonts w:ascii="Times New Roman" w:eastAsia="Times New Roman" w:hAnsi="Times New Roman" w:cs="Times New Roman"/>
      <w:sz w:val="24"/>
      <w:szCs w:val="24"/>
      <w:lang w:val="de-DE" w:eastAsia="zh-CN"/>
    </w:rPr>
  </w:style>
  <w:style w:type="character" w:customStyle="1" w:styleId="BetarpDiagrama">
    <w:name w:val="Be tarpų Diagrama"/>
    <w:link w:val="Betarp"/>
    <w:uiPriority w:val="1"/>
    <w:locked/>
    <w:rsid w:val="00A51290"/>
    <w:rPr>
      <w:rFonts w:ascii="Calibri" w:eastAsia="Calibri" w:hAnsi="Calibri" w:cs="Calibri"/>
      <w:lang w:val="en-US"/>
    </w:rPr>
  </w:style>
  <w:style w:type="paragraph" w:styleId="Betarp">
    <w:name w:val="No Spacing"/>
    <w:link w:val="BetarpDiagrama"/>
    <w:uiPriority w:val="1"/>
    <w:qFormat/>
    <w:rsid w:val="00A51290"/>
    <w:pPr>
      <w:spacing w:after="0" w:line="240" w:lineRule="auto"/>
    </w:pPr>
    <w:rPr>
      <w:rFonts w:ascii="Calibri" w:eastAsia="Calibri" w:hAnsi="Calibri" w:cs="Calibri"/>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A51290"/>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
    <w:basedOn w:val="prastasis"/>
    <w:link w:val="SraopastraipaDiagrama"/>
    <w:uiPriority w:val="34"/>
    <w:qFormat/>
    <w:rsid w:val="00A51290"/>
    <w:pPr>
      <w:ind w:left="720"/>
      <w:contextualSpacing/>
    </w:pPr>
    <w:rPr>
      <w:rFonts w:eastAsia="Times New Roman"/>
      <w:lang w:val="lt-LT"/>
    </w:rPr>
  </w:style>
  <w:style w:type="paragraph" w:customStyle="1" w:styleId="Body2">
    <w:name w:val="Body 2"/>
    <w:qFormat/>
    <w:rsid w:val="00A51290"/>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unktai">
    <w:name w:val="Punktai"/>
    <w:basedOn w:val="prastasis"/>
    <w:rsid w:val="00A51290"/>
    <w:pPr>
      <w:numPr>
        <w:numId w:val="1"/>
      </w:numPr>
      <w:suppressAutoHyphens/>
    </w:pPr>
    <w:rPr>
      <w:rFonts w:eastAsia="Times New Roman"/>
      <w:szCs w:val="20"/>
      <w:lang w:val="en-AU" w:eastAsia="zh-CN"/>
    </w:rPr>
  </w:style>
  <w:style w:type="paragraph" w:customStyle="1" w:styleId="Betarp1">
    <w:name w:val="Be tarpų1"/>
    <w:rsid w:val="00A51290"/>
    <w:pPr>
      <w:suppressAutoHyphens/>
      <w:spacing w:after="0" w:line="240" w:lineRule="auto"/>
    </w:pPr>
    <w:rPr>
      <w:rFonts w:ascii="Calibri" w:eastAsia="Times New Roman" w:hAnsi="Calibri" w:cs="Times New Roman"/>
      <w:lang w:eastAsia="zh-CN"/>
    </w:rPr>
  </w:style>
  <w:style w:type="paragraph" w:customStyle="1" w:styleId="NumPar1">
    <w:name w:val="NumPar 1"/>
    <w:basedOn w:val="prastasis"/>
    <w:next w:val="prastasis"/>
    <w:rsid w:val="00A51290"/>
    <w:pPr>
      <w:tabs>
        <w:tab w:val="num" w:pos="360"/>
      </w:tabs>
      <w:spacing w:before="120" w:after="120"/>
      <w:jc w:val="both"/>
    </w:pPr>
    <w:rPr>
      <w:rFonts w:eastAsia="Times New Roman"/>
      <w:szCs w:val="20"/>
      <w:lang w:val="lt-LT"/>
    </w:rPr>
  </w:style>
  <w:style w:type="character" w:customStyle="1" w:styleId="t488">
    <w:name w:val="t488"/>
    <w:rsid w:val="00A51290"/>
  </w:style>
  <w:style w:type="character" w:customStyle="1" w:styleId="t489">
    <w:name w:val="t489"/>
    <w:rsid w:val="00A51290"/>
  </w:style>
  <w:style w:type="character" w:customStyle="1" w:styleId="t490">
    <w:name w:val="t490"/>
    <w:rsid w:val="00A51290"/>
  </w:style>
  <w:style w:type="character" w:customStyle="1" w:styleId="t491">
    <w:name w:val="t491"/>
    <w:rsid w:val="00A51290"/>
  </w:style>
  <w:style w:type="character" w:customStyle="1" w:styleId="t492">
    <w:name w:val="t492"/>
    <w:rsid w:val="00A51290"/>
  </w:style>
  <w:style w:type="character" w:customStyle="1" w:styleId="t508">
    <w:name w:val="t508"/>
    <w:rsid w:val="00A51290"/>
  </w:style>
  <w:style w:type="character" w:customStyle="1" w:styleId="t509">
    <w:name w:val="t509"/>
    <w:rsid w:val="00A51290"/>
  </w:style>
  <w:style w:type="character" w:customStyle="1" w:styleId="t510">
    <w:name w:val="t510"/>
    <w:rsid w:val="00A51290"/>
  </w:style>
  <w:style w:type="character" w:customStyle="1" w:styleId="t511">
    <w:name w:val="t511"/>
    <w:rsid w:val="00A51290"/>
  </w:style>
  <w:style w:type="character" w:customStyle="1" w:styleId="t512">
    <w:name w:val="t512"/>
    <w:rsid w:val="00A51290"/>
  </w:style>
  <w:style w:type="character" w:customStyle="1" w:styleId="t513">
    <w:name w:val="t513"/>
    <w:rsid w:val="00A51290"/>
  </w:style>
  <w:style w:type="character" w:customStyle="1" w:styleId="t514">
    <w:name w:val="t514"/>
    <w:rsid w:val="00A51290"/>
  </w:style>
  <w:style w:type="character" w:customStyle="1" w:styleId="t158">
    <w:name w:val="t158"/>
    <w:rsid w:val="00A51290"/>
  </w:style>
  <w:style w:type="character" w:customStyle="1" w:styleId="t159">
    <w:name w:val="t159"/>
    <w:rsid w:val="00A51290"/>
  </w:style>
  <w:style w:type="character" w:customStyle="1" w:styleId="t161">
    <w:name w:val="t161"/>
    <w:rsid w:val="00A51290"/>
  </w:style>
  <w:style w:type="character" w:customStyle="1" w:styleId="t162">
    <w:name w:val="t162"/>
    <w:rsid w:val="00A51290"/>
  </w:style>
  <w:style w:type="character" w:customStyle="1" w:styleId="t163">
    <w:name w:val="t163"/>
    <w:rsid w:val="00A51290"/>
  </w:style>
  <w:style w:type="character" w:customStyle="1" w:styleId="t385">
    <w:name w:val="t385"/>
    <w:rsid w:val="00A51290"/>
  </w:style>
  <w:style w:type="character" w:customStyle="1" w:styleId="t386">
    <w:name w:val="t386"/>
    <w:rsid w:val="00A51290"/>
  </w:style>
  <w:style w:type="character" w:customStyle="1" w:styleId="t387">
    <w:name w:val="t387"/>
    <w:rsid w:val="00A51290"/>
  </w:style>
  <w:style w:type="character" w:customStyle="1" w:styleId="t388">
    <w:name w:val="t388"/>
    <w:rsid w:val="00A51290"/>
  </w:style>
  <w:style w:type="character" w:customStyle="1" w:styleId="t389">
    <w:name w:val="t389"/>
    <w:rsid w:val="00A51290"/>
  </w:style>
  <w:style w:type="character" w:customStyle="1" w:styleId="t390">
    <w:name w:val="t390"/>
    <w:rsid w:val="00A51290"/>
  </w:style>
  <w:style w:type="character" w:customStyle="1" w:styleId="t391">
    <w:name w:val="t391"/>
    <w:rsid w:val="00A51290"/>
  </w:style>
  <w:style w:type="character" w:styleId="Emfaz">
    <w:name w:val="Emphasis"/>
    <w:basedOn w:val="Numatytasispastraiposriftas"/>
    <w:uiPriority w:val="20"/>
    <w:qFormat/>
    <w:rsid w:val="00A51290"/>
    <w:rPr>
      <w:i/>
      <w:iCs/>
    </w:rPr>
  </w:style>
  <w:style w:type="character" w:customStyle="1" w:styleId="Antrat9Diagrama">
    <w:name w:val="Antraštė 9 Diagrama"/>
    <w:basedOn w:val="Numatytasispastraiposriftas"/>
    <w:link w:val="Antrat9"/>
    <w:rsid w:val="002A2563"/>
    <w:rPr>
      <w:rFonts w:ascii="Times New Roman" w:eastAsia="Times New Roman" w:hAnsi="Times New Roman" w:cs="Times New Roman"/>
      <w:sz w:val="40"/>
      <w:szCs w:val="20"/>
      <w:lang w:eastAsia="zh-CN"/>
    </w:rPr>
  </w:style>
  <w:style w:type="paragraph" w:styleId="Tekstoblokas">
    <w:name w:val="Block Text"/>
    <w:basedOn w:val="prastasis"/>
    <w:rsid w:val="002A2563"/>
    <w:pPr>
      <w:ind w:left="175" w:right="125"/>
    </w:pPr>
    <w:rPr>
      <w:rFonts w:eastAsia="MS Mincho"/>
      <w:sz w:val="22"/>
      <w:szCs w:val="22"/>
      <w:lang w:val="en-GB"/>
    </w:rPr>
  </w:style>
  <w:style w:type="character" w:styleId="Neapdorotaspaminjimas">
    <w:name w:val="Unresolved Mention"/>
    <w:basedOn w:val="Numatytasispastraiposriftas"/>
    <w:uiPriority w:val="99"/>
    <w:semiHidden/>
    <w:unhideWhenUsed/>
    <w:rsid w:val="00053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6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ius.jarmalavicius@siauliuligonine.lt" TargetMode="External"/><Relationship Id="rId5" Type="http://schemas.openxmlformats.org/officeDocument/2006/relationships/hyperlink" Target="mailto:indre@interautomatik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vartotojas</cp:lastModifiedBy>
  <cp:revision>24</cp:revision>
  <dcterms:created xsi:type="dcterms:W3CDTF">2024-03-21T07:10:00Z</dcterms:created>
  <dcterms:modified xsi:type="dcterms:W3CDTF">2024-03-22T11:00:00Z</dcterms:modified>
</cp:coreProperties>
</file>