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FE89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454A30A9" w14:textId="77777777" w:rsidR="005A5832" w:rsidRDefault="005A5832">
      <w:pPr>
        <w:rPr>
          <w:sz w:val="14"/>
          <w:szCs w:val="14"/>
        </w:rPr>
      </w:pPr>
    </w:p>
    <w:p w14:paraId="2F6B35D9" w14:textId="77777777" w:rsidR="005A5832" w:rsidRPr="00005449" w:rsidRDefault="00A10867">
      <w:pPr>
        <w:widowControl w:val="0"/>
        <w:pBdr>
          <w:top w:val="nil"/>
          <w:left w:val="nil"/>
          <w:bottom w:val="nil"/>
          <w:right w:val="nil"/>
          <w:between w:val="nil"/>
        </w:pBdr>
        <w:tabs>
          <w:tab w:val="left" w:pos="567"/>
          <w:tab w:val="left" w:pos="851"/>
        </w:tabs>
        <w:jc w:val="center"/>
        <w:rPr>
          <w:caps/>
          <w:szCs w:val="24"/>
        </w:rPr>
      </w:pPr>
      <w:r w:rsidRPr="00005449">
        <w:rPr>
          <w:b/>
          <w:caps/>
          <w:szCs w:val="24"/>
        </w:rPr>
        <w:t xml:space="preserve">Prekių pirkimo-pardavimo sutarties </w:t>
      </w:r>
      <w:r w:rsidRPr="00005449">
        <w:rPr>
          <w:b/>
          <w:bCs/>
          <w:caps/>
          <w:szCs w:val="24"/>
        </w:rPr>
        <w:t>Specialiosios</w:t>
      </w:r>
      <w:r w:rsidRPr="00005449">
        <w:rPr>
          <w:b/>
          <w:caps/>
          <w:szCs w:val="24"/>
        </w:rPr>
        <w:t xml:space="preserve"> sąlygos</w:t>
      </w:r>
      <w:r w:rsidRPr="00005449">
        <w:rPr>
          <w:caps/>
          <w:szCs w:val="24"/>
        </w:rPr>
        <w:t xml:space="preserve"> </w:t>
      </w:r>
    </w:p>
    <w:p w14:paraId="3EFD8B24" w14:textId="77777777" w:rsidR="005A5832" w:rsidRPr="00005449"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05449" w14:paraId="58F5E266" w14:textId="77777777">
        <w:tc>
          <w:tcPr>
            <w:tcW w:w="2448" w:type="dxa"/>
          </w:tcPr>
          <w:p w14:paraId="1FCFBE98" w14:textId="77777777" w:rsidR="005A5832" w:rsidRPr="00005449" w:rsidRDefault="00A10867">
            <w:pPr>
              <w:jc w:val="both"/>
              <w:rPr>
                <w:b/>
                <w:bCs/>
                <w:kern w:val="2"/>
                <w:szCs w:val="24"/>
              </w:rPr>
            </w:pPr>
            <w:r w:rsidRPr="00005449">
              <w:rPr>
                <w:b/>
                <w:bCs/>
                <w:kern w:val="2"/>
                <w:szCs w:val="24"/>
              </w:rPr>
              <w:t>Sutarties pavadinimas</w:t>
            </w:r>
          </w:p>
        </w:tc>
        <w:tc>
          <w:tcPr>
            <w:tcW w:w="7110" w:type="dxa"/>
            <w:gridSpan w:val="3"/>
          </w:tcPr>
          <w:p w14:paraId="7FCF90E0" w14:textId="699D242D" w:rsidR="005A5832" w:rsidRPr="004F3358" w:rsidRDefault="00F34E9F">
            <w:pPr>
              <w:jc w:val="both"/>
              <w:rPr>
                <w:b/>
                <w:bCs/>
                <w:kern w:val="2"/>
                <w:szCs w:val="24"/>
              </w:rPr>
            </w:pPr>
            <w:r w:rsidRPr="004F3358">
              <w:rPr>
                <w:b/>
                <w:bCs/>
                <w:kern w:val="2"/>
                <w:szCs w:val="24"/>
              </w:rPr>
              <w:t>Kauno MBA mechaninio rafinavimo pastato naujų vartų (segmentinių ir greitaeigių) su montavimu pirkimas</w:t>
            </w:r>
          </w:p>
        </w:tc>
      </w:tr>
      <w:tr w:rsidR="005A5832" w:rsidRPr="00005449" w14:paraId="3771DD83" w14:textId="77777777">
        <w:tc>
          <w:tcPr>
            <w:tcW w:w="2448" w:type="dxa"/>
          </w:tcPr>
          <w:p w14:paraId="6BFB5B2A" w14:textId="77777777" w:rsidR="005A5832" w:rsidRPr="00005449" w:rsidRDefault="00A10867">
            <w:pPr>
              <w:jc w:val="both"/>
              <w:rPr>
                <w:b/>
                <w:bCs/>
                <w:kern w:val="2"/>
                <w:szCs w:val="24"/>
              </w:rPr>
            </w:pPr>
            <w:r w:rsidRPr="00005449">
              <w:rPr>
                <w:b/>
                <w:bCs/>
                <w:kern w:val="2"/>
                <w:szCs w:val="24"/>
              </w:rPr>
              <w:t>Sutarties data</w:t>
            </w:r>
          </w:p>
        </w:tc>
        <w:tc>
          <w:tcPr>
            <w:tcW w:w="2177" w:type="dxa"/>
          </w:tcPr>
          <w:p w14:paraId="24E53A9E" w14:textId="6A5FEA43" w:rsidR="005A5832" w:rsidRPr="008C6B34" w:rsidRDefault="008C6B34">
            <w:pPr>
              <w:jc w:val="both"/>
              <w:rPr>
                <w:b/>
                <w:bCs/>
                <w:kern w:val="2"/>
                <w:szCs w:val="24"/>
              </w:rPr>
            </w:pPr>
            <w:r w:rsidRPr="008C6B34">
              <w:rPr>
                <w:b/>
                <w:bCs/>
                <w:kern w:val="2"/>
                <w:szCs w:val="24"/>
              </w:rPr>
              <w:t>2024-03-26</w:t>
            </w:r>
          </w:p>
        </w:tc>
        <w:tc>
          <w:tcPr>
            <w:tcW w:w="2362" w:type="dxa"/>
          </w:tcPr>
          <w:p w14:paraId="090689A8" w14:textId="77777777" w:rsidR="005A5832" w:rsidRPr="008C6B34" w:rsidRDefault="00A10867">
            <w:pPr>
              <w:jc w:val="both"/>
              <w:rPr>
                <w:b/>
                <w:bCs/>
                <w:kern w:val="2"/>
                <w:szCs w:val="24"/>
              </w:rPr>
            </w:pPr>
            <w:r w:rsidRPr="008C6B34">
              <w:rPr>
                <w:b/>
                <w:bCs/>
                <w:kern w:val="2"/>
                <w:szCs w:val="24"/>
              </w:rPr>
              <w:t>Sutarties numeris</w:t>
            </w:r>
          </w:p>
        </w:tc>
        <w:tc>
          <w:tcPr>
            <w:tcW w:w="2571" w:type="dxa"/>
          </w:tcPr>
          <w:p w14:paraId="5ADBA5BB" w14:textId="505F88AA" w:rsidR="005A5832" w:rsidRPr="008C6B34" w:rsidRDefault="008C6B34">
            <w:pPr>
              <w:jc w:val="both"/>
              <w:rPr>
                <w:b/>
                <w:bCs/>
                <w:kern w:val="2"/>
                <w:szCs w:val="24"/>
              </w:rPr>
            </w:pPr>
            <w:r w:rsidRPr="008C6B34">
              <w:rPr>
                <w:b/>
                <w:bCs/>
                <w:kern w:val="2"/>
                <w:szCs w:val="24"/>
              </w:rPr>
              <w:t>24-73P</w:t>
            </w:r>
          </w:p>
        </w:tc>
      </w:tr>
    </w:tbl>
    <w:p w14:paraId="264BB79E" w14:textId="77777777" w:rsidR="005A5832" w:rsidRPr="00005449"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05449" w14:paraId="626041F0" w14:textId="77777777">
        <w:tc>
          <w:tcPr>
            <w:tcW w:w="9558" w:type="dxa"/>
            <w:gridSpan w:val="3"/>
          </w:tcPr>
          <w:p w14:paraId="41CFF7BF" w14:textId="77777777" w:rsidR="005A5832" w:rsidRPr="00005449" w:rsidRDefault="00A10867">
            <w:pPr>
              <w:jc w:val="center"/>
              <w:rPr>
                <w:b/>
                <w:bCs/>
                <w:kern w:val="2"/>
                <w:szCs w:val="24"/>
              </w:rPr>
            </w:pPr>
            <w:r w:rsidRPr="00005449">
              <w:rPr>
                <w:b/>
                <w:bCs/>
                <w:kern w:val="2"/>
                <w:szCs w:val="24"/>
              </w:rPr>
              <w:t>1. SUTARTIES ŠALYS</w:t>
            </w:r>
          </w:p>
        </w:tc>
      </w:tr>
      <w:tr w:rsidR="005A5832" w:rsidRPr="00005449" w14:paraId="7F753BCA" w14:textId="77777777">
        <w:tc>
          <w:tcPr>
            <w:tcW w:w="2808" w:type="dxa"/>
            <w:vMerge w:val="restart"/>
          </w:tcPr>
          <w:p w14:paraId="21CE6F14" w14:textId="77777777" w:rsidR="005A5832" w:rsidRPr="00005449" w:rsidRDefault="005A5832">
            <w:pPr>
              <w:jc w:val="center"/>
              <w:rPr>
                <w:b/>
                <w:bCs/>
                <w:kern w:val="2"/>
                <w:szCs w:val="24"/>
              </w:rPr>
            </w:pPr>
          </w:p>
          <w:p w14:paraId="07881268" w14:textId="77777777" w:rsidR="005A5832" w:rsidRPr="00005449" w:rsidRDefault="005A5832">
            <w:pPr>
              <w:jc w:val="center"/>
              <w:rPr>
                <w:b/>
                <w:bCs/>
                <w:kern w:val="2"/>
                <w:szCs w:val="24"/>
              </w:rPr>
            </w:pPr>
          </w:p>
          <w:p w14:paraId="0A36E5D8" w14:textId="77777777" w:rsidR="005A5832" w:rsidRPr="00005449" w:rsidRDefault="005A5832">
            <w:pPr>
              <w:jc w:val="center"/>
              <w:rPr>
                <w:b/>
                <w:bCs/>
                <w:kern w:val="2"/>
                <w:szCs w:val="24"/>
              </w:rPr>
            </w:pPr>
          </w:p>
          <w:p w14:paraId="771C3C93" w14:textId="77777777" w:rsidR="005A5832" w:rsidRPr="00005449" w:rsidRDefault="005A5832">
            <w:pPr>
              <w:rPr>
                <w:b/>
                <w:bCs/>
                <w:kern w:val="2"/>
                <w:szCs w:val="24"/>
              </w:rPr>
            </w:pPr>
          </w:p>
          <w:p w14:paraId="114CBA95" w14:textId="77777777" w:rsidR="005A5832" w:rsidRPr="00005449" w:rsidRDefault="00A10867">
            <w:pPr>
              <w:rPr>
                <w:b/>
                <w:bCs/>
                <w:kern w:val="2"/>
                <w:szCs w:val="24"/>
              </w:rPr>
            </w:pPr>
            <w:r w:rsidRPr="00005449">
              <w:rPr>
                <w:b/>
                <w:bCs/>
                <w:kern w:val="2"/>
                <w:szCs w:val="24"/>
              </w:rPr>
              <w:t>1.1. Pirkėjas</w:t>
            </w:r>
          </w:p>
        </w:tc>
        <w:tc>
          <w:tcPr>
            <w:tcW w:w="3240" w:type="dxa"/>
          </w:tcPr>
          <w:p w14:paraId="479E9E40" w14:textId="77777777" w:rsidR="005A5832" w:rsidRPr="00005449" w:rsidRDefault="00A10867">
            <w:pPr>
              <w:rPr>
                <w:kern w:val="2"/>
                <w:szCs w:val="24"/>
              </w:rPr>
            </w:pPr>
            <w:r w:rsidRPr="00005449">
              <w:rPr>
                <w:kern w:val="2"/>
                <w:szCs w:val="24"/>
              </w:rPr>
              <w:t>1.1.1. Pavadinimas</w:t>
            </w:r>
          </w:p>
        </w:tc>
        <w:tc>
          <w:tcPr>
            <w:tcW w:w="3510" w:type="dxa"/>
          </w:tcPr>
          <w:p w14:paraId="2B29D8F7" w14:textId="012A7387" w:rsidR="005A5832" w:rsidRPr="00005449" w:rsidRDefault="008C6B34" w:rsidP="008C6B34">
            <w:pPr>
              <w:rPr>
                <w:kern w:val="2"/>
                <w:szCs w:val="24"/>
              </w:rPr>
            </w:pPr>
            <w:r>
              <w:rPr>
                <w:kern w:val="2"/>
                <w:szCs w:val="24"/>
              </w:rPr>
              <w:t>VšĮ Kauno regiono atliekų tvarkymo centras</w:t>
            </w:r>
          </w:p>
        </w:tc>
      </w:tr>
      <w:tr w:rsidR="005A5832" w:rsidRPr="00005449" w14:paraId="043855BE" w14:textId="77777777">
        <w:tc>
          <w:tcPr>
            <w:tcW w:w="2808" w:type="dxa"/>
            <w:vMerge/>
          </w:tcPr>
          <w:p w14:paraId="4F83C033" w14:textId="77777777" w:rsidR="005A5832" w:rsidRPr="00005449" w:rsidRDefault="005A5832">
            <w:pPr>
              <w:rPr>
                <w:kern w:val="2"/>
                <w:szCs w:val="24"/>
              </w:rPr>
            </w:pPr>
          </w:p>
        </w:tc>
        <w:tc>
          <w:tcPr>
            <w:tcW w:w="3240" w:type="dxa"/>
          </w:tcPr>
          <w:p w14:paraId="0C713C46" w14:textId="77777777" w:rsidR="005A5832" w:rsidRPr="00005449" w:rsidRDefault="00A10867">
            <w:pPr>
              <w:rPr>
                <w:kern w:val="2"/>
                <w:szCs w:val="24"/>
              </w:rPr>
            </w:pPr>
            <w:r w:rsidRPr="00005449">
              <w:rPr>
                <w:kern w:val="2"/>
                <w:szCs w:val="24"/>
              </w:rPr>
              <w:t>1.1.2. Juridinio asmens kodas</w:t>
            </w:r>
          </w:p>
        </w:tc>
        <w:tc>
          <w:tcPr>
            <w:tcW w:w="3510" w:type="dxa"/>
          </w:tcPr>
          <w:p w14:paraId="6F21F170" w14:textId="573349F4" w:rsidR="005A5832" w:rsidRPr="00005449" w:rsidRDefault="008C6B34" w:rsidP="008C6B34">
            <w:pPr>
              <w:rPr>
                <w:kern w:val="2"/>
                <w:szCs w:val="24"/>
              </w:rPr>
            </w:pPr>
            <w:r w:rsidRPr="008C6B34">
              <w:rPr>
                <w:rFonts w:eastAsia="Andale Sans UI"/>
                <w:bCs/>
                <w:kern w:val="1"/>
                <w:szCs w:val="24"/>
                <w:lang w:eastAsia="ar-SA"/>
              </w:rPr>
              <w:t>300092998</w:t>
            </w:r>
          </w:p>
        </w:tc>
      </w:tr>
      <w:tr w:rsidR="005A5832" w:rsidRPr="00005449" w14:paraId="416BD9B1" w14:textId="77777777">
        <w:tc>
          <w:tcPr>
            <w:tcW w:w="2808" w:type="dxa"/>
            <w:vMerge/>
          </w:tcPr>
          <w:p w14:paraId="003E1DD6" w14:textId="77777777" w:rsidR="005A5832" w:rsidRPr="00005449" w:rsidRDefault="005A5832">
            <w:pPr>
              <w:rPr>
                <w:kern w:val="2"/>
                <w:szCs w:val="24"/>
              </w:rPr>
            </w:pPr>
          </w:p>
        </w:tc>
        <w:tc>
          <w:tcPr>
            <w:tcW w:w="3240" w:type="dxa"/>
          </w:tcPr>
          <w:p w14:paraId="6A0B5CFA" w14:textId="77777777" w:rsidR="005A5832" w:rsidRPr="00005449" w:rsidRDefault="00A10867">
            <w:pPr>
              <w:rPr>
                <w:kern w:val="2"/>
                <w:szCs w:val="24"/>
              </w:rPr>
            </w:pPr>
            <w:r w:rsidRPr="00005449">
              <w:rPr>
                <w:kern w:val="2"/>
                <w:szCs w:val="24"/>
              </w:rPr>
              <w:t>1.1.3. Adresas</w:t>
            </w:r>
          </w:p>
        </w:tc>
        <w:tc>
          <w:tcPr>
            <w:tcW w:w="3510" w:type="dxa"/>
          </w:tcPr>
          <w:p w14:paraId="50FAD28A" w14:textId="3D7DE327" w:rsidR="005A5832" w:rsidRPr="00005449" w:rsidRDefault="008C6B34" w:rsidP="008C6B34">
            <w:pPr>
              <w:rPr>
                <w:kern w:val="2"/>
                <w:szCs w:val="24"/>
              </w:rPr>
            </w:pPr>
            <w:r>
              <w:rPr>
                <w:kern w:val="2"/>
                <w:szCs w:val="24"/>
              </w:rPr>
              <w:t>Pramonės pr. 4A, Kaunas</w:t>
            </w:r>
          </w:p>
        </w:tc>
      </w:tr>
      <w:tr w:rsidR="005A5832" w:rsidRPr="00005449" w14:paraId="292C90FE" w14:textId="77777777">
        <w:tc>
          <w:tcPr>
            <w:tcW w:w="2808" w:type="dxa"/>
            <w:vMerge/>
          </w:tcPr>
          <w:p w14:paraId="618B21CE" w14:textId="77777777" w:rsidR="005A5832" w:rsidRPr="00005449" w:rsidRDefault="005A5832">
            <w:pPr>
              <w:rPr>
                <w:kern w:val="2"/>
                <w:szCs w:val="24"/>
              </w:rPr>
            </w:pPr>
          </w:p>
        </w:tc>
        <w:tc>
          <w:tcPr>
            <w:tcW w:w="3240" w:type="dxa"/>
          </w:tcPr>
          <w:p w14:paraId="319CD91E" w14:textId="77777777" w:rsidR="005A5832" w:rsidRPr="00005449" w:rsidRDefault="00A10867">
            <w:pPr>
              <w:rPr>
                <w:kern w:val="2"/>
                <w:szCs w:val="24"/>
              </w:rPr>
            </w:pPr>
            <w:r w:rsidRPr="00005449">
              <w:rPr>
                <w:kern w:val="2"/>
                <w:szCs w:val="24"/>
              </w:rPr>
              <w:t>1.1.4. PVM mokėtojo kodas</w:t>
            </w:r>
          </w:p>
        </w:tc>
        <w:tc>
          <w:tcPr>
            <w:tcW w:w="3510" w:type="dxa"/>
          </w:tcPr>
          <w:p w14:paraId="69422259" w14:textId="7377683A" w:rsidR="005A5832" w:rsidRPr="00005449" w:rsidRDefault="008C6B34" w:rsidP="008C6B34">
            <w:pPr>
              <w:rPr>
                <w:kern w:val="2"/>
                <w:szCs w:val="24"/>
              </w:rPr>
            </w:pPr>
            <w:r w:rsidRPr="008C6B34">
              <w:rPr>
                <w:rFonts w:eastAsia="Andale Sans UI"/>
                <w:bCs/>
                <w:kern w:val="1"/>
                <w:szCs w:val="24"/>
                <w:lang w:eastAsia="ar-SA"/>
              </w:rPr>
              <w:t>LT100001791219</w:t>
            </w:r>
          </w:p>
        </w:tc>
      </w:tr>
      <w:tr w:rsidR="005A5832" w:rsidRPr="00005449" w14:paraId="7FF55F32" w14:textId="77777777" w:rsidTr="008C6B34">
        <w:trPr>
          <w:trHeight w:val="247"/>
        </w:trPr>
        <w:tc>
          <w:tcPr>
            <w:tcW w:w="2808" w:type="dxa"/>
            <w:vMerge/>
          </w:tcPr>
          <w:p w14:paraId="2DC31FE4" w14:textId="77777777" w:rsidR="005A5832" w:rsidRPr="00005449" w:rsidRDefault="005A5832">
            <w:pPr>
              <w:rPr>
                <w:kern w:val="2"/>
                <w:szCs w:val="24"/>
              </w:rPr>
            </w:pPr>
          </w:p>
        </w:tc>
        <w:tc>
          <w:tcPr>
            <w:tcW w:w="3240" w:type="dxa"/>
          </w:tcPr>
          <w:p w14:paraId="31AB2979" w14:textId="77777777" w:rsidR="005A5832" w:rsidRPr="00005449" w:rsidRDefault="00A10867">
            <w:pPr>
              <w:rPr>
                <w:kern w:val="2"/>
                <w:szCs w:val="24"/>
              </w:rPr>
            </w:pPr>
            <w:r w:rsidRPr="00005449">
              <w:rPr>
                <w:kern w:val="2"/>
                <w:szCs w:val="24"/>
              </w:rPr>
              <w:t>1.1.5. Atsiskaitomoji sąskaita</w:t>
            </w:r>
          </w:p>
        </w:tc>
        <w:tc>
          <w:tcPr>
            <w:tcW w:w="3510" w:type="dxa"/>
          </w:tcPr>
          <w:p w14:paraId="0E62D0EA" w14:textId="649690C3" w:rsidR="005A5832" w:rsidRPr="00005449" w:rsidRDefault="008C6B34" w:rsidP="008C6B34">
            <w:pPr>
              <w:rPr>
                <w:kern w:val="2"/>
                <w:szCs w:val="24"/>
              </w:rPr>
            </w:pPr>
            <w:r w:rsidRPr="008C6B34">
              <w:rPr>
                <w:rFonts w:eastAsia="Andale Sans UI"/>
                <w:kern w:val="1"/>
                <w:szCs w:val="24"/>
                <w:lang w:eastAsia="ar-SA"/>
              </w:rPr>
              <w:t>LT134010042500319096</w:t>
            </w:r>
          </w:p>
        </w:tc>
      </w:tr>
      <w:tr w:rsidR="008C6B34" w:rsidRPr="00005449" w14:paraId="5C3AFAAA" w14:textId="77777777" w:rsidTr="00F03EAC">
        <w:tc>
          <w:tcPr>
            <w:tcW w:w="2808" w:type="dxa"/>
            <w:vMerge/>
          </w:tcPr>
          <w:p w14:paraId="0351F83B" w14:textId="77777777" w:rsidR="008C6B34" w:rsidRPr="00005449" w:rsidRDefault="008C6B34" w:rsidP="008C6B34">
            <w:pPr>
              <w:rPr>
                <w:kern w:val="2"/>
                <w:szCs w:val="24"/>
              </w:rPr>
            </w:pPr>
          </w:p>
        </w:tc>
        <w:tc>
          <w:tcPr>
            <w:tcW w:w="3240" w:type="dxa"/>
          </w:tcPr>
          <w:p w14:paraId="7AAC94AB" w14:textId="77777777" w:rsidR="008C6B34" w:rsidRPr="00005449" w:rsidRDefault="008C6B34" w:rsidP="008C6B34">
            <w:pPr>
              <w:rPr>
                <w:kern w:val="2"/>
                <w:szCs w:val="24"/>
              </w:rPr>
            </w:pPr>
            <w:r w:rsidRPr="00005449">
              <w:rPr>
                <w:kern w:val="2"/>
                <w:szCs w:val="24"/>
              </w:rPr>
              <w:t>1.1.6. Bankas, banko kodas</w:t>
            </w:r>
          </w:p>
        </w:tc>
        <w:tc>
          <w:tcPr>
            <w:tcW w:w="3510" w:type="dxa"/>
            <w:shd w:val="clear" w:color="auto" w:fill="FFFFFF"/>
            <w:vAlign w:val="bottom"/>
          </w:tcPr>
          <w:p w14:paraId="49D06EE4" w14:textId="48CDDCC8" w:rsidR="008C6B34" w:rsidRPr="00005449" w:rsidRDefault="008C6B34" w:rsidP="008C6B34">
            <w:pPr>
              <w:rPr>
                <w:kern w:val="2"/>
                <w:szCs w:val="24"/>
              </w:rPr>
            </w:pPr>
            <w:proofErr w:type="spellStart"/>
            <w:r w:rsidRPr="00F057B7">
              <w:rPr>
                <w:rFonts w:eastAsia="Andale Sans UI"/>
                <w:szCs w:val="24"/>
              </w:rPr>
              <w:t>Luminor</w:t>
            </w:r>
            <w:proofErr w:type="spellEnd"/>
            <w:r w:rsidRPr="00F057B7">
              <w:rPr>
                <w:rFonts w:eastAsia="Andale Sans UI"/>
                <w:szCs w:val="24"/>
              </w:rPr>
              <w:t xml:space="preserve"> Bank AS</w:t>
            </w:r>
            <w:r>
              <w:rPr>
                <w:rFonts w:eastAsia="Andale Sans UI"/>
                <w:szCs w:val="24"/>
              </w:rPr>
              <w:t>, 40100</w:t>
            </w:r>
          </w:p>
        </w:tc>
      </w:tr>
      <w:tr w:rsidR="008C6B34" w:rsidRPr="00005449" w14:paraId="5A35C14D" w14:textId="77777777">
        <w:tc>
          <w:tcPr>
            <w:tcW w:w="2808" w:type="dxa"/>
            <w:vMerge/>
          </w:tcPr>
          <w:p w14:paraId="5DAF43CB" w14:textId="77777777" w:rsidR="008C6B34" w:rsidRPr="00005449" w:rsidRDefault="008C6B34" w:rsidP="008C6B34">
            <w:pPr>
              <w:rPr>
                <w:kern w:val="2"/>
                <w:szCs w:val="24"/>
              </w:rPr>
            </w:pPr>
          </w:p>
        </w:tc>
        <w:tc>
          <w:tcPr>
            <w:tcW w:w="3240" w:type="dxa"/>
          </w:tcPr>
          <w:p w14:paraId="27C89C23" w14:textId="77777777" w:rsidR="008C6B34" w:rsidRPr="00005449" w:rsidRDefault="008C6B34" w:rsidP="008C6B34">
            <w:pPr>
              <w:rPr>
                <w:kern w:val="2"/>
                <w:szCs w:val="24"/>
              </w:rPr>
            </w:pPr>
            <w:r w:rsidRPr="00005449">
              <w:rPr>
                <w:kern w:val="2"/>
                <w:szCs w:val="24"/>
              </w:rPr>
              <w:t>1.1.7. Telefonas</w:t>
            </w:r>
          </w:p>
        </w:tc>
        <w:tc>
          <w:tcPr>
            <w:tcW w:w="3510" w:type="dxa"/>
          </w:tcPr>
          <w:p w14:paraId="561AB8F0" w14:textId="628EABBC" w:rsidR="008C6B34" w:rsidRPr="00005449" w:rsidRDefault="008C6B34" w:rsidP="008C6B34">
            <w:pPr>
              <w:rPr>
                <w:kern w:val="2"/>
                <w:szCs w:val="24"/>
              </w:rPr>
            </w:pPr>
            <w:r w:rsidRPr="008C6B34">
              <w:rPr>
                <w:rFonts w:eastAsia="Andale Sans UI"/>
                <w:bCs/>
                <w:kern w:val="1"/>
                <w:szCs w:val="24"/>
                <w:lang w:eastAsia="ar-SA"/>
              </w:rPr>
              <w:t>+370 37 311267</w:t>
            </w:r>
          </w:p>
        </w:tc>
      </w:tr>
      <w:tr w:rsidR="008C6B34" w:rsidRPr="00005449" w14:paraId="0D15B1F8" w14:textId="77777777">
        <w:tc>
          <w:tcPr>
            <w:tcW w:w="2808" w:type="dxa"/>
            <w:vMerge/>
          </w:tcPr>
          <w:p w14:paraId="5B459950" w14:textId="77777777" w:rsidR="008C6B34" w:rsidRPr="00005449" w:rsidRDefault="008C6B34" w:rsidP="008C6B34">
            <w:pPr>
              <w:rPr>
                <w:kern w:val="2"/>
                <w:szCs w:val="24"/>
              </w:rPr>
            </w:pPr>
          </w:p>
        </w:tc>
        <w:tc>
          <w:tcPr>
            <w:tcW w:w="3240" w:type="dxa"/>
          </w:tcPr>
          <w:p w14:paraId="181772F3" w14:textId="77777777" w:rsidR="008C6B34" w:rsidRPr="00005449" w:rsidRDefault="008C6B34" w:rsidP="008C6B34">
            <w:pPr>
              <w:rPr>
                <w:kern w:val="2"/>
                <w:szCs w:val="24"/>
              </w:rPr>
            </w:pPr>
            <w:r w:rsidRPr="00005449">
              <w:rPr>
                <w:kern w:val="2"/>
                <w:szCs w:val="24"/>
              </w:rPr>
              <w:t>1.1.8. El. paštas</w:t>
            </w:r>
          </w:p>
        </w:tc>
        <w:tc>
          <w:tcPr>
            <w:tcW w:w="3510" w:type="dxa"/>
          </w:tcPr>
          <w:p w14:paraId="56A1826F" w14:textId="44B8EF07" w:rsidR="008C6B34" w:rsidRPr="00005449" w:rsidRDefault="008C6B34" w:rsidP="008C6B34">
            <w:pPr>
              <w:rPr>
                <w:kern w:val="2"/>
                <w:szCs w:val="24"/>
              </w:rPr>
            </w:pPr>
            <w:r w:rsidRPr="008C6B34">
              <w:rPr>
                <w:rFonts w:eastAsia="Andale Sans UI"/>
                <w:kern w:val="1"/>
                <w:szCs w:val="24"/>
                <w:lang w:eastAsia="ar-SA"/>
              </w:rPr>
              <w:t>info</w:t>
            </w:r>
            <w:r w:rsidRPr="008C6B34">
              <w:rPr>
                <w:rFonts w:eastAsia="Andale Sans UI"/>
                <w:kern w:val="1"/>
                <w:szCs w:val="24"/>
                <w:lang w:val="en-GB" w:eastAsia="ar-SA"/>
              </w:rPr>
              <w:t>@kaunoratc.lt</w:t>
            </w:r>
          </w:p>
        </w:tc>
      </w:tr>
      <w:tr w:rsidR="008C6B34" w:rsidRPr="00005449" w14:paraId="6269D052" w14:textId="77777777">
        <w:tc>
          <w:tcPr>
            <w:tcW w:w="2808" w:type="dxa"/>
            <w:vMerge/>
          </w:tcPr>
          <w:p w14:paraId="1459422D" w14:textId="77777777" w:rsidR="008C6B34" w:rsidRPr="00005449" w:rsidRDefault="008C6B34" w:rsidP="008C6B34">
            <w:pPr>
              <w:rPr>
                <w:kern w:val="2"/>
                <w:szCs w:val="24"/>
              </w:rPr>
            </w:pPr>
          </w:p>
        </w:tc>
        <w:tc>
          <w:tcPr>
            <w:tcW w:w="3240" w:type="dxa"/>
          </w:tcPr>
          <w:p w14:paraId="3F4C6BF9" w14:textId="77777777" w:rsidR="008C6B34" w:rsidRPr="00005449" w:rsidRDefault="008C6B34" w:rsidP="008C6B34">
            <w:pPr>
              <w:rPr>
                <w:kern w:val="2"/>
                <w:szCs w:val="24"/>
              </w:rPr>
            </w:pPr>
            <w:r w:rsidRPr="00005449">
              <w:rPr>
                <w:kern w:val="2"/>
                <w:szCs w:val="24"/>
              </w:rPr>
              <w:t>1.1.9. Šalies atstovas</w:t>
            </w:r>
          </w:p>
        </w:tc>
        <w:tc>
          <w:tcPr>
            <w:tcW w:w="3510" w:type="dxa"/>
          </w:tcPr>
          <w:p w14:paraId="71D70F10" w14:textId="20794B80" w:rsidR="008C6B34" w:rsidRPr="00005449" w:rsidRDefault="008C6B34" w:rsidP="008C6B34">
            <w:pPr>
              <w:rPr>
                <w:kern w:val="2"/>
                <w:szCs w:val="24"/>
              </w:rPr>
            </w:pPr>
            <w:r>
              <w:rPr>
                <w:kern w:val="2"/>
                <w:szCs w:val="24"/>
              </w:rPr>
              <w:t>Direktorius Laurynas Virbickas</w:t>
            </w:r>
          </w:p>
        </w:tc>
      </w:tr>
      <w:tr w:rsidR="008C6B34" w:rsidRPr="00005449" w14:paraId="13F9D05E" w14:textId="77777777">
        <w:tc>
          <w:tcPr>
            <w:tcW w:w="2808" w:type="dxa"/>
            <w:vMerge/>
          </w:tcPr>
          <w:p w14:paraId="1069CF34" w14:textId="77777777" w:rsidR="008C6B34" w:rsidRPr="00005449" w:rsidRDefault="008C6B34" w:rsidP="008C6B34">
            <w:pPr>
              <w:rPr>
                <w:kern w:val="2"/>
                <w:szCs w:val="24"/>
              </w:rPr>
            </w:pPr>
          </w:p>
        </w:tc>
        <w:tc>
          <w:tcPr>
            <w:tcW w:w="3240" w:type="dxa"/>
          </w:tcPr>
          <w:p w14:paraId="463EC991" w14:textId="77777777" w:rsidR="008C6B34" w:rsidRPr="00005449" w:rsidRDefault="008C6B34" w:rsidP="008C6B34">
            <w:pPr>
              <w:rPr>
                <w:kern w:val="2"/>
                <w:szCs w:val="24"/>
              </w:rPr>
            </w:pPr>
            <w:r w:rsidRPr="00005449">
              <w:rPr>
                <w:kern w:val="2"/>
                <w:szCs w:val="24"/>
              </w:rPr>
              <w:t>1.1.10. Atstovavimo pagrindas</w:t>
            </w:r>
          </w:p>
        </w:tc>
        <w:tc>
          <w:tcPr>
            <w:tcW w:w="3510" w:type="dxa"/>
          </w:tcPr>
          <w:p w14:paraId="71C7AB0C" w14:textId="3B89C3FD" w:rsidR="008C6B34" w:rsidRPr="00005449" w:rsidRDefault="008C6B34" w:rsidP="008C6B34">
            <w:pPr>
              <w:rPr>
                <w:kern w:val="2"/>
                <w:szCs w:val="24"/>
              </w:rPr>
            </w:pPr>
            <w:r>
              <w:rPr>
                <w:spacing w:val="1"/>
                <w:kern w:val="1"/>
                <w:szCs w:val="24"/>
                <w:lang w:eastAsia="ar-SA"/>
              </w:rPr>
              <w:t>P</w:t>
            </w:r>
            <w:r w:rsidRPr="008C6B34">
              <w:rPr>
                <w:spacing w:val="1"/>
                <w:kern w:val="1"/>
                <w:szCs w:val="24"/>
                <w:lang w:eastAsia="ar-SA"/>
              </w:rPr>
              <w:t>agal įstaigos įstatus</w:t>
            </w:r>
          </w:p>
        </w:tc>
      </w:tr>
      <w:tr w:rsidR="008C6B34" w:rsidRPr="00005449" w14:paraId="4BB269B9" w14:textId="77777777">
        <w:tc>
          <w:tcPr>
            <w:tcW w:w="2808" w:type="dxa"/>
            <w:vMerge w:val="restart"/>
          </w:tcPr>
          <w:p w14:paraId="71BB53ED" w14:textId="77777777" w:rsidR="008C6B34" w:rsidRPr="00005449" w:rsidRDefault="008C6B34" w:rsidP="008C6B34">
            <w:pPr>
              <w:rPr>
                <w:b/>
                <w:bCs/>
                <w:kern w:val="2"/>
                <w:szCs w:val="24"/>
              </w:rPr>
            </w:pPr>
          </w:p>
          <w:p w14:paraId="3A8FAAA0" w14:textId="77777777" w:rsidR="008C6B34" w:rsidRPr="00005449" w:rsidRDefault="008C6B34" w:rsidP="008C6B34">
            <w:pPr>
              <w:rPr>
                <w:b/>
                <w:bCs/>
                <w:kern w:val="2"/>
                <w:szCs w:val="24"/>
              </w:rPr>
            </w:pPr>
          </w:p>
          <w:p w14:paraId="34919BF6" w14:textId="77777777" w:rsidR="008C6B34" w:rsidRPr="00005449" w:rsidRDefault="008C6B34" w:rsidP="008C6B34">
            <w:pPr>
              <w:rPr>
                <w:b/>
                <w:bCs/>
                <w:kern w:val="2"/>
                <w:szCs w:val="24"/>
              </w:rPr>
            </w:pPr>
          </w:p>
          <w:p w14:paraId="5118EC0E" w14:textId="77777777" w:rsidR="008C6B34" w:rsidRPr="00005449" w:rsidRDefault="008C6B34" w:rsidP="008C6B34">
            <w:pPr>
              <w:rPr>
                <w:b/>
                <w:bCs/>
                <w:kern w:val="2"/>
                <w:szCs w:val="24"/>
              </w:rPr>
            </w:pPr>
            <w:r w:rsidRPr="00005449">
              <w:rPr>
                <w:b/>
                <w:bCs/>
                <w:kern w:val="2"/>
                <w:szCs w:val="24"/>
              </w:rPr>
              <w:t>1.2. Tiekėjas</w:t>
            </w:r>
          </w:p>
          <w:p w14:paraId="509C31A5" w14:textId="77777777" w:rsidR="008C6B34" w:rsidRPr="00005449" w:rsidRDefault="008C6B34" w:rsidP="003D473E">
            <w:pPr>
              <w:rPr>
                <w:b/>
                <w:bCs/>
                <w:kern w:val="2"/>
                <w:szCs w:val="24"/>
              </w:rPr>
            </w:pPr>
          </w:p>
        </w:tc>
        <w:tc>
          <w:tcPr>
            <w:tcW w:w="3240" w:type="dxa"/>
          </w:tcPr>
          <w:p w14:paraId="13296BDF" w14:textId="77777777" w:rsidR="008C6B34" w:rsidRPr="00005449" w:rsidRDefault="008C6B34" w:rsidP="008C6B34">
            <w:pPr>
              <w:rPr>
                <w:kern w:val="2"/>
                <w:szCs w:val="24"/>
              </w:rPr>
            </w:pPr>
            <w:r w:rsidRPr="00005449">
              <w:rPr>
                <w:kern w:val="2"/>
                <w:szCs w:val="24"/>
              </w:rPr>
              <w:t>1.2.1. Pavadinimas</w:t>
            </w:r>
          </w:p>
        </w:tc>
        <w:tc>
          <w:tcPr>
            <w:tcW w:w="3510" w:type="dxa"/>
          </w:tcPr>
          <w:p w14:paraId="371C1730" w14:textId="6D5D4A26" w:rsidR="008C6B34" w:rsidRPr="00005449" w:rsidRDefault="008C6B34" w:rsidP="008C6B34">
            <w:pPr>
              <w:rPr>
                <w:kern w:val="2"/>
                <w:szCs w:val="24"/>
              </w:rPr>
            </w:pPr>
            <w:r>
              <w:rPr>
                <w:kern w:val="2"/>
                <w:szCs w:val="24"/>
              </w:rPr>
              <w:t>UAB „</w:t>
            </w:r>
            <w:proofErr w:type="spellStart"/>
            <w:r>
              <w:rPr>
                <w:kern w:val="2"/>
                <w:szCs w:val="24"/>
              </w:rPr>
              <w:t>Dextera</w:t>
            </w:r>
            <w:proofErr w:type="spellEnd"/>
            <w:r>
              <w:rPr>
                <w:kern w:val="2"/>
                <w:szCs w:val="24"/>
              </w:rPr>
              <w:t xml:space="preserve">“ </w:t>
            </w:r>
          </w:p>
        </w:tc>
      </w:tr>
      <w:tr w:rsidR="008C6B34" w:rsidRPr="00005449" w14:paraId="796712C8" w14:textId="77777777">
        <w:tc>
          <w:tcPr>
            <w:tcW w:w="2808" w:type="dxa"/>
            <w:vMerge/>
          </w:tcPr>
          <w:p w14:paraId="168EBD85" w14:textId="77777777" w:rsidR="008C6B34" w:rsidRPr="00005449" w:rsidRDefault="008C6B34" w:rsidP="008C6B34">
            <w:pPr>
              <w:rPr>
                <w:b/>
                <w:bCs/>
                <w:kern w:val="2"/>
                <w:szCs w:val="24"/>
              </w:rPr>
            </w:pPr>
          </w:p>
        </w:tc>
        <w:tc>
          <w:tcPr>
            <w:tcW w:w="3240" w:type="dxa"/>
          </w:tcPr>
          <w:p w14:paraId="7D094C96" w14:textId="77777777" w:rsidR="008C6B34" w:rsidRPr="00005449" w:rsidRDefault="008C6B34" w:rsidP="008C6B34">
            <w:pPr>
              <w:rPr>
                <w:kern w:val="2"/>
                <w:szCs w:val="24"/>
              </w:rPr>
            </w:pPr>
            <w:r w:rsidRPr="00005449">
              <w:rPr>
                <w:kern w:val="2"/>
                <w:szCs w:val="24"/>
              </w:rPr>
              <w:t>1.2.2. Juridinio asmens kodas</w:t>
            </w:r>
          </w:p>
        </w:tc>
        <w:tc>
          <w:tcPr>
            <w:tcW w:w="3510" w:type="dxa"/>
          </w:tcPr>
          <w:p w14:paraId="68CC1C50" w14:textId="4DAB7C3D" w:rsidR="008C6B34" w:rsidRPr="00005449" w:rsidRDefault="008C6B34" w:rsidP="008C6B34">
            <w:pPr>
              <w:rPr>
                <w:kern w:val="2"/>
                <w:szCs w:val="24"/>
              </w:rPr>
            </w:pPr>
            <w:r w:rsidRPr="008C6B34">
              <w:rPr>
                <w:rFonts w:eastAsia="Andale Sans UI"/>
                <w:kern w:val="1"/>
                <w:szCs w:val="24"/>
                <w:lang w:eastAsia="ar-SA"/>
              </w:rPr>
              <w:t>134665673</w:t>
            </w:r>
          </w:p>
        </w:tc>
      </w:tr>
      <w:tr w:rsidR="008C6B34" w:rsidRPr="00005449" w14:paraId="01B7E34E" w14:textId="77777777" w:rsidTr="00FC1ECD">
        <w:tc>
          <w:tcPr>
            <w:tcW w:w="2808" w:type="dxa"/>
            <w:vMerge/>
          </w:tcPr>
          <w:p w14:paraId="02488E2D" w14:textId="77777777" w:rsidR="008C6B34" w:rsidRPr="00005449" w:rsidRDefault="008C6B34" w:rsidP="008C6B34">
            <w:pPr>
              <w:rPr>
                <w:b/>
                <w:bCs/>
                <w:kern w:val="2"/>
                <w:szCs w:val="24"/>
              </w:rPr>
            </w:pPr>
          </w:p>
        </w:tc>
        <w:tc>
          <w:tcPr>
            <w:tcW w:w="3240" w:type="dxa"/>
          </w:tcPr>
          <w:p w14:paraId="34831037" w14:textId="77777777" w:rsidR="008C6B34" w:rsidRPr="00005449" w:rsidRDefault="008C6B34" w:rsidP="008C6B34">
            <w:pPr>
              <w:rPr>
                <w:kern w:val="2"/>
                <w:szCs w:val="24"/>
              </w:rPr>
            </w:pPr>
            <w:r w:rsidRPr="00005449">
              <w:rPr>
                <w:kern w:val="2"/>
                <w:szCs w:val="24"/>
              </w:rPr>
              <w:t>1.2.3. Adresas</w:t>
            </w:r>
          </w:p>
        </w:tc>
        <w:tc>
          <w:tcPr>
            <w:tcW w:w="3510" w:type="dxa"/>
            <w:vAlign w:val="bottom"/>
          </w:tcPr>
          <w:p w14:paraId="2311ECD8" w14:textId="4B6512D1" w:rsidR="008C6B34" w:rsidRPr="00005449" w:rsidRDefault="008C6B34" w:rsidP="008C6B34">
            <w:pPr>
              <w:rPr>
                <w:kern w:val="2"/>
                <w:szCs w:val="24"/>
              </w:rPr>
            </w:pPr>
            <w:proofErr w:type="spellStart"/>
            <w:r w:rsidRPr="002D4592">
              <w:rPr>
                <w:rFonts w:eastAsia="Andale Sans UI"/>
                <w:iCs/>
                <w:szCs w:val="24"/>
                <w:lang w:val="en-US"/>
              </w:rPr>
              <w:t>Eigulių</w:t>
            </w:r>
            <w:proofErr w:type="spellEnd"/>
            <w:r w:rsidRPr="002D4592">
              <w:rPr>
                <w:rFonts w:eastAsia="Andale Sans UI"/>
                <w:iCs/>
                <w:szCs w:val="24"/>
                <w:lang w:val="en-US"/>
              </w:rPr>
              <w:t xml:space="preserve"> g. 21, Vilnius</w:t>
            </w:r>
          </w:p>
        </w:tc>
      </w:tr>
      <w:tr w:rsidR="008C6B34" w:rsidRPr="00005449" w14:paraId="4701AFBF" w14:textId="77777777">
        <w:tc>
          <w:tcPr>
            <w:tcW w:w="2808" w:type="dxa"/>
            <w:vMerge/>
          </w:tcPr>
          <w:p w14:paraId="0697C9BB" w14:textId="77777777" w:rsidR="008C6B34" w:rsidRPr="00005449" w:rsidRDefault="008C6B34" w:rsidP="008C6B34">
            <w:pPr>
              <w:rPr>
                <w:b/>
                <w:bCs/>
                <w:kern w:val="2"/>
                <w:szCs w:val="24"/>
              </w:rPr>
            </w:pPr>
          </w:p>
        </w:tc>
        <w:tc>
          <w:tcPr>
            <w:tcW w:w="3240" w:type="dxa"/>
          </w:tcPr>
          <w:p w14:paraId="0822CCBA" w14:textId="77777777" w:rsidR="008C6B34" w:rsidRPr="00005449" w:rsidRDefault="008C6B34" w:rsidP="008C6B34">
            <w:pPr>
              <w:rPr>
                <w:kern w:val="2"/>
                <w:szCs w:val="24"/>
              </w:rPr>
            </w:pPr>
            <w:r w:rsidRPr="00005449">
              <w:rPr>
                <w:kern w:val="2"/>
                <w:szCs w:val="24"/>
              </w:rPr>
              <w:t>1.2.4. PVM mokėtojo kodas</w:t>
            </w:r>
          </w:p>
        </w:tc>
        <w:tc>
          <w:tcPr>
            <w:tcW w:w="3510" w:type="dxa"/>
          </w:tcPr>
          <w:p w14:paraId="3A14B21C" w14:textId="4A69BFFE" w:rsidR="008C6B34" w:rsidRPr="00005449" w:rsidRDefault="008C6B34" w:rsidP="008C6B34">
            <w:pPr>
              <w:rPr>
                <w:kern w:val="2"/>
                <w:szCs w:val="24"/>
              </w:rPr>
            </w:pPr>
            <w:r w:rsidRPr="008C6B34">
              <w:rPr>
                <w:rFonts w:eastAsia="Andale Sans UI"/>
                <w:kern w:val="1"/>
                <w:szCs w:val="24"/>
                <w:lang w:eastAsia="ar-SA"/>
              </w:rPr>
              <w:t>LT346656716</w:t>
            </w:r>
          </w:p>
        </w:tc>
      </w:tr>
      <w:tr w:rsidR="008C6B34" w:rsidRPr="00005449" w14:paraId="18F44BF1" w14:textId="77777777" w:rsidTr="00A2142C">
        <w:tc>
          <w:tcPr>
            <w:tcW w:w="2808" w:type="dxa"/>
            <w:vMerge/>
          </w:tcPr>
          <w:p w14:paraId="26C00196" w14:textId="77777777" w:rsidR="008C6B34" w:rsidRPr="00005449" w:rsidRDefault="008C6B34" w:rsidP="008C6B34">
            <w:pPr>
              <w:rPr>
                <w:b/>
                <w:bCs/>
                <w:kern w:val="2"/>
                <w:szCs w:val="24"/>
              </w:rPr>
            </w:pPr>
          </w:p>
        </w:tc>
        <w:tc>
          <w:tcPr>
            <w:tcW w:w="3240" w:type="dxa"/>
          </w:tcPr>
          <w:p w14:paraId="2F09B11C" w14:textId="77777777" w:rsidR="008C6B34" w:rsidRPr="00005449" w:rsidRDefault="008C6B34" w:rsidP="008C6B34">
            <w:pPr>
              <w:rPr>
                <w:kern w:val="2"/>
                <w:szCs w:val="24"/>
              </w:rPr>
            </w:pPr>
            <w:r w:rsidRPr="00005449">
              <w:rPr>
                <w:kern w:val="2"/>
                <w:szCs w:val="24"/>
              </w:rPr>
              <w:t>1.2.5. Atsiskaitomoji sąskaita</w:t>
            </w:r>
          </w:p>
        </w:tc>
        <w:tc>
          <w:tcPr>
            <w:tcW w:w="3510" w:type="dxa"/>
            <w:vAlign w:val="bottom"/>
          </w:tcPr>
          <w:p w14:paraId="21DC3BF1" w14:textId="11E0AAE5" w:rsidR="008C6B34" w:rsidRPr="00005449" w:rsidRDefault="008C6B34" w:rsidP="008C6B34">
            <w:pPr>
              <w:rPr>
                <w:kern w:val="2"/>
                <w:szCs w:val="24"/>
              </w:rPr>
            </w:pPr>
            <w:r w:rsidRPr="00E205C6">
              <w:rPr>
                <w:rFonts w:eastAsia="Andale Sans UI"/>
                <w:szCs w:val="24"/>
              </w:rPr>
              <w:t>IBAN: LT577180900027467092</w:t>
            </w:r>
          </w:p>
        </w:tc>
      </w:tr>
      <w:tr w:rsidR="008C6B34" w:rsidRPr="00005449" w14:paraId="0FC52916" w14:textId="77777777">
        <w:tc>
          <w:tcPr>
            <w:tcW w:w="2808" w:type="dxa"/>
            <w:vMerge/>
          </w:tcPr>
          <w:p w14:paraId="6F1229A6" w14:textId="77777777" w:rsidR="008C6B34" w:rsidRPr="00005449" w:rsidRDefault="008C6B34" w:rsidP="008C6B34">
            <w:pPr>
              <w:rPr>
                <w:b/>
                <w:bCs/>
                <w:kern w:val="2"/>
                <w:szCs w:val="24"/>
              </w:rPr>
            </w:pPr>
          </w:p>
        </w:tc>
        <w:tc>
          <w:tcPr>
            <w:tcW w:w="3240" w:type="dxa"/>
          </w:tcPr>
          <w:p w14:paraId="26D4C1FD" w14:textId="77777777" w:rsidR="008C6B34" w:rsidRPr="00005449" w:rsidRDefault="008C6B34" w:rsidP="008C6B34">
            <w:pPr>
              <w:rPr>
                <w:kern w:val="2"/>
                <w:szCs w:val="24"/>
              </w:rPr>
            </w:pPr>
            <w:r w:rsidRPr="00005449">
              <w:rPr>
                <w:kern w:val="2"/>
                <w:szCs w:val="24"/>
              </w:rPr>
              <w:t>1.2.6. Bankas, banko kodas</w:t>
            </w:r>
          </w:p>
        </w:tc>
        <w:tc>
          <w:tcPr>
            <w:tcW w:w="3510" w:type="dxa"/>
          </w:tcPr>
          <w:p w14:paraId="4B22C3FA" w14:textId="23B58B1B" w:rsidR="008C6B34" w:rsidRPr="00005449" w:rsidRDefault="008C6B34" w:rsidP="008C6B34">
            <w:pPr>
              <w:widowControl w:val="0"/>
              <w:suppressAutoHyphens/>
              <w:spacing w:line="276" w:lineRule="auto"/>
              <w:jc w:val="both"/>
              <w:rPr>
                <w:kern w:val="2"/>
                <w:szCs w:val="24"/>
              </w:rPr>
            </w:pPr>
            <w:r w:rsidRPr="008C6B34">
              <w:rPr>
                <w:rFonts w:eastAsia="Andale Sans UI"/>
                <w:kern w:val="1"/>
                <w:szCs w:val="24"/>
                <w:lang w:eastAsia="ar-SA"/>
              </w:rPr>
              <w:t>AB "Šiaulių bankas</w:t>
            </w:r>
            <w:r>
              <w:rPr>
                <w:rFonts w:eastAsia="Andale Sans UI"/>
                <w:kern w:val="1"/>
                <w:szCs w:val="24"/>
                <w:lang w:eastAsia="ar-SA"/>
              </w:rPr>
              <w:t xml:space="preserve">, </w:t>
            </w:r>
            <w:r w:rsidRPr="008C6B34">
              <w:rPr>
                <w:rFonts w:eastAsia="Andale Sans UI"/>
                <w:kern w:val="1"/>
                <w:szCs w:val="24"/>
                <w:lang w:eastAsia="ar-SA"/>
              </w:rPr>
              <w:t>718090</w:t>
            </w:r>
          </w:p>
        </w:tc>
      </w:tr>
      <w:tr w:rsidR="008C6B34" w:rsidRPr="00005449" w14:paraId="72CEAAAE" w14:textId="77777777">
        <w:tc>
          <w:tcPr>
            <w:tcW w:w="2808" w:type="dxa"/>
            <w:vMerge/>
          </w:tcPr>
          <w:p w14:paraId="19C5ED9D" w14:textId="77777777" w:rsidR="008C6B34" w:rsidRPr="00005449" w:rsidRDefault="008C6B34" w:rsidP="008C6B34">
            <w:pPr>
              <w:rPr>
                <w:b/>
                <w:bCs/>
                <w:kern w:val="2"/>
                <w:szCs w:val="24"/>
              </w:rPr>
            </w:pPr>
          </w:p>
        </w:tc>
        <w:tc>
          <w:tcPr>
            <w:tcW w:w="3240" w:type="dxa"/>
          </w:tcPr>
          <w:p w14:paraId="5939517D" w14:textId="77777777" w:rsidR="008C6B34" w:rsidRPr="00005449" w:rsidRDefault="008C6B34" w:rsidP="008C6B34">
            <w:pPr>
              <w:rPr>
                <w:kern w:val="2"/>
                <w:szCs w:val="24"/>
              </w:rPr>
            </w:pPr>
            <w:r w:rsidRPr="00005449">
              <w:rPr>
                <w:kern w:val="2"/>
                <w:szCs w:val="24"/>
              </w:rPr>
              <w:t>1.2.7. Telefonas</w:t>
            </w:r>
          </w:p>
        </w:tc>
        <w:tc>
          <w:tcPr>
            <w:tcW w:w="3510" w:type="dxa"/>
          </w:tcPr>
          <w:p w14:paraId="06F7FDC2" w14:textId="0DE4B9B8" w:rsidR="008C6B34" w:rsidRPr="00005449" w:rsidRDefault="008C6B34" w:rsidP="008C6B34">
            <w:pPr>
              <w:rPr>
                <w:kern w:val="2"/>
                <w:szCs w:val="24"/>
              </w:rPr>
            </w:pPr>
            <w:r w:rsidRPr="008C6B34">
              <w:rPr>
                <w:rFonts w:eastAsia="Andale Sans UI"/>
                <w:kern w:val="1"/>
                <w:szCs w:val="24"/>
                <w:lang w:val="en-GB" w:eastAsia="ar-SA"/>
              </w:rPr>
              <w:t>+370 800 00013</w:t>
            </w:r>
          </w:p>
        </w:tc>
      </w:tr>
      <w:tr w:rsidR="008C6B34" w:rsidRPr="00005449" w14:paraId="306EA5A1" w14:textId="77777777">
        <w:tc>
          <w:tcPr>
            <w:tcW w:w="2808" w:type="dxa"/>
            <w:vMerge/>
          </w:tcPr>
          <w:p w14:paraId="7D76BFAE" w14:textId="77777777" w:rsidR="008C6B34" w:rsidRPr="00005449" w:rsidRDefault="008C6B34" w:rsidP="008C6B34">
            <w:pPr>
              <w:rPr>
                <w:b/>
                <w:bCs/>
                <w:kern w:val="2"/>
                <w:szCs w:val="24"/>
              </w:rPr>
            </w:pPr>
          </w:p>
        </w:tc>
        <w:tc>
          <w:tcPr>
            <w:tcW w:w="3240" w:type="dxa"/>
          </w:tcPr>
          <w:p w14:paraId="4FA47AC2" w14:textId="77777777" w:rsidR="008C6B34" w:rsidRPr="00005449" w:rsidRDefault="008C6B34" w:rsidP="008C6B34">
            <w:pPr>
              <w:rPr>
                <w:kern w:val="2"/>
                <w:szCs w:val="24"/>
              </w:rPr>
            </w:pPr>
            <w:r w:rsidRPr="00005449">
              <w:rPr>
                <w:kern w:val="2"/>
                <w:szCs w:val="24"/>
              </w:rPr>
              <w:t>1.2.8. El. paštas</w:t>
            </w:r>
          </w:p>
        </w:tc>
        <w:tc>
          <w:tcPr>
            <w:tcW w:w="3510" w:type="dxa"/>
          </w:tcPr>
          <w:p w14:paraId="74064AC0" w14:textId="6E7FAD39" w:rsidR="008C6B34" w:rsidRPr="00005449" w:rsidRDefault="008C6B34" w:rsidP="008C6B34">
            <w:pPr>
              <w:rPr>
                <w:kern w:val="2"/>
                <w:szCs w:val="24"/>
              </w:rPr>
            </w:pPr>
            <w:r>
              <w:rPr>
                <w:kern w:val="2"/>
                <w:szCs w:val="24"/>
              </w:rPr>
              <w:t>info</w:t>
            </w:r>
            <w:r w:rsidRPr="008C6B34">
              <w:rPr>
                <w:kern w:val="2"/>
                <w:szCs w:val="24"/>
              </w:rPr>
              <w:t>@dextera.eu</w:t>
            </w:r>
          </w:p>
        </w:tc>
      </w:tr>
      <w:tr w:rsidR="008C6B34" w:rsidRPr="00005449" w14:paraId="3B448476" w14:textId="77777777">
        <w:tc>
          <w:tcPr>
            <w:tcW w:w="2808" w:type="dxa"/>
            <w:vMerge/>
          </w:tcPr>
          <w:p w14:paraId="1FD4F153" w14:textId="77777777" w:rsidR="008C6B34" w:rsidRPr="00005449" w:rsidRDefault="008C6B34" w:rsidP="008C6B34">
            <w:pPr>
              <w:rPr>
                <w:b/>
                <w:bCs/>
                <w:kern w:val="2"/>
                <w:szCs w:val="24"/>
              </w:rPr>
            </w:pPr>
          </w:p>
        </w:tc>
        <w:tc>
          <w:tcPr>
            <w:tcW w:w="3240" w:type="dxa"/>
          </w:tcPr>
          <w:p w14:paraId="473ABCD7" w14:textId="77777777" w:rsidR="008C6B34" w:rsidRPr="00005449" w:rsidRDefault="008C6B34" w:rsidP="008C6B34">
            <w:pPr>
              <w:rPr>
                <w:kern w:val="2"/>
                <w:szCs w:val="24"/>
              </w:rPr>
            </w:pPr>
            <w:r w:rsidRPr="00005449">
              <w:rPr>
                <w:kern w:val="2"/>
                <w:szCs w:val="24"/>
              </w:rPr>
              <w:t>1.2.9. Šalies atstovas</w:t>
            </w:r>
          </w:p>
        </w:tc>
        <w:tc>
          <w:tcPr>
            <w:tcW w:w="3510" w:type="dxa"/>
          </w:tcPr>
          <w:p w14:paraId="336B6D15" w14:textId="54AC24FD" w:rsidR="008C6B34" w:rsidRPr="00005449" w:rsidRDefault="004F3358" w:rsidP="008C6B34">
            <w:pPr>
              <w:rPr>
                <w:kern w:val="2"/>
                <w:szCs w:val="24"/>
              </w:rPr>
            </w:pPr>
            <w:r>
              <w:rPr>
                <w:kern w:val="2"/>
                <w:szCs w:val="24"/>
              </w:rPr>
              <w:t>P</w:t>
            </w:r>
            <w:r w:rsidRPr="004F3358">
              <w:rPr>
                <w:kern w:val="2"/>
                <w:szCs w:val="24"/>
              </w:rPr>
              <w:t xml:space="preserve">rojektinių pardavimų direktorius Andrius </w:t>
            </w:r>
            <w:proofErr w:type="spellStart"/>
            <w:r w:rsidRPr="004F3358">
              <w:rPr>
                <w:kern w:val="2"/>
                <w:szCs w:val="24"/>
              </w:rPr>
              <w:t>Čerausk</w:t>
            </w:r>
            <w:r>
              <w:rPr>
                <w:kern w:val="2"/>
                <w:szCs w:val="24"/>
              </w:rPr>
              <w:t>as</w:t>
            </w:r>
            <w:proofErr w:type="spellEnd"/>
          </w:p>
        </w:tc>
      </w:tr>
      <w:tr w:rsidR="008C6B34" w:rsidRPr="00005449" w14:paraId="3DEC7125" w14:textId="77777777">
        <w:tc>
          <w:tcPr>
            <w:tcW w:w="2808" w:type="dxa"/>
            <w:vMerge/>
          </w:tcPr>
          <w:p w14:paraId="4E9A87CC" w14:textId="77777777" w:rsidR="008C6B34" w:rsidRPr="00005449" w:rsidRDefault="008C6B34" w:rsidP="008C6B34">
            <w:pPr>
              <w:rPr>
                <w:b/>
                <w:bCs/>
                <w:kern w:val="2"/>
                <w:szCs w:val="24"/>
              </w:rPr>
            </w:pPr>
          </w:p>
        </w:tc>
        <w:tc>
          <w:tcPr>
            <w:tcW w:w="3240" w:type="dxa"/>
          </w:tcPr>
          <w:p w14:paraId="19586A4A" w14:textId="77777777" w:rsidR="008C6B34" w:rsidRPr="00005449" w:rsidRDefault="008C6B34" w:rsidP="008C6B34">
            <w:pPr>
              <w:rPr>
                <w:kern w:val="2"/>
                <w:szCs w:val="24"/>
              </w:rPr>
            </w:pPr>
            <w:r w:rsidRPr="00005449">
              <w:rPr>
                <w:kern w:val="2"/>
                <w:szCs w:val="24"/>
              </w:rPr>
              <w:t>1.2.10. Atstovavimo pagrindas</w:t>
            </w:r>
          </w:p>
        </w:tc>
        <w:tc>
          <w:tcPr>
            <w:tcW w:w="3510" w:type="dxa"/>
          </w:tcPr>
          <w:p w14:paraId="6FF24FCD" w14:textId="6AA28642" w:rsidR="008C6B34" w:rsidRPr="00005449" w:rsidRDefault="004F3358" w:rsidP="008C6B34">
            <w:pPr>
              <w:rPr>
                <w:kern w:val="2"/>
                <w:szCs w:val="24"/>
              </w:rPr>
            </w:pPr>
            <w:r>
              <w:rPr>
                <w:kern w:val="2"/>
                <w:szCs w:val="24"/>
              </w:rPr>
              <w:t>2022 m. gegužės 31 d. įgaliojimas Nr. 022-8</w:t>
            </w:r>
          </w:p>
        </w:tc>
      </w:tr>
    </w:tbl>
    <w:p w14:paraId="32BD7414" w14:textId="77777777" w:rsidR="005A5832" w:rsidRPr="00005449"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5A5832" w:rsidRPr="00005449" w14:paraId="0C445CC9" w14:textId="77777777">
        <w:trPr>
          <w:trHeight w:val="300"/>
        </w:trPr>
        <w:tc>
          <w:tcPr>
            <w:tcW w:w="9535" w:type="dxa"/>
            <w:gridSpan w:val="3"/>
          </w:tcPr>
          <w:p w14:paraId="291B02BA" w14:textId="77777777" w:rsidR="005A5832" w:rsidRPr="00005449" w:rsidRDefault="00A10867">
            <w:pPr>
              <w:jc w:val="center"/>
              <w:rPr>
                <w:b/>
                <w:bCs/>
                <w:kern w:val="2"/>
                <w:szCs w:val="24"/>
              </w:rPr>
            </w:pPr>
            <w:r w:rsidRPr="00005449">
              <w:rPr>
                <w:b/>
                <w:bCs/>
                <w:kern w:val="2"/>
                <w:szCs w:val="24"/>
              </w:rPr>
              <w:t>2. ATSAKINGI ASMENYS</w:t>
            </w:r>
          </w:p>
        </w:tc>
      </w:tr>
      <w:tr w:rsidR="005A5832" w:rsidRPr="00005449" w14:paraId="3531E76B" w14:textId="77777777" w:rsidTr="00892CF9">
        <w:trPr>
          <w:trHeight w:val="300"/>
        </w:trPr>
        <w:tc>
          <w:tcPr>
            <w:tcW w:w="2830" w:type="dxa"/>
          </w:tcPr>
          <w:p w14:paraId="35A83BE0" w14:textId="77777777" w:rsidR="005A5832" w:rsidRPr="00005449" w:rsidRDefault="00A10867">
            <w:pPr>
              <w:rPr>
                <w:b/>
                <w:bCs/>
                <w:kern w:val="2"/>
                <w:szCs w:val="24"/>
              </w:rPr>
            </w:pPr>
            <w:r w:rsidRPr="00005449">
              <w:rPr>
                <w:b/>
                <w:bCs/>
                <w:kern w:val="2"/>
                <w:szCs w:val="24"/>
              </w:rPr>
              <w:t>2.1. Pirkėjo kontaktiniai asmenys, atsakingi už Sutarties vykdymą, Prekių priėmimą, Sąskaitų per informacinę sistemą „E. sąskaita“ priėmimą</w:t>
            </w:r>
          </w:p>
        </w:tc>
        <w:tc>
          <w:tcPr>
            <w:tcW w:w="6705" w:type="dxa"/>
            <w:gridSpan w:val="2"/>
          </w:tcPr>
          <w:p w14:paraId="120DC457" w14:textId="61288708" w:rsidR="008C6B34" w:rsidRPr="004F3358" w:rsidRDefault="008C6B34" w:rsidP="001768C1">
            <w:pPr>
              <w:spacing w:line="276" w:lineRule="auto"/>
              <w:jc w:val="both"/>
              <w:rPr>
                <w:kern w:val="2"/>
                <w:szCs w:val="24"/>
              </w:rPr>
            </w:pPr>
          </w:p>
        </w:tc>
      </w:tr>
      <w:tr w:rsidR="005A5832" w:rsidRPr="00005449" w14:paraId="6B59EEDA" w14:textId="77777777" w:rsidTr="00892CF9">
        <w:trPr>
          <w:trHeight w:val="300"/>
        </w:trPr>
        <w:tc>
          <w:tcPr>
            <w:tcW w:w="2830" w:type="dxa"/>
          </w:tcPr>
          <w:p w14:paraId="5687B4FC" w14:textId="77777777" w:rsidR="005A5832" w:rsidRPr="00005449" w:rsidRDefault="00A10867">
            <w:pPr>
              <w:rPr>
                <w:b/>
                <w:bCs/>
                <w:kern w:val="2"/>
                <w:szCs w:val="24"/>
              </w:rPr>
            </w:pPr>
            <w:r w:rsidRPr="00005449">
              <w:rPr>
                <w:b/>
                <w:bCs/>
                <w:kern w:val="2"/>
                <w:szCs w:val="24"/>
              </w:rPr>
              <w:t>2.2. Tiekėjo kontaktiniai asmenys, atsakingi už Sutarties vykdymą</w:t>
            </w:r>
          </w:p>
        </w:tc>
        <w:tc>
          <w:tcPr>
            <w:tcW w:w="6705" w:type="dxa"/>
            <w:gridSpan w:val="2"/>
          </w:tcPr>
          <w:p w14:paraId="2F36FB78" w14:textId="401AB199" w:rsidR="005A5832" w:rsidRPr="004F3358" w:rsidRDefault="005A5832" w:rsidP="004F3358">
            <w:pPr>
              <w:rPr>
                <w:kern w:val="2"/>
                <w:szCs w:val="24"/>
              </w:rPr>
            </w:pPr>
          </w:p>
        </w:tc>
      </w:tr>
      <w:tr w:rsidR="005A5832" w:rsidRPr="00005449" w14:paraId="7F61DAA9" w14:textId="77777777">
        <w:trPr>
          <w:trHeight w:val="300"/>
        </w:trPr>
        <w:tc>
          <w:tcPr>
            <w:tcW w:w="9535" w:type="dxa"/>
            <w:gridSpan w:val="3"/>
          </w:tcPr>
          <w:p w14:paraId="742D0D3D" w14:textId="77777777" w:rsidR="005A5832" w:rsidRPr="00005449" w:rsidRDefault="00A10867">
            <w:pPr>
              <w:jc w:val="center"/>
              <w:rPr>
                <w:b/>
                <w:bCs/>
                <w:kern w:val="2"/>
                <w:szCs w:val="24"/>
              </w:rPr>
            </w:pPr>
            <w:r w:rsidRPr="00005449">
              <w:rPr>
                <w:b/>
                <w:bCs/>
                <w:kern w:val="2"/>
                <w:szCs w:val="24"/>
              </w:rPr>
              <w:t>3. SUTARTIES DALYKAS</w:t>
            </w:r>
          </w:p>
        </w:tc>
      </w:tr>
      <w:tr w:rsidR="005A5832" w:rsidRPr="00005449" w14:paraId="145EE370" w14:textId="77777777" w:rsidTr="00892CF9">
        <w:trPr>
          <w:trHeight w:val="300"/>
        </w:trPr>
        <w:tc>
          <w:tcPr>
            <w:tcW w:w="2830" w:type="dxa"/>
          </w:tcPr>
          <w:p w14:paraId="680E8F2F" w14:textId="77777777" w:rsidR="005A5832" w:rsidRPr="00005449" w:rsidRDefault="00A10867">
            <w:pPr>
              <w:rPr>
                <w:b/>
                <w:bCs/>
                <w:kern w:val="2"/>
                <w:szCs w:val="24"/>
              </w:rPr>
            </w:pPr>
            <w:r w:rsidRPr="00005449">
              <w:rPr>
                <w:b/>
                <w:bCs/>
                <w:kern w:val="2"/>
                <w:szCs w:val="24"/>
              </w:rPr>
              <w:t xml:space="preserve">3.1. Sutarties dalykas </w:t>
            </w:r>
          </w:p>
        </w:tc>
        <w:tc>
          <w:tcPr>
            <w:tcW w:w="6705" w:type="dxa"/>
            <w:gridSpan w:val="2"/>
          </w:tcPr>
          <w:p w14:paraId="0F3C38E2" w14:textId="1344167F" w:rsidR="005A5832" w:rsidRPr="00005449" w:rsidRDefault="00A10867" w:rsidP="00A84CB5">
            <w:pPr>
              <w:jc w:val="both"/>
              <w:rPr>
                <w:color w:val="000000"/>
                <w:kern w:val="2"/>
                <w:szCs w:val="24"/>
              </w:rPr>
            </w:pPr>
            <w:r w:rsidRPr="00005449">
              <w:rPr>
                <w:kern w:val="2"/>
                <w:szCs w:val="24"/>
              </w:rPr>
              <w:t xml:space="preserve">Tiekėjas įsipareigoja Sutartyje numatytomis sąlygomis </w:t>
            </w:r>
            <w:r w:rsidR="00A84CB5">
              <w:rPr>
                <w:kern w:val="2"/>
                <w:szCs w:val="24"/>
              </w:rPr>
              <w:t xml:space="preserve">parduoti Kauno MBA mechaninio rafinavimo pastato naujus segmentinius ir greitaeigius vartus </w:t>
            </w:r>
            <w:r w:rsidR="0071603B">
              <w:rPr>
                <w:kern w:val="2"/>
                <w:szCs w:val="24"/>
              </w:rPr>
              <w:t xml:space="preserve">(t. t. senų vartų demontavimas, naujų vartų </w:t>
            </w:r>
            <w:r w:rsidR="0071603B">
              <w:rPr>
                <w:kern w:val="2"/>
                <w:szCs w:val="24"/>
              </w:rPr>
              <w:lastRenderedPageBreak/>
              <w:t xml:space="preserve">pagaminimas, montavimas, pažeistos sienos dalies sutvarkymas ir kt.). </w:t>
            </w:r>
            <w:r w:rsidRPr="00005449">
              <w:rPr>
                <w:color w:val="000000"/>
                <w:kern w:val="2"/>
                <w:szCs w:val="24"/>
              </w:rPr>
              <w:t xml:space="preserve">Išsamus Prekių aprašymas ir kiti reikalavimai nustatyti Sutarties priede Nr. </w:t>
            </w:r>
            <w:r w:rsidR="00D20E81" w:rsidRPr="00005449">
              <w:rPr>
                <w:color w:val="000000"/>
                <w:kern w:val="2"/>
                <w:szCs w:val="24"/>
              </w:rPr>
              <w:t>1</w:t>
            </w:r>
            <w:r w:rsidRPr="00005449">
              <w:rPr>
                <w:color w:val="000000"/>
                <w:kern w:val="2"/>
                <w:szCs w:val="24"/>
              </w:rPr>
              <w:t xml:space="preserve"> „Techninė specifikacija“ (toliau – Techninė specifikacija)</w:t>
            </w:r>
            <w:r w:rsidR="0071603B">
              <w:rPr>
                <w:color w:val="000000"/>
                <w:kern w:val="2"/>
                <w:szCs w:val="24"/>
              </w:rPr>
              <w:t xml:space="preserve">. </w:t>
            </w:r>
          </w:p>
        </w:tc>
      </w:tr>
      <w:tr w:rsidR="005A5832" w:rsidRPr="00005449" w14:paraId="490DBADD" w14:textId="77777777" w:rsidTr="00892CF9">
        <w:trPr>
          <w:trHeight w:val="300"/>
        </w:trPr>
        <w:tc>
          <w:tcPr>
            <w:tcW w:w="2830" w:type="dxa"/>
          </w:tcPr>
          <w:p w14:paraId="1747EF0C" w14:textId="77777777" w:rsidR="005A5832" w:rsidRPr="00005449" w:rsidRDefault="00A10867">
            <w:pPr>
              <w:rPr>
                <w:b/>
                <w:bCs/>
                <w:kern w:val="2"/>
                <w:szCs w:val="24"/>
              </w:rPr>
            </w:pPr>
            <w:r w:rsidRPr="00005449">
              <w:rPr>
                <w:b/>
                <w:bCs/>
                <w:kern w:val="2"/>
                <w:szCs w:val="24"/>
              </w:rPr>
              <w:lastRenderedPageBreak/>
              <w:t>3.2. Pirkimo numeris</w:t>
            </w:r>
          </w:p>
        </w:tc>
        <w:tc>
          <w:tcPr>
            <w:tcW w:w="6705" w:type="dxa"/>
            <w:gridSpan w:val="2"/>
          </w:tcPr>
          <w:p w14:paraId="3DAA4B0B" w14:textId="77777777" w:rsidR="005A5832" w:rsidRPr="00005449" w:rsidRDefault="005A5832">
            <w:pPr>
              <w:rPr>
                <w:kern w:val="2"/>
                <w:szCs w:val="24"/>
              </w:rPr>
            </w:pPr>
          </w:p>
        </w:tc>
      </w:tr>
      <w:tr w:rsidR="005A5832" w:rsidRPr="00005449" w14:paraId="72A0D476" w14:textId="77777777" w:rsidTr="00892CF9">
        <w:trPr>
          <w:trHeight w:val="300"/>
        </w:trPr>
        <w:tc>
          <w:tcPr>
            <w:tcW w:w="2830" w:type="dxa"/>
          </w:tcPr>
          <w:p w14:paraId="2EC69045" w14:textId="77777777" w:rsidR="005A5832" w:rsidRPr="00005449" w:rsidRDefault="00A10867">
            <w:pPr>
              <w:rPr>
                <w:b/>
                <w:bCs/>
                <w:kern w:val="2"/>
                <w:szCs w:val="24"/>
              </w:rPr>
            </w:pPr>
            <w:r w:rsidRPr="00005449">
              <w:rPr>
                <w:b/>
                <w:bCs/>
                <w:kern w:val="2"/>
                <w:szCs w:val="24"/>
              </w:rPr>
              <w:t>3.3. Informacija apie Europos Sąjungos lėšomis finansuojamą projektą arba kitą projektą</w:t>
            </w:r>
          </w:p>
        </w:tc>
        <w:tc>
          <w:tcPr>
            <w:tcW w:w="6705" w:type="dxa"/>
            <w:gridSpan w:val="2"/>
          </w:tcPr>
          <w:p w14:paraId="129974B2" w14:textId="77777777" w:rsidR="005A5832" w:rsidRPr="00005449" w:rsidRDefault="00A10867">
            <w:pPr>
              <w:rPr>
                <w:kern w:val="2"/>
                <w:szCs w:val="24"/>
              </w:rPr>
            </w:pPr>
            <w:r w:rsidRPr="00005449">
              <w:rPr>
                <w:kern w:val="2"/>
                <w:szCs w:val="24"/>
              </w:rPr>
              <w:t>Netaikoma</w:t>
            </w:r>
          </w:p>
          <w:p w14:paraId="0ADA454A" w14:textId="7AD0CE0F" w:rsidR="005A5832" w:rsidRPr="00005449" w:rsidRDefault="005A5832">
            <w:pPr>
              <w:rPr>
                <w:kern w:val="2"/>
                <w:szCs w:val="24"/>
              </w:rPr>
            </w:pPr>
          </w:p>
        </w:tc>
      </w:tr>
      <w:tr w:rsidR="005A5832" w:rsidRPr="00005449" w14:paraId="6C69A651" w14:textId="77777777">
        <w:trPr>
          <w:trHeight w:val="300"/>
        </w:trPr>
        <w:tc>
          <w:tcPr>
            <w:tcW w:w="9535" w:type="dxa"/>
            <w:gridSpan w:val="3"/>
          </w:tcPr>
          <w:p w14:paraId="1F03B5FE" w14:textId="77777777" w:rsidR="005A5832" w:rsidRPr="00005449" w:rsidRDefault="00A10867">
            <w:pPr>
              <w:jc w:val="center"/>
              <w:rPr>
                <w:b/>
                <w:bCs/>
                <w:kern w:val="2"/>
                <w:szCs w:val="24"/>
              </w:rPr>
            </w:pPr>
            <w:r w:rsidRPr="00005449">
              <w:rPr>
                <w:b/>
                <w:bCs/>
                <w:kern w:val="2"/>
                <w:szCs w:val="24"/>
              </w:rPr>
              <w:t>4. PREKIŲ PRISTATYMO TERMINAI IR PREKIŲ PERDAVIMO - PRIĖMIMO TVARKA</w:t>
            </w:r>
          </w:p>
        </w:tc>
      </w:tr>
      <w:tr w:rsidR="00267FAA" w:rsidRPr="00005449" w14:paraId="14A20036" w14:textId="77777777" w:rsidTr="00892CF9">
        <w:trPr>
          <w:trHeight w:val="300"/>
        </w:trPr>
        <w:tc>
          <w:tcPr>
            <w:tcW w:w="2830" w:type="dxa"/>
          </w:tcPr>
          <w:p w14:paraId="23E7C6C8" w14:textId="5A2919EB" w:rsidR="00267FAA" w:rsidRPr="00005449" w:rsidRDefault="00267FAA" w:rsidP="00267FAA">
            <w:pPr>
              <w:rPr>
                <w:b/>
                <w:bCs/>
                <w:kern w:val="2"/>
                <w:szCs w:val="24"/>
              </w:rPr>
            </w:pPr>
            <w:r w:rsidRPr="00005449">
              <w:rPr>
                <w:b/>
                <w:bCs/>
                <w:kern w:val="2"/>
                <w:szCs w:val="24"/>
              </w:rPr>
              <w:t>4.1. Prekių pristatymo terminai, kai Prekės pristatomos dalimis</w:t>
            </w:r>
          </w:p>
        </w:tc>
        <w:tc>
          <w:tcPr>
            <w:tcW w:w="6705" w:type="dxa"/>
            <w:gridSpan w:val="2"/>
          </w:tcPr>
          <w:p w14:paraId="03F384DF" w14:textId="140DF940" w:rsidR="00267FAA" w:rsidRPr="00005449" w:rsidRDefault="00267FAA" w:rsidP="00BB13C6">
            <w:pPr>
              <w:jc w:val="both"/>
              <w:rPr>
                <w:kern w:val="2"/>
                <w:szCs w:val="24"/>
              </w:rPr>
            </w:pPr>
            <w:r w:rsidRPr="00005449">
              <w:rPr>
                <w:kern w:val="2"/>
                <w:szCs w:val="24"/>
              </w:rPr>
              <w:t xml:space="preserve">Tiekėjas įsipareigoja pristatyti Prekes ne vėliau kaip per </w:t>
            </w:r>
            <w:r w:rsidR="00A84CB5">
              <w:rPr>
                <w:kern w:val="2"/>
                <w:szCs w:val="24"/>
              </w:rPr>
              <w:t>2</w:t>
            </w:r>
            <w:r w:rsidR="005E0BE0" w:rsidRPr="00005449">
              <w:rPr>
                <w:kern w:val="2"/>
                <w:szCs w:val="24"/>
              </w:rPr>
              <w:t xml:space="preserve"> (</w:t>
            </w:r>
            <w:r w:rsidR="00A84CB5">
              <w:rPr>
                <w:kern w:val="2"/>
                <w:szCs w:val="24"/>
              </w:rPr>
              <w:t>du</w:t>
            </w:r>
            <w:r w:rsidR="005E0BE0" w:rsidRPr="00005449">
              <w:rPr>
                <w:kern w:val="2"/>
                <w:szCs w:val="24"/>
              </w:rPr>
              <w:t xml:space="preserve">) </w:t>
            </w:r>
            <w:r w:rsidR="00DB0709">
              <w:rPr>
                <w:kern w:val="2"/>
                <w:szCs w:val="24"/>
              </w:rPr>
              <w:t xml:space="preserve">mėnesius </w:t>
            </w:r>
            <w:r w:rsidRPr="00005449">
              <w:rPr>
                <w:kern w:val="2"/>
                <w:szCs w:val="24"/>
              </w:rPr>
              <w:t xml:space="preserve">nuo </w:t>
            </w:r>
            <w:r w:rsidR="008C6B34">
              <w:rPr>
                <w:kern w:val="2"/>
                <w:szCs w:val="24"/>
              </w:rPr>
              <w:t>S</w:t>
            </w:r>
            <w:r w:rsidR="00DB0709">
              <w:rPr>
                <w:kern w:val="2"/>
                <w:szCs w:val="24"/>
              </w:rPr>
              <w:t>utart</w:t>
            </w:r>
            <w:r w:rsidR="00A84CB5">
              <w:rPr>
                <w:kern w:val="2"/>
                <w:szCs w:val="24"/>
              </w:rPr>
              <w:t>ies</w:t>
            </w:r>
            <w:r w:rsidR="00DB0709">
              <w:rPr>
                <w:kern w:val="2"/>
                <w:szCs w:val="24"/>
              </w:rPr>
              <w:t xml:space="preserve"> pasirašymo dienos</w:t>
            </w:r>
            <w:r w:rsidR="00BB13C6" w:rsidRPr="00005449">
              <w:rPr>
                <w:kern w:val="2"/>
                <w:szCs w:val="24"/>
              </w:rPr>
              <w:t xml:space="preserve">. </w:t>
            </w:r>
            <w:r w:rsidR="0072387C" w:rsidRPr="00005449">
              <w:rPr>
                <w:kern w:val="2"/>
                <w:szCs w:val="24"/>
              </w:rPr>
              <w:t>Prekių pristatymo adresa</w:t>
            </w:r>
            <w:r w:rsidR="00DB0709">
              <w:rPr>
                <w:kern w:val="2"/>
                <w:szCs w:val="24"/>
              </w:rPr>
              <w:t xml:space="preserve">s: </w:t>
            </w:r>
            <w:r w:rsidR="00A84CB5">
              <w:rPr>
                <w:kern w:val="2"/>
                <w:szCs w:val="24"/>
              </w:rPr>
              <w:t>Kauno MBA, Sandraugos g. 12, Kaunas</w:t>
            </w:r>
          </w:p>
          <w:p w14:paraId="303D0F1E" w14:textId="77777777" w:rsidR="00267FAA" w:rsidRPr="00005449" w:rsidRDefault="00267FAA" w:rsidP="00267FAA">
            <w:pPr>
              <w:rPr>
                <w:kern w:val="2"/>
                <w:szCs w:val="24"/>
              </w:rPr>
            </w:pPr>
          </w:p>
          <w:p w14:paraId="7EAB81DD" w14:textId="3BEF1165" w:rsidR="00267FAA" w:rsidRPr="00005449" w:rsidRDefault="00267FAA" w:rsidP="006D2EC5">
            <w:pPr>
              <w:jc w:val="both"/>
              <w:rPr>
                <w:kern w:val="2"/>
                <w:szCs w:val="24"/>
              </w:rPr>
            </w:pPr>
          </w:p>
        </w:tc>
      </w:tr>
      <w:tr w:rsidR="005A5832" w:rsidRPr="00005449" w14:paraId="4BF83825" w14:textId="77777777" w:rsidTr="00892CF9">
        <w:trPr>
          <w:trHeight w:val="300"/>
        </w:trPr>
        <w:tc>
          <w:tcPr>
            <w:tcW w:w="2830" w:type="dxa"/>
          </w:tcPr>
          <w:p w14:paraId="100829EA" w14:textId="77777777" w:rsidR="005A5832" w:rsidRPr="00005449" w:rsidRDefault="00A10867">
            <w:pPr>
              <w:rPr>
                <w:b/>
                <w:bCs/>
                <w:kern w:val="2"/>
                <w:szCs w:val="24"/>
              </w:rPr>
            </w:pPr>
            <w:r w:rsidRPr="00005449">
              <w:rPr>
                <w:b/>
                <w:bCs/>
                <w:kern w:val="2"/>
                <w:szCs w:val="24"/>
              </w:rPr>
              <w:t>4.2. Prekių (ar jų dalies) pristatymo termino pratęsimas</w:t>
            </w:r>
          </w:p>
        </w:tc>
        <w:tc>
          <w:tcPr>
            <w:tcW w:w="6705" w:type="dxa"/>
            <w:gridSpan w:val="2"/>
          </w:tcPr>
          <w:p w14:paraId="4A6CD36F" w14:textId="60460BD8" w:rsidR="005A5832" w:rsidRPr="00005449" w:rsidRDefault="00A10867" w:rsidP="00BC372E">
            <w:pPr>
              <w:jc w:val="both"/>
              <w:rPr>
                <w:kern w:val="2"/>
                <w:szCs w:val="24"/>
              </w:rPr>
            </w:pPr>
            <w:r w:rsidRPr="00005449">
              <w:rPr>
                <w:kern w:val="2"/>
                <w:szCs w:val="24"/>
              </w:rPr>
              <w:t>Tiekėjas turi teisę į Prekių pristatymo termino pratęsimą</w:t>
            </w:r>
            <w:r w:rsidR="002D6D00">
              <w:rPr>
                <w:kern w:val="2"/>
                <w:szCs w:val="24"/>
              </w:rPr>
              <w:t xml:space="preserve"> (4.1 punktas)</w:t>
            </w:r>
            <w:r w:rsidRPr="00005449">
              <w:rPr>
                <w:kern w:val="2"/>
                <w:szCs w:val="24"/>
              </w:rPr>
              <w:t xml:space="preserve">,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BC372E" w:rsidRPr="00005449">
              <w:rPr>
                <w:b/>
                <w:bCs/>
                <w:kern w:val="2"/>
                <w:szCs w:val="24"/>
              </w:rPr>
              <w:t>3</w:t>
            </w:r>
            <w:r w:rsidR="00AB7976" w:rsidRPr="00005449">
              <w:rPr>
                <w:b/>
                <w:bCs/>
                <w:kern w:val="2"/>
                <w:szCs w:val="24"/>
              </w:rPr>
              <w:t xml:space="preserve"> (trys)</w:t>
            </w:r>
            <w:r w:rsidR="00BC372E" w:rsidRPr="00005449">
              <w:rPr>
                <w:b/>
                <w:bCs/>
                <w:kern w:val="2"/>
                <w:szCs w:val="24"/>
              </w:rPr>
              <w:t xml:space="preserve"> darbo dienas</w:t>
            </w:r>
            <w:r w:rsidRPr="00005449">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A84CB5">
              <w:rPr>
                <w:kern w:val="2"/>
                <w:szCs w:val="24"/>
              </w:rPr>
              <w:t>1</w:t>
            </w:r>
            <w:r w:rsidR="00D175F4" w:rsidRPr="00005449">
              <w:rPr>
                <w:b/>
                <w:bCs/>
                <w:kern w:val="2"/>
                <w:szCs w:val="24"/>
              </w:rPr>
              <w:t xml:space="preserve"> (</w:t>
            </w:r>
            <w:r w:rsidR="00A84CB5">
              <w:rPr>
                <w:b/>
                <w:bCs/>
                <w:kern w:val="2"/>
                <w:szCs w:val="24"/>
              </w:rPr>
              <w:t>vienas</w:t>
            </w:r>
            <w:r w:rsidR="00D175F4" w:rsidRPr="00005449">
              <w:rPr>
                <w:b/>
                <w:bCs/>
                <w:kern w:val="2"/>
                <w:szCs w:val="24"/>
              </w:rPr>
              <w:t xml:space="preserve">) </w:t>
            </w:r>
            <w:r w:rsidR="00A84CB5">
              <w:rPr>
                <w:b/>
                <w:bCs/>
                <w:kern w:val="2"/>
                <w:szCs w:val="24"/>
              </w:rPr>
              <w:t>mėnesio</w:t>
            </w:r>
            <w:r w:rsidR="00D175F4" w:rsidRPr="00005449">
              <w:rPr>
                <w:kern w:val="2"/>
                <w:szCs w:val="24"/>
              </w:rPr>
              <w:t xml:space="preserve"> </w:t>
            </w:r>
            <w:r w:rsidRPr="00005449">
              <w:rPr>
                <w:kern w:val="2"/>
                <w:szCs w:val="24"/>
              </w:rPr>
              <w:t>laikotarpiui.</w:t>
            </w:r>
          </w:p>
        </w:tc>
      </w:tr>
      <w:tr w:rsidR="005A5832" w:rsidRPr="00005449" w14:paraId="3C947432" w14:textId="77777777" w:rsidTr="00892CF9">
        <w:trPr>
          <w:trHeight w:val="300"/>
        </w:trPr>
        <w:tc>
          <w:tcPr>
            <w:tcW w:w="2830" w:type="dxa"/>
          </w:tcPr>
          <w:p w14:paraId="0C8EAFB9" w14:textId="77777777" w:rsidR="005A5832" w:rsidRPr="00005449" w:rsidRDefault="00A10867">
            <w:pPr>
              <w:rPr>
                <w:b/>
                <w:bCs/>
                <w:kern w:val="2"/>
                <w:szCs w:val="24"/>
              </w:rPr>
            </w:pPr>
            <w:r w:rsidRPr="00005449">
              <w:rPr>
                <w:b/>
                <w:bCs/>
                <w:kern w:val="2"/>
                <w:szCs w:val="24"/>
              </w:rPr>
              <w:t>4.3. Užsakymų teikimo tvarka</w:t>
            </w:r>
          </w:p>
        </w:tc>
        <w:tc>
          <w:tcPr>
            <w:tcW w:w="6705" w:type="dxa"/>
            <w:gridSpan w:val="2"/>
          </w:tcPr>
          <w:p w14:paraId="58F7FC3C" w14:textId="22617B5A" w:rsidR="005A5832" w:rsidRPr="00005449" w:rsidRDefault="00A84CB5">
            <w:pPr>
              <w:rPr>
                <w:kern w:val="2"/>
                <w:szCs w:val="24"/>
              </w:rPr>
            </w:pPr>
            <w:r>
              <w:rPr>
                <w:kern w:val="2"/>
                <w:szCs w:val="24"/>
              </w:rPr>
              <w:t>Netaikoma</w:t>
            </w:r>
          </w:p>
        </w:tc>
      </w:tr>
      <w:tr w:rsidR="005A5832" w:rsidRPr="00005449" w14:paraId="62B49606" w14:textId="77777777" w:rsidTr="00892CF9">
        <w:trPr>
          <w:trHeight w:val="300"/>
        </w:trPr>
        <w:tc>
          <w:tcPr>
            <w:tcW w:w="2830" w:type="dxa"/>
          </w:tcPr>
          <w:p w14:paraId="263A794F" w14:textId="77777777" w:rsidR="005A5832" w:rsidRPr="00005449" w:rsidRDefault="00A10867">
            <w:pPr>
              <w:rPr>
                <w:b/>
                <w:bCs/>
                <w:kern w:val="2"/>
                <w:szCs w:val="24"/>
              </w:rPr>
            </w:pPr>
            <w:r w:rsidRPr="00005449">
              <w:rPr>
                <w:b/>
                <w:bCs/>
                <w:kern w:val="2"/>
                <w:szCs w:val="24"/>
              </w:rPr>
              <w:t>4.4. Dėl Prekių pristatymo dalimis vertės / apimties</w:t>
            </w:r>
          </w:p>
        </w:tc>
        <w:tc>
          <w:tcPr>
            <w:tcW w:w="6705" w:type="dxa"/>
            <w:gridSpan w:val="2"/>
          </w:tcPr>
          <w:p w14:paraId="2C4C88B1" w14:textId="77777777" w:rsidR="005A5832" w:rsidRPr="00005449" w:rsidRDefault="00A10867">
            <w:pPr>
              <w:rPr>
                <w:kern w:val="2"/>
                <w:szCs w:val="24"/>
              </w:rPr>
            </w:pPr>
            <w:r w:rsidRPr="00005449">
              <w:rPr>
                <w:kern w:val="2"/>
                <w:szCs w:val="24"/>
              </w:rPr>
              <w:t>Netaikoma</w:t>
            </w:r>
          </w:p>
          <w:p w14:paraId="152FB80D" w14:textId="01D1F246" w:rsidR="005A5832" w:rsidRPr="00005449" w:rsidRDefault="005A5832">
            <w:pPr>
              <w:rPr>
                <w:kern w:val="2"/>
                <w:szCs w:val="24"/>
              </w:rPr>
            </w:pPr>
          </w:p>
        </w:tc>
      </w:tr>
      <w:tr w:rsidR="005A5832" w:rsidRPr="00005449" w14:paraId="27A91237" w14:textId="77777777" w:rsidTr="00892CF9">
        <w:trPr>
          <w:trHeight w:val="300"/>
        </w:trPr>
        <w:tc>
          <w:tcPr>
            <w:tcW w:w="2830" w:type="dxa"/>
          </w:tcPr>
          <w:p w14:paraId="44EC5313" w14:textId="77777777" w:rsidR="005A5832" w:rsidRPr="00005449" w:rsidRDefault="00A10867">
            <w:pPr>
              <w:rPr>
                <w:b/>
                <w:bCs/>
                <w:kern w:val="2"/>
                <w:szCs w:val="24"/>
              </w:rPr>
            </w:pPr>
            <w:r w:rsidRPr="00005449">
              <w:rPr>
                <w:b/>
                <w:bCs/>
                <w:kern w:val="2"/>
                <w:szCs w:val="24"/>
              </w:rPr>
              <w:t xml:space="preserve">4.5. Kartu su Prekėmis pateikiami dokumentai </w:t>
            </w:r>
          </w:p>
        </w:tc>
        <w:tc>
          <w:tcPr>
            <w:tcW w:w="6705" w:type="dxa"/>
            <w:gridSpan w:val="2"/>
          </w:tcPr>
          <w:p w14:paraId="393BD326" w14:textId="77777777" w:rsidR="005A5832" w:rsidRPr="00005449" w:rsidRDefault="00A10867">
            <w:pPr>
              <w:rPr>
                <w:kern w:val="2"/>
                <w:szCs w:val="24"/>
              </w:rPr>
            </w:pPr>
            <w:r w:rsidRPr="00005449">
              <w:rPr>
                <w:kern w:val="2"/>
                <w:szCs w:val="24"/>
              </w:rPr>
              <w:t>Netaikoma</w:t>
            </w:r>
          </w:p>
          <w:p w14:paraId="0E427C59" w14:textId="2E47532D" w:rsidR="005A5832" w:rsidRPr="00005449" w:rsidRDefault="005A5832">
            <w:pPr>
              <w:rPr>
                <w:kern w:val="2"/>
                <w:szCs w:val="24"/>
              </w:rPr>
            </w:pPr>
          </w:p>
        </w:tc>
      </w:tr>
      <w:tr w:rsidR="005A5832" w:rsidRPr="00005449" w14:paraId="71EDA4A6" w14:textId="77777777">
        <w:trPr>
          <w:trHeight w:val="300"/>
        </w:trPr>
        <w:tc>
          <w:tcPr>
            <w:tcW w:w="9535" w:type="dxa"/>
            <w:gridSpan w:val="3"/>
          </w:tcPr>
          <w:p w14:paraId="1C2C7E15" w14:textId="77777777" w:rsidR="005A5832" w:rsidRPr="00005449" w:rsidRDefault="00A10867">
            <w:pPr>
              <w:jc w:val="center"/>
              <w:rPr>
                <w:b/>
                <w:bCs/>
                <w:kern w:val="2"/>
                <w:szCs w:val="24"/>
              </w:rPr>
            </w:pPr>
            <w:r w:rsidRPr="00005449">
              <w:rPr>
                <w:b/>
                <w:bCs/>
                <w:kern w:val="2"/>
                <w:szCs w:val="24"/>
              </w:rPr>
              <w:t>5. SUTARTIES KAINA IR ATSISKAITYMO TVARKA</w:t>
            </w:r>
          </w:p>
        </w:tc>
      </w:tr>
      <w:tr w:rsidR="005A5832" w:rsidRPr="00005449" w14:paraId="004946C2" w14:textId="77777777" w:rsidTr="00892CF9">
        <w:trPr>
          <w:trHeight w:val="300"/>
        </w:trPr>
        <w:tc>
          <w:tcPr>
            <w:tcW w:w="2830" w:type="dxa"/>
          </w:tcPr>
          <w:p w14:paraId="44D256E9" w14:textId="77777777" w:rsidR="005A5832" w:rsidRPr="00005449" w:rsidRDefault="00A10867">
            <w:pPr>
              <w:rPr>
                <w:b/>
                <w:bCs/>
                <w:kern w:val="2"/>
                <w:szCs w:val="24"/>
              </w:rPr>
            </w:pPr>
            <w:r w:rsidRPr="00005449">
              <w:rPr>
                <w:b/>
                <w:bCs/>
                <w:kern w:val="2"/>
                <w:szCs w:val="24"/>
              </w:rPr>
              <w:t>5.1. Sutarčiai taikomas kainos apskaičiavimo būdas</w:t>
            </w:r>
          </w:p>
        </w:tc>
        <w:tc>
          <w:tcPr>
            <w:tcW w:w="6705" w:type="dxa"/>
            <w:gridSpan w:val="2"/>
          </w:tcPr>
          <w:p w14:paraId="32F80972" w14:textId="10C5E698" w:rsidR="005A5832" w:rsidRPr="00005449" w:rsidRDefault="00A10867">
            <w:pPr>
              <w:rPr>
                <w:kern w:val="2"/>
                <w:szCs w:val="24"/>
              </w:rPr>
            </w:pPr>
            <w:r w:rsidRPr="00005449">
              <w:rPr>
                <w:kern w:val="2"/>
                <w:szCs w:val="24"/>
              </w:rPr>
              <w:t>Fiksuoto</w:t>
            </w:r>
            <w:r w:rsidR="00A84CB5">
              <w:rPr>
                <w:kern w:val="2"/>
                <w:szCs w:val="24"/>
              </w:rPr>
              <w:t>s</w:t>
            </w:r>
            <w:r w:rsidRPr="00005449">
              <w:rPr>
                <w:kern w:val="2"/>
                <w:szCs w:val="24"/>
              </w:rPr>
              <w:t xml:space="preserve"> kaino</w:t>
            </w:r>
            <w:r w:rsidR="00DB0709">
              <w:rPr>
                <w:kern w:val="2"/>
                <w:szCs w:val="24"/>
              </w:rPr>
              <w:t>s</w:t>
            </w:r>
            <w:r w:rsidRPr="00005449">
              <w:rPr>
                <w:kern w:val="2"/>
                <w:szCs w:val="24"/>
              </w:rPr>
              <w:t xml:space="preserve"> kainodara</w:t>
            </w:r>
          </w:p>
          <w:p w14:paraId="708F280A" w14:textId="77777777" w:rsidR="005A5832" w:rsidRPr="00005449" w:rsidRDefault="005A5832">
            <w:pPr>
              <w:rPr>
                <w:kern w:val="2"/>
                <w:szCs w:val="24"/>
              </w:rPr>
            </w:pPr>
          </w:p>
          <w:p w14:paraId="15267AFF" w14:textId="04B84296" w:rsidR="005A5832" w:rsidRPr="00005449" w:rsidRDefault="005A5832" w:rsidP="0014099C">
            <w:pPr>
              <w:rPr>
                <w:color w:val="4472C4"/>
                <w:kern w:val="2"/>
                <w:szCs w:val="24"/>
              </w:rPr>
            </w:pPr>
          </w:p>
        </w:tc>
      </w:tr>
      <w:tr w:rsidR="005A5832" w:rsidRPr="00005449" w14:paraId="05024A02" w14:textId="77777777" w:rsidTr="00892CF9">
        <w:trPr>
          <w:trHeight w:val="699"/>
        </w:trPr>
        <w:tc>
          <w:tcPr>
            <w:tcW w:w="2830" w:type="dxa"/>
          </w:tcPr>
          <w:p w14:paraId="5406C803" w14:textId="15369F13" w:rsidR="005A5832" w:rsidRPr="00005449" w:rsidRDefault="00A10867">
            <w:pPr>
              <w:rPr>
                <w:b/>
                <w:bCs/>
                <w:kern w:val="2"/>
                <w:szCs w:val="24"/>
              </w:rPr>
            </w:pPr>
            <w:r w:rsidRPr="00005449">
              <w:rPr>
                <w:b/>
                <w:bCs/>
                <w:kern w:val="2"/>
                <w:szCs w:val="24"/>
              </w:rPr>
              <w:t xml:space="preserve">5.2. Pradinės Sutarties vertė ir Sutarties kaina, kai taikoma </w:t>
            </w:r>
            <w:r w:rsidRPr="00005449">
              <w:rPr>
                <w:b/>
                <w:bCs/>
                <w:kern w:val="2"/>
                <w:szCs w:val="24"/>
                <w:u w:val="single"/>
              </w:rPr>
              <w:t>fiksuoto</w:t>
            </w:r>
            <w:r w:rsidR="0071603B">
              <w:rPr>
                <w:b/>
                <w:bCs/>
                <w:kern w:val="2"/>
                <w:szCs w:val="24"/>
                <w:u w:val="single"/>
              </w:rPr>
              <w:t>s</w:t>
            </w:r>
            <w:r w:rsidRPr="00005449">
              <w:rPr>
                <w:b/>
                <w:bCs/>
                <w:kern w:val="2"/>
                <w:szCs w:val="24"/>
                <w:u w:val="single"/>
              </w:rPr>
              <w:t xml:space="preserve"> </w:t>
            </w:r>
            <w:r w:rsidR="0071603B">
              <w:rPr>
                <w:b/>
                <w:bCs/>
                <w:kern w:val="2"/>
                <w:szCs w:val="24"/>
                <w:u w:val="single"/>
              </w:rPr>
              <w:t>kainos</w:t>
            </w:r>
            <w:r w:rsidRPr="00005449">
              <w:rPr>
                <w:b/>
                <w:bCs/>
                <w:kern w:val="2"/>
                <w:szCs w:val="24"/>
              </w:rPr>
              <w:t xml:space="preserve"> kainodara</w:t>
            </w:r>
          </w:p>
          <w:p w14:paraId="28CD89DD" w14:textId="14EF1577" w:rsidR="005A5832" w:rsidRPr="00005449" w:rsidRDefault="005A5832" w:rsidP="00697B1E">
            <w:pPr>
              <w:jc w:val="both"/>
              <w:rPr>
                <w:b/>
                <w:bCs/>
                <w:color w:val="FF0000"/>
                <w:kern w:val="2"/>
                <w:szCs w:val="24"/>
              </w:rPr>
            </w:pPr>
          </w:p>
        </w:tc>
        <w:tc>
          <w:tcPr>
            <w:tcW w:w="6705" w:type="dxa"/>
            <w:gridSpan w:val="2"/>
          </w:tcPr>
          <w:p w14:paraId="2863500A" w14:textId="7BAD17EF" w:rsidR="005A5832" w:rsidRPr="00005449" w:rsidRDefault="00892CF9" w:rsidP="00892CF9">
            <w:pPr>
              <w:jc w:val="both"/>
              <w:rPr>
                <w:color w:val="000000"/>
                <w:kern w:val="2"/>
                <w:szCs w:val="24"/>
              </w:rPr>
            </w:pPr>
            <w:r>
              <w:rPr>
                <w:rFonts w:ascii="TimesNewRomanPSMT" w:hAnsi="TimesNewRomanPSMT" w:cs="TimesNewRomanPSMT"/>
                <w:szCs w:val="24"/>
              </w:rPr>
              <w:t xml:space="preserve">Sutarties kaina (be PVM) yra </w:t>
            </w:r>
            <w:r w:rsidR="008C6B34">
              <w:rPr>
                <w:rFonts w:ascii="TimesNewRomanPSMT" w:hAnsi="TimesNewRomanPSMT" w:cs="TimesNewRomanPSMT"/>
                <w:szCs w:val="24"/>
              </w:rPr>
              <w:t xml:space="preserve">27352,50 Eur </w:t>
            </w:r>
            <w:r>
              <w:rPr>
                <w:rFonts w:ascii="TimesNewRomanPSMT" w:hAnsi="TimesNewRomanPSMT" w:cs="TimesNewRomanPSMT"/>
                <w:szCs w:val="24"/>
              </w:rPr>
              <w:t xml:space="preserve">(be PVM), Sutarties PVM (21 proc.) yra </w:t>
            </w:r>
            <w:r w:rsidRPr="00892CF9">
              <w:rPr>
                <w:rFonts w:ascii="TimesNewRomanPSMT" w:hAnsi="TimesNewRomanPSMT" w:cs="TimesNewRomanPSMT"/>
                <w:szCs w:val="24"/>
              </w:rPr>
              <w:t>5744,03</w:t>
            </w:r>
            <w:r>
              <w:rPr>
                <w:rFonts w:ascii="TimesNewRomanPSMT" w:hAnsi="TimesNewRomanPSMT" w:cs="TimesNewRomanPSMT"/>
                <w:szCs w:val="24"/>
              </w:rPr>
              <w:t xml:space="preserve"> Eur, Sutarties kaina (su PVM) yra </w:t>
            </w:r>
            <w:r w:rsidRPr="00892CF9">
              <w:rPr>
                <w:rFonts w:ascii="TimesNewRomanPSMT" w:hAnsi="TimesNewRomanPSMT" w:cs="TimesNewRomanPSMT"/>
                <w:szCs w:val="24"/>
              </w:rPr>
              <w:t>33096,53 Eur</w:t>
            </w:r>
            <w:r>
              <w:rPr>
                <w:rFonts w:ascii="TimesNewRomanPSMT" w:hAnsi="TimesNewRomanPSMT" w:cs="TimesNewRomanPSMT"/>
                <w:szCs w:val="24"/>
              </w:rPr>
              <w:t xml:space="preserve">. </w:t>
            </w:r>
          </w:p>
        </w:tc>
      </w:tr>
      <w:tr w:rsidR="005A5832" w:rsidRPr="00005449" w14:paraId="5A415137" w14:textId="77777777" w:rsidTr="00892CF9">
        <w:trPr>
          <w:trHeight w:val="300"/>
        </w:trPr>
        <w:tc>
          <w:tcPr>
            <w:tcW w:w="2830" w:type="dxa"/>
          </w:tcPr>
          <w:p w14:paraId="2F5DBCBA" w14:textId="086C4359" w:rsidR="005A5832" w:rsidRPr="00005449" w:rsidRDefault="00A10867">
            <w:pPr>
              <w:rPr>
                <w:b/>
                <w:bCs/>
                <w:color w:val="000000"/>
                <w:kern w:val="2"/>
                <w:szCs w:val="24"/>
              </w:rPr>
            </w:pPr>
            <w:r w:rsidRPr="00005449">
              <w:rPr>
                <w:b/>
                <w:bCs/>
                <w:kern w:val="2"/>
                <w:szCs w:val="24"/>
              </w:rPr>
              <w:t xml:space="preserve">5.3. Sutarties kainos / įkainių perskaičiavimas </w:t>
            </w:r>
            <w:r w:rsidRPr="00005449">
              <w:rPr>
                <w:b/>
                <w:bCs/>
                <w:kern w:val="2"/>
                <w:szCs w:val="24"/>
              </w:rPr>
              <w:lastRenderedPageBreak/>
              <w:t>taikant peržiūros taisykles</w:t>
            </w:r>
          </w:p>
        </w:tc>
        <w:tc>
          <w:tcPr>
            <w:tcW w:w="6705" w:type="dxa"/>
            <w:gridSpan w:val="2"/>
          </w:tcPr>
          <w:p w14:paraId="02ECE650" w14:textId="4F628D59" w:rsidR="005A5832" w:rsidRPr="00005449" w:rsidRDefault="00A10867">
            <w:pPr>
              <w:rPr>
                <w:color w:val="000000"/>
                <w:kern w:val="2"/>
                <w:szCs w:val="24"/>
              </w:rPr>
            </w:pPr>
            <w:r w:rsidRPr="00005449">
              <w:rPr>
                <w:color w:val="000000"/>
                <w:kern w:val="2"/>
                <w:szCs w:val="24"/>
              </w:rPr>
              <w:lastRenderedPageBreak/>
              <w:t>Sutarties įkainiai bus perskaičiuojami:</w:t>
            </w:r>
          </w:p>
          <w:p w14:paraId="40CBFC2E" w14:textId="4BDE301D" w:rsidR="005A5832" w:rsidRPr="00005449" w:rsidRDefault="00A10867" w:rsidP="00BB3DE8">
            <w:pPr>
              <w:rPr>
                <w:color w:val="000000"/>
                <w:kern w:val="2"/>
                <w:szCs w:val="24"/>
              </w:rPr>
            </w:pPr>
            <w:r w:rsidRPr="00005449">
              <w:rPr>
                <w:color w:val="000000"/>
                <w:kern w:val="2"/>
                <w:szCs w:val="24"/>
              </w:rPr>
              <w:t>5.3.1. dėl PVM tarifo pasikeitimo;</w:t>
            </w:r>
          </w:p>
          <w:p w14:paraId="6C963A23" w14:textId="03BC56EB" w:rsidR="00F77626" w:rsidRPr="00005449" w:rsidRDefault="00F77626" w:rsidP="00A84CB5">
            <w:pPr>
              <w:jc w:val="both"/>
              <w:rPr>
                <w:color w:val="000000"/>
                <w:kern w:val="2"/>
                <w:szCs w:val="24"/>
              </w:rPr>
            </w:pPr>
          </w:p>
        </w:tc>
      </w:tr>
      <w:tr w:rsidR="005A5832" w:rsidRPr="00005449" w14:paraId="2D33771F" w14:textId="77777777" w:rsidTr="00892CF9">
        <w:trPr>
          <w:trHeight w:val="300"/>
        </w:trPr>
        <w:tc>
          <w:tcPr>
            <w:tcW w:w="2830" w:type="dxa"/>
          </w:tcPr>
          <w:p w14:paraId="16D5989A" w14:textId="77777777" w:rsidR="005A5832" w:rsidRPr="00005449" w:rsidRDefault="00A10867">
            <w:pPr>
              <w:rPr>
                <w:b/>
                <w:bCs/>
                <w:kern w:val="2"/>
                <w:szCs w:val="24"/>
              </w:rPr>
            </w:pPr>
            <w:r w:rsidRPr="00005449">
              <w:rPr>
                <w:b/>
                <w:bCs/>
                <w:kern w:val="2"/>
                <w:szCs w:val="24"/>
              </w:rPr>
              <w:lastRenderedPageBreak/>
              <w:t>5.3.1. Sutarties kainos / įkainių peržiūra dėl PVM tarifo pasikeitimo</w:t>
            </w:r>
          </w:p>
        </w:tc>
        <w:tc>
          <w:tcPr>
            <w:tcW w:w="6705" w:type="dxa"/>
            <w:gridSpan w:val="2"/>
          </w:tcPr>
          <w:p w14:paraId="1B4C1BD2" w14:textId="77777777" w:rsidR="005A5832" w:rsidRPr="00005449" w:rsidRDefault="00A10867" w:rsidP="00FD2727">
            <w:pPr>
              <w:jc w:val="both"/>
              <w:rPr>
                <w:kern w:val="2"/>
                <w:szCs w:val="24"/>
              </w:rPr>
            </w:pPr>
            <w:r w:rsidRPr="00005449">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1D412E4" w14:textId="77777777" w:rsidR="005A5832" w:rsidRPr="00005449" w:rsidRDefault="005A5832">
            <w:pPr>
              <w:rPr>
                <w:kern w:val="2"/>
                <w:szCs w:val="24"/>
              </w:rPr>
            </w:pPr>
          </w:p>
          <w:p w14:paraId="109B3456" w14:textId="21AEC51D" w:rsidR="005A5832" w:rsidRPr="00005449" w:rsidRDefault="00A10867" w:rsidP="005A32FC">
            <w:pPr>
              <w:jc w:val="both"/>
              <w:rPr>
                <w:kern w:val="2"/>
                <w:szCs w:val="24"/>
              </w:rPr>
            </w:pPr>
            <w:r w:rsidRPr="00005449">
              <w:rPr>
                <w:kern w:val="2"/>
                <w:szCs w:val="24"/>
              </w:rPr>
              <w:t xml:space="preserve">Perskaičiavimas įforminamas Susitarimu ne vėliau kaip per </w:t>
            </w:r>
            <w:r w:rsidR="002044C1" w:rsidRPr="00005449">
              <w:rPr>
                <w:kern w:val="2"/>
                <w:szCs w:val="24"/>
              </w:rPr>
              <w:t>10</w:t>
            </w:r>
            <w:r w:rsidR="00A12FF0" w:rsidRPr="00005449">
              <w:rPr>
                <w:kern w:val="2"/>
                <w:szCs w:val="24"/>
              </w:rPr>
              <w:t xml:space="preserve"> (</w:t>
            </w:r>
            <w:r w:rsidR="002044C1" w:rsidRPr="00005449">
              <w:rPr>
                <w:kern w:val="2"/>
                <w:szCs w:val="24"/>
              </w:rPr>
              <w:t>dešimt</w:t>
            </w:r>
            <w:r w:rsidR="00A12FF0" w:rsidRPr="00005449">
              <w:rPr>
                <w:kern w:val="2"/>
                <w:szCs w:val="24"/>
              </w:rPr>
              <w:t xml:space="preserve">) </w:t>
            </w:r>
            <w:r w:rsidR="000C0483" w:rsidRPr="00005449">
              <w:rPr>
                <w:kern w:val="2"/>
                <w:szCs w:val="24"/>
              </w:rPr>
              <w:t>darbo dien</w:t>
            </w:r>
            <w:r w:rsidR="0098050F" w:rsidRPr="00005449">
              <w:rPr>
                <w:kern w:val="2"/>
                <w:szCs w:val="24"/>
              </w:rPr>
              <w:t>ų</w:t>
            </w:r>
            <w:r w:rsidR="0098050F" w:rsidRPr="00005449">
              <w:rPr>
                <w:color w:val="4472C4"/>
                <w:kern w:val="2"/>
                <w:szCs w:val="24"/>
              </w:rPr>
              <w:t xml:space="preserve"> </w:t>
            </w:r>
            <w:r w:rsidRPr="00005449">
              <w:rPr>
                <w:kern w:val="2"/>
                <w:szCs w:val="24"/>
              </w:rPr>
              <w:t>nuo PVM mokėjimą reglamentuojančių teisės aktų pasikeitimo, kuris tampa neatskiriama Sutarties dalimi. Perskaičiuota (-</w:t>
            </w:r>
            <w:proofErr w:type="spellStart"/>
            <w:r w:rsidRPr="00005449">
              <w:rPr>
                <w:kern w:val="2"/>
                <w:szCs w:val="24"/>
              </w:rPr>
              <w:t>as</w:t>
            </w:r>
            <w:proofErr w:type="spellEnd"/>
            <w:r w:rsidRPr="00005449">
              <w:rPr>
                <w:kern w:val="2"/>
                <w:szCs w:val="24"/>
              </w:rPr>
              <w:t>) Sutarties kaina/įkainis taikoma (-</w:t>
            </w:r>
            <w:proofErr w:type="spellStart"/>
            <w:r w:rsidRPr="00005449">
              <w:rPr>
                <w:kern w:val="2"/>
                <w:szCs w:val="24"/>
              </w:rPr>
              <w:t>as</w:t>
            </w:r>
            <w:proofErr w:type="spellEnd"/>
            <w:r w:rsidRPr="00005449">
              <w:rPr>
                <w:kern w:val="2"/>
                <w:szCs w:val="24"/>
              </w:rPr>
              <w:t>) už tą Prekių dalį, kurios bus tiekiamos nuo Šalių pasirašyto Susitarime nurodytos dienos</w:t>
            </w:r>
            <w:r w:rsidR="000C4C4F" w:rsidRPr="00005449">
              <w:rPr>
                <w:kern w:val="2"/>
                <w:szCs w:val="24"/>
              </w:rPr>
              <w:t>.</w:t>
            </w:r>
          </w:p>
        </w:tc>
      </w:tr>
      <w:tr w:rsidR="005A5832" w:rsidRPr="00005449" w14:paraId="0DEE50E8" w14:textId="77777777" w:rsidTr="00892CF9">
        <w:trPr>
          <w:trHeight w:val="300"/>
        </w:trPr>
        <w:tc>
          <w:tcPr>
            <w:tcW w:w="2830" w:type="dxa"/>
          </w:tcPr>
          <w:p w14:paraId="080FEFA2" w14:textId="76E392D4" w:rsidR="005A5832" w:rsidRPr="00005449" w:rsidRDefault="00A10867">
            <w:pPr>
              <w:rPr>
                <w:b/>
                <w:bCs/>
                <w:kern w:val="2"/>
                <w:szCs w:val="24"/>
              </w:rPr>
            </w:pPr>
            <w:r w:rsidRPr="00005449">
              <w:rPr>
                <w:b/>
                <w:bCs/>
                <w:kern w:val="2"/>
                <w:szCs w:val="24"/>
              </w:rPr>
              <w:t>5.3.</w:t>
            </w:r>
            <w:r w:rsidR="00EA1DC3" w:rsidRPr="00005449">
              <w:rPr>
                <w:b/>
                <w:bCs/>
                <w:kern w:val="2"/>
                <w:szCs w:val="24"/>
              </w:rPr>
              <w:t>2</w:t>
            </w:r>
            <w:r w:rsidRPr="00005449">
              <w:rPr>
                <w:b/>
                <w:bCs/>
                <w:kern w:val="2"/>
                <w:szCs w:val="24"/>
              </w:rPr>
              <w:t>. Sutarties kainos / įkainių peržiūra dėl kainų lygio pokyčio</w:t>
            </w:r>
          </w:p>
          <w:p w14:paraId="6668CA1A" w14:textId="77777777" w:rsidR="005A5832" w:rsidRPr="00005449" w:rsidRDefault="005A5832">
            <w:pPr>
              <w:rPr>
                <w:color w:val="4472C4"/>
                <w:kern w:val="2"/>
                <w:szCs w:val="24"/>
              </w:rPr>
            </w:pPr>
          </w:p>
          <w:p w14:paraId="5D1E46BF" w14:textId="35229CA9" w:rsidR="005A5832" w:rsidRPr="00005449" w:rsidRDefault="005A5832">
            <w:pPr>
              <w:rPr>
                <w:b/>
                <w:bCs/>
                <w:kern w:val="2"/>
                <w:szCs w:val="24"/>
              </w:rPr>
            </w:pPr>
          </w:p>
        </w:tc>
        <w:tc>
          <w:tcPr>
            <w:tcW w:w="6705" w:type="dxa"/>
            <w:gridSpan w:val="2"/>
          </w:tcPr>
          <w:p w14:paraId="5F0CED09" w14:textId="2FA3C33C" w:rsidR="005A5832" w:rsidRPr="00005449" w:rsidRDefault="00A84CB5" w:rsidP="00B04762">
            <w:pPr>
              <w:jc w:val="both"/>
              <w:rPr>
                <w:kern w:val="2"/>
                <w:szCs w:val="24"/>
              </w:rPr>
            </w:pPr>
            <w:r>
              <w:rPr>
                <w:kern w:val="2"/>
                <w:szCs w:val="24"/>
              </w:rPr>
              <w:t>Netaikoma</w:t>
            </w:r>
          </w:p>
        </w:tc>
      </w:tr>
      <w:tr w:rsidR="005A5832" w:rsidRPr="00005449" w14:paraId="220A9EAE" w14:textId="77777777" w:rsidTr="00892CF9">
        <w:trPr>
          <w:trHeight w:val="300"/>
        </w:trPr>
        <w:tc>
          <w:tcPr>
            <w:tcW w:w="2830" w:type="dxa"/>
          </w:tcPr>
          <w:p w14:paraId="3215B519" w14:textId="77777777" w:rsidR="005A5832" w:rsidRPr="00005449" w:rsidRDefault="00A10867">
            <w:pPr>
              <w:rPr>
                <w:b/>
                <w:bCs/>
                <w:kern w:val="2"/>
                <w:szCs w:val="24"/>
              </w:rPr>
            </w:pPr>
            <w:r w:rsidRPr="00005449">
              <w:rPr>
                <w:b/>
                <w:bCs/>
                <w:kern w:val="2"/>
                <w:szCs w:val="24"/>
              </w:rPr>
              <w:t xml:space="preserve">5.4. Sutarties kainos / įkainių apskaičiavimas taikant </w:t>
            </w:r>
            <w:r w:rsidRPr="00005449">
              <w:rPr>
                <w:b/>
                <w:bCs/>
                <w:kern w:val="2"/>
                <w:szCs w:val="24"/>
                <w:u w:val="single"/>
              </w:rPr>
              <w:t>kiekio (apimties)</w:t>
            </w:r>
            <w:r w:rsidRPr="00005449">
              <w:rPr>
                <w:b/>
                <w:bCs/>
                <w:kern w:val="2"/>
                <w:szCs w:val="24"/>
              </w:rPr>
              <w:t xml:space="preserve"> keitimo taisykles</w:t>
            </w:r>
          </w:p>
        </w:tc>
        <w:tc>
          <w:tcPr>
            <w:tcW w:w="6705" w:type="dxa"/>
            <w:gridSpan w:val="2"/>
          </w:tcPr>
          <w:p w14:paraId="05D13CC7" w14:textId="77777777" w:rsidR="005A5832" w:rsidRPr="00005449" w:rsidRDefault="00A10867">
            <w:pPr>
              <w:rPr>
                <w:kern w:val="2"/>
                <w:szCs w:val="24"/>
              </w:rPr>
            </w:pPr>
            <w:r w:rsidRPr="00005449">
              <w:rPr>
                <w:kern w:val="2"/>
                <w:szCs w:val="24"/>
              </w:rPr>
              <w:t>Netaikoma</w:t>
            </w:r>
          </w:p>
          <w:p w14:paraId="17689436" w14:textId="0F815C07" w:rsidR="005A5832" w:rsidRPr="00005449" w:rsidRDefault="005A5832">
            <w:pPr>
              <w:rPr>
                <w:kern w:val="2"/>
                <w:szCs w:val="24"/>
              </w:rPr>
            </w:pPr>
          </w:p>
        </w:tc>
      </w:tr>
      <w:tr w:rsidR="005A5832" w:rsidRPr="00005449" w14:paraId="35F93C46" w14:textId="77777777" w:rsidTr="00892CF9">
        <w:trPr>
          <w:trHeight w:val="300"/>
        </w:trPr>
        <w:tc>
          <w:tcPr>
            <w:tcW w:w="2830" w:type="dxa"/>
          </w:tcPr>
          <w:p w14:paraId="0C76427F" w14:textId="77777777" w:rsidR="005A5832" w:rsidRPr="00005449" w:rsidRDefault="00A10867">
            <w:pPr>
              <w:rPr>
                <w:b/>
                <w:bCs/>
                <w:kern w:val="2"/>
                <w:szCs w:val="24"/>
              </w:rPr>
            </w:pPr>
            <w:r w:rsidRPr="00005449">
              <w:rPr>
                <w:b/>
                <w:bCs/>
                <w:kern w:val="2"/>
                <w:szCs w:val="24"/>
              </w:rPr>
              <w:t>5.5. Atsiskaitymo su Tiekėju terminas ir tvarka</w:t>
            </w:r>
          </w:p>
        </w:tc>
        <w:tc>
          <w:tcPr>
            <w:tcW w:w="6705" w:type="dxa"/>
            <w:gridSpan w:val="2"/>
          </w:tcPr>
          <w:p w14:paraId="0B758197" w14:textId="305F4F11" w:rsidR="005A5832" w:rsidRPr="0071603B" w:rsidRDefault="00A84CB5" w:rsidP="0071603B">
            <w:pPr>
              <w:spacing w:before="120" w:after="120"/>
              <w:jc w:val="both"/>
              <w:rPr>
                <w:szCs w:val="24"/>
                <w:lang w:eastAsia="lt-LT"/>
              </w:rPr>
            </w:pPr>
            <w:r w:rsidRPr="0071603B">
              <w:rPr>
                <w:rFonts w:eastAsia="Calibri"/>
                <w:szCs w:val="24"/>
                <w:lang w:eastAsia="ar-SA"/>
              </w:rPr>
              <w:t xml:space="preserve">Atsiskaitymai atliekami per 30 (trisdešimt) kalendorinių dienų nuo Prekių gavimo dienos (prekių perdavimo - priėmimo akto pasirašymo dienos) pagal pateiktą sąskaitą faktūrą. </w:t>
            </w:r>
            <w:r w:rsidR="0071603B" w:rsidRPr="0071603B">
              <w:rPr>
                <w:szCs w:val="24"/>
                <w:lang w:eastAsia="lt-LT"/>
              </w:rPr>
              <w:t xml:space="preserve">Tiekėjas finansinius dokumentus (sąskaitas faktūras) teikia Pirkėjui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 informacinės sistemos „E. sąskaita“ priemonėmis, išskyrus mobilizacijos, karo ar nepaprastosios padėties atveju yra informacinės sistemos „E. sąskaita“ pažeidimų, dėl kurių negalimas Pirkėjo ir Tiekėjo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 </w:t>
            </w:r>
          </w:p>
        </w:tc>
      </w:tr>
      <w:tr w:rsidR="005A5832" w:rsidRPr="00005449" w14:paraId="440B1327" w14:textId="77777777" w:rsidTr="00892CF9">
        <w:trPr>
          <w:trHeight w:val="300"/>
        </w:trPr>
        <w:tc>
          <w:tcPr>
            <w:tcW w:w="2830" w:type="dxa"/>
          </w:tcPr>
          <w:p w14:paraId="358A08AC" w14:textId="77777777" w:rsidR="005A5832" w:rsidRPr="00005449" w:rsidRDefault="00A10867">
            <w:pPr>
              <w:rPr>
                <w:b/>
                <w:bCs/>
                <w:kern w:val="2"/>
                <w:szCs w:val="24"/>
              </w:rPr>
            </w:pPr>
            <w:r w:rsidRPr="00005449">
              <w:rPr>
                <w:b/>
                <w:bCs/>
                <w:kern w:val="2"/>
                <w:szCs w:val="24"/>
              </w:rPr>
              <w:lastRenderedPageBreak/>
              <w:t>5.6. Avansas</w:t>
            </w:r>
          </w:p>
        </w:tc>
        <w:tc>
          <w:tcPr>
            <w:tcW w:w="6705" w:type="dxa"/>
            <w:gridSpan w:val="2"/>
          </w:tcPr>
          <w:p w14:paraId="783C8018" w14:textId="572B1BB9" w:rsidR="005A5832" w:rsidRPr="00005449" w:rsidRDefault="00A10867" w:rsidP="00092C7B">
            <w:pPr>
              <w:rPr>
                <w:kern w:val="2"/>
                <w:szCs w:val="24"/>
              </w:rPr>
            </w:pPr>
            <w:r w:rsidRPr="00005449">
              <w:rPr>
                <w:kern w:val="2"/>
                <w:szCs w:val="24"/>
              </w:rPr>
              <w:t>Netaikoma</w:t>
            </w:r>
          </w:p>
        </w:tc>
      </w:tr>
      <w:tr w:rsidR="005A5832" w:rsidRPr="00005449" w14:paraId="2DB434E8" w14:textId="77777777" w:rsidTr="00892CF9">
        <w:trPr>
          <w:trHeight w:val="300"/>
        </w:trPr>
        <w:tc>
          <w:tcPr>
            <w:tcW w:w="2830" w:type="dxa"/>
          </w:tcPr>
          <w:p w14:paraId="77EA9183" w14:textId="77777777" w:rsidR="005A5832" w:rsidRPr="00005449" w:rsidRDefault="00A10867">
            <w:pPr>
              <w:rPr>
                <w:b/>
                <w:bCs/>
                <w:kern w:val="2"/>
                <w:szCs w:val="24"/>
              </w:rPr>
            </w:pPr>
            <w:r w:rsidRPr="00005449">
              <w:rPr>
                <w:b/>
                <w:bCs/>
                <w:kern w:val="2"/>
                <w:szCs w:val="24"/>
              </w:rPr>
              <w:t>5.7. Avanso užtikrinimas</w:t>
            </w:r>
          </w:p>
        </w:tc>
        <w:tc>
          <w:tcPr>
            <w:tcW w:w="6705" w:type="dxa"/>
            <w:gridSpan w:val="2"/>
          </w:tcPr>
          <w:p w14:paraId="108A88F1" w14:textId="55741A3F" w:rsidR="005A5832" w:rsidRPr="00005449" w:rsidRDefault="00A10867">
            <w:pPr>
              <w:rPr>
                <w:kern w:val="2"/>
                <w:szCs w:val="24"/>
              </w:rPr>
            </w:pPr>
            <w:r w:rsidRPr="00005449">
              <w:rPr>
                <w:kern w:val="2"/>
                <w:szCs w:val="24"/>
              </w:rPr>
              <w:t>Netaikoma</w:t>
            </w:r>
            <w:r w:rsidRPr="00005449">
              <w:rPr>
                <w:color w:val="000000"/>
                <w:kern w:val="2"/>
                <w:szCs w:val="24"/>
                <w:shd w:val="clear" w:color="auto" w:fill="FFFFFF"/>
              </w:rPr>
              <w:t xml:space="preserve"> </w:t>
            </w:r>
          </w:p>
        </w:tc>
      </w:tr>
      <w:tr w:rsidR="005A5832" w:rsidRPr="00005449" w14:paraId="4487BE62" w14:textId="77777777">
        <w:trPr>
          <w:trHeight w:val="300"/>
        </w:trPr>
        <w:tc>
          <w:tcPr>
            <w:tcW w:w="9535" w:type="dxa"/>
            <w:gridSpan w:val="3"/>
          </w:tcPr>
          <w:p w14:paraId="755E7A53" w14:textId="77777777" w:rsidR="005A5832" w:rsidRPr="00005449" w:rsidRDefault="00A10867">
            <w:pPr>
              <w:jc w:val="center"/>
              <w:rPr>
                <w:b/>
                <w:bCs/>
                <w:kern w:val="2"/>
                <w:szCs w:val="24"/>
              </w:rPr>
            </w:pPr>
            <w:r w:rsidRPr="00005449">
              <w:rPr>
                <w:b/>
                <w:bCs/>
                <w:kern w:val="2"/>
                <w:szCs w:val="24"/>
              </w:rPr>
              <w:t>6. PREKIŲ KOKYBĖ IR GARANTINIAI ĮSIPAREIGOJIMAI</w:t>
            </w:r>
          </w:p>
        </w:tc>
      </w:tr>
      <w:tr w:rsidR="005A5832" w:rsidRPr="00005449" w14:paraId="0A77E742" w14:textId="77777777" w:rsidTr="00892CF9">
        <w:trPr>
          <w:trHeight w:val="300"/>
        </w:trPr>
        <w:tc>
          <w:tcPr>
            <w:tcW w:w="2830" w:type="dxa"/>
          </w:tcPr>
          <w:p w14:paraId="269F95BD" w14:textId="77777777" w:rsidR="005A5832" w:rsidRPr="00005449" w:rsidRDefault="00A10867">
            <w:pPr>
              <w:rPr>
                <w:b/>
                <w:bCs/>
                <w:kern w:val="2"/>
                <w:szCs w:val="24"/>
              </w:rPr>
            </w:pPr>
            <w:r w:rsidRPr="00005449">
              <w:rPr>
                <w:b/>
                <w:bCs/>
                <w:kern w:val="2"/>
                <w:szCs w:val="24"/>
              </w:rPr>
              <w:t>6.1. Garantinis terminas</w:t>
            </w:r>
          </w:p>
        </w:tc>
        <w:tc>
          <w:tcPr>
            <w:tcW w:w="6705" w:type="dxa"/>
            <w:gridSpan w:val="2"/>
          </w:tcPr>
          <w:p w14:paraId="3DC6B0C2" w14:textId="7EBCE965" w:rsidR="005A5832" w:rsidRPr="00005449" w:rsidRDefault="00A10867" w:rsidP="00DC15F8">
            <w:pPr>
              <w:jc w:val="both"/>
              <w:rPr>
                <w:kern w:val="2"/>
                <w:szCs w:val="24"/>
              </w:rPr>
            </w:pPr>
            <w:r w:rsidRPr="00005449">
              <w:rPr>
                <w:kern w:val="2"/>
                <w:szCs w:val="24"/>
              </w:rPr>
              <w:t xml:space="preserve">Prekėms nustatomas Tiekėjo pasiūlytas arba Prekių gamintojo taikomas Garantinis terminas, tačiau bet kokiu atveju </w:t>
            </w:r>
            <w:r w:rsidRPr="00005449">
              <w:rPr>
                <w:b/>
                <w:bCs/>
                <w:kern w:val="2"/>
                <w:szCs w:val="24"/>
              </w:rPr>
              <w:t>ne trumpesnis kaip</w:t>
            </w:r>
            <w:r w:rsidRPr="00005449">
              <w:rPr>
                <w:kern w:val="2"/>
                <w:szCs w:val="24"/>
              </w:rPr>
              <w:t xml:space="preserve"> </w:t>
            </w:r>
            <w:r w:rsidR="000D0B3E" w:rsidRPr="00005449">
              <w:rPr>
                <w:b/>
                <w:bCs/>
                <w:kern w:val="2"/>
                <w:szCs w:val="24"/>
              </w:rPr>
              <w:t>12</w:t>
            </w:r>
            <w:r w:rsidR="00DC15F8" w:rsidRPr="00005449">
              <w:rPr>
                <w:b/>
                <w:bCs/>
                <w:kern w:val="2"/>
                <w:szCs w:val="24"/>
              </w:rPr>
              <w:t xml:space="preserve"> (dvylika)</w:t>
            </w:r>
            <w:r w:rsidR="000D0B3E" w:rsidRPr="00005449">
              <w:rPr>
                <w:b/>
                <w:bCs/>
                <w:kern w:val="2"/>
                <w:szCs w:val="24"/>
              </w:rPr>
              <w:t xml:space="preserve"> </w:t>
            </w:r>
            <w:r w:rsidR="00DC15F8" w:rsidRPr="00005449">
              <w:rPr>
                <w:b/>
                <w:bCs/>
                <w:kern w:val="2"/>
                <w:szCs w:val="24"/>
              </w:rPr>
              <w:t>mėnesių</w:t>
            </w:r>
            <w:r w:rsidR="00DC15F8" w:rsidRPr="00005449">
              <w:rPr>
                <w:color w:val="4472C4"/>
                <w:kern w:val="2"/>
                <w:szCs w:val="24"/>
              </w:rPr>
              <w:t xml:space="preserve">. </w:t>
            </w:r>
            <w:r w:rsidRPr="00005449">
              <w:rPr>
                <w:kern w:val="2"/>
                <w:szCs w:val="24"/>
              </w:rPr>
              <w:t>Garantinis terminas, skaičiuojamas nuo Prekių perdavimo–priėmimo akto ar Sąskaitos (kai Prekių perdavimo–priėmimo aktas nėra pasirašomas) pasirašymo dienos.</w:t>
            </w:r>
          </w:p>
        </w:tc>
      </w:tr>
      <w:tr w:rsidR="005A5832" w:rsidRPr="00005449" w14:paraId="30DD88EB" w14:textId="77777777" w:rsidTr="00892CF9">
        <w:trPr>
          <w:trHeight w:val="300"/>
        </w:trPr>
        <w:tc>
          <w:tcPr>
            <w:tcW w:w="2830" w:type="dxa"/>
          </w:tcPr>
          <w:p w14:paraId="34EF8E38" w14:textId="77777777" w:rsidR="005A5832" w:rsidRPr="00005449" w:rsidRDefault="00A10867">
            <w:pPr>
              <w:rPr>
                <w:b/>
                <w:bCs/>
                <w:kern w:val="2"/>
                <w:szCs w:val="24"/>
              </w:rPr>
            </w:pPr>
            <w:r w:rsidRPr="00005449">
              <w:rPr>
                <w:b/>
                <w:bCs/>
                <w:kern w:val="2"/>
                <w:szCs w:val="24"/>
              </w:rPr>
              <w:t>6.2. Garantinė priežiūra</w:t>
            </w:r>
          </w:p>
        </w:tc>
        <w:tc>
          <w:tcPr>
            <w:tcW w:w="6705" w:type="dxa"/>
            <w:gridSpan w:val="2"/>
          </w:tcPr>
          <w:p w14:paraId="4876D2A7" w14:textId="59169B9B" w:rsidR="005A5832" w:rsidRPr="00005449" w:rsidRDefault="00A10867" w:rsidP="000B7943">
            <w:pPr>
              <w:jc w:val="both"/>
              <w:rPr>
                <w:kern w:val="2"/>
                <w:szCs w:val="24"/>
              </w:rPr>
            </w:pPr>
            <w:r w:rsidRPr="00005449">
              <w:rPr>
                <w:kern w:val="2"/>
                <w:szCs w:val="24"/>
              </w:rPr>
              <w:t xml:space="preserve">Garantinio termino laikotarpiu Tiekėjas, gavęs pranešimą apie Prekės trūkumus, turi atvykti </w:t>
            </w:r>
            <w:r w:rsidRPr="00005449">
              <w:rPr>
                <w:b/>
                <w:bCs/>
                <w:kern w:val="2"/>
                <w:szCs w:val="24"/>
              </w:rPr>
              <w:t>ne vėliau kaip</w:t>
            </w:r>
            <w:r w:rsidRPr="00005449">
              <w:rPr>
                <w:kern w:val="2"/>
                <w:szCs w:val="24"/>
              </w:rPr>
              <w:t xml:space="preserve"> per </w:t>
            </w:r>
            <w:r w:rsidR="000B7943" w:rsidRPr="00005449">
              <w:rPr>
                <w:b/>
                <w:bCs/>
                <w:kern w:val="2"/>
                <w:szCs w:val="24"/>
              </w:rPr>
              <w:t>5 (penkias) darbo dienas</w:t>
            </w:r>
            <w:r w:rsidR="000B7943" w:rsidRPr="00005449">
              <w:rPr>
                <w:kern w:val="2"/>
                <w:szCs w:val="24"/>
              </w:rPr>
              <w:t xml:space="preserve"> </w:t>
            </w:r>
            <w:r w:rsidRPr="00005449">
              <w:rPr>
                <w:kern w:val="2"/>
                <w:szCs w:val="24"/>
              </w:rPr>
              <w:t xml:space="preserve">nuo pranešimo apie trūkumus Tiekėjui </w:t>
            </w:r>
            <w:r w:rsidR="00D53A93" w:rsidRPr="00005449">
              <w:rPr>
                <w:kern w:val="2"/>
                <w:szCs w:val="24"/>
              </w:rPr>
              <w:t>išsiuntimo</w:t>
            </w:r>
            <w:r w:rsidRPr="00005449">
              <w:rPr>
                <w:kern w:val="2"/>
                <w:szCs w:val="24"/>
              </w:rPr>
              <w:t>.</w:t>
            </w:r>
          </w:p>
          <w:p w14:paraId="1B4E9602" w14:textId="77777777" w:rsidR="005A5832" w:rsidRPr="00005449" w:rsidRDefault="00A10867" w:rsidP="000B7943">
            <w:pPr>
              <w:jc w:val="both"/>
              <w:rPr>
                <w:kern w:val="2"/>
                <w:szCs w:val="24"/>
              </w:rPr>
            </w:pPr>
            <w:r w:rsidRPr="00005449">
              <w:rPr>
                <w:kern w:val="2"/>
                <w:szCs w:val="24"/>
              </w:rPr>
              <w:t>Prekių trūkumų nustatymo bei šalinimo tvarka nustatyta Bendrųjų sąlygų 7 skyriuje.</w:t>
            </w:r>
          </w:p>
        </w:tc>
      </w:tr>
      <w:tr w:rsidR="005A5832" w:rsidRPr="00005449" w14:paraId="000A2E12" w14:textId="77777777">
        <w:trPr>
          <w:trHeight w:val="300"/>
        </w:trPr>
        <w:tc>
          <w:tcPr>
            <w:tcW w:w="9535" w:type="dxa"/>
            <w:gridSpan w:val="3"/>
          </w:tcPr>
          <w:p w14:paraId="3DDA7012" w14:textId="77777777" w:rsidR="005A5832" w:rsidRPr="00005449" w:rsidRDefault="00A10867">
            <w:pPr>
              <w:jc w:val="center"/>
              <w:rPr>
                <w:b/>
                <w:bCs/>
                <w:kern w:val="2"/>
                <w:szCs w:val="24"/>
              </w:rPr>
            </w:pPr>
            <w:r w:rsidRPr="00005449">
              <w:rPr>
                <w:b/>
                <w:bCs/>
                <w:kern w:val="2"/>
                <w:szCs w:val="24"/>
              </w:rPr>
              <w:t>7. SUTARTIES VYKDYMUI PASITELKIAMI SUBTIEKĖJAI</w:t>
            </w:r>
          </w:p>
        </w:tc>
      </w:tr>
      <w:tr w:rsidR="005A5832" w:rsidRPr="00005449" w14:paraId="72902934" w14:textId="77777777" w:rsidTr="00892CF9">
        <w:trPr>
          <w:trHeight w:val="300"/>
        </w:trPr>
        <w:tc>
          <w:tcPr>
            <w:tcW w:w="2830" w:type="dxa"/>
          </w:tcPr>
          <w:p w14:paraId="21961F9D" w14:textId="77777777" w:rsidR="005A5832" w:rsidRPr="00005449" w:rsidRDefault="00A10867">
            <w:pPr>
              <w:rPr>
                <w:b/>
                <w:bCs/>
                <w:kern w:val="2"/>
                <w:szCs w:val="24"/>
              </w:rPr>
            </w:pPr>
            <w:r w:rsidRPr="00005449">
              <w:rPr>
                <w:b/>
                <w:bCs/>
                <w:kern w:val="2"/>
                <w:szCs w:val="24"/>
              </w:rPr>
              <w:t>Sutarties vykdymui pasitelkiami subtiekėjai ir (ar) specialistai</w:t>
            </w:r>
          </w:p>
        </w:tc>
        <w:tc>
          <w:tcPr>
            <w:tcW w:w="6705" w:type="dxa"/>
            <w:gridSpan w:val="2"/>
          </w:tcPr>
          <w:p w14:paraId="174790EC" w14:textId="77777777" w:rsidR="005A5832" w:rsidRPr="00005449" w:rsidRDefault="00A10867">
            <w:pPr>
              <w:rPr>
                <w:kern w:val="2"/>
                <w:szCs w:val="24"/>
              </w:rPr>
            </w:pPr>
            <w:r w:rsidRPr="00005449">
              <w:rPr>
                <w:kern w:val="2"/>
                <w:szCs w:val="24"/>
              </w:rPr>
              <w:t>Sutarties vykdymui subtiekėjai ir (ar) specialistai nepasitelkiami.</w:t>
            </w:r>
          </w:p>
          <w:p w14:paraId="2F8F6868" w14:textId="77777777" w:rsidR="005A5832" w:rsidRPr="00005449" w:rsidRDefault="005A5832">
            <w:pPr>
              <w:rPr>
                <w:kern w:val="2"/>
                <w:szCs w:val="24"/>
              </w:rPr>
            </w:pPr>
          </w:p>
          <w:p w14:paraId="2C0C651F" w14:textId="4E400142" w:rsidR="005A5832" w:rsidRPr="00005449" w:rsidRDefault="005A5832">
            <w:pPr>
              <w:rPr>
                <w:b/>
                <w:bCs/>
                <w:kern w:val="2"/>
                <w:szCs w:val="24"/>
              </w:rPr>
            </w:pPr>
          </w:p>
        </w:tc>
      </w:tr>
      <w:tr w:rsidR="005A5832" w:rsidRPr="00005449" w14:paraId="00A57580" w14:textId="77777777">
        <w:trPr>
          <w:trHeight w:val="300"/>
        </w:trPr>
        <w:tc>
          <w:tcPr>
            <w:tcW w:w="9535" w:type="dxa"/>
            <w:gridSpan w:val="3"/>
          </w:tcPr>
          <w:p w14:paraId="1F89B304" w14:textId="77777777" w:rsidR="005A5832" w:rsidRPr="00005449" w:rsidRDefault="00A10867">
            <w:pPr>
              <w:jc w:val="center"/>
              <w:rPr>
                <w:b/>
                <w:bCs/>
                <w:kern w:val="2"/>
                <w:szCs w:val="24"/>
              </w:rPr>
            </w:pPr>
            <w:r w:rsidRPr="00005449">
              <w:rPr>
                <w:b/>
                <w:bCs/>
                <w:kern w:val="2"/>
                <w:szCs w:val="24"/>
              </w:rPr>
              <w:t>8. PRIEVOLIŲ PAGAL SUTARTĮ ĮVYKDYMO UŽTIKRINIMAS</w:t>
            </w:r>
          </w:p>
        </w:tc>
      </w:tr>
      <w:tr w:rsidR="005A5832" w:rsidRPr="00005449" w14:paraId="52F5D716" w14:textId="77777777" w:rsidTr="00892CF9">
        <w:trPr>
          <w:trHeight w:val="300"/>
        </w:trPr>
        <w:tc>
          <w:tcPr>
            <w:tcW w:w="2830" w:type="dxa"/>
          </w:tcPr>
          <w:p w14:paraId="66996931" w14:textId="77777777" w:rsidR="005A5832" w:rsidRPr="00005449" w:rsidRDefault="00A10867">
            <w:pPr>
              <w:rPr>
                <w:b/>
                <w:bCs/>
                <w:kern w:val="2"/>
                <w:szCs w:val="24"/>
              </w:rPr>
            </w:pPr>
            <w:r w:rsidRPr="00005449">
              <w:rPr>
                <w:b/>
                <w:bCs/>
                <w:kern w:val="2"/>
                <w:szCs w:val="24"/>
              </w:rPr>
              <w:t>8.1. Prievolių pagal Sutartį įvykdymo užtikrinimas</w:t>
            </w:r>
          </w:p>
        </w:tc>
        <w:tc>
          <w:tcPr>
            <w:tcW w:w="6705" w:type="dxa"/>
            <w:gridSpan w:val="2"/>
          </w:tcPr>
          <w:p w14:paraId="266577C3" w14:textId="1A76742F" w:rsidR="005A5832" w:rsidRPr="00005449" w:rsidRDefault="00A10867" w:rsidP="00B53584">
            <w:pPr>
              <w:jc w:val="both"/>
              <w:rPr>
                <w:kern w:val="2"/>
                <w:szCs w:val="24"/>
              </w:rPr>
            </w:pPr>
            <w:r w:rsidRPr="00005449">
              <w:rPr>
                <w:kern w:val="2"/>
                <w:szCs w:val="24"/>
              </w:rPr>
              <w:t>Prievolių pagal Sutartį įvykdymas užtikrinamas</w:t>
            </w:r>
            <w:r w:rsidR="00333E74" w:rsidRPr="00005449">
              <w:rPr>
                <w:kern w:val="2"/>
                <w:szCs w:val="24"/>
              </w:rPr>
              <w:t>:</w:t>
            </w:r>
          </w:p>
          <w:p w14:paraId="1DB0358E" w14:textId="77777777" w:rsidR="005A5832" w:rsidRPr="00005449" w:rsidRDefault="00A10867" w:rsidP="00B53584">
            <w:pPr>
              <w:jc w:val="both"/>
              <w:rPr>
                <w:kern w:val="2"/>
                <w:szCs w:val="24"/>
              </w:rPr>
            </w:pPr>
            <w:r w:rsidRPr="00005449">
              <w:rPr>
                <w:kern w:val="2"/>
                <w:szCs w:val="24"/>
              </w:rPr>
              <w:t>Netesybomis (delspinigiais, bauda);</w:t>
            </w:r>
          </w:p>
          <w:p w14:paraId="2FBBCEB6" w14:textId="095EA3A7" w:rsidR="005A5832" w:rsidRPr="00005449" w:rsidRDefault="005A5832" w:rsidP="00B53584">
            <w:pPr>
              <w:jc w:val="both"/>
              <w:rPr>
                <w:kern w:val="2"/>
                <w:szCs w:val="24"/>
              </w:rPr>
            </w:pPr>
          </w:p>
        </w:tc>
      </w:tr>
      <w:tr w:rsidR="005A5832" w:rsidRPr="00005449" w14:paraId="7CBC217A" w14:textId="77777777" w:rsidTr="00892CF9">
        <w:trPr>
          <w:trHeight w:val="300"/>
        </w:trPr>
        <w:tc>
          <w:tcPr>
            <w:tcW w:w="2830" w:type="dxa"/>
          </w:tcPr>
          <w:p w14:paraId="3C493EF5" w14:textId="77777777" w:rsidR="005A5832" w:rsidRPr="00005449" w:rsidRDefault="00A10867">
            <w:pPr>
              <w:rPr>
                <w:b/>
                <w:bCs/>
                <w:kern w:val="2"/>
                <w:szCs w:val="24"/>
              </w:rPr>
            </w:pPr>
            <w:r w:rsidRPr="00005449">
              <w:rPr>
                <w:b/>
                <w:bCs/>
                <w:kern w:val="2"/>
                <w:szCs w:val="24"/>
              </w:rPr>
              <w:t xml:space="preserve">8.2. Sutarties įvykdymo užtikrinimo pateikimas </w:t>
            </w:r>
          </w:p>
        </w:tc>
        <w:tc>
          <w:tcPr>
            <w:tcW w:w="6705" w:type="dxa"/>
            <w:gridSpan w:val="2"/>
          </w:tcPr>
          <w:p w14:paraId="0C92F48B" w14:textId="2F111EF8" w:rsidR="005A5832" w:rsidRPr="00005449" w:rsidRDefault="00A65B55" w:rsidP="00261FD8">
            <w:pPr>
              <w:jc w:val="both"/>
              <w:rPr>
                <w:color w:val="000000"/>
                <w:kern w:val="2"/>
                <w:szCs w:val="24"/>
                <w:shd w:val="clear" w:color="auto" w:fill="FFFFFF"/>
              </w:rPr>
            </w:pPr>
            <w:r>
              <w:rPr>
                <w:color w:val="000000"/>
                <w:kern w:val="2"/>
                <w:szCs w:val="24"/>
                <w:shd w:val="clear" w:color="auto" w:fill="FFFFFF"/>
              </w:rPr>
              <w:t>Netaikoma</w:t>
            </w:r>
          </w:p>
        </w:tc>
      </w:tr>
      <w:tr w:rsidR="005A5832" w:rsidRPr="00005449" w14:paraId="0F4EFFD7" w14:textId="77777777">
        <w:trPr>
          <w:trHeight w:val="300"/>
        </w:trPr>
        <w:tc>
          <w:tcPr>
            <w:tcW w:w="9535" w:type="dxa"/>
            <w:gridSpan w:val="3"/>
          </w:tcPr>
          <w:p w14:paraId="585D533C" w14:textId="77777777" w:rsidR="005A5832" w:rsidRPr="00005449" w:rsidRDefault="00A10867">
            <w:pPr>
              <w:ind w:firstLine="720"/>
              <w:jc w:val="center"/>
              <w:rPr>
                <w:b/>
                <w:bCs/>
                <w:kern w:val="2"/>
                <w:szCs w:val="24"/>
              </w:rPr>
            </w:pPr>
            <w:r w:rsidRPr="00005449">
              <w:rPr>
                <w:b/>
                <w:bCs/>
                <w:kern w:val="2"/>
                <w:szCs w:val="24"/>
              </w:rPr>
              <w:t>9. ŠALIŲ ATSAKOMYBĖ</w:t>
            </w:r>
            <w:r w:rsidRPr="00005449">
              <w:rPr>
                <w:b/>
                <w:bCs/>
                <w:kern w:val="2"/>
                <w:szCs w:val="24"/>
              </w:rPr>
              <w:tab/>
            </w:r>
          </w:p>
        </w:tc>
      </w:tr>
      <w:tr w:rsidR="005A5832" w:rsidRPr="00005449" w14:paraId="197A2C8D" w14:textId="77777777" w:rsidTr="00892CF9">
        <w:trPr>
          <w:trHeight w:val="300"/>
        </w:trPr>
        <w:tc>
          <w:tcPr>
            <w:tcW w:w="2830" w:type="dxa"/>
          </w:tcPr>
          <w:p w14:paraId="64B982D1" w14:textId="77777777" w:rsidR="005A5832" w:rsidRPr="00005449" w:rsidRDefault="00A10867">
            <w:pPr>
              <w:rPr>
                <w:b/>
                <w:bCs/>
                <w:kern w:val="2"/>
                <w:szCs w:val="24"/>
              </w:rPr>
            </w:pPr>
            <w:r w:rsidRPr="00005449">
              <w:rPr>
                <w:b/>
                <w:bCs/>
                <w:kern w:val="2"/>
                <w:szCs w:val="24"/>
              </w:rPr>
              <w:t>9.1. Pirkėjui taikomos netesybos už mokėjimų pagal Sutartį vėlavimą</w:t>
            </w:r>
          </w:p>
        </w:tc>
        <w:tc>
          <w:tcPr>
            <w:tcW w:w="6705" w:type="dxa"/>
            <w:gridSpan w:val="2"/>
          </w:tcPr>
          <w:p w14:paraId="396958A3" w14:textId="623EE8B6" w:rsidR="005A5832" w:rsidRPr="00005449" w:rsidRDefault="00A10867" w:rsidP="00A477CC">
            <w:pPr>
              <w:jc w:val="both"/>
              <w:rPr>
                <w:color w:val="FF0000"/>
                <w:kern w:val="2"/>
                <w:szCs w:val="24"/>
              </w:rPr>
            </w:pPr>
            <w:r w:rsidRPr="00005449">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05449">
              <w:rPr>
                <w:kern w:val="2"/>
                <w:szCs w:val="24"/>
              </w:rPr>
              <w:t>0,0</w:t>
            </w:r>
            <w:r w:rsidR="0071603B">
              <w:rPr>
                <w:kern w:val="2"/>
                <w:szCs w:val="24"/>
              </w:rPr>
              <w:t>3</w:t>
            </w:r>
            <w:r w:rsidRPr="00005449">
              <w:rPr>
                <w:kern w:val="2"/>
                <w:szCs w:val="24"/>
              </w:rPr>
              <w:t xml:space="preserve"> (</w:t>
            </w:r>
            <w:r w:rsidR="0071603B">
              <w:rPr>
                <w:kern w:val="2"/>
                <w:szCs w:val="24"/>
              </w:rPr>
              <w:t>trys</w:t>
            </w:r>
            <w:r w:rsidRPr="00005449">
              <w:rPr>
                <w:kern w:val="2"/>
                <w:szCs w:val="24"/>
              </w:rPr>
              <w:t xml:space="preserve"> šimtosios) procento </w:t>
            </w:r>
            <w:r w:rsidRPr="00005449">
              <w:rPr>
                <w:color w:val="000000"/>
                <w:kern w:val="2"/>
                <w:szCs w:val="24"/>
              </w:rPr>
              <w:t>dydžio delspinigius nuo neapmokėtos sumos be PVM už kiekvieną vėlavimo dieną.</w:t>
            </w:r>
          </w:p>
        </w:tc>
      </w:tr>
      <w:tr w:rsidR="005A5832" w:rsidRPr="00005449" w14:paraId="253CF9DC" w14:textId="77777777" w:rsidTr="00892CF9">
        <w:trPr>
          <w:trHeight w:val="300"/>
        </w:trPr>
        <w:tc>
          <w:tcPr>
            <w:tcW w:w="2830" w:type="dxa"/>
          </w:tcPr>
          <w:p w14:paraId="7F0BCDB3" w14:textId="77777777" w:rsidR="005A5832" w:rsidRPr="00005449" w:rsidRDefault="00A10867">
            <w:pPr>
              <w:rPr>
                <w:color w:val="000000"/>
                <w:kern w:val="2"/>
                <w:szCs w:val="24"/>
              </w:rPr>
            </w:pPr>
            <w:r w:rsidRPr="00005449">
              <w:rPr>
                <w:b/>
                <w:bCs/>
                <w:kern w:val="2"/>
                <w:szCs w:val="24"/>
              </w:rPr>
              <w:t>9.2. Tiekėjui taikomos netesybos</w:t>
            </w:r>
          </w:p>
        </w:tc>
        <w:tc>
          <w:tcPr>
            <w:tcW w:w="6705" w:type="dxa"/>
            <w:gridSpan w:val="2"/>
          </w:tcPr>
          <w:p w14:paraId="48BC04F1" w14:textId="4963A532" w:rsidR="005A5832" w:rsidRPr="00005449" w:rsidRDefault="00A10867" w:rsidP="0062771E">
            <w:pPr>
              <w:jc w:val="both"/>
              <w:rPr>
                <w:color w:val="000000"/>
                <w:kern w:val="2"/>
                <w:szCs w:val="24"/>
              </w:rPr>
            </w:pPr>
            <w:r w:rsidRPr="00005449">
              <w:rPr>
                <w:color w:val="000000"/>
                <w:kern w:val="2"/>
                <w:szCs w:val="24"/>
              </w:rPr>
              <w:t>9.2.1. Jeigu Tiekėjas vėluoja vykdyti užsakymą</w:t>
            </w:r>
            <w:r w:rsidR="00437D2F">
              <w:rPr>
                <w:color w:val="000000"/>
                <w:kern w:val="2"/>
                <w:szCs w:val="24"/>
              </w:rPr>
              <w:t xml:space="preserve"> </w:t>
            </w:r>
            <w:r w:rsidR="00EE7FE5">
              <w:rPr>
                <w:color w:val="000000"/>
                <w:kern w:val="2"/>
                <w:szCs w:val="24"/>
              </w:rPr>
              <w:t>(</w:t>
            </w:r>
            <w:r w:rsidR="00EC4D70" w:rsidRPr="00EC4D70">
              <w:rPr>
                <w:color w:val="000000"/>
                <w:kern w:val="2"/>
                <w:szCs w:val="24"/>
              </w:rPr>
              <w:t xml:space="preserve">Specialiųjų sąlygų </w:t>
            </w:r>
            <w:r w:rsidR="00EE7FE5">
              <w:rPr>
                <w:color w:val="000000"/>
                <w:kern w:val="2"/>
                <w:szCs w:val="24"/>
              </w:rPr>
              <w:t>4.1 -</w:t>
            </w:r>
            <w:r w:rsidR="00EC4D70">
              <w:rPr>
                <w:color w:val="000000"/>
                <w:kern w:val="2"/>
                <w:szCs w:val="24"/>
              </w:rPr>
              <w:t xml:space="preserve"> </w:t>
            </w:r>
            <w:r w:rsidR="00EE7FE5">
              <w:rPr>
                <w:color w:val="000000"/>
                <w:kern w:val="2"/>
                <w:szCs w:val="24"/>
              </w:rPr>
              <w:t>4.2</w:t>
            </w:r>
            <w:r w:rsidR="002152A6">
              <w:rPr>
                <w:color w:val="000000"/>
                <w:kern w:val="2"/>
                <w:szCs w:val="24"/>
              </w:rPr>
              <w:t xml:space="preserve"> punktai</w:t>
            </w:r>
            <w:r w:rsidR="00F433E9">
              <w:rPr>
                <w:color w:val="000000"/>
                <w:kern w:val="2"/>
                <w:szCs w:val="24"/>
              </w:rPr>
              <w:t>)</w:t>
            </w:r>
            <w:r w:rsidRPr="00005449">
              <w:rPr>
                <w:color w:val="000000"/>
                <w:kern w:val="2"/>
                <w:szCs w:val="24"/>
              </w:rPr>
              <w:t>, tiekti Prekes ar ištaisyti jų trūkumus arba nevykdo kitų sutartinių įsipareigojimų, Pirkėjas nuo kitos nei nustatytas terminas dienos Tiekėjui skaičiuoja 0,0</w:t>
            </w:r>
            <w:r w:rsidR="0071603B">
              <w:rPr>
                <w:color w:val="000000"/>
                <w:kern w:val="2"/>
                <w:szCs w:val="24"/>
              </w:rPr>
              <w:t>3</w:t>
            </w:r>
            <w:r w:rsidRPr="00005449">
              <w:rPr>
                <w:color w:val="000000"/>
                <w:kern w:val="2"/>
                <w:szCs w:val="24"/>
              </w:rPr>
              <w:t xml:space="preserve"> (</w:t>
            </w:r>
            <w:r w:rsidR="0071603B">
              <w:rPr>
                <w:color w:val="000000"/>
                <w:kern w:val="2"/>
                <w:szCs w:val="24"/>
              </w:rPr>
              <w:t>trys</w:t>
            </w:r>
            <w:r w:rsidRPr="00005449">
              <w:rPr>
                <w:color w:val="000000"/>
                <w:kern w:val="2"/>
                <w:szCs w:val="24"/>
              </w:rPr>
              <w:t xml:space="preserve"> šimtosios) procento</w:t>
            </w:r>
            <w:r w:rsidR="00CE1798" w:rsidRPr="00005449">
              <w:rPr>
                <w:color w:val="000000"/>
                <w:kern w:val="2"/>
                <w:szCs w:val="24"/>
              </w:rPr>
              <w:t xml:space="preserve"> </w:t>
            </w:r>
            <w:r w:rsidRPr="00005449">
              <w:rPr>
                <w:color w:val="000000"/>
                <w:kern w:val="2"/>
                <w:szCs w:val="24"/>
              </w:rPr>
              <w:t>dydžio delspinigius už kiekvieną uždelstą dieną nuo laiku neperduotų Prekių ar Prekių, turinčių trūkumų, kainos be PVM. </w:t>
            </w:r>
          </w:p>
          <w:p w14:paraId="70165EBA" w14:textId="7E3FDF02" w:rsidR="005A5832" w:rsidRPr="00005449" w:rsidRDefault="00A10867" w:rsidP="00413C8A">
            <w:pPr>
              <w:jc w:val="both"/>
              <w:rPr>
                <w:color w:val="000000"/>
                <w:kern w:val="2"/>
                <w:szCs w:val="24"/>
              </w:rPr>
            </w:pPr>
            <w:r w:rsidRPr="00005449">
              <w:rPr>
                <w:color w:val="000000"/>
                <w:kern w:val="2"/>
                <w:szCs w:val="24"/>
              </w:rPr>
              <w:t xml:space="preserve">9.2.2. Tiekėjas privalo sumokėti Pirkėjui netesybas per </w:t>
            </w:r>
            <w:r w:rsidR="00983081" w:rsidRPr="00005449">
              <w:rPr>
                <w:color w:val="000000"/>
                <w:kern w:val="2"/>
                <w:szCs w:val="24"/>
              </w:rPr>
              <w:t xml:space="preserve">30 </w:t>
            </w:r>
            <w:r w:rsidR="00CE1287" w:rsidRPr="00005449">
              <w:rPr>
                <w:color w:val="000000"/>
                <w:kern w:val="2"/>
                <w:szCs w:val="24"/>
              </w:rPr>
              <w:t>(trisdešimt) kalendorinių</w:t>
            </w:r>
            <w:r w:rsidRPr="00005449">
              <w:rPr>
                <w:color w:val="000000"/>
                <w:kern w:val="2"/>
                <w:szCs w:val="24"/>
              </w:rPr>
              <w:t xml:space="preserve"> dienų nuo Pirkėjo pareikalavimo. </w:t>
            </w:r>
          </w:p>
        </w:tc>
      </w:tr>
      <w:tr w:rsidR="005A5832" w:rsidRPr="00005449" w14:paraId="306DBC18" w14:textId="77777777" w:rsidTr="00892CF9">
        <w:trPr>
          <w:trHeight w:val="300"/>
        </w:trPr>
        <w:tc>
          <w:tcPr>
            <w:tcW w:w="2830" w:type="dxa"/>
          </w:tcPr>
          <w:p w14:paraId="2F4A432A" w14:textId="77777777" w:rsidR="005A5832" w:rsidRPr="00005449" w:rsidRDefault="00A10867">
            <w:pPr>
              <w:rPr>
                <w:b/>
                <w:bCs/>
                <w:kern w:val="2"/>
                <w:szCs w:val="24"/>
              </w:rPr>
            </w:pPr>
            <w:r w:rsidRPr="00005449">
              <w:rPr>
                <w:b/>
                <w:bCs/>
                <w:kern w:val="2"/>
                <w:szCs w:val="24"/>
              </w:rPr>
              <w:t>9.3. Tiekėjui / Pirkėjui taikoma bauda nutraukus Sutartį dėl esminio Sutarties pažeidimo</w:t>
            </w:r>
          </w:p>
        </w:tc>
        <w:tc>
          <w:tcPr>
            <w:tcW w:w="6705" w:type="dxa"/>
            <w:gridSpan w:val="2"/>
          </w:tcPr>
          <w:p w14:paraId="36FD59E0" w14:textId="0F02912D" w:rsidR="005A5832" w:rsidRPr="00005449" w:rsidRDefault="00A65B55" w:rsidP="00A65B55">
            <w:pPr>
              <w:jc w:val="both"/>
              <w:rPr>
                <w:kern w:val="2"/>
                <w:szCs w:val="24"/>
              </w:rPr>
            </w:pPr>
            <w:r>
              <w:rPr>
                <w:kern w:val="2"/>
                <w:szCs w:val="24"/>
              </w:rPr>
              <w:t>Netaikoma</w:t>
            </w:r>
          </w:p>
        </w:tc>
      </w:tr>
      <w:tr w:rsidR="005A5832" w:rsidRPr="00005449" w14:paraId="4E3535F2" w14:textId="77777777" w:rsidTr="00892CF9">
        <w:trPr>
          <w:trHeight w:val="300"/>
        </w:trPr>
        <w:tc>
          <w:tcPr>
            <w:tcW w:w="2830" w:type="dxa"/>
          </w:tcPr>
          <w:p w14:paraId="7CD5B6C3" w14:textId="77777777" w:rsidR="005A5832" w:rsidRPr="00005449" w:rsidRDefault="00A10867">
            <w:pPr>
              <w:rPr>
                <w:b/>
                <w:bCs/>
                <w:kern w:val="2"/>
                <w:szCs w:val="24"/>
              </w:rPr>
            </w:pPr>
            <w:r w:rsidRPr="00005449">
              <w:rPr>
                <w:b/>
                <w:bCs/>
                <w:kern w:val="2"/>
                <w:szCs w:val="24"/>
              </w:rPr>
              <w:t xml:space="preserve">9.4. Tiekėjui taikoma bauda dėl esamų subtiekėjų ar specialistų pakeitimo / naujų </w:t>
            </w:r>
            <w:r w:rsidRPr="00005449">
              <w:rPr>
                <w:b/>
                <w:bCs/>
                <w:kern w:val="2"/>
                <w:szCs w:val="24"/>
              </w:rPr>
              <w:lastRenderedPageBreak/>
              <w:t xml:space="preserve">subtiekėjų pasitelkimo nesilaikant Bendrosiose sąlygose nurodytos subtiekėjų ir (ar) specialistų keitimo tvarkos </w:t>
            </w:r>
          </w:p>
        </w:tc>
        <w:tc>
          <w:tcPr>
            <w:tcW w:w="6705" w:type="dxa"/>
            <w:gridSpan w:val="2"/>
          </w:tcPr>
          <w:p w14:paraId="2DD15313" w14:textId="77777777" w:rsidR="005A5832" w:rsidRPr="00005449" w:rsidRDefault="00A10867">
            <w:pPr>
              <w:rPr>
                <w:color w:val="000000"/>
                <w:kern w:val="2"/>
                <w:szCs w:val="24"/>
              </w:rPr>
            </w:pPr>
            <w:r w:rsidRPr="00005449">
              <w:rPr>
                <w:color w:val="000000"/>
                <w:kern w:val="2"/>
                <w:szCs w:val="24"/>
              </w:rPr>
              <w:lastRenderedPageBreak/>
              <w:t>Netaikoma</w:t>
            </w:r>
          </w:p>
          <w:p w14:paraId="08A572E3" w14:textId="77777777" w:rsidR="005A5832" w:rsidRPr="00005449" w:rsidRDefault="005A5832" w:rsidP="00B33811">
            <w:pPr>
              <w:rPr>
                <w:kern w:val="2"/>
                <w:szCs w:val="24"/>
              </w:rPr>
            </w:pPr>
          </w:p>
        </w:tc>
      </w:tr>
      <w:tr w:rsidR="005A5832" w:rsidRPr="00005449" w14:paraId="4C4F07F6" w14:textId="77777777" w:rsidTr="00892CF9">
        <w:trPr>
          <w:trHeight w:val="300"/>
        </w:trPr>
        <w:tc>
          <w:tcPr>
            <w:tcW w:w="2830" w:type="dxa"/>
          </w:tcPr>
          <w:p w14:paraId="6A6369B1" w14:textId="70ED73B0" w:rsidR="005A5832" w:rsidRPr="000A1B57" w:rsidRDefault="00A10867">
            <w:pPr>
              <w:rPr>
                <w:b/>
                <w:bCs/>
                <w:kern w:val="2"/>
                <w:szCs w:val="24"/>
              </w:rPr>
            </w:pPr>
            <w:r w:rsidRPr="000A1B57">
              <w:rPr>
                <w:b/>
                <w:bCs/>
                <w:kern w:val="2"/>
                <w:szCs w:val="24"/>
              </w:rPr>
              <w:t>9.5. Tiekėjui taikomos baudos dėl aplinkosauginių kriterijų nesilaikymo</w:t>
            </w:r>
          </w:p>
        </w:tc>
        <w:tc>
          <w:tcPr>
            <w:tcW w:w="6705" w:type="dxa"/>
            <w:gridSpan w:val="2"/>
          </w:tcPr>
          <w:p w14:paraId="01198D51" w14:textId="4F9C56F8" w:rsidR="005A5832" w:rsidRPr="008C6B34" w:rsidRDefault="00A65B55" w:rsidP="00A65B55">
            <w:pPr>
              <w:rPr>
                <w:kern w:val="2"/>
                <w:szCs w:val="24"/>
              </w:rPr>
            </w:pPr>
            <w:r w:rsidRPr="008C6B34">
              <w:rPr>
                <w:kern w:val="2"/>
                <w:szCs w:val="24"/>
              </w:rPr>
              <w:t>Netaikoma</w:t>
            </w:r>
          </w:p>
        </w:tc>
      </w:tr>
      <w:tr w:rsidR="005A5832" w:rsidRPr="00005449" w14:paraId="4BA72F0E" w14:textId="77777777" w:rsidTr="00892CF9">
        <w:trPr>
          <w:trHeight w:val="300"/>
        </w:trPr>
        <w:tc>
          <w:tcPr>
            <w:tcW w:w="2830" w:type="dxa"/>
          </w:tcPr>
          <w:p w14:paraId="0EF1474C" w14:textId="77777777" w:rsidR="005A5832" w:rsidRPr="00005449" w:rsidRDefault="00A10867">
            <w:pPr>
              <w:rPr>
                <w:b/>
                <w:bCs/>
                <w:kern w:val="2"/>
                <w:szCs w:val="24"/>
              </w:rPr>
            </w:pPr>
            <w:r w:rsidRPr="00005449">
              <w:rPr>
                <w:b/>
                <w:bCs/>
                <w:kern w:val="2"/>
                <w:szCs w:val="24"/>
              </w:rPr>
              <w:t>9.6. Tiekėjui / Pirkėjui taikoma bauda dėl konfidencialumo reikalavimų nesilaikymo</w:t>
            </w:r>
          </w:p>
        </w:tc>
        <w:tc>
          <w:tcPr>
            <w:tcW w:w="6705" w:type="dxa"/>
            <w:gridSpan w:val="2"/>
          </w:tcPr>
          <w:p w14:paraId="5948FAA9" w14:textId="77777777" w:rsidR="005A5832" w:rsidRPr="008C6B34" w:rsidRDefault="00A10867">
            <w:pPr>
              <w:rPr>
                <w:kern w:val="2"/>
                <w:szCs w:val="24"/>
              </w:rPr>
            </w:pPr>
            <w:r w:rsidRPr="008C6B34">
              <w:rPr>
                <w:kern w:val="2"/>
                <w:szCs w:val="24"/>
              </w:rPr>
              <w:t>Netaikoma</w:t>
            </w:r>
          </w:p>
          <w:p w14:paraId="0FD724B0" w14:textId="00DB5482" w:rsidR="005A5832" w:rsidRPr="008C6B34" w:rsidRDefault="005A5832">
            <w:pPr>
              <w:rPr>
                <w:kern w:val="2"/>
                <w:szCs w:val="24"/>
              </w:rPr>
            </w:pPr>
          </w:p>
        </w:tc>
      </w:tr>
      <w:tr w:rsidR="005A5832" w:rsidRPr="00005449" w14:paraId="3B0F0542" w14:textId="77777777" w:rsidTr="00892CF9">
        <w:trPr>
          <w:trHeight w:val="300"/>
        </w:trPr>
        <w:tc>
          <w:tcPr>
            <w:tcW w:w="2830" w:type="dxa"/>
          </w:tcPr>
          <w:p w14:paraId="67C511FC" w14:textId="77777777" w:rsidR="005A5832" w:rsidRPr="00005449" w:rsidRDefault="00A10867">
            <w:pPr>
              <w:rPr>
                <w:b/>
                <w:bCs/>
                <w:kern w:val="2"/>
                <w:szCs w:val="24"/>
              </w:rPr>
            </w:pPr>
            <w:r w:rsidRPr="00005449">
              <w:rPr>
                <w:b/>
                <w:bCs/>
                <w:kern w:val="2"/>
                <w:szCs w:val="24"/>
              </w:rPr>
              <w:t xml:space="preserve">9.7. Tiekėjui taikomos netesybos dėl pirkimo dokumentuose nustatytų kokybinių kriterijų </w:t>
            </w:r>
            <w:proofErr w:type="spellStart"/>
            <w:r w:rsidRPr="00005449">
              <w:rPr>
                <w:b/>
                <w:bCs/>
                <w:kern w:val="2"/>
                <w:szCs w:val="24"/>
              </w:rPr>
              <w:t>nepasiekimo</w:t>
            </w:r>
            <w:proofErr w:type="spellEnd"/>
            <w:r w:rsidRPr="00005449">
              <w:rPr>
                <w:b/>
                <w:bCs/>
                <w:kern w:val="2"/>
                <w:szCs w:val="24"/>
              </w:rPr>
              <w:t xml:space="preserve"> Sutarties vykdymo metu</w:t>
            </w:r>
          </w:p>
        </w:tc>
        <w:tc>
          <w:tcPr>
            <w:tcW w:w="6705" w:type="dxa"/>
            <w:gridSpan w:val="2"/>
          </w:tcPr>
          <w:p w14:paraId="2C01C55B" w14:textId="17086792" w:rsidR="005A5832" w:rsidRPr="008C6B34" w:rsidRDefault="00A10867">
            <w:pPr>
              <w:rPr>
                <w:kern w:val="2"/>
                <w:szCs w:val="24"/>
              </w:rPr>
            </w:pPr>
            <w:r w:rsidRPr="008C6B34">
              <w:rPr>
                <w:kern w:val="2"/>
                <w:szCs w:val="24"/>
              </w:rPr>
              <w:t>Netaikoma</w:t>
            </w:r>
          </w:p>
          <w:p w14:paraId="5B82915A" w14:textId="29293391" w:rsidR="005A5832" w:rsidRPr="008C6B34" w:rsidRDefault="005A5832">
            <w:pPr>
              <w:rPr>
                <w:kern w:val="2"/>
                <w:szCs w:val="24"/>
              </w:rPr>
            </w:pPr>
          </w:p>
        </w:tc>
      </w:tr>
      <w:tr w:rsidR="005A5832" w:rsidRPr="00005449" w14:paraId="069C4450" w14:textId="77777777" w:rsidTr="00892CF9">
        <w:trPr>
          <w:trHeight w:val="300"/>
        </w:trPr>
        <w:tc>
          <w:tcPr>
            <w:tcW w:w="2830" w:type="dxa"/>
          </w:tcPr>
          <w:p w14:paraId="4A498D77" w14:textId="77777777" w:rsidR="005A5832" w:rsidRPr="00005449" w:rsidRDefault="00A10867">
            <w:pPr>
              <w:rPr>
                <w:b/>
                <w:bCs/>
                <w:kern w:val="2"/>
                <w:szCs w:val="24"/>
              </w:rPr>
            </w:pPr>
            <w:r w:rsidRPr="00005449">
              <w:rPr>
                <w:b/>
                <w:bCs/>
                <w:kern w:val="2"/>
                <w:szCs w:val="24"/>
              </w:rPr>
              <w:t>9.8. Tiekėjui taikomos netesybos dėl Sutarties įvykdymo užtikrinimo nepratęsimo</w:t>
            </w:r>
          </w:p>
        </w:tc>
        <w:tc>
          <w:tcPr>
            <w:tcW w:w="6705" w:type="dxa"/>
            <w:gridSpan w:val="2"/>
          </w:tcPr>
          <w:p w14:paraId="37A66C7A" w14:textId="333A9A04" w:rsidR="005A5832" w:rsidRPr="008C6B34" w:rsidRDefault="00A65B55">
            <w:pPr>
              <w:rPr>
                <w:kern w:val="2"/>
                <w:szCs w:val="24"/>
              </w:rPr>
            </w:pPr>
            <w:r w:rsidRPr="008C6B34">
              <w:rPr>
                <w:kern w:val="2"/>
                <w:szCs w:val="24"/>
              </w:rPr>
              <w:t>Netaikoma</w:t>
            </w:r>
          </w:p>
        </w:tc>
      </w:tr>
      <w:tr w:rsidR="005A5832" w:rsidRPr="00005449" w14:paraId="2853123E" w14:textId="77777777">
        <w:trPr>
          <w:trHeight w:val="300"/>
        </w:trPr>
        <w:tc>
          <w:tcPr>
            <w:tcW w:w="9535" w:type="dxa"/>
            <w:gridSpan w:val="3"/>
          </w:tcPr>
          <w:p w14:paraId="32BD6EDE" w14:textId="77777777" w:rsidR="005A5832" w:rsidRPr="00005449" w:rsidRDefault="00A10867">
            <w:pPr>
              <w:jc w:val="center"/>
              <w:rPr>
                <w:b/>
                <w:bCs/>
                <w:kern w:val="2"/>
                <w:szCs w:val="24"/>
              </w:rPr>
            </w:pPr>
            <w:r w:rsidRPr="00005449">
              <w:rPr>
                <w:b/>
                <w:bCs/>
                <w:kern w:val="2"/>
                <w:szCs w:val="24"/>
              </w:rPr>
              <w:t>10. SUTARTIES GALIOJIMAS IR KEITIMAS</w:t>
            </w:r>
          </w:p>
        </w:tc>
      </w:tr>
      <w:tr w:rsidR="005A5832" w:rsidRPr="00005449" w14:paraId="5F60F40A" w14:textId="77777777" w:rsidTr="00892CF9">
        <w:trPr>
          <w:trHeight w:val="300"/>
        </w:trPr>
        <w:tc>
          <w:tcPr>
            <w:tcW w:w="2830" w:type="dxa"/>
          </w:tcPr>
          <w:p w14:paraId="15EF94F7" w14:textId="77777777" w:rsidR="005A5832" w:rsidRPr="00005449" w:rsidRDefault="00A10867">
            <w:pPr>
              <w:rPr>
                <w:b/>
                <w:bCs/>
                <w:kern w:val="2"/>
                <w:szCs w:val="24"/>
              </w:rPr>
            </w:pPr>
            <w:r w:rsidRPr="00005449">
              <w:rPr>
                <w:b/>
                <w:bCs/>
                <w:kern w:val="2"/>
                <w:szCs w:val="24"/>
              </w:rPr>
              <w:t>10.1. Sutarties sudarymas ir įsigaliojimas</w:t>
            </w:r>
          </w:p>
        </w:tc>
        <w:tc>
          <w:tcPr>
            <w:tcW w:w="6705" w:type="dxa"/>
            <w:gridSpan w:val="2"/>
          </w:tcPr>
          <w:p w14:paraId="58AE5DFA" w14:textId="6C68D9A9" w:rsidR="005A5832" w:rsidRPr="00005449" w:rsidRDefault="00A10867" w:rsidP="0062610E">
            <w:pPr>
              <w:jc w:val="both"/>
              <w:rPr>
                <w:kern w:val="2"/>
                <w:szCs w:val="24"/>
              </w:rPr>
            </w:pPr>
            <w:r w:rsidRPr="00005449">
              <w:rPr>
                <w:kern w:val="2"/>
                <w:szCs w:val="24"/>
              </w:rPr>
              <w:t>Ši Sutartis laikoma sudaryta, kai (pirma) ją pasirašo abi Šalys</w:t>
            </w:r>
            <w:r w:rsidR="00231141" w:rsidRPr="00005449">
              <w:rPr>
                <w:kern w:val="2"/>
                <w:szCs w:val="24"/>
              </w:rPr>
              <w:t xml:space="preserve">, </w:t>
            </w:r>
            <w:r w:rsidR="00231141" w:rsidRPr="00005449">
              <w:rPr>
                <w:szCs w:val="24"/>
              </w:rPr>
              <w:t>nustatyta tvarka užregistruoja</w:t>
            </w:r>
            <w:r w:rsidRPr="00005449">
              <w:rPr>
                <w:kern w:val="2"/>
                <w:szCs w:val="24"/>
              </w:rPr>
              <w:t xml:space="preserve">, ir (antra) pateikiamas </w:t>
            </w:r>
            <w:r w:rsidR="00DC6A3B">
              <w:rPr>
                <w:kern w:val="2"/>
                <w:szCs w:val="24"/>
              </w:rPr>
              <w:t>S</w:t>
            </w:r>
            <w:r w:rsidRPr="00005449">
              <w:rPr>
                <w:kern w:val="2"/>
                <w:szCs w:val="24"/>
              </w:rPr>
              <w:t>utarties įvykdymo užtikrinimas.</w:t>
            </w:r>
          </w:p>
          <w:p w14:paraId="112F51C7" w14:textId="087D1533" w:rsidR="005A5832" w:rsidRPr="00005449" w:rsidRDefault="00A10867" w:rsidP="0062610E">
            <w:pPr>
              <w:jc w:val="both"/>
              <w:rPr>
                <w:kern w:val="2"/>
                <w:szCs w:val="24"/>
              </w:rPr>
            </w:pPr>
            <w:r w:rsidRPr="00005449">
              <w:rPr>
                <w:kern w:val="2"/>
                <w:szCs w:val="24"/>
              </w:rPr>
              <w:t xml:space="preserve">Sutartis galioja iki visiško prievolių įvykdymo, bet jos terminas negali būti ilgesnis kaip </w:t>
            </w:r>
            <w:r w:rsidR="00A65B55">
              <w:rPr>
                <w:kern w:val="2"/>
                <w:szCs w:val="24"/>
              </w:rPr>
              <w:t>36</w:t>
            </w:r>
            <w:r w:rsidR="003E5A8F" w:rsidRPr="00005449">
              <w:rPr>
                <w:kern w:val="2"/>
                <w:szCs w:val="24"/>
              </w:rPr>
              <w:t xml:space="preserve"> mėnesi</w:t>
            </w:r>
            <w:r w:rsidR="00A65B55">
              <w:rPr>
                <w:kern w:val="2"/>
                <w:szCs w:val="24"/>
              </w:rPr>
              <w:t>ai</w:t>
            </w:r>
            <w:r w:rsidR="0062610E" w:rsidRPr="00005449">
              <w:rPr>
                <w:kern w:val="2"/>
                <w:szCs w:val="24"/>
              </w:rPr>
              <w:t>.</w:t>
            </w:r>
          </w:p>
        </w:tc>
      </w:tr>
      <w:tr w:rsidR="005A5832" w:rsidRPr="00005449" w14:paraId="5FAE2EF9" w14:textId="77777777" w:rsidTr="00892CF9">
        <w:trPr>
          <w:trHeight w:val="300"/>
        </w:trPr>
        <w:tc>
          <w:tcPr>
            <w:tcW w:w="2830" w:type="dxa"/>
          </w:tcPr>
          <w:p w14:paraId="257F1F0B" w14:textId="77777777" w:rsidR="005A5832" w:rsidRPr="00005449" w:rsidRDefault="00A10867">
            <w:pPr>
              <w:rPr>
                <w:b/>
                <w:bCs/>
                <w:kern w:val="2"/>
                <w:szCs w:val="24"/>
              </w:rPr>
            </w:pPr>
            <w:r w:rsidRPr="00005449">
              <w:rPr>
                <w:b/>
                <w:bCs/>
                <w:kern w:val="2"/>
                <w:szCs w:val="24"/>
              </w:rPr>
              <w:t>10.2. Sutarties galiojimo termino pratęsimas</w:t>
            </w:r>
          </w:p>
        </w:tc>
        <w:tc>
          <w:tcPr>
            <w:tcW w:w="6705" w:type="dxa"/>
            <w:gridSpan w:val="2"/>
          </w:tcPr>
          <w:p w14:paraId="6106DF37" w14:textId="15652E17" w:rsidR="005A5832" w:rsidRPr="00005449" w:rsidRDefault="00A65B55" w:rsidP="0085407E">
            <w:pPr>
              <w:jc w:val="both"/>
              <w:rPr>
                <w:kern w:val="2"/>
                <w:szCs w:val="24"/>
              </w:rPr>
            </w:pPr>
            <w:r>
              <w:rPr>
                <w:kern w:val="2"/>
                <w:szCs w:val="24"/>
              </w:rPr>
              <w:t>Netaikoma</w:t>
            </w:r>
          </w:p>
        </w:tc>
      </w:tr>
      <w:tr w:rsidR="005A5832" w:rsidRPr="00005449" w14:paraId="7BFFEA57" w14:textId="77777777">
        <w:trPr>
          <w:trHeight w:val="300"/>
        </w:trPr>
        <w:tc>
          <w:tcPr>
            <w:tcW w:w="9535" w:type="dxa"/>
            <w:gridSpan w:val="3"/>
          </w:tcPr>
          <w:p w14:paraId="384CF92C" w14:textId="77777777" w:rsidR="005A5832" w:rsidRPr="00005449" w:rsidRDefault="00A10867" w:rsidP="00643243">
            <w:pPr>
              <w:jc w:val="center"/>
              <w:rPr>
                <w:b/>
                <w:bCs/>
                <w:kern w:val="2"/>
                <w:szCs w:val="24"/>
              </w:rPr>
            </w:pPr>
            <w:r w:rsidRPr="00005449">
              <w:rPr>
                <w:b/>
                <w:bCs/>
                <w:kern w:val="2"/>
                <w:szCs w:val="24"/>
              </w:rPr>
              <w:t>11. SUTARTIES NUTRAUKIMAS</w:t>
            </w:r>
          </w:p>
        </w:tc>
      </w:tr>
      <w:tr w:rsidR="005A5832" w:rsidRPr="00005449" w14:paraId="167B6058" w14:textId="77777777" w:rsidTr="00892CF9">
        <w:trPr>
          <w:trHeight w:val="300"/>
        </w:trPr>
        <w:tc>
          <w:tcPr>
            <w:tcW w:w="2830" w:type="dxa"/>
          </w:tcPr>
          <w:p w14:paraId="23CE183F" w14:textId="77777777" w:rsidR="005A5832" w:rsidRPr="00005449" w:rsidRDefault="00A10867">
            <w:pPr>
              <w:rPr>
                <w:b/>
                <w:bCs/>
                <w:kern w:val="2"/>
                <w:szCs w:val="24"/>
              </w:rPr>
            </w:pPr>
            <w:r w:rsidRPr="00005449">
              <w:rPr>
                <w:b/>
                <w:bCs/>
                <w:kern w:val="2"/>
                <w:szCs w:val="24"/>
              </w:rPr>
              <w:t>11.1. Sutarties nutraukimo pagrindai</w:t>
            </w:r>
          </w:p>
        </w:tc>
        <w:tc>
          <w:tcPr>
            <w:tcW w:w="6705" w:type="dxa"/>
            <w:gridSpan w:val="2"/>
          </w:tcPr>
          <w:p w14:paraId="188737FB" w14:textId="6120C793" w:rsidR="005A5832" w:rsidRPr="00005449" w:rsidRDefault="00A10867" w:rsidP="00914F93">
            <w:pPr>
              <w:jc w:val="both"/>
              <w:rPr>
                <w:kern w:val="2"/>
                <w:szCs w:val="24"/>
              </w:rPr>
            </w:pPr>
            <w:r w:rsidRPr="00005449">
              <w:rPr>
                <w:kern w:val="2"/>
                <w:szCs w:val="24"/>
              </w:rPr>
              <w:t>Sutartis gali būti nutraukiama rašytiniu Šalių susitarimu arba vienašališkai, Bendrosiose sąlygose nustatyta tvarka.</w:t>
            </w:r>
          </w:p>
        </w:tc>
      </w:tr>
      <w:tr w:rsidR="005A5832" w:rsidRPr="00005449" w14:paraId="1FB2BE73" w14:textId="77777777" w:rsidTr="00892CF9">
        <w:trPr>
          <w:trHeight w:val="300"/>
        </w:trPr>
        <w:tc>
          <w:tcPr>
            <w:tcW w:w="2830" w:type="dxa"/>
          </w:tcPr>
          <w:p w14:paraId="162BC060" w14:textId="77777777" w:rsidR="005A5832" w:rsidRPr="00005449" w:rsidRDefault="00A10867">
            <w:pPr>
              <w:rPr>
                <w:b/>
                <w:bCs/>
                <w:kern w:val="2"/>
                <w:szCs w:val="24"/>
              </w:rPr>
            </w:pPr>
            <w:r w:rsidRPr="00005449">
              <w:rPr>
                <w:b/>
                <w:bCs/>
                <w:kern w:val="2"/>
                <w:szCs w:val="24"/>
              </w:rPr>
              <w:t>11.2. Esminiai Sutarties pažeidimai</w:t>
            </w:r>
          </w:p>
          <w:p w14:paraId="277FE364" w14:textId="77777777" w:rsidR="005A5832" w:rsidRPr="00005449" w:rsidRDefault="005A5832">
            <w:pPr>
              <w:rPr>
                <w:b/>
                <w:bCs/>
                <w:kern w:val="2"/>
                <w:szCs w:val="24"/>
              </w:rPr>
            </w:pPr>
          </w:p>
        </w:tc>
        <w:tc>
          <w:tcPr>
            <w:tcW w:w="6705" w:type="dxa"/>
            <w:gridSpan w:val="2"/>
          </w:tcPr>
          <w:p w14:paraId="5D764483" w14:textId="77777777" w:rsidR="005A5832" w:rsidRPr="00005449" w:rsidRDefault="00A10867" w:rsidP="00914F93">
            <w:pPr>
              <w:jc w:val="both"/>
              <w:rPr>
                <w:kern w:val="2"/>
                <w:szCs w:val="24"/>
              </w:rPr>
            </w:pPr>
            <w:r w:rsidRPr="00005449">
              <w:rPr>
                <w:kern w:val="2"/>
                <w:szCs w:val="24"/>
              </w:rPr>
              <w:t>11.2.1. jeigu Tiekėjas nevykdo prisiimtų įsipareigojimų už Sutartyje nustatytą Sutarties kainą / įkainius;</w:t>
            </w:r>
          </w:p>
          <w:p w14:paraId="1D2F3EB7" w14:textId="77777777" w:rsidR="005A5832" w:rsidRPr="00005449" w:rsidRDefault="00A10867" w:rsidP="00914F93">
            <w:pPr>
              <w:jc w:val="both"/>
              <w:rPr>
                <w:kern w:val="2"/>
                <w:szCs w:val="24"/>
              </w:rPr>
            </w:pPr>
            <w:r w:rsidRPr="00005449">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201875C" w14:textId="3C2B9B9C" w:rsidR="005A5832" w:rsidRPr="00005449" w:rsidRDefault="00A10867" w:rsidP="00914F93">
            <w:pPr>
              <w:tabs>
                <w:tab w:val="left" w:pos="567"/>
                <w:tab w:val="left" w:pos="851"/>
                <w:tab w:val="left" w:pos="992"/>
                <w:tab w:val="left" w:pos="1134"/>
              </w:tabs>
              <w:spacing w:line="257" w:lineRule="auto"/>
              <w:jc w:val="both"/>
              <w:rPr>
                <w:rFonts w:eastAsia="Arial"/>
                <w:color w:val="FF0000"/>
                <w:kern w:val="2"/>
                <w:szCs w:val="24"/>
                <w:lang w:val="lt"/>
              </w:rPr>
            </w:pPr>
            <w:r w:rsidRPr="00005449">
              <w:rPr>
                <w:kern w:val="2"/>
                <w:szCs w:val="24"/>
              </w:rPr>
              <w:t>11.2.</w:t>
            </w:r>
            <w:r w:rsidR="00242300" w:rsidRPr="00005449">
              <w:rPr>
                <w:kern w:val="2"/>
                <w:szCs w:val="24"/>
              </w:rPr>
              <w:t>3</w:t>
            </w:r>
            <w:r w:rsidRPr="00005449">
              <w:rPr>
                <w:kern w:val="2"/>
                <w:szCs w:val="24"/>
              </w:rPr>
              <w:t>. Tiekėjas pažeidžia Prekių pristatymo terminus ir dėl Prekių pristatymo vėlavimo Prekės tampa nebereikalingos</w:t>
            </w:r>
            <w:r w:rsidR="000A2713" w:rsidRPr="00005449">
              <w:rPr>
                <w:kern w:val="2"/>
                <w:szCs w:val="24"/>
              </w:rPr>
              <w:t>.</w:t>
            </w:r>
          </w:p>
        </w:tc>
      </w:tr>
      <w:tr w:rsidR="005A5832" w:rsidRPr="00005449" w14:paraId="022D2EDE" w14:textId="77777777">
        <w:trPr>
          <w:trHeight w:val="300"/>
        </w:trPr>
        <w:tc>
          <w:tcPr>
            <w:tcW w:w="9535" w:type="dxa"/>
            <w:gridSpan w:val="3"/>
          </w:tcPr>
          <w:p w14:paraId="2740F614" w14:textId="4E21BF8F" w:rsidR="005A5832" w:rsidRPr="00005449" w:rsidRDefault="00A10867">
            <w:pPr>
              <w:jc w:val="center"/>
              <w:rPr>
                <w:kern w:val="2"/>
                <w:szCs w:val="24"/>
              </w:rPr>
            </w:pPr>
            <w:r w:rsidRPr="00005449">
              <w:rPr>
                <w:b/>
                <w:bCs/>
                <w:kern w:val="2"/>
                <w:szCs w:val="24"/>
              </w:rPr>
              <w:t xml:space="preserve">12. APLINKOSAUGINIAI IR SOCIALINIAI KRITERIJAI </w:t>
            </w:r>
          </w:p>
        </w:tc>
      </w:tr>
      <w:tr w:rsidR="005A5832" w:rsidRPr="00005449" w14:paraId="789307D3" w14:textId="77777777" w:rsidTr="00892CF9">
        <w:trPr>
          <w:trHeight w:val="300"/>
        </w:trPr>
        <w:tc>
          <w:tcPr>
            <w:tcW w:w="2830" w:type="dxa"/>
          </w:tcPr>
          <w:p w14:paraId="1A6BA6B5" w14:textId="77777777" w:rsidR="005A5832" w:rsidRPr="00005449" w:rsidRDefault="00A10867">
            <w:pPr>
              <w:rPr>
                <w:b/>
                <w:bCs/>
                <w:color w:val="000000"/>
                <w:kern w:val="2"/>
                <w:szCs w:val="24"/>
              </w:rPr>
            </w:pPr>
            <w:r w:rsidRPr="00005449">
              <w:rPr>
                <w:b/>
                <w:bCs/>
                <w:color w:val="000000"/>
                <w:kern w:val="2"/>
                <w:szCs w:val="24"/>
              </w:rPr>
              <w:t>12.1. Aplinkosauginių kriterijų nustatymo teisinis pagrindas</w:t>
            </w:r>
          </w:p>
        </w:tc>
        <w:tc>
          <w:tcPr>
            <w:tcW w:w="6705" w:type="dxa"/>
            <w:gridSpan w:val="2"/>
          </w:tcPr>
          <w:p w14:paraId="2EE7401B" w14:textId="4F77DCE3" w:rsidR="005A5832" w:rsidRPr="00005449" w:rsidRDefault="00A10867" w:rsidP="00914F93">
            <w:pPr>
              <w:jc w:val="both"/>
              <w:rPr>
                <w:color w:val="000000"/>
                <w:kern w:val="2"/>
                <w:szCs w:val="24"/>
              </w:rPr>
            </w:pPr>
            <w:r w:rsidRPr="00005449">
              <w:rPr>
                <w:color w:val="000000"/>
                <w:kern w:val="2"/>
                <w:szCs w:val="24"/>
              </w:rPr>
              <w:t xml:space="preserve">Aplinkosauginiai kriterijai Prekėms nustatomi vadovaujantis Aplinkos apsaugos kriterijų taikymo, vykdant žaliuosius pirkimus, tvarkos aprašo, patvirtinto 2011 m. birželio 28 d. įsakymu D1-508 „Dėl Aplinkos apsaugos kriterijų taikymo, vykdant žaliuosius </w:t>
            </w:r>
            <w:r w:rsidRPr="00005449">
              <w:rPr>
                <w:color w:val="000000"/>
                <w:kern w:val="2"/>
                <w:szCs w:val="24"/>
              </w:rPr>
              <w:lastRenderedPageBreak/>
              <w:t xml:space="preserve">pirkimus, tvarkos aprašo patvirtinimo“ (toliau – Tvarkos aprašas) </w:t>
            </w:r>
            <w:r w:rsidR="0071603B" w:rsidRPr="0071603B">
              <w:rPr>
                <w:color w:val="000000"/>
                <w:kern w:val="2"/>
                <w:szCs w:val="24"/>
              </w:rPr>
              <w:t>4.4.4.5. punktu.“4.4.4.5. Prekės, virtusios atliekomis turi būti tinkamos pakartotiniam naudojimui ar perdirbimui.”. Aplinkos apaugos kriterijai nustatyti Pirkimo sąlygų 6 priede „Pirkimo sutartis“.</w:t>
            </w:r>
            <w:r w:rsidRPr="00BF1AEB">
              <w:rPr>
                <w:kern w:val="2"/>
                <w:szCs w:val="24"/>
              </w:rPr>
              <w:t> </w:t>
            </w:r>
          </w:p>
        </w:tc>
      </w:tr>
      <w:tr w:rsidR="005A5832" w:rsidRPr="00005449" w14:paraId="7F0F19FF" w14:textId="77777777" w:rsidTr="00892CF9">
        <w:trPr>
          <w:trHeight w:val="300"/>
        </w:trPr>
        <w:tc>
          <w:tcPr>
            <w:tcW w:w="2830" w:type="dxa"/>
          </w:tcPr>
          <w:p w14:paraId="3BA01673" w14:textId="77777777" w:rsidR="005A5832" w:rsidRPr="00005449" w:rsidRDefault="00A10867" w:rsidP="005E28F7">
            <w:pPr>
              <w:jc w:val="both"/>
              <w:rPr>
                <w:b/>
                <w:bCs/>
                <w:kern w:val="2"/>
                <w:szCs w:val="24"/>
              </w:rPr>
            </w:pPr>
            <w:r w:rsidRPr="00005449">
              <w:rPr>
                <w:b/>
                <w:bCs/>
                <w:kern w:val="2"/>
                <w:szCs w:val="24"/>
              </w:rPr>
              <w:lastRenderedPageBreak/>
              <w:t xml:space="preserve">12.2. </w:t>
            </w:r>
            <w:r w:rsidRPr="00005449">
              <w:rPr>
                <w:b/>
                <w:bCs/>
                <w:color w:val="000000"/>
                <w:kern w:val="2"/>
                <w:szCs w:val="24"/>
                <w:shd w:val="clear" w:color="auto" w:fill="FFFFFF"/>
              </w:rPr>
              <w:t>Su Prekių pakuotėmis susiję aplinkosauginiai kriterijai</w:t>
            </w:r>
            <w:r w:rsidRPr="00005449">
              <w:rPr>
                <w:b/>
                <w:bCs/>
                <w:kern w:val="2"/>
                <w:szCs w:val="24"/>
              </w:rPr>
              <w:t xml:space="preserve"> </w:t>
            </w:r>
          </w:p>
        </w:tc>
        <w:tc>
          <w:tcPr>
            <w:tcW w:w="6705" w:type="dxa"/>
            <w:gridSpan w:val="2"/>
          </w:tcPr>
          <w:p w14:paraId="4B75BE37" w14:textId="5005A7E2" w:rsidR="005A5832" w:rsidRPr="00005449" w:rsidRDefault="00A10867" w:rsidP="00725B43">
            <w:pPr>
              <w:jc w:val="both"/>
              <w:rPr>
                <w:color w:val="008080"/>
                <w:szCs w:val="24"/>
                <w:shd w:val="clear" w:color="auto" w:fill="FFFFFF"/>
              </w:rPr>
            </w:pPr>
            <w:r w:rsidRPr="00005449">
              <w:rPr>
                <w:color w:val="000000"/>
                <w:kern w:val="2"/>
                <w:szCs w:val="24"/>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005449">
              <w:rPr>
                <w:color w:val="000000"/>
                <w:kern w:val="2"/>
                <w:szCs w:val="24"/>
                <w:shd w:val="clear" w:color="auto" w:fill="FFFFFF"/>
              </w:rPr>
              <w:t>perdirbamumą</w:t>
            </w:r>
            <w:proofErr w:type="spellEnd"/>
            <w:r w:rsidRPr="00005449">
              <w:rPr>
                <w:color w:val="000000"/>
                <w:kern w:val="2"/>
                <w:szCs w:val="24"/>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005449">
              <w:rPr>
                <w:color w:val="000000"/>
                <w:kern w:val="2"/>
                <w:szCs w:val="24"/>
              </w:rPr>
              <w:t xml:space="preserve">, </w:t>
            </w:r>
            <w:r w:rsidRPr="00005449">
              <w:rPr>
                <w:kern w:val="2"/>
                <w:szCs w:val="24"/>
              </w:rPr>
              <w:t>kuriuos Tiekėjas privalo ištaisyti, kitu atveju Tiekėjui taikoma Specialiųjų sąlygų 9.5 punkte nurodyto dydžio bauda</w:t>
            </w:r>
            <w:r w:rsidRPr="00005449">
              <w:rPr>
                <w:color w:val="000000"/>
                <w:kern w:val="2"/>
                <w:szCs w:val="24"/>
                <w:shd w:val="clear" w:color="auto" w:fill="FFFFFF"/>
              </w:rPr>
              <w:t>.</w:t>
            </w:r>
          </w:p>
        </w:tc>
      </w:tr>
      <w:tr w:rsidR="005A5832" w:rsidRPr="00005449" w14:paraId="5F5DC6D3" w14:textId="77777777" w:rsidTr="00892CF9">
        <w:trPr>
          <w:trHeight w:val="300"/>
        </w:trPr>
        <w:tc>
          <w:tcPr>
            <w:tcW w:w="2830" w:type="dxa"/>
          </w:tcPr>
          <w:p w14:paraId="01653990" w14:textId="77777777" w:rsidR="005A5832" w:rsidRPr="00005449" w:rsidRDefault="00A10867">
            <w:pPr>
              <w:rPr>
                <w:b/>
                <w:bCs/>
                <w:kern w:val="2"/>
                <w:szCs w:val="24"/>
              </w:rPr>
            </w:pPr>
            <w:r w:rsidRPr="00005449">
              <w:rPr>
                <w:b/>
                <w:bCs/>
                <w:kern w:val="2"/>
                <w:szCs w:val="24"/>
              </w:rPr>
              <w:t xml:space="preserve">12.3. </w:t>
            </w:r>
            <w:r w:rsidRPr="00005449">
              <w:rPr>
                <w:b/>
                <w:bCs/>
                <w:kern w:val="2"/>
                <w:szCs w:val="24"/>
                <w:shd w:val="clear" w:color="auto" w:fill="FFFFFF"/>
              </w:rPr>
              <w:t>Su Prekių pristatymu susiję aplinkosauginiai kriterijai</w:t>
            </w:r>
            <w:r w:rsidRPr="00005449">
              <w:rPr>
                <w:color w:val="008080"/>
                <w:kern w:val="2"/>
                <w:szCs w:val="24"/>
                <w:u w:val="single"/>
                <w:shd w:val="clear" w:color="auto" w:fill="FFFFFF"/>
              </w:rPr>
              <w:t xml:space="preserve"> </w:t>
            </w:r>
          </w:p>
        </w:tc>
        <w:tc>
          <w:tcPr>
            <w:tcW w:w="6705" w:type="dxa"/>
            <w:gridSpan w:val="2"/>
          </w:tcPr>
          <w:p w14:paraId="3FACB30D" w14:textId="22781200" w:rsidR="005A5832" w:rsidRPr="00A65B55" w:rsidRDefault="00A65B55" w:rsidP="00A65B55">
            <w:pPr>
              <w:rPr>
                <w:szCs w:val="24"/>
              </w:rPr>
            </w:pPr>
            <w:r w:rsidRPr="00A65B55">
              <w:rPr>
                <w:bCs/>
                <w:szCs w:val="24"/>
              </w:rPr>
              <w:t>Tiekėjas įsipareigoja, kad su paslaugų teikimo sutartimi ir jos vykdymu susijusius dokumentus, įskaitant ir atsiskaitymui skirtus dokumentus, Pirkėjui pateiks elektroninėmis priemonėmis (elektronine forma), o ne spausdintus, ir kuriuos reikia pasirašyti - pasirašytus elektroniniu parašu</w:t>
            </w:r>
            <w:r w:rsidRPr="00A65B55">
              <w:rPr>
                <w:szCs w:val="24"/>
              </w:rPr>
              <w:t>.</w:t>
            </w:r>
          </w:p>
        </w:tc>
      </w:tr>
      <w:tr w:rsidR="005A5832" w:rsidRPr="00005449" w14:paraId="041D3C98" w14:textId="77777777" w:rsidTr="00892CF9">
        <w:trPr>
          <w:trHeight w:val="300"/>
        </w:trPr>
        <w:tc>
          <w:tcPr>
            <w:tcW w:w="2830" w:type="dxa"/>
          </w:tcPr>
          <w:p w14:paraId="2BA162F9" w14:textId="77777777" w:rsidR="005A5832" w:rsidRPr="00005449" w:rsidRDefault="00A10867">
            <w:pPr>
              <w:rPr>
                <w:b/>
                <w:bCs/>
                <w:kern w:val="2"/>
                <w:szCs w:val="24"/>
              </w:rPr>
            </w:pPr>
            <w:r w:rsidRPr="00005449">
              <w:rPr>
                <w:b/>
                <w:bCs/>
                <w:kern w:val="2"/>
                <w:szCs w:val="24"/>
              </w:rPr>
              <w:t xml:space="preserve">12.4. </w:t>
            </w:r>
            <w:r w:rsidRPr="00005449">
              <w:rPr>
                <w:b/>
                <w:bCs/>
                <w:kern w:val="2"/>
                <w:szCs w:val="24"/>
                <w:shd w:val="clear" w:color="auto" w:fill="FFFFFF"/>
              </w:rPr>
              <w:t>Su Prekėmis susijusių paslaugų (pavyzdžiui, montavimo, apmokymo ir kitos parengimui naudoti skirtos paslaugos) teikimu susiję aplinkosauginiai k</w:t>
            </w:r>
            <w:r w:rsidRPr="00005449">
              <w:rPr>
                <w:b/>
                <w:kern w:val="2"/>
                <w:szCs w:val="24"/>
                <w:shd w:val="clear" w:color="auto" w:fill="FFFFFF"/>
              </w:rPr>
              <w:t>riterijai</w:t>
            </w:r>
          </w:p>
        </w:tc>
        <w:tc>
          <w:tcPr>
            <w:tcW w:w="6705" w:type="dxa"/>
            <w:gridSpan w:val="2"/>
          </w:tcPr>
          <w:p w14:paraId="0F3DF289" w14:textId="77777777" w:rsidR="005A5832" w:rsidRPr="00005449" w:rsidRDefault="00A10867">
            <w:pPr>
              <w:rPr>
                <w:kern w:val="2"/>
                <w:szCs w:val="24"/>
              </w:rPr>
            </w:pPr>
            <w:r w:rsidRPr="00005449">
              <w:rPr>
                <w:kern w:val="2"/>
                <w:szCs w:val="24"/>
              </w:rPr>
              <w:t>Netaikoma</w:t>
            </w:r>
          </w:p>
          <w:p w14:paraId="3DC33035" w14:textId="7756090F" w:rsidR="005A5832" w:rsidRPr="00005449" w:rsidRDefault="005A5832">
            <w:pPr>
              <w:rPr>
                <w:kern w:val="2"/>
                <w:szCs w:val="24"/>
              </w:rPr>
            </w:pPr>
          </w:p>
        </w:tc>
      </w:tr>
      <w:tr w:rsidR="005A5832" w:rsidRPr="00005449" w14:paraId="7955E34C" w14:textId="77777777" w:rsidTr="00892CF9">
        <w:trPr>
          <w:trHeight w:val="300"/>
        </w:trPr>
        <w:tc>
          <w:tcPr>
            <w:tcW w:w="2830" w:type="dxa"/>
          </w:tcPr>
          <w:p w14:paraId="70AA56CD" w14:textId="77777777" w:rsidR="005A5832" w:rsidRPr="00005449" w:rsidRDefault="00A10867">
            <w:pPr>
              <w:rPr>
                <w:b/>
                <w:bCs/>
                <w:kern w:val="2"/>
                <w:szCs w:val="24"/>
              </w:rPr>
            </w:pPr>
            <w:r w:rsidRPr="00005449">
              <w:rPr>
                <w:b/>
                <w:bCs/>
                <w:kern w:val="2"/>
                <w:szCs w:val="24"/>
              </w:rPr>
              <w:t>12.5. Su perkamomis Prekėmis susiję socialiniai kriterijai</w:t>
            </w:r>
          </w:p>
        </w:tc>
        <w:tc>
          <w:tcPr>
            <w:tcW w:w="6705" w:type="dxa"/>
            <w:gridSpan w:val="2"/>
          </w:tcPr>
          <w:p w14:paraId="51D0F088" w14:textId="77777777" w:rsidR="005A5832" w:rsidRPr="00005449" w:rsidRDefault="00A10867">
            <w:pPr>
              <w:rPr>
                <w:color w:val="000000"/>
                <w:kern w:val="2"/>
                <w:szCs w:val="24"/>
                <w:shd w:val="clear" w:color="auto" w:fill="FFFFFF"/>
              </w:rPr>
            </w:pPr>
            <w:r w:rsidRPr="00005449">
              <w:rPr>
                <w:color w:val="000000"/>
                <w:kern w:val="2"/>
                <w:szCs w:val="24"/>
                <w:shd w:val="clear" w:color="auto" w:fill="FFFFFF"/>
              </w:rPr>
              <w:t>Netaikoma</w:t>
            </w:r>
          </w:p>
          <w:p w14:paraId="3F92AF25" w14:textId="7BD132C9" w:rsidR="005A5832" w:rsidRPr="00005449" w:rsidRDefault="005A5832">
            <w:pPr>
              <w:rPr>
                <w:color w:val="0070C0"/>
                <w:kern w:val="2"/>
                <w:szCs w:val="24"/>
              </w:rPr>
            </w:pPr>
          </w:p>
        </w:tc>
      </w:tr>
      <w:tr w:rsidR="005A5832" w:rsidRPr="00005449" w14:paraId="46B95C0C" w14:textId="77777777">
        <w:trPr>
          <w:trHeight w:val="300"/>
        </w:trPr>
        <w:tc>
          <w:tcPr>
            <w:tcW w:w="9535" w:type="dxa"/>
            <w:gridSpan w:val="3"/>
          </w:tcPr>
          <w:p w14:paraId="6EFDD809" w14:textId="77777777" w:rsidR="005A5832" w:rsidRPr="00005449" w:rsidRDefault="00A10867">
            <w:pPr>
              <w:jc w:val="center"/>
              <w:rPr>
                <w:b/>
                <w:bCs/>
                <w:kern w:val="2"/>
                <w:szCs w:val="24"/>
              </w:rPr>
            </w:pPr>
            <w:r w:rsidRPr="00005449">
              <w:rPr>
                <w:b/>
                <w:bCs/>
                <w:kern w:val="2"/>
                <w:szCs w:val="24"/>
              </w:rPr>
              <w:t xml:space="preserve">13. BENDRŲJŲ SĄLYGŲ PAKEITIMAI IR PAPILDYMAI </w:t>
            </w:r>
          </w:p>
          <w:p w14:paraId="1B55D42C" w14:textId="77777777" w:rsidR="005A5832" w:rsidRPr="00005449" w:rsidRDefault="00A10867">
            <w:pPr>
              <w:jc w:val="center"/>
              <w:rPr>
                <w:kern w:val="2"/>
                <w:szCs w:val="24"/>
              </w:rPr>
            </w:pPr>
            <w:r w:rsidRPr="00005449">
              <w:rPr>
                <w:kern w:val="2"/>
                <w:szCs w:val="24"/>
              </w:rPr>
              <w:t xml:space="preserve">(jeigu būtina dėl konkretaus Sutarties dalyko specifikos) </w:t>
            </w:r>
          </w:p>
        </w:tc>
      </w:tr>
      <w:tr w:rsidR="005A5832" w:rsidRPr="00005449" w14:paraId="072AEF75" w14:textId="77777777" w:rsidTr="00892CF9">
        <w:trPr>
          <w:trHeight w:val="300"/>
        </w:trPr>
        <w:tc>
          <w:tcPr>
            <w:tcW w:w="2830" w:type="dxa"/>
          </w:tcPr>
          <w:p w14:paraId="68951587" w14:textId="1FB9EEF8" w:rsidR="005A5832" w:rsidRPr="00005449" w:rsidRDefault="00A10867">
            <w:pPr>
              <w:rPr>
                <w:b/>
                <w:bCs/>
                <w:kern w:val="2"/>
                <w:szCs w:val="24"/>
              </w:rPr>
            </w:pPr>
            <w:r w:rsidRPr="00005449">
              <w:rPr>
                <w:b/>
                <w:bCs/>
                <w:kern w:val="2"/>
                <w:szCs w:val="24"/>
              </w:rPr>
              <w:t>13.</w:t>
            </w:r>
            <w:r w:rsidR="00CD7814" w:rsidRPr="00005449">
              <w:rPr>
                <w:b/>
                <w:bCs/>
                <w:kern w:val="2"/>
                <w:szCs w:val="24"/>
              </w:rPr>
              <w:t>1</w:t>
            </w:r>
            <w:r w:rsidRPr="00005449">
              <w:rPr>
                <w:b/>
                <w:bCs/>
                <w:kern w:val="2"/>
                <w:szCs w:val="24"/>
              </w:rPr>
              <w:t>.</w:t>
            </w:r>
          </w:p>
        </w:tc>
        <w:tc>
          <w:tcPr>
            <w:tcW w:w="6705" w:type="dxa"/>
            <w:gridSpan w:val="2"/>
          </w:tcPr>
          <w:p w14:paraId="319BAC96" w14:textId="77777777" w:rsidR="0033773C" w:rsidRPr="00005449" w:rsidRDefault="00A10867" w:rsidP="00CD7814">
            <w:pPr>
              <w:jc w:val="both"/>
              <w:rPr>
                <w:kern w:val="2"/>
                <w:szCs w:val="24"/>
              </w:rPr>
            </w:pPr>
            <w:r w:rsidRPr="00005449">
              <w:rPr>
                <w:kern w:val="2"/>
                <w:szCs w:val="24"/>
              </w:rPr>
              <w:t>Šalys susitaria papildyti Sutarties Bendrąsias sąlygas nurodytu punktu, tačiau kitų punktų numeracijos nekeisti:</w:t>
            </w:r>
          </w:p>
          <w:p w14:paraId="39F856E9" w14:textId="66769D12" w:rsidR="005A5832" w:rsidRPr="00005449" w:rsidRDefault="00CD7814" w:rsidP="00CD7814">
            <w:pPr>
              <w:jc w:val="both"/>
              <w:rPr>
                <w:kern w:val="2"/>
                <w:szCs w:val="24"/>
              </w:rPr>
            </w:pPr>
            <w:r w:rsidRPr="00005449">
              <w:rPr>
                <w:rFonts w:eastAsia="Calibri"/>
                <w:szCs w:val="24"/>
              </w:rPr>
              <w:t>š</w:t>
            </w:r>
            <w:r w:rsidR="0033773C" w:rsidRPr="00005449">
              <w:rPr>
                <w:rFonts w:eastAsia="Calibri"/>
                <w:szCs w:val="24"/>
              </w:rPr>
              <w:t>i Sutartis sudaryta 2 (dviem) egzemplioriais, turinčiais vienodą teisinę galią, po vieną kiekvienai Šaliai. Sutartis yra Šalių perskaityta ir suprasta. Sutarties autentiškumo ir (ar) vientisumo patvirtinimo būd</w:t>
            </w:r>
            <w:r w:rsidR="008C6B34">
              <w:rPr>
                <w:rFonts w:eastAsia="Calibri"/>
                <w:szCs w:val="24"/>
              </w:rPr>
              <w:t xml:space="preserve">u - </w:t>
            </w:r>
            <w:r w:rsidR="0033773C" w:rsidRPr="00005449">
              <w:rPr>
                <w:rFonts w:eastAsia="Calibri"/>
                <w:szCs w:val="24"/>
              </w:rPr>
              <w:t xml:space="preserve">kvalifikuotu elektroniniu parašu. Jeigu Sutarties Šalys – juridiniai asmenys Sutartį pasirašo kvalifikuotu elektroniniu </w:t>
            </w:r>
            <w:r w:rsidR="0033773C" w:rsidRPr="00005449">
              <w:rPr>
                <w:rFonts w:eastAsia="Calibri"/>
                <w:szCs w:val="24"/>
              </w:rPr>
              <w:lastRenderedPageBreak/>
              <w:t xml:space="preserve">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 </w:t>
            </w:r>
            <w:r w:rsidR="00A10867" w:rsidRPr="00005449">
              <w:rPr>
                <w:kern w:val="2"/>
                <w:szCs w:val="24"/>
              </w:rPr>
              <w:t xml:space="preserve"> </w:t>
            </w:r>
          </w:p>
        </w:tc>
      </w:tr>
      <w:tr w:rsidR="005A5832" w:rsidRPr="00005449" w14:paraId="75CFD033" w14:textId="77777777">
        <w:trPr>
          <w:trHeight w:val="300"/>
        </w:trPr>
        <w:tc>
          <w:tcPr>
            <w:tcW w:w="9535" w:type="dxa"/>
            <w:gridSpan w:val="3"/>
          </w:tcPr>
          <w:p w14:paraId="5704FFA2" w14:textId="77777777" w:rsidR="005A5832" w:rsidRPr="00005449" w:rsidRDefault="00A10867">
            <w:pPr>
              <w:jc w:val="center"/>
              <w:rPr>
                <w:b/>
                <w:bCs/>
                <w:kern w:val="2"/>
                <w:szCs w:val="24"/>
              </w:rPr>
            </w:pPr>
            <w:r w:rsidRPr="00005449">
              <w:rPr>
                <w:b/>
                <w:bCs/>
                <w:kern w:val="2"/>
                <w:szCs w:val="24"/>
              </w:rPr>
              <w:lastRenderedPageBreak/>
              <w:t>14. SUTARTIES PRIEDAI</w:t>
            </w:r>
          </w:p>
        </w:tc>
      </w:tr>
      <w:tr w:rsidR="005A5832" w:rsidRPr="00005449" w14:paraId="31CC87CB" w14:textId="77777777" w:rsidTr="00892CF9">
        <w:trPr>
          <w:trHeight w:val="300"/>
        </w:trPr>
        <w:tc>
          <w:tcPr>
            <w:tcW w:w="2830" w:type="dxa"/>
          </w:tcPr>
          <w:p w14:paraId="40733960" w14:textId="77777777" w:rsidR="005A5832" w:rsidRPr="00005449" w:rsidRDefault="00A10867">
            <w:pPr>
              <w:jc w:val="center"/>
              <w:rPr>
                <w:b/>
                <w:bCs/>
                <w:kern w:val="2"/>
                <w:szCs w:val="24"/>
              </w:rPr>
            </w:pPr>
            <w:r w:rsidRPr="00005449">
              <w:rPr>
                <w:b/>
                <w:bCs/>
                <w:kern w:val="2"/>
                <w:szCs w:val="24"/>
              </w:rPr>
              <w:t>14.1. Priedas Nr. 1</w:t>
            </w:r>
          </w:p>
        </w:tc>
        <w:tc>
          <w:tcPr>
            <w:tcW w:w="6705" w:type="dxa"/>
            <w:gridSpan w:val="2"/>
          </w:tcPr>
          <w:p w14:paraId="1F6CF3AA" w14:textId="6B29BD20" w:rsidR="005A5832" w:rsidRPr="00005449" w:rsidRDefault="00A65B55" w:rsidP="00CF402D">
            <w:pPr>
              <w:jc w:val="both"/>
              <w:rPr>
                <w:rFonts w:eastAsia="Arial"/>
                <w:bCs/>
                <w:szCs w:val="24"/>
              </w:rPr>
            </w:pPr>
            <w:r>
              <w:rPr>
                <w:rFonts w:eastAsia="Arial"/>
                <w:bCs/>
                <w:szCs w:val="24"/>
              </w:rPr>
              <w:t>P</w:t>
            </w:r>
            <w:r w:rsidR="00E677AB" w:rsidRPr="00005449">
              <w:rPr>
                <w:rFonts w:eastAsia="Arial"/>
                <w:bCs/>
                <w:szCs w:val="24"/>
              </w:rPr>
              <w:t>irkimo techninė specifikacija</w:t>
            </w:r>
            <w:r w:rsidR="004F3358">
              <w:rPr>
                <w:rFonts w:eastAsia="Arial"/>
                <w:bCs/>
                <w:szCs w:val="24"/>
              </w:rPr>
              <w:t xml:space="preserve"> ir Sutarties kaina </w:t>
            </w:r>
          </w:p>
        </w:tc>
      </w:tr>
      <w:tr w:rsidR="005A5832" w:rsidRPr="00005449" w14:paraId="043C25B3" w14:textId="77777777" w:rsidTr="00892CF9">
        <w:trPr>
          <w:trHeight w:val="300"/>
        </w:trPr>
        <w:tc>
          <w:tcPr>
            <w:tcW w:w="2830" w:type="dxa"/>
          </w:tcPr>
          <w:p w14:paraId="0E8231B8" w14:textId="77777777" w:rsidR="005A5832" w:rsidRPr="00005449" w:rsidRDefault="00A10867">
            <w:pPr>
              <w:jc w:val="center"/>
              <w:rPr>
                <w:b/>
                <w:bCs/>
                <w:kern w:val="2"/>
                <w:szCs w:val="24"/>
              </w:rPr>
            </w:pPr>
            <w:r w:rsidRPr="00005449">
              <w:rPr>
                <w:b/>
                <w:bCs/>
                <w:kern w:val="2"/>
                <w:szCs w:val="24"/>
              </w:rPr>
              <w:t>14.2. Priedas Nr. 2</w:t>
            </w:r>
          </w:p>
        </w:tc>
        <w:tc>
          <w:tcPr>
            <w:tcW w:w="6705" w:type="dxa"/>
            <w:gridSpan w:val="2"/>
          </w:tcPr>
          <w:p w14:paraId="33BA1173" w14:textId="10A6CDC1" w:rsidR="005A5832" w:rsidRPr="00005449" w:rsidRDefault="00434B24" w:rsidP="00F71B49">
            <w:pPr>
              <w:rPr>
                <w:kern w:val="2"/>
                <w:szCs w:val="24"/>
              </w:rPr>
            </w:pPr>
            <w:r>
              <w:rPr>
                <w:kern w:val="2"/>
                <w:szCs w:val="24"/>
              </w:rPr>
              <w:t>Netaikoma</w:t>
            </w:r>
          </w:p>
        </w:tc>
      </w:tr>
      <w:tr w:rsidR="005A5832" w:rsidRPr="00005449" w14:paraId="568F0A6B" w14:textId="77777777" w:rsidTr="00892CF9">
        <w:trPr>
          <w:trHeight w:val="300"/>
        </w:trPr>
        <w:tc>
          <w:tcPr>
            <w:tcW w:w="2830" w:type="dxa"/>
          </w:tcPr>
          <w:p w14:paraId="127EEAFE" w14:textId="77777777" w:rsidR="005A5832" w:rsidRPr="00005449" w:rsidRDefault="00A10867">
            <w:pPr>
              <w:jc w:val="center"/>
              <w:rPr>
                <w:b/>
                <w:bCs/>
                <w:kern w:val="2"/>
                <w:szCs w:val="24"/>
              </w:rPr>
            </w:pPr>
            <w:r w:rsidRPr="00005449">
              <w:rPr>
                <w:b/>
                <w:bCs/>
                <w:kern w:val="2"/>
                <w:szCs w:val="24"/>
              </w:rPr>
              <w:t>14.3. Priedas Nr. 3</w:t>
            </w:r>
          </w:p>
        </w:tc>
        <w:tc>
          <w:tcPr>
            <w:tcW w:w="6705" w:type="dxa"/>
            <w:gridSpan w:val="2"/>
          </w:tcPr>
          <w:p w14:paraId="2A09D722" w14:textId="232D7F81" w:rsidR="005A5832" w:rsidRPr="00005449" w:rsidRDefault="00CF402D" w:rsidP="00F71B49">
            <w:pPr>
              <w:rPr>
                <w:b/>
                <w:bCs/>
                <w:kern w:val="2"/>
                <w:szCs w:val="24"/>
              </w:rPr>
            </w:pPr>
            <w:r w:rsidRPr="00005449">
              <w:rPr>
                <w:rFonts w:eastAsia="Arial"/>
                <w:bCs/>
                <w:szCs w:val="24"/>
              </w:rPr>
              <w:t>Bendrosios sąlygos</w:t>
            </w:r>
          </w:p>
        </w:tc>
      </w:tr>
      <w:tr w:rsidR="005A5832" w:rsidRPr="00005449" w14:paraId="175D91F2" w14:textId="77777777">
        <w:tc>
          <w:tcPr>
            <w:tcW w:w="9535" w:type="dxa"/>
            <w:gridSpan w:val="3"/>
          </w:tcPr>
          <w:p w14:paraId="0D873735" w14:textId="77777777" w:rsidR="005A5832" w:rsidRPr="00005449" w:rsidRDefault="00A10867">
            <w:pPr>
              <w:jc w:val="center"/>
              <w:rPr>
                <w:b/>
                <w:bCs/>
                <w:kern w:val="2"/>
                <w:szCs w:val="24"/>
              </w:rPr>
            </w:pPr>
            <w:r w:rsidRPr="00005449">
              <w:rPr>
                <w:b/>
                <w:bCs/>
                <w:kern w:val="2"/>
                <w:szCs w:val="24"/>
              </w:rPr>
              <w:t>15. ŠALIŲ ATSTOVŲ PARAŠAI</w:t>
            </w:r>
          </w:p>
        </w:tc>
      </w:tr>
      <w:tr w:rsidR="005A5832" w:rsidRPr="00005449" w14:paraId="7C12CD04" w14:textId="77777777">
        <w:tc>
          <w:tcPr>
            <w:tcW w:w="4788" w:type="dxa"/>
            <w:gridSpan w:val="2"/>
          </w:tcPr>
          <w:p w14:paraId="7BB4B266" w14:textId="77777777" w:rsidR="005A5832" w:rsidRPr="00005449" w:rsidRDefault="00A10867">
            <w:pPr>
              <w:jc w:val="center"/>
              <w:rPr>
                <w:b/>
                <w:bCs/>
                <w:kern w:val="2"/>
                <w:szCs w:val="24"/>
              </w:rPr>
            </w:pPr>
            <w:r w:rsidRPr="00005449">
              <w:rPr>
                <w:b/>
                <w:bCs/>
                <w:kern w:val="2"/>
                <w:szCs w:val="24"/>
              </w:rPr>
              <w:t>PIRKĖJAS</w:t>
            </w:r>
          </w:p>
        </w:tc>
        <w:tc>
          <w:tcPr>
            <w:tcW w:w="4747" w:type="dxa"/>
          </w:tcPr>
          <w:p w14:paraId="5E2CE9D1" w14:textId="77777777" w:rsidR="005A5832" w:rsidRPr="00005449" w:rsidRDefault="00A10867">
            <w:pPr>
              <w:jc w:val="center"/>
              <w:rPr>
                <w:b/>
                <w:bCs/>
                <w:kern w:val="2"/>
                <w:szCs w:val="24"/>
              </w:rPr>
            </w:pPr>
            <w:r w:rsidRPr="00005449">
              <w:rPr>
                <w:b/>
                <w:bCs/>
                <w:kern w:val="2"/>
                <w:szCs w:val="24"/>
              </w:rPr>
              <w:t>TIEKĖJAS</w:t>
            </w:r>
          </w:p>
        </w:tc>
      </w:tr>
      <w:tr w:rsidR="005A5832" w:rsidRPr="00005449" w14:paraId="1248C55E" w14:textId="77777777">
        <w:tc>
          <w:tcPr>
            <w:tcW w:w="4788" w:type="dxa"/>
            <w:gridSpan w:val="2"/>
          </w:tcPr>
          <w:p w14:paraId="1D0936E7" w14:textId="77777777" w:rsidR="004F3358" w:rsidRPr="004F3358" w:rsidRDefault="008C6B34" w:rsidP="004F3358">
            <w:pPr>
              <w:rPr>
                <w:kern w:val="2"/>
                <w:szCs w:val="24"/>
              </w:rPr>
            </w:pPr>
            <w:r w:rsidRPr="004F3358">
              <w:rPr>
                <w:kern w:val="2"/>
                <w:szCs w:val="24"/>
              </w:rPr>
              <w:t xml:space="preserve">Direktorius </w:t>
            </w:r>
          </w:p>
          <w:p w14:paraId="78500757" w14:textId="6CA8A685" w:rsidR="005A5832" w:rsidRPr="004F3358" w:rsidRDefault="008C6B34" w:rsidP="004F3358">
            <w:pPr>
              <w:rPr>
                <w:kern w:val="2"/>
                <w:szCs w:val="24"/>
              </w:rPr>
            </w:pPr>
            <w:r w:rsidRPr="004F3358">
              <w:rPr>
                <w:kern w:val="2"/>
                <w:szCs w:val="24"/>
              </w:rPr>
              <w:t>Laurynas Virbickas</w:t>
            </w:r>
          </w:p>
        </w:tc>
        <w:tc>
          <w:tcPr>
            <w:tcW w:w="4747" w:type="dxa"/>
          </w:tcPr>
          <w:p w14:paraId="682EF638" w14:textId="77777777" w:rsidR="004F3358" w:rsidRPr="004F3358" w:rsidRDefault="004F3358" w:rsidP="004F3358">
            <w:pPr>
              <w:rPr>
                <w:kern w:val="2"/>
                <w:szCs w:val="24"/>
              </w:rPr>
            </w:pPr>
            <w:r w:rsidRPr="004F3358">
              <w:rPr>
                <w:kern w:val="2"/>
                <w:szCs w:val="24"/>
              </w:rPr>
              <w:t xml:space="preserve">Projektinių pardavimų direktorius </w:t>
            </w:r>
          </w:p>
          <w:p w14:paraId="31367C3C" w14:textId="15DD5C69" w:rsidR="005A5832" w:rsidRPr="004F3358" w:rsidRDefault="004F3358" w:rsidP="004F3358">
            <w:pPr>
              <w:rPr>
                <w:kern w:val="2"/>
                <w:szCs w:val="24"/>
              </w:rPr>
            </w:pPr>
            <w:r w:rsidRPr="004F3358">
              <w:rPr>
                <w:kern w:val="2"/>
                <w:szCs w:val="24"/>
              </w:rPr>
              <w:t xml:space="preserve">Andrius </w:t>
            </w:r>
            <w:proofErr w:type="spellStart"/>
            <w:r w:rsidRPr="004F3358">
              <w:rPr>
                <w:kern w:val="2"/>
                <w:szCs w:val="24"/>
              </w:rPr>
              <w:t>Čerauskas</w:t>
            </w:r>
            <w:proofErr w:type="spellEnd"/>
          </w:p>
        </w:tc>
      </w:tr>
      <w:tr w:rsidR="005A5832" w:rsidRPr="00005449" w14:paraId="4FF30195" w14:textId="77777777">
        <w:tc>
          <w:tcPr>
            <w:tcW w:w="4788" w:type="dxa"/>
            <w:gridSpan w:val="2"/>
          </w:tcPr>
          <w:p w14:paraId="0CC86A23" w14:textId="77777777" w:rsidR="005A5832" w:rsidRPr="004F3358" w:rsidRDefault="005A5832">
            <w:pPr>
              <w:jc w:val="center"/>
              <w:rPr>
                <w:b/>
                <w:bCs/>
                <w:kern w:val="2"/>
                <w:szCs w:val="24"/>
              </w:rPr>
            </w:pPr>
          </w:p>
          <w:p w14:paraId="7F9C8306" w14:textId="77777777" w:rsidR="005A5832" w:rsidRPr="004F3358" w:rsidRDefault="00A10867">
            <w:pPr>
              <w:jc w:val="center"/>
              <w:rPr>
                <w:b/>
                <w:bCs/>
                <w:kern w:val="2"/>
                <w:szCs w:val="24"/>
              </w:rPr>
            </w:pPr>
            <w:r w:rsidRPr="004F3358">
              <w:rPr>
                <w:b/>
                <w:bCs/>
                <w:kern w:val="2"/>
                <w:szCs w:val="24"/>
              </w:rPr>
              <w:t>(parašas)</w:t>
            </w:r>
          </w:p>
          <w:p w14:paraId="325B73DE" w14:textId="77777777" w:rsidR="005A5832" w:rsidRPr="004F3358" w:rsidRDefault="005A5832">
            <w:pPr>
              <w:jc w:val="center"/>
              <w:rPr>
                <w:b/>
                <w:bCs/>
                <w:kern w:val="2"/>
                <w:szCs w:val="24"/>
              </w:rPr>
            </w:pPr>
          </w:p>
          <w:p w14:paraId="7978DAB2" w14:textId="77777777" w:rsidR="005A5832" w:rsidRPr="004F3358" w:rsidRDefault="005A5832">
            <w:pPr>
              <w:jc w:val="center"/>
              <w:rPr>
                <w:b/>
                <w:bCs/>
                <w:kern w:val="2"/>
                <w:szCs w:val="24"/>
              </w:rPr>
            </w:pPr>
          </w:p>
        </w:tc>
        <w:tc>
          <w:tcPr>
            <w:tcW w:w="4747" w:type="dxa"/>
          </w:tcPr>
          <w:p w14:paraId="2C6AD0B5" w14:textId="77777777" w:rsidR="005A5832" w:rsidRPr="004F3358" w:rsidRDefault="005A5832">
            <w:pPr>
              <w:jc w:val="center"/>
              <w:rPr>
                <w:b/>
                <w:bCs/>
                <w:kern w:val="2"/>
                <w:szCs w:val="24"/>
              </w:rPr>
            </w:pPr>
          </w:p>
          <w:p w14:paraId="18D574EA" w14:textId="77777777" w:rsidR="005A5832" w:rsidRPr="004F3358" w:rsidRDefault="00A10867">
            <w:pPr>
              <w:jc w:val="center"/>
              <w:rPr>
                <w:b/>
                <w:bCs/>
                <w:kern w:val="2"/>
                <w:szCs w:val="24"/>
              </w:rPr>
            </w:pPr>
            <w:r w:rsidRPr="004F3358">
              <w:rPr>
                <w:b/>
                <w:bCs/>
                <w:kern w:val="2"/>
                <w:szCs w:val="24"/>
              </w:rPr>
              <w:t>(parašas)</w:t>
            </w:r>
          </w:p>
        </w:tc>
      </w:tr>
    </w:tbl>
    <w:p w14:paraId="3890A365" w14:textId="77777777" w:rsidR="005A5832" w:rsidRDefault="00A10867">
      <w:pPr>
        <w:jc w:val="center"/>
        <w:rPr>
          <w:color w:val="000000"/>
          <w:szCs w:val="24"/>
        </w:rPr>
      </w:pPr>
      <w:r w:rsidRPr="00005449">
        <w:rPr>
          <w:color w:val="000000"/>
          <w:szCs w:val="24"/>
        </w:rPr>
        <w:t>____</w:t>
      </w:r>
      <w:r>
        <w:rPr>
          <w:color w:val="000000"/>
          <w:szCs w:val="24"/>
        </w:rPr>
        <w:t>___________</w:t>
      </w:r>
    </w:p>
    <w:p w14:paraId="47C329EE" w14:textId="77777777" w:rsidR="004F3358" w:rsidRDefault="004F3358">
      <w:pPr>
        <w:jc w:val="center"/>
        <w:rPr>
          <w:szCs w:val="24"/>
        </w:rPr>
      </w:pPr>
    </w:p>
    <w:p w14:paraId="5F5799F2" w14:textId="77777777" w:rsidR="004F3358" w:rsidRDefault="004F3358">
      <w:pPr>
        <w:jc w:val="center"/>
        <w:rPr>
          <w:szCs w:val="24"/>
        </w:rPr>
      </w:pPr>
    </w:p>
    <w:p w14:paraId="773ECE6F" w14:textId="77777777" w:rsidR="004F3358" w:rsidRDefault="004F3358">
      <w:pPr>
        <w:jc w:val="center"/>
        <w:rPr>
          <w:szCs w:val="24"/>
        </w:rPr>
      </w:pPr>
    </w:p>
    <w:p w14:paraId="0AF4E931" w14:textId="77777777" w:rsidR="004F3358" w:rsidRDefault="004F3358">
      <w:pPr>
        <w:jc w:val="center"/>
        <w:rPr>
          <w:szCs w:val="24"/>
        </w:rPr>
      </w:pPr>
    </w:p>
    <w:p w14:paraId="2B4BD13C" w14:textId="77777777" w:rsidR="004F3358" w:rsidRDefault="004F3358">
      <w:pPr>
        <w:jc w:val="center"/>
        <w:rPr>
          <w:szCs w:val="24"/>
        </w:rPr>
      </w:pPr>
    </w:p>
    <w:p w14:paraId="15798269" w14:textId="77777777" w:rsidR="004F3358" w:rsidRDefault="004F3358">
      <w:pPr>
        <w:jc w:val="center"/>
        <w:rPr>
          <w:szCs w:val="24"/>
        </w:rPr>
      </w:pPr>
    </w:p>
    <w:p w14:paraId="3BA1D274" w14:textId="77777777" w:rsidR="004F3358" w:rsidRDefault="004F3358">
      <w:pPr>
        <w:jc w:val="center"/>
        <w:rPr>
          <w:szCs w:val="24"/>
        </w:rPr>
      </w:pPr>
    </w:p>
    <w:p w14:paraId="68025722" w14:textId="77777777" w:rsidR="004F3358" w:rsidRDefault="004F3358">
      <w:pPr>
        <w:jc w:val="center"/>
        <w:rPr>
          <w:szCs w:val="24"/>
        </w:rPr>
      </w:pPr>
    </w:p>
    <w:p w14:paraId="69738D01" w14:textId="77777777" w:rsidR="004F3358" w:rsidRDefault="004F3358">
      <w:pPr>
        <w:jc w:val="center"/>
        <w:rPr>
          <w:szCs w:val="24"/>
        </w:rPr>
      </w:pPr>
    </w:p>
    <w:p w14:paraId="2B864738" w14:textId="77777777" w:rsidR="004F3358" w:rsidRDefault="004F3358">
      <w:pPr>
        <w:jc w:val="center"/>
        <w:rPr>
          <w:szCs w:val="24"/>
        </w:rPr>
      </w:pPr>
    </w:p>
    <w:p w14:paraId="5D5D09D6" w14:textId="77777777" w:rsidR="004F3358" w:rsidRDefault="004F3358">
      <w:pPr>
        <w:jc w:val="center"/>
        <w:rPr>
          <w:szCs w:val="24"/>
        </w:rPr>
      </w:pPr>
    </w:p>
    <w:p w14:paraId="5BB102A9" w14:textId="77777777" w:rsidR="004F3358" w:rsidRDefault="004F3358">
      <w:pPr>
        <w:jc w:val="center"/>
        <w:rPr>
          <w:szCs w:val="24"/>
        </w:rPr>
      </w:pPr>
    </w:p>
    <w:p w14:paraId="4D9AF485" w14:textId="77777777" w:rsidR="004F3358" w:rsidRDefault="004F3358">
      <w:pPr>
        <w:jc w:val="center"/>
        <w:rPr>
          <w:szCs w:val="24"/>
        </w:rPr>
      </w:pPr>
    </w:p>
    <w:p w14:paraId="34BE091A" w14:textId="77777777" w:rsidR="004F3358" w:rsidRDefault="004F3358">
      <w:pPr>
        <w:jc w:val="center"/>
        <w:rPr>
          <w:szCs w:val="24"/>
        </w:rPr>
      </w:pPr>
    </w:p>
    <w:p w14:paraId="55FD1D3F" w14:textId="77777777" w:rsidR="004F3358" w:rsidRDefault="004F3358">
      <w:pPr>
        <w:jc w:val="center"/>
        <w:rPr>
          <w:szCs w:val="24"/>
        </w:rPr>
      </w:pPr>
    </w:p>
    <w:p w14:paraId="48DABBCA" w14:textId="77777777" w:rsidR="004F3358" w:rsidRDefault="004F3358">
      <w:pPr>
        <w:jc w:val="center"/>
        <w:rPr>
          <w:szCs w:val="24"/>
        </w:rPr>
      </w:pPr>
    </w:p>
    <w:p w14:paraId="17309AD8" w14:textId="77777777" w:rsidR="004F3358" w:rsidRDefault="004F3358">
      <w:pPr>
        <w:jc w:val="center"/>
        <w:rPr>
          <w:szCs w:val="24"/>
        </w:rPr>
      </w:pPr>
    </w:p>
    <w:p w14:paraId="2A750F9E" w14:textId="77777777" w:rsidR="004F3358" w:rsidRDefault="004F3358">
      <w:pPr>
        <w:jc w:val="center"/>
        <w:rPr>
          <w:szCs w:val="24"/>
        </w:rPr>
      </w:pPr>
    </w:p>
    <w:p w14:paraId="55F38CBF" w14:textId="77777777" w:rsidR="004F3358" w:rsidRDefault="004F3358">
      <w:pPr>
        <w:jc w:val="center"/>
        <w:rPr>
          <w:szCs w:val="24"/>
        </w:rPr>
      </w:pPr>
    </w:p>
    <w:p w14:paraId="6018DF16" w14:textId="77777777" w:rsidR="004F3358" w:rsidRDefault="004F3358">
      <w:pPr>
        <w:jc w:val="center"/>
        <w:rPr>
          <w:szCs w:val="24"/>
        </w:rPr>
      </w:pPr>
    </w:p>
    <w:p w14:paraId="076A3CC7" w14:textId="77777777" w:rsidR="004F3358" w:rsidRDefault="004F3358">
      <w:pPr>
        <w:jc w:val="center"/>
        <w:rPr>
          <w:szCs w:val="24"/>
        </w:rPr>
      </w:pPr>
    </w:p>
    <w:p w14:paraId="4EB67CBD" w14:textId="77777777" w:rsidR="004F3358" w:rsidRDefault="004F3358">
      <w:pPr>
        <w:jc w:val="center"/>
        <w:rPr>
          <w:szCs w:val="24"/>
        </w:rPr>
      </w:pPr>
    </w:p>
    <w:p w14:paraId="4E9DA1A8" w14:textId="77777777" w:rsidR="00892CF9" w:rsidRDefault="00892CF9">
      <w:pPr>
        <w:jc w:val="center"/>
        <w:rPr>
          <w:szCs w:val="24"/>
        </w:rPr>
      </w:pPr>
    </w:p>
    <w:p w14:paraId="57E9F802" w14:textId="77777777" w:rsidR="00892CF9" w:rsidRDefault="00892CF9">
      <w:pPr>
        <w:jc w:val="center"/>
        <w:rPr>
          <w:szCs w:val="24"/>
        </w:rPr>
      </w:pPr>
    </w:p>
    <w:p w14:paraId="2D591259" w14:textId="77777777" w:rsidR="00892CF9" w:rsidRDefault="00892CF9">
      <w:pPr>
        <w:jc w:val="center"/>
        <w:rPr>
          <w:szCs w:val="24"/>
        </w:rPr>
      </w:pPr>
    </w:p>
    <w:p w14:paraId="21DEBC6F" w14:textId="77777777" w:rsidR="00892CF9" w:rsidRDefault="00892CF9">
      <w:pPr>
        <w:jc w:val="center"/>
        <w:rPr>
          <w:szCs w:val="24"/>
        </w:rPr>
      </w:pPr>
    </w:p>
    <w:p w14:paraId="1FC25D3F" w14:textId="77777777" w:rsidR="00892CF9" w:rsidRDefault="00892CF9">
      <w:pPr>
        <w:jc w:val="center"/>
        <w:rPr>
          <w:szCs w:val="24"/>
        </w:rPr>
      </w:pPr>
    </w:p>
    <w:p w14:paraId="0DD5CE0C" w14:textId="77777777" w:rsidR="00892CF9" w:rsidRDefault="00892CF9">
      <w:pPr>
        <w:jc w:val="center"/>
        <w:rPr>
          <w:szCs w:val="24"/>
        </w:rPr>
      </w:pPr>
    </w:p>
    <w:p w14:paraId="1F0BE836" w14:textId="77777777" w:rsidR="004F3358" w:rsidRDefault="004F3358">
      <w:pPr>
        <w:jc w:val="center"/>
        <w:rPr>
          <w:szCs w:val="24"/>
        </w:rPr>
      </w:pPr>
    </w:p>
    <w:p w14:paraId="4C277CF5" w14:textId="77777777" w:rsidR="004F3358" w:rsidRDefault="004F3358">
      <w:pPr>
        <w:jc w:val="center"/>
        <w:rPr>
          <w:szCs w:val="24"/>
        </w:rPr>
      </w:pPr>
    </w:p>
    <w:p w14:paraId="47364E92" w14:textId="69A1A08F" w:rsidR="004F3358" w:rsidRDefault="004F3358" w:rsidP="004F3358">
      <w:pPr>
        <w:jc w:val="right"/>
        <w:rPr>
          <w:szCs w:val="24"/>
        </w:rPr>
      </w:pPr>
      <w:r>
        <w:rPr>
          <w:szCs w:val="24"/>
        </w:rPr>
        <w:lastRenderedPageBreak/>
        <w:t xml:space="preserve">Priedas Nr. 1. Techninė specifikacija ir Sutarties kaina </w:t>
      </w:r>
    </w:p>
    <w:p w14:paraId="097117C6" w14:textId="77777777" w:rsidR="004F3358" w:rsidRDefault="004F3358" w:rsidP="004F3358">
      <w:pPr>
        <w:jc w:val="right"/>
        <w:rPr>
          <w:szCs w:val="24"/>
        </w:rPr>
      </w:pPr>
    </w:p>
    <w:p w14:paraId="52A9CD83" w14:textId="77777777" w:rsidR="004F3358" w:rsidRDefault="004F3358" w:rsidP="004F3358">
      <w:pPr>
        <w:jc w:val="center"/>
        <w:rPr>
          <w:szCs w:val="24"/>
        </w:rPr>
      </w:pPr>
      <w:r>
        <w:rPr>
          <w:szCs w:val="24"/>
        </w:rPr>
        <w:t>TECHNINĖ SPECIFIKACIJA</w:t>
      </w:r>
    </w:p>
    <w:p w14:paraId="573DF879" w14:textId="77777777" w:rsidR="004F3358" w:rsidRPr="004F3358" w:rsidRDefault="004F3358" w:rsidP="004F3358">
      <w:pPr>
        <w:rPr>
          <w:rFonts w:eastAsia="Calibri"/>
          <w:szCs w:val="24"/>
        </w:rPr>
      </w:pPr>
    </w:p>
    <w:p w14:paraId="7F722AA5" w14:textId="77777777" w:rsidR="004F3358" w:rsidRPr="004F3358" w:rsidRDefault="004F3358" w:rsidP="004F3358">
      <w:pPr>
        <w:spacing w:after="120"/>
        <w:jc w:val="both"/>
        <w:rPr>
          <w:rFonts w:eastAsiaTheme="minorEastAsia"/>
          <w:szCs w:val="24"/>
          <w:lang w:eastAsia="lt-LT"/>
        </w:rPr>
      </w:pPr>
      <w:r w:rsidRPr="004F3358">
        <w:rPr>
          <w:rFonts w:eastAsiaTheme="minorEastAsia"/>
          <w:szCs w:val="24"/>
          <w:lang w:eastAsia="lt-LT"/>
        </w:rPr>
        <w:t xml:space="preserve">1. Pakeliami segmentiniai vartai 5000x5000mm, su el. pavara, spalva pilka (RAL7016), vidaus spalva RAL9002. Angos plotis 5000 mm, angos aukštis 5000 mm, sąramos aukštis  3400 mm, sienos plotis kairėje 400 mm, sienos plotis dešinėje 400 mm, sienos medžiaga betonas, sąramos medžiaga betonas, lubų medžiaga betonas. Vartų konstrukcija TLP (turi turėti spyruoklių trūkimo apsaugą), pakilimo tipas HL3180, terminis </w:t>
      </w:r>
      <w:proofErr w:type="spellStart"/>
      <w:r w:rsidRPr="004F3358">
        <w:rPr>
          <w:rFonts w:eastAsiaTheme="minorEastAsia"/>
          <w:szCs w:val="24"/>
          <w:lang w:eastAsia="lt-LT"/>
        </w:rPr>
        <w:t>koef</w:t>
      </w:r>
      <w:proofErr w:type="spellEnd"/>
      <w:r w:rsidRPr="004F3358">
        <w:rPr>
          <w:rFonts w:eastAsiaTheme="minorEastAsia"/>
          <w:szCs w:val="24"/>
          <w:lang w:eastAsia="lt-LT"/>
        </w:rPr>
        <w:t>. W/</w:t>
      </w:r>
      <w:proofErr w:type="spellStart"/>
      <w:r w:rsidRPr="004F3358">
        <w:rPr>
          <w:rFonts w:eastAsiaTheme="minorEastAsia"/>
          <w:szCs w:val="24"/>
          <w:lang w:eastAsia="lt-LT"/>
        </w:rPr>
        <w:t>sq.m</w:t>
      </w:r>
      <w:proofErr w:type="spellEnd"/>
      <w:r w:rsidRPr="004F3358">
        <w:rPr>
          <w:rFonts w:eastAsiaTheme="minorEastAsia"/>
          <w:szCs w:val="24"/>
          <w:lang w:eastAsia="lt-LT"/>
        </w:rPr>
        <w:t>*K  ne prastesnis nei 1,177, vėjo pasipriešinimo klasė ne prastesnė nei 2, Turi būti 8 ovalūs akrilo langai, 665x345, rankena, nerūdijantis skląstis, nerūdijančio plieno furnitūra, antgaliai ir bėgiai</w:t>
      </w:r>
      <w:r w:rsidRPr="004F3358">
        <w:rPr>
          <w:rFonts w:asciiTheme="minorHAnsi" w:eastAsiaTheme="minorEastAsia" w:hAnsiTheme="minorHAnsi"/>
          <w:sz w:val="22"/>
          <w:szCs w:val="22"/>
          <w:lang w:eastAsia="lt-LT"/>
        </w:rPr>
        <w:t xml:space="preserve"> </w:t>
      </w:r>
      <w:r w:rsidRPr="004F3358">
        <w:rPr>
          <w:rFonts w:eastAsiaTheme="minorEastAsia"/>
          <w:szCs w:val="24"/>
          <w:lang w:eastAsia="lt-LT"/>
        </w:rPr>
        <w:t xml:space="preserve">parinkta STANDART ANC-2. Automatikos komplektacija: trifazė pramoninė automatika, 100 </w:t>
      </w:r>
      <w:proofErr w:type="spellStart"/>
      <w:r w:rsidRPr="004F3358">
        <w:rPr>
          <w:rFonts w:eastAsiaTheme="minorEastAsia"/>
          <w:szCs w:val="24"/>
          <w:lang w:eastAsia="lt-LT"/>
        </w:rPr>
        <w:t>Nm</w:t>
      </w:r>
      <w:proofErr w:type="spellEnd"/>
      <w:r w:rsidRPr="004F3358">
        <w:rPr>
          <w:rFonts w:eastAsiaTheme="minorEastAsia"/>
          <w:szCs w:val="24"/>
          <w:lang w:eastAsia="lt-LT"/>
        </w:rPr>
        <w:t>, iki 35 m</w:t>
      </w:r>
      <w:r w:rsidRPr="004F3358">
        <w:rPr>
          <w:rFonts w:eastAsiaTheme="minorEastAsia"/>
          <w:szCs w:val="24"/>
          <w:vertAlign w:val="superscript"/>
          <w:lang w:eastAsia="lt-LT"/>
        </w:rPr>
        <w:t>2</w:t>
      </w:r>
      <w:r w:rsidRPr="004F3358">
        <w:rPr>
          <w:rFonts w:eastAsiaTheme="minorEastAsia"/>
          <w:szCs w:val="24"/>
          <w:lang w:eastAsia="lt-LT"/>
        </w:rPr>
        <w:t xml:space="preserve">, avarinis atidarymas grandine. </w:t>
      </w:r>
      <w:proofErr w:type="spellStart"/>
      <w:r w:rsidRPr="004F3358">
        <w:rPr>
          <w:rFonts w:eastAsiaTheme="minorEastAsia"/>
          <w:szCs w:val="24"/>
          <w:lang w:eastAsia="lt-LT"/>
        </w:rPr>
        <w:t>Pneumo</w:t>
      </w:r>
      <w:proofErr w:type="spellEnd"/>
      <w:r w:rsidRPr="004F3358">
        <w:rPr>
          <w:rFonts w:eastAsiaTheme="minorEastAsia"/>
          <w:szCs w:val="24"/>
          <w:lang w:eastAsia="lt-LT"/>
        </w:rPr>
        <w:t xml:space="preserve"> daviklis, uždaro kontakto su dėžute, spiralinis laidas 5x0,5 (tempiamas iki 5 m), foto davikliai. Vartų segmentų storis  ne mažesnis nei 45 mm, užpildyta didelio tankio poliuretanu be </w:t>
      </w:r>
      <w:proofErr w:type="spellStart"/>
      <w:r w:rsidRPr="004F3358">
        <w:rPr>
          <w:rFonts w:eastAsiaTheme="minorEastAsia"/>
          <w:szCs w:val="24"/>
          <w:lang w:eastAsia="lt-LT"/>
        </w:rPr>
        <w:t>freono</w:t>
      </w:r>
      <w:proofErr w:type="spellEnd"/>
      <w:r w:rsidRPr="004F3358">
        <w:rPr>
          <w:rFonts w:eastAsiaTheme="minorEastAsia"/>
          <w:szCs w:val="24"/>
          <w:lang w:eastAsia="lt-LT"/>
        </w:rPr>
        <w:t xml:space="preserve"> (CFC). Turi būti dvigubos sandarinimo tarpinės šonuose, guma su oro tarpu vartų apačioje, sandarinimo tarpinės tarp segmentų. Vartams ir automatinei atidarymo įrangai turi būti suteikiama 1 m.  Pažeistos sienos dalies demontavimas, senų vartų demontavimas, naujos metalinės konstrukcijos montavimas, </w:t>
      </w:r>
      <w:proofErr w:type="spellStart"/>
      <w:r w:rsidRPr="004F3358">
        <w:rPr>
          <w:rFonts w:eastAsiaTheme="minorEastAsia"/>
          <w:szCs w:val="24"/>
          <w:lang w:eastAsia="lt-LT"/>
        </w:rPr>
        <w:t>sendvič</w:t>
      </w:r>
      <w:proofErr w:type="spellEnd"/>
      <w:r w:rsidRPr="004F3358">
        <w:rPr>
          <w:rFonts w:eastAsiaTheme="minorEastAsia"/>
          <w:szCs w:val="24"/>
          <w:lang w:eastAsia="lt-LT"/>
        </w:rPr>
        <w:t xml:space="preserve"> plokščių 2 vnt. pakeitimas, betoninės kolonos atstatymas, skardos ir </w:t>
      </w:r>
      <w:proofErr w:type="spellStart"/>
      <w:r w:rsidRPr="004F3358">
        <w:rPr>
          <w:rFonts w:eastAsiaTheme="minorEastAsia"/>
          <w:szCs w:val="24"/>
          <w:lang w:eastAsia="lt-LT"/>
        </w:rPr>
        <w:t>lankstinių</w:t>
      </w:r>
      <w:proofErr w:type="spellEnd"/>
      <w:r w:rsidRPr="004F3358">
        <w:rPr>
          <w:rFonts w:eastAsiaTheme="minorEastAsia"/>
          <w:szCs w:val="24"/>
          <w:lang w:eastAsia="lt-LT"/>
        </w:rPr>
        <w:t xml:space="preserve"> sumontavimas.</w:t>
      </w:r>
    </w:p>
    <w:p w14:paraId="59DB0356" w14:textId="77777777" w:rsidR="004F3358" w:rsidRPr="004F3358" w:rsidRDefault="004F3358" w:rsidP="004F3358">
      <w:pPr>
        <w:spacing w:after="120"/>
        <w:jc w:val="both"/>
        <w:rPr>
          <w:rFonts w:eastAsiaTheme="minorEastAsia"/>
          <w:szCs w:val="24"/>
          <w:lang w:eastAsia="lt-LT"/>
        </w:rPr>
      </w:pPr>
      <w:r w:rsidRPr="004F3358">
        <w:rPr>
          <w:rFonts w:eastAsiaTheme="minorEastAsia"/>
          <w:szCs w:val="24"/>
          <w:lang w:eastAsia="lt-LT"/>
        </w:rPr>
        <w:t xml:space="preserve">2. Greitaeigiai </w:t>
      </w:r>
      <w:proofErr w:type="spellStart"/>
      <w:r w:rsidRPr="004F3358">
        <w:rPr>
          <w:rFonts w:eastAsiaTheme="minorEastAsia"/>
          <w:szCs w:val="24"/>
          <w:lang w:eastAsia="lt-LT"/>
        </w:rPr>
        <w:t>tentiniai</w:t>
      </w:r>
      <w:proofErr w:type="spellEnd"/>
      <w:r w:rsidRPr="004F3358">
        <w:rPr>
          <w:rFonts w:eastAsiaTheme="minorEastAsia"/>
          <w:szCs w:val="24"/>
          <w:lang w:eastAsia="lt-LT"/>
        </w:rPr>
        <w:t xml:space="preserve"> vartai 5000x5000mm, su el. pavara, spalva pilka (RAL7016), montuojami pastato išorėje. Standartinė užuolaida. Pavaros padėtis standartinė, valdymas mygtukais, </w:t>
      </w:r>
      <w:proofErr w:type="spellStart"/>
      <w:r w:rsidRPr="004F3358">
        <w:rPr>
          <w:rFonts w:eastAsiaTheme="minorEastAsia"/>
          <w:szCs w:val="24"/>
          <w:lang w:eastAsia="lt-LT"/>
        </w:rPr>
        <w:t>fotodavikliais</w:t>
      </w:r>
      <w:proofErr w:type="spellEnd"/>
      <w:r w:rsidRPr="004F3358">
        <w:rPr>
          <w:rFonts w:eastAsiaTheme="minorEastAsia"/>
          <w:szCs w:val="24"/>
          <w:lang w:eastAsia="lt-LT"/>
        </w:rPr>
        <w:t xml:space="preserve"> ir radarais abiejose sienos pusėse, bėgiai – cinkuoto plieno, vartų rėmas iš cinkuoto metalo 160x90 mm vamzdžio. Atidarymo/uždarymo greitis 0,9m/s.  Vėjo pasipriešinimo klasė  ne prastesnė nei 2. Vartams ir automatinei atidarymo įrangai turi būti suteikiama 1 m. garantinio aptarnavimo terminas.</w:t>
      </w:r>
    </w:p>
    <w:p w14:paraId="421BDCC6" w14:textId="77777777" w:rsidR="004F3358" w:rsidRPr="004F3358" w:rsidRDefault="004F3358" w:rsidP="004F3358">
      <w:pPr>
        <w:spacing w:after="120"/>
        <w:rPr>
          <w:rFonts w:eastAsiaTheme="minorEastAsia"/>
          <w:szCs w:val="24"/>
          <w:lang w:eastAsia="lt-LT"/>
        </w:rPr>
      </w:pPr>
      <w:r>
        <w:rPr>
          <w:rFonts w:eastAsiaTheme="minorEastAsia"/>
          <w:szCs w:val="24"/>
          <w:lang w:eastAsia="lt-LT"/>
        </w:rPr>
        <w:t xml:space="preserve">3. </w:t>
      </w:r>
      <w:r w:rsidRPr="004F3358">
        <w:rPr>
          <w:rFonts w:eastAsiaTheme="minorEastAsia"/>
          <w:szCs w:val="24"/>
          <w:lang w:eastAsia="lt-LT"/>
        </w:rPr>
        <w:t>Už darbuotojų saugą ir asmenines apsaugos priemones, atliekant montavimą, atsakingas Tiekėjas.</w:t>
      </w:r>
    </w:p>
    <w:tbl>
      <w:tblPr>
        <w:tblStyle w:val="Lentelstinklelis2"/>
        <w:tblW w:w="0" w:type="auto"/>
        <w:tblLook w:val="04A0" w:firstRow="1" w:lastRow="0" w:firstColumn="1" w:lastColumn="0" w:noHBand="0" w:noVBand="1"/>
      </w:tblPr>
      <w:tblGrid>
        <w:gridCol w:w="561"/>
        <w:gridCol w:w="7486"/>
        <w:gridCol w:w="1915"/>
      </w:tblGrid>
      <w:tr w:rsidR="004F3358" w:rsidRPr="004F3358" w14:paraId="51627DA5" w14:textId="77777777" w:rsidTr="00B13837">
        <w:tc>
          <w:tcPr>
            <w:tcW w:w="562" w:type="dxa"/>
          </w:tcPr>
          <w:p w14:paraId="41F16C4D" w14:textId="77777777" w:rsidR="004F3358" w:rsidRPr="004F3358" w:rsidRDefault="004F3358" w:rsidP="00B13837">
            <w:pPr>
              <w:jc w:val="center"/>
              <w:rPr>
                <w:rFonts w:ascii="Times New Roman" w:hAnsi="Times New Roman" w:cs="Times New Roman"/>
                <w:sz w:val="24"/>
                <w:szCs w:val="24"/>
              </w:rPr>
            </w:pPr>
            <w:r w:rsidRPr="004F3358">
              <w:rPr>
                <w:rFonts w:ascii="Times New Roman" w:hAnsi="Times New Roman" w:cs="Times New Roman"/>
                <w:sz w:val="24"/>
                <w:szCs w:val="24"/>
              </w:rPr>
              <w:t>Eil. Nr.</w:t>
            </w:r>
          </w:p>
        </w:tc>
        <w:tc>
          <w:tcPr>
            <w:tcW w:w="8222" w:type="dxa"/>
            <w:vAlign w:val="center"/>
          </w:tcPr>
          <w:p w14:paraId="65D48DAD" w14:textId="77777777" w:rsidR="004F3358" w:rsidRPr="004F3358" w:rsidRDefault="004F3358" w:rsidP="00B13837">
            <w:pPr>
              <w:jc w:val="center"/>
              <w:rPr>
                <w:rFonts w:ascii="Times New Roman" w:hAnsi="Times New Roman" w:cs="Times New Roman"/>
                <w:sz w:val="24"/>
                <w:szCs w:val="24"/>
              </w:rPr>
            </w:pPr>
            <w:r w:rsidRPr="004F3358">
              <w:rPr>
                <w:rFonts w:ascii="Times New Roman" w:hAnsi="Times New Roman" w:cs="Times New Roman"/>
                <w:sz w:val="24"/>
                <w:szCs w:val="24"/>
              </w:rPr>
              <w:t>Aprašymas</w:t>
            </w:r>
          </w:p>
        </w:tc>
        <w:tc>
          <w:tcPr>
            <w:tcW w:w="1984" w:type="dxa"/>
            <w:vAlign w:val="center"/>
          </w:tcPr>
          <w:p w14:paraId="264C1F88" w14:textId="77777777" w:rsidR="004F3358" w:rsidRPr="004F3358" w:rsidRDefault="004F3358" w:rsidP="00B13837">
            <w:pPr>
              <w:jc w:val="center"/>
              <w:rPr>
                <w:rFonts w:ascii="Times New Roman" w:hAnsi="Times New Roman" w:cs="Times New Roman"/>
                <w:sz w:val="24"/>
                <w:szCs w:val="24"/>
              </w:rPr>
            </w:pPr>
            <w:r w:rsidRPr="004F3358">
              <w:rPr>
                <w:rFonts w:ascii="Times New Roman" w:hAnsi="Times New Roman" w:cs="Times New Roman"/>
                <w:sz w:val="24"/>
                <w:szCs w:val="24"/>
              </w:rPr>
              <w:t>Komplektas</w:t>
            </w:r>
          </w:p>
        </w:tc>
      </w:tr>
      <w:tr w:rsidR="004F3358" w:rsidRPr="004F3358" w14:paraId="4CE1FE2E" w14:textId="77777777" w:rsidTr="00B13837">
        <w:tc>
          <w:tcPr>
            <w:tcW w:w="562" w:type="dxa"/>
          </w:tcPr>
          <w:p w14:paraId="4A7B0998" w14:textId="77777777" w:rsidR="004F3358" w:rsidRPr="004F3358" w:rsidRDefault="004F3358" w:rsidP="00B13837">
            <w:pPr>
              <w:rPr>
                <w:rFonts w:ascii="Times New Roman" w:hAnsi="Times New Roman" w:cs="Times New Roman"/>
                <w:sz w:val="24"/>
                <w:szCs w:val="24"/>
              </w:rPr>
            </w:pPr>
            <w:r w:rsidRPr="004F3358">
              <w:rPr>
                <w:rFonts w:ascii="Times New Roman" w:hAnsi="Times New Roman" w:cs="Times New Roman"/>
                <w:sz w:val="24"/>
                <w:szCs w:val="24"/>
              </w:rPr>
              <w:t>1</w:t>
            </w:r>
          </w:p>
        </w:tc>
        <w:tc>
          <w:tcPr>
            <w:tcW w:w="8222" w:type="dxa"/>
          </w:tcPr>
          <w:p w14:paraId="6D2BE036" w14:textId="77777777" w:rsidR="004F3358" w:rsidRPr="004F3358" w:rsidRDefault="004F3358" w:rsidP="00B13837">
            <w:pPr>
              <w:rPr>
                <w:rFonts w:ascii="Times New Roman" w:hAnsi="Times New Roman" w:cs="Times New Roman"/>
                <w:sz w:val="24"/>
                <w:szCs w:val="24"/>
              </w:rPr>
            </w:pPr>
            <w:r w:rsidRPr="004F3358">
              <w:rPr>
                <w:rFonts w:ascii="Times New Roman" w:hAnsi="Times New Roman" w:cs="Times New Roman"/>
                <w:sz w:val="24"/>
                <w:szCs w:val="24"/>
              </w:rPr>
              <w:t>Segmentinių vartų demontavimas, papildomos medžiagos, krano, keltuvo demontavimo darbams nuoma ir kt.</w:t>
            </w:r>
          </w:p>
        </w:tc>
        <w:tc>
          <w:tcPr>
            <w:tcW w:w="1984" w:type="dxa"/>
          </w:tcPr>
          <w:p w14:paraId="47456935" w14:textId="77777777" w:rsidR="004F3358" w:rsidRPr="004F3358" w:rsidRDefault="004F3358" w:rsidP="00B13837">
            <w:pPr>
              <w:ind w:left="-40" w:firstLine="40"/>
              <w:jc w:val="center"/>
              <w:rPr>
                <w:rFonts w:ascii="Times New Roman" w:hAnsi="Times New Roman" w:cs="Times New Roman"/>
                <w:sz w:val="24"/>
                <w:szCs w:val="24"/>
              </w:rPr>
            </w:pPr>
            <w:r w:rsidRPr="004F3358">
              <w:rPr>
                <w:rFonts w:ascii="Times New Roman" w:hAnsi="Times New Roman" w:cs="Times New Roman"/>
                <w:sz w:val="24"/>
                <w:szCs w:val="24"/>
              </w:rPr>
              <w:t>1</w:t>
            </w:r>
          </w:p>
        </w:tc>
      </w:tr>
      <w:tr w:rsidR="004F3358" w:rsidRPr="004F3358" w14:paraId="798123A9" w14:textId="77777777" w:rsidTr="00B13837">
        <w:tc>
          <w:tcPr>
            <w:tcW w:w="562" w:type="dxa"/>
          </w:tcPr>
          <w:p w14:paraId="14E10215" w14:textId="77777777" w:rsidR="004F3358" w:rsidRPr="004F3358" w:rsidRDefault="004F3358" w:rsidP="00B13837">
            <w:pPr>
              <w:rPr>
                <w:rFonts w:ascii="Times New Roman" w:hAnsi="Times New Roman" w:cs="Times New Roman"/>
                <w:sz w:val="24"/>
                <w:szCs w:val="24"/>
              </w:rPr>
            </w:pPr>
            <w:r w:rsidRPr="004F3358">
              <w:rPr>
                <w:rFonts w:ascii="Times New Roman" w:hAnsi="Times New Roman" w:cs="Times New Roman"/>
                <w:sz w:val="24"/>
                <w:szCs w:val="24"/>
              </w:rPr>
              <w:t>2</w:t>
            </w:r>
          </w:p>
        </w:tc>
        <w:tc>
          <w:tcPr>
            <w:tcW w:w="8222" w:type="dxa"/>
          </w:tcPr>
          <w:p w14:paraId="17198B2A" w14:textId="77777777" w:rsidR="004F3358" w:rsidRPr="004F3358" w:rsidRDefault="004F3358" w:rsidP="00B13837">
            <w:pPr>
              <w:rPr>
                <w:rFonts w:ascii="Times New Roman" w:hAnsi="Times New Roman" w:cs="Times New Roman"/>
                <w:sz w:val="24"/>
                <w:szCs w:val="24"/>
              </w:rPr>
            </w:pPr>
            <w:r w:rsidRPr="004F3358">
              <w:rPr>
                <w:rFonts w:ascii="Times New Roman" w:hAnsi="Times New Roman" w:cs="Times New Roman"/>
                <w:sz w:val="24"/>
                <w:szCs w:val="24"/>
              </w:rPr>
              <w:t>Greitaeigių vartų demontavimas papildomos medžiagos, krano, keltuvo demontavimo darbams nuoma ir kt.</w:t>
            </w:r>
          </w:p>
        </w:tc>
        <w:tc>
          <w:tcPr>
            <w:tcW w:w="1984" w:type="dxa"/>
          </w:tcPr>
          <w:p w14:paraId="49FC9230" w14:textId="77777777" w:rsidR="004F3358" w:rsidRPr="004F3358" w:rsidRDefault="004F3358" w:rsidP="00B13837">
            <w:pPr>
              <w:ind w:left="-40" w:firstLine="40"/>
              <w:jc w:val="center"/>
              <w:rPr>
                <w:rFonts w:ascii="Times New Roman" w:hAnsi="Times New Roman" w:cs="Times New Roman"/>
                <w:sz w:val="24"/>
                <w:szCs w:val="24"/>
              </w:rPr>
            </w:pPr>
            <w:r w:rsidRPr="004F3358">
              <w:rPr>
                <w:rFonts w:ascii="Times New Roman" w:hAnsi="Times New Roman" w:cs="Times New Roman"/>
                <w:sz w:val="24"/>
                <w:szCs w:val="24"/>
              </w:rPr>
              <w:t>1</w:t>
            </w:r>
          </w:p>
        </w:tc>
      </w:tr>
      <w:tr w:rsidR="004F3358" w:rsidRPr="004F3358" w14:paraId="0BD4994C" w14:textId="77777777" w:rsidTr="00B13837">
        <w:tc>
          <w:tcPr>
            <w:tcW w:w="562" w:type="dxa"/>
          </w:tcPr>
          <w:p w14:paraId="6A41FDA2" w14:textId="77777777" w:rsidR="004F3358" w:rsidRPr="004F3358" w:rsidRDefault="004F3358" w:rsidP="00B13837">
            <w:pPr>
              <w:rPr>
                <w:rFonts w:ascii="Times New Roman" w:hAnsi="Times New Roman" w:cs="Times New Roman"/>
                <w:sz w:val="24"/>
                <w:szCs w:val="24"/>
              </w:rPr>
            </w:pPr>
            <w:r w:rsidRPr="004F3358">
              <w:rPr>
                <w:rFonts w:ascii="Times New Roman" w:hAnsi="Times New Roman" w:cs="Times New Roman"/>
                <w:sz w:val="24"/>
                <w:szCs w:val="24"/>
              </w:rPr>
              <w:t>3</w:t>
            </w:r>
          </w:p>
        </w:tc>
        <w:tc>
          <w:tcPr>
            <w:tcW w:w="8222" w:type="dxa"/>
          </w:tcPr>
          <w:p w14:paraId="00AC17C8" w14:textId="77777777" w:rsidR="004F3358" w:rsidRPr="004F3358" w:rsidRDefault="004F3358" w:rsidP="00B13837">
            <w:pPr>
              <w:rPr>
                <w:rFonts w:ascii="Times New Roman" w:hAnsi="Times New Roman" w:cs="Times New Roman"/>
                <w:sz w:val="24"/>
                <w:szCs w:val="24"/>
              </w:rPr>
            </w:pPr>
            <w:r w:rsidRPr="004F3358">
              <w:rPr>
                <w:rFonts w:ascii="Times New Roman" w:hAnsi="Times New Roman" w:cs="Times New Roman"/>
                <w:sz w:val="24"/>
                <w:szCs w:val="24"/>
              </w:rPr>
              <w:t xml:space="preserve">Pažeistos sienos dalies ir konstrukcijos išmontavimas, betoninės kolonos atstatymas, metalinės konstrukcijos montavimas, </w:t>
            </w:r>
            <w:proofErr w:type="spellStart"/>
            <w:r w:rsidRPr="004F3358">
              <w:rPr>
                <w:rFonts w:ascii="Times New Roman" w:hAnsi="Times New Roman" w:cs="Times New Roman"/>
                <w:sz w:val="24"/>
                <w:szCs w:val="24"/>
              </w:rPr>
              <w:t>sendvič</w:t>
            </w:r>
            <w:proofErr w:type="spellEnd"/>
            <w:r w:rsidRPr="004F3358">
              <w:rPr>
                <w:rFonts w:ascii="Times New Roman" w:hAnsi="Times New Roman" w:cs="Times New Roman"/>
                <w:sz w:val="24"/>
                <w:szCs w:val="24"/>
              </w:rPr>
              <w:t xml:space="preserve"> panelės montavimas, sienos atstatymas, skardinimo darbai, papildomos medžiagos, </w:t>
            </w:r>
            <w:proofErr w:type="spellStart"/>
            <w:r w:rsidRPr="004F3358">
              <w:rPr>
                <w:rFonts w:ascii="Times New Roman" w:hAnsi="Times New Roman" w:cs="Times New Roman"/>
                <w:sz w:val="24"/>
                <w:szCs w:val="24"/>
              </w:rPr>
              <w:t>sendvič</w:t>
            </w:r>
            <w:proofErr w:type="spellEnd"/>
            <w:r w:rsidRPr="004F3358">
              <w:rPr>
                <w:rFonts w:ascii="Times New Roman" w:hAnsi="Times New Roman" w:cs="Times New Roman"/>
                <w:sz w:val="24"/>
                <w:szCs w:val="24"/>
              </w:rPr>
              <w:t xml:space="preserve"> panelė, tvirtinimo elementai, metalinė konstrukcija, papildomos medžiagos, keltuvo, krano nuoma demontavimo darbams ir sienos atstatymo darbams</w:t>
            </w:r>
          </w:p>
        </w:tc>
        <w:tc>
          <w:tcPr>
            <w:tcW w:w="1984" w:type="dxa"/>
          </w:tcPr>
          <w:p w14:paraId="651904A8" w14:textId="77777777" w:rsidR="004F3358" w:rsidRPr="004F3358" w:rsidRDefault="004F3358" w:rsidP="00B13837">
            <w:pPr>
              <w:ind w:left="-40" w:firstLine="40"/>
              <w:jc w:val="center"/>
              <w:rPr>
                <w:rFonts w:ascii="Times New Roman" w:hAnsi="Times New Roman" w:cs="Times New Roman"/>
                <w:sz w:val="24"/>
                <w:szCs w:val="24"/>
              </w:rPr>
            </w:pPr>
            <w:r w:rsidRPr="004F3358">
              <w:rPr>
                <w:rFonts w:ascii="Times New Roman" w:hAnsi="Times New Roman" w:cs="Times New Roman"/>
                <w:sz w:val="24"/>
                <w:szCs w:val="24"/>
              </w:rPr>
              <w:t>1</w:t>
            </w:r>
          </w:p>
        </w:tc>
      </w:tr>
      <w:tr w:rsidR="004F3358" w:rsidRPr="004F3358" w14:paraId="754DD6AA" w14:textId="77777777" w:rsidTr="00B13837">
        <w:tc>
          <w:tcPr>
            <w:tcW w:w="562" w:type="dxa"/>
          </w:tcPr>
          <w:p w14:paraId="7609A5A3" w14:textId="77777777" w:rsidR="004F3358" w:rsidRPr="004F3358" w:rsidRDefault="004F3358" w:rsidP="00B13837">
            <w:pPr>
              <w:rPr>
                <w:rFonts w:ascii="Times New Roman" w:hAnsi="Times New Roman" w:cs="Times New Roman"/>
                <w:sz w:val="24"/>
                <w:szCs w:val="24"/>
              </w:rPr>
            </w:pPr>
            <w:r w:rsidRPr="004F3358">
              <w:rPr>
                <w:rFonts w:ascii="Times New Roman" w:hAnsi="Times New Roman" w:cs="Times New Roman"/>
                <w:sz w:val="24"/>
                <w:szCs w:val="24"/>
              </w:rPr>
              <w:t>4</w:t>
            </w:r>
          </w:p>
        </w:tc>
        <w:tc>
          <w:tcPr>
            <w:tcW w:w="8222" w:type="dxa"/>
          </w:tcPr>
          <w:p w14:paraId="6B2464C9" w14:textId="77777777" w:rsidR="004F3358" w:rsidRPr="004F3358" w:rsidRDefault="004F3358" w:rsidP="00B13837">
            <w:pPr>
              <w:rPr>
                <w:rFonts w:ascii="Times New Roman" w:hAnsi="Times New Roman" w:cs="Times New Roman"/>
                <w:sz w:val="24"/>
                <w:szCs w:val="24"/>
              </w:rPr>
            </w:pPr>
            <w:r w:rsidRPr="004F3358">
              <w:rPr>
                <w:rFonts w:ascii="Times New Roman" w:hAnsi="Times New Roman" w:cs="Times New Roman"/>
                <w:sz w:val="24"/>
                <w:szCs w:val="24"/>
              </w:rPr>
              <w:t xml:space="preserve">Pramoninių vartų montavimas, pramoniniai vartai 5000x5000 mm, segmento storis 45 mm, segmento spalva iš lauko RAL7016, segmento tipas S, segmento spalva iš vidaus RAL9002, dvipusė rankena, nerūdijančio plieno furnitūra parinkta STANDART ANC-2, Tvirtinimo elementai, vartams, vartų rėmo medžiagos, </w:t>
            </w:r>
            <w:proofErr w:type="spellStart"/>
            <w:r w:rsidRPr="004F3358">
              <w:rPr>
                <w:rFonts w:ascii="Times New Roman" w:hAnsi="Times New Roman" w:cs="Times New Roman"/>
                <w:sz w:val="24"/>
                <w:szCs w:val="24"/>
              </w:rPr>
              <w:t>Pneumo</w:t>
            </w:r>
            <w:proofErr w:type="spellEnd"/>
            <w:r w:rsidRPr="004F3358">
              <w:rPr>
                <w:rFonts w:ascii="Times New Roman" w:hAnsi="Times New Roman" w:cs="Times New Roman"/>
                <w:sz w:val="24"/>
                <w:szCs w:val="24"/>
              </w:rPr>
              <w:t xml:space="preserve"> apsaugos daviklis vartams, papildomos medžiagos, keltuvo, krano nuoma </w:t>
            </w:r>
            <w:proofErr w:type="spellStart"/>
            <w:r w:rsidRPr="004F3358">
              <w:rPr>
                <w:rFonts w:ascii="Times New Roman" w:hAnsi="Times New Roman" w:cs="Times New Roman"/>
                <w:sz w:val="24"/>
                <w:szCs w:val="24"/>
              </w:rPr>
              <w:t>nuoma</w:t>
            </w:r>
            <w:proofErr w:type="spellEnd"/>
            <w:r w:rsidRPr="004F3358">
              <w:rPr>
                <w:rFonts w:ascii="Times New Roman" w:hAnsi="Times New Roman" w:cs="Times New Roman"/>
                <w:sz w:val="24"/>
                <w:szCs w:val="24"/>
              </w:rPr>
              <w:t xml:space="preserve"> vartų montavimui</w:t>
            </w:r>
          </w:p>
        </w:tc>
        <w:tc>
          <w:tcPr>
            <w:tcW w:w="1984" w:type="dxa"/>
          </w:tcPr>
          <w:p w14:paraId="6E3B558C" w14:textId="77777777" w:rsidR="004F3358" w:rsidRPr="004F3358" w:rsidRDefault="004F3358" w:rsidP="00B13837">
            <w:pPr>
              <w:ind w:left="-40" w:firstLine="40"/>
              <w:jc w:val="center"/>
              <w:rPr>
                <w:rFonts w:ascii="Times New Roman" w:hAnsi="Times New Roman" w:cs="Times New Roman"/>
                <w:sz w:val="24"/>
                <w:szCs w:val="24"/>
              </w:rPr>
            </w:pPr>
            <w:r w:rsidRPr="004F3358">
              <w:rPr>
                <w:rFonts w:ascii="Times New Roman" w:hAnsi="Times New Roman" w:cs="Times New Roman"/>
                <w:sz w:val="24"/>
                <w:szCs w:val="24"/>
              </w:rPr>
              <w:t>1</w:t>
            </w:r>
          </w:p>
        </w:tc>
      </w:tr>
      <w:tr w:rsidR="004F3358" w:rsidRPr="004F3358" w14:paraId="56C58F49" w14:textId="77777777" w:rsidTr="00B13837">
        <w:tc>
          <w:tcPr>
            <w:tcW w:w="562" w:type="dxa"/>
          </w:tcPr>
          <w:p w14:paraId="46312CDF" w14:textId="77777777" w:rsidR="004F3358" w:rsidRPr="004F3358" w:rsidRDefault="004F3358" w:rsidP="00B13837">
            <w:pPr>
              <w:rPr>
                <w:rFonts w:ascii="Times New Roman" w:hAnsi="Times New Roman" w:cs="Times New Roman"/>
                <w:sz w:val="24"/>
                <w:szCs w:val="24"/>
              </w:rPr>
            </w:pPr>
            <w:r w:rsidRPr="004F3358">
              <w:rPr>
                <w:rFonts w:ascii="Times New Roman" w:hAnsi="Times New Roman" w:cs="Times New Roman"/>
                <w:sz w:val="24"/>
                <w:szCs w:val="24"/>
              </w:rPr>
              <w:t>5</w:t>
            </w:r>
          </w:p>
        </w:tc>
        <w:tc>
          <w:tcPr>
            <w:tcW w:w="8222" w:type="dxa"/>
          </w:tcPr>
          <w:p w14:paraId="67933D41" w14:textId="77777777" w:rsidR="004F3358" w:rsidRPr="004F3358" w:rsidRDefault="004F3358" w:rsidP="00B13837">
            <w:pPr>
              <w:rPr>
                <w:rFonts w:ascii="Times New Roman" w:hAnsi="Times New Roman" w:cs="Times New Roman"/>
                <w:sz w:val="24"/>
                <w:szCs w:val="24"/>
              </w:rPr>
            </w:pPr>
            <w:r w:rsidRPr="004F3358">
              <w:rPr>
                <w:rFonts w:ascii="Times New Roman" w:hAnsi="Times New Roman" w:cs="Times New Roman"/>
                <w:sz w:val="24"/>
                <w:szCs w:val="24"/>
              </w:rPr>
              <w:t>Montavimas greitaeigių vartų, greitaeigiai vartai 5000x5000mm, PVC užuolaida su standumo profiliais, nerūdijančio plieno furnitūra, papildomos medžiagos, keltuvo, krano nuoma vartų montavimui</w:t>
            </w:r>
          </w:p>
        </w:tc>
        <w:tc>
          <w:tcPr>
            <w:tcW w:w="1984" w:type="dxa"/>
          </w:tcPr>
          <w:p w14:paraId="16A1C314" w14:textId="77777777" w:rsidR="004F3358" w:rsidRPr="004F3358" w:rsidRDefault="004F3358" w:rsidP="00B13837">
            <w:pPr>
              <w:ind w:left="-40" w:firstLine="40"/>
              <w:jc w:val="center"/>
              <w:rPr>
                <w:rFonts w:ascii="Times New Roman" w:hAnsi="Times New Roman" w:cs="Times New Roman"/>
                <w:sz w:val="24"/>
                <w:szCs w:val="24"/>
              </w:rPr>
            </w:pPr>
            <w:r w:rsidRPr="004F3358">
              <w:rPr>
                <w:rFonts w:ascii="Times New Roman" w:hAnsi="Times New Roman" w:cs="Times New Roman"/>
                <w:sz w:val="24"/>
                <w:szCs w:val="24"/>
              </w:rPr>
              <w:t>1</w:t>
            </w:r>
          </w:p>
        </w:tc>
      </w:tr>
    </w:tbl>
    <w:p w14:paraId="7416C61F" w14:textId="77777777" w:rsidR="004F3358" w:rsidRDefault="004F3358" w:rsidP="004F3358">
      <w:pPr>
        <w:spacing w:after="160" w:line="259" w:lineRule="auto"/>
        <w:rPr>
          <w:rFonts w:eastAsiaTheme="minorEastAsia"/>
          <w:szCs w:val="24"/>
          <w:lang w:eastAsia="lt-LT"/>
        </w:rPr>
      </w:pPr>
    </w:p>
    <w:p w14:paraId="32F861FC" w14:textId="2D5193EA" w:rsidR="004F3358" w:rsidRDefault="00CD5ABD" w:rsidP="00CD5ABD">
      <w:pPr>
        <w:spacing w:after="160" w:line="259" w:lineRule="auto"/>
        <w:jc w:val="center"/>
        <w:rPr>
          <w:rFonts w:eastAsiaTheme="minorEastAsia"/>
          <w:szCs w:val="24"/>
          <w:lang w:eastAsia="lt-LT"/>
        </w:rPr>
      </w:pPr>
      <w:r>
        <w:rPr>
          <w:rFonts w:eastAsiaTheme="minorEastAsia"/>
          <w:szCs w:val="24"/>
          <w:lang w:eastAsia="lt-LT"/>
        </w:rPr>
        <w:lastRenderedPageBreak/>
        <w:t>SUTARTIES KAINA</w:t>
      </w:r>
    </w:p>
    <w:tbl>
      <w:tblPr>
        <w:tblW w:w="98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
        <w:gridCol w:w="4470"/>
        <w:gridCol w:w="1149"/>
        <w:gridCol w:w="1278"/>
        <w:gridCol w:w="1532"/>
      </w:tblGrid>
      <w:tr w:rsidR="00CD5ABD" w:rsidRPr="00CD5ABD" w14:paraId="0D9E1610" w14:textId="77777777" w:rsidTr="00CD5ABD">
        <w:trPr>
          <w:trHeight w:val="572"/>
        </w:trPr>
        <w:tc>
          <w:tcPr>
            <w:tcW w:w="140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0712A3F" w14:textId="77777777" w:rsidR="00CD5ABD" w:rsidRPr="00CD5ABD" w:rsidRDefault="00CD5ABD" w:rsidP="00CD5ABD">
            <w:pPr>
              <w:suppressAutoHyphens/>
              <w:autoSpaceDE w:val="0"/>
              <w:autoSpaceDN w:val="0"/>
              <w:adjustRightInd w:val="0"/>
              <w:spacing w:line="100" w:lineRule="atLeast"/>
              <w:jc w:val="both"/>
              <w:textAlignment w:val="baseline"/>
              <w:rPr>
                <w:rFonts w:eastAsia="Lucida Sans Unicode"/>
                <w:iCs/>
                <w:kern w:val="3"/>
                <w:szCs w:val="24"/>
                <w:lang w:eastAsia="hi-IN" w:bidi="hi-IN"/>
              </w:rPr>
            </w:pPr>
            <w:r w:rsidRPr="00CD5ABD">
              <w:rPr>
                <w:rFonts w:eastAsia="Lucida Sans Unicode"/>
                <w:iCs/>
                <w:kern w:val="3"/>
                <w:szCs w:val="24"/>
                <w:lang w:eastAsia="hi-IN" w:bidi="hi-IN"/>
              </w:rPr>
              <w:t>Eil. Nr.</w:t>
            </w:r>
          </w:p>
        </w:tc>
        <w:tc>
          <w:tcPr>
            <w:tcW w:w="447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06E604C" w14:textId="77777777" w:rsidR="00CD5ABD" w:rsidRPr="00CD5ABD" w:rsidRDefault="00CD5ABD" w:rsidP="00CD5ABD">
            <w:pPr>
              <w:suppressAutoHyphens/>
              <w:autoSpaceDE w:val="0"/>
              <w:autoSpaceDN w:val="0"/>
              <w:adjustRightInd w:val="0"/>
              <w:spacing w:line="100" w:lineRule="atLeast"/>
              <w:jc w:val="both"/>
              <w:textAlignment w:val="baseline"/>
              <w:rPr>
                <w:rFonts w:eastAsia="Lucida Sans Unicode"/>
                <w:iCs/>
                <w:kern w:val="3"/>
                <w:szCs w:val="24"/>
                <w:lang w:eastAsia="hi-IN" w:bidi="hi-IN"/>
              </w:rPr>
            </w:pPr>
            <w:r w:rsidRPr="00CD5ABD">
              <w:rPr>
                <w:rFonts w:eastAsia="Lucida Sans Unicode"/>
                <w:iCs/>
                <w:kern w:val="3"/>
                <w:szCs w:val="24"/>
                <w:lang w:eastAsia="hi-IN" w:bidi="hi-IN"/>
              </w:rPr>
              <w:t xml:space="preserve">Pavadinimas </w:t>
            </w:r>
          </w:p>
        </w:tc>
        <w:tc>
          <w:tcPr>
            <w:tcW w:w="1149" w:type="dxa"/>
            <w:tcBorders>
              <w:top w:val="single" w:sz="4" w:space="0" w:color="auto"/>
              <w:left w:val="single" w:sz="4" w:space="0" w:color="auto"/>
              <w:bottom w:val="single" w:sz="4" w:space="0" w:color="auto"/>
              <w:right w:val="single" w:sz="4" w:space="0" w:color="auto"/>
            </w:tcBorders>
            <w:shd w:val="clear" w:color="auto" w:fill="E7E6E6"/>
          </w:tcPr>
          <w:p w14:paraId="7570F9EE" w14:textId="77777777" w:rsidR="00CD5ABD" w:rsidRPr="00CD5ABD" w:rsidRDefault="00CD5ABD" w:rsidP="00CD5ABD">
            <w:pPr>
              <w:suppressAutoHyphens/>
              <w:autoSpaceDE w:val="0"/>
              <w:autoSpaceDN w:val="0"/>
              <w:adjustRightInd w:val="0"/>
              <w:spacing w:line="100" w:lineRule="atLeast"/>
              <w:jc w:val="center"/>
              <w:textAlignment w:val="baseline"/>
              <w:rPr>
                <w:rFonts w:eastAsia="Lucida Sans Unicode"/>
                <w:iCs/>
                <w:kern w:val="3"/>
                <w:szCs w:val="24"/>
                <w:lang w:eastAsia="hi-IN" w:bidi="hi-IN"/>
              </w:rPr>
            </w:pPr>
            <w:r w:rsidRPr="00CD5ABD">
              <w:rPr>
                <w:rFonts w:eastAsia="Lucida Sans Unicode"/>
                <w:iCs/>
                <w:kern w:val="3"/>
                <w:szCs w:val="24"/>
                <w:lang w:eastAsia="hi-IN" w:bidi="hi-IN"/>
              </w:rPr>
              <w:t>Mato vnt.</w:t>
            </w:r>
          </w:p>
          <w:p w14:paraId="0A311F41" w14:textId="77777777" w:rsidR="00CD5ABD" w:rsidRPr="00CD5ABD" w:rsidRDefault="00CD5ABD" w:rsidP="00CD5ABD">
            <w:pPr>
              <w:suppressAutoHyphens/>
              <w:autoSpaceDE w:val="0"/>
              <w:autoSpaceDN w:val="0"/>
              <w:adjustRightInd w:val="0"/>
              <w:spacing w:line="100" w:lineRule="atLeast"/>
              <w:ind w:firstLine="697"/>
              <w:jc w:val="center"/>
              <w:textAlignment w:val="baseline"/>
              <w:rPr>
                <w:rFonts w:eastAsia="Lucida Sans Unicode"/>
                <w:iCs/>
                <w:kern w:val="3"/>
                <w:szCs w:val="24"/>
                <w:lang w:eastAsia="hi-IN" w:bidi="hi-IN"/>
              </w:rPr>
            </w:pPr>
          </w:p>
        </w:tc>
        <w:tc>
          <w:tcPr>
            <w:tcW w:w="1276" w:type="dxa"/>
            <w:tcBorders>
              <w:top w:val="single" w:sz="4" w:space="0" w:color="auto"/>
              <w:left w:val="single" w:sz="4" w:space="0" w:color="auto"/>
              <w:bottom w:val="single" w:sz="4" w:space="0" w:color="auto"/>
              <w:right w:val="single" w:sz="4" w:space="0" w:color="auto"/>
            </w:tcBorders>
            <w:shd w:val="clear" w:color="auto" w:fill="E7E6E6"/>
            <w:hideMark/>
          </w:tcPr>
          <w:p w14:paraId="1988BF2E" w14:textId="77777777" w:rsidR="00CD5ABD" w:rsidRPr="00CD5ABD" w:rsidRDefault="00CD5ABD" w:rsidP="00CD5ABD">
            <w:pPr>
              <w:suppressAutoHyphens/>
              <w:autoSpaceDE w:val="0"/>
              <w:autoSpaceDN w:val="0"/>
              <w:adjustRightInd w:val="0"/>
              <w:spacing w:line="100" w:lineRule="atLeast"/>
              <w:jc w:val="center"/>
              <w:textAlignment w:val="baseline"/>
              <w:rPr>
                <w:rFonts w:eastAsia="Lucida Sans Unicode"/>
                <w:iCs/>
                <w:kern w:val="3"/>
                <w:szCs w:val="24"/>
                <w:lang w:eastAsia="hi-IN" w:bidi="hi-IN"/>
              </w:rPr>
            </w:pPr>
            <w:r w:rsidRPr="00CD5ABD">
              <w:rPr>
                <w:rFonts w:eastAsia="Lucida Sans Unicode"/>
                <w:iCs/>
                <w:kern w:val="3"/>
                <w:szCs w:val="24"/>
                <w:lang w:eastAsia="hi-IN" w:bidi="hi-IN"/>
              </w:rPr>
              <w:t>Kiekis</w:t>
            </w:r>
          </w:p>
        </w:tc>
        <w:tc>
          <w:tcPr>
            <w:tcW w:w="1532" w:type="dxa"/>
            <w:tcBorders>
              <w:top w:val="single" w:sz="4" w:space="0" w:color="auto"/>
              <w:left w:val="single" w:sz="4" w:space="0" w:color="auto"/>
              <w:bottom w:val="single" w:sz="4" w:space="0" w:color="auto"/>
              <w:right w:val="single" w:sz="4" w:space="0" w:color="auto"/>
            </w:tcBorders>
            <w:shd w:val="clear" w:color="auto" w:fill="E7E6E6"/>
            <w:hideMark/>
          </w:tcPr>
          <w:p w14:paraId="2E1B14E3" w14:textId="77777777" w:rsidR="00CD5ABD" w:rsidRPr="00CD5ABD" w:rsidRDefault="00CD5ABD" w:rsidP="00CD5ABD">
            <w:pPr>
              <w:suppressAutoHyphens/>
              <w:autoSpaceDE w:val="0"/>
              <w:autoSpaceDN w:val="0"/>
              <w:adjustRightInd w:val="0"/>
              <w:spacing w:line="100" w:lineRule="atLeast"/>
              <w:jc w:val="center"/>
              <w:textAlignment w:val="baseline"/>
              <w:rPr>
                <w:rFonts w:eastAsia="Lucida Sans Unicode"/>
                <w:iCs/>
                <w:kern w:val="3"/>
                <w:szCs w:val="24"/>
                <w:lang w:eastAsia="hi-IN" w:bidi="hi-IN"/>
              </w:rPr>
            </w:pPr>
            <w:r w:rsidRPr="00CD5ABD">
              <w:rPr>
                <w:rFonts w:eastAsia="Lucida Sans Unicode"/>
                <w:iCs/>
                <w:kern w:val="3"/>
                <w:szCs w:val="24"/>
                <w:lang w:eastAsia="hi-IN" w:bidi="hi-IN"/>
              </w:rPr>
              <w:t>Iš viso</w:t>
            </w:r>
          </w:p>
          <w:p w14:paraId="5FFD25C0" w14:textId="77777777" w:rsidR="00CD5ABD" w:rsidRPr="00CD5ABD" w:rsidRDefault="00CD5ABD" w:rsidP="00CD5ABD">
            <w:pPr>
              <w:suppressAutoHyphens/>
              <w:autoSpaceDE w:val="0"/>
              <w:autoSpaceDN w:val="0"/>
              <w:adjustRightInd w:val="0"/>
              <w:spacing w:line="100" w:lineRule="atLeast"/>
              <w:jc w:val="center"/>
              <w:textAlignment w:val="baseline"/>
              <w:rPr>
                <w:rFonts w:eastAsia="Lucida Sans Unicode"/>
                <w:iCs/>
                <w:kern w:val="3"/>
                <w:szCs w:val="24"/>
                <w:lang w:eastAsia="hi-IN" w:bidi="hi-IN"/>
              </w:rPr>
            </w:pPr>
            <w:r w:rsidRPr="00CD5ABD">
              <w:rPr>
                <w:rFonts w:eastAsia="Lucida Sans Unicode"/>
                <w:iCs/>
                <w:kern w:val="3"/>
                <w:szCs w:val="24"/>
                <w:lang w:eastAsia="hi-IN" w:bidi="hi-IN"/>
              </w:rPr>
              <w:t>(Eur be PVM)</w:t>
            </w:r>
          </w:p>
        </w:tc>
      </w:tr>
      <w:tr w:rsidR="00CD5ABD" w:rsidRPr="00CD5ABD" w14:paraId="67618C28" w14:textId="77777777" w:rsidTr="00CD5ABD">
        <w:trPr>
          <w:trHeight w:val="453"/>
        </w:trPr>
        <w:tc>
          <w:tcPr>
            <w:tcW w:w="1405" w:type="dxa"/>
            <w:tcBorders>
              <w:top w:val="single" w:sz="4" w:space="0" w:color="auto"/>
              <w:left w:val="single" w:sz="4" w:space="0" w:color="auto"/>
              <w:bottom w:val="single" w:sz="4" w:space="0" w:color="auto"/>
              <w:right w:val="single" w:sz="4" w:space="0" w:color="auto"/>
            </w:tcBorders>
            <w:vAlign w:val="center"/>
            <w:hideMark/>
          </w:tcPr>
          <w:p w14:paraId="04C11917" w14:textId="77777777" w:rsidR="00CD5ABD" w:rsidRPr="00CD5ABD" w:rsidRDefault="00CD5ABD" w:rsidP="00CD5ABD">
            <w:pPr>
              <w:suppressAutoHyphens/>
              <w:autoSpaceDE w:val="0"/>
              <w:autoSpaceDN w:val="0"/>
              <w:adjustRightInd w:val="0"/>
              <w:spacing w:line="100" w:lineRule="atLeast"/>
              <w:ind w:firstLine="697"/>
              <w:jc w:val="both"/>
              <w:textAlignment w:val="baseline"/>
              <w:rPr>
                <w:rFonts w:eastAsia="Lucida Sans Unicode"/>
                <w:iCs/>
                <w:kern w:val="3"/>
                <w:szCs w:val="24"/>
                <w:lang w:eastAsia="hi-IN" w:bidi="hi-IN"/>
              </w:rPr>
            </w:pPr>
            <w:r w:rsidRPr="00CD5ABD">
              <w:rPr>
                <w:rFonts w:eastAsia="Lucida Sans Unicode"/>
                <w:iCs/>
                <w:kern w:val="3"/>
                <w:szCs w:val="24"/>
                <w:lang w:eastAsia="hi-IN" w:bidi="hi-IN"/>
              </w:rPr>
              <w:t>1</w:t>
            </w:r>
          </w:p>
        </w:tc>
        <w:tc>
          <w:tcPr>
            <w:tcW w:w="4470" w:type="dxa"/>
            <w:tcBorders>
              <w:top w:val="single" w:sz="4" w:space="0" w:color="auto"/>
              <w:left w:val="single" w:sz="4" w:space="0" w:color="auto"/>
              <w:bottom w:val="single" w:sz="4" w:space="0" w:color="auto"/>
              <w:right w:val="single" w:sz="4" w:space="0" w:color="auto"/>
            </w:tcBorders>
            <w:hideMark/>
          </w:tcPr>
          <w:p w14:paraId="7EEC4073" w14:textId="77777777" w:rsidR="00CD5ABD" w:rsidRPr="00CD5ABD" w:rsidRDefault="00CD5ABD" w:rsidP="00CD5ABD">
            <w:pPr>
              <w:suppressAutoHyphens/>
              <w:autoSpaceDE w:val="0"/>
              <w:autoSpaceDN w:val="0"/>
              <w:adjustRightInd w:val="0"/>
              <w:spacing w:line="100" w:lineRule="atLeast"/>
              <w:jc w:val="both"/>
              <w:textAlignment w:val="baseline"/>
              <w:rPr>
                <w:rFonts w:eastAsia="Lucida Sans Unicode"/>
                <w:iCs/>
                <w:kern w:val="3"/>
                <w:szCs w:val="24"/>
                <w:lang w:eastAsia="hi-IN" w:bidi="hi-IN"/>
              </w:rPr>
            </w:pPr>
            <w:r w:rsidRPr="00CD5ABD">
              <w:rPr>
                <w:rFonts w:eastAsia="Lucida Sans Unicode"/>
                <w:iCs/>
                <w:kern w:val="3"/>
                <w:szCs w:val="24"/>
                <w:lang w:eastAsia="hi-IN" w:bidi="hi-IN"/>
              </w:rPr>
              <w:t xml:space="preserve">Naujų segmentinių vartų su montavimu pirkimas pagal pirkimo techninėje specifikacijoje nustatytus reikalavimus. </w:t>
            </w:r>
          </w:p>
        </w:tc>
        <w:tc>
          <w:tcPr>
            <w:tcW w:w="1149" w:type="dxa"/>
            <w:tcBorders>
              <w:top w:val="single" w:sz="4" w:space="0" w:color="auto"/>
              <w:left w:val="single" w:sz="4" w:space="0" w:color="auto"/>
              <w:bottom w:val="single" w:sz="4" w:space="0" w:color="auto"/>
              <w:right w:val="single" w:sz="4" w:space="0" w:color="auto"/>
            </w:tcBorders>
            <w:hideMark/>
          </w:tcPr>
          <w:p w14:paraId="4871655A" w14:textId="77777777" w:rsidR="00CD5ABD" w:rsidRPr="00CD5ABD" w:rsidRDefault="00CD5ABD" w:rsidP="00CD5ABD">
            <w:pPr>
              <w:suppressAutoHyphens/>
              <w:autoSpaceDE w:val="0"/>
              <w:autoSpaceDN w:val="0"/>
              <w:adjustRightInd w:val="0"/>
              <w:spacing w:line="100" w:lineRule="atLeast"/>
              <w:jc w:val="center"/>
              <w:textAlignment w:val="baseline"/>
              <w:rPr>
                <w:rFonts w:eastAsia="Lucida Sans Unicode"/>
                <w:iCs/>
                <w:kern w:val="3"/>
                <w:szCs w:val="24"/>
                <w:lang w:eastAsia="hi-IN" w:bidi="hi-IN"/>
              </w:rPr>
            </w:pPr>
            <w:r w:rsidRPr="00CD5ABD">
              <w:rPr>
                <w:rFonts w:eastAsia="Lucida Sans Unicode"/>
                <w:iCs/>
                <w:kern w:val="3"/>
                <w:szCs w:val="24"/>
                <w:lang w:eastAsia="hi-IN" w:bidi="hi-IN"/>
              </w:rPr>
              <w:t xml:space="preserve">Vnt. </w:t>
            </w:r>
          </w:p>
        </w:tc>
        <w:tc>
          <w:tcPr>
            <w:tcW w:w="1276" w:type="dxa"/>
            <w:tcBorders>
              <w:top w:val="single" w:sz="4" w:space="0" w:color="auto"/>
              <w:left w:val="single" w:sz="4" w:space="0" w:color="auto"/>
              <w:bottom w:val="single" w:sz="4" w:space="0" w:color="auto"/>
              <w:right w:val="single" w:sz="4" w:space="0" w:color="auto"/>
            </w:tcBorders>
          </w:tcPr>
          <w:p w14:paraId="414A04FD" w14:textId="77777777" w:rsidR="00CD5ABD" w:rsidRPr="00CD5ABD" w:rsidRDefault="00CD5ABD" w:rsidP="00CD5ABD">
            <w:pPr>
              <w:suppressAutoHyphens/>
              <w:autoSpaceDE w:val="0"/>
              <w:autoSpaceDN w:val="0"/>
              <w:adjustRightInd w:val="0"/>
              <w:spacing w:line="100" w:lineRule="atLeast"/>
              <w:jc w:val="center"/>
              <w:textAlignment w:val="baseline"/>
              <w:rPr>
                <w:rFonts w:eastAsia="Lucida Sans Unicode"/>
                <w:iCs/>
                <w:kern w:val="3"/>
                <w:szCs w:val="24"/>
                <w:lang w:eastAsia="hi-IN" w:bidi="hi-IN"/>
              </w:rPr>
            </w:pPr>
            <w:r w:rsidRPr="00CD5ABD">
              <w:rPr>
                <w:rFonts w:eastAsia="Lucida Sans Unicode"/>
                <w:iCs/>
                <w:kern w:val="3"/>
                <w:szCs w:val="24"/>
                <w:lang w:eastAsia="hi-IN" w:bidi="hi-IN"/>
              </w:rPr>
              <w:t>1</w:t>
            </w:r>
          </w:p>
        </w:tc>
        <w:tc>
          <w:tcPr>
            <w:tcW w:w="1532" w:type="dxa"/>
            <w:tcBorders>
              <w:top w:val="single" w:sz="4" w:space="0" w:color="auto"/>
              <w:left w:val="single" w:sz="4" w:space="0" w:color="auto"/>
              <w:bottom w:val="single" w:sz="4" w:space="0" w:color="auto"/>
              <w:right w:val="single" w:sz="4" w:space="0" w:color="auto"/>
            </w:tcBorders>
          </w:tcPr>
          <w:p w14:paraId="4FAE28D6" w14:textId="2DA43F57" w:rsidR="00CD5ABD" w:rsidRPr="00CD5ABD" w:rsidRDefault="00CD5ABD" w:rsidP="00CD5ABD">
            <w:pPr>
              <w:suppressAutoHyphens/>
              <w:autoSpaceDE w:val="0"/>
              <w:autoSpaceDN w:val="0"/>
              <w:adjustRightInd w:val="0"/>
              <w:spacing w:line="100" w:lineRule="atLeast"/>
              <w:jc w:val="center"/>
              <w:textAlignment w:val="baseline"/>
              <w:rPr>
                <w:rFonts w:eastAsia="Lucida Sans Unicode"/>
                <w:iCs/>
                <w:kern w:val="3"/>
                <w:szCs w:val="24"/>
                <w:lang w:eastAsia="hi-IN" w:bidi="hi-IN"/>
              </w:rPr>
            </w:pPr>
            <w:r>
              <w:rPr>
                <w:rFonts w:ascii="TimesNewRomanPSMT" w:hAnsi="TimesNewRomanPSMT" w:cs="TimesNewRomanPSMT"/>
                <w:szCs w:val="24"/>
              </w:rPr>
              <w:t>13676,25</w:t>
            </w:r>
          </w:p>
        </w:tc>
      </w:tr>
      <w:tr w:rsidR="00CD5ABD" w:rsidRPr="00CD5ABD" w14:paraId="6D427467" w14:textId="77777777" w:rsidTr="00CD5ABD">
        <w:trPr>
          <w:trHeight w:val="453"/>
        </w:trPr>
        <w:tc>
          <w:tcPr>
            <w:tcW w:w="1405" w:type="dxa"/>
            <w:tcBorders>
              <w:top w:val="single" w:sz="4" w:space="0" w:color="auto"/>
              <w:left w:val="single" w:sz="4" w:space="0" w:color="auto"/>
              <w:bottom w:val="single" w:sz="4" w:space="0" w:color="auto"/>
              <w:right w:val="single" w:sz="4" w:space="0" w:color="auto"/>
            </w:tcBorders>
            <w:vAlign w:val="center"/>
          </w:tcPr>
          <w:p w14:paraId="244AC262" w14:textId="77777777" w:rsidR="00CD5ABD" w:rsidRPr="00CD5ABD" w:rsidRDefault="00CD5ABD" w:rsidP="00CD5ABD">
            <w:pPr>
              <w:suppressAutoHyphens/>
              <w:autoSpaceDE w:val="0"/>
              <w:autoSpaceDN w:val="0"/>
              <w:adjustRightInd w:val="0"/>
              <w:spacing w:line="100" w:lineRule="atLeast"/>
              <w:ind w:firstLine="697"/>
              <w:jc w:val="both"/>
              <w:textAlignment w:val="baseline"/>
              <w:rPr>
                <w:rFonts w:eastAsia="Lucida Sans Unicode"/>
                <w:iCs/>
                <w:kern w:val="3"/>
                <w:szCs w:val="24"/>
                <w:lang w:eastAsia="hi-IN" w:bidi="hi-IN"/>
              </w:rPr>
            </w:pPr>
            <w:r w:rsidRPr="00CD5ABD">
              <w:rPr>
                <w:rFonts w:eastAsia="Lucida Sans Unicode"/>
                <w:iCs/>
                <w:kern w:val="3"/>
                <w:szCs w:val="24"/>
                <w:lang w:eastAsia="hi-IN" w:bidi="hi-IN"/>
              </w:rPr>
              <w:t>2</w:t>
            </w:r>
          </w:p>
        </w:tc>
        <w:tc>
          <w:tcPr>
            <w:tcW w:w="4470" w:type="dxa"/>
            <w:tcBorders>
              <w:top w:val="single" w:sz="4" w:space="0" w:color="auto"/>
              <w:left w:val="single" w:sz="4" w:space="0" w:color="auto"/>
              <w:bottom w:val="single" w:sz="4" w:space="0" w:color="auto"/>
              <w:right w:val="single" w:sz="4" w:space="0" w:color="auto"/>
            </w:tcBorders>
          </w:tcPr>
          <w:p w14:paraId="630FF9FF" w14:textId="77777777" w:rsidR="00CD5ABD" w:rsidRPr="00CD5ABD" w:rsidRDefault="00CD5ABD" w:rsidP="00CD5ABD">
            <w:pPr>
              <w:suppressAutoHyphens/>
              <w:autoSpaceDE w:val="0"/>
              <w:autoSpaceDN w:val="0"/>
              <w:adjustRightInd w:val="0"/>
              <w:spacing w:line="100" w:lineRule="atLeast"/>
              <w:jc w:val="both"/>
              <w:textAlignment w:val="baseline"/>
              <w:rPr>
                <w:rFonts w:eastAsia="Lucida Sans Unicode"/>
                <w:iCs/>
                <w:kern w:val="3"/>
                <w:szCs w:val="24"/>
                <w:lang w:eastAsia="hi-IN" w:bidi="hi-IN"/>
              </w:rPr>
            </w:pPr>
            <w:r w:rsidRPr="00CD5ABD">
              <w:rPr>
                <w:rFonts w:eastAsia="Lucida Sans Unicode"/>
                <w:iCs/>
                <w:kern w:val="3"/>
                <w:szCs w:val="24"/>
                <w:lang w:eastAsia="hi-IN" w:bidi="hi-IN"/>
              </w:rPr>
              <w:t xml:space="preserve">Naujų greitaeigių vartų su montavimu pirkimas pagal pirkimo techninėje specifikacijoje nustatytus reikalavimus. </w:t>
            </w:r>
          </w:p>
        </w:tc>
        <w:tc>
          <w:tcPr>
            <w:tcW w:w="1149" w:type="dxa"/>
            <w:tcBorders>
              <w:top w:val="single" w:sz="4" w:space="0" w:color="auto"/>
              <w:left w:val="single" w:sz="4" w:space="0" w:color="auto"/>
              <w:bottom w:val="single" w:sz="4" w:space="0" w:color="auto"/>
              <w:right w:val="single" w:sz="4" w:space="0" w:color="auto"/>
            </w:tcBorders>
          </w:tcPr>
          <w:p w14:paraId="76F6A804" w14:textId="77777777" w:rsidR="00CD5ABD" w:rsidRPr="00CD5ABD" w:rsidRDefault="00CD5ABD" w:rsidP="00CD5ABD">
            <w:pPr>
              <w:suppressAutoHyphens/>
              <w:autoSpaceDE w:val="0"/>
              <w:autoSpaceDN w:val="0"/>
              <w:adjustRightInd w:val="0"/>
              <w:spacing w:line="100" w:lineRule="atLeast"/>
              <w:jc w:val="center"/>
              <w:textAlignment w:val="baseline"/>
              <w:rPr>
                <w:rFonts w:eastAsia="Lucida Sans Unicode"/>
                <w:iCs/>
                <w:kern w:val="3"/>
                <w:szCs w:val="24"/>
                <w:lang w:eastAsia="hi-IN" w:bidi="hi-IN"/>
              </w:rPr>
            </w:pPr>
            <w:r w:rsidRPr="00CD5ABD">
              <w:rPr>
                <w:rFonts w:eastAsia="Lucida Sans Unicode"/>
                <w:iCs/>
                <w:kern w:val="3"/>
                <w:szCs w:val="24"/>
                <w:lang w:eastAsia="hi-IN" w:bidi="hi-IN"/>
              </w:rPr>
              <w:t xml:space="preserve">Vnt. </w:t>
            </w:r>
          </w:p>
        </w:tc>
        <w:tc>
          <w:tcPr>
            <w:tcW w:w="1276" w:type="dxa"/>
            <w:tcBorders>
              <w:top w:val="single" w:sz="4" w:space="0" w:color="auto"/>
              <w:left w:val="single" w:sz="4" w:space="0" w:color="auto"/>
              <w:bottom w:val="single" w:sz="4" w:space="0" w:color="auto"/>
              <w:right w:val="single" w:sz="4" w:space="0" w:color="auto"/>
            </w:tcBorders>
          </w:tcPr>
          <w:p w14:paraId="6F988F5F" w14:textId="77777777" w:rsidR="00CD5ABD" w:rsidRPr="00CD5ABD" w:rsidRDefault="00CD5ABD" w:rsidP="00CD5ABD">
            <w:pPr>
              <w:suppressAutoHyphens/>
              <w:autoSpaceDE w:val="0"/>
              <w:autoSpaceDN w:val="0"/>
              <w:adjustRightInd w:val="0"/>
              <w:spacing w:line="100" w:lineRule="atLeast"/>
              <w:jc w:val="center"/>
              <w:textAlignment w:val="baseline"/>
              <w:rPr>
                <w:rFonts w:eastAsia="Lucida Sans Unicode"/>
                <w:iCs/>
                <w:kern w:val="3"/>
                <w:szCs w:val="24"/>
                <w:lang w:eastAsia="hi-IN" w:bidi="hi-IN"/>
              </w:rPr>
            </w:pPr>
            <w:r w:rsidRPr="00CD5ABD">
              <w:rPr>
                <w:rFonts w:eastAsia="Lucida Sans Unicode"/>
                <w:iCs/>
                <w:kern w:val="3"/>
                <w:szCs w:val="24"/>
                <w:lang w:eastAsia="hi-IN" w:bidi="hi-IN"/>
              </w:rPr>
              <w:t>1</w:t>
            </w:r>
          </w:p>
        </w:tc>
        <w:tc>
          <w:tcPr>
            <w:tcW w:w="1532" w:type="dxa"/>
            <w:tcBorders>
              <w:top w:val="single" w:sz="4" w:space="0" w:color="auto"/>
              <w:left w:val="single" w:sz="4" w:space="0" w:color="auto"/>
              <w:bottom w:val="single" w:sz="4" w:space="0" w:color="auto"/>
              <w:right w:val="single" w:sz="4" w:space="0" w:color="auto"/>
            </w:tcBorders>
          </w:tcPr>
          <w:p w14:paraId="4AC11B55" w14:textId="54CE9DA1" w:rsidR="00CD5ABD" w:rsidRPr="00CD5ABD" w:rsidRDefault="00CD5ABD" w:rsidP="00CD5ABD">
            <w:pPr>
              <w:suppressAutoHyphens/>
              <w:autoSpaceDE w:val="0"/>
              <w:autoSpaceDN w:val="0"/>
              <w:adjustRightInd w:val="0"/>
              <w:spacing w:line="100" w:lineRule="atLeast"/>
              <w:jc w:val="center"/>
              <w:textAlignment w:val="baseline"/>
              <w:rPr>
                <w:rFonts w:eastAsia="Lucida Sans Unicode"/>
                <w:iCs/>
                <w:kern w:val="3"/>
                <w:szCs w:val="24"/>
                <w:lang w:eastAsia="hi-IN" w:bidi="hi-IN"/>
              </w:rPr>
            </w:pPr>
            <w:r w:rsidRPr="00CD5ABD">
              <w:rPr>
                <w:rFonts w:eastAsia="Lucida Sans Unicode"/>
                <w:iCs/>
                <w:kern w:val="3"/>
                <w:szCs w:val="24"/>
                <w:lang w:eastAsia="hi-IN" w:bidi="hi-IN"/>
              </w:rPr>
              <w:t>13676,25</w:t>
            </w:r>
          </w:p>
        </w:tc>
      </w:tr>
      <w:tr w:rsidR="00CD5ABD" w:rsidRPr="00CD5ABD" w14:paraId="550C1FAD" w14:textId="77777777" w:rsidTr="00CD5ABD">
        <w:trPr>
          <w:trHeight w:val="457"/>
        </w:trPr>
        <w:tc>
          <w:tcPr>
            <w:tcW w:w="8302" w:type="dxa"/>
            <w:gridSpan w:val="4"/>
            <w:tcBorders>
              <w:top w:val="single" w:sz="4" w:space="0" w:color="auto"/>
              <w:left w:val="single" w:sz="4" w:space="0" w:color="auto"/>
              <w:bottom w:val="single" w:sz="4" w:space="0" w:color="auto"/>
              <w:right w:val="single" w:sz="4" w:space="0" w:color="auto"/>
            </w:tcBorders>
            <w:shd w:val="clear" w:color="auto" w:fill="E7E6E6"/>
          </w:tcPr>
          <w:p w14:paraId="29787C2B" w14:textId="1B3D8FCF" w:rsidR="00CD5ABD" w:rsidRPr="00CD5ABD" w:rsidRDefault="00CD5ABD" w:rsidP="00CD5ABD">
            <w:pPr>
              <w:suppressAutoHyphens/>
              <w:autoSpaceDE w:val="0"/>
              <w:autoSpaceDN w:val="0"/>
              <w:adjustRightInd w:val="0"/>
              <w:spacing w:line="100" w:lineRule="atLeast"/>
              <w:ind w:firstLine="697"/>
              <w:jc w:val="right"/>
              <w:textAlignment w:val="baseline"/>
              <w:rPr>
                <w:rFonts w:eastAsiaTheme="minorEastAsia"/>
                <w:b/>
                <w:bCs/>
                <w:iCs/>
                <w:color w:val="000000"/>
                <w:szCs w:val="24"/>
                <w:lang w:eastAsia="lt-LT"/>
              </w:rPr>
            </w:pPr>
            <w:r w:rsidRPr="00CD5ABD">
              <w:rPr>
                <w:rFonts w:eastAsiaTheme="minorEastAsia"/>
                <w:b/>
                <w:bCs/>
                <w:iCs/>
                <w:color w:val="000000"/>
                <w:szCs w:val="24"/>
                <w:lang w:eastAsia="lt-LT"/>
              </w:rPr>
              <w:t xml:space="preserve">Visa Sutarties kaina be PVM </w:t>
            </w:r>
          </w:p>
        </w:tc>
        <w:tc>
          <w:tcPr>
            <w:tcW w:w="1532" w:type="dxa"/>
            <w:tcBorders>
              <w:top w:val="single" w:sz="4" w:space="0" w:color="auto"/>
              <w:left w:val="single" w:sz="4" w:space="0" w:color="auto"/>
              <w:bottom w:val="single" w:sz="4" w:space="0" w:color="auto"/>
              <w:right w:val="single" w:sz="4" w:space="0" w:color="auto"/>
            </w:tcBorders>
            <w:vAlign w:val="center"/>
          </w:tcPr>
          <w:p w14:paraId="0E405511" w14:textId="4FAAB500" w:rsidR="00CD5ABD" w:rsidRPr="00CD5ABD" w:rsidRDefault="00CD5ABD" w:rsidP="00CD5ABD">
            <w:pPr>
              <w:suppressAutoHyphens/>
              <w:autoSpaceDE w:val="0"/>
              <w:autoSpaceDN w:val="0"/>
              <w:adjustRightInd w:val="0"/>
              <w:spacing w:line="100" w:lineRule="atLeast"/>
              <w:jc w:val="center"/>
              <w:textAlignment w:val="baseline"/>
              <w:rPr>
                <w:rFonts w:eastAsia="Lucida Sans Unicode"/>
                <w:iCs/>
                <w:kern w:val="3"/>
                <w:szCs w:val="24"/>
                <w:lang w:eastAsia="hi-IN" w:bidi="hi-IN"/>
              </w:rPr>
            </w:pPr>
            <w:r w:rsidRPr="00CD5ABD">
              <w:rPr>
                <w:rFonts w:eastAsia="Lucida Sans Unicode"/>
                <w:iCs/>
                <w:kern w:val="3"/>
                <w:szCs w:val="24"/>
                <w:lang w:eastAsia="hi-IN" w:bidi="hi-IN"/>
              </w:rPr>
              <w:t>27352,50</w:t>
            </w:r>
          </w:p>
        </w:tc>
      </w:tr>
      <w:tr w:rsidR="00CD5ABD" w:rsidRPr="00CD5ABD" w14:paraId="0BB1443B" w14:textId="77777777" w:rsidTr="00CD5ABD">
        <w:trPr>
          <w:trHeight w:val="457"/>
        </w:trPr>
        <w:tc>
          <w:tcPr>
            <w:tcW w:w="8302" w:type="dxa"/>
            <w:gridSpan w:val="4"/>
            <w:tcBorders>
              <w:top w:val="single" w:sz="4" w:space="0" w:color="auto"/>
              <w:left w:val="single" w:sz="4" w:space="0" w:color="auto"/>
              <w:bottom w:val="single" w:sz="4" w:space="0" w:color="auto"/>
              <w:right w:val="single" w:sz="4" w:space="0" w:color="auto"/>
            </w:tcBorders>
            <w:shd w:val="clear" w:color="auto" w:fill="E7E6E6"/>
          </w:tcPr>
          <w:p w14:paraId="4D281A05" w14:textId="77777777" w:rsidR="00CD5ABD" w:rsidRPr="00CD5ABD" w:rsidRDefault="00CD5ABD" w:rsidP="00CD5ABD">
            <w:pPr>
              <w:suppressAutoHyphens/>
              <w:autoSpaceDE w:val="0"/>
              <w:autoSpaceDN w:val="0"/>
              <w:adjustRightInd w:val="0"/>
              <w:spacing w:line="100" w:lineRule="atLeast"/>
              <w:ind w:firstLine="697"/>
              <w:jc w:val="right"/>
              <w:textAlignment w:val="baseline"/>
              <w:rPr>
                <w:rFonts w:eastAsia="Lucida Sans Unicode"/>
                <w:b/>
                <w:iCs/>
                <w:kern w:val="3"/>
                <w:szCs w:val="24"/>
                <w:lang w:eastAsia="hi-IN" w:bidi="hi-IN"/>
              </w:rPr>
            </w:pPr>
            <w:r w:rsidRPr="00CD5ABD">
              <w:rPr>
                <w:rFonts w:eastAsiaTheme="minorEastAsia"/>
                <w:b/>
                <w:bCs/>
                <w:iCs/>
                <w:color w:val="000000"/>
                <w:szCs w:val="24"/>
                <w:lang w:eastAsia="lt-LT"/>
              </w:rPr>
              <w:t xml:space="preserve"> PVM (21 proc.) suma*</w:t>
            </w:r>
          </w:p>
        </w:tc>
        <w:tc>
          <w:tcPr>
            <w:tcW w:w="1532" w:type="dxa"/>
            <w:tcBorders>
              <w:top w:val="single" w:sz="4" w:space="0" w:color="auto"/>
              <w:left w:val="single" w:sz="4" w:space="0" w:color="auto"/>
              <w:bottom w:val="single" w:sz="4" w:space="0" w:color="auto"/>
              <w:right w:val="single" w:sz="4" w:space="0" w:color="auto"/>
            </w:tcBorders>
            <w:vAlign w:val="center"/>
          </w:tcPr>
          <w:p w14:paraId="167B1A6B" w14:textId="43714D38" w:rsidR="00CD5ABD" w:rsidRPr="00CD5ABD" w:rsidRDefault="00CD5ABD" w:rsidP="00CD5ABD">
            <w:pPr>
              <w:suppressAutoHyphens/>
              <w:autoSpaceDE w:val="0"/>
              <w:autoSpaceDN w:val="0"/>
              <w:adjustRightInd w:val="0"/>
              <w:spacing w:line="100" w:lineRule="atLeast"/>
              <w:jc w:val="center"/>
              <w:textAlignment w:val="baseline"/>
              <w:rPr>
                <w:rFonts w:eastAsia="Lucida Sans Unicode"/>
                <w:iCs/>
                <w:kern w:val="3"/>
                <w:szCs w:val="24"/>
                <w:lang w:eastAsia="hi-IN" w:bidi="hi-IN"/>
              </w:rPr>
            </w:pPr>
            <w:r w:rsidRPr="00CD5ABD">
              <w:rPr>
                <w:rFonts w:eastAsia="Lucida Sans Unicode"/>
                <w:iCs/>
                <w:kern w:val="3"/>
                <w:szCs w:val="24"/>
                <w:lang w:eastAsia="hi-IN" w:bidi="hi-IN"/>
              </w:rPr>
              <w:t>5744,03</w:t>
            </w:r>
          </w:p>
        </w:tc>
      </w:tr>
      <w:tr w:rsidR="00CD5ABD" w:rsidRPr="00CD5ABD" w14:paraId="1F3F268C" w14:textId="77777777" w:rsidTr="00CD5ABD">
        <w:trPr>
          <w:trHeight w:val="435"/>
        </w:trPr>
        <w:tc>
          <w:tcPr>
            <w:tcW w:w="8302" w:type="dxa"/>
            <w:gridSpan w:val="4"/>
            <w:tcBorders>
              <w:top w:val="single" w:sz="4" w:space="0" w:color="auto"/>
              <w:left w:val="single" w:sz="4" w:space="0" w:color="auto"/>
              <w:bottom w:val="single" w:sz="4" w:space="0" w:color="auto"/>
              <w:right w:val="single" w:sz="4" w:space="0" w:color="auto"/>
            </w:tcBorders>
            <w:shd w:val="clear" w:color="auto" w:fill="E7E6E6"/>
          </w:tcPr>
          <w:p w14:paraId="2A93383E" w14:textId="1A9B544C" w:rsidR="00CD5ABD" w:rsidRPr="00CD5ABD" w:rsidRDefault="00CD5ABD" w:rsidP="00CD5ABD">
            <w:pPr>
              <w:suppressAutoHyphens/>
              <w:autoSpaceDE w:val="0"/>
              <w:autoSpaceDN w:val="0"/>
              <w:adjustRightInd w:val="0"/>
              <w:spacing w:line="100" w:lineRule="atLeast"/>
              <w:ind w:firstLine="697"/>
              <w:jc w:val="right"/>
              <w:textAlignment w:val="baseline"/>
              <w:rPr>
                <w:rFonts w:eastAsia="Lucida Sans Unicode"/>
                <w:b/>
                <w:iCs/>
                <w:kern w:val="3"/>
                <w:szCs w:val="24"/>
                <w:lang w:eastAsia="hi-IN" w:bidi="hi-IN"/>
              </w:rPr>
            </w:pPr>
            <w:r w:rsidRPr="00CD5ABD">
              <w:rPr>
                <w:rFonts w:eastAsia="Lucida Sans Unicode"/>
                <w:b/>
                <w:iCs/>
                <w:kern w:val="3"/>
                <w:szCs w:val="24"/>
                <w:lang w:eastAsia="hi-IN" w:bidi="hi-IN"/>
              </w:rPr>
              <w:t>Visa Sutarties kaina su PVM</w:t>
            </w:r>
          </w:p>
        </w:tc>
        <w:tc>
          <w:tcPr>
            <w:tcW w:w="1532" w:type="dxa"/>
            <w:tcBorders>
              <w:top w:val="single" w:sz="4" w:space="0" w:color="auto"/>
              <w:left w:val="single" w:sz="4" w:space="0" w:color="auto"/>
              <w:bottom w:val="single" w:sz="4" w:space="0" w:color="auto"/>
              <w:right w:val="single" w:sz="4" w:space="0" w:color="auto"/>
            </w:tcBorders>
            <w:vAlign w:val="center"/>
          </w:tcPr>
          <w:p w14:paraId="6CE16DD3" w14:textId="7CE44982" w:rsidR="00CD5ABD" w:rsidRPr="00CD5ABD" w:rsidRDefault="00CD5ABD" w:rsidP="00CD5ABD">
            <w:pPr>
              <w:suppressAutoHyphens/>
              <w:autoSpaceDE w:val="0"/>
              <w:autoSpaceDN w:val="0"/>
              <w:adjustRightInd w:val="0"/>
              <w:spacing w:line="100" w:lineRule="atLeast"/>
              <w:jc w:val="center"/>
              <w:textAlignment w:val="baseline"/>
              <w:rPr>
                <w:rFonts w:eastAsia="Lucida Sans Unicode"/>
                <w:iCs/>
                <w:kern w:val="3"/>
                <w:szCs w:val="24"/>
                <w:lang w:eastAsia="hi-IN" w:bidi="hi-IN"/>
              </w:rPr>
            </w:pPr>
            <w:r w:rsidRPr="00CD5ABD">
              <w:rPr>
                <w:rFonts w:eastAsia="Lucida Sans Unicode"/>
                <w:iCs/>
                <w:kern w:val="3"/>
                <w:szCs w:val="24"/>
                <w:lang w:eastAsia="hi-IN" w:bidi="hi-IN"/>
              </w:rPr>
              <w:t>33096,53</w:t>
            </w:r>
          </w:p>
        </w:tc>
      </w:tr>
    </w:tbl>
    <w:p w14:paraId="3FB38493" w14:textId="77777777" w:rsidR="004F3358" w:rsidRDefault="004F3358" w:rsidP="004F3358">
      <w:pPr>
        <w:spacing w:after="160" w:line="259" w:lineRule="auto"/>
        <w:rPr>
          <w:rFonts w:eastAsiaTheme="minorEastAsia"/>
          <w:szCs w:val="24"/>
          <w:lang w:eastAsia="lt-LT"/>
        </w:rPr>
      </w:pPr>
    </w:p>
    <w:p w14:paraId="1A1AA8D9" w14:textId="77777777" w:rsidR="00CD5ABD" w:rsidRDefault="00CD5ABD" w:rsidP="004F3358">
      <w:pPr>
        <w:spacing w:after="160" w:line="259" w:lineRule="auto"/>
        <w:rPr>
          <w:rFonts w:eastAsiaTheme="minorEastAsia"/>
          <w:szCs w:val="24"/>
          <w:lang w:eastAsia="lt-LT"/>
        </w:rPr>
      </w:pPr>
      <w:r>
        <w:rPr>
          <w:rFonts w:eastAsiaTheme="minorEastAsia"/>
          <w:szCs w:val="24"/>
          <w:lang w:eastAsia="lt-LT"/>
        </w:rPr>
        <w:t>Sutarties kaina (be PVM) yra dvidešimt septyni tūkstančiai trys šimtai penkiasdešimt du eurai 50 ct;</w:t>
      </w:r>
    </w:p>
    <w:p w14:paraId="042FFF4C" w14:textId="77777777" w:rsidR="00CD5ABD" w:rsidRDefault="00CD5ABD" w:rsidP="004F3358">
      <w:pPr>
        <w:spacing w:after="160" w:line="259" w:lineRule="auto"/>
        <w:rPr>
          <w:rFonts w:eastAsiaTheme="minorEastAsia"/>
          <w:szCs w:val="24"/>
          <w:lang w:eastAsia="lt-LT"/>
        </w:rPr>
      </w:pPr>
      <w:r>
        <w:rPr>
          <w:rFonts w:eastAsiaTheme="minorEastAsia"/>
          <w:szCs w:val="24"/>
          <w:lang w:eastAsia="lt-LT"/>
        </w:rPr>
        <w:t>Sutarties PVM (21 proc.) yra penki tūkstančiai septyni šimtai keturiasdešimt keturi eurai 3 ct;</w:t>
      </w:r>
    </w:p>
    <w:p w14:paraId="59FD7A4F" w14:textId="2CA831D4" w:rsidR="00CD5ABD" w:rsidRPr="004F3358" w:rsidRDefault="00CD5ABD" w:rsidP="004F3358">
      <w:pPr>
        <w:spacing w:after="160" w:line="259" w:lineRule="auto"/>
        <w:rPr>
          <w:rFonts w:eastAsiaTheme="minorEastAsia"/>
          <w:szCs w:val="24"/>
          <w:lang w:eastAsia="lt-LT"/>
        </w:rPr>
      </w:pPr>
      <w:r>
        <w:rPr>
          <w:rFonts w:eastAsiaTheme="minorEastAsia"/>
          <w:szCs w:val="24"/>
          <w:lang w:eastAsia="lt-LT"/>
        </w:rPr>
        <w:t xml:space="preserve">Sutarties kaina (su PVM) yra trisdešimt trys tūkstančiai devyniasdešimt šeši eurai 53 ct.  </w:t>
      </w:r>
    </w:p>
    <w:p w14:paraId="0090CA0A" w14:textId="77777777" w:rsidR="004F3358" w:rsidRDefault="004F3358">
      <w:pPr>
        <w:jc w:val="center"/>
        <w:rPr>
          <w:szCs w:val="24"/>
        </w:rPr>
      </w:pPr>
    </w:p>
    <w:p w14:paraId="4480DDAA" w14:textId="77777777" w:rsidR="00CD5ABD" w:rsidRDefault="00CD5ABD">
      <w:pPr>
        <w:jc w:val="center"/>
        <w:rPr>
          <w:szCs w:val="24"/>
        </w:rPr>
      </w:pPr>
    </w:p>
    <w:p w14:paraId="7500CA8C" w14:textId="77777777" w:rsidR="00CD5ABD" w:rsidRDefault="00CD5ABD">
      <w:pPr>
        <w:jc w:val="center"/>
        <w:rPr>
          <w:szCs w:val="24"/>
        </w:rPr>
      </w:pPr>
    </w:p>
    <w:p w14:paraId="2A530198" w14:textId="77777777" w:rsidR="00CD5ABD" w:rsidRDefault="00CD5ABD">
      <w:pPr>
        <w:jc w:val="center"/>
        <w:rPr>
          <w:szCs w:val="24"/>
        </w:rPr>
      </w:pPr>
    </w:p>
    <w:p w14:paraId="02FA752F" w14:textId="77777777" w:rsidR="00CD5ABD" w:rsidRDefault="00CD5ABD">
      <w:pPr>
        <w:jc w:val="center"/>
        <w:rPr>
          <w:szCs w:val="24"/>
        </w:rPr>
      </w:pPr>
    </w:p>
    <w:p w14:paraId="6BB39CEF" w14:textId="77777777" w:rsidR="00CD5ABD" w:rsidRDefault="00CD5ABD">
      <w:pPr>
        <w:jc w:val="center"/>
        <w:rPr>
          <w:szCs w:val="24"/>
        </w:rPr>
      </w:pPr>
    </w:p>
    <w:p w14:paraId="482C90DC" w14:textId="77777777" w:rsidR="00CD5ABD" w:rsidRDefault="00CD5ABD">
      <w:pPr>
        <w:jc w:val="center"/>
        <w:rPr>
          <w:szCs w:val="24"/>
        </w:rPr>
      </w:pPr>
    </w:p>
    <w:p w14:paraId="49D15F9F" w14:textId="77777777" w:rsidR="00CD5ABD" w:rsidRDefault="00CD5ABD">
      <w:pPr>
        <w:jc w:val="center"/>
        <w:rPr>
          <w:szCs w:val="24"/>
        </w:rPr>
      </w:pPr>
    </w:p>
    <w:p w14:paraId="552F38A6" w14:textId="77777777" w:rsidR="00CD5ABD" w:rsidRDefault="00CD5ABD">
      <w:pPr>
        <w:jc w:val="center"/>
        <w:rPr>
          <w:szCs w:val="24"/>
        </w:rPr>
      </w:pPr>
    </w:p>
    <w:p w14:paraId="1760BA6B" w14:textId="77777777" w:rsidR="00CD5ABD" w:rsidRDefault="00CD5ABD">
      <w:pPr>
        <w:jc w:val="center"/>
        <w:rPr>
          <w:szCs w:val="24"/>
        </w:rPr>
      </w:pPr>
    </w:p>
    <w:p w14:paraId="426601A0" w14:textId="77777777" w:rsidR="00CD5ABD" w:rsidRDefault="00CD5ABD">
      <w:pPr>
        <w:jc w:val="center"/>
        <w:rPr>
          <w:szCs w:val="24"/>
        </w:rPr>
      </w:pPr>
    </w:p>
    <w:p w14:paraId="1EB84568" w14:textId="77777777" w:rsidR="00CD5ABD" w:rsidRDefault="00CD5ABD">
      <w:pPr>
        <w:jc w:val="center"/>
        <w:rPr>
          <w:szCs w:val="24"/>
        </w:rPr>
      </w:pPr>
    </w:p>
    <w:p w14:paraId="4BC1286D" w14:textId="77777777" w:rsidR="00CD5ABD" w:rsidRDefault="00CD5ABD">
      <w:pPr>
        <w:jc w:val="center"/>
        <w:rPr>
          <w:szCs w:val="24"/>
        </w:rPr>
      </w:pPr>
    </w:p>
    <w:p w14:paraId="34C5ADAC" w14:textId="77777777" w:rsidR="00CD5ABD" w:rsidRDefault="00CD5ABD">
      <w:pPr>
        <w:jc w:val="center"/>
        <w:rPr>
          <w:szCs w:val="24"/>
        </w:rPr>
      </w:pPr>
    </w:p>
    <w:p w14:paraId="27DD6AAB" w14:textId="77777777" w:rsidR="00CD5ABD" w:rsidRDefault="00CD5ABD">
      <w:pPr>
        <w:jc w:val="center"/>
        <w:rPr>
          <w:szCs w:val="24"/>
        </w:rPr>
      </w:pPr>
    </w:p>
    <w:p w14:paraId="079AE549" w14:textId="77777777" w:rsidR="00CD5ABD" w:rsidRDefault="00CD5ABD">
      <w:pPr>
        <w:jc w:val="center"/>
        <w:rPr>
          <w:szCs w:val="24"/>
        </w:rPr>
      </w:pPr>
    </w:p>
    <w:p w14:paraId="23B58BCB" w14:textId="77777777" w:rsidR="00CD5ABD" w:rsidRDefault="00CD5ABD">
      <w:pPr>
        <w:jc w:val="center"/>
        <w:rPr>
          <w:szCs w:val="24"/>
        </w:rPr>
      </w:pPr>
    </w:p>
    <w:p w14:paraId="29B8DD65" w14:textId="77777777" w:rsidR="00CD5ABD" w:rsidRDefault="00CD5ABD">
      <w:pPr>
        <w:jc w:val="center"/>
        <w:rPr>
          <w:szCs w:val="24"/>
        </w:rPr>
      </w:pPr>
    </w:p>
    <w:p w14:paraId="37C974B5" w14:textId="77777777" w:rsidR="00CD5ABD" w:rsidRDefault="00CD5ABD">
      <w:pPr>
        <w:jc w:val="center"/>
        <w:rPr>
          <w:szCs w:val="24"/>
        </w:rPr>
      </w:pPr>
    </w:p>
    <w:p w14:paraId="77DD0B03" w14:textId="77777777" w:rsidR="00CD5ABD" w:rsidRDefault="00CD5ABD">
      <w:pPr>
        <w:jc w:val="center"/>
        <w:rPr>
          <w:szCs w:val="24"/>
        </w:rPr>
      </w:pPr>
    </w:p>
    <w:p w14:paraId="7193EF29" w14:textId="77777777" w:rsidR="00CD5ABD" w:rsidRDefault="00CD5ABD">
      <w:pPr>
        <w:jc w:val="center"/>
        <w:rPr>
          <w:szCs w:val="24"/>
        </w:rPr>
      </w:pPr>
    </w:p>
    <w:p w14:paraId="7E28284F" w14:textId="77777777" w:rsidR="00CD5ABD" w:rsidRDefault="00CD5ABD">
      <w:pPr>
        <w:jc w:val="center"/>
        <w:rPr>
          <w:szCs w:val="24"/>
        </w:rPr>
      </w:pPr>
    </w:p>
    <w:p w14:paraId="2C8A46F1" w14:textId="77777777" w:rsidR="00CD5ABD" w:rsidRDefault="00CD5ABD">
      <w:pPr>
        <w:jc w:val="center"/>
        <w:rPr>
          <w:szCs w:val="24"/>
        </w:rPr>
      </w:pPr>
    </w:p>
    <w:p w14:paraId="06BAB6EE" w14:textId="77777777" w:rsidR="00CD5ABD" w:rsidRDefault="00CD5ABD">
      <w:pPr>
        <w:jc w:val="center"/>
        <w:rPr>
          <w:szCs w:val="24"/>
        </w:rPr>
      </w:pPr>
    </w:p>
    <w:p w14:paraId="13BB610B" w14:textId="77777777" w:rsidR="00CD5ABD" w:rsidRDefault="00CD5ABD">
      <w:pPr>
        <w:jc w:val="center"/>
        <w:rPr>
          <w:szCs w:val="24"/>
        </w:rPr>
      </w:pPr>
    </w:p>
    <w:p w14:paraId="47D0E8E4" w14:textId="77777777" w:rsidR="00CD5ABD" w:rsidRDefault="00CD5ABD">
      <w:pPr>
        <w:jc w:val="center"/>
        <w:rPr>
          <w:szCs w:val="24"/>
        </w:rPr>
      </w:pPr>
    </w:p>
    <w:p w14:paraId="2CFE63D6" w14:textId="2F1F2BFB" w:rsidR="00CD5ABD" w:rsidRDefault="00892CF9" w:rsidP="00892CF9">
      <w:pPr>
        <w:jc w:val="right"/>
        <w:rPr>
          <w:szCs w:val="24"/>
        </w:rPr>
      </w:pPr>
      <w:r>
        <w:rPr>
          <w:szCs w:val="24"/>
        </w:rPr>
        <w:lastRenderedPageBreak/>
        <w:t xml:space="preserve">Priedas Nr. 2 – Netaikoma. </w:t>
      </w:r>
    </w:p>
    <w:p w14:paraId="08BE0140" w14:textId="22F8DE56" w:rsidR="004F3358" w:rsidRDefault="004F3358" w:rsidP="004F3358">
      <w:pPr>
        <w:jc w:val="right"/>
        <w:rPr>
          <w:szCs w:val="24"/>
        </w:rPr>
      </w:pPr>
      <w:r>
        <w:rPr>
          <w:szCs w:val="24"/>
        </w:rPr>
        <w:t xml:space="preserve">Priedas Nr. 3. Bendrosios sąlygos </w:t>
      </w:r>
    </w:p>
    <w:p w14:paraId="0F7F9A5D" w14:textId="77777777" w:rsidR="00CD5ABD" w:rsidRDefault="00CD5ABD" w:rsidP="004F3358">
      <w:pPr>
        <w:jc w:val="right"/>
        <w:rPr>
          <w:szCs w:val="24"/>
        </w:rPr>
      </w:pPr>
    </w:p>
    <w:p w14:paraId="16801609" w14:textId="77777777" w:rsidR="004F3358" w:rsidRPr="00CD5ABD" w:rsidRDefault="004F3358" w:rsidP="00CD5ABD">
      <w:pPr>
        <w:ind w:firstLine="4820"/>
        <w:jc w:val="right"/>
        <w:textAlignment w:val="center"/>
        <w:rPr>
          <w:sz w:val="18"/>
          <w:szCs w:val="18"/>
        </w:rPr>
      </w:pPr>
      <w:r w:rsidRPr="00CD5ABD">
        <w:rPr>
          <w:sz w:val="18"/>
          <w:szCs w:val="18"/>
        </w:rPr>
        <w:t>PATVIRTINTA</w:t>
      </w:r>
    </w:p>
    <w:p w14:paraId="4ADA0679" w14:textId="77777777" w:rsidR="004F3358" w:rsidRPr="00CD5ABD" w:rsidRDefault="004F3358" w:rsidP="00CD5ABD">
      <w:pPr>
        <w:ind w:firstLine="4820"/>
        <w:jc w:val="right"/>
        <w:textAlignment w:val="center"/>
        <w:rPr>
          <w:sz w:val="18"/>
          <w:szCs w:val="18"/>
        </w:rPr>
      </w:pPr>
      <w:r w:rsidRPr="00CD5ABD">
        <w:rPr>
          <w:sz w:val="18"/>
          <w:szCs w:val="18"/>
        </w:rPr>
        <w:t xml:space="preserve">Viešųjų pirkimų tarnybos direktoriaus </w:t>
      </w:r>
    </w:p>
    <w:p w14:paraId="29373A6F" w14:textId="77777777" w:rsidR="004F3358" w:rsidRDefault="004F3358" w:rsidP="00CD5ABD">
      <w:pPr>
        <w:ind w:firstLine="4820"/>
        <w:jc w:val="right"/>
        <w:textAlignment w:val="center"/>
        <w:rPr>
          <w:szCs w:val="24"/>
        </w:rPr>
      </w:pPr>
      <w:r w:rsidRPr="00CD5ABD">
        <w:rPr>
          <w:sz w:val="18"/>
          <w:szCs w:val="18"/>
        </w:rPr>
        <w:t>2024 m. vasario 8 d. įsakymu Nr. 1S-19</w:t>
      </w:r>
    </w:p>
    <w:p w14:paraId="46C96C12" w14:textId="77777777" w:rsidR="004F3358" w:rsidRDefault="004F3358" w:rsidP="004F3358">
      <w:pPr>
        <w:spacing w:line="259" w:lineRule="auto"/>
        <w:ind w:left="6237"/>
        <w:textAlignment w:val="center"/>
        <w:rPr>
          <w:szCs w:val="24"/>
        </w:rPr>
      </w:pPr>
    </w:p>
    <w:p w14:paraId="3843CDC6" w14:textId="77777777" w:rsidR="004F3358" w:rsidRDefault="004F3358" w:rsidP="004F3358">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1C39F99A" w14:textId="77777777" w:rsidR="004F3358" w:rsidRDefault="004F3358" w:rsidP="004F3358">
      <w:pPr>
        <w:spacing w:line="259" w:lineRule="auto"/>
        <w:jc w:val="center"/>
        <w:rPr>
          <w:szCs w:val="24"/>
        </w:rPr>
      </w:pPr>
    </w:p>
    <w:p w14:paraId="77294629" w14:textId="77777777" w:rsidR="004F3358" w:rsidRDefault="004F3358" w:rsidP="004F3358">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05757C19" w14:textId="77777777" w:rsidR="004F3358" w:rsidRDefault="004F3358" w:rsidP="004F3358">
      <w:pPr>
        <w:keepNext/>
        <w:keepLines/>
        <w:tabs>
          <w:tab w:val="left" w:pos="426"/>
        </w:tabs>
        <w:spacing w:line="259" w:lineRule="auto"/>
        <w:jc w:val="both"/>
        <w:rPr>
          <w:rFonts w:eastAsia="Cambria"/>
          <w:b/>
          <w:bCs/>
          <w:caps/>
          <w:szCs w:val="24"/>
          <w14:numSpacing w14:val="tabular"/>
        </w:rPr>
      </w:pPr>
    </w:p>
    <w:p w14:paraId="07267F76" w14:textId="77777777" w:rsidR="004F3358" w:rsidRDefault="004F3358" w:rsidP="004F335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AF48411" w14:textId="77777777" w:rsidR="004F3358" w:rsidRDefault="004F3358" w:rsidP="004F335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417B74D7" w14:textId="77777777" w:rsidR="004F3358" w:rsidRDefault="004F3358" w:rsidP="004F3358">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83E2EE7"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449A22BE"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6833B028" w14:textId="77777777" w:rsidR="004F3358" w:rsidRDefault="004F3358" w:rsidP="004F335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1F9E645" w14:textId="77777777" w:rsidR="004F3358" w:rsidRDefault="004F3358" w:rsidP="004F3358">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B03A296" w14:textId="77777777" w:rsidR="004F3358" w:rsidRDefault="004F3358" w:rsidP="004F3358">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5810CD7"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D65E5C" w14:textId="77777777" w:rsidR="004F3358" w:rsidRDefault="004F3358" w:rsidP="004F335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54EEC97C"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7B4809F" w14:textId="77777777" w:rsidR="004F3358" w:rsidRDefault="004F3358" w:rsidP="004F335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2B74728" w14:textId="77777777" w:rsidR="004F3358" w:rsidRDefault="004F3358" w:rsidP="004F335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C317285"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30031981"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1F644C1"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FB86040"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3F5163AD" w14:textId="77777777" w:rsidR="004F3358" w:rsidRDefault="004F3358" w:rsidP="004F3358">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3069A7F5" w14:textId="77777777" w:rsidR="004F3358" w:rsidRDefault="004F3358" w:rsidP="004F335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05D401D"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47177C4"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00C953C"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DC60287"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p>
    <w:p w14:paraId="705BC5D0" w14:textId="77777777" w:rsidR="004F3358" w:rsidRDefault="004F3358" w:rsidP="004F3358">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BC0B56D" w14:textId="77777777" w:rsidR="004F3358" w:rsidRDefault="004F3358" w:rsidP="004F3358">
      <w:pPr>
        <w:keepNext/>
        <w:keepLines/>
        <w:tabs>
          <w:tab w:val="left" w:pos="567"/>
        </w:tabs>
        <w:spacing w:line="259" w:lineRule="auto"/>
        <w:ind w:left="792"/>
        <w:jc w:val="both"/>
        <w:rPr>
          <w:rFonts w:eastAsia="Cambria"/>
          <w:b/>
          <w:bCs/>
          <w:szCs w:val="24"/>
          <w14:numSpacing w14:val="tabular"/>
        </w:rPr>
      </w:pPr>
    </w:p>
    <w:p w14:paraId="7AFCC99F"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ECFCD59"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1505C173"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8DB24C2"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2A1DE0FF"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74D6B28"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5014B32C"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52A906D"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0CF37F97"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74727D19" w14:textId="77777777" w:rsidR="004F3358" w:rsidRDefault="004F3358" w:rsidP="004F335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7361F97" w14:textId="77777777" w:rsidR="004F3358" w:rsidRDefault="004F3358" w:rsidP="004F335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266D945" w14:textId="77777777" w:rsidR="004F3358" w:rsidRDefault="004F3358" w:rsidP="004F335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EA9F7BE" w14:textId="77777777" w:rsidR="004F3358" w:rsidRDefault="004F3358" w:rsidP="004F3358">
      <w:pPr>
        <w:widowControl w:val="0"/>
        <w:tabs>
          <w:tab w:val="left" w:pos="567"/>
          <w:tab w:val="left" w:pos="851"/>
          <w:tab w:val="left" w:pos="992"/>
          <w:tab w:val="left" w:pos="1134"/>
        </w:tabs>
        <w:spacing w:line="259" w:lineRule="auto"/>
        <w:jc w:val="both"/>
        <w:rPr>
          <w:rFonts w:eastAsia="Arial"/>
          <w:color w:val="000000"/>
          <w:szCs w:val="24"/>
        </w:rPr>
      </w:pPr>
    </w:p>
    <w:p w14:paraId="39921F65"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5CB4AB2"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2FD62CF" w14:textId="77777777" w:rsidR="004F3358" w:rsidRDefault="004F3358" w:rsidP="004F335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 xml:space="preserve">Sutartį sudarantys dokumentai turi būti suprantami kaip papildantys vienas kitą. Bet kokio Sutarties </w:t>
      </w:r>
      <w:r>
        <w:rPr>
          <w:rFonts w:eastAsia="Cambria"/>
          <w:szCs w:val="24"/>
        </w:rPr>
        <w:lastRenderedPageBreak/>
        <w:t>dokumentų sąlygų neatitikimo ar neaiškumo atveju, toks neatitikimas ar neaiškumas pašalinamas dokumentus aiškinant tokia eilės tvarka:</w:t>
      </w:r>
    </w:p>
    <w:p w14:paraId="5DC4785D" w14:textId="77777777" w:rsidR="004F3358" w:rsidRDefault="004F3358" w:rsidP="004F3358">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54A6778" w14:textId="77777777" w:rsidR="004F3358" w:rsidRDefault="004F3358" w:rsidP="004F335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22703EB6" w14:textId="77777777" w:rsidR="004F3358" w:rsidRDefault="004F3358" w:rsidP="004F335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472296F8" w14:textId="77777777" w:rsidR="004F3358" w:rsidRDefault="004F3358" w:rsidP="004F335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506938B" w14:textId="77777777" w:rsidR="004F3358" w:rsidRDefault="004F3358" w:rsidP="004F335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857011B" w14:textId="77777777" w:rsidR="004F3358" w:rsidRDefault="004F3358" w:rsidP="004F335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CD238D4" w14:textId="77777777" w:rsidR="004F3358" w:rsidRDefault="004F3358" w:rsidP="004F335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27DB1CEC" w14:textId="77777777" w:rsidR="004F3358" w:rsidRDefault="004F3358" w:rsidP="004F335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BF13F9C"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11220E27"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p>
    <w:p w14:paraId="6285B6C6" w14:textId="77777777" w:rsidR="004F3358" w:rsidRDefault="004F3358" w:rsidP="004F335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EC1A425" w14:textId="77777777" w:rsidR="004F3358" w:rsidRDefault="004F3358" w:rsidP="004F335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5C2ED98" w14:textId="77777777" w:rsidR="004F3358" w:rsidRDefault="004F3358" w:rsidP="004F3358">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221A501" w14:textId="77777777" w:rsidR="004F3358" w:rsidRDefault="004F3358" w:rsidP="004F3358">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FC3E777" w14:textId="77777777" w:rsidR="004F3358" w:rsidRDefault="004F3358" w:rsidP="004F3358">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9937A60" w14:textId="77777777" w:rsidR="004F3358" w:rsidRDefault="004F3358" w:rsidP="004F3358">
      <w:pPr>
        <w:widowControl w:val="0"/>
        <w:tabs>
          <w:tab w:val="left" w:pos="426"/>
          <w:tab w:val="left" w:pos="567"/>
          <w:tab w:val="left" w:pos="851"/>
          <w:tab w:val="left" w:pos="992"/>
          <w:tab w:val="left" w:pos="1134"/>
        </w:tabs>
        <w:spacing w:line="259" w:lineRule="auto"/>
        <w:jc w:val="both"/>
        <w:rPr>
          <w:rFonts w:eastAsia="Arial"/>
          <w:szCs w:val="24"/>
        </w:rPr>
      </w:pPr>
    </w:p>
    <w:p w14:paraId="69CA8CEA" w14:textId="77777777" w:rsidR="004F3358" w:rsidRDefault="004F3358" w:rsidP="004F335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A8CD742" w14:textId="77777777" w:rsidR="004F3358" w:rsidRDefault="004F3358" w:rsidP="004F335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82AC82F" w14:textId="77777777" w:rsidR="004F3358" w:rsidRDefault="004F3358" w:rsidP="004F335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C4E7850" w14:textId="77777777" w:rsidR="004F3358" w:rsidRDefault="004F3358" w:rsidP="004F335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96A423F"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C7C32AB"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03B0A46A"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 xml:space="preserve">atitiktų tiekėjų kvalifikacijai pirkimo dokumentuose nustatytus Sutarties tinkamam vykdymui </w:t>
      </w:r>
      <w:r>
        <w:rPr>
          <w:rFonts w:eastAsia="Arial"/>
          <w:szCs w:val="24"/>
        </w:rPr>
        <w:lastRenderedPageBreak/>
        <w:t>būtinus reikalavimus bei neturėtų pirkimo dokumentuose nustatytų pašalinimo pagrindų;</w:t>
      </w:r>
    </w:p>
    <w:p w14:paraId="2AA02544"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CC2625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284480A0"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70730BF"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19E5F930"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26956C33"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D649820"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72CD4ED"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7DF13EA4"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2AFD22C6"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4C2BCFE2" w14:textId="77777777" w:rsidR="004F3358" w:rsidRDefault="004F3358" w:rsidP="004F3358">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7D2F5A8"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326FEBC"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w:t>
      </w:r>
      <w:r>
        <w:rPr>
          <w:rFonts w:eastAsia="Cambria"/>
          <w:color w:val="000000"/>
          <w:szCs w:val="24"/>
        </w:rPr>
        <w:lastRenderedPageBreak/>
        <w:t>pasirašo Susitarimą, kuris laikomas neatsiejama Sutarties dalimi.</w:t>
      </w:r>
    </w:p>
    <w:p w14:paraId="0A071777"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D1BE74E"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2857936"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587EE07"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AC33B1E"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4EBFA6B2"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96AC85E"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0957F7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248A0E0"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37506946"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2E374B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0B023AC6"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F9575AC"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3D04D15"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7929F35F"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xml:space="preserve">, reikalavimų dėl pašalinimo pagrindų nebuvimo, atitikties nacionalinio saugumo interesams bei kilmės reikalavimams (jei taikoma) ir Tiekėjo pasiūlyme nurodytų sąlygų pirkimo dokumentuose nustatytiems kokybiniams kriterijams </w:t>
      </w:r>
      <w:r>
        <w:rPr>
          <w:rFonts w:eastAsia="Cambria"/>
          <w:color w:val="000000"/>
          <w:szCs w:val="24"/>
        </w:rPr>
        <w:lastRenderedPageBreak/>
        <w:t>pagrįsti (jei taikoma)</w:t>
      </w:r>
      <w:r>
        <w:rPr>
          <w:rFonts w:eastAsia="Cambria"/>
          <w:color w:val="000000"/>
          <w:szCs w:val="24"/>
          <w:shd w:val="clear" w:color="auto" w:fill="FFFFFF"/>
        </w:rPr>
        <w:t>, Tiekėjui taikoma Specialiosiose sąlygose nustatyto dydžio bauda.</w:t>
      </w:r>
    </w:p>
    <w:p w14:paraId="596A6E0F"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630D1AA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08C547E7" w14:textId="77777777" w:rsidR="004F3358" w:rsidRDefault="004F3358" w:rsidP="004F3358">
      <w:pPr>
        <w:widowControl w:val="0"/>
        <w:pBdr>
          <w:top w:val="nil"/>
          <w:left w:val="nil"/>
          <w:bottom w:val="nil"/>
          <w:right w:val="nil"/>
          <w:between w:val="nil"/>
        </w:pBdr>
        <w:tabs>
          <w:tab w:val="left" w:pos="567"/>
        </w:tabs>
        <w:spacing w:line="259" w:lineRule="auto"/>
        <w:jc w:val="both"/>
        <w:rPr>
          <w:rFonts w:eastAsia="Cambria"/>
          <w:szCs w:val="24"/>
        </w:rPr>
      </w:pPr>
    </w:p>
    <w:p w14:paraId="13640F5C" w14:textId="77777777" w:rsidR="004F3358" w:rsidRDefault="004F3358" w:rsidP="004F3358">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0ADF6DF"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CE47033"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2B12E4B"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249C973"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3C22CFA"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B443163"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2277025"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E05F25D"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252FB919"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2DCA95B"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659E784"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2139C87"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568BE42"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2E57D44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A785E25"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6C098EA"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5B7435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2A03873"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07A282AD"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07BD3BC"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9767F35"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41FAD8AA"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F56D0E1"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0982519"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77D4165B"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E6A9EF1"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B603D04"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3611CEDF"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43A03C5"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p>
    <w:p w14:paraId="20AF96B4" w14:textId="77777777" w:rsidR="004F3358" w:rsidRDefault="004F3358" w:rsidP="004F335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0B352DB8" w14:textId="77777777" w:rsidR="004F3358" w:rsidRDefault="004F3358" w:rsidP="004F335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2279369"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134ED307"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20269A4"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 xml:space="preserve">Jei Prekių naudojimui būtiniems dokumentams reikalingas vertimas, su tuo susijusios išlaidos tenka Tiekėjui. Jei Tiekėjas Prekių naudojimui būtinus dokumentus verčia savarankiškai, jis atsako už </w:t>
      </w:r>
      <w:r>
        <w:rPr>
          <w:rFonts w:eastAsia="Arial"/>
          <w:szCs w:val="24"/>
        </w:rPr>
        <w:lastRenderedPageBreak/>
        <w:t>šių dokumentų vertimo tikslumą.</w:t>
      </w:r>
    </w:p>
    <w:p w14:paraId="419B97F6"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p>
    <w:p w14:paraId="09219AFA"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69431DCB"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EDADEB2"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D9E265C"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7326D23"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491D01F"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48EA3191"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5B7C6EA0"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FACDFFE"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619F462"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1CC116AA"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p>
    <w:p w14:paraId="368F410A"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30BEE8D6"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F7292B"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F31EC6"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3F08F0F"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6EAD1979"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r>
      <w:r w:rsidRPr="00A435FF">
        <w:rPr>
          <w:rFonts w:eastAsia="Arial"/>
          <w:szCs w:val="24"/>
        </w:rPr>
        <w:t>ne vėliau kaip per 5 (penkias) darbo dienas nuo faktinio Prekių perdavimo priimti Prekes, pasirašydamas Prekių perdavimo–priėmimo aktą; arba</w:t>
      </w:r>
    </w:p>
    <w:p w14:paraId="01B72DDF"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B6781AD"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CE6B67E"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r>
      <w:r w:rsidRPr="00B5423E">
        <w:rPr>
          <w:rFonts w:eastAsia="Arial"/>
          <w:szCs w:val="24"/>
        </w:rPr>
        <w:t>Prekių perdavimo–priėmimo akte turi būti nurodoma data, kada Tiekėjas pristatė visas Prekes (ar atitinkamą jų dalį, kai Sutartyje numatytas pristatymas dalimis) ir pateikė visus reikiamus dokumentus.</w:t>
      </w:r>
      <w:r>
        <w:rPr>
          <w:rFonts w:eastAsia="Arial"/>
          <w:szCs w:val="24"/>
        </w:rPr>
        <w:t xml:space="preserve"> </w:t>
      </w:r>
    </w:p>
    <w:p w14:paraId="39F3FF3A"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0932CDC"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w:t>
      </w:r>
      <w:r>
        <w:rPr>
          <w:rFonts w:eastAsia="Arial"/>
          <w:szCs w:val="24"/>
        </w:rPr>
        <w:lastRenderedPageBreak/>
        <w:t xml:space="preserve">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92CD721"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r>
      <w:r w:rsidRPr="00B5423E">
        <w:rPr>
          <w:rFonts w:eastAsia="Arial"/>
          <w:szCs w:val="24"/>
        </w:rPr>
        <w:t>Jeigu Pirkėjas per 5 (penkias) darbo dienas nepateikia (neišsiunčia) Tiekėjui  Defektų akto</w:t>
      </w:r>
      <w:r w:rsidRPr="004B7AA1">
        <w:rPr>
          <w:rFonts w:eastAsia="Arial"/>
          <w:szCs w:val="24"/>
          <w:highlight w:val="yellow"/>
        </w:rPr>
        <w:t xml:space="preserve">, </w:t>
      </w:r>
      <w:r w:rsidRPr="00B5423E">
        <w:rPr>
          <w:rFonts w:eastAsia="Arial"/>
          <w:szCs w:val="24"/>
        </w:rPr>
        <w:t>laikoma, kad Pirkėjas Prekes priėmė ir joms pretenzijų neturi.</w:t>
      </w:r>
    </w:p>
    <w:p w14:paraId="1845D359"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49C9C650"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CC9C1C1"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31AE906"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A6A51D5" w14:textId="77777777" w:rsidR="004F3358" w:rsidRDefault="004F3358" w:rsidP="004F335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BD26398" w14:textId="77777777" w:rsidR="004F3358" w:rsidRDefault="004F3358" w:rsidP="004F335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143AAF1"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C01A889"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6AB4019" w14:textId="77777777" w:rsidR="004F3358" w:rsidRDefault="004F3358" w:rsidP="004F335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2C6DEFD" w14:textId="77777777" w:rsidR="004F3358" w:rsidRDefault="004F3358" w:rsidP="004F335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2657CEF" w14:textId="77777777" w:rsidR="004F3358" w:rsidRDefault="004F3358" w:rsidP="004F335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A769B51" w14:textId="77777777" w:rsidR="004F3358" w:rsidRDefault="004F3358" w:rsidP="004F335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33138A4"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2569741"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F55F3B"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65309FF"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AB34417" w14:textId="77777777" w:rsidR="004F3358" w:rsidRDefault="004F3358" w:rsidP="004F3358">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w:t>
      </w:r>
      <w:r>
        <w:rPr>
          <w:szCs w:val="24"/>
        </w:rPr>
        <w:lastRenderedPageBreak/>
        <w:t xml:space="preserve">prieš tai suderinęs su Tiekėju nepriklausomo eksperto kandidatūrą. Tokiu atveju ekspertizės išlaidas padengia: </w:t>
      </w:r>
    </w:p>
    <w:p w14:paraId="4A4818FF" w14:textId="77777777" w:rsidR="004F3358" w:rsidRDefault="004F3358" w:rsidP="004F3358">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AF3C52E" w14:textId="77777777" w:rsidR="004F3358" w:rsidRDefault="004F3358" w:rsidP="004F3358">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04E047B0" w14:textId="77777777" w:rsidR="004F3358" w:rsidRDefault="004F3358" w:rsidP="004F3358">
      <w:pPr>
        <w:tabs>
          <w:tab w:val="left" w:pos="567"/>
          <w:tab w:val="left" w:pos="851"/>
          <w:tab w:val="left" w:pos="992"/>
          <w:tab w:val="left" w:pos="1134"/>
        </w:tabs>
        <w:spacing w:line="259" w:lineRule="auto"/>
        <w:jc w:val="both"/>
        <w:rPr>
          <w:rFonts w:eastAsia="Arial"/>
          <w:szCs w:val="24"/>
        </w:rPr>
      </w:pPr>
    </w:p>
    <w:p w14:paraId="2B2AD37A"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24FFAD10"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9F0C0F"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139EA612"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855B583"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B214C8B"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67821DD3"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5BF23BD"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10CAB559"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B9BC6D6"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p>
    <w:p w14:paraId="3227DFBA"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EBEB032"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47A4EE6"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53319423"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00CE09A"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9113E45"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258EE477"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5DF6565"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1641CE6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Specialiosiose </w:t>
      </w:r>
      <w:r>
        <w:rPr>
          <w:rFonts w:eastAsia="Arial"/>
          <w:szCs w:val="24"/>
        </w:rPr>
        <w:lastRenderedPageBreak/>
        <w:t>sąlygose nustatyto dydžio netesybas.</w:t>
      </w:r>
    </w:p>
    <w:p w14:paraId="7598F373"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7C08A67" w14:textId="77777777" w:rsidR="004F3358" w:rsidRDefault="004F3358" w:rsidP="004F335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008A3C35" w14:textId="77777777" w:rsidR="004F3358" w:rsidRDefault="004F3358" w:rsidP="004F335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23465DD"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3F34BA5C"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DE3004"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3AE4E611"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7A5AE121"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B7BAFB8"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310DBB8"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58C9EC52"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7BF4C2"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F6990B2"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FE0A473"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811BAE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B3CE632" w14:textId="77777777" w:rsidR="004F3358" w:rsidRDefault="004F3358" w:rsidP="004F335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1A57ECAD" w14:textId="77777777" w:rsidR="004F3358" w:rsidRDefault="004F3358" w:rsidP="004F335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A1F5A87"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9.</w:t>
      </w:r>
      <w:r w:rsidRPr="009E2AE9">
        <w:rPr>
          <w:rFonts w:eastAsia="Arial"/>
          <w:szCs w:val="24"/>
        </w:rPr>
        <w:t xml:space="preserve">1. </w:t>
      </w: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FE0B0E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F063AA"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262C5C5B"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DFE29B"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E051C17"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51378A4" w14:textId="77777777" w:rsidR="004F3358" w:rsidRDefault="004F3358" w:rsidP="004F3358">
      <w:pPr>
        <w:tabs>
          <w:tab w:val="left" w:pos="567"/>
        </w:tabs>
        <w:spacing w:line="259" w:lineRule="auto"/>
        <w:jc w:val="both"/>
        <w:rPr>
          <w:rFonts w:eastAsia="Cambria"/>
          <w:szCs w:val="24"/>
        </w:rPr>
      </w:pPr>
      <w:r>
        <w:rPr>
          <w:rFonts w:eastAsia="Cambria"/>
          <w:color w:val="000000"/>
          <w:szCs w:val="24"/>
          <w:shd w:val="clear" w:color="auto" w:fill="FFFFFF"/>
        </w:rPr>
        <w:t xml:space="preserve">10.2. Tiekėjas privalo pateikti Pirkėjui Specialiosiose sąlygose nurodytos rūšies ir dydžio Sutarties įvykdymo užtikrinimą – pirmo pareikalavimo banko garantiją arba draudimo bendrovės laidavimo </w:t>
      </w:r>
      <w:r>
        <w:rPr>
          <w:rFonts w:eastAsia="Cambria"/>
          <w:color w:val="000000"/>
          <w:szCs w:val="24"/>
          <w:shd w:val="clear" w:color="auto" w:fill="FFFFFF"/>
        </w:rPr>
        <w:lastRenderedPageBreak/>
        <w:t>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37082710" w14:textId="77777777" w:rsidR="004F3358" w:rsidRDefault="004F3358" w:rsidP="004F3358">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ECF517A" w14:textId="77777777" w:rsidR="004F3358" w:rsidRDefault="004F3358" w:rsidP="004F3358">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27585CC" w14:textId="77777777" w:rsidR="004F3358" w:rsidRDefault="004F3358" w:rsidP="004F3358">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19A99BB" w14:textId="77777777" w:rsidR="004F3358" w:rsidRDefault="004F3358" w:rsidP="004F3358">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30884BC" w14:textId="77777777" w:rsidR="004F3358" w:rsidRDefault="004F3358" w:rsidP="004F3358">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8D8FD23" w14:textId="77777777" w:rsidR="004F3358" w:rsidRDefault="004F3358" w:rsidP="004F3358">
      <w:pPr>
        <w:tabs>
          <w:tab w:val="left" w:pos="567"/>
        </w:tabs>
        <w:spacing w:line="259" w:lineRule="auto"/>
        <w:jc w:val="both"/>
        <w:textAlignment w:val="baseline"/>
        <w:rPr>
          <w:szCs w:val="24"/>
        </w:rPr>
      </w:pPr>
      <w:r>
        <w:rPr>
          <w:szCs w:val="24"/>
        </w:rPr>
        <w:t>10.8. Sutarties įvykdymo užtikrinimo suma turi būti nurodoma ir išmokama eurais. </w:t>
      </w:r>
    </w:p>
    <w:p w14:paraId="0773DD38" w14:textId="77777777" w:rsidR="004F3358" w:rsidRDefault="004F3358" w:rsidP="004F3358">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2FA54FC" w14:textId="77777777" w:rsidR="004F3358" w:rsidRDefault="004F3358" w:rsidP="004F3358">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89AFE65" w14:textId="77777777" w:rsidR="004F3358" w:rsidRDefault="004F3358" w:rsidP="004F3358">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1E4109" w14:textId="77777777" w:rsidR="004F3358" w:rsidRDefault="004F3358" w:rsidP="004F3358">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CB1C6AC" w14:textId="77777777" w:rsidR="004F3358" w:rsidRDefault="004F3358" w:rsidP="004F3358">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1F6423" w14:textId="77777777" w:rsidR="004F3358" w:rsidRDefault="004F3358" w:rsidP="004F3358">
      <w:pPr>
        <w:tabs>
          <w:tab w:val="left" w:pos="567"/>
        </w:tabs>
        <w:spacing w:line="259" w:lineRule="auto"/>
        <w:jc w:val="both"/>
        <w:rPr>
          <w:szCs w:val="24"/>
        </w:rPr>
      </w:pPr>
      <w:r>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w:t>
      </w:r>
      <w:r>
        <w:rPr>
          <w:szCs w:val="24"/>
        </w:rPr>
        <w:lastRenderedPageBreak/>
        <w:t>įvykdymo užtikrinimą išdavusio banko (draudimo bendrovės) veiklos sustabdymu arba galimu veiklos sustabdymu (įskaitant nemokumą, likvidavimą ar teisinės apsaugos taikymo procedūras). </w:t>
      </w:r>
    </w:p>
    <w:p w14:paraId="2E5180A3" w14:textId="77777777" w:rsidR="004F3358" w:rsidRDefault="004F3358" w:rsidP="004F3358">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7C0B2AD" w14:textId="77777777" w:rsidR="004F3358" w:rsidRDefault="004F3358" w:rsidP="004F3358">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069358F0" w14:textId="77777777" w:rsidR="004F3358" w:rsidRDefault="004F3358" w:rsidP="004F3358">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5DC7AA9B" w14:textId="77777777" w:rsidR="004F3358" w:rsidRDefault="004F3358" w:rsidP="004F3358">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4FE8D7B8" w14:textId="77777777" w:rsidR="004F3358" w:rsidRDefault="004F3358" w:rsidP="004F3358">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2A89EC3" w14:textId="77777777" w:rsidR="004F3358" w:rsidRDefault="004F3358" w:rsidP="004F3358">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09DF6E6B" w14:textId="77777777" w:rsidR="004F3358" w:rsidRDefault="004F3358" w:rsidP="004F3358">
      <w:pPr>
        <w:tabs>
          <w:tab w:val="left" w:pos="567"/>
        </w:tabs>
        <w:spacing w:line="259" w:lineRule="auto"/>
        <w:jc w:val="both"/>
        <w:textAlignment w:val="baseline"/>
        <w:rPr>
          <w:szCs w:val="24"/>
        </w:rPr>
      </w:pPr>
    </w:p>
    <w:p w14:paraId="5B9BAE99" w14:textId="77777777" w:rsidR="004F3358" w:rsidRDefault="004F3358" w:rsidP="004F3358">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E861877"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9659B37"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009546"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136B87DB"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F47A5D7"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1AB1F54F"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1CA720" w14:textId="77777777" w:rsidR="004F3358" w:rsidRDefault="004F3358" w:rsidP="004F3358">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E443EC8" w14:textId="77777777" w:rsidR="004F3358" w:rsidRDefault="004F3358" w:rsidP="004F3358">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B29556C"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BBEF71C"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1AD612" w14:textId="77777777" w:rsidR="004F3358" w:rsidRDefault="004F3358" w:rsidP="004F3358">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89355C4" w14:textId="77777777" w:rsidR="004F3358" w:rsidRDefault="004F3358" w:rsidP="004F3358">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574E2940" w14:textId="77777777" w:rsidR="004F3358" w:rsidRDefault="004F3358" w:rsidP="004F3358">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C916F6A" w14:textId="77777777" w:rsidR="004F3358" w:rsidRDefault="004F3358" w:rsidP="004F3358">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Pr>
          <w:rFonts w:eastAsia="Arial"/>
          <w:color w:val="000000"/>
          <w:szCs w:val="24"/>
          <w:shd w:val="clear" w:color="auto" w:fill="FFFFFF"/>
        </w:rPr>
        <w:lastRenderedPageBreak/>
        <w:t>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26C1651" w14:textId="77777777" w:rsidR="004F3358" w:rsidRDefault="004F3358" w:rsidP="004F3358">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7A0EEFA" w14:textId="77777777" w:rsidR="004F3358" w:rsidRDefault="004F3358" w:rsidP="004F3358">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3FCC695" w14:textId="77777777" w:rsidR="004F3358" w:rsidRDefault="004F3358" w:rsidP="004F3358">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35B3331" w14:textId="77777777" w:rsidR="004F3358" w:rsidRDefault="004F3358" w:rsidP="004F3358">
      <w:pPr>
        <w:tabs>
          <w:tab w:val="left" w:pos="567"/>
        </w:tabs>
        <w:spacing w:line="259" w:lineRule="auto"/>
        <w:jc w:val="both"/>
        <w:textAlignment w:val="baseline"/>
        <w:rPr>
          <w:szCs w:val="24"/>
        </w:rPr>
      </w:pPr>
      <w:r>
        <w:rPr>
          <w:szCs w:val="24"/>
        </w:rPr>
        <w:t>12.1.7. Avanso užtikrinimo suma turi būti nurodoma ir išmokama eurais. </w:t>
      </w:r>
    </w:p>
    <w:p w14:paraId="0CC7E2AE" w14:textId="77777777" w:rsidR="004F3358" w:rsidRDefault="004F3358" w:rsidP="004F3358">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B4FD4B2" w14:textId="77777777" w:rsidR="004F3358" w:rsidRDefault="004F3358" w:rsidP="004F3358">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709FA64D" w14:textId="77777777" w:rsidR="004F3358" w:rsidRDefault="004F3358" w:rsidP="004F3358">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7BBB8B5" w14:textId="77777777" w:rsidR="004F3358" w:rsidRDefault="004F3358" w:rsidP="004F3358">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7A9BE6A" w14:textId="77777777" w:rsidR="004F3358" w:rsidRDefault="004F3358" w:rsidP="004F3358">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FAA700" w14:textId="77777777" w:rsidR="004F3358" w:rsidRDefault="004F3358" w:rsidP="004F3358">
      <w:pPr>
        <w:tabs>
          <w:tab w:val="left" w:pos="567"/>
        </w:tabs>
        <w:spacing w:line="259" w:lineRule="auto"/>
        <w:jc w:val="both"/>
        <w:textAlignment w:val="baseline"/>
        <w:rPr>
          <w:szCs w:val="24"/>
        </w:rPr>
      </w:pPr>
    </w:p>
    <w:p w14:paraId="7BE57134"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C34DFAA"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3753555"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428BB6A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04EBD88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66DF5A8F"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Pr>
          <w:rFonts w:eastAsia="Arial"/>
          <w:szCs w:val="24"/>
        </w:rPr>
        <w:lastRenderedPageBreak/>
        <w:t>„E. sąskaita“ priemonėmis, išskyrus VPĮ nustatytus išimtinius atvejus.</w:t>
      </w:r>
    </w:p>
    <w:p w14:paraId="21A208C7" w14:textId="77777777" w:rsidR="004F3358" w:rsidRDefault="004F3358" w:rsidP="004F3358">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0377230"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A24889C"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6999519"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CF9C468" w14:textId="77777777" w:rsidR="004F3358" w:rsidRDefault="004F3358" w:rsidP="004F335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4F0D261"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5C38BCE"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69D7635B"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70B8E47"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615DE2B4"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CEF3F9"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3727677"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937995C"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032801"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65227013"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326E34"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ABAB0E9"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721A366"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0866835"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F587F29"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011333CC"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13.4.</w:t>
      </w:r>
      <w:r>
        <w:rPr>
          <w:rFonts w:eastAsia="Arial"/>
          <w:szCs w:val="24"/>
        </w:rPr>
        <w:tab/>
        <w:t>Šalis atsako:</w:t>
      </w:r>
    </w:p>
    <w:p w14:paraId="58B6BBC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54F8522"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6B3509B"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2828097A"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3004585"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C77BBA2"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8661828"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FB99C5B" w14:textId="77777777" w:rsidR="004F3358" w:rsidRDefault="004F3358" w:rsidP="004F3358">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EB04992" w14:textId="77777777" w:rsidR="004F3358" w:rsidRDefault="004F3358" w:rsidP="004F3358">
      <w:pPr>
        <w:tabs>
          <w:tab w:val="left" w:pos="567"/>
          <w:tab w:val="left" w:pos="851"/>
          <w:tab w:val="left" w:pos="992"/>
          <w:tab w:val="left" w:pos="1134"/>
        </w:tabs>
        <w:spacing w:line="259" w:lineRule="auto"/>
        <w:ind w:left="360" w:firstLine="53"/>
        <w:jc w:val="both"/>
        <w:rPr>
          <w:rFonts w:eastAsia="Arial"/>
          <w:szCs w:val="24"/>
        </w:rPr>
      </w:pPr>
    </w:p>
    <w:p w14:paraId="1C0318EB"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3DDFAFA9"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962BA64" w14:textId="77777777" w:rsidR="004F3358" w:rsidRDefault="004F3358" w:rsidP="004F3358">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B95598E" w14:textId="77777777" w:rsidR="004F3358" w:rsidRDefault="004F3358" w:rsidP="004F3358">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B998483" w14:textId="77777777" w:rsidR="004F3358" w:rsidRDefault="004F3358" w:rsidP="004F3358">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B7D6D08" w14:textId="77777777" w:rsidR="004F3358" w:rsidRDefault="004F3358" w:rsidP="004F3358">
      <w:pPr>
        <w:tabs>
          <w:tab w:val="left" w:pos="567"/>
        </w:tabs>
        <w:spacing w:line="259" w:lineRule="auto"/>
        <w:jc w:val="both"/>
        <w:textAlignment w:val="baseline"/>
        <w:rPr>
          <w:szCs w:val="24"/>
        </w:rPr>
      </w:pPr>
    </w:p>
    <w:p w14:paraId="05CCA4C6"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6DA03BE"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4CE5243"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A369DB2"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16.1.1. yra teisėtai priimti ir galioja visi būtini sprendimai, gauti leidimai bei sutikimai, taip pat teisėtai </w:t>
      </w:r>
      <w:r>
        <w:rPr>
          <w:rFonts w:eastAsia="Arial"/>
          <w:szCs w:val="24"/>
        </w:rPr>
        <w:lastRenderedPageBreak/>
        <w:t>atlikti ir galioja kiti teisiniai veiksmai, reikalingi Sutarties sudarymui, galiojimui ir vykdymui;</w:t>
      </w:r>
    </w:p>
    <w:p w14:paraId="5C4C88D5"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F2A450B"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3A7A5E5"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193EF13"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3477E2C"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8C048C2"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73B40E18"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D8DA3D5"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1DD2F8A0"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198C839"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p>
    <w:p w14:paraId="1D461218"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430DEF7" w14:textId="77777777" w:rsidR="004F3358" w:rsidRDefault="004F3358" w:rsidP="004F3358">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1E65EB5"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DCC0956"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178F224E"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23D0B1"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1E0A05A6" w14:textId="77777777" w:rsidR="004F3358" w:rsidRDefault="004F3358" w:rsidP="004F3358">
      <w:pPr>
        <w:widowControl w:val="0"/>
        <w:tabs>
          <w:tab w:val="left" w:pos="567"/>
          <w:tab w:val="left" w:pos="851"/>
          <w:tab w:val="left" w:pos="992"/>
          <w:tab w:val="left" w:pos="1134"/>
        </w:tabs>
        <w:spacing w:line="259" w:lineRule="auto"/>
        <w:ind w:firstLine="53"/>
        <w:jc w:val="both"/>
        <w:rPr>
          <w:rFonts w:eastAsia="Arial"/>
          <w:szCs w:val="24"/>
        </w:rPr>
      </w:pPr>
    </w:p>
    <w:p w14:paraId="018761A3"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1B963C3"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034F681"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AE15675" w14:textId="77777777" w:rsidR="004F3358" w:rsidRDefault="004F3358" w:rsidP="004F335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1BE84B3" w14:textId="77777777" w:rsidR="004F3358" w:rsidRDefault="004F3358" w:rsidP="004F3358">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4F57FBE"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9325380"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ABA3742"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4E6E89E"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p>
    <w:p w14:paraId="3976E92A"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21DBBC16"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5CB6AF1"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67D255F2"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38202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370A1C"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718B8AA4"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152B7CF" w14:textId="77777777" w:rsidR="004F3358" w:rsidRDefault="004F3358" w:rsidP="004F3358">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D623EEA"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2D14721F"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46AE44F"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3C56466"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6A94B4A"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7BA0C21"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37703B4F"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7A02023" w14:textId="77777777" w:rsidR="004F3358" w:rsidRDefault="004F3358" w:rsidP="004F3358">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4FDC1C6" w14:textId="77777777" w:rsidR="004F3358" w:rsidRDefault="004F3358" w:rsidP="004F3358">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5FF815B" w14:textId="77777777" w:rsidR="004F3358" w:rsidRDefault="004F3358" w:rsidP="004F3358">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6122AEC" w14:textId="77777777" w:rsidR="004F3358" w:rsidRDefault="004F3358" w:rsidP="004F3358">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2054F51" w14:textId="77777777" w:rsidR="004F3358" w:rsidRDefault="004F3358" w:rsidP="004F3358">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0C09704" w14:textId="77777777" w:rsidR="004F3358" w:rsidRDefault="004F3358" w:rsidP="004F3358">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176E3DF7" w14:textId="77777777" w:rsidR="004F3358" w:rsidRDefault="004F3358" w:rsidP="004F3358">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7B4BD81C" w14:textId="77777777" w:rsidR="004F3358" w:rsidRDefault="004F3358" w:rsidP="004F3358">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27AEB0E5" w14:textId="77777777" w:rsidR="004F3358" w:rsidRDefault="004F3358" w:rsidP="004F3358">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73C50B71" w14:textId="77777777" w:rsidR="004F3358" w:rsidRDefault="004F3358" w:rsidP="004F3358">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6954EE7A" w14:textId="77777777" w:rsidR="004F3358" w:rsidRDefault="004F3358" w:rsidP="004F3358">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A4DA50B" w14:textId="77777777" w:rsidR="004F3358" w:rsidRDefault="004F3358" w:rsidP="004F3358">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w:t>
      </w:r>
      <w:r>
        <w:rPr>
          <w:szCs w:val="24"/>
        </w:rPr>
        <w:lastRenderedPageBreak/>
        <w:t xml:space="preserve">nesilaikant šiame skyriuje nustatytos tvarkos, tai laikoma Sutarties keitimu, kuris turi būti atliekamas, vadovaujantis VPĮ nuostatomis. </w:t>
      </w:r>
    </w:p>
    <w:p w14:paraId="0FC19853" w14:textId="77777777" w:rsidR="004F3358" w:rsidRDefault="004F3358" w:rsidP="004F3358">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10FD6F6A" w14:textId="77777777" w:rsidR="004F3358" w:rsidRDefault="004F3358" w:rsidP="004F3358">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5A7DF04" w14:textId="77777777" w:rsidR="004F3358" w:rsidRDefault="004F3358" w:rsidP="004F3358">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4238E6B" w14:textId="77777777" w:rsidR="004F3358" w:rsidRDefault="004F3358" w:rsidP="004F3358">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31B8347" w14:textId="77777777" w:rsidR="004F3358" w:rsidRDefault="004F3358" w:rsidP="004F3358">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187FD8E" w14:textId="77777777" w:rsidR="004F3358" w:rsidRDefault="004F3358" w:rsidP="004F3358">
      <w:pPr>
        <w:spacing w:line="264" w:lineRule="auto"/>
        <w:jc w:val="both"/>
        <w:rPr>
          <w:szCs w:val="24"/>
        </w:rPr>
      </w:pPr>
      <w:r>
        <w:rPr>
          <w:szCs w:val="24"/>
        </w:rPr>
        <w:t>21.7. Sutartinių įsipareigojimų vykdymas stabdomas ne ilgesniam kaip konkrečios, pagrįstos aplinkybės egzistavimo laikotarpiui.</w:t>
      </w:r>
    </w:p>
    <w:p w14:paraId="7917045A" w14:textId="77777777" w:rsidR="004F3358" w:rsidRDefault="004F3358" w:rsidP="004F3358">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30EF3C0" w14:textId="77777777" w:rsidR="004F3358" w:rsidRDefault="004F3358" w:rsidP="004F3358">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FA9B462" w14:textId="77777777" w:rsidR="004F3358" w:rsidRDefault="004F3358" w:rsidP="004F3358">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C7A172D" w14:textId="77777777" w:rsidR="004F3358" w:rsidRDefault="004F3358" w:rsidP="004F3358">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2D808C4" w14:textId="77777777" w:rsidR="004F3358" w:rsidRDefault="004F3358" w:rsidP="004F3358">
      <w:pPr>
        <w:tabs>
          <w:tab w:val="left" w:pos="567"/>
        </w:tabs>
        <w:spacing w:line="259" w:lineRule="auto"/>
        <w:jc w:val="both"/>
        <w:textAlignment w:val="baseline"/>
        <w:rPr>
          <w:szCs w:val="24"/>
        </w:rPr>
      </w:pPr>
    </w:p>
    <w:p w14:paraId="44D524DD"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3FF40E13"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0CCB5F0" w14:textId="77777777" w:rsidR="004F3358" w:rsidRPr="009E2AE9" w:rsidRDefault="004F3358" w:rsidP="004F3358">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186C7329" w14:textId="77777777" w:rsidR="004F3358" w:rsidRPr="009E2AE9" w:rsidRDefault="004F3358" w:rsidP="004F3358">
      <w:pPr>
        <w:tabs>
          <w:tab w:val="left" w:pos="567"/>
          <w:tab w:val="left" w:pos="851"/>
          <w:tab w:val="left" w:pos="992"/>
          <w:tab w:val="left" w:pos="1134"/>
        </w:tabs>
        <w:spacing w:line="259" w:lineRule="auto"/>
        <w:jc w:val="both"/>
        <w:rPr>
          <w:rFonts w:eastAsia="Cambria"/>
          <w:b/>
          <w:bCs/>
          <w:szCs w:val="24"/>
        </w:rPr>
      </w:pPr>
    </w:p>
    <w:p w14:paraId="138A9D80"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47C8F46B"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3557A33" w14:textId="77777777" w:rsidR="004F3358" w:rsidRDefault="004F3358" w:rsidP="004F3358">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13DBB64" w14:textId="77777777" w:rsidR="004F3358" w:rsidRDefault="004F3358" w:rsidP="004F3358">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84A9C08" w14:textId="77777777" w:rsidR="004F3358" w:rsidRDefault="004F3358" w:rsidP="004F3358">
      <w:pPr>
        <w:tabs>
          <w:tab w:val="left" w:pos="567"/>
        </w:tabs>
        <w:spacing w:line="259" w:lineRule="auto"/>
        <w:jc w:val="both"/>
        <w:textAlignment w:val="baseline"/>
        <w:rPr>
          <w:szCs w:val="24"/>
        </w:rPr>
      </w:pPr>
    </w:p>
    <w:p w14:paraId="2150BB4C"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312E1020"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F2D7A55" w14:textId="77777777" w:rsidR="004F3358" w:rsidRDefault="004F3358" w:rsidP="004F3358">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EBAFF80" w14:textId="77777777" w:rsidR="004F3358" w:rsidRDefault="004F3358" w:rsidP="004F3358">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6E88534" w14:textId="77777777" w:rsidR="004F3358" w:rsidRDefault="004F3358" w:rsidP="004F3358">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14ADC1B" w14:textId="77777777" w:rsidR="004F3358" w:rsidRDefault="004F3358" w:rsidP="004F3358">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4FEAC4D6" w14:textId="77777777" w:rsidR="004F3358" w:rsidRDefault="004F3358" w:rsidP="004F3358">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C8E1516" w14:textId="77777777" w:rsidR="004F3358" w:rsidRDefault="004F3358" w:rsidP="004F3358">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71CBFAE7" w14:textId="77777777" w:rsidR="004F3358" w:rsidRDefault="004F3358" w:rsidP="004F3358">
      <w:pPr>
        <w:tabs>
          <w:tab w:val="left" w:pos="567"/>
        </w:tabs>
        <w:spacing w:line="259" w:lineRule="auto"/>
        <w:jc w:val="both"/>
        <w:textAlignment w:val="baseline"/>
        <w:rPr>
          <w:szCs w:val="24"/>
        </w:rPr>
      </w:pPr>
      <w:r>
        <w:rPr>
          <w:szCs w:val="24"/>
        </w:rPr>
        <w:t>22.2.2.5. Pirkėjo valdymo organas priima sprendimą, dėl kurio Sutarties poreikis išnyksta; </w:t>
      </w:r>
    </w:p>
    <w:p w14:paraId="39657152" w14:textId="77777777" w:rsidR="004F3358" w:rsidRDefault="004F3358" w:rsidP="004F3358">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3B924F1" w14:textId="77777777" w:rsidR="004F3358" w:rsidRDefault="004F3358" w:rsidP="004F3358">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0CAF655" w14:textId="77777777" w:rsidR="004F3358" w:rsidRDefault="004F3358" w:rsidP="004F3358">
      <w:pPr>
        <w:tabs>
          <w:tab w:val="left" w:pos="567"/>
        </w:tabs>
        <w:spacing w:line="259" w:lineRule="auto"/>
        <w:jc w:val="both"/>
        <w:textAlignment w:val="baseline"/>
        <w:rPr>
          <w:szCs w:val="24"/>
        </w:rPr>
      </w:pPr>
      <w:r>
        <w:rPr>
          <w:szCs w:val="24"/>
        </w:rPr>
        <w:t>22.2.2.8. nebelieka perkamų Prekių poreikio; </w:t>
      </w:r>
    </w:p>
    <w:p w14:paraId="35591157" w14:textId="77777777" w:rsidR="004F3358" w:rsidRDefault="004F3358" w:rsidP="004F3358">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4FB1730" w14:textId="77777777" w:rsidR="004F3358" w:rsidRDefault="004F3358" w:rsidP="004F3358">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FB56B73" w14:textId="77777777" w:rsidR="004F3358" w:rsidRDefault="004F3358" w:rsidP="004F3358">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0DE7DA8B" w14:textId="77777777" w:rsidR="004F3358" w:rsidRDefault="004F3358" w:rsidP="004F3358">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12B7D014" w14:textId="77777777" w:rsidR="004F3358" w:rsidRDefault="004F3358" w:rsidP="004F3358">
      <w:pPr>
        <w:tabs>
          <w:tab w:val="left" w:pos="567"/>
        </w:tabs>
        <w:spacing w:line="259" w:lineRule="auto"/>
        <w:jc w:val="both"/>
        <w:textAlignment w:val="baseline"/>
        <w:rPr>
          <w:szCs w:val="24"/>
        </w:rPr>
      </w:pPr>
      <w:r>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B650FB" w14:textId="77777777" w:rsidR="004F3358" w:rsidRDefault="004F3358" w:rsidP="004F3358">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D4D6C1F" w14:textId="77777777" w:rsidR="004F3358" w:rsidRDefault="004F3358" w:rsidP="004F3358">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E39D147" w14:textId="77777777" w:rsidR="004F3358" w:rsidRDefault="004F3358" w:rsidP="004F3358">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0B1E7FD7" w14:textId="77777777" w:rsidR="004F3358" w:rsidRDefault="004F3358" w:rsidP="004F3358">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2C1B1613" w14:textId="77777777" w:rsidR="004F3358" w:rsidRDefault="004F3358" w:rsidP="004F3358">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62AAEDF" w14:textId="77777777" w:rsidR="004F3358" w:rsidRDefault="004F3358" w:rsidP="004F3358">
      <w:pPr>
        <w:tabs>
          <w:tab w:val="left" w:pos="567"/>
        </w:tabs>
        <w:spacing w:line="259" w:lineRule="auto"/>
        <w:jc w:val="both"/>
        <w:textAlignment w:val="baseline"/>
        <w:rPr>
          <w:szCs w:val="24"/>
        </w:rPr>
      </w:pPr>
    </w:p>
    <w:p w14:paraId="4E835DEE"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0B740CA"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313D4A3E" w14:textId="77777777" w:rsidR="004F3358" w:rsidRDefault="004F3358" w:rsidP="004F3358">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7560398" w14:textId="77777777" w:rsidR="004F3358" w:rsidRDefault="004F3358" w:rsidP="004F3358">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9D4943E" w14:textId="77777777" w:rsidR="004F3358" w:rsidRDefault="004F3358" w:rsidP="004F3358">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47E6F0" w14:textId="77777777" w:rsidR="004F3358" w:rsidRDefault="004F3358" w:rsidP="004F3358">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20736BEB" w14:textId="77777777" w:rsidR="004F3358" w:rsidRDefault="004F3358" w:rsidP="004F3358">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6FFCAF9" w14:textId="77777777" w:rsidR="004F3358" w:rsidRDefault="004F3358" w:rsidP="004F3358">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1E1A7991" w14:textId="77777777" w:rsidR="004F3358" w:rsidRDefault="004F3358" w:rsidP="004F3358">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8B6719C" w14:textId="77777777" w:rsidR="004F3358" w:rsidRDefault="004F3358" w:rsidP="004F3358">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A3167E2" w14:textId="77777777" w:rsidR="004F3358" w:rsidRDefault="004F3358" w:rsidP="004F3358">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46B0678" w14:textId="77777777" w:rsidR="004F3358" w:rsidRDefault="004F3358" w:rsidP="004F3358">
      <w:pPr>
        <w:tabs>
          <w:tab w:val="left" w:pos="567"/>
        </w:tabs>
        <w:spacing w:line="259" w:lineRule="auto"/>
        <w:jc w:val="both"/>
        <w:textAlignment w:val="baseline"/>
        <w:rPr>
          <w:szCs w:val="24"/>
        </w:rPr>
      </w:pPr>
    </w:p>
    <w:p w14:paraId="38E3FA5E"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1D08BAA6"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ED2541" w14:textId="77777777" w:rsidR="004F3358" w:rsidRDefault="004F3358" w:rsidP="004F3358">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0EBB1C3D" w14:textId="77777777" w:rsidR="004F3358" w:rsidRDefault="004F3358" w:rsidP="004F3358">
      <w:pPr>
        <w:tabs>
          <w:tab w:val="left" w:pos="567"/>
        </w:tabs>
        <w:spacing w:line="259" w:lineRule="auto"/>
        <w:jc w:val="both"/>
        <w:textAlignment w:val="baseline"/>
        <w:rPr>
          <w:szCs w:val="24"/>
        </w:rPr>
      </w:pPr>
      <w:r>
        <w:rPr>
          <w:szCs w:val="24"/>
        </w:rPr>
        <w:t>22.4.2. Nutraukus Sutartį, Šalys privalo: </w:t>
      </w:r>
    </w:p>
    <w:p w14:paraId="3B36F9BF" w14:textId="77777777" w:rsidR="004F3358" w:rsidRDefault="004F3358" w:rsidP="004F3358">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717E6F5" w14:textId="77777777" w:rsidR="004F3358" w:rsidRDefault="004F3358" w:rsidP="004F3358">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B042549" w14:textId="77777777" w:rsidR="004F3358" w:rsidRDefault="004F3358" w:rsidP="004F3358">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9174B04" w14:textId="77777777" w:rsidR="004F3358" w:rsidRDefault="004F3358" w:rsidP="004F3358">
      <w:pPr>
        <w:tabs>
          <w:tab w:val="left" w:pos="567"/>
        </w:tabs>
        <w:spacing w:line="259" w:lineRule="auto"/>
        <w:jc w:val="both"/>
        <w:textAlignment w:val="baseline"/>
        <w:rPr>
          <w:szCs w:val="24"/>
        </w:rPr>
      </w:pPr>
    </w:p>
    <w:p w14:paraId="3DA5CF11"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1D058742"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822BEC6" w14:textId="77777777" w:rsidR="004F3358" w:rsidRDefault="004F3358" w:rsidP="004F3358">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67FD9CED" w14:textId="77777777" w:rsidR="004F3358" w:rsidRDefault="004F3358" w:rsidP="004F3358">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077A18A0" w14:textId="77777777" w:rsidR="004F3358" w:rsidRDefault="004F3358" w:rsidP="004F3358">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20F7482" w14:textId="77777777" w:rsidR="004F3358" w:rsidRDefault="004F3358" w:rsidP="004F3358">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55F59CE1" w14:textId="77777777" w:rsidR="004F3358" w:rsidRDefault="004F3358" w:rsidP="004F3358">
      <w:pPr>
        <w:spacing w:line="259" w:lineRule="auto"/>
        <w:jc w:val="both"/>
        <w:rPr>
          <w:szCs w:val="24"/>
        </w:rPr>
      </w:pPr>
      <w:r>
        <w:rPr>
          <w:szCs w:val="24"/>
        </w:rPr>
        <w:lastRenderedPageBreak/>
        <w:t>23.1.4. Šalys sudarė rašytinį susitarimą prie Sutarties dėl Prekių keitimo.</w:t>
      </w:r>
    </w:p>
    <w:p w14:paraId="4A90551B"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E1DBFD5"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6550BBE"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37B06F29"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6A54A8B" w14:textId="77777777" w:rsidR="004F3358" w:rsidRDefault="004F3358" w:rsidP="004F3358">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0E297763"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D5CFFA" w14:textId="77777777" w:rsidR="004F3358" w:rsidRDefault="004F3358" w:rsidP="004F3358">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1098A0CF" w14:textId="77777777" w:rsidR="004F3358" w:rsidRDefault="004F3358" w:rsidP="004F3358">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A5DE9C2" w14:textId="77777777" w:rsidR="004F3358" w:rsidRDefault="004F3358" w:rsidP="004F3358">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FDD9909" w14:textId="77777777" w:rsidR="004F3358" w:rsidRDefault="004F3358" w:rsidP="004F3358">
      <w:pPr>
        <w:widowControl w:val="0"/>
        <w:tabs>
          <w:tab w:val="left" w:pos="0"/>
          <w:tab w:val="left" w:pos="851"/>
          <w:tab w:val="left" w:pos="992"/>
          <w:tab w:val="left" w:pos="1134"/>
        </w:tabs>
        <w:spacing w:line="259" w:lineRule="auto"/>
        <w:jc w:val="both"/>
        <w:rPr>
          <w:rFonts w:eastAsia="Arial"/>
          <w:szCs w:val="24"/>
        </w:rPr>
      </w:pPr>
    </w:p>
    <w:p w14:paraId="4344B4C7"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DD80D36"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47F9F12" w14:textId="77777777" w:rsidR="004F3358" w:rsidRDefault="004F3358" w:rsidP="004F3358">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F062FD5" w14:textId="77777777" w:rsidR="004F3358" w:rsidRDefault="004F3358" w:rsidP="004F3358">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B65E45B" w14:textId="77777777" w:rsidR="004F3358" w:rsidRDefault="004F3358" w:rsidP="004F3358">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EF65910" w14:textId="77777777" w:rsidR="004F3358" w:rsidRDefault="004F3358" w:rsidP="004F3358">
      <w:pPr>
        <w:jc w:val="both"/>
      </w:pPr>
    </w:p>
    <w:p w14:paraId="4D31DB1B" w14:textId="77777777" w:rsidR="004F3358" w:rsidRDefault="004F3358">
      <w:pPr>
        <w:jc w:val="center"/>
        <w:rPr>
          <w:szCs w:val="24"/>
        </w:rPr>
      </w:pPr>
    </w:p>
    <w:p w14:paraId="42D88D71" w14:textId="77777777" w:rsidR="004F3358" w:rsidRDefault="004F3358">
      <w:pPr>
        <w:jc w:val="center"/>
        <w:rPr>
          <w:szCs w:val="24"/>
        </w:rPr>
      </w:pPr>
    </w:p>
    <w:p w14:paraId="5388F77B" w14:textId="77777777" w:rsidR="004F3358" w:rsidRDefault="004F3358">
      <w:pPr>
        <w:jc w:val="center"/>
        <w:rPr>
          <w:szCs w:val="24"/>
        </w:rPr>
      </w:pPr>
    </w:p>
    <w:p w14:paraId="1B65D713" w14:textId="77777777" w:rsidR="004F3358" w:rsidRDefault="004F3358">
      <w:pPr>
        <w:jc w:val="center"/>
        <w:rPr>
          <w:szCs w:val="24"/>
        </w:rPr>
      </w:pPr>
    </w:p>
    <w:p w14:paraId="5B53B93C" w14:textId="77777777" w:rsidR="004F3358" w:rsidRDefault="004F3358">
      <w:pPr>
        <w:jc w:val="center"/>
        <w:rPr>
          <w:szCs w:val="24"/>
        </w:rPr>
      </w:pPr>
    </w:p>
    <w:p w14:paraId="3DF5FC5E" w14:textId="77777777" w:rsidR="004F3358" w:rsidRDefault="004F3358">
      <w:pPr>
        <w:jc w:val="center"/>
        <w:rPr>
          <w:szCs w:val="24"/>
        </w:rPr>
      </w:pPr>
    </w:p>
    <w:p w14:paraId="368DC2A3" w14:textId="77777777" w:rsidR="004F3358" w:rsidRDefault="004F3358">
      <w:pPr>
        <w:jc w:val="center"/>
        <w:rPr>
          <w:szCs w:val="24"/>
        </w:rPr>
      </w:pPr>
    </w:p>
    <w:p w14:paraId="3B7D09D4" w14:textId="77777777" w:rsidR="004F3358" w:rsidRDefault="004F3358">
      <w:pPr>
        <w:jc w:val="center"/>
        <w:rPr>
          <w:szCs w:val="24"/>
        </w:rPr>
      </w:pPr>
    </w:p>
    <w:p w14:paraId="53FEAD5F" w14:textId="77777777" w:rsidR="004F3358" w:rsidRDefault="004F3358">
      <w:pPr>
        <w:jc w:val="center"/>
        <w:rPr>
          <w:szCs w:val="24"/>
        </w:rPr>
      </w:pPr>
    </w:p>
    <w:p w14:paraId="043D68DF" w14:textId="77777777" w:rsidR="004F3358" w:rsidRDefault="004F3358">
      <w:pPr>
        <w:jc w:val="center"/>
        <w:rPr>
          <w:szCs w:val="24"/>
        </w:rPr>
      </w:pPr>
    </w:p>
    <w:p w14:paraId="16950C9A" w14:textId="77777777" w:rsidR="004F3358" w:rsidRDefault="004F3358">
      <w:pPr>
        <w:jc w:val="center"/>
        <w:rPr>
          <w:szCs w:val="24"/>
        </w:rPr>
      </w:pPr>
    </w:p>
    <w:p w14:paraId="7F497ABF" w14:textId="77777777" w:rsidR="004F3358" w:rsidRDefault="004F3358">
      <w:pPr>
        <w:jc w:val="center"/>
        <w:rPr>
          <w:szCs w:val="24"/>
        </w:rPr>
      </w:pPr>
    </w:p>
    <w:p w14:paraId="5EA46852" w14:textId="77777777" w:rsidR="004F3358" w:rsidRDefault="004F3358">
      <w:pPr>
        <w:jc w:val="center"/>
        <w:rPr>
          <w:szCs w:val="24"/>
        </w:rPr>
      </w:pPr>
    </w:p>
    <w:p w14:paraId="7B21B9EF" w14:textId="77777777" w:rsidR="004F3358" w:rsidRDefault="004F3358">
      <w:pPr>
        <w:jc w:val="center"/>
        <w:rPr>
          <w:szCs w:val="24"/>
        </w:rPr>
      </w:pPr>
    </w:p>
    <w:p w14:paraId="558E6453" w14:textId="77777777" w:rsidR="004F3358" w:rsidRDefault="004F3358">
      <w:pPr>
        <w:jc w:val="center"/>
        <w:rPr>
          <w:szCs w:val="24"/>
        </w:rPr>
      </w:pPr>
    </w:p>
    <w:p w14:paraId="1F59EE1C" w14:textId="77777777" w:rsidR="004F3358" w:rsidRDefault="004F3358">
      <w:pPr>
        <w:jc w:val="center"/>
        <w:rPr>
          <w:szCs w:val="24"/>
        </w:rPr>
      </w:pPr>
    </w:p>
    <w:sectPr w:rsidR="004F3358" w:rsidSect="009C0FF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0AD22" w14:textId="77777777" w:rsidR="009C0FF4" w:rsidRDefault="009C0FF4">
      <w:pPr>
        <w:rPr>
          <w:kern w:val="2"/>
          <w:sz w:val="22"/>
          <w:szCs w:val="22"/>
          <w:lang w:val="en-US"/>
        </w:rPr>
      </w:pPr>
      <w:r>
        <w:rPr>
          <w:kern w:val="2"/>
          <w:sz w:val="22"/>
          <w:szCs w:val="22"/>
          <w:lang w:val="en-US"/>
        </w:rPr>
        <w:separator/>
      </w:r>
    </w:p>
  </w:endnote>
  <w:endnote w:type="continuationSeparator" w:id="0">
    <w:p w14:paraId="622013ED" w14:textId="77777777" w:rsidR="009C0FF4" w:rsidRDefault="009C0FF4">
      <w:pPr>
        <w:rPr>
          <w:kern w:val="2"/>
          <w:sz w:val="22"/>
          <w:szCs w:val="22"/>
          <w:lang w:val="en-US"/>
        </w:rPr>
      </w:pPr>
      <w:r>
        <w:rPr>
          <w:kern w:val="2"/>
          <w:sz w:val="22"/>
          <w:szCs w:val="22"/>
          <w:lang w:val="en-US"/>
        </w:rPr>
        <w:continuationSeparator/>
      </w:r>
    </w:p>
  </w:endnote>
  <w:endnote w:type="continuationNotice" w:id="1">
    <w:p w14:paraId="103F376E" w14:textId="77777777" w:rsidR="009C0FF4" w:rsidRDefault="009C0FF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Arial Unicode MS"/>
    <w:charset w:val="BA"/>
    <w:family w:val="auto"/>
    <w:pitch w:val="variable"/>
  </w:font>
  <w:font w:name="TimesNewRomanPSMT">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5085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F7D6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73D0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F5879" w14:textId="77777777" w:rsidR="009C0FF4" w:rsidRDefault="009C0FF4">
      <w:pPr>
        <w:rPr>
          <w:kern w:val="2"/>
          <w:sz w:val="22"/>
          <w:szCs w:val="22"/>
          <w:lang w:val="en-US"/>
        </w:rPr>
      </w:pPr>
      <w:r>
        <w:rPr>
          <w:kern w:val="2"/>
          <w:sz w:val="22"/>
          <w:szCs w:val="22"/>
          <w:lang w:val="en-US"/>
        </w:rPr>
        <w:separator/>
      </w:r>
    </w:p>
  </w:footnote>
  <w:footnote w:type="continuationSeparator" w:id="0">
    <w:p w14:paraId="00C575DA" w14:textId="77777777" w:rsidR="009C0FF4" w:rsidRDefault="009C0FF4">
      <w:pPr>
        <w:rPr>
          <w:kern w:val="2"/>
          <w:sz w:val="22"/>
          <w:szCs w:val="22"/>
          <w:lang w:val="en-US"/>
        </w:rPr>
      </w:pPr>
      <w:r>
        <w:rPr>
          <w:kern w:val="2"/>
          <w:sz w:val="22"/>
          <w:szCs w:val="22"/>
          <w:lang w:val="en-US"/>
        </w:rPr>
        <w:continuationSeparator/>
      </w:r>
    </w:p>
  </w:footnote>
  <w:footnote w:type="continuationNotice" w:id="1">
    <w:p w14:paraId="629E0B10" w14:textId="77777777" w:rsidR="009C0FF4" w:rsidRDefault="009C0FF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CDC0B" w14:textId="77777777" w:rsidR="005A5832" w:rsidRDefault="005A5832">
    <w:pPr>
      <w:tabs>
        <w:tab w:val="center" w:pos="4680"/>
        <w:tab w:val="right" w:pos="9360"/>
      </w:tabs>
      <w:spacing w:after="160" w:line="259" w:lineRule="auto"/>
      <w:rPr>
        <w:kern w:val="2"/>
        <w:sz w:val="22"/>
        <w:szCs w:val="22"/>
        <w:lang w:val="en-US"/>
      </w:rPr>
    </w:pPr>
  </w:p>
  <w:p w14:paraId="00928551"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9B897"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B797"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F35E7"/>
    <w:multiLevelType w:val="multilevel"/>
    <w:tmpl w:val="351A7140"/>
    <w:lvl w:ilvl="0">
      <w:start w:val="2"/>
      <w:numFmt w:val="decimal"/>
      <w:lvlText w:val="%1."/>
      <w:lvlJc w:val="left"/>
      <w:pPr>
        <w:ind w:left="360" w:hanging="360"/>
      </w:pPr>
      <w:rPr>
        <w:rFonts w:hint="default"/>
      </w:rPr>
    </w:lvl>
    <w:lvl w:ilvl="1">
      <w:start w:val="5"/>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328" w:hanging="1800"/>
      </w:pPr>
      <w:rPr>
        <w:rFonts w:hint="default"/>
      </w:rPr>
    </w:lvl>
  </w:abstractNum>
  <w:abstractNum w:abstractNumId="1" w15:restartNumberingAfterBreak="0">
    <w:nsid w:val="405B1295"/>
    <w:multiLevelType w:val="multilevel"/>
    <w:tmpl w:val="0A42C656"/>
    <w:lvl w:ilvl="0">
      <w:start w:val="5"/>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DFE4C47"/>
    <w:multiLevelType w:val="multilevel"/>
    <w:tmpl w:val="C15A1D34"/>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sz w:val="24"/>
        <w:szCs w:val="24"/>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61874FB2"/>
    <w:multiLevelType w:val="multilevel"/>
    <w:tmpl w:val="5AA857D2"/>
    <w:lvl w:ilvl="0">
      <w:start w:val="2"/>
      <w:numFmt w:val="decimal"/>
      <w:lvlText w:val="%1."/>
      <w:lvlJc w:val="left"/>
      <w:pPr>
        <w:ind w:left="540" w:hanging="540"/>
      </w:pPr>
      <w:rPr>
        <w:rFonts w:hint="default"/>
      </w:rPr>
    </w:lvl>
    <w:lvl w:ilvl="1">
      <w:start w:val="5"/>
      <w:numFmt w:val="decimal"/>
      <w:lvlText w:val="%1.%2."/>
      <w:lvlJc w:val="left"/>
      <w:pPr>
        <w:ind w:left="997" w:hanging="720"/>
      </w:pPr>
      <w:rPr>
        <w:rFonts w:hint="default"/>
      </w:rPr>
    </w:lvl>
    <w:lvl w:ilvl="2">
      <w:start w:val="2"/>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016" w:hanging="1800"/>
      </w:pPr>
      <w:rPr>
        <w:rFonts w:hint="default"/>
      </w:rPr>
    </w:lvl>
  </w:abstractNum>
  <w:num w:numId="1" w16cid:durableId="1821313755">
    <w:abstractNumId w:val="3"/>
  </w:num>
  <w:num w:numId="2" w16cid:durableId="1582250564">
    <w:abstractNumId w:val="0"/>
  </w:num>
  <w:num w:numId="3" w16cid:durableId="1567645203">
    <w:abstractNumId w:val="2"/>
  </w:num>
  <w:num w:numId="4" w16cid:durableId="2059695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449"/>
    <w:rsid w:val="00024ABD"/>
    <w:rsid w:val="00031E54"/>
    <w:rsid w:val="00034543"/>
    <w:rsid w:val="00036A12"/>
    <w:rsid w:val="00045201"/>
    <w:rsid w:val="00057BD6"/>
    <w:rsid w:val="00060036"/>
    <w:rsid w:val="00073B54"/>
    <w:rsid w:val="00075023"/>
    <w:rsid w:val="000750A0"/>
    <w:rsid w:val="00082BCB"/>
    <w:rsid w:val="00092C7B"/>
    <w:rsid w:val="000A1B57"/>
    <w:rsid w:val="000A2713"/>
    <w:rsid w:val="000B6A06"/>
    <w:rsid w:val="000B75C7"/>
    <w:rsid w:val="000B7943"/>
    <w:rsid w:val="000C0483"/>
    <w:rsid w:val="000C17D5"/>
    <w:rsid w:val="000C4C4F"/>
    <w:rsid w:val="000D0B3E"/>
    <w:rsid w:val="000D4391"/>
    <w:rsid w:val="000E33D8"/>
    <w:rsid w:val="000F3C37"/>
    <w:rsid w:val="001007D4"/>
    <w:rsid w:val="00114ACB"/>
    <w:rsid w:val="001322C8"/>
    <w:rsid w:val="0014099C"/>
    <w:rsid w:val="00152806"/>
    <w:rsid w:val="00154817"/>
    <w:rsid w:val="001768C1"/>
    <w:rsid w:val="00191634"/>
    <w:rsid w:val="001A6F33"/>
    <w:rsid w:val="001D01C1"/>
    <w:rsid w:val="001F4E02"/>
    <w:rsid w:val="002044C1"/>
    <w:rsid w:val="002112BB"/>
    <w:rsid w:val="002152A6"/>
    <w:rsid w:val="00224A7B"/>
    <w:rsid w:val="00231141"/>
    <w:rsid w:val="00242300"/>
    <w:rsid w:val="00247D64"/>
    <w:rsid w:val="00255CEF"/>
    <w:rsid w:val="00261FD8"/>
    <w:rsid w:val="00267FAA"/>
    <w:rsid w:val="00285871"/>
    <w:rsid w:val="002A7327"/>
    <w:rsid w:val="002D4103"/>
    <w:rsid w:val="002D58B1"/>
    <w:rsid w:val="002D6D00"/>
    <w:rsid w:val="002E2CEA"/>
    <w:rsid w:val="00302FC7"/>
    <w:rsid w:val="003145AC"/>
    <w:rsid w:val="00333DC3"/>
    <w:rsid w:val="00333E74"/>
    <w:rsid w:val="0033773C"/>
    <w:rsid w:val="003542F4"/>
    <w:rsid w:val="0037207D"/>
    <w:rsid w:val="0038173B"/>
    <w:rsid w:val="003D473E"/>
    <w:rsid w:val="003E5A8F"/>
    <w:rsid w:val="003F19DD"/>
    <w:rsid w:val="00410672"/>
    <w:rsid w:val="00413C8A"/>
    <w:rsid w:val="00422822"/>
    <w:rsid w:val="00430F59"/>
    <w:rsid w:val="004314B7"/>
    <w:rsid w:val="00434B24"/>
    <w:rsid w:val="00434FA8"/>
    <w:rsid w:val="00437D2F"/>
    <w:rsid w:val="004703CC"/>
    <w:rsid w:val="00485166"/>
    <w:rsid w:val="004A7BCF"/>
    <w:rsid w:val="004B0DD3"/>
    <w:rsid w:val="004B14EF"/>
    <w:rsid w:val="004B7DFD"/>
    <w:rsid w:val="004C2E0E"/>
    <w:rsid w:val="004E49CF"/>
    <w:rsid w:val="004F3358"/>
    <w:rsid w:val="004F6572"/>
    <w:rsid w:val="004F6A90"/>
    <w:rsid w:val="005406E0"/>
    <w:rsid w:val="005542F5"/>
    <w:rsid w:val="0056676B"/>
    <w:rsid w:val="0056728F"/>
    <w:rsid w:val="005744B9"/>
    <w:rsid w:val="00590D37"/>
    <w:rsid w:val="005A32FC"/>
    <w:rsid w:val="005A5832"/>
    <w:rsid w:val="005C6298"/>
    <w:rsid w:val="005D4136"/>
    <w:rsid w:val="005E0BE0"/>
    <w:rsid w:val="005E28F7"/>
    <w:rsid w:val="005F4461"/>
    <w:rsid w:val="005F5B23"/>
    <w:rsid w:val="005F7565"/>
    <w:rsid w:val="0062610E"/>
    <w:rsid w:val="0062771E"/>
    <w:rsid w:val="006305AB"/>
    <w:rsid w:val="006328E6"/>
    <w:rsid w:val="00636B9C"/>
    <w:rsid w:val="00643243"/>
    <w:rsid w:val="00643AE5"/>
    <w:rsid w:val="006541EE"/>
    <w:rsid w:val="006919D2"/>
    <w:rsid w:val="00697B1E"/>
    <w:rsid w:val="006C355F"/>
    <w:rsid w:val="006D2EC5"/>
    <w:rsid w:val="006F3345"/>
    <w:rsid w:val="00701663"/>
    <w:rsid w:val="0071371F"/>
    <w:rsid w:val="0071603B"/>
    <w:rsid w:val="00720465"/>
    <w:rsid w:val="0072387C"/>
    <w:rsid w:val="00725147"/>
    <w:rsid w:val="00725B43"/>
    <w:rsid w:val="007349BC"/>
    <w:rsid w:val="007412BF"/>
    <w:rsid w:val="007542D7"/>
    <w:rsid w:val="00756874"/>
    <w:rsid w:val="0077462F"/>
    <w:rsid w:val="0078283C"/>
    <w:rsid w:val="00797247"/>
    <w:rsid w:val="007D6EB1"/>
    <w:rsid w:val="007E0EFC"/>
    <w:rsid w:val="007F58F6"/>
    <w:rsid w:val="00812484"/>
    <w:rsid w:val="008164B2"/>
    <w:rsid w:val="008200AA"/>
    <w:rsid w:val="00837CDE"/>
    <w:rsid w:val="00842586"/>
    <w:rsid w:val="00853F7E"/>
    <w:rsid w:val="0085407E"/>
    <w:rsid w:val="00871A1B"/>
    <w:rsid w:val="00876B80"/>
    <w:rsid w:val="00877D96"/>
    <w:rsid w:val="0088588A"/>
    <w:rsid w:val="00892CF9"/>
    <w:rsid w:val="008C6B34"/>
    <w:rsid w:val="008D40E2"/>
    <w:rsid w:val="008E0BCC"/>
    <w:rsid w:val="00914F93"/>
    <w:rsid w:val="00916BCA"/>
    <w:rsid w:val="00920696"/>
    <w:rsid w:val="00966C14"/>
    <w:rsid w:val="009705CA"/>
    <w:rsid w:val="00971F31"/>
    <w:rsid w:val="009742BA"/>
    <w:rsid w:val="0098050F"/>
    <w:rsid w:val="00980F16"/>
    <w:rsid w:val="00981110"/>
    <w:rsid w:val="00983081"/>
    <w:rsid w:val="009A6D5D"/>
    <w:rsid w:val="009C0FF4"/>
    <w:rsid w:val="009C3FC8"/>
    <w:rsid w:val="009C7350"/>
    <w:rsid w:val="00A0260C"/>
    <w:rsid w:val="00A046CD"/>
    <w:rsid w:val="00A10867"/>
    <w:rsid w:val="00A12FF0"/>
    <w:rsid w:val="00A3305A"/>
    <w:rsid w:val="00A45A5F"/>
    <w:rsid w:val="00A477CC"/>
    <w:rsid w:val="00A615C5"/>
    <w:rsid w:val="00A6380D"/>
    <w:rsid w:val="00A65B55"/>
    <w:rsid w:val="00A84CB5"/>
    <w:rsid w:val="00A87003"/>
    <w:rsid w:val="00A91D1A"/>
    <w:rsid w:val="00A969F8"/>
    <w:rsid w:val="00A978FA"/>
    <w:rsid w:val="00AA7C06"/>
    <w:rsid w:val="00AB7976"/>
    <w:rsid w:val="00AD52EA"/>
    <w:rsid w:val="00AD596C"/>
    <w:rsid w:val="00B02695"/>
    <w:rsid w:val="00B04762"/>
    <w:rsid w:val="00B14C0B"/>
    <w:rsid w:val="00B1558C"/>
    <w:rsid w:val="00B32FF8"/>
    <w:rsid w:val="00B33811"/>
    <w:rsid w:val="00B416E6"/>
    <w:rsid w:val="00B53584"/>
    <w:rsid w:val="00B66A37"/>
    <w:rsid w:val="00B77612"/>
    <w:rsid w:val="00B77722"/>
    <w:rsid w:val="00B82D49"/>
    <w:rsid w:val="00B863BB"/>
    <w:rsid w:val="00BB13C6"/>
    <w:rsid w:val="00BB1F75"/>
    <w:rsid w:val="00BB3DE8"/>
    <w:rsid w:val="00BB5365"/>
    <w:rsid w:val="00BC3048"/>
    <w:rsid w:val="00BC372E"/>
    <w:rsid w:val="00BD39E1"/>
    <w:rsid w:val="00BF0A8C"/>
    <w:rsid w:val="00BF1AEB"/>
    <w:rsid w:val="00C23670"/>
    <w:rsid w:val="00C26774"/>
    <w:rsid w:val="00C303BE"/>
    <w:rsid w:val="00C44CCE"/>
    <w:rsid w:val="00C73959"/>
    <w:rsid w:val="00C82A66"/>
    <w:rsid w:val="00C87D99"/>
    <w:rsid w:val="00C91858"/>
    <w:rsid w:val="00CA09B3"/>
    <w:rsid w:val="00CA7333"/>
    <w:rsid w:val="00CB5728"/>
    <w:rsid w:val="00CC138E"/>
    <w:rsid w:val="00CD5ABD"/>
    <w:rsid w:val="00CD7814"/>
    <w:rsid w:val="00CE1287"/>
    <w:rsid w:val="00CE1798"/>
    <w:rsid w:val="00CE212D"/>
    <w:rsid w:val="00CF402D"/>
    <w:rsid w:val="00CF6B60"/>
    <w:rsid w:val="00CF7081"/>
    <w:rsid w:val="00D032E6"/>
    <w:rsid w:val="00D175F4"/>
    <w:rsid w:val="00D20E81"/>
    <w:rsid w:val="00D23FDE"/>
    <w:rsid w:val="00D366E2"/>
    <w:rsid w:val="00D439C6"/>
    <w:rsid w:val="00D466CB"/>
    <w:rsid w:val="00D53A93"/>
    <w:rsid w:val="00D810F5"/>
    <w:rsid w:val="00D96ECB"/>
    <w:rsid w:val="00DA09F0"/>
    <w:rsid w:val="00DB0709"/>
    <w:rsid w:val="00DB48FF"/>
    <w:rsid w:val="00DB574C"/>
    <w:rsid w:val="00DC15F8"/>
    <w:rsid w:val="00DC6A3B"/>
    <w:rsid w:val="00DC6BE9"/>
    <w:rsid w:val="00DD447C"/>
    <w:rsid w:val="00DE63F3"/>
    <w:rsid w:val="00DF0297"/>
    <w:rsid w:val="00E04C6F"/>
    <w:rsid w:val="00E06753"/>
    <w:rsid w:val="00E16C41"/>
    <w:rsid w:val="00E21776"/>
    <w:rsid w:val="00E21C53"/>
    <w:rsid w:val="00E40AB8"/>
    <w:rsid w:val="00E466B9"/>
    <w:rsid w:val="00E52906"/>
    <w:rsid w:val="00E6291C"/>
    <w:rsid w:val="00E677AB"/>
    <w:rsid w:val="00E7741A"/>
    <w:rsid w:val="00E84F05"/>
    <w:rsid w:val="00E96A2E"/>
    <w:rsid w:val="00EA1DC3"/>
    <w:rsid w:val="00EC4D70"/>
    <w:rsid w:val="00EC5AC7"/>
    <w:rsid w:val="00ED3BAD"/>
    <w:rsid w:val="00EE48C7"/>
    <w:rsid w:val="00EE7FE5"/>
    <w:rsid w:val="00F1232A"/>
    <w:rsid w:val="00F27487"/>
    <w:rsid w:val="00F304F5"/>
    <w:rsid w:val="00F323E9"/>
    <w:rsid w:val="00F34E9F"/>
    <w:rsid w:val="00F35209"/>
    <w:rsid w:val="00F42CFA"/>
    <w:rsid w:val="00F433E9"/>
    <w:rsid w:val="00F4480A"/>
    <w:rsid w:val="00F471E6"/>
    <w:rsid w:val="00F55867"/>
    <w:rsid w:val="00F71B49"/>
    <w:rsid w:val="00F77626"/>
    <w:rsid w:val="00FA1392"/>
    <w:rsid w:val="00FB1A17"/>
    <w:rsid w:val="00FB6A6B"/>
    <w:rsid w:val="00FD2727"/>
    <w:rsid w:val="00FE6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D71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3">
    <w:name w:val="heading 3"/>
    <w:basedOn w:val="prastasis"/>
    <w:link w:val="Antrat3Diagrama"/>
    <w:uiPriority w:val="9"/>
    <w:qFormat/>
    <w:rsid w:val="007542D7"/>
    <w:pPr>
      <w:spacing w:before="100" w:beforeAutospacing="1" w:after="100" w:afterAutospacing="1"/>
      <w:outlineLvl w:val="2"/>
    </w:pPr>
    <w:rPr>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F77626"/>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F77626"/>
    <w:rPr>
      <w:rFonts w:asciiTheme="minorHAnsi" w:eastAsiaTheme="minorHAnsi" w:hAnsiTheme="minorHAnsi" w:cstheme="minorBidi"/>
      <w:sz w:val="22"/>
      <w:szCs w:val="22"/>
    </w:rPr>
  </w:style>
  <w:style w:type="character" w:styleId="Hipersaitas">
    <w:name w:val="Hyperlink"/>
    <w:aliases w:val="Alna"/>
    <w:uiPriority w:val="99"/>
    <w:unhideWhenUsed/>
    <w:rsid w:val="00C44CCE"/>
    <w:rPr>
      <w:color w:val="0000FF"/>
      <w:u w:val="single"/>
    </w:rPr>
  </w:style>
  <w:style w:type="character" w:customStyle="1" w:styleId="Antrat3Diagrama">
    <w:name w:val="Antraštė 3 Diagrama"/>
    <w:basedOn w:val="Numatytasispastraiposriftas"/>
    <w:link w:val="Antrat3"/>
    <w:uiPriority w:val="9"/>
    <w:rsid w:val="007542D7"/>
    <w:rPr>
      <w:b/>
      <w:bCs/>
      <w:sz w:val="27"/>
      <w:szCs w:val="27"/>
      <w:lang w:eastAsia="lt-LT"/>
    </w:rPr>
  </w:style>
  <w:style w:type="paragraph" w:customStyle="1" w:styleId="msonormal0">
    <w:name w:val="msonormal"/>
    <w:basedOn w:val="prastasis"/>
    <w:rsid w:val="007542D7"/>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7542D7"/>
    <w:rPr>
      <w:color w:val="800080"/>
      <w:u w:val="single"/>
    </w:rPr>
  </w:style>
  <w:style w:type="character" w:customStyle="1" w:styleId="style-scope">
    <w:name w:val="style-scope"/>
    <w:basedOn w:val="Numatytasispastraiposriftas"/>
    <w:rsid w:val="007542D7"/>
  </w:style>
  <w:style w:type="paragraph" w:styleId="Pataisymai">
    <w:name w:val="Revision"/>
    <w:hidden/>
    <w:semiHidden/>
    <w:rsid w:val="00BD39E1"/>
  </w:style>
  <w:style w:type="character" w:styleId="Komentaronuoroda">
    <w:name w:val="annotation reference"/>
    <w:basedOn w:val="Numatytasispastraiposriftas"/>
    <w:semiHidden/>
    <w:unhideWhenUsed/>
    <w:rsid w:val="00BD39E1"/>
    <w:rPr>
      <w:sz w:val="16"/>
      <w:szCs w:val="16"/>
    </w:rPr>
  </w:style>
  <w:style w:type="paragraph" w:styleId="Komentarotekstas">
    <w:name w:val="annotation text"/>
    <w:basedOn w:val="prastasis"/>
    <w:link w:val="KomentarotekstasDiagrama"/>
    <w:unhideWhenUsed/>
    <w:rsid w:val="00BD39E1"/>
    <w:rPr>
      <w:sz w:val="20"/>
    </w:rPr>
  </w:style>
  <w:style w:type="character" w:customStyle="1" w:styleId="KomentarotekstasDiagrama">
    <w:name w:val="Komentaro tekstas Diagrama"/>
    <w:basedOn w:val="Numatytasispastraiposriftas"/>
    <w:link w:val="Komentarotekstas"/>
    <w:rsid w:val="00BD39E1"/>
    <w:rPr>
      <w:sz w:val="20"/>
    </w:rPr>
  </w:style>
  <w:style w:type="paragraph" w:styleId="Komentarotema">
    <w:name w:val="annotation subject"/>
    <w:basedOn w:val="Komentarotekstas"/>
    <w:next w:val="Komentarotekstas"/>
    <w:link w:val="KomentarotemaDiagrama"/>
    <w:semiHidden/>
    <w:unhideWhenUsed/>
    <w:rsid w:val="00BD39E1"/>
    <w:rPr>
      <w:b/>
      <w:bCs/>
    </w:rPr>
  </w:style>
  <w:style w:type="character" w:customStyle="1" w:styleId="KomentarotemaDiagrama">
    <w:name w:val="Komentaro tema Diagrama"/>
    <w:basedOn w:val="KomentarotekstasDiagrama"/>
    <w:link w:val="Komentarotema"/>
    <w:semiHidden/>
    <w:rsid w:val="00BD39E1"/>
    <w:rPr>
      <w:b/>
      <w:bCs/>
      <w:sz w:val="20"/>
    </w:rPr>
  </w:style>
  <w:style w:type="paragraph" w:customStyle="1" w:styleId="Default">
    <w:name w:val="Default"/>
    <w:rsid w:val="004F3358"/>
    <w:pPr>
      <w:autoSpaceDE w:val="0"/>
      <w:autoSpaceDN w:val="0"/>
      <w:adjustRightInd w:val="0"/>
    </w:pPr>
    <w:rPr>
      <w:color w:val="000000"/>
      <w:szCs w:val="24"/>
    </w:rPr>
  </w:style>
  <w:style w:type="table" w:customStyle="1" w:styleId="Lentelstinklelis2">
    <w:name w:val="Lentelės tinklelis2"/>
    <w:basedOn w:val="prastojilentel"/>
    <w:next w:val="Lentelstinklelis"/>
    <w:uiPriority w:val="39"/>
    <w:rsid w:val="004F335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4F3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70349505">
      <w:bodyDiv w:val="1"/>
      <w:marLeft w:val="0"/>
      <w:marRight w:val="0"/>
      <w:marTop w:val="0"/>
      <w:marBottom w:val="0"/>
      <w:divBdr>
        <w:top w:val="none" w:sz="0" w:space="0" w:color="auto"/>
        <w:left w:val="none" w:sz="0" w:space="0" w:color="auto"/>
        <w:bottom w:val="none" w:sz="0" w:space="0" w:color="auto"/>
        <w:right w:val="none" w:sz="0" w:space="0" w:color="auto"/>
      </w:divBdr>
      <w:divsChild>
        <w:div w:id="145636159">
          <w:marLeft w:val="0"/>
          <w:marRight w:val="0"/>
          <w:marTop w:val="0"/>
          <w:marBottom w:val="0"/>
          <w:divBdr>
            <w:top w:val="none" w:sz="0" w:space="0" w:color="auto"/>
            <w:left w:val="none" w:sz="0" w:space="0" w:color="auto"/>
            <w:bottom w:val="none" w:sz="0" w:space="0" w:color="auto"/>
            <w:right w:val="none" w:sz="0" w:space="0" w:color="auto"/>
          </w:divBdr>
          <w:divsChild>
            <w:div w:id="1797406174">
              <w:marLeft w:val="0"/>
              <w:marRight w:val="0"/>
              <w:marTop w:val="0"/>
              <w:marBottom w:val="0"/>
              <w:divBdr>
                <w:top w:val="none" w:sz="0" w:space="0" w:color="auto"/>
                <w:left w:val="none" w:sz="0" w:space="0" w:color="auto"/>
                <w:bottom w:val="none" w:sz="0" w:space="0" w:color="auto"/>
                <w:right w:val="none" w:sz="0" w:space="0" w:color="auto"/>
              </w:divBdr>
              <w:divsChild>
                <w:div w:id="1087992689">
                  <w:marLeft w:val="0"/>
                  <w:marRight w:val="0"/>
                  <w:marTop w:val="0"/>
                  <w:marBottom w:val="0"/>
                  <w:divBdr>
                    <w:top w:val="none" w:sz="0" w:space="0" w:color="auto"/>
                    <w:left w:val="none" w:sz="0" w:space="0" w:color="auto"/>
                    <w:bottom w:val="none" w:sz="0" w:space="0" w:color="auto"/>
                    <w:right w:val="none" w:sz="0" w:space="0" w:color="auto"/>
                  </w:divBdr>
                  <w:divsChild>
                    <w:div w:id="1281035123">
                      <w:marLeft w:val="0"/>
                      <w:marRight w:val="0"/>
                      <w:marTop w:val="0"/>
                      <w:marBottom w:val="0"/>
                      <w:divBdr>
                        <w:top w:val="none" w:sz="0" w:space="0" w:color="auto"/>
                        <w:left w:val="none" w:sz="0" w:space="0" w:color="auto"/>
                        <w:bottom w:val="none" w:sz="0" w:space="0" w:color="auto"/>
                        <w:right w:val="none" w:sz="0" w:space="0" w:color="auto"/>
                      </w:divBdr>
                      <w:divsChild>
                        <w:div w:id="808353334">
                          <w:marLeft w:val="0"/>
                          <w:marRight w:val="0"/>
                          <w:marTop w:val="0"/>
                          <w:marBottom w:val="0"/>
                          <w:divBdr>
                            <w:top w:val="none" w:sz="0" w:space="0" w:color="auto"/>
                            <w:left w:val="none" w:sz="0" w:space="0" w:color="auto"/>
                            <w:bottom w:val="none" w:sz="0" w:space="0" w:color="auto"/>
                            <w:right w:val="none" w:sz="0" w:space="0" w:color="auto"/>
                          </w:divBdr>
                        </w:div>
                        <w:div w:id="1254047470">
                          <w:marLeft w:val="0"/>
                          <w:marRight w:val="0"/>
                          <w:marTop w:val="0"/>
                          <w:marBottom w:val="0"/>
                          <w:divBdr>
                            <w:top w:val="none" w:sz="0" w:space="0" w:color="auto"/>
                            <w:left w:val="none" w:sz="0" w:space="0" w:color="auto"/>
                            <w:bottom w:val="none" w:sz="0" w:space="0" w:color="auto"/>
                            <w:right w:val="none" w:sz="0" w:space="0" w:color="auto"/>
                          </w:divBdr>
                          <w:divsChild>
                            <w:div w:id="300043608">
                              <w:marLeft w:val="0"/>
                              <w:marRight w:val="0"/>
                              <w:marTop w:val="0"/>
                              <w:marBottom w:val="0"/>
                              <w:divBdr>
                                <w:top w:val="single" w:sz="12" w:space="0" w:color="FFFFFF"/>
                                <w:left w:val="single" w:sz="12" w:space="3" w:color="FFFFFF"/>
                                <w:bottom w:val="single" w:sz="12" w:space="0" w:color="FFFFFF"/>
                                <w:right w:val="single" w:sz="12" w:space="3" w:color="FFFFFF"/>
                              </w:divBdr>
                            </w:div>
                          </w:divsChild>
                        </w:div>
                      </w:divsChild>
                    </w:div>
                  </w:divsChild>
                </w:div>
              </w:divsChild>
            </w:div>
          </w:divsChild>
        </w:div>
        <w:div w:id="1136029205">
          <w:marLeft w:val="0"/>
          <w:marRight w:val="0"/>
          <w:marTop w:val="0"/>
          <w:marBottom w:val="0"/>
          <w:divBdr>
            <w:top w:val="none" w:sz="0" w:space="0" w:color="auto"/>
            <w:left w:val="none" w:sz="0" w:space="0" w:color="auto"/>
            <w:bottom w:val="none" w:sz="0" w:space="0" w:color="auto"/>
            <w:right w:val="none" w:sz="0" w:space="0" w:color="auto"/>
          </w:divBdr>
          <w:divsChild>
            <w:div w:id="1345668626">
              <w:marLeft w:val="0"/>
              <w:marRight w:val="0"/>
              <w:marTop w:val="0"/>
              <w:marBottom w:val="0"/>
              <w:divBdr>
                <w:top w:val="none" w:sz="0" w:space="0" w:color="auto"/>
                <w:left w:val="none" w:sz="0" w:space="0" w:color="auto"/>
                <w:bottom w:val="none" w:sz="0" w:space="0" w:color="auto"/>
                <w:right w:val="none" w:sz="0" w:space="0" w:color="auto"/>
              </w:divBdr>
              <w:divsChild>
                <w:div w:id="1059864819">
                  <w:marLeft w:val="0"/>
                  <w:marRight w:val="0"/>
                  <w:marTop w:val="0"/>
                  <w:marBottom w:val="0"/>
                  <w:divBdr>
                    <w:top w:val="none" w:sz="0" w:space="0" w:color="auto"/>
                    <w:left w:val="none" w:sz="0" w:space="0" w:color="auto"/>
                    <w:bottom w:val="none" w:sz="0" w:space="0" w:color="auto"/>
                    <w:right w:val="none" w:sz="0" w:space="0" w:color="auto"/>
                  </w:divBdr>
                  <w:divsChild>
                    <w:div w:id="1162815162">
                      <w:marLeft w:val="0"/>
                      <w:marRight w:val="0"/>
                      <w:marTop w:val="0"/>
                      <w:marBottom w:val="0"/>
                      <w:divBdr>
                        <w:top w:val="none" w:sz="0" w:space="0" w:color="auto"/>
                        <w:left w:val="none" w:sz="0" w:space="0" w:color="auto"/>
                        <w:bottom w:val="none" w:sz="0" w:space="0" w:color="auto"/>
                        <w:right w:val="none" w:sz="0" w:space="0" w:color="auto"/>
                      </w:divBdr>
                    </w:div>
                    <w:div w:id="1971088396">
                      <w:marLeft w:val="0"/>
                      <w:marRight w:val="0"/>
                      <w:marTop w:val="0"/>
                      <w:marBottom w:val="0"/>
                      <w:divBdr>
                        <w:top w:val="none" w:sz="0" w:space="0" w:color="auto"/>
                        <w:left w:val="none" w:sz="0" w:space="0" w:color="auto"/>
                        <w:bottom w:val="none" w:sz="0" w:space="0" w:color="auto"/>
                        <w:right w:val="none" w:sz="0" w:space="0" w:color="auto"/>
                      </w:divBdr>
                      <w:divsChild>
                        <w:div w:id="296421386">
                          <w:marLeft w:val="0"/>
                          <w:marRight w:val="0"/>
                          <w:marTop w:val="0"/>
                          <w:marBottom w:val="0"/>
                          <w:divBdr>
                            <w:top w:val="none" w:sz="0" w:space="0" w:color="auto"/>
                            <w:left w:val="none" w:sz="0" w:space="0" w:color="auto"/>
                            <w:bottom w:val="none" w:sz="0" w:space="0" w:color="auto"/>
                            <w:right w:val="none" w:sz="0" w:space="0" w:color="auto"/>
                          </w:divBdr>
                          <w:divsChild>
                            <w:div w:id="1262568405">
                              <w:marLeft w:val="0"/>
                              <w:marRight w:val="0"/>
                              <w:marTop w:val="0"/>
                              <w:marBottom w:val="0"/>
                              <w:divBdr>
                                <w:top w:val="none" w:sz="0" w:space="0" w:color="auto"/>
                                <w:left w:val="none" w:sz="0" w:space="0" w:color="auto"/>
                                <w:bottom w:val="none" w:sz="0" w:space="0" w:color="auto"/>
                                <w:right w:val="none" w:sz="0" w:space="0" w:color="auto"/>
                              </w:divBdr>
                              <w:divsChild>
                                <w:div w:id="1073746233">
                                  <w:marLeft w:val="0"/>
                                  <w:marRight w:val="0"/>
                                  <w:marTop w:val="0"/>
                                  <w:marBottom w:val="0"/>
                                  <w:divBdr>
                                    <w:top w:val="none" w:sz="0" w:space="0" w:color="auto"/>
                                    <w:left w:val="none" w:sz="0" w:space="0" w:color="auto"/>
                                    <w:bottom w:val="none" w:sz="0" w:space="0" w:color="auto"/>
                                    <w:right w:val="none" w:sz="0" w:space="0" w:color="auto"/>
                                  </w:divBdr>
                                </w:div>
                                <w:div w:id="1938907615">
                                  <w:marLeft w:val="0"/>
                                  <w:marRight w:val="0"/>
                                  <w:marTop w:val="0"/>
                                  <w:marBottom w:val="0"/>
                                  <w:divBdr>
                                    <w:top w:val="none" w:sz="0" w:space="0" w:color="auto"/>
                                    <w:left w:val="none" w:sz="0" w:space="0" w:color="auto"/>
                                    <w:bottom w:val="none" w:sz="0" w:space="0" w:color="auto"/>
                                    <w:right w:val="none" w:sz="0" w:space="0" w:color="auto"/>
                                  </w:divBdr>
                                </w:div>
                              </w:divsChild>
                            </w:div>
                            <w:div w:id="423185190">
                              <w:marLeft w:val="0"/>
                              <w:marRight w:val="0"/>
                              <w:marTop w:val="0"/>
                              <w:marBottom w:val="0"/>
                              <w:divBdr>
                                <w:top w:val="none" w:sz="0" w:space="0" w:color="auto"/>
                                <w:left w:val="none" w:sz="0" w:space="0" w:color="auto"/>
                                <w:bottom w:val="none" w:sz="0" w:space="0" w:color="auto"/>
                                <w:right w:val="none" w:sz="0" w:space="0" w:color="auto"/>
                              </w:divBdr>
                              <w:divsChild>
                                <w:div w:id="1029524392">
                                  <w:marLeft w:val="0"/>
                                  <w:marRight w:val="0"/>
                                  <w:marTop w:val="0"/>
                                  <w:marBottom w:val="0"/>
                                  <w:divBdr>
                                    <w:top w:val="none" w:sz="0" w:space="0" w:color="auto"/>
                                    <w:left w:val="none" w:sz="0" w:space="0" w:color="auto"/>
                                    <w:bottom w:val="none" w:sz="0" w:space="0" w:color="auto"/>
                                    <w:right w:val="none" w:sz="0" w:space="0" w:color="auto"/>
                                  </w:divBdr>
                                  <w:divsChild>
                                    <w:div w:id="13041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4653">
                              <w:marLeft w:val="0"/>
                              <w:marRight w:val="0"/>
                              <w:marTop w:val="0"/>
                              <w:marBottom w:val="0"/>
                              <w:divBdr>
                                <w:top w:val="none" w:sz="0" w:space="0" w:color="auto"/>
                                <w:left w:val="none" w:sz="0" w:space="0" w:color="auto"/>
                                <w:bottom w:val="none" w:sz="0" w:space="0" w:color="auto"/>
                                <w:right w:val="none" w:sz="0" w:space="0" w:color="auto"/>
                              </w:divBdr>
                            </w:div>
                            <w:div w:id="1083183314">
                              <w:marLeft w:val="0"/>
                              <w:marRight w:val="0"/>
                              <w:marTop w:val="0"/>
                              <w:marBottom w:val="0"/>
                              <w:divBdr>
                                <w:top w:val="none" w:sz="0" w:space="0" w:color="auto"/>
                                <w:left w:val="none" w:sz="0" w:space="0" w:color="auto"/>
                                <w:bottom w:val="none" w:sz="0" w:space="0" w:color="auto"/>
                                <w:right w:val="none" w:sz="0" w:space="0" w:color="auto"/>
                              </w:divBdr>
                            </w:div>
                            <w:div w:id="7039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E03F32A-B34A-42B3-B560-372129E91446}">
  <ds:schemaRefs>
    <ds:schemaRef ds:uri="http://schemas.openxmlformats.org/officeDocument/2006/bibliography"/>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63219</Words>
  <Characters>36035</Characters>
  <Application>Microsoft Office Word</Application>
  <DocSecurity>0</DocSecurity>
  <Lines>300</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99056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Marija Vilkaitė</cp:lastModifiedBy>
  <cp:revision>4</cp:revision>
  <cp:lastPrinted>2024-03-26T11:16:00Z</cp:lastPrinted>
  <dcterms:created xsi:type="dcterms:W3CDTF">2024-03-27T13:01:00Z</dcterms:created>
  <dcterms:modified xsi:type="dcterms:W3CDTF">2024-03-27T13:01:00Z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