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4207935" w14:textId="77777777" w:rsidR="005E4347" w:rsidRPr="00BF7469" w:rsidRDefault="005E4347" w:rsidP="00BF7469">
      <w:pPr>
        <w:pStyle w:val="Sraopastraipa"/>
        <w:tabs>
          <w:tab w:val="left" w:pos="567"/>
        </w:tabs>
        <w:ind w:left="0" w:firstLine="0"/>
        <w:rPr>
          <w:rFonts w:ascii="Times New Roman" w:hAnsi="Times New Roman" w:cs="Times New Roman"/>
          <w:b/>
          <w:sz w:val="24"/>
          <w:szCs w:val="24"/>
        </w:rPr>
      </w:pPr>
    </w:p>
    <w:p w14:paraId="776B9541" w14:textId="13E4DAD1" w:rsidR="009A0B56" w:rsidRDefault="005E4347">
      <w:pPr>
        <w:pStyle w:val="Sraopastraipa"/>
        <w:tabs>
          <w:tab w:val="left" w:pos="567"/>
        </w:tabs>
        <w:ind w:left="0" w:firstLine="0"/>
        <w:jc w:val="center"/>
        <w:rPr>
          <w:rFonts w:ascii="Times New Roman" w:hAnsi="Times New Roman" w:cs="Times New Roman"/>
          <w:b/>
          <w:sz w:val="24"/>
          <w:szCs w:val="24"/>
        </w:rPr>
      </w:pPr>
      <w:r w:rsidRPr="00BF7469">
        <w:rPr>
          <w:rFonts w:ascii="Times New Roman" w:hAnsi="Times New Roman" w:cs="Times New Roman"/>
          <w:b/>
          <w:sz w:val="24"/>
          <w:szCs w:val="24"/>
        </w:rPr>
        <w:t xml:space="preserve">PIRKIMO - PARDAVIMO SUTARTIS </w:t>
      </w:r>
    </w:p>
    <w:p w14:paraId="2B63875D" w14:textId="77777777" w:rsidR="009A0B56" w:rsidRPr="00BF7469" w:rsidRDefault="009A0B56">
      <w:pPr>
        <w:pStyle w:val="Sraopastraipa"/>
        <w:tabs>
          <w:tab w:val="left" w:pos="567"/>
        </w:tabs>
        <w:ind w:left="0" w:firstLine="0"/>
        <w:jc w:val="both"/>
        <w:rPr>
          <w:rFonts w:ascii="Times New Roman" w:hAnsi="Times New Roman" w:cs="Times New Roman"/>
          <w:b/>
          <w:sz w:val="24"/>
          <w:szCs w:val="24"/>
        </w:rPr>
      </w:pPr>
    </w:p>
    <w:p w14:paraId="244CD2D4" w14:textId="0AA52763" w:rsidR="009A0B56" w:rsidRPr="00BF7469" w:rsidRDefault="0018163F">
      <w:pPr>
        <w:pStyle w:val="Sraopastraipa"/>
        <w:tabs>
          <w:tab w:val="left" w:pos="567"/>
        </w:tabs>
        <w:ind w:left="0" w:firstLine="0"/>
        <w:jc w:val="center"/>
        <w:rPr>
          <w:rFonts w:ascii="Times New Roman" w:hAnsi="Times New Roman" w:cs="Times New Roman"/>
          <w:sz w:val="24"/>
          <w:szCs w:val="24"/>
        </w:rPr>
      </w:pPr>
      <w:r w:rsidRPr="00BF7469">
        <w:rPr>
          <w:rFonts w:ascii="Times New Roman" w:hAnsi="Times New Roman" w:cs="Times New Roman"/>
          <w:sz w:val="24"/>
          <w:szCs w:val="24"/>
        </w:rPr>
        <w:t>202</w:t>
      </w:r>
      <w:r w:rsidR="005E418D">
        <w:rPr>
          <w:rFonts w:ascii="Times New Roman" w:hAnsi="Times New Roman" w:cs="Times New Roman"/>
          <w:sz w:val="24"/>
          <w:szCs w:val="24"/>
        </w:rPr>
        <w:t>4</w:t>
      </w:r>
      <w:r w:rsidR="005E4347" w:rsidRPr="00BF7469">
        <w:rPr>
          <w:rFonts w:ascii="Times New Roman" w:hAnsi="Times New Roman" w:cs="Times New Roman"/>
          <w:sz w:val="24"/>
          <w:szCs w:val="24"/>
        </w:rPr>
        <w:t xml:space="preserve"> m. </w:t>
      </w:r>
      <w:r w:rsidR="005E418D">
        <w:rPr>
          <w:rFonts w:ascii="Times New Roman" w:hAnsi="Times New Roman" w:cs="Times New Roman"/>
          <w:sz w:val="24"/>
          <w:szCs w:val="24"/>
        </w:rPr>
        <w:t>kovo</w:t>
      </w:r>
      <w:r w:rsidR="00AC558D" w:rsidRPr="00BF7469">
        <w:rPr>
          <w:rFonts w:ascii="Times New Roman" w:hAnsi="Times New Roman" w:cs="Times New Roman"/>
          <w:sz w:val="24"/>
          <w:szCs w:val="24"/>
        </w:rPr>
        <w:t xml:space="preserve"> </w:t>
      </w:r>
      <w:r w:rsidR="00087B29">
        <w:rPr>
          <w:rFonts w:ascii="Times New Roman" w:hAnsi="Times New Roman" w:cs="Times New Roman"/>
          <w:sz w:val="24"/>
          <w:szCs w:val="24"/>
        </w:rPr>
        <w:t>21</w:t>
      </w:r>
      <w:r w:rsidR="00E67AF8" w:rsidRPr="00BF7469">
        <w:rPr>
          <w:rFonts w:ascii="Times New Roman" w:hAnsi="Times New Roman" w:cs="Times New Roman"/>
          <w:sz w:val="24"/>
          <w:szCs w:val="24"/>
        </w:rPr>
        <w:t xml:space="preserve">  </w:t>
      </w:r>
      <w:r w:rsidR="00576EA9" w:rsidRPr="00BF7469">
        <w:rPr>
          <w:rFonts w:ascii="Times New Roman" w:hAnsi="Times New Roman" w:cs="Times New Roman"/>
          <w:sz w:val="24"/>
          <w:szCs w:val="24"/>
        </w:rPr>
        <w:t xml:space="preserve"> </w:t>
      </w:r>
      <w:r w:rsidR="005E4347" w:rsidRPr="00BF7469">
        <w:rPr>
          <w:rFonts w:ascii="Times New Roman" w:hAnsi="Times New Roman" w:cs="Times New Roman"/>
          <w:sz w:val="24"/>
          <w:szCs w:val="24"/>
        </w:rPr>
        <w:t xml:space="preserve">d. </w:t>
      </w:r>
      <w:r w:rsidR="0039186F">
        <w:rPr>
          <w:rFonts w:ascii="Times New Roman" w:hAnsi="Times New Roman" w:cs="Times New Roman"/>
          <w:sz w:val="24"/>
          <w:szCs w:val="24"/>
        </w:rPr>
        <w:t>NR. MM-06</w:t>
      </w:r>
    </w:p>
    <w:p w14:paraId="3240D2E7" w14:textId="77777777" w:rsidR="009A0B56" w:rsidRDefault="00BC04EB" w:rsidP="005D47C8">
      <w:pPr>
        <w:pStyle w:val="Sraopastraipa"/>
        <w:tabs>
          <w:tab w:val="left" w:pos="567"/>
        </w:tabs>
        <w:ind w:left="0" w:firstLine="0"/>
        <w:jc w:val="center"/>
        <w:rPr>
          <w:rFonts w:ascii="Times New Roman" w:hAnsi="Times New Roman" w:cs="Times New Roman"/>
          <w:sz w:val="24"/>
          <w:szCs w:val="24"/>
        </w:rPr>
      </w:pPr>
      <w:r w:rsidRPr="00BF7469">
        <w:rPr>
          <w:rFonts w:ascii="Times New Roman" w:hAnsi="Times New Roman" w:cs="Times New Roman"/>
          <w:sz w:val="24"/>
          <w:szCs w:val="24"/>
        </w:rPr>
        <w:t>Telšiai</w:t>
      </w:r>
    </w:p>
    <w:p w14:paraId="7BE7B11F" w14:textId="77777777" w:rsidR="007B53F4" w:rsidRPr="00BF7469" w:rsidRDefault="007B53F4" w:rsidP="005D47C8">
      <w:pPr>
        <w:pStyle w:val="Sraopastraipa"/>
        <w:tabs>
          <w:tab w:val="left" w:pos="567"/>
        </w:tabs>
        <w:ind w:left="0" w:firstLine="0"/>
        <w:jc w:val="center"/>
        <w:rPr>
          <w:rFonts w:ascii="Times New Roman" w:hAnsi="Times New Roman" w:cs="Times New Roman"/>
          <w:sz w:val="24"/>
          <w:szCs w:val="24"/>
        </w:rPr>
      </w:pPr>
    </w:p>
    <w:p w14:paraId="0282DDDD" w14:textId="77777777" w:rsidR="009A0B56" w:rsidRPr="00BF7469" w:rsidRDefault="009A0B56">
      <w:pPr>
        <w:pStyle w:val="Sraopastraipa"/>
        <w:tabs>
          <w:tab w:val="left" w:pos="567"/>
        </w:tabs>
        <w:ind w:left="0" w:firstLine="0"/>
        <w:jc w:val="both"/>
        <w:rPr>
          <w:rFonts w:ascii="Times New Roman" w:hAnsi="Times New Roman" w:cs="Times New Roman"/>
          <w:sz w:val="24"/>
          <w:szCs w:val="24"/>
        </w:rPr>
      </w:pPr>
    </w:p>
    <w:p w14:paraId="71861477" w14:textId="60D505B0" w:rsidR="009A0B56" w:rsidRPr="00BF7469" w:rsidRDefault="00285F77" w:rsidP="00432089">
      <w:pPr>
        <w:widowControl w:val="0"/>
        <w:tabs>
          <w:tab w:val="left" w:pos="567"/>
          <w:tab w:val="left" w:pos="993"/>
        </w:tabs>
        <w:autoSpaceDE w:val="0"/>
        <w:jc w:val="both"/>
        <w:rPr>
          <w:szCs w:val="24"/>
        </w:rPr>
      </w:pPr>
      <w:r w:rsidRPr="00D97BE3">
        <w:rPr>
          <w:b/>
          <w:szCs w:val="24"/>
        </w:rPr>
        <w:t xml:space="preserve">Telšių </w:t>
      </w:r>
      <w:r w:rsidR="00465291" w:rsidRPr="00D97BE3">
        <w:rPr>
          <w:b/>
          <w:szCs w:val="24"/>
        </w:rPr>
        <w:t>meno mokykla</w:t>
      </w:r>
      <w:r w:rsidRPr="00D97BE3">
        <w:rPr>
          <w:b/>
          <w:szCs w:val="24"/>
        </w:rPr>
        <w:t>,</w:t>
      </w:r>
      <w:r w:rsidRPr="00D97BE3">
        <w:rPr>
          <w:szCs w:val="24"/>
        </w:rPr>
        <w:t xml:space="preserve"> įmonės kodas 19</w:t>
      </w:r>
      <w:r w:rsidR="00465291" w:rsidRPr="00D97BE3">
        <w:rPr>
          <w:szCs w:val="24"/>
        </w:rPr>
        <w:t>0590637</w:t>
      </w:r>
      <w:r w:rsidRPr="00D97BE3">
        <w:rPr>
          <w:szCs w:val="24"/>
        </w:rPr>
        <w:t>, kurios registracijos buveinė</w:t>
      </w:r>
      <w:r w:rsidR="00D97BE3" w:rsidRPr="00D97BE3">
        <w:rPr>
          <w:szCs w:val="24"/>
        </w:rPr>
        <w:t xml:space="preserve"> </w:t>
      </w:r>
      <w:r w:rsidRPr="00D97BE3">
        <w:rPr>
          <w:szCs w:val="24"/>
        </w:rPr>
        <w:t xml:space="preserve">yra </w:t>
      </w:r>
      <w:r w:rsidR="00D97BE3" w:rsidRPr="00D97BE3">
        <w:rPr>
          <w:szCs w:val="24"/>
        </w:rPr>
        <w:t>Justino Staugaičio takas 2</w:t>
      </w:r>
      <w:r w:rsidRPr="00D97BE3">
        <w:rPr>
          <w:szCs w:val="24"/>
        </w:rPr>
        <w:t xml:space="preserve">, Telšiai, atstovaujama direktoriaus </w:t>
      </w:r>
      <w:r w:rsidR="00D97BE3" w:rsidRPr="00D97BE3">
        <w:rPr>
          <w:szCs w:val="24"/>
        </w:rPr>
        <w:t xml:space="preserve">Simono </w:t>
      </w:r>
      <w:proofErr w:type="spellStart"/>
      <w:r w:rsidR="00D97BE3" w:rsidRPr="00D97BE3">
        <w:rPr>
          <w:szCs w:val="24"/>
        </w:rPr>
        <w:t>Baliutavičiaus</w:t>
      </w:r>
      <w:proofErr w:type="spellEnd"/>
      <w:r w:rsidRPr="00D97BE3">
        <w:rPr>
          <w:szCs w:val="24"/>
        </w:rPr>
        <w:t>, veikiančio pagal Telšių rajono savivaldybės administracijos nuostatus,</w:t>
      </w:r>
      <w:r>
        <w:rPr>
          <w:szCs w:val="24"/>
        </w:rPr>
        <w:t xml:space="preserve"> toliau vadinama ,,</w:t>
      </w:r>
      <w:r>
        <w:rPr>
          <w:b/>
          <w:szCs w:val="24"/>
        </w:rPr>
        <w:t xml:space="preserve">Pirkėjas“ </w:t>
      </w:r>
      <w:r>
        <w:rPr>
          <w:szCs w:val="24"/>
        </w:rPr>
        <w:t>iš vienos</w:t>
      </w:r>
      <w:r w:rsidR="00A072D2">
        <w:rPr>
          <w:szCs w:val="24"/>
        </w:rPr>
        <w:t xml:space="preserve"> pusės, ir UAB „</w:t>
      </w:r>
      <w:proofErr w:type="spellStart"/>
      <w:r w:rsidR="00A072D2">
        <w:rPr>
          <w:szCs w:val="24"/>
        </w:rPr>
        <w:t>Spm</w:t>
      </w:r>
      <w:proofErr w:type="spellEnd"/>
      <w:r w:rsidR="00A072D2">
        <w:rPr>
          <w:szCs w:val="24"/>
        </w:rPr>
        <w:t xml:space="preserve"> </w:t>
      </w:r>
      <w:proofErr w:type="spellStart"/>
      <w:r w:rsidR="00A072D2">
        <w:rPr>
          <w:szCs w:val="24"/>
        </w:rPr>
        <w:t>group</w:t>
      </w:r>
      <w:proofErr w:type="spellEnd"/>
      <w:r w:rsidR="00A072D2">
        <w:rPr>
          <w:szCs w:val="24"/>
        </w:rPr>
        <w:t xml:space="preserve"> LT“ , įmonės kodas </w:t>
      </w:r>
      <w:r w:rsidR="00A072D2">
        <w:t>306349652</w:t>
      </w:r>
      <w:r w:rsidR="00A072D2">
        <w:rPr>
          <w:szCs w:val="24"/>
        </w:rPr>
        <w:t xml:space="preserve">, PVM mokėtojo kodas </w:t>
      </w:r>
      <w:r w:rsidR="00A072D2" w:rsidRPr="00A072D2">
        <w:t>LT100016173819</w:t>
      </w:r>
      <w:r>
        <w:rPr>
          <w:szCs w:val="24"/>
        </w:rPr>
        <w:t>, kurios registruota</w:t>
      </w:r>
      <w:r w:rsidR="00A072D2">
        <w:rPr>
          <w:szCs w:val="24"/>
        </w:rPr>
        <w:t xml:space="preserve"> buveinė yra</w:t>
      </w:r>
      <w:r w:rsidR="00A072D2" w:rsidRPr="00A072D2">
        <w:rPr>
          <w:szCs w:val="24"/>
        </w:rPr>
        <w:t xml:space="preserve"> V. Nagevičiaus g. 3, LT-08237</w:t>
      </w:r>
      <w:r w:rsidR="00A072D2">
        <w:rPr>
          <w:szCs w:val="24"/>
        </w:rPr>
        <w:t>, Vilnius</w:t>
      </w:r>
      <w:r>
        <w:rPr>
          <w:szCs w:val="24"/>
        </w:rPr>
        <w:t>, atstova</w:t>
      </w:r>
      <w:r w:rsidR="00A072D2">
        <w:rPr>
          <w:szCs w:val="24"/>
        </w:rPr>
        <w:t xml:space="preserve">ujama direktoriaus </w:t>
      </w:r>
      <w:proofErr w:type="spellStart"/>
      <w:r w:rsidR="00A072D2">
        <w:t>Tarek</w:t>
      </w:r>
      <w:proofErr w:type="spellEnd"/>
      <w:r w:rsidR="00A072D2">
        <w:t xml:space="preserve"> </w:t>
      </w:r>
      <w:proofErr w:type="spellStart"/>
      <w:r w:rsidR="00A072D2">
        <w:t>Nofal</w:t>
      </w:r>
      <w:proofErr w:type="spellEnd"/>
      <w:r>
        <w:rPr>
          <w:szCs w:val="24"/>
        </w:rPr>
        <w:t xml:space="preserve">, veikiančio pagal </w:t>
      </w:r>
      <w:r w:rsidR="00900DA9">
        <w:rPr>
          <w:szCs w:val="24"/>
        </w:rPr>
        <w:t>įstatus</w:t>
      </w:r>
      <w:r w:rsidRPr="00900DA9">
        <w:rPr>
          <w:szCs w:val="24"/>
        </w:rPr>
        <w:t>,</w:t>
      </w:r>
      <w:r>
        <w:rPr>
          <w:szCs w:val="24"/>
        </w:rPr>
        <w:t xml:space="preserve"> toliau vadinama </w:t>
      </w:r>
      <w:r w:rsidR="005D77C3">
        <w:rPr>
          <w:b/>
          <w:szCs w:val="24"/>
        </w:rPr>
        <w:t>,,PARDAVĖJAS“</w:t>
      </w:r>
      <w:r>
        <w:rPr>
          <w:szCs w:val="24"/>
        </w:rPr>
        <w:t xml:space="preserve">, iš kitos pusės, kartu sutartyje vadinamos </w:t>
      </w:r>
      <w:r>
        <w:rPr>
          <w:b/>
          <w:szCs w:val="24"/>
        </w:rPr>
        <w:t>,,Šalimis</w:t>
      </w:r>
      <w:r>
        <w:rPr>
          <w:szCs w:val="24"/>
        </w:rPr>
        <w:t>“, sudarėme šią sutartį</w:t>
      </w:r>
    </w:p>
    <w:p w14:paraId="3FCC0761" w14:textId="77777777" w:rsidR="005D47C8" w:rsidRPr="00BF7469" w:rsidRDefault="005D47C8" w:rsidP="005D47C8">
      <w:pPr>
        <w:widowControl w:val="0"/>
        <w:tabs>
          <w:tab w:val="left" w:pos="851"/>
          <w:tab w:val="left" w:pos="993"/>
        </w:tabs>
        <w:autoSpaceDE w:val="0"/>
        <w:jc w:val="both"/>
        <w:rPr>
          <w:szCs w:val="24"/>
        </w:rPr>
      </w:pPr>
    </w:p>
    <w:p w14:paraId="1143DF3F" w14:textId="147834BC" w:rsidR="009A0B56" w:rsidRDefault="009A0B56" w:rsidP="005D77C3">
      <w:pPr>
        <w:numPr>
          <w:ilvl w:val="0"/>
          <w:numId w:val="14"/>
        </w:numPr>
        <w:jc w:val="center"/>
        <w:rPr>
          <w:b/>
          <w:bCs/>
          <w:szCs w:val="24"/>
        </w:rPr>
      </w:pPr>
      <w:r w:rsidRPr="00CE137E">
        <w:rPr>
          <w:b/>
          <w:bCs/>
          <w:szCs w:val="24"/>
        </w:rPr>
        <w:t>SUTARTIES OBJEKTAS</w:t>
      </w:r>
    </w:p>
    <w:p w14:paraId="6392DEBF" w14:textId="77777777" w:rsidR="005D77C3" w:rsidRPr="00CE137E" w:rsidRDefault="005D77C3" w:rsidP="005D77C3">
      <w:pPr>
        <w:ind w:left="720"/>
        <w:rPr>
          <w:b/>
          <w:bCs/>
          <w:szCs w:val="24"/>
        </w:rPr>
      </w:pPr>
    </w:p>
    <w:p w14:paraId="73D8208B" w14:textId="1960C3F9" w:rsidR="00986B8E" w:rsidRPr="00CE137E" w:rsidRDefault="00BF7469" w:rsidP="00847A67">
      <w:pPr>
        <w:jc w:val="both"/>
        <w:rPr>
          <w:szCs w:val="24"/>
        </w:rPr>
      </w:pPr>
      <w:r w:rsidRPr="00CE137E">
        <w:rPr>
          <w:szCs w:val="24"/>
        </w:rPr>
        <w:t xml:space="preserve">           </w:t>
      </w:r>
      <w:r w:rsidR="005B4B88" w:rsidRPr="00CE137E">
        <w:rPr>
          <w:szCs w:val="24"/>
        </w:rPr>
        <w:t>1.</w:t>
      </w:r>
      <w:r w:rsidR="00847A67" w:rsidRPr="00CE137E">
        <w:rPr>
          <w:szCs w:val="24"/>
        </w:rPr>
        <w:t>1</w:t>
      </w:r>
      <w:r w:rsidR="005B4B88" w:rsidRPr="00CE137E">
        <w:rPr>
          <w:szCs w:val="24"/>
        </w:rPr>
        <w:t xml:space="preserve"> </w:t>
      </w:r>
      <w:r w:rsidR="009A0B56" w:rsidRPr="00CE137E">
        <w:rPr>
          <w:szCs w:val="24"/>
        </w:rPr>
        <w:t xml:space="preserve">Šia Sutartimi </w:t>
      </w:r>
      <w:r w:rsidR="009A0B56" w:rsidRPr="00CE137E">
        <w:rPr>
          <w:b/>
          <w:szCs w:val="24"/>
        </w:rPr>
        <w:t>Pardavėjas</w:t>
      </w:r>
      <w:r w:rsidR="009A0B56" w:rsidRPr="00CE137E">
        <w:rPr>
          <w:szCs w:val="24"/>
        </w:rPr>
        <w:t xml:space="preserve"> įsipareigoja parduoti</w:t>
      </w:r>
      <w:r w:rsidR="009A0B56" w:rsidRPr="00CE137E">
        <w:rPr>
          <w:b/>
          <w:szCs w:val="24"/>
        </w:rPr>
        <w:t xml:space="preserve"> </w:t>
      </w:r>
      <w:r w:rsidR="009A0B56" w:rsidRPr="00CE137E">
        <w:rPr>
          <w:b/>
          <w:szCs w:val="24"/>
          <w:lang w:eastAsia="lt-LT"/>
        </w:rPr>
        <w:t xml:space="preserve">Pirkėjui </w:t>
      </w:r>
      <w:r w:rsidR="00F67FDA">
        <w:t>[bus nurodyta rūšis (korpusiniai / sėdimieji)</w:t>
      </w:r>
      <w:r w:rsidR="004510FE">
        <w:t xml:space="preserve"> baldai</w:t>
      </w:r>
      <w:r w:rsidR="00F67FDA">
        <w:t>, pagal pirkimo dalį]</w:t>
      </w:r>
      <w:r w:rsidR="00285F77">
        <w:t xml:space="preserve"> baldus</w:t>
      </w:r>
      <w:r w:rsidR="006158A0">
        <w:t xml:space="preserve">, kuriems </w:t>
      </w:r>
      <w:r w:rsidR="005D77C3">
        <w:t xml:space="preserve">reikalavimai </w:t>
      </w:r>
      <w:r w:rsidR="006158A0">
        <w:t>nustatyti šios sutarties prieduose</w:t>
      </w:r>
      <w:r w:rsidR="00BC04EB" w:rsidRPr="00CE137E">
        <w:rPr>
          <w:szCs w:val="24"/>
        </w:rPr>
        <w:t xml:space="preserve"> </w:t>
      </w:r>
      <w:r w:rsidR="00EE3C32" w:rsidRPr="00CE137E">
        <w:rPr>
          <w:szCs w:val="24"/>
        </w:rPr>
        <w:t>(toliau –</w:t>
      </w:r>
      <w:r w:rsidR="00847A67" w:rsidRPr="00CE137E">
        <w:rPr>
          <w:szCs w:val="24"/>
        </w:rPr>
        <w:t xml:space="preserve"> </w:t>
      </w:r>
      <w:r w:rsidR="00CE137E" w:rsidRPr="006158A0">
        <w:rPr>
          <w:b/>
          <w:bCs/>
          <w:szCs w:val="24"/>
        </w:rPr>
        <w:t>P</w:t>
      </w:r>
      <w:r w:rsidR="009A0B56" w:rsidRPr="006158A0">
        <w:rPr>
          <w:b/>
          <w:bCs/>
          <w:szCs w:val="24"/>
        </w:rPr>
        <w:t>rekės</w:t>
      </w:r>
      <w:r w:rsidR="009A0B56" w:rsidRPr="00CE137E">
        <w:rPr>
          <w:szCs w:val="24"/>
        </w:rPr>
        <w:t xml:space="preserve">), o </w:t>
      </w:r>
      <w:r w:rsidR="009A0B56" w:rsidRPr="00CE137E">
        <w:rPr>
          <w:b/>
          <w:szCs w:val="24"/>
        </w:rPr>
        <w:t>Pirkėjas</w:t>
      </w:r>
      <w:r w:rsidR="009A0B56" w:rsidRPr="00CE137E">
        <w:rPr>
          <w:szCs w:val="24"/>
        </w:rPr>
        <w:t xml:space="preserve"> įsipareigoja priimti kokybiškas ir </w:t>
      </w:r>
      <w:r w:rsidR="00847A67" w:rsidRPr="00CE137E">
        <w:rPr>
          <w:szCs w:val="24"/>
        </w:rPr>
        <w:t>techninę specifikaciją</w:t>
      </w:r>
      <w:r w:rsidR="009A0B56" w:rsidRPr="00CE137E">
        <w:rPr>
          <w:szCs w:val="24"/>
        </w:rPr>
        <w:t xml:space="preserve"> atitinkančias prekes ir sumokėti </w:t>
      </w:r>
      <w:r w:rsidR="009A0B56" w:rsidRPr="00CE137E">
        <w:rPr>
          <w:b/>
          <w:szCs w:val="24"/>
        </w:rPr>
        <w:t xml:space="preserve">Pardavėjui </w:t>
      </w:r>
      <w:r w:rsidR="009A0B56" w:rsidRPr="00CE137E">
        <w:rPr>
          <w:szCs w:val="24"/>
        </w:rPr>
        <w:t>šioje Sutartyje numatytomis sąlygomis ir terminais.</w:t>
      </w:r>
    </w:p>
    <w:p w14:paraId="4565583A" w14:textId="77777777" w:rsidR="005B4B88" w:rsidRPr="00CE137E" w:rsidRDefault="005B4B88" w:rsidP="00986B8E">
      <w:pPr>
        <w:rPr>
          <w:szCs w:val="24"/>
        </w:rPr>
      </w:pPr>
    </w:p>
    <w:p w14:paraId="5BF679EB" w14:textId="153B794C" w:rsidR="009A0B56" w:rsidRDefault="009A0B56" w:rsidP="005D77C3">
      <w:pPr>
        <w:numPr>
          <w:ilvl w:val="0"/>
          <w:numId w:val="14"/>
        </w:numPr>
        <w:jc w:val="center"/>
        <w:rPr>
          <w:b/>
          <w:szCs w:val="24"/>
        </w:rPr>
      </w:pPr>
      <w:r w:rsidRPr="00CE137E">
        <w:rPr>
          <w:b/>
          <w:szCs w:val="24"/>
        </w:rPr>
        <w:t>SUTARTIES KAINA</w:t>
      </w:r>
      <w:r w:rsidR="00AD543A" w:rsidRPr="00CE137E">
        <w:rPr>
          <w:b/>
          <w:szCs w:val="24"/>
        </w:rPr>
        <w:t xml:space="preserve"> (KAINODARA)</w:t>
      </w:r>
      <w:r w:rsidRPr="00CE137E">
        <w:rPr>
          <w:b/>
          <w:szCs w:val="24"/>
        </w:rPr>
        <w:t xml:space="preserve"> IR ATSISKAITYMO TVARKA</w:t>
      </w:r>
    </w:p>
    <w:p w14:paraId="4361AD20" w14:textId="77777777" w:rsidR="005D77C3" w:rsidRPr="00CE137E" w:rsidRDefault="005D77C3" w:rsidP="005D77C3">
      <w:pPr>
        <w:ind w:left="720"/>
        <w:rPr>
          <w:b/>
          <w:szCs w:val="24"/>
        </w:rPr>
      </w:pPr>
    </w:p>
    <w:p w14:paraId="19B005D7" w14:textId="071BCA15" w:rsidR="00AD543A" w:rsidRPr="00CE137E" w:rsidRDefault="00432089" w:rsidP="00AD543A">
      <w:pPr>
        <w:jc w:val="both"/>
        <w:rPr>
          <w:szCs w:val="24"/>
          <w:lang w:eastAsia="lt-LT"/>
        </w:rPr>
      </w:pPr>
      <w:r w:rsidRPr="00CE137E">
        <w:rPr>
          <w:bCs/>
          <w:szCs w:val="24"/>
        </w:rPr>
        <w:t xml:space="preserve">            </w:t>
      </w:r>
      <w:r w:rsidR="005B4B88" w:rsidRPr="00CE137E">
        <w:rPr>
          <w:bCs/>
          <w:szCs w:val="24"/>
        </w:rPr>
        <w:t xml:space="preserve">2.1 </w:t>
      </w:r>
      <w:r w:rsidR="006158A0">
        <w:rPr>
          <w:szCs w:val="24"/>
          <w:lang w:eastAsia="lt-LT"/>
        </w:rPr>
        <w:t>Sutarčiai taikoma fiksuoto įkainio kainodara</w:t>
      </w:r>
      <w:r w:rsidR="00CF03E0">
        <w:rPr>
          <w:szCs w:val="24"/>
          <w:lang w:eastAsia="lt-LT"/>
        </w:rPr>
        <w:t xml:space="preserve"> </w:t>
      </w:r>
      <w:r w:rsidR="00CF03E0" w:rsidRPr="00D97BE3">
        <w:rPr>
          <w:szCs w:val="24"/>
          <w:lang w:eastAsia="lt-LT"/>
        </w:rPr>
        <w:t>su peržiūra</w:t>
      </w:r>
      <w:r w:rsidR="00847A67" w:rsidRPr="00D97BE3">
        <w:rPr>
          <w:szCs w:val="24"/>
          <w:lang w:eastAsia="lt-LT"/>
        </w:rPr>
        <w:t>.</w:t>
      </w:r>
      <w:r w:rsidR="00847A67" w:rsidRPr="00D97BE3">
        <w:rPr>
          <w:color w:val="FF0000"/>
          <w:szCs w:val="24"/>
          <w:lang w:eastAsia="lt-LT"/>
        </w:rPr>
        <w:t xml:space="preserve"> </w:t>
      </w:r>
      <w:r w:rsidR="00AD543A" w:rsidRPr="00D97BE3">
        <w:rPr>
          <w:szCs w:val="24"/>
          <w:lang w:eastAsia="lt-LT"/>
        </w:rPr>
        <w:t xml:space="preserve">Sutarties kaina per visą sutarties galiojimo laiką negali viršyti </w:t>
      </w:r>
      <w:r w:rsidR="00087B29" w:rsidRPr="00087B29">
        <w:rPr>
          <w:rFonts w:eastAsia="Calibri"/>
          <w:b/>
          <w:szCs w:val="24"/>
        </w:rPr>
        <w:t>380661,12</w:t>
      </w:r>
      <w:r w:rsidR="00087B29">
        <w:rPr>
          <w:rFonts w:eastAsia="Calibri"/>
          <w:szCs w:val="24"/>
        </w:rPr>
        <w:t xml:space="preserve"> Eur </w:t>
      </w:r>
      <w:r w:rsidR="006158A0">
        <w:rPr>
          <w:bCs/>
          <w:szCs w:val="24"/>
          <w:lang w:eastAsia="lt-LT"/>
        </w:rPr>
        <w:t>be</w:t>
      </w:r>
      <w:r w:rsidR="00AD543A" w:rsidRPr="0010254A">
        <w:rPr>
          <w:bCs/>
          <w:szCs w:val="24"/>
          <w:lang w:eastAsia="lt-LT"/>
        </w:rPr>
        <w:t xml:space="preserve"> PVM</w:t>
      </w:r>
      <w:r w:rsidR="00087B29">
        <w:rPr>
          <w:bCs/>
          <w:szCs w:val="24"/>
          <w:lang w:eastAsia="lt-LT"/>
        </w:rPr>
        <w:t xml:space="preserve"> </w:t>
      </w:r>
      <w:r w:rsidR="00087B29" w:rsidRPr="00087B29">
        <w:rPr>
          <w:bCs/>
          <w:szCs w:val="24"/>
          <w:lang w:eastAsia="lt-LT"/>
        </w:rPr>
        <w:t>(I pirkimo daliai),</w:t>
      </w:r>
      <w:r w:rsidR="00087B29">
        <w:rPr>
          <w:bCs/>
          <w:szCs w:val="24"/>
          <w:lang w:eastAsia="lt-LT"/>
        </w:rPr>
        <w:t xml:space="preserve"> </w:t>
      </w:r>
      <w:r w:rsidR="00087B29" w:rsidRPr="00087B29">
        <w:rPr>
          <w:b/>
          <w:bCs/>
          <w:szCs w:val="24"/>
          <w:lang w:eastAsia="lt-LT"/>
        </w:rPr>
        <w:t>141336,95</w:t>
      </w:r>
      <w:r w:rsidR="00087B29" w:rsidRPr="00087B29">
        <w:t xml:space="preserve"> </w:t>
      </w:r>
      <w:r w:rsidR="00087B29" w:rsidRPr="00087B29">
        <w:rPr>
          <w:bCs/>
          <w:szCs w:val="24"/>
          <w:lang w:eastAsia="lt-LT"/>
        </w:rPr>
        <w:t>Eur be PVM</w:t>
      </w:r>
      <w:r w:rsidR="00087B29">
        <w:rPr>
          <w:bCs/>
          <w:szCs w:val="24"/>
          <w:lang w:eastAsia="lt-LT"/>
        </w:rPr>
        <w:t xml:space="preserve"> (II pirkimo daliai). </w:t>
      </w:r>
      <w:r w:rsidR="00AD543A" w:rsidRPr="00087B29">
        <w:rPr>
          <w:bCs/>
          <w:szCs w:val="24"/>
          <w:lang w:eastAsia="lt-LT"/>
        </w:rPr>
        <w:t xml:space="preserve"> </w:t>
      </w:r>
      <w:r w:rsidR="00B32688" w:rsidRPr="00CE137E">
        <w:rPr>
          <w:bCs/>
          <w:szCs w:val="24"/>
        </w:rPr>
        <w:t xml:space="preserve">Prekių kainos ir </w:t>
      </w:r>
      <w:r w:rsidR="00D005F6" w:rsidRPr="00CE137E">
        <w:rPr>
          <w:bCs/>
          <w:szCs w:val="24"/>
        </w:rPr>
        <w:t xml:space="preserve"> </w:t>
      </w:r>
      <w:r w:rsidR="00B32688" w:rsidRPr="00CE137E">
        <w:rPr>
          <w:bCs/>
          <w:szCs w:val="24"/>
        </w:rPr>
        <w:t xml:space="preserve">preliminarūs </w:t>
      </w:r>
      <w:r w:rsidR="00EE3C32" w:rsidRPr="00CE137E">
        <w:rPr>
          <w:bCs/>
          <w:szCs w:val="24"/>
        </w:rPr>
        <w:t xml:space="preserve">kiekiai pateikti Sutarties </w:t>
      </w:r>
      <w:r w:rsidR="00D35D35">
        <w:rPr>
          <w:bCs/>
          <w:szCs w:val="24"/>
        </w:rPr>
        <w:t>2</w:t>
      </w:r>
      <w:r w:rsidR="009A0B56" w:rsidRPr="00CE137E">
        <w:rPr>
          <w:bCs/>
          <w:szCs w:val="24"/>
        </w:rPr>
        <w:t xml:space="preserve"> priede</w:t>
      </w:r>
      <w:r w:rsidR="00485CFB" w:rsidRPr="00CE137E">
        <w:rPr>
          <w:bCs/>
          <w:szCs w:val="24"/>
        </w:rPr>
        <w:t xml:space="preserve"> „</w:t>
      </w:r>
      <w:r w:rsidR="00D35D35">
        <w:rPr>
          <w:bCs/>
          <w:szCs w:val="24"/>
        </w:rPr>
        <w:t>Tiekėjo pasiūlymas</w:t>
      </w:r>
      <w:r w:rsidR="00485CFB" w:rsidRPr="00CE137E">
        <w:rPr>
          <w:bCs/>
          <w:szCs w:val="24"/>
        </w:rPr>
        <w:t xml:space="preserve">“. </w:t>
      </w:r>
    </w:p>
    <w:p w14:paraId="3A5BF668" w14:textId="1ACE46E5" w:rsidR="00C110D9" w:rsidRPr="00CC697B" w:rsidRDefault="00AD543A" w:rsidP="00C110D9">
      <w:pPr>
        <w:ind w:firstLine="720"/>
        <w:jc w:val="both"/>
        <w:rPr>
          <w:bCs/>
          <w:szCs w:val="24"/>
        </w:rPr>
      </w:pPr>
      <w:r>
        <w:rPr>
          <w:szCs w:val="24"/>
        </w:rPr>
        <w:t>2</w:t>
      </w:r>
      <w:r w:rsidRPr="00CC697B">
        <w:rPr>
          <w:szCs w:val="24"/>
        </w:rPr>
        <w:t>.</w:t>
      </w:r>
      <w:r>
        <w:rPr>
          <w:szCs w:val="24"/>
        </w:rPr>
        <w:t>2</w:t>
      </w:r>
      <w:r w:rsidRPr="00CC697B">
        <w:rPr>
          <w:szCs w:val="24"/>
        </w:rPr>
        <w:t xml:space="preserve">. </w:t>
      </w:r>
      <w:r w:rsidRPr="00CC697B">
        <w:rPr>
          <w:bCs/>
          <w:szCs w:val="24"/>
        </w:rPr>
        <w:t xml:space="preserve">Reikalavimai pirkimo objektui nustatyti Sutarties 1 priede. Pirkėjas </w:t>
      </w:r>
      <w:r w:rsidR="00ED3677">
        <w:rPr>
          <w:bCs/>
          <w:szCs w:val="24"/>
        </w:rPr>
        <w:t xml:space="preserve">įsipareigoja pirmaisiais Sutarties galiojimo metais įsigyti Prekių ne mažiau nei </w:t>
      </w:r>
      <w:r w:rsidR="00C61B77">
        <w:rPr>
          <w:bCs/>
          <w:szCs w:val="24"/>
        </w:rPr>
        <w:t xml:space="preserve">už </w:t>
      </w:r>
      <w:r w:rsidR="00231BC9" w:rsidRPr="00231BC9">
        <w:rPr>
          <w:b/>
          <w:szCs w:val="24"/>
        </w:rPr>
        <w:t>166120</w:t>
      </w:r>
      <w:r w:rsidR="00C61B77">
        <w:rPr>
          <w:b/>
          <w:szCs w:val="24"/>
        </w:rPr>
        <w:t>,00</w:t>
      </w:r>
      <w:r w:rsidR="00ED3677" w:rsidRPr="00231BC9">
        <w:rPr>
          <w:bCs/>
          <w:szCs w:val="24"/>
        </w:rPr>
        <w:t xml:space="preserve"> Eur be PVM (I pirkimo daliai), </w:t>
      </w:r>
      <w:r w:rsidR="00231BC9" w:rsidRPr="00231BC9">
        <w:rPr>
          <w:b/>
          <w:szCs w:val="24"/>
        </w:rPr>
        <w:t>91285</w:t>
      </w:r>
      <w:r w:rsidR="00C61B77">
        <w:rPr>
          <w:b/>
          <w:szCs w:val="24"/>
        </w:rPr>
        <w:t>,00</w:t>
      </w:r>
      <w:r w:rsidR="00ED3677" w:rsidRPr="00231BC9">
        <w:rPr>
          <w:bCs/>
          <w:szCs w:val="24"/>
        </w:rPr>
        <w:t xml:space="preserve"> Eur be PVM (II pirkimo daliai)</w:t>
      </w:r>
      <w:r w:rsidR="00C61B77">
        <w:rPr>
          <w:bCs/>
          <w:szCs w:val="24"/>
        </w:rPr>
        <w:t xml:space="preserve">, </w:t>
      </w:r>
      <w:r w:rsidR="00ED3677">
        <w:rPr>
          <w:bCs/>
          <w:szCs w:val="24"/>
        </w:rPr>
        <w:t xml:space="preserve">tačiau </w:t>
      </w:r>
      <w:r w:rsidRPr="00CC697B">
        <w:rPr>
          <w:bCs/>
          <w:szCs w:val="24"/>
        </w:rPr>
        <w:t xml:space="preserve">neįsipareigoja iš Pardavėjo nupirkti viso Prekių kiekio. Prekių kiekiai yra preliminarūs ir neturi būti laikomi faktiniu ir tiksliu. Prekių kiekiai sutarties vykdymo metu gali didėti arba mažėti, bet negalės būti viršyta </w:t>
      </w:r>
      <w:r w:rsidR="00C45799">
        <w:rPr>
          <w:bCs/>
          <w:szCs w:val="24"/>
        </w:rPr>
        <w:t xml:space="preserve">maksimali </w:t>
      </w:r>
      <w:r w:rsidRPr="00CC697B">
        <w:rPr>
          <w:bCs/>
          <w:szCs w:val="24"/>
        </w:rPr>
        <w:t>Sutarties vertė.</w:t>
      </w:r>
    </w:p>
    <w:p w14:paraId="7E8939D1" w14:textId="77777777" w:rsidR="00AD543A" w:rsidRPr="00CC697B" w:rsidRDefault="00AD543A" w:rsidP="00AD543A">
      <w:pPr>
        <w:jc w:val="both"/>
        <w:rPr>
          <w:szCs w:val="24"/>
          <w:lang w:eastAsia="en-US"/>
        </w:rPr>
      </w:pPr>
      <w:r w:rsidRPr="00CC697B">
        <w:rPr>
          <w:szCs w:val="24"/>
        </w:rPr>
        <w:t xml:space="preserve">            </w:t>
      </w:r>
      <w:r>
        <w:rPr>
          <w:szCs w:val="24"/>
        </w:rPr>
        <w:t>2</w:t>
      </w:r>
      <w:r w:rsidRPr="00CC697B">
        <w:rPr>
          <w:szCs w:val="24"/>
        </w:rPr>
        <w:t>.</w:t>
      </w:r>
      <w:r>
        <w:rPr>
          <w:szCs w:val="24"/>
        </w:rPr>
        <w:t>3</w:t>
      </w:r>
      <w:r w:rsidRPr="00CC697B">
        <w:rPr>
          <w:szCs w:val="24"/>
        </w:rPr>
        <w:t>. Į Prekių kainą yra įtrauktos, PVM, kiti mokesčiai, prekių pristatymas. Prekių kainos Sutarties galiojimo laikotarpiu keisis tik dėl pridėtinės vertės mokesčio (PVM) pasikeitimo, proporcingai PVM pasikeitimui.</w:t>
      </w:r>
      <w:r w:rsidRPr="00CC697B">
        <w:rPr>
          <w:szCs w:val="24"/>
          <w:lang w:eastAsia="en-US"/>
        </w:rPr>
        <w:t xml:space="preserve"> </w:t>
      </w:r>
    </w:p>
    <w:p w14:paraId="717BF9A3" w14:textId="0543ED18" w:rsidR="00AD543A" w:rsidRPr="00CC697B" w:rsidRDefault="00AD543A" w:rsidP="00AD543A">
      <w:pPr>
        <w:jc w:val="both"/>
        <w:rPr>
          <w:szCs w:val="24"/>
          <w:lang w:eastAsia="en-US"/>
        </w:rPr>
      </w:pPr>
      <w:r w:rsidRPr="00CC697B">
        <w:rPr>
          <w:szCs w:val="24"/>
          <w:lang w:eastAsia="en-US"/>
        </w:rPr>
        <w:t xml:space="preserve">           </w:t>
      </w:r>
      <w:r w:rsidR="00792E4A">
        <w:rPr>
          <w:szCs w:val="24"/>
          <w:lang w:eastAsia="en-US"/>
        </w:rPr>
        <w:t>2</w:t>
      </w:r>
      <w:r w:rsidRPr="00CC697B">
        <w:rPr>
          <w:szCs w:val="24"/>
          <w:lang w:eastAsia="en-US"/>
        </w:rPr>
        <w:t>.</w:t>
      </w:r>
      <w:r w:rsidR="00792E4A">
        <w:rPr>
          <w:szCs w:val="24"/>
          <w:lang w:eastAsia="en-US"/>
        </w:rPr>
        <w:t>4</w:t>
      </w:r>
      <w:r w:rsidRPr="00CC697B">
        <w:rPr>
          <w:szCs w:val="24"/>
          <w:lang w:eastAsia="en-US"/>
        </w:rPr>
        <w:t>.</w:t>
      </w:r>
      <w:r w:rsidRPr="00CC697B">
        <w:rPr>
          <w:bCs/>
          <w:szCs w:val="24"/>
        </w:rPr>
        <w:t xml:space="preserve"> Pirkėjas </w:t>
      </w:r>
      <w:r w:rsidRPr="00CC697B">
        <w:rPr>
          <w:szCs w:val="24"/>
          <w:lang w:eastAsia="ar-SA"/>
        </w:rPr>
        <w:t>moka Pardavėjui už faktiškai įsigytas prekes pagal įkainius, nurodyt</w:t>
      </w:r>
      <w:r w:rsidR="00081434" w:rsidRPr="00D97BE3">
        <w:rPr>
          <w:szCs w:val="24"/>
          <w:lang w:eastAsia="ar-SA"/>
        </w:rPr>
        <w:t>us</w:t>
      </w:r>
      <w:r w:rsidRPr="00CC697B">
        <w:rPr>
          <w:szCs w:val="24"/>
          <w:lang w:eastAsia="ar-SA"/>
        </w:rPr>
        <w:t xml:space="preserve"> </w:t>
      </w:r>
      <w:r>
        <w:rPr>
          <w:szCs w:val="24"/>
          <w:lang w:eastAsia="ar-SA"/>
        </w:rPr>
        <w:t>2.1. punkte</w:t>
      </w:r>
      <w:r w:rsidRPr="00CC697B">
        <w:rPr>
          <w:szCs w:val="24"/>
          <w:lang w:eastAsia="ar-SA"/>
        </w:rPr>
        <w:t>.</w:t>
      </w:r>
    </w:p>
    <w:p w14:paraId="3C24E604" w14:textId="4D51E30B" w:rsidR="00AD543A" w:rsidRPr="00CC697B" w:rsidRDefault="00AD543A" w:rsidP="00AD543A">
      <w:pPr>
        <w:tabs>
          <w:tab w:val="left" w:pos="426"/>
          <w:tab w:val="left" w:pos="567"/>
          <w:tab w:val="left" w:pos="851"/>
        </w:tabs>
        <w:spacing w:after="160" w:line="260" w:lineRule="atLeast"/>
        <w:jc w:val="both"/>
        <w:rPr>
          <w:rFonts w:ascii="Calibri" w:hAnsi="Calibri" w:cs="Calibri"/>
          <w:szCs w:val="24"/>
        </w:rPr>
      </w:pPr>
      <w:r w:rsidRPr="00CC697B">
        <w:rPr>
          <w:bCs/>
          <w:szCs w:val="24"/>
        </w:rPr>
        <w:t xml:space="preserve">           </w:t>
      </w:r>
      <w:r w:rsidR="00792E4A">
        <w:rPr>
          <w:bCs/>
          <w:szCs w:val="24"/>
        </w:rPr>
        <w:t>2.5</w:t>
      </w:r>
      <w:r w:rsidRPr="00CC697B">
        <w:rPr>
          <w:bCs/>
          <w:szCs w:val="24"/>
        </w:rPr>
        <w:t xml:space="preserve">. Sutarties </w:t>
      </w:r>
      <w:r w:rsidR="0050376C">
        <w:rPr>
          <w:bCs/>
          <w:szCs w:val="24"/>
        </w:rPr>
        <w:t xml:space="preserve">įkainiai </w:t>
      </w:r>
      <w:r w:rsidRPr="00CC697B">
        <w:rPr>
          <w:bCs/>
          <w:szCs w:val="24"/>
        </w:rPr>
        <w:t>gali būti peržiūrim</w:t>
      </w:r>
      <w:r w:rsidR="0050376C">
        <w:rPr>
          <w:bCs/>
          <w:szCs w:val="24"/>
        </w:rPr>
        <w:t>i</w:t>
      </w:r>
      <w:r w:rsidRPr="00CC697B">
        <w:rPr>
          <w:bCs/>
          <w:szCs w:val="24"/>
        </w:rPr>
        <w:t xml:space="preserve"> dėl kainų lygio pokyčio bet kurios iš Šalių rašytiniu prašymu. 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sumos už Prekes gali būti perskaičiuojamos, jeigu Lietuvos Respublikos </w:t>
      </w:r>
      <w:r w:rsidR="00810986">
        <w:rPr>
          <w:bCs/>
          <w:szCs w:val="24"/>
        </w:rPr>
        <w:t xml:space="preserve">Valstybės </w:t>
      </w:r>
      <w:r w:rsidR="0046518B">
        <w:rPr>
          <w:bCs/>
          <w:szCs w:val="24"/>
        </w:rPr>
        <w:t xml:space="preserve">duomenų agentūros </w:t>
      </w:r>
      <w:r w:rsidRPr="00CC697B">
        <w:rPr>
          <w:bCs/>
          <w:szCs w:val="24"/>
        </w:rPr>
        <w:t>(</w:t>
      </w:r>
      <w:hyperlink r:id="rId7" w:history="1">
        <w:r w:rsidR="00810986" w:rsidRPr="009101B4">
          <w:rPr>
            <w:rStyle w:val="Hipersaitas"/>
            <w:bCs/>
            <w:szCs w:val="24"/>
          </w:rPr>
          <w:t>www.stat.gov.lt</w:t>
        </w:r>
      </w:hyperlink>
      <w:r w:rsidRPr="00CC697B">
        <w:rPr>
          <w:bCs/>
          <w:szCs w:val="24"/>
        </w:rPr>
        <w:t xml:space="preserve">) kas mėnesį skelbiamo </w:t>
      </w:r>
      <w:r w:rsidR="0046518B">
        <w:rPr>
          <w:bCs/>
          <w:szCs w:val="24"/>
        </w:rPr>
        <w:t xml:space="preserve">vartotojų </w:t>
      </w:r>
      <w:r w:rsidRPr="00CC697B">
        <w:rPr>
          <w:bCs/>
          <w:szCs w:val="24"/>
        </w:rPr>
        <w:t>kainų indekso reikšmė pakinta daugiau kaip 5 proc. Pirmoji Sutarties kainos peržiūra gali būti atliekama ne anksčiau nei po 6 mėnesių po Sutarties įsigaliojimo. Sutarties kaina perskaičiuojama dėl indekso pokyčio, pagal Sutartį Prekių vertę padauginant iš indekso pokyčio koeficiento, kuris apskaičiuojamas pagal toliau nurodytą formulę:</w:t>
      </w:r>
    </w:p>
    <w:p w14:paraId="6E98EE68" w14:textId="77777777" w:rsidR="00AD543A" w:rsidRPr="00CC697B" w:rsidRDefault="00AD543A" w:rsidP="00AD543A">
      <w:pPr>
        <w:tabs>
          <w:tab w:val="left" w:pos="426"/>
          <w:tab w:val="left" w:pos="567"/>
          <w:tab w:val="left" w:pos="851"/>
        </w:tabs>
        <w:spacing w:after="160" w:line="260" w:lineRule="atLeast"/>
        <w:rPr>
          <w:rFonts w:ascii="Calibri" w:hAnsi="Calibri" w:cs="Calibri"/>
          <w:szCs w:val="24"/>
        </w:rPr>
      </w:pPr>
      <w:r w:rsidRPr="00CC697B">
        <w:rPr>
          <w:bCs/>
          <w:szCs w:val="24"/>
        </w:rPr>
        <w:t xml:space="preserve">K = </w:t>
      </w:r>
      <w:proofErr w:type="spellStart"/>
      <w:r w:rsidRPr="00CC697B">
        <w:rPr>
          <w:bCs/>
          <w:szCs w:val="24"/>
        </w:rPr>
        <w:t>IPb</w:t>
      </w:r>
      <w:proofErr w:type="spellEnd"/>
      <w:r w:rsidRPr="00CC697B">
        <w:rPr>
          <w:bCs/>
          <w:szCs w:val="24"/>
        </w:rPr>
        <w:t xml:space="preserve"> / </w:t>
      </w:r>
      <w:proofErr w:type="spellStart"/>
      <w:r w:rsidRPr="00CC697B">
        <w:rPr>
          <w:bCs/>
          <w:szCs w:val="24"/>
        </w:rPr>
        <w:t>IPr</w:t>
      </w:r>
      <w:proofErr w:type="spellEnd"/>
    </w:p>
    <w:p w14:paraId="7BFF0C81" w14:textId="77777777" w:rsidR="00AD543A" w:rsidRPr="00CC697B" w:rsidRDefault="00AD543A" w:rsidP="00AD543A">
      <w:pPr>
        <w:tabs>
          <w:tab w:val="left" w:pos="426"/>
          <w:tab w:val="left" w:pos="567"/>
          <w:tab w:val="left" w:pos="851"/>
        </w:tabs>
        <w:spacing w:after="160" w:line="260" w:lineRule="atLeast"/>
        <w:rPr>
          <w:rFonts w:ascii="Calibri" w:hAnsi="Calibri" w:cs="Calibri"/>
          <w:szCs w:val="24"/>
        </w:rPr>
      </w:pPr>
      <w:r w:rsidRPr="00CC697B">
        <w:rPr>
          <w:bCs/>
          <w:szCs w:val="24"/>
        </w:rPr>
        <w:t>Kur:</w:t>
      </w:r>
      <w:r w:rsidRPr="00CC697B">
        <w:rPr>
          <w:bCs/>
          <w:szCs w:val="24"/>
        </w:rPr>
        <w:tab/>
      </w:r>
    </w:p>
    <w:p w14:paraId="028FB378" w14:textId="77777777" w:rsidR="00AD543A" w:rsidRPr="00CC697B" w:rsidRDefault="00AD543A" w:rsidP="00AD543A">
      <w:pPr>
        <w:tabs>
          <w:tab w:val="left" w:pos="426"/>
          <w:tab w:val="left" w:pos="567"/>
          <w:tab w:val="left" w:pos="851"/>
        </w:tabs>
        <w:spacing w:after="160" w:line="260" w:lineRule="atLeast"/>
        <w:rPr>
          <w:rFonts w:ascii="Calibri" w:hAnsi="Calibri" w:cs="Calibri"/>
          <w:szCs w:val="24"/>
        </w:rPr>
      </w:pPr>
      <w:r w:rsidRPr="00CC697B">
        <w:rPr>
          <w:bCs/>
          <w:szCs w:val="24"/>
        </w:rPr>
        <w:t>K – Indekso pokyčio koeficientas;</w:t>
      </w:r>
    </w:p>
    <w:p w14:paraId="5DE4A6C8" w14:textId="77777777" w:rsidR="00AD543A" w:rsidRPr="00CC697B" w:rsidRDefault="00AD543A" w:rsidP="00AD543A">
      <w:pPr>
        <w:tabs>
          <w:tab w:val="left" w:pos="426"/>
          <w:tab w:val="left" w:pos="567"/>
          <w:tab w:val="left" w:pos="851"/>
        </w:tabs>
        <w:spacing w:after="160" w:line="260" w:lineRule="atLeast"/>
        <w:rPr>
          <w:rFonts w:ascii="Calibri" w:hAnsi="Calibri" w:cs="Calibri"/>
          <w:szCs w:val="24"/>
        </w:rPr>
      </w:pPr>
      <w:proofErr w:type="spellStart"/>
      <w:r w:rsidRPr="00CC697B">
        <w:rPr>
          <w:bCs/>
          <w:szCs w:val="24"/>
        </w:rPr>
        <w:t>IPr</w:t>
      </w:r>
      <w:proofErr w:type="spellEnd"/>
      <w:r w:rsidRPr="00CC697B">
        <w:rPr>
          <w:bCs/>
          <w:szCs w:val="24"/>
        </w:rPr>
        <w:t xml:space="preserve"> – Indekso reikšmė laikotarpio pradžioje;</w:t>
      </w:r>
    </w:p>
    <w:p w14:paraId="27DF3C99" w14:textId="77777777" w:rsidR="00AD543A" w:rsidRPr="00CC697B" w:rsidRDefault="00AD543A" w:rsidP="00AD543A">
      <w:pPr>
        <w:tabs>
          <w:tab w:val="left" w:pos="426"/>
          <w:tab w:val="left" w:pos="567"/>
          <w:tab w:val="left" w:pos="851"/>
        </w:tabs>
        <w:spacing w:after="160" w:line="260" w:lineRule="atLeast"/>
        <w:rPr>
          <w:rFonts w:ascii="Calibri" w:hAnsi="Calibri" w:cs="Calibri"/>
          <w:szCs w:val="24"/>
        </w:rPr>
      </w:pPr>
      <w:proofErr w:type="spellStart"/>
      <w:r w:rsidRPr="00CC697B">
        <w:rPr>
          <w:bCs/>
          <w:szCs w:val="24"/>
        </w:rPr>
        <w:lastRenderedPageBreak/>
        <w:t>IPb</w:t>
      </w:r>
      <w:proofErr w:type="spellEnd"/>
      <w:r w:rsidRPr="00CC697B">
        <w:rPr>
          <w:bCs/>
          <w:szCs w:val="24"/>
        </w:rPr>
        <w:t xml:space="preserve"> – Indekso reikšmė laikotarpio pabaigoje;</w:t>
      </w:r>
    </w:p>
    <w:p w14:paraId="3A248051" w14:textId="77777777" w:rsidR="00AD543A" w:rsidRPr="00CC697B" w:rsidRDefault="00AD543A" w:rsidP="00AD543A">
      <w:pPr>
        <w:tabs>
          <w:tab w:val="left" w:pos="426"/>
          <w:tab w:val="left" w:pos="567"/>
          <w:tab w:val="left" w:pos="851"/>
        </w:tabs>
        <w:spacing w:after="160" w:line="260" w:lineRule="atLeast"/>
        <w:jc w:val="both"/>
        <w:rPr>
          <w:rFonts w:ascii="Calibri" w:hAnsi="Calibri" w:cs="Calibri"/>
          <w:szCs w:val="24"/>
        </w:rPr>
      </w:pPr>
      <w:r w:rsidRPr="00CC697B">
        <w:rPr>
          <w:bCs/>
          <w:szCs w:val="24"/>
        </w:rPr>
        <w:t xml:space="preserve">      Šalys privalo Susitarime nurodyti Indekso reikšmę laikotarpio pradžioje ir jos nustatymo datą, indekso reikšmę laikotarpio pabaigoje ir jos nustatymo datą, indekso pokyčio koeficientą, perskaičiuotą fiksuotos kainos sumą.</w:t>
      </w:r>
    </w:p>
    <w:p w14:paraId="255B68E3" w14:textId="77777777" w:rsidR="00AD543A" w:rsidRDefault="00AD543A" w:rsidP="00AD543A">
      <w:pPr>
        <w:tabs>
          <w:tab w:val="left" w:pos="426"/>
          <w:tab w:val="left" w:pos="567"/>
          <w:tab w:val="left" w:pos="851"/>
        </w:tabs>
        <w:spacing w:after="160" w:line="260" w:lineRule="atLeast"/>
        <w:rPr>
          <w:rFonts w:ascii="Calibri" w:hAnsi="Calibri" w:cs="Calibri"/>
          <w:szCs w:val="24"/>
        </w:rPr>
      </w:pPr>
      <w:r w:rsidRPr="00CC697B">
        <w:rPr>
          <w:bCs/>
          <w:szCs w:val="24"/>
        </w:rPr>
        <w:t xml:space="preserve">       </w:t>
      </w:r>
      <w:r w:rsidR="00792E4A">
        <w:rPr>
          <w:bCs/>
          <w:szCs w:val="24"/>
        </w:rPr>
        <w:t>2</w:t>
      </w:r>
      <w:r w:rsidRPr="00CC697B">
        <w:rPr>
          <w:bCs/>
          <w:szCs w:val="24"/>
        </w:rPr>
        <w:t>.</w:t>
      </w:r>
      <w:r w:rsidR="00792E4A">
        <w:rPr>
          <w:bCs/>
          <w:szCs w:val="24"/>
        </w:rPr>
        <w:t>6</w:t>
      </w:r>
      <w:r w:rsidRPr="00CC697B">
        <w:rPr>
          <w:bCs/>
          <w:szCs w:val="24"/>
        </w:rPr>
        <w:t>. Prekių kainos perskaičiavimas dėl kitų mokesčių pasikeitimo nebus atliekamas.</w:t>
      </w:r>
    </w:p>
    <w:p w14:paraId="3ED38E8D" w14:textId="77777777" w:rsidR="00AD543A" w:rsidRPr="00C37170" w:rsidRDefault="00AD543A" w:rsidP="00AD543A">
      <w:pPr>
        <w:tabs>
          <w:tab w:val="left" w:pos="426"/>
          <w:tab w:val="left" w:pos="567"/>
          <w:tab w:val="left" w:pos="851"/>
        </w:tabs>
        <w:spacing w:after="160" w:line="260" w:lineRule="atLeast"/>
        <w:rPr>
          <w:rFonts w:ascii="Calibri" w:hAnsi="Calibri" w:cs="Calibri"/>
          <w:szCs w:val="24"/>
        </w:rPr>
      </w:pPr>
      <w:r>
        <w:rPr>
          <w:rFonts w:ascii="Calibri" w:hAnsi="Calibri" w:cs="Calibri"/>
          <w:szCs w:val="24"/>
        </w:rPr>
        <w:t xml:space="preserve">        </w:t>
      </w:r>
      <w:r w:rsidR="00792E4A">
        <w:rPr>
          <w:szCs w:val="24"/>
        </w:rPr>
        <w:t>2</w:t>
      </w:r>
      <w:r>
        <w:rPr>
          <w:szCs w:val="24"/>
        </w:rPr>
        <w:t>.</w:t>
      </w:r>
      <w:r w:rsidR="00792E4A">
        <w:rPr>
          <w:szCs w:val="24"/>
        </w:rPr>
        <w:t>7</w:t>
      </w:r>
      <w:r>
        <w:rPr>
          <w:szCs w:val="24"/>
        </w:rPr>
        <w:t>. Užsakovas atsiskaito už Teikėjo pateiktą Prekę pagal pateiktą PVM sąskaitą – faktūrą per 30 dienų nuo šių dokumentų pateikimo.</w:t>
      </w:r>
    </w:p>
    <w:p w14:paraId="55109901" w14:textId="77777777" w:rsidR="00AD543A" w:rsidRDefault="00AD543A" w:rsidP="00AD543A">
      <w:pPr>
        <w:jc w:val="both"/>
        <w:rPr>
          <w:rFonts w:eastAsia="Arial Unicode MS"/>
          <w:szCs w:val="24"/>
          <w:bdr w:val="nil"/>
        </w:rPr>
      </w:pPr>
      <w:r>
        <w:rPr>
          <w:szCs w:val="24"/>
        </w:rPr>
        <w:t xml:space="preserve">    </w:t>
      </w:r>
      <w:r>
        <w:rPr>
          <w:rFonts w:ascii="Arial" w:hAnsi="Arial" w:cs="Arial"/>
          <w:sz w:val="20"/>
        </w:rPr>
        <w:t xml:space="preserve">    </w:t>
      </w:r>
      <w:r w:rsidR="00792E4A">
        <w:rPr>
          <w:szCs w:val="24"/>
        </w:rPr>
        <w:t>2</w:t>
      </w:r>
      <w:r>
        <w:rPr>
          <w:szCs w:val="24"/>
        </w:rPr>
        <w:t>.</w:t>
      </w:r>
      <w:r w:rsidR="00792E4A">
        <w:rPr>
          <w:szCs w:val="24"/>
        </w:rPr>
        <w:t>8</w:t>
      </w:r>
      <w:r w:rsidRPr="00730391">
        <w:rPr>
          <w:szCs w:val="24"/>
        </w:rPr>
        <w:t xml:space="preserve">. </w:t>
      </w:r>
      <w:r w:rsidRPr="00730391">
        <w:rPr>
          <w:rFonts w:eastAsia="Arial Unicode MS"/>
          <w:szCs w:val="24"/>
          <w:bdr w:val="nil"/>
        </w:rPr>
        <w:t>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8" w:history="1">
        <w:r w:rsidRPr="00730391">
          <w:rPr>
            <w:rFonts w:eastAsia="Arial Unicode MS"/>
            <w:szCs w:val="24"/>
            <w:u w:val="single"/>
            <w:bdr w:val="nil"/>
          </w:rPr>
          <w:t>www.esaskaita.eu</w:t>
        </w:r>
      </w:hyperlink>
      <w:r w:rsidRPr="00730391">
        <w:rPr>
          <w:rFonts w:eastAsia="Arial Unicode MS"/>
          <w:szCs w:val="24"/>
          <w:bdr w:val="nil"/>
        </w:rPr>
        <w:t>. Paslauga yra apmokama Lietuvos Respublikos finansų ministro nustatyta tvarka.</w:t>
      </w:r>
    </w:p>
    <w:p w14:paraId="78CA96C6" w14:textId="77777777" w:rsidR="009A0B56" w:rsidRPr="00BF7469" w:rsidRDefault="00792E4A" w:rsidP="00485CFB">
      <w:pPr>
        <w:jc w:val="both"/>
        <w:rPr>
          <w:szCs w:val="24"/>
        </w:rPr>
      </w:pPr>
      <w:r>
        <w:rPr>
          <w:szCs w:val="24"/>
        </w:rPr>
        <w:t xml:space="preserve">       </w:t>
      </w:r>
      <w:r w:rsidR="00432089" w:rsidRPr="00BF7469">
        <w:rPr>
          <w:szCs w:val="24"/>
        </w:rPr>
        <w:t xml:space="preserve"> </w:t>
      </w:r>
      <w:r w:rsidR="00A40E6D" w:rsidRPr="00BF7469">
        <w:rPr>
          <w:szCs w:val="24"/>
        </w:rPr>
        <w:t>2.</w:t>
      </w:r>
      <w:r>
        <w:rPr>
          <w:szCs w:val="24"/>
        </w:rPr>
        <w:t>9</w:t>
      </w:r>
      <w:r w:rsidR="005B4B88" w:rsidRPr="00BF7469">
        <w:rPr>
          <w:szCs w:val="24"/>
        </w:rPr>
        <w:t xml:space="preserve"> </w:t>
      </w:r>
      <w:r w:rsidR="009A0B56" w:rsidRPr="00BF7469">
        <w:rPr>
          <w:szCs w:val="24"/>
        </w:rPr>
        <w:t xml:space="preserve">Visi atsiskaitymai su </w:t>
      </w:r>
      <w:r w:rsidR="009A0B56" w:rsidRPr="00BF7469">
        <w:rPr>
          <w:b/>
          <w:szCs w:val="24"/>
        </w:rPr>
        <w:t xml:space="preserve">Pardavėju </w:t>
      </w:r>
      <w:r w:rsidR="009A0B56" w:rsidRPr="00BF7469">
        <w:rPr>
          <w:szCs w:val="24"/>
        </w:rPr>
        <w:t xml:space="preserve">vykdomi bankiniu pavedimu į jo nurodytą atsiskaitomąją sąskaitą, nurodytą  Sutarties rekvizituose. </w:t>
      </w:r>
      <w:r w:rsidR="009A0B56" w:rsidRPr="00BF7469">
        <w:rPr>
          <w:b/>
          <w:szCs w:val="24"/>
        </w:rPr>
        <w:t>Pardavėjas</w:t>
      </w:r>
      <w:r w:rsidR="009A0B56" w:rsidRPr="00BF7469">
        <w:rPr>
          <w:szCs w:val="24"/>
        </w:rPr>
        <w:t xml:space="preserve"> nedelsiant informuoja raštu </w:t>
      </w:r>
      <w:r w:rsidR="009A0B56" w:rsidRPr="00BF7469">
        <w:rPr>
          <w:b/>
          <w:szCs w:val="24"/>
        </w:rPr>
        <w:t xml:space="preserve">Pirkėją </w:t>
      </w:r>
      <w:r w:rsidR="009A0B56" w:rsidRPr="00BF7469">
        <w:rPr>
          <w:szCs w:val="24"/>
        </w:rPr>
        <w:t>apie  atsiskaitomosios sąskaitos pasikeitimą.</w:t>
      </w:r>
    </w:p>
    <w:p w14:paraId="0F071ADA" w14:textId="77777777" w:rsidR="009A0B56" w:rsidRPr="00BF7469" w:rsidRDefault="00792E4A" w:rsidP="00BB4330">
      <w:pPr>
        <w:tabs>
          <w:tab w:val="left" w:pos="567"/>
          <w:tab w:val="left" w:pos="709"/>
        </w:tabs>
        <w:jc w:val="both"/>
        <w:rPr>
          <w:szCs w:val="24"/>
        </w:rPr>
      </w:pPr>
      <w:r>
        <w:rPr>
          <w:szCs w:val="24"/>
        </w:rPr>
        <w:t xml:space="preserve">         </w:t>
      </w:r>
      <w:r w:rsidR="00474132" w:rsidRPr="00BF7469">
        <w:rPr>
          <w:szCs w:val="24"/>
        </w:rPr>
        <w:t>2.</w:t>
      </w:r>
      <w:r>
        <w:rPr>
          <w:szCs w:val="24"/>
        </w:rPr>
        <w:t>10</w:t>
      </w:r>
      <w:r w:rsidR="005B4B88" w:rsidRPr="00BF7469">
        <w:rPr>
          <w:b/>
          <w:szCs w:val="24"/>
        </w:rPr>
        <w:t xml:space="preserve"> </w:t>
      </w:r>
      <w:r w:rsidR="009A0B56" w:rsidRPr="00BF7469">
        <w:rPr>
          <w:b/>
          <w:szCs w:val="24"/>
        </w:rPr>
        <w:t>Pirkėjas</w:t>
      </w:r>
      <w:r w:rsidR="009A0B56" w:rsidRPr="00BF7469">
        <w:rPr>
          <w:szCs w:val="24"/>
        </w:rPr>
        <w:t xml:space="preserve"> turi teisę sulaikyti apmokėjimą kol bus pašalinti trūkumai, jeigu PVM sąskaitoje-faktūroje nurodyta neteisinga suma, ga</w:t>
      </w:r>
      <w:r w:rsidR="007408CC" w:rsidRPr="00BF7469">
        <w:rPr>
          <w:szCs w:val="24"/>
        </w:rPr>
        <w:t xml:space="preserve">utos nekokybiškos ar Sutarties </w:t>
      </w:r>
      <w:r w:rsidR="00485CFB">
        <w:rPr>
          <w:szCs w:val="24"/>
        </w:rPr>
        <w:t>1</w:t>
      </w:r>
      <w:r w:rsidR="009A0B56" w:rsidRPr="00BF7469">
        <w:rPr>
          <w:szCs w:val="24"/>
        </w:rPr>
        <w:t xml:space="preserve"> priede nustatytų reikalavimų neatitinkančios prekės.</w:t>
      </w:r>
    </w:p>
    <w:p w14:paraId="1E9DC67C" w14:textId="77777777" w:rsidR="00792E4A" w:rsidRPr="00792E4A" w:rsidRDefault="00792E4A" w:rsidP="00792E4A">
      <w:pPr>
        <w:jc w:val="both"/>
        <w:rPr>
          <w:rFonts w:ascii="Arial" w:hAnsi="Arial" w:cs="Arial"/>
          <w:sz w:val="20"/>
        </w:rPr>
      </w:pPr>
      <w:r>
        <w:rPr>
          <w:szCs w:val="24"/>
        </w:rPr>
        <w:t xml:space="preserve">         2.11</w:t>
      </w:r>
      <w:r w:rsidRPr="00730391">
        <w:rPr>
          <w:szCs w:val="24"/>
        </w:rPr>
        <w:t xml:space="preserve">. Galimas tiesioginis atsiskaitymas su subtiekėjais. </w:t>
      </w:r>
      <w:r w:rsidRPr="00792E4A">
        <w:rPr>
          <w:b/>
          <w:szCs w:val="24"/>
        </w:rPr>
        <w:t>Pirkėjas</w:t>
      </w:r>
      <w:r w:rsidRPr="00730391">
        <w:rPr>
          <w:szCs w:val="24"/>
        </w:rPr>
        <w:t xml:space="preserve"> numato t</w:t>
      </w:r>
      <w:r>
        <w:rPr>
          <w:szCs w:val="24"/>
        </w:rPr>
        <w:t>iesioginio atsiskaitymo su subtie</w:t>
      </w:r>
      <w:r w:rsidRPr="00730391">
        <w:rPr>
          <w:szCs w:val="24"/>
        </w:rPr>
        <w:t xml:space="preserve">kėjais galimybę, vadovaujantis šiame punkte nustatyta tvarka. </w:t>
      </w:r>
      <w:r w:rsidRPr="00792E4A">
        <w:rPr>
          <w:b/>
          <w:szCs w:val="24"/>
        </w:rPr>
        <w:t>Pirkėjas</w:t>
      </w:r>
      <w:r w:rsidRPr="00730391">
        <w:rPr>
          <w:szCs w:val="24"/>
        </w:rPr>
        <w:t xml:space="preserve"> ne vėliau kaip per 3 darbo dienas nuo inf</w:t>
      </w:r>
      <w:r>
        <w:rPr>
          <w:szCs w:val="24"/>
        </w:rPr>
        <w:t>ormacijos apie pasitelktus subtie</w:t>
      </w:r>
      <w:r w:rsidRPr="00730391">
        <w:rPr>
          <w:szCs w:val="24"/>
        </w:rPr>
        <w:t>kėj</w:t>
      </w:r>
      <w:r>
        <w:rPr>
          <w:szCs w:val="24"/>
        </w:rPr>
        <w:t>us gavimo raštu informuoja subtie</w:t>
      </w:r>
      <w:r w:rsidRPr="00730391">
        <w:rPr>
          <w:szCs w:val="24"/>
        </w:rPr>
        <w:t>kėjus apie tiesiogini</w:t>
      </w:r>
      <w:r>
        <w:rPr>
          <w:szCs w:val="24"/>
        </w:rPr>
        <w:t>o atsiskaitymo galimybę, o sub</w:t>
      </w:r>
      <w:r w:rsidR="00A5367B">
        <w:rPr>
          <w:szCs w:val="24"/>
        </w:rPr>
        <w:t>t</w:t>
      </w:r>
      <w:r>
        <w:rPr>
          <w:szCs w:val="24"/>
        </w:rPr>
        <w:t>ie</w:t>
      </w:r>
      <w:r w:rsidRPr="00730391">
        <w:rPr>
          <w:szCs w:val="24"/>
        </w:rPr>
        <w:t xml:space="preserve">kėjas, norėdamas pasinaudoti tokia galimybe, raštu pateikia prašymą </w:t>
      </w:r>
      <w:r w:rsidRPr="00792E4A">
        <w:rPr>
          <w:b/>
          <w:szCs w:val="24"/>
        </w:rPr>
        <w:t>Pirkėjui</w:t>
      </w:r>
      <w:r>
        <w:rPr>
          <w:szCs w:val="24"/>
        </w:rPr>
        <w:t>. Tais atvejais, kai subtie</w:t>
      </w:r>
      <w:r w:rsidRPr="00730391">
        <w:rPr>
          <w:szCs w:val="24"/>
        </w:rPr>
        <w:t>kėjas išreiškia norą pasinaudoti tiesioginio atsiskaitymo galimybe, turi būti sudaroma trišalė sutartis ta</w:t>
      </w:r>
      <w:r>
        <w:rPr>
          <w:szCs w:val="24"/>
        </w:rPr>
        <w:t xml:space="preserve">rp </w:t>
      </w:r>
      <w:r w:rsidRPr="00792E4A">
        <w:rPr>
          <w:b/>
          <w:szCs w:val="24"/>
        </w:rPr>
        <w:t>Pirkėjo</w:t>
      </w:r>
      <w:r>
        <w:rPr>
          <w:szCs w:val="24"/>
        </w:rPr>
        <w:t xml:space="preserve">, </w:t>
      </w:r>
      <w:r w:rsidRPr="00792E4A">
        <w:rPr>
          <w:b/>
          <w:szCs w:val="24"/>
        </w:rPr>
        <w:t>Pardavėjo</w:t>
      </w:r>
      <w:r>
        <w:rPr>
          <w:szCs w:val="24"/>
        </w:rPr>
        <w:t xml:space="preserve"> ir jo subtie</w:t>
      </w:r>
      <w:r w:rsidRPr="00730391">
        <w:rPr>
          <w:szCs w:val="24"/>
        </w:rPr>
        <w:t>kėjo, kurioje aprašoma ti</w:t>
      </w:r>
      <w:r>
        <w:rPr>
          <w:szCs w:val="24"/>
        </w:rPr>
        <w:t>esioginio atsiskaitymo su subtie</w:t>
      </w:r>
      <w:r w:rsidRPr="00730391">
        <w:rPr>
          <w:szCs w:val="24"/>
        </w:rPr>
        <w:t xml:space="preserve">kėju tvarka, kurioje numatoma teisė </w:t>
      </w:r>
      <w:r w:rsidRPr="00792E4A">
        <w:rPr>
          <w:b/>
          <w:szCs w:val="24"/>
        </w:rPr>
        <w:t xml:space="preserve">Pardavėjui </w:t>
      </w:r>
      <w:r w:rsidRPr="00730391">
        <w:rPr>
          <w:szCs w:val="24"/>
        </w:rPr>
        <w:t>prieštaraut</w:t>
      </w:r>
      <w:r>
        <w:rPr>
          <w:szCs w:val="24"/>
        </w:rPr>
        <w:t>i nepagrįstiems mokėjimams sub</w:t>
      </w:r>
      <w:r w:rsidR="00A5367B">
        <w:rPr>
          <w:szCs w:val="24"/>
        </w:rPr>
        <w:t>t</w:t>
      </w:r>
      <w:r>
        <w:rPr>
          <w:szCs w:val="24"/>
        </w:rPr>
        <w:t>ie</w:t>
      </w:r>
      <w:r w:rsidRPr="00730391">
        <w:rPr>
          <w:szCs w:val="24"/>
        </w:rPr>
        <w:t>kėjui</w:t>
      </w:r>
      <w:r>
        <w:rPr>
          <w:szCs w:val="24"/>
        </w:rPr>
        <w:t>.</w:t>
      </w:r>
    </w:p>
    <w:p w14:paraId="25D439BF" w14:textId="77777777" w:rsidR="00BF7469" w:rsidRDefault="00BF7469" w:rsidP="00576EA9">
      <w:pPr>
        <w:ind w:left="360"/>
        <w:jc w:val="center"/>
        <w:rPr>
          <w:szCs w:val="24"/>
        </w:rPr>
      </w:pPr>
    </w:p>
    <w:p w14:paraId="59B81ECA" w14:textId="7B97F374" w:rsidR="00240269" w:rsidRDefault="009A0B56" w:rsidP="003D2DA6">
      <w:pPr>
        <w:numPr>
          <w:ilvl w:val="0"/>
          <w:numId w:val="14"/>
        </w:numPr>
        <w:jc w:val="center"/>
        <w:rPr>
          <w:b/>
          <w:bCs/>
          <w:szCs w:val="24"/>
        </w:rPr>
      </w:pPr>
      <w:r w:rsidRPr="007B53F4">
        <w:rPr>
          <w:b/>
          <w:bCs/>
          <w:szCs w:val="24"/>
        </w:rPr>
        <w:t>PARDAVĖJO ĮSIPAREIGOJIMAI IR TEISĖS</w:t>
      </w:r>
    </w:p>
    <w:p w14:paraId="2494CD62" w14:textId="77777777" w:rsidR="003D2DA6" w:rsidRPr="007B53F4" w:rsidRDefault="003D2DA6" w:rsidP="003D2DA6">
      <w:pPr>
        <w:ind w:left="720"/>
        <w:rPr>
          <w:b/>
          <w:bCs/>
          <w:szCs w:val="24"/>
        </w:rPr>
      </w:pPr>
    </w:p>
    <w:p w14:paraId="07821363" w14:textId="77777777" w:rsidR="009A0B56" w:rsidRPr="00CE137E" w:rsidRDefault="00432089" w:rsidP="005B4B88">
      <w:pPr>
        <w:ind w:left="360"/>
        <w:rPr>
          <w:szCs w:val="24"/>
        </w:rPr>
      </w:pPr>
      <w:r w:rsidRPr="00CE137E">
        <w:rPr>
          <w:szCs w:val="24"/>
        </w:rPr>
        <w:t xml:space="preserve">      </w:t>
      </w:r>
      <w:r w:rsidR="00FC5A5A" w:rsidRPr="00CE137E">
        <w:rPr>
          <w:szCs w:val="24"/>
        </w:rPr>
        <w:t xml:space="preserve">3. 1. </w:t>
      </w:r>
      <w:r w:rsidR="009A0B56" w:rsidRPr="00CE137E">
        <w:rPr>
          <w:b/>
          <w:szCs w:val="24"/>
        </w:rPr>
        <w:t>Pardavėjas</w:t>
      </w:r>
      <w:r w:rsidR="009A0B56" w:rsidRPr="00CE137E">
        <w:rPr>
          <w:szCs w:val="24"/>
        </w:rPr>
        <w:t xml:space="preserve"> įsipareigoja:</w:t>
      </w:r>
    </w:p>
    <w:p w14:paraId="242E74F0" w14:textId="77777777" w:rsidR="009A0B56" w:rsidRPr="00CE137E" w:rsidRDefault="00432089" w:rsidP="00CD3808">
      <w:pPr>
        <w:tabs>
          <w:tab w:val="left" w:pos="851"/>
          <w:tab w:val="left" w:pos="1250"/>
        </w:tabs>
        <w:jc w:val="both"/>
        <w:rPr>
          <w:szCs w:val="24"/>
        </w:rPr>
      </w:pPr>
      <w:r w:rsidRPr="00CE137E">
        <w:rPr>
          <w:szCs w:val="24"/>
        </w:rPr>
        <w:t xml:space="preserve">            </w:t>
      </w:r>
      <w:r w:rsidR="00FC5A5A" w:rsidRPr="00CE137E">
        <w:rPr>
          <w:szCs w:val="24"/>
        </w:rPr>
        <w:t>3.1.</w:t>
      </w:r>
      <w:r w:rsidR="00DF69EC" w:rsidRPr="00CE137E">
        <w:rPr>
          <w:szCs w:val="24"/>
        </w:rPr>
        <w:t>1</w:t>
      </w:r>
      <w:r w:rsidR="00155174" w:rsidRPr="00CE137E">
        <w:rPr>
          <w:szCs w:val="24"/>
        </w:rPr>
        <w:t>.</w:t>
      </w:r>
      <w:r w:rsidR="00FC5A5A" w:rsidRPr="00CE137E">
        <w:rPr>
          <w:szCs w:val="24"/>
        </w:rPr>
        <w:t xml:space="preserve"> </w:t>
      </w:r>
      <w:r w:rsidR="00B32688" w:rsidRPr="00CE137E">
        <w:rPr>
          <w:szCs w:val="24"/>
        </w:rPr>
        <w:t>p</w:t>
      </w:r>
      <w:r w:rsidR="009A0B56" w:rsidRPr="00CE137E">
        <w:rPr>
          <w:szCs w:val="24"/>
        </w:rPr>
        <w:t xml:space="preserve">ristatomos </w:t>
      </w:r>
      <w:r w:rsidR="00155174" w:rsidRPr="00CE137E">
        <w:rPr>
          <w:szCs w:val="24"/>
        </w:rPr>
        <w:t>P</w:t>
      </w:r>
      <w:r w:rsidR="009A0B56" w:rsidRPr="00CE137E">
        <w:rPr>
          <w:szCs w:val="24"/>
        </w:rPr>
        <w:t>re</w:t>
      </w:r>
      <w:r w:rsidR="00A01AEA" w:rsidRPr="00CE137E">
        <w:rPr>
          <w:szCs w:val="24"/>
        </w:rPr>
        <w:t xml:space="preserve">kės privalo atitikti Sutarties </w:t>
      </w:r>
      <w:r w:rsidR="009A0B56" w:rsidRPr="00CE137E">
        <w:rPr>
          <w:szCs w:val="24"/>
        </w:rPr>
        <w:t xml:space="preserve"> priede nustatytus reikalavimus, </w:t>
      </w:r>
      <w:r w:rsidR="00155174" w:rsidRPr="00CE137E">
        <w:rPr>
          <w:szCs w:val="24"/>
        </w:rPr>
        <w:t>P</w:t>
      </w:r>
      <w:r w:rsidR="009A0B56" w:rsidRPr="00CE137E">
        <w:rPr>
          <w:szCs w:val="24"/>
        </w:rPr>
        <w:t>rekių</w:t>
      </w:r>
      <w:r w:rsidR="00CD3808" w:rsidRPr="00CE137E">
        <w:rPr>
          <w:szCs w:val="24"/>
        </w:rPr>
        <w:t xml:space="preserve"> </w:t>
      </w:r>
      <w:r w:rsidR="00485CFB" w:rsidRPr="00CE137E">
        <w:rPr>
          <w:szCs w:val="24"/>
        </w:rPr>
        <w:t>Technines specifikacijas</w:t>
      </w:r>
      <w:r w:rsidR="00B32688" w:rsidRPr="00CE137E">
        <w:rPr>
          <w:szCs w:val="24"/>
        </w:rPr>
        <w:t>;</w:t>
      </w:r>
    </w:p>
    <w:p w14:paraId="2548E8F7" w14:textId="51251529" w:rsidR="00B32688" w:rsidRPr="00CE137E" w:rsidRDefault="00432089" w:rsidP="00485CFB">
      <w:pPr>
        <w:tabs>
          <w:tab w:val="left" w:pos="1250"/>
        </w:tabs>
        <w:jc w:val="both"/>
        <w:rPr>
          <w:szCs w:val="24"/>
        </w:rPr>
      </w:pPr>
      <w:r w:rsidRPr="00CE137E">
        <w:rPr>
          <w:szCs w:val="24"/>
        </w:rPr>
        <w:t xml:space="preserve">             </w:t>
      </w:r>
      <w:r w:rsidR="00FC5A5A" w:rsidRPr="00CE137E">
        <w:rPr>
          <w:szCs w:val="24"/>
        </w:rPr>
        <w:t>3.</w:t>
      </w:r>
      <w:r w:rsidR="00DF69EC" w:rsidRPr="00CE137E">
        <w:rPr>
          <w:szCs w:val="24"/>
        </w:rPr>
        <w:t>1.2</w:t>
      </w:r>
      <w:r w:rsidR="00155174" w:rsidRPr="00CE137E">
        <w:rPr>
          <w:szCs w:val="24"/>
        </w:rPr>
        <w:t>.</w:t>
      </w:r>
      <w:r w:rsidR="00FC5A5A" w:rsidRPr="00CE137E">
        <w:rPr>
          <w:szCs w:val="24"/>
        </w:rPr>
        <w:t xml:space="preserve"> </w:t>
      </w:r>
      <w:r w:rsidR="009A0B56" w:rsidRPr="00CE137E">
        <w:rPr>
          <w:szCs w:val="24"/>
        </w:rPr>
        <w:t xml:space="preserve">per Sutarties galiojimo terminą tiekti </w:t>
      </w:r>
      <w:r w:rsidR="009A0B56" w:rsidRPr="00CE137E">
        <w:rPr>
          <w:b/>
          <w:szCs w:val="24"/>
        </w:rPr>
        <w:t xml:space="preserve">Pirkėjui </w:t>
      </w:r>
      <w:r w:rsidR="009A0B56" w:rsidRPr="00CE137E">
        <w:rPr>
          <w:szCs w:val="24"/>
        </w:rPr>
        <w:t>atskiruose užsakymuose nuro</w:t>
      </w:r>
      <w:r w:rsidR="00792E4A" w:rsidRPr="00CE137E">
        <w:rPr>
          <w:szCs w:val="24"/>
        </w:rPr>
        <w:t>domus P</w:t>
      </w:r>
      <w:r w:rsidR="00A01AEA" w:rsidRPr="00CE137E">
        <w:rPr>
          <w:szCs w:val="24"/>
        </w:rPr>
        <w:t xml:space="preserve">rekių kiekius Sutarties </w:t>
      </w:r>
      <w:r w:rsidR="007C108E">
        <w:rPr>
          <w:szCs w:val="24"/>
        </w:rPr>
        <w:t xml:space="preserve">priede Nr. </w:t>
      </w:r>
      <w:r w:rsidR="00485CFB" w:rsidRPr="00CE137E">
        <w:rPr>
          <w:szCs w:val="24"/>
        </w:rPr>
        <w:t>2</w:t>
      </w:r>
      <w:r w:rsidR="009A0B56" w:rsidRPr="00CE137E">
        <w:rPr>
          <w:szCs w:val="24"/>
        </w:rPr>
        <w:t xml:space="preserve"> </w:t>
      </w:r>
      <w:r w:rsidR="00485CFB" w:rsidRPr="00CE137E">
        <w:rPr>
          <w:szCs w:val="24"/>
        </w:rPr>
        <w:t>punkte</w:t>
      </w:r>
      <w:r w:rsidR="009A0B56" w:rsidRPr="00CE137E">
        <w:rPr>
          <w:szCs w:val="24"/>
        </w:rPr>
        <w:t xml:space="preserve"> nurodytomis kainomis.</w:t>
      </w:r>
    </w:p>
    <w:p w14:paraId="791E1408" w14:textId="3DC43E4C" w:rsidR="00B32688" w:rsidRPr="00CE137E" w:rsidRDefault="00432089" w:rsidP="00485CFB">
      <w:pPr>
        <w:tabs>
          <w:tab w:val="left" w:pos="1250"/>
        </w:tabs>
        <w:jc w:val="both"/>
        <w:rPr>
          <w:szCs w:val="24"/>
        </w:rPr>
      </w:pPr>
      <w:r w:rsidRPr="00CE137E">
        <w:rPr>
          <w:szCs w:val="24"/>
        </w:rPr>
        <w:t xml:space="preserve">             </w:t>
      </w:r>
      <w:r w:rsidR="00FC5A5A" w:rsidRPr="00CE137E">
        <w:rPr>
          <w:szCs w:val="24"/>
        </w:rPr>
        <w:t>3.</w:t>
      </w:r>
      <w:r w:rsidR="00DF69EC" w:rsidRPr="00CE137E">
        <w:rPr>
          <w:szCs w:val="24"/>
        </w:rPr>
        <w:t>1.3</w:t>
      </w:r>
      <w:r w:rsidR="00FC5A5A" w:rsidRPr="00CE137E">
        <w:rPr>
          <w:szCs w:val="24"/>
        </w:rPr>
        <w:t xml:space="preserve"> </w:t>
      </w:r>
      <w:r w:rsidR="00B32688" w:rsidRPr="00CE137E">
        <w:rPr>
          <w:szCs w:val="24"/>
        </w:rPr>
        <w:t xml:space="preserve">nekokybiškas, Sutarties </w:t>
      </w:r>
      <w:r w:rsidR="00485CFB" w:rsidRPr="00CE137E">
        <w:rPr>
          <w:szCs w:val="24"/>
        </w:rPr>
        <w:t>1</w:t>
      </w:r>
      <w:r w:rsidR="007C108E">
        <w:rPr>
          <w:szCs w:val="24"/>
        </w:rPr>
        <w:t xml:space="preserve"> ir 2 </w:t>
      </w:r>
      <w:r w:rsidR="00B32688" w:rsidRPr="00CE137E">
        <w:rPr>
          <w:szCs w:val="24"/>
        </w:rPr>
        <w:t>pried</w:t>
      </w:r>
      <w:r w:rsidR="007C108E">
        <w:rPr>
          <w:szCs w:val="24"/>
        </w:rPr>
        <w:t>uose</w:t>
      </w:r>
      <w:r w:rsidR="00B32688" w:rsidRPr="00CE137E">
        <w:rPr>
          <w:szCs w:val="24"/>
        </w:rPr>
        <w:t xml:space="preserve"> nustatytų reikalavimų neatitinkančias </w:t>
      </w:r>
      <w:r w:rsidR="00155174" w:rsidRPr="00CE137E">
        <w:rPr>
          <w:szCs w:val="24"/>
        </w:rPr>
        <w:t>P</w:t>
      </w:r>
      <w:r w:rsidR="00B32688" w:rsidRPr="00CE137E">
        <w:rPr>
          <w:szCs w:val="24"/>
        </w:rPr>
        <w:t xml:space="preserve">rekes pakeisti per </w:t>
      </w:r>
      <w:r w:rsidR="00792E4A" w:rsidRPr="00CE137E">
        <w:rPr>
          <w:szCs w:val="24"/>
        </w:rPr>
        <w:t>3</w:t>
      </w:r>
      <w:r w:rsidR="007C108E">
        <w:rPr>
          <w:szCs w:val="24"/>
        </w:rPr>
        <w:t>0</w:t>
      </w:r>
      <w:r w:rsidR="00B32688" w:rsidRPr="00CE137E">
        <w:rPr>
          <w:szCs w:val="24"/>
        </w:rPr>
        <w:t xml:space="preserve"> dien</w:t>
      </w:r>
      <w:r w:rsidR="007C108E">
        <w:rPr>
          <w:szCs w:val="24"/>
        </w:rPr>
        <w:t>ų</w:t>
      </w:r>
      <w:r w:rsidR="00B32688" w:rsidRPr="00CE137E">
        <w:rPr>
          <w:szCs w:val="24"/>
        </w:rPr>
        <w:t xml:space="preserve"> nuo </w:t>
      </w:r>
      <w:r w:rsidR="00B32688" w:rsidRPr="00CE137E">
        <w:rPr>
          <w:b/>
          <w:szCs w:val="24"/>
        </w:rPr>
        <w:t>Pirkėjo</w:t>
      </w:r>
      <w:r w:rsidR="00B32688" w:rsidRPr="00CE137E">
        <w:rPr>
          <w:szCs w:val="24"/>
        </w:rPr>
        <w:t xml:space="preserve"> pranešimo gavimo dienos;</w:t>
      </w:r>
    </w:p>
    <w:p w14:paraId="11F381FA" w14:textId="5BBEE0F2" w:rsidR="00B32688" w:rsidRPr="00CE137E" w:rsidRDefault="00432089" w:rsidP="00485CFB">
      <w:pPr>
        <w:tabs>
          <w:tab w:val="left" w:pos="709"/>
          <w:tab w:val="left" w:pos="1250"/>
        </w:tabs>
        <w:jc w:val="both"/>
        <w:rPr>
          <w:szCs w:val="24"/>
        </w:rPr>
      </w:pPr>
      <w:r w:rsidRPr="00CE137E">
        <w:rPr>
          <w:szCs w:val="24"/>
        </w:rPr>
        <w:t xml:space="preserve">             </w:t>
      </w:r>
      <w:r w:rsidR="00FC5A5A" w:rsidRPr="00CE137E">
        <w:rPr>
          <w:szCs w:val="24"/>
        </w:rPr>
        <w:t>3.</w:t>
      </w:r>
      <w:r w:rsidR="00DF69EC" w:rsidRPr="00CE137E">
        <w:rPr>
          <w:szCs w:val="24"/>
        </w:rPr>
        <w:t>1.</w:t>
      </w:r>
      <w:r w:rsidR="00FC5A5A" w:rsidRPr="00CE137E">
        <w:rPr>
          <w:szCs w:val="24"/>
        </w:rPr>
        <w:t>4</w:t>
      </w:r>
      <w:r w:rsidR="00155174" w:rsidRPr="00CE137E">
        <w:rPr>
          <w:szCs w:val="24"/>
        </w:rPr>
        <w:t>.</w:t>
      </w:r>
      <w:r w:rsidR="00FC5A5A" w:rsidRPr="00CE137E">
        <w:rPr>
          <w:szCs w:val="24"/>
        </w:rPr>
        <w:t xml:space="preserve"> </w:t>
      </w:r>
      <w:r w:rsidR="00155174" w:rsidRPr="00CE137E">
        <w:rPr>
          <w:szCs w:val="24"/>
        </w:rPr>
        <w:t xml:space="preserve"> </w:t>
      </w:r>
      <w:r w:rsidR="00B32688" w:rsidRPr="00CE137E">
        <w:rPr>
          <w:szCs w:val="24"/>
        </w:rPr>
        <w:t xml:space="preserve">sudaryti sąlygas </w:t>
      </w:r>
      <w:r w:rsidR="00B32688" w:rsidRPr="00CE137E">
        <w:rPr>
          <w:b/>
          <w:szCs w:val="24"/>
        </w:rPr>
        <w:t>Pirkėjui</w:t>
      </w:r>
      <w:r w:rsidR="00B32688" w:rsidRPr="00CE137E">
        <w:rPr>
          <w:szCs w:val="24"/>
        </w:rPr>
        <w:t xml:space="preserve"> </w:t>
      </w:r>
      <w:r w:rsidR="00155174" w:rsidRPr="00CE137E">
        <w:rPr>
          <w:szCs w:val="24"/>
        </w:rPr>
        <w:t>P</w:t>
      </w:r>
      <w:r w:rsidR="00B32688" w:rsidRPr="00CE137E">
        <w:rPr>
          <w:szCs w:val="24"/>
        </w:rPr>
        <w:t xml:space="preserve">rekių užsakymus pateikti </w:t>
      </w:r>
      <w:r w:rsidR="00B32688" w:rsidRPr="00CE137E">
        <w:rPr>
          <w:b/>
          <w:szCs w:val="24"/>
        </w:rPr>
        <w:t>Pardavėjui</w:t>
      </w:r>
      <w:r w:rsidR="00B32688" w:rsidRPr="00CE137E">
        <w:rPr>
          <w:szCs w:val="24"/>
        </w:rPr>
        <w:t xml:space="preserve"> el.</w:t>
      </w:r>
      <w:r w:rsidR="00E67AF8" w:rsidRPr="00CE137E">
        <w:rPr>
          <w:szCs w:val="24"/>
        </w:rPr>
        <w:t xml:space="preserve"> </w:t>
      </w:r>
      <w:r w:rsidR="00B32688" w:rsidRPr="00CE137E">
        <w:rPr>
          <w:szCs w:val="24"/>
        </w:rPr>
        <w:t xml:space="preserve">p.; </w:t>
      </w:r>
    </w:p>
    <w:p w14:paraId="45CE0C17" w14:textId="1B7FEB2D" w:rsidR="00DF69EC" w:rsidRPr="00CE137E" w:rsidRDefault="007666BE" w:rsidP="00485CFB">
      <w:pPr>
        <w:tabs>
          <w:tab w:val="left" w:pos="1250"/>
        </w:tabs>
        <w:jc w:val="both"/>
        <w:rPr>
          <w:szCs w:val="24"/>
        </w:rPr>
      </w:pPr>
      <w:r w:rsidRPr="00CE137E">
        <w:rPr>
          <w:szCs w:val="24"/>
        </w:rPr>
        <w:t xml:space="preserve">             </w:t>
      </w:r>
      <w:r w:rsidR="00FC5A5A" w:rsidRPr="00CE137E">
        <w:rPr>
          <w:szCs w:val="24"/>
        </w:rPr>
        <w:t>3.</w:t>
      </w:r>
      <w:r w:rsidR="00DF69EC" w:rsidRPr="00CE137E">
        <w:rPr>
          <w:szCs w:val="24"/>
        </w:rPr>
        <w:t>1.</w:t>
      </w:r>
      <w:r w:rsidR="00FC5A5A" w:rsidRPr="00CE137E">
        <w:rPr>
          <w:szCs w:val="24"/>
        </w:rPr>
        <w:t>5</w:t>
      </w:r>
      <w:r w:rsidR="00155174" w:rsidRPr="00CE137E">
        <w:rPr>
          <w:szCs w:val="24"/>
        </w:rPr>
        <w:t>.</w:t>
      </w:r>
      <w:r w:rsidR="00FC5A5A" w:rsidRPr="00CE137E">
        <w:rPr>
          <w:szCs w:val="24"/>
        </w:rPr>
        <w:t xml:space="preserve"> </w:t>
      </w:r>
      <w:r w:rsidR="00B32688" w:rsidRPr="00CE137E">
        <w:rPr>
          <w:szCs w:val="24"/>
        </w:rPr>
        <w:t xml:space="preserve">užsakytas </w:t>
      </w:r>
      <w:r w:rsidR="00155174" w:rsidRPr="00CE137E">
        <w:rPr>
          <w:szCs w:val="24"/>
        </w:rPr>
        <w:t>P</w:t>
      </w:r>
      <w:r w:rsidR="00B32688" w:rsidRPr="00CE137E">
        <w:rPr>
          <w:szCs w:val="24"/>
        </w:rPr>
        <w:t xml:space="preserve">rekes </w:t>
      </w:r>
      <w:r w:rsidR="00B32688" w:rsidRPr="00CE137E">
        <w:rPr>
          <w:b/>
          <w:szCs w:val="24"/>
        </w:rPr>
        <w:t>Pirkėjui</w:t>
      </w:r>
      <w:r w:rsidR="00B32688" w:rsidRPr="00CE137E">
        <w:rPr>
          <w:szCs w:val="24"/>
        </w:rPr>
        <w:t xml:space="preserve"> pristatyti ne vėliau kaip per </w:t>
      </w:r>
      <w:r w:rsidR="00CB48FF">
        <w:rPr>
          <w:szCs w:val="24"/>
        </w:rPr>
        <w:t>2</w:t>
      </w:r>
      <w:r w:rsidR="00B32688" w:rsidRPr="00CE137E">
        <w:rPr>
          <w:szCs w:val="24"/>
        </w:rPr>
        <w:t xml:space="preserve"> (</w:t>
      </w:r>
      <w:r w:rsidR="00CB48FF">
        <w:rPr>
          <w:szCs w:val="24"/>
        </w:rPr>
        <w:t>du</w:t>
      </w:r>
      <w:r w:rsidR="00B32688" w:rsidRPr="00CE137E">
        <w:rPr>
          <w:szCs w:val="24"/>
        </w:rPr>
        <w:t xml:space="preserve">) </w:t>
      </w:r>
      <w:r w:rsidR="00CB48FF">
        <w:rPr>
          <w:szCs w:val="24"/>
        </w:rPr>
        <w:t xml:space="preserve">mėnesius </w:t>
      </w:r>
      <w:r w:rsidR="00DF69EC" w:rsidRPr="00CE137E">
        <w:rPr>
          <w:szCs w:val="24"/>
        </w:rPr>
        <w:t>nuo užsakymo pateikimo</w:t>
      </w:r>
      <w:r w:rsidR="00CB48FF">
        <w:rPr>
          <w:szCs w:val="24"/>
        </w:rPr>
        <w:t xml:space="preserve"> dienos</w:t>
      </w:r>
      <w:r w:rsidR="00DF69EC" w:rsidRPr="00CE137E">
        <w:rPr>
          <w:szCs w:val="24"/>
        </w:rPr>
        <w:t>;</w:t>
      </w:r>
    </w:p>
    <w:p w14:paraId="0CB2B802" w14:textId="6CB9A32F" w:rsidR="009A0B56" w:rsidRPr="00CE137E" w:rsidRDefault="00432089" w:rsidP="00485CFB">
      <w:pPr>
        <w:tabs>
          <w:tab w:val="left" w:pos="1250"/>
        </w:tabs>
        <w:jc w:val="both"/>
        <w:rPr>
          <w:szCs w:val="24"/>
        </w:rPr>
      </w:pPr>
      <w:r w:rsidRPr="00CE137E">
        <w:rPr>
          <w:szCs w:val="24"/>
        </w:rPr>
        <w:t xml:space="preserve">             </w:t>
      </w:r>
      <w:r w:rsidR="00DF69EC" w:rsidRPr="00CE137E">
        <w:rPr>
          <w:szCs w:val="24"/>
        </w:rPr>
        <w:t>3.1.6</w:t>
      </w:r>
      <w:r w:rsidR="00155174" w:rsidRPr="00CE137E">
        <w:rPr>
          <w:szCs w:val="24"/>
        </w:rPr>
        <w:t>.</w:t>
      </w:r>
      <w:r w:rsidR="00DF69EC" w:rsidRPr="00CE137E">
        <w:rPr>
          <w:szCs w:val="24"/>
        </w:rPr>
        <w:t xml:space="preserve"> i</w:t>
      </w:r>
      <w:r w:rsidR="009A0B56" w:rsidRPr="00CE137E">
        <w:rPr>
          <w:szCs w:val="24"/>
        </w:rPr>
        <w:t xml:space="preserve">ki </w:t>
      </w:r>
      <w:r w:rsidR="00792E4A" w:rsidRPr="00CE137E">
        <w:rPr>
          <w:szCs w:val="24"/>
        </w:rPr>
        <w:t>P</w:t>
      </w:r>
      <w:r w:rsidR="009A0B56" w:rsidRPr="00CE137E">
        <w:rPr>
          <w:szCs w:val="24"/>
        </w:rPr>
        <w:t xml:space="preserve">rekių priėmimo visa atsakomybė dėl prekių atsitiktinio žuvimo ar sugadinimo tenka </w:t>
      </w:r>
      <w:r w:rsidR="009A0B56" w:rsidRPr="00CE137E">
        <w:rPr>
          <w:b/>
          <w:szCs w:val="24"/>
        </w:rPr>
        <w:t>Pardavėjui</w:t>
      </w:r>
      <w:r w:rsidR="007C108E">
        <w:rPr>
          <w:b/>
          <w:szCs w:val="24"/>
        </w:rPr>
        <w:t>.</w:t>
      </w:r>
    </w:p>
    <w:p w14:paraId="25AD4061" w14:textId="77777777" w:rsidR="00BE1892" w:rsidRDefault="00BE1892" w:rsidP="00155174">
      <w:pPr>
        <w:jc w:val="both"/>
        <w:rPr>
          <w:color w:val="FF0000"/>
          <w:szCs w:val="24"/>
        </w:rPr>
      </w:pPr>
    </w:p>
    <w:p w14:paraId="028B888F" w14:textId="3D97A6FF" w:rsidR="009A0B56" w:rsidRDefault="009A0B56" w:rsidP="003D2DA6">
      <w:pPr>
        <w:numPr>
          <w:ilvl w:val="0"/>
          <w:numId w:val="14"/>
        </w:numPr>
        <w:jc w:val="center"/>
        <w:rPr>
          <w:b/>
          <w:bCs/>
          <w:szCs w:val="24"/>
        </w:rPr>
      </w:pPr>
      <w:r w:rsidRPr="007B53F4">
        <w:rPr>
          <w:b/>
          <w:bCs/>
          <w:szCs w:val="24"/>
        </w:rPr>
        <w:t>PIRKĖJO ĮSIPAREIGOJIMAI IR TEISĖS</w:t>
      </w:r>
    </w:p>
    <w:p w14:paraId="7A482A9C" w14:textId="77777777" w:rsidR="003D2DA6" w:rsidRPr="007B53F4" w:rsidRDefault="003D2DA6" w:rsidP="003D2DA6">
      <w:pPr>
        <w:ind w:left="720"/>
        <w:rPr>
          <w:b/>
          <w:bCs/>
          <w:szCs w:val="24"/>
        </w:rPr>
      </w:pPr>
    </w:p>
    <w:p w14:paraId="3E0275B8" w14:textId="77777777" w:rsidR="009A0B56" w:rsidRPr="00037EE2" w:rsidRDefault="00432089" w:rsidP="00474132">
      <w:pPr>
        <w:pStyle w:val="Paprastasistekstas1"/>
        <w:tabs>
          <w:tab w:val="left" w:pos="993"/>
        </w:tabs>
        <w:ind w:left="360"/>
        <w:rPr>
          <w:rFonts w:ascii="Times New Roman" w:hAnsi="Times New Roman" w:cs="Times New Roman"/>
          <w:sz w:val="24"/>
          <w:szCs w:val="24"/>
          <w:lang w:val="lt-LT"/>
        </w:rPr>
      </w:pPr>
      <w:r w:rsidRPr="00BF7469">
        <w:rPr>
          <w:rFonts w:ascii="Times New Roman" w:hAnsi="Times New Roman" w:cs="Times New Roman"/>
          <w:sz w:val="24"/>
          <w:szCs w:val="24"/>
          <w:lang w:val="lt-LT"/>
        </w:rPr>
        <w:t xml:space="preserve">      </w:t>
      </w:r>
      <w:r w:rsidR="00DF69EC" w:rsidRPr="00BF7469">
        <w:rPr>
          <w:rFonts w:ascii="Times New Roman" w:hAnsi="Times New Roman" w:cs="Times New Roman"/>
          <w:sz w:val="24"/>
          <w:szCs w:val="24"/>
          <w:lang w:val="lt-LT"/>
        </w:rPr>
        <w:t>4.1.</w:t>
      </w:r>
      <w:r w:rsidR="00DF69EC" w:rsidRPr="00BF7469">
        <w:rPr>
          <w:rFonts w:ascii="Times New Roman" w:hAnsi="Times New Roman" w:cs="Times New Roman"/>
          <w:b/>
          <w:sz w:val="24"/>
          <w:szCs w:val="24"/>
          <w:lang w:val="lt-LT"/>
        </w:rPr>
        <w:t xml:space="preserve"> </w:t>
      </w:r>
      <w:r w:rsidR="009A0B56" w:rsidRPr="00BF7469">
        <w:rPr>
          <w:rFonts w:ascii="Times New Roman" w:hAnsi="Times New Roman" w:cs="Times New Roman"/>
          <w:b/>
          <w:sz w:val="24"/>
          <w:szCs w:val="24"/>
          <w:lang w:val="lt-LT"/>
        </w:rPr>
        <w:t>Pirkėjas</w:t>
      </w:r>
      <w:r w:rsidR="009A0B56" w:rsidRPr="00BF7469">
        <w:rPr>
          <w:rFonts w:ascii="Times New Roman" w:hAnsi="Times New Roman" w:cs="Times New Roman"/>
          <w:sz w:val="24"/>
          <w:szCs w:val="24"/>
          <w:lang w:val="lt-LT"/>
        </w:rPr>
        <w:t xml:space="preserve"> įsipareigoja:</w:t>
      </w:r>
    </w:p>
    <w:p w14:paraId="7F6AEE48" w14:textId="77777777" w:rsidR="009A0B56" w:rsidRPr="00037EE2" w:rsidRDefault="00432089" w:rsidP="00474132">
      <w:pPr>
        <w:pStyle w:val="Paprastasistekstas1"/>
        <w:tabs>
          <w:tab w:val="left" w:pos="851"/>
          <w:tab w:val="left" w:pos="1530"/>
        </w:tabs>
        <w:rPr>
          <w:rFonts w:ascii="Times New Roman" w:hAnsi="Times New Roman" w:cs="Times New Roman"/>
          <w:sz w:val="24"/>
          <w:szCs w:val="24"/>
          <w:lang w:val="lt-LT"/>
        </w:rPr>
      </w:pPr>
      <w:r w:rsidRPr="00BF7469">
        <w:rPr>
          <w:rFonts w:ascii="Times New Roman" w:hAnsi="Times New Roman" w:cs="Times New Roman"/>
          <w:sz w:val="24"/>
          <w:szCs w:val="24"/>
          <w:lang w:val="lt-LT"/>
        </w:rPr>
        <w:t xml:space="preserve">            </w:t>
      </w:r>
      <w:r w:rsidR="00DF69EC" w:rsidRPr="00BF7469">
        <w:rPr>
          <w:rFonts w:ascii="Times New Roman" w:hAnsi="Times New Roman" w:cs="Times New Roman"/>
          <w:sz w:val="24"/>
          <w:szCs w:val="24"/>
          <w:lang w:val="lt-LT"/>
        </w:rPr>
        <w:t>4.1.1</w:t>
      </w:r>
      <w:r w:rsidR="00155174">
        <w:rPr>
          <w:rFonts w:ascii="Times New Roman" w:hAnsi="Times New Roman" w:cs="Times New Roman"/>
          <w:sz w:val="24"/>
          <w:szCs w:val="24"/>
          <w:lang w:val="lt-LT"/>
        </w:rPr>
        <w:t>.</w:t>
      </w:r>
      <w:r w:rsidR="00DF69EC" w:rsidRPr="00BF7469">
        <w:rPr>
          <w:rFonts w:ascii="Times New Roman" w:hAnsi="Times New Roman" w:cs="Times New Roman"/>
          <w:sz w:val="24"/>
          <w:szCs w:val="24"/>
          <w:lang w:val="lt-LT"/>
        </w:rPr>
        <w:t xml:space="preserve"> </w:t>
      </w:r>
      <w:r w:rsidR="009A0B56" w:rsidRPr="00BF7469">
        <w:rPr>
          <w:rFonts w:ascii="Times New Roman" w:hAnsi="Times New Roman" w:cs="Times New Roman"/>
          <w:sz w:val="24"/>
          <w:szCs w:val="24"/>
          <w:lang w:val="lt-LT"/>
        </w:rPr>
        <w:t xml:space="preserve">pirkti </w:t>
      </w:r>
      <w:r w:rsidR="00792E4A">
        <w:rPr>
          <w:rFonts w:ascii="Times New Roman" w:hAnsi="Times New Roman" w:cs="Times New Roman"/>
          <w:sz w:val="24"/>
          <w:szCs w:val="24"/>
          <w:lang w:val="lt-LT"/>
        </w:rPr>
        <w:t>P</w:t>
      </w:r>
      <w:r w:rsidR="009A0B56" w:rsidRPr="00BF7469">
        <w:rPr>
          <w:rFonts w:ascii="Times New Roman" w:hAnsi="Times New Roman" w:cs="Times New Roman"/>
          <w:sz w:val="24"/>
          <w:szCs w:val="24"/>
          <w:lang w:val="lt-LT"/>
        </w:rPr>
        <w:t>rekes Sutarties galiojimo lai</w:t>
      </w:r>
      <w:r w:rsidR="00085597" w:rsidRPr="00BF7469">
        <w:rPr>
          <w:rFonts w:ascii="Times New Roman" w:hAnsi="Times New Roman" w:cs="Times New Roman"/>
          <w:sz w:val="24"/>
          <w:szCs w:val="24"/>
          <w:lang w:val="lt-LT"/>
        </w:rPr>
        <w:t>kotarpiu pagal faktinį poreikį;</w:t>
      </w:r>
    </w:p>
    <w:p w14:paraId="44443A37" w14:textId="3F74C3D5" w:rsidR="009A0B56" w:rsidRPr="00037EE2" w:rsidRDefault="007666BE" w:rsidP="00193A75">
      <w:pPr>
        <w:pStyle w:val="Paprastasistekstas1"/>
        <w:tabs>
          <w:tab w:val="left" w:pos="1530"/>
        </w:tabs>
        <w:rPr>
          <w:rFonts w:ascii="Times New Roman" w:hAnsi="Times New Roman" w:cs="Times New Roman"/>
          <w:sz w:val="24"/>
          <w:szCs w:val="24"/>
          <w:lang w:val="lt-LT"/>
        </w:rPr>
      </w:pPr>
      <w:r w:rsidRPr="00BF7469">
        <w:rPr>
          <w:rFonts w:ascii="Times New Roman" w:hAnsi="Times New Roman" w:cs="Times New Roman"/>
          <w:sz w:val="24"/>
          <w:szCs w:val="24"/>
          <w:lang w:val="lt-LT"/>
        </w:rPr>
        <w:t xml:space="preserve">            </w:t>
      </w:r>
      <w:r w:rsidR="00DF69EC" w:rsidRPr="00BF7469">
        <w:rPr>
          <w:rFonts w:ascii="Times New Roman" w:hAnsi="Times New Roman" w:cs="Times New Roman"/>
          <w:sz w:val="24"/>
          <w:szCs w:val="24"/>
          <w:lang w:val="lt-LT"/>
        </w:rPr>
        <w:t>4.1.2</w:t>
      </w:r>
      <w:r w:rsidR="00155174">
        <w:rPr>
          <w:rFonts w:ascii="Times New Roman" w:hAnsi="Times New Roman" w:cs="Times New Roman"/>
          <w:sz w:val="24"/>
          <w:szCs w:val="24"/>
          <w:lang w:val="lt-LT"/>
        </w:rPr>
        <w:t>.</w:t>
      </w:r>
      <w:r w:rsidR="00DF69EC" w:rsidRPr="00BF7469">
        <w:rPr>
          <w:rFonts w:ascii="Times New Roman" w:hAnsi="Times New Roman" w:cs="Times New Roman"/>
          <w:sz w:val="24"/>
          <w:szCs w:val="24"/>
          <w:lang w:val="lt-LT"/>
        </w:rPr>
        <w:t xml:space="preserve"> </w:t>
      </w:r>
      <w:r w:rsidR="009A0B56" w:rsidRPr="00BF7469">
        <w:rPr>
          <w:rFonts w:ascii="Times New Roman" w:hAnsi="Times New Roman" w:cs="Times New Roman"/>
          <w:sz w:val="24"/>
          <w:szCs w:val="24"/>
          <w:lang w:val="lt-LT"/>
        </w:rPr>
        <w:t xml:space="preserve">prekes užsakyti per </w:t>
      </w:r>
      <w:r w:rsidR="009A0B56" w:rsidRPr="00BF7469">
        <w:rPr>
          <w:rFonts w:ascii="Times New Roman" w:hAnsi="Times New Roman" w:cs="Times New Roman"/>
          <w:b/>
          <w:sz w:val="24"/>
          <w:szCs w:val="24"/>
          <w:lang w:val="lt-LT"/>
        </w:rPr>
        <w:t xml:space="preserve">Pardavėjo </w:t>
      </w:r>
      <w:r w:rsidR="00AF4B1A" w:rsidRPr="00BF7469">
        <w:rPr>
          <w:rFonts w:ascii="Times New Roman" w:hAnsi="Times New Roman" w:cs="Times New Roman"/>
          <w:sz w:val="24"/>
          <w:szCs w:val="24"/>
          <w:lang w:val="lt-LT"/>
        </w:rPr>
        <w:t>el.</w:t>
      </w:r>
      <w:r w:rsidR="003B3491">
        <w:rPr>
          <w:rFonts w:ascii="Times New Roman" w:hAnsi="Times New Roman" w:cs="Times New Roman"/>
          <w:sz w:val="24"/>
          <w:szCs w:val="24"/>
          <w:lang w:val="lt-LT"/>
        </w:rPr>
        <w:t xml:space="preserve"> </w:t>
      </w:r>
      <w:r w:rsidR="00AF4B1A" w:rsidRPr="00BF7469">
        <w:rPr>
          <w:rFonts w:ascii="Times New Roman" w:hAnsi="Times New Roman" w:cs="Times New Roman"/>
          <w:sz w:val="24"/>
          <w:szCs w:val="24"/>
          <w:lang w:val="lt-LT"/>
        </w:rPr>
        <w:t>p</w:t>
      </w:r>
      <w:r w:rsidR="00BC17F1">
        <w:rPr>
          <w:rFonts w:ascii="Times New Roman" w:hAnsi="Times New Roman" w:cs="Times New Roman"/>
          <w:sz w:val="24"/>
          <w:szCs w:val="24"/>
          <w:lang w:val="lt-LT"/>
        </w:rPr>
        <w:t>aštu</w:t>
      </w:r>
      <w:r w:rsidR="009A0B56" w:rsidRPr="00BF7469">
        <w:rPr>
          <w:rFonts w:ascii="Times New Roman" w:hAnsi="Times New Roman" w:cs="Times New Roman"/>
          <w:sz w:val="24"/>
          <w:szCs w:val="24"/>
          <w:lang w:val="lt-LT"/>
        </w:rPr>
        <w:t>;</w:t>
      </w:r>
    </w:p>
    <w:p w14:paraId="087A25C7" w14:textId="77777777" w:rsidR="00A01AEA" w:rsidRPr="00CE137E" w:rsidRDefault="00432089" w:rsidP="007666BE">
      <w:pPr>
        <w:tabs>
          <w:tab w:val="left" w:pos="709"/>
          <w:tab w:val="left" w:pos="1250"/>
        </w:tabs>
        <w:ind w:left="360"/>
        <w:rPr>
          <w:szCs w:val="24"/>
        </w:rPr>
      </w:pPr>
      <w:r w:rsidRPr="00CE137E">
        <w:rPr>
          <w:szCs w:val="24"/>
        </w:rPr>
        <w:t xml:space="preserve">      </w:t>
      </w:r>
      <w:r w:rsidR="00DF69EC" w:rsidRPr="00CE137E">
        <w:rPr>
          <w:szCs w:val="24"/>
        </w:rPr>
        <w:t>4.1.3</w:t>
      </w:r>
      <w:r w:rsidR="00155174" w:rsidRPr="00CE137E">
        <w:rPr>
          <w:szCs w:val="24"/>
        </w:rPr>
        <w:t>.</w:t>
      </w:r>
      <w:r w:rsidR="00DF69EC" w:rsidRPr="00CE137E">
        <w:rPr>
          <w:szCs w:val="24"/>
        </w:rPr>
        <w:t xml:space="preserve"> </w:t>
      </w:r>
      <w:r w:rsidR="00155174" w:rsidRPr="00CE137E">
        <w:rPr>
          <w:szCs w:val="24"/>
        </w:rPr>
        <w:t>S</w:t>
      </w:r>
      <w:r w:rsidR="00FC5A5A" w:rsidRPr="00CE137E">
        <w:rPr>
          <w:szCs w:val="24"/>
        </w:rPr>
        <w:t xml:space="preserve">utarties </w:t>
      </w:r>
      <w:r w:rsidR="00BE1892" w:rsidRPr="00CE137E">
        <w:rPr>
          <w:szCs w:val="24"/>
        </w:rPr>
        <w:t>1</w:t>
      </w:r>
      <w:r w:rsidR="00FC5A5A" w:rsidRPr="00CE137E">
        <w:rPr>
          <w:szCs w:val="24"/>
        </w:rPr>
        <w:t xml:space="preserve"> priede nurodyti prekių kiekiai yra preliminarūs, t. y. </w:t>
      </w:r>
      <w:r w:rsidR="00FC5A5A" w:rsidRPr="00CE137E">
        <w:rPr>
          <w:b/>
          <w:szCs w:val="24"/>
        </w:rPr>
        <w:t>Pirkėjas</w:t>
      </w:r>
      <w:r w:rsidRPr="00CE137E">
        <w:rPr>
          <w:szCs w:val="24"/>
        </w:rPr>
        <w:t xml:space="preserve"> sutarties </w:t>
      </w:r>
    </w:p>
    <w:p w14:paraId="5107F5F2" w14:textId="73A9183F" w:rsidR="009A0B56" w:rsidRPr="00CE137E" w:rsidRDefault="00432089" w:rsidP="00A01AEA">
      <w:pPr>
        <w:tabs>
          <w:tab w:val="left" w:pos="709"/>
          <w:tab w:val="left" w:pos="1250"/>
        </w:tabs>
        <w:rPr>
          <w:szCs w:val="24"/>
        </w:rPr>
      </w:pPr>
      <w:r w:rsidRPr="00CE137E">
        <w:rPr>
          <w:szCs w:val="24"/>
        </w:rPr>
        <w:t>vykdymo</w:t>
      </w:r>
      <w:r w:rsidR="007666BE" w:rsidRPr="00CE137E">
        <w:rPr>
          <w:szCs w:val="24"/>
        </w:rPr>
        <w:t xml:space="preserve"> </w:t>
      </w:r>
      <w:r w:rsidR="00FC5A5A" w:rsidRPr="00CE137E">
        <w:rPr>
          <w:szCs w:val="24"/>
        </w:rPr>
        <w:t xml:space="preserve">metu gali nupirkti mažesnį </w:t>
      </w:r>
      <w:r w:rsidR="00155174" w:rsidRPr="00CE137E">
        <w:rPr>
          <w:szCs w:val="24"/>
        </w:rPr>
        <w:t>P</w:t>
      </w:r>
      <w:r w:rsidR="00FC5A5A" w:rsidRPr="00CE137E">
        <w:rPr>
          <w:szCs w:val="24"/>
        </w:rPr>
        <w:t xml:space="preserve">rekės kiekį nei nustatyta Sutarties </w:t>
      </w:r>
      <w:r w:rsidR="00C77D7B" w:rsidRPr="00CE137E">
        <w:rPr>
          <w:szCs w:val="24"/>
        </w:rPr>
        <w:t>1</w:t>
      </w:r>
      <w:r w:rsidR="00155174" w:rsidRPr="00CE137E">
        <w:rPr>
          <w:szCs w:val="24"/>
        </w:rPr>
        <w:t xml:space="preserve"> priede arba P</w:t>
      </w:r>
      <w:r w:rsidR="00FC5A5A" w:rsidRPr="00CE137E">
        <w:rPr>
          <w:szCs w:val="24"/>
        </w:rPr>
        <w:t>rek</w:t>
      </w:r>
      <w:r w:rsidR="0045268C">
        <w:rPr>
          <w:szCs w:val="24"/>
        </w:rPr>
        <w:t>ių</w:t>
      </w:r>
      <w:r w:rsidR="00FC5A5A" w:rsidRPr="00CE137E">
        <w:rPr>
          <w:szCs w:val="24"/>
        </w:rPr>
        <w:t xml:space="preserve"> nepirkti; </w:t>
      </w:r>
    </w:p>
    <w:p w14:paraId="397316A9" w14:textId="77777777" w:rsidR="009A0B56" w:rsidRPr="00BF7469" w:rsidRDefault="007666BE" w:rsidP="005B4B88">
      <w:pPr>
        <w:pStyle w:val="Paprastasistekstas1"/>
        <w:tabs>
          <w:tab w:val="left" w:pos="1530"/>
        </w:tabs>
        <w:rPr>
          <w:rFonts w:ascii="Times New Roman" w:hAnsi="Times New Roman" w:cs="Times New Roman"/>
          <w:sz w:val="24"/>
          <w:szCs w:val="24"/>
          <w:lang w:val="lt-LT"/>
        </w:rPr>
      </w:pPr>
      <w:r w:rsidRPr="00BF7469">
        <w:rPr>
          <w:rFonts w:ascii="Times New Roman" w:hAnsi="Times New Roman" w:cs="Times New Roman"/>
          <w:sz w:val="24"/>
          <w:szCs w:val="24"/>
          <w:lang w:val="lt-LT"/>
        </w:rPr>
        <w:lastRenderedPageBreak/>
        <w:t xml:space="preserve">            </w:t>
      </w:r>
      <w:r w:rsidR="00474132" w:rsidRPr="00BF7469">
        <w:rPr>
          <w:rFonts w:ascii="Times New Roman" w:hAnsi="Times New Roman" w:cs="Times New Roman"/>
          <w:sz w:val="24"/>
          <w:szCs w:val="24"/>
          <w:lang w:val="lt-LT"/>
        </w:rPr>
        <w:t>4.1.4</w:t>
      </w:r>
      <w:r w:rsidR="00155174">
        <w:rPr>
          <w:rFonts w:ascii="Times New Roman" w:hAnsi="Times New Roman" w:cs="Times New Roman"/>
          <w:sz w:val="24"/>
          <w:szCs w:val="24"/>
          <w:lang w:val="lt-LT"/>
        </w:rPr>
        <w:t>.</w:t>
      </w:r>
      <w:r w:rsidR="00FC5A5A" w:rsidRPr="00BF7469">
        <w:rPr>
          <w:rFonts w:ascii="Times New Roman" w:hAnsi="Times New Roman" w:cs="Times New Roman"/>
          <w:sz w:val="24"/>
          <w:szCs w:val="24"/>
          <w:lang w:val="lt-LT"/>
        </w:rPr>
        <w:t xml:space="preserve"> </w:t>
      </w:r>
      <w:r w:rsidR="009A0B56" w:rsidRPr="00BF7469">
        <w:rPr>
          <w:rFonts w:ascii="Times New Roman" w:hAnsi="Times New Roman" w:cs="Times New Roman"/>
          <w:sz w:val="24"/>
          <w:szCs w:val="24"/>
          <w:lang w:val="lt-LT"/>
        </w:rPr>
        <w:t>pristaty</w:t>
      </w:r>
      <w:r w:rsidR="008C1E1A" w:rsidRPr="00BF7469">
        <w:rPr>
          <w:rFonts w:ascii="Times New Roman" w:hAnsi="Times New Roman" w:cs="Times New Roman"/>
          <w:sz w:val="24"/>
          <w:szCs w:val="24"/>
          <w:lang w:val="lt-LT"/>
        </w:rPr>
        <w:t>tų prekių kokybę, ir kiekį patikrinti per 1 (vieną</w:t>
      </w:r>
      <w:r w:rsidR="009A0B56" w:rsidRPr="00BF7469">
        <w:rPr>
          <w:rFonts w:ascii="Times New Roman" w:hAnsi="Times New Roman" w:cs="Times New Roman"/>
          <w:sz w:val="24"/>
          <w:szCs w:val="24"/>
          <w:lang w:val="lt-LT"/>
        </w:rPr>
        <w:t>) darbo di</w:t>
      </w:r>
      <w:r w:rsidR="008C1E1A" w:rsidRPr="00BF7469">
        <w:rPr>
          <w:rFonts w:ascii="Times New Roman" w:hAnsi="Times New Roman" w:cs="Times New Roman"/>
          <w:sz w:val="24"/>
          <w:szCs w:val="24"/>
          <w:lang w:val="lt-LT"/>
        </w:rPr>
        <w:t>eną</w:t>
      </w:r>
      <w:r w:rsidR="009A0B56" w:rsidRPr="00BF7469">
        <w:rPr>
          <w:rFonts w:ascii="Times New Roman" w:hAnsi="Times New Roman" w:cs="Times New Roman"/>
          <w:sz w:val="24"/>
          <w:szCs w:val="24"/>
          <w:lang w:val="lt-LT"/>
        </w:rPr>
        <w:t xml:space="preserve"> nuo prekių gavimo dienos ir nedelsiant informuoti </w:t>
      </w:r>
      <w:r w:rsidR="009A0B56" w:rsidRPr="00BF7469">
        <w:rPr>
          <w:rFonts w:ascii="Times New Roman" w:hAnsi="Times New Roman" w:cs="Times New Roman"/>
          <w:b/>
          <w:sz w:val="24"/>
          <w:szCs w:val="24"/>
          <w:lang w:val="lt-LT"/>
        </w:rPr>
        <w:t>Pardavėją</w:t>
      </w:r>
      <w:r w:rsidR="009A0B56" w:rsidRPr="00BF7469">
        <w:rPr>
          <w:rFonts w:ascii="Times New Roman" w:hAnsi="Times New Roman" w:cs="Times New Roman"/>
          <w:sz w:val="24"/>
          <w:szCs w:val="24"/>
          <w:lang w:val="lt-LT"/>
        </w:rPr>
        <w:t xml:space="preserve"> nustačius kokybės, kiekio ir pan. trūkumus;</w:t>
      </w:r>
    </w:p>
    <w:p w14:paraId="0F3931C1" w14:textId="77777777" w:rsidR="009A0B56" w:rsidRPr="00BF7469" w:rsidRDefault="007666BE" w:rsidP="005B4B88">
      <w:pPr>
        <w:pStyle w:val="Paprastasistekstas1"/>
        <w:tabs>
          <w:tab w:val="left" w:pos="1530"/>
        </w:tabs>
        <w:rPr>
          <w:rFonts w:ascii="Times New Roman" w:hAnsi="Times New Roman" w:cs="Times New Roman"/>
          <w:sz w:val="24"/>
          <w:szCs w:val="24"/>
          <w:lang w:val="lt-LT"/>
        </w:rPr>
      </w:pPr>
      <w:r w:rsidRPr="00BF7469">
        <w:rPr>
          <w:rFonts w:ascii="Times New Roman" w:hAnsi="Times New Roman" w:cs="Times New Roman"/>
          <w:sz w:val="24"/>
          <w:szCs w:val="24"/>
          <w:lang w:val="lt-LT"/>
        </w:rPr>
        <w:t xml:space="preserve">            </w:t>
      </w:r>
      <w:r w:rsidR="00474132" w:rsidRPr="00BF7469">
        <w:rPr>
          <w:rFonts w:ascii="Times New Roman" w:hAnsi="Times New Roman" w:cs="Times New Roman"/>
          <w:sz w:val="24"/>
          <w:szCs w:val="24"/>
          <w:lang w:val="lt-LT"/>
        </w:rPr>
        <w:t>4.1.5</w:t>
      </w:r>
      <w:r w:rsidR="00155174">
        <w:rPr>
          <w:rFonts w:ascii="Times New Roman" w:hAnsi="Times New Roman" w:cs="Times New Roman"/>
          <w:sz w:val="24"/>
          <w:szCs w:val="24"/>
          <w:lang w:val="lt-LT"/>
        </w:rPr>
        <w:t>.</w:t>
      </w:r>
      <w:r w:rsidR="00FC5A5A" w:rsidRPr="00BF7469">
        <w:rPr>
          <w:rFonts w:ascii="Times New Roman" w:hAnsi="Times New Roman" w:cs="Times New Roman"/>
          <w:sz w:val="24"/>
          <w:szCs w:val="24"/>
          <w:lang w:val="lt-LT"/>
        </w:rPr>
        <w:t xml:space="preserve"> </w:t>
      </w:r>
      <w:r w:rsidR="009A0B56" w:rsidRPr="00BF7469">
        <w:rPr>
          <w:rFonts w:ascii="Times New Roman" w:hAnsi="Times New Roman" w:cs="Times New Roman"/>
          <w:sz w:val="24"/>
          <w:szCs w:val="24"/>
          <w:lang w:val="lt-LT"/>
        </w:rPr>
        <w:t>laiku atsiskaityti už prist</w:t>
      </w:r>
      <w:r w:rsidR="008C1E1A" w:rsidRPr="00BF7469">
        <w:rPr>
          <w:rFonts w:ascii="Times New Roman" w:hAnsi="Times New Roman" w:cs="Times New Roman"/>
          <w:sz w:val="24"/>
          <w:szCs w:val="24"/>
          <w:lang w:val="lt-LT"/>
        </w:rPr>
        <w:t xml:space="preserve">atytas kokybiškas ir Sutarties </w:t>
      </w:r>
      <w:r w:rsidR="00C77D7B">
        <w:rPr>
          <w:rFonts w:ascii="Times New Roman" w:hAnsi="Times New Roman" w:cs="Times New Roman"/>
          <w:sz w:val="24"/>
          <w:szCs w:val="24"/>
          <w:lang w:val="lt-LT"/>
        </w:rPr>
        <w:t>1</w:t>
      </w:r>
      <w:r w:rsidR="00A01AEA" w:rsidRPr="00BF7469">
        <w:rPr>
          <w:rFonts w:ascii="Times New Roman" w:hAnsi="Times New Roman" w:cs="Times New Roman"/>
          <w:sz w:val="24"/>
          <w:szCs w:val="24"/>
          <w:lang w:val="lt-LT"/>
        </w:rPr>
        <w:t xml:space="preserve"> priede nustatytus </w:t>
      </w:r>
      <w:r w:rsidR="009A0B56" w:rsidRPr="00BF7469">
        <w:rPr>
          <w:rFonts w:ascii="Times New Roman" w:hAnsi="Times New Roman" w:cs="Times New Roman"/>
          <w:sz w:val="24"/>
          <w:szCs w:val="24"/>
          <w:lang w:val="lt-LT"/>
        </w:rPr>
        <w:t>reikalavimus</w:t>
      </w:r>
      <w:r w:rsidR="00CD3808">
        <w:rPr>
          <w:rFonts w:ascii="Times New Roman" w:hAnsi="Times New Roman" w:cs="Times New Roman"/>
          <w:sz w:val="24"/>
          <w:szCs w:val="24"/>
          <w:lang w:val="lt-LT"/>
        </w:rPr>
        <w:t xml:space="preserve"> </w:t>
      </w:r>
      <w:r w:rsidR="009A0B56" w:rsidRPr="00BF7469">
        <w:rPr>
          <w:rFonts w:ascii="Times New Roman" w:hAnsi="Times New Roman" w:cs="Times New Roman"/>
          <w:sz w:val="24"/>
          <w:szCs w:val="24"/>
          <w:lang w:val="lt-LT"/>
        </w:rPr>
        <w:t>atitinkančias prekes;</w:t>
      </w:r>
    </w:p>
    <w:p w14:paraId="20368338" w14:textId="7F52615D" w:rsidR="009A0B56" w:rsidRPr="0010254A" w:rsidRDefault="007666BE" w:rsidP="002D2467">
      <w:pPr>
        <w:widowControl w:val="0"/>
        <w:tabs>
          <w:tab w:val="left" w:pos="709"/>
          <w:tab w:val="left" w:pos="1530"/>
        </w:tabs>
        <w:autoSpaceDE w:val="0"/>
        <w:jc w:val="both"/>
        <w:rPr>
          <w:bCs/>
          <w:szCs w:val="24"/>
        </w:rPr>
      </w:pPr>
      <w:r w:rsidRPr="00CE137E">
        <w:rPr>
          <w:bCs/>
          <w:szCs w:val="24"/>
        </w:rPr>
        <w:t xml:space="preserve">            </w:t>
      </w:r>
      <w:r w:rsidR="00474132" w:rsidRPr="00CE137E">
        <w:rPr>
          <w:bCs/>
          <w:szCs w:val="24"/>
        </w:rPr>
        <w:t>4.1.6</w:t>
      </w:r>
      <w:r w:rsidR="00155174" w:rsidRPr="00CE137E">
        <w:rPr>
          <w:bCs/>
          <w:szCs w:val="24"/>
        </w:rPr>
        <w:t>.</w:t>
      </w:r>
      <w:r w:rsidR="00FC5A5A" w:rsidRPr="00CE137E">
        <w:rPr>
          <w:bCs/>
          <w:szCs w:val="24"/>
        </w:rPr>
        <w:t xml:space="preserve"> </w:t>
      </w:r>
      <w:r w:rsidR="00155174" w:rsidRPr="00CE137E">
        <w:rPr>
          <w:bCs/>
          <w:szCs w:val="24"/>
        </w:rPr>
        <w:t>P</w:t>
      </w:r>
      <w:r w:rsidR="009A0B56" w:rsidRPr="00CE137E">
        <w:rPr>
          <w:bCs/>
          <w:szCs w:val="24"/>
        </w:rPr>
        <w:t xml:space="preserve">rekių užsakymus tvirtinti gali tik </w:t>
      </w:r>
      <w:r w:rsidR="009A0B56" w:rsidRPr="00CE137E">
        <w:rPr>
          <w:b/>
          <w:bCs/>
          <w:szCs w:val="24"/>
        </w:rPr>
        <w:t>Pirkėjo</w:t>
      </w:r>
      <w:r w:rsidR="009A0B56" w:rsidRPr="00CE137E">
        <w:rPr>
          <w:bCs/>
          <w:szCs w:val="24"/>
        </w:rPr>
        <w:t xml:space="preserve"> atsakingas asm</w:t>
      </w:r>
      <w:r w:rsidR="008C1E1A" w:rsidRPr="00CE137E">
        <w:rPr>
          <w:bCs/>
          <w:szCs w:val="24"/>
        </w:rPr>
        <w:t xml:space="preserve">uo – </w:t>
      </w:r>
      <w:r w:rsidR="00087B29" w:rsidRPr="005D475A">
        <w:rPr>
          <w:bCs/>
          <w:szCs w:val="24"/>
        </w:rPr>
        <w:t>ūkvedys Faustas Kasperavičius</w:t>
      </w:r>
      <w:r w:rsidR="00087B29">
        <w:rPr>
          <w:bCs/>
          <w:szCs w:val="24"/>
        </w:rPr>
        <w:t xml:space="preserve"> </w:t>
      </w:r>
      <w:r w:rsidR="00087B29" w:rsidRPr="00BF7469">
        <w:rPr>
          <w:szCs w:val="24"/>
        </w:rPr>
        <w:t>, Mob</w:t>
      </w:r>
      <w:r w:rsidR="00087B29">
        <w:rPr>
          <w:szCs w:val="24"/>
        </w:rPr>
        <w:t xml:space="preserve">.tel.: +370 </w:t>
      </w:r>
      <w:r w:rsidR="00087B29" w:rsidRPr="005D475A">
        <w:rPr>
          <w:szCs w:val="24"/>
        </w:rPr>
        <w:t>68922674</w:t>
      </w:r>
      <w:r w:rsidR="00087B29" w:rsidRPr="00BF7469">
        <w:rPr>
          <w:szCs w:val="24"/>
        </w:rPr>
        <w:t xml:space="preserve">, el. </w:t>
      </w:r>
      <w:r w:rsidR="00087B29">
        <w:rPr>
          <w:szCs w:val="24"/>
        </w:rPr>
        <w:t xml:space="preserve">p. </w:t>
      </w:r>
      <w:proofErr w:type="spellStart"/>
      <w:r w:rsidR="00087B29" w:rsidRPr="005D475A">
        <w:rPr>
          <w:szCs w:val="24"/>
        </w:rPr>
        <w:t>ukvedys@telsiumenomokykla.lt</w:t>
      </w:r>
      <w:proofErr w:type="spellEnd"/>
      <w:r w:rsidR="00087B29">
        <w:rPr>
          <w:szCs w:val="24"/>
        </w:rPr>
        <w:t>.</w:t>
      </w:r>
      <w:r w:rsidR="00087B29">
        <w:rPr>
          <w:bCs/>
          <w:szCs w:val="24"/>
        </w:rPr>
        <w:t xml:space="preserve"> </w:t>
      </w:r>
    </w:p>
    <w:p w14:paraId="6654C778" w14:textId="77777777" w:rsidR="00BF7469" w:rsidRPr="00C77D7B" w:rsidRDefault="00BF7469" w:rsidP="00BF7469">
      <w:pPr>
        <w:widowControl w:val="0"/>
        <w:tabs>
          <w:tab w:val="left" w:pos="709"/>
          <w:tab w:val="left" w:pos="1530"/>
        </w:tabs>
        <w:autoSpaceDE w:val="0"/>
        <w:rPr>
          <w:bCs/>
          <w:szCs w:val="24"/>
        </w:rPr>
      </w:pPr>
    </w:p>
    <w:p w14:paraId="5D753569" w14:textId="51F4790F" w:rsidR="009A0B56" w:rsidRDefault="009A0B56" w:rsidP="003D2DA6">
      <w:pPr>
        <w:numPr>
          <w:ilvl w:val="0"/>
          <w:numId w:val="14"/>
        </w:numPr>
        <w:jc w:val="center"/>
        <w:rPr>
          <w:b/>
          <w:bCs/>
          <w:szCs w:val="24"/>
        </w:rPr>
      </w:pPr>
      <w:r w:rsidRPr="007B53F4">
        <w:rPr>
          <w:b/>
          <w:bCs/>
          <w:szCs w:val="24"/>
        </w:rPr>
        <w:t>ŠALIŲ ATSAKOMYBĖ</w:t>
      </w:r>
    </w:p>
    <w:p w14:paraId="3B694E7A" w14:textId="77777777" w:rsidR="003D2DA6" w:rsidRPr="007B53F4" w:rsidRDefault="003D2DA6" w:rsidP="003D2DA6">
      <w:pPr>
        <w:ind w:left="720"/>
        <w:rPr>
          <w:b/>
          <w:bCs/>
          <w:szCs w:val="24"/>
        </w:rPr>
      </w:pPr>
    </w:p>
    <w:p w14:paraId="748EEFC8" w14:textId="71D220C8" w:rsidR="009A0B56" w:rsidRPr="00BF7469" w:rsidRDefault="00155174" w:rsidP="00155174">
      <w:pPr>
        <w:jc w:val="both"/>
        <w:rPr>
          <w:szCs w:val="24"/>
        </w:rPr>
      </w:pPr>
      <w:r>
        <w:rPr>
          <w:szCs w:val="24"/>
        </w:rPr>
        <w:t xml:space="preserve">            </w:t>
      </w:r>
      <w:r w:rsidR="00576EA9" w:rsidRPr="00BF7469">
        <w:rPr>
          <w:szCs w:val="24"/>
        </w:rPr>
        <w:t>5</w:t>
      </w:r>
      <w:r w:rsidR="001E40CC" w:rsidRPr="00BF7469">
        <w:rPr>
          <w:szCs w:val="24"/>
        </w:rPr>
        <w:t xml:space="preserve">.1. </w:t>
      </w:r>
      <w:r w:rsidR="009A0B56" w:rsidRPr="00BF7469">
        <w:rPr>
          <w:szCs w:val="24"/>
        </w:rPr>
        <w:t>Laiku nepristatęs prekių arba laiku nep</w:t>
      </w:r>
      <w:r w:rsidR="0000360C" w:rsidRPr="00BF7469">
        <w:rPr>
          <w:szCs w:val="24"/>
        </w:rPr>
        <w:t xml:space="preserve">akeitęs nekokybiškų, Sutarties </w:t>
      </w:r>
      <w:r w:rsidR="00C77D7B">
        <w:rPr>
          <w:szCs w:val="24"/>
        </w:rPr>
        <w:t>1</w:t>
      </w:r>
      <w:r w:rsidR="009A0B56" w:rsidRPr="00BF7469">
        <w:rPr>
          <w:szCs w:val="24"/>
        </w:rPr>
        <w:t xml:space="preserve"> </w:t>
      </w:r>
      <w:r w:rsidR="00F818AA">
        <w:rPr>
          <w:szCs w:val="24"/>
        </w:rPr>
        <w:t xml:space="preserve">ir 2 </w:t>
      </w:r>
      <w:r w:rsidR="009A0B56" w:rsidRPr="00BF7469">
        <w:rPr>
          <w:szCs w:val="24"/>
        </w:rPr>
        <w:t>priede</w:t>
      </w:r>
      <w:r w:rsidR="00C77D7B">
        <w:rPr>
          <w:szCs w:val="24"/>
        </w:rPr>
        <w:t xml:space="preserve"> </w:t>
      </w:r>
      <w:r w:rsidR="009A0B56" w:rsidRPr="00BF7469">
        <w:rPr>
          <w:szCs w:val="24"/>
        </w:rPr>
        <w:t xml:space="preserve">nustatytų reikalavimų neatitinkančių prekių, </w:t>
      </w:r>
      <w:r w:rsidR="009A0B56" w:rsidRPr="00BF7469">
        <w:rPr>
          <w:b/>
          <w:szCs w:val="24"/>
        </w:rPr>
        <w:t>Pardavėjas</w:t>
      </w:r>
      <w:r w:rsidR="009A0B56" w:rsidRPr="00BF7469">
        <w:rPr>
          <w:szCs w:val="24"/>
        </w:rPr>
        <w:t xml:space="preserve">, </w:t>
      </w:r>
      <w:r w:rsidR="009A0B56" w:rsidRPr="00BF7469">
        <w:rPr>
          <w:b/>
          <w:szCs w:val="24"/>
        </w:rPr>
        <w:t xml:space="preserve">Pirkėjui </w:t>
      </w:r>
      <w:r w:rsidR="009A0B56" w:rsidRPr="00BF7469">
        <w:rPr>
          <w:szCs w:val="24"/>
        </w:rPr>
        <w:t xml:space="preserve">pareikalavus, moka </w:t>
      </w:r>
      <w:r w:rsidR="00263DB6">
        <w:rPr>
          <w:szCs w:val="24"/>
        </w:rPr>
        <w:t xml:space="preserve">0,02 % </w:t>
      </w:r>
      <w:r w:rsidR="009A0B56" w:rsidRPr="00BF7469">
        <w:rPr>
          <w:szCs w:val="24"/>
        </w:rPr>
        <w:t xml:space="preserve">baudą už kiekvieną </w:t>
      </w:r>
      <w:r w:rsidR="000A4AD0">
        <w:rPr>
          <w:szCs w:val="24"/>
        </w:rPr>
        <w:t>pažeidimo dieną</w:t>
      </w:r>
      <w:r w:rsidR="009A0B56" w:rsidRPr="00BF7469">
        <w:rPr>
          <w:szCs w:val="24"/>
        </w:rPr>
        <w:t>.</w:t>
      </w:r>
      <w:r w:rsidR="000A4AD0">
        <w:rPr>
          <w:szCs w:val="24"/>
        </w:rPr>
        <w:t xml:space="preserve"> Jei Pardavėjas nukrypsta nuo Pirkime </w:t>
      </w:r>
      <w:r w:rsidR="00D1020E">
        <w:rPr>
          <w:szCs w:val="24"/>
        </w:rPr>
        <w:t>deklaruotų ekonominio naudingumo kriterij</w:t>
      </w:r>
      <w:r w:rsidR="003F2C4A">
        <w:rPr>
          <w:szCs w:val="24"/>
        </w:rPr>
        <w:t>aus</w:t>
      </w:r>
      <w:r w:rsidR="00D1020E">
        <w:rPr>
          <w:szCs w:val="24"/>
        </w:rPr>
        <w:t xml:space="preserve"> </w:t>
      </w:r>
      <w:r w:rsidR="005F5FAA">
        <w:rPr>
          <w:szCs w:val="24"/>
        </w:rPr>
        <w:t>T</w:t>
      </w:r>
      <w:r w:rsidR="005F5FAA" w:rsidRPr="00806FC2">
        <w:rPr>
          <w:szCs w:val="24"/>
          <w:vertAlign w:val="subscript"/>
        </w:rPr>
        <w:t>1</w:t>
      </w:r>
      <w:r w:rsidR="005F5FAA">
        <w:rPr>
          <w:szCs w:val="24"/>
        </w:rPr>
        <w:t xml:space="preserve"> </w:t>
      </w:r>
      <w:r w:rsidR="00D1020E">
        <w:rPr>
          <w:szCs w:val="24"/>
        </w:rPr>
        <w:t>(j</w:t>
      </w:r>
      <w:r w:rsidR="00806FC2">
        <w:rPr>
          <w:szCs w:val="24"/>
        </w:rPr>
        <w:t>o</w:t>
      </w:r>
      <w:r w:rsidR="00D1020E">
        <w:rPr>
          <w:szCs w:val="24"/>
        </w:rPr>
        <w:t xml:space="preserve"> neįvykdo) ir neištaiso pažeidimo per protingą terminą, jam taikoma </w:t>
      </w:r>
      <w:r w:rsidR="00806FC2">
        <w:rPr>
          <w:szCs w:val="24"/>
        </w:rPr>
        <w:t>3</w:t>
      </w:r>
      <w:r w:rsidR="00D1020E">
        <w:rPr>
          <w:szCs w:val="24"/>
        </w:rPr>
        <w:t> 000 Eur bauda už kiekvieną tokį nustatytą atvejį.</w:t>
      </w:r>
      <w:r w:rsidR="000A4AD0">
        <w:rPr>
          <w:szCs w:val="24"/>
        </w:rPr>
        <w:t xml:space="preserve"> </w:t>
      </w:r>
    </w:p>
    <w:p w14:paraId="2A91C86A" w14:textId="77777777" w:rsidR="009A0B56" w:rsidRPr="00BF7469" w:rsidRDefault="00155174" w:rsidP="00155174">
      <w:pPr>
        <w:jc w:val="both"/>
        <w:rPr>
          <w:szCs w:val="24"/>
        </w:rPr>
      </w:pPr>
      <w:r>
        <w:rPr>
          <w:szCs w:val="24"/>
        </w:rPr>
        <w:t xml:space="preserve">           </w:t>
      </w:r>
      <w:r w:rsidR="00576EA9" w:rsidRPr="00BF7469">
        <w:rPr>
          <w:szCs w:val="24"/>
        </w:rPr>
        <w:t>5</w:t>
      </w:r>
      <w:r w:rsidR="001E40CC" w:rsidRPr="00BF7469">
        <w:rPr>
          <w:szCs w:val="24"/>
        </w:rPr>
        <w:t xml:space="preserve">.2. </w:t>
      </w:r>
      <w:r w:rsidR="009A0B56" w:rsidRPr="00BF7469">
        <w:rPr>
          <w:szCs w:val="24"/>
        </w:rPr>
        <w:t xml:space="preserve">Laiku nesumokėjęs už pristatytas prekes, </w:t>
      </w:r>
      <w:r w:rsidR="009A0B56" w:rsidRPr="00BF7469">
        <w:rPr>
          <w:b/>
          <w:szCs w:val="24"/>
        </w:rPr>
        <w:t>Pirkėjas</w:t>
      </w:r>
      <w:r w:rsidR="009A0B56" w:rsidRPr="00BF7469">
        <w:rPr>
          <w:szCs w:val="24"/>
        </w:rPr>
        <w:t xml:space="preserve">, </w:t>
      </w:r>
      <w:r w:rsidR="009A0B56" w:rsidRPr="00BF7469">
        <w:rPr>
          <w:b/>
          <w:szCs w:val="24"/>
        </w:rPr>
        <w:t>Pardavėjui</w:t>
      </w:r>
      <w:r w:rsidR="0000360C" w:rsidRPr="00BF7469">
        <w:rPr>
          <w:szCs w:val="24"/>
        </w:rPr>
        <w:t xml:space="preserve"> pareikalavus, moka 0,02</w:t>
      </w:r>
      <w:r w:rsidR="009A0B56" w:rsidRPr="00BF7469">
        <w:rPr>
          <w:szCs w:val="24"/>
        </w:rPr>
        <w:t xml:space="preserve"> (trijų dešimtųjų) procento dydžio delspinigius nuo laiku neapmokėtos sumos už kiekvieną pavėluotą dieną.</w:t>
      </w:r>
    </w:p>
    <w:p w14:paraId="35C24E9E" w14:textId="77777777" w:rsidR="009A0B56" w:rsidRPr="00BF7469" w:rsidRDefault="00576EA9" w:rsidP="00BB4330">
      <w:pPr>
        <w:pStyle w:val="Paprastasistekstas1"/>
        <w:ind w:firstLine="737"/>
        <w:jc w:val="both"/>
        <w:rPr>
          <w:rFonts w:ascii="Times New Roman" w:hAnsi="Times New Roman" w:cs="Times New Roman"/>
          <w:sz w:val="24"/>
          <w:szCs w:val="24"/>
          <w:lang w:val="lt-LT" w:eastAsia="lt-LT"/>
        </w:rPr>
      </w:pPr>
      <w:r w:rsidRPr="00BF7469">
        <w:rPr>
          <w:rFonts w:ascii="Times New Roman" w:hAnsi="Times New Roman" w:cs="Times New Roman"/>
          <w:sz w:val="24"/>
          <w:szCs w:val="24"/>
          <w:lang w:val="lt-LT" w:eastAsia="lt-LT"/>
        </w:rPr>
        <w:t>5</w:t>
      </w:r>
      <w:r w:rsidR="001E40CC" w:rsidRPr="00BF7469">
        <w:rPr>
          <w:rFonts w:ascii="Times New Roman" w:hAnsi="Times New Roman" w:cs="Times New Roman"/>
          <w:sz w:val="24"/>
          <w:szCs w:val="24"/>
          <w:lang w:val="lt-LT" w:eastAsia="lt-LT"/>
        </w:rPr>
        <w:t xml:space="preserve">.3. </w:t>
      </w:r>
      <w:r w:rsidR="009A0B56" w:rsidRPr="00BF7469">
        <w:rPr>
          <w:rFonts w:ascii="Times New Roman" w:hAnsi="Times New Roman" w:cs="Times New Roman"/>
          <w:sz w:val="24"/>
          <w:szCs w:val="24"/>
          <w:lang w:val="lt-LT" w:eastAsia="lt-LT"/>
        </w:rPr>
        <w:t>Delspinigių ir baudų sumokėjimas neatleidžia Šalių nuo pagal šią Sutartį prisiimtų</w:t>
      </w:r>
      <w:r w:rsidR="00BB4330">
        <w:rPr>
          <w:rFonts w:ascii="Times New Roman" w:hAnsi="Times New Roman" w:cs="Times New Roman"/>
          <w:sz w:val="24"/>
          <w:szCs w:val="24"/>
          <w:lang w:val="lt-LT" w:eastAsia="lt-LT"/>
        </w:rPr>
        <w:t xml:space="preserve"> </w:t>
      </w:r>
      <w:r w:rsidR="009A0B56" w:rsidRPr="00BF7469">
        <w:rPr>
          <w:rFonts w:ascii="Times New Roman" w:hAnsi="Times New Roman" w:cs="Times New Roman"/>
          <w:sz w:val="24"/>
          <w:szCs w:val="24"/>
          <w:lang w:val="lt-LT" w:eastAsia="lt-LT"/>
        </w:rPr>
        <w:t>įsipareigojimų įvykdymo.</w:t>
      </w:r>
    </w:p>
    <w:p w14:paraId="7A4EE181" w14:textId="77777777" w:rsidR="009A0B56" w:rsidRPr="00037EE2" w:rsidRDefault="00576EA9" w:rsidP="00BB4330">
      <w:pPr>
        <w:pStyle w:val="Paprastasistekstas1"/>
        <w:ind w:firstLine="737"/>
        <w:jc w:val="both"/>
        <w:rPr>
          <w:rFonts w:ascii="Times New Roman" w:hAnsi="Times New Roman" w:cs="Times New Roman"/>
          <w:sz w:val="24"/>
          <w:szCs w:val="24"/>
          <w:lang w:val="lt-LT"/>
        </w:rPr>
      </w:pPr>
      <w:r w:rsidRPr="00BF7469">
        <w:rPr>
          <w:rFonts w:ascii="Times New Roman" w:hAnsi="Times New Roman" w:cs="Times New Roman"/>
          <w:sz w:val="24"/>
          <w:szCs w:val="24"/>
          <w:lang w:val="lt-LT" w:eastAsia="lt-LT"/>
        </w:rPr>
        <w:t>5</w:t>
      </w:r>
      <w:r w:rsidR="001E40CC" w:rsidRPr="00BF7469">
        <w:rPr>
          <w:rFonts w:ascii="Times New Roman" w:hAnsi="Times New Roman" w:cs="Times New Roman"/>
          <w:sz w:val="24"/>
          <w:szCs w:val="24"/>
          <w:lang w:val="lt-LT" w:eastAsia="lt-LT"/>
        </w:rPr>
        <w:t xml:space="preserve">.4. </w:t>
      </w:r>
      <w:r w:rsidR="009A0B56" w:rsidRPr="00BF7469">
        <w:rPr>
          <w:rFonts w:ascii="Times New Roman" w:hAnsi="Times New Roman" w:cs="Times New Roman"/>
          <w:sz w:val="24"/>
          <w:szCs w:val="24"/>
          <w:lang w:val="lt-LT" w:eastAsia="lt-LT"/>
        </w:rPr>
        <w:t>Netesybas Šalis privalo sumokėti per 10 (deši</w:t>
      </w:r>
      <w:r w:rsidR="007666BE" w:rsidRPr="00BF7469">
        <w:rPr>
          <w:rFonts w:ascii="Times New Roman" w:hAnsi="Times New Roman" w:cs="Times New Roman"/>
          <w:sz w:val="24"/>
          <w:szCs w:val="24"/>
          <w:lang w:val="lt-LT" w:eastAsia="lt-LT"/>
        </w:rPr>
        <w:t>mt) darbo dienų nuo reikalavimo</w:t>
      </w:r>
      <w:r w:rsidR="00BB4330">
        <w:rPr>
          <w:rFonts w:ascii="Times New Roman" w:hAnsi="Times New Roman" w:cs="Times New Roman"/>
          <w:sz w:val="24"/>
          <w:szCs w:val="24"/>
          <w:lang w:val="lt-LT" w:eastAsia="lt-LT"/>
        </w:rPr>
        <w:t xml:space="preserve"> </w:t>
      </w:r>
      <w:r w:rsidR="009A0B56" w:rsidRPr="00BF7469">
        <w:rPr>
          <w:rFonts w:ascii="Times New Roman" w:hAnsi="Times New Roman" w:cs="Times New Roman"/>
          <w:sz w:val="24"/>
          <w:szCs w:val="24"/>
          <w:lang w:val="lt-LT" w:eastAsia="lt-LT"/>
        </w:rPr>
        <w:t>pateikimo.</w:t>
      </w:r>
    </w:p>
    <w:p w14:paraId="3F2E1776" w14:textId="77777777" w:rsidR="00BB4330" w:rsidRDefault="00576EA9" w:rsidP="00BB4330">
      <w:pPr>
        <w:widowControl w:val="0"/>
        <w:autoSpaceDE w:val="0"/>
        <w:ind w:firstLine="737"/>
        <w:jc w:val="both"/>
        <w:rPr>
          <w:szCs w:val="24"/>
          <w:lang w:eastAsia="lt-LT"/>
        </w:rPr>
      </w:pPr>
      <w:r w:rsidRPr="00BF7469">
        <w:rPr>
          <w:szCs w:val="24"/>
          <w:lang w:eastAsia="lt-LT"/>
        </w:rPr>
        <w:t>5</w:t>
      </w:r>
      <w:r w:rsidR="001E40CC" w:rsidRPr="00BF7469">
        <w:rPr>
          <w:szCs w:val="24"/>
          <w:lang w:eastAsia="lt-LT"/>
        </w:rPr>
        <w:t xml:space="preserve">.5. </w:t>
      </w:r>
      <w:r w:rsidR="009A0B56" w:rsidRPr="00BF7469">
        <w:rPr>
          <w:szCs w:val="24"/>
          <w:lang w:eastAsia="lt-LT"/>
        </w:rPr>
        <w:t>Nė viena iš Sutarties Šalių neatsako už prisiimtų įsipareigojimų visišką ar dalinį neįvykdymą, jeigu įrodo, kad įsipareigojimų neįvykdė dėl nenugalimos jėgos aplinkybių (Force Majeure). Nenugalimos jėgos aplinkybėmis yra laikomos aplinkybės, nurodytos Lietuvos Respublikos Civiliniame kodekse ir kituose Lietuvos Respublikos teisės norminiuose aktuose. Atsiradus nenugalimos jėgos veiksniams, kurie tęsiasi daugiau kaip du mėnesius, kiekviena Šalis turi teisę vienašališkai nutraukti Sutartį apie tai pranešdama raštu kitai Šaliai.</w:t>
      </w:r>
    </w:p>
    <w:p w14:paraId="6646DE9C" w14:textId="77777777" w:rsidR="009A0B56" w:rsidRPr="00BF7469" w:rsidRDefault="00576EA9" w:rsidP="00BB4330">
      <w:pPr>
        <w:widowControl w:val="0"/>
        <w:autoSpaceDE w:val="0"/>
        <w:ind w:firstLine="737"/>
        <w:jc w:val="both"/>
        <w:rPr>
          <w:szCs w:val="24"/>
          <w:lang w:eastAsia="lt-LT"/>
        </w:rPr>
      </w:pPr>
      <w:r w:rsidRPr="00BF7469">
        <w:rPr>
          <w:szCs w:val="24"/>
        </w:rPr>
        <w:t>5</w:t>
      </w:r>
      <w:r w:rsidR="001E40CC" w:rsidRPr="00BF7469">
        <w:rPr>
          <w:szCs w:val="24"/>
        </w:rPr>
        <w:t xml:space="preserve">.6 </w:t>
      </w:r>
      <w:r w:rsidR="00DF69EC" w:rsidRPr="00BF7469">
        <w:rPr>
          <w:szCs w:val="24"/>
        </w:rPr>
        <w:t xml:space="preserve">Šalys įsipareigoja tinkamai vykdyti įsipareigojimus, numatytus galiojančiuose Lietuvos </w:t>
      </w:r>
      <w:r w:rsidR="005D47C8" w:rsidRPr="00BF7469">
        <w:rPr>
          <w:szCs w:val="24"/>
        </w:rPr>
        <w:t>Respublikos teisės aktuose.</w:t>
      </w:r>
    </w:p>
    <w:p w14:paraId="47D6F138" w14:textId="77777777" w:rsidR="005D47C8" w:rsidRPr="00BF7469" w:rsidRDefault="005D47C8" w:rsidP="005D47C8">
      <w:pPr>
        <w:tabs>
          <w:tab w:val="left" w:pos="1250"/>
        </w:tabs>
        <w:jc w:val="both"/>
        <w:rPr>
          <w:szCs w:val="24"/>
        </w:rPr>
      </w:pPr>
    </w:p>
    <w:p w14:paraId="1BF0D66D" w14:textId="6D6BBF55" w:rsidR="009A0B56" w:rsidRDefault="009A0B56" w:rsidP="00081434">
      <w:pPr>
        <w:numPr>
          <w:ilvl w:val="0"/>
          <w:numId w:val="14"/>
        </w:numPr>
        <w:jc w:val="center"/>
        <w:rPr>
          <w:b/>
          <w:szCs w:val="24"/>
        </w:rPr>
      </w:pPr>
      <w:r w:rsidRPr="007B53F4">
        <w:rPr>
          <w:b/>
          <w:szCs w:val="24"/>
        </w:rPr>
        <w:t>SUTARTIES GALIOJIMAS</w:t>
      </w:r>
    </w:p>
    <w:p w14:paraId="6BDF37C7" w14:textId="77777777" w:rsidR="00081434" w:rsidRPr="007B53F4" w:rsidRDefault="00081434" w:rsidP="00081434">
      <w:pPr>
        <w:ind w:left="720"/>
        <w:rPr>
          <w:b/>
          <w:szCs w:val="24"/>
        </w:rPr>
      </w:pPr>
    </w:p>
    <w:p w14:paraId="015EC85A" w14:textId="4730C0A5" w:rsidR="009A0B56" w:rsidRPr="00CE137E" w:rsidRDefault="00576EA9" w:rsidP="00C77D7B">
      <w:pPr>
        <w:tabs>
          <w:tab w:val="left" w:pos="1193"/>
        </w:tabs>
        <w:ind w:firstLine="709"/>
        <w:jc w:val="both"/>
        <w:rPr>
          <w:szCs w:val="24"/>
        </w:rPr>
      </w:pPr>
      <w:r w:rsidRPr="00CE137E">
        <w:rPr>
          <w:szCs w:val="24"/>
        </w:rPr>
        <w:t>6</w:t>
      </w:r>
      <w:r w:rsidR="001E40CC" w:rsidRPr="00CE137E">
        <w:rPr>
          <w:szCs w:val="24"/>
        </w:rPr>
        <w:t xml:space="preserve">.1. </w:t>
      </w:r>
      <w:r w:rsidR="009A0B56" w:rsidRPr="00CE137E">
        <w:rPr>
          <w:szCs w:val="24"/>
        </w:rPr>
        <w:t>Sutartis įsigalioja nuo jos pasirašymo ir g</w:t>
      </w:r>
      <w:r w:rsidR="00DF69EC" w:rsidRPr="00CE137E">
        <w:rPr>
          <w:szCs w:val="24"/>
        </w:rPr>
        <w:t xml:space="preserve">alioja </w:t>
      </w:r>
      <w:r w:rsidR="00F46010">
        <w:rPr>
          <w:szCs w:val="24"/>
        </w:rPr>
        <w:t>36</w:t>
      </w:r>
      <w:r w:rsidR="007B53F4" w:rsidRPr="00CE137E">
        <w:rPr>
          <w:szCs w:val="24"/>
        </w:rPr>
        <w:t xml:space="preserve"> mėn.</w:t>
      </w:r>
      <w:r w:rsidR="00E74612" w:rsidRPr="00CE137E">
        <w:rPr>
          <w:szCs w:val="24"/>
        </w:rPr>
        <w:t xml:space="preserve"> </w:t>
      </w:r>
    </w:p>
    <w:p w14:paraId="2C38D361" w14:textId="59980B66" w:rsidR="00A40E6D" w:rsidRPr="00BF7469" w:rsidRDefault="00A40E6D" w:rsidP="00C77D7B">
      <w:pPr>
        <w:tabs>
          <w:tab w:val="left" w:pos="709"/>
          <w:tab w:val="left" w:pos="851"/>
        </w:tabs>
        <w:ind w:firstLine="709"/>
        <w:jc w:val="both"/>
        <w:rPr>
          <w:szCs w:val="24"/>
        </w:rPr>
      </w:pPr>
      <w:r w:rsidRPr="00BF7469">
        <w:rPr>
          <w:szCs w:val="24"/>
        </w:rPr>
        <w:t>6.2. Pirkimo sutartis jos galiojimo laikotarpiu gali būti keičiama neatliekant naujos pirkimo procedūros, Viešųjų pirkimų įstatymo 89 str. nustatyta tvarka.</w:t>
      </w:r>
    </w:p>
    <w:p w14:paraId="1B11E9F0" w14:textId="77777777" w:rsidR="009A0B56" w:rsidRPr="00BF7469" w:rsidRDefault="00576EA9" w:rsidP="00C77D7B">
      <w:pPr>
        <w:ind w:firstLine="709"/>
        <w:jc w:val="both"/>
        <w:rPr>
          <w:szCs w:val="24"/>
        </w:rPr>
      </w:pPr>
      <w:r w:rsidRPr="00BF7469">
        <w:rPr>
          <w:szCs w:val="24"/>
        </w:rPr>
        <w:t>6</w:t>
      </w:r>
      <w:r w:rsidR="00A40E6D" w:rsidRPr="00BF7469">
        <w:rPr>
          <w:szCs w:val="24"/>
        </w:rPr>
        <w:t>.3</w:t>
      </w:r>
      <w:r w:rsidR="001E40CC" w:rsidRPr="00BF7469">
        <w:rPr>
          <w:szCs w:val="24"/>
        </w:rPr>
        <w:t xml:space="preserve">. </w:t>
      </w:r>
      <w:r w:rsidR="009A0B56" w:rsidRPr="00BF7469">
        <w:rPr>
          <w:szCs w:val="24"/>
        </w:rPr>
        <w:t>Sutartis gali būti nutraukta:</w:t>
      </w:r>
    </w:p>
    <w:p w14:paraId="194855EC" w14:textId="77777777" w:rsidR="009A0B56" w:rsidRPr="00BF7469" w:rsidRDefault="00576EA9" w:rsidP="00C77D7B">
      <w:pPr>
        <w:tabs>
          <w:tab w:val="left" w:pos="1250"/>
        </w:tabs>
        <w:ind w:firstLine="709"/>
        <w:jc w:val="both"/>
        <w:rPr>
          <w:szCs w:val="24"/>
        </w:rPr>
      </w:pPr>
      <w:r w:rsidRPr="00BF7469">
        <w:rPr>
          <w:szCs w:val="24"/>
        </w:rPr>
        <w:t>6</w:t>
      </w:r>
      <w:r w:rsidR="00A40E6D" w:rsidRPr="00BF7469">
        <w:rPr>
          <w:szCs w:val="24"/>
        </w:rPr>
        <w:t>.3</w:t>
      </w:r>
      <w:r w:rsidR="001E40CC" w:rsidRPr="00BF7469">
        <w:rPr>
          <w:szCs w:val="24"/>
        </w:rPr>
        <w:t xml:space="preserve">.1 </w:t>
      </w:r>
      <w:r w:rsidR="009A0B56" w:rsidRPr="00BF7469">
        <w:rPr>
          <w:szCs w:val="24"/>
        </w:rPr>
        <w:t>raštišku abiejų Šalių susitarimu;</w:t>
      </w:r>
    </w:p>
    <w:p w14:paraId="071503A2" w14:textId="4BE4EA2E" w:rsidR="009A0B56" w:rsidRPr="00BF7469" w:rsidRDefault="00576EA9" w:rsidP="00C77D7B">
      <w:pPr>
        <w:tabs>
          <w:tab w:val="left" w:pos="1250"/>
        </w:tabs>
        <w:ind w:firstLine="709"/>
        <w:jc w:val="both"/>
        <w:rPr>
          <w:szCs w:val="24"/>
        </w:rPr>
      </w:pPr>
      <w:r w:rsidRPr="00BF7469">
        <w:rPr>
          <w:szCs w:val="24"/>
        </w:rPr>
        <w:t>6</w:t>
      </w:r>
      <w:r w:rsidR="00A40E6D" w:rsidRPr="00BF7469">
        <w:rPr>
          <w:szCs w:val="24"/>
        </w:rPr>
        <w:t>.3</w:t>
      </w:r>
      <w:r w:rsidR="001E40CC" w:rsidRPr="00BF7469">
        <w:rPr>
          <w:szCs w:val="24"/>
        </w:rPr>
        <w:t xml:space="preserve">.2 </w:t>
      </w:r>
      <w:r w:rsidR="009A0B56" w:rsidRPr="00BF7469">
        <w:rPr>
          <w:szCs w:val="24"/>
        </w:rPr>
        <w:t>vienos iš Šalių iniciatyva, apie tai raštu informavus kitą šalį ne vėliau kaip prieš 5</w:t>
      </w:r>
      <w:r w:rsidR="00C77D7B">
        <w:rPr>
          <w:szCs w:val="24"/>
        </w:rPr>
        <w:t xml:space="preserve"> </w:t>
      </w:r>
      <w:r w:rsidR="009A0B56" w:rsidRPr="00BF7469">
        <w:rPr>
          <w:szCs w:val="24"/>
        </w:rPr>
        <w:t xml:space="preserve">(penkias) darbo dienas, kai kita Sutarties Šalis nevykdo savo įsipareigojimų arba vykdo juos kitomis sąlygomis nei numato Sutartis ir tai yra esminis sutarties pažeidimas (esminiu sutarties pažeidimu laikomas sutarties </w:t>
      </w:r>
      <w:r w:rsidR="00A40E6D" w:rsidRPr="00BF7469">
        <w:rPr>
          <w:szCs w:val="24"/>
        </w:rPr>
        <w:t>2.7</w:t>
      </w:r>
      <w:r w:rsidR="00474132" w:rsidRPr="00BF7469">
        <w:rPr>
          <w:szCs w:val="24"/>
        </w:rPr>
        <w:t xml:space="preserve"> punktu</w:t>
      </w:r>
      <w:r w:rsidR="009A0B56" w:rsidRPr="00BF7469">
        <w:rPr>
          <w:szCs w:val="24"/>
        </w:rPr>
        <w:t xml:space="preserve"> nustatytų terminų praleidimas daugiau nei 60 (šešiasdešimt) kalendorinių dienų, sutarties 3.1.1, 3.1.4</w:t>
      </w:r>
      <w:r w:rsidR="00360E66">
        <w:rPr>
          <w:szCs w:val="24"/>
        </w:rPr>
        <w:t xml:space="preserve">, </w:t>
      </w:r>
      <w:r w:rsidR="009A0B56" w:rsidRPr="00BF7469">
        <w:rPr>
          <w:szCs w:val="24"/>
        </w:rPr>
        <w:t>3.1.6 punktų pažeidimas daugiau nei 3 (tris) kartus iš eilės arba daugiau nei 6 (šešis) kartus per kalendorinius metus);</w:t>
      </w:r>
    </w:p>
    <w:p w14:paraId="4C392538" w14:textId="77777777" w:rsidR="009A0B56" w:rsidRPr="00BF7469" w:rsidRDefault="00576EA9" w:rsidP="00C77D7B">
      <w:pPr>
        <w:tabs>
          <w:tab w:val="left" w:pos="1250"/>
        </w:tabs>
        <w:ind w:firstLine="709"/>
        <w:jc w:val="both"/>
        <w:rPr>
          <w:szCs w:val="24"/>
        </w:rPr>
      </w:pPr>
      <w:r w:rsidRPr="00BF7469">
        <w:rPr>
          <w:szCs w:val="24"/>
        </w:rPr>
        <w:t>6</w:t>
      </w:r>
      <w:r w:rsidR="00A40E6D" w:rsidRPr="00BF7469">
        <w:rPr>
          <w:szCs w:val="24"/>
        </w:rPr>
        <w:t>.3</w:t>
      </w:r>
      <w:r w:rsidR="001E40CC" w:rsidRPr="00BF7469">
        <w:rPr>
          <w:szCs w:val="24"/>
        </w:rPr>
        <w:t xml:space="preserve">.3 </w:t>
      </w:r>
      <w:r w:rsidR="009A0B56" w:rsidRPr="00BF7469">
        <w:rPr>
          <w:szCs w:val="24"/>
        </w:rPr>
        <w:t>vienos iš Šalių iniciatyva, apie tai raštu informavus kitą Šalį ne vėliau kaip prieš 5 (penkias) darbo dienas, kai</w:t>
      </w:r>
      <w:r w:rsidR="009A0B56" w:rsidRPr="00BF7469">
        <w:rPr>
          <w:bCs/>
          <w:szCs w:val="24"/>
        </w:rPr>
        <w:t xml:space="preserve"> nenugalimos jėgos aplinkybės užsitęsia ilgiau kaip 2 (du) mėnesius;</w:t>
      </w:r>
    </w:p>
    <w:p w14:paraId="4755C2DA" w14:textId="77777777" w:rsidR="009A0B56" w:rsidRPr="00BF7469" w:rsidRDefault="00576EA9" w:rsidP="00C77D7B">
      <w:pPr>
        <w:tabs>
          <w:tab w:val="left" w:pos="1250"/>
        </w:tabs>
        <w:ind w:firstLine="709"/>
        <w:jc w:val="both"/>
        <w:rPr>
          <w:szCs w:val="24"/>
        </w:rPr>
      </w:pPr>
      <w:r w:rsidRPr="00BF7469">
        <w:rPr>
          <w:bCs/>
          <w:szCs w:val="24"/>
        </w:rPr>
        <w:t>6</w:t>
      </w:r>
      <w:r w:rsidR="00A40E6D" w:rsidRPr="00BF7469">
        <w:rPr>
          <w:bCs/>
          <w:szCs w:val="24"/>
        </w:rPr>
        <w:t>.3</w:t>
      </w:r>
      <w:r w:rsidR="001E40CC" w:rsidRPr="00BF7469">
        <w:rPr>
          <w:bCs/>
          <w:szCs w:val="24"/>
        </w:rPr>
        <w:t>.4</w:t>
      </w:r>
      <w:r w:rsidR="001E40CC" w:rsidRPr="00BF7469">
        <w:rPr>
          <w:b/>
          <w:bCs/>
          <w:szCs w:val="24"/>
        </w:rPr>
        <w:t xml:space="preserve"> </w:t>
      </w:r>
      <w:r w:rsidR="009A0B56" w:rsidRPr="00BF7469">
        <w:rPr>
          <w:b/>
          <w:bCs/>
          <w:szCs w:val="24"/>
        </w:rPr>
        <w:t>Pirkėjui</w:t>
      </w:r>
      <w:r w:rsidR="009A0B56" w:rsidRPr="00BF7469">
        <w:rPr>
          <w:szCs w:val="24"/>
        </w:rPr>
        <w:t xml:space="preserve"> raštu informavus </w:t>
      </w:r>
      <w:r w:rsidR="009A0B56" w:rsidRPr="00BF7469">
        <w:rPr>
          <w:b/>
          <w:bCs/>
          <w:szCs w:val="24"/>
        </w:rPr>
        <w:t>Pardavėją</w:t>
      </w:r>
      <w:r w:rsidR="009A0B56" w:rsidRPr="00BF7469">
        <w:rPr>
          <w:szCs w:val="24"/>
        </w:rPr>
        <w:t xml:space="preserve">, jei </w:t>
      </w:r>
      <w:r w:rsidR="009A0B56" w:rsidRPr="00BF7469">
        <w:rPr>
          <w:b/>
          <w:bCs/>
          <w:szCs w:val="24"/>
        </w:rPr>
        <w:t>Pardavėjui</w:t>
      </w:r>
      <w:r w:rsidR="009A0B56" w:rsidRPr="00BF7469">
        <w:rPr>
          <w:szCs w:val="24"/>
        </w:rPr>
        <w:t xml:space="preserve"> iškeliama bankroto ar restruktūrizavimo byla;</w:t>
      </w:r>
    </w:p>
    <w:p w14:paraId="4020FDC3" w14:textId="2CBA22E6" w:rsidR="00A40E6D" w:rsidRDefault="00576EA9" w:rsidP="00C77D7B">
      <w:pPr>
        <w:ind w:firstLine="709"/>
        <w:jc w:val="both"/>
        <w:rPr>
          <w:szCs w:val="24"/>
        </w:rPr>
      </w:pPr>
      <w:r w:rsidRPr="00BF7469">
        <w:rPr>
          <w:szCs w:val="24"/>
        </w:rPr>
        <w:t>6</w:t>
      </w:r>
      <w:r w:rsidR="00A40E6D" w:rsidRPr="00BF7469">
        <w:rPr>
          <w:szCs w:val="24"/>
        </w:rPr>
        <w:t>.4</w:t>
      </w:r>
      <w:r w:rsidR="001E40CC" w:rsidRPr="00BF7469">
        <w:rPr>
          <w:szCs w:val="24"/>
        </w:rPr>
        <w:t xml:space="preserve">. </w:t>
      </w:r>
      <w:r w:rsidR="009A0B56" w:rsidRPr="00BF7469">
        <w:rPr>
          <w:szCs w:val="24"/>
        </w:rPr>
        <w:t>Sutarties nutraukimas neatleidžia Šalių nuo prievolių, atsiradusių iki sutarties nutraukimo, įvykdymo. Nutraukiant sutartį dėl vienos iš šalių kaltės, sutartį pažeidusi šalis privalo visiškai atsiskaityti su kita šalimi ir atlyginti pastarosios patirtus nuostolius.</w:t>
      </w:r>
    </w:p>
    <w:p w14:paraId="7BD9AA57" w14:textId="6868D52C" w:rsidR="004222A8" w:rsidRDefault="004222A8" w:rsidP="00C77D7B">
      <w:pPr>
        <w:ind w:firstLine="709"/>
        <w:jc w:val="both"/>
        <w:rPr>
          <w:szCs w:val="24"/>
        </w:rPr>
      </w:pPr>
    </w:p>
    <w:p w14:paraId="18C6E5B5" w14:textId="77777777" w:rsidR="004222A8" w:rsidRDefault="004222A8" w:rsidP="00C77D7B">
      <w:pPr>
        <w:ind w:firstLine="709"/>
        <w:jc w:val="both"/>
        <w:rPr>
          <w:szCs w:val="24"/>
        </w:rPr>
      </w:pPr>
    </w:p>
    <w:p w14:paraId="466AEB54" w14:textId="77777777" w:rsidR="009A0B56" w:rsidRPr="00BF7469" w:rsidRDefault="009A0B56" w:rsidP="005D47C8">
      <w:pPr>
        <w:jc w:val="both"/>
        <w:rPr>
          <w:szCs w:val="24"/>
        </w:rPr>
      </w:pPr>
    </w:p>
    <w:p w14:paraId="0ED2D6C7" w14:textId="0DCC24D2" w:rsidR="00A40E6D" w:rsidRDefault="009A0B56" w:rsidP="004222A8">
      <w:pPr>
        <w:numPr>
          <w:ilvl w:val="0"/>
          <w:numId w:val="14"/>
        </w:numPr>
        <w:jc w:val="center"/>
        <w:rPr>
          <w:b/>
          <w:bCs/>
          <w:szCs w:val="24"/>
        </w:rPr>
      </w:pPr>
      <w:r w:rsidRPr="007B53F4">
        <w:rPr>
          <w:b/>
          <w:bCs/>
          <w:szCs w:val="24"/>
        </w:rPr>
        <w:lastRenderedPageBreak/>
        <w:t>KITOS SĄLYGOS</w:t>
      </w:r>
    </w:p>
    <w:p w14:paraId="0B5317FE" w14:textId="77777777" w:rsidR="004222A8" w:rsidRPr="007B53F4" w:rsidRDefault="004222A8" w:rsidP="004222A8">
      <w:pPr>
        <w:ind w:left="720"/>
        <w:rPr>
          <w:b/>
          <w:bCs/>
          <w:szCs w:val="24"/>
        </w:rPr>
      </w:pPr>
    </w:p>
    <w:p w14:paraId="49863AED" w14:textId="3C31FE3A" w:rsidR="00A40E6D" w:rsidRPr="00BF7469" w:rsidRDefault="00A40E6D" w:rsidP="00A40E6D">
      <w:pPr>
        <w:shd w:val="clear" w:color="auto" w:fill="FFFFFF"/>
        <w:ind w:right="-82"/>
        <w:jc w:val="both"/>
        <w:rPr>
          <w:szCs w:val="24"/>
        </w:rPr>
      </w:pPr>
      <w:r w:rsidRPr="00BF7469">
        <w:rPr>
          <w:szCs w:val="24"/>
          <w:bdr w:val="none" w:sz="0" w:space="0" w:color="auto" w:frame="1"/>
        </w:rPr>
        <w:t xml:space="preserve">             </w:t>
      </w:r>
      <w:r w:rsidR="00377D07" w:rsidRPr="00BF7469">
        <w:rPr>
          <w:szCs w:val="24"/>
          <w:bdr w:val="none" w:sz="0" w:space="0" w:color="auto" w:frame="1"/>
        </w:rPr>
        <w:t>7.1</w:t>
      </w:r>
      <w:r w:rsidRPr="00BF7469">
        <w:rPr>
          <w:szCs w:val="24"/>
          <w:bdr w:val="none" w:sz="0" w:space="0" w:color="auto" w:frame="1"/>
        </w:rPr>
        <w:t xml:space="preserve">. </w:t>
      </w:r>
      <w:r w:rsidR="00155174">
        <w:rPr>
          <w:szCs w:val="24"/>
          <w:bdr w:val="none" w:sz="0" w:space="0" w:color="auto" w:frame="1"/>
        </w:rPr>
        <w:t>S</w:t>
      </w:r>
      <w:r w:rsidR="00CE137E">
        <w:rPr>
          <w:szCs w:val="24"/>
          <w:bdr w:val="none" w:sz="0" w:space="0" w:color="auto" w:frame="1"/>
        </w:rPr>
        <w:t>utar</w:t>
      </w:r>
      <w:r w:rsidR="00155174">
        <w:rPr>
          <w:szCs w:val="24"/>
          <w:bdr w:val="none" w:sz="0" w:space="0" w:color="auto" w:frame="1"/>
        </w:rPr>
        <w:t xml:space="preserve">čiai vykdyti pasitelkiamas subtiekėjas </w:t>
      </w:r>
      <w:r w:rsidR="00F0110E">
        <w:rPr>
          <w:szCs w:val="24"/>
          <w:bdr w:val="none" w:sz="0" w:space="0" w:color="auto" w:frame="1"/>
        </w:rPr>
        <w:t>[nurodyti pagal tiekėjo pasiūlymą]</w:t>
      </w:r>
      <w:r w:rsidR="00155174">
        <w:rPr>
          <w:szCs w:val="24"/>
          <w:bdr w:val="none" w:sz="0" w:space="0" w:color="auto" w:frame="1"/>
        </w:rPr>
        <w:t xml:space="preserve">. </w:t>
      </w:r>
      <w:r w:rsidRPr="00BF7469">
        <w:rPr>
          <w:szCs w:val="24"/>
          <w:bdr w:val="none" w:sz="0" w:space="0" w:color="auto" w:frame="1"/>
        </w:rPr>
        <w:t xml:space="preserve">Vykdydamas sutartį </w:t>
      </w:r>
      <w:r w:rsidR="00155174" w:rsidRPr="00155174">
        <w:rPr>
          <w:b/>
          <w:szCs w:val="24"/>
          <w:bdr w:val="none" w:sz="0" w:space="0" w:color="auto" w:frame="1"/>
        </w:rPr>
        <w:t xml:space="preserve">Pardavėjas </w:t>
      </w:r>
      <w:r w:rsidRPr="00155174">
        <w:rPr>
          <w:b/>
          <w:szCs w:val="24"/>
          <w:bdr w:val="none" w:sz="0" w:space="0" w:color="auto" w:frame="1"/>
        </w:rPr>
        <w:t xml:space="preserve"> </w:t>
      </w:r>
      <w:r w:rsidRPr="00BF7469">
        <w:rPr>
          <w:szCs w:val="24"/>
          <w:bdr w:val="none" w:sz="0" w:space="0" w:color="auto" w:frame="1"/>
        </w:rPr>
        <w:t xml:space="preserve">be jokio papildomo derinimo gali pasitelkti pasiūlyme įvardintus ir nurodytus subtiekėjus. Pasiūlyme nenurodytus subtiekėjus </w:t>
      </w:r>
      <w:r w:rsidR="00155174" w:rsidRPr="00155174">
        <w:rPr>
          <w:b/>
          <w:szCs w:val="24"/>
          <w:bdr w:val="none" w:sz="0" w:space="0" w:color="auto" w:frame="1"/>
        </w:rPr>
        <w:t>Pardavėjas</w:t>
      </w:r>
      <w:r w:rsidRPr="00BF7469">
        <w:rPr>
          <w:szCs w:val="24"/>
          <w:bdr w:val="none" w:sz="0" w:space="0" w:color="auto" w:frame="1"/>
        </w:rPr>
        <w:t xml:space="preserve"> gali pasitelkti tik pasiūlyme nurodytoms užduotims, kuriems jis numatė pasitelkti subtiekėjus. Sudarius pirkimo sutartį, tačiau ne vėliau negu pirkimo sutartis pradedama vykdyti, </w:t>
      </w:r>
      <w:r w:rsidR="00155174" w:rsidRPr="00155174">
        <w:rPr>
          <w:b/>
          <w:szCs w:val="24"/>
          <w:bdr w:val="none" w:sz="0" w:space="0" w:color="auto" w:frame="1"/>
        </w:rPr>
        <w:t>Pardavėjas</w:t>
      </w:r>
      <w:r w:rsidRPr="00155174">
        <w:rPr>
          <w:b/>
          <w:szCs w:val="24"/>
          <w:bdr w:val="none" w:sz="0" w:space="0" w:color="auto" w:frame="1"/>
        </w:rPr>
        <w:t xml:space="preserve"> </w:t>
      </w:r>
      <w:r w:rsidRPr="00BF7469">
        <w:rPr>
          <w:szCs w:val="24"/>
          <w:bdr w:val="none" w:sz="0" w:space="0" w:color="auto" w:frame="1"/>
        </w:rPr>
        <w:t xml:space="preserve">įsipareigoja perkančiajai organizacijai pranešti tuo metu žinomų subtiekėjų pavadinimus, kontaktinius duomenis ir jų atstovus. Sutarties vykdymo metu </w:t>
      </w:r>
      <w:r w:rsidR="00155174" w:rsidRPr="00155174">
        <w:rPr>
          <w:b/>
          <w:szCs w:val="24"/>
          <w:bdr w:val="none" w:sz="0" w:space="0" w:color="auto" w:frame="1"/>
        </w:rPr>
        <w:t xml:space="preserve">Pardavėjas </w:t>
      </w:r>
      <w:r w:rsidRPr="00BF7469">
        <w:rPr>
          <w:szCs w:val="24"/>
          <w:bdr w:val="none" w:sz="0" w:space="0" w:color="auto" w:frame="1"/>
        </w:rPr>
        <w:t>turi informuoti apie minėtos informacijos apie subtiekėjus pasikeitimus, taip pat apie naujus subtiekėjus, kuriuos jis ketina pasitelkti vėliau. Kartu su informacija apie naujus subtiekėjus pateikiami ir subtiekėjo pašalinimo pagrindų nebuvimą patvirtinantys dokumentai.</w:t>
      </w:r>
    </w:p>
    <w:p w14:paraId="3D8F7D80" w14:textId="77777777" w:rsidR="009A0B56" w:rsidRPr="00BF7469" w:rsidRDefault="00BB4330" w:rsidP="00BB4330">
      <w:pPr>
        <w:tabs>
          <w:tab w:val="left" w:pos="709"/>
        </w:tabs>
        <w:jc w:val="both"/>
        <w:rPr>
          <w:szCs w:val="24"/>
          <w:bdr w:val="none" w:sz="0" w:space="0" w:color="auto" w:frame="1"/>
        </w:rPr>
      </w:pPr>
      <w:r>
        <w:rPr>
          <w:szCs w:val="24"/>
          <w:bdr w:val="none" w:sz="0" w:space="0" w:color="auto" w:frame="1"/>
        </w:rPr>
        <w:tab/>
      </w:r>
      <w:r w:rsidR="00377D07" w:rsidRPr="00BF7469">
        <w:rPr>
          <w:szCs w:val="24"/>
          <w:bdr w:val="none" w:sz="0" w:space="0" w:color="auto" w:frame="1"/>
        </w:rPr>
        <w:t>7</w:t>
      </w:r>
      <w:r w:rsidR="00A40E6D" w:rsidRPr="00BF7469">
        <w:rPr>
          <w:szCs w:val="24"/>
          <w:bdr w:val="none" w:sz="0" w:space="0" w:color="auto" w:frame="1"/>
        </w:rPr>
        <w:t>.</w:t>
      </w:r>
      <w:r w:rsidR="00377D07" w:rsidRPr="00BF7469">
        <w:rPr>
          <w:szCs w:val="24"/>
          <w:bdr w:val="none" w:sz="0" w:space="0" w:color="auto" w:frame="1"/>
        </w:rPr>
        <w:t xml:space="preserve">2. </w:t>
      </w:r>
      <w:r w:rsidR="00A40E6D" w:rsidRPr="00BF7469">
        <w:rPr>
          <w:szCs w:val="24"/>
          <w:bdr w:val="none" w:sz="0" w:space="0" w:color="auto" w:frame="1"/>
        </w:rPr>
        <w:t xml:space="preserve">Subtiekėjų numatymas nekeičia pagrindinio </w:t>
      </w:r>
      <w:r w:rsidR="00155174" w:rsidRPr="00155174">
        <w:rPr>
          <w:b/>
          <w:szCs w:val="24"/>
          <w:bdr w:val="none" w:sz="0" w:space="0" w:color="auto" w:frame="1"/>
        </w:rPr>
        <w:t>Pardavėj</w:t>
      </w:r>
      <w:r w:rsidR="00155174">
        <w:rPr>
          <w:b/>
          <w:szCs w:val="24"/>
          <w:bdr w:val="none" w:sz="0" w:space="0" w:color="auto" w:frame="1"/>
        </w:rPr>
        <w:t>o</w:t>
      </w:r>
      <w:r w:rsidR="00155174" w:rsidRPr="00155174">
        <w:rPr>
          <w:b/>
          <w:szCs w:val="24"/>
          <w:bdr w:val="none" w:sz="0" w:space="0" w:color="auto" w:frame="1"/>
        </w:rPr>
        <w:t xml:space="preserve"> </w:t>
      </w:r>
      <w:r w:rsidR="00A40E6D" w:rsidRPr="00BF7469">
        <w:rPr>
          <w:szCs w:val="24"/>
          <w:bdr w:val="none" w:sz="0" w:space="0" w:color="auto" w:frame="1"/>
        </w:rPr>
        <w:t>atsakomybės</w:t>
      </w:r>
      <w:r w:rsidR="00A40E6D" w:rsidRPr="00BF7469">
        <w:rPr>
          <w:iCs/>
          <w:szCs w:val="24"/>
          <w:bdr w:val="none" w:sz="0" w:space="0" w:color="auto" w:frame="1"/>
        </w:rPr>
        <w:t xml:space="preserve"> </w:t>
      </w:r>
      <w:r w:rsidR="00A40E6D" w:rsidRPr="00BF7469">
        <w:rPr>
          <w:szCs w:val="24"/>
          <w:bdr w:val="none" w:sz="0" w:space="0" w:color="auto" w:frame="1"/>
        </w:rPr>
        <w:t>dėl numatomos sudar</w:t>
      </w:r>
      <w:r w:rsidR="00377D07" w:rsidRPr="00BF7469">
        <w:rPr>
          <w:szCs w:val="24"/>
          <w:bdr w:val="none" w:sz="0" w:space="0" w:color="auto" w:frame="1"/>
        </w:rPr>
        <w:t>yti pirkimo sutarties įvykdymo.</w:t>
      </w:r>
    </w:p>
    <w:p w14:paraId="44CE6474" w14:textId="77777777" w:rsidR="00377D07" w:rsidRPr="00BF7469" w:rsidRDefault="00377D07" w:rsidP="00BB4330">
      <w:pPr>
        <w:pStyle w:val="Pagrindinistekstas"/>
        <w:ind w:firstLine="709"/>
        <w:rPr>
          <w:b w:val="0"/>
          <w:sz w:val="24"/>
          <w:szCs w:val="24"/>
        </w:rPr>
      </w:pPr>
      <w:r w:rsidRPr="00BF7469">
        <w:rPr>
          <w:b w:val="0"/>
          <w:sz w:val="24"/>
          <w:szCs w:val="24"/>
        </w:rPr>
        <w:t>7.3. Vykdydamos šios Sutarties sąlygas, Šalys vadovaujasi Lietuvos Respublikos į</w:t>
      </w:r>
      <w:r w:rsidR="007666BE" w:rsidRPr="00BF7469">
        <w:rPr>
          <w:b w:val="0"/>
          <w:sz w:val="24"/>
          <w:szCs w:val="24"/>
        </w:rPr>
        <w:t xml:space="preserve">statymais ir kitais </w:t>
      </w:r>
      <w:r w:rsidRPr="00BF7469">
        <w:rPr>
          <w:b w:val="0"/>
          <w:bCs w:val="0"/>
          <w:sz w:val="24"/>
          <w:szCs w:val="24"/>
        </w:rPr>
        <w:t>norminiais teisės aktais.</w:t>
      </w:r>
      <w:r w:rsidRPr="00BF7469">
        <w:rPr>
          <w:color w:val="FF0000"/>
          <w:sz w:val="24"/>
          <w:szCs w:val="24"/>
          <w:bdr w:val="none" w:sz="0" w:space="0" w:color="auto" w:frame="1"/>
        </w:rPr>
        <w:t xml:space="preserve"> </w:t>
      </w:r>
    </w:p>
    <w:p w14:paraId="3CF07E86" w14:textId="77777777" w:rsidR="009A0B56" w:rsidRPr="00BF7469" w:rsidRDefault="00576EA9" w:rsidP="00BB4330">
      <w:pPr>
        <w:pStyle w:val="Pagrindinistekstas"/>
        <w:ind w:firstLine="709"/>
        <w:rPr>
          <w:b w:val="0"/>
          <w:sz w:val="24"/>
          <w:szCs w:val="24"/>
        </w:rPr>
      </w:pPr>
      <w:r w:rsidRPr="00BF7469">
        <w:rPr>
          <w:b w:val="0"/>
          <w:sz w:val="24"/>
          <w:szCs w:val="24"/>
        </w:rPr>
        <w:t>7</w:t>
      </w:r>
      <w:r w:rsidR="00377D07" w:rsidRPr="00BF7469">
        <w:rPr>
          <w:b w:val="0"/>
          <w:sz w:val="24"/>
          <w:szCs w:val="24"/>
        </w:rPr>
        <w:t>.4</w:t>
      </w:r>
      <w:r w:rsidR="001E40CC" w:rsidRPr="00BF7469">
        <w:rPr>
          <w:b w:val="0"/>
          <w:sz w:val="24"/>
          <w:szCs w:val="24"/>
        </w:rPr>
        <w:t xml:space="preserve">. </w:t>
      </w:r>
      <w:r w:rsidR="009A0B56" w:rsidRPr="00BF7469">
        <w:rPr>
          <w:b w:val="0"/>
          <w:sz w:val="24"/>
          <w:szCs w:val="24"/>
        </w:rPr>
        <w:t>Visi iškilę ginčai sprendžiami Šalių tarpusavio derybose. Nepavykus susitarti, Šalių ginčai sprendžiami vadovaujantis Lietuvos Respublikos įstatymais Lietuvos Respublikos teisme.</w:t>
      </w:r>
    </w:p>
    <w:p w14:paraId="71329FFC" w14:textId="77777777" w:rsidR="007666BE" w:rsidRPr="00BF7469" w:rsidRDefault="00377D07" w:rsidP="00BB4330">
      <w:pPr>
        <w:pStyle w:val="Paprastasistekstas1"/>
        <w:ind w:firstLine="709"/>
        <w:jc w:val="both"/>
        <w:rPr>
          <w:rFonts w:ascii="Times New Roman" w:hAnsi="Times New Roman" w:cs="Times New Roman"/>
          <w:sz w:val="24"/>
          <w:szCs w:val="24"/>
          <w:lang w:val="lt-LT"/>
        </w:rPr>
      </w:pPr>
      <w:r w:rsidRPr="00BF7469">
        <w:rPr>
          <w:rFonts w:ascii="Times New Roman" w:hAnsi="Times New Roman" w:cs="Times New Roman"/>
          <w:sz w:val="24"/>
          <w:szCs w:val="24"/>
          <w:lang w:val="lt-LT"/>
        </w:rPr>
        <w:t>7.5</w:t>
      </w:r>
      <w:r w:rsidR="001E40CC" w:rsidRPr="00BF7469">
        <w:rPr>
          <w:rFonts w:ascii="Times New Roman" w:hAnsi="Times New Roman" w:cs="Times New Roman"/>
          <w:sz w:val="24"/>
          <w:szCs w:val="24"/>
          <w:lang w:val="lt-LT"/>
        </w:rPr>
        <w:t xml:space="preserve">. </w:t>
      </w:r>
      <w:r w:rsidR="009A0B56" w:rsidRPr="00BF7469">
        <w:rPr>
          <w:rFonts w:ascii="Times New Roman" w:hAnsi="Times New Roman" w:cs="Times New Roman"/>
          <w:sz w:val="24"/>
          <w:szCs w:val="24"/>
          <w:lang w:val="lt-LT"/>
        </w:rPr>
        <w:t xml:space="preserve">Šalys negali be raštiško kitos Šalies sutikimo perduoti savo teisių ir pareigų, prisiimtų </w:t>
      </w:r>
    </w:p>
    <w:p w14:paraId="3E30876D" w14:textId="77777777" w:rsidR="009A0B56" w:rsidRPr="00BF7469" w:rsidRDefault="009A0B56" w:rsidP="00155174">
      <w:pPr>
        <w:pStyle w:val="Paprastasistekstas1"/>
        <w:jc w:val="both"/>
        <w:rPr>
          <w:rFonts w:ascii="Times New Roman" w:hAnsi="Times New Roman" w:cs="Times New Roman"/>
          <w:sz w:val="24"/>
          <w:szCs w:val="24"/>
          <w:lang w:val="lt-LT"/>
        </w:rPr>
      </w:pPr>
      <w:r w:rsidRPr="00BF7469">
        <w:rPr>
          <w:rFonts w:ascii="Times New Roman" w:hAnsi="Times New Roman" w:cs="Times New Roman"/>
          <w:sz w:val="24"/>
          <w:szCs w:val="24"/>
          <w:lang w:val="lt-LT"/>
        </w:rPr>
        <w:t xml:space="preserve">šia sutartimi, trečiosioms šalims. </w:t>
      </w:r>
    </w:p>
    <w:p w14:paraId="66C82442" w14:textId="77777777" w:rsidR="008F73BE" w:rsidRPr="00BF7469" w:rsidRDefault="008F73BE" w:rsidP="00BB4330">
      <w:pPr>
        <w:pStyle w:val="Paprastasistekstas1"/>
        <w:ind w:firstLine="709"/>
        <w:jc w:val="both"/>
        <w:rPr>
          <w:rFonts w:ascii="Times New Roman" w:hAnsi="Times New Roman" w:cs="Times New Roman"/>
          <w:sz w:val="24"/>
          <w:szCs w:val="24"/>
          <w:lang w:val="lt-LT"/>
        </w:rPr>
      </w:pPr>
      <w:r w:rsidRPr="00BF7469">
        <w:rPr>
          <w:rFonts w:ascii="Times New Roman" w:hAnsi="Times New Roman" w:cs="Times New Roman"/>
          <w:sz w:val="24"/>
          <w:szCs w:val="24"/>
          <w:lang w:val="lt-LT"/>
        </w:rPr>
        <w:t>7.</w:t>
      </w:r>
      <w:r w:rsidR="00BB4330">
        <w:rPr>
          <w:rFonts w:ascii="Times New Roman" w:hAnsi="Times New Roman" w:cs="Times New Roman"/>
          <w:sz w:val="24"/>
          <w:szCs w:val="24"/>
          <w:lang w:val="lt-LT"/>
        </w:rPr>
        <w:t>6</w:t>
      </w:r>
      <w:r w:rsidRPr="00BF7469">
        <w:rPr>
          <w:rFonts w:ascii="Times New Roman" w:hAnsi="Times New Roman" w:cs="Times New Roman"/>
          <w:sz w:val="24"/>
          <w:szCs w:val="24"/>
          <w:lang w:val="lt-LT"/>
        </w:rPr>
        <w:t>. Šalys neskelbia tretiesiems asmenims konfidencialios informacijos apie Sutarties vykdymą, taip pat užtikrina, kad minėta informacija bei visi perduoti duomenys ir dokumentai nepateks tretiesiems asmenims, išskyrus Lietuvos Respublikos įstatymuose nustatytas išimtis.</w:t>
      </w:r>
    </w:p>
    <w:p w14:paraId="2723D2A4" w14:textId="77777777" w:rsidR="007666BE" w:rsidRPr="00BF7469" w:rsidRDefault="008F73BE" w:rsidP="00BB4330">
      <w:pPr>
        <w:pStyle w:val="Paprastasistekstas1"/>
        <w:ind w:firstLine="709"/>
        <w:jc w:val="both"/>
        <w:rPr>
          <w:rFonts w:ascii="Times New Roman" w:hAnsi="Times New Roman" w:cs="Times New Roman"/>
          <w:sz w:val="24"/>
          <w:szCs w:val="24"/>
          <w:lang w:val="lt-LT"/>
        </w:rPr>
      </w:pPr>
      <w:r w:rsidRPr="00BF7469">
        <w:rPr>
          <w:rFonts w:ascii="Times New Roman" w:hAnsi="Times New Roman" w:cs="Times New Roman"/>
          <w:sz w:val="24"/>
          <w:szCs w:val="24"/>
          <w:lang w:val="lt-LT"/>
        </w:rPr>
        <w:t>7.</w:t>
      </w:r>
      <w:r w:rsidR="00BB4330">
        <w:rPr>
          <w:rFonts w:ascii="Times New Roman" w:hAnsi="Times New Roman" w:cs="Times New Roman"/>
          <w:sz w:val="24"/>
          <w:szCs w:val="24"/>
          <w:lang w:val="lt-LT"/>
        </w:rPr>
        <w:t>7</w:t>
      </w:r>
      <w:r w:rsidRPr="00BF7469">
        <w:rPr>
          <w:rFonts w:ascii="Times New Roman" w:hAnsi="Times New Roman" w:cs="Times New Roman"/>
          <w:sz w:val="24"/>
          <w:szCs w:val="24"/>
          <w:lang w:val="lt-LT"/>
        </w:rPr>
        <w:t xml:space="preserve">. Sutarties Šalys įsipareigoja nedelsdamos raštu pranešti viena kitai apie rekvizitų </w:t>
      </w:r>
    </w:p>
    <w:p w14:paraId="2454AF2D" w14:textId="77777777" w:rsidR="008F73BE" w:rsidRPr="00BF7469" w:rsidRDefault="008F73BE" w:rsidP="00BB4330">
      <w:pPr>
        <w:pStyle w:val="Paprastasistekstas1"/>
        <w:ind w:firstLine="709"/>
        <w:jc w:val="both"/>
        <w:rPr>
          <w:rFonts w:ascii="Times New Roman" w:hAnsi="Times New Roman" w:cs="Times New Roman"/>
          <w:sz w:val="24"/>
          <w:szCs w:val="24"/>
          <w:lang w:val="lt-LT"/>
        </w:rPr>
      </w:pPr>
      <w:r w:rsidRPr="00BF7469">
        <w:rPr>
          <w:rFonts w:ascii="Times New Roman" w:hAnsi="Times New Roman" w:cs="Times New Roman"/>
          <w:sz w:val="24"/>
          <w:szCs w:val="24"/>
          <w:lang w:val="lt-LT"/>
        </w:rPr>
        <w:t>pasikeitimą. Nepranešus apie rekvizitų pasikeitimą, bus laikoma, kad pranešimai, išsiųsti šios Sutarties rekvizituose nurodytu adresu, yra išsiųsti tinkamai.</w:t>
      </w:r>
    </w:p>
    <w:p w14:paraId="5FD123C4" w14:textId="77777777" w:rsidR="00C42ADD" w:rsidRPr="00BF7469" w:rsidRDefault="008F73BE" w:rsidP="00BB4330">
      <w:pPr>
        <w:pStyle w:val="Paprastasistekstas1"/>
        <w:ind w:firstLine="709"/>
        <w:jc w:val="both"/>
        <w:rPr>
          <w:rFonts w:ascii="Times New Roman" w:hAnsi="Times New Roman" w:cs="Times New Roman"/>
          <w:sz w:val="24"/>
          <w:szCs w:val="24"/>
          <w:lang w:val="lt-LT"/>
        </w:rPr>
      </w:pPr>
      <w:r w:rsidRPr="00BF7469">
        <w:rPr>
          <w:rFonts w:ascii="Times New Roman" w:hAnsi="Times New Roman" w:cs="Times New Roman"/>
          <w:sz w:val="24"/>
          <w:szCs w:val="24"/>
          <w:lang w:val="lt-LT"/>
        </w:rPr>
        <w:t>7.</w:t>
      </w:r>
      <w:r w:rsidR="00BB4330">
        <w:rPr>
          <w:rFonts w:ascii="Times New Roman" w:hAnsi="Times New Roman" w:cs="Times New Roman"/>
          <w:sz w:val="24"/>
          <w:szCs w:val="24"/>
          <w:lang w:val="lt-LT"/>
        </w:rPr>
        <w:t>8</w:t>
      </w:r>
      <w:r w:rsidRPr="00BF7469">
        <w:rPr>
          <w:rFonts w:ascii="Times New Roman" w:hAnsi="Times New Roman" w:cs="Times New Roman"/>
          <w:sz w:val="24"/>
          <w:szCs w:val="24"/>
          <w:lang w:val="lt-LT"/>
        </w:rPr>
        <w:t xml:space="preserve">. Sutartis sudaryta lietuvių kalba dviem egzemplioriais, turinčiais vienodą juridinę galią </w:t>
      </w:r>
      <w:r w:rsidR="00C42ADD" w:rsidRPr="00BF7469">
        <w:rPr>
          <w:rFonts w:ascii="Times New Roman" w:hAnsi="Times New Roman" w:cs="Times New Roman"/>
          <w:sz w:val="24"/>
          <w:szCs w:val="24"/>
          <w:lang w:val="lt-LT"/>
        </w:rPr>
        <w:t>– po vieną egzempliorių kiekvienai šaliai.</w:t>
      </w:r>
    </w:p>
    <w:p w14:paraId="75560EE9" w14:textId="77777777" w:rsidR="00563159" w:rsidRPr="00BF7469" w:rsidRDefault="00563159" w:rsidP="00474132">
      <w:pPr>
        <w:pStyle w:val="Paprastasistekstas1"/>
        <w:jc w:val="both"/>
        <w:rPr>
          <w:rFonts w:ascii="Times New Roman" w:hAnsi="Times New Roman" w:cs="Times New Roman"/>
          <w:color w:val="FF0000"/>
          <w:sz w:val="24"/>
          <w:szCs w:val="24"/>
          <w:lang w:val="lt-LT"/>
        </w:rPr>
      </w:pPr>
    </w:p>
    <w:p w14:paraId="0186F264" w14:textId="769535EC" w:rsidR="00563159" w:rsidRDefault="00563159" w:rsidP="004222A8">
      <w:pPr>
        <w:pStyle w:val="Paprastasistekstas1"/>
        <w:numPr>
          <w:ilvl w:val="0"/>
          <w:numId w:val="14"/>
        </w:numPr>
        <w:jc w:val="center"/>
        <w:rPr>
          <w:rFonts w:ascii="Times New Roman" w:hAnsi="Times New Roman" w:cs="Times New Roman"/>
          <w:b/>
          <w:bCs/>
          <w:sz w:val="24"/>
          <w:szCs w:val="24"/>
          <w:lang w:val="lt-LT"/>
        </w:rPr>
      </w:pPr>
      <w:r w:rsidRPr="007B53F4">
        <w:rPr>
          <w:rFonts w:ascii="Times New Roman" w:hAnsi="Times New Roman" w:cs="Times New Roman"/>
          <w:b/>
          <w:bCs/>
          <w:sz w:val="24"/>
          <w:szCs w:val="24"/>
          <w:lang w:val="lt-LT"/>
        </w:rPr>
        <w:t>ŠALIŲ UŽ SUTARTIES VYKDYMĄ ATSAKINGI ASMENYS</w:t>
      </w:r>
    </w:p>
    <w:p w14:paraId="7353F2C4" w14:textId="77777777" w:rsidR="004222A8" w:rsidRPr="00037EE2" w:rsidRDefault="004222A8" w:rsidP="004222A8">
      <w:pPr>
        <w:pStyle w:val="Paprastasistekstas1"/>
        <w:ind w:left="720"/>
        <w:rPr>
          <w:rFonts w:ascii="Times New Roman" w:hAnsi="Times New Roman" w:cs="Times New Roman"/>
          <w:b/>
          <w:bCs/>
          <w:sz w:val="24"/>
          <w:szCs w:val="24"/>
          <w:lang w:val="lt-LT"/>
        </w:rPr>
      </w:pPr>
    </w:p>
    <w:p w14:paraId="310D8F9D" w14:textId="77777777" w:rsidR="00193A75" w:rsidRPr="00BF7469" w:rsidRDefault="00193A75" w:rsidP="00563159">
      <w:pPr>
        <w:ind w:left="709"/>
        <w:jc w:val="both"/>
        <w:rPr>
          <w:szCs w:val="24"/>
        </w:rPr>
      </w:pPr>
      <w:r w:rsidRPr="00BF7469">
        <w:rPr>
          <w:szCs w:val="24"/>
        </w:rPr>
        <w:t xml:space="preserve">8.1. Iš </w:t>
      </w:r>
      <w:r w:rsidRPr="00BF7469">
        <w:rPr>
          <w:b/>
          <w:szCs w:val="24"/>
        </w:rPr>
        <w:t xml:space="preserve">Pirkėjo </w:t>
      </w:r>
      <w:r w:rsidRPr="00BF7469">
        <w:rPr>
          <w:szCs w:val="24"/>
        </w:rPr>
        <w:t>pusės už:</w:t>
      </w:r>
    </w:p>
    <w:p w14:paraId="704B5718" w14:textId="77777777" w:rsidR="00D40A80" w:rsidRPr="00BF7469" w:rsidRDefault="00563159" w:rsidP="00D40A80">
      <w:pPr>
        <w:ind w:left="709"/>
        <w:jc w:val="both"/>
        <w:rPr>
          <w:szCs w:val="24"/>
        </w:rPr>
      </w:pPr>
      <w:r w:rsidRPr="00BF7469">
        <w:rPr>
          <w:szCs w:val="24"/>
        </w:rPr>
        <w:t>8.1</w:t>
      </w:r>
      <w:r w:rsidR="001E40CC" w:rsidRPr="00BF7469">
        <w:rPr>
          <w:szCs w:val="24"/>
        </w:rPr>
        <w:t>.</w:t>
      </w:r>
      <w:r w:rsidR="00193A75" w:rsidRPr="00BF7469">
        <w:rPr>
          <w:szCs w:val="24"/>
        </w:rPr>
        <w:t xml:space="preserve">1 </w:t>
      </w:r>
      <w:r w:rsidR="002F0757" w:rsidRPr="00BF7469">
        <w:rPr>
          <w:szCs w:val="24"/>
        </w:rPr>
        <w:t xml:space="preserve"> </w:t>
      </w:r>
      <w:r w:rsidR="00193A75" w:rsidRPr="00BF7469">
        <w:rPr>
          <w:szCs w:val="24"/>
        </w:rPr>
        <w:t>už</w:t>
      </w:r>
      <w:r w:rsidRPr="00BF7469">
        <w:rPr>
          <w:szCs w:val="24"/>
        </w:rPr>
        <w:t xml:space="preserve"> S</w:t>
      </w:r>
      <w:r w:rsidR="002F0757" w:rsidRPr="00BF7469">
        <w:rPr>
          <w:szCs w:val="24"/>
        </w:rPr>
        <w:t xml:space="preserve">utarties </w:t>
      </w:r>
      <w:r w:rsidR="00D40A80" w:rsidRPr="00BF7469">
        <w:rPr>
          <w:szCs w:val="24"/>
        </w:rPr>
        <w:t xml:space="preserve">paskelbimą </w:t>
      </w:r>
      <w:r w:rsidR="001A253A" w:rsidRPr="00BF7469">
        <w:rPr>
          <w:szCs w:val="24"/>
        </w:rPr>
        <w:t>Centrinėje viešųjų pirkimų inf</w:t>
      </w:r>
      <w:r w:rsidRPr="00BF7469">
        <w:rPr>
          <w:szCs w:val="24"/>
        </w:rPr>
        <w:t xml:space="preserve">ormacinėje sistemoje, </w:t>
      </w:r>
    </w:p>
    <w:p w14:paraId="15592FFE" w14:textId="5C3079EE" w:rsidR="00193A75" w:rsidRPr="00BF7469" w:rsidRDefault="00231BC9" w:rsidP="00D40A80">
      <w:pPr>
        <w:jc w:val="both"/>
        <w:rPr>
          <w:szCs w:val="24"/>
        </w:rPr>
      </w:pPr>
      <w:r>
        <w:rPr>
          <w:szCs w:val="24"/>
        </w:rPr>
        <w:t>a</w:t>
      </w:r>
      <w:r w:rsidR="002F0757" w:rsidRPr="00BF7469">
        <w:rPr>
          <w:szCs w:val="24"/>
        </w:rPr>
        <w:t>tsaking</w:t>
      </w:r>
      <w:r w:rsidR="00384C55" w:rsidRPr="00BF7469">
        <w:rPr>
          <w:szCs w:val="24"/>
        </w:rPr>
        <w:t>a</w:t>
      </w:r>
      <w:r>
        <w:rPr>
          <w:szCs w:val="24"/>
        </w:rPr>
        <w:t>s ūkvedys</w:t>
      </w:r>
      <w:r w:rsidR="00193A75" w:rsidRPr="00BF7469">
        <w:rPr>
          <w:szCs w:val="24"/>
        </w:rPr>
        <w:t>;</w:t>
      </w:r>
    </w:p>
    <w:p w14:paraId="1992CD50" w14:textId="77777777" w:rsidR="007666BE" w:rsidRPr="00BF7469" w:rsidRDefault="00193A75" w:rsidP="007666BE">
      <w:pPr>
        <w:ind w:left="709"/>
        <w:jc w:val="both"/>
        <w:rPr>
          <w:szCs w:val="24"/>
        </w:rPr>
      </w:pPr>
      <w:r w:rsidRPr="00BF7469">
        <w:rPr>
          <w:szCs w:val="24"/>
        </w:rPr>
        <w:t xml:space="preserve">8.1.2  už Sutarties pakeitimų, atsiradusių sutarties vykdymo laikotarpiu, paskelbimą </w:t>
      </w:r>
    </w:p>
    <w:p w14:paraId="2FDB25B8" w14:textId="4AC27B79" w:rsidR="00193A75" w:rsidRPr="00BF7469" w:rsidRDefault="00193A75" w:rsidP="007666BE">
      <w:pPr>
        <w:jc w:val="both"/>
        <w:rPr>
          <w:szCs w:val="24"/>
        </w:rPr>
      </w:pPr>
      <w:r w:rsidRPr="00BF7469">
        <w:rPr>
          <w:szCs w:val="24"/>
        </w:rPr>
        <w:t>Centrinėje viešųjų pirkimų informacinėje sistemoje, atsakinga</w:t>
      </w:r>
      <w:r w:rsidR="006D45B4">
        <w:rPr>
          <w:szCs w:val="24"/>
        </w:rPr>
        <w:t>s</w:t>
      </w:r>
      <w:r w:rsidR="005D475A">
        <w:rPr>
          <w:szCs w:val="24"/>
        </w:rPr>
        <w:t xml:space="preserve"> </w:t>
      </w:r>
      <w:r w:rsidR="005D475A" w:rsidRPr="005D475A">
        <w:rPr>
          <w:szCs w:val="24"/>
        </w:rPr>
        <w:t>ūkvedys</w:t>
      </w:r>
      <w:r w:rsidRPr="00BF7469">
        <w:rPr>
          <w:szCs w:val="24"/>
        </w:rPr>
        <w:t>, gavusi informaciją iš už Sutarties vykdymą atsakingo asmens;</w:t>
      </w:r>
    </w:p>
    <w:p w14:paraId="0542CB67" w14:textId="2207ACE5" w:rsidR="00563159" w:rsidRPr="001D7729" w:rsidRDefault="00563159" w:rsidP="00563159">
      <w:pPr>
        <w:widowControl w:val="0"/>
        <w:tabs>
          <w:tab w:val="left" w:pos="1530"/>
        </w:tabs>
        <w:autoSpaceDE w:val="0"/>
        <w:rPr>
          <w:bCs/>
          <w:color w:val="FF0000"/>
          <w:szCs w:val="24"/>
        </w:rPr>
      </w:pPr>
      <w:r w:rsidRPr="0010254A">
        <w:rPr>
          <w:szCs w:val="24"/>
        </w:rPr>
        <w:t xml:space="preserve">             8</w:t>
      </w:r>
      <w:r w:rsidR="00193A75" w:rsidRPr="0010254A">
        <w:rPr>
          <w:szCs w:val="24"/>
        </w:rPr>
        <w:t>.1</w:t>
      </w:r>
      <w:r w:rsidRPr="0010254A">
        <w:rPr>
          <w:szCs w:val="24"/>
        </w:rPr>
        <w:t>.</w:t>
      </w:r>
      <w:r w:rsidR="00193A75" w:rsidRPr="0010254A">
        <w:rPr>
          <w:szCs w:val="24"/>
        </w:rPr>
        <w:t>3</w:t>
      </w:r>
      <w:r w:rsidRPr="0010254A">
        <w:rPr>
          <w:szCs w:val="24"/>
        </w:rPr>
        <w:t xml:space="preserve"> </w:t>
      </w:r>
      <w:r w:rsidRPr="0010254A">
        <w:rPr>
          <w:bCs/>
          <w:szCs w:val="24"/>
        </w:rPr>
        <w:t>už Suta</w:t>
      </w:r>
      <w:r w:rsidR="00D40A80" w:rsidRPr="0010254A">
        <w:rPr>
          <w:bCs/>
          <w:szCs w:val="24"/>
        </w:rPr>
        <w:t>rties vykdymą</w:t>
      </w:r>
      <w:r w:rsidR="005F17C8">
        <w:rPr>
          <w:bCs/>
          <w:szCs w:val="24"/>
        </w:rPr>
        <w:t xml:space="preserve"> atsakingas</w:t>
      </w:r>
      <w:r w:rsidR="005D475A">
        <w:rPr>
          <w:szCs w:val="24"/>
        </w:rPr>
        <w:t>.</w:t>
      </w:r>
    </w:p>
    <w:p w14:paraId="6E81F3CD" w14:textId="1B80A22A" w:rsidR="00193A75" w:rsidRPr="00900DA9" w:rsidRDefault="005D47C8" w:rsidP="00563159">
      <w:pPr>
        <w:widowControl w:val="0"/>
        <w:tabs>
          <w:tab w:val="left" w:pos="1530"/>
        </w:tabs>
        <w:autoSpaceDE w:val="0"/>
        <w:rPr>
          <w:szCs w:val="24"/>
        </w:rPr>
      </w:pPr>
      <w:r w:rsidRPr="00BF7469">
        <w:rPr>
          <w:bCs/>
          <w:szCs w:val="24"/>
        </w:rPr>
        <w:t xml:space="preserve">              8.1.</w:t>
      </w:r>
      <w:r w:rsidRPr="00900DA9">
        <w:rPr>
          <w:bCs/>
          <w:szCs w:val="24"/>
        </w:rPr>
        <w:t>4</w:t>
      </w:r>
      <w:r w:rsidR="00193A75" w:rsidRPr="00900DA9">
        <w:rPr>
          <w:bCs/>
          <w:szCs w:val="24"/>
        </w:rPr>
        <w:t xml:space="preserve"> iš </w:t>
      </w:r>
      <w:r w:rsidR="00193A75" w:rsidRPr="00900DA9">
        <w:rPr>
          <w:b/>
          <w:bCs/>
          <w:szCs w:val="24"/>
        </w:rPr>
        <w:t>Pardavėjo</w:t>
      </w:r>
      <w:r w:rsidR="00193A75" w:rsidRPr="00900DA9">
        <w:rPr>
          <w:bCs/>
          <w:szCs w:val="24"/>
        </w:rPr>
        <w:t xml:space="preserve"> pusės už Sutarties vykdymą atsakingas – </w:t>
      </w:r>
      <w:r w:rsidR="008474EB" w:rsidRPr="00900DA9">
        <w:rPr>
          <w:bCs/>
          <w:szCs w:val="24"/>
        </w:rPr>
        <w:t xml:space="preserve"> </w:t>
      </w:r>
      <w:bookmarkStart w:id="0" w:name="_GoBack"/>
      <w:bookmarkEnd w:id="0"/>
      <w:r w:rsidR="001F3726" w:rsidRPr="00900DA9">
        <w:rPr>
          <w:bCs/>
          <w:szCs w:val="24"/>
          <w:lang w:val="en-US"/>
        </w:rPr>
        <w:t>.</w:t>
      </w:r>
    </w:p>
    <w:p w14:paraId="0A72E0F5" w14:textId="77777777" w:rsidR="00085597" w:rsidRPr="00900DA9" w:rsidRDefault="00085597" w:rsidP="00085597">
      <w:pPr>
        <w:pStyle w:val="Paprastasistekstas1"/>
        <w:ind w:left="737"/>
        <w:jc w:val="both"/>
        <w:rPr>
          <w:rFonts w:ascii="Times New Roman" w:hAnsi="Times New Roman" w:cs="Times New Roman"/>
          <w:sz w:val="24"/>
          <w:szCs w:val="24"/>
          <w:lang w:val="lt-LT"/>
        </w:rPr>
      </w:pPr>
    </w:p>
    <w:p w14:paraId="786C6352" w14:textId="39020C31" w:rsidR="00155174" w:rsidRPr="00900DA9" w:rsidRDefault="00ED43AB" w:rsidP="00085597">
      <w:pPr>
        <w:pStyle w:val="Paprastasistekstas1"/>
        <w:ind w:left="737"/>
        <w:jc w:val="both"/>
        <w:rPr>
          <w:rFonts w:ascii="Times New Roman" w:hAnsi="Times New Roman" w:cs="Times New Roman"/>
          <w:sz w:val="24"/>
          <w:szCs w:val="24"/>
          <w:lang w:val="lt-LT"/>
        </w:rPr>
      </w:pPr>
      <w:r w:rsidRPr="00900DA9">
        <w:rPr>
          <w:rFonts w:ascii="Times New Roman" w:hAnsi="Times New Roman" w:cs="Times New Roman"/>
          <w:sz w:val="24"/>
          <w:szCs w:val="24"/>
          <w:lang w:val="lt-LT"/>
        </w:rPr>
        <w:br w:type="page"/>
      </w:r>
    </w:p>
    <w:p w14:paraId="712B3839" w14:textId="3DF0BFAD" w:rsidR="009A0B56" w:rsidRDefault="004436B2" w:rsidP="004222A8">
      <w:pPr>
        <w:pStyle w:val="Paprastasistekstas1"/>
        <w:numPr>
          <w:ilvl w:val="0"/>
          <w:numId w:val="14"/>
        </w:numPr>
        <w:jc w:val="center"/>
        <w:rPr>
          <w:rFonts w:ascii="Times New Roman" w:hAnsi="Times New Roman" w:cs="Times New Roman"/>
          <w:b/>
          <w:bCs/>
          <w:sz w:val="24"/>
          <w:szCs w:val="24"/>
          <w:lang w:val="lt-LT"/>
        </w:rPr>
      </w:pPr>
      <w:r w:rsidRPr="00CE137E">
        <w:rPr>
          <w:rFonts w:ascii="Times New Roman" w:hAnsi="Times New Roman" w:cs="Times New Roman"/>
          <w:b/>
          <w:bCs/>
          <w:sz w:val="24"/>
          <w:szCs w:val="24"/>
          <w:lang w:val="lt-LT"/>
        </w:rPr>
        <w:lastRenderedPageBreak/>
        <w:t>SUTARTIES PRIEDAI</w:t>
      </w:r>
    </w:p>
    <w:p w14:paraId="75544BE6" w14:textId="77777777" w:rsidR="004222A8" w:rsidRPr="00037EE2" w:rsidRDefault="004222A8" w:rsidP="004222A8">
      <w:pPr>
        <w:pStyle w:val="Paprastasistekstas1"/>
        <w:ind w:left="720"/>
        <w:rPr>
          <w:rFonts w:ascii="Times New Roman" w:hAnsi="Times New Roman" w:cs="Times New Roman"/>
          <w:b/>
          <w:bCs/>
          <w:sz w:val="24"/>
          <w:szCs w:val="24"/>
          <w:lang w:val="lt-LT"/>
        </w:rPr>
      </w:pPr>
    </w:p>
    <w:p w14:paraId="2218D13A" w14:textId="1BE04AF2" w:rsidR="00A01AEA" w:rsidRDefault="00B03CF4" w:rsidP="00A01AEA">
      <w:pPr>
        <w:pStyle w:val="Paprastasistekstas1"/>
        <w:tabs>
          <w:tab w:val="left" w:pos="1250"/>
        </w:tabs>
        <w:ind w:left="680"/>
        <w:jc w:val="both"/>
        <w:rPr>
          <w:rFonts w:ascii="Times New Roman" w:hAnsi="Times New Roman" w:cs="Times New Roman"/>
          <w:sz w:val="24"/>
          <w:szCs w:val="24"/>
          <w:lang w:val="lt-LT"/>
        </w:rPr>
      </w:pPr>
      <w:r w:rsidRPr="00CE137E">
        <w:rPr>
          <w:rFonts w:ascii="Times New Roman" w:hAnsi="Times New Roman" w:cs="Times New Roman"/>
          <w:sz w:val="24"/>
          <w:szCs w:val="24"/>
          <w:lang w:val="lt-LT"/>
        </w:rPr>
        <w:t xml:space="preserve">  9</w:t>
      </w:r>
      <w:r w:rsidR="00A01AEA" w:rsidRPr="00CE137E">
        <w:rPr>
          <w:rFonts w:ascii="Times New Roman" w:hAnsi="Times New Roman" w:cs="Times New Roman"/>
          <w:sz w:val="24"/>
          <w:szCs w:val="24"/>
          <w:lang w:val="lt-LT"/>
        </w:rPr>
        <w:t xml:space="preserve">.1. Sutarties 1 priedas </w:t>
      </w:r>
      <w:r w:rsidR="00511DDC" w:rsidRPr="00CE137E">
        <w:rPr>
          <w:rFonts w:ascii="Times New Roman" w:hAnsi="Times New Roman" w:cs="Times New Roman"/>
          <w:sz w:val="24"/>
          <w:szCs w:val="24"/>
          <w:lang w:val="lt-LT"/>
        </w:rPr>
        <w:t>–</w:t>
      </w:r>
      <w:r w:rsidR="00A01AEA" w:rsidRPr="00CE137E">
        <w:rPr>
          <w:rFonts w:ascii="Times New Roman" w:hAnsi="Times New Roman" w:cs="Times New Roman"/>
          <w:sz w:val="24"/>
          <w:szCs w:val="24"/>
          <w:lang w:val="lt-LT"/>
        </w:rPr>
        <w:t xml:space="preserve"> </w:t>
      </w:r>
      <w:r w:rsidR="00CD3808" w:rsidRPr="00CE137E">
        <w:rPr>
          <w:rFonts w:ascii="Times New Roman" w:hAnsi="Times New Roman" w:cs="Times New Roman"/>
          <w:sz w:val="24"/>
          <w:szCs w:val="24"/>
          <w:lang w:val="lt-LT"/>
        </w:rPr>
        <w:t>T</w:t>
      </w:r>
      <w:r w:rsidR="00511DDC" w:rsidRPr="00CE137E">
        <w:rPr>
          <w:rFonts w:ascii="Times New Roman" w:hAnsi="Times New Roman" w:cs="Times New Roman"/>
          <w:sz w:val="24"/>
          <w:szCs w:val="24"/>
          <w:lang w:val="lt-LT"/>
        </w:rPr>
        <w:t>echninė specifikacij</w:t>
      </w:r>
      <w:r w:rsidR="00D35D35">
        <w:rPr>
          <w:rFonts w:ascii="Times New Roman" w:hAnsi="Times New Roman" w:cs="Times New Roman"/>
          <w:sz w:val="24"/>
          <w:szCs w:val="24"/>
          <w:lang w:val="lt-LT"/>
        </w:rPr>
        <w:t>a;</w:t>
      </w:r>
    </w:p>
    <w:p w14:paraId="6C72C266" w14:textId="7431161F" w:rsidR="00D35D35" w:rsidRDefault="00D35D35" w:rsidP="00D35D35">
      <w:pPr>
        <w:pStyle w:val="Paprastasistekstas1"/>
        <w:tabs>
          <w:tab w:val="left" w:pos="1250"/>
        </w:tabs>
        <w:ind w:left="680"/>
        <w:jc w:val="both"/>
        <w:rPr>
          <w:rFonts w:ascii="Times New Roman" w:hAnsi="Times New Roman" w:cs="Times New Roman"/>
          <w:sz w:val="24"/>
          <w:szCs w:val="24"/>
          <w:lang w:val="lt-LT"/>
        </w:rPr>
      </w:pPr>
      <w:r w:rsidRPr="00CE137E">
        <w:rPr>
          <w:rFonts w:ascii="Times New Roman" w:hAnsi="Times New Roman" w:cs="Times New Roman"/>
          <w:sz w:val="24"/>
          <w:szCs w:val="24"/>
          <w:lang w:val="lt-LT"/>
        </w:rPr>
        <w:t xml:space="preserve">  9.</w:t>
      </w:r>
      <w:r>
        <w:rPr>
          <w:rFonts w:ascii="Times New Roman" w:hAnsi="Times New Roman" w:cs="Times New Roman"/>
          <w:sz w:val="24"/>
          <w:szCs w:val="24"/>
          <w:lang w:val="lt-LT"/>
        </w:rPr>
        <w:t>2</w:t>
      </w:r>
      <w:r w:rsidRPr="00CE137E">
        <w:rPr>
          <w:rFonts w:ascii="Times New Roman" w:hAnsi="Times New Roman" w:cs="Times New Roman"/>
          <w:sz w:val="24"/>
          <w:szCs w:val="24"/>
          <w:lang w:val="lt-LT"/>
        </w:rPr>
        <w:t xml:space="preserve">. Sutarties </w:t>
      </w:r>
      <w:r>
        <w:rPr>
          <w:rFonts w:ascii="Times New Roman" w:hAnsi="Times New Roman" w:cs="Times New Roman"/>
          <w:sz w:val="24"/>
          <w:szCs w:val="24"/>
          <w:lang w:val="lt-LT"/>
        </w:rPr>
        <w:t>2</w:t>
      </w:r>
      <w:r w:rsidRPr="00CE137E">
        <w:rPr>
          <w:rFonts w:ascii="Times New Roman" w:hAnsi="Times New Roman" w:cs="Times New Roman"/>
          <w:sz w:val="24"/>
          <w:szCs w:val="24"/>
          <w:lang w:val="lt-LT"/>
        </w:rPr>
        <w:t xml:space="preserve"> priedas – </w:t>
      </w:r>
      <w:r>
        <w:rPr>
          <w:rFonts w:ascii="Times New Roman" w:hAnsi="Times New Roman" w:cs="Times New Roman"/>
          <w:sz w:val="24"/>
          <w:szCs w:val="24"/>
          <w:lang w:val="lt-LT"/>
        </w:rPr>
        <w:t>Tiekėjo pasiūlymas.</w:t>
      </w:r>
    </w:p>
    <w:p w14:paraId="2AD4FC7E" w14:textId="029716B6" w:rsidR="007B53F4" w:rsidRPr="00BF7469" w:rsidRDefault="00B03CF4" w:rsidP="00B03CF4">
      <w:pPr>
        <w:pStyle w:val="Paprastasistekstas1"/>
        <w:tabs>
          <w:tab w:val="left" w:pos="851"/>
          <w:tab w:val="left" w:pos="1250"/>
        </w:tabs>
        <w:ind w:left="680"/>
        <w:jc w:val="both"/>
        <w:rPr>
          <w:rFonts w:ascii="Times New Roman" w:hAnsi="Times New Roman" w:cs="Times New Roman"/>
          <w:sz w:val="24"/>
          <w:szCs w:val="24"/>
          <w:lang w:val="lt-LT"/>
        </w:rPr>
      </w:pPr>
      <w:r w:rsidRPr="00037EE2">
        <w:rPr>
          <w:rFonts w:ascii="Times New Roman" w:hAnsi="Times New Roman" w:cs="Times New Roman"/>
          <w:sz w:val="24"/>
          <w:szCs w:val="24"/>
          <w:lang w:val="lt-LT"/>
        </w:rPr>
        <w:t xml:space="preserve"> </w:t>
      </w:r>
    </w:p>
    <w:p w14:paraId="47E72C30" w14:textId="77777777" w:rsidR="00E67AF8" w:rsidRPr="00BF7469" w:rsidRDefault="00E67AF8">
      <w:pPr>
        <w:pStyle w:val="HTMLiankstoformatuotas"/>
        <w:rPr>
          <w:rFonts w:ascii="Times New Roman" w:hAnsi="Times New Roman" w:cs="Times New Roman"/>
          <w:sz w:val="24"/>
          <w:szCs w:val="24"/>
        </w:rPr>
      </w:pPr>
    </w:p>
    <w:p w14:paraId="0A97130B" w14:textId="77777777" w:rsidR="007666BE" w:rsidRDefault="00B03CF4" w:rsidP="00BF7469">
      <w:pPr>
        <w:pStyle w:val="HTMLiankstoformatuotas"/>
        <w:jc w:val="center"/>
        <w:rPr>
          <w:rFonts w:ascii="Times New Roman" w:hAnsi="Times New Roman" w:cs="Times New Roman"/>
          <w:b/>
          <w:sz w:val="24"/>
          <w:szCs w:val="24"/>
        </w:rPr>
      </w:pPr>
      <w:r w:rsidRPr="007B53F4">
        <w:rPr>
          <w:rFonts w:ascii="Times New Roman" w:hAnsi="Times New Roman" w:cs="Times New Roman"/>
          <w:b/>
          <w:caps/>
          <w:sz w:val="24"/>
          <w:szCs w:val="24"/>
        </w:rPr>
        <w:t>10</w:t>
      </w:r>
      <w:r w:rsidR="009A0B56" w:rsidRPr="007B53F4">
        <w:rPr>
          <w:rFonts w:ascii="Times New Roman" w:hAnsi="Times New Roman" w:cs="Times New Roman"/>
          <w:b/>
          <w:caps/>
          <w:sz w:val="24"/>
          <w:szCs w:val="24"/>
        </w:rPr>
        <w:t>. Šalių juridiniai adresai ir rekvizitai</w:t>
      </w:r>
      <w:r w:rsidR="005D47C8" w:rsidRPr="007B53F4">
        <w:rPr>
          <w:rFonts w:ascii="Times New Roman" w:hAnsi="Times New Roman" w:cs="Times New Roman"/>
          <w:b/>
          <w:sz w:val="24"/>
          <w:szCs w:val="24"/>
        </w:rPr>
        <w:t xml:space="preserve"> </w:t>
      </w:r>
    </w:p>
    <w:p w14:paraId="60C24C29" w14:textId="77777777" w:rsidR="007B53F4" w:rsidRDefault="007B53F4" w:rsidP="00BF7469">
      <w:pPr>
        <w:pStyle w:val="HTMLiankstoformatuotas"/>
        <w:jc w:val="center"/>
        <w:rPr>
          <w:rFonts w:ascii="Times New Roman" w:hAnsi="Times New Roman" w:cs="Times New Roman"/>
          <w:b/>
          <w:sz w:val="24"/>
          <w:szCs w:val="24"/>
        </w:rPr>
      </w:pPr>
    </w:p>
    <w:p w14:paraId="18F09F75" w14:textId="77777777" w:rsidR="007B53F4" w:rsidRPr="007B53F4" w:rsidRDefault="007B53F4" w:rsidP="00BF7469">
      <w:pPr>
        <w:pStyle w:val="HTMLiankstoformatuotas"/>
        <w:jc w:val="center"/>
        <w:rPr>
          <w:rFonts w:ascii="Times New Roman" w:hAnsi="Times New Roman" w:cs="Times New Roman"/>
          <w:b/>
          <w:sz w:val="24"/>
          <w:szCs w:val="24"/>
        </w:rPr>
      </w:pPr>
    </w:p>
    <w:tbl>
      <w:tblPr>
        <w:tblW w:w="9602" w:type="dxa"/>
        <w:tblInd w:w="360" w:type="dxa"/>
        <w:tblLayout w:type="fixed"/>
        <w:tblLook w:val="0000" w:firstRow="0" w:lastRow="0" w:firstColumn="0" w:lastColumn="0" w:noHBand="0" w:noVBand="0"/>
      </w:tblPr>
      <w:tblGrid>
        <w:gridCol w:w="4330"/>
        <w:gridCol w:w="5272"/>
      </w:tblGrid>
      <w:tr w:rsidR="009A0B56" w:rsidRPr="00BF7469" w14:paraId="71DF8C97" w14:textId="77777777" w:rsidTr="00377D07">
        <w:trPr>
          <w:trHeight w:val="4113"/>
        </w:trPr>
        <w:tc>
          <w:tcPr>
            <w:tcW w:w="4330" w:type="dxa"/>
            <w:shd w:val="clear" w:color="auto" w:fill="auto"/>
          </w:tcPr>
          <w:p w14:paraId="622207D2" w14:textId="77777777" w:rsidR="00377D07" w:rsidRPr="00BF7469" w:rsidRDefault="00377D07" w:rsidP="00377D07">
            <w:pPr>
              <w:jc w:val="both"/>
              <w:rPr>
                <w:b/>
                <w:szCs w:val="24"/>
              </w:rPr>
            </w:pPr>
            <w:r w:rsidRPr="00BF7469">
              <w:rPr>
                <w:b/>
                <w:szCs w:val="24"/>
              </w:rPr>
              <w:t xml:space="preserve"> Pirkėjas</w:t>
            </w:r>
          </w:p>
          <w:p w14:paraId="62A5C6C3" w14:textId="5D8FDCE6" w:rsidR="00600BD9" w:rsidRPr="00465291" w:rsidRDefault="00600BD9" w:rsidP="00600BD9">
            <w:pPr>
              <w:jc w:val="both"/>
              <w:rPr>
                <w:szCs w:val="24"/>
                <w:lang w:eastAsia="en-US"/>
              </w:rPr>
            </w:pPr>
            <w:r w:rsidRPr="00465291">
              <w:rPr>
                <w:szCs w:val="24"/>
              </w:rPr>
              <w:t xml:space="preserve">Telšių </w:t>
            </w:r>
            <w:r w:rsidR="00465291" w:rsidRPr="00465291">
              <w:rPr>
                <w:szCs w:val="24"/>
              </w:rPr>
              <w:t>meno mokykla</w:t>
            </w:r>
            <w:r w:rsidRPr="00465291">
              <w:rPr>
                <w:szCs w:val="24"/>
              </w:rPr>
              <w:t xml:space="preserve">                                      </w:t>
            </w:r>
          </w:p>
          <w:p w14:paraId="0D1A5357" w14:textId="4B6AF0B7" w:rsidR="00B41894" w:rsidRPr="00465291" w:rsidRDefault="00465291" w:rsidP="00B41894">
            <w:pPr>
              <w:jc w:val="both"/>
              <w:rPr>
                <w:szCs w:val="24"/>
                <w:lang w:eastAsia="en-US"/>
              </w:rPr>
            </w:pPr>
            <w:r w:rsidRPr="00465291">
              <w:rPr>
                <w:szCs w:val="24"/>
              </w:rPr>
              <w:t>J. Staugaičio tak</w:t>
            </w:r>
            <w:r w:rsidR="00351D14">
              <w:rPr>
                <w:szCs w:val="24"/>
              </w:rPr>
              <w:t>as</w:t>
            </w:r>
            <w:r w:rsidRPr="00465291">
              <w:rPr>
                <w:szCs w:val="24"/>
              </w:rPr>
              <w:t xml:space="preserve"> 2</w:t>
            </w:r>
            <w:r w:rsidR="00B41894" w:rsidRPr="00465291">
              <w:rPr>
                <w:szCs w:val="24"/>
              </w:rPr>
              <w:t>, LT-8713</w:t>
            </w:r>
            <w:r w:rsidRPr="00465291">
              <w:rPr>
                <w:szCs w:val="24"/>
              </w:rPr>
              <w:t>1</w:t>
            </w:r>
            <w:r w:rsidR="00B41894" w:rsidRPr="00465291">
              <w:rPr>
                <w:szCs w:val="24"/>
              </w:rPr>
              <w:t xml:space="preserve"> Telšiai                                                  </w:t>
            </w:r>
          </w:p>
          <w:p w14:paraId="7A79CEBD" w14:textId="1E1F9BB4" w:rsidR="00351D14" w:rsidRDefault="00511DDC" w:rsidP="00511DDC">
            <w:pPr>
              <w:jc w:val="both"/>
              <w:rPr>
                <w:szCs w:val="24"/>
              </w:rPr>
            </w:pPr>
            <w:r w:rsidRPr="00465291">
              <w:rPr>
                <w:szCs w:val="24"/>
              </w:rPr>
              <w:t>Tel</w:t>
            </w:r>
            <w:r w:rsidR="00465291" w:rsidRPr="00465291">
              <w:rPr>
                <w:szCs w:val="24"/>
              </w:rPr>
              <w:t>.:</w:t>
            </w:r>
            <w:r w:rsidRPr="00465291">
              <w:rPr>
                <w:szCs w:val="24"/>
              </w:rPr>
              <w:t xml:space="preserve"> </w:t>
            </w:r>
            <w:r w:rsidR="00465291" w:rsidRPr="00465291">
              <w:rPr>
                <w:szCs w:val="24"/>
              </w:rPr>
              <w:t>+370</w:t>
            </w:r>
            <w:r w:rsidR="00351D14">
              <w:rPr>
                <w:szCs w:val="24"/>
              </w:rPr>
              <w:t xml:space="preserve"> </w:t>
            </w:r>
            <w:r w:rsidR="00C0629F" w:rsidRPr="00465291">
              <w:rPr>
                <w:szCs w:val="24"/>
              </w:rPr>
              <w:t xml:space="preserve">444 </w:t>
            </w:r>
            <w:r w:rsidR="00465291" w:rsidRPr="00465291">
              <w:rPr>
                <w:szCs w:val="24"/>
              </w:rPr>
              <w:t>60220</w:t>
            </w:r>
          </w:p>
          <w:p w14:paraId="4219466E" w14:textId="4E1FAC1B" w:rsidR="00511DDC" w:rsidRPr="00465291" w:rsidRDefault="00351D14" w:rsidP="00511DDC">
            <w:pPr>
              <w:jc w:val="both"/>
              <w:rPr>
                <w:szCs w:val="24"/>
              </w:rPr>
            </w:pPr>
            <w:proofErr w:type="spellStart"/>
            <w:r>
              <w:rPr>
                <w:szCs w:val="24"/>
              </w:rPr>
              <w:t>Tel.mob</w:t>
            </w:r>
            <w:proofErr w:type="spellEnd"/>
            <w:r>
              <w:rPr>
                <w:szCs w:val="24"/>
              </w:rPr>
              <w:t xml:space="preserve">.: </w:t>
            </w:r>
            <w:r w:rsidRPr="00351D14">
              <w:rPr>
                <w:szCs w:val="24"/>
              </w:rPr>
              <w:t>+370</w:t>
            </w:r>
            <w:r>
              <w:rPr>
                <w:szCs w:val="24"/>
              </w:rPr>
              <w:t> </w:t>
            </w:r>
            <w:r w:rsidRPr="00351D14">
              <w:rPr>
                <w:szCs w:val="24"/>
              </w:rPr>
              <w:t>609</w:t>
            </w:r>
            <w:r>
              <w:rPr>
                <w:szCs w:val="24"/>
              </w:rPr>
              <w:t xml:space="preserve"> </w:t>
            </w:r>
            <w:r w:rsidRPr="00351D14">
              <w:rPr>
                <w:szCs w:val="24"/>
              </w:rPr>
              <w:t>02268</w:t>
            </w:r>
            <w:r w:rsidR="00C0629F" w:rsidRPr="00465291">
              <w:rPr>
                <w:szCs w:val="24"/>
              </w:rPr>
              <w:t xml:space="preserve">                                                               </w:t>
            </w:r>
          </w:p>
          <w:p w14:paraId="7F1B2F3B" w14:textId="77777777" w:rsidR="00351D14" w:rsidRDefault="00511DDC" w:rsidP="00511DDC">
            <w:pPr>
              <w:jc w:val="both"/>
              <w:rPr>
                <w:szCs w:val="24"/>
              </w:rPr>
            </w:pPr>
            <w:r w:rsidRPr="00465291">
              <w:rPr>
                <w:szCs w:val="24"/>
              </w:rPr>
              <w:t xml:space="preserve">Įm. kodas </w:t>
            </w:r>
            <w:r w:rsidR="009B0CDB" w:rsidRPr="00465291">
              <w:rPr>
                <w:szCs w:val="24"/>
              </w:rPr>
              <w:t>1</w:t>
            </w:r>
            <w:r w:rsidR="00465291" w:rsidRPr="00465291">
              <w:rPr>
                <w:szCs w:val="24"/>
              </w:rPr>
              <w:t>9</w:t>
            </w:r>
            <w:r w:rsidR="009B0CDB" w:rsidRPr="00465291">
              <w:rPr>
                <w:szCs w:val="24"/>
              </w:rPr>
              <w:t>0</w:t>
            </w:r>
            <w:r w:rsidR="00465291" w:rsidRPr="00465291">
              <w:rPr>
                <w:szCs w:val="24"/>
              </w:rPr>
              <w:t>590637</w:t>
            </w:r>
            <w:r w:rsidR="009B0CDB" w:rsidRPr="00465291">
              <w:rPr>
                <w:szCs w:val="24"/>
              </w:rPr>
              <w:t xml:space="preserve"> </w:t>
            </w:r>
          </w:p>
          <w:p w14:paraId="5EAFBC4E" w14:textId="0EF42A9A" w:rsidR="00511DDC" w:rsidRPr="00465291" w:rsidRDefault="00351D14" w:rsidP="00511DDC">
            <w:pPr>
              <w:jc w:val="both"/>
              <w:rPr>
                <w:szCs w:val="24"/>
              </w:rPr>
            </w:pPr>
            <w:r w:rsidRPr="00351D14">
              <w:rPr>
                <w:szCs w:val="24"/>
              </w:rPr>
              <w:t>El. paštas:</w:t>
            </w:r>
            <w:r>
              <w:rPr>
                <w:szCs w:val="24"/>
              </w:rPr>
              <w:t xml:space="preserve"> info@telsiumenomokykla.lt</w:t>
            </w:r>
            <w:r w:rsidRPr="00351D14">
              <w:rPr>
                <w:szCs w:val="24"/>
              </w:rPr>
              <w:t xml:space="preserve"> </w:t>
            </w:r>
            <w:r w:rsidR="009B0CDB" w:rsidRPr="00465291">
              <w:rPr>
                <w:szCs w:val="24"/>
              </w:rPr>
              <w:t xml:space="preserve">                                                                       </w:t>
            </w:r>
          </w:p>
          <w:p w14:paraId="74D544C3" w14:textId="74265B87" w:rsidR="00511DDC" w:rsidRPr="00465291" w:rsidRDefault="00511DDC" w:rsidP="00511DDC">
            <w:pPr>
              <w:jc w:val="both"/>
              <w:rPr>
                <w:szCs w:val="24"/>
              </w:rPr>
            </w:pPr>
            <w:proofErr w:type="spellStart"/>
            <w:r w:rsidRPr="00465291">
              <w:rPr>
                <w:szCs w:val="24"/>
              </w:rPr>
              <w:t>A.s</w:t>
            </w:r>
            <w:proofErr w:type="spellEnd"/>
            <w:r w:rsidRPr="00465291">
              <w:rPr>
                <w:szCs w:val="24"/>
              </w:rPr>
              <w:t xml:space="preserve">. Nr. </w:t>
            </w:r>
            <w:r w:rsidR="00AF6BAB">
              <w:rPr>
                <w:szCs w:val="24"/>
              </w:rPr>
              <w:t>LT794010051005443875</w:t>
            </w:r>
            <w:r w:rsidR="0024547D" w:rsidRPr="00465291">
              <w:rPr>
                <w:szCs w:val="24"/>
              </w:rPr>
              <w:t xml:space="preserve">                                                    </w:t>
            </w:r>
          </w:p>
          <w:p w14:paraId="34BBE254" w14:textId="77777777" w:rsidR="00511DDC" w:rsidRPr="00511DDC" w:rsidRDefault="00511DDC" w:rsidP="00511DDC">
            <w:pPr>
              <w:jc w:val="both"/>
              <w:rPr>
                <w:szCs w:val="24"/>
              </w:rPr>
            </w:pPr>
            <w:r w:rsidRPr="00465291">
              <w:rPr>
                <w:szCs w:val="24"/>
              </w:rPr>
              <w:t>Luminor Bank AS</w:t>
            </w:r>
          </w:p>
          <w:p w14:paraId="26E6832A" w14:textId="77777777" w:rsidR="00377D07" w:rsidRPr="00BF7469" w:rsidRDefault="00377D07" w:rsidP="00377D07">
            <w:pPr>
              <w:jc w:val="both"/>
              <w:rPr>
                <w:szCs w:val="24"/>
              </w:rPr>
            </w:pPr>
          </w:p>
          <w:p w14:paraId="7442A325" w14:textId="77777777" w:rsidR="00377D07" w:rsidRDefault="00377D07" w:rsidP="00377D07">
            <w:pPr>
              <w:jc w:val="both"/>
              <w:rPr>
                <w:szCs w:val="24"/>
              </w:rPr>
            </w:pPr>
          </w:p>
          <w:p w14:paraId="75DB082C" w14:textId="77777777" w:rsidR="0024547D" w:rsidRPr="00BF7469" w:rsidRDefault="0024547D" w:rsidP="00377D07">
            <w:pPr>
              <w:jc w:val="both"/>
              <w:rPr>
                <w:szCs w:val="24"/>
              </w:rPr>
            </w:pPr>
          </w:p>
          <w:p w14:paraId="3B79A7D2" w14:textId="53BD9F5C" w:rsidR="00943BCD" w:rsidRDefault="00465291" w:rsidP="00377D07">
            <w:pPr>
              <w:pStyle w:val="Standart"/>
              <w:pBdr>
                <w:top w:val="none" w:sz="0" w:space="0" w:color="000000"/>
                <w:left w:val="none" w:sz="0" w:space="0" w:color="000000"/>
                <w:bottom w:val="single" w:sz="12" w:space="1" w:color="000000"/>
                <w:right w:val="none" w:sz="0" w:space="0" w:color="000000"/>
              </w:pBdr>
              <w:ind w:firstLine="0"/>
              <w:jc w:val="left"/>
              <w:rPr>
                <w:rFonts w:ascii="Times New Roman" w:hAnsi="Times New Roman" w:cs="Times New Roman"/>
                <w:bCs/>
                <w:szCs w:val="24"/>
                <w:lang w:val="lt-LT" w:eastAsia="en-US"/>
              </w:rPr>
            </w:pPr>
            <w:r>
              <w:rPr>
                <w:rFonts w:ascii="Times New Roman" w:hAnsi="Times New Roman" w:cs="Times New Roman"/>
                <w:bCs/>
                <w:szCs w:val="24"/>
                <w:lang w:val="lt-LT" w:eastAsia="en-US"/>
              </w:rPr>
              <w:t xml:space="preserve">Simonas </w:t>
            </w:r>
            <w:proofErr w:type="spellStart"/>
            <w:r>
              <w:rPr>
                <w:rFonts w:ascii="Times New Roman" w:hAnsi="Times New Roman" w:cs="Times New Roman"/>
                <w:bCs/>
                <w:szCs w:val="24"/>
                <w:lang w:val="lt-LT" w:eastAsia="en-US"/>
              </w:rPr>
              <w:t>Baliutavičius</w:t>
            </w:r>
            <w:proofErr w:type="spellEnd"/>
          </w:p>
          <w:p w14:paraId="2305EAF6" w14:textId="6F54B9A7" w:rsidR="0024547D" w:rsidRDefault="00465291" w:rsidP="00377D07">
            <w:pPr>
              <w:pStyle w:val="Standart"/>
              <w:pBdr>
                <w:top w:val="none" w:sz="0" w:space="0" w:color="000000"/>
                <w:left w:val="none" w:sz="0" w:space="0" w:color="000000"/>
                <w:bottom w:val="single" w:sz="12" w:space="1" w:color="000000"/>
                <w:right w:val="none" w:sz="0" w:space="0" w:color="000000"/>
              </w:pBdr>
              <w:ind w:firstLine="0"/>
              <w:jc w:val="left"/>
              <w:rPr>
                <w:rFonts w:ascii="Times New Roman" w:hAnsi="Times New Roman" w:cs="Times New Roman"/>
                <w:bCs/>
                <w:szCs w:val="24"/>
                <w:lang w:val="lt-LT" w:eastAsia="en-US"/>
              </w:rPr>
            </w:pPr>
            <w:r>
              <w:rPr>
                <w:rFonts w:ascii="Times New Roman" w:hAnsi="Times New Roman" w:cs="Times New Roman"/>
                <w:bCs/>
                <w:szCs w:val="24"/>
                <w:lang w:val="lt-LT" w:eastAsia="en-US"/>
              </w:rPr>
              <w:t>Direktorius</w:t>
            </w:r>
          </w:p>
          <w:p w14:paraId="348E230C" w14:textId="77777777" w:rsidR="0024547D" w:rsidRDefault="0024547D" w:rsidP="00377D07">
            <w:pPr>
              <w:pStyle w:val="Standart"/>
              <w:pBdr>
                <w:top w:val="none" w:sz="0" w:space="0" w:color="000000"/>
                <w:left w:val="none" w:sz="0" w:space="0" w:color="000000"/>
                <w:bottom w:val="single" w:sz="12" w:space="1" w:color="000000"/>
                <w:right w:val="none" w:sz="0" w:space="0" w:color="000000"/>
              </w:pBdr>
              <w:ind w:firstLine="0"/>
              <w:jc w:val="left"/>
              <w:rPr>
                <w:rFonts w:ascii="Times New Roman" w:hAnsi="Times New Roman" w:cs="Times New Roman"/>
                <w:bCs/>
                <w:szCs w:val="24"/>
                <w:lang w:val="lt-LT" w:eastAsia="en-US"/>
              </w:rPr>
            </w:pPr>
          </w:p>
          <w:p w14:paraId="28C7FC71" w14:textId="77777777" w:rsidR="002344FD" w:rsidRPr="00037EE2" w:rsidRDefault="002344FD" w:rsidP="00377D07">
            <w:pPr>
              <w:pStyle w:val="Standart"/>
              <w:pBdr>
                <w:top w:val="none" w:sz="0" w:space="0" w:color="000000"/>
                <w:left w:val="none" w:sz="0" w:space="0" w:color="000000"/>
                <w:bottom w:val="single" w:sz="12" w:space="1" w:color="000000"/>
                <w:right w:val="none" w:sz="0" w:space="0" w:color="000000"/>
              </w:pBdr>
              <w:ind w:firstLine="0"/>
              <w:jc w:val="left"/>
              <w:rPr>
                <w:rFonts w:ascii="Times New Roman" w:hAnsi="Times New Roman" w:cs="Times New Roman"/>
                <w:szCs w:val="24"/>
                <w:lang w:val="lt-LT"/>
              </w:rPr>
            </w:pPr>
          </w:p>
          <w:p w14:paraId="1B2C3220" w14:textId="77777777" w:rsidR="007208AE" w:rsidRPr="00037EE2" w:rsidRDefault="007208AE" w:rsidP="00377D07">
            <w:pPr>
              <w:pStyle w:val="Standart"/>
              <w:pBdr>
                <w:top w:val="none" w:sz="0" w:space="0" w:color="000000"/>
                <w:left w:val="none" w:sz="0" w:space="0" w:color="000000"/>
                <w:bottom w:val="single" w:sz="12" w:space="1" w:color="000000"/>
                <w:right w:val="none" w:sz="0" w:space="0" w:color="000000"/>
              </w:pBdr>
              <w:ind w:firstLine="0"/>
              <w:jc w:val="left"/>
              <w:rPr>
                <w:rFonts w:ascii="Times New Roman" w:hAnsi="Times New Roman" w:cs="Times New Roman"/>
                <w:szCs w:val="24"/>
                <w:lang w:val="lt-LT"/>
              </w:rPr>
            </w:pPr>
          </w:p>
          <w:p w14:paraId="098BBC83" w14:textId="2D63F53E" w:rsidR="009A0B56" w:rsidRPr="00D97BE3" w:rsidRDefault="00377D07" w:rsidP="00AF6BAB">
            <w:pPr>
              <w:pStyle w:val="Standart"/>
              <w:ind w:firstLine="0"/>
              <w:jc w:val="center"/>
              <w:rPr>
                <w:rFonts w:ascii="Times New Roman" w:hAnsi="Times New Roman" w:cs="Times New Roman"/>
                <w:sz w:val="16"/>
                <w:szCs w:val="16"/>
                <w:lang w:val="sv-SE"/>
              </w:rPr>
            </w:pPr>
            <w:r w:rsidRPr="00D97BE3">
              <w:rPr>
                <w:rFonts w:ascii="Times New Roman" w:hAnsi="Times New Roman" w:cs="Times New Roman"/>
                <w:sz w:val="16"/>
                <w:szCs w:val="16"/>
                <w:lang w:val="sv-SE"/>
              </w:rPr>
              <w:t>(parašas)</w:t>
            </w:r>
          </w:p>
          <w:p w14:paraId="50CB9A9F" w14:textId="7BBAD98C" w:rsidR="00377D07" w:rsidRPr="0024547D" w:rsidRDefault="00377D07">
            <w:pPr>
              <w:pStyle w:val="Standart"/>
              <w:ind w:firstLine="0"/>
              <w:jc w:val="left"/>
              <w:rPr>
                <w:rFonts w:ascii="Times New Roman" w:hAnsi="Times New Roman" w:cs="Times New Roman"/>
                <w:szCs w:val="24"/>
                <w:lang w:val="sv-SE"/>
              </w:rPr>
            </w:pPr>
            <w:r w:rsidRPr="0024547D">
              <w:rPr>
                <w:rFonts w:ascii="Times New Roman" w:hAnsi="Times New Roman" w:cs="Times New Roman"/>
                <w:szCs w:val="24"/>
                <w:lang w:val="sv-SE"/>
              </w:rPr>
              <w:t xml:space="preserve">                                         </w:t>
            </w:r>
            <w:r w:rsidR="00AF6BAB">
              <w:rPr>
                <w:rFonts w:ascii="Times New Roman" w:hAnsi="Times New Roman" w:cs="Times New Roman"/>
                <w:szCs w:val="24"/>
                <w:lang w:val="sv-SE"/>
              </w:rPr>
              <w:t xml:space="preserve">         </w:t>
            </w:r>
            <w:r w:rsidRPr="0024547D">
              <w:rPr>
                <w:rFonts w:ascii="Times New Roman" w:hAnsi="Times New Roman" w:cs="Times New Roman"/>
                <w:szCs w:val="24"/>
                <w:lang w:val="sv-SE"/>
              </w:rPr>
              <w:t xml:space="preserve"> A.V.</w:t>
            </w:r>
          </w:p>
        </w:tc>
        <w:tc>
          <w:tcPr>
            <w:tcW w:w="5272" w:type="dxa"/>
            <w:shd w:val="clear" w:color="auto" w:fill="auto"/>
          </w:tcPr>
          <w:p w14:paraId="2DF7A5F9" w14:textId="77777777" w:rsidR="009A0B56" w:rsidRPr="00BF7469" w:rsidRDefault="00BA3241" w:rsidP="00351D14">
            <w:pPr>
              <w:ind w:left="698" w:hanging="11"/>
              <w:jc w:val="both"/>
              <w:rPr>
                <w:b/>
                <w:szCs w:val="24"/>
              </w:rPr>
            </w:pPr>
            <w:r w:rsidRPr="00BF7469">
              <w:rPr>
                <w:b/>
                <w:szCs w:val="24"/>
              </w:rPr>
              <w:t xml:space="preserve">  </w:t>
            </w:r>
            <w:r w:rsidR="00943BCD" w:rsidRPr="00BF7469">
              <w:rPr>
                <w:b/>
                <w:szCs w:val="24"/>
              </w:rPr>
              <w:t xml:space="preserve">    </w:t>
            </w:r>
            <w:r w:rsidR="00377D07" w:rsidRPr="00BF7469">
              <w:rPr>
                <w:b/>
                <w:szCs w:val="24"/>
              </w:rPr>
              <w:t>Pardavėjas</w:t>
            </w:r>
          </w:p>
          <w:p w14:paraId="10A6FDA1" w14:textId="01B638C5" w:rsidR="009A0B56" w:rsidRDefault="00BA3241" w:rsidP="00351D14">
            <w:pPr>
              <w:ind w:left="698" w:hanging="11"/>
              <w:jc w:val="both"/>
              <w:rPr>
                <w:szCs w:val="24"/>
              </w:rPr>
            </w:pPr>
            <w:r w:rsidRPr="00BF7469">
              <w:rPr>
                <w:szCs w:val="24"/>
              </w:rPr>
              <w:t xml:space="preserve">  </w:t>
            </w:r>
            <w:r w:rsidR="00943BCD" w:rsidRPr="00BF7469">
              <w:rPr>
                <w:szCs w:val="24"/>
              </w:rPr>
              <w:t xml:space="preserve">    </w:t>
            </w:r>
            <w:r w:rsidR="005D475A" w:rsidRPr="005D475A">
              <w:rPr>
                <w:szCs w:val="24"/>
              </w:rPr>
              <w:t>UAB „</w:t>
            </w:r>
            <w:proofErr w:type="spellStart"/>
            <w:r w:rsidR="005D475A" w:rsidRPr="005D475A">
              <w:rPr>
                <w:szCs w:val="24"/>
              </w:rPr>
              <w:t>Spm</w:t>
            </w:r>
            <w:proofErr w:type="spellEnd"/>
            <w:r w:rsidR="005D475A" w:rsidRPr="005D475A">
              <w:rPr>
                <w:szCs w:val="24"/>
              </w:rPr>
              <w:t xml:space="preserve"> </w:t>
            </w:r>
            <w:proofErr w:type="spellStart"/>
            <w:r w:rsidR="005D475A" w:rsidRPr="005D475A">
              <w:rPr>
                <w:szCs w:val="24"/>
              </w:rPr>
              <w:t>group</w:t>
            </w:r>
            <w:proofErr w:type="spellEnd"/>
            <w:r w:rsidR="005D475A" w:rsidRPr="005D475A">
              <w:rPr>
                <w:szCs w:val="24"/>
              </w:rPr>
              <w:t xml:space="preserve"> LT“</w:t>
            </w:r>
          </w:p>
          <w:p w14:paraId="46AC9F21" w14:textId="6894B39A" w:rsidR="005D475A" w:rsidRDefault="005D475A" w:rsidP="00351D14">
            <w:pPr>
              <w:ind w:left="698" w:hanging="11"/>
              <w:jc w:val="both"/>
              <w:rPr>
                <w:szCs w:val="24"/>
              </w:rPr>
            </w:pPr>
            <w:r>
              <w:rPr>
                <w:szCs w:val="24"/>
              </w:rPr>
              <w:t xml:space="preserve">      V. Nagevičiaus g. 3, LT-08237 </w:t>
            </w:r>
            <w:r w:rsidRPr="005D475A">
              <w:rPr>
                <w:szCs w:val="24"/>
              </w:rPr>
              <w:t>Vilnius</w:t>
            </w:r>
          </w:p>
          <w:p w14:paraId="2BBB0DE3" w14:textId="3CF5A099" w:rsidR="005D475A" w:rsidRPr="00BF7469" w:rsidRDefault="005D475A" w:rsidP="00351D14">
            <w:pPr>
              <w:ind w:left="698" w:hanging="11"/>
              <w:jc w:val="both"/>
              <w:rPr>
                <w:szCs w:val="24"/>
              </w:rPr>
            </w:pPr>
            <w:r>
              <w:rPr>
                <w:szCs w:val="24"/>
              </w:rPr>
              <w:t xml:space="preserve">      </w:t>
            </w:r>
            <w:proofErr w:type="spellStart"/>
            <w:r>
              <w:rPr>
                <w:szCs w:val="24"/>
              </w:rPr>
              <w:t>Tel.mob</w:t>
            </w:r>
            <w:proofErr w:type="spellEnd"/>
            <w:r>
              <w:rPr>
                <w:szCs w:val="24"/>
              </w:rPr>
              <w:t>.:</w:t>
            </w:r>
          </w:p>
          <w:p w14:paraId="715CB77E" w14:textId="39EBB955" w:rsidR="009A0B56" w:rsidRPr="00BF7469" w:rsidRDefault="00BA3241" w:rsidP="00351D14">
            <w:pPr>
              <w:ind w:left="698" w:hanging="11"/>
              <w:jc w:val="both"/>
              <w:rPr>
                <w:szCs w:val="24"/>
              </w:rPr>
            </w:pPr>
            <w:r w:rsidRPr="00BF7469">
              <w:rPr>
                <w:szCs w:val="24"/>
              </w:rPr>
              <w:t xml:space="preserve">   </w:t>
            </w:r>
            <w:r w:rsidR="00943BCD" w:rsidRPr="00BF7469">
              <w:rPr>
                <w:szCs w:val="24"/>
              </w:rPr>
              <w:t xml:space="preserve">   </w:t>
            </w:r>
            <w:r w:rsidR="00A01AEA" w:rsidRPr="00BF7469">
              <w:rPr>
                <w:szCs w:val="24"/>
              </w:rPr>
              <w:t>Įmonės kodas</w:t>
            </w:r>
            <w:r w:rsidR="009B1D12">
              <w:rPr>
                <w:szCs w:val="24"/>
              </w:rPr>
              <w:t xml:space="preserve"> </w:t>
            </w:r>
            <w:r w:rsidR="009B1D12">
              <w:t>306349652</w:t>
            </w:r>
          </w:p>
          <w:p w14:paraId="6372E57E" w14:textId="7F1F770D" w:rsidR="009A0B56" w:rsidRPr="00BF7469" w:rsidRDefault="00943BCD" w:rsidP="009B1D12">
            <w:pPr>
              <w:ind w:left="698" w:hanging="11"/>
              <w:jc w:val="both"/>
              <w:rPr>
                <w:szCs w:val="24"/>
              </w:rPr>
            </w:pPr>
            <w:r w:rsidRPr="00BF7469">
              <w:rPr>
                <w:szCs w:val="24"/>
              </w:rPr>
              <w:t xml:space="preserve">      </w:t>
            </w:r>
            <w:r w:rsidR="00A01AEA" w:rsidRPr="00BF7469">
              <w:rPr>
                <w:szCs w:val="24"/>
              </w:rPr>
              <w:t>PVM</w:t>
            </w:r>
            <w:r w:rsidRPr="00BF7469">
              <w:rPr>
                <w:szCs w:val="24"/>
              </w:rPr>
              <w:t xml:space="preserve"> mokėtojo kodas </w:t>
            </w:r>
            <w:r w:rsidR="009B1D12" w:rsidRPr="009B1D12">
              <w:rPr>
                <w:szCs w:val="24"/>
              </w:rPr>
              <w:t>LT100016173819</w:t>
            </w:r>
          </w:p>
          <w:p w14:paraId="49DAF54E" w14:textId="361EF1D6" w:rsidR="009A0B56" w:rsidRPr="00BF7469" w:rsidRDefault="00BA3241" w:rsidP="00351D14">
            <w:pPr>
              <w:ind w:left="698" w:hanging="11"/>
              <w:jc w:val="both"/>
              <w:rPr>
                <w:szCs w:val="24"/>
              </w:rPr>
            </w:pPr>
            <w:r w:rsidRPr="00BF7469">
              <w:rPr>
                <w:szCs w:val="24"/>
              </w:rPr>
              <w:t xml:space="preserve">  </w:t>
            </w:r>
            <w:r w:rsidR="00A01AEA" w:rsidRPr="00BF7469">
              <w:rPr>
                <w:szCs w:val="24"/>
              </w:rPr>
              <w:t xml:space="preserve">    </w:t>
            </w:r>
            <w:r w:rsidR="00377D07" w:rsidRPr="00BF7469">
              <w:rPr>
                <w:szCs w:val="24"/>
              </w:rPr>
              <w:t>El. paš</w:t>
            </w:r>
            <w:r w:rsidR="00A01AEA" w:rsidRPr="00BF7469">
              <w:rPr>
                <w:szCs w:val="24"/>
              </w:rPr>
              <w:t>tas:</w:t>
            </w:r>
            <w:r w:rsidR="009A0B56" w:rsidRPr="00BF7469">
              <w:rPr>
                <w:szCs w:val="24"/>
              </w:rPr>
              <w:t xml:space="preserve"> </w:t>
            </w:r>
          </w:p>
          <w:p w14:paraId="700185B4" w14:textId="67BC5F88" w:rsidR="009A0B56" w:rsidRPr="007D2D86" w:rsidRDefault="00377D07" w:rsidP="00351D14">
            <w:pPr>
              <w:ind w:left="698" w:hanging="11"/>
              <w:jc w:val="both"/>
              <w:rPr>
                <w:szCs w:val="24"/>
              </w:rPr>
            </w:pPr>
            <w:r w:rsidRPr="007D2D86">
              <w:rPr>
                <w:szCs w:val="24"/>
              </w:rPr>
              <w:t xml:space="preserve">  </w:t>
            </w:r>
            <w:r w:rsidR="00943BCD" w:rsidRPr="007D2D86">
              <w:rPr>
                <w:szCs w:val="24"/>
              </w:rPr>
              <w:t xml:space="preserve">   </w:t>
            </w:r>
            <w:r w:rsidRPr="007D2D86">
              <w:rPr>
                <w:szCs w:val="24"/>
              </w:rPr>
              <w:t xml:space="preserve"> </w:t>
            </w:r>
            <w:proofErr w:type="spellStart"/>
            <w:r w:rsidRPr="007D2D86">
              <w:rPr>
                <w:szCs w:val="24"/>
              </w:rPr>
              <w:t>A.s</w:t>
            </w:r>
            <w:proofErr w:type="spellEnd"/>
            <w:r w:rsidRPr="007D2D86">
              <w:rPr>
                <w:szCs w:val="24"/>
              </w:rPr>
              <w:t>.</w:t>
            </w:r>
            <w:r w:rsidR="001F3726" w:rsidRPr="007D2D86">
              <w:t xml:space="preserve"> LT557300010180050854</w:t>
            </w:r>
          </w:p>
          <w:p w14:paraId="05733877" w14:textId="0B3C177A" w:rsidR="00943BCD" w:rsidRPr="007D2D86" w:rsidRDefault="00943BCD" w:rsidP="00351D14">
            <w:pPr>
              <w:ind w:left="698" w:hanging="11"/>
              <w:jc w:val="both"/>
              <w:rPr>
                <w:szCs w:val="24"/>
              </w:rPr>
            </w:pPr>
            <w:r w:rsidRPr="007D2D86">
              <w:rPr>
                <w:szCs w:val="24"/>
              </w:rPr>
              <w:t xml:space="preserve">      </w:t>
            </w:r>
            <w:r w:rsidR="001F3726" w:rsidRPr="007D2D86">
              <w:rPr>
                <w:szCs w:val="24"/>
              </w:rPr>
              <w:t xml:space="preserve">Swedbank </w:t>
            </w:r>
          </w:p>
          <w:p w14:paraId="3049DA43" w14:textId="70D8CA21" w:rsidR="009A0B56" w:rsidRPr="009B1D12" w:rsidRDefault="008600FB" w:rsidP="00351D14">
            <w:pPr>
              <w:ind w:left="698" w:hanging="11"/>
              <w:jc w:val="both"/>
              <w:rPr>
                <w:color w:val="FF0000"/>
                <w:szCs w:val="24"/>
              </w:rPr>
            </w:pPr>
            <w:r>
              <w:rPr>
                <w:color w:val="FF0000"/>
                <w:szCs w:val="24"/>
              </w:rPr>
              <w:t xml:space="preserve"> </w:t>
            </w:r>
          </w:p>
          <w:p w14:paraId="14B815B3" w14:textId="25BEF7E2" w:rsidR="00511DDC" w:rsidRDefault="00511DDC" w:rsidP="00351D14">
            <w:pPr>
              <w:pStyle w:val="Standart"/>
              <w:pBdr>
                <w:top w:val="none" w:sz="0" w:space="0" w:color="000000"/>
                <w:left w:val="none" w:sz="0" w:space="0" w:color="000000"/>
                <w:bottom w:val="single" w:sz="12" w:space="1" w:color="000000"/>
                <w:right w:val="none" w:sz="0" w:space="0" w:color="000000"/>
              </w:pBdr>
              <w:ind w:left="698" w:hanging="11"/>
              <w:jc w:val="left"/>
              <w:rPr>
                <w:rFonts w:ascii="Times New Roman" w:hAnsi="Times New Roman" w:cs="Times New Roman"/>
                <w:bCs/>
                <w:szCs w:val="24"/>
                <w:lang w:val="lt-LT" w:eastAsia="en-US"/>
              </w:rPr>
            </w:pPr>
          </w:p>
          <w:p w14:paraId="2A386442" w14:textId="506AF292" w:rsidR="009B1D12" w:rsidRDefault="009B1D12" w:rsidP="00351D14">
            <w:pPr>
              <w:pStyle w:val="Standart"/>
              <w:pBdr>
                <w:top w:val="none" w:sz="0" w:space="0" w:color="000000"/>
                <w:left w:val="none" w:sz="0" w:space="0" w:color="000000"/>
                <w:bottom w:val="single" w:sz="12" w:space="1" w:color="000000"/>
                <w:right w:val="none" w:sz="0" w:space="0" w:color="000000"/>
              </w:pBdr>
              <w:ind w:left="698" w:hanging="11"/>
              <w:jc w:val="left"/>
              <w:rPr>
                <w:rFonts w:ascii="Times New Roman" w:hAnsi="Times New Roman" w:cs="Times New Roman"/>
                <w:bCs/>
                <w:szCs w:val="24"/>
                <w:lang w:val="lt-LT" w:eastAsia="en-US"/>
              </w:rPr>
            </w:pPr>
          </w:p>
          <w:p w14:paraId="31E8A687" w14:textId="379327B3" w:rsidR="009B1D12" w:rsidRDefault="007D2D86" w:rsidP="00351D14">
            <w:pPr>
              <w:pStyle w:val="Standart"/>
              <w:pBdr>
                <w:top w:val="none" w:sz="0" w:space="0" w:color="000000"/>
                <w:left w:val="none" w:sz="0" w:space="0" w:color="000000"/>
                <w:bottom w:val="single" w:sz="12" w:space="1" w:color="000000"/>
                <w:right w:val="none" w:sz="0" w:space="0" w:color="000000"/>
              </w:pBdr>
              <w:ind w:left="698" w:hanging="11"/>
              <w:jc w:val="left"/>
              <w:rPr>
                <w:rFonts w:ascii="Times New Roman" w:hAnsi="Times New Roman" w:cs="Times New Roman"/>
                <w:szCs w:val="24"/>
                <w:lang w:val="lt-LT" w:eastAsia="en-US"/>
              </w:rPr>
            </w:pPr>
            <w:r>
              <w:rPr>
                <w:rFonts w:ascii="Times New Roman" w:hAnsi="Times New Roman" w:cs="Times New Roman"/>
                <w:bCs/>
                <w:szCs w:val="24"/>
                <w:lang w:val="lt-LT" w:eastAsia="en-US"/>
              </w:rPr>
              <w:t xml:space="preserve">     </w:t>
            </w:r>
            <w:proofErr w:type="spellStart"/>
            <w:r>
              <w:rPr>
                <w:rFonts w:ascii="Times New Roman" w:hAnsi="Times New Roman" w:cs="Times New Roman"/>
                <w:bCs/>
                <w:szCs w:val="24"/>
                <w:lang w:val="lt-LT" w:eastAsia="en-US"/>
              </w:rPr>
              <w:t>Tarek</w:t>
            </w:r>
            <w:proofErr w:type="spellEnd"/>
            <w:r w:rsidR="009B1D12">
              <w:rPr>
                <w:rFonts w:ascii="Times New Roman" w:hAnsi="Times New Roman" w:cs="Times New Roman"/>
                <w:bCs/>
                <w:szCs w:val="24"/>
                <w:lang w:val="lt-LT" w:eastAsia="en-US"/>
              </w:rPr>
              <w:t xml:space="preserve"> </w:t>
            </w:r>
            <w:proofErr w:type="spellStart"/>
            <w:r w:rsidR="009B1D12">
              <w:rPr>
                <w:rFonts w:ascii="Times New Roman" w:hAnsi="Times New Roman" w:cs="Times New Roman"/>
                <w:bCs/>
                <w:szCs w:val="24"/>
                <w:lang w:val="lt-LT" w:eastAsia="en-US"/>
              </w:rPr>
              <w:t>Nofal</w:t>
            </w:r>
            <w:proofErr w:type="spellEnd"/>
          </w:p>
          <w:p w14:paraId="75253BE1" w14:textId="6DD2B057" w:rsidR="00511DDC" w:rsidRDefault="009B1D12" w:rsidP="00351D14">
            <w:pPr>
              <w:pStyle w:val="Standart"/>
              <w:pBdr>
                <w:top w:val="none" w:sz="0" w:space="0" w:color="000000"/>
                <w:left w:val="none" w:sz="0" w:space="0" w:color="000000"/>
                <w:bottom w:val="single" w:sz="12" w:space="1" w:color="000000"/>
                <w:right w:val="none" w:sz="0" w:space="0" w:color="000000"/>
              </w:pBdr>
              <w:ind w:left="698" w:hanging="11"/>
              <w:jc w:val="left"/>
              <w:rPr>
                <w:rFonts w:ascii="Times New Roman" w:hAnsi="Times New Roman" w:cs="Times New Roman"/>
                <w:szCs w:val="24"/>
                <w:lang w:val="lt-LT" w:eastAsia="en-US"/>
              </w:rPr>
            </w:pPr>
            <w:r>
              <w:rPr>
                <w:rFonts w:ascii="Times New Roman" w:hAnsi="Times New Roman" w:cs="Times New Roman"/>
                <w:szCs w:val="24"/>
                <w:lang w:val="lt-LT" w:eastAsia="en-US"/>
              </w:rPr>
              <w:t xml:space="preserve">     Direktorius</w:t>
            </w:r>
          </w:p>
          <w:p w14:paraId="30772E5C" w14:textId="77777777" w:rsidR="007208AE" w:rsidRPr="00BF7469" w:rsidRDefault="00943BCD" w:rsidP="00351D14">
            <w:pPr>
              <w:pStyle w:val="Standart"/>
              <w:pBdr>
                <w:top w:val="none" w:sz="0" w:space="0" w:color="000000"/>
                <w:left w:val="none" w:sz="0" w:space="0" w:color="000000"/>
                <w:bottom w:val="single" w:sz="12" w:space="1" w:color="000000"/>
                <w:right w:val="none" w:sz="0" w:space="0" w:color="000000"/>
              </w:pBdr>
              <w:ind w:left="698" w:hanging="11"/>
              <w:jc w:val="left"/>
              <w:rPr>
                <w:rFonts w:ascii="Times New Roman" w:hAnsi="Times New Roman" w:cs="Times New Roman"/>
                <w:szCs w:val="24"/>
                <w:lang w:val="lt-LT" w:eastAsia="en-US"/>
              </w:rPr>
            </w:pPr>
            <w:r w:rsidRPr="00BF7469">
              <w:rPr>
                <w:rFonts w:ascii="Times New Roman" w:hAnsi="Times New Roman" w:cs="Times New Roman"/>
                <w:szCs w:val="24"/>
                <w:lang w:val="lt-LT" w:eastAsia="en-US"/>
              </w:rPr>
              <w:t xml:space="preserve"> </w:t>
            </w:r>
          </w:p>
          <w:p w14:paraId="673A5091" w14:textId="77777777" w:rsidR="007666BE" w:rsidRPr="00BF7469" w:rsidRDefault="00943BCD" w:rsidP="00351D14">
            <w:pPr>
              <w:pStyle w:val="Standart"/>
              <w:pBdr>
                <w:top w:val="none" w:sz="0" w:space="0" w:color="000000"/>
                <w:left w:val="none" w:sz="0" w:space="0" w:color="000000"/>
                <w:bottom w:val="single" w:sz="12" w:space="1" w:color="000000"/>
                <w:right w:val="none" w:sz="0" w:space="0" w:color="000000"/>
              </w:pBdr>
              <w:ind w:left="698" w:hanging="11"/>
              <w:jc w:val="left"/>
              <w:rPr>
                <w:rFonts w:ascii="Times New Roman" w:hAnsi="Times New Roman" w:cs="Times New Roman"/>
                <w:szCs w:val="24"/>
                <w:lang w:val="lt-LT" w:eastAsia="en-US"/>
              </w:rPr>
            </w:pPr>
            <w:r w:rsidRPr="00BF7469">
              <w:rPr>
                <w:rFonts w:ascii="Times New Roman" w:hAnsi="Times New Roman" w:cs="Times New Roman"/>
                <w:szCs w:val="24"/>
                <w:lang w:val="lt-LT" w:eastAsia="en-US"/>
              </w:rPr>
              <w:t xml:space="preserve">  </w:t>
            </w:r>
          </w:p>
          <w:p w14:paraId="4331C003" w14:textId="77777777" w:rsidR="00943BCD" w:rsidRPr="00BF7469" w:rsidRDefault="00943BCD" w:rsidP="00351D14">
            <w:pPr>
              <w:pStyle w:val="Standart"/>
              <w:pBdr>
                <w:top w:val="none" w:sz="0" w:space="0" w:color="000000"/>
                <w:left w:val="none" w:sz="0" w:space="0" w:color="000000"/>
                <w:bottom w:val="single" w:sz="12" w:space="1" w:color="000000"/>
                <w:right w:val="none" w:sz="0" w:space="0" w:color="000000"/>
              </w:pBdr>
              <w:ind w:left="698" w:hanging="11"/>
              <w:jc w:val="left"/>
              <w:rPr>
                <w:rFonts w:ascii="Times New Roman" w:hAnsi="Times New Roman" w:cs="Times New Roman"/>
                <w:szCs w:val="24"/>
                <w:lang w:val="lt-LT" w:eastAsia="en-US"/>
              </w:rPr>
            </w:pPr>
          </w:p>
          <w:p w14:paraId="66A01E29" w14:textId="341896F0" w:rsidR="009A0B56" w:rsidRPr="00D97BE3" w:rsidRDefault="00E86386" w:rsidP="00351D14">
            <w:pPr>
              <w:pStyle w:val="Standart"/>
              <w:ind w:left="698" w:hanging="11"/>
              <w:jc w:val="center"/>
              <w:rPr>
                <w:rFonts w:ascii="Times New Roman" w:hAnsi="Times New Roman" w:cs="Times New Roman"/>
                <w:sz w:val="16"/>
                <w:szCs w:val="16"/>
                <w:lang w:val="es-ES"/>
              </w:rPr>
            </w:pPr>
            <w:r w:rsidRPr="00D97BE3">
              <w:rPr>
                <w:rFonts w:ascii="Times New Roman" w:hAnsi="Times New Roman" w:cs="Times New Roman"/>
                <w:bCs/>
                <w:sz w:val="16"/>
                <w:szCs w:val="16"/>
                <w:lang w:val="lt-LT" w:eastAsia="en-US"/>
              </w:rPr>
              <w:t>(</w:t>
            </w:r>
            <w:r w:rsidR="009A0B56" w:rsidRPr="00D97BE3">
              <w:rPr>
                <w:rFonts w:ascii="Times New Roman" w:hAnsi="Times New Roman" w:cs="Times New Roman"/>
                <w:bCs/>
                <w:sz w:val="16"/>
                <w:szCs w:val="16"/>
                <w:lang w:val="lt-LT" w:eastAsia="en-US"/>
              </w:rPr>
              <w:t>parašas</w:t>
            </w:r>
            <w:r w:rsidRPr="00D97BE3">
              <w:rPr>
                <w:rFonts w:ascii="Times New Roman" w:hAnsi="Times New Roman" w:cs="Times New Roman"/>
                <w:bCs/>
                <w:sz w:val="16"/>
                <w:szCs w:val="16"/>
                <w:lang w:val="lt-LT" w:eastAsia="en-US"/>
              </w:rPr>
              <w:t>)</w:t>
            </w:r>
          </w:p>
          <w:p w14:paraId="27B1FA64" w14:textId="77777777" w:rsidR="009A0B56" w:rsidRPr="00BF7469" w:rsidRDefault="009A0B56" w:rsidP="00351D14">
            <w:pPr>
              <w:ind w:left="698" w:hanging="11"/>
              <w:rPr>
                <w:szCs w:val="24"/>
              </w:rPr>
            </w:pPr>
            <w:r w:rsidRPr="00BF7469">
              <w:rPr>
                <w:szCs w:val="24"/>
              </w:rPr>
              <w:t xml:space="preserve">                                                 A.V.</w:t>
            </w:r>
          </w:p>
        </w:tc>
      </w:tr>
    </w:tbl>
    <w:p w14:paraId="28217AE3" w14:textId="77777777" w:rsidR="009A0B56" w:rsidRPr="00BF7469" w:rsidRDefault="009A0B56">
      <w:pPr>
        <w:pStyle w:val="Sraopastraipa"/>
        <w:tabs>
          <w:tab w:val="left" w:pos="567"/>
        </w:tabs>
        <w:ind w:left="0" w:firstLine="0"/>
        <w:jc w:val="both"/>
        <w:rPr>
          <w:rFonts w:ascii="Times New Roman" w:hAnsi="Times New Roman" w:cs="Times New Roman"/>
          <w:sz w:val="24"/>
          <w:szCs w:val="24"/>
        </w:rPr>
      </w:pPr>
      <w:bookmarkStart w:id="1" w:name="_PictureBullets"/>
      <w:bookmarkEnd w:id="1"/>
    </w:p>
    <w:sectPr w:rsidR="009A0B56" w:rsidRPr="00BF7469" w:rsidSect="0088780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629E3" w14:textId="77777777" w:rsidR="009849FC" w:rsidRDefault="009849FC">
      <w:r>
        <w:separator/>
      </w:r>
    </w:p>
  </w:endnote>
  <w:endnote w:type="continuationSeparator" w:id="0">
    <w:p w14:paraId="6DB41EE6" w14:textId="77777777" w:rsidR="009849FC" w:rsidRDefault="0098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Futura Bk">
    <w:altName w:val="Century Gothic"/>
    <w:charset w:val="00"/>
    <w:family w:val="swiss"/>
    <w:pitch w:val="variable"/>
  </w:font>
  <w:font w:name="HelveticaL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2CCD4" w14:textId="77777777" w:rsidR="008474EB" w:rsidRDefault="008474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44F54" w14:textId="34C3A7B4" w:rsidR="009A0B56" w:rsidRDefault="009A0B56">
    <w:pPr>
      <w:pStyle w:val="Porat"/>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53F7" w14:textId="77777777" w:rsidR="008474EB" w:rsidRDefault="008474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E7110" w14:textId="77777777" w:rsidR="009849FC" w:rsidRDefault="009849FC">
      <w:r>
        <w:separator/>
      </w:r>
    </w:p>
  </w:footnote>
  <w:footnote w:type="continuationSeparator" w:id="0">
    <w:p w14:paraId="1FA5B8AF" w14:textId="77777777" w:rsidR="009849FC" w:rsidRDefault="00984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CB476" w14:textId="77777777" w:rsidR="008474EB" w:rsidRDefault="008474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07BA8" w14:textId="77777777" w:rsidR="008474EB" w:rsidRDefault="008474E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BD28" w14:textId="77777777" w:rsidR="008474EB" w:rsidRDefault="008474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2417" w:hanging="432"/>
      </w:pPr>
      <w:rPr>
        <w:rFonts w:ascii="Times New Roman" w:hAnsi="Times New Roman" w:cs="Times New Roman" w:hint="default"/>
        <w:b/>
        <w:i w:val="0"/>
      </w:rPr>
    </w:lvl>
    <w:lvl w:ilvl="1">
      <w:start w:val="1"/>
      <w:numFmt w:val="decimal"/>
      <w:pStyle w:val="Antrat2"/>
      <w:suff w:val="space"/>
      <w:lvlText w:val="%1.%2."/>
      <w:lvlJc w:val="left"/>
      <w:pPr>
        <w:tabs>
          <w:tab w:val="num" w:pos="0"/>
        </w:tabs>
        <w:ind w:left="131" w:firstLine="720"/>
      </w:pPr>
      <w:rPr>
        <w:rFonts w:hint="default"/>
      </w:rPr>
    </w:lvl>
    <w:lvl w:ilvl="2">
      <w:start w:val="1"/>
      <w:numFmt w:val="decimal"/>
      <w:pStyle w:val="Antrat3"/>
      <w:suff w:val="space"/>
      <w:lvlText w:val="%1.%2.%3."/>
      <w:lvlJc w:val="left"/>
      <w:pPr>
        <w:tabs>
          <w:tab w:val="num" w:pos="0"/>
        </w:tabs>
        <w:ind w:left="131"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0000002"/>
    <w:multiLevelType w:val="multilevel"/>
    <w:tmpl w:val="00000002"/>
    <w:name w:val="WW8Num2"/>
    <w:lvl w:ilvl="0">
      <w:start w:val="1"/>
      <w:numFmt w:val="decimal"/>
      <w:pStyle w:val="Antrat10"/>
      <w:suff w:val="space"/>
      <w:lvlText w:val="%1."/>
      <w:lvlJc w:val="left"/>
      <w:pPr>
        <w:tabs>
          <w:tab w:val="num" w:pos="0"/>
        </w:tabs>
        <w:ind w:left="2417" w:hanging="432"/>
      </w:pPr>
      <w:rPr>
        <w:rFonts w:ascii="Times New Roman" w:hAnsi="Times New Roman" w:cs="Times New Roman" w:hint="default"/>
        <w:b/>
        <w:i w:val="0"/>
      </w:rPr>
    </w:lvl>
    <w:lvl w:ilvl="1">
      <w:start w:val="1"/>
      <w:numFmt w:val="decimal"/>
      <w:suff w:val="space"/>
      <w:lvlText w:val="%1.%2."/>
      <w:lvlJc w:val="left"/>
      <w:pPr>
        <w:tabs>
          <w:tab w:val="num" w:pos="0"/>
        </w:tabs>
        <w:ind w:left="131" w:firstLine="720"/>
      </w:pPr>
      <w:rPr>
        <w:rFonts w:hint="default"/>
      </w:rPr>
    </w:lvl>
    <w:lvl w:ilvl="2">
      <w:start w:val="1"/>
      <w:numFmt w:val="decimal"/>
      <w:suff w:val="space"/>
      <w:lvlText w:val="%1.%2.%3."/>
      <w:lvlJc w:val="left"/>
      <w:pPr>
        <w:tabs>
          <w:tab w:val="num" w:pos="0"/>
        </w:tabs>
        <w:ind w:left="131"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b/>
        <w:bCs/>
        <w:color w:val="000000"/>
        <w:szCs w:val="24"/>
      </w:rPr>
    </w:lvl>
    <w:lvl w:ilvl="1">
      <w:start w:val="1"/>
      <w:numFmt w:val="decimal"/>
      <w:lvlText w:val="%1.%2."/>
      <w:lvlJc w:val="left"/>
      <w:pPr>
        <w:tabs>
          <w:tab w:val="num" w:pos="756"/>
        </w:tabs>
        <w:ind w:left="756" w:hanging="396"/>
      </w:pPr>
      <w:rPr>
        <w:rFonts w:eastAsia="Calibri" w:hint="default"/>
        <w:szCs w:val="24"/>
      </w:rPr>
    </w:lvl>
    <w:lvl w:ilvl="2">
      <w:start w:val="1"/>
      <w:numFmt w:val="decimal"/>
      <w:lvlText w:val="%1.%2.%3."/>
      <w:lvlJc w:val="left"/>
      <w:pPr>
        <w:tabs>
          <w:tab w:val="num" w:pos="1080"/>
        </w:tabs>
        <w:ind w:left="1080" w:hanging="720"/>
      </w:pPr>
      <w:rPr>
        <w:rFonts w:eastAsia="Calibri" w:hint="default"/>
        <w:szCs w:val="24"/>
      </w:rPr>
    </w:lvl>
    <w:lvl w:ilvl="3">
      <w:start w:val="1"/>
      <w:numFmt w:val="decimal"/>
      <w:lvlText w:val="%1.%2.%3.%4."/>
      <w:lvlJc w:val="left"/>
      <w:pPr>
        <w:tabs>
          <w:tab w:val="num" w:pos="1080"/>
        </w:tabs>
        <w:ind w:left="1080" w:hanging="720"/>
      </w:pPr>
      <w:rPr>
        <w:rFonts w:eastAsia="Calibri" w:hint="default"/>
        <w:szCs w:val="24"/>
      </w:rPr>
    </w:lvl>
    <w:lvl w:ilvl="4">
      <w:start w:val="1"/>
      <w:numFmt w:val="decimal"/>
      <w:lvlText w:val="%1.%2.%3.%4.%5."/>
      <w:lvlJc w:val="left"/>
      <w:pPr>
        <w:tabs>
          <w:tab w:val="num" w:pos="1440"/>
        </w:tabs>
        <w:ind w:left="1440" w:hanging="1080"/>
      </w:pPr>
      <w:rPr>
        <w:rFonts w:eastAsia="Calibri" w:hint="default"/>
        <w:szCs w:val="24"/>
      </w:rPr>
    </w:lvl>
    <w:lvl w:ilvl="5">
      <w:start w:val="1"/>
      <w:numFmt w:val="decimal"/>
      <w:lvlText w:val="%1.%2.%3.%4.%5.%6."/>
      <w:lvlJc w:val="left"/>
      <w:pPr>
        <w:tabs>
          <w:tab w:val="num" w:pos="1440"/>
        </w:tabs>
        <w:ind w:left="1440" w:hanging="1080"/>
      </w:pPr>
      <w:rPr>
        <w:rFonts w:eastAsia="Calibri" w:hint="default"/>
        <w:szCs w:val="24"/>
      </w:rPr>
    </w:lvl>
    <w:lvl w:ilvl="6">
      <w:start w:val="1"/>
      <w:numFmt w:val="decimal"/>
      <w:lvlText w:val="%1.%2.%3.%4.%5.%6.%7."/>
      <w:lvlJc w:val="left"/>
      <w:pPr>
        <w:tabs>
          <w:tab w:val="num" w:pos="1800"/>
        </w:tabs>
        <w:ind w:left="1800" w:hanging="1440"/>
      </w:pPr>
      <w:rPr>
        <w:rFonts w:eastAsia="Calibri" w:hint="default"/>
        <w:szCs w:val="24"/>
      </w:rPr>
    </w:lvl>
    <w:lvl w:ilvl="7">
      <w:start w:val="1"/>
      <w:numFmt w:val="decimal"/>
      <w:lvlText w:val="%1.%2.%3.%4.%5.%6.%7.%8."/>
      <w:lvlJc w:val="left"/>
      <w:pPr>
        <w:tabs>
          <w:tab w:val="num" w:pos="1800"/>
        </w:tabs>
        <w:ind w:left="1800" w:hanging="1440"/>
      </w:pPr>
      <w:rPr>
        <w:rFonts w:eastAsia="Calibri" w:hint="default"/>
        <w:szCs w:val="24"/>
      </w:rPr>
    </w:lvl>
    <w:lvl w:ilvl="8">
      <w:start w:val="1"/>
      <w:numFmt w:val="decimal"/>
      <w:lvlText w:val="%1.%2.%3.%4.%5.%6.%7.%8.%9."/>
      <w:lvlJc w:val="left"/>
      <w:pPr>
        <w:tabs>
          <w:tab w:val="num" w:pos="2160"/>
        </w:tabs>
        <w:ind w:left="2160" w:hanging="1800"/>
      </w:pPr>
      <w:rPr>
        <w:rFonts w:eastAsia="Calibri" w:hint="default"/>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pStyle w:val="Numberedlist21"/>
      <w:lvlText w:val="%1)"/>
      <w:lvlJc w:val="left"/>
      <w:pPr>
        <w:tabs>
          <w:tab w:val="num" w:pos="1077"/>
        </w:tabs>
        <w:ind w:left="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103E6AEA"/>
    <w:name w:val="WW8Num6"/>
    <w:lvl w:ilvl="0">
      <w:start w:val="1"/>
      <w:numFmt w:val="decimal"/>
      <w:lvlText w:val="%1."/>
      <w:lvlJc w:val="left"/>
      <w:pPr>
        <w:tabs>
          <w:tab w:val="num" w:pos="360"/>
        </w:tabs>
        <w:ind w:left="360" w:hanging="360"/>
      </w:pPr>
      <w:rPr>
        <w:rFonts w:ascii="Times New Roman" w:hAnsi="Times New Roman" w:cs="Times New Roman" w:hint="default"/>
        <w:b/>
        <w:bCs/>
        <w:sz w:val="24"/>
        <w:szCs w:val="24"/>
        <w:lang w:val="lt-LT" w:eastAsia="lt-LT" w:bidi="ar-SA"/>
      </w:rPr>
    </w:lvl>
    <w:lvl w:ilvl="1">
      <w:start w:val="1"/>
      <w:numFmt w:val="decimal"/>
      <w:lvlText w:val="%1.%2."/>
      <w:lvlJc w:val="left"/>
      <w:pPr>
        <w:tabs>
          <w:tab w:val="num" w:pos="360"/>
        </w:tabs>
        <w:ind w:left="360" w:hanging="360"/>
      </w:pPr>
      <w:rPr>
        <w:rFonts w:ascii="Times New Roman" w:hAnsi="Times New Roman" w:cs="Times New Roman" w:hint="default"/>
        <w:b/>
        <w:bCs/>
        <w:sz w:val="24"/>
        <w:szCs w:val="24"/>
        <w:lang w:val="lt-LT" w:eastAsia="lt-LT" w:bidi="ar-SA"/>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lang w:val="lt-LT" w:eastAsia="lt-LT" w:bidi="ar-SA"/>
      </w:rPr>
    </w:lvl>
    <w:lvl w:ilvl="3">
      <w:start w:val="1"/>
      <w:numFmt w:val="decimal"/>
      <w:lvlText w:val="%1.%2.%3.%4."/>
      <w:lvlJc w:val="left"/>
      <w:pPr>
        <w:tabs>
          <w:tab w:val="num" w:pos="720"/>
        </w:tabs>
        <w:ind w:left="720" w:hanging="720"/>
      </w:pPr>
      <w:rPr>
        <w:rFonts w:ascii="Times New Roman" w:hAnsi="Times New Roman" w:cs="Times New Roman" w:hint="default"/>
        <w:b/>
        <w:bCs/>
        <w:sz w:val="24"/>
        <w:szCs w:val="24"/>
        <w:lang w:val="lt-LT" w:eastAsia="lt-LT" w:bidi="ar-SA"/>
      </w:rPr>
    </w:lvl>
    <w:lvl w:ilvl="4">
      <w:start w:val="1"/>
      <w:numFmt w:val="decimal"/>
      <w:lvlText w:val="%1.%2.%3.%4.%5."/>
      <w:lvlJc w:val="left"/>
      <w:pPr>
        <w:tabs>
          <w:tab w:val="num" w:pos="1080"/>
        </w:tabs>
        <w:ind w:left="1080" w:hanging="1080"/>
      </w:pPr>
      <w:rPr>
        <w:rFonts w:ascii="Times New Roman" w:hAnsi="Times New Roman" w:cs="Times New Roman" w:hint="default"/>
        <w:b/>
        <w:bCs/>
        <w:sz w:val="24"/>
        <w:szCs w:val="24"/>
        <w:lang w:val="lt-LT" w:eastAsia="lt-LT" w:bidi="ar-SA"/>
      </w:rPr>
    </w:lvl>
    <w:lvl w:ilvl="5">
      <w:start w:val="1"/>
      <w:numFmt w:val="decimal"/>
      <w:lvlText w:val="%1.%2.%3.%4.%5.%6."/>
      <w:lvlJc w:val="left"/>
      <w:pPr>
        <w:tabs>
          <w:tab w:val="num" w:pos="1080"/>
        </w:tabs>
        <w:ind w:left="1080" w:hanging="1080"/>
      </w:pPr>
      <w:rPr>
        <w:rFonts w:ascii="Times New Roman" w:hAnsi="Times New Roman" w:cs="Times New Roman" w:hint="default"/>
        <w:b/>
        <w:bCs/>
        <w:sz w:val="24"/>
        <w:szCs w:val="24"/>
        <w:lang w:val="lt-LT" w:eastAsia="lt-LT" w:bidi="ar-SA"/>
      </w:rPr>
    </w:lvl>
    <w:lvl w:ilvl="6">
      <w:start w:val="1"/>
      <w:numFmt w:val="decimal"/>
      <w:lvlText w:val="%1.%2.%3.%4.%5.%6.%7."/>
      <w:lvlJc w:val="left"/>
      <w:pPr>
        <w:tabs>
          <w:tab w:val="num" w:pos="1440"/>
        </w:tabs>
        <w:ind w:left="1440" w:hanging="1440"/>
      </w:pPr>
      <w:rPr>
        <w:rFonts w:ascii="Times New Roman" w:hAnsi="Times New Roman" w:cs="Times New Roman" w:hint="default"/>
        <w:b/>
        <w:bCs/>
        <w:sz w:val="24"/>
        <w:szCs w:val="24"/>
        <w:lang w:val="lt-LT" w:eastAsia="lt-LT" w:bidi="ar-SA"/>
      </w:rPr>
    </w:lvl>
    <w:lvl w:ilvl="7">
      <w:start w:val="1"/>
      <w:numFmt w:val="decimal"/>
      <w:lvlText w:val="%1.%2.%3.%4.%5.%6.%7.%8."/>
      <w:lvlJc w:val="left"/>
      <w:pPr>
        <w:tabs>
          <w:tab w:val="num" w:pos="1440"/>
        </w:tabs>
        <w:ind w:left="1440" w:hanging="1440"/>
      </w:pPr>
      <w:rPr>
        <w:rFonts w:ascii="Times New Roman" w:hAnsi="Times New Roman" w:cs="Times New Roman" w:hint="default"/>
        <w:b/>
        <w:bCs/>
        <w:sz w:val="24"/>
        <w:szCs w:val="24"/>
        <w:lang w:val="lt-LT" w:eastAsia="lt-LT" w:bidi="ar-SA"/>
      </w:rPr>
    </w:lvl>
    <w:lvl w:ilvl="8">
      <w:start w:val="1"/>
      <w:numFmt w:val="decimal"/>
      <w:lvlText w:val="%1.%2.%3.%4.%5.%6.%7.%8.%9."/>
      <w:lvlJc w:val="left"/>
      <w:pPr>
        <w:tabs>
          <w:tab w:val="num" w:pos="1800"/>
        </w:tabs>
        <w:ind w:left="1800" w:hanging="1800"/>
      </w:pPr>
      <w:rPr>
        <w:rFonts w:ascii="Times New Roman" w:hAnsi="Times New Roman" w:cs="Times New Roman" w:hint="default"/>
        <w:b/>
        <w:bCs/>
        <w:sz w:val="24"/>
        <w:szCs w:val="24"/>
        <w:lang w:val="lt-LT" w:eastAsia="lt-LT" w:bidi="ar-SA"/>
      </w:rPr>
    </w:lvl>
  </w:abstractNum>
  <w:abstractNum w:abstractNumId="6" w15:restartNumberingAfterBreak="0">
    <w:nsid w:val="00000007"/>
    <w:multiLevelType w:val="multilevel"/>
    <w:tmpl w:val="00000007"/>
    <w:name w:val="WW8Num7"/>
    <w:lvl w:ilvl="0">
      <w:start w:val="3"/>
      <w:numFmt w:val="decimal"/>
      <w:lvlText w:val="%1"/>
      <w:lvlJc w:val="left"/>
      <w:pPr>
        <w:tabs>
          <w:tab w:val="num" w:pos="0"/>
        </w:tabs>
        <w:ind w:left="480" w:hanging="48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0"/>
        </w:tabs>
        <w:ind w:left="540" w:hanging="540"/>
      </w:pPr>
    </w:lvl>
    <w:lvl w:ilvl="1">
      <w:start w:val="1"/>
      <w:numFmt w:val="decimal"/>
      <w:lvlText w:val="%1.%2."/>
      <w:lvlJc w:val="left"/>
      <w:pPr>
        <w:tabs>
          <w:tab w:val="num" w:pos="0"/>
        </w:tabs>
        <w:ind w:left="900" w:hanging="540"/>
      </w:pPr>
    </w:lvl>
    <w:lvl w:ilvl="2">
      <w:start w:val="2"/>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069" w:hanging="360"/>
      </w:pPr>
      <w:rPr>
        <w:sz w:val="24"/>
        <w:szCs w:val="24"/>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0000000A"/>
    <w:multiLevelType w:val="singleLevel"/>
    <w:tmpl w:val="0000000A"/>
    <w:name w:val="WW8Num10"/>
    <w:lvl w:ilvl="0">
      <w:numFmt w:val="bullet"/>
      <w:lvlText w:val="-"/>
      <w:lvlJc w:val="left"/>
      <w:pPr>
        <w:tabs>
          <w:tab w:val="num" w:pos="0"/>
        </w:tabs>
        <w:ind w:left="426" w:hanging="360"/>
      </w:pPr>
      <w:rPr>
        <w:rFonts w:ascii="Times New Roman" w:hAnsi="Times New Roman" w:cs="Times New Roman"/>
        <w:sz w:val="24"/>
        <w:szCs w:val="24"/>
      </w:r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hint="default"/>
        <w:b/>
        <w:bCs/>
        <w:szCs w:val="24"/>
      </w:rPr>
    </w:lvl>
    <w:lvl w:ilvl="1">
      <w:start w:val="1"/>
      <w:numFmt w:val="decimal"/>
      <w:lvlText w:val="%1.%2."/>
      <w:lvlJc w:val="left"/>
      <w:pPr>
        <w:tabs>
          <w:tab w:val="num" w:pos="756"/>
        </w:tabs>
        <w:ind w:left="756" w:hanging="396"/>
      </w:pPr>
      <w:rPr>
        <w:rFonts w:eastAsia="Calibri" w:hint="default"/>
        <w:szCs w:val="24"/>
      </w:rPr>
    </w:lvl>
    <w:lvl w:ilvl="2">
      <w:start w:val="1"/>
      <w:numFmt w:val="decimal"/>
      <w:lvlText w:val="%1.%2.%3."/>
      <w:lvlJc w:val="left"/>
      <w:pPr>
        <w:tabs>
          <w:tab w:val="num" w:pos="1080"/>
        </w:tabs>
        <w:ind w:left="1080" w:hanging="720"/>
      </w:pPr>
      <w:rPr>
        <w:rFonts w:eastAsia="Calibri" w:hint="default"/>
        <w:szCs w:val="24"/>
      </w:rPr>
    </w:lvl>
    <w:lvl w:ilvl="3">
      <w:start w:val="1"/>
      <w:numFmt w:val="decimal"/>
      <w:lvlText w:val="%1.%2.%3.%4."/>
      <w:lvlJc w:val="left"/>
      <w:pPr>
        <w:tabs>
          <w:tab w:val="num" w:pos="1080"/>
        </w:tabs>
        <w:ind w:left="1080" w:hanging="720"/>
      </w:pPr>
      <w:rPr>
        <w:rFonts w:eastAsia="Calibri" w:hint="default"/>
        <w:szCs w:val="24"/>
      </w:rPr>
    </w:lvl>
    <w:lvl w:ilvl="4">
      <w:start w:val="1"/>
      <w:numFmt w:val="decimal"/>
      <w:lvlText w:val="%1.%2.%3.%4.%5."/>
      <w:lvlJc w:val="left"/>
      <w:pPr>
        <w:tabs>
          <w:tab w:val="num" w:pos="1440"/>
        </w:tabs>
        <w:ind w:left="1440" w:hanging="1080"/>
      </w:pPr>
      <w:rPr>
        <w:rFonts w:eastAsia="Calibri" w:hint="default"/>
        <w:szCs w:val="24"/>
      </w:rPr>
    </w:lvl>
    <w:lvl w:ilvl="5">
      <w:start w:val="1"/>
      <w:numFmt w:val="decimal"/>
      <w:lvlText w:val="%1.%2.%3.%4.%5.%6."/>
      <w:lvlJc w:val="left"/>
      <w:pPr>
        <w:tabs>
          <w:tab w:val="num" w:pos="1440"/>
        </w:tabs>
        <w:ind w:left="1440" w:hanging="1080"/>
      </w:pPr>
      <w:rPr>
        <w:rFonts w:eastAsia="Calibri" w:hint="default"/>
        <w:szCs w:val="24"/>
      </w:rPr>
    </w:lvl>
    <w:lvl w:ilvl="6">
      <w:start w:val="1"/>
      <w:numFmt w:val="decimal"/>
      <w:lvlText w:val="%1.%2.%3.%4.%5.%6.%7."/>
      <w:lvlJc w:val="left"/>
      <w:pPr>
        <w:tabs>
          <w:tab w:val="num" w:pos="1800"/>
        </w:tabs>
        <w:ind w:left="1800" w:hanging="1440"/>
      </w:pPr>
      <w:rPr>
        <w:rFonts w:eastAsia="Calibri" w:hint="default"/>
        <w:szCs w:val="24"/>
      </w:rPr>
    </w:lvl>
    <w:lvl w:ilvl="7">
      <w:start w:val="1"/>
      <w:numFmt w:val="decimal"/>
      <w:lvlText w:val="%1.%2.%3.%4.%5.%6.%7.%8."/>
      <w:lvlJc w:val="left"/>
      <w:pPr>
        <w:tabs>
          <w:tab w:val="num" w:pos="1800"/>
        </w:tabs>
        <w:ind w:left="1800" w:hanging="1440"/>
      </w:pPr>
      <w:rPr>
        <w:rFonts w:eastAsia="Calibri" w:hint="default"/>
        <w:szCs w:val="24"/>
      </w:rPr>
    </w:lvl>
    <w:lvl w:ilvl="8">
      <w:start w:val="1"/>
      <w:numFmt w:val="decimal"/>
      <w:lvlText w:val="%1.%2.%3.%4.%5.%6.%7.%8.%9."/>
      <w:lvlJc w:val="left"/>
      <w:pPr>
        <w:tabs>
          <w:tab w:val="num" w:pos="2160"/>
        </w:tabs>
        <w:ind w:left="2160" w:hanging="1800"/>
      </w:pPr>
      <w:rPr>
        <w:rFonts w:eastAsia="Calibri" w:hint="default"/>
        <w:szCs w:val="24"/>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hint="default"/>
        <w:szCs w:val="24"/>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hint="default"/>
      </w:rPr>
    </w:lvl>
  </w:abstractNum>
  <w:abstractNum w:abstractNumId="13" w15:restartNumberingAfterBreak="0">
    <w:nsid w:val="628A2669"/>
    <w:multiLevelType w:val="hybridMultilevel"/>
    <w:tmpl w:val="4B206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5D"/>
    <w:rsid w:val="0000360C"/>
    <w:rsid w:val="0002451C"/>
    <w:rsid w:val="00037EE2"/>
    <w:rsid w:val="00066473"/>
    <w:rsid w:val="0006649A"/>
    <w:rsid w:val="00081434"/>
    <w:rsid w:val="00085597"/>
    <w:rsid w:val="000860B1"/>
    <w:rsid w:val="00087B29"/>
    <w:rsid w:val="000A4AD0"/>
    <w:rsid w:val="000B4CB2"/>
    <w:rsid w:val="000D3956"/>
    <w:rsid w:val="0010254A"/>
    <w:rsid w:val="00120D9A"/>
    <w:rsid w:val="00142E33"/>
    <w:rsid w:val="00155174"/>
    <w:rsid w:val="001745E9"/>
    <w:rsid w:val="0018163F"/>
    <w:rsid w:val="00193A75"/>
    <w:rsid w:val="001A253A"/>
    <w:rsid w:val="001A4C5D"/>
    <w:rsid w:val="001C062D"/>
    <w:rsid w:val="001D7729"/>
    <w:rsid w:val="001E1F1D"/>
    <w:rsid w:val="001E40CC"/>
    <w:rsid w:val="001F3726"/>
    <w:rsid w:val="00212802"/>
    <w:rsid w:val="00231BC9"/>
    <w:rsid w:val="002344FD"/>
    <w:rsid w:val="00234940"/>
    <w:rsid w:val="00240269"/>
    <w:rsid w:val="00242474"/>
    <w:rsid w:val="0024547D"/>
    <w:rsid w:val="00263DB6"/>
    <w:rsid w:val="002812D7"/>
    <w:rsid w:val="00285F77"/>
    <w:rsid w:val="00287110"/>
    <w:rsid w:val="002D2467"/>
    <w:rsid w:val="002E57F4"/>
    <w:rsid w:val="002F0757"/>
    <w:rsid w:val="003121E8"/>
    <w:rsid w:val="00314753"/>
    <w:rsid w:val="00331F85"/>
    <w:rsid w:val="00343D8F"/>
    <w:rsid w:val="00344CA9"/>
    <w:rsid w:val="003505A1"/>
    <w:rsid w:val="00351D14"/>
    <w:rsid w:val="00357172"/>
    <w:rsid w:val="00360E66"/>
    <w:rsid w:val="00367005"/>
    <w:rsid w:val="00377D07"/>
    <w:rsid w:val="00384C55"/>
    <w:rsid w:val="0039186F"/>
    <w:rsid w:val="003B3491"/>
    <w:rsid w:val="003C52FD"/>
    <w:rsid w:val="003C6E49"/>
    <w:rsid w:val="003D2DA6"/>
    <w:rsid w:val="003E1D5D"/>
    <w:rsid w:val="003E2BF8"/>
    <w:rsid w:val="003F2C4A"/>
    <w:rsid w:val="004222A8"/>
    <w:rsid w:val="00425656"/>
    <w:rsid w:val="0043173A"/>
    <w:rsid w:val="00432089"/>
    <w:rsid w:val="004436B2"/>
    <w:rsid w:val="004509AD"/>
    <w:rsid w:val="004510FE"/>
    <w:rsid w:val="0045268C"/>
    <w:rsid w:val="0045649B"/>
    <w:rsid w:val="0046518B"/>
    <w:rsid w:val="00465291"/>
    <w:rsid w:val="00466E3A"/>
    <w:rsid w:val="00474132"/>
    <w:rsid w:val="00480F1E"/>
    <w:rsid w:val="00485CFB"/>
    <w:rsid w:val="004E2E85"/>
    <w:rsid w:val="004F00FD"/>
    <w:rsid w:val="0050376C"/>
    <w:rsid w:val="00510588"/>
    <w:rsid w:val="00511DDC"/>
    <w:rsid w:val="00512A79"/>
    <w:rsid w:val="005252C2"/>
    <w:rsid w:val="00531F27"/>
    <w:rsid w:val="00545424"/>
    <w:rsid w:val="00552442"/>
    <w:rsid w:val="0055508C"/>
    <w:rsid w:val="00562B9D"/>
    <w:rsid w:val="00563159"/>
    <w:rsid w:val="00576EA9"/>
    <w:rsid w:val="005B4B88"/>
    <w:rsid w:val="005C42B8"/>
    <w:rsid w:val="005D475A"/>
    <w:rsid w:val="005D47C8"/>
    <w:rsid w:val="005D77C3"/>
    <w:rsid w:val="005E418D"/>
    <w:rsid w:val="005E4347"/>
    <w:rsid w:val="005F17C8"/>
    <w:rsid w:val="005F5FAA"/>
    <w:rsid w:val="00600BD9"/>
    <w:rsid w:val="00602CF8"/>
    <w:rsid w:val="006158A0"/>
    <w:rsid w:val="006249A8"/>
    <w:rsid w:val="006361F0"/>
    <w:rsid w:val="0065361A"/>
    <w:rsid w:val="006631B5"/>
    <w:rsid w:val="006745C7"/>
    <w:rsid w:val="006826AF"/>
    <w:rsid w:val="00696B19"/>
    <w:rsid w:val="006A5451"/>
    <w:rsid w:val="006A6E27"/>
    <w:rsid w:val="006B7C55"/>
    <w:rsid w:val="006D45B4"/>
    <w:rsid w:val="00707AD9"/>
    <w:rsid w:val="00720157"/>
    <w:rsid w:val="007208AE"/>
    <w:rsid w:val="0073728C"/>
    <w:rsid w:val="007408CC"/>
    <w:rsid w:val="007666BE"/>
    <w:rsid w:val="0078110D"/>
    <w:rsid w:val="00792E4A"/>
    <w:rsid w:val="007B2CA1"/>
    <w:rsid w:val="007B53F4"/>
    <w:rsid w:val="007C108E"/>
    <w:rsid w:val="007D2D86"/>
    <w:rsid w:val="007F514F"/>
    <w:rsid w:val="00806FC2"/>
    <w:rsid w:val="00810986"/>
    <w:rsid w:val="008202C3"/>
    <w:rsid w:val="0083061C"/>
    <w:rsid w:val="008371A6"/>
    <w:rsid w:val="008375FC"/>
    <w:rsid w:val="0084417A"/>
    <w:rsid w:val="008474EB"/>
    <w:rsid w:val="00847A67"/>
    <w:rsid w:val="008537AB"/>
    <w:rsid w:val="008540D3"/>
    <w:rsid w:val="008600FB"/>
    <w:rsid w:val="00863818"/>
    <w:rsid w:val="00864DDD"/>
    <w:rsid w:val="0088780B"/>
    <w:rsid w:val="008927E6"/>
    <w:rsid w:val="008C1E1A"/>
    <w:rsid w:val="008D123B"/>
    <w:rsid w:val="008D59FE"/>
    <w:rsid w:val="008F73BE"/>
    <w:rsid w:val="00900DA9"/>
    <w:rsid w:val="0094140E"/>
    <w:rsid w:val="00943BCD"/>
    <w:rsid w:val="00952C99"/>
    <w:rsid w:val="009550A1"/>
    <w:rsid w:val="009802C0"/>
    <w:rsid w:val="009849FC"/>
    <w:rsid w:val="00986B8E"/>
    <w:rsid w:val="00990B4A"/>
    <w:rsid w:val="009A0B56"/>
    <w:rsid w:val="009B0CDB"/>
    <w:rsid w:val="009B1D12"/>
    <w:rsid w:val="009C2C44"/>
    <w:rsid w:val="009D2A4A"/>
    <w:rsid w:val="00A01AEA"/>
    <w:rsid w:val="00A072D2"/>
    <w:rsid w:val="00A17744"/>
    <w:rsid w:val="00A27F45"/>
    <w:rsid w:val="00A40E6D"/>
    <w:rsid w:val="00A44484"/>
    <w:rsid w:val="00A5089C"/>
    <w:rsid w:val="00A5367B"/>
    <w:rsid w:val="00A845F7"/>
    <w:rsid w:val="00A84E7A"/>
    <w:rsid w:val="00AA7652"/>
    <w:rsid w:val="00AC28DE"/>
    <w:rsid w:val="00AC558D"/>
    <w:rsid w:val="00AD1A31"/>
    <w:rsid w:val="00AD543A"/>
    <w:rsid w:val="00AD72EE"/>
    <w:rsid w:val="00AE6715"/>
    <w:rsid w:val="00AE775D"/>
    <w:rsid w:val="00AF3AC8"/>
    <w:rsid w:val="00AF4B1A"/>
    <w:rsid w:val="00AF6BAB"/>
    <w:rsid w:val="00B01DB2"/>
    <w:rsid w:val="00B03CF4"/>
    <w:rsid w:val="00B06CA3"/>
    <w:rsid w:val="00B22A80"/>
    <w:rsid w:val="00B32688"/>
    <w:rsid w:val="00B40C04"/>
    <w:rsid w:val="00B41894"/>
    <w:rsid w:val="00B4477F"/>
    <w:rsid w:val="00BA3241"/>
    <w:rsid w:val="00BB4330"/>
    <w:rsid w:val="00BC04EB"/>
    <w:rsid w:val="00BC17F1"/>
    <w:rsid w:val="00BC6F75"/>
    <w:rsid w:val="00BE0648"/>
    <w:rsid w:val="00BE1892"/>
    <w:rsid w:val="00BF7469"/>
    <w:rsid w:val="00C0629F"/>
    <w:rsid w:val="00C06D5D"/>
    <w:rsid w:val="00C110D9"/>
    <w:rsid w:val="00C17DB1"/>
    <w:rsid w:val="00C206C6"/>
    <w:rsid w:val="00C233FE"/>
    <w:rsid w:val="00C244E1"/>
    <w:rsid w:val="00C30202"/>
    <w:rsid w:val="00C30F17"/>
    <w:rsid w:val="00C42ADD"/>
    <w:rsid w:val="00C45799"/>
    <w:rsid w:val="00C61B77"/>
    <w:rsid w:val="00C77D7B"/>
    <w:rsid w:val="00C92064"/>
    <w:rsid w:val="00CA06B5"/>
    <w:rsid w:val="00CA18A2"/>
    <w:rsid w:val="00CB48FF"/>
    <w:rsid w:val="00CB49F4"/>
    <w:rsid w:val="00CD3808"/>
    <w:rsid w:val="00CE137E"/>
    <w:rsid w:val="00CE4E59"/>
    <w:rsid w:val="00CF03E0"/>
    <w:rsid w:val="00D005F6"/>
    <w:rsid w:val="00D062FF"/>
    <w:rsid w:val="00D1020E"/>
    <w:rsid w:val="00D3116B"/>
    <w:rsid w:val="00D35D35"/>
    <w:rsid w:val="00D40A80"/>
    <w:rsid w:val="00D40F42"/>
    <w:rsid w:val="00D45EB2"/>
    <w:rsid w:val="00D53CF7"/>
    <w:rsid w:val="00D56A9D"/>
    <w:rsid w:val="00D61B72"/>
    <w:rsid w:val="00D62FAF"/>
    <w:rsid w:val="00D91429"/>
    <w:rsid w:val="00D97975"/>
    <w:rsid w:val="00D97BE3"/>
    <w:rsid w:val="00DB02F2"/>
    <w:rsid w:val="00DB3B81"/>
    <w:rsid w:val="00DD0A18"/>
    <w:rsid w:val="00DF1495"/>
    <w:rsid w:val="00DF2060"/>
    <w:rsid w:val="00DF69EC"/>
    <w:rsid w:val="00E21F3A"/>
    <w:rsid w:val="00E35490"/>
    <w:rsid w:val="00E37DEF"/>
    <w:rsid w:val="00E5739D"/>
    <w:rsid w:val="00E63BC9"/>
    <w:rsid w:val="00E67AF8"/>
    <w:rsid w:val="00E74612"/>
    <w:rsid w:val="00E86386"/>
    <w:rsid w:val="00E94075"/>
    <w:rsid w:val="00EA134A"/>
    <w:rsid w:val="00EB5E53"/>
    <w:rsid w:val="00EC0F05"/>
    <w:rsid w:val="00EC6E29"/>
    <w:rsid w:val="00ED3677"/>
    <w:rsid w:val="00ED43AB"/>
    <w:rsid w:val="00EE3C32"/>
    <w:rsid w:val="00F0110E"/>
    <w:rsid w:val="00F0772F"/>
    <w:rsid w:val="00F267EC"/>
    <w:rsid w:val="00F26C1F"/>
    <w:rsid w:val="00F3468D"/>
    <w:rsid w:val="00F34A15"/>
    <w:rsid w:val="00F35517"/>
    <w:rsid w:val="00F458D9"/>
    <w:rsid w:val="00F46010"/>
    <w:rsid w:val="00F46F63"/>
    <w:rsid w:val="00F61030"/>
    <w:rsid w:val="00F67FDA"/>
    <w:rsid w:val="00F818AA"/>
    <w:rsid w:val="00FA275D"/>
    <w:rsid w:val="00FC1602"/>
    <w:rsid w:val="00FC5A5A"/>
    <w:rsid w:val="00FD0559"/>
    <w:rsid w:val="00FE6B28"/>
    <w:rsid w:val="00FF64E3"/>
    <w:rsid w:val="00FF6D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38781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lang w:eastAsia="zh-CN"/>
    </w:rPr>
  </w:style>
  <w:style w:type="paragraph" w:styleId="Antrat1">
    <w:name w:val="heading 1"/>
    <w:basedOn w:val="prastasis"/>
    <w:next w:val="prastasis"/>
    <w:qFormat/>
    <w:pPr>
      <w:keepNext/>
      <w:numPr>
        <w:numId w:val="1"/>
      </w:numPr>
      <w:spacing w:before="360" w:after="360"/>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jc w:val="both"/>
      <w:outlineLvl w:val="2"/>
    </w:pPr>
  </w:style>
  <w:style w:type="paragraph" w:styleId="Antrat4">
    <w:name w:val="heading 4"/>
    <w:basedOn w:val="prastasis"/>
    <w:next w:val="prastasis"/>
    <w:qFormat/>
    <w:pPr>
      <w:keepNext/>
      <w:numPr>
        <w:ilvl w:val="3"/>
        <w:numId w:val="1"/>
      </w:numPr>
      <w:outlineLvl w:val="3"/>
    </w:pPr>
    <w:rPr>
      <w:b/>
      <w:sz w:val="44"/>
    </w:rPr>
  </w:style>
  <w:style w:type="paragraph" w:styleId="Antrat5">
    <w:name w:val="heading 5"/>
    <w:basedOn w:val="prastasis"/>
    <w:next w:val="prastasis"/>
    <w:qFormat/>
    <w:pPr>
      <w:keepNext/>
      <w:numPr>
        <w:ilvl w:val="4"/>
        <w:numId w:val="1"/>
      </w:numPr>
      <w:outlineLvl w:val="4"/>
    </w:pPr>
    <w:rPr>
      <w:b/>
      <w:sz w:val="40"/>
    </w:rPr>
  </w:style>
  <w:style w:type="paragraph" w:styleId="Antrat6">
    <w:name w:val="heading 6"/>
    <w:basedOn w:val="prastasis"/>
    <w:next w:val="prastasis"/>
    <w:qFormat/>
    <w:pPr>
      <w:keepNext/>
      <w:numPr>
        <w:ilvl w:val="5"/>
        <w:numId w:val="1"/>
      </w:numPr>
      <w:outlineLvl w:val="5"/>
    </w:pPr>
    <w:rPr>
      <w:b/>
      <w:sz w:val="36"/>
    </w:rPr>
  </w:style>
  <w:style w:type="paragraph" w:styleId="Antrat7">
    <w:name w:val="heading 7"/>
    <w:basedOn w:val="prastasis"/>
    <w:next w:val="prastasis"/>
    <w:qFormat/>
    <w:pPr>
      <w:keepNext/>
      <w:numPr>
        <w:ilvl w:val="6"/>
        <w:numId w:val="1"/>
      </w:numPr>
      <w:outlineLvl w:val="6"/>
    </w:pPr>
    <w:rPr>
      <w:sz w:val="48"/>
    </w:rPr>
  </w:style>
  <w:style w:type="paragraph" w:styleId="Antrat8">
    <w:name w:val="heading 8"/>
    <w:basedOn w:val="prastasis"/>
    <w:next w:val="prastasis"/>
    <w:qFormat/>
    <w:pPr>
      <w:keepNext/>
      <w:numPr>
        <w:ilvl w:val="7"/>
        <w:numId w:val="1"/>
      </w:numPr>
      <w:outlineLvl w:val="7"/>
    </w:pPr>
    <w:rPr>
      <w:b/>
      <w:sz w:val="18"/>
    </w:rPr>
  </w:style>
  <w:style w:type="paragraph" w:styleId="Antrat9">
    <w:name w:val="heading 9"/>
    <w:basedOn w:val="prastasis"/>
    <w:next w:val="prastasis"/>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hint="default"/>
      <w:b/>
      <w:i w:val="0"/>
    </w:rPr>
  </w:style>
  <w:style w:type="character" w:customStyle="1" w:styleId="WW8Num1z1">
    <w:name w:val="WW8Num1z1"/>
    <w:rPr>
      <w:rFonts w:hint="default"/>
    </w:rPr>
  </w:style>
  <w:style w:type="character" w:customStyle="1" w:styleId="WW8Num2z0">
    <w:name w:val="WW8Num2z0"/>
    <w:rPr>
      <w:rFonts w:ascii="Times New Roman" w:hAnsi="Times New Roman" w:cs="Times New Roman" w:hint="default"/>
      <w:b/>
      <w:i w:val="0"/>
    </w:rPr>
  </w:style>
  <w:style w:type="character" w:customStyle="1" w:styleId="WW8Num2z1">
    <w:name w:val="WW8Num2z1"/>
    <w:rPr>
      <w:rFonts w:hint="default"/>
    </w:rPr>
  </w:style>
  <w:style w:type="character" w:customStyle="1" w:styleId="WW8Num3z0">
    <w:name w:val="WW8Num3z0"/>
    <w:rPr>
      <w:rFonts w:hint="default"/>
      <w:b/>
      <w:bCs/>
      <w:color w:val="000000"/>
      <w:szCs w:val="24"/>
    </w:rPr>
  </w:style>
  <w:style w:type="character" w:customStyle="1" w:styleId="WW8Num3z1">
    <w:name w:val="WW8Num3z1"/>
    <w:rPr>
      <w:rFonts w:eastAsia="Calibri" w:hint="default"/>
      <w:szCs w:val="24"/>
    </w:rPr>
  </w:style>
  <w:style w:type="character" w:customStyle="1" w:styleId="WW8Num4z0">
    <w:name w:val="WW8Num4z0"/>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bCs/>
      <w:sz w:val="24"/>
      <w:szCs w:val="24"/>
      <w:lang w:val="lt-LT" w:eastAsia="lt-LT" w:bidi="ar-SA"/>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sz w:val="24"/>
      <w:szCs w:val="24"/>
    </w:rPr>
  </w:style>
  <w:style w:type="character" w:customStyle="1" w:styleId="WW8Num11z0">
    <w:name w:val="WW8Num11z0"/>
    <w:rPr>
      <w:rFonts w:hint="default"/>
      <w:b/>
      <w:bCs/>
      <w:szCs w:val="24"/>
    </w:rPr>
  </w:style>
  <w:style w:type="character" w:customStyle="1" w:styleId="WW8Num11z1">
    <w:name w:val="WW8Num11z1"/>
    <w:rPr>
      <w:rFonts w:eastAsia="Calibri" w:hint="default"/>
      <w:szCs w:val="24"/>
    </w:rPr>
  </w:style>
  <w:style w:type="character" w:customStyle="1" w:styleId="WW8Num12z0">
    <w:name w:val="WW8Num12z0"/>
    <w:rPr>
      <w:rFonts w:hint="default"/>
      <w:szCs w:val="24"/>
    </w:rPr>
  </w:style>
  <w:style w:type="character" w:customStyle="1" w:styleId="WW8Num13z0">
    <w:name w:val="WW8Num13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0">
    <w:name w:val="WW8Num14z0"/>
    <w:rPr>
      <w:rFonts w:hint="default"/>
      <w:b/>
      <w:bCs/>
      <w:szCs w:val="24"/>
    </w:rPr>
  </w:style>
  <w:style w:type="character" w:customStyle="1" w:styleId="WW8Num14z1">
    <w:name w:val="WW8Num14z1"/>
    <w:rPr>
      <w:rFonts w:eastAsia="Calibri" w:hint="default"/>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hint="default"/>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ascii="Times New Roman" w:hAnsi="Times New Roman" w:cs="Times New Roman" w:hint="default"/>
      <w:b/>
      <w:i w:val="0"/>
    </w:rPr>
  </w:style>
  <w:style w:type="character" w:customStyle="1" w:styleId="WW8Num20z1">
    <w:name w:val="WW8Num20z1"/>
    <w:rPr>
      <w:rFonts w:hint="default"/>
    </w:rPr>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character" w:customStyle="1" w:styleId="parahead1">
    <w:name w:val="parahead1"/>
    <w:rPr>
      <w:rFonts w:ascii="Verdana" w:hAnsi="Verdana" w:cs="Verdana" w:hint="default"/>
      <w:b/>
      <w:bCs/>
      <w:color w:val="000000"/>
      <w:sz w:val="17"/>
      <w:szCs w:val="17"/>
    </w:rPr>
  </w:style>
  <w:style w:type="character" w:styleId="Grietas">
    <w:name w:val="Strong"/>
    <w:qFormat/>
    <w:rPr>
      <w:b/>
      <w:bCs/>
    </w:rPr>
  </w:style>
  <w:style w:type="character" w:customStyle="1" w:styleId="HTMLiankstoformatuotasDiagrama">
    <w:name w:val="HTML iš anksto formatuotas Diagrama"/>
    <w:rPr>
      <w:rFonts w:ascii="Courier New" w:hAnsi="Courier New" w:cs="Courier New"/>
      <w:lang w:val="lt-LT" w:bidi="ar-SA"/>
    </w:rPr>
  </w:style>
  <w:style w:type="character" w:customStyle="1" w:styleId="AntratsDiagrama">
    <w:name w:val="Antraštės Diagrama"/>
    <w:rPr>
      <w:sz w:val="24"/>
      <w:lang w:val="lt-LT" w:bidi="ar-SA"/>
    </w:rPr>
  </w:style>
  <w:style w:type="character" w:customStyle="1" w:styleId="PagrindiniotekstotraukaDiagrama">
    <w:name w:val="Pagrindinio teksto įtrauka Diagrama"/>
    <w:rPr>
      <w:i/>
      <w:sz w:val="24"/>
    </w:rPr>
  </w:style>
  <w:style w:type="character" w:customStyle="1" w:styleId="Char13">
    <w:name w:val="Char13"/>
    <w:rPr>
      <w:b/>
      <w:sz w:val="44"/>
      <w:lang w:val="lt-LT" w:bidi="ar-SA"/>
    </w:rPr>
  </w:style>
  <w:style w:type="character" w:customStyle="1" w:styleId="9pt">
    <w:name w:val="???????? ????? + 9 pt"/>
    <w:rPr>
      <w:sz w:val="18"/>
      <w:szCs w:val="18"/>
      <w:lang w:bidi="ar-SA"/>
    </w:rPr>
  </w:style>
  <w:style w:type="character" w:customStyle="1" w:styleId="SraopastraipaDiagrama">
    <w:name w:val="Sąrašo pastraipa Diagrama"/>
    <w:rPr>
      <w:rFonts w:ascii="Arial" w:eastAsia="Calibri" w:hAnsi="Arial" w:cs="Arial"/>
      <w:sz w:val="22"/>
      <w:szCs w:val="22"/>
    </w:rPr>
  </w:style>
  <w:style w:type="character" w:customStyle="1" w:styleId="Laukeliai">
    <w:name w:val="Laukeliai"/>
    <w:rPr>
      <w:rFonts w:ascii="Arial" w:hAnsi="Arial" w:cs="Arial"/>
      <w:sz w:val="20"/>
    </w:rPr>
  </w:style>
  <w:style w:type="character" w:customStyle="1" w:styleId="Hyperlink0">
    <w:name w:val="Hyperlink.0"/>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WW8Num22z0">
    <w:name w:val="WW8Num22z0"/>
    <w:rPr>
      <w:rFonts w:hint="default"/>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paragraph" w:customStyle="1" w:styleId="Antrat11">
    <w:name w:val="Antraštė1"/>
    <w:basedOn w:val="prastasis"/>
    <w:next w:val="Pagrindinistekstas"/>
    <w:pPr>
      <w:jc w:val="center"/>
    </w:pPr>
    <w:rPr>
      <w:b/>
    </w:rPr>
  </w:style>
  <w:style w:type="paragraph" w:styleId="Pagrindinistekstas">
    <w:name w:val="Body Text"/>
    <w:basedOn w:val="prastasis"/>
    <w:pPr>
      <w:jc w:val="both"/>
    </w:pPr>
    <w:rPr>
      <w:b/>
      <w:bCs/>
      <w:sz w:val="22"/>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Rodykl">
    <w:name w:val="Rodyklė"/>
    <w:basedOn w:val="prastasis"/>
    <w:pPr>
      <w:suppressLineNumbers/>
    </w:pPr>
    <w:rPr>
      <w:rFonts w:cs="Lucida Sans"/>
    </w:rPr>
  </w:style>
  <w:style w:type="paragraph" w:styleId="Turinys1">
    <w:name w:val="toc 1"/>
    <w:basedOn w:val="prastasis"/>
    <w:next w:val="prastasis"/>
    <w:pPr>
      <w:jc w:val="both"/>
    </w:pPr>
  </w:style>
  <w:style w:type="paragraph" w:styleId="Antrats">
    <w:name w:val="header"/>
    <w:basedOn w:val="prastasis"/>
    <w:pPr>
      <w:widowControl w:val="0"/>
      <w:tabs>
        <w:tab w:val="center" w:pos="4153"/>
        <w:tab w:val="right" w:pos="8306"/>
      </w:tabs>
      <w:spacing w:after="20"/>
      <w:jc w:val="both"/>
    </w:pPr>
  </w:style>
  <w:style w:type="paragraph" w:customStyle="1" w:styleId="Point1">
    <w:name w:val="Point 1"/>
    <w:basedOn w:val="prastasis"/>
    <w:pPr>
      <w:spacing w:before="120" w:after="120"/>
      <w:ind w:left="1418" w:hanging="567"/>
      <w:jc w:val="both"/>
    </w:pPr>
    <w:rPr>
      <w:lang w:val="en-GB"/>
    </w:rPr>
  </w:style>
  <w:style w:type="paragraph" w:customStyle="1" w:styleId="Pagrindiniotekstotrauka31">
    <w:name w:val="Pagrindinio teksto įtrauka 31"/>
    <w:basedOn w:val="prastasis"/>
    <w:pPr>
      <w:tabs>
        <w:tab w:val="left" w:pos="4536"/>
      </w:tabs>
      <w:ind w:firstLine="2268"/>
      <w:jc w:val="both"/>
    </w:pPr>
  </w:style>
  <w:style w:type="paragraph" w:customStyle="1" w:styleId="Pagrindinistekstas31">
    <w:name w:val="Pagrindinis tekstas 31"/>
    <w:basedOn w:val="prastasis"/>
    <w:pPr>
      <w:jc w:val="both"/>
    </w:pPr>
  </w:style>
  <w:style w:type="paragraph" w:styleId="Porat">
    <w:name w:val="footer"/>
    <w:basedOn w:val="prastasis"/>
    <w:pPr>
      <w:tabs>
        <w:tab w:val="center" w:pos="4320"/>
        <w:tab w:val="right" w:pos="8640"/>
      </w:tabs>
    </w:pPr>
  </w:style>
  <w:style w:type="paragraph" w:styleId="Pagrindiniotekstotrauka">
    <w:name w:val="Body Text Indent"/>
    <w:basedOn w:val="prastasis"/>
    <w:pPr>
      <w:ind w:firstLine="720"/>
    </w:pPr>
    <w:rPr>
      <w:i/>
    </w:rPr>
  </w:style>
  <w:style w:type="paragraph" w:customStyle="1" w:styleId="Pagrindiniotekstotrauka21">
    <w:name w:val="Pagrindinio teksto įtrauka 21"/>
    <w:basedOn w:val="prastasis"/>
    <w:pPr>
      <w:ind w:left="720"/>
    </w:pPr>
    <w:rPr>
      <w:i/>
    </w:rPr>
  </w:style>
  <w:style w:type="paragraph" w:customStyle="1" w:styleId="Pagrindinistekstas21">
    <w:name w:val="Pagrindinis tekstas 21"/>
    <w:basedOn w:val="prastasis"/>
    <w:pPr>
      <w:jc w:val="both"/>
    </w:pPr>
  </w:style>
  <w:style w:type="paragraph" w:customStyle="1" w:styleId="Dokumentostruktra1">
    <w:name w:val="Dokumento struktūra1"/>
    <w:basedOn w:val="prastasis"/>
    <w:pPr>
      <w:shd w:val="clear" w:color="auto" w:fill="000080"/>
    </w:pPr>
    <w:rPr>
      <w:rFonts w:ascii="Tahoma" w:hAnsi="Tahoma" w:cs="Tahoma"/>
      <w:sz w:val="20"/>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prastasis"/>
    <w:pPr>
      <w:autoSpaceDE w:val="0"/>
      <w:jc w:val="center"/>
    </w:pPr>
    <w:rPr>
      <w:rFonts w:ascii="TimesLT" w:hAnsi="TimesLT" w:cs="TimesLT"/>
      <w:b/>
      <w:bCs/>
      <w:sz w:val="20"/>
      <w:szCs w:val="24"/>
      <w:lang w:val="en-US"/>
    </w:rPr>
  </w:style>
  <w:style w:type="paragraph" w:customStyle="1" w:styleId="Komentarotekstas1">
    <w:name w:val="Komentaro tekstas1"/>
    <w:basedOn w:val="prastasis"/>
    <w:rPr>
      <w:sz w:val="20"/>
    </w:rPr>
  </w:style>
  <w:style w:type="paragraph" w:customStyle="1" w:styleId="bodytext">
    <w:name w:val="bodytext"/>
    <w:basedOn w:val="prastasis"/>
    <w:pPr>
      <w:spacing w:before="100" w:after="100"/>
    </w:pPr>
    <w:rPr>
      <w:szCs w:val="24"/>
    </w:rPr>
  </w:style>
  <w:style w:type="paragraph" w:customStyle="1" w:styleId="FR1">
    <w:name w:val="FR1"/>
    <w:pPr>
      <w:widowControl w:val="0"/>
      <w:suppressAutoHyphens/>
      <w:autoSpaceDE w:val="0"/>
      <w:jc w:val="both"/>
    </w:pPr>
    <w:rPr>
      <w:rFonts w:ascii="Arial" w:hAnsi="Arial" w:cs="Arial"/>
      <w:sz w:val="12"/>
      <w:szCs w:val="12"/>
      <w:lang w:val="en-US" w:eastAsia="zh-CN"/>
    </w:rPr>
  </w:style>
  <w:style w:type="paragraph" w:customStyle="1" w:styleId="FR2">
    <w:name w:val="FR2"/>
    <w:pPr>
      <w:widowControl w:val="0"/>
      <w:suppressAutoHyphens/>
      <w:autoSpaceDE w:val="0"/>
      <w:spacing w:before="2420"/>
      <w:jc w:val="right"/>
    </w:pPr>
    <w:rPr>
      <w:rFonts w:ascii="Arial" w:hAnsi="Arial" w:cs="Arial"/>
      <w:sz w:val="12"/>
      <w:szCs w:val="12"/>
      <w:lang w:val="en-US" w:eastAsia="zh-CN"/>
    </w:rPr>
  </w:style>
  <w:style w:type="paragraph" w:customStyle="1" w:styleId="FR3">
    <w:name w:val="FR3"/>
    <w:pPr>
      <w:widowControl w:val="0"/>
      <w:suppressAutoHyphens/>
      <w:autoSpaceDE w:val="0"/>
      <w:spacing w:before="20"/>
      <w:jc w:val="right"/>
    </w:pPr>
    <w:rPr>
      <w:rFonts w:ascii="Arial" w:hAnsi="Arial" w:cs="Arial"/>
      <w:sz w:val="12"/>
      <w:szCs w:val="12"/>
      <w:lang w:val="en-US"/>
    </w:rPr>
  </w:style>
  <w:style w:type="paragraph" w:customStyle="1" w:styleId="Tekstoblokas1">
    <w:name w:val="Teksto blokas1"/>
    <w:basedOn w:val="prastasis"/>
    <w:pPr>
      <w:widowControl w:val="0"/>
      <w:shd w:val="clear" w:color="auto" w:fill="FFFFFF"/>
      <w:autoSpaceDE w:val="0"/>
      <w:spacing w:before="365" w:line="494" w:lineRule="exact"/>
      <w:ind w:left="34" w:right="3226" w:firstLine="254"/>
    </w:pPr>
    <w:rPr>
      <w:rFonts w:ascii="Arial" w:hAnsi="Arial" w:cs="Arial"/>
      <w:b/>
      <w:bCs/>
      <w:color w:val="000000"/>
      <w:szCs w:val="24"/>
    </w:rPr>
  </w:style>
  <w:style w:type="paragraph" w:customStyle="1" w:styleId="prastasistinklapis">
    <w:name w:val="Įprastasis (tinklapis)"/>
    <w:basedOn w:val="prastasis"/>
    <w:pPr>
      <w:spacing w:before="100" w:after="100"/>
    </w:pPr>
    <w:rPr>
      <w:szCs w:val="24"/>
      <w:lang w:val="en-US"/>
    </w:rPr>
  </w:style>
  <w:style w:type="paragraph" w:customStyle="1" w:styleId="Numberedlist21">
    <w:name w:val="Numbered list 2.1"/>
    <w:basedOn w:val="Antrat1"/>
    <w:next w:val="prastasis"/>
    <w:pPr>
      <w:numPr>
        <w:numId w:val="5"/>
      </w:numPr>
      <w:tabs>
        <w:tab w:val="left" w:pos="720"/>
      </w:tabs>
      <w:spacing w:before="240" w:after="60"/>
      <w:ind w:left="720" w:hanging="720"/>
      <w:jc w:val="left"/>
    </w:pPr>
    <w:rPr>
      <w:rFonts w:ascii="Futura Bk" w:hAnsi="Futura Bk" w:cs="Futura Bk"/>
      <w:b/>
      <w:kern w:val="1"/>
      <w:lang w:val="en-GB"/>
    </w:rPr>
  </w:style>
  <w:style w:type="paragraph" w:customStyle="1" w:styleId="Numberedlist22">
    <w:name w:val="Numbered list 2.2"/>
    <w:basedOn w:val="Antrat2"/>
    <w:next w:val="prastasis"/>
    <w:pPr>
      <w:keepNext/>
      <w:numPr>
        <w:ilvl w:val="0"/>
        <w:numId w:val="0"/>
      </w:numPr>
      <w:tabs>
        <w:tab w:val="left" w:pos="720"/>
        <w:tab w:val="num" w:pos="1077"/>
      </w:tabs>
      <w:spacing w:before="240" w:after="60"/>
      <w:ind w:hanging="720"/>
      <w:jc w:val="left"/>
    </w:pPr>
    <w:rPr>
      <w:rFonts w:ascii="Futura Bk" w:hAnsi="Futura Bk" w:cs="Futura Bk"/>
      <w:b/>
      <w:lang w:val="en-GB"/>
    </w:rPr>
  </w:style>
  <w:style w:type="paragraph" w:customStyle="1" w:styleId="TitlePageHeader">
    <w:name w:val="TitlePage_Header"/>
    <w:basedOn w:val="prastasis"/>
    <w:pPr>
      <w:spacing w:before="240" w:after="240"/>
      <w:ind w:left="3240"/>
    </w:pPr>
    <w:rPr>
      <w:rFonts w:ascii="Futura Bk" w:hAnsi="Futura Bk" w:cs="Futura Bk"/>
      <w:b/>
      <w:sz w:val="32"/>
      <w:lang w:val="en-GB"/>
    </w:rPr>
  </w:style>
  <w:style w:type="paragraph" w:customStyle="1" w:styleId="smulkus">
    <w:name w:val="smulkus"/>
    <w:basedOn w:val="prastasis"/>
    <w:pPr>
      <w:spacing w:before="100" w:after="100" w:line="336" w:lineRule="auto"/>
    </w:pPr>
    <w:rPr>
      <w:rFonts w:ascii="Tahoma" w:hAnsi="Tahoma" w:cs="Tahoma"/>
      <w:color w:val="608060"/>
      <w:sz w:val="17"/>
      <w:szCs w:val="17"/>
    </w:rPr>
  </w:style>
  <w:style w:type="paragraph" w:styleId="Debesliotekstas">
    <w:name w:val="Balloon Text"/>
    <w:basedOn w:val="prastasis"/>
    <w:rPr>
      <w:rFonts w:ascii="Tahoma" w:hAnsi="Tahoma" w:cs="Tahoma"/>
      <w:sz w:val="16"/>
      <w:szCs w:val="16"/>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centrbold">
    <w:name w:val="centrbold"/>
    <w:basedOn w:val="prastasis"/>
    <w:pPr>
      <w:spacing w:before="100" w:after="100"/>
    </w:pPr>
    <w:rPr>
      <w:szCs w:val="24"/>
    </w:rPr>
  </w:style>
  <w:style w:type="paragraph" w:customStyle="1" w:styleId="Default">
    <w:name w:val="Default"/>
    <w:pPr>
      <w:suppressAutoHyphens/>
      <w:autoSpaceDE w:val="0"/>
    </w:pPr>
    <w:rPr>
      <w:color w:val="000000"/>
      <w:sz w:val="24"/>
      <w:szCs w:val="24"/>
      <w:lang w:val="en-US" w:eastAsia="zh-CN"/>
    </w:rPr>
  </w:style>
  <w:style w:type="paragraph" w:customStyle="1" w:styleId="linija">
    <w:name w:val="linija"/>
    <w:basedOn w:val="prastasis"/>
    <w:pPr>
      <w:spacing w:before="100" w:after="100"/>
    </w:pPr>
    <w:rPr>
      <w:szCs w:val="24"/>
    </w:rPr>
  </w:style>
  <w:style w:type="paragraph" w:styleId="Sraopastraipa">
    <w:name w:val="List Paragraph"/>
    <w:basedOn w:val="prastasis"/>
    <w:qFormat/>
    <w:pPr>
      <w:ind w:left="720" w:firstLine="357"/>
      <w:contextualSpacing/>
    </w:pPr>
    <w:rPr>
      <w:rFonts w:ascii="Arial" w:eastAsia="Calibri" w:hAnsi="Arial" w:cs="Arial"/>
      <w:sz w:val="22"/>
      <w:szCs w:val="22"/>
    </w:rPr>
  </w:style>
  <w:style w:type="paragraph" w:customStyle="1" w:styleId="Standart">
    <w:name w:val="Standart"/>
    <w:pPr>
      <w:suppressAutoHyphens/>
      <w:ind w:firstLine="567"/>
      <w:jc w:val="both"/>
    </w:pPr>
    <w:rPr>
      <w:rFonts w:ascii="HelveticaLT" w:hAnsi="HelveticaLT" w:cs="HelveticaLT"/>
      <w:sz w:val="24"/>
      <w:lang w:val="en-US" w:bidi="he-IL"/>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rastasis"/>
  </w:style>
  <w:style w:type="paragraph" w:customStyle="1" w:styleId="NoSpacing1">
    <w:name w:val="No Spacing1"/>
    <w:pPr>
      <w:suppressAutoHyphens/>
    </w:pPr>
    <w:rPr>
      <w:color w:val="00000A"/>
      <w:sz w:val="24"/>
      <w:lang w:eastAsia="en-US"/>
    </w:rPr>
  </w:style>
  <w:style w:type="paragraph" w:customStyle="1" w:styleId="Body2">
    <w:name w:val="Body 2"/>
    <w:pPr>
      <w:suppressAutoHyphens/>
      <w:spacing w:after="40"/>
      <w:jc w:val="both"/>
    </w:pPr>
    <w:rPr>
      <w:rFonts w:eastAsia="Arial Unicode MS" w:cs="Arial Unicode MS"/>
      <w:color w:val="000000"/>
      <w:sz w:val="24"/>
      <w:szCs w:val="22"/>
      <w:lang w:val="en-US"/>
    </w:rPr>
  </w:style>
  <w:style w:type="paragraph" w:customStyle="1" w:styleId="tajtip">
    <w:name w:val="tajtip"/>
    <w:basedOn w:val="prastasis"/>
    <w:pPr>
      <w:suppressAutoHyphens w:val="0"/>
      <w:spacing w:before="100" w:after="100"/>
    </w:pPr>
    <w:rPr>
      <w:szCs w:val="24"/>
      <w:lang w:eastAsia="lt-LT"/>
    </w:rPr>
  </w:style>
  <w:style w:type="paragraph" w:customStyle="1" w:styleId="ListParagraph1">
    <w:name w:val="List Paragraph1"/>
    <w:basedOn w:val="prastasis"/>
    <w:pPr>
      <w:ind w:left="720"/>
      <w:contextualSpacing/>
    </w:pPr>
    <w:rPr>
      <w:szCs w:val="24"/>
      <w:lang w:val="en-US"/>
    </w:rPr>
  </w:style>
  <w:style w:type="paragraph" w:customStyle="1" w:styleId="Antrat10">
    <w:name w:val="Antraštė 10"/>
    <w:basedOn w:val="Antrat11"/>
    <w:next w:val="Pagrindinistekstas"/>
    <w:pPr>
      <w:numPr>
        <w:numId w:val="2"/>
      </w:numPr>
      <w:spacing w:before="60" w:after="60"/>
    </w:pPr>
    <w:rPr>
      <w:bCs/>
      <w:sz w:val="21"/>
      <w:szCs w:val="21"/>
    </w:rPr>
  </w:style>
  <w:style w:type="paragraph" w:customStyle="1" w:styleId="Standard">
    <w:name w:val="Standard"/>
    <w:pPr>
      <w:suppressAutoHyphens/>
      <w:textAlignment w:val="baseline"/>
    </w:pPr>
    <w:rPr>
      <w:kern w:val="1"/>
      <w:sz w:val="24"/>
      <w:lang w:eastAsia="zh-CN"/>
    </w:rPr>
  </w:style>
  <w:style w:type="paragraph" w:customStyle="1" w:styleId="Paprastasistekstas1">
    <w:name w:val="Paprastasis tekstas1"/>
    <w:basedOn w:val="prastasis"/>
    <w:rPr>
      <w:rFonts w:ascii="Courier New" w:hAnsi="Courier New" w:cs="Courier New"/>
      <w:sz w:val="20"/>
      <w:lang w:val="en-US"/>
    </w:rPr>
  </w:style>
  <w:style w:type="paragraph" w:customStyle="1" w:styleId="Normal1">
    <w:name w:val="Normal 1"/>
    <w:basedOn w:val="Paprastasistekstas1"/>
    <w:pPr>
      <w:tabs>
        <w:tab w:val="left" w:pos="0"/>
      </w:tabs>
      <w:ind w:firstLine="513"/>
      <w:jc w:val="both"/>
    </w:pPr>
    <w:rPr>
      <w:rFonts w:ascii="Times New Roman" w:hAnsi="Times New Roman" w:cs="Times New Roman"/>
      <w:bCs/>
      <w:sz w:val="24"/>
      <w:szCs w:val="24"/>
      <w:lang w:val="lt-LT"/>
    </w:rPr>
  </w:style>
  <w:style w:type="character" w:customStyle="1" w:styleId="Neapdorotaspaminjimas1">
    <w:name w:val="Neapdorotas paminėjimas1"/>
    <w:uiPriority w:val="99"/>
    <w:semiHidden/>
    <w:unhideWhenUsed/>
    <w:rsid w:val="00BF7469"/>
    <w:rPr>
      <w:color w:val="605E5C"/>
      <w:shd w:val="clear" w:color="auto" w:fill="E1DFDD"/>
    </w:rPr>
  </w:style>
  <w:style w:type="paragraph" w:customStyle="1" w:styleId="prastasis11punktai">
    <w:name w:val="Įprastasis + 11 punktai"/>
    <w:basedOn w:val="prastasis"/>
    <w:rsid w:val="00AD543A"/>
    <w:pPr>
      <w:suppressAutoHyphens w:val="0"/>
    </w:pPr>
    <w:rPr>
      <w:sz w:val="20"/>
      <w:lang w:eastAsia="en-US"/>
    </w:rPr>
  </w:style>
  <w:style w:type="character" w:customStyle="1" w:styleId="Neapdorotaspaminjimas2">
    <w:name w:val="Neapdorotas paminėjimas2"/>
    <w:uiPriority w:val="99"/>
    <w:semiHidden/>
    <w:unhideWhenUsed/>
    <w:rsid w:val="00810986"/>
    <w:rPr>
      <w:color w:val="605E5C"/>
      <w:shd w:val="clear" w:color="auto" w:fill="E1DFDD"/>
    </w:rPr>
  </w:style>
  <w:style w:type="character" w:customStyle="1" w:styleId="UnresolvedMention">
    <w:name w:val="Unresolved Mention"/>
    <w:basedOn w:val="Numatytasispastraiposriftas"/>
    <w:uiPriority w:val="99"/>
    <w:semiHidden/>
    <w:unhideWhenUsed/>
    <w:rsid w:val="001F3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25872">
      <w:bodyDiv w:val="1"/>
      <w:marLeft w:val="0"/>
      <w:marRight w:val="0"/>
      <w:marTop w:val="0"/>
      <w:marBottom w:val="0"/>
      <w:divBdr>
        <w:top w:val="none" w:sz="0" w:space="0" w:color="auto"/>
        <w:left w:val="none" w:sz="0" w:space="0" w:color="auto"/>
        <w:bottom w:val="none" w:sz="0" w:space="0" w:color="auto"/>
        <w:right w:val="none" w:sz="0" w:space="0" w:color="auto"/>
      </w:divBdr>
    </w:div>
    <w:div w:id="76461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8922</Words>
  <Characters>5087</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13982</CharactersWithSpaces>
  <SharedDoc>false</SharedDoc>
  <HLinks>
    <vt:vector size="24" baseType="variant">
      <vt:variant>
        <vt:i4>3014744</vt:i4>
      </vt:variant>
      <vt:variant>
        <vt:i4>9</vt:i4>
      </vt:variant>
      <vt:variant>
        <vt:i4>0</vt:i4>
      </vt:variant>
      <vt:variant>
        <vt:i4>5</vt:i4>
      </vt:variant>
      <vt:variant>
        <vt:lpwstr>mailto:leonidas.jegorovas@telsiai.lt</vt:lpwstr>
      </vt:variant>
      <vt:variant>
        <vt:lpwstr/>
      </vt:variant>
      <vt:variant>
        <vt:i4>3014744</vt:i4>
      </vt:variant>
      <vt:variant>
        <vt:i4>6</vt:i4>
      </vt:variant>
      <vt:variant>
        <vt:i4>0</vt:i4>
      </vt:variant>
      <vt:variant>
        <vt:i4>5</vt:i4>
      </vt:variant>
      <vt:variant>
        <vt:lpwstr>mailto:leonidas.jegorovas@telsiai.lt</vt:lpwstr>
      </vt:variant>
      <vt:variant>
        <vt:lpwstr/>
      </vt:variant>
      <vt:variant>
        <vt:i4>7798794</vt:i4>
      </vt:variant>
      <vt:variant>
        <vt:i4>3</vt:i4>
      </vt:variant>
      <vt:variant>
        <vt:i4>0</vt:i4>
      </vt:variant>
      <vt:variant>
        <vt:i4>5</vt:i4>
      </vt:variant>
      <vt:variant>
        <vt:lpwstr>mailto:stefanija.gedmintiene@telsiai.lt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2024-03-22T08:06:00Z</dcterms:created>
  <dcterms:modified xsi:type="dcterms:W3CDTF">2024-03-28T11:08:00Z</dcterms:modified>
</cp:coreProperties>
</file>