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6DB44" w14:textId="77777777" w:rsidR="000470CA" w:rsidRDefault="000470CA" w:rsidP="000470CA">
      <w:pPr>
        <w:outlineLvl w:val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4AA673B4" w14:textId="581F0961" w:rsidR="000470CA" w:rsidRDefault="000470CA" w:rsidP="000470CA">
      <w:pPr>
        <w:ind w:left="7088"/>
        <w:outlineLvl w:val="0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202</w:t>
      </w:r>
      <w:r w:rsidR="009050EB">
        <w:rPr>
          <w:rFonts w:ascii="Times New Roman" w:hAnsi="Times New Roman" w:cs="Times New Roman"/>
          <w:sz w:val="24"/>
          <w:szCs w:val="24"/>
          <w:lang w:eastAsia="x-none"/>
        </w:rPr>
        <w:t>4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4666E9">
        <w:rPr>
          <w:rFonts w:ascii="Times New Roman" w:hAnsi="Times New Roman" w:cs="Times New Roman"/>
          <w:sz w:val="24"/>
          <w:szCs w:val="24"/>
          <w:lang w:eastAsia="x-none"/>
        </w:rPr>
        <w:t>m. ____</w:t>
      </w:r>
      <w:r>
        <w:rPr>
          <w:rFonts w:ascii="Times New Roman" w:hAnsi="Times New Roman" w:cs="Times New Roman"/>
          <w:sz w:val="24"/>
          <w:szCs w:val="24"/>
          <w:lang w:eastAsia="x-none"/>
        </w:rPr>
        <w:t>__</w:t>
      </w:r>
      <w:r w:rsidRPr="004666E9">
        <w:rPr>
          <w:rFonts w:ascii="Times New Roman" w:hAnsi="Times New Roman" w:cs="Times New Roman"/>
          <w:sz w:val="24"/>
          <w:szCs w:val="24"/>
          <w:lang w:eastAsia="x-none"/>
        </w:rPr>
        <w:t xml:space="preserve"> _</w:t>
      </w:r>
      <w:r>
        <w:rPr>
          <w:rFonts w:ascii="Times New Roman" w:hAnsi="Times New Roman" w:cs="Times New Roman"/>
          <w:sz w:val="24"/>
          <w:szCs w:val="24"/>
          <w:lang w:eastAsia="x-none"/>
        </w:rPr>
        <w:t>_</w:t>
      </w:r>
      <w:r w:rsidRPr="004666E9">
        <w:rPr>
          <w:rFonts w:ascii="Times New Roman" w:hAnsi="Times New Roman" w:cs="Times New Roman"/>
          <w:sz w:val="24"/>
          <w:szCs w:val="24"/>
          <w:lang w:eastAsia="x-none"/>
        </w:rPr>
        <w:t xml:space="preserve"> d. </w:t>
      </w:r>
    </w:p>
    <w:p w14:paraId="6EB19C7A" w14:textId="77777777" w:rsidR="000470CA" w:rsidRPr="004666E9" w:rsidRDefault="000470CA" w:rsidP="000470CA">
      <w:pPr>
        <w:ind w:left="7088"/>
        <w:outlineLvl w:val="0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paslaugų</w:t>
      </w:r>
      <w:r w:rsidRPr="00466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teikimo </w:t>
      </w:r>
      <w:r w:rsidRPr="004666E9">
        <w:rPr>
          <w:rFonts w:ascii="Times New Roman" w:hAnsi="Times New Roman" w:cs="Times New Roman"/>
          <w:sz w:val="24"/>
          <w:szCs w:val="24"/>
        </w:rPr>
        <w:t>sutarties</w:t>
      </w:r>
      <w:r w:rsidRPr="004666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CCD73A" w14:textId="77777777" w:rsidR="000470CA" w:rsidRDefault="000470CA" w:rsidP="000470CA">
      <w:pPr>
        <w:ind w:left="7088" w:right="-2"/>
        <w:rPr>
          <w:rFonts w:ascii="Times New Roman" w:hAnsi="Times New Roman" w:cs="Times New Roman"/>
          <w:sz w:val="24"/>
          <w:szCs w:val="24"/>
          <w:lang w:val="en-US"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Nr. _______ priedas Nr. </w:t>
      </w:r>
      <w:r>
        <w:rPr>
          <w:rFonts w:ascii="Times New Roman" w:hAnsi="Times New Roman" w:cs="Times New Roman"/>
          <w:sz w:val="24"/>
          <w:szCs w:val="24"/>
          <w:lang w:val="en-US" w:eastAsia="x-none"/>
        </w:rPr>
        <w:t>3</w:t>
      </w:r>
    </w:p>
    <w:p w14:paraId="03699CEC" w14:textId="77777777" w:rsidR="000470CA" w:rsidRDefault="000470CA" w:rsidP="000470CA">
      <w:pPr>
        <w:ind w:left="7371" w:right="-2"/>
        <w:rPr>
          <w:rFonts w:ascii="Times New Roman" w:hAnsi="Times New Roman" w:cs="Times New Roman"/>
          <w:sz w:val="24"/>
          <w:szCs w:val="24"/>
          <w:lang w:val="en-US" w:eastAsia="x-none"/>
        </w:rPr>
      </w:pPr>
    </w:p>
    <w:p w14:paraId="05B5BCD7" w14:textId="77777777" w:rsidR="000470CA" w:rsidRDefault="000470CA" w:rsidP="000470CA">
      <w:pPr>
        <w:spacing w:before="120" w:after="12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281A32F0" w14:textId="77777777" w:rsidR="000470CA" w:rsidRPr="00A16A48" w:rsidRDefault="000470CA" w:rsidP="000470CA">
      <w:pPr>
        <w:spacing w:before="120" w:after="12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48">
        <w:rPr>
          <w:rFonts w:ascii="Times New Roman" w:hAnsi="Times New Roman" w:cs="Times New Roman"/>
          <w:b/>
          <w:sz w:val="24"/>
          <w:szCs w:val="24"/>
        </w:rPr>
        <w:t xml:space="preserve">DĖL ASMENS DUOMENŲ </w:t>
      </w:r>
      <w:r>
        <w:rPr>
          <w:rFonts w:ascii="Times New Roman" w:hAnsi="Times New Roman" w:cs="Times New Roman"/>
          <w:b/>
          <w:sz w:val="24"/>
          <w:szCs w:val="24"/>
        </w:rPr>
        <w:t>PERDAVIMO IR TVARKYMO</w:t>
      </w:r>
    </w:p>
    <w:p w14:paraId="1020E8D2" w14:textId="0ECC0877" w:rsidR="000470CA" w:rsidRPr="009433F7" w:rsidRDefault="000470CA" w:rsidP="000470CA">
      <w:pPr>
        <w:spacing w:before="120" w:after="12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00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________ </w:t>
      </w:r>
      <w:r w:rsidRPr="009433F7">
        <w:rPr>
          <w:rFonts w:ascii="Times New Roman" w:hAnsi="Times New Roman" w:cs="Times New Roman"/>
          <w:sz w:val="24"/>
          <w:szCs w:val="24"/>
        </w:rPr>
        <w:t xml:space="preserve">__ d. </w:t>
      </w:r>
    </w:p>
    <w:p w14:paraId="59908CA4" w14:textId="77777777" w:rsidR="000470CA" w:rsidRPr="003B31F0" w:rsidRDefault="000470CA" w:rsidP="000470CA">
      <w:pPr>
        <w:spacing w:before="120" w:after="12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3B31F0">
        <w:rPr>
          <w:rFonts w:ascii="Times New Roman" w:hAnsi="Times New Roman" w:cs="Times New Roman"/>
          <w:sz w:val="24"/>
          <w:szCs w:val="24"/>
        </w:rPr>
        <w:t>Nr. _________</w:t>
      </w:r>
    </w:p>
    <w:p w14:paraId="19704CF1" w14:textId="0080F238" w:rsidR="000470CA" w:rsidRPr="003B31F0" w:rsidRDefault="000470CA" w:rsidP="000470CA">
      <w:pPr>
        <w:tabs>
          <w:tab w:val="left" w:pos="567"/>
        </w:tabs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1F0">
        <w:rPr>
          <w:rFonts w:ascii="Times New Roman" w:hAnsi="Times New Roman" w:cs="Times New Roman"/>
          <w:b/>
          <w:sz w:val="24"/>
          <w:szCs w:val="24"/>
        </w:rPr>
        <w:tab/>
      </w:r>
      <w:r w:rsidRPr="003B31F0">
        <w:rPr>
          <w:rFonts w:ascii="Times New Roman" w:hAnsi="Times New Roman" w:cs="Times New Roman"/>
          <w:sz w:val="24"/>
          <w:szCs w:val="24"/>
        </w:rPr>
        <w:t xml:space="preserve">Viešoji įstaiga Centrinė projektų valdymo agentūra (toliau – Duomenų valdytojas), atstovaujama </w:t>
      </w:r>
      <w:r>
        <w:rPr>
          <w:rFonts w:ascii="Times New Roman" w:hAnsi="Times New Roman" w:cs="Times New Roman"/>
          <w:sz w:val="24"/>
          <w:szCs w:val="24"/>
        </w:rPr>
        <w:t>direktor</w:t>
      </w:r>
      <w:r w:rsidR="005B279B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pavaduotojos</w:t>
      </w:r>
      <w:r w:rsidRPr="004666E9">
        <w:rPr>
          <w:rFonts w:ascii="Times New Roman" w:hAnsi="Times New Roman" w:cs="Times New Roman"/>
          <w:sz w:val="24"/>
          <w:szCs w:val="24"/>
        </w:rPr>
        <w:t xml:space="preserve"> </w:t>
      </w:r>
      <w:r w:rsidR="00EE4EBB">
        <w:rPr>
          <w:rFonts w:ascii="Times New Roman" w:hAnsi="Times New Roman" w:cs="Times New Roman"/>
          <w:sz w:val="24"/>
          <w:szCs w:val="24"/>
        </w:rPr>
        <w:t>_______</w:t>
      </w:r>
      <w:r w:rsidRPr="00184B6B">
        <w:rPr>
          <w:rFonts w:ascii="Times New Roman" w:hAnsi="Times New Roman" w:cs="Times New Roman"/>
          <w:sz w:val="24"/>
          <w:szCs w:val="24"/>
        </w:rPr>
        <w:t xml:space="preserve"> (aktuali redakcija)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4447978" w14:textId="77777777" w:rsidR="000470CA" w:rsidRPr="003B31F0" w:rsidRDefault="000470CA" w:rsidP="000470CA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1F0">
        <w:rPr>
          <w:rFonts w:ascii="Times New Roman" w:hAnsi="Times New Roman" w:cs="Times New Roman"/>
          <w:sz w:val="24"/>
          <w:szCs w:val="24"/>
        </w:rPr>
        <w:t>ir</w:t>
      </w:r>
    </w:p>
    <w:p w14:paraId="51F4A1BF" w14:textId="0F688A48" w:rsidR="000470CA" w:rsidRPr="008A3C3B" w:rsidRDefault="00BF0085" w:rsidP="000470C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UAB „Lietuvis“</w:t>
      </w:r>
      <w:r w:rsidR="000470CA" w:rsidRPr="003B31F0">
        <w:rPr>
          <w:rFonts w:ascii="Times New Roman" w:hAnsi="Times New Roman" w:cs="Times New Roman"/>
          <w:sz w:val="24"/>
          <w:szCs w:val="24"/>
        </w:rPr>
        <w:t xml:space="preserve"> (toliau – Duomenų tvarkytojas), atstovaujama </w:t>
      </w:r>
      <w:r w:rsidR="001F343E">
        <w:rPr>
          <w:rFonts w:ascii="Times New Roman" w:hAnsi="Times New Roman" w:cs="Times New Roman"/>
          <w:sz w:val="24"/>
          <w:szCs w:val="24"/>
        </w:rPr>
        <w:t>projektų vadovės</w:t>
      </w:r>
      <w:r w:rsidR="00EE4EBB">
        <w:rPr>
          <w:rFonts w:ascii="Times New Roman" w:hAnsi="Times New Roman" w:cs="Times New Roman"/>
          <w:sz w:val="24"/>
          <w:szCs w:val="24"/>
        </w:rPr>
        <w:t>______</w:t>
      </w:r>
      <w:r w:rsidR="000470CA">
        <w:rPr>
          <w:rFonts w:ascii="Times New Roman" w:hAnsi="Times New Roman" w:cs="Times New Roman"/>
          <w:sz w:val="24"/>
          <w:szCs w:val="24"/>
        </w:rPr>
        <w:t>, veikiančio</w:t>
      </w:r>
      <w:r w:rsidR="001F343E">
        <w:rPr>
          <w:rFonts w:ascii="Times New Roman" w:hAnsi="Times New Roman" w:cs="Times New Roman"/>
          <w:sz w:val="24"/>
          <w:szCs w:val="24"/>
        </w:rPr>
        <w:t>s</w:t>
      </w:r>
      <w:r w:rsidR="000470CA">
        <w:rPr>
          <w:rFonts w:ascii="Times New Roman" w:hAnsi="Times New Roman" w:cs="Times New Roman"/>
          <w:sz w:val="24"/>
          <w:szCs w:val="24"/>
        </w:rPr>
        <w:t xml:space="preserve"> pagal</w:t>
      </w:r>
      <w:r w:rsidR="001F343E">
        <w:rPr>
          <w:rFonts w:ascii="Times New Roman" w:hAnsi="Times New Roman" w:cs="Times New Roman"/>
          <w:sz w:val="24"/>
          <w:szCs w:val="24"/>
        </w:rPr>
        <w:t xml:space="preserve"> </w:t>
      </w:r>
      <w:r w:rsidR="00EE4EBB">
        <w:rPr>
          <w:rFonts w:ascii="Times New Roman" w:hAnsi="Times New Roman" w:cs="Times New Roman"/>
          <w:sz w:val="24"/>
          <w:szCs w:val="24"/>
        </w:rPr>
        <w:t>____</w:t>
      </w:r>
      <w:r w:rsidR="001F343E">
        <w:rPr>
          <w:rFonts w:ascii="Times New Roman" w:hAnsi="Times New Roman" w:cs="Times New Roman"/>
          <w:sz w:val="24"/>
          <w:szCs w:val="24"/>
        </w:rPr>
        <w:t xml:space="preserve"> įsakymą Nr. </w:t>
      </w:r>
      <w:r w:rsidR="00EE4EBB">
        <w:rPr>
          <w:rFonts w:ascii="Times New Roman" w:hAnsi="Times New Roman" w:cs="Times New Roman"/>
          <w:sz w:val="24"/>
          <w:szCs w:val="24"/>
        </w:rPr>
        <w:t>____</w:t>
      </w:r>
      <w:r w:rsidR="000470CA" w:rsidRPr="003B31F0">
        <w:rPr>
          <w:rFonts w:ascii="Times New Roman" w:hAnsi="Times New Roman" w:cs="Times New Roman"/>
          <w:sz w:val="24"/>
          <w:szCs w:val="24"/>
        </w:rPr>
        <w:t>,</w:t>
      </w:r>
    </w:p>
    <w:p w14:paraId="30EDFC39" w14:textId="77777777" w:rsidR="000470CA" w:rsidRPr="003B31F0" w:rsidRDefault="000470CA" w:rsidP="000470C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1F0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3B31F0">
        <w:rPr>
          <w:rFonts w:ascii="Times New Roman" w:hAnsi="Times New Roman" w:cs="Times New Roman"/>
          <w:sz w:val="24"/>
          <w:szCs w:val="24"/>
        </w:rPr>
        <w:t>siekdamos užtikrinti tinkamą 2016 m. balandžio 27 d. Europos Parlamento ir Tarybos reglamento (ES) 2016/679 dėl fizinių asmenų apsaugos tvarkant asmens duomenis ir dėl laisvo tokių duomenų judėjimo ir kuriuo panaikinama Direktyva 95/46/EB (toliau – Reglamentas) nuostatų įgyvendinimą, sudaro šį susitarimą.</w:t>
      </w:r>
    </w:p>
    <w:p w14:paraId="34F1D666" w14:textId="77777777" w:rsidR="000470CA" w:rsidRPr="003B31F0" w:rsidRDefault="000470CA" w:rsidP="000470CA">
      <w:pPr>
        <w:pStyle w:val="ListParagraph"/>
        <w:numPr>
          <w:ilvl w:val="0"/>
          <w:numId w:val="1"/>
        </w:numPr>
        <w:spacing w:before="240" w:after="12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1F0">
        <w:rPr>
          <w:rFonts w:ascii="Times New Roman" w:hAnsi="Times New Roman" w:cs="Times New Roman"/>
          <w:b/>
          <w:sz w:val="24"/>
          <w:szCs w:val="24"/>
        </w:rPr>
        <w:t>ASMENS DUOMENŲ PERDAVIMO SĄLYGOS</w:t>
      </w:r>
    </w:p>
    <w:p w14:paraId="3CBAC9AB" w14:textId="77777777" w:rsidR="000470CA" w:rsidRPr="003B31F0" w:rsidRDefault="000470CA" w:rsidP="000470CA">
      <w:pPr>
        <w:pStyle w:val="ListParagraph"/>
        <w:numPr>
          <w:ilvl w:val="0"/>
          <w:numId w:val="2"/>
        </w:numPr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31F0">
        <w:rPr>
          <w:rFonts w:ascii="Times New Roman" w:hAnsi="Times New Roman" w:cs="Times New Roman"/>
          <w:sz w:val="24"/>
          <w:szCs w:val="24"/>
        </w:rPr>
        <w:t xml:space="preserve">Duomenų </w:t>
      </w:r>
      <w:r>
        <w:rPr>
          <w:rFonts w:ascii="Times New Roman" w:hAnsi="Times New Roman" w:cs="Times New Roman"/>
          <w:sz w:val="24"/>
          <w:szCs w:val="24"/>
        </w:rPr>
        <w:t>tvarkytojas</w:t>
      </w:r>
      <w:r w:rsidRPr="003B31F0">
        <w:rPr>
          <w:rFonts w:ascii="Times New Roman" w:hAnsi="Times New Roman" w:cs="Times New Roman"/>
          <w:sz w:val="24"/>
          <w:szCs w:val="24"/>
        </w:rPr>
        <w:t xml:space="preserve"> perduoda Duomenų </w:t>
      </w:r>
      <w:r>
        <w:rPr>
          <w:rFonts w:ascii="Times New Roman" w:hAnsi="Times New Roman" w:cs="Times New Roman"/>
          <w:sz w:val="24"/>
          <w:szCs w:val="24"/>
        </w:rPr>
        <w:t>valdytojui</w:t>
      </w:r>
      <w:r w:rsidRPr="003B31F0">
        <w:rPr>
          <w:rFonts w:ascii="Times New Roman" w:hAnsi="Times New Roman" w:cs="Times New Roman"/>
          <w:sz w:val="24"/>
          <w:szCs w:val="24"/>
        </w:rPr>
        <w:t xml:space="preserve"> duomenų subjektų asmens duomenis šiomis sąlygomis: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0470CA" w:rsidRPr="003B31F0" w14:paraId="1FDC6938" w14:textId="77777777" w:rsidTr="00A066B4">
        <w:tc>
          <w:tcPr>
            <w:tcW w:w="4106" w:type="dxa"/>
          </w:tcPr>
          <w:p w14:paraId="64D76AF4" w14:textId="77777777" w:rsidR="000470CA" w:rsidRPr="003B31F0" w:rsidRDefault="000470CA" w:rsidP="000470CA">
            <w:pPr>
              <w:pStyle w:val="ListParagraph"/>
              <w:numPr>
                <w:ilvl w:val="1"/>
                <w:numId w:val="2"/>
              </w:numPr>
              <w:tabs>
                <w:tab w:val="left" w:pos="313"/>
              </w:tabs>
              <w:spacing w:before="120" w:after="120" w:line="240" w:lineRule="auto"/>
              <w:ind w:hanging="8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1F0">
              <w:rPr>
                <w:rFonts w:ascii="Times New Roman" w:hAnsi="Times New Roman" w:cs="Times New Roman"/>
                <w:b/>
                <w:sz w:val="24"/>
                <w:szCs w:val="24"/>
              </w:rPr>
              <w:t>Teisinis pagrindas</w:t>
            </w:r>
          </w:p>
        </w:tc>
        <w:tc>
          <w:tcPr>
            <w:tcW w:w="5522" w:type="dxa"/>
          </w:tcPr>
          <w:p w14:paraId="372EF792" w14:textId="3711FFC6" w:rsidR="000470CA" w:rsidRPr="003B31F0" w:rsidRDefault="000470CA" w:rsidP="005D7A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F0085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1F0">
              <w:rPr>
                <w:rFonts w:ascii="Times New Roman" w:hAnsi="Times New Roman" w:cs="Times New Roman"/>
              </w:rPr>
              <w:t>m. .............. mėn.   d. sutartis Nr.</w:t>
            </w:r>
          </w:p>
        </w:tc>
      </w:tr>
      <w:tr w:rsidR="000470CA" w:rsidRPr="003B31F0" w14:paraId="38A55EBA" w14:textId="77777777" w:rsidTr="00A066B4">
        <w:tc>
          <w:tcPr>
            <w:tcW w:w="4106" w:type="dxa"/>
          </w:tcPr>
          <w:p w14:paraId="65BD4044" w14:textId="77777777" w:rsidR="000470CA" w:rsidRPr="003B31F0" w:rsidRDefault="000470CA" w:rsidP="000470CA">
            <w:pPr>
              <w:pStyle w:val="ListParagraph"/>
              <w:numPr>
                <w:ilvl w:val="1"/>
                <w:numId w:val="2"/>
              </w:numPr>
              <w:tabs>
                <w:tab w:val="left" w:pos="313"/>
              </w:tabs>
              <w:spacing w:before="120" w:after="120" w:line="240" w:lineRule="auto"/>
              <w:ind w:hanging="8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1F0">
              <w:rPr>
                <w:rFonts w:ascii="Times New Roman" w:hAnsi="Times New Roman" w:cs="Times New Roman"/>
                <w:b/>
                <w:sz w:val="24"/>
                <w:szCs w:val="24"/>
              </w:rPr>
              <w:t>Tikslas</w:t>
            </w:r>
          </w:p>
        </w:tc>
        <w:tc>
          <w:tcPr>
            <w:tcW w:w="5522" w:type="dxa"/>
          </w:tcPr>
          <w:p w14:paraId="28575004" w14:textId="77777777" w:rsidR="000470CA" w:rsidRPr="003B31F0" w:rsidRDefault="000470CA" w:rsidP="005D7A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1F0">
              <w:rPr>
                <w:rFonts w:ascii="Times New Roman" w:hAnsi="Times New Roman" w:cs="Times New Roman"/>
                <w:sz w:val="24"/>
                <w:szCs w:val="24"/>
              </w:rPr>
              <w:t>Tinkamas Sutarties vykdymas</w:t>
            </w:r>
          </w:p>
        </w:tc>
      </w:tr>
      <w:tr w:rsidR="000470CA" w:rsidRPr="003B31F0" w14:paraId="5A736508" w14:textId="77777777" w:rsidTr="00A066B4">
        <w:tc>
          <w:tcPr>
            <w:tcW w:w="4106" w:type="dxa"/>
          </w:tcPr>
          <w:p w14:paraId="3B2FE508" w14:textId="77777777" w:rsidR="000470CA" w:rsidRPr="003B31F0" w:rsidRDefault="000470CA" w:rsidP="000470CA">
            <w:pPr>
              <w:pStyle w:val="ListParagraph"/>
              <w:numPr>
                <w:ilvl w:val="1"/>
                <w:numId w:val="2"/>
              </w:numPr>
              <w:tabs>
                <w:tab w:val="left" w:pos="313"/>
              </w:tabs>
              <w:spacing w:before="120" w:after="120" w:line="240" w:lineRule="auto"/>
              <w:ind w:hanging="8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1F0">
              <w:rPr>
                <w:rFonts w:ascii="Times New Roman" w:hAnsi="Times New Roman" w:cs="Times New Roman"/>
                <w:b/>
                <w:sz w:val="24"/>
                <w:szCs w:val="24"/>
              </w:rPr>
              <w:t>Asmens duomenų kategorijos</w:t>
            </w:r>
          </w:p>
        </w:tc>
        <w:tc>
          <w:tcPr>
            <w:tcW w:w="5522" w:type="dxa"/>
          </w:tcPr>
          <w:p w14:paraId="3772271E" w14:textId="77777777" w:rsidR="000470CA" w:rsidRDefault="000470CA" w:rsidP="005D7A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171A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Asmens kontaktiniai duomenys </w:t>
            </w:r>
            <w:r w:rsidRPr="00F171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(vardas ir pavardė, pareigos, darbovietė, telefono numeris, elektroninio pašto adresas).</w:t>
            </w:r>
            <w:r w:rsidRPr="00F171A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3153811E" w14:textId="77777777" w:rsidR="000470CA" w:rsidRDefault="000470CA" w:rsidP="005D7A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171A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Asmens vaidmens, atsakomybės srities projekto įgyvendinime duomenys </w:t>
            </w:r>
            <w:r w:rsidRPr="00F171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(pareigos, darbovietė, atlikti darbai, atsakomybės sritis, asmens kvalifikacijos duomenys).</w:t>
            </w:r>
            <w:r w:rsidRPr="00F171A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6B8D1FDB" w14:textId="77777777" w:rsidR="000470CA" w:rsidRPr="00F171AE" w:rsidRDefault="000470CA" w:rsidP="005D7A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71A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Asmens kvalifikacijos duomenys (</w:t>
            </w:r>
            <w:r w:rsidRPr="00F171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asmens kodas, kvalifikacijos sritis, kvalifikacijos suteikimo ir galiojimo laikotarpis, kvalifikacijos dokumento numeris).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97"/>
            </w:tblGrid>
            <w:tr w:rsidR="000470CA" w:rsidRPr="00F171AE" w14:paraId="09127F59" w14:textId="77777777" w:rsidTr="00A066B4">
              <w:trPr>
                <w:trHeight w:val="51"/>
              </w:trPr>
              <w:tc>
                <w:tcPr>
                  <w:tcW w:w="0" w:type="auto"/>
                </w:tcPr>
                <w:p w14:paraId="200C0B19" w14:textId="77777777" w:rsidR="000470CA" w:rsidRPr="00F171AE" w:rsidRDefault="000470CA" w:rsidP="005D7A68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171AE"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Asmens gyvenimo aprašymo duomenys.</w:t>
                  </w:r>
                </w:p>
              </w:tc>
            </w:tr>
          </w:tbl>
          <w:p w14:paraId="25AC34D4" w14:textId="77777777" w:rsidR="000470CA" w:rsidRPr="003B31F0" w:rsidRDefault="000470CA" w:rsidP="005D7A6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0CA" w:rsidRPr="003B31F0" w14:paraId="6B42E8FC" w14:textId="77777777" w:rsidTr="00A066B4">
        <w:tc>
          <w:tcPr>
            <w:tcW w:w="4106" w:type="dxa"/>
          </w:tcPr>
          <w:p w14:paraId="17F7D0B4" w14:textId="77777777" w:rsidR="000470CA" w:rsidRPr="003B31F0" w:rsidRDefault="000470CA" w:rsidP="000470CA">
            <w:pPr>
              <w:pStyle w:val="ListParagraph"/>
              <w:numPr>
                <w:ilvl w:val="1"/>
                <w:numId w:val="2"/>
              </w:numPr>
              <w:tabs>
                <w:tab w:val="left" w:pos="313"/>
              </w:tabs>
              <w:spacing w:before="120" w:after="120" w:line="240" w:lineRule="auto"/>
              <w:ind w:left="-11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1F0">
              <w:rPr>
                <w:rFonts w:ascii="Times New Roman" w:hAnsi="Times New Roman" w:cs="Times New Roman"/>
                <w:b/>
                <w:sz w:val="24"/>
                <w:szCs w:val="24"/>
              </w:rPr>
              <w:t>Asmens duomenų subjektų kategorijos</w:t>
            </w:r>
          </w:p>
        </w:tc>
        <w:tc>
          <w:tcPr>
            <w:tcW w:w="5522" w:type="dxa"/>
          </w:tcPr>
          <w:p w14:paraId="190E5958" w14:textId="77777777" w:rsidR="000470CA" w:rsidRDefault="000470CA" w:rsidP="005D7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1AE">
              <w:rPr>
                <w:rFonts w:ascii="Times New Roman" w:hAnsi="Times New Roman" w:cs="Times New Roman"/>
                <w:sz w:val="24"/>
                <w:szCs w:val="24"/>
              </w:rPr>
              <w:t>Projekto komandos nariai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86312D" w14:textId="77777777" w:rsidR="000470CA" w:rsidRDefault="000470CA" w:rsidP="005D7A68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171AE">
              <w:rPr>
                <w:rFonts w:ascii="Times New Roman" w:hAnsi="Times New Roman" w:cs="Times New Roman"/>
                <w:sz w:val="24"/>
                <w:szCs w:val="24"/>
              </w:rPr>
              <w:t>Projekto vykdytojo darbuotojai.</w:t>
            </w:r>
            <w:r w:rsidRPr="00F171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5196BA1" w14:textId="77777777" w:rsidR="000470CA" w:rsidRPr="003B31F0" w:rsidRDefault="000470CA" w:rsidP="005D7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1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Pirkimų dalyviai.</w:t>
            </w:r>
            <w:r w:rsidRPr="004C174E">
              <w:rPr>
                <w:noProof/>
              </w:rPr>
              <w:t xml:space="preserve"> </w:t>
            </w:r>
          </w:p>
        </w:tc>
      </w:tr>
      <w:tr w:rsidR="000470CA" w14:paraId="69D1747D" w14:textId="77777777" w:rsidTr="00A066B4">
        <w:tc>
          <w:tcPr>
            <w:tcW w:w="4106" w:type="dxa"/>
          </w:tcPr>
          <w:p w14:paraId="00F1022A" w14:textId="77777777" w:rsidR="000470CA" w:rsidRPr="003B31F0" w:rsidRDefault="000470CA" w:rsidP="000470CA">
            <w:pPr>
              <w:pStyle w:val="ListParagraph"/>
              <w:numPr>
                <w:ilvl w:val="1"/>
                <w:numId w:val="2"/>
              </w:numPr>
              <w:tabs>
                <w:tab w:val="left" w:pos="313"/>
              </w:tabs>
              <w:spacing w:before="120" w:after="120" w:line="240" w:lineRule="auto"/>
              <w:ind w:left="-11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1F0">
              <w:rPr>
                <w:rFonts w:ascii="Times New Roman" w:hAnsi="Times New Roman" w:cs="Times New Roman"/>
                <w:b/>
                <w:sz w:val="24"/>
                <w:szCs w:val="24"/>
              </w:rPr>
              <w:t>Asmens duomenų perdavimo tvarka</w:t>
            </w:r>
          </w:p>
        </w:tc>
        <w:tc>
          <w:tcPr>
            <w:tcW w:w="5522" w:type="dxa"/>
          </w:tcPr>
          <w:p w14:paraId="38ECA70D" w14:textId="77777777" w:rsidR="000470CA" w:rsidRDefault="000470CA" w:rsidP="005D7A6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31F0">
              <w:rPr>
                <w:rFonts w:ascii="Times New Roman" w:hAnsi="Times New Roman" w:cs="Times New Roman"/>
                <w:sz w:val="24"/>
                <w:szCs w:val="24"/>
              </w:rPr>
              <w:t>Sutartyje nustatyta tvarka.</w:t>
            </w:r>
          </w:p>
        </w:tc>
      </w:tr>
      <w:tr w:rsidR="000470CA" w14:paraId="3939825F" w14:textId="77777777" w:rsidTr="00A066B4">
        <w:tc>
          <w:tcPr>
            <w:tcW w:w="4106" w:type="dxa"/>
          </w:tcPr>
          <w:p w14:paraId="236ED1C1" w14:textId="77777777" w:rsidR="000470CA" w:rsidRPr="000830FC" w:rsidRDefault="000470CA" w:rsidP="000470CA">
            <w:pPr>
              <w:pStyle w:val="ListParagraph"/>
              <w:numPr>
                <w:ilvl w:val="1"/>
                <w:numId w:val="2"/>
              </w:numPr>
              <w:tabs>
                <w:tab w:val="left" w:pos="313"/>
              </w:tabs>
              <w:spacing w:before="120" w:after="120" w:line="240" w:lineRule="auto"/>
              <w:ind w:left="-11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0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Duomenų tvarkytojo saugumo priemonės</w:t>
            </w:r>
          </w:p>
        </w:tc>
        <w:tc>
          <w:tcPr>
            <w:tcW w:w="5522" w:type="dxa"/>
          </w:tcPr>
          <w:p w14:paraId="6D7193A1" w14:textId="77777777" w:rsidR="000470CA" w:rsidRDefault="000470CA" w:rsidP="005D7A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Užtikrinančios </w:t>
            </w:r>
            <w:r w:rsidRPr="00A16A48">
              <w:rPr>
                <w:rFonts w:ascii="Times New Roman" w:hAnsi="Times New Roman" w:cs="Times New Roman"/>
                <w:sz w:val="24"/>
                <w:szCs w:val="24"/>
              </w:rPr>
              <w:t xml:space="preserve">duomenų subjektų teisių apsaugą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16A4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nkamos techninės ir organizacinės priemonė</w:t>
            </w:r>
            <w:r w:rsidRPr="00A16A48">
              <w:rPr>
                <w:rFonts w:ascii="Times New Roman" w:hAnsi="Times New Roman" w:cs="Times New Roman"/>
                <w:sz w:val="24"/>
                <w:szCs w:val="24"/>
              </w:rPr>
              <w:t>s, reikaling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16A48">
              <w:rPr>
                <w:rFonts w:ascii="Times New Roman" w:hAnsi="Times New Roman" w:cs="Times New Roman"/>
                <w:sz w:val="24"/>
                <w:szCs w:val="24"/>
              </w:rPr>
              <w:t xml:space="preserve">s užtikrinti saugumą, kaip tai reikalaujama pagal Reglamento 32 straipsnį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16A48">
              <w:rPr>
                <w:rFonts w:ascii="Times New Roman" w:hAnsi="Times New Roman" w:cs="Times New Roman"/>
                <w:sz w:val="24"/>
                <w:szCs w:val="24"/>
              </w:rPr>
              <w:t>smens duomenų apsaug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ą reglamentuojančius </w:t>
            </w:r>
            <w:r w:rsidRPr="00A16A48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aktus</w:t>
            </w:r>
            <w:r w:rsidRPr="00A16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Šios priemonės taip pat turi užtikrinti perduotų asmens duomenų apsaugą nuo</w:t>
            </w:r>
            <w:r w:rsidRPr="00307533">
              <w:rPr>
                <w:rFonts w:ascii="Times New Roman" w:hAnsi="Times New Roman" w:cs="Times New Roman"/>
                <w:sz w:val="24"/>
                <w:szCs w:val="24"/>
              </w:rPr>
              <w:t xml:space="preserve"> netyčinio arba neteisėto persi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untimo</w:t>
            </w:r>
            <w:r w:rsidRPr="00307533">
              <w:rPr>
                <w:rFonts w:ascii="Times New Roman" w:hAnsi="Times New Roman" w:cs="Times New Roman"/>
                <w:sz w:val="24"/>
                <w:szCs w:val="24"/>
              </w:rPr>
              <w:t>, sunaikinimo, praradimo, pakeitimo, atskleidimo be leidimo ar neteisėtos prieigos prie jų.</w:t>
            </w:r>
          </w:p>
        </w:tc>
      </w:tr>
      <w:tr w:rsidR="000470CA" w14:paraId="1F07EBD0" w14:textId="77777777" w:rsidTr="00A066B4">
        <w:tc>
          <w:tcPr>
            <w:tcW w:w="4106" w:type="dxa"/>
          </w:tcPr>
          <w:p w14:paraId="6E4B4C27" w14:textId="77777777" w:rsidR="000470CA" w:rsidRPr="000830FC" w:rsidRDefault="000470CA" w:rsidP="000470CA">
            <w:pPr>
              <w:pStyle w:val="ListParagraph"/>
              <w:numPr>
                <w:ilvl w:val="1"/>
                <w:numId w:val="2"/>
              </w:numPr>
              <w:tabs>
                <w:tab w:val="left" w:pos="313"/>
              </w:tabs>
              <w:spacing w:before="120" w:after="120" w:line="240" w:lineRule="auto"/>
              <w:ind w:hanging="8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0FC">
              <w:rPr>
                <w:rFonts w:ascii="Times New Roman" w:hAnsi="Times New Roman" w:cs="Times New Roman"/>
                <w:b/>
                <w:sz w:val="24"/>
                <w:szCs w:val="24"/>
              </w:rPr>
              <w:t>Duomenų saugojimo laikotarpis</w:t>
            </w:r>
          </w:p>
        </w:tc>
        <w:tc>
          <w:tcPr>
            <w:tcW w:w="5522" w:type="dxa"/>
          </w:tcPr>
          <w:p w14:paraId="59B5659C" w14:textId="77777777" w:rsidR="000470CA" w:rsidRDefault="000470CA" w:rsidP="005D7A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 sutarties galiojimo pabaigos, bet ne trumpiau, nei to reikia asmens duomenų apsaugai, pagal galiojančius teisės aktus, užtikrinti.</w:t>
            </w:r>
          </w:p>
        </w:tc>
      </w:tr>
      <w:tr w:rsidR="000470CA" w14:paraId="39F0A720" w14:textId="77777777" w:rsidTr="00A066B4">
        <w:tc>
          <w:tcPr>
            <w:tcW w:w="4106" w:type="dxa"/>
          </w:tcPr>
          <w:p w14:paraId="0DEE51BF" w14:textId="77777777" w:rsidR="000470CA" w:rsidRPr="00E8561F" w:rsidRDefault="000470CA" w:rsidP="000470CA">
            <w:pPr>
              <w:pStyle w:val="ListParagraph"/>
              <w:numPr>
                <w:ilvl w:val="1"/>
                <w:numId w:val="2"/>
              </w:numPr>
              <w:tabs>
                <w:tab w:val="left" w:pos="313"/>
              </w:tabs>
              <w:spacing w:before="120" w:after="120" w:line="240" w:lineRule="auto"/>
              <w:ind w:left="-11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61F">
              <w:rPr>
                <w:rFonts w:ascii="Times New Roman" w:hAnsi="Times New Roman" w:cs="Times New Roman"/>
                <w:b/>
                <w:sz w:val="24"/>
                <w:szCs w:val="24"/>
              </w:rPr>
              <w:t>Atsakingų už susitarimo vykdymą asmenų kontaktiniai duomenys</w:t>
            </w:r>
          </w:p>
        </w:tc>
        <w:tc>
          <w:tcPr>
            <w:tcW w:w="5522" w:type="dxa"/>
          </w:tcPr>
          <w:p w14:paraId="0AC2D54C" w14:textId="452C4400" w:rsidR="000470CA" w:rsidRPr="0081715A" w:rsidRDefault="000470CA" w:rsidP="005D7A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5A">
              <w:rPr>
                <w:rFonts w:ascii="Times New Roman" w:hAnsi="Times New Roman" w:cs="Times New Roman"/>
                <w:sz w:val="24"/>
                <w:szCs w:val="24"/>
              </w:rPr>
              <w:t>Duomenų valdytojo paskirtas atsakingas asmuo: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Duomenų apsaugos pareigūnas</w:t>
            </w:r>
            <w:r w:rsidR="00BF3322">
              <w:rPr>
                <w:rFonts w:ascii="Times New Roman" w:hAnsi="Times New Roman" w:cs="Times New Roman"/>
              </w:rPr>
              <w:t>____;</w:t>
            </w:r>
          </w:p>
          <w:p w14:paraId="6F7D6DF8" w14:textId="74EA73E6" w:rsidR="000470CA" w:rsidRPr="008A3C3B" w:rsidRDefault="000470CA" w:rsidP="005D7A6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5A">
              <w:rPr>
                <w:rFonts w:ascii="Times New Roman" w:hAnsi="Times New Roman" w:cs="Times New Roman"/>
                <w:sz w:val="24"/>
                <w:szCs w:val="24"/>
              </w:rPr>
              <w:t>Duomenų tvarkytojo paskirtas atsakingas asmuo:</w:t>
            </w:r>
            <w:r w:rsidR="008D7FF1">
              <w:rPr>
                <w:rFonts w:ascii="Times New Roman" w:hAnsi="Times New Roman" w:cs="Times New Roman"/>
                <w:sz w:val="24"/>
                <w:szCs w:val="24"/>
              </w:rPr>
              <w:t xml:space="preserve"> Projektų vadovė </w:t>
            </w:r>
            <w:r w:rsidR="00BF332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1F3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60483CFB" w14:textId="77777777" w:rsidR="000470CA" w:rsidRPr="003642F7" w:rsidRDefault="000470CA" w:rsidP="000470CA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Jei Duomenų tvarkytojas negali vykdyti šio susitarimo sąlygų, jis privalo nedelsiant apie tai pranešti Duomenų valdytojui.</w:t>
      </w:r>
    </w:p>
    <w:p w14:paraId="4E585887" w14:textId="77777777" w:rsidR="000470CA" w:rsidRPr="00A16A48" w:rsidRDefault="000470CA" w:rsidP="000470CA">
      <w:pPr>
        <w:pStyle w:val="ListParagraph"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ASMENS DUOMENŲ TVARKYMAS</w:t>
      </w:r>
    </w:p>
    <w:p w14:paraId="2E4909BD" w14:textId="77777777" w:rsidR="000470CA" w:rsidRDefault="000470CA" w:rsidP="000470CA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Duomenų tvarkytojas </w:t>
      </w:r>
      <w:r w:rsidRPr="00A16A48">
        <w:rPr>
          <w:rFonts w:ascii="Times New Roman" w:hAnsi="Times New Roman" w:cs="Times New Roman"/>
          <w:sz w:val="24"/>
          <w:szCs w:val="24"/>
        </w:rPr>
        <w:t xml:space="preserve">įsipareigoja atlikti </w:t>
      </w:r>
      <w:r>
        <w:rPr>
          <w:rFonts w:ascii="Times New Roman" w:hAnsi="Times New Roman" w:cs="Times New Roman"/>
          <w:sz w:val="24"/>
          <w:szCs w:val="24"/>
        </w:rPr>
        <w:t>perduotų a</w:t>
      </w:r>
      <w:r w:rsidRPr="00A16A48">
        <w:rPr>
          <w:rFonts w:ascii="Times New Roman" w:hAnsi="Times New Roman" w:cs="Times New Roman"/>
          <w:sz w:val="24"/>
          <w:szCs w:val="24"/>
        </w:rPr>
        <w:t xml:space="preserve">smens duomenų tvarkymo veiksmus tik </w:t>
      </w:r>
      <w:r>
        <w:rPr>
          <w:rFonts w:ascii="Times New Roman" w:hAnsi="Times New Roman" w:cs="Times New Roman"/>
          <w:sz w:val="24"/>
          <w:szCs w:val="24"/>
        </w:rPr>
        <w:t>šiame susitarime</w:t>
      </w:r>
      <w:r w:rsidRPr="00A16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nurodytomis sąlygomis, </w:t>
      </w:r>
      <w:r w:rsidRPr="00A16A48">
        <w:rPr>
          <w:rFonts w:ascii="Times New Roman" w:hAnsi="Times New Roman" w:cs="Times New Roman"/>
          <w:sz w:val="24"/>
          <w:szCs w:val="24"/>
        </w:rPr>
        <w:t xml:space="preserve">laikydamasis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16A48">
        <w:rPr>
          <w:rFonts w:ascii="Times New Roman" w:hAnsi="Times New Roman" w:cs="Times New Roman"/>
          <w:sz w:val="24"/>
          <w:szCs w:val="24"/>
        </w:rPr>
        <w:t xml:space="preserve">smens duomenų </w:t>
      </w:r>
      <w:r>
        <w:rPr>
          <w:rFonts w:ascii="Times New Roman" w:hAnsi="Times New Roman" w:cs="Times New Roman"/>
          <w:sz w:val="24"/>
          <w:szCs w:val="24"/>
        </w:rPr>
        <w:t xml:space="preserve">tvarkymą ir </w:t>
      </w:r>
      <w:r w:rsidRPr="00A16A48">
        <w:rPr>
          <w:rFonts w:ascii="Times New Roman" w:hAnsi="Times New Roman" w:cs="Times New Roman"/>
          <w:sz w:val="24"/>
          <w:szCs w:val="24"/>
        </w:rPr>
        <w:t>apsaug</w:t>
      </w:r>
      <w:r>
        <w:rPr>
          <w:rFonts w:ascii="Times New Roman" w:hAnsi="Times New Roman" w:cs="Times New Roman"/>
          <w:sz w:val="24"/>
          <w:szCs w:val="24"/>
        </w:rPr>
        <w:t xml:space="preserve">ą reglamentuojančių </w:t>
      </w:r>
      <w:r w:rsidRPr="00A16A48">
        <w:rPr>
          <w:rFonts w:ascii="Times New Roman" w:hAnsi="Times New Roman" w:cs="Times New Roman"/>
          <w:sz w:val="24"/>
          <w:szCs w:val="24"/>
        </w:rPr>
        <w:t xml:space="preserve">teisės aktų </w:t>
      </w:r>
      <w:r>
        <w:rPr>
          <w:rFonts w:ascii="Times New Roman" w:hAnsi="Times New Roman" w:cs="Times New Roman"/>
          <w:sz w:val="24"/>
          <w:szCs w:val="24"/>
        </w:rPr>
        <w:t xml:space="preserve">reikalavimų </w:t>
      </w:r>
      <w:r w:rsidRPr="00A16A48">
        <w:rPr>
          <w:rFonts w:ascii="Times New Roman" w:hAnsi="Times New Roman" w:cs="Times New Roman"/>
          <w:sz w:val="24"/>
          <w:szCs w:val="24"/>
        </w:rPr>
        <w:t xml:space="preserve">bei </w:t>
      </w:r>
      <w:r>
        <w:rPr>
          <w:rFonts w:ascii="Times New Roman" w:hAnsi="Times New Roman" w:cs="Times New Roman"/>
          <w:sz w:val="24"/>
          <w:szCs w:val="24"/>
        </w:rPr>
        <w:t xml:space="preserve">Duomenų valdytojo </w:t>
      </w:r>
      <w:r w:rsidRPr="00A16A48">
        <w:rPr>
          <w:rFonts w:ascii="Times New Roman" w:hAnsi="Times New Roman" w:cs="Times New Roman"/>
          <w:sz w:val="24"/>
          <w:szCs w:val="24"/>
        </w:rPr>
        <w:t>nurodymų.</w:t>
      </w:r>
    </w:p>
    <w:p w14:paraId="43075135" w14:textId="77777777" w:rsidR="000470CA" w:rsidRDefault="000470CA" w:rsidP="000470CA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Duomenų tvarkytojas negali pasitelkti be raštiško Duomenų valdytojo sutikimo trečiojo asmens šiam susitarimui įvykdyti.</w:t>
      </w:r>
    </w:p>
    <w:p w14:paraId="0AC324EA" w14:textId="77777777" w:rsidR="000470CA" w:rsidRDefault="000470CA" w:rsidP="000470CA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Gavęs Duomenų valdytojo raštišką nurodymą ištrinti perduotus asmens duomenis, Duomenų tvarkytojas privalo tai atlikti nedelsiant.</w:t>
      </w:r>
    </w:p>
    <w:p w14:paraId="7B6BE37F" w14:textId="77777777" w:rsidR="000470CA" w:rsidRDefault="000470CA" w:rsidP="000470CA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Duomenų valdytojo perduotus asmens duomenis turi teisę tvarkyti tik Duomenų tvarkytojo darbuotojai, įsipareigoję užtikrinti šių duomenų konfidencialumą.</w:t>
      </w:r>
    </w:p>
    <w:p w14:paraId="75036BB4" w14:textId="77777777" w:rsidR="000470CA" w:rsidRDefault="000470CA" w:rsidP="000470CA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Duomenų tvarkytojas įsipareigoja leisti Duomenų valdytojo atsakingiems darbuotojams patikrinti, kaip užtikrinamas perduotų asmens duomenų tvarkymas, ir pateikti visą su perduotų asmens duomenų tvarkymu susijusią informaciją.</w:t>
      </w:r>
    </w:p>
    <w:p w14:paraId="1F47E03D" w14:textId="77777777" w:rsidR="000470CA" w:rsidRPr="00A16A48" w:rsidRDefault="000470CA" w:rsidP="000470CA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Perduotų asmens duomenų saugumo pažeidimų atvejais Duomenų tvarkytojas įsipareigoja nedelsiant </w:t>
      </w:r>
      <w:r w:rsidRPr="00A16A48">
        <w:rPr>
          <w:rFonts w:ascii="Times New Roman" w:hAnsi="Times New Roman" w:cs="Times New Roman"/>
          <w:sz w:val="24"/>
          <w:szCs w:val="24"/>
        </w:rPr>
        <w:t>imtis neatidėliotinų priemonių pažeidimui pašalinti ar neigiamoms jo pasekmėms sumažinti</w:t>
      </w:r>
      <w:r>
        <w:rPr>
          <w:rFonts w:ascii="Times New Roman" w:hAnsi="Times New Roman" w:cs="Times New Roman"/>
          <w:sz w:val="24"/>
          <w:szCs w:val="24"/>
        </w:rPr>
        <w:t xml:space="preserve"> bei pranešti Duomenų valdytojo duomenų apsaugos pareigūnui apie tokį pažeidimą.</w:t>
      </w:r>
    </w:p>
    <w:p w14:paraId="237243C7" w14:textId="77777777" w:rsidR="000470CA" w:rsidRPr="00A16A48" w:rsidRDefault="000470CA" w:rsidP="000470CA">
      <w:pPr>
        <w:pStyle w:val="ListParagraph"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48">
        <w:rPr>
          <w:rFonts w:ascii="Times New Roman" w:hAnsi="Times New Roman" w:cs="Times New Roman"/>
          <w:b/>
          <w:sz w:val="24"/>
          <w:szCs w:val="24"/>
        </w:rPr>
        <w:t xml:space="preserve">SUSITARIMO GALIOJIMAS IR </w:t>
      </w:r>
      <w:r>
        <w:rPr>
          <w:rFonts w:ascii="Times New Roman" w:hAnsi="Times New Roman" w:cs="Times New Roman"/>
          <w:b/>
          <w:sz w:val="24"/>
          <w:szCs w:val="24"/>
        </w:rPr>
        <w:t xml:space="preserve">KITOS </w:t>
      </w:r>
      <w:r w:rsidRPr="00A16A48">
        <w:rPr>
          <w:rFonts w:ascii="Times New Roman" w:hAnsi="Times New Roman" w:cs="Times New Roman"/>
          <w:b/>
          <w:sz w:val="24"/>
          <w:szCs w:val="24"/>
        </w:rPr>
        <w:t xml:space="preserve">NUOSTATOS </w:t>
      </w:r>
    </w:p>
    <w:p w14:paraId="719EE4EF" w14:textId="77777777" w:rsidR="000470CA" w:rsidRDefault="000470CA" w:rsidP="000470CA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5F36">
        <w:rPr>
          <w:rFonts w:ascii="Times New Roman" w:hAnsi="Times New Roman" w:cs="Times New Roman"/>
          <w:sz w:val="24"/>
          <w:szCs w:val="24"/>
        </w:rPr>
        <w:t xml:space="preserve">Susitarimas įsigalioja nuo pasirašymo ir galioja </w:t>
      </w:r>
      <w:r>
        <w:rPr>
          <w:rFonts w:ascii="Times New Roman" w:hAnsi="Times New Roman" w:cs="Times New Roman"/>
          <w:sz w:val="24"/>
          <w:szCs w:val="24"/>
        </w:rPr>
        <w:t>iki Sutarties galiojimo pabaigos.</w:t>
      </w:r>
      <w:r w:rsidRPr="008A3C3B">
        <w:rPr>
          <w:noProof/>
        </w:rPr>
        <w:t xml:space="preserve"> </w:t>
      </w:r>
    </w:p>
    <w:p w14:paraId="77C19523" w14:textId="77777777" w:rsidR="000470CA" w:rsidRDefault="000470CA" w:rsidP="000470CA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s</w:t>
      </w:r>
      <w:r w:rsidRPr="00315F36">
        <w:rPr>
          <w:rFonts w:ascii="Times New Roman" w:hAnsi="Times New Roman" w:cs="Times New Roman"/>
          <w:sz w:val="24"/>
          <w:szCs w:val="24"/>
        </w:rPr>
        <w:t xml:space="preserve">usitarimas sudarytas dviem vienodą teisinę galią </w:t>
      </w:r>
      <w:r>
        <w:rPr>
          <w:rFonts w:ascii="Times New Roman" w:hAnsi="Times New Roman" w:cs="Times New Roman"/>
          <w:sz w:val="24"/>
          <w:szCs w:val="24"/>
        </w:rPr>
        <w:t xml:space="preserve">turinčiais </w:t>
      </w:r>
      <w:r w:rsidRPr="00315F36">
        <w:rPr>
          <w:rFonts w:ascii="Times New Roman" w:hAnsi="Times New Roman" w:cs="Times New Roman"/>
          <w:sz w:val="24"/>
          <w:szCs w:val="24"/>
        </w:rPr>
        <w:t xml:space="preserve">egzemplioriais lietuvių kalba, po vieną </w:t>
      </w:r>
      <w:r>
        <w:rPr>
          <w:rFonts w:ascii="Times New Roman" w:hAnsi="Times New Roman" w:cs="Times New Roman"/>
          <w:sz w:val="24"/>
          <w:szCs w:val="24"/>
        </w:rPr>
        <w:t>šio s</w:t>
      </w:r>
      <w:r w:rsidRPr="00315F36">
        <w:rPr>
          <w:rFonts w:ascii="Times New Roman" w:hAnsi="Times New Roman" w:cs="Times New Roman"/>
          <w:sz w:val="24"/>
          <w:szCs w:val="24"/>
        </w:rPr>
        <w:t xml:space="preserve">usitarimo </w:t>
      </w:r>
      <w:r>
        <w:rPr>
          <w:rFonts w:ascii="Times New Roman" w:hAnsi="Times New Roman" w:cs="Times New Roman"/>
          <w:sz w:val="24"/>
          <w:szCs w:val="24"/>
        </w:rPr>
        <w:t>šalims.</w:t>
      </w:r>
    </w:p>
    <w:p w14:paraId="58836AB5" w14:textId="77777777" w:rsidR="000470CA" w:rsidRDefault="000470CA" w:rsidP="000470CA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susitarimas gali būti keičiamas tik raštišku šalių susitarimu.</w:t>
      </w:r>
    </w:p>
    <w:p w14:paraId="44A1797F" w14:textId="77777777" w:rsidR="000470CA" w:rsidRPr="00A16A48" w:rsidRDefault="000470CA" w:rsidP="000470CA">
      <w:pPr>
        <w:pStyle w:val="ListParagraph"/>
        <w:numPr>
          <w:ilvl w:val="0"/>
          <w:numId w:val="1"/>
        </w:numPr>
        <w:spacing w:before="240"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48">
        <w:rPr>
          <w:rFonts w:ascii="Times New Roman" w:hAnsi="Times New Roman" w:cs="Times New Roman"/>
          <w:b/>
          <w:sz w:val="24"/>
          <w:szCs w:val="24"/>
        </w:rPr>
        <w:t xml:space="preserve">ŠALIŲ REKVIZITAI IR PARAŠAI </w:t>
      </w:r>
    </w:p>
    <w:p w14:paraId="01BECB84" w14:textId="77777777" w:rsidR="000470CA" w:rsidRPr="0044329A" w:rsidRDefault="000470CA" w:rsidP="000470CA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0470CA" w:rsidRPr="00BD5BBA" w14:paraId="664CE676" w14:textId="77777777" w:rsidTr="00A066B4">
        <w:trPr>
          <w:trHeight w:val="387"/>
        </w:trPr>
        <w:tc>
          <w:tcPr>
            <w:tcW w:w="4253" w:type="dxa"/>
            <w:vAlign w:val="center"/>
          </w:tcPr>
          <w:p w14:paraId="0F923A48" w14:textId="77777777" w:rsidR="000470CA" w:rsidRPr="00BD5BBA" w:rsidRDefault="000470CA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Duomenų valdytojas</w:t>
            </w:r>
          </w:p>
        </w:tc>
        <w:tc>
          <w:tcPr>
            <w:tcW w:w="5386" w:type="dxa"/>
            <w:vAlign w:val="center"/>
          </w:tcPr>
          <w:p w14:paraId="77D29FE4" w14:textId="77777777" w:rsidR="000470CA" w:rsidRPr="00BD5BBA" w:rsidRDefault="000470CA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3B">
              <w:rPr>
                <w:rFonts w:ascii="Times New Roman" w:hAnsi="Times New Roman" w:cs="Times New Roman"/>
                <w:b/>
                <w:sz w:val="24"/>
                <w:szCs w:val="24"/>
              </w:rPr>
              <w:t>Duomenų tvarkytojas</w:t>
            </w:r>
          </w:p>
        </w:tc>
      </w:tr>
      <w:tr w:rsidR="000470CA" w:rsidRPr="00BD5BBA" w14:paraId="052BA6DA" w14:textId="77777777" w:rsidTr="00A066B4">
        <w:trPr>
          <w:trHeight w:val="969"/>
        </w:trPr>
        <w:tc>
          <w:tcPr>
            <w:tcW w:w="4253" w:type="dxa"/>
          </w:tcPr>
          <w:p w14:paraId="2F3227CB" w14:textId="77777777" w:rsidR="000470CA" w:rsidRPr="00BD5BBA" w:rsidRDefault="000470CA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BD5BBA">
              <w:rPr>
                <w:rFonts w:ascii="Times New Roman" w:hAnsi="Times New Roman" w:cs="Times New Roman"/>
                <w:sz w:val="24"/>
                <w:szCs w:val="24"/>
              </w:rPr>
              <w:t>Centrinė projektų valdymo agentūra</w:t>
            </w:r>
          </w:p>
          <w:p w14:paraId="322D51F1" w14:textId="77777777" w:rsidR="000470CA" w:rsidRPr="00BD5BBA" w:rsidRDefault="000470CA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BBA">
              <w:rPr>
                <w:rFonts w:ascii="Times New Roman" w:hAnsi="Times New Roman" w:cs="Times New Roman"/>
                <w:sz w:val="24"/>
                <w:szCs w:val="24"/>
              </w:rPr>
              <w:t>Juridinio asmens kodas: 126125624</w:t>
            </w:r>
          </w:p>
          <w:p w14:paraId="4054EFCA" w14:textId="77777777" w:rsidR="008D7FF1" w:rsidRDefault="008D7FF1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D5110" w14:textId="6FC3A9C5" w:rsidR="000470CA" w:rsidRPr="00BD5BBA" w:rsidRDefault="000470CA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BBA">
              <w:rPr>
                <w:rFonts w:ascii="Times New Roman" w:hAnsi="Times New Roman" w:cs="Times New Roman"/>
                <w:sz w:val="24"/>
                <w:szCs w:val="24"/>
              </w:rPr>
              <w:t>S. Konarskio g. 13, LT-03109 Vilnius</w:t>
            </w:r>
          </w:p>
          <w:p w14:paraId="070B835F" w14:textId="77777777" w:rsidR="000470CA" w:rsidRPr="00BD5BBA" w:rsidRDefault="000470CA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BBA">
              <w:rPr>
                <w:rFonts w:ascii="Times New Roman" w:hAnsi="Times New Roman" w:cs="Times New Roman"/>
                <w:sz w:val="24"/>
                <w:szCs w:val="24"/>
              </w:rPr>
              <w:t>Tel.: (8 5) 251 4400</w:t>
            </w:r>
          </w:p>
          <w:p w14:paraId="5FBB7B99" w14:textId="77777777" w:rsidR="000470CA" w:rsidRPr="00BD5BBA" w:rsidRDefault="000470CA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5BBA">
              <w:rPr>
                <w:rFonts w:ascii="Times New Roman" w:hAnsi="Times New Roman" w:cs="Times New Roman"/>
                <w:sz w:val="24"/>
                <w:szCs w:val="24"/>
              </w:rPr>
              <w:t>El. p. info@cpva.lt</w:t>
            </w:r>
            <w:r w:rsidRPr="00BD5B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36817D3E" w14:textId="77777777" w:rsidR="000470CA" w:rsidRPr="00BD5BBA" w:rsidRDefault="000470CA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20AE7324" w14:textId="3DE344FC" w:rsidR="000470CA" w:rsidRPr="001F343E" w:rsidRDefault="008D7FF1" w:rsidP="008D7FF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F343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UAB „Lietuvis“</w:t>
            </w:r>
          </w:p>
          <w:p w14:paraId="5F83E7B8" w14:textId="6D2F6C4F" w:rsidR="000470CA" w:rsidRPr="001F343E" w:rsidRDefault="000470CA" w:rsidP="008D7FF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F343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Įmonės kodas</w:t>
            </w:r>
            <w:r w:rsidR="008D7FF1" w:rsidRPr="001F343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: </w:t>
            </w:r>
            <w:r w:rsidR="008D7FF1" w:rsidRPr="001F343E">
              <w:rPr>
                <w:rFonts w:ascii="Times New Roman" w:hAnsi="Times New Roman" w:cs="Times New Roman"/>
                <w:sz w:val="24"/>
              </w:rPr>
              <w:t>134867244</w:t>
            </w:r>
            <w:r w:rsidRPr="001F343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ab/>
            </w:r>
          </w:p>
          <w:p w14:paraId="4F5AF707" w14:textId="5CC7E4C0" w:rsidR="008D7FF1" w:rsidRPr="001F343E" w:rsidRDefault="008D7FF1" w:rsidP="008D7FF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F343E">
              <w:rPr>
                <w:rFonts w:ascii="Times New Roman" w:hAnsi="Times New Roman" w:cs="Times New Roman"/>
                <w:sz w:val="24"/>
              </w:rPr>
              <w:t>PVM mokėtojo kodas LT100001562111</w:t>
            </w:r>
          </w:p>
          <w:p w14:paraId="625D6E29" w14:textId="614041A2" w:rsidR="000470CA" w:rsidRPr="001F343E" w:rsidRDefault="008D7FF1" w:rsidP="008D7FF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/>
              </w:rPr>
            </w:pPr>
            <w:r w:rsidRPr="001F343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Vokiečių g. </w:t>
            </w:r>
            <w:r w:rsidRPr="001F343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/>
              </w:rPr>
              <w:t>39, Kaunas</w:t>
            </w:r>
          </w:p>
          <w:p w14:paraId="3557FF73" w14:textId="12A38969" w:rsidR="000470CA" w:rsidRPr="001F343E" w:rsidRDefault="000470CA" w:rsidP="008D7FF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F343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Tel. +370</w:t>
            </w:r>
            <w:r w:rsidR="008D7FF1" w:rsidRPr="001F343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BEFAF7B" w14:textId="43247274" w:rsidR="000470CA" w:rsidRPr="001F343E" w:rsidRDefault="000470CA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43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El. p. </w:t>
            </w:r>
            <w:hyperlink r:id="rId5" w:history="1">
              <w:r w:rsidR="008D7FF1" w:rsidRPr="001F343E">
                <w:rPr>
                  <w:rStyle w:val="Hyperlink"/>
                  <w:rFonts w:ascii="Times New Roman" w:hAnsi="Times New Roman" w:cs="Times New Roman"/>
                  <w:bCs/>
                  <w:snapToGrid w:val="0"/>
                  <w:sz w:val="24"/>
                  <w:szCs w:val="24"/>
                </w:rPr>
                <w:t>info@lietuvis.lt</w:t>
              </w:r>
            </w:hyperlink>
            <w:r w:rsidR="008D7FF1" w:rsidRPr="001F343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</w:t>
            </w:r>
          </w:p>
        </w:tc>
      </w:tr>
      <w:tr w:rsidR="000470CA" w:rsidRPr="00BD5BBA" w14:paraId="2EB43512" w14:textId="77777777" w:rsidTr="00A066B4">
        <w:trPr>
          <w:trHeight w:val="811"/>
        </w:trPr>
        <w:tc>
          <w:tcPr>
            <w:tcW w:w="4253" w:type="dxa"/>
          </w:tcPr>
          <w:p w14:paraId="76ACB044" w14:textId="77777777" w:rsidR="000470CA" w:rsidRDefault="000470CA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</w:t>
            </w:r>
          </w:p>
          <w:p w14:paraId="5C6AF6D2" w14:textId="77777777" w:rsidR="000470CA" w:rsidRPr="00BD5BBA" w:rsidRDefault="000470CA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BC470" w14:textId="77777777" w:rsidR="000470CA" w:rsidRDefault="000470CA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22FBB09D" w14:textId="77777777" w:rsidR="000470CA" w:rsidRPr="00BD5BBA" w:rsidRDefault="000470CA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A.V.</w:t>
            </w:r>
          </w:p>
        </w:tc>
        <w:tc>
          <w:tcPr>
            <w:tcW w:w="5386" w:type="dxa"/>
          </w:tcPr>
          <w:p w14:paraId="2CB34C28" w14:textId="7C3E7404" w:rsidR="000470CA" w:rsidRPr="001F343E" w:rsidRDefault="001F343E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vadovė</w:t>
            </w:r>
          </w:p>
          <w:p w14:paraId="21232BF5" w14:textId="77777777" w:rsidR="001F343E" w:rsidRPr="001F343E" w:rsidRDefault="001F343E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05DA3" w14:textId="77777777" w:rsidR="000470CA" w:rsidRPr="001F343E" w:rsidRDefault="000470CA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3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25B5135A" w14:textId="77777777" w:rsidR="000470CA" w:rsidRPr="001F343E" w:rsidRDefault="000470CA" w:rsidP="008D7FF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A.V.</w:t>
            </w:r>
          </w:p>
        </w:tc>
      </w:tr>
    </w:tbl>
    <w:p w14:paraId="5264B10E" w14:textId="77777777" w:rsidR="000470CA" w:rsidRPr="00A16A48" w:rsidRDefault="000470CA" w:rsidP="000470C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58764" w14:textId="77777777" w:rsidR="002C27AE" w:rsidRDefault="002C27AE"/>
    <w:sectPr w:rsidR="002C27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21AFF"/>
    <w:multiLevelType w:val="multilevel"/>
    <w:tmpl w:val="DFD8167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F670F5"/>
    <w:multiLevelType w:val="multilevel"/>
    <w:tmpl w:val="EEA6F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78818048">
    <w:abstractNumId w:val="0"/>
  </w:num>
  <w:num w:numId="2" w16cid:durableId="65202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CA"/>
    <w:rsid w:val="000255CA"/>
    <w:rsid w:val="0002788E"/>
    <w:rsid w:val="00041DF2"/>
    <w:rsid w:val="000470CA"/>
    <w:rsid w:val="00085FE0"/>
    <w:rsid w:val="000861DD"/>
    <w:rsid w:val="00097C04"/>
    <w:rsid w:val="000B319D"/>
    <w:rsid w:val="000E56DE"/>
    <w:rsid w:val="0014167F"/>
    <w:rsid w:val="00182757"/>
    <w:rsid w:val="001A55D7"/>
    <w:rsid w:val="001B3D88"/>
    <w:rsid w:val="001B4788"/>
    <w:rsid w:val="001B484A"/>
    <w:rsid w:val="001D05A0"/>
    <w:rsid w:val="001F29B9"/>
    <w:rsid w:val="001F343E"/>
    <w:rsid w:val="00283CD8"/>
    <w:rsid w:val="002B5EFA"/>
    <w:rsid w:val="002C27AE"/>
    <w:rsid w:val="002C4F6E"/>
    <w:rsid w:val="003061F0"/>
    <w:rsid w:val="0032518A"/>
    <w:rsid w:val="003320EE"/>
    <w:rsid w:val="003F607D"/>
    <w:rsid w:val="0045345F"/>
    <w:rsid w:val="00463AC8"/>
    <w:rsid w:val="00500CA5"/>
    <w:rsid w:val="00546E4E"/>
    <w:rsid w:val="005740FC"/>
    <w:rsid w:val="00586A1E"/>
    <w:rsid w:val="005A0549"/>
    <w:rsid w:val="005A742B"/>
    <w:rsid w:val="005B279B"/>
    <w:rsid w:val="005C05CD"/>
    <w:rsid w:val="005D6AA1"/>
    <w:rsid w:val="005F4F85"/>
    <w:rsid w:val="006219E9"/>
    <w:rsid w:val="00642324"/>
    <w:rsid w:val="00676998"/>
    <w:rsid w:val="00697CC3"/>
    <w:rsid w:val="0078721E"/>
    <w:rsid w:val="00826930"/>
    <w:rsid w:val="00850DC0"/>
    <w:rsid w:val="008534CE"/>
    <w:rsid w:val="00882944"/>
    <w:rsid w:val="008A231E"/>
    <w:rsid w:val="008A3BE0"/>
    <w:rsid w:val="008D7FF1"/>
    <w:rsid w:val="009013D2"/>
    <w:rsid w:val="009050EB"/>
    <w:rsid w:val="0093604D"/>
    <w:rsid w:val="00944355"/>
    <w:rsid w:val="00977460"/>
    <w:rsid w:val="009A2E30"/>
    <w:rsid w:val="009B6AFC"/>
    <w:rsid w:val="009C5761"/>
    <w:rsid w:val="009D1CDA"/>
    <w:rsid w:val="009D42A5"/>
    <w:rsid w:val="00A26AF5"/>
    <w:rsid w:val="00A26EEB"/>
    <w:rsid w:val="00A943B6"/>
    <w:rsid w:val="00B02805"/>
    <w:rsid w:val="00B169A5"/>
    <w:rsid w:val="00B63B98"/>
    <w:rsid w:val="00BB2BD9"/>
    <w:rsid w:val="00BF0085"/>
    <w:rsid w:val="00BF3322"/>
    <w:rsid w:val="00C01208"/>
    <w:rsid w:val="00C913B5"/>
    <w:rsid w:val="00CA0CCF"/>
    <w:rsid w:val="00CE65C2"/>
    <w:rsid w:val="00D263F5"/>
    <w:rsid w:val="00DE30BF"/>
    <w:rsid w:val="00E86EC2"/>
    <w:rsid w:val="00EB69C4"/>
    <w:rsid w:val="00EC682C"/>
    <w:rsid w:val="00EE4EBB"/>
    <w:rsid w:val="00F8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4AC9"/>
  <w15:chartTrackingRefBased/>
  <w15:docId w15:val="{94D3E017-1F46-42F2-90A0-7931C7E3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70CA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p1,Bullet 1,Use Case List Paragraph,List Paragraph111,Paragraph,ERP-List Paragraph,List Paragraph1,List Paragraph11,Numbering,List Paragraph2,List not in Table,Lentele,VARNELES"/>
    <w:basedOn w:val="Normal"/>
    <w:link w:val="ListParagraphChar"/>
    <w:uiPriority w:val="34"/>
    <w:qFormat/>
    <w:rsid w:val="000470CA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p1 Char,Bullet 1 Char,Use Case List Paragraph Char,List Paragraph111 Char,Paragraph Char,ERP-List Paragraph Char,List Paragraph1 Char,List Paragraph11 Char"/>
    <w:link w:val="ListParagraph"/>
    <w:uiPriority w:val="34"/>
    <w:locked/>
    <w:rsid w:val="000470CA"/>
    <w:rPr>
      <w:rFonts w:ascii="Arial" w:eastAsia="Arial" w:hAnsi="Arial" w:cs="Arial"/>
      <w:color w:val="000000"/>
      <w:lang w:eastAsia="lt-LT"/>
    </w:rPr>
  </w:style>
  <w:style w:type="table" w:styleId="TableGrid">
    <w:name w:val="Table Grid"/>
    <w:basedOn w:val="TableNormal"/>
    <w:uiPriority w:val="39"/>
    <w:rsid w:val="0004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0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085"/>
    <w:rPr>
      <w:rFonts w:ascii="Arial" w:eastAsia="Arial" w:hAnsi="Arial" w:cs="Arial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085"/>
    <w:rPr>
      <w:rFonts w:ascii="Arial" w:eastAsia="Arial" w:hAnsi="Arial" w:cs="Arial"/>
      <w:b/>
      <w:bCs/>
      <w:color w:val="000000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8D7F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ietuvi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3007</Words>
  <Characters>1714</Characters>
  <Application>Microsoft Office Word</Application>
  <DocSecurity>0</DocSecurity>
  <Lines>14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Kazakevičius</dc:creator>
  <cp:keywords/>
  <dc:description/>
  <cp:lastModifiedBy>Mantas Kazakevičius</cp:lastModifiedBy>
  <cp:revision>5</cp:revision>
  <dcterms:created xsi:type="dcterms:W3CDTF">2024-04-02T06:58:00Z</dcterms:created>
  <dcterms:modified xsi:type="dcterms:W3CDTF">2024-04-02T07:00:00Z</dcterms:modified>
</cp:coreProperties>
</file>