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2DC80" w14:textId="75431725" w:rsidR="004816EA" w:rsidRPr="009C0B04" w:rsidRDefault="009C0B04" w:rsidP="009C0B04">
      <w:pPr>
        <w:jc w:val="right"/>
        <w:rPr>
          <w:rFonts w:ascii="Calibri" w:hAnsi="Calibri" w:cs="Calibri"/>
          <w:b/>
          <w:bCs/>
          <w:smallCaps/>
          <w:sz w:val="22"/>
          <w:szCs w:val="22"/>
        </w:rPr>
      </w:pPr>
      <w:r>
        <w:rPr>
          <w:rFonts w:ascii="Calibri" w:hAnsi="Calibri" w:cs="Calibri"/>
          <w:sz w:val="22"/>
          <w:szCs w:val="22"/>
        </w:rPr>
        <w:t>Sutarties priedas Nr. 1</w:t>
      </w:r>
    </w:p>
    <w:p w14:paraId="2482189B" w14:textId="77777777" w:rsidR="004816EA" w:rsidRPr="004816EA" w:rsidRDefault="004816EA" w:rsidP="004816EA">
      <w:pPr>
        <w:tabs>
          <w:tab w:val="left" w:pos="0"/>
        </w:tabs>
        <w:jc w:val="center"/>
        <w:rPr>
          <w:rFonts w:ascii="Calibri" w:eastAsia="Times New Roman" w:hAnsi="Calibri" w:cs="Calibri"/>
          <w:b/>
          <w:bCs/>
          <w:color w:val="000000" w:themeColor="text1"/>
          <w:sz w:val="22"/>
          <w:szCs w:val="22"/>
        </w:rPr>
      </w:pPr>
      <w:r w:rsidRPr="004816EA">
        <w:rPr>
          <w:rFonts w:ascii="Calibri" w:eastAsia="Times New Roman" w:hAnsi="Calibri" w:cs="Calibri"/>
          <w:b/>
          <w:bCs/>
          <w:color w:val="000000" w:themeColor="text1"/>
          <w:sz w:val="22"/>
          <w:szCs w:val="22"/>
        </w:rPr>
        <w:t>I PIRKIMO OBJEKTO DALIS</w:t>
      </w:r>
    </w:p>
    <w:p w14:paraId="2DF6C0C3" w14:textId="77777777" w:rsidR="004816EA" w:rsidRPr="004816EA" w:rsidRDefault="004816EA" w:rsidP="004816EA">
      <w:pPr>
        <w:tabs>
          <w:tab w:val="left" w:pos="3828"/>
        </w:tabs>
        <w:ind w:firstLine="567"/>
        <w:jc w:val="center"/>
        <w:rPr>
          <w:rFonts w:ascii="Calibri" w:hAnsi="Calibri" w:cs="Calibri"/>
          <w:b/>
          <w:bCs/>
          <w:sz w:val="22"/>
          <w:szCs w:val="22"/>
        </w:rPr>
      </w:pPr>
      <w:r w:rsidRPr="004816EA">
        <w:rPr>
          <w:rFonts w:ascii="Calibri" w:hAnsi="Calibri" w:cs="Calibri"/>
          <w:b/>
          <w:bCs/>
          <w:sz w:val="22"/>
          <w:szCs w:val="22"/>
        </w:rPr>
        <w:t xml:space="preserve">A TIPO RENGINIŲ (KŪRYBINIŲ RENGINIŲ) ORGANIZAVIMO PASLAUGŲ </w:t>
      </w:r>
    </w:p>
    <w:p w14:paraId="6E4DB322" w14:textId="77777777" w:rsidR="004816EA" w:rsidRPr="004816EA" w:rsidRDefault="004816EA" w:rsidP="004816EA">
      <w:pPr>
        <w:tabs>
          <w:tab w:val="left" w:pos="0"/>
        </w:tabs>
        <w:jc w:val="center"/>
        <w:rPr>
          <w:rFonts w:ascii="Calibri" w:hAnsi="Calibri" w:cs="Calibri"/>
          <w:b/>
          <w:bCs/>
          <w:sz w:val="22"/>
          <w:szCs w:val="22"/>
        </w:rPr>
      </w:pPr>
      <w:r w:rsidRPr="004816EA">
        <w:rPr>
          <w:rFonts w:ascii="Calibri" w:hAnsi="Calibri" w:cs="Calibri"/>
          <w:b/>
          <w:bCs/>
          <w:sz w:val="22"/>
          <w:szCs w:val="22"/>
        </w:rPr>
        <w:t>TECHNINĖ SPECIFIKACIJA</w:t>
      </w:r>
    </w:p>
    <w:p w14:paraId="35DE0554" w14:textId="77777777" w:rsidR="004816EA" w:rsidRPr="004816EA" w:rsidRDefault="004816EA" w:rsidP="004816EA">
      <w:pPr>
        <w:pStyle w:val="Heading41"/>
        <w:keepNext/>
        <w:keepLines/>
        <w:shd w:val="clear" w:color="auto" w:fill="auto"/>
        <w:tabs>
          <w:tab w:val="left" w:pos="3828"/>
        </w:tabs>
        <w:spacing w:before="0" w:after="0" w:line="240" w:lineRule="auto"/>
        <w:ind w:right="55" w:firstLine="567"/>
        <w:jc w:val="left"/>
        <w:rPr>
          <w:rFonts w:ascii="Calibri" w:hAnsi="Calibri" w:cs="Calibri"/>
          <w:sz w:val="22"/>
          <w:szCs w:val="22"/>
        </w:rPr>
      </w:pPr>
    </w:p>
    <w:p w14:paraId="217F4999" w14:textId="77777777" w:rsidR="004816EA" w:rsidRPr="004816EA" w:rsidRDefault="004816EA" w:rsidP="004816EA">
      <w:pPr>
        <w:pStyle w:val="Bodytext1"/>
        <w:numPr>
          <w:ilvl w:val="0"/>
          <w:numId w:val="1"/>
        </w:numPr>
        <w:shd w:val="clear" w:color="auto" w:fill="auto"/>
        <w:tabs>
          <w:tab w:val="left" w:pos="142"/>
        </w:tabs>
        <w:spacing w:before="0" w:after="0" w:line="240" w:lineRule="auto"/>
        <w:ind w:right="55"/>
        <w:jc w:val="both"/>
        <w:rPr>
          <w:rFonts w:ascii="Calibri" w:hAnsi="Calibri" w:cs="Calibri"/>
          <w:b/>
          <w:sz w:val="22"/>
          <w:szCs w:val="22"/>
        </w:rPr>
      </w:pPr>
      <w:r w:rsidRPr="004816EA">
        <w:rPr>
          <w:rFonts w:ascii="Calibri" w:hAnsi="Calibri" w:cs="Calibri"/>
          <w:b/>
          <w:sz w:val="22"/>
          <w:szCs w:val="22"/>
        </w:rPr>
        <w:t>PIRKIMO OBJEKTAS</w:t>
      </w:r>
    </w:p>
    <w:p w14:paraId="2B374382" w14:textId="77777777" w:rsidR="004816EA" w:rsidRPr="004816EA" w:rsidRDefault="004816EA" w:rsidP="004816EA">
      <w:pPr>
        <w:pStyle w:val="Bodytext1"/>
        <w:shd w:val="clear" w:color="auto" w:fill="auto"/>
        <w:tabs>
          <w:tab w:val="left" w:pos="142"/>
          <w:tab w:val="left" w:pos="3828"/>
        </w:tabs>
        <w:spacing w:before="0" w:after="0" w:line="240" w:lineRule="auto"/>
        <w:ind w:right="55" w:firstLine="0"/>
        <w:jc w:val="both"/>
        <w:rPr>
          <w:rFonts w:ascii="Calibri" w:hAnsi="Calibri" w:cs="Calibri"/>
          <w:b/>
          <w:sz w:val="22"/>
          <w:szCs w:val="22"/>
        </w:rPr>
      </w:pPr>
    </w:p>
    <w:p w14:paraId="02258C4D" w14:textId="77777777" w:rsidR="004816EA" w:rsidRPr="004816EA" w:rsidRDefault="004816EA" w:rsidP="004816EA">
      <w:pPr>
        <w:pStyle w:val="Bodytext20"/>
        <w:shd w:val="clear" w:color="auto" w:fill="auto"/>
        <w:tabs>
          <w:tab w:val="left" w:pos="0"/>
          <w:tab w:val="left" w:pos="3828"/>
        </w:tabs>
        <w:spacing w:line="240" w:lineRule="auto"/>
        <w:ind w:right="55" w:firstLine="0"/>
        <w:jc w:val="both"/>
        <w:rPr>
          <w:rFonts w:ascii="Calibri" w:hAnsi="Calibri" w:cs="Calibri"/>
          <w:i w:val="0"/>
          <w:iCs w:val="0"/>
          <w:sz w:val="22"/>
          <w:szCs w:val="22"/>
        </w:rPr>
      </w:pPr>
      <w:r w:rsidRPr="004816EA">
        <w:rPr>
          <w:rFonts w:ascii="Calibri" w:hAnsi="Calibri" w:cs="Calibri"/>
          <w:i w:val="0"/>
          <w:iCs w:val="0"/>
          <w:sz w:val="22"/>
          <w:szCs w:val="22"/>
        </w:rPr>
        <w:t xml:space="preserve">1.1. </w:t>
      </w:r>
      <w:r w:rsidRPr="004816EA">
        <w:rPr>
          <w:rFonts w:ascii="Calibri" w:hAnsi="Calibri" w:cs="Calibri"/>
          <w:b/>
          <w:bCs/>
          <w:i w:val="0"/>
          <w:iCs w:val="0"/>
          <w:sz w:val="22"/>
          <w:szCs w:val="22"/>
        </w:rPr>
        <w:t>Pirkimo objektas</w:t>
      </w:r>
      <w:r w:rsidRPr="004816EA">
        <w:rPr>
          <w:rFonts w:ascii="Calibri" w:hAnsi="Calibri" w:cs="Calibri"/>
          <w:i w:val="0"/>
          <w:iCs w:val="0"/>
          <w:sz w:val="22"/>
          <w:szCs w:val="22"/>
        </w:rPr>
        <w:t xml:space="preserve"> – renginių organizavimo paslaugos ir su renginiais susijusios paslaugos (toliau – Paslaugos).</w:t>
      </w:r>
    </w:p>
    <w:p w14:paraId="758410AE" w14:textId="77777777" w:rsidR="004816EA" w:rsidRPr="004816EA" w:rsidRDefault="004816EA" w:rsidP="004816EA">
      <w:pPr>
        <w:pStyle w:val="Bodytext20"/>
        <w:shd w:val="clear" w:color="auto" w:fill="auto"/>
        <w:tabs>
          <w:tab w:val="left" w:pos="0"/>
          <w:tab w:val="left" w:pos="3828"/>
        </w:tabs>
        <w:spacing w:line="240" w:lineRule="auto"/>
        <w:ind w:right="55" w:firstLine="0"/>
        <w:jc w:val="both"/>
        <w:rPr>
          <w:rFonts w:ascii="Calibri" w:hAnsi="Calibri" w:cs="Calibri"/>
          <w:i w:val="0"/>
          <w:iCs w:val="0"/>
          <w:sz w:val="22"/>
          <w:szCs w:val="22"/>
        </w:rPr>
      </w:pPr>
    </w:p>
    <w:p w14:paraId="6680D195" w14:textId="77777777" w:rsidR="004816EA" w:rsidRPr="004816EA" w:rsidRDefault="004816EA" w:rsidP="004816EA">
      <w:pPr>
        <w:pStyle w:val="Bodytext20"/>
        <w:numPr>
          <w:ilvl w:val="0"/>
          <w:numId w:val="1"/>
        </w:numPr>
        <w:shd w:val="clear" w:color="auto" w:fill="auto"/>
        <w:tabs>
          <w:tab w:val="left" w:pos="0"/>
          <w:tab w:val="left" w:pos="3828"/>
          <w:tab w:val="left" w:pos="9072"/>
        </w:tabs>
        <w:spacing w:line="240" w:lineRule="auto"/>
        <w:ind w:right="55"/>
        <w:jc w:val="both"/>
        <w:rPr>
          <w:rStyle w:val="Bodytext2NotItalic2"/>
          <w:rFonts w:ascii="Calibri" w:hAnsi="Calibri" w:cs="Calibri"/>
          <w:b/>
          <w:sz w:val="22"/>
          <w:szCs w:val="22"/>
        </w:rPr>
      </w:pPr>
      <w:r w:rsidRPr="004816EA">
        <w:rPr>
          <w:rStyle w:val="Bodytext2NotItalic2"/>
          <w:rFonts w:ascii="Calibri" w:hAnsi="Calibri" w:cs="Calibri"/>
          <w:b/>
          <w:sz w:val="22"/>
          <w:szCs w:val="22"/>
        </w:rPr>
        <w:t xml:space="preserve">PIRKIMO OBJEKTO PRITAIKYMO SRITIS </w:t>
      </w:r>
    </w:p>
    <w:p w14:paraId="76F520F6" w14:textId="77777777" w:rsidR="004816EA" w:rsidRPr="004816EA" w:rsidRDefault="004816EA" w:rsidP="004816EA">
      <w:pPr>
        <w:pStyle w:val="Bodytext20"/>
        <w:shd w:val="clear" w:color="auto" w:fill="auto"/>
        <w:tabs>
          <w:tab w:val="left" w:pos="0"/>
          <w:tab w:val="left" w:pos="3828"/>
          <w:tab w:val="left" w:pos="9072"/>
        </w:tabs>
        <w:spacing w:line="240" w:lineRule="auto"/>
        <w:ind w:right="55" w:firstLine="0"/>
        <w:jc w:val="both"/>
        <w:rPr>
          <w:rStyle w:val="Bodytext2NotItalic2"/>
          <w:rFonts w:ascii="Calibri" w:hAnsi="Calibri" w:cs="Calibri"/>
          <w:b/>
          <w:i/>
          <w:iCs/>
          <w:sz w:val="22"/>
          <w:szCs w:val="22"/>
        </w:rPr>
      </w:pPr>
    </w:p>
    <w:p w14:paraId="34FE636C" w14:textId="77777777" w:rsidR="004816EA" w:rsidRPr="004816EA" w:rsidRDefault="004816EA" w:rsidP="004816EA">
      <w:pPr>
        <w:pStyle w:val="Bodytext20"/>
        <w:tabs>
          <w:tab w:val="left" w:pos="3828"/>
          <w:tab w:val="left" w:pos="9072"/>
        </w:tabs>
        <w:ind w:right="55" w:firstLine="0"/>
        <w:jc w:val="both"/>
        <w:rPr>
          <w:rFonts w:ascii="Calibri" w:hAnsi="Calibri" w:cs="Calibri"/>
          <w:i w:val="0"/>
          <w:iCs w:val="0"/>
          <w:sz w:val="22"/>
          <w:szCs w:val="22"/>
        </w:rPr>
      </w:pPr>
      <w:r w:rsidRPr="004816EA">
        <w:rPr>
          <w:rFonts w:ascii="Calibri" w:hAnsi="Calibri" w:cs="Calibri"/>
          <w:i w:val="0"/>
          <w:iCs w:val="0"/>
          <w:sz w:val="22"/>
          <w:szCs w:val="22"/>
        </w:rPr>
        <w:t xml:space="preserve">2.1. Renginių organizavimas bet kurioje Lietuvos Respublikos teritorijoje vietoje (uždaroje patalpoje, viešos erdvės miesto teritorijoje arba užmiestyje). </w:t>
      </w:r>
    </w:p>
    <w:p w14:paraId="1E38E8FF" w14:textId="77777777" w:rsidR="004816EA" w:rsidRPr="004816EA" w:rsidRDefault="004816EA" w:rsidP="004816EA">
      <w:pPr>
        <w:pStyle w:val="Bodytext20"/>
        <w:tabs>
          <w:tab w:val="left" w:pos="0"/>
          <w:tab w:val="left" w:pos="3828"/>
          <w:tab w:val="left" w:pos="9072"/>
        </w:tabs>
        <w:ind w:right="55" w:firstLine="0"/>
        <w:jc w:val="both"/>
        <w:rPr>
          <w:rFonts w:ascii="Calibri" w:hAnsi="Calibri" w:cs="Calibri"/>
          <w:b/>
          <w:bCs/>
          <w:i w:val="0"/>
          <w:iCs w:val="0"/>
          <w:sz w:val="22"/>
          <w:szCs w:val="22"/>
        </w:rPr>
      </w:pPr>
      <w:r w:rsidRPr="004816EA">
        <w:rPr>
          <w:rFonts w:ascii="Calibri" w:hAnsi="Calibri" w:cs="Calibri"/>
          <w:i w:val="0"/>
          <w:iCs w:val="0"/>
          <w:sz w:val="22"/>
          <w:szCs w:val="22"/>
        </w:rPr>
        <w:t xml:space="preserve">2.2. </w:t>
      </w:r>
      <w:r w:rsidRPr="004816EA">
        <w:rPr>
          <w:rFonts w:ascii="Calibri" w:hAnsi="Calibri" w:cs="Calibri"/>
          <w:b/>
          <w:bCs/>
          <w:i w:val="0"/>
          <w:iCs w:val="0"/>
          <w:sz w:val="22"/>
          <w:szCs w:val="22"/>
        </w:rPr>
        <w:t>Reginių tipai ir formos:</w:t>
      </w:r>
    </w:p>
    <w:p w14:paraId="084F5269" w14:textId="77777777" w:rsidR="004816EA" w:rsidRPr="004816EA" w:rsidRDefault="004816EA" w:rsidP="004816EA">
      <w:pPr>
        <w:pStyle w:val="Bodytext20"/>
        <w:tabs>
          <w:tab w:val="left" w:pos="0"/>
          <w:tab w:val="left" w:pos="3828"/>
          <w:tab w:val="left" w:pos="9072"/>
        </w:tabs>
        <w:ind w:right="55" w:firstLine="0"/>
        <w:jc w:val="both"/>
        <w:rPr>
          <w:rFonts w:ascii="Calibri" w:hAnsi="Calibri" w:cs="Calibri"/>
          <w:i w:val="0"/>
          <w:iCs w:val="0"/>
          <w:sz w:val="22"/>
          <w:szCs w:val="22"/>
        </w:rPr>
      </w:pPr>
      <w:r w:rsidRPr="004816EA">
        <w:rPr>
          <w:rFonts w:ascii="Calibri" w:hAnsi="Calibri" w:cs="Calibri"/>
          <w:i w:val="0"/>
          <w:iCs w:val="0"/>
          <w:sz w:val="22"/>
          <w:szCs w:val="22"/>
        </w:rPr>
        <w:t>2.2.1. Vidiniai renginiai – darbuotojų komandos (-ų) formavimo, organizacinės kultūros stiprinimo, lyderystės ugdymo, savanorystės skatinimo renginiai, organizacijos gimtadienio ir kitų reikšmingų įvykių minėjimai;</w:t>
      </w:r>
    </w:p>
    <w:p w14:paraId="66193C77" w14:textId="77777777" w:rsidR="004816EA" w:rsidRPr="004816EA" w:rsidRDefault="004816EA" w:rsidP="004816EA">
      <w:pPr>
        <w:pStyle w:val="Bodytext20"/>
        <w:tabs>
          <w:tab w:val="left" w:pos="0"/>
          <w:tab w:val="left" w:pos="3828"/>
          <w:tab w:val="left" w:pos="9072"/>
        </w:tabs>
        <w:ind w:right="55" w:firstLine="0"/>
        <w:jc w:val="both"/>
        <w:rPr>
          <w:rFonts w:ascii="Calibri" w:hAnsi="Calibri" w:cs="Calibri"/>
          <w:i w:val="0"/>
          <w:iCs w:val="0"/>
          <w:sz w:val="22"/>
          <w:szCs w:val="22"/>
        </w:rPr>
      </w:pPr>
      <w:r w:rsidRPr="004816EA">
        <w:rPr>
          <w:rFonts w:ascii="Calibri" w:hAnsi="Calibri" w:cs="Calibri"/>
          <w:i w:val="0"/>
          <w:iCs w:val="0"/>
          <w:sz w:val="22"/>
          <w:szCs w:val="22"/>
        </w:rPr>
        <w:t>2.2.2. Išoriniai renginiai, skirti projektų startui, užbaigimui, rezultatų pristatymui visuomenei, tikslinėms auditorijoms, edukacinės ir/ar praktinės konferencijos, seminarai, mokymai, veiklos pristatymo renginiai klientams, partneriams, žiniasklaidos atstovams, bendruomenėms, savivaldybėms, nevyriausybinių organizacijų atstovams, įskaitant tarptautinių organizacijų, kurių veikloje dalyvauja Užsakovas, pasitarimus ir kt. renginius, visuomenei skirtų iniciatyvų skatinimo ir įgyvendinimo renginiai bei įvairios priemonės, susijusios su Užsakovo veikla ar įvaizdžiu, kai Užsakovas dalyvauja kitų organizacijų vykdomuose renginiuose.</w:t>
      </w:r>
    </w:p>
    <w:p w14:paraId="71319584" w14:textId="77777777" w:rsidR="004816EA" w:rsidRPr="004816EA" w:rsidRDefault="004816EA" w:rsidP="004816EA">
      <w:pPr>
        <w:pStyle w:val="Bodytext20"/>
        <w:tabs>
          <w:tab w:val="left" w:pos="3828"/>
          <w:tab w:val="left" w:pos="9072"/>
        </w:tabs>
        <w:ind w:right="55" w:firstLine="0"/>
        <w:jc w:val="both"/>
        <w:rPr>
          <w:rFonts w:ascii="Calibri" w:hAnsi="Calibri" w:cs="Calibri"/>
          <w:i w:val="0"/>
          <w:iCs w:val="0"/>
          <w:sz w:val="22"/>
          <w:szCs w:val="22"/>
        </w:rPr>
      </w:pPr>
      <w:r w:rsidRPr="004816EA">
        <w:rPr>
          <w:rFonts w:ascii="Calibri" w:hAnsi="Calibri" w:cs="Calibri"/>
          <w:i w:val="0"/>
          <w:iCs w:val="0"/>
          <w:sz w:val="22"/>
          <w:szCs w:val="22"/>
        </w:rPr>
        <w:t>2.2.3. Renginiai gali būti kontaktiniai, hibridiniai arba virtualūs.</w:t>
      </w:r>
    </w:p>
    <w:p w14:paraId="1641E590" w14:textId="77777777" w:rsidR="004816EA" w:rsidRPr="004816EA" w:rsidRDefault="004816EA" w:rsidP="004816EA">
      <w:pPr>
        <w:pStyle w:val="Bodytext20"/>
        <w:tabs>
          <w:tab w:val="left" w:pos="0"/>
          <w:tab w:val="left" w:pos="3828"/>
          <w:tab w:val="left" w:pos="9072"/>
        </w:tabs>
        <w:ind w:right="55" w:firstLine="0"/>
        <w:jc w:val="both"/>
        <w:rPr>
          <w:rFonts w:ascii="Calibri" w:hAnsi="Calibri" w:cs="Calibri"/>
          <w:i w:val="0"/>
          <w:iCs w:val="0"/>
          <w:sz w:val="22"/>
          <w:szCs w:val="22"/>
        </w:rPr>
      </w:pPr>
      <w:r w:rsidRPr="004816EA">
        <w:rPr>
          <w:rFonts w:ascii="Calibri" w:hAnsi="Calibri" w:cs="Calibri"/>
          <w:i w:val="0"/>
          <w:iCs w:val="0"/>
          <w:sz w:val="22"/>
          <w:szCs w:val="22"/>
        </w:rPr>
        <w:t>2.2.4. Renginių kalba bus pateikta kiekvieno konkretaus Paslaugų užsakymo metu.</w:t>
      </w:r>
    </w:p>
    <w:p w14:paraId="79107B7C" w14:textId="77777777" w:rsidR="004816EA" w:rsidRPr="004816EA" w:rsidRDefault="004816EA" w:rsidP="004816EA">
      <w:pPr>
        <w:pStyle w:val="Bodytext20"/>
        <w:tabs>
          <w:tab w:val="left" w:pos="0"/>
          <w:tab w:val="left" w:pos="3828"/>
          <w:tab w:val="left" w:pos="9072"/>
        </w:tabs>
        <w:ind w:right="55" w:firstLine="0"/>
        <w:jc w:val="both"/>
        <w:rPr>
          <w:rFonts w:ascii="Calibri" w:hAnsi="Calibri" w:cs="Calibri"/>
          <w:i w:val="0"/>
          <w:iCs w:val="0"/>
          <w:sz w:val="22"/>
          <w:szCs w:val="22"/>
        </w:rPr>
      </w:pPr>
      <w:r w:rsidRPr="004816EA">
        <w:rPr>
          <w:rFonts w:ascii="Calibri" w:hAnsi="Calibri" w:cs="Calibri"/>
          <w:i w:val="0"/>
          <w:iCs w:val="0"/>
          <w:sz w:val="22"/>
          <w:szCs w:val="22"/>
        </w:rPr>
        <w:t>2.4. Renginių dalyvių skaičius gali varijuoti priklausomai nuo renginio tipo ir paskirties. Mažas renginys – kai renginyje dalyvauja iki 200 dalyvių, vidutinis renginys – kai renginyje dalyvauja 201-1000 dalyvių, didelis renginys – kai renginyje dalyvauja daugiau kaip 1000 dalyvių.</w:t>
      </w:r>
    </w:p>
    <w:p w14:paraId="1F8D69B1" w14:textId="77777777" w:rsidR="004816EA" w:rsidRPr="004816EA" w:rsidRDefault="004816EA" w:rsidP="004816EA">
      <w:pPr>
        <w:pStyle w:val="Bodytext20"/>
        <w:shd w:val="clear" w:color="auto" w:fill="auto"/>
        <w:tabs>
          <w:tab w:val="left" w:pos="0"/>
          <w:tab w:val="left" w:pos="3828"/>
        </w:tabs>
        <w:spacing w:line="240" w:lineRule="auto"/>
        <w:ind w:right="55" w:firstLine="0"/>
        <w:jc w:val="both"/>
        <w:rPr>
          <w:rFonts w:ascii="Calibri" w:hAnsi="Calibri" w:cs="Calibri"/>
          <w:i w:val="0"/>
          <w:iCs w:val="0"/>
          <w:sz w:val="22"/>
          <w:szCs w:val="22"/>
        </w:rPr>
      </w:pPr>
    </w:p>
    <w:p w14:paraId="0F1C6E97" w14:textId="77777777" w:rsidR="004816EA" w:rsidRPr="004816EA" w:rsidRDefault="004816EA" w:rsidP="004816EA">
      <w:pPr>
        <w:pStyle w:val="Bodytext20"/>
        <w:numPr>
          <w:ilvl w:val="0"/>
          <w:numId w:val="1"/>
        </w:numPr>
        <w:shd w:val="clear" w:color="auto" w:fill="auto"/>
        <w:tabs>
          <w:tab w:val="left" w:pos="0"/>
          <w:tab w:val="left" w:pos="3828"/>
        </w:tabs>
        <w:spacing w:line="240" w:lineRule="auto"/>
        <w:ind w:right="55"/>
        <w:jc w:val="both"/>
        <w:rPr>
          <w:rStyle w:val="Bodytext2Bold"/>
          <w:rFonts w:ascii="Calibri" w:hAnsi="Calibri" w:cs="Calibri"/>
          <w:sz w:val="22"/>
          <w:szCs w:val="22"/>
        </w:rPr>
      </w:pPr>
      <w:r w:rsidRPr="004816EA">
        <w:rPr>
          <w:rStyle w:val="Bodytext2Bold"/>
          <w:rFonts w:ascii="Calibri" w:hAnsi="Calibri" w:cs="Calibri"/>
          <w:sz w:val="22"/>
          <w:szCs w:val="22"/>
        </w:rPr>
        <w:t>PRELIMINARIOS PIRKIMO OBJEKTO APIMTYS</w:t>
      </w:r>
    </w:p>
    <w:p w14:paraId="50CB4EAD" w14:textId="77777777" w:rsidR="004816EA" w:rsidRPr="004816EA" w:rsidRDefault="004816EA" w:rsidP="004816EA">
      <w:pPr>
        <w:pStyle w:val="Bodytext20"/>
        <w:shd w:val="clear" w:color="auto" w:fill="auto"/>
        <w:tabs>
          <w:tab w:val="left" w:pos="0"/>
          <w:tab w:val="left" w:pos="3828"/>
        </w:tabs>
        <w:spacing w:line="240" w:lineRule="auto"/>
        <w:ind w:right="55" w:firstLine="0"/>
        <w:jc w:val="both"/>
        <w:rPr>
          <w:rStyle w:val="Bodytext2Bold"/>
          <w:rFonts w:ascii="Calibri" w:hAnsi="Calibri" w:cs="Calibri"/>
          <w:sz w:val="22"/>
          <w:szCs w:val="22"/>
        </w:rPr>
      </w:pPr>
    </w:p>
    <w:p w14:paraId="2296290D" w14:textId="77777777" w:rsidR="004816EA" w:rsidRPr="004816EA" w:rsidRDefault="004816EA" w:rsidP="004816EA">
      <w:pPr>
        <w:pStyle w:val="Bodytext20"/>
        <w:numPr>
          <w:ilvl w:val="1"/>
          <w:numId w:val="1"/>
        </w:numPr>
        <w:shd w:val="clear" w:color="auto" w:fill="auto"/>
        <w:tabs>
          <w:tab w:val="left" w:pos="426"/>
        </w:tabs>
        <w:spacing w:line="240" w:lineRule="auto"/>
        <w:ind w:left="0" w:right="55" w:firstLine="0"/>
        <w:jc w:val="both"/>
        <w:rPr>
          <w:rFonts w:ascii="Calibri" w:hAnsi="Calibri" w:cs="Calibri"/>
          <w:i w:val="0"/>
          <w:iCs w:val="0"/>
          <w:sz w:val="22"/>
          <w:szCs w:val="22"/>
        </w:rPr>
      </w:pPr>
      <w:r w:rsidRPr="004816EA">
        <w:rPr>
          <w:rFonts w:ascii="Calibri" w:eastAsia="Times New Roman" w:hAnsi="Calibri" w:cs="Calibri"/>
          <w:i w:val="0"/>
          <w:iCs w:val="0"/>
          <w:color w:val="000000" w:themeColor="text1"/>
          <w:sz w:val="22"/>
          <w:szCs w:val="22"/>
        </w:rPr>
        <w:t>Už</w:t>
      </w:r>
      <w:r w:rsidRPr="004816EA">
        <w:rPr>
          <w:rFonts w:ascii="Calibri" w:eastAsia="Times New Roman" w:hAnsi="Calibri" w:cs="Calibri"/>
          <w:color w:val="000000" w:themeColor="text1"/>
          <w:sz w:val="22"/>
          <w:szCs w:val="22"/>
        </w:rPr>
        <w:t>s</w:t>
      </w:r>
      <w:r w:rsidRPr="004816EA">
        <w:rPr>
          <w:rFonts w:ascii="Calibri" w:eastAsia="Times New Roman" w:hAnsi="Calibri" w:cs="Calibri"/>
          <w:i w:val="0"/>
          <w:iCs w:val="0"/>
          <w:color w:val="000000" w:themeColor="text1"/>
          <w:sz w:val="22"/>
          <w:szCs w:val="22"/>
        </w:rPr>
        <w:t>akovas sutarties galiojimo laikotarpiu preliminariai planuoja organizuoti apie 3-5 A tipo renginius Lietuvos Respublikos teritorijoje.</w:t>
      </w:r>
      <w:r w:rsidRPr="004816EA">
        <w:rPr>
          <w:rFonts w:ascii="Calibri" w:hAnsi="Calibri" w:cs="Calibri"/>
          <w:i w:val="0"/>
          <w:iCs w:val="0"/>
          <w:sz w:val="22"/>
          <w:szCs w:val="22"/>
        </w:rPr>
        <w:t xml:space="preserve"> Didžiąją dalį renginių (preliminariai apie 70 %) planuojama organizuoti Vilniuje arba +/- 50 kilometrų aplink Vilnių.</w:t>
      </w:r>
    </w:p>
    <w:p w14:paraId="75B1A845" w14:textId="77777777" w:rsidR="004816EA" w:rsidRPr="004816EA" w:rsidRDefault="004816EA" w:rsidP="004816EA">
      <w:pPr>
        <w:pStyle w:val="Bodytext20"/>
        <w:numPr>
          <w:ilvl w:val="1"/>
          <w:numId w:val="1"/>
        </w:numPr>
        <w:shd w:val="clear" w:color="auto" w:fill="auto"/>
        <w:tabs>
          <w:tab w:val="left" w:pos="426"/>
        </w:tabs>
        <w:spacing w:line="240" w:lineRule="auto"/>
        <w:ind w:left="0" w:right="55" w:firstLine="0"/>
        <w:jc w:val="both"/>
        <w:rPr>
          <w:rFonts w:ascii="Calibri" w:hAnsi="Calibri" w:cs="Calibri"/>
          <w:i w:val="0"/>
          <w:iCs w:val="0"/>
          <w:sz w:val="22"/>
          <w:szCs w:val="22"/>
        </w:rPr>
      </w:pPr>
      <w:r w:rsidRPr="004816EA">
        <w:rPr>
          <w:rFonts w:ascii="Calibri" w:hAnsi="Calibri" w:cs="Calibri"/>
          <w:i w:val="0"/>
          <w:iCs w:val="0"/>
          <w:sz w:val="22"/>
          <w:szCs w:val="22"/>
        </w:rPr>
        <w:t xml:space="preserve">Renginių kiekiai, nurodyti paslaugų techninės specifikacijos 3.1 punkte, yra preliminarūs ir gali būti keičiami bei užsakomi priklausomai nuo Užsakovo poreikio. </w:t>
      </w:r>
    </w:p>
    <w:p w14:paraId="3B914305" w14:textId="77777777" w:rsidR="004816EA" w:rsidRPr="004816EA" w:rsidRDefault="004816EA" w:rsidP="004816EA">
      <w:pPr>
        <w:pStyle w:val="Bodytext20"/>
        <w:numPr>
          <w:ilvl w:val="1"/>
          <w:numId w:val="1"/>
        </w:numPr>
        <w:shd w:val="clear" w:color="auto" w:fill="auto"/>
        <w:tabs>
          <w:tab w:val="left" w:pos="426"/>
        </w:tabs>
        <w:spacing w:line="240" w:lineRule="auto"/>
        <w:ind w:left="0" w:right="55" w:firstLine="0"/>
        <w:jc w:val="both"/>
        <w:rPr>
          <w:rFonts w:ascii="Calibri" w:hAnsi="Calibri" w:cs="Calibri"/>
          <w:i w:val="0"/>
          <w:iCs w:val="0"/>
          <w:sz w:val="22"/>
          <w:szCs w:val="22"/>
        </w:rPr>
      </w:pPr>
      <w:r w:rsidRPr="004816EA">
        <w:rPr>
          <w:rFonts w:ascii="Calibri" w:hAnsi="Calibri" w:cs="Calibri"/>
          <w:i w:val="0"/>
          <w:iCs w:val="0"/>
          <w:sz w:val="22"/>
          <w:szCs w:val="22"/>
        </w:rPr>
        <w:t xml:space="preserve"> Numatoma paslaugų trukmė yra 12 mėn. nuo pirkimo sutarties įsigaliojimo dienos su galimybe ją pratęsti 1 kartą 12 mėn. Bendra sutarties trukmė ne daugiau kaip 24 mėn. Sutarties galiojimo laikotarpiu, įskaitant galimus pratęsimus, Užsakovas planuoja Paslaugas įsigyti pagal poreikį, neviršydamas 800 000,00 su PVM.</w:t>
      </w:r>
    </w:p>
    <w:p w14:paraId="4EC4FCA5" w14:textId="77777777" w:rsidR="004816EA" w:rsidRPr="004816EA" w:rsidRDefault="004816EA" w:rsidP="004816EA">
      <w:pPr>
        <w:pStyle w:val="Bodytext20"/>
        <w:numPr>
          <w:ilvl w:val="1"/>
          <w:numId w:val="1"/>
        </w:numPr>
        <w:shd w:val="clear" w:color="auto" w:fill="auto"/>
        <w:tabs>
          <w:tab w:val="left" w:pos="426"/>
        </w:tabs>
        <w:spacing w:line="240" w:lineRule="auto"/>
        <w:ind w:left="0" w:right="55" w:firstLine="0"/>
        <w:jc w:val="both"/>
        <w:rPr>
          <w:rFonts w:ascii="Calibri" w:hAnsi="Calibri" w:cs="Calibri"/>
          <w:i w:val="0"/>
          <w:iCs w:val="0"/>
          <w:sz w:val="22"/>
          <w:szCs w:val="22"/>
        </w:rPr>
      </w:pPr>
      <w:r w:rsidRPr="004816EA">
        <w:rPr>
          <w:rFonts w:ascii="Calibri" w:hAnsi="Calibri" w:cs="Calibri"/>
          <w:i w:val="0"/>
          <w:iCs w:val="0"/>
          <w:sz w:val="22"/>
          <w:szCs w:val="22"/>
        </w:rPr>
        <w:t>Esant poreikiui papildomoms Paslaugoms susijusioms su perkamu objektu, Užsakovas galės pirkti neviršydamas 10 procentų lėšų sumos, nurodytos Techninės specifikacijos 3.3 punkte (t. y. už 80 000,00 Eur su PVM).</w:t>
      </w:r>
    </w:p>
    <w:p w14:paraId="761D1A02" w14:textId="77777777" w:rsidR="004816EA" w:rsidRPr="004816EA" w:rsidRDefault="004816EA" w:rsidP="004816EA">
      <w:pPr>
        <w:pStyle w:val="Bodytext20"/>
        <w:numPr>
          <w:ilvl w:val="1"/>
          <w:numId w:val="1"/>
        </w:numPr>
        <w:shd w:val="clear" w:color="auto" w:fill="auto"/>
        <w:tabs>
          <w:tab w:val="left" w:pos="0"/>
          <w:tab w:val="left" w:pos="426"/>
        </w:tabs>
        <w:spacing w:line="240" w:lineRule="auto"/>
        <w:ind w:left="0" w:right="55" w:firstLine="0"/>
        <w:jc w:val="both"/>
        <w:rPr>
          <w:rFonts w:ascii="Calibri" w:hAnsi="Calibri" w:cs="Calibri"/>
          <w:i w:val="0"/>
          <w:iCs w:val="0"/>
          <w:sz w:val="22"/>
          <w:szCs w:val="22"/>
        </w:rPr>
      </w:pPr>
      <w:r w:rsidRPr="004816EA">
        <w:rPr>
          <w:rFonts w:ascii="Calibri" w:hAnsi="Calibri" w:cs="Calibri"/>
          <w:i w:val="0"/>
          <w:iCs w:val="0"/>
          <w:sz w:val="22"/>
          <w:szCs w:val="22"/>
        </w:rPr>
        <w:t>Paslaugos bus užsakomos pagal poreikį, o numatytų įsigyti Paslaugų detali informacija ir reikalavimai bus pateikiami kiekvieno konkretaus Paslaugų užsakymo metu.</w:t>
      </w:r>
    </w:p>
    <w:p w14:paraId="557BB749" w14:textId="77777777" w:rsidR="004816EA" w:rsidRPr="004816EA" w:rsidRDefault="004816EA" w:rsidP="004816EA">
      <w:pPr>
        <w:pStyle w:val="Bodytext20"/>
        <w:shd w:val="clear" w:color="auto" w:fill="auto"/>
        <w:tabs>
          <w:tab w:val="left" w:pos="0"/>
          <w:tab w:val="left" w:pos="3828"/>
        </w:tabs>
        <w:spacing w:line="240" w:lineRule="auto"/>
        <w:ind w:left="720" w:right="55" w:firstLine="0"/>
        <w:jc w:val="both"/>
        <w:rPr>
          <w:rFonts w:ascii="Calibri" w:hAnsi="Calibri" w:cs="Calibri"/>
          <w:i w:val="0"/>
          <w:iCs w:val="0"/>
          <w:sz w:val="22"/>
          <w:szCs w:val="22"/>
        </w:rPr>
      </w:pPr>
    </w:p>
    <w:p w14:paraId="06334F67" w14:textId="77777777" w:rsidR="004816EA" w:rsidRPr="004816EA" w:rsidRDefault="004816EA" w:rsidP="004816EA">
      <w:pPr>
        <w:pStyle w:val="Bodytext1"/>
        <w:numPr>
          <w:ilvl w:val="0"/>
          <w:numId w:val="1"/>
        </w:numPr>
        <w:shd w:val="clear" w:color="auto" w:fill="auto"/>
        <w:tabs>
          <w:tab w:val="left" w:pos="0"/>
          <w:tab w:val="left" w:pos="3828"/>
        </w:tabs>
        <w:spacing w:before="0" w:after="0" w:line="240" w:lineRule="auto"/>
        <w:ind w:right="55"/>
        <w:jc w:val="both"/>
        <w:rPr>
          <w:rFonts w:ascii="Calibri" w:hAnsi="Calibri" w:cs="Calibri"/>
          <w:b/>
          <w:sz w:val="22"/>
          <w:szCs w:val="22"/>
        </w:rPr>
      </w:pPr>
      <w:r w:rsidRPr="004816EA">
        <w:rPr>
          <w:rFonts w:ascii="Calibri" w:hAnsi="Calibri" w:cs="Calibri"/>
          <w:b/>
          <w:sz w:val="22"/>
          <w:szCs w:val="22"/>
        </w:rPr>
        <w:t>REIKALAVIMAI PIRKIMO OBJEKTUI</w:t>
      </w:r>
    </w:p>
    <w:p w14:paraId="7979DAC3" w14:textId="77777777" w:rsidR="004816EA" w:rsidRPr="004816EA" w:rsidRDefault="004816EA" w:rsidP="004816EA">
      <w:pPr>
        <w:pStyle w:val="Bodytext20"/>
        <w:shd w:val="clear" w:color="auto" w:fill="auto"/>
        <w:tabs>
          <w:tab w:val="left" w:pos="0"/>
          <w:tab w:val="left" w:pos="3828"/>
        </w:tabs>
        <w:spacing w:line="240" w:lineRule="auto"/>
        <w:ind w:right="55" w:firstLine="0"/>
        <w:jc w:val="both"/>
        <w:rPr>
          <w:rFonts w:ascii="Calibri" w:hAnsi="Calibri" w:cs="Calibri"/>
          <w:i w:val="0"/>
          <w:iCs w:val="0"/>
          <w:sz w:val="22"/>
          <w:szCs w:val="22"/>
        </w:rPr>
      </w:pPr>
    </w:p>
    <w:p w14:paraId="52CA5B75" w14:textId="77777777" w:rsidR="004816EA" w:rsidRPr="004816EA" w:rsidRDefault="004816EA" w:rsidP="004816EA">
      <w:pPr>
        <w:pStyle w:val="Bodytext20"/>
        <w:numPr>
          <w:ilvl w:val="1"/>
          <w:numId w:val="1"/>
        </w:numPr>
        <w:tabs>
          <w:tab w:val="left" w:pos="0"/>
          <w:tab w:val="left" w:pos="567"/>
          <w:tab w:val="left" w:pos="3828"/>
        </w:tabs>
        <w:ind w:right="55"/>
        <w:jc w:val="both"/>
        <w:rPr>
          <w:rFonts w:ascii="Calibri" w:hAnsi="Calibri" w:cs="Calibri"/>
          <w:b/>
          <w:bCs/>
          <w:i w:val="0"/>
          <w:iCs w:val="0"/>
          <w:sz w:val="22"/>
          <w:szCs w:val="22"/>
        </w:rPr>
      </w:pPr>
      <w:r w:rsidRPr="004816EA">
        <w:rPr>
          <w:rFonts w:ascii="Calibri" w:hAnsi="Calibri" w:cs="Calibri"/>
          <w:b/>
          <w:bCs/>
          <w:i w:val="0"/>
          <w:iCs w:val="0"/>
          <w:sz w:val="22"/>
          <w:szCs w:val="22"/>
        </w:rPr>
        <w:t>Renginių organizavimo paslaugas pagal Užsakovo poreikį sudaro:</w:t>
      </w:r>
    </w:p>
    <w:p w14:paraId="382371A5"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 xml:space="preserve"> Renginio koncepcijos, temos idėjos sukūrimas, renginio vietos apipavidalinimo, dekoravimo koncepcijos parengimas, jų pristatymas ir koregavimas;</w:t>
      </w:r>
    </w:p>
    <w:p w14:paraId="42CB8E20"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lastRenderedPageBreak/>
        <w:t>Renginio scenarijaus ir programos (plano, tvarkaraščio) parengimas ir režisūra, kalbų rašymas;</w:t>
      </w:r>
    </w:p>
    <w:p w14:paraId="16182A88"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vietos, patalpų paieška ir užsakymas;</w:t>
      </w:r>
    </w:p>
    <w:p w14:paraId="38247321"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moderatoriaus / vedančiojo kandidatūrų paieška, užsakymas;</w:t>
      </w:r>
    </w:p>
    <w:p w14:paraId="69619D04"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programos atlikėjų paieška, užsakymas, jų supažindinimas su scenarijumi/programa, paruošimas renginio programai (pvz., muzikantai, dainininkai, aktoriai ir kt.) ir pagalba atlikėjams renginio metu;</w:t>
      </w:r>
    </w:p>
    <w:p w14:paraId="60D18F19"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pranešėjų (įskaitant užsienio pranešėjus) paieška, jų pranešimų kokybės užtikrinimas, turinio priežiūra, apgyvendinimo ir užimtumo organizavimas (pvz. gidų, ekskursijų užsakymas, bilietų į lankytinus objektus ir kultūrinius renginius rezervavimas ir pirkimas ir kt.);</w:t>
      </w:r>
    </w:p>
    <w:p w14:paraId="626B9A75"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programai reikalingų priemonių/inventoriaus paieška, kūrybinių ir gamybinių paslaugų užsakymas, nuoma, logistika ir koordinavimas;</w:t>
      </w:r>
    </w:p>
    <w:p w14:paraId="55115551"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techninio aptarnavimo (įgarsinimo, apšvietimo, filmavimo, transliacijos (transliacijos platforma, specialiai transliacijai skirtos kameros ir techninis personalas, transliacijos užsklandos ir pan.), fotografavimo, vertimo į ir iš užsienio kalbas ir kt.) paslaugų užsakymas ir koordinavimas;</w:t>
      </w:r>
    </w:p>
    <w:p w14:paraId="1502E3F6"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patalpų apipavidalinimo (pvz., dekoracijų, rekvizito, stendų ir kito inventoriaus) gamybos arba nuomos užsakymas ir koordinavimas;</w:t>
      </w:r>
    </w:p>
    <w:p w14:paraId="2AF01E8C"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aptarnavimo (pvz., maitinimo, transporto, logistikos, higienos priemonių, medicininės pagalbos ir kt.) paslaugų teikėjų paieška, užsakymas ir koordinavimas;</w:t>
      </w:r>
    </w:p>
    <w:p w14:paraId="58D0B3F4"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eigos koordinavimas;</w:t>
      </w:r>
    </w:p>
    <w:p w14:paraId="59948256"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 xml:space="preserve">Renginiui reikalingų kanceliarinių reikmenų ir reklaminių priemonių (pvz., kvietimų, programėlių, prizų, dalijamosios medžiagos ir kitų priemonių turinio bei audio vizualizacijos) kūrimo, gamybos paslaugų užsakymas, logistika, koordinavimas; </w:t>
      </w:r>
    </w:p>
    <w:p w14:paraId="31591042"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Kvietimų į renginį teksto parengimas ir išsiuntimas renginio dalyviams;</w:t>
      </w:r>
    </w:p>
    <w:p w14:paraId="40D186D9"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Išankstinio renginio dalyvių registravimo organizavimas ir vykdymas;</w:t>
      </w:r>
    </w:p>
    <w:p w14:paraId="412F08A0"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 xml:space="preserve"> Renginio vietos paruošimo paslaugos – renginio įrangos, konstrukcijų, apipavidalinimo ar dekoro elementų (įskaitant baldus) ir kitų priemonių, reikmenų ar inventoriaus tinkamumo naudoti patikrinimas, išdėstymas pagal su Užsakovu suderintą planą;</w:t>
      </w:r>
    </w:p>
    <w:p w14:paraId="446ABB24"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dalyvių konsultavimas organizaciniais klausimais ir kitos panašios paslaugos;</w:t>
      </w:r>
    </w:p>
    <w:p w14:paraId="4D9A25D3"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dalyvių registracija, kuri renginio vietoje turi būti pradedama likus ne mažiau kaip 1 (vienai) valandai iki renginio pradžios, jeigu paslaugų užsakyme nenurodyta kitaip;</w:t>
      </w:r>
    </w:p>
    <w:p w14:paraId="2DA9F003"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dalyvių pasitikimas oro uoste / viešbutyje / prie renginio vietos, lydėjimas, išlydėjimas, kitos panašios paslaugos;</w:t>
      </w:r>
    </w:p>
    <w:p w14:paraId="6B696D31"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 xml:space="preserve">Renginio organizacinis-techninis aptarnavimas (pvz., techninio personalo, asistentų darbas koordinuojant dalyvių veiklas); </w:t>
      </w:r>
    </w:p>
    <w:p w14:paraId="468EE34B"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Dalyvių kortelių, dalijamosios medžiagos, kanceliarinių reikmenų dalinimas ir panašios paslaugos;</w:t>
      </w:r>
    </w:p>
    <w:p w14:paraId="72B27CB3"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Konkretaus renginio sąmatos sudarymas ir suderinimas su Užsakovu;</w:t>
      </w:r>
    </w:p>
    <w:p w14:paraId="4466D1AB"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Kitų, pagal renginio specifiką reikalingų ir tiesiogiai su renginiu susijusių (trečiųjų šalių), paslaugų bei prekių paieška, užsakymas ir koordinavimas, paslaugų ir priemonių kokybės kontrolė, administravimas, dokumentacijos tvarkymas.</w:t>
      </w:r>
    </w:p>
    <w:p w14:paraId="378663AA" w14:textId="77777777" w:rsidR="004816EA" w:rsidRPr="004816EA" w:rsidRDefault="004816EA" w:rsidP="004816EA">
      <w:pPr>
        <w:pStyle w:val="Bodytext20"/>
        <w:tabs>
          <w:tab w:val="left" w:pos="0"/>
          <w:tab w:val="left" w:pos="709"/>
          <w:tab w:val="left" w:pos="3828"/>
        </w:tabs>
        <w:ind w:right="55" w:firstLine="0"/>
        <w:jc w:val="both"/>
        <w:rPr>
          <w:rFonts w:ascii="Calibri" w:hAnsi="Calibri" w:cs="Calibri"/>
          <w:i w:val="0"/>
          <w:iCs w:val="0"/>
          <w:sz w:val="22"/>
          <w:szCs w:val="22"/>
        </w:rPr>
      </w:pPr>
    </w:p>
    <w:p w14:paraId="39AA42BB" w14:textId="77777777" w:rsidR="004816EA" w:rsidRPr="004816EA" w:rsidRDefault="004816EA" w:rsidP="004816EA">
      <w:pPr>
        <w:pStyle w:val="Bodytext20"/>
        <w:numPr>
          <w:ilvl w:val="1"/>
          <w:numId w:val="1"/>
        </w:numPr>
        <w:tabs>
          <w:tab w:val="left" w:pos="0"/>
          <w:tab w:val="left" w:pos="709"/>
          <w:tab w:val="left" w:pos="3828"/>
        </w:tabs>
        <w:ind w:right="55"/>
        <w:jc w:val="both"/>
        <w:rPr>
          <w:rFonts w:ascii="Calibri" w:hAnsi="Calibri" w:cs="Calibri"/>
          <w:i w:val="0"/>
          <w:iCs w:val="0"/>
          <w:sz w:val="22"/>
          <w:szCs w:val="22"/>
        </w:rPr>
      </w:pPr>
      <w:r w:rsidRPr="004816EA">
        <w:rPr>
          <w:rFonts w:ascii="Calibri" w:hAnsi="Calibri" w:cs="Calibri"/>
          <w:i w:val="0"/>
          <w:iCs w:val="0"/>
          <w:sz w:val="22"/>
          <w:szCs w:val="22"/>
        </w:rPr>
        <w:t xml:space="preserve"> </w:t>
      </w:r>
      <w:r w:rsidRPr="004816EA">
        <w:rPr>
          <w:rFonts w:ascii="Calibri" w:hAnsi="Calibri" w:cs="Calibri"/>
          <w:b/>
          <w:bCs/>
          <w:i w:val="0"/>
          <w:iCs w:val="0"/>
          <w:sz w:val="22"/>
          <w:szCs w:val="22"/>
        </w:rPr>
        <w:t>Su renginio organizavimu susijusios paslaugos ir priemonės (trečiųjų šalių paslaugos</w:t>
      </w:r>
      <w:r w:rsidRPr="004816EA">
        <w:rPr>
          <w:rFonts w:ascii="Calibri" w:hAnsi="Calibri" w:cs="Calibri"/>
          <w:i w:val="0"/>
          <w:iCs w:val="0"/>
          <w:sz w:val="22"/>
          <w:szCs w:val="22"/>
        </w:rPr>
        <w:t>):</w:t>
      </w:r>
    </w:p>
    <w:p w14:paraId="53CECED5"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sz w:val="22"/>
          <w:szCs w:val="22"/>
        </w:rPr>
      </w:pPr>
      <w:r w:rsidRPr="004816EA">
        <w:rPr>
          <w:rFonts w:ascii="Calibri" w:hAnsi="Calibri" w:cs="Calibri"/>
          <w:i w:val="0"/>
          <w:iCs w:val="0"/>
          <w:sz w:val="22"/>
          <w:szCs w:val="22"/>
        </w:rPr>
        <w:t>Renginio vedėjas / moderatorius, programos atlikėjai, renginio pranešėjai;</w:t>
      </w:r>
    </w:p>
    <w:p w14:paraId="3FE1A57C"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Įgarsinimo, apšvietimo, filmavimo, transliavimo, fotografavimo, vertimo į ir iš užsienio kalbas įrangos nuomos ir aptarnavimo paslaugos;</w:t>
      </w:r>
    </w:p>
    <w:p w14:paraId="4E96534C"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Maitinimo, logistikos, higienos priemonių paslaugos;</w:t>
      </w:r>
    </w:p>
    <w:p w14:paraId="78066EDC"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inventorius, dekoracijos, prizai, dalijamoji medžiaga, reklaminių priemonių, pakvietimų, plakatų gamyba, kitos renginiui reikalingos priemonės;</w:t>
      </w:r>
    </w:p>
    <w:p w14:paraId="29D7EF79"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Transportavimo paslaugos;</w:t>
      </w:r>
    </w:p>
    <w:p w14:paraId="5C0AD10B"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dalyvių apgyvendinimo paslaugos;</w:t>
      </w:r>
    </w:p>
    <w:p w14:paraId="260275E7"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dalyvių kelionių organizavimo paslaugos;</w:t>
      </w:r>
    </w:p>
    <w:p w14:paraId="4771EFC4"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 xml:space="preserve">Renginio </w:t>
      </w:r>
      <w:r w:rsidRPr="004816EA">
        <w:rPr>
          <w:rFonts w:ascii="Calibri" w:eastAsia="Times New Roman" w:hAnsi="Calibri" w:cs="Calibri"/>
          <w:i w:val="0"/>
          <w:iCs w:val="0"/>
          <w:color w:val="000000" w:themeColor="text1"/>
          <w:sz w:val="22"/>
          <w:szCs w:val="22"/>
        </w:rPr>
        <w:t>socialinės kultūrinės programos organizavimo paslaugos;</w:t>
      </w:r>
    </w:p>
    <w:p w14:paraId="79080BAA"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Greitosios medicinos pagalbos, gelbėtojų, apsaugos tarnybos renginio metu paslaugos;</w:t>
      </w:r>
    </w:p>
    <w:p w14:paraId="44B47451"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Renginio vietos (arba patalpų) nuoma ir jų sutvarkymas po renginio;</w:t>
      </w:r>
    </w:p>
    <w:p w14:paraId="59DF0F22" w14:textId="77777777" w:rsidR="004816EA" w:rsidRPr="004816EA" w:rsidRDefault="004816EA" w:rsidP="004816EA">
      <w:pPr>
        <w:pStyle w:val="Bodytext20"/>
        <w:numPr>
          <w:ilvl w:val="2"/>
          <w:numId w:val="1"/>
        </w:numPr>
        <w:tabs>
          <w:tab w:val="left" w:pos="0"/>
          <w:tab w:val="left" w:pos="709"/>
          <w:tab w:val="left" w:pos="3828"/>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Kitos pagal renginio specifiką reikalingos trečiųjų šalių paslaugos ir / arba prekės.</w:t>
      </w:r>
    </w:p>
    <w:p w14:paraId="5D545EAC" w14:textId="77777777" w:rsidR="004816EA" w:rsidRPr="004816EA" w:rsidRDefault="004816EA" w:rsidP="004816EA">
      <w:pPr>
        <w:pStyle w:val="Bodytext20"/>
        <w:tabs>
          <w:tab w:val="left" w:pos="0"/>
          <w:tab w:val="left" w:pos="709"/>
          <w:tab w:val="left" w:pos="3828"/>
        </w:tabs>
        <w:ind w:right="55" w:firstLine="0"/>
        <w:jc w:val="both"/>
        <w:rPr>
          <w:rFonts w:ascii="Calibri" w:hAnsi="Calibri" w:cs="Calibri"/>
          <w:i w:val="0"/>
          <w:iCs w:val="0"/>
          <w:sz w:val="22"/>
          <w:szCs w:val="22"/>
        </w:rPr>
      </w:pPr>
    </w:p>
    <w:p w14:paraId="08C0C5BA" w14:textId="77777777" w:rsidR="004816EA" w:rsidRPr="004816EA" w:rsidRDefault="004816EA" w:rsidP="004816EA">
      <w:pPr>
        <w:pStyle w:val="Bodytext20"/>
        <w:numPr>
          <w:ilvl w:val="1"/>
          <w:numId w:val="1"/>
        </w:numPr>
        <w:tabs>
          <w:tab w:val="left" w:pos="0"/>
          <w:tab w:val="left" w:pos="709"/>
        </w:tabs>
        <w:ind w:left="0" w:right="55" w:firstLine="0"/>
        <w:jc w:val="both"/>
        <w:rPr>
          <w:rFonts w:ascii="Calibri" w:hAnsi="Calibri" w:cs="Calibri"/>
          <w:i w:val="0"/>
          <w:iCs w:val="0"/>
          <w:sz w:val="22"/>
          <w:szCs w:val="22"/>
        </w:rPr>
      </w:pPr>
      <w:r w:rsidRPr="004816EA">
        <w:rPr>
          <w:rFonts w:ascii="Calibri" w:hAnsi="Calibri" w:cs="Calibri"/>
          <w:i w:val="0"/>
          <w:iCs w:val="0"/>
          <w:sz w:val="22"/>
          <w:szCs w:val="22"/>
        </w:rPr>
        <w:t>Paslaugų tiekėjas yra atsakingas už renginio įgyvendinimą nuo idėjos sukūrimo iki gamybos, logistikos organizavimo ir kt., įskaitant programų derinimą su įvairiomis suinteresuotomis šalimis.</w:t>
      </w:r>
    </w:p>
    <w:p w14:paraId="666E30DB" w14:textId="77777777" w:rsidR="004816EA" w:rsidRPr="004816EA" w:rsidRDefault="004816EA" w:rsidP="004816EA">
      <w:pPr>
        <w:pStyle w:val="Bodytext20"/>
        <w:tabs>
          <w:tab w:val="left" w:pos="0"/>
          <w:tab w:val="left" w:pos="567"/>
          <w:tab w:val="left" w:pos="3828"/>
        </w:tabs>
        <w:ind w:right="55" w:firstLine="0"/>
        <w:jc w:val="both"/>
        <w:rPr>
          <w:rFonts w:ascii="Calibri" w:hAnsi="Calibri" w:cs="Calibri"/>
          <w:i w:val="0"/>
          <w:iCs w:val="0"/>
          <w:sz w:val="22"/>
          <w:szCs w:val="22"/>
        </w:rPr>
      </w:pPr>
    </w:p>
    <w:p w14:paraId="2C553BEB" w14:textId="77777777" w:rsidR="004816EA" w:rsidRPr="004816EA" w:rsidRDefault="004816EA" w:rsidP="004816EA">
      <w:pPr>
        <w:pStyle w:val="Bodytext20"/>
        <w:numPr>
          <w:ilvl w:val="0"/>
          <w:numId w:val="1"/>
        </w:numPr>
        <w:tabs>
          <w:tab w:val="left" w:pos="0"/>
          <w:tab w:val="left" w:pos="567"/>
          <w:tab w:val="left" w:pos="3828"/>
        </w:tabs>
        <w:ind w:right="55"/>
        <w:jc w:val="both"/>
        <w:rPr>
          <w:rFonts w:ascii="Calibri" w:hAnsi="Calibri" w:cs="Calibri"/>
          <w:b/>
          <w:bCs/>
          <w:i w:val="0"/>
          <w:iCs w:val="0"/>
          <w:sz w:val="22"/>
          <w:szCs w:val="22"/>
        </w:rPr>
      </w:pPr>
      <w:r w:rsidRPr="004816EA">
        <w:rPr>
          <w:rFonts w:ascii="Calibri" w:hAnsi="Calibri" w:cs="Calibri"/>
          <w:b/>
          <w:bCs/>
          <w:i w:val="0"/>
          <w:iCs w:val="0"/>
          <w:sz w:val="22"/>
          <w:szCs w:val="22"/>
        </w:rPr>
        <w:t>PASLAUGŲ VYKDYMO TVARKA IR TERMINAI</w:t>
      </w:r>
    </w:p>
    <w:p w14:paraId="5CE87199" w14:textId="77777777" w:rsidR="004816EA" w:rsidRPr="004816EA" w:rsidRDefault="004816EA" w:rsidP="004816EA">
      <w:pPr>
        <w:rPr>
          <w:rFonts w:ascii="Calibri" w:hAnsi="Calibri" w:cs="Calibri"/>
          <w:sz w:val="22"/>
          <w:szCs w:val="22"/>
        </w:rPr>
      </w:pPr>
    </w:p>
    <w:p w14:paraId="5C5AE282" w14:textId="77777777" w:rsidR="004816EA" w:rsidRPr="004816EA" w:rsidRDefault="004816EA" w:rsidP="004816EA">
      <w:pPr>
        <w:pStyle w:val="ListParagraph"/>
        <w:numPr>
          <w:ilvl w:val="1"/>
          <w:numId w:val="1"/>
        </w:numPr>
        <w:tabs>
          <w:tab w:val="left" w:pos="426"/>
        </w:tabs>
        <w:spacing w:line="259" w:lineRule="auto"/>
        <w:ind w:left="0" w:firstLine="0"/>
        <w:jc w:val="both"/>
        <w:rPr>
          <w:rFonts w:ascii="Calibri" w:hAnsi="Calibri" w:cs="Calibri"/>
          <w:sz w:val="22"/>
          <w:szCs w:val="22"/>
        </w:rPr>
      </w:pPr>
      <w:r w:rsidRPr="004816EA">
        <w:rPr>
          <w:rFonts w:ascii="Calibri" w:hAnsi="Calibri" w:cs="Calibri"/>
          <w:sz w:val="22"/>
          <w:szCs w:val="22"/>
        </w:rPr>
        <w:t xml:space="preserve"> Paslaugų tiekėjo paslaugos užsakomos elektroniniu paštu pateikiant informaciją apie kiekvieną paslaugą atskirai – patikslinant tikslus, tikslinę auditoriją, situacijos analizę, biudžetą, ir kitą aktualią informaciją.</w:t>
      </w:r>
    </w:p>
    <w:p w14:paraId="25B06C98" w14:textId="77777777" w:rsidR="004816EA" w:rsidRPr="004816EA" w:rsidRDefault="004816EA" w:rsidP="004816EA">
      <w:pPr>
        <w:pStyle w:val="ListParagraph"/>
        <w:numPr>
          <w:ilvl w:val="1"/>
          <w:numId w:val="1"/>
        </w:numPr>
        <w:tabs>
          <w:tab w:val="left" w:pos="426"/>
        </w:tabs>
        <w:spacing w:line="259" w:lineRule="auto"/>
        <w:ind w:left="0" w:firstLine="0"/>
        <w:jc w:val="both"/>
        <w:rPr>
          <w:rFonts w:ascii="Calibri" w:hAnsi="Calibri" w:cs="Calibri"/>
          <w:sz w:val="22"/>
          <w:szCs w:val="22"/>
        </w:rPr>
      </w:pPr>
      <w:r w:rsidRPr="004816EA">
        <w:rPr>
          <w:rFonts w:ascii="Calibri" w:hAnsi="Calibri" w:cs="Calibri"/>
          <w:sz w:val="22"/>
          <w:szCs w:val="22"/>
        </w:rPr>
        <w:t>Gavęs užduotį Paslaugų tiekėjas privalo per 1 darbo dieną atsakyti ir patvirtinti, kad gavo užklausą.</w:t>
      </w:r>
    </w:p>
    <w:p w14:paraId="7C42D51D" w14:textId="77777777" w:rsidR="004816EA" w:rsidRPr="004816EA" w:rsidRDefault="004816EA" w:rsidP="004816EA">
      <w:pPr>
        <w:pStyle w:val="ListParagraph"/>
        <w:numPr>
          <w:ilvl w:val="1"/>
          <w:numId w:val="1"/>
        </w:numPr>
        <w:tabs>
          <w:tab w:val="left" w:pos="426"/>
        </w:tabs>
        <w:spacing w:line="259" w:lineRule="auto"/>
        <w:ind w:left="0" w:firstLine="0"/>
        <w:jc w:val="both"/>
        <w:rPr>
          <w:rFonts w:ascii="Calibri" w:hAnsi="Calibri" w:cs="Calibri"/>
          <w:color w:val="333333"/>
          <w:sz w:val="22"/>
          <w:szCs w:val="22"/>
        </w:rPr>
      </w:pPr>
      <w:r w:rsidRPr="004816EA">
        <w:rPr>
          <w:rFonts w:ascii="Calibri" w:hAnsi="Calibri" w:cs="Calibri"/>
          <w:color w:val="333333"/>
          <w:sz w:val="22"/>
          <w:szCs w:val="22"/>
        </w:rPr>
        <w:t>Užsakovas atsižvelgdama į renginio pobūdį, mastą ir kitas aplinkybes, siekdamas nustatyti pakankamą pasirengimo paslaugų teikimui ir paslaugų teikimo terminą, paslaugų užsakymą pateikia nedelsiant, kai tik paaiškėja paslaugų poreikis, bet ne vėliau nei likus 4 (keturiems) mėnesiams iki paslaugų teikimo planuojant didelį ar vidutinį renginį ir ne vėliau kaip 2 (dviem) mėnesiams planuojant mažą renginį.</w:t>
      </w:r>
    </w:p>
    <w:p w14:paraId="2AF6A7D5" w14:textId="77777777" w:rsidR="004816EA" w:rsidRPr="004816EA" w:rsidRDefault="004816EA" w:rsidP="004816EA">
      <w:pPr>
        <w:pStyle w:val="ListParagraph"/>
        <w:numPr>
          <w:ilvl w:val="1"/>
          <w:numId w:val="1"/>
        </w:numPr>
        <w:tabs>
          <w:tab w:val="left" w:pos="426"/>
        </w:tabs>
        <w:spacing w:line="259" w:lineRule="auto"/>
        <w:ind w:left="0" w:firstLine="0"/>
        <w:jc w:val="both"/>
        <w:rPr>
          <w:rFonts w:ascii="Calibri" w:hAnsi="Calibri" w:cs="Calibri"/>
          <w:sz w:val="22"/>
          <w:szCs w:val="22"/>
        </w:rPr>
      </w:pPr>
      <w:r w:rsidRPr="004816EA">
        <w:rPr>
          <w:rFonts w:ascii="Calibri" w:hAnsi="Calibri" w:cs="Calibri"/>
          <w:sz w:val="22"/>
          <w:szCs w:val="22"/>
        </w:rPr>
        <w:t>Paslaugų teikėjas ne vėliau kaip per 15 (penkiolika) darbo dienų planuojant didelį ar vidutinį renginį ir ne vėliau kaip per 5 (penkias) darbo dienas planuojant mažą renginį nuo Užsakymo pateikimo dienos turi pateikti užsakyto renginio paslaugų sąmatą, kurioje būtų nurodyti visi su užsakymo įgyvendinimu susiję Paslaugų teikėjo kaštai, paslaugų detalizacija (terminai ir priemonės) ir su užsakymo vykdymu susijusios išlaidos.</w:t>
      </w:r>
    </w:p>
    <w:p w14:paraId="5391583D" w14:textId="77777777" w:rsidR="004816EA" w:rsidRPr="004816EA" w:rsidRDefault="004816EA" w:rsidP="004816EA">
      <w:pPr>
        <w:pStyle w:val="ListParagraph"/>
        <w:numPr>
          <w:ilvl w:val="1"/>
          <w:numId w:val="1"/>
        </w:numPr>
        <w:tabs>
          <w:tab w:val="left" w:pos="426"/>
        </w:tabs>
        <w:spacing w:line="259" w:lineRule="auto"/>
        <w:ind w:left="0" w:firstLine="0"/>
        <w:jc w:val="both"/>
        <w:rPr>
          <w:rFonts w:ascii="Calibri" w:hAnsi="Calibri" w:cs="Calibri"/>
          <w:sz w:val="22"/>
          <w:szCs w:val="22"/>
        </w:rPr>
      </w:pPr>
      <w:r w:rsidRPr="004816EA">
        <w:rPr>
          <w:rFonts w:ascii="Calibri" w:hAnsi="Calibri" w:cs="Calibri"/>
          <w:sz w:val="22"/>
          <w:szCs w:val="22"/>
        </w:rPr>
        <w:t xml:space="preserve">Užsakymo vykdymas gali būti pradedamas tik gavus raštišką Užsakovo patvirtinimą (elektroniniu paštu) dėl parengtos paslaugų sąmatos, paslaugų teikimo plano, terminų ir priemonių tinkamumo. </w:t>
      </w:r>
    </w:p>
    <w:p w14:paraId="09F30F67" w14:textId="77777777" w:rsidR="004816EA" w:rsidRPr="004816EA" w:rsidRDefault="004816EA" w:rsidP="004816EA">
      <w:pPr>
        <w:pStyle w:val="ListParagraph"/>
        <w:numPr>
          <w:ilvl w:val="1"/>
          <w:numId w:val="1"/>
        </w:numPr>
        <w:tabs>
          <w:tab w:val="left" w:pos="426"/>
        </w:tabs>
        <w:spacing w:line="259" w:lineRule="auto"/>
        <w:ind w:left="0" w:firstLine="0"/>
        <w:jc w:val="both"/>
        <w:rPr>
          <w:rFonts w:ascii="Calibri" w:hAnsi="Calibri" w:cs="Calibri"/>
          <w:sz w:val="22"/>
          <w:szCs w:val="22"/>
        </w:rPr>
      </w:pPr>
      <w:r w:rsidRPr="004816EA">
        <w:rPr>
          <w:rFonts w:ascii="Calibri" w:hAnsi="Calibri" w:cs="Calibri"/>
          <w:sz w:val="22"/>
          <w:szCs w:val="22"/>
        </w:rPr>
        <w:t>Renginio idėjos su scenarijumi ir įgyvendinimo priemonių derinimas ir koregavimas gali užtrukti tiek, kiek Užsakovui atrodo reikalinga.</w:t>
      </w:r>
    </w:p>
    <w:p w14:paraId="4CA2A3D4" w14:textId="77777777" w:rsidR="004816EA" w:rsidRPr="004816EA" w:rsidRDefault="004816EA" w:rsidP="004816EA">
      <w:pPr>
        <w:pStyle w:val="ListParagraph"/>
        <w:numPr>
          <w:ilvl w:val="1"/>
          <w:numId w:val="1"/>
        </w:numPr>
        <w:tabs>
          <w:tab w:val="left" w:pos="426"/>
        </w:tabs>
        <w:spacing w:line="259" w:lineRule="auto"/>
        <w:ind w:left="0" w:firstLine="0"/>
        <w:jc w:val="both"/>
        <w:rPr>
          <w:rFonts w:ascii="Calibri" w:hAnsi="Calibri" w:cs="Calibri"/>
          <w:sz w:val="22"/>
          <w:szCs w:val="22"/>
        </w:rPr>
      </w:pPr>
      <w:r w:rsidRPr="004816EA">
        <w:rPr>
          <w:rFonts w:ascii="Calibri" w:hAnsi="Calibri" w:cs="Calibri"/>
          <w:sz w:val="22"/>
          <w:szCs w:val="22"/>
        </w:rPr>
        <w:t>Visus su paslaugos suteikimu susijusius sprendinius Paslaugų tiekėjas privalo suderinti su Užsakovu, ištaisyti dėl jo kaltės atsiradusius trūkumus savo sąskaita per 3 (tris) darbo dienas. Paslauga suteikta Paslaugų tiekėjo iniciatyva, nesuderinus su Užsakovu, nelaikoma sutarties objektu ir nebus apmokama.</w:t>
      </w:r>
    </w:p>
    <w:p w14:paraId="1673EBD0" w14:textId="77777777" w:rsidR="004816EA" w:rsidRPr="004816EA" w:rsidRDefault="004816EA" w:rsidP="004816EA">
      <w:pPr>
        <w:pStyle w:val="ListParagraph"/>
        <w:numPr>
          <w:ilvl w:val="1"/>
          <w:numId w:val="1"/>
        </w:numPr>
        <w:tabs>
          <w:tab w:val="left" w:pos="426"/>
        </w:tabs>
        <w:spacing w:line="259" w:lineRule="auto"/>
        <w:ind w:left="0" w:firstLine="0"/>
        <w:jc w:val="both"/>
        <w:rPr>
          <w:rFonts w:ascii="Calibri" w:hAnsi="Calibri" w:cs="Calibri"/>
          <w:sz w:val="22"/>
          <w:szCs w:val="22"/>
        </w:rPr>
      </w:pPr>
      <w:r w:rsidRPr="004816EA">
        <w:rPr>
          <w:rFonts w:ascii="Calibri" w:hAnsi="Calibri" w:cs="Calibri"/>
          <w:sz w:val="22"/>
          <w:szCs w:val="22"/>
        </w:rPr>
        <w:t>Paslaugų teikėjas vienu metu turi gebėti organizuoti ir valdyti kelis renginius /  renginių užsakymus skirtingose Lietuvos teritorijose.</w:t>
      </w:r>
    </w:p>
    <w:p w14:paraId="782A3E56" w14:textId="77777777" w:rsidR="004816EA" w:rsidRPr="004816EA" w:rsidRDefault="004816EA" w:rsidP="004816EA">
      <w:pPr>
        <w:pStyle w:val="ListParagraph"/>
        <w:numPr>
          <w:ilvl w:val="1"/>
          <w:numId w:val="1"/>
        </w:numPr>
        <w:tabs>
          <w:tab w:val="left" w:pos="426"/>
        </w:tabs>
        <w:spacing w:line="259" w:lineRule="auto"/>
        <w:ind w:left="0" w:firstLine="0"/>
        <w:jc w:val="both"/>
        <w:rPr>
          <w:rFonts w:ascii="Calibri" w:hAnsi="Calibri" w:cs="Calibri"/>
          <w:sz w:val="22"/>
          <w:szCs w:val="22"/>
        </w:rPr>
      </w:pPr>
      <w:r w:rsidRPr="004816EA">
        <w:rPr>
          <w:rFonts w:ascii="Calibri" w:hAnsi="Calibri" w:cs="Calibri"/>
          <w:color w:val="000000" w:themeColor="text1"/>
          <w:sz w:val="22"/>
          <w:szCs w:val="22"/>
        </w:rPr>
        <w:t>Esant poreikiui paslaugos be papildomo mokesčio turi būti teikiamos ir ne darbo bei švenčių dienomis, ne darbo valandomis.</w:t>
      </w:r>
    </w:p>
    <w:p w14:paraId="07A656CB" w14:textId="77777777" w:rsidR="004816EA" w:rsidRPr="004816EA" w:rsidRDefault="004816EA" w:rsidP="004816EA">
      <w:pPr>
        <w:pStyle w:val="ListParagraph"/>
        <w:numPr>
          <w:ilvl w:val="1"/>
          <w:numId w:val="1"/>
        </w:numPr>
        <w:tabs>
          <w:tab w:val="left" w:pos="567"/>
        </w:tabs>
        <w:spacing w:line="259" w:lineRule="auto"/>
        <w:ind w:left="0" w:firstLine="0"/>
        <w:jc w:val="both"/>
        <w:rPr>
          <w:rFonts w:ascii="Calibri" w:hAnsi="Calibri" w:cs="Calibri"/>
          <w:sz w:val="22"/>
          <w:szCs w:val="22"/>
        </w:rPr>
      </w:pPr>
      <w:r w:rsidRPr="004816EA">
        <w:rPr>
          <w:rFonts w:ascii="Calibri" w:hAnsi="Calibri" w:cs="Calibri"/>
          <w:sz w:val="22"/>
          <w:szCs w:val="22"/>
        </w:rPr>
        <w:t xml:space="preserve">Paslaugų tiekėjas yra tiesiogiai atsakingas už paslaugoms teikti pasitelktų subtiekėjų ar trečiųjų asmenų teikiamas paslaugas, jų kokybę ir įsipareigoja atlyginti dėl to Užsakovui kilusius nuostolius. </w:t>
      </w:r>
    </w:p>
    <w:p w14:paraId="135C4C71" w14:textId="77777777" w:rsidR="004816EA" w:rsidRPr="004816EA" w:rsidRDefault="004816EA" w:rsidP="004816EA">
      <w:pPr>
        <w:pStyle w:val="ListParagraph"/>
        <w:numPr>
          <w:ilvl w:val="1"/>
          <w:numId w:val="1"/>
        </w:numPr>
        <w:tabs>
          <w:tab w:val="left" w:pos="567"/>
        </w:tabs>
        <w:spacing w:line="259" w:lineRule="auto"/>
        <w:ind w:left="0" w:firstLine="0"/>
        <w:jc w:val="both"/>
        <w:rPr>
          <w:rFonts w:ascii="Calibri" w:hAnsi="Calibri" w:cs="Calibri"/>
          <w:color w:val="000000" w:themeColor="text1"/>
          <w:sz w:val="22"/>
          <w:szCs w:val="22"/>
        </w:rPr>
      </w:pPr>
      <w:r w:rsidRPr="004816EA">
        <w:rPr>
          <w:rFonts w:ascii="Calibri" w:hAnsi="Calibri" w:cs="Calibri"/>
          <w:sz w:val="22"/>
          <w:szCs w:val="22"/>
        </w:rPr>
        <w:t xml:space="preserve">Paslaugų teikėjas </w:t>
      </w:r>
      <w:r w:rsidRPr="004816EA">
        <w:rPr>
          <w:rFonts w:ascii="Calibri" w:hAnsi="Calibri" w:cs="Calibri"/>
          <w:color w:val="000000" w:themeColor="text1"/>
          <w:sz w:val="22"/>
          <w:szCs w:val="22"/>
        </w:rPr>
        <w:t>atlikdamas  trečiųjų šalių reikalingų užsakymo vykdymui paiešką, apklausą, parinkimą privalo:</w:t>
      </w:r>
    </w:p>
    <w:p w14:paraId="56ED4259" w14:textId="77777777" w:rsidR="004816EA" w:rsidRPr="004816EA" w:rsidRDefault="004816EA" w:rsidP="004816EA">
      <w:pPr>
        <w:pStyle w:val="ListParagraph"/>
        <w:numPr>
          <w:ilvl w:val="2"/>
          <w:numId w:val="1"/>
        </w:numPr>
        <w:tabs>
          <w:tab w:val="left" w:pos="851"/>
        </w:tabs>
        <w:spacing w:line="259" w:lineRule="auto"/>
        <w:ind w:left="0" w:firstLine="0"/>
        <w:jc w:val="both"/>
        <w:rPr>
          <w:rFonts w:ascii="Calibri" w:hAnsi="Calibri" w:cs="Calibri"/>
          <w:color w:val="000000" w:themeColor="text1"/>
          <w:sz w:val="22"/>
          <w:szCs w:val="22"/>
        </w:rPr>
      </w:pPr>
      <w:r w:rsidRPr="004816EA">
        <w:rPr>
          <w:rFonts w:ascii="Calibri" w:eastAsia="Times New Roman" w:hAnsi="Calibri" w:cs="Calibri"/>
          <w:color w:val="000000" w:themeColor="text1"/>
          <w:sz w:val="22"/>
          <w:szCs w:val="22"/>
        </w:rPr>
        <w:t>siekti, kad įsigyjant Užsakovui reikalingas paslaugas ir prekes būtų racionaliai naudojamos tam skirtos Užsakovo lėšos;</w:t>
      </w:r>
    </w:p>
    <w:p w14:paraId="67172C1E" w14:textId="77777777" w:rsidR="004816EA" w:rsidRPr="004816EA" w:rsidRDefault="004816EA" w:rsidP="004816EA">
      <w:pPr>
        <w:pStyle w:val="ListParagraph"/>
        <w:numPr>
          <w:ilvl w:val="2"/>
          <w:numId w:val="1"/>
        </w:numPr>
        <w:tabs>
          <w:tab w:val="left" w:pos="851"/>
        </w:tabs>
        <w:spacing w:line="259" w:lineRule="auto"/>
        <w:ind w:left="0" w:firstLine="0"/>
        <w:jc w:val="both"/>
        <w:rPr>
          <w:rFonts w:ascii="Calibri" w:hAnsi="Calibri" w:cs="Calibri"/>
          <w:color w:val="000000" w:themeColor="text1"/>
          <w:sz w:val="22"/>
          <w:szCs w:val="22"/>
        </w:rPr>
      </w:pPr>
      <w:r w:rsidRPr="004816EA">
        <w:rPr>
          <w:rFonts w:ascii="Calibri" w:eastAsia="Times New Roman" w:hAnsi="Calibri" w:cs="Calibri"/>
          <w:color w:val="000000" w:themeColor="text1"/>
          <w:sz w:val="22"/>
          <w:szCs w:val="22"/>
        </w:rPr>
        <w:t>įsitikinti, kad trečiosios šalys turi teisę verstis atitinkama veikla (turi būtinus galiojančius leidimus, licencijas, kitus administracinius dokumentus);</w:t>
      </w:r>
    </w:p>
    <w:p w14:paraId="7F04684A" w14:textId="77777777" w:rsidR="004816EA" w:rsidRPr="004816EA" w:rsidRDefault="004816EA" w:rsidP="004816EA">
      <w:pPr>
        <w:pStyle w:val="ListParagraph"/>
        <w:numPr>
          <w:ilvl w:val="2"/>
          <w:numId w:val="1"/>
        </w:numPr>
        <w:tabs>
          <w:tab w:val="left" w:pos="851"/>
        </w:tabs>
        <w:spacing w:line="259" w:lineRule="auto"/>
        <w:ind w:left="0" w:firstLine="0"/>
        <w:jc w:val="both"/>
        <w:rPr>
          <w:rFonts w:ascii="Calibri" w:hAnsi="Calibri" w:cs="Calibri"/>
          <w:color w:val="000000" w:themeColor="text1"/>
          <w:sz w:val="22"/>
          <w:szCs w:val="22"/>
        </w:rPr>
      </w:pPr>
      <w:r w:rsidRPr="004816EA">
        <w:rPr>
          <w:rFonts w:ascii="Calibri" w:eastAsia="Times New Roman" w:hAnsi="Calibri" w:cs="Calibri"/>
          <w:color w:val="000000" w:themeColor="text1"/>
          <w:sz w:val="22"/>
          <w:szCs w:val="22"/>
        </w:rPr>
        <w:t>atsižvelgti į šios techninės specifikacijos 6 dalyje nustatytus minimalius aplinkos apsaugos kriterijus.</w:t>
      </w:r>
      <w:r w:rsidRPr="004816EA">
        <w:rPr>
          <w:rFonts w:ascii="Calibri" w:hAnsi="Calibri" w:cs="Calibri"/>
          <w:sz w:val="22"/>
          <w:szCs w:val="22"/>
        </w:rPr>
        <w:t xml:space="preserve"> </w:t>
      </w:r>
    </w:p>
    <w:p w14:paraId="6721E693" w14:textId="77777777" w:rsidR="004816EA" w:rsidRPr="004816EA" w:rsidRDefault="004816EA" w:rsidP="004816EA">
      <w:pPr>
        <w:pStyle w:val="ListParagraph"/>
        <w:numPr>
          <w:ilvl w:val="1"/>
          <w:numId w:val="1"/>
        </w:numPr>
        <w:tabs>
          <w:tab w:val="left" w:pos="567"/>
        </w:tabs>
        <w:spacing w:line="259" w:lineRule="auto"/>
        <w:ind w:left="0" w:firstLine="0"/>
        <w:jc w:val="both"/>
        <w:rPr>
          <w:rFonts w:ascii="Calibri" w:hAnsi="Calibri" w:cs="Calibri"/>
          <w:sz w:val="22"/>
          <w:szCs w:val="22"/>
        </w:rPr>
      </w:pPr>
      <w:r w:rsidRPr="004816EA">
        <w:rPr>
          <w:rFonts w:ascii="Calibri" w:hAnsi="Calibri" w:cs="Calibri"/>
          <w:sz w:val="22"/>
          <w:szCs w:val="22"/>
        </w:rPr>
        <w:t>Paslaugų ir prekių kainos turi atitikti rinkos kainas ir turi būti derinamos su Užsakovu, pateikiant kainą pagrindžiančius dokumentus, o Užsakovui reikalaujant – mažiausiai 3 (trijų) (kai įmanoma) trečiųjų šalių pasiūlymus ir kitą informaciją.</w:t>
      </w:r>
    </w:p>
    <w:p w14:paraId="1A9793CF" w14:textId="77777777" w:rsidR="004816EA" w:rsidRPr="004816EA" w:rsidRDefault="004816EA" w:rsidP="004816EA">
      <w:pPr>
        <w:pStyle w:val="ListParagraph"/>
        <w:numPr>
          <w:ilvl w:val="1"/>
          <w:numId w:val="1"/>
        </w:numPr>
        <w:tabs>
          <w:tab w:val="left" w:pos="567"/>
        </w:tabs>
        <w:spacing w:line="259" w:lineRule="auto"/>
        <w:ind w:left="0" w:firstLine="0"/>
        <w:jc w:val="both"/>
        <w:rPr>
          <w:rFonts w:ascii="Calibri" w:hAnsi="Calibri" w:cs="Calibri"/>
          <w:sz w:val="22"/>
          <w:szCs w:val="22"/>
        </w:rPr>
      </w:pPr>
      <w:r w:rsidRPr="004816EA">
        <w:rPr>
          <w:rFonts w:ascii="Calibri" w:hAnsi="Calibri" w:cs="Calibri"/>
          <w:sz w:val="22"/>
          <w:szCs w:val="22"/>
        </w:rPr>
        <w:t>Siekiant racionaliai naudoti lėšas, Užsakovo prašymu, Paslaugų teikėjas privalo organizuoti trišales Užsakovo, Paslaugų teikėjo ir trečiosios šalies derybas dėl paslaugų teikimo ir (ar) prekių tiekimo sąlygų, kainų, nuolaidų ar paramos taikymo galimybės ir pan.</w:t>
      </w:r>
    </w:p>
    <w:p w14:paraId="440E3016" w14:textId="77777777" w:rsidR="004816EA" w:rsidRPr="004816EA" w:rsidRDefault="004816EA" w:rsidP="004816EA">
      <w:pPr>
        <w:pStyle w:val="ListParagraph"/>
        <w:numPr>
          <w:ilvl w:val="1"/>
          <w:numId w:val="1"/>
        </w:numPr>
        <w:tabs>
          <w:tab w:val="left" w:pos="567"/>
        </w:tabs>
        <w:spacing w:line="259" w:lineRule="auto"/>
        <w:ind w:left="0" w:firstLine="0"/>
        <w:jc w:val="both"/>
        <w:rPr>
          <w:rFonts w:ascii="Calibri" w:hAnsi="Calibri" w:cs="Calibri"/>
          <w:sz w:val="22"/>
          <w:szCs w:val="22"/>
        </w:rPr>
      </w:pPr>
      <w:r w:rsidRPr="004816EA">
        <w:rPr>
          <w:rFonts w:ascii="Calibri" w:hAnsi="Calibri" w:cs="Calibri"/>
          <w:sz w:val="22"/>
          <w:szCs w:val="22"/>
        </w:rPr>
        <w:t>Jeigu Užsakovas randa kitą trečiąją šalį, galinčią suteikti paslaugas pigiau nei Paslaugų tiekėjo siūlomos trečiosios šalys, Užsakovas turi teisę pareikalauti, kad Paslaugų tiekėjas paslaugas įsigytų iš Užsakovo nurodytos trečiosios šalies.</w:t>
      </w:r>
    </w:p>
    <w:p w14:paraId="6F578532" w14:textId="77777777" w:rsidR="004816EA" w:rsidRPr="004816EA" w:rsidRDefault="004816EA" w:rsidP="004816EA">
      <w:pPr>
        <w:pStyle w:val="ListParagraph"/>
        <w:numPr>
          <w:ilvl w:val="1"/>
          <w:numId w:val="1"/>
        </w:numPr>
        <w:tabs>
          <w:tab w:val="left" w:pos="426"/>
          <w:tab w:val="left" w:pos="567"/>
        </w:tabs>
        <w:spacing w:line="259" w:lineRule="auto"/>
        <w:ind w:left="0" w:firstLine="0"/>
        <w:jc w:val="both"/>
        <w:rPr>
          <w:rFonts w:ascii="Calibri" w:hAnsi="Calibri" w:cs="Calibri"/>
          <w:sz w:val="22"/>
          <w:szCs w:val="22"/>
        </w:rPr>
      </w:pPr>
      <w:r w:rsidRPr="004816EA">
        <w:rPr>
          <w:rFonts w:ascii="Calibri" w:hAnsi="Calibri" w:cs="Calibri"/>
          <w:sz w:val="22"/>
          <w:szCs w:val="22"/>
        </w:rPr>
        <w:t>Visos mokesčiai, susiję su paslaugų įsigijimu iš trečiųjų šalių, įskaitant transportavimo ir draudimo mokesčius, turi būti įtraukti į trečiųjų šalių ir (arba) Paslaugų tiekėjo išlaidas.</w:t>
      </w:r>
    </w:p>
    <w:p w14:paraId="0B9DBAC4" w14:textId="77777777" w:rsidR="004816EA" w:rsidRPr="004816EA" w:rsidRDefault="004816EA" w:rsidP="004816EA">
      <w:pPr>
        <w:pStyle w:val="ListParagraph"/>
        <w:numPr>
          <w:ilvl w:val="1"/>
          <w:numId w:val="1"/>
        </w:numPr>
        <w:tabs>
          <w:tab w:val="left" w:pos="426"/>
          <w:tab w:val="left" w:pos="567"/>
        </w:tabs>
        <w:spacing w:line="259" w:lineRule="auto"/>
        <w:ind w:left="0" w:firstLine="0"/>
        <w:jc w:val="both"/>
        <w:rPr>
          <w:rFonts w:ascii="Calibri" w:hAnsi="Calibri" w:cs="Calibri"/>
          <w:sz w:val="22"/>
          <w:szCs w:val="22"/>
        </w:rPr>
      </w:pPr>
      <w:r w:rsidRPr="004816EA">
        <w:rPr>
          <w:rFonts w:ascii="Calibri" w:hAnsi="Calibri" w:cs="Calibri"/>
          <w:sz w:val="22"/>
          <w:szCs w:val="22"/>
        </w:rPr>
        <w:t>Paslaugų tiekėjas visais atvejais privalo operatyviai informuoti Užsakovą apie įvykius ir (arba) faktus, turinčius ar galinčius turėti įtakos teikiamų paslaugų kokybei, ir tartis dėl tolimesnių veiksmų.</w:t>
      </w:r>
    </w:p>
    <w:p w14:paraId="3D129E63" w14:textId="77777777" w:rsidR="004816EA" w:rsidRPr="004816EA" w:rsidRDefault="004816EA" w:rsidP="004816EA">
      <w:pPr>
        <w:pStyle w:val="ListParagraph"/>
        <w:numPr>
          <w:ilvl w:val="1"/>
          <w:numId w:val="1"/>
        </w:numPr>
        <w:tabs>
          <w:tab w:val="left" w:pos="426"/>
          <w:tab w:val="left" w:pos="567"/>
        </w:tabs>
        <w:spacing w:line="259" w:lineRule="auto"/>
        <w:ind w:left="0" w:firstLine="0"/>
        <w:jc w:val="both"/>
        <w:rPr>
          <w:rFonts w:ascii="Calibri" w:hAnsi="Calibri" w:cs="Calibri"/>
          <w:sz w:val="22"/>
          <w:szCs w:val="22"/>
        </w:rPr>
      </w:pPr>
      <w:r w:rsidRPr="004816EA">
        <w:rPr>
          <w:rFonts w:ascii="Calibri" w:hAnsi="Calibri" w:cs="Calibri"/>
          <w:sz w:val="22"/>
          <w:szCs w:val="22"/>
        </w:rPr>
        <w:lastRenderedPageBreak/>
        <w:t>Siekiant užtikrinti sėkmingą ir sklandų renginių organizavimą ir vykdymą paslaugų teikėjas, teikdamas paslaugas turi bendradarbiauti su kitais Užsakovo tiekėjais, tiekiančiais prekės, teikiančiais paslaugas ir atliekančiais darbus, reikalingus konkrečiam renginiui organizuoti pagal kitas Užsakovo viešojo pirkimo-pardavimo sutartis.</w:t>
      </w:r>
    </w:p>
    <w:p w14:paraId="0E5303C0" w14:textId="77777777" w:rsidR="004816EA" w:rsidRPr="004816EA" w:rsidRDefault="004816EA" w:rsidP="004816EA">
      <w:pPr>
        <w:pStyle w:val="ListParagraph"/>
        <w:numPr>
          <w:ilvl w:val="1"/>
          <w:numId w:val="1"/>
        </w:numPr>
        <w:tabs>
          <w:tab w:val="left" w:pos="426"/>
          <w:tab w:val="left" w:pos="567"/>
        </w:tabs>
        <w:spacing w:line="259" w:lineRule="auto"/>
        <w:ind w:left="0" w:firstLine="0"/>
        <w:jc w:val="both"/>
        <w:rPr>
          <w:rFonts w:ascii="Calibri" w:eastAsia="Arial Unicode MS" w:hAnsi="Calibri" w:cs="Calibri"/>
          <w:color w:val="000000" w:themeColor="text1"/>
          <w:sz w:val="22"/>
          <w:szCs w:val="22"/>
        </w:rPr>
      </w:pPr>
      <w:r w:rsidRPr="004816EA">
        <w:rPr>
          <w:rFonts w:ascii="Calibri" w:hAnsi="Calibri" w:cs="Calibri"/>
          <w:color w:val="000000" w:themeColor="text1"/>
          <w:sz w:val="22"/>
          <w:szCs w:val="22"/>
        </w:rPr>
        <w:t>Paslaugų teikėjas turi teikti aukščiausios kokybės paslaugas, atitinkančias konkretaus renginio lygį, pobūdį, specifiką, tinkamai reprezentuojant Lietuvą, jos istoriją ir kultūrą. Renginio metu turi būti naudojama kokybiška ir pažangi organizacinė technika, informacinės technologijos, kita įranga, konstrukcijos, priemonės ir inventorius, užtikrinama saugi ir sveika aplinka renginių dalyviams ir organizatoriams.</w:t>
      </w:r>
    </w:p>
    <w:p w14:paraId="21C390AD" w14:textId="77777777" w:rsidR="004816EA" w:rsidRPr="004816EA" w:rsidRDefault="004816EA" w:rsidP="004816EA">
      <w:pPr>
        <w:pStyle w:val="ListParagraph"/>
        <w:numPr>
          <w:ilvl w:val="1"/>
          <w:numId w:val="1"/>
        </w:numPr>
        <w:tabs>
          <w:tab w:val="left" w:pos="426"/>
          <w:tab w:val="left" w:pos="567"/>
        </w:tabs>
        <w:spacing w:line="259" w:lineRule="auto"/>
        <w:ind w:left="0" w:firstLine="0"/>
        <w:jc w:val="both"/>
        <w:rPr>
          <w:rFonts w:ascii="Calibri" w:eastAsia="Arial Unicode MS" w:hAnsi="Calibri" w:cs="Calibri"/>
          <w:color w:val="000000" w:themeColor="text1"/>
          <w:sz w:val="22"/>
          <w:szCs w:val="22"/>
        </w:rPr>
      </w:pPr>
      <w:r w:rsidRPr="004816EA">
        <w:rPr>
          <w:rFonts w:ascii="Calibri" w:hAnsi="Calibri" w:cs="Calibri"/>
          <w:color w:val="000000" w:themeColor="text1"/>
          <w:sz w:val="22"/>
          <w:szCs w:val="22"/>
        </w:rPr>
        <w:t xml:space="preserve"> Paslaugų teikėjas privalo paskirti tiesiogiai už Sutarties vykdymą atsakingą (įskaitant, bet neapsiribojant, už su renginių organizavimu ir aptarnavimu susijusių paslaugų teikimo koordinavimą) specialistą ir turi užtikrinti pakankamą personalo skaičių šioje techninėje specifikacijoje nustatytoms paslaugoms teikti laiku ir kokybiškai.</w:t>
      </w:r>
    </w:p>
    <w:p w14:paraId="669211F7" w14:textId="77777777" w:rsidR="004816EA" w:rsidRPr="004816EA" w:rsidRDefault="004816EA" w:rsidP="004816EA">
      <w:pPr>
        <w:pStyle w:val="ListParagraph"/>
        <w:numPr>
          <w:ilvl w:val="1"/>
          <w:numId w:val="1"/>
        </w:numPr>
        <w:tabs>
          <w:tab w:val="left" w:pos="426"/>
          <w:tab w:val="left" w:pos="567"/>
        </w:tabs>
        <w:spacing w:line="259" w:lineRule="auto"/>
        <w:ind w:left="0" w:firstLine="0"/>
        <w:jc w:val="both"/>
        <w:rPr>
          <w:rFonts w:ascii="Calibri" w:hAnsi="Calibri" w:cs="Calibri"/>
          <w:sz w:val="22"/>
          <w:szCs w:val="22"/>
        </w:rPr>
      </w:pPr>
      <w:r w:rsidRPr="004816EA">
        <w:rPr>
          <w:rFonts w:ascii="Calibri" w:hAnsi="Calibri" w:cs="Calibri"/>
          <w:sz w:val="22"/>
          <w:szCs w:val="22"/>
        </w:rPr>
        <w:t>Jei užsakymo vykdymo metu, Užsakovas padaro esminių užsakymo pakeitimų ar papildymų, su Užsakovu suderintas Paslaugų suteikimo terminas šalių sutarimu gali būti pratęsiamas, o sąmata gali būti atitinkamai koreguojama.</w:t>
      </w:r>
    </w:p>
    <w:p w14:paraId="0CC817C3" w14:textId="77777777" w:rsidR="004816EA" w:rsidRPr="004816EA" w:rsidRDefault="004816EA" w:rsidP="004816EA">
      <w:pPr>
        <w:pStyle w:val="ListParagraph"/>
        <w:numPr>
          <w:ilvl w:val="1"/>
          <w:numId w:val="1"/>
        </w:numPr>
        <w:tabs>
          <w:tab w:val="left" w:pos="0"/>
          <w:tab w:val="left" w:pos="426"/>
          <w:tab w:val="left" w:pos="567"/>
        </w:tabs>
        <w:spacing w:line="259" w:lineRule="auto"/>
        <w:ind w:left="0" w:firstLine="0"/>
        <w:jc w:val="both"/>
        <w:rPr>
          <w:rFonts w:ascii="Calibri" w:hAnsi="Calibri" w:cs="Calibri"/>
          <w:sz w:val="22"/>
          <w:szCs w:val="22"/>
        </w:rPr>
      </w:pPr>
      <w:r w:rsidRPr="004816EA">
        <w:rPr>
          <w:rFonts w:ascii="Calibri" w:hAnsi="Calibri" w:cs="Calibri"/>
          <w:sz w:val="22"/>
          <w:szCs w:val="22"/>
        </w:rPr>
        <w:t>Paslaugų teikėjas privalo savo sąskaita apsaugoti Klientą nuo bet kokių pretenzijų, nuostolių, atsirandančių dėl Paslaugų teikėjo ar trečiųjų šalių veiksmų ar aplaidumo vykdant Užsakymą, tame tarpe dėl bet kokių teisės aktų pažeidimo, neteisėto patentų, prekių ženklų, kitų intelektinės nuosavybės objektų panaudojimo ar bet kokių asmenų teisių pažeidimo.</w:t>
      </w:r>
    </w:p>
    <w:p w14:paraId="73443DF2" w14:textId="77777777" w:rsidR="004816EA" w:rsidRPr="004816EA" w:rsidRDefault="004816EA" w:rsidP="004816EA">
      <w:pPr>
        <w:pStyle w:val="ListParagraph"/>
        <w:numPr>
          <w:ilvl w:val="1"/>
          <w:numId w:val="1"/>
        </w:numPr>
        <w:tabs>
          <w:tab w:val="left" w:pos="0"/>
          <w:tab w:val="left" w:pos="426"/>
          <w:tab w:val="left" w:pos="567"/>
        </w:tabs>
        <w:spacing w:line="259" w:lineRule="auto"/>
        <w:ind w:left="0" w:firstLine="0"/>
        <w:jc w:val="both"/>
        <w:rPr>
          <w:rFonts w:ascii="Calibri" w:hAnsi="Calibri" w:cs="Calibri"/>
          <w:sz w:val="22"/>
          <w:szCs w:val="22"/>
        </w:rPr>
      </w:pPr>
      <w:r w:rsidRPr="004816EA">
        <w:rPr>
          <w:rFonts w:ascii="Calibri" w:hAnsi="Calibri" w:cs="Calibri"/>
          <w:sz w:val="22"/>
          <w:szCs w:val="22"/>
        </w:rPr>
        <w:t>Paslaugų teikėjas privalo su trečiosiomis šalimis sudaromose sutartyse ir/ar susitarimuose dėl paslaugų ir (ar) prekių, kurių įsigijimas kompensuojamas pagal sutarties vykdymo išlaidų kompensavimo tvarką, nustatyti, kad visos autorių turtinės  teisės, atsiradusios siekiant suteikti Užsakovui paslaugas, priklauso Užsakovui nuosavybės teise (išskyrus atvejus, kai dėl teisės aktų reikalavimų ar kitų nuo trečiosios šalies nepriklausančių aplinkybių to neįmanoma padaryti).</w:t>
      </w:r>
    </w:p>
    <w:p w14:paraId="1C097044" w14:textId="77777777" w:rsidR="004816EA" w:rsidRPr="004816EA" w:rsidRDefault="004816EA" w:rsidP="004816EA">
      <w:pPr>
        <w:pStyle w:val="ListParagraph"/>
        <w:numPr>
          <w:ilvl w:val="1"/>
          <w:numId w:val="1"/>
        </w:numPr>
        <w:tabs>
          <w:tab w:val="left" w:pos="0"/>
          <w:tab w:val="left" w:pos="426"/>
          <w:tab w:val="left" w:pos="567"/>
        </w:tabs>
        <w:spacing w:line="259" w:lineRule="auto"/>
        <w:ind w:left="0" w:firstLine="0"/>
        <w:jc w:val="both"/>
        <w:rPr>
          <w:rFonts w:ascii="Calibri" w:hAnsi="Calibri" w:cs="Calibri"/>
          <w:sz w:val="22"/>
          <w:szCs w:val="22"/>
        </w:rPr>
      </w:pPr>
      <w:r w:rsidRPr="004816EA">
        <w:rPr>
          <w:rFonts w:ascii="Calibri" w:hAnsi="Calibri" w:cs="Calibri"/>
          <w:sz w:val="22"/>
          <w:szCs w:val="22"/>
        </w:rPr>
        <w:t>Paslaugų teikėjas visiškai atsako už teikiamas Paslaugas (įskaitant trečiųjų šalių paslaugas).</w:t>
      </w:r>
    </w:p>
    <w:p w14:paraId="3124A437" w14:textId="77777777" w:rsidR="004816EA" w:rsidRPr="004816EA" w:rsidRDefault="004816EA" w:rsidP="004816EA">
      <w:pPr>
        <w:pStyle w:val="ListParagraph"/>
        <w:numPr>
          <w:ilvl w:val="1"/>
          <w:numId w:val="1"/>
        </w:numPr>
        <w:tabs>
          <w:tab w:val="left" w:pos="426"/>
          <w:tab w:val="left" w:pos="567"/>
        </w:tabs>
        <w:spacing w:line="259" w:lineRule="auto"/>
        <w:ind w:left="0" w:firstLine="0"/>
        <w:jc w:val="both"/>
        <w:rPr>
          <w:rFonts w:ascii="Calibri" w:hAnsi="Calibri" w:cs="Calibri"/>
          <w:sz w:val="22"/>
          <w:szCs w:val="22"/>
        </w:rPr>
      </w:pPr>
      <w:r w:rsidRPr="004816EA">
        <w:rPr>
          <w:rFonts w:ascii="Calibri" w:hAnsi="Calibri" w:cs="Calibri"/>
          <w:sz w:val="22"/>
          <w:szCs w:val="22"/>
        </w:rPr>
        <w:t xml:space="preserve">Užsakovui pageidaujant, Paslaugų tiekėjas įsipareigoja pagal šalių iš anksto suderintą grafiką, Užsakovui teikti (el. paštu) raštiškas ataskaitas apie tarpinius paslaugų teikimo rezultatus. </w:t>
      </w:r>
    </w:p>
    <w:p w14:paraId="65BC9EB4" w14:textId="77777777" w:rsidR="004816EA" w:rsidRPr="004816EA" w:rsidRDefault="004816EA" w:rsidP="004816EA">
      <w:pPr>
        <w:pStyle w:val="ListParagraph"/>
        <w:numPr>
          <w:ilvl w:val="1"/>
          <w:numId w:val="1"/>
        </w:numPr>
        <w:tabs>
          <w:tab w:val="left" w:pos="426"/>
          <w:tab w:val="left" w:pos="567"/>
        </w:tabs>
        <w:spacing w:line="259" w:lineRule="auto"/>
        <w:ind w:left="0" w:firstLine="0"/>
        <w:jc w:val="both"/>
        <w:rPr>
          <w:rFonts w:ascii="Calibri" w:hAnsi="Calibri" w:cs="Calibri"/>
          <w:sz w:val="22"/>
          <w:szCs w:val="22"/>
        </w:rPr>
      </w:pPr>
      <w:r w:rsidRPr="004816EA">
        <w:rPr>
          <w:rFonts w:ascii="Calibri" w:hAnsi="Calibri" w:cs="Calibri"/>
          <w:color w:val="000000" w:themeColor="text1"/>
          <w:sz w:val="22"/>
          <w:szCs w:val="22"/>
        </w:rPr>
        <w:t>Paslaugų teikėjas privalo kaupti bei sisteminti išsamius duomenis apie suteiktas paslaugas pagal suteiktų paslaugų rūšis, renginio vykimo vietą, dalyvių skaičių, apimtis, sumokėtas sumas ir pan., juos teikti Užsakovui paprašius ne vėliau kaip per 5 (penkias) darbo dienas nuo prašymo pateikimo dienos.</w:t>
      </w:r>
    </w:p>
    <w:p w14:paraId="10215F99" w14:textId="77777777" w:rsidR="004816EA" w:rsidRPr="004816EA" w:rsidRDefault="004816EA" w:rsidP="004816EA">
      <w:pPr>
        <w:pStyle w:val="ListParagraph"/>
        <w:numPr>
          <w:ilvl w:val="1"/>
          <w:numId w:val="1"/>
        </w:numPr>
        <w:tabs>
          <w:tab w:val="left" w:pos="426"/>
          <w:tab w:val="left" w:pos="567"/>
        </w:tabs>
        <w:spacing w:line="259" w:lineRule="auto"/>
        <w:ind w:left="0" w:firstLine="0"/>
        <w:jc w:val="both"/>
        <w:rPr>
          <w:rFonts w:ascii="Calibri" w:hAnsi="Calibri" w:cs="Calibri"/>
          <w:color w:val="000000" w:themeColor="text1"/>
          <w:sz w:val="22"/>
          <w:szCs w:val="22"/>
        </w:rPr>
      </w:pPr>
      <w:r w:rsidRPr="004816EA">
        <w:rPr>
          <w:rFonts w:ascii="Calibri" w:hAnsi="Calibri" w:cs="Calibri"/>
          <w:color w:val="000000" w:themeColor="text1"/>
          <w:sz w:val="22"/>
          <w:szCs w:val="22"/>
        </w:rPr>
        <w:t>Renginio aptarnavimo paslaugų savalaikiam ir kokybiškam atlikimui Paslaugų teikėjas turi užtikrinti šių kategorijų personalą:</w:t>
      </w:r>
    </w:p>
    <w:p w14:paraId="6B5D1BE3" w14:textId="77777777" w:rsidR="004816EA" w:rsidRPr="004816EA" w:rsidRDefault="004816EA" w:rsidP="004816EA">
      <w:pPr>
        <w:pStyle w:val="ListParagraph"/>
        <w:numPr>
          <w:ilvl w:val="2"/>
          <w:numId w:val="1"/>
        </w:numPr>
        <w:tabs>
          <w:tab w:val="left" w:pos="426"/>
          <w:tab w:val="left" w:pos="567"/>
          <w:tab w:val="left" w:pos="851"/>
        </w:tabs>
        <w:spacing w:line="259" w:lineRule="auto"/>
        <w:ind w:left="0" w:firstLine="0"/>
        <w:jc w:val="both"/>
        <w:rPr>
          <w:rFonts w:ascii="Calibri" w:hAnsi="Calibri" w:cs="Calibri"/>
          <w:color w:val="000000" w:themeColor="text1"/>
          <w:sz w:val="22"/>
          <w:szCs w:val="22"/>
        </w:rPr>
      </w:pPr>
      <w:r w:rsidRPr="004816EA">
        <w:rPr>
          <w:rFonts w:ascii="Calibri" w:eastAsia="Times New Roman" w:hAnsi="Calibri" w:cs="Calibri"/>
          <w:color w:val="000000" w:themeColor="text1"/>
          <w:sz w:val="22"/>
          <w:szCs w:val="22"/>
        </w:rPr>
        <w:t>projekto vadovą, teikiantį šios techninės specifikacijos 4.1.3</w:t>
      </w:r>
      <w:r w:rsidRPr="004816EA">
        <w:rPr>
          <w:rFonts w:ascii="Calibri" w:eastAsia="Times New Roman" w:hAnsi="Calibri" w:cs="Calibri"/>
          <w:color w:val="000000"/>
          <w:sz w:val="22"/>
          <w:szCs w:val="22"/>
        </w:rPr>
        <w:t>–4.1.11 ir 4.1.21–4.1.23</w:t>
      </w:r>
      <w:r w:rsidRPr="004816EA">
        <w:rPr>
          <w:rFonts w:ascii="Calibri" w:eastAsia="Times New Roman" w:hAnsi="Calibri" w:cs="Calibri"/>
          <w:color w:val="000000" w:themeColor="text1"/>
          <w:sz w:val="22"/>
          <w:szCs w:val="22"/>
        </w:rPr>
        <w:t xml:space="preserve"> papunkčiuose nurodytas ir panašias paslaugas;</w:t>
      </w:r>
    </w:p>
    <w:p w14:paraId="6E03D337" w14:textId="77777777" w:rsidR="004816EA" w:rsidRPr="004816EA" w:rsidRDefault="004816EA" w:rsidP="004816EA">
      <w:pPr>
        <w:pStyle w:val="ListParagraph"/>
        <w:numPr>
          <w:ilvl w:val="2"/>
          <w:numId w:val="1"/>
        </w:numPr>
        <w:tabs>
          <w:tab w:val="left" w:pos="426"/>
          <w:tab w:val="left" w:pos="567"/>
          <w:tab w:val="left" w:pos="851"/>
        </w:tabs>
        <w:spacing w:line="259" w:lineRule="auto"/>
        <w:ind w:left="0" w:firstLine="0"/>
        <w:jc w:val="both"/>
        <w:rPr>
          <w:rFonts w:ascii="Calibri" w:hAnsi="Calibri" w:cs="Calibri"/>
          <w:color w:val="000000" w:themeColor="text1"/>
          <w:sz w:val="22"/>
          <w:szCs w:val="22"/>
        </w:rPr>
      </w:pPr>
      <w:r w:rsidRPr="004816EA">
        <w:rPr>
          <w:rFonts w:ascii="Calibri" w:eastAsia="Times New Roman" w:hAnsi="Calibri" w:cs="Calibri"/>
          <w:color w:val="000000" w:themeColor="text1"/>
          <w:sz w:val="22"/>
          <w:szCs w:val="22"/>
        </w:rPr>
        <w:t>kūrybos vadovą, teikiantį šios techninės specifikacijos 4.1.1</w:t>
      </w:r>
      <w:r w:rsidRPr="004816EA">
        <w:rPr>
          <w:rFonts w:ascii="Calibri" w:eastAsia="Times New Roman" w:hAnsi="Calibri" w:cs="Calibri"/>
          <w:sz w:val="22"/>
          <w:szCs w:val="22"/>
        </w:rPr>
        <w:t>–4.1.2</w:t>
      </w:r>
      <w:r w:rsidRPr="004816EA">
        <w:rPr>
          <w:rFonts w:ascii="Calibri" w:eastAsia="Times New Roman" w:hAnsi="Calibri" w:cs="Calibri"/>
          <w:color w:val="000000" w:themeColor="text1"/>
          <w:sz w:val="22"/>
          <w:szCs w:val="22"/>
        </w:rPr>
        <w:t xml:space="preserve"> papunkčiuose nurodytas ir panašias paslaugas;</w:t>
      </w:r>
    </w:p>
    <w:p w14:paraId="23CAD9A5" w14:textId="77777777" w:rsidR="004816EA" w:rsidRPr="004816EA" w:rsidRDefault="004816EA" w:rsidP="004816EA">
      <w:pPr>
        <w:pStyle w:val="ListParagraph"/>
        <w:numPr>
          <w:ilvl w:val="2"/>
          <w:numId w:val="1"/>
        </w:numPr>
        <w:tabs>
          <w:tab w:val="left" w:pos="426"/>
          <w:tab w:val="left" w:pos="567"/>
          <w:tab w:val="left" w:pos="851"/>
        </w:tabs>
        <w:spacing w:line="259" w:lineRule="auto"/>
        <w:ind w:left="0" w:firstLine="0"/>
        <w:jc w:val="both"/>
        <w:rPr>
          <w:rFonts w:ascii="Calibri" w:hAnsi="Calibri" w:cs="Calibri"/>
          <w:color w:val="000000" w:themeColor="text1"/>
          <w:sz w:val="22"/>
          <w:szCs w:val="22"/>
        </w:rPr>
      </w:pPr>
      <w:r w:rsidRPr="004816EA">
        <w:rPr>
          <w:rFonts w:ascii="Calibri" w:eastAsia="Times New Roman" w:hAnsi="Calibri" w:cs="Calibri"/>
          <w:color w:val="000000" w:themeColor="text1"/>
          <w:sz w:val="22"/>
          <w:szCs w:val="22"/>
        </w:rPr>
        <w:t>jaunesnįjį projektų vadovą, teikiantį šios techninės specifikacijos 4.1.12</w:t>
      </w:r>
      <w:r w:rsidRPr="004816EA">
        <w:rPr>
          <w:rFonts w:ascii="Calibri" w:eastAsia="Times New Roman" w:hAnsi="Calibri" w:cs="Calibri"/>
          <w:sz w:val="22"/>
          <w:szCs w:val="22"/>
        </w:rPr>
        <w:t>–4.1.16 papunkčiuose nurodytas ir panašias paslaugas;</w:t>
      </w:r>
    </w:p>
    <w:p w14:paraId="380C61BD" w14:textId="77777777" w:rsidR="004816EA" w:rsidRPr="004816EA" w:rsidRDefault="004816EA" w:rsidP="004816EA">
      <w:pPr>
        <w:pStyle w:val="ListParagraph"/>
        <w:numPr>
          <w:ilvl w:val="2"/>
          <w:numId w:val="1"/>
        </w:numPr>
        <w:tabs>
          <w:tab w:val="left" w:pos="426"/>
          <w:tab w:val="left" w:pos="567"/>
          <w:tab w:val="left" w:pos="851"/>
        </w:tabs>
        <w:spacing w:line="259" w:lineRule="auto"/>
        <w:ind w:left="0" w:firstLine="0"/>
        <w:jc w:val="both"/>
        <w:rPr>
          <w:rFonts w:ascii="Calibri" w:hAnsi="Calibri" w:cs="Calibri"/>
          <w:color w:val="000000" w:themeColor="text1"/>
          <w:sz w:val="22"/>
          <w:szCs w:val="22"/>
        </w:rPr>
      </w:pPr>
      <w:r w:rsidRPr="004816EA">
        <w:rPr>
          <w:rFonts w:ascii="Calibri" w:eastAsia="Times New Roman" w:hAnsi="Calibri" w:cs="Calibri"/>
          <w:color w:val="000000" w:themeColor="text1"/>
          <w:sz w:val="22"/>
          <w:szCs w:val="22"/>
        </w:rPr>
        <w:t>pagalbinį personalą, teikiantį šios techninės specifikacijos 4.1.17</w:t>
      </w:r>
      <w:r w:rsidRPr="004816EA">
        <w:rPr>
          <w:rFonts w:ascii="Calibri" w:eastAsia="Times New Roman" w:hAnsi="Calibri" w:cs="Calibri"/>
          <w:sz w:val="22"/>
          <w:szCs w:val="22"/>
        </w:rPr>
        <w:t xml:space="preserve">–4.1.20 </w:t>
      </w:r>
      <w:r w:rsidRPr="004816EA">
        <w:rPr>
          <w:rFonts w:ascii="Calibri" w:eastAsia="Times New Roman" w:hAnsi="Calibri" w:cs="Calibri"/>
          <w:color w:val="000000" w:themeColor="text1"/>
          <w:sz w:val="22"/>
          <w:szCs w:val="22"/>
        </w:rPr>
        <w:t>papunkčiuose nurodytas ir panašias paslaugas.</w:t>
      </w:r>
    </w:p>
    <w:p w14:paraId="4E0E5E7C" w14:textId="77777777" w:rsidR="004816EA" w:rsidRPr="004816EA" w:rsidRDefault="004816EA" w:rsidP="004816EA">
      <w:pPr>
        <w:pStyle w:val="ListParagraph"/>
        <w:numPr>
          <w:ilvl w:val="1"/>
          <w:numId w:val="1"/>
        </w:numPr>
        <w:tabs>
          <w:tab w:val="left" w:pos="426"/>
          <w:tab w:val="left" w:pos="567"/>
          <w:tab w:val="left" w:pos="851"/>
        </w:tabs>
        <w:spacing w:line="259" w:lineRule="auto"/>
        <w:ind w:left="0" w:firstLine="0"/>
        <w:jc w:val="both"/>
        <w:rPr>
          <w:rFonts w:ascii="Calibri" w:hAnsi="Calibri" w:cs="Calibri"/>
          <w:color w:val="000000" w:themeColor="text1"/>
          <w:sz w:val="22"/>
          <w:szCs w:val="22"/>
        </w:rPr>
      </w:pPr>
      <w:r w:rsidRPr="004816EA">
        <w:rPr>
          <w:rFonts w:ascii="Calibri" w:hAnsi="Calibri" w:cs="Calibri"/>
          <w:sz w:val="22"/>
          <w:szCs w:val="22"/>
        </w:rPr>
        <w:t>Paslaugų teikėjo personalui keliami aprangos bei elgesio reikalavimai:</w:t>
      </w:r>
    </w:p>
    <w:p w14:paraId="184B982F" w14:textId="77777777" w:rsidR="004816EA" w:rsidRPr="004816EA" w:rsidRDefault="004816EA" w:rsidP="004816EA">
      <w:pPr>
        <w:pStyle w:val="ListParagraph"/>
        <w:numPr>
          <w:ilvl w:val="2"/>
          <w:numId w:val="1"/>
        </w:numPr>
        <w:tabs>
          <w:tab w:val="left" w:pos="426"/>
          <w:tab w:val="left" w:pos="567"/>
          <w:tab w:val="left" w:pos="851"/>
        </w:tabs>
        <w:spacing w:line="259" w:lineRule="auto"/>
        <w:ind w:left="0" w:firstLine="0"/>
        <w:jc w:val="both"/>
        <w:rPr>
          <w:rFonts w:ascii="Calibri" w:hAnsi="Calibri" w:cs="Calibri"/>
          <w:color w:val="000000" w:themeColor="text1"/>
          <w:sz w:val="22"/>
          <w:szCs w:val="22"/>
        </w:rPr>
      </w:pPr>
      <w:r w:rsidRPr="004816EA">
        <w:rPr>
          <w:rFonts w:ascii="Calibri" w:hAnsi="Calibri" w:cs="Calibri"/>
          <w:sz w:val="22"/>
          <w:szCs w:val="22"/>
        </w:rPr>
        <w:t>Paslaugų teikėjas turi užtikrinti, kad už renginį atsakingas personalas būtų apsirengęs oficialiai ir tvarkingai, su dalyviais bendrautų paslaugiai ir geranoriškai;</w:t>
      </w:r>
    </w:p>
    <w:p w14:paraId="271A1473" w14:textId="77777777" w:rsidR="004816EA" w:rsidRPr="004816EA" w:rsidRDefault="004816EA" w:rsidP="004816EA">
      <w:pPr>
        <w:pStyle w:val="ListParagraph"/>
        <w:numPr>
          <w:ilvl w:val="2"/>
          <w:numId w:val="1"/>
        </w:numPr>
        <w:tabs>
          <w:tab w:val="left" w:pos="426"/>
          <w:tab w:val="left" w:pos="567"/>
          <w:tab w:val="left" w:pos="851"/>
        </w:tabs>
        <w:spacing w:line="259" w:lineRule="auto"/>
        <w:ind w:left="0" w:firstLine="0"/>
        <w:jc w:val="both"/>
        <w:rPr>
          <w:rFonts w:ascii="Calibri" w:hAnsi="Calibri" w:cs="Calibri"/>
          <w:color w:val="000000" w:themeColor="text1"/>
          <w:sz w:val="22"/>
          <w:szCs w:val="22"/>
        </w:rPr>
      </w:pPr>
      <w:r w:rsidRPr="004816EA">
        <w:rPr>
          <w:rFonts w:ascii="Calibri" w:hAnsi="Calibri" w:cs="Calibri"/>
          <w:sz w:val="22"/>
          <w:szCs w:val="22"/>
        </w:rPr>
        <w:t>Paslaugų teikėjas turi užtikrinti, kad su renginiais susijusias paslaugas teikiantis personalas gerai mokėtų lietuvių kalbą (ne žemesniu nei C1 lygiu) ir anglų kalbą (ne žemesniu kaip B2 lygiu).</w:t>
      </w:r>
    </w:p>
    <w:p w14:paraId="2E8F3D4B" w14:textId="77777777" w:rsidR="004816EA" w:rsidRPr="004816EA" w:rsidRDefault="004816EA" w:rsidP="004816EA">
      <w:pPr>
        <w:pStyle w:val="ListParagraph"/>
        <w:numPr>
          <w:ilvl w:val="1"/>
          <w:numId w:val="1"/>
        </w:numPr>
        <w:tabs>
          <w:tab w:val="left" w:pos="0"/>
          <w:tab w:val="left" w:pos="426"/>
          <w:tab w:val="left" w:pos="567"/>
        </w:tabs>
        <w:spacing w:line="259" w:lineRule="auto"/>
        <w:ind w:left="0" w:firstLine="0"/>
        <w:jc w:val="both"/>
        <w:rPr>
          <w:rFonts w:ascii="Calibri" w:hAnsi="Calibri" w:cs="Calibri"/>
          <w:sz w:val="22"/>
          <w:szCs w:val="22"/>
        </w:rPr>
      </w:pPr>
      <w:r w:rsidRPr="004816EA">
        <w:rPr>
          <w:rFonts w:ascii="Calibri" w:hAnsi="Calibri" w:cs="Calibri"/>
          <w:sz w:val="22"/>
          <w:szCs w:val="22"/>
        </w:rPr>
        <w:t>Paslaugos laikomos tinkamai suteiktomis, kai yra įvykdytos šios sąlygos:</w:t>
      </w:r>
    </w:p>
    <w:p w14:paraId="482F44F5" w14:textId="77777777" w:rsidR="004816EA" w:rsidRPr="004816EA" w:rsidRDefault="004816EA" w:rsidP="004816EA">
      <w:pPr>
        <w:pStyle w:val="ListParagraph"/>
        <w:numPr>
          <w:ilvl w:val="2"/>
          <w:numId w:val="1"/>
        </w:numPr>
        <w:tabs>
          <w:tab w:val="left" w:pos="0"/>
          <w:tab w:val="left" w:pos="567"/>
          <w:tab w:val="left" w:pos="851"/>
        </w:tabs>
        <w:spacing w:line="259" w:lineRule="auto"/>
        <w:ind w:left="0" w:firstLine="0"/>
        <w:jc w:val="both"/>
        <w:rPr>
          <w:rFonts w:ascii="Calibri" w:hAnsi="Calibri" w:cs="Calibri"/>
          <w:sz w:val="22"/>
          <w:szCs w:val="22"/>
        </w:rPr>
      </w:pPr>
      <w:r w:rsidRPr="004816EA">
        <w:rPr>
          <w:rFonts w:ascii="Calibri" w:hAnsi="Calibri" w:cs="Calibri"/>
          <w:sz w:val="22"/>
          <w:szCs w:val="22"/>
        </w:rPr>
        <w:t>Užsakymas yra laiku ir kokybiškai (turiniu ir forma) įvykdytas užsakyme ir sutartyje nustatytomis sąlygomis ir tvarka;</w:t>
      </w:r>
    </w:p>
    <w:p w14:paraId="58753542" w14:textId="77777777" w:rsidR="004816EA" w:rsidRPr="004816EA" w:rsidRDefault="004816EA" w:rsidP="004816EA">
      <w:pPr>
        <w:pStyle w:val="ListParagraph"/>
        <w:numPr>
          <w:ilvl w:val="2"/>
          <w:numId w:val="1"/>
        </w:numPr>
        <w:tabs>
          <w:tab w:val="left" w:pos="0"/>
          <w:tab w:val="left" w:pos="567"/>
          <w:tab w:val="left" w:pos="851"/>
        </w:tabs>
        <w:spacing w:line="259" w:lineRule="auto"/>
        <w:ind w:left="0" w:firstLine="0"/>
        <w:jc w:val="both"/>
        <w:rPr>
          <w:rFonts w:ascii="Calibri" w:hAnsi="Calibri" w:cs="Calibri"/>
          <w:sz w:val="22"/>
          <w:szCs w:val="22"/>
        </w:rPr>
      </w:pPr>
      <w:r w:rsidRPr="004816EA">
        <w:rPr>
          <w:rFonts w:ascii="Calibri" w:hAnsi="Calibri" w:cs="Calibri"/>
          <w:sz w:val="22"/>
          <w:szCs w:val="22"/>
        </w:rPr>
        <w:lastRenderedPageBreak/>
        <w:t>Paslaugų tiekėjas pateikia Užsakovui PVM sąskaitas faktūras pagal suderintą paslaugų sąmatą. Kiekviena paslauga turi būti įvardinta atskiroje eilutėje. Taip pat Paslaugų tiekėjas kartu su sąskaita faktūra privalo pateikti išlaidas pagrindžiančius trečiųjų šalių dokumentus.</w:t>
      </w:r>
    </w:p>
    <w:p w14:paraId="2388FF0B" w14:textId="77777777" w:rsidR="004816EA" w:rsidRPr="004816EA" w:rsidRDefault="004816EA" w:rsidP="004816EA">
      <w:pPr>
        <w:pStyle w:val="Heading1"/>
        <w:spacing w:before="0"/>
        <w:jc w:val="both"/>
        <w:rPr>
          <w:rFonts w:ascii="Calibri" w:hAnsi="Calibri" w:cs="Calibri"/>
          <w:sz w:val="22"/>
          <w:szCs w:val="22"/>
        </w:rPr>
      </w:pPr>
      <w:r w:rsidRPr="004816EA">
        <w:rPr>
          <w:rFonts w:ascii="Calibri" w:hAnsi="Calibri" w:cs="Calibri"/>
          <w:caps/>
          <w:sz w:val="22"/>
          <w:szCs w:val="22"/>
        </w:rPr>
        <w:t xml:space="preserve">6. </w:t>
      </w:r>
      <w:r w:rsidRPr="004816EA">
        <w:rPr>
          <w:rFonts w:ascii="Calibri" w:hAnsi="Calibri" w:cs="Calibri"/>
          <w:sz w:val="22"/>
          <w:szCs w:val="22"/>
        </w:rPr>
        <w:t>DĖL ŽALIOJO PIRKIMO</w:t>
      </w:r>
      <w:r w:rsidRPr="004816EA" w:rsidDel="00DC01AA">
        <w:rPr>
          <w:rFonts w:ascii="Calibri" w:hAnsi="Calibri" w:cs="Calibri"/>
          <w:caps/>
          <w:sz w:val="22"/>
          <w:szCs w:val="22"/>
        </w:rPr>
        <w:t xml:space="preserve"> </w:t>
      </w:r>
    </w:p>
    <w:p w14:paraId="59AD0935" w14:textId="77777777" w:rsidR="004816EA" w:rsidRPr="004816EA" w:rsidRDefault="004816EA" w:rsidP="004816EA">
      <w:pPr>
        <w:jc w:val="both"/>
        <w:rPr>
          <w:rFonts w:ascii="Calibri" w:hAnsi="Calibri" w:cs="Calibri"/>
          <w:spacing w:val="2"/>
          <w:sz w:val="22"/>
          <w:szCs w:val="22"/>
          <w:shd w:val="clear" w:color="auto" w:fill="FFFFFF"/>
        </w:rPr>
      </w:pPr>
      <w:bookmarkStart w:id="0" w:name="_Hlk60059753"/>
      <w:r w:rsidRPr="004816EA">
        <w:rPr>
          <w:rFonts w:ascii="Calibri" w:hAnsi="Calibri" w:cs="Calibri"/>
          <w:caps/>
          <w:sz w:val="22"/>
          <w:szCs w:val="22"/>
        </w:rPr>
        <w:t xml:space="preserve">6.1. </w:t>
      </w:r>
      <w:r w:rsidRPr="004816EA">
        <w:rPr>
          <w:rFonts w:ascii="Calibri" w:eastAsia="Times New Roman" w:hAnsi="Calibri" w:cs="Calibri"/>
          <w:b/>
          <w:bCs/>
          <w:sz w:val="22"/>
          <w:szCs w:val="22"/>
        </w:rPr>
        <w:t>Pirkimas laikomas žaliu,</w:t>
      </w:r>
      <w:r w:rsidRPr="004816EA">
        <w:rPr>
          <w:rFonts w:ascii="Calibri" w:eastAsia="Times New Roman" w:hAnsi="Calibri" w:cs="Calibri"/>
          <w:sz w:val="22"/>
          <w:szCs w:val="22"/>
        </w:rPr>
        <w:t xml:space="preserve"> </w:t>
      </w:r>
      <w:r w:rsidRPr="004816EA">
        <w:rPr>
          <w:rFonts w:ascii="Calibri" w:hAnsi="Calibri" w:cs="Calibri"/>
          <w:sz w:val="22"/>
          <w:szCs w:val="22"/>
        </w:rPr>
        <w:t xml:space="preserve">vadovaujantis </w:t>
      </w:r>
      <w:r w:rsidRPr="004816EA">
        <w:rPr>
          <w:rFonts w:ascii="Calibri" w:hAnsi="Calibri" w:cs="Calibri"/>
          <w:spacing w:val="2"/>
          <w:sz w:val="22"/>
          <w:szCs w:val="22"/>
          <w:shd w:val="clear" w:color="auto" w:fill="FFFFFF"/>
        </w:rPr>
        <w:t xml:space="preserve">Lietuvos Respublikos aplinkos ministro </w:t>
      </w:r>
      <w:r w:rsidRPr="004816EA">
        <w:rPr>
          <w:rFonts w:ascii="Calibri" w:hAnsi="Calibri" w:cs="Calibri"/>
          <w:sz w:val="22"/>
          <w:szCs w:val="22"/>
        </w:rPr>
        <w:t>2011 m. birželio 28 d. įsakymu Nr. D1-508</w:t>
      </w:r>
      <w:r w:rsidRPr="004816EA">
        <w:rPr>
          <w:rStyle w:val="FootnoteReference"/>
          <w:rFonts w:ascii="Calibri" w:hAnsi="Calibri" w:cs="Calibri"/>
          <w:sz w:val="22"/>
          <w:szCs w:val="22"/>
        </w:rPr>
        <w:footnoteReference w:id="1"/>
      </w:r>
      <w:r w:rsidRPr="004816EA">
        <w:rPr>
          <w:rFonts w:ascii="Calibri" w:hAnsi="Calibri" w:cs="Calibri"/>
          <w:sz w:val="22"/>
          <w:szCs w:val="22"/>
        </w:rPr>
        <w:t xml:space="preserve"> (aktuali redakcija nuo 2023-01-01 įsakymo Nr. </w:t>
      </w:r>
      <w:hyperlink r:id="rId7" w:tgtFrame="_parent" w:history="1">
        <w:r w:rsidRPr="004816EA">
          <w:rPr>
            <w:rStyle w:val="Hyperlink"/>
            <w:rFonts w:ascii="Calibri" w:hAnsi="Calibri" w:cs="Calibri"/>
            <w:sz w:val="22"/>
            <w:szCs w:val="22"/>
          </w:rPr>
          <w:t>D1-401</w:t>
        </w:r>
      </w:hyperlink>
      <w:r w:rsidRPr="004816EA">
        <w:rPr>
          <w:rFonts w:ascii="Calibri" w:hAnsi="Calibri" w:cs="Calibri"/>
          <w:sz w:val="22"/>
          <w:szCs w:val="22"/>
        </w:rPr>
        <w:t>)</w:t>
      </w:r>
      <w:r w:rsidRPr="004816EA">
        <w:rPr>
          <w:rFonts w:ascii="Calibri" w:hAnsi="Calibri" w:cs="Calibri"/>
          <w:spacing w:val="2"/>
          <w:sz w:val="22"/>
          <w:szCs w:val="22"/>
          <w:shd w:val="clear" w:color="auto" w:fill="FFFFFF"/>
        </w:rPr>
        <w:t xml:space="preserve"> patvirtinto Aplinkos apsaugos kriterijų taikymo tvarkos aprašo (toliau- Tvarkos aprašas) punktais:</w:t>
      </w:r>
    </w:p>
    <w:p w14:paraId="5E4729A4" w14:textId="77777777" w:rsidR="004816EA" w:rsidRPr="004816EA" w:rsidRDefault="004816EA" w:rsidP="004816EA">
      <w:pPr>
        <w:jc w:val="both"/>
        <w:rPr>
          <w:rFonts w:ascii="Calibri" w:hAnsi="Calibri" w:cs="Calibri"/>
          <w:sz w:val="22"/>
          <w:szCs w:val="22"/>
        </w:rPr>
      </w:pPr>
      <w:r w:rsidRPr="004816EA">
        <w:rPr>
          <w:rFonts w:ascii="Calibri" w:hAnsi="Calibri" w:cs="Calibri"/>
          <w:spacing w:val="2"/>
          <w:sz w:val="22"/>
          <w:szCs w:val="22"/>
          <w:shd w:val="clear" w:color="auto" w:fill="FFFFFF"/>
        </w:rPr>
        <w:t xml:space="preserve">a) </w:t>
      </w:r>
      <w:r w:rsidRPr="004816EA">
        <w:rPr>
          <w:rFonts w:ascii="Calibri" w:hAnsi="Calibri" w:cs="Calibri"/>
          <w:sz w:val="22"/>
          <w:szCs w:val="22"/>
        </w:rPr>
        <w:t>4.4.3. p.: nėra produktų sąraše, tačiau „</w:t>
      </w:r>
      <w:r w:rsidRPr="004816EA">
        <w:rPr>
          <w:rFonts w:ascii="Calibri" w:hAnsi="Calibri" w:cs="Calibri"/>
          <w:i/>
          <w:iCs/>
          <w:sz w:val="22"/>
          <w:szCs w:val="22"/>
          <w:u w:val="single"/>
        </w:rPr>
        <w:t>perkama tik nematerialaus pobūdžio (intelektinė) ar kitokia paslauga, nesusijusi su materialaus objekto sukūrimu, kurios teikimo metu nėra numatomas reikšmingas neigiamas poveikis aplinkai, nesukuriamas taršos šaltinis ir negeneruojamos atliekos</w:t>
      </w:r>
      <w:r w:rsidRPr="004816EA">
        <w:rPr>
          <w:rFonts w:ascii="Calibri" w:hAnsi="Calibri" w:cs="Calibri"/>
          <w:i/>
          <w:iCs/>
          <w:sz w:val="22"/>
          <w:szCs w:val="22"/>
        </w:rPr>
        <w:t xml:space="preserve"> (pvz</w:t>
      </w:r>
      <w:r w:rsidRPr="004816EA">
        <w:rPr>
          <w:rFonts w:ascii="Calibri" w:hAnsi="Calibri" w:cs="Calibri"/>
          <w:sz w:val="22"/>
          <w:szCs w:val="22"/>
        </w:rPr>
        <w:t>., atlikėjų, fotografų, renginių vedėjų paslaugos &lt;...&gt; ir kitos paslaugos</w:t>
      </w:r>
      <w:r w:rsidRPr="004816EA">
        <w:rPr>
          <w:rFonts w:ascii="Calibri" w:hAnsi="Calibri" w:cs="Calibri"/>
          <w:i/>
          <w:iCs/>
          <w:sz w:val="22"/>
          <w:szCs w:val="22"/>
        </w:rPr>
        <w:t>)</w:t>
      </w:r>
      <w:r w:rsidRPr="004816EA">
        <w:rPr>
          <w:rFonts w:ascii="Calibri" w:hAnsi="Calibri" w:cs="Calibri"/>
          <w:sz w:val="22"/>
          <w:szCs w:val="22"/>
        </w:rPr>
        <w:t>“;</w:t>
      </w:r>
    </w:p>
    <w:p w14:paraId="6B156E4A" w14:textId="77777777" w:rsidR="004816EA" w:rsidRPr="004816EA" w:rsidRDefault="004816EA" w:rsidP="004816EA">
      <w:pPr>
        <w:jc w:val="both"/>
        <w:rPr>
          <w:rFonts w:ascii="Calibri" w:hAnsi="Calibri" w:cs="Calibri"/>
          <w:sz w:val="22"/>
          <w:szCs w:val="22"/>
        </w:rPr>
      </w:pPr>
      <w:r w:rsidRPr="004816EA">
        <w:rPr>
          <w:rFonts w:ascii="Calibri" w:hAnsi="Calibri" w:cs="Calibri"/>
          <w:sz w:val="22"/>
          <w:szCs w:val="22"/>
        </w:rPr>
        <w:t xml:space="preserve">b) </w:t>
      </w:r>
      <w:r w:rsidRPr="004816EA">
        <w:rPr>
          <w:rFonts w:ascii="Calibri" w:eastAsia="Times New Roman" w:hAnsi="Calibri" w:cs="Calibri"/>
          <w:sz w:val="22"/>
          <w:szCs w:val="22"/>
        </w:rPr>
        <w:t>4.4.4.1. p.: „</w:t>
      </w:r>
      <w:r w:rsidRPr="004816EA">
        <w:rPr>
          <w:rFonts w:ascii="Calibri" w:hAnsi="Calibri" w:cs="Calibri"/>
          <w:i/>
          <w:iCs/>
          <w:sz w:val="22"/>
          <w:szCs w:val="22"/>
        </w:rPr>
        <w:t>prekei pagaminti ir (ar) tiekti, paslaugai teikti ar darbams atlikti sunaudojama mažiau gamtos išteklių ir (ar) sudėtyje yra pakartotinai panaudotų ir (ar) perdirbtų medžiagų</w:t>
      </w:r>
      <w:r w:rsidRPr="004816EA">
        <w:rPr>
          <w:rFonts w:ascii="Calibri" w:eastAsia="Times New Roman" w:hAnsi="Calibri" w:cs="Calibri"/>
          <w:i/>
          <w:iCs/>
          <w:sz w:val="22"/>
          <w:szCs w:val="22"/>
        </w:rPr>
        <w:t>“</w:t>
      </w:r>
      <w:r w:rsidRPr="004816EA">
        <w:rPr>
          <w:rFonts w:ascii="Calibri" w:eastAsia="Times New Roman" w:hAnsi="Calibri" w:cs="Calibri"/>
          <w:sz w:val="22"/>
          <w:szCs w:val="22"/>
        </w:rPr>
        <w:t xml:space="preserve"> t. y. </w:t>
      </w:r>
      <w:r w:rsidRPr="004816EA">
        <w:rPr>
          <w:rFonts w:ascii="Calibri" w:hAnsi="Calibri" w:cs="Calibri"/>
          <w:sz w:val="22"/>
          <w:szCs w:val="22"/>
          <w:u w:val="single"/>
        </w:rPr>
        <w:t>maitinimo paslaugų teikimo metu maistas ir gėrimai turi būti pateikiami naudojant daugkartinio naudojimo stalo įrankius, stiklinius ir kitokius indus bei staltieses arba atsinaujinančių išteklių pagrindu pagamintus stalo įrankius, indus bei viešojo maitinimo reikmenis</w:t>
      </w:r>
      <w:r w:rsidRPr="004816EA">
        <w:rPr>
          <w:rFonts w:ascii="Calibri" w:hAnsi="Calibri" w:cs="Calibri"/>
          <w:sz w:val="22"/>
          <w:szCs w:val="22"/>
        </w:rPr>
        <w:t>;</w:t>
      </w:r>
    </w:p>
    <w:p w14:paraId="3034F46F" w14:textId="77777777" w:rsidR="004816EA" w:rsidRPr="004816EA" w:rsidRDefault="004816EA" w:rsidP="004816EA">
      <w:pPr>
        <w:rPr>
          <w:rFonts w:ascii="Calibri" w:hAnsi="Calibri" w:cs="Calibri"/>
          <w:sz w:val="22"/>
          <w:szCs w:val="22"/>
        </w:rPr>
      </w:pPr>
      <w:r w:rsidRPr="004816EA">
        <w:rPr>
          <w:rFonts w:ascii="Calibri" w:hAnsi="Calibri" w:cs="Calibri"/>
          <w:sz w:val="22"/>
          <w:szCs w:val="22"/>
        </w:rPr>
        <w:t>c) 4.4.4.5. p.: „</w:t>
      </w:r>
      <w:r w:rsidRPr="004816EA">
        <w:rPr>
          <w:rFonts w:ascii="Calibri" w:hAnsi="Calibri" w:cs="Calibri"/>
          <w:i/>
          <w:iCs/>
          <w:sz w:val="22"/>
          <w:szCs w:val="22"/>
        </w:rPr>
        <w:t>prekė, virtusi atliekomis, tinka paruošti pakartotinai naudoti ar perdirbti</w:t>
      </w:r>
      <w:r w:rsidRPr="004816EA">
        <w:rPr>
          <w:rFonts w:ascii="Calibri" w:hAnsi="Calibri" w:cs="Calibri"/>
          <w:sz w:val="22"/>
          <w:szCs w:val="22"/>
        </w:rPr>
        <w:t>“ t. y.  atliekos turi būti rūšiuojamos jų susidarymo vietoj</w:t>
      </w:r>
      <w:bookmarkEnd w:id="0"/>
      <w:r w:rsidRPr="004816EA">
        <w:rPr>
          <w:rFonts w:ascii="Calibri" w:hAnsi="Calibri" w:cs="Calibri"/>
          <w:sz w:val="22"/>
          <w:szCs w:val="22"/>
        </w:rPr>
        <w:t>e.</w:t>
      </w:r>
    </w:p>
    <w:p w14:paraId="3E289421" w14:textId="0E06D104" w:rsidR="004077EB" w:rsidRPr="00921A5A" w:rsidRDefault="004077EB" w:rsidP="00921A5A">
      <w:pPr>
        <w:rPr>
          <w:rFonts w:ascii="Calibri" w:hAnsi="Calibri" w:cs="Calibri"/>
          <w:b/>
          <w:bCs/>
          <w:smallCaps/>
          <w:sz w:val="22"/>
          <w:szCs w:val="22"/>
        </w:rPr>
      </w:pPr>
    </w:p>
    <w:sectPr w:rsidR="004077EB" w:rsidRPr="00921A5A" w:rsidSect="004816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6B366" w14:textId="77777777" w:rsidR="004816EA" w:rsidRDefault="004816EA" w:rsidP="004816EA">
      <w:pPr>
        <w:spacing w:after="0" w:line="240" w:lineRule="auto"/>
      </w:pPr>
      <w:r>
        <w:separator/>
      </w:r>
    </w:p>
  </w:endnote>
  <w:endnote w:type="continuationSeparator" w:id="0">
    <w:p w14:paraId="6B9C8A4F" w14:textId="77777777" w:rsidR="004816EA" w:rsidRDefault="004816EA" w:rsidP="0048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FA36D" w14:textId="77777777" w:rsidR="004816EA" w:rsidRDefault="004816EA" w:rsidP="004816EA">
      <w:pPr>
        <w:spacing w:after="0" w:line="240" w:lineRule="auto"/>
      </w:pPr>
      <w:r>
        <w:separator/>
      </w:r>
    </w:p>
  </w:footnote>
  <w:footnote w:type="continuationSeparator" w:id="0">
    <w:p w14:paraId="0BFC5163" w14:textId="77777777" w:rsidR="004816EA" w:rsidRDefault="004816EA" w:rsidP="004816EA">
      <w:pPr>
        <w:spacing w:after="0" w:line="240" w:lineRule="auto"/>
      </w:pPr>
      <w:r>
        <w:continuationSeparator/>
      </w:r>
    </w:p>
  </w:footnote>
  <w:footnote w:id="1">
    <w:p w14:paraId="4ADA8DE8" w14:textId="77777777" w:rsidR="004816EA" w:rsidRPr="00AF630E" w:rsidRDefault="004816EA" w:rsidP="004816EA">
      <w:pPr>
        <w:pStyle w:val="FootnoteText"/>
        <w:rPr>
          <w:b/>
          <w:bCs/>
        </w:rPr>
      </w:pPr>
      <w:r>
        <w:rPr>
          <w:rStyle w:val="FootnoteReference"/>
        </w:rPr>
        <w:footnoteRef/>
      </w:r>
      <w:r w:rsidRPr="007908C1">
        <w:t xml:space="preserve"> </w:t>
      </w:r>
      <w:hyperlink r:id="rId1" w:history="1">
        <w:r w:rsidRPr="00A964D7">
          <w:rPr>
            <w:rStyle w:val="Hyperlink"/>
          </w:rPr>
          <w:t>https://e-seimas.lrs.lt/portal/legalAct/lt/TAD/TAIS.403512/asr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6B18B0"/>
    <w:multiLevelType w:val="multilevel"/>
    <w:tmpl w:val="BE6474BC"/>
    <w:lvl w:ilvl="0">
      <w:start w:val="1"/>
      <w:numFmt w:val="decimal"/>
      <w:lvlText w:val="%1."/>
      <w:lvlJc w:val="left"/>
      <w:pPr>
        <w:ind w:left="720" w:hanging="360"/>
      </w:pPr>
      <w:rPr>
        <w:rFonts w:hint="default"/>
      </w:rPr>
    </w:lvl>
    <w:lvl w:ilvl="1">
      <w:start w:val="1"/>
      <w:numFmt w:val="decimal"/>
      <w:lvlText w:val="%1.%2."/>
      <w:lvlJc w:val="left"/>
      <w:pPr>
        <w:ind w:left="720" w:hanging="360"/>
      </w:pPr>
      <w:rPr>
        <w:rFonts w:ascii="Calibri" w:hAnsi="Calibri" w:cs="Calibri" w:hint="default"/>
        <w:b w:val="0"/>
        <w:bCs w:val="0"/>
        <w:sz w:val="22"/>
        <w:szCs w:val="22"/>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42E36B8"/>
    <w:multiLevelType w:val="multilevel"/>
    <w:tmpl w:val="D0BEB5C8"/>
    <w:lvl w:ilvl="0">
      <w:start w:val="1"/>
      <w:numFmt w:val="decimal"/>
      <w:lvlText w:val="%1."/>
      <w:lvlJc w:val="left"/>
      <w:pPr>
        <w:ind w:left="720" w:hanging="360"/>
      </w:pPr>
      <w:rPr>
        <w:rFonts w:hint="default"/>
      </w:rPr>
    </w:lvl>
    <w:lvl w:ilvl="1">
      <w:start w:val="1"/>
      <w:numFmt w:val="decimal"/>
      <w:lvlText w:val="%1.%2."/>
      <w:lvlJc w:val="left"/>
      <w:pPr>
        <w:ind w:left="720" w:hanging="360"/>
      </w:pPr>
      <w:rPr>
        <w:rFonts w:ascii="Calibri" w:hAnsi="Calibri" w:cs="Calibri" w:hint="default"/>
        <w:b w:val="0"/>
        <w:bCs w:val="0"/>
        <w:sz w:val="22"/>
        <w:szCs w:val="22"/>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97441514">
    <w:abstractNumId w:val="0"/>
  </w:num>
  <w:num w:numId="2" w16cid:durableId="1927112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EA"/>
    <w:rsid w:val="004077EB"/>
    <w:rsid w:val="00434258"/>
    <w:rsid w:val="004816EA"/>
    <w:rsid w:val="00633673"/>
    <w:rsid w:val="006C2202"/>
    <w:rsid w:val="00921A5A"/>
    <w:rsid w:val="009C0B04"/>
    <w:rsid w:val="00A7469C"/>
    <w:rsid w:val="00C6798C"/>
    <w:rsid w:val="00E17D8C"/>
    <w:rsid w:val="00F103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3058"/>
  <w15:chartTrackingRefBased/>
  <w15:docId w15:val="{3A75DCC0-F99B-4F63-A181-E1464734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E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481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1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6EA"/>
    <w:rPr>
      <w:rFonts w:eastAsiaTheme="majorEastAsia" w:cstheme="majorBidi"/>
      <w:color w:val="272727" w:themeColor="text1" w:themeTint="D8"/>
    </w:rPr>
  </w:style>
  <w:style w:type="paragraph" w:styleId="Title">
    <w:name w:val="Title"/>
    <w:basedOn w:val="Normal"/>
    <w:next w:val="Normal"/>
    <w:link w:val="TitleChar"/>
    <w:uiPriority w:val="10"/>
    <w:qFormat/>
    <w:rsid w:val="00481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6EA"/>
    <w:pPr>
      <w:spacing w:before="160"/>
      <w:jc w:val="center"/>
    </w:pPr>
    <w:rPr>
      <w:i/>
      <w:iCs/>
      <w:color w:val="404040" w:themeColor="text1" w:themeTint="BF"/>
    </w:rPr>
  </w:style>
  <w:style w:type="character" w:customStyle="1" w:styleId="QuoteChar">
    <w:name w:val="Quote Char"/>
    <w:basedOn w:val="DefaultParagraphFont"/>
    <w:link w:val="Quote"/>
    <w:uiPriority w:val="29"/>
    <w:rsid w:val="004816E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816EA"/>
    <w:pPr>
      <w:ind w:left="720"/>
      <w:contextualSpacing/>
    </w:pPr>
  </w:style>
  <w:style w:type="character" w:styleId="IntenseEmphasis">
    <w:name w:val="Intense Emphasis"/>
    <w:basedOn w:val="DefaultParagraphFont"/>
    <w:uiPriority w:val="21"/>
    <w:qFormat/>
    <w:rsid w:val="004816EA"/>
    <w:rPr>
      <w:i/>
      <w:iCs/>
      <w:color w:val="0F4761" w:themeColor="accent1" w:themeShade="BF"/>
    </w:rPr>
  </w:style>
  <w:style w:type="paragraph" w:styleId="IntenseQuote">
    <w:name w:val="Intense Quote"/>
    <w:basedOn w:val="Normal"/>
    <w:next w:val="Normal"/>
    <w:link w:val="IntenseQuoteChar"/>
    <w:uiPriority w:val="30"/>
    <w:qFormat/>
    <w:rsid w:val="00481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6EA"/>
    <w:rPr>
      <w:i/>
      <w:iCs/>
      <w:color w:val="0F4761" w:themeColor="accent1" w:themeShade="BF"/>
    </w:rPr>
  </w:style>
  <w:style w:type="character" w:styleId="IntenseReference">
    <w:name w:val="Intense Reference"/>
    <w:basedOn w:val="DefaultParagraphFont"/>
    <w:uiPriority w:val="32"/>
    <w:qFormat/>
    <w:rsid w:val="004816EA"/>
    <w:rPr>
      <w:b/>
      <w:bCs/>
      <w:smallCaps/>
      <w:color w:val="0F4761" w:themeColor="accent1" w:themeShade="BF"/>
      <w:spacing w:val="5"/>
    </w:rPr>
  </w:style>
  <w:style w:type="character" w:styleId="Hyperlink">
    <w:name w:val="Hyperlink"/>
    <w:basedOn w:val="DefaultParagraphFont"/>
    <w:uiPriority w:val="99"/>
    <w:unhideWhenUsed/>
    <w:rsid w:val="004816EA"/>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ootnote Text Char Char,fn"/>
    <w:basedOn w:val="Normal"/>
    <w:link w:val="FootnoteTextChar"/>
    <w:uiPriority w:val="99"/>
    <w:unhideWhenUsed/>
    <w:rsid w:val="004816EA"/>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4816EA"/>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816EA"/>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4816EA"/>
    <w:rPr>
      <w:vertAlign w:val="superscript"/>
    </w:rPr>
  </w:style>
  <w:style w:type="character" w:customStyle="1" w:styleId="Heading40">
    <w:name w:val="Heading #4_"/>
    <w:link w:val="Heading41"/>
    <w:rsid w:val="004816EA"/>
    <w:rPr>
      <w:rFonts w:ascii="Times New Roman" w:hAnsi="Times New Roman" w:cs="Times New Roman"/>
      <w:b/>
      <w:bCs/>
      <w:sz w:val="23"/>
      <w:szCs w:val="23"/>
      <w:shd w:val="clear" w:color="auto" w:fill="FFFFFF"/>
    </w:rPr>
  </w:style>
  <w:style w:type="character" w:customStyle="1" w:styleId="Bodytext">
    <w:name w:val="Body text_"/>
    <w:link w:val="Bodytext1"/>
    <w:rsid w:val="004816EA"/>
    <w:rPr>
      <w:rFonts w:ascii="Times New Roman" w:hAnsi="Times New Roman" w:cs="Times New Roman"/>
      <w:sz w:val="23"/>
      <w:szCs w:val="23"/>
      <w:shd w:val="clear" w:color="auto" w:fill="FFFFFF"/>
    </w:rPr>
  </w:style>
  <w:style w:type="character" w:customStyle="1" w:styleId="Bodytext2">
    <w:name w:val="Body text (2)_"/>
    <w:link w:val="Bodytext20"/>
    <w:rsid w:val="004816EA"/>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4816EA"/>
    <w:rPr>
      <w:rFonts w:ascii="Times New Roman" w:hAnsi="Times New Roman" w:cs="Times New Roman"/>
      <w:i/>
      <w:iCs/>
      <w:sz w:val="23"/>
      <w:szCs w:val="23"/>
      <w:shd w:val="clear" w:color="auto" w:fill="FFFFFF"/>
    </w:rPr>
  </w:style>
  <w:style w:type="character" w:customStyle="1" w:styleId="Bodytext2Bold">
    <w:name w:val="Body text (2) + Bold"/>
    <w:rsid w:val="004816EA"/>
    <w:rPr>
      <w:rFonts w:ascii="Times New Roman" w:hAnsi="Times New Roman" w:cs="Times New Roman"/>
      <w:b/>
      <w:bCs/>
      <w:i/>
      <w:iCs/>
      <w:spacing w:val="0"/>
      <w:sz w:val="23"/>
      <w:szCs w:val="23"/>
    </w:rPr>
  </w:style>
  <w:style w:type="paragraph" w:customStyle="1" w:styleId="Heading41">
    <w:name w:val="Heading #4"/>
    <w:basedOn w:val="Normal"/>
    <w:link w:val="Heading40"/>
    <w:rsid w:val="004816EA"/>
    <w:pPr>
      <w:shd w:val="clear" w:color="auto" w:fill="FFFFFF"/>
      <w:spacing w:before="240" w:after="240" w:line="269" w:lineRule="exact"/>
      <w:jc w:val="right"/>
      <w:outlineLvl w:val="3"/>
    </w:pPr>
    <w:rPr>
      <w:rFonts w:ascii="Times New Roman" w:eastAsiaTheme="minorHAnsi" w:hAnsi="Times New Roman" w:cs="Times New Roman"/>
      <w:b/>
      <w:bCs/>
      <w:kern w:val="2"/>
      <w:sz w:val="23"/>
      <w:szCs w:val="23"/>
      <w:lang w:eastAsia="en-US"/>
      <w14:ligatures w14:val="standardContextual"/>
    </w:rPr>
  </w:style>
  <w:style w:type="paragraph" w:customStyle="1" w:styleId="Bodytext1">
    <w:name w:val="Body text1"/>
    <w:basedOn w:val="Normal"/>
    <w:link w:val="Bodytext"/>
    <w:rsid w:val="004816EA"/>
    <w:pPr>
      <w:shd w:val="clear" w:color="auto" w:fill="FFFFFF"/>
      <w:spacing w:before="240" w:after="240" w:line="274" w:lineRule="exact"/>
      <w:ind w:hanging="1060"/>
    </w:pPr>
    <w:rPr>
      <w:rFonts w:ascii="Times New Roman" w:eastAsiaTheme="minorHAnsi" w:hAnsi="Times New Roman" w:cs="Times New Roman"/>
      <w:kern w:val="2"/>
      <w:sz w:val="23"/>
      <w:szCs w:val="23"/>
      <w:lang w:eastAsia="en-US"/>
      <w14:ligatures w14:val="standardContextual"/>
    </w:rPr>
  </w:style>
  <w:style w:type="paragraph" w:customStyle="1" w:styleId="Bodytext20">
    <w:name w:val="Body text (2)"/>
    <w:basedOn w:val="Normal"/>
    <w:link w:val="Bodytext2"/>
    <w:rsid w:val="004816EA"/>
    <w:pPr>
      <w:shd w:val="clear" w:color="auto" w:fill="FFFFFF"/>
      <w:spacing w:after="0" w:line="269" w:lineRule="exact"/>
      <w:ind w:hanging="400"/>
    </w:pPr>
    <w:rPr>
      <w:rFonts w:ascii="Times New Roman" w:eastAsiaTheme="minorHAnsi" w:hAnsi="Times New Roman" w:cs="Times New Roman"/>
      <w:i/>
      <w:iCs/>
      <w:kern w:val="2"/>
      <w:sz w:val="23"/>
      <w:szCs w:val="23"/>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10742</Words>
  <Characters>6123</Characters>
  <Application>Microsoft Office Word</Application>
  <DocSecurity>0</DocSecurity>
  <Lines>51</Lines>
  <Paragraphs>33</Paragraphs>
  <ScaleCrop>false</ScaleCrop>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Kazakevičius</dc:creator>
  <cp:keywords/>
  <dc:description/>
  <cp:lastModifiedBy>Mantas Kazakevičius</cp:lastModifiedBy>
  <cp:revision>2</cp:revision>
  <dcterms:created xsi:type="dcterms:W3CDTF">2024-03-25T12:34:00Z</dcterms:created>
  <dcterms:modified xsi:type="dcterms:W3CDTF">2024-03-25T12:34:00Z</dcterms:modified>
</cp:coreProperties>
</file>