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A04E" w14:textId="69BFE056" w:rsidR="00F078CD" w:rsidRPr="007A0257" w:rsidRDefault="00723277" w:rsidP="00B86CD5">
      <w:pPr>
        <w:contextualSpacing/>
        <w:rPr>
          <w:lang w:val="lt-LT"/>
        </w:rPr>
      </w:pPr>
      <w:r w:rsidRPr="007A0257">
        <w:rPr>
          <w:b/>
          <w:lang w:val="lt-LT"/>
        </w:rPr>
        <w:tab/>
      </w:r>
      <w:r w:rsidRPr="007A0257">
        <w:rPr>
          <w:b/>
          <w:lang w:val="lt-LT"/>
        </w:rPr>
        <w:tab/>
      </w:r>
      <w:r w:rsidRPr="007A0257">
        <w:rPr>
          <w:b/>
          <w:lang w:val="lt-LT"/>
        </w:rPr>
        <w:tab/>
      </w:r>
      <w:r w:rsidRPr="007A0257">
        <w:rPr>
          <w:b/>
          <w:lang w:val="lt-LT"/>
        </w:rPr>
        <w:tab/>
      </w:r>
      <w:r w:rsidRPr="007A0257">
        <w:rPr>
          <w:b/>
          <w:lang w:val="lt-LT"/>
        </w:rPr>
        <w:tab/>
      </w:r>
      <w:r w:rsidRPr="007A0257">
        <w:rPr>
          <w:b/>
          <w:lang w:val="lt-LT"/>
        </w:rPr>
        <w:tab/>
      </w:r>
      <w:r w:rsidRPr="007A0257">
        <w:rPr>
          <w:b/>
          <w:lang w:val="lt-LT"/>
        </w:rPr>
        <w:tab/>
        <w:t xml:space="preserve">        </w:t>
      </w:r>
      <w:r w:rsidR="007A0257">
        <w:rPr>
          <w:b/>
          <w:lang w:val="lt-LT"/>
        </w:rPr>
        <w:t xml:space="preserve">    </w:t>
      </w:r>
      <w:r w:rsidR="00D30FAD" w:rsidRPr="007A0257">
        <w:rPr>
          <w:lang w:val="lt-LT"/>
        </w:rPr>
        <w:t>20</w:t>
      </w:r>
      <w:r w:rsidR="004F1C46" w:rsidRPr="007A0257">
        <w:rPr>
          <w:lang w:val="lt-LT"/>
        </w:rPr>
        <w:t>2</w:t>
      </w:r>
      <w:r w:rsidR="005718E1" w:rsidRPr="007A0257">
        <w:rPr>
          <w:lang w:val="lt-LT"/>
        </w:rPr>
        <w:t>4</w:t>
      </w:r>
      <w:r w:rsidR="00D30FAD" w:rsidRPr="007A0257">
        <w:rPr>
          <w:lang w:val="lt-LT"/>
        </w:rPr>
        <w:t xml:space="preserve"> </w:t>
      </w:r>
      <w:r w:rsidR="005C3DF4" w:rsidRPr="007A0257">
        <w:rPr>
          <w:lang w:val="lt-LT"/>
        </w:rPr>
        <w:t>m.</w:t>
      </w:r>
      <w:r w:rsidR="0098035A" w:rsidRPr="007A0257">
        <w:rPr>
          <w:lang w:val="lt-LT"/>
        </w:rPr>
        <w:t xml:space="preserve">           </w:t>
      </w:r>
      <w:r w:rsidR="002F5DBF" w:rsidRPr="007A0257">
        <w:rPr>
          <w:lang w:val="lt-LT"/>
        </w:rPr>
        <w:t xml:space="preserve">     </w:t>
      </w:r>
      <w:r w:rsidR="0098035A" w:rsidRPr="007A0257">
        <w:rPr>
          <w:lang w:val="lt-LT"/>
        </w:rPr>
        <w:t xml:space="preserve">          </w:t>
      </w:r>
      <w:r w:rsidR="000A5002" w:rsidRPr="007A0257">
        <w:rPr>
          <w:lang w:val="lt-LT"/>
        </w:rPr>
        <w:t xml:space="preserve">  </w:t>
      </w:r>
      <w:r w:rsidR="00F078CD" w:rsidRPr="007A0257">
        <w:rPr>
          <w:lang w:val="lt-LT"/>
        </w:rPr>
        <w:t xml:space="preserve">    d.</w:t>
      </w:r>
    </w:p>
    <w:p w14:paraId="6361BEB4" w14:textId="279749D2" w:rsidR="005A42D7" w:rsidRPr="007A0257" w:rsidRDefault="005A42D7" w:rsidP="00B86CD5">
      <w:pPr>
        <w:contextualSpacing/>
        <w:rPr>
          <w:bCs/>
          <w:lang w:val="lt-LT"/>
        </w:rPr>
      </w:pPr>
      <w:r w:rsidRPr="007A0257">
        <w:rPr>
          <w:b/>
          <w:lang w:val="lt-LT"/>
        </w:rPr>
        <w:t xml:space="preserve">                                                               </w:t>
      </w:r>
      <w:r w:rsidR="00723277" w:rsidRPr="007A0257">
        <w:rPr>
          <w:b/>
          <w:lang w:val="lt-LT"/>
        </w:rPr>
        <w:t xml:space="preserve">                            </w:t>
      </w:r>
      <w:r w:rsidR="00B93CB4" w:rsidRPr="007A0257">
        <w:rPr>
          <w:b/>
          <w:lang w:val="lt-LT"/>
        </w:rPr>
        <w:t xml:space="preserve">    </w:t>
      </w:r>
      <w:r w:rsidR="00723277" w:rsidRPr="007A0257">
        <w:rPr>
          <w:b/>
          <w:lang w:val="lt-LT"/>
        </w:rPr>
        <w:t xml:space="preserve"> </w:t>
      </w:r>
      <w:r w:rsidR="006D2010" w:rsidRPr="007A0257">
        <w:rPr>
          <w:lang w:val="lt-LT"/>
        </w:rPr>
        <w:t>Prekių</w:t>
      </w:r>
      <w:r w:rsidR="006C256B" w:rsidRPr="007A0257">
        <w:rPr>
          <w:lang w:val="lt-LT"/>
        </w:rPr>
        <w:t xml:space="preserve"> </w:t>
      </w:r>
      <w:r w:rsidR="0008109B" w:rsidRPr="007A0257">
        <w:rPr>
          <w:lang w:val="lt-LT"/>
        </w:rPr>
        <w:t xml:space="preserve">viešojo pirkimo-pardavimo                                                                                </w:t>
      </w:r>
      <w:r w:rsidR="00036A1E" w:rsidRPr="007A0257">
        <w:rPr>
          <w:lang w:val="lt-LT"/>
        </w:rPr>
        <w:t xml:space="preserve"> </w:t>
      </w:r>
      <w:r w:rsidR="00B609AC" w:rsidRPr="007A0257">
        <w:rPr>
          <w:lang w:val="lt-LT"/>
        </w:rPr>
        <w:tab/>
      </w:r>
      <w:r w:rsidR="00B609AC" w:rsidRPr="007A0257">
        <w:rPr>
          <w:lang w:val="lt-LT"/>
        </w:rPr>
        <w:tab/>
      </w:r>
      <w:r w:rsidR="00B609AC" w:rsidRPr="007A0257">
        <w:rPr>
          <w:lang w:val="lt-LT"/>
        </w:rPr>
        <w:tab/>
      </w:r>
      <w:r w:rsidR="00B609AC" w:rsidRPr="007A0257">
        <w:rPr>
          <w:lang w:val="lt-LT"/>
        </w:rPr>
        <w:tab/>
      </w:r>
      <w:r w:rsidR="00B609AC" w:rsidRPr="007A0257">
        <w:rPr>
          <w:lang w:val="lt-LT"/>
        </w:rPr>
        <w:tab/>
      </w:r>
      <w:r w:rsidR="00B609AC" w:rsidRPr="007A0257">
        <w:rPr>
          <w:lang w:val="lt-LT"/>
        </w:rPr>
        <w:tab/>
      </w:r>
      <w:r w:rsidR="00B609AC" w:rsidRPr="007A0257">
        <w:rPr>
          <w:lang w:val="lt-LT"/>
        </w:rPr>
        <w:tab/>
        <w:t xml:space="preserve">       </w:t>
      </w:r>
      <w:r w:rsidR="007A0257">
        <w:rPr>
          <w:lang w:val="lt-LT"/>
        </w:rPr>
        <w:t xml:space="preserve">    </w:t>
      </w:r>
      <w:r w:rsidR="00B609AC" w:rsidRPr="007A0257">
        <w:rPr>
          <w:lang w:val="lt-LT"/>
        </w:rPr>
        <w:t xml:space="preserve"> </w:t>
      </w:r>
      <w:r w:rsidRPr="007A0257">
        <w:rPr>
          <w:bCs/>
          <w:lang w:val="lt-LT"/>
        </w:rPr>
        <w:t xml:space="preserve">sutarties Nr. </w:t>
      </w:r>
    </w:p>
    <w:p w14:paraId="444797B7" w14:textId="6597DE91" w:rsidR="00F239A9" w:rsidRPr="007A0257" w:rsidRDefault="005A42D7" w:rsidP="00865540">
      <w:pPr>
        <w:rPr>
          <w:lang w:val="lt-LT"/>
        </w:rPr>
      </w:pPr>
      <w:r w:rsidRPr="007A0257">
        <w:rPr>
          <w:lang w:val="lt-LT"/>
        </w:rPr>
        <w:t xml:space="preserve">                                                               </w:t>
      </w:r>
      <w:r w:rsidR="00723277" w:rsidRPr="007A0257">
        <w:rPr>
          <w:lang w:val="lt-LT"/>
        </w:rPr>
        <w:t xml:space="preserve">                             </w:t>
      </w:r>
      <w:r w:rsidR="00B93CB4" w:rsidRPr="007A0257">
        <w:rPr>
          <w:lang w:val="lt-LT"/>
        </w:rPr>
        <w:t xml:space="preserve">    </w:t>
      </w:r>
      <w:r w:rsidR="00865540" w:rsidRPr="007A0257">
        <w:rPr>
          <w:lang w:val="lt-LT"/>
        </w:rPr>
        <w:t>p</w:t>
      </w:r>
      <w:r w:rsidRPr="007A0257">
        <w:rPr>
          <w:lang w:val="lt-LT"/>
        </w:rPr>
        <w:t>riedas</w:t>
      </w:r>
    </w:p>
    <w:p w14:paraId="7B3E1DF7" w14:textId="77777777" w:rsidR="00865540" w:rsidRPr="007A0257" w:rsidRDefault="00865540" w:rsidP="00865540">
      <w:pPr>
        <w:rPr>
          <w:lang w:val="lt-LT"/>
        </w:rPr>
      </w:pPr>
    </w:p>
    <w:p w14:paraId="16562D87" w14:textId="77777777" w:rsidR="000E2DC5" w:rsidRPr="007A0257" w:rsidRDefault="000E2DC5" w:rsidP="000E2DC5">
      <w:pPr>
        <w:rPr>
          <w:lang w:val="lt-LT"/>
        </w:rPr>
      </w:pPr>
    </w:p>
    <w:p w14:paraId="1DF2759D" w14:textId="72E72EDC" w:rsidR="000E2DC5" w:rsidRDefault="000E2DC5" w:rsidP="004F1C46">
      <w:pPr>
        <w:pStyle w:val="Porat"/>
        <w:tabs>
          <w:tab w:val="clear" w:pos="4819"/>
          <w:tab w:val="clear" w:pos="9638"/>
          <w:tab w:val="left" w:pos="1276"/>
          <w:tab w:val="center" w:pos="3544"/>
          <w:tab w:val="right" w:pos="8640"/>
        </w:tabs>
        <w:ind w:left="1260" w:hanging="1260"/>
        <w:jc w:val="center"/>
        <w:rPr>
          <w:rFonts w:cs="Times New Roman"/>
          <w:b/>
          <w:szCs w:val="24"/>
          <w:lang w:val="lt-LT"/>
        </w:rPr>
      </w:pPr>
      <w:r w:rsidRPr="007A0257">
        <w:rPr>
          <w:rFonts w:cs="Times New Roman"/>
          <w:b/>
          <w:szCs w:val="24"/>
          <w:lang w:val="lt-LT"/>
        </w:rPr>
        <w:t>TECHNINĖ SPECIFIKACIJA</w:t>
      </w:r>
    </w:p>
    <w:p w14:paraId="56586AB1" w14:textId="77777777" w:rsidR="00E642B1" w:rsidRPr="007A0257" w:rsidRDefault="00E642B1" w:rsidP="004F1C46">
      <w:pPr>
        <w:pStyle w:val="Porat"/>
        <w:tabs>
          <w:tab w:val="clear" w:pos="4819"/>
          <w:tab w:val="clear" w:pos="9638"/>
          <w:tab w:val="left" w:pos="1276"/>
          <w:tab w:val="center" w:pos="3544"/>
          <w:tab w:val="right" w:pos="8640"/>
        </w:tabs>
        <w:ind w:left="1260" w:hanging="1260"/>
        <w:jc w:val="center"/>
        <w:rPr>
          <w:rFonts w:cs="Times New Roman"/>
          <w:b/>
          <w:szCs w:val="24"/>
          <w:lang w:val="lt-LT"/>
        </w:rPr>
      </w:pPr>
    </w:p>
    <w:p w14:paraId="4959110E" w14:textId="77777777" w:rsidR="00E642B1" w:rsidRPr="00E642B1" w:rsidRDefault="00E642B1" w:rsidP="00E642B1">
      <w:pPr>
        <w:suppressAutoHyphens/>
        <w:autoSpaceDN w:val="0"/>
        <w:spacing w:before="60" w:after="60"/>
        <w:jc w:val="both"/>
        <w:textAlignment w:val="baseline"/>
        <w:rPr>
          <w:rFonts w:eastAsia="Calibri"/>
          <w:b/>
          <w:i/>
          <w:color w:val="FF0000"/>
          <w:lang w:val="lt-LT"/>
        </w:rPr>
      </w:pPr>
      <w:r w:rsidRPr="00E642B1">
        <w:rPr>
          <w:rFonts w:eastAsia="Calibri"/>
          <w:b/>
          <w:u w:val="single"/>
          <w:lang w:val="lt-LT"/>
        </w:rPr>
        <w:t>Pirkimo objektui taikomi Lietuvos Respublikos viešųjų pirkimų įstatymo 37 str. 9 dalies reikalavimai susiję su nacionaliniu saugumu</w:t>
      </w:r>
      <w:r w:rsidRPr="00E642B1">
        <w:rPr>
          <w:rFonts w:eastAsia="Calibri"/>
          <w:lang w:val="lt-LT"/>
        </w:rPr>
        <w:t xml:space="preserve">. </w:t>
      </w:r>
      <w:r w:rsidRPr="00E642B1">
        <w:rPr>
          <w:rFonts w:eastAsia="Calibri"/>
          <w:b/>
          <w:i/>
          <w:color w:val="FF0000"/>
          <w:lang w:val="lt-LT"/>
        </w:rPr>
        <w:t xml:space="preserve"> </w:t>
      </w:r>
    </w:p>
    <w:p w14:paraId="78F02072" w14:textId="69433908" w:rsidR="00E642B1" w:rsidRPr="00E642B1" w:rsidRDefault="00E642B1" w:rsidP="00E642B1">
      <w:pPr>
        <w:suppressAutoHyphens/>
        <w:autoSpaceDN w:val="0"/>
        <w:spacing w:before="60" w:after="60"/>
        <w:jc w:val="both"/>
        <w:textAlignment w:val="baseline"/>
        <w:rPr>
          <w:rFonts w:eastAsia="Calibri"/>
          <w:lang w:val="lt-LT"/>
        </w:rPr>
      </w:pPr>
      <w:r>
        <w:rPr>
          <w:rFonts w:eastAsia="Calibri"/>
          <w:lang w:val="lt-LT"/>
        </w:rPr>
        <w:t>Pardavėjas</w:t>
      </w:r>
      <w:r w:rsidRPr="00E642B1">
        <w:rPr>
          <w:rFonts w:eastAsia="Calibri"/>
          <w:lang w:val="lt-LT"/>
        </w:rPr>
        <w:t xml:space="preserve"> privalo įrodyti, kad prekės  nekelia grėsmės nacionaliniam saugumui, nėra toliau nurodytų aplinkybių: </w:t>
      </w:r>
    </w:p>
    <w:p w14:paraId="2F19B7DE" w14:textId="77777777" w:rsidR="00E642B1" w:rsidRPr="00E642B1" w:rsidRDefault="00E642B1" w:rsidP="00E642B1">
      <w:pPr>
        <w:numPr>
          <w:ilvl w:val="0"/>
          <w:numId w:val="22"/>
        </w:numPr>
        <w:suppressAutoHyphens/>
        <w:autoSpaceDN w:val="0"/>
        <w:spacing w:before="60" w:after="60" w:line="276" w:lineRule="auto"/>
        <w:contextualSpacing/>
        <w:jc w:val="both"/>
        <w:textAlignment w:val="baseline"/>
        <w:rPr>
          <w:rFonts w:eastAsia="Calibri"/>
          <w:lang w:val="lt-LT"/>
        </w:rPr>
      </w:pPr>
      <w:r w:rsidRPr="00E642B1">
        <w:rPr>
          <w:rFonts w:eastAsia="Calibri"/>
          <w:lang w:val="lt-LT"/>
        </w:rPr>
        <w:t>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08AF7C45" w14:textId="77777777" w:rsidR="00E642B1" w:rsidRPr="00E642B1" w:rsidRDefault="00E642B1" w:rsidP="00E642B1">
      <w:pPr>
        <w:suppressAutoHyphens/>
        <w:autoSpaceDN w:val="0"/>
        <w:spacing w:before="60" w:after="60"/>
        <w:jc w:val="both"/>
        <w:textAlignment w:val="baseline"/>
        <w:rPr>
          <w:rFonts w:eastAsia="Calibri"/>
          <w:lang w:val="lt-LT"/>
        </w:rPr>
      </w:pPr>
    </w:p>
    <w:p w14:paraId="4F3F1485" w14:textId="5A0F0336" w:rsidR="00E642B1" w:rsidRPr="00E642B1" w:rsidRDefault="001C0D05" w:rsidP="00E642B1">
      <w:pPr>
        <w:suppressAutoHyphens/>
        <w:autoSpaceDN w:val="0"/>
        <w:spacing w:before="60" w:after="60"/>
        <w:jc w:val="both"/>
        <w:textAlignment w:val="baseline"/>
        <w:rPr>
          <w:rFonts w:eastAsia="Calibri"/>
          <w:b/>
          <w:lang w:val="lt-LT"/>
        </w:rPr>
      </w:pPr>
      <w:r w:rsidRPr="001C0D05">
        <w:rPr>
          <w:rFonts w:eastAsia="Calibri"/>
          <w:b/>
          <w:lang w:val="lt-LT"/>
        </w:rPr>
        <w:t xml:space="preserve">Pirkėjas </w:t>
      </w:r>
      <w:r w:rsidR="00E642B1" w:rsidRPr="00E642B1">
        <w:rPr>
          <w:rFonts w:eastAsia="Calibri"/>
          <w:b/>
          <w:lang w:val="lt-LT"/>
        </w:rPr>
        <w:t xml:space="preserve">pasiūlymo atitikties LR viešųjų pirkimų įstatymo 37 straipsnio 9 dalies reikalavimams patvirtinimui, iš </w:t>
      </w:r>
      <w:r w:rsidR="003B50BC" w:rsidRPr="003B50BC">
        <w:rPr>
          <w:rFonts w:eastAsia="Calibri"/>
          <w:b/>
          <w:lang w:val="lt-LT"/>
        </w:rPr>
        <w:t>Pardavėj</w:t>
      </w:r>
      <w:r w:rsidR="003B50BC">
        <w:rPr>
          <w:rFonts w:eastAsia="Calibri"/>
          <w:b/>
          <w:lang w:val="lt-LT"/>
        </w:rPr>
        <w:t>o</w:t>
      </w:r>
      <w:r w:rsidR="00E642B1" w:rsidRPr="00E642B1">
        <w:rPr>
          <w:rFonts w:eastAsia="Calibri"/>
          <w:b/>
          <w:lang w:val="lt-LT"/>
        </w:rPr>
        <w:t xml:space="preserve"> reikalauja  </w:t>
      </w:r>
      <w:r w:rsidR="00E642B1" w:rsidRPr="00E642B1">
        <w:rPr>
          <w:rFonts w:eastAsia="Calibri"/>
          <w:b/>
          <w:bCs/>
          <w:lang w:val="lt-LT"/>
        </w:rPr>
        <w:t>KARTU SU PASIŪLYMU</w:t>
      </w:r>
      <w:r w:rsidR="00E642B1" w:rsidRPr="00E642B1">
        <w:rPr>
          <w:rFonts w:eastAsia="Calibri"/>
          <w:lang w:val="lt-LT"/>
        </w:rPr>
        <w:t xml:space="preserve"> </w:t>
      </w:r>
      <w:r w:rsidR="00E642B1" w:rsidRPr="00E642B1">
        <w:rPr>
          <w:rFonts w:eastAsia="Calibri"/>
          <w:b/>
          <w:bCs/>
          <w:lang w:val="lt-LT"/>
        </w:rPr>
        <w:t xml:space="preserve">PATEIKTI užpildytą pirkimo dokumentą „Nacionalinio saugumo reikalavimų atitikties deklaracija“ (5 IA PD ATITIKTIES DEKLARACIJA), o iš ekonomiškai naudingiausią pasiūlymą pateikusio </w:t>
      </w:r>
      <w:r w:rsidR="003B50BC" w:rsidRPr="003B50BC">
        <w:rPr>
          <w:rFonts w:eastAsia="Calibri"/>
          <w:b/>
          <w:bCs/>
          <w:lang w:val="lt-LT"/>
        </w:rPr>
        <w:t>Pardavėj</w:t>
      </w:r>
      <w:r w:rsidR="003B50BC">
        <w:rPr>
          <w:rFonts w:eastAsia="Calibri"/>
          <w:b/>
          <w:bCs/>
          <w:lang w:val="lt-LT"/>
        </w:rPr>
        <w:t>o</w:t>
      </w:r>
      <w:r w:rsidR="00E642B1" w:rsidRPr="00E642B1">
        <w:rPr>
          <w:rFonts w:eastAsia="Calibri"/>
          <w:b/>
          <w:bCs/>
          <w:lang w:val="lt-LT"/>
        </w:rPr>
        <w:t xml:space="preserve"> reikalaus pateikti (kartu su pasiūlymu šių dokumentų </w:t>
      </w:r>
      <w:r w:rsidR="003B50BC" w:rsidRPr="003B50BC">
        <w:rPr>
          <w:rFonts w:eastAsia="Calibri"/>
          <w:b/>
          <w:bCs/>
          <w:lang w:val="lt-LT"/>
        </w:rPr>
        <w:t>Pardavėjas</w:t>
      </w:r>
      <w:r w:rsidR="00E642B1" w:rsidRPr="00E642B1">
        <w:rPr>
          <w:rFonts w:eastAsia="Calibri"/>
          <w:b/>
          <w:bCs/>
          <w:lang w:val="lt-LT"/>
        </w:rPr>
        <w:t xml:space="preserve"> pateikti neturi) – vieną ar kelis šiuos dokumentus: </w:t>
      </w:r>
      <w:r w:rsidR="00E642B1" w:rsidRPr="00E642B1">
        <w:rPr>
          <w:rFonts w:eastAsia="Calibri"/>
          <w:b/>
          <w:lang w:val="lt-LT"/>
        </w:rPr>
        <w:t xml:space="preserve">juridinio asmens vadovo </w:t>
      </w:r>
      <w:r w:rsidR="00E642B1" w:rsidRPr="00E642B1">
        <w:rPr>
          <w:rFonts w:eastAsia="Calibri"/>
          <w:b/>
          <w:bCs/>
          <w:lang w:val="lt-LT"/>
        </w:rPr>
        <w:t>patvirtintą</w:t>
      </w:r>
      <w:r w:rsidR="00E642B1" w:rsidRPr="00E642B1">
        <w:rPr>
          <w:rFonts w:eastAsia="Calibri"/>
          <w:b/>
          <w:lang w:val="lt-LT"/>
        </w:rPr>
        <w:t xml:space="preserve"> juridinio asmens steigimo dokumentų </w:t>
      </w:r>
      <w:r w:rsidR="00E642B1" w:rsidRPr="00E642B1">
        <w:rPr>
          <w:rFonts w:eastAsia="Calibri"/>
          <w:b/>
          <w:bCs/>
          <w:lang w:val="lt-LT"/>
        </w:rPr>
        <w:t>kopiją</w:t>
      </w:r>
      <w:r w:rsidR="00E642B1" w:rsidRPr="00E642B1">
        <w:rPr>
          <w:rFonts w:eastAsia="Calibri"/>
          <w:b/>
          <w:lang w:val="lt-LT"/>
        </w:rPr>
        <w:t xml:space="preserve">, Juridinių asmenų registro </w:t>
      </w:r>
      <w:r w:rsidR="00E642B1" w:rsidRPr="00E642B1">
        <w:rPr>
          <w:rFonts w:eastAsia="Calibri"/>
          <w:b/>
          <w:bCs/>
          <w:lang w:val="lt-LT"/>
        </w:rPr>
        <w:t>išplėstinį išrašą</w:t>
      </w:r>
      <w:r w:rsidR="00E642B1" w:rsidRPr="00E642B1">
        <w:rPr>
          <w:rFonts w:eastAsia="Calibri"/>
          <w:b/>
          <w:lang w:val="lt-LT"/>
        </w:rPr>
        <w:t xml:space="preserve"> su istorija, </w:t>
      </w:r>
      <w:r w:rsidR="00E642B1" w:rsidRPr="00E642B1">
        <w:rPr>
          <w:rFonts w:eastAsia="Calibri"/>
          <w:b/>
          <w:bCs/>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00E642B1" w:rsidRPr="00E642B1">
        <w:rPr>
          <w:rFonts w:eastAsia="Calibri"/>
          <w:b/>
          <w:lang w:val="lt-LT"/>
        </w:rPr>
        <w:t xml:space="preserve"> arba </w:t>
      </w:r>
      <w:r w:rsidR="00E642B1" w:rsidRPr="00E642B1">
        <w:rPr>
          <w:rFonts w:eastAsia="Calibri"/>
          <w:b/>
          <w:bCs/>
          <w:lang w:val="lt-LT"/>
        </w:rPr>
        <w:t xml:space="preserve">atitinkamus </w:t>
      </w:r>
      <w:r w:rsidR="00E642B1" w:rsidRPr="00E642B1">
        <w:rPr>
          <w:rFonts w:eastAsia="Calibri"/>
          <w:b/>
          <w:lang w:val="lt-LT"/>
        </w:rPr>
        <w:t xml:space="preserve">valstybės narės ar trečiosios šalies </w:t>
      </w:r>
      <w:r w:rsidR="00E642B1" w:rsidRPr="00E642B1">
        <w:rPr>
          <w:rFonts w:eastAsia="Calibri"/>
          <w:b/>
          <w:bCs/>
          <w:lang w:val="lt-LT"/>
        </w:rPr>
        <w:t xml:space="preserve">dokumentus, ar kitus </w:t>
      </w:r>
      <w:r w:rsidRPr="001C0D05">
        <w:rPr>
          <w:rFonts w:eastAsia="Calibri"/>
          <w:b/>
          <w:bCs/>
          <w:lang w:val="lt-LT"/>
        </w:rPr>
        <w:t>Pirkėj</w:t>
      </w:r>
      <w:r>
        <w:rPr>
          <w:rFonts w:eastAsia="Calibri"/>
          <w:b/>
          <w:bCs/>
          <w:lang w:val="lt-LT"/>
        </w:rPr>
        <w:t xml:space="preserve">ui </w:t>
      </w:r>
      <w:r w:rsidR="00E642B1" w:rsidRPr="00E642B1">
        <w:rPr>
          <w:rFonts w:eastAsia="Calibri"/>
          <w:b/>
          <w:bCs/>
          <w:lang w:val="lt-LT"/>
        </w:rPr>
        <w:t>priimtinus dokumentus</w:t>
      </w:r>
      <w:r w:rsidR="00E642B1" w:rsidRPr="00E642B1">
        <w:rPr>
          <w:rFonts w:eastAsia="Calibri"/>
          <w:b/>
          <w:lang w:val="lt-LT"/>
        </w:rPr>
        <w:t xml:space="preserve">. </w:t>
      </w:r>
    </w:p>
    <w:p w14:paraId="420307A9" w14:textId="77777777" w:rsidR="00E642B1" w:rsidRPr="00E642B1" w:rsidRDefault="00E642B1" w:rsidP="00E642B1">
      <w:pPr>
        <w:suppressAutoHyphens/>
        <w:autoSpaceDN w:val="0"/>
        <w:spacing w:before="60" w:after="60"/>
        <w:textAlignment w:val="baseline"/>
        <w:rPr>
          <w:rFonts w:eastAsia="Calibri"/>
          <w:lang w:val="lt-LT"/>
        </w:rPr>
      </w:pPr>
    </w:p>
    <w:p w14:paraId="0949B3F7" w14:textId="01332D10" w:rsidR="00E642B1" w:rsidRPr="00E642B1" w:rsidRDefault="00E642B1" w:rsidP="00E642B1">
      <w:pPr>
        <w:suppressAutoHyphens/>
        <w:autoSpaceDN w:val="0"/>
        <w:spacing w:before="60" w:after="60"/>
        <w:jc w:val="both"/>
        <w:textAlignment w:val="baseline"/>
        <w:rPr>
          <w:rFonts w:eastAsia="Calibri"/>
          <w:lang w:val="lt-LT"/>
        </w:rPr>
      </w:pPr>
      <w:r w:rsidRPr="00E642B1">
        <w:rPr>
          <w:rFonts w:eastAsia="Calibri"/>
          <w:bCs/>
          <w:lang w:val="lt-LT"/>
        </w:rPr>
        <w:t xml:space="preserve">Dokumentai, kuriuose nenurodytas jų galiojimo terminas, turi būti išduoti ar atspausdinti iš informacinės sistemos ne anksčiau kaip likus 3 mėnesiams iki tos dienos, kurią </w:t>
      </w:r>
      <w:r w:rsidR="001C0D05" w:rsidRPr="001C0D05">
        <w:rPr>
          <w:rFonts w:eastAsia="Calibri"/>
          <w:bCs/>
          <w:lang w:val="lt-LT"/>
        </w:rPr>
        <w:t>Pirkėj</w:t>
      </w:r>
      <w:r w:rsidR="001C0D05">
        <w:rPr>
          <w:rFonts w:eastAsia="Calibri"/>
          <w:bCs/>
          <w:lang w:val="lt-LT"/>
        </w:rPr>
        <w:t>o</w:t>
      </w:r>
      <w:r w:rsidRPr="00E642B1">
        <w:rPr>
          <w:rFonts w:eastAsia="Calibri"/>
          <w:bCs/>
          <w:lang w:val="lt-LT"/>
        </w:rPr>
        <w:t xml:space="preserve"> prašymu </w:t>
      </w:r>
      <w:r w:rsidR="003B50BC" w:rsidRPr="003B50BC">
        <w:rPr>
          <w:rFonts w:eastAsia="Calibri"/>
          <w:bCs/>
          <w:lang w:val="lt-LT"/>
        </w:rPr>
        <w:t>Pardavėja</w:t>
      </w:r>
      <w:r w:rsidRPr="00E642B1">
        <w:rPr>
          <w:rFonts w:eastAsia="Calibri"/>
          <w:bCs/>
          <w:lang w:val="lt-LT"/>
        </w:rPr>
        <w:t>s turi pateikti dokumentus</w:t>
      </w:r>
      <w:r w:rsidRPr="00E642B1">
        <w:rPr>
          <w:rFonts w:eastAsia="Calibri"/>
          <w:lang w:val="lt-LT"/>
        </w:rPr>
        <w:t>.</w:t>
      </w:r>
    </w:p>
    <w:p w14:paraId="6B89CED7" w14:textId="77777777" w:rsidR="00E642B1" w:rsidRPr="00E642B1" w:rsidRDefault="00E642B1" w:rsidP="00E642B1">
      <w:pPr>
        <w:suppressAutoHyphens/>
        <w:autoSpaceDN w:val="0"/>
        <w:spacing w:before="60" w:after="60"/>
        <w:jc w:val="both"/>
        <w:textAlignment w:val="baseline"/>
        <w:rPr>
          <w:rFonts w:eastAsia="Calibri"/>
          <w:bCs/>
          <w:lang w:val="lt-LT"/>
        </w:rPr>
      </w:pPr>
      <w:r w:rsidRPr="00E642B1">
        <w:rPr>
          <w:rFonts w:eastAsia="Calibri"/>
          <w:b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0D0EC38" w14:textId="77777777" w:rsidR="00E642B1" w:rsidRPr="00E642B1" w:rsidRDefault="00E642B1" w:rsidP="00E642B1">
      <w:pPr>
        <w:suppressAutoHyphens/>
        <w:autoSpaceDN w:val="0"/>
        <w:spacing w:before="60" w:after="60"/>
        <w:jc w:val="both"/>
        <w:textAlignment w:val="baseline"/>
        <w:rPr>
          <w:rFonts w:eastAsia="Calibri"/>
          <w:lang w:val="lt-LT"/>
        </w:rPr>
      </w:pPr>
    </w:p>
    <w:p w14:paraId="0A02D938" w14:textId="77777777" w:rsidR="00E642B1" w:rsidRPr="00E642B1" w:rsidRDefault="00E642B1" w:rsidP="00E642B1">
      <w:pPr>
        <w:suppressAutoHyphens/>
        <w:autoSpaceDN w:val="0"/>
        <w:jc w:val="both"/>
        <w:textAlignment w:val="baseline"/>
        <w:rPr>
          <w:b/>
          <w:lang w:val="lt-LT"/>
        </w:rPr>
      </w:pPr>
      <w:r w:rsidRPr="00E642B1">
        <w:rPr>
          <w:b/>
          <w:lang w:val="lt-LT"/>
        </w:rPr>
        <w:t>TECHNINĖ SPECIFIKACIJA</w:t>
      </w:r>
    </w:p>
    <w:p w14:paraId="2A53E7A7" w14:textId="77777777" w:rsidR="00E642B1" w:rsidRPr="00E642B1" w:rsidRDefault="00E642B1" w:rsidP="00E642B1">
      <w:pPr>
        <w:numPr>
          <w:ilvl w:val="1"/>
          <w:numId w:val="23"/>
        </w:numPr>
        <w:tabs>
          <w:tab w:val="left" w:pos="1276"/>
        </w:tabs>
        <w:suppressAutoHyphens/>
        <w:autoSpaceDN w:val="0"/>
        <w:spacing w:after="200" w:line="276" w:lineRule="auto"/>
        <w:ind w:left="788" w:hanging="221"/>
        <w:jc w:val="both"/>
        <w:textAlignment w:val="baseline"/>
        <w:rPr>
          <w:rFonts w:eastAsia="Calibri"/>
          <w:b/>
          <w:noProof/>
          <w:lang w:val="lt-LT"/>
        </w:rPr>
      </w:pPr>
      <w:r w:rsidRPr="00E642B1">
        <w:rPr>
          <w:rFonts w:eastAsia="Calibri"/>
          <w:b/>
          <w:noProof/>
          <w:lang w:val="lt-LT"/>
        </w:rPr>
        <w:t>Esama situacija.</w:t>
      </w:r>
    </w:p>
    <w:p w14:paraId="6FEAAEE2" w14:textId="77777777" w:rsidR="00E642B1" w:rsidRPr="00E642B1" w:rsidRDefault="00E642B1" w:rsidP="00E642B1">
      <w:pPr>
        <w:tabs>
          <w:tab w:val="left" w:pos="270"/>
          <w:tab w:val="left" w:pos="450"/>
          <w:tab w:val="left" w:pos="1134"/>
        </w:tabs>
        <w:suppressAutoHyphens/>
        <w:autoSpaceDN w:val="0"/>
        <w:ind w:firstLine="567"/>
        <w:jc w:val="both"/>
        <w:textAlignment w:val="baseline"/>
        <w:rPr>
          <w:rFonts w:eastAsia="Calibri"/>
          <w:noProof/>
          <w:color w:val="000000"/>
          <w:lang w:val="lt-LT"/>
        </w:rPr>
      </w:pPr>
      <w:r w:rsidRPr="00E642B1">
        <w:rPr>
          <w:rFonts w:eastAsia="Calibri"/>
          <w:noProof/>
          <w:color w:val="000000"/>
          <w:lang w:val="lt-LT"/>
        </w:rPr>
        <w:t>1.2.1. Nuo 2021 m. užsieniečiui, kuriam suteiktas e. rezidento statusas, išduodama Elektroninės atpažinties ir elektroninio parašo priemonė (toliau – priemonė) su joje įrašytais e. rezidento elektroninės atpažinties sertifikatu ir e. rezidento elektroninio parašo kvalifikuotu sertifikatu, kurie galioja ne ilgiau nei užsieniečio e. rezidento statusas. Užsienietis prašymą užpildo per Lietuvos migracijos informacinę sistemą (MIGRIS). Suteikus e. rezidento statusą, ADIC automatiniu būdu per MIGRIS–ADIS sąsają pateikiamas užsakymas išrašyti vidaus reikalų ministro nustatytos formos priemonę su joje įrašytais e. rezidento elektroninės atpažinties sertifikatu ir e. rezidento elektroninio parašo</w:t>
      </w:r>
      <w:r w:rsidRPr="00E642B1">
        <w:rPr>
          <w:rFonts w:eastAsia="Calibri"/>
          <w:noProof/>
          <w:lang w:val="lt-LT"/>
        </w:rPr>
        <w:t xml:space="preserve"> </w:t>
      </w:r>
      <w:r w:rsidRPr="00E642B1">
        <w:rPr>
          <w:rFonts w:eastAsia="Calibri"/>
          <w:noProof/>
          <w:color w:val="000000"/>
          <w:lang w:val="lt-LT"/>
        </w:rPr>
        <w:t xml:space="preserve">kvalifikuotu sertifikatu. ADIC priemones išrašo Asmens dokumentų išdavimo informacinės sistemos (toliau – ADIS) priemonėmis. Į priemonėse įdiegtą kontaktinę elektroninę laikmeną įrašomi e. rezidento elektroninės atpažinties sertifikatas ir e. rezidento </w:t>
      </w:r>
      <w:r w:rsidRPr="00E642B1">
        <w:rPr>
          <w:rFonts w:eastAsia="Calibri"/>
          <w:noProof/>
          <w:color w:val="000000"/>
          <w:lang w:val="lt-LT"/>
        </w:rPr>
        <w:lastRenderedPageBreak/>
        <w:t>elektroninio parašo kvalifikuotas sertifikatas, sudaromi priemonės elektroninio parašo funkcijos aktyvavimo duomenys (slaptažodis).</w:t>
      </w:r>
    </w:p>
    <w:p w14:paraId="1943FD4E" w14:textId="09084B24" w:rsidR="00E642B1" w:rsidRPr="00E642B1" w:rsidRDefault="00E642B1" w:rsidP="00E642B1">
      <w:pPr>
        <w:tabs>
          <w:tab w:val="left" w:pos="270"/>
          <w:tab w:val="left" w:pos="450"/>
          <w:tab w:val="left" w:pos="1134"/>
        </w:tabs>
        <w:suppressAutoHyphens/>
        <w:autoSpaceDN w:val="0"/>
        <w:ind w:firstLine="567"/>
        <w:jc w:val="both"/>
        <w:textAlignment w:val="baseline"/>
        <w:rPr>
          <w:rFonts w:eastAsia="Calibri"/>
          <w:noProof/>
          <w:lang w:val="lt-LT"/>
        </w:rPr>
      </w:pPr>
      <w:r w:rsidRPr="00E642B1">
        <w:rPr>
          <w:rFonts w:eastAsia="Calibri"/>
          <w:noProof/>
          <w:lang w:val="lt-LT"/>
        </w:rPr>
        <w:t xml:space="preserve">1.2.2. </w:t>
      </w:r>
      <w:r w:rsidR="003B50BC" w:rsidRPr="003B50BC">
        <w:rPr>
          <w:rFonts w:eastAsia="Calibri"/>
          <w:noProof/>
          <w:lang w:val="lt-LT"/>
        </w:rPr>
        <w:t xml:space="preserve">Pardavėjas </w:t>
      </w:r>
      <w:r w:rsidRPr="00E642B1">
        <w:rPr>
          <w:rFonts w:eastAsia="Calibri"/>
          <w:noProof/>
          <w:lang w:val="lt-LT"/>
        </w:rPr>
        <w:t xml:space="preserve">(toliau – pardavėjas ar tiekėjas), siekdamas, kad jo pasiūlymas būtų pripažintas tinkamu, rengdamas pasiūlymą, privalės susipažinti su </w:t>
      </w:r>
      <w:smartTag w:uri="urn:schemas-microsoft-com:office:smarttags" w:element="stockticker">
        <w:r w:rsidRPr="00E642B1">
          <w:rPr>
            <w:rFonts w:eastAsia="Calibri"/>
            <w:noProof/>
            <w:lang w:val="lt-LT"/>
          </w:rPr>
          <w:t>ADIC</w:t>
        </w:r>
      </w:smartTag>
      <w:r w:rsidRPr="00E642B1">
        <w:rPr>
          <w:rFonts w:eastAsia="Calibri"/>
          <w:noProof/>
          <w:lang w:val="lt-LT"/>
        </w:rPr>
        <w:t xml:space="preserve"> turima programine ir technine įranga, įvertinti Pirkėjo turimos įrangos racionaliausio panaudojimo būdus (kontaktinis asmuo susipažinti su ADIS technine ir programine įranga: direktoriaus pavaduotojas Andžejus Kudalevas, tel. 271 8017, e. p. </w:t>
      </w:r>
      <w:hyperlink r:id="rId8" w:history="1">
        <w:r w:rsidRPr="00E642B1">
          <w:rPr>
            <w:rFonts w:eastAsia="Calibri"/>
            <w:noProof/>
            <w:color w:val="0000FF"/>
            <w:u w:val="single"/>
            <w:lang w:val="lt-LT"/>
          </w:rPr>
          <w:t>andzejus.kudalevas@adic.gov.lt</w:t>
        </w:r>
      </w:hyperlink>
      <w:r w:rsidRPr="00E642B1">
        <w:rPr>
          <w:rFonts w:eastAsia="Calibri"/>
          <w:noProof/>
          <w:lang w:val="lt-LT"/>
        </w:rPr>
        <w:t xml:space="preserve">). Pardavėjas privalės užtikrinti, kad jo tiekiamos priemonės būtų išrašomos ADIC turima programine ir technine įranga. Esant tiekiamų priemonių fizinių savybių ar priemonėse integruotų elektroninių laikmenų operacinės sistemos neatitikimams šiuo metu išrašymui naudojamiems blankams ar turimai įrašymo į elektronines laikmenas techninei ar programinei įrangai, keisti </w:t>
      </w:r>
      <w:smartTag w:uri="urn:schemas-microsoft-com:office:smarttags" w:element="stockticker">
        <w:r w:rsidRPr="00E642B1">
          <w:rPr>
            <w:rFonts w:eastAsia="Calibri"/>
            <w:noProof/>
            <w:lang w:val="lt-LT"/>
          </w:rPr>
          <w:t>ADIC</w:t>
        </w:r>
      </w:smartTag>
      <w:r w:rsidRPr="00E642B1">
        <w:rPr>
          <w:rFonts w:eastAsia="Calibri"/>
          <w:noProof/>
          <w:lang w:val="lt-LT"/>
        </w:rPr>
        <w:t xml:space="preserve"> turimą įrangą Pardavėjas turės savo sąskaita, įskaitant derinimui ir testavimui naudojamas reikalingas savas medžiagas.</w:t>
      </w:r>
    </w:p>
    <w:p w14:paraId="60594DB6" w14:textId="77777777" w:rsidR="00E642B1" w:rsidRPr="00E642B1" w:rsidRDefault="00E642B1" w:rsidP="00E642B1">
      <w:pPr>
        <w:suppressAutoHyphens/>
        <w:autoSpaceDN w:val="0"/>
        <w:ind w:firstLine="567"/>
        <w:jc w:val="both"/>
        <w:textAlignment w:val="baseline"/>
        <w:rPr>
          <w:rFonts w:eastAsia="Calibri"/>
          <w:noProof/>
          <w:lang w:val="lt-LT"/>
        </w:rPr>
      </w:pPr>
      <w:r w:rsidRPr="00E642B1">
        <w:rPr>
          <w:rFonts w:eastAsia="Calibri"/>
          <w:noProof/>
          <w:lang w:val="lt-LT"/>
        </w:rPr>
        <w:t>1.2.3. Bet kurios įrangos diegimo metu negalės būti pažeistas esamas ADIS funkcionalumas ir negalės būti sutrikdytas nė vienos rūšies asmens dokumentų išrašymas ir išdavimas.</w:t>
      </w:r>
    </w:p>
    <w:p w14:paraId="5D0717AE" w14:textId="77777777" w:rsidR="00E642B1" w:rsidRPr="00E642B1" w:rsidRDefault="00E642B1" w:rsidP="00E642B1">
      <w:pPr>
        <w:tabs>
          <w:tab w:val="left" w:pos="270"/>
          <w:tab w:val="left" w:pos="450"/>
          <w:tab w:val="left" w:pos="600"/>
        </w:tabs>
        <w:suppressAutoHyphens/>
        <w:autoSpaceDN w:val="0"/>
        <w:ind w:firstLine="567"/>
        <w:jc w:val="both"/>
        <w:textAlignment w:val="baseline"/>
        <w:rPr>
          <w:rFonts w:eastAsia="Calibri"/>
          <w:b/>
          <w:noProof/>
          <w:lang w:val="lt-LT"/>
        </w:rPr>
      </w:pPr>
      <w:r w:rsidRPr="00E642B1">
        <w:rPr>
          <w:rFonts w:eastAsia="Calibri"/>
          <w:b/>
          <w:noProof/>
          <w:lang w:val="lt-LT"/>
        </w:rPr>
        <w:t>1.3. Pirkimo tikslas ir pirkimo objektas</w:t>
      </w:r>
    </w:p>
    <w:p w14:paraId="742462DF" w14:textId="77777777" w:rsidR="00E642B1" w:rsidRPr="00E642B1" w:rsidRDefault="00E642B1" w:rsidP="00E642B1">
      <w:pPr>
        <w:suppressAutoHyphens/>
        <w:autoSpaceDN w:val="0"/>
        <w:ind w:firstLine="540"/>
        <w:jc w:val="both"/>
        <w:textAlignment w:val="baseline"/>
        <w:rPr>
          <w:rFonts w:eastAsia="Calibri"/>
          <w:noProof/>
          <w:lang w:val="lt-LT"/>
        </w:rPr>
      </w:pPr>
      <w:r w:rsidRPr="00E642B1">
        <w:rPr>
          <w:rFonts w:eastAsia="Calibri"/>
          <w:noProof/>
          <w:lang w:val="lt-LT"/>
        </w:rPr>
        <w:t xml:space="preserve">1.3.1. Šio pirkimo tikslas yra įsigyti priemonių, atitinkančių Lietuvos Respublikos vidaus reikalų ministro </w:t>
      </w:r>
      <w:r w:rsidRPr="00E642B1">
        <w:rPr>
          <w:rFonts w:eastAsia="Calibri"/>
          <w:noProof/>
          <w:color w:val="000000"/>
          <w:lang w:val="lt-LT"/>
        </w:rPr>
        <w:t>2020 m. rugsėjo 11 d. įsakymu Nr. 1V-930 „Dėl Elektroninės atpažinties ir elektroninio parašo priemonės formos patvirtinimo“</w:t>
      </w:r>
      <w:r w:rsidRPr="00E642B1">
        <w:rPr>
          <w:rFonts w:eastAsia="Calibri"/>
          <w:noProof/>
          <w:lang w:val="lt-LT"/>
        </w:rPr>
        <w:t xml:space="preserve"> patvirtintą formą. </w:t>
      </w:r>
    </w:p>
    <w:p w14:paraId="32F1FE19" w14:textId="77777777" w:rsidR="00E642B1" w:rsidRPr="00E642B1" w:rsidRDefault="00E642B1" w:rsidP="00E642B1">
      <w:pPr>
        <w:tabs>
          <w:tab w:val="left" w:pos="270"/>
          <w:tab w:val="left" w:pos="450"/>
          <w:tab w:val="left" w:pos="600"/>
        </w:tabs>
        <w:suppressAutoHyphens/>
        <w:autoSpaceDN w:val="0"/>
        <w:ind w:firstLine="567"/>
        <w:jc w:val="both"/>
        <w:textAlignment w:val="baseline"/>
        <w:rPr>
          <w:rFonts w:eastAsia="Calibri"/>
          <w:noProof/>
          <w:lang w:val="lt-LT"/>
        </w:rPr>
      </w:pPr>
      <w:r w:rsidRPr="00E642B1">
        <w:rPr>
          <w:rFonts w:eastAsia="Calibri"/>
          <w:noProof/>
          <w:lang w:val="lt-LT"/>
        </w:rPr>
        <w:t xml:space="preserve">1.3.2. Pirkimo objektą sudaro iki 800 vnt. priemonių. </w:t>
      </w:r>
    </w:p>
    <w:p w14:paraId="08ADCCF1" w14:textId="77777777" w:rsidR="00E642B1" w:rsidRPr="00E642B1" w:rsidRDefault="00E642B1" w:rsidP="00E642B1">
      <w:pPr>
        <w:tabs>
          <w:tab w:val="left" w:pos="270"/>
          <w:tab w:val="left" w:pos="450"/>
          <w:tab w:val="left" w:pos="600"/>
        </w:tabs>
        <w:suppressAutoHyphens/>
        <w:autoSpaceDN w:val="0"/>
        <w:ind w:firstLine="567"/>
        <w:jc w:val="both"/>
        <w:textAlignment w:val="baseline"/>
        <w:rPr>
          <w:rFonts w:eastAsia="Calibri"/>
          <w:noProof/>
          <w:lang w:val="lt-LT"/>
        </w:rPr>
      </w:pPr>
      <w:r w:rsidRPr="00E642B1">
        <w:rPr>
          <w:rFonts w:eastAsia="Calibri"/>
          <w:noProof/>
          <w:lang w:val="lt-LT"/>
        </w:rPr>
        <w:t>1.3.3. Numatomas pristatymo terminas iki 2024 m. gegužės 15 d. 500 vnt. ir, esant poreikiui, 2025-2026 m. 300 vnt.</w:t>
      </w:r>
    </w:p>
    <w:p w14:paraId="0E9BF473" w14:textId="394215F5" w:rsidR="00E642B1" w:rsidRPr="00E642B1" w:rsidRDefault="00E642B1" w:rsidP="00E642B1">
      <w:pPr>
        <w:tabs>
          <w:tab w:val="left" w:pos="993"/>
        </w:tabs>
        <w:ind w:left="360"/>
        <w:contextualSpacing/>
        <w:jc w:val="both"/>
        <w:rPr>
          <w:rFonts w:eastAsia="Calibri"/>
          <w:lang w:val="lt-LT"/>
        </w:rPr>
      </w:pPr>
      <w:r w:rsidRPr="00E642B1">
        <w:rPr>
          <w:rFonts w:eastAsia="Calibri"/>
          <w:noProof/>
          <w:lang w:val="lt-LT"/>
        </w:rPr>
        <w:t xml:space="preserve">   1.3.4. </w:t>
      </w:r>
      <w:r w:rsidR="003B50BC">
        <w:rPr>
          <w:rFonts w:eastAsia="Calibri"/>
          <w:lang w:val="lt-LT"/>
        </w:rPr>
        <w:t>Pirkėjas</w:t>
      </w:r>
      <w:r w:rsidRPr="00E642B1">
        <w:rPr>
          <w:rFonts w:eastAsia="Calibri"/>
          <w:lang w:val="lt-LT"/>
        </w:rPr>
        <w:t xml:space="preserve"> neįsipareigoja įsigyti  viso planuojamo užsakyti elektroninės atpažinties ir elektroninio parašo priemonių kiekio. P</w:t>
      </w:r>
      <w:r w:rsidR="003B50BC">
        <w:rPr>
          <w:rFonts w:eastAsia="Calibri"/>
          <w:lang w:val="lt-LT"/>
        </w:rPr>
        <w:t>irkėjas</w:t>
      </w:r>
      <w:r w:rsidRPr="00E642B1">
        <w:rPr>
          <w:rFonts w:eastAsia="Calibri"/>
          <w:lang w:val="lt-LT"/>
        </w:rPr>
        <w:t xml:space="preserve"> raštu </w:t>
      </w:r>
      <w:r w:rsidR="003B50BC" w:rsidRPr="003B50BC">
        <w:rPr>
          <w:rFonts w:eastAsia="Calibri"/>
          <w:lang w:val="lt-LT"/>
        </w:rPr>
        <w:t>Pardavėj</w:t>
      </w:r>
      <w:r w:rsidR="003B50BC">
        <w:rPr>
          <w:rFonts w:eastAsia="Calibri"/>
          <w:lang w:val="lt-LT"/>
        </w:rPr>
        <w:t xml:space="preserve">ui </w:t>
      </w:r>
      <w:r w:rsidRPr="00E642B1">
        <w:rPr>
          <w:rFonts w:eastAsia="Calibri"/>
          <w:lang w:val="lt-LT"/>
        </w:rPr>
        <w:t xml:space="preserve">pateikia prašymą pagaminti priemonių siuntą prieš 6 mėn. iki planuojamo pristatymo termino ir nurodo užsakomą jų kiekį. </w:t>
      </w:r>
    </w:p>
    <w:p w14:paraId="0FFD8A6A" w14:textId="77777777" w:rsidR="00E642B1" w:rsidRPr="00E642B1" w:rsidRDefault="00E642B1" w:rsidP="00E642B1">
      <w:pPr>
        <w:tabs>
          <w:tab w:val="left" w:pos="851"/>
        </w:tabs>
        <w:suppressAutoHyphens/>
        <w:autoSpaceDN w:val="0"/>
        <w:ind w:firstLine="567"/>
        <w:jc w:val="both"/>
        <w:textAlignment w:val="baseline"/>
        <w:rPr>
          <w:rFonts w:eastAsia="Calibri"/>
          <w:noProof/>
          <w:lang w:val="lt-LT"/>
        </w:rPr>
      </w:pPr>
      <w:r w:rsidRPr="00E642B1">
        <w:rPr>
          <w:rFonts w:eastAsia="Calibri"/>
          <w:noProof/>
          <w:lang w:val="lt-LT"/>
        </w:rPr>
        <w:t xml:space="preserve">1.3.5. Pardavėjas privalo: </w:t>
      </w:r>
    </w:p>
    <w:p w14:paraId="0CB3C58D" w14:textId="77777777" w:rsidR="00E642B1" w:rsidRPr="00E642B1" w:rsidRDefault="00E642B1" w:rsidP="00E642B1">
      <w:pPr>
        <w:numPr>
          <w:ilvl w:val="0"/>
          <w:numId w:val="24"/>
        </w:numPr>
        <w:tabs>
          <w:tab w:val="num" w:pos="0"/>
        </w:tabs>
        <w:suppressAutoHyphens/>
        <w:autoSpaceDN w:val="0"/>
        <w:spacing w:after="200" w:line="276" w:lineRule="auto"/>
        <w:ind w:left="0" w:firstLine="709"/>
        <w:jc w:val="both"/>
        <w:textAlignment w:val="baseline"/>
        <w:rPr>
          <w:rFonts w:eastAsia="Calibri"/>
          <w:noProof/>
          <w:lang w:val="lt-LT"/>
        </w:rPr>
      </w:pPr>
      <w:r w:rsidRPr="00E642B1">
        <w:rPr>
          <w:rFonts w:eastAsia="Calibri"/>
          <w:noProof/>
          <w:lang w:val="lt-LT"/>
        </w:rPr>
        <w:t>užtikrinti, kad priemonės</w:t>
      </w:r>
      <w:r w:rsidRPr="00E642B1" w:rsidDel="006067F9">
        <w:rPr>
          <w:rFonts w:eastAsia="Calibri"/>
          <w:noProof/>
          <w:lang w:val="lt-LT"/>
        </w:rPr>
        <w:t xml:space="preserve"> </w:t>
      </w:r>
      <w:r w:rsidRPr="00E642B1">
        <w:rPr>
          <w:rFonts w:eastAsia="Calibri"/>
          <w:noProof/>
          <w:lang w:val="lt-LT"/>
        </w:rPr>
        <w:t>būtų išrašomos esamomis ADIS priemonėmis. Nepavykus pasiekti tiekiamų priemonių savybių suderinamumo su šiuo metu išrašomų blankų savybėmis (ypatingai dėl elektroninių laikmenų operacinių sistemų savybių), Pardavėjas savo lėšomis privalės atlikti būtinus ADIS pakeitimus, tačiau tokiu būdu, kad perėjimo prie priemonių išrašymo metu bei pradėjus jų išrašymą, nebūtų pažeistas esamos ADIS funkcionalumas bei nenutrūkstamas veikimas, nebūtų sutrikdytas šiuo pirkimu įsigytų bei ADIC turimų asmens dokumentų išrašymas ir išdavimas;</w:t>
      </w:r>
    </w:p>
    <w:p w14:paraId="67AE58CF" w14:textId="77777777" w:rsidR="00E642B1" w:rsidRPr="00E642B1" w:rsidRDefault="00E642B1" w:rsidP="00E642B1">
      <w:pPr>
        <w:numPr>
          <w:ilvl w:val="0"/>
          <w:numId w:val="24"/>
        </w:numPr>
        <w:suppressAutoHyphens/>
        <w:autoSpaceDN w:val="0"/>
        <w:spacing w:after="200" w:line="276" w:lineRule="auto"/>
        <w:ind w:left="1134" w:hanging="425"/>
        <w:jc w:val="both"/>
        <w:textAlignment w:val="baseline"/>
        <w:rPr>
          <w:rFonts w:eastAsia="Calibri"/>
          <w:noProof/>
          <w:lang w:val="lt-LT"/>
        </w:rPr>
      </w:pPr>
      <w:r w:rsidRPr="00E642B1">
        <w:rPr>
          <w:rFonts w:eastAsia="Calibri"/>
          <w:noProof/>
          <w:lang w:val="lt-LT"/>
        </w:rPr>
        <w:t xml:space="preserve"> priemonėms suteikti ne mažesnę kaip 3 (trijų) metų garantiją; </w:t>
      </w:r>
    </w:p>
    <w:p w14:paraId="2691EBF2" w14:textId="77777777" w:rsidR="00E642B1" w:rsidRPr="00E642B1" w:rsidRDefault="00E642B1" w:rsidP="00E642B1">
      <w:pPr>
        <w:numPr>
          <w:ilvl w:val="0"/>
          <w:numId w:val="24"/>
        </w:numPr>
        <w:suppressAutoHyphens/>
        <w:autoSpaceDN w:val="0"/>
        <w:spacing w:after="200" w:line="276" w:lineRule="auto"/>
        <w:ind w:left="1134" w:hanging="425"/>
        <w:jc w:val="both"/>
        <w:textAlignment w:val="baseline"/>
        <w:rPr>
          <w:rFonts w:eastAsia="Calibri"/>
          <w:noProof/>
          <w:lang w:val="lt-LT"/>
        </w:rPr>
      </w:pPr>
      <w:r w:rsidRPr="00E642B1">
        <w:rPr>
          <w:rFonts w:eastAsia="Calibri"/>
          <w:noProof/>
          <w:lang w:val="lt-LT"/>
        </w:rPr>
        <w:t>užtikrinti priemonių vizualinį ir elektrinį įrašymą ADIC turima įranga;</w:t>
      </w:r>
    </w:p>
    <w:p w14:paraId="47156839" w14:textId="77777777" w:rsidR="00E642B1" w:rsidRPr="00E642B1" w:rsidRDefault="00E642B1" w:rsidP="00E642B1">
      <w:pPr>
        <w:numPr>
          <w:ilvl w:val="0"/>
          <w:numId w:val="24"/>
        </w:numPr>
        <w:suppressAutoHyphens/>
        <w:autoSpaceDN w:val="0"/>
        <w:spacing w:after="200" w:line="276" w:lineRule="auto"/>
        <w:ind w:left="0" w:firstLine="709"/>
        <w:jc w:val="both"/>
        <w:textAlignment w:val="baseline"/>
        <w:rPr>
          <w:rFonts w:eastAsia="Calibri"/>
          <w:noProof/>
          <w:lang w:val="lt-LT"/>
        </w:rPr>
      </w:pPr>
      <w:r w:rsidRPr="00E642B1">
        <w:rPr>
          <w:rFonts w:eastAsia="Calibri"/>
          <w:noProof/>
          <w:lang w:val="lt-LT"/>
        </w:rPr>
        <w:t>pateikti 50 vnt. testinių priemonių, reikalingų techninės ir programinės įrangos derinimui. Testinės priemonės privalo visiškai atitikti šios techninės specifikacijos reikalavimus. Testinės priemonės į bendrą perkamų priemonių kiekį neįtraukiamos ir gaminamos Pardavėjo sąskaita. Šios, testinės priemonės turės būti pristatomos kartu su pirmu užsakymu (po sutarties pasirašymo).</w:t>
      </w:r>
    </w:p>
    <w:p w14:paraId="1B4C2D39" w14:textId="1D78994F" w:rsidR="00E642B1" w:rsidRPr="00E642B1" w:rsidRDefault="00E642B1" w:rsidP="00E642B1">
      <w:pPr>
        <w:suppressAutoHyphens/>
        <w:autoSpaceDN w:val="0"/>
        <w:spacing w:line="276" w:lineRule="auto"/>
        <w:ind w:firstLine="709"/>
        <w:contextualSpacing/>
        <w:jc w:val="both"/>
        <w:textAlignment w:val="baseline"/>
        <w:rPr>
          <w:rFonts w:eastAsia="Calibri"/>
          <w:lang w:val="lt-LT"/>
        </w:rPr>
      </w:pPr>
      <w:r w:rsidRPr="00E642B1">
        <w:rPr>
          <w:rFonts w:eastAsia="Calibri"/>
          <w:noProof/>
          <w:lang w:val="lt-LT"/>
        </w:rPr>
        <w:t xml:space="preserve">1.3.6. </w:t>
      </w:r>
      <w:r w:rsidR="003B50BC" w:rsidRPr="003B50BC">
        <w:rPr>
          <w:rFonts w:eastAsia="Calibri"/>
          <w:lang w:val="lt-LT"/>
        </w:rPr>
        <w:t>Pardavėjas</w:t>
      </w:r>
      <w:r w:rsidRPr="00E642B1">
        <w:rPr>
          <w:rFonts w:eastAsia="Calibri"/>
          <w:lang w:val="lt-LT"/>
        </w:rPr>
        <w:t xml:space="preserve"> privalo nekokybiškas priemones pakeisti tinkamos kokybės priemonėmis ir jas nemokamai pristatyti pirkėjui, o nesant galimybės pristatyti priemonių – atlyginti patirtus nuostolius, lygius nepristatytų priemonių vertei.</w:t>
      </w:r>
    </w:p>
    <w:p w14:paraId="546FA75E" w14:textId="77777777" w:rsidR="00E642B1" w:rsidRPr="00E642B1" w:rsidRDefault="00E642B1" w:rsidP="00E642B1">
      <w:pPr>
        <w:tabs>
          <w:tab w:val="left" w:pos="720"/>
        </w:tabs>
        <w:suppressAutoHyphens/>
        <w:autoSpaceDN w:val="0"/>
        <w:ind w:left="567" w:firstLine="153"/>
        <w:jc w:val="both"/>
        <w:textAlignment w:val="baseline"/>
        <w:rPr>
          <w:rFonts w:eastAsia="Calibri"/>
          <w:noProof/>
          <w:lang w:val="lt-LT"/>
        </w:rPr>
      </w:pPr>
    </w:p>
    <w:p w14:paraId="5A749BCF" w14:textId="77777777" w:rsidR="00E642B1" w:rsidRPr="00E642B1" w:rsidRDefault="00E642B1" w:rsidP="00E642B1">
      <w:pPr>
        <w:suppressAutoHyphens/>
        <w:autoSpaceDN w:val="0"/>
        <w:ind w:left="1134"/>
        <w:textAlignment w:val="baseline"/>
        <w:rPr>
          <w:rFonts w:eastAsia="Calibri"/>
          <w:noProof/>
          <w:lang w:val="lt-LT"/>
        </w:rPr>
      </w:pPr>
    </w:p>
    <w:p w14:paraId="468A4C29" w14:textId="77777777" w:rsidR="00E642B1" w:rsidRPr="00E642B1" w:rsidRDefault="00E642B1" w:rsidP="00E642B1">
      <w:pPr>
        <w:suppressAutoHyphens/>
        <w:autoSpaceDN w:val="0"/>
        <w:jc w:val="center"/>
        <w:textAlignment w:val="baseline"/>
        <w:rPr>
          <w:rFonts w:eastAsia="Calibri"/>
          <w:b/>
          <w:noProof/>
          <w:lang w:val="lt-LT"/>
        </w:rPr>
      </w:pPr>
      <w:r w:rsidRPr="00E642B1">
        <w:rPr>
          <w:rFonts w:eastAsia="Calibri"/>
          <w:b/>
          <w:noProof/>
          <w:lang w:val="lt-LT"/>
        </w:rPr>
        <w:t xml:space="preserve">ELEKTRONINĖS ATPAŽINTIES IR ELEKTRONINIO PARAŠO PRIEMONĖS </w:t>
      </w:r>
    </w:p>
    <w:p w14:paraId="42989351" w14:textId="77777777" w:rsidR="00E642B1" w:rsidRPr="00E642B1" w:rsidRDefault="00E642B1" w:rsidP="00E642B1">
      <w:pPr>
        <w:suppressAutoHyphens/>
        <w:autoSpaceDN w:val="0"/>
        <w:jc w:val="center"/>
        <w:textAlignment w:val="baseline"/>
        <w:rPr>
          <w:rFonts w:eastAsia="Calibri"/>
          <w:b/>
          <w:noProof/>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659"/>
      </w:tblGrid>
      <w:tr w:rsidR="00E642B1" w:rsidRPr="00E642B1" w14:paraId="42EBE34F" w14:textId="77777777" w:rsidTr="00E642B1">
        <w:tc>
          <w:tcPr>
            <w:tcW w:w="9747" w:type="dxa"/>
            <w:gridSpan w:val="2"/>
            <w:shd w:val="clear" w:color="auto" w:fill="BFBFBF"/>
          </w:tcPr>
          <w:p w14:paraId="72585CC5" w14:textId="77777777" w:rsidR="00E642B1" w:rsidRPr="00E642B1" w:rsidRDefault="00E642B1" w:rsidP="00E642B1">
            <w:pPr>
              <w:suppressAutoHyphens/>
              <w:autoSpaceDN w:val="0"/>
              <w:jc w:val="center"/>
              <w:textAlignment w:val="baseline"/>
              <w:rPr>
                <w:rFonts w:eastAsia="SimSun"/>
                <w:b/>
                <w:noProof/>
                <w:lang w:val="lt-LT"/>
              </w:rPr>
            </w:pPr>
            <w:r w:rsidRPr="00E642B1">
              <w:rPr>
                <w:rFonts w:eastAsia="SimSun"/>
                <w:b/>
                <w:noProof/>
                <w:lang w:val="lt-LT"/>
              </w:rPr>
              <w:t>Priemonės specifikacija</w:t>
            </w:r>
          </w:p>
        </w:tc>
      </w:tr>
      <w:tr w:rsidR="00E642B1" w:rsidRPr="00E642B1" w14:paraId="2A7EBC65" w14:textId="77777777" w:rsidTr="00E642B1">
        <w:tc>
          <w:tcPr>
            <w:tcW w:w="9747" w:type="dxa"/>
            <w:gridSpan w:val="2"/>
            <w:shd w:val="clear" w:color="auto" w:fill="BFBFBF"/>
          </w:tcPr>
          <w:p w14:paraId="6E7C1D58" w14:textId="77777777" w:rsidR="00E642B1" w:rsidRPr="00E642B1" w:rsidRDefault="00E642B1" w:rsidP="00E642B1">
            <w:pPr>
              <w:keepLines/>
              <w:suppressAutoHyphens/>
              <w:autoSpaceDN w:val="0"/>
              <w:jc w:val="center"/>
              <w:textAlignment w:val="baseline"/>
              <w:rPr>
                <w:rFonts w:eastAsia="SimSun"/>
                <w:b/>
                <w:noProof/>
                <w:lang w:val="lt-LT"/>
              </w:rPr>
            </w:pPr>
            <w:r w:rsidRPr="00E642B1">
              <w:rPr>
                <w:rFonts w:eastAsia="SimSun"/>
                <w:b/>
                <w:noProof/>
                <w:lang w:val="lt-LT"/>
              </w:rPr>
              <w:t>1.1. Bendrieji reikalavimai</w:t>
            </w:r>
          </w:p>
        </w:tc>
      </w:tr>
      <w:tr w:rsidR="00E642B1" w:rsidRPr="00E642B1" w14:paraId="44F385F6" w14:textId="77777777" w:rsidTr="006B5876">
        <w:tc>
          <w:tcPr>
            <w:tcW w:w="2088" w:type="dxa"/>
          </w:tcPr>
          <w:p w14:paraId="5B0E393E" w14:textId="77777777" w:rsidR="00E642B1" w:rsidRPr="00E642B1" w:rsidRDefault="00E642B1" w:rsidP="00E642B1">
            <w:pPr>
              <w:keepLines/>
              <w:suppressAutoHyphens/>
              <w:autoSpaceDN w:val="0"/>
              <w:ind w:left="992" w:hanging="992"/>
              <w:textAlignment w:val="baseline"/>
              <w:rPr>
                <w:rFonts w:eastAsia="SimSun"/>
                <w:noProof/>
                <w:lang w:val="lt-LT"/>
              </w:rPr>
            </w:pPr>
            <w:r w:rsidRPr="00E642B1">
              <w:rPr>
                <w:rFonts w:eastAsia="SimSun"/>
                <w:noProof/>
                <w:lang w:val="lt-LT"/>
              </w:rPr>
              <w:t>Forma</w:t>
            </w:r>
          </w:p>
        </w:tc>
        <w:tc>
          <w:tcPr>
            <w:tcW w:w="7659" w:type="dxa"/>
          </w:tcPr>
          <w:p w14:paraId="4BB6F576" w14:textId="77777777" w:rsidR="00E642B1" w:rsidRPr="00E642B1" w:rsidRDefault="00E642B1" w:rsidP="00E642B1">
            <w:pPr>
              <w:keepLines/>
              <w:suppressAutoHyphens/>
              <w:autoSpaceDN w:val="0"/>
              <w:textAlignment w:val="baseline"/>
              <w:rPr>
                <w:rFonts w:eastAsia="SimSun"/>
                <w:b/>
                <w:noProof/>
                <w:lang w:val="lt-LT"/>
              </w:rPr>
            </w:pPr>
            <w:r w:rsidRPr="00E642B1">
              <w:rPr>
                <w:rFonts w:eastAsia="Calibri"/>
                <w:noProof/>
                <w:lang w:val="lt-LT"/>
              </w:rPr>
              <w:t xml:space="preserve">Priemonė turi atitikti šios techninės specifikacijos 1.3.2 punkte nurodytą </w:t>
            </w:r>
            <w:r w:rsidRPr="00E642B1">
              <w:rPr>
                <w:rFonts w:eastAsia="Calibri"/>
                <w:noProof/>
                <w:lang w:val="lt-LT"/>
              </w:rPr>
              <w:lastRenderedPageBreak/>
              <w:t>formą.</w:t>
            </w:r>
            <w:r w:rsidRPr="00E642B1">
              <w:rPr>
                <w:rFonts w:eastAsia="Calibri"/>
                <w:b/>
                <w:noProof/>
                <w:lang w:val="lt-LT"/>
              </w:rPr>
              <w:t xml:space="preserve"> </w:t>
            </w:r>
          </w:p>
        </w:tc>
      </w:tr>
      <w:tr w:rsidR="00E642B1" w:rsidRPr="00E642B1" w14:paraId="76006340" w14:textId="77777777" w:rsidTr="006B5876">
        <w:trPr>
          <w:cantSplit/>
        </w:trPr>
        <w:tc>
          <w:tcPr>
            <w:tcW w:w="2088" w:type="dxa"/>
          </w:tcPr>
          <w:p w14:paraId="4D66FCE4" w14:textId="77777777" w:rsidR="00E642B1" w:rsidRPr="00E642B1" w:rsidRDefault="00E642B1" w:rsidP="00E642B1">
            <w:pPr>
              <w:keepLines/>
              <w:suppressAutoHyphens/>
              <w:autoSpaceDN w:val="0"/>
              <w:ind w:left="992" w:hanging="992"/>
              <w:textAlignment w:val="baseline"/>
              <w:rPr>
                <w:rFonts w:eastAsia="SimSun"/>
                <w:noProof/>
                <w:lang w:val="lt-LT"/>
              </w:rPr>
            </w:pPr>
            <w:r w:rsidRPr="00E642B1">
              <w:rPr>
                <w:rFonts w:eastAsia="SimSun"/>
                <w:noProof/>
                <w:lang w:val="lt-LT"/>
              </w:rPr>
              <w:lastRenderedPageBreak/>
              <w:t>Formatas</w:t>
            </w:r>
          </w:p>
          <w:p w14:paraId="03009E75" w14:textId="77777777" w:rsidR="00E642B1" w:rsidRPr="00E642B1" w:rsidRDefault="00E642B1" w:rsidP="00E642B1">
            <w:pPr>
              <w:keepLines/>
              <w:suppressAutoHyphens/>
              <w:autoSpaceDN w:val="0"/>
              <w:ind w:left="992" w:hanging="992"/>
              <w:textAlignment w:val="baseline"/>
              <w:rPr>
                <w:rFonts w:eastAsia="SimSun"/>
                <w:noProof/>
                <w:lang w:val="lt-LT"/>
              </w:rPr>
            </w:pPr>
          </w:p>
        </w:tc>
        <w:tc>
          <w:tcPr>
            <w:tcW w:w="7659" w:type="dxa"/>
          </w:tcPr>
          <w:p w14:paraId="49CBA9FF" w14:textId="77777777" w:rsidR="00E642B1" w:rsidRPr="00E642B1" w:rsidRDefault="00E642B1" w:rsidP="00E642B1">
            <w:pPr>
              <w:suppressAutoHyphens/>
              <w:autoSpaceDN w:val="0"/>
              <w:ind w:left="39"/>
              <w:textAlignment w:val="baseline"/>
              <w:rPr>
                <w:rFonts w:eastAsia="SimSun"/>
                <w:noProof/>
                <w:lang w:val="lt-LT"/>
              </w:rPr>
            </w:pPr>
            <w:r w:rsidRPr="00E642B1">
              <w:rPr>
                <w:rFonts w:eastAsia="SimSun"/>
                <w:noProof/>
                <w:lang w:val="lt-LT"/>
              </w:rPr>
              <w:t>Kortelių formatas turi atitikti ID-1 formatą pagal ICAO dokumentą 9303 (taip pat pagal ISO/IEC 7810 [5] ar lygiavertį standartą).</w:t>
            </w:r>
          </w:p>
          <w:p w14:paraId="25457E06" w14:textId="77777777" w:rsidR="00E642B1" w:rsidRPr="00E642B1" w:rsidRDefault="00E642B1" w:rsidP="00E642B1">
            <w:pPr>
              <w:keepLines/>
              <w:suppressAutoHyphens/>
              <w:autoSpaceDN w:val="0"/>
              <w:textAlignment w:val="baseline"/>
              <w:rPr>
                <w:rFonts w:eastAsia="SimSun"/>
                <w:b/>
                <w:noProof/>
                <w:lang w:val="lt-LT"/>
              </w:rPr>
            </w:pPr>
          </w:p>
        </w:tc>
      </w:tr>
      <w:tr w:rsidR="00E642B1" w:rsidRPr="00E642B1" w14:paraId="44B7235B" w14:textId="77777777" w:rsidTr="006B5876">
        <w:tc>
          <w:tcPr>
            <w:tcW w:w="2088" w:type="dxa"/>
          </w:tcPr>
          <w:p w14:paraId="07EC7B80" w14:textId="77777777" w:rsidR="00E642B1" w:rsidRPr="00E642B1" w:rsidRDefault="00E642B1" w:rsidP="00E642B1">
            <w:pPr>
              <w:keepLines/>
              <w:suppressAutoHyphens/>
              <w:autoSpaceDN w:val="0"/>
              <w:ind w:left="992" w:hanging="992"/>
              <w:textAlignment w:val="baseline"/>
              <w:rPr>
                <w:rFonts w:eastAsia="SimSun"/>
                <w:noProof/>
                <w:lang w:val="lt-LT"/>
              </w:rPr>
            </w:pPr>
            <w:r w:rsidRPr="00E642B1">
              <w:rPr>
                <w:rFonts w:eastAsia="SimSun"/>
                <w:noProof/>
                <w:lang w:val="lt-LT"/>
              </w:rPr>
              <w:t>Numeravimas</w:t>
            </w:r>
          </w:p>
        </w:tc>
        <w:tc>
          <w:tcPr>
            <w:tcW w:w="7659" w:type="dxa"/>
          </w:tcPr>
          <w:p w14:paraId="164A8AAF" w14:textId="77777777" w:rsidR="00E642B1" w:rsidRPr="00E642B1" w:rsidRDefault="00E642B1" w:rsidP="00E642B1">
            <w:pPr>
              <w:keepLines/>
              <w:suppressAutoHyphens/>
              <w:autoSpaceDN w:val="0"/>
              <w:textAlignment w:val="baseline"/>
              <w:rPr>
                <w:rFonts w:eastAsia="SimSun"/>
                <w:b/>
                <w:noProof/>
                <w:lang w:val="lt-LT"/>
              </w:rPr>
            </w:pPr>
            <w:r w:rsidRPr="00E642B1">
              <w:rPr>
                <w:rFonts w:eastAsia="SimSun"/>
                <w:noProof/>
                <w:lang w:val="lt-LT"/>
              </w:rPr>
              <w:t xml:space="preserve">Priemonės turi būti numeruotos. Numeracija turi būti nuosekli, be tarpų nustatytame intervale, pradedant Pirkėjo nurodytais pradiniais intervalų numeriais. Numeravimas turės būti atliktas lazerinio graviravimo būdu. </w:t>
            </w:r>
          </w:p>
        </w:tc>
      </w:tr>
      <w:tr w:rsidR="00E642B1" w:rsidRPr="00E642B1" w14:paraId="15F943B0" w14:textId="77777777" w:rsidTr="006B5876">
        <w:tc>
          <w:tcPr>
            <w:tcW w:w="2088" w:type="dxa"/>
          </w:tcPr>
          <w:p w14:paraId="40D43459" w14:textId="77777777" w:rsidR="00E642B1" w:rsidRPr="00E642B1" w:rsidRDefault="00E642B1" w:rsidP="00E642B1">
            <w:pPr>
              <w:keepLines/>
              <w:suppressAutoHyphens/>
              <w:autoSpaceDN w:val="0"/>
              <w:textAlignment w:val="baseline"/>
              <w:rPr>
                <w:rFonts w:eastAsia="SimSun"/>
                <w:noProof/>
                <w:lang w:val="lt-LT"/>
              </w:rPr>
            </w:pPr>
            <w:r w:rsidRPr="00E642B1">
              <w:rPr>
                <w:rFonts w:eastAsia="Calibri"/>
                <w:noProof/>
                <w:lang w:val="lt-LT"/>
              </w:rPr>
              <w:t>Priemonių savybės</w:t>
            </w:r>
          </w:p>
        </w:tc>
        <w:tc>
          <w:tcPr>
            <w:tcW w:w="7659" w:type="dxa"/>
          </w:tcPr>
          <w:p w14:paraId="27E90F74" w14:textId="77777777" w:rsidR="00E642B1" w:rsidRPr="00E642B1" w:rsidRDefault="00E642B1" w:rsidP="00E642B1">
            <w:pPr>
              <w:keepLines/>
              <w:suppressAutoHyphens/>
              <w:autoSpaceDN w:val="0"/>
              <w:ind w:left="40"/>
              <w:textAlignment w:val="baseline"/>
              <w:rPr>
                <w:rFonts w:eastAsia="SimSun"/>
                <w:noProof/>
                <w:lang w:val="lt-LT"/>
              </w:rPr>
            </w:pPr>
            <w:r w:rsidRPr="00E642B1">
              <w:rPr>
                <w:rFonts w:eastAsia="SimSun"/>
                <w:noProof/>
                <w:lang w:val="lt-LT"/>
              </w:rPr>
              <w:t xml:space="preserve">Priemonės turi atitikti ICAO rekomendacijas ir būti ne storesnės kaip 0,9 mm. Siekiant užtikrinti suderinamumą, rekomenduojama, kad storis atitiktų šiuo metu </w:t>
            </w:r>
            <w:smartTag w:uri="urn:schemas-microsoft-com:office:smarttags" w:element="stockticker">
              <w:r w:rsidRPr="00E642B1">
                <w:rPr>
                  <w:rFonts w:eastAsia="SimSun"/>
                  <w:noProof/>
                  <w:lang w:val="lt-LT"/>
                </w:rPr>
                <w:t>ADIC</w:t>
              </w:r>
            </w:smartTag>
            <w:r w:rsidRPr="00E642B1">
              <w:rPr>
                <w:rFonts w:eastAsia="SimSun"/>
                <w:noProof/>
                <w:lang w:val="lt-LT"/>
              </w:rPr>
              <w:t xml:space="preserve"> išrašomų blankų storį.</w:t>
            </w:r>
          </w:p>
          <w:p w14:paraId="330295CE" w14:textId="77777777" w:rsidR="00E642B1" w:rsidRPr="00E642B1" w:rsidRDefault="00E642B1" w:rsidP="00E642B1">
            <w:pPr>
              <w:keepLines/>
              <w:suppressAutoHyphens/>
              <w:autoSpaceDN w:val="0"/>
              <w:ind w:left="40"/>
              <w:textAlignment w:val="baseline"/>
              <w:rPr>
                <w:rFonts w:eastAsia="SimSun"/>
                <w:noProof/>
                <w:lang w:val="lt-LT"/>
              </w:rPr>
            </w:pPr>
            <w:r w:rsidRPr="00E642B1">
              <w:rPr>
                <w:rFonts w:eastAsia="SimSun"/>
                <w:noProof/>
                <w:lang w:val="lt-LT"/>
              </w:rPr>
              <w:t>Kortelių savybės turi užtikrinti aukštos kokybės tikrosios pilkų spalvų gamos išgavimą graviruojant lazeriu.</w:t>
            </w:r>
          </w:p>
          <w:p w14:paraId="0539D050" w14:textId="77777777" w:rsidR="00E642B1" w:rsidRPr="00E642B1" w:rsidRDefault="00E642B1" w:rsidP="00E642B1">
            <w:pPr>
              <w:keepLines/>
              <w:suppressAutoHyphens/>
              <w:autoSpaceDN w:val="0"/>
              <w:ind w:left="40"/>
              <w:textAlignment w:val="baseline"/>
              <w:rPr>
                <w:rFonts w:eastAsia="SimSun"/>
                <w:b/>
                <w:noProof/>
                <w:lang w:val="lt-LT"/>
              </w:rPr>
            </w:pPr>
            <w:r w:rsidRPr="00E642B1">
              <w:rPr>
                <w:rFonts w:eastAsia="SimSun"/>
                <w:noProof/>
                <w:lang w:val="lt-LT"/>
              </w:rPr>
              <w:t>Turi leisti graviruojant išgauti „reljefinį“ vaizdą (angl. tactile engraving). Priemonės turi būti tinkamos naudoti visomis klimato sąlygomis ir  atsižvelgiant į ISO 7810 ar lygiaverčiame standarte nustatytą temperatūros intervalą. Priemonės pagal nustatytus reikalavimus turi būti tinkamos naudoti esant 10-90 % drėgnumui.</w:t>
            </w:r>
          </w:p>
        </w:tc>
      </w:tr>
      <w:tr w:rsidR="00E642B1" w:rsidRPr="00E642B1" w14:paraId="32BA76D0" w14:textId="77777777" w:rsidTr="006B5876">
        <w:tc>
          <w:tcPr>
            <w:tcW w:w="2088" w:type="dxa"/>
          </w:tcPr>
          <w:p w14:paraId="16A67A60" w14:textId="77777777" w:rsidR="00E642B1" w:rsidRPr="00E642B1" w:rsidRDefault="00E642B1" w:rsidP="00E642B1">
            <w:pPr>
              <w:keepLines/>
              <w:suppressAutoHyphens/>
              <w:autoSpaceDN w:val="0"/>
              <w:textAlignment w:val="baseline"/>
              <w:rPr>
                <w:rFonts w:eastAsia="SimSun"/>
                <w:noProof/>
                <w:lang w:val="lt-LT"/>
              </w:rPr>
            </w:pPr>
            <w:r w:rsidRPr="00E642B1">
              <w:rPr>
                <w:rFonts w:eastAsia="Calibri"/>
                <w:noProof/>
                <w:lang w:val="lt-LT"/>
              </w:rPr>
              <w:t>Pagrindiniai spaudos ir technologinės apsaugos reikalavimai</w:t>
            </w:r>
          </w:p>
        </w:tc>
        <w:tc>
          <w:tcPr>
            <w:tcW w:w="7659" w:type="dxa"/>
          </w:tcPr>
          <w:p w14:paraId="0BB17AA3" w14:textId="77777777" w:rsidR="00E642B1" w:rsidRPr="00E642B1" w:rsidRDefault="00E642B1" w:rsidP="00E642B1">
            <w:pPr>
              <w:keepLines/>
              <w:suppressAutoHyphens/>
              <w:autoSpaceDN w:val="0"/>
              <w:textAlignment w:val="baseline"/>
              <w:rPr>
                <w:rFonts w:eastAsia="SimSun"/>
                <w:b/>
                <w:noProof/>
                <w:lang w:val="lt-LT"/>
              </w:rPr>
            </w:pPr>
            <w:r w:rsidRPr="00E642B1">
              <w:rPr>
                <w:rFonts w:eastAsia="Calibri"/>
                <w:noProof/>
                <w:lang w:val="lt-LT"/>
              </w:rPr>
              <w:t>Su minimalia ofsetine spauda (be specialiųjų apsaugos priemonių). Grafinis dizainas turi būti suderintas su Pirkėju prieš pradedant gamybą, el. paštu.</w:t>
            </w:r>
          </w:p>
        </w:tc>
      </w:tr>
      <w:tr w:rsidR="00E642B1" w:rsidRPr="00E642B1" w14:paraId="41DF6D7F" w14:textId="77777777" w:rsidTr="006B5876">
        <w:tc>
          <w:tcPr>
            <w:tcW w:w="2088" w:type="dxa"/>
          </w:tcPr>
          <w:p w14:paraId="366CDADC" w14:textId="77777777" w:rsidR="00E642B1" w:rsidRPr="00E642B1" w:rsidRDefault="00E642B1" w:rsidP="00E642B1">
            <w:pPr>
              <w:suppressAutoHyphens/>
              <w:autoSpaceDN w:val="0"/>
              <w:textAlignment w:val="baseline"/>
              <w:rPr>
                <w:rFonts w:eastAsia="Calibri"/>
                <w:noProof/>
                <w:lang w:val="lt-LT"/>
              </w:rPr>
            </w:pPr>
            <w:r w:rsidRPr="00E642B1">
              <w:rPr>
                <w:rFonts w:eastAsia="Calibri"/>
                <w:noProof/>
                <w:lang w:val="lt-LT"/>
              </w:rPr>
              <w:t>Elektroninės laikmenos (toliau – laikmena) integravimas</w:t>
            </w:r>
          </w:p>
        </w:tc>
        <w:tc>
          <w:tcPr>
            <w:tcW w:w="7659" w:type="dxa"/>
          </w:tcPr>
          <w:p w14:paraId="091506D6" w14:textId="77777777" w:rsidR="00E642B1" w:rsidRPr="00E642B1" w:rsidRDefault="00E642B1" w:rsidP="00E642B1">
            <w:pPr>
              <w:suppressAutoHyphens/>
              <w:autoSpaceDN w:val="0"/>
              <w:ind w:left="39"/>
              <w:textAlignment w:val="baseline"/>
              <w:rPr>
                <w:rFonts w:eastAsia="Calibri"/>
                <w:noProof/>
                <w:lang w:val="lt-LT"/>
              </w:rPr>
            </w:pPr>
            <w:r w:rsidRPr="00E642B1">
              <w:rPr>
                <w:rFonts w:eastAsia="Calibri"/>
                <w:noProof/>
                <w:lang w:val="lt-LT"/>
              </w:rPr>
              <w:t>Priemonėse turi būti integruota laikmena su kontaktine sąsaja.</w:t>
            </w:r>
          </w:p>
          <w:p w14:paraId="06B3FC37" w14:textId="77777777" w:rsidR="00E642B1" w:rsidRPr="00E642B1" w:rsidRDefault="00E642B1" w:rsidP="00E642B1">
            <w:pPr>
              <w:suppressAutoHyphens/>
              <w:autoSpaceDN w:val="0"/>
              <w:textAlignment w:val="baseline"/>
              <w:rPr>
                <w:rFonts w:eastAsia="Calibri"/>
                <w:noProof/>
                <w:lang w:val="lt-LT"/>
              </w:rPr>
            </w:pPr>
          </w:p>
        </w:tc>
      </w:tr>
      <w:tr w:rsidR="00E642B1" w:rsidRPr="00E642B1" w14:paraId="5E7E5BB2" w14:textId="77777777" w:rsidTr="006B5876">
        <w:tc>
          <w:tcPr>
            <w:tcW w:w="2088" w:type="dxa"/>
          </w:tcPr>
          <w:p w14:paraId="33787EB9" w14:textId="77777777" w:rsidR="00E642B1" w:rsidRPr="00E642B1" w:rsidRDefault="00E642B1" w:rsidP="00E642B1">
            <w:pPr>
              <w:keepLines/>
              <w:suppressAutoHyphens/>
              <w:autoSpaceDN w:val="0"/>
              <w:textAlignment w:val="baseline"/>
              <w:rPr>
                <w:rFonts w:eastAsia="SimSun"/>
                <w:noProof/>
                <w:lang w:val="lt-LT"/>
              </w:rPr>
            </w:pPr>
            <w:r w:rsidRPr="00E642B1">
              <w:rPr>
                <w:rFonts w:eastAsia="SimSun"/>
                <w:noProof/>
                <w:lang w:val="lt-LT"/>
              </w:rPr>
              <w:t>Papildomi reikalavimai</w:t>
            </w:r>
          </w:p>
        </w:tc>
        <w:tc>
          <w:tcPr>
            <w:tcW w:w="7659" w:type="dxa"/>
          </w:tcPr>
          <w:p w14:paraId="30A25407" w14:textId="77777777" w:rsidR="00E642B1" w:rsidRPr="00E642B1" w:rsidRDefault="00E642B1" w:rsidP="00E642B1">
            <w:pPr>
              <w:keepLines/>
              <w:suppressAutoHyphens/>
              <w:autoSpaceDN w:val="0"/>
              <w:ind w:left="40"/>
              <w:textAlignment w:val="baseline"/>
              <w:rPr>
                <w:rFonts w:eastAsia="SimSun"/>
                <w:b/>
                <w:noProof/>
                <w:lang w:val="lt-LT"/>
              </w:rPr>
            </w:pPr>
            <w:r w:rsidRPr="00E642B1">
              <w:rPr>
                <w:rFonts w:eastAsia="SimSun"/>
                <w:noProof/>
                <w:lang w:val="lt-LT"/>
              </w:rPr>
              <w:t>Išrašymo procesas neturi paveikti priemonėse integruotos laikmenos funkcionalumo.Pirkėjui turi būti pateikta visa informacija, reikalinga Pirkėjo sandėliavimo ir  išrašymo valdymo sistemoms.</w:t>
            </w:r>
          </w:p>
        </w:tc>
      </w:tr>
      <w:tr w:rsidR="00E642B1" w:rsidRPr="00E642B1" w14:paraId="321A77C6" w14:textId="77777777" w:rsidTr="006B5876">
        <w:tc>
          <w:tcPr>
            <w:tcW w:w="2088" w:type="dxa"/>
          </w:tcPr>
          <w:p w14:paraId="30909C9F" w14:textId="77777777" w:rsidR="00E642B1" w:rsidRPr="00E642B1" w:rsidRDefault="00E642B1" w:rsidP="00E642B1">
            <w:pPr>
              <w:keepLines/>
              <w:suppressAutoHyphens/>
              <w:autoSpaceDN w:val="0"/>
              <w:textAlignment w:val="baseline"/>
              <w:rPr>
                <w:rFonts w:eastAsia="SimSun"/>
                <w:noProof/>
                <w:lang w:val="lt-LT"/>
              </w:rPr>
            </w:pPr>
            <w:r w:rsidRPr="00E642B1">
              <w:rPr>
                <w:rFonts w:eastAsia="Calibri"/>
                <w:noProof/>
                <w:lang w:val="lt-LT"/>
              </w:rPr>
              <w:t xml:space="preserve">Priemonių garantija </w:t>
            </w:r>
          </w:p>
        </w:tc>
        <w:tc>
          <w:tcPr>
            <w:tcW w:w="7659" w:type="dxa"/>
          </w:tcPr>
          <w:p w14:paraId="36D55B40" w14:textId="77777777" w:rsidR="00E642B1" w:rsidRPr="00E642B1" w:rsidRDefault="00E642B1" w:rsidP="00E642B1">
            <w:pPr>
              <w:keepLines/>
              <w:suppressAutoHyphens/>
              <w:autoSpaceDN w:val="0"/>
              <w:ind w:left="40"/>
              <w:textAlignment w:val="baseline"/>
              <w:rPr>
                <w:rFonts w:eastAsia="SimSun"/>
                <w:noProof/>
                <w:lang w:val="lt-LT"/>
              </w:rPr>
            </w:pPr>
            <w:r w:rsidRPr="00E642B1">
              <w:rPr>
                <w:rFonts w:eastAsia="Calibri"/>
                <w:noProof/>
                <w:lang w:val="lt-LT"/>
              </w:rPr>
              <w:t>Ne mažesnę kaip 3 (trijų) metų</w:t>
            </w:r>
          </w:p>
        </w:tc>
      </w:tr>
      <w:tr w:rsidR="00E642B1" w:rsidRPr="00E642B1" w14:paraId="70D53011" w14:textId="77777777" w:rsidTr="00E642B1">
        <w:tc>
          <w:tcPr>
            <w:tcW w:w="9747" w:type="dxa"/>
            <w:gridSpan w:val="2"/>
            <w:shd w:val="clear" w:color="auto" w:fill="BFBFBF"/>
          </w:tcPr>
          <w:p w14:paraId="3C71B262" w14:textId="77777777" w:rsidR="00E642B1" w:rsidRPr="00E642B1" w:rsidRDefault="00E642B1" w:rsidP="00E642B1">
            <w:pPr>
              <w:keepLines/>
              <w:suppressAutoHyphens/>
              <w:autoSpaceDN w:val="0"/>
              <w:jc w:val="center"/>
              <w:textAlignment w:val="baseline"/>
              <w:rPr>
                <w:rFonts w:eastAsia="SimSun"/>
                <w:b/>
                <w:noProof/>
                <w:lang w:val="lt-LT"/>
              </w:rPr>
            </w:pPr>
            <w:r w:rsidRPr="00E642B1">
              <w:rPr>
                <w:rFonts w:eastAsia="SimSun"/>
                <w:b/>
                <w:noProof/>
                <w:lang w:val="lt-LT"/>
              </w:rPr>
              <w:t>1.</w:t>
            </w:r>
            <w:r w:rsidRPr="00E642B1">
              <w:rPr>
                <w:rFonts w:eastAsia="SimSun"/>
                <w:b/>
                <w:bCs/>
                <w:noProof/>
                <w:lang w:val="lt-LT"/>
              </w:rPr>
              <w:t>2</w:t>
            </w:r>
            <w:r w:rsidRPr="00E642B1">
              <w:rPr>
                <w:rFonts w:eastAsia="SimSun"/>
                <w:b/>
                <w:noProof/>
                <w:lang w:val="lt-LT"/>
              </w:rPr>
              <w:t>. Reikalavimai elektroninei laikmenai su kontaktine sąsaja</w:t>
            </w:r>
          </w:p>
        </w:tc>
      </w:tr>
      <w:tr w:rsidR="00E642B1" w:rsidRPr="00E642B1" w14:paraId="38434B8E" w14:textId="77777777" w:rsidTr="006B5876">
        <w:tc>
          <w:tcPr>
            <w:tcW w:w="2088" w:type="dxa"/>
          </w:tcPr>
          <w:p w14:paraId="3DA1ED8B" w14:textId="77777777" w:rsidR="00E642B1" w:rsidRPr="00E642B1" w:rsidRDefault="00E642B1" w:rsidP="00E642B1">
            <w:pPr>
              <w:keepLines/>
              <w:suppressAutoHyphens/>
              <w:autoSpaceDN w:val="0"/>
              <w:textAlignment w:val="baseline"/>
              <w:rPr>
                <w:rFonts w:eastAsia="SimSun"/>
                <w:b/>
                <w:noProof/>
                <w:lang w:val="lt-LT"/>
              </w:rPr>
            </w:pPr>
            <w:r w:rsidRPr="00E642B1">
              <w:rPr>
                <w:rFonts w:eastAsia="SimSun"/>
                <w:noProof/>
                <w:lang w:val="lt-LT"/>
              </w:rPr>
              <w:t>Bendros sąlygos</w:t>
            </w:r>
          </w:p>
        </w:tc>
        <w:tc>
          <w:tcPr>
            <w:tcW w:w="7659" w:type="dxa"/>
          </w:tcPr>
          <w:p w14:paraId="0822C098" w14:textId="77777777" w:rsidR="00E642B1" w:rsidRPr="00E642B1" w:rsidRDefault="00E642B1" w:rsidP="00E642B1">
            <w:pPr>
              <w:keepLines/>
              <w:suppressAutoHyphens/>
              <w:autoSpaceDN w:val="0"/>
              <w:textAlignment w:val="baseline"/>
              <w:rPr>
                <w:rFonts w:eastAsia="SimSun"/>
                <w:b/>
                <w:noProof/>
                <w:lang w:val="lt-LT"/>
              </w:rPr>
            </w:pPr>
            <w:r w:rsidRPr="00E642B1">
              <w:rPr>
                <w:rFonts w:eastAsia="SimSun"/>
                <w:noProof/>
                <w:lang w:val="lt-LT"/>
              </w:rPr>
              <w:t>Mikrokontroleris su ne mažiau kaip vienu  mikroprocesoriumi ir atmintimi, su viena ar kelių antenų sistema, kuri užtikrina nekontaktinę sąsają, veikiančią iki 10 cm atstumu 13.56 MHz radijo dažniu ir atitinkančią ISO/IEC14443 [14] ar lygiavertį standartą ir turintis kontaktinę sąsają, sujungtą su kontaktais, esančiais kortelės išoriniame paviršiuje ir atitinkantis ISO/IEC 7816 [4-10] ar lygiavertį standartą.</w:t>
            </w:r>
          </w:p>
        </w:tc>
      </w:tr>
      <w:tr w:rsidR="00E642B1" w:rsidRPr="00E642B1" w14:paraId="0A57E7B6" w14:textId="77777777" w:rsidTr="006B5876">
        <w:tc>
          <w:tcPr>
            <w:tcW w:w="2088" w:type="dxa"/>
          </w:tcPr>
          <w:p w14:paraId="08B6533E" w14:textId="77777777" w:rsidR="00E642B1" w:rsidRPr="00E642B1" w:rsidRDefault="00E642B1" w:rsidP="00E642B1">
            <w:pPr>
              <w:keepLines/>
              <w:suppressAutoHyphens/>
              <w:autoSpaceDN w:val="0"/>
              <w:textAlignment w:val="baseline"/>
              <w:rPr>
                <w:rFonts w:eastAsia="SimSun"/>
                <w:noProof/>
                <w:lang w:val="lt-LT"/>
              </w:rPr>
            </w:pPr>
            <w:r w:rsidRPr="00E642B1">
              <w:rPr>
                <w:rFonts w:eastAsia="SimSun"/>
                <w:noProof/>
                <w:lang w:val="lt-LT"/>
              </w:rPr>
              <w:t>Laikmenos charakteristikos</w:t>
            </w:r>
          </w:p>
        </w:tc>
        <w:tc>
          <w:tcPr>
            <w:tcW w:w="7659" w:type="dxa"/>
          </w:tcPr>
          <w:p w14:paraId="55A41E08" w14:textId="77777777" w:rsidR="00E642B1" w:rsidRPr="00E642B1" w:rsidRDefault="00E642B1" w:rsidP="00E642B1">
            <w:pPr>
              <w:keepLines/>
              <w:widowControl w:val="0"/>
              <w:tabs>
                <w:tab w:val="center" w:pos="4153"/>
                <w:tab w:val="right" w:pos="8306"/>
              </w:tabs>
              <w:suppressAutoHyphens/>
              <w:autoSpaceDN w:val="0"/>
              <w:textAlignment w:val="baseline"/>
              <w:rPr>
                <w:rFonts w:eastAsia="SimSun"/>
                <w:noProof/>
                <w:lang w:val="lt-LT" w:eastAsia="lt-LT"/>
              </w:rPr>
            </w:pPr>
            <w:r w:rsidRPr="00E642B1">
              <w:rPr>
                <w:rFonts w:eastAsia="SimSun"/>
                <w:noProof/>
                <w:lang w:val="lt-LT" w:eastAsia="lt-LT"/>
              </w:rPr>
              <w:t xml:space="preserve">Ne mažiau kaip vienas papildomas kriptografinėms funkcijoms vykdyti dedikuotas procesorius. </w:t>
            </w:r>
          </w:p>
          <w:p w14:paraId="1420EEB4" w14:textId="77777777" w:rsidR="00E642B1" w:rsidRPr="00E642B1" w:rsidRDefault="00E642B1" w:rsidP="00E642B1">
            <w:pPr>
              <w:keepLines/>
              <w:widowControl w:val="0"/>
              <w:tabs>
                <w:tab w:val="center" w:pos="4153"/>
                <w:tab w:val="right" w:pos="8306"/>
              </w:tabs>
              <w:suppressAutoHyphens/>
              <w:autoSpaceDN w:val="0"/>
              <w:textAlignment w:val="baseline"/>
              <w:rPr>
                <w:rFonts w:eastAsia="SimSun"/>
                <w:noProof/>
                <w:lang w:val="lt-LT" w:eastAsia="lt-LT"/>
              </w:rPr>
            </w:pPr>
            <w:r w:rsidRPr="00E642B1">
              <w:rPr>
                <w:rFonts w:eastAsia="SimSun"/>
                <w:noProof/>
                <w:lang w:val="lt-LT" w:eastAsia="lt-LT"/>
              </w:rPr>
              <w:t>Patikimo duomenų laikmenoje saugojimo terminas - ne mažiau kaip 10 metų.</w:t>
            </w:r>
          </w:p>
          <w:p w14:paraId="4E72220B" w14:textId="77777777" w:rsidR="00E642B1" w:rsidRPr="00E642B1" w:rsidRDefault="00E642B1" w:rsidP="00E642B1">
            <w:pPr>
              <w:keepLines/>
              <w:widowControl w:val="0"/>
              <w:tabs>
                <w:tab w:val="center" w:pos="4153"/>
                <w:tab w:val="right" w:pos="8306"/>
              </w:tabs>
              <w:suppressAutoHyphens/>
              <w:autoSpaceDN w:val="0"/>
              <w:textAlignment w:val="baseline"/>
              <w:rPr>
                <w:rFonts w:eastAsia="SimSun"/>
                <w:noProof/>
                <w:lang w:val="lt-LT" w:eastAsia="lt-LT"/>
              </w:rPr>
            </w:pPr>
            <w:r w:rsidRPr="00E642B1">
              <w:rPr>
                <w:rFonts w:eastAsia="SimSun"/>
                <w:noProof/>
                <w:lang w:val="lt-LT" w:eastAsia="lt-LT"/>
              </w:rPr>
              <w:t xml:space="preserve">Tikrųjų atsitiktinių skaičių generavimas. </w:t>
            </w:r>
          </w:p>
          <w:p w14:paraId="0B90D1BF" w14:textId="77777777" w:rsidR="00E642B1" w:rsidRPr="00E642B1" w:rsidRDefault="00E642B1" w:rsidP="00E642B1">
            <w:pPr>
              <w:keepLines/>
              <w:widowControl w:val="0"/>
              <w:tabs>
                <w:tab w:val="center" w:pos="4153"/>
                <w:tab w:val="right" w:pos="8306"/>
              </w:tabs>
              <w:suppressAutoHyphens/>
              <w:autoSpaceDN w:val="0"/>
              <w:textAlignment w:val="baseline"/>
              <w:rPr>
                <w:rFonts w:eastAsia="SimSun"/>
                <w:noProof/>
                <w:lang w:val="lt-LT" w:eastAsia="lt-LT"/>
              </w:rPr>
            </w:pPr>
            <w:r w:rsidRPr="00E642B1">
              <w:rPr>
                <w:rFonts w:eastAsia="SimSun"/>
                <w:noProof/>
                <w:lang w:val="lt-LT" w:eastAsia="lt-LT"/>
              </w:rPr>
              <w:t xml:space="preserve">Laikmena turi veikti nuo -25 iki +50 laipsnių Celsijaus aplinkos temperatūroje. </w:t>
            </w:r>
          </w:p>
          <w:p w14:paraId="4DCB4661" w14:textId="77777777" w:rsidR="00E642B1" w:rsidRPr="00E642B1" w:rsidRDefault="00E642B1" w:rsidP="00E642B1">
            <w:pPr>
              <w:keepLines/>
              <w:suppressAutoHyphens/>
              <w:autoSpaceDN w:val="0"/>
              <w:textAlignment w:val="baseline"/>
              <w:rPr>
                <w:rFonts w:eastAsia="SimSun"/>
                <w:b/>
                <w:noProof/>
                <w:lang w:val="lt-LT"/>
              </w:rPr>
            </w:pPr>
            <w:r w:rsidRPr="00E642B1">
              <w:rPr>
                <w:rFonts w:eastAsia="SimSun"/>
                <w:noProof/>
                <w:lang w:val="lt-LT" w:eastAsia="lt-LT"/>
              </w:rPr>
              <w:t>Bendras atminties dydis prieinamas SSCD aplikacijai turi būti ne mažesnis nei 144 kilobaitų (KB).</w:t>
            </w:r>
          </w:p>
        </w:tc>
      </w:tr>
      <w:tr w:rsidR="00E642B1" w:rsidRPr="00E642B1" w14:paraId="4CBE8E3A" w14:textId="77777777" w:rsidTr="006B5876">
        <w:trPr>
          <w:cantSplit/>
        </w:trPr>
        <w:tc>
          <w:tcPr>
            <w:tcW w:w="2088" w:type="dxa"/>
          </w:tcPr>
          <w:p w14:paraId="6960D6E1" w14:textId="77777777" w:rsidR="00E642B1" w:rsidRPr="00E642B1" w:rsidRDefault="00E642B1" w:rsidP="00E642B1">
            <w:pPr>
              <w:keepLines/>
              <w:suppressAutoHyphens/>
              <w:autoSpaceDN w:val="0"/>
              <w:textAlignment w:val="baseline"/>
              <w:rPr>
                <w:rFonts w:eastAsia="SimSun"/>
                <w:noProof/>
                <w:lang w:val="lt-LT"/>
              </w:rPr>
            </w:pPr>
            <w:r w:rsidRPr="00E642B1">
              <w:rPr>
                <w:rFonts w:eastAsia="SimSun"/>
                <w:noProof/>
                <w:lang w:val="lt-LT"/>
              </w:rPr>
              <w:t>Reikalavimai operacinei sistemai ir aplikacijoms</w:t>
            </w:r>
          </w:p>
        </w:tc>
        <w:tc>
          <w:tcPr>
            <w:tcW w:w="7659" w:type="dxa"/>
          </w:tcPr>
          <w:p w14:paraId="4320648F" w14:textId="77777777" w:rsidR="00E642B1" w:rsidRPr="00E642B1" w:rsidRDefault="00E642B1" w:rsidP="00E642B1">
            <w:pPr>
              <w:keepLines/>
              <w:suppressAutoHyphens/>
              <w:autoSpaceDN w:val="0"/>
              <w:textAlignment w:val="baseline"/>
              <w:rPr>
                <w:rFonts w:eastAsia="SimSun"/>
                <w:b/>
                <w:noProof/>
                <w:lang w:val="lt-LT"/>
              </w:rPr>
            </w:pPr>
            <w:r w:rsidRPr="00E642B1">
              <w:rPr>
                <w:rFonts w:eastAsia="SimSun"/>
                <w:noProof/>
                <w:lang w:val="lt-LT"/>
              </w:rPr>
              <w:t>Laikmena turi būti su gamintojo įdiegta operacine sistema ir SSCD aplikacija.</w:t>
            </w:r>
          </w:p>
        </w:tc>
      </w:tr>
      <w:tr w:rsidR="00E642B1" w:rsidRPr="00E642B1" w14:paraId="619A6A9E" w14:textId="77777777" w:rsidTr="006B5876">
        <w:tc>
          <w:tcPr>
            <w:tcW w:w="2088" w:type="dxa"/>
          </w:tcPr>
          <w:p w14:paraId="45631D76" w14:textId="77777777" w:rsidR="00E642B1" w:rsidRPr="00E642B1" w:rsidRDefault="00E642B1" w:rsidP="00E642B1">
            <w:pPr>
              <w:keepLines/>
              <w:suppressAutoHyphens/>
              <w:autoSpaceDN w:val="0"/>
              <w:textAlignment w:val="baseline"/>
              <w:rPr>
                <w:rFonts w:eastAsia="SimSun"/>
                <w:noProof/>
                <w:lang w:val="lt-LT"/>
              </w:rPr>
            </w:pPr>
            <w:r w:rsidRPr="00E642B1">
              <w:rPr>
                <w:rFonts w:eastAsia="SimSun"/>
                <w:noProof/>
                <w:lang w:val="lt-LT"/>
              </w:rPr>
              <w:t>SSCD aplikacijos funkcijos</w:t>
            </w:r>
          </w:p>
        </w:tc>
        <w:tc>
          <w:tcPr>
            <w:tcW w:w="7659" w:type="dxa"/>
          </w:tcPr>
          <w:p w14:paraId="066E2245" w14:textId="77777777" w:rsidR="00E642B1" w:rsidRPr="00E642B1" w:rsidRDefault="00E642B1" w:rsidP="00E642B1">
            <w:pPr>
              <w:keepLines/>
              <w:suppressAutoHyphens/>
              <w:autoSpaceDN w:val="0"/>
              <w:textAlignment w:val="baseline"/>
              <w:rPr>
                <w:rFonts w:eastAsia="SimSun"/>
                <w:noProof/>
                <w:lang w:val="lt-LT"/>
              </w:rPr>
            </w:pPr>
            <w:r w:rsidRPr="00E642B1">
              <w:rPr>
                <w:rFonts w:eastAsia="SimSun"/>
                <w:noProof/>
                <w:lang w:val="lt-LT"/>
              </w:rPr>
              <w:t xml:space="preserve">SSCD aplikacija turi gebėti atlikti tokias funkcijas: </w:t>
            </w:r>
          </w:p>
          <w:p w14:paraId="4A2561D8"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 xml:space="preserve">laikmenos viduje generuoti, saugoti ir atnaujinti asimetrinius kriptografinius (privatų ir viešąjį) raktus, būtinus kvalifikuoto </w:t>
            </w:r>
            <w:r w:rsidRPr="00E642B1">
              <w:rPr>
                <w:rFonts w:eastAsia="Calibri"/>
                <w:noProof/>
                <w:lang w:val="lt-LT" w:eastAsia="lt-LT"/>
              </w:rPr>
              <w:lastRenderedPageBreak/>
              <w:t xml:space="preserve">elektroninio parašo funkcionalumui; </w:t>
            </w:r>
          </w:p>
          <w:p w14:paraId="17277ED4"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saugoti, atnaujinti X.509v3 sertifikatus;</w:t>
            </w:r>
          </w:p>
          <w:p w14:paraId="613938F2"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palaikyti saugius pranešimus (secure messaging), paremtus PACEv2 protokolu;</w:t>
            </w:r>
          </w:p>
          <w:p w14:paraId="6B4A8303"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saugoti bylas struktūroje atitikančioje ISO 7816-15;</w:t>
            </w:r>
          </w:p>
          <w:p w14:paraId="249107E5"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 xml:space="preserve">palaikyti naudotojo PIN ir PUK (ne mažiau kaip 8 skaitmenų ilgio); </w:t>
            </w:r>
          </w:p>
          <w:p w14:paraId="6AE8B521"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palaikyti PIN keitimą ir atblokavimą;</w:t>
            </w:r>
          </w:p>
          <w:p w14:paraId="7C79A420"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SimSun"/>
                <w:b/>
                <w:noProof/>
                <w:lang w:val="lt-LT"/>
              </w:rPr>
            </w:pPr>
            <w:r w:rsidRPr="00E642B1">
              <w:rPr>
                <w:rFonts w:eastAsia="Calibri"/>
                <w:noProof/>
                <w:lang w:val="lt-LT" w:eastAsia="lt-LT"/>
              </w:rPr>
              <w:t>palaikyti bylų valdymo komandas.</w:t>
            </w:r>
          </w:p>
        </w:tc>
      </w:tr>
      <w:tr w:rsidR="00E642B1" w:rsidRPr="00E642B1" w14:paraId="2A71A9F3" w14:textId="77777777" w:rsidTr="006B5876">
        <w:tc>
          <w:tcPr>
            <w:tcW w:w="2088" w:type="dxa"/>
          </w:tcPr>
          <w:p w14:paraId="7BF90723" w14:textId="77777777" w:rsidR="00E642B1" w:rsidRPr="00E642B1" w:rsidRDefault="00E642B1" w:rsidP="00E642B1">
            <w:pPr>
              <w:keepLines/>
              <w:suppressAutoHyphens/>
              <w:autoSpaceDN w:val="0"/>
              <w:textAlignment w:val="baseline"/>
              <w:rPr>
                <w:rFonts w:eastAsia="SimSun"/>
                <w:noProof/>
                <w:lang w:val="lt-LT"/>
              </w:rPr>
            </w:pPr>
            <w:r w:rsidRPr="00E642B1">
              <w:rPr>
                <w:rFonts w:eastAsia="SimSun"/>
                <w:noProof/>
                <w:lang w:val="lt-LT"/>
              </w:rPr>
              <w:lastRenderedPageBreak/>
              <w:t>SSCD aplikacijos palaikomi kriptografiniai algoritmai</w:t>
            </w:r>
          </w:p>
        </w:tc>
        <w:tc>
          <w:tcPr>
            <w:tcW w:w="7659" w:type="dxa"/>
          </w:tcPr>
          <w:p w14:paraId="1B93BE75" w14:textId="77777777" w:rsidR="00E642B1" w:rsidRPr="00E642B1" w:rsidRDefault="00E642B1" w:rsidP="00E642B1">
            <w:pPr>
              <w:keepLines/>
              <w:suppressAutoHyphens/>
              <w:autoSpaceDN w:val="0"/>
              <w:textAlignment w:val="baseline"/>
              <w:rPr>
                <w:rFonts w:eastAsia="SimSun"/>
                <w:noProof/>
                <w:lang w:val="lt-LT"/>
              </w:rPr>
            </w:pPr>
            <w:r w:rsidRPr="00E642B1">
              <w:rPr>
                <w:rFonts w:eastAsia="SimSun"/>
                <w:noProof/>
                <w:lang w:val="lt-LT"/>
              </w:rPr>
              <w:t xml:space="preserve">Kriptografiniai algoritmai: </w:t>
            </w:r>
          </w:p>
          <w:p w14:paraId="0DFE41FC"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ECDSA, raktų ilgis 256 bitai ir daugiau (ne mažiau kaip 2 raktų poros);</w:t>
            </w:r>
          </w:p>
          <w:p w14:paraId="6E360BDA"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SimSun"/>
                <w:b/>
                <w:noProof/>
                <w:lang w:val="lt-LT"/>
              </w:rPr>
            </w:pPr>
            <w:r w:rsidRPr="00E642B1">
              <w:rPr>
                <w:rFonts w:eastAsia="Calibri"/>
                <w:noProof/>
                <w:lang w:val="lt-LT" w:eastAsia="lt-LT"/>
              </w:rPr>
              <w:t>SHA-2 algoritmo 256, 384 ir 512 bitų ilgio santraukos formavimas.</w:t>
            </w:r>
          </w:p>
        </w:tc>
      </w:tr>
      <w:tr w:rsidR="00E642B1" w:rsidRPr="00E642B1" w14:paraId="6DF6B9F5" w14:textId="77777777" w:rsidTr="006B5876">
        <w:tc>
          <w:tcPr>
            <w:tcW w:w="2088" w:type="dxa"/>
          </w:tcPr>
          <w:p w14:paraId="65919D93" w14:textId="77777777" w:rsidR="00E642B1" w:rsidRPr="00E642B1" w:rsidRDefault="00E642B1" w:rsidP="00E642B1">
            <w:pPr>
              <w:keepLines/>
              <w:suppressAutoHyphens/>
              <w:autoSpaceDN w:val="0"/>
              <w:textAlignment w:val="baseline"/>
              <w:rPr>
                <w:rFonts w:eastAsia="SimSun"/>
                <w:noProof/>
                <w:lang w:val="lt-LT"/>
              </w:rPr>
            </w:pPr>
            <w:r w:rsidRPr="00E642B1">
              <w:rPr>
                <w:rFonts w:eastAsia="SimSun"/>
                <w:noProof/>
                <w:lang w:val="lt-LT"/>
              </w:rPr>
              <w:t>Saugumo reikalavimai</w:t>
            </w:r>
          </w:p>
        </w:tc>
        <w:tc>
          <w:tcPr>
            <w:tcW w:w="7659" w:type="dxa"/>
          </w:tcPr>
          <w:p w14:paraId="1E57097D" w14:textId="77777777" w:rsidR="00E642B1" w:rsidRPr="00E642B1" w:rsidRDefault="00E642B1" w:rsidP="00E642B1">
            <w:pPr>
              <w:keepLines/>
              <w:suppressAutoHyphens/>
              <w:autoSpaceDN w:val="0"/>
              <w:textAlignment w:val="baseline"/>
              <w:rPr>
                <w:rFonts w:eastAsia="SimSun"/>
                <w:noProof/>
                <w:lang w:val="lt-LT"/>
              </w:rPr>
            </w:pPr>
            <w:r w:rsidRPr="00E642B1">
              <w:rPr>
                <w:rFonts w:eastAsia="SimSun"/>
                <w:noProof/>
                <w:lang w:val="lt-LT"/>
              </w:rPr>
              <w:t>Laikmena, operacinė sistema ir SSCD aplikacija laikmenoje turi būti sertifikuotos pagal Common Criteria reikalavimus ne žemesniu nei EAL 5+ saugos lygiu, pagal BSI-CC-PP-0055-2009 (BAC PP) [15], BSI-CC-PP-0056-V2-2012 (EAC PP) [16], PP EN 419211-2:2013[11], PP EN 419211-4:2013 [12] bei PP EN 419211-5:2013 [13] arba jiems ekvivalenčius apsaugos profilius ir atitikti eIDAS reglamento 30 straipsnio reikalavimus.</w:t>
            </w:r>
          </w:p>
          <w:p w14:paraId="0C13C845" w14:textId="77777777" w:rsidR="00E642B1" w:rsidRPr="00E642B1" w:rsidRDefault="00E642B1" w:rsidP="00E642B1">
            <w:pPr>
              <w:keepLines/>
              <w:suppressAutoHyphens/>
              <w:autoSpaceDN w:val="0"/>
              <w:textAlignment w:val="baseline"/>
              <w:rPr>
                <w:rFonts w:eastAsia="SimSun"/>
                <w:b/>
                <w:noProof/>
                <w:lang w:val="lt-LT"/>
              </w:rPr>
            </w:pPr>
            <w:r w:rsidRPr="00E642B1">
              <w:rPr>
                <w:rFonts w:eastAsia="SimSun"/>
                <w:noProof/>
                <w:lang w:val="lt-LT"/>
              </w:rPr>
              <w:t>Blankų pateikimo metu atitiktį aukščiau nurodytiems apsaugos profiliams patvirtinantys sertifikatai turi galioti ne trumpiau kaip 4 metus.</w:t>
            </w:r>
          </w:p>
        </w:tc>
      </w:tr>
      <w:tr w:rsidR="00E642B1" w:rsidRPr="00E642B1" w14:paraId="260FC72C" w14:textId="77777777" w:rsidTr="006B5876">
        <w:trPr>
          <w:cantSplit/>
        </w:trPr>
        <w:tc>
          <w:tcPr>
            <w:tcW w:w="2088" w:type="dxa"/>
          </w:tcPr>
          <w:p w14:paraId="2D48E35E" w14:textId="77777777" w:rsidR="00E642B1" w:rsidRPr="00E642B1" w:rsidRDefault="00E642B1" w:rsidP="00E642B1">
            <w:pPr>
              <w:keepLines/>
              <w:suppressAutoHyphens/>
              <w:autoSpaceDN w:val="0"/>
              <w:textAlignment w:val="baseline"/>
              <w:rPr>
                <w:rFonts w:eastAsia="SimSun"/>
                <w:noProof/>
                <w:lang w:val="lt-LT"/>
              </w:rPr>
            </w:pPr>
            <w:r w:rsidRPr="00E642B1">
              <w:rPr>
                <w:rFonts w:eastAsia="SimSun"/>
                <w:noProof/>
                <w:lang w:val="lt-LT"/>
              </w:rPr>
              <w:lastRenderedPageBreak/>
              <w:t>Programinė įranga</w:t>
            </w:r>
          </w:p>
        </w:tc>
        <w:tc>
          <w:tcPr>
            <w:tcW w:w="7659" w:type="dxa"/>
          </w:tcPr>
          <w:p w14:paraId="60474E42" w14:textId="77777777" w:rsidR="00E642B1" w:rsidRPr="00E642B1" w:rsidRDefault="00E642B1" w:rsidP="00E642B1">
            <w:pPr>
              <w:keepLines/>
              <w:suppressAutoHyphens/>
              <w:autoSpaceDN w:val="0"/>
              <w:textAlignment w:val="baseline"/>
              <w:rPr>
                <w:rFonts w:eastAsia="SimSun"/>
                <w:noProof/>
                <w:lang w:val="lt-LT"/>
              </w:rPr>
            </w:pPr>
            <w:r w:rsidRPr="00E642B1">
              <w:rPr>
                <w:rFonts w:eastAsia="SimSun"/>
                <w:noProof/>
                <w:lang w:val="lt-LT"/>
              </w:rPr>
              <w:t xml:space="preserve">Turi būti pateikta tarpinė programinė įranga (middleware), kuri turi užtikrinti: </w:t>
            </w:r>
          </w:p>
          <w:p w14:paraId="2A923443"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galimybę sukurti ir pasirašyti kvalifikuotu elektroniniu parašu elektroninius dokumentus, atitinkančius ADOC-V1.0, ADOC-V2.0, PDF-LT-V1.0 ir PDF-RC-V1.0 specifikacijas šių operacinių sistemų aplinkose:</w:t>
            </w:r>
          </w:p>
          <w:p w14:paraId="45EBB299" w14:textId="77777777" w:rsidR="00E642B1" w:rsidRPr="00E642B1" w:rsidRDefault="00E642B1" w:rsidP="00E642B1">
            <w:pPr>
              <w:keepLines/>
              <w:tabs>
                <w:tab w:val="left" w:pos="1032"/>
              </w:tabs>
              <w:suppressAutoHyphens/>
              <w:autoSpaceDN w:val="0"/>
              <w:ind w:left="776"/>
              <w:textAlignment w:val="baseline"/>
              <w:rPr>
                <w:rFonts w:eastAsia="SimSun"/>
                <w:noProof/>
                <w:lang w:val="lt-LT"/>
              </w:rPr>
            </w:pPr>
            <w:r w:rsidRPr="00E642B1">
              <w:rPr>
                <w:rFonts w:eastAsia="SimSun"/>
                <w:noProof/>
                <w:lang w:val="lt-LT"/>
              </w:rPr>
              <w:t>-</w:t>
            </w:r>
            <w:r w:rsidRPr="00E642B1">
              <w:rPr>
                <w:rFonts w:eastAsia="SimSun"/>
                <w:noProof/>
                <w:lang w:val="lt-LT"/>
              </w:rPr>
              <w:tab/>
              <w:t xml:space="preserve">Microsoft Windows (Windows 10, Windows 11); </w:t>
            </w:r>
          </w:p>
          <w:p w14:paraId="7E2F83A0" w14:textId="77777777" w:rsidR="00E642B1" w:rsidRPr="00E642B1" w:rsidRDefault="00E642B1" w:rsidP="00E642B1">
            <w:pPr>
              <w:keepLines/>
              <w:tabs>
                <w:tab w:val="left" w:pos="1032"/>
              </w:tabs>
              <w:suppressAutoHyphens/>
              <w:autoSpaceDN w:val="0"/>
              <w:ind w:left="776"/>
              <w:textAlignment w:val="baseline"/>
              <w:rPr>
                <w:rFonts w:eastAsia="SimSun"/>
                <w:noProof/>
                <w:lang w:val="lt-LT"/>
              </w:rPr>
            </w:pPr>
            <w:r w:rsidRPr="00E642B1">
              <w:rPr>
                <w:rFonts w:eastAsia="SimSun"/>
                <w:noProof/>
                <w:lang w:val="lt-LT"/>
              </w:rPr>
              <w:t>-</w:t>
            </w:r>
            <w:r w:rsidRPr="00E642B1">
              <w:rPr>
                <w:rFonts w:eastAsia="SimSun"/>
                <w:noProof/>
                <w:lang w:val="lt-LT"/>
              </w:rPr>
              <w:tab/>
              <w:t>Linux (su RPM ir DEB paketų valdymo sistemomis);</w:t>
            </w:r>
          </w:p>
          <w:p w14:paraId="7FD98E7A" w14:textId="77777777" w:rsidR="00E642B1" w:rsidRPr="00E642B1" w:rsidRDefault="00E642B1" w:rsidP="00E642B1">
            <w:pPr>
              <w:keepLines/>
              <w:tabs>
                <w:tab w:val="left" w:pos="1032"/>
              </w:tabs>
              <w:suppressAutoHyphens/>
              <w:autoSpaceDN w:val="0"/>
              <w:ind w:left="776"/>
              <w:textAlignment w:val="baseline"/>
              <w:rPr>
                <w:rFonts w:eastAsia="SimSun"/>
                <w:noProof/>
                <w:lang w:val="lt-LT"/>
              </w:rPr>
            </w:pPr>
            <w:r w:rsidRPr="00E642B1">
              <w:rPr>
                <w:rFonts w:eastAsia="SimSun"/>
                <w:noProof/>
                <w:lang w:val="lt-LT"/>
              </w:rPr>
              <w:t>-</w:t>
            </w:r>
            <w:r w:rsidRPr="00E642B1">
              <w:rPr>
                <w:rFonts w:eastAsia="SimSun"/>
                <w:noProof/>
                <w:lang w:val="lt-LT"/>
              </w:rPr>
              <w:tab/>
              <w:t>macOS.</w:t>
            </w:r>
          </w:p>
          <w:p w14:paraId="583BDA2D"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 xml:space="preserve">ECDSA algoritmo palaikymą parašo formavimui; </w:t>
            </w:r>
          </w:p>
          <w:p w14:paraId="0B2DD3EE"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Tvarkyklė (minidriver) darbui su Microsoft CNG (angl. Cryptography Next Generation);</w:t>
            </w:r>
          </w:p>
          <w:p w14:paraId="7828144B"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PKCS#11 palaikymą;</w:t>
            </w:r>
          </w:p>
          <w:p w14:paraId="349F8259"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 xml:space="preserve">Turi būti pateikta dokumentacija, kuri užtikrins programinės įrangos kūrėjams galimybę naudoti  pateiktus sprendimus savo programinėje įrangoje; </w:t>
            </w:r>
          </w:p>
          <w:p w14:paraId="665868F8" w14:textId="32AD3B9E"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 xml:space="preserve">Turi būti suteikta teisė </w:t>
            </w:r>
            <w:r w:rsidR="003B50BC" w:rsidRPr="003B50BC">
              <w:rPr>
                <w:rFonts w:eastAsia="Calibri"/>
                <w:noProof/>
                <w:lang w:val="lt-LT" w:eastAsia="lt-LT"/>
              </w:rPr>
              <w:t>Pirkėj</w:t>
            </w:r>
            <w:r w:rsidR="003B50BC">
              <w:rPr>
                <w:rFonts w:eastAsia="Calibri"/>
                <w:noProof/>
                <w:lang w:val="lt-LT" w:eastAsia="lt-LT"/>
              </w:rPr>
              <w:t xml:space="preserve">ui </w:t>
            </w:r>
            <w:r w:rsidRPr="00E642B1">
              <w:rPr>
                <w:rFonts w:eastAsia="Calibri"/>
                <w:noProof/>
                <w:lang w:val="lt-LT" w:eastAsia="lt-LT"/>
              </w:rPr>
              <w:t>viešai platinti programinę įrangą savo interneto svetainėje.</w:t>
            </w:r>
          </w:p>
          <w:p w14:paraId="68BFEDB9" w14:textId="77777777" w:rsidR="00E642B1" w:rsidRPr="00E642B1" w:rsidRDefault="00E642B1" w:rsidP="00E642B1">
            <w:pPr>
              <w:keepLines/>
              <w:suppressAutoHyphens/>
              <w:autoSpaceDN w:val="0"/>
              <w:textAlignment w:val="baseline"/>
              <w:rPr>
                <w:rFonts w:eastAsia="SimSun"/>
                <w:b/>
                <w:noProof/>
                <w:lang w:val="lt-LT"/>
              </w:rPr>
            </w:pPr>
            <w:r w:rsidRPr="00E642B1">
              <w:rPr>
                <w:rFonts w:eastAsia="SimSun"/>
                <w:noProof/>
                <w:lang w:val="lt-LT"/>
              </w:rPr>
              <w:t>Visą sutarties galiojimo laikotarpį turi būti užtikrintas programinės įrangos palaikymas (klaidų taisymas, modifikavimas, skirtas užtikrinti programinės įrangos atitiktį aukščiau išvardintiems reikalavimams ir pan.).</w:t>
            </w:r>
          </w:p>
        </w:tc>
      </w:tr>
    </w:tbl>
    <w:p w14:paraId="4658AB37" w14:textId="77777777" w:rsidR="00E642B1" w:rsidRPr="00E642B1" w:rsidRDefault="00E642B1" w:rsidP="00E642B1">
      <w:pPr>
        <w:suppressAutoHyphens/>
        <w:autoSpaceDN w:val="0"/>
        <w:jc w:val="center"/>
        <w:textAlignment w:val="baseline"/>
        <w:rPr>
          <w:rFonts w:eastAsia="Calibri"/>
          <w:b/>
          <w:noProof/>
          <w:lang w:val="lt-LT"/>
        </w:rPr>
      </w:pPr>
    </w:p>
    <w:p w14:paraId="52AD3AB7" w14:textId="77777777" w:rsidR="00E642B1" w:rsidRPr="00E642B1" w:rsidRDefault="00E642B1" w:rsidP="00E642B1">
      <w:pPr>
        <w:suppressAutoHyphens/>
        <w:autoSpaceDN w:val="0"/>
        <w:jc w:val="center"/>
        <w:textAlignment w:val="baseline"/>
        <w:rPr>
          <w:rFonts w:eastAsia="Calibri"/>
          <w:b/>
          <w:noProof/>
          <w:lang w:val="lt-LT"/>
        </w:rPr>
      </w:pPr>
      <w:r w:rsidRPr="00E642B1">
        <w:rPr>
          <w:rFonts w:eastAsia="Calibri"/>
          <w:b/>
          <w:noProof/>
          <w:lang w:val="lt-LT"/>
        </w:rPr>
        <w:t>3. REIKALAVIMAI SUDERINAMUMUI SU VEIKIANČIOMIS INFORMACINĖMIS SISTEMOMIS</w:t>
      </w:r>
    </w:p>
    <w:p w14:paraId="5AB2613C" w14:textId="77777777" w:rsidR="00E642B1" w:rsidRPr="00E642B1" w:rsidRDefault="00E642B1" w:rsidP="00E642B1">
      <w:pPr>
        <w:suppressAutoHyphens/>
        <w:autoSpaceDN w:val="0"/>
        <w:jc w:val="center"/>
        <w:textAlignment w:val="baseline"/>
        <w:rPr>
          <w:rFonts w:eastAsia="Calibri"/>
          <w:b/>
          <w:noProof/>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7694"/>
      </w:tblGrid>
      <w:tr w:rsidR="00E642B1" w:rsidRPr="00E642B1" w14:paraId="1CB84D55" w14:textId="77777777" w:rsidTr="00E642B1">
        <w:trPr>
          <w:cantSplit/>
          <w:trHeight w:val="842"/>
        </w:trPr>
        <w:tc>
          <w:tcPr>
            <w:tcW w:w="9776" w:type="dxa"/>
            <w:gridSpan w:val="2"/>
            <w:shd w:val="clear" w:color="auto" w:fill="BFBFBF"/>
            <w:vAlign w:val="center"/>
          </w:tcPr>
          <w:p w14:paraId="08492413" w14:textId="77777777" w:rsidR="00E642B1" w:rsidRPr="00E642B1" w:rsidRDefault="00E642B1" w:rsidP="00E642B1">
            <w:pPr>
              <w:suppressAutoHyphens/>
              <w:autoSpaceDN w:val="0"/>
              <w:jc w:val="center"/>
              <w:textAlignment w:val="baseline"/>
              <w:rPr>
                <w:rFonts w:eastAsia="Calibri"/>
                <w:b/>
                <w:noProof/>
                <w:lang w:val="lt-LT"/>
              </w:rPr>
            </w:pPr>
            <w:r w:rsidRPr="00E642B1">
              <w:rPr>
                <w:rFonts w:eastAsia="Calibri"/>
                <w:b/>
                <w:noProof/>
                <w:lang w:val="lt-LT"/>
              </w:rPr>
              <w:t>Reikalavimai</w:t>
            </w:r>
          </w:p>
          <w:p w14:paraId="78F9A83E" w14:textId="77777777" w:rsidR="00E642B1" w:rsidRPr="00E642B1" w:rsidRDefault="00E642B1" w:rsidP="00E642B1">
            <w:pPr>
              <w:suppressAutoHyphens/>
              <w:autoSpaceDN w:val="0"/>
              <w:jc w:val="center"/>
              <w:textAlignment w:val="baseline"/>
              <w:rPr>
                <w:rFonts w:eastAsia="Calibri"/>
                <w:b/>
                <w:noProof/>
                <w:lang w:val="lt-LT"/>
              </w:rPr>
            </w:pPr>
          </w:p>
        </w:tc>
      </w:tr>
      <w:tr w:rsidR="00E642B1" w:rsidRPr="00E642B1" w14:paraId="4E9BEAA8" w14:textId="77777777" w:rsidTr="006B5876">
        <w:trPr>
          <w:cantSplit/>
        </w:trPr>
        <w:tc>
          <w:tcPr>
            <w:tcW w:w="9776" w:type="dxa"/>
            <w:gridSpan w:val="2"/>
          </w:tcPr>
          <w:p w14:paraId="657B84A0" w14:textId="77777777" w:rsidR="00E642B1" w:rsidRPr="00E642B1" w:rsidRDefault="00E642B1" w:rsidP="00E642B1">
            <w:pPr>
              <w:widowControl w:val="0"/>
              <w:suppressAutoHyphens/>
              <w:autoSpaceDN w:val="0"/>
              <w:jc w:val="center"/>
              <w:textAlignment w:val="baseline"/>
              <w:rPr>
                <w:rFonts w:eastAsia="Calibri"/>
                <w:noProof/>
                <w:lang w:val="lt-LT" w:eastAsia="lt-LT"/>
              </w:rPr>
            </w:pPr>
            <w:r w:rsidRPr="00E642B1">
              <w:rPr>
                <w:rFonts w:eastAsia="Calibri"/>
                <w:b/>
                <w:noProof/>
                <w:lang w:val="lt-LT" w:eastAsia="lt-LT"/>
              </w:rPr>
              <w:t>3.1. Reikalavimai kontaktinės laikmenos ir tarpinės programinės įrangos suderinamumui su naudojamomis informacinėmis sistemomis</w:t>
            </w:r>
          </w:p>
        </w:tc>
      </w:tr>
      <w:tr w:rsidR="00E642B1" w:rsidRPr="00E642B1" w14:paraId="068F1F23" w14:textId="77777777" w:rsidTr="006B5876">
        <w:tc>
          <w:tcPr>
            <w:tcW w:w="2082" w:type="dxa"/>
          </w:tcPr>
          <w:p w14:paraId="4E860486" w14:textId="77777777" w:rsidR="00E642B1" w:rsidRPr="00E642B1" w:rsidRDefault="00E642B1" w:rsidP="00E642B1">
            <w:pPr>
              <w:widowControl w:val="0"/>
              <w:suppressAutoHyphens/>
              <w:autoSpaceDN w:val="0"/>
              <w:ind w:right="37"/>
              <w:textAlignment w:val="baseline"/>
              <w:rPr>
                <w:rFonts w:eastAsia="Calibri"/>
                <w:noProof/>
                <w:lang w:val="lt-LT" w:eastAsia="lt-LT"/>
              </w:rPr>
            </w:pPr>
            <w:r w:rsidRPr="00E642B1">
              <w:rPr>
                <w:rFonts w:eastAsia="Calibri"/>
                <w:noProof/>
                <w:lang w:val="lt-LT" w:eastAsia="lt-LT"/>
              </w:rPr>
              <w:t>Suderinamumas su ADIS</w:t>
            </w:r>
          </w:p>
        </w:tc>
        <w:tc>
          <w:tcPr>
            <w:tcW w:w="7694" w:type="dxa"/>
          </w:tcPr>
          <w:p w14:paraId="06686C30" w14:textId="77777777" w:rsidR="00E642B1" w:rsidRPr="00E642B1" w:rsidRDefault="00E642B1" w:rsidP="00E642B1">
            <w:pPr>
              <w:widowControl w:val="0"/>
              <w:suppressAutoHyphens/>
              <w:autoSpaceDN w:val="0"/>
              <w:textAlignment w:val="baseline"/>
              <w:rPr>
                <w:rFonts w:eastAsia="Calibri"/>
                <w:noProof/>
                <w:lang w:val="lt-LT" w:eastAsia="lt-LT"/>
              </w:rPr>
            </w:pPr>
            <w:r w:rsidRPr="00E642B1">
              <w:rPr>
                <w:rFonts w:eastAsia="Calibri"/>
                <w:noProof/>
                <w:lang w:val="lt-LT" w:eastAsia="lt-LT"/>
              </w:rPr>
              <w:t>Kortelės laikmena kartu su tarpine programine įranga turi užtikrinti šių ADIS funkcijų veikimą:</w:t>
            </w:r>
          </w:p>
          <w:p w14:paraId="6F0B294D"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kriptografinių raktų laikmenoje generavimas ir sertifikato užklausos generavimas pagal nustatytą sertifikato šabloną DatacardMX2100  priemonėmis;</w:t>
            </w:r>
          </w:p>
          <w:p w14:paraId="1A3C7433"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iš sertifikavimo tarnybos gauto sertifikato įrašymas į laikmeną DatacardMX2100 priemonėmis;</w:t>
            </w:r>
          </w:p>
          <w:p w14:paraId="1C427A82"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biometrinių asmens duomenų įrašymas laikmenoje DatacardMX2100 priemonėmis;</w:t>
            </w:r>
          </w:p>
          <w:p w14:paraId="3D62869F"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laikmenoje įrašytų sertifikatų turinio nuskaitymas kokybės kontrolės darbo vietos priemonėmis;</w:t>
            </w:r>
          </w:p>
          <w:p w14:paraId="07D360D9"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 xml:space="preserve">teksto pasirašymas pasirinktu sertifikatu ir parašo patikrinimas </w:t>
            </w:r>
            <w:r w:rsidRPr="00E642B1">
              <w:rPr>
                <w:rFonts w:eastAsia="Calibri"/>
                <w:noProof/>
                <w:lang w:val="lt-LT" w:eastAsia="lt-LT"/>
              </w:rPr>
              <w:lastRenderedPageBreak/>
              <w:t>kokybės kontrolės darbo vietos priemonėmis;</w:t>
            </w:r>
          </w:p>
          <w:p w14:paraId="53372B90"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laikmenos PIN ir PUK kodų keitimas kokybės kontrolės darbo vietos priemonėmis.</w:t>
            </w:r>
          </w:p>
        </w:tc>
      </w:tr>
      <w:tr w:rsidR="00E642B1" w:rsidRPr="00E642B1" w14:paraId="34D47FBB" w14:textId="77777777" w:rsidTr="006B5876">
        <w:trPr>
          <w:cantSplit/>
        </w:trPr>
        <w:tc>
          <w:tcPr>
            <w:tcW w:w="2082" w:type="dxa"/>
          </w:tcPr>
          <w:p w14:paraId="3BAA43CD" w14:textId="77777777" w:rsidR="00E642B1" w:rsidRPr="00E642B1" w:rsidRDefault="00E642B1" w:rsidP="00E642B1">
            <w:pPr>
              <w:widowControl w:val="0"/>
              <w:suppressAutoHyphens/>
              <w:autoSpaceDN w:val="0"/>
              <w:ind w:right="37"/>
              <w:textAlignment w:val="baseline"/>
              <w:rPr>
                <w:rFonts w:eastAsia="Calibri"/>
                <w:noProof/>
                <w:lang w:val="lt-LT" w:eastAsia="lt-LT"/>
              </w:rPr>
            </w:pPr>
            <w:r w:rsidRPr="00E642B1">
              <w:rPr>
                <w:rFonts w:eastAsia="Calibri"/>
                <w:noProof/>
                <w:lang w:val="lt-LT" w:eastAsia="lt-LT"/>
              </w:rPr>
              <w:lastRenderedPageBreak/>
              <w:t>Suderinamumas su elektroninių paslaugų teikėjų teikiamomis paslaugomis</w:t>
            </w:r>
          </w:p>
        </w:tc>
        <w:tc>
          <w:tcPr>
            <w:tcW w:w="7694" w:type="dxa"/>
          </w:tcPr>
          <w:p w14:paraId="0DF7F142" w14:textId="77777777" w:rsidR="00E642B1" w:rsidRPr="00E642B1" w:rsidRDefault="00E642B1" w:rsidP="00E642B1">
            <w:pPr>
              <w:widowControl w:val="0"/>
              <w:suppressAutoHyphens/>
              <w:autoSpaceDN w:val="0"/>
              <w:textAlignment w:val="baseline"/>
              <w:rPr>
                <w:rFonts w:eastAsia="Calibri"/>
                <w:noProof/>
                <w:lang w:val="lt-LT" w:eastAsia="lt-LT"/>
              </w:rPr>
            </w:pPr>
            <w:r w:rsidRPr="00E642B1">
              <w:rPr>
                <w:rFonts w:eastAsia="Calibri"/>
                <w:noProof/>
                <w:lang w:val="lt-LT" w:eastAsia="lt-LT"/>
              </w:rPr>
              <w:t>SSCD aplikacija su tarpine programine įranga turi veikti su:</w:t>
            </w:r>
          </w:p>
          <w:p w14:paraId="7BEF2606" w14:textId="77777777" w:rsidR="00E642B1" w:rsidRPr="00E642B1" w:rsidRDefault="00E642B1" w:rsidP="00E642B1">
            <w:pPr>
              <w:widowControl w:val="0"/>
              <w:numPr>
                <w:ilvl w:val="0"/>
                <w:numId w:val="21"/>
              </w:numPr>
              <w:suppressAutoHyphens/>
              <w:autoSpaceDN w:val="0"/>
              <w:spacing w:after="200" w:line="276" w:lineRule="auto"/>
              <w:jc w:val="both"/>
              <w:textAlignment w:val="baseline"/>
              <w:rPr>
                <w:rFonts w:eastAsia="Calibri"/>
                <w:noProof/>
                <w:lang w:val="lt-LT" w:eastAsia="lt-LT"/>
              </w:rPr>
            </w:pPr>
            <w:r w:rsidRPr="00E642B1">
              <w:rPr>
                <w:rFonts w:eastAsia="Calibri"/>
                <w:noProof/>
                <w:lang w:val="lt-LT" w:eastAsia="lt-LT"/>
              </w:rPr>
              <w:t>visomis Lietuvos Respublikos viešojo administravimo institucijų šiuo metu teikiamomis elektroninio parašo technologijos reikalaujančiomis paslaugomis (pvz. https://www.epaslaugos.lt, http://www.sodra.lt, https://www.vmi.lt/manovmi/, https://www.ipasas.lt).</w:t>
            </w:r>
          </w:p>
          <w:p w14:paraId="2092A519" w14:textId="34E0216B" w:rsidR="00E642B1" w:rsidRPr="00E642B1" w:rsidRDefault="003B50BC" w:rsidP="00E642B1">
            <w:pPr>
              <w:widowControl w:val="0"/>
              <w:suppressAutoHyphens/>
              <w:autoSpaceDN w:val="0"/>
              <w:textAlignment w:val="baseline"/>
              <w:rPr>
                <w:rFonts w:eastAsia="Calibri"/>
                <w:noProof/>
                <w:lang w:val="lt-LT" w:eastAsia="lt-LT"/>
              </w:rPr>
            </w:pPr>
            <w:r w:rsidRPr="003B50BC">
              <w:rPr>
                <w:rFonts w:eastAsia="Calibri"/>
                <w:noProof/>
                <w:lang w:val="lt-LT" w:eastAsia="lt-LT"/>
              </w:rPr>
              <w:t>Pardavėjas</w:t>
            </w:r>
            <w:r w:rsidR="00E642B1" w:rsidRPr="00E642B1">
              <w:rPr>
                <w:rFonts w:eastAsia="Calibri"/>
                <w:noProof/>
                <w:lang w:val="lt-LT" w:eastAsia="lt-LT"/>
              </w:rPr>
              <w:t xml:space="preserve"> turi pateikti instrukcijas, kaip su išrašytu dokumentu vyksta prisijungimas prie aukščiau išvardintų elektroninių paslaugų.</w:t>
            </w:r>
          </w:p>
        </w:tc>
      </w:tr>
      <w:tr w:rsidR="00E642B1" w:rsidRPr="00E642B1" w14:paraId="13647230" w14:textId="77777777" w:rsidTr="006B5876">
        <w:trPr>
          <w:cantSplit/>
        </w:trPr>
        <w:tc>
          <w:tcPr>
            <w:tcW w:w="2082" w:type="dxa"/>
          </w:tcPr>
          <w:p w14:paraId="573505FE" w14:textId="77777777" w:rsidR="00E642B1" w:rsidRPr="00E642B1" w:rsidRDefault="00E642B1" w:rsidP="00E642B1">
            <w:pPr>
              <w:widowControl w:val="0"/>
              <w:suppressAutoHyphens/>
              <w:autoSpaceDN w:val="0"/>
              <w:ind w:right="37"/>
              <w:textAlignment w:val="baseline"/>
              <w:rPr>
                <w:rFonts w:eastAsia="Calibri"/>
                <w:noProof/>
                <w:lang w:val="lt-LT" w:eastAsia="lt-LT"/>
              </w:rPr>
            </w:pPr>
            <w:r w:rsidRPr="00E642B1">
              <w:rPr>
                <w:rFonts w:eastAsia="Calibri"/>
                <w:noProof/>
                <w:lang w:val="lt-LT" w:eastAsia="lt-LT"/>
              </w:rPr>
              <w:t>Testavimo paketas</w:t>
            </w:r>
          </w:p>
        </w:tc>
        <w:tc>
          <w:tcPr>
            <w:tcW w:w="7694" w:type="dxa"/>
          </w:tcPr>
          <w:p w14:paraId="2833D20B" w14:textId="7CF226A5" w:rsidR="00E642B1" w:rsidRPr="00E642B1" w:rsidRDefault="003B50BC" w:rsidP="00E642B1">
            <w:pPr>
              <w:widowControl w:val="0"/>
              <w:jc w:val="both"/>
              <w:rPr>
                <w:rFonts w:eastAsia="Calibri"/>
                <w:noProof/>
                <w:kern w:val="2"/>
                <w:lang w:val="lt-LT" w:eastAsia="lt-LT"/>
                <w14:ligatures w14:val="standardContextual"/>
              </w:rPr>
            </w:pPr>
            <w:r w:rsidRPr="003B50BC">
              <w:rPr>
                <w:rFonts w:eastAsia="Calibri"/>
                <w:kern w:val="2"/>
                <w:lang w:val="lt-LT"/>
                <w14:ligatures w14:val="standardContextual"/>
              </w:rPr>
              <w:t>Pardavėjas</w:t>
            </w:r>
            <w:r w:rsidR="00E642B1" w:rsidRPr="00E642B1">
              <w:rPr>
                <w:rFonts w:eastAsia="Calibri"/>
                <w:kern w:val="2"/>
                <w:lang w:val="lt-LT"/>
                <w14:ligatures w14:val="standardContextual"/>
              </w:rPr>
              <w:t xml:space="preserve"> iki pasiūlymų pateikimo termino pabaigos neatlygintinai turi </w:t>
            </w:r>
            <w:r w:rsidRPr="003B50BC">
              <w:rPr>
                <w:rFonts w:eastAsia="Calibri"/>
                <w:kern w:val="2"/>
                <w:lang w:val="lt-LT"/>
                <w14:ligatures w14:val="standardContextual"/>
              </w:rPr>
              <w:t>Pirkėj</w:t>
            </w:r>
            <w:r>
              <w:rPr>
                <w:rFonts w:eastAsia="Calibri"/>
                <w:kern w:val="2"/>
                <w:lang w:val="lt-LT"/>
                <w14:ligatures w14:val="standardContextual"/>
              </w:rPr>
              <w:t xml:space="preserve">ui </w:t>
            </w:r>
            <w:r w:rsidR="00E642B1" w:rsidRPr="00E642B1">
              <w:rPr>
                <w:rFonts w:eastAsia="Calibri"/>
                <w:kern w:val="2"/>
                <w:lang w:val="lt-LT"/>
                <w14:ligatures w14:val="standardContextual"/>
              </w:rPr>
              <w:t xml:space="preserve">pristatyti </w:t>
            </w:r>
            <w:r w:rsidR="00E642B1" w:rsidRPr="00E642B1">
              <w:rPr>
                <w:rFonts w:eastAsia="Calibri"/>
                <w:noProof/>
                <w:kern w:val="2"/>
                <w:lang w:val="lt-LT" w:eastAsia="lt-LT"/>
                <w14:ligatures w14:val="standardContextual"/>
              </w:rPr>
              <w:t xml:space="preserve">20 vnt. kortelių </w:t>
            </w:r>
            <w:r w:rsidR="00E642B1" w:rsidRPr="00E642B1">
              <w:rPr>
                <w:rFonts w:eastAsia="Calibri"/>
                <w:b/>
                <w:bCs/>
                <w:kern w:val="2"/>
                <w:lang w:val="lt-LT"/>
                <w14:ligatures w14:val="standardContextual"/>
              </w:rPr>
              <w:t>pavyzdžius</w:t>
            </w:r>
            <w:r w:rsidR="00E642B1" w:rsidRPr="00E642B1">
              <w:rPr>
                <w:rFonts w:eastAsia="Calibri"/>
                <w:b/>
                <w:bCs/>
                <w:noProof/>
                <w:kern w:val="2"/>
                <w:lang w:val="lt-LT" w:eastAsia="lt-LT"/>
                <w14:ligatures w14:val="standardContextual"/>
              </w:rPr>
              <w:t xml:space="preserve"> </w:t>
            </w:r>
            <w:r w:rsidR="00E642B1" w:rsidRPr="00E642B1">
              <w:rPr>
                <w:rFonts w:eastAsia="Calibri"/>
                <w:noProof/>
                <w:kern w:val="2"/>
                <w:lang w:val="lt-LT" w:eastAsia="lt-LT"/>
                <w14:ligatures w14:val="standardContextual"/>
              </w:rPr>
              <w:t xml:space="preserve">be grafinio vaizdo laikmenos įrašymo testavimui su </w:t>
            </w:r>
            <w:r w:rsidRPr="003B50BC">
              <w:rPr>
                <w:rFonts w:eastAsia="Calibri"/>
                <w:noProof/>
                <w:kern w:val="2"/>
                <w:lang w:val="lt-LT" w:eastAsia="lt-LT"/>
                <w14:ligatures w14:val="standardContextual"/>
              </w:rPr>
              <w:t>Pirkėj</w:t>
            </w:r>
            <w:r>
              <w:rPr>
                <w:rFonts w:eastAsia="Calibri"/>
                <w:noProof/>
                <w:kern w:val="2"/>
                <w:lang w:val="lt-LT" w:eastAsia="lt-LT"/>
                <w14:ligatures w14:val="standardContextual"/>
              </w:rPr>
              <w:t xml:space="preserve">o </w:t>
            </w:r>
            <w:r w:rsidR="00E642B1" w:rsidRPr="00E642B1">
              <w:rPr>
                <w:rFonts w:eastAsia="Calibri"/>
                <w:noProof/>
                <w:kern w:val="2"/>
                <w:lang w:val="lt-LT" w:eastAsia="lt-LT"/>
                <w14:ligatures w14:val="standardContextual"/>
              </w:rPr>
              <w:t>turima išrašymo įranga.</w:t>
            </w:r>
          </w:p>
          <w:p w14:paraId="670DB1A2" w14:textId="23FF877B" w:rsidR="00E642B1" w:rsidRPr="00E642B1" w:rsidRDefault="00E642B1" w:rsidP="00E642B1">
            <w:pPr>
              <w:widowControl w:val="0"/>
              <w:suppressAutoHyphens/>
              <w:autoSpaceDN w:val="0"/>
              <w:jc w:val="both"/>
              <w:textAlignment w:val="baseline"/>
              <w:rPr>
                <w:rFonts w:eastAsia="Calibri"/>
                <w:i/>
                <w:iCs/>
                <w:noProof/>
                <w:lang w:val="lt-LT" w:eastAsia="lt-LT"/>
              </w:rPr>
            </w:pPr>
            <w:r w:rsidRPr="00E642B1">
              <w:rPr>
                <w:i/>
                <w:iCs/>
                <w:lang w:val="lt-LT" w:eastAsia="lt-LT"/>
              </w:rPr>
              <w:t>Prekių pavyzdžiai turi būti pristatyti adresu Asmens dokumentų išrašymo centrui prie Lietuvos Respublikos vidaus reikalų ministerijos, Žirmūnų g. 1D, LT-09239 Vilnius, Lietuva, atskirame voke</w:t>
            </w:r>
            <w:r w:rsidRPr="00E642B1">
              <w:rPr>
                <w:b/>
                <w:bCs/>
                <w:i/>
                <w:iCs/>
                <w:lang w:val="lt-LT" w:eastAsia="lt-LT"/>
              </w:rPr>
              <w:t>.</w:t>
            </w:r>
            <w:r w:rsidRPr="00E642B1">
              <w:rPr>
                <w:i/>
                <w:iCs/>
                <w:lang w:val="lt-LT" w:eastAsia="lt-LT"/>
              </w:rPr>
              <w:t xml:space="preserve"> Ant voko turi būti užrašytas </w:t>
            </w:r>
            <w:r w:rsidR="001C0D05" w:rsidRPr="001C0D05">
              <w:rPr>
                <w:i/>
                <w:iCs/>
                <w:lang w:val="lt-LT" w:eastAsia="lt-LT"/>
              </w:rPr>
              <w:t>Pirkėj</w:t>
            </w:r>
            <w:r w:rsidR="001C0D05">
              <w:rPr>
                <w:i/>
                <w:iCs/>
                <w:lang w:val="lt-LT" w:eastAsia="lt-LT"/>
              </w:rPr>
              <w:t xml:space="preserve">o </w:t>
            </w:r>
            <w:r w:rsidRPr="00E642B1">
              <w:rPr>
                <w:i/>
                <w:iCs/>
                <w:lang w:val="lt-LT" w:eastAsia="lt-LT"/>
              </w:rPr>
              <w:t xml:space="preserve">pavadinimas, adresas, pirkimo pavadinimas, </w:t>
            </w:r>
            <w:r w:rsidR="003B50BC" w:rsidRPr="003B50BC">
              <w:rPr>
                <w:i/>
                <w:iCs/>
                <w:lang w:val="lt-LT" w:eastAsia="lt-LT"/>
              </w:rPr>
              <w:t>Pardavėj</w:t>
            </w:r>
            <w:r w:rsidR="003B50BC">
              <w:rPr>
                <w:i/>
                <w:iCs/>
                <w:lang w:val="lt-LT" w:eastAsia="lt-LT"/>
              </w:rPr>
              <w:t>o</w:t>
            </w:r>
            <w:r w:rsidRPr="00E642B1">
              <w:rPr>
                <w:i/>
                <w:iCs/>
                <w:lang w:val="lt-LT" w:eastAsia="lt-LT"/>
              </w:rPr>
              <w:t xml:space="preserve"> pavadinimas ir adresas bei užrašas „Neatplėšti iki pasiūlymų pateikimo termino pabaigos“. Vokas su prekių pavyzdžiais grąžinamas jį atsiuntusiam </w:t>
            </w:r>
            <w:r w:rsidR="003B50BC" w:rsidRPr="003B50BC">
              <w:rPr>
                <w:i/>
                <w:iCs/>
                <w:lang w:val="lt-LT" w:eastAsia="lt-LT"/>
              </w:rPr>
              <w:t>Pardavė</w:t>
            </w:r>
            <w:r w:rsidRPr="00E642B1">
              <w:rPr>
                <w:i/>
                <w:iCs/>
                <w:lang w:val="lt-LT" w:eastAsia="lt-LT"/>
              </w:rPr>
              <w:t>jui, jeigu dokumentas pateiktas neužklijuotame voke. Apie pristatymo laiką informuoti ir suderinti su atsakinga darbuotoja Asmens dokumentų išrašymo centro prie Lietuvos Respublikos vidaus reikalų ministerijos Strategijos skyriaus vyriausiaja specialiste Rasa Staškevičiene, tel. 8 5 271 8005.</w:t>
            </w:r>
          </w:p>
        </w:tc>
      </w:tr>
    </w:tbl>
    <w:p w14:paraId="0F7D6937" w14:textId="77777777" w:rsidR="00E642B1" w:rsidRPr="00E642B1" w:rsidRDefault="00E642B1" w:rsidP="00E642B1">
      <w:pPr>
        <w:suppressAutoHyphens/>
        <w:autoSpaceDN w:val="0"/>
        <w:jc w:val="both"/>
        <w:textAlignment w:val="baseline"/>
        <w:rPr>
          <w:rFonts w:eastAsia="Calibri"/>
          <w:lang w:val="lt-LT"/>
        </w:rPr>
      </w:pPr>
      <w:r w:rsidRPr="00E642B1">
        <w:rPr>
          <w:rFonts w:eastAsia="Calibri"/>
          <w:b/>
          <w:lang w:val="lt-LT"/>
        </w:rPr>
        <w:t>Aplinkos apsaugos reikalavimai ir (arba) kriterijai:</w:t>
      </w:r>
      <w:r w:rsidRPr="00E642B1">
        <w:rPr>
          <w:rFonts w:eastAsia="Calibri"/>
          <w:lang w:val="lt-LT"/>
        </w:rPr>
        <w:t xml:space="preserve">  Vykdomas žaliasis pirkimas vadovaujantis Aplinkos apsaugos kriterijų taikymo, vykdant žaliuosius pirkimus, tvarkos aprašo, patvirtinto Lietuvos Respublikos aplinkos ministro 2011 m. birželio 28 d. įsakymu Nr. D1-508, 4.4.4. p.</w:t>
      </w:r>
    </w:p>
    <w:tbl>
      <w:tblPr>
        <w:tblW w:w="9639" w:type="dxa"/>
        <w:tblInd w:w="-5" w:type="dxa"/>
        <w:tblCellMar>
          <w:left w:w="0" w:type="dxa"/>
          <w:right w:w="0" w:type="dxa"/>
        </w:tblCellMar>
        <w:tblLook w:val="04A0" w:firstRow="1" w:lastRow="0" w:firstColumn="1" w:lastColumn="0" w:noHBand="0" w:noVBand="1"/>
      </w:tblPr>
      <w:tblGrid>
        <w:gridCol w:w="704"/>
        <w:gridCol w:w="4966"/>
        <w:gridCol w:w="3969"/>
      </w:tblGrid>
      <w:tr w:rsidR="00E642B1" w:rsidRPr="00E642B1" w14:paraId="0B9397CD" w14:textId="77777777" w:rsidTr="00E642B1">
        <w:trPr>
          <w:trHeight w:val="797"/>
        </w:trPr>
        <w:tc>
          <w:tcPr>
            <w:tcW w:w="70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93A2B49" w14:textId="77777777" w:rsidR="00E642B1" w:rsidRPr="00E642B1" w:rsidRDefault="00E642B1" w:rsidP="00E642B1">
            <w:pPr>
              <w:suppressAutoHyphens/>
              <w:autoSpaceDN w:val="0"/>
              <w:jc w:val="center"/>
              <w:textAlignment w:val="baseline"/>
              <w:rPr>
                <w:rFonts w:eastAsia="Calibri"/>
                <w:b/>
                <w:bCs/>
                <w:lang w:val="lt-LT"/>
              </w:rPr>
            </w:pPr>
            <w:bookmarkStart w:id="0" w:name="_Hlk160607364"/>
            <w:r w:rsidRPr="00E642B1">
              <w:rPr>
                <w:rFonts w:eastAsia="Calibri"/>
                <w:b/>
                <w:bdr w:val="none" w:sz="0" w:space="0" w:color="auto" w:frame="1"/>
                <w:lang w:val="lt-LT"/>
              </w:rPr>
              <w:t xml:space="preserve"> E</w:t>
            </w:r>
            <w:r w:rsidRPr="00E642B1">
              <w:rPr>
                <w:rFonts w:eastAsia="Calibri"/>
                <w:b/>
                <w:bCs/>
                <w:lang w:val="lt-LT"/>
              </w:rPr>
              <w:t>il.</w:t>
            </w:r>
          </w:p>
          <w:p w14:paraId="279B743A" w14:textId="77777777" w:rsidR="00E642B1" w:rsidRPr="00E642B1" w:rsidRDefault="00E642B1" w:rsidP="00E642B1">
            <w:pPr>
              <w:suppressAutoHyphens/>
              <w:autoSpaceDN w:val="0"/>
              <w:jc w:val="center"/>
              <w:textAlignment w:val="baseline"/>
              <w:rPr>
                <w:rFonts w:eastAsia="Calibri"/>
                <w:b/>
                <w:bCs/>
                <w:lang w:val="lt-LT"/>
              </w:rPr>
            </w:pPr>
            <w:r w:rsidRPr="00E642B1">
              <w:rPr>
                <w:rFonts w:eastAsia="Calibri"/>
                <w:b/>
                <w:bCs/>
                <w:lang w:val="lt-LT"/>
              </w:rPr>
              <w:t>Nr.</w:t>
            </w:r>
          </w:p>
        </w:tc>
        <w:tc>
          <w:tcPr>
            <w:tcW w:w="496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11C68D58" w14:textId="77777777" w:rsidR="00E642B1" w:rsidRPr="00E642B1" w:rsidRDefault="00E642B1" w:rsidP="00E642B1">
            <w:pPr>
              <w:suppressAutoHyphens/>
              <w:autoSpaceDN w:val="0"/>
              <w:ind w:firstLine="567"/>
              <w:jc w:val="center"/>
              <w:textAlignment w:val="baseline"/>
              <w:rPr>
                <w:rFonts w:eastAsia="Calibri"/>
                <w:b/>
                <w:bCs/>
                <w:lang w:val="lt-LT"/>
              </w:rPr>
            </w:pPr>
            <w:r w:rsidRPr="00E642B1">
              <w:rPr>
                <w:rFonts w:eastAsia="Calibri"/>
                <w:b/>
                <w:bCs/>
                <w:lang w:val="lt-LT"/>
              </w:rPr>
              <w:t>Aplinkos apsaugos kriterijai</w:t>
            </w:r>
          </w:p>
        </w:tc>
        <w:tc>
          <w:tcPr>
            <w:tcW w:w="396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09292C42" w14:textId="77777777" w:rsidR="00E642B1" w:rsidRPr="00E642B1" w:rsidRDefault="00E642B1" w:rsidP="00E642B1">
            <w:pPr>
              <w:suppressAutoHyphens/>
              <w:autoSpaceDN w:val="0"/>
              <w:ind w:firstLine="567"/>
              <w:jc w:val="center"/>
              <w:textAlignment w:val="baseline"/>
              <w:rPr>
                <w:rFonts w:eastAsia="Calibri"/>
                <w:b/>
                <w:bCs/>
                <w:lang w:val="lt-LT"/>
              </w:rPr>
            </w:pPr>
            <w:r w:rsidRPr="00E642B1">
              <w:rPr>
                <w:rFonts w:eastAsia="Calibri"/>
                <w:b/>
                <w:bCs/>
                <w:lang w:val="lt-LT"/>
              </w:rPr>
              <w:t>Atitiktį reikalavimams įrodantys dokumentai</w:t>
            </w:r>
          </w:p>
        </w:tc>
      </w:tr>
      <w:tr w:rsidR="00E642B1" w:rsidRPr="00E642B1" w14:paraId="59B150A3" w14:textId="77777777" w:rsidTr="006B5876">
        <w:trPr>
          <w:trHeight w:val="2107"/>
        </w:trPr>
        <w:tc>
          <w:tcPr>
            <w:tcW w:w="704" w:type="dxa"/>
            <w:tcBorders>
              <w:top w:val="nil"/>
              <w:left w:val="single" w:sz="8" w:space="0" w:color="000000"/>
              <w:bottom w:val="single" w:sz="8" w:space="0" w:color="000000"/>
              <w:right w:val="nil"/>
            </w:tcBorders>
            <w:tcMar>
              <w:top w:w="0" w:type="dxa"/>
              <w:left w:w="108" w:type="dxa"/>
              <w:bottom w:w="0" w:type="dxa"/>
              <w:right w:w="108" w:type="dxa"/>
            </w:tcMar>
            <w:hideMark/>
          </w:tcPr>
          <w:p w14:paraId="38335350" w14:textId="77777777" w:rsidR="00E642B1" w:rsidRPr="00E642B1" w:rsidRDefault="00E642B1" w:rsidP="00E642B1">
            <w:pPr>
              <w:suppressAutoHyphens/>
              <w:autoSpaceDN w:val="0"/>
              <w:jc w:val="center"/>
              <w:textAlignment w:val="baseline"/>
              <w:rPr>
                <w:rFonts w:eastAsia="Calibri"/>
                <w:bCs/>
                <w:lang w:val="lt-LT"/>
              </w:rPr>
            </w:pPr>
            <w:r w:rsidRPr="00E642B1">
              <w:rPr>
                <w:rFonts w:eastAsia="Calibri"/>
                <w:bCs/>
                <w:lang w:val="lt-LT"/>
              </w:rPr>
              <w:t>1.</w:t>
            </w:r>
          </w:p>
        </w:tc>
        <w:tc>
          <w:tcPr>
            <w:tcW w:w="4966" w:type="dxa"/>
            <w:tcBorders>
              <w:top w:val="nil"/>
              <w:left w:val="single" w:sz="8" w:space="0" w:color="000000"/>
              <w:bottom w:val="single" w:sz="8" w:space="0" w:color="000000"/>
              <w:right w:val="nil"/>
            </w:tcBorders>
            <w:tcMar>
              <w:top w:w="0" w:type="dxa"/>
              <w:left w:w="108" w:type="dxa"/>
              <w:bottom w:w="0" w:type="dxa"/>
              <w:right w:w="108" w:type="dxa"/>
            </w:tcMar>
            <w:hideMark/>
          </w:tcPr>
          <w:p w14:paraId="240FF49D" w14:textId="77777777" w:rsidR="00E642B1" w:rsidRPr="00E642B1" w:rsidRDefault="00E642B1" w:rsidP="00E642B1">
            <w:pPr>
              <w:suppressAutoHyphens/>
              <w:autoSpaceDN w:val="0"/>
              <w:jc w:val="both"/>
              <w:textAlignment w:val="baseline"/>
              <w:rPr>
                <w:rFonts w:eastAsia="Calibri"/>
                <w:b/>
                <w:bCs/>
                <w:lang w:val="lt-LT"/>
              </w:rPr>
            </w:pPr>
            <w:r w:rsidRPr="00E642B1">
              <w:rPr>
                <w:rFonts w:eastAsia="Calibri"/>
                <w:lang w:val="lt-LT" w:eastAsia="en-GB"/>
              </w:rPr>
              <w:t>Pakuotės: turi būti laikytinos perdirbamosiomis pakuotėmis pagal Lietuvos Respublikos mokesčio už aplinkos teršimą įstatymo nuostatas ir (ar) turi būti vienalytės (homogeniškos) pakuotės, pagamintos iš vienos rūšies medžiagos:</w:t>
            </w:r>
          </w:p>
          <w:p w14:paraId="1327E8A1" w14:textId="77777777" w:rsidR="00E642B1" w:rsidRPr="00E642B1" w:rsidRDefault="00E642B1" w:rsidP="00E642B1">
            <w:pPr>
              <w:suppressAutoHyphens/>
              <w:autoSpaceDN w:val="0"/>
              <w:jc w:val="both"/>
              <w:textAlignment w:val="baseline"/>
              <w:rPr>
                <w:rFonts w:eastAsia="Calibri"/>
                <w:b/>
                <w:bCs/>
                <w:lang w:val="lt-LT"/>
              </w:rPr>
            </w:pPr>
          </w:p>
          <w:tbl>
            <w:tblPr>
              <w:tblW w:w="4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461"/>
            </w:tblGrid>
            <w:tr w:rsidR="00E642B1" w:rsidRPr="00E642B1" w14:paraId="23023789" w14:textId="77777777" w:rsidTr="006B5876">
              <w:tc>
                <w:tcPr>
                  <w:tcW w:w="2354" w:type="pct"/>
                </w:tcPr>
                <w:p w14:paraId="7D1427CD"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Pakuotės medžiaga</w:t>
                  </w:r>
                </w:p>
              </w:tc>
              <w:tc>
                <w:tcPr>
                  <w:tcW w:w="2646" w:type="pct"/>
                </w:tcPr>
                <w:p w14:paraId="0947CFF9"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Ženklinimas</w:t>
                  </w:r>
                </w:p>
              </w:tc>
            </w:tr>
            <w:tr w:rsidR="00E642B1" w:rsidRPr="00E642B1" w14:paraId="558287E4" w14:textId="77777777" w:rsidTr="006B5876">
              <w:tc>
                <w:tcPr>
                  <w:tcW w:w="2354" w:type="pct"/>
                </w:tcPr>
                <w:p w14:paraId="27193F77"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Stiklas</w:t>
                  </w:r>
                </w:p>
              </w:tc>
              <w:tc>
                <w:tcPr>
                  <w:tcW w:w="2646" w:type="pct"/>
                </w:tcPr>
                <w:p w14:paraId="0EA470A8"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GL (arba GL nuo 70 iki 79)</w:t>
                  </w:r>
                </w:p>
              </w:tc>
            </w:tr>
            <w:tr w:rsidR="00E642B1" w:rsidRPr="00E642B1" w14:paraId="1DC7271E" w14:textId="77777777" w:rsidTr="006B5876">
              <w:tc>
                <w:tcPr>
                  <w:tcW w:w="2354" w:type="pct"/>
                </w:tcPr>
                <w:p w14:paraId="0BA40BC6"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Metalas</w:t>
                  </w:r>
                </w:p>
              </w:tc>
              <w:tc>
                <w:tcPr>
                  <w:tcW w:w="2646" w:type="pct"/>
                </w:tcPr>
                <w:p w14:paraId="2F646B85"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FE (arba FE 40),</w:t>
                  </w:r>
                </w:p>
                <w:p w14:paraId="3A7D96D2"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ALU (arba ALU 41)</w:t>
                  </w:r>
                </w:p>
                <w:p w14:paraId="7F0FD765"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Nuo 42 iki 49</w:t>
                  </w:r>
                </w:p>
              </w:tc>
            </w:tr>
            <w:tr w:rsidR="00E642B1" w:rsidRPr="00E642B1" w14:paraId="56D28579" w14:textId="77777777" w:rsidTr="006B5876">
              <w:tc>
                <w:tcPr>
                  <w:tcW w:w="2354" w:type="pct"/>
                </w:tcPr>
                <w:p w14:paraId="7C347340"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Popierius ar kartonas</w:t>
                  </w:r>
                </w:p>
              </w:tc>
              <w:tc>
                <w:tcPr>
                  <w:tcW w:w="2646" w:type="pct"/>
                </w:tcPr>
                <w:p w14:paraId="033657CA"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PAP (arba PAP nuo 20 iki 39)</w:t>
                  </w:r>
                </w:p>
              </w:tc>
            </w:tr>
            <w:tr w:rsidR="00E642B1" w:rsidRPr="00E642B1" w14:paraId="44585043" w14:textId="77777777" w:rsidTr="006B5876">
              <w:tc>
                <w:tcPr>
                  <w:tcW w:w="2354" w:type="pct"/>
                </w:tcPr>
                <w:p w14:paraId="6557496D"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Medis ar kamštinė medžiaga</w:t>
                  </w:r>
                </w:p>
              </w:tc>
              <w:tc>
                <w:tcPr>
                  <w:tcW w:w="2646" w:type="pct"/>
                </w:tcPr>
                <w:p w14:paraId="60A8BC9A" w14:textId="77777777" w:rsidR="00E642B1" w:rsidRPr="00E642B1" w:rsidRDefault="00E642B1" w:rsidP="00E642B1">
                  <w:pPr>
                    <w:tabs>
                      <w:tab w:val="left" w:pos="1808"/>
                    </w:tabs>
                    <w:suppressAutoHyphens/>
                    <w:autoSpaceDN w:val="0"/>
                    <w:jc w:val="both"/>
                    <w:textAlignment w:val="baseline"/>
                    <w:rPr>
                      <w:rFonts w:eastAsia="Calibri"/>
                      <w:kern w:val="2"/>
                      <w:lang w:val="lt-LT" w:eastAsia="en-GB"/>
                    </w:rPr>
                  </w:pPr>
                  <w:r w:rsidRPr="00E642B1">
                    <w:rPr>
                      <w:rFonts w:eastAsia="Calibri"/>
                      <w:kern w:val="2"/>
                      <w:lang w:val="lt-LT" w:eastAsia="en-GB"/>
                    </w:rPr>
                    <w:t>FOR (arba FOR nuo 50 iki 59)</w:t>
                  </w:r>
                </w:p>
              </w:tc>
            </w:tr>
            <w:tr w:rsidR="00E642B1" w:rsidRPr="00E642B1" w14:paraId="0324615C" w14:textId="77777777" w:rsidTr="006B5876">
              <w:tc>
                <w:tcPr>
                  <w:tcW w:w="2354" w:type="pct"/>
                </w:tcPr>
                <w:p w14:paraId="0B0BFEE6"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Medvilnė ar džiutas</w:t>
                  </w:r>
                </w:p>
              </w:tc>
              <w:tc>
                <w:tcPr>
                  <w:tcW w:w="2646" w:type="pct"/>
                </w:tcPr>
                <w:p w14:paraId="663E67E3"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TEX (arba TEX nuo 60 iki 69)</w:t>
                  </w:r>
                </w:p>
              </w:tc>
            </w:tr>
            <w:tr w:rsidR="00E642B1" w:rsidRPr="00E642B1" w14:paraId="75224236" w14:textId="77777777" w:rsidTr="006B5876">
              <w:tc>
                <w:tcPr>
                  <w:tcW w:w="2354" w:type="pct"/>
                </w:tcPr>
                <w:p w14:paraId="25B7BD7F"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lastRenderedPageBreak/>
                    <w:t>Polietilentereftalatas</w:t>
                  </w:r>
                </w:p>
              </w:tc>
              <w:tc>
                <w:tcPr>
                  <w:tcW w:w="2646" w:type="pct"/>
                </w:tcPr>
                <w:p w14:paraId="14ED7806"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PET arba PET 1</w:t>
                  </w:r>
                </w:p>
              </w:tc>
            </w:tr>
            <w:tr w:rsidR="00E642B1" w:rsidRPr="00E642B1" w14:paraId="7CFF908F" w14:textId="77777777" w:rsidTr="006B5876">
              <w:tc>
                <w:tcPr>
                  <w:tcW w:w="2354" w:type="pct"/>
                </w:tcPr>
                <w:p w14:paraId="3E530F1F"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Aukšto tankumo polietilenas</w:t>
                  </w:r>
                </w:p>
              </w:tc>
              <w:tc>
                <w:tcPr>
                  <w:tcW w:w="2646" w:type="pct"/>
                </w:tcPr>
                <w:p w14:paraId="1377FBB2" w14:textId="77777777" w:rsidR="00E642B1" w:rsidRPr="00E642B1" w:rsidRDefault="00E642B1" w:rsidP="00E642B1">
                  <w:pPr>
                    <w:tabs>
                      <w:tab w:val="left" w:pos="872"/>
                    </w:tabs>
                    <w:suppressAutoHyphens/>
                    <w:autoSpaceDN w:val="0"/>
                    <w:jc w:val="both"/>
                    <w:textAlignment w:val="baseline"/>
                    <w:rPr>
                      <w:rFonts w:eastAsia="Calibri"/>
                      <w:kern w:val="2"/>
                      <w:lang w:val="lt-LT" w:eastAsia="en-GB"/>
                    </w:rPr>
                  </w:pPr>
                  <w:r w:rsidRPr="00E642B1">
                    <w:rPr>
                      <w:rFonts w:eastAsia="Calibri"/>
                      <w:kern w:val="2"/>
                      <w:lang w:val="lt-LT" w:eastAsia="en-GB"/>
                    </w:rPr>
                    <w:t>HDPE (arba HDPE 2)</w:t>
                  </w:r>
                </w:p>
              </w:tc>
            </w:tr>
            <w:tr w:rsidR="00E642B1" w:rsidRPr="00E642B1" w14:paraId="5857FB1A" w14:textId="77777777" w:rsidTr="006B5876">
              <w:tc>
                <w:tcPr>
                  <w:tcW w:w="2354" w:type="pct"/>
                </w:tcPr>
                <w:p w14:paraId="7359C74A"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Polivinilchloridas</w:t>
                  </w:r>
                </w:p>
              </w:tc>
              <w:tc>
                <w:tcPr>
                  <w:tcW w:w="2646" w:type="pct"/>
                </w:tcPr>
                <w:p w14:paraId="563F6023"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PVC (arba PVC 3)</w:t>
                  </w:r>
                </w:p>
              </w:tc>
            </w:tr>
            <w:tr w:rsidR="00E642B1" w:rsidRPr="00E642B1" w14:paraId="3F40AD45" w14:textId="77777777" w:rsidTr="006B5876">
              <w:tc>
                <w:tcPr>
                  <w:tcW w:w="2354" w:type="pct"/>
                </w:tcPr>
                <w:p w14:paraId="4248ECDC"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Žemo tankumo polietilenas</w:t>
                  </w:r>
                </w:p>
              </w:tc>
              <w:tc>
                <w:tcPr>
                  <w:tcW w:w="2646" w:type="pct"/>
                </w:tcPr>
                <w:p w14:paraId="02B39AA7"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LDPE (arba LDPE 4)</w:t>
                  </w:r>
                </w:p>
              </w:tc>
            </w:tr>
            <w:tr w:rsidR="00E642B1" w:rsidRPr="00E642B1" w14:paraId="6C57ABA9" w14:textId="77777777" w:rsidTr="006B5876">
              <w:tc>
                <w:tcPr>
                  <w:tcW w:w="2354" w:type="pct"/>
                </w:tcPr>
                <w:p w14:paraId="2F43F72D"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Polipropilenas</w:t>
                  </w:r>
                </w:p>
              </w:tc>
              <w:tc>
                <w:tcPr>
                  <w:tcW w:w="2646" w:type="pct"/>
                </w:tcPr>
                <w:p w14:paraId="5D6E5249"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PP (arba PP 5)</w:t>
                  </w:r>
                </w:p>
              </w:tc>
            </w:tr>
            <w:tr w:rsidR="00E642B1" w:rsidRPr="00E642B1" w14:paraId="79575066" w14:textId="77777777" w:rsidTr="006B5876">
              <w:tc>
                <w:tcPr>
                  <w:tcW w:w="2354" w:type="pct"/>
                </w:tcPr>
                <w:p w14:paraId="7A6156DF"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Polistirenas</w:t>
                  </w:r>
                </w:p>
              </w:tc>
              <w:tc>
                <w:tcPr>
                  <w:tcW w:w="2646" w:type="pct"/>
                </w:tcPr>
                <w:p w14:paraId="034E992F" w14:textId="77777777" w:rsidR="00E642B1" w:rsidRPr="00E642B1" w:rsidRDefault="00E642B1" w:rsidP="00E642B1">
                  <w:pPr>
                    <w:suppressAutoHyphens/>
                    <w:autoSpaceDN w:val="0"/>
                    <w:jc w:val="both"/>
                    <w:textAlignment w:val="baseline"/>
                    <w:rPr>
                      <w:rFonts w:eastAsia="Calibri"/>
                      <w:kern w:val="2"/>
                      <w:lang w:val="lt-LT" w:eastAsia="en-GB"/>
                    </w:rPr>
                  </w:pPr>
                  <w:r w:rsidRPr="00E642B1">
                    <w:rPr>
                      <w:rFonts w:eastAsia="Calibri"/>
                      <w:kern w:val="2"/>
                      <w:lang w:val="lt-LT" w:eastAsia="en-GB"/>
                    </w:rPr>
                    <w:t>PS (arba PS 6)</w:t>
                  </w:r>
                </w:p>
              </w:tc>
            </w:tr>
          </w:tbl>
          <w:p w14:paraId="25B45F55" w14:textId="77777777" w:rsidR="00E642B1" w:rsidRPr="00E642B1" w:rsidRDefault="00E642B1" w:rsidP="00E642B1">
            <w:pPr>
              <w:suppressAutoHyphens/>
              <w:autoSpaceDN w:val="0"/>
              <w:jc w:val="both"/>
              <w:textAlignment w:val="baseline"/>
              <w:rPr>
                <w:rFonts w:eastAsia="Calibri"/>
                <w:b/>
                <w:bCs/>
                <w:lang w:val="lt-LT"/>
              </w:rPr>
            </w:pPr>
          </w:p>
          <w:p w14:paraId="13B9F741" w14:textId="77777777" w:rsidR="00E642B1" w:rsidRPr="00E642B1" w:rsidRDefault="00E642B1" w:rsidP="00E642B1">
            <w:pPr>
              <w:suppressAutoHyphens/>
              <w:autoSpaceDN w:val="0"/>
              <w:jc w:val="both"/>
              <w:textAlignment w:val="baseline"/>
              <w:rPr>
                <w:rFonts w:eastAsia="Calibri"/>
                <w:b/>
                <w:bCs/>
                <w:lang w:val="lt-LT"/>
              </w:rPr>
            </w:pPr>
          </w:p>
        </w:tc>
        <w:tc>
          <w:tcPr>
            <w:tcW w:w="396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F3501" w14:textId="7E5AE5A0" w:rsidR="00E642B1" w:rsidRPr="00E642B1" w:rsidRDefault="003B50BC" w:rsidP="00E642B1">
            <w:pPr>
              <w:suppressAutoHyphens/>
              <w:autoSpaceDN w:val="0"/>
              <w:spacing w:after="200"/>
              <w:jc w:val="both"/>
              <w:textAlignment w:val="baseline"/>
              <w:rPr>
                <w:rFonts w:eastAsia="Calibri"/>
                <w:lang w:val="lt-LT" w:eastAsia="en-GB"/>
              </w:rPr>
            </w:pPr>
            <w:r w:rsidRPr="003B50BC">
              <w:rPr>
                <w:rFonts w:eastAsia="Calibri"/>
                <w:lang w:val="lt-LT" w:eastAsia="en-GB"/>
              </w:rPr>
              <w:lastRenderedPageBreak/>
              <w:t>Pardavėj</w:t>
            </w:r>
            <w:r>
              <w:rPr>
                <w:rFonts w:eastAsia="Calibri"/>
                <w:lang w:val="lt-LT" w:eastAsia="en-GB"/>
              </w:rPr>
              <w:t>o</w:t>
            </w:r>
            <w:r w:rsidR="00E642B1" w:rsidRPr="00E642B1">
              <w:rPr>
                <w:rFonts w:eastAsia="Calibri"/>
                <w:lang w:val="lt-LT" w:eastAsia="en-GB"/>
              </w:rPr>
              <w:t xml:space="preserve">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00E642B1" w:rsidRPr="00E642B1">
              <w:rPr>
                <w:rFonts w:eastAsia="Calibri"/>
                <w:i/>
                <w:iCs/>
                <w:lang w:val="lt-LT" w:eastAsia="en-GB"/>
              </w:rPr>
              <w:t xml:space="preserve">Voluntary Standard for Repulping and Recycling Corrugated Fiberboard Treated to Improve Its Performance in the Presence of Water and Water Vapor, </w:t>
            </w:r>
            <w:r w:rsidR="00E642B1" w:rsidRPr="00E642B1">
              <w:rPr>
                <w:rFonts w:eastAsia="Calibri"/>
                <w:lang w:val="lt-LT" w:eastAsia="en-GB"/>
              </w:rPr>
              <w:t>standartas</w:t>
            </w:r>
            <w:r w:rsidR="00E642B1" w:rsidRPr="00E642B1">
              <w:rPr>
                <w:rFonts w:eastAsia="Calibri"/>
                <w:i/>
                <w:iCs/>
                <w:lang w:val="lt-LT" w:eastAsia="en-GB"/>
              </w:rPr>
              <w:t xml:space="preserve"> RecyClass </w:t>
            </w:r>
            <w:r w:rsidR="00E642B1" w:rsidRPr="00E642B1">
              <w:rPr>
                <w:rFonts w:eastAsia="Calibri"/>
                <w:lang w:val="lt-LT" w:eastAsia="en-GB"/>
              </w:rPr>
              <w:t xml:space="preserve">ar kitas lygiavertis standartas, arba Aplinkos apsaugos agentūros interneto svetainėje (https://aaa. lrv. lt/) skelbiamame atliekų tvarkytojų, </w:t>
            </w:r>
            <w:r w:rsidR="00E642B1" w:rsidRPr="00E642B1">
              <w:rPr>
                <w:rFonts w:eastAsia="Calibri"/>
                <w:lang w:val="lt-LT" w:eastAsia="en-GB"/>
              </w:rPr>
              <w:lastRenderedPageBreak/>
              <w:t xml:space="preserve">turinčių teisę išrašyti gaminių ir (ar) pakuočių atliekų sutvarkymą įrodančius dokumentus, sąraše nurodytų atliekų perdirbėjų ar eksportuotojų dokumentai, pagrindžiantys, kad tokios pakuotės, tapusios atliekomis, gali būti perdirbamos.“ </w:t>
            </w:r>
          </w:p>
        </w:tc>
      </w:tr>
      <w:bookmarkEnd w:id="0"/>
    </w:tbl>
    <w:p w14:paraId="026F5EED" w14:textId="77777777" w:rsidR="00E642B1" w:rsidRPr="00E642B1" w:rsidRDefault="00E642B1" w:rsidP="00E642B1">
      <w:pPr>
        <w:suppressAutoHyphens/>
        <w:autoSpaceDN w:val="0"/>
        <w:jc w:val="center"/>
        <w:textAlignment w:val="baseline"/>
        <w:rPr>
          <w:rFonts w:eastAsia="Calibri"/>
          <w:b/>
          <w:noProof/>
          <w:lang w:val="lt-LT"/>
        </w:rPr>
      </w:pPr>
    </w:p>
    <w:p w14:paraId="0599582F" w14:textId="77777777" w:rsidR="00E642B1" w:rsidRPr="00E642B1" w:rsidRDefault="00E642B1" w:rsidP="00E642B1">
      <w:pPr>
        <w:suppressAutoHyphens/>
        <w:autoSpaceDN w:val="0"/>
        <w:jc w:val="center"/>
        <w:textAlignment w:val="baseline"/>
        <w:rPr>
          <w:rFonts w:eastAsia="Calibri"/>
          <w:b/>
          <w:noProof/>
          <w:lang w:val="lt-LT"/>
        </w:rPr>
      </w:pPr>
      <w:r w:rsidRPr="00E642B1">
        <w:rPr>
          <w:rFonts w:eastAsia="Calibri"/>
          <w:b/>
          <w:noProof/>
          <w:lang w:val="lt-LT"/>
        </w:rPr>
        <w:t>4. NORMATYVINĖS NUORODOS</w:t>
      </w:r>
    </w:p>
    <w:p w14:paraId="66D8AB63" w14:textId="77777777" w:rsidR="00E642B1" w:rsidRPr="00E642B1" w:rsidRDefault="00E642B1" w:rsidP="00E642B1">
      <w:pPr>
        <w:suppressAutoHyphens/>
        <w:autoSpaceDN w:val="0"/>
        <w:jc w:val="center"/>
        <w:textAlignment w:val="baseline"/>
        <w:rPr>
          <w:rFonts w:eastAsia="Calibri"/>
          <w:b/>
          <w:noProof/>
          <w:lang w:val="lt-LT"/>
        </w:rPr>
      </w:pPr>
    </w:p>
    <w:p w14:paraId="2133DB29" w14:textId="77777777" w:rsidR="00E642B1" w:rsidRPr="00E642B1" w:rsidRDefault="00E642B1" w:rsidP="00E642B1">
      <w:pPr>
        <w:suppressAutoHyphens/>
        <w:autoSpaceDN w:val="0"/>
        <w:ind w:firstLine="360"/>
        <w:textAlignment w:val="baseline"/>
        <w:rPr>
          <w:rFonts w:eastAsia="Calibri"/>
          <w:noProof/>
          <w:lang w:val="lt-LT"/>
        </w:rPr>
      </w:pPr>
      <w:r w:rsidRPr="00E642B1">
        <w:rPr>
          <w:rFonts w:eastAsia="Calibri"/>
          <w:noProof/>
          <w:lang w:val="lt-LT"/>
        </w:rPr>
        <w:t>[1] 2014 m. liepos 23 d. Europos Parlamento ir Tarybos reglamentas (ES) Nr. 910/2014 dėl elektroninės atpažinties ir elektroninių operacijų patikimumo užtikrinimo paslaugų vidaus rinkoje, kuriuo panaikinama Direktyva 1999/93/EB;</w:t>
      </w:r>
    </w:p>
    <w:p w14:paraId="5D6B7528" w14:textId="77777777" w:rsidR="00E642B1" w:rsidRPr="00E642B1" w:rsidRDefault="00E642B1" w:rsidP="00E642B1">
      <w:pPr>
        <w:suppressAutoHyphens/>
        <w:autoSpaceDN w:val="0"/>
        <w:ind w:firstLine="360"/>
        <w:textAlignment w:val="baseline"/>
        <w:rPr>
          <w:rFonts w:eastAsia="Calibri"/>
          <w:noProof/>
          <w:lang w:val="lt-LT"/>
        </w:rPr>
      </w:pPr>
      <w:r w:rsidRPr="00E642B1">
        <w:rPr>
          <w:rFonts w:eastAsia="Calibri"/>
          <w:noProof/>
          <w:lang w:val="lt-LT"/>
        </w:rPr>
        <w:t>[2] International Civil Aviation Organization (ICAO), Machine Readable Travel Documents, Doc 9303, Part 3: Official Travel Documents (Cards), Third Edition, 2008;</w:t>
      </w:r>
    </w:p>
    <w:p w14:paraId="7E7A6162" w14:textId="77777777" w:rsidR="00E642B1" w:rsidRPr="00E642B1" w:rsidRDefault="00E642B1" w:rsidP="00E642B1">
      <w:pPr>
        <w:suppressAutoHyphens/>
        <w:autoSpaceDE w:val="0"/>
        <w:autoSpaceDN w:val="0"/>
        <w:adjustRightInd w:val="0"/>
        <w:ind w:firstLine="360"/>
        <w:textAlignment w:val="baseline"/>
        <w:rPr>
          <w:rFonts w:eastAsia="Calibri"/>
          <w:noProof/>
          <w:lang w:val="lt-LT"/>
        </w:rPr>
      </w:pPr>
      <w:r w:rsidRPr="00E642B1">
        <w:rPr>
          <w:rFonts w:eastAsia="Calibri"/>
          <w:noProof/>
          <w:lang w:val="lt-LT"/>
        </w:rPr>
        <w:t>[3] ISO 7810: Atpažinimo kortelių (plastiko kortelių) standartai. Fizikinės charakteristikos;</w:t>
      </w:r>
    </w:p>
    <w:p w14:paraId="37F6F559" w14:textId="77777777" w:rsidR="00E642B1" w:rsidRPr="00E642B1" w:rsidRDefault="00E642B1" w:rsidP="00E642B1">
      <w:pPr>
        <w:suppressAutoHyphens/>
        <w:autoSpaceDE w:val="0"/>
        <w:autoSpaceDN w:val="0"/>
        <w:adjustRightInd w:val="0"/>
        <w:ind w:firstLine="360"/>
        <w:textAlignment w:val="baseline"/>
        <w:rPr>
          <w:rFonts w:eastAsia="Calibri"/>
          <w:noProof/>
          <w:lang w:val="lt-LT"/>
        </w:rPr>
      </w:pPr>
      <w:r w:rsidRPr="00E642B1">
        <w:rPr>
          <w:rFonts w:eastAsia="Calibri"/>
          <w:noProof/>
          <w:lang w:val="lt-LT"/>
        </w:rPr>
        <w:t>[4] ISO 7816 - 1 ir - 2: Fizines elektroninių kortelių charakteristikos, matmenys ir kontaktų vieta;</w:t>
      </w:r>
    </w:p>
    <w:p w14:paraId="182F1DD8" w14:textId="77777777" w:rsidR="00E642B1" w:rsidRPr="00E642B1" w:rsidRDefault="00E642B1" w:rsidP="00E642B1">
      <w:pPr>
        <w:suppressAutoHyphens/>
        <w:autoSpaceDE w:val="0"/>
        <w:autoSpaceDN w:val="0"/>
        <w:adjustRightInd w:val="0"/>
        <w:ind w:firstLine="360"/>
        <w:textAlignment w:val="baseline"/>
        <w:rPr>
          <w:rFonts w:eastAsia="Calibri"/>
          <w:noProof/>
          <w:lang w:val="lt-LT"/>
        </w:rPr>
      </w:pPr>
      <w:r w:rsidRPr="00E642B1">
        <w:rPr>
          <w:rFonts w:eastAsia="Calibri"/>
          <w:noProof/>
          <w:lang w:val="lt-LT"/>
        </w:rPr>
        <w:t>[5] ISO 7816 - 3: Elektrinės kontaktų charakteristikos, siuntimo protokolai;</w:t>
      </w:r>
    </w:p>
    <w:p w14:paraId="62989805" w14:textId="77777777" w:rsidR="00E642B1" w:rsidRPr="00E642B1" w:rsidRDefault="00E642B1" w:rsidP="00E642B1">
      <w:pPr>
        <w:suppressAutoHyphens/>
        <w:autoSpaceDE w:val="0"/>
        <w:autoSpaceDN w:val="0"/>
        <w:adjustRightInd w:val="0"/>
        <w:ind w:firstLine="360"/>
        <w:textAlignment w:val="baseline"/>
        <w:rPr>
          <w:rFonts w:eastAsia="Calibri"/>
          <w:noProof/>
          <w:lang w:val="lt-LT"/>
        </w:rPr>
      </w:pPr>
      <w:r w:rsidRPr="00E642B1">
        <w:rPr>
          <w:rFonts w:eastAsia="Calibri"/>
          <w:noProof/>
          <w:lang w:val="lt-LT"/>
        </w:rPr>
        <w:t>[6] ISO 7816 – 4:2005, Tapatybės kortelės – Integrinio grandyno kortelės- 4 dalis: organizavimas, saugumas ir keitimosi kontrolė;</w:t>
      </w:r>
    </w:p>
    <w:p w14:paraId="130CECA2" w14:textId="77777777" w:rsidR="00E642B1" w:rsidRPr="00E642B1" w:rsidRDefault="00E642B1" w:rsidP="00E642B1">
      <w:pPr>
        <w:suppressAutoHyphens/>
        <w:autoSpaceDE w:val="0"/>
        <w:autoSpaceDN w:val="0"/>
        <w:adjustRightInd w:val="0"/>
        <w:ind w:firstLine="360"/>
        <w:textAlignment w:val="baseline"/>
        <w:rPr>
          <w:rFonts w:eastAsia="Calibri"/>
          <w:noProof/>
          <w:lang w:val="lt-LT"/>
        </w:rPr>
      </w:pPr>
      <w:r w:rsidRPr="00E642B1">
        <w:rPr>
          <w:rFonts w:eastAsia="Calibri"/>
          <w:noProof/>
          <w:lang w:val="lt-LT"/>
        </w:rPr>
        <w:t>[7] ISO 7816 - 5: Prietaikų (aplikacijų) identifikatorių struktūra, prietaikų identifikatorių parinkimas ir taikymas, prietaikų identifikatorių registravimo procedūra (numeravimo sistema);</w:t>
      </w:r>
    </w:p>
    <w:p w14:paraId="71DEBD25" w14:textId="77777777" w:rsidR="00E642B1" w:rsidRPr="00E642B1" w:rsidRDefault="00E642B1" w:rsidP="00E642B1">
      <w:pPr>
        <w:suppressAutoHyphens/>
        <w:autoSpaceDE w:val="0"/>
        <w:autoSpaceDN w:val="0"/>
        <w:adjustRightInd w:val="0"/>
        <w:ind w:firstLine="360"/>
        <w:textAlignment w:val="baseline"/>
        <w:rPr>
          <w:rFonts w:eastAsia="Calibri"/>
          <w:noProof/>
          <w:lang w:val="lt-LT"/>
        </w:rPr>
      </w:pPr>
      <w:r w:rsidRPr="00E642B1">
        <w:rPr>
          <w:rFonts w:eastAsia="Calibri"/>
          <w:noProof/>
          <w:lang w:val="lt-LT"/>
        </w:rPr>
        <w:t>[8] ISO 7816-6: Tarpsektorinių duomenų elementų mainai;</w:t>
      </w:r>
    </w:p>
    <w:p w14:paraId="090B1A6C" w14:textId="77777777" w:rsidR="00E642B1" w:rsidRPr="00E642B1" w:rsidRDefault="00E642B1" w:rsidP="00E642B1">
      <w:pPr>
        <w:suppressAutoHyphens/>
        <w:autoSpaceDE w:val="0"/>
        <w:autoSpaceDN w:val="0"/>
        <w:adjustRightInd w:val="0"/>
        <w:ind w:firstLine="360"/>
        <w:textAlignment w:val="baseline"/>
        <w:rPr>
          <w:rFonts w:eastAsia="Calibri"/>
          <w:noProof/>
          <w:lang w:val="lt-LT"/>
        </w:rPr>
      </w:pPr>
      <w:r w:rsidRPr="00E642B1">
        <w:rPr>
          <w:rFonts w:eastAsia="Calibri"/>
          <w:noProof/>
          <w:lang w:val="lt-LT"/>
        </w:rPr>
        <w:t>[9] ISO 7816 – 8:2004, Tapatybės kortelės – Integrinio grandyno kortelės - 8 dalis: saugumo operacijų kontrolė;</w:t>
      </w:r>
    </w:p>
    <w:p w14:paraId="0A015CF5" w14:textId="77777777" w:rsidR="00E642B1" w:rsidRPr="00E642B1" w:rsidRDefault="00E642B1" w:rsidP="00E642B1">
      <w:pPr>
        <w:suppressAutoHyphens/>
        <w:autoSpaceDN w:val="0"/>
        <w:ind w:firstLine="357"/>
        <w:textAlignment w:val="baseline"/>
        <w:rPr>
          <w:rFonts w:eastAsia="Calibri"/>
          <w:noProof/>
          <w:lang w:val="lt-LT"/>
        </w:rPr>
      </w:pPr>
      <w:r w:rsidRPr="00E642B1">
        <w:rPr>
          <w:rFonts w:eastAsia="Calibri"/>
          <w:noProof/>
          <w:lang w:val="lt-LT"/>
        </w:rPr>
        <w:t>[10] ISO 7816 - 9: Lustinės korteles su kontaktais. - Su padidintu saugumu susijusios tarpsektorinės komandos.</w:t>
      </w:r>
    </w:p>
    <w:p w14:paraId="7157CD8F" w14:textId="77777777" w:rsidR="00E642B1" w:rsidRPr="00E642B1" w:rsidRDefault="00E642B1" w:rsidP="00E642B1">
      <w:pPr>
        <w:suppressAutoHyphens/>
        <w:autoSpaceDN w:val="0"/>
        <w:ind w:firstLine="360"/>
        <w:textAlignment w:val="baseline"/>
        <w:rPr>
          <w:rFonts w:eastAsia="Calibri"/>
          <w:noProof/>
          <w:lang w:val="lt-LT"/>
        </w:rPr>
      </w:pPr>
      <w:r w:rsidRPr="00E642B1">
        <w:rPr>
          <w:rFonts w:eastAsia="Calibri"/>
          <w:noProof/>
          <w:lang w:val="lt-LT"/>
        </w:rPr>
        <w:t>[11] Protection profiles for secure signature creation device- Part 2 Device with key generation, EN 419211-2:2013;</w:t>
      </w:r>
    </w:p>
    <w:p w14:paraId="5075EDBF" w14:textId="77777777" w:rsidR="00E642B1" w:rsidRPr="00E642B1" w:rsidRDefault="00E642B1" w:rsidP="00E642B1">
      <w:pPr>
        <w:suppressAutoHyphens/>
        <w:autoSpaceDN w:val="0"/>
        <w:ind w:firstLine="360"/>
        <w:textAlignment w:val="baseline"/>
        <w:rPr>
          <w:rFonts w:eastAsia="Calibri"/>
          <w:noProof/>
          <w:lang w:val="lt-LT"/>
        </w:rPr>
      </w:pPr>
      <w:r w:rsidRPr="00E642B1">
        <w:rPr>
          <w:rFonts w:eastAsia="Calibri"/>
          <w:noProof/>
          <w:lang w:val="lt-LT"/>
        </w:rPr>
        <w:t>[12] Protection profiles for secure signature creation device - Part 4 Extension for device with key generation and trusted channel to certificate generation application, EN 419211-4:2013;</w:t>
      </w:r>
    </w:p>
    <w:p w14:paraId="572E8988" w14:textId="77777777" w:rsidR="00E642B1" w:rsidRPr="00E642B1" w:rsidRDefault="00E642B1" w:rsidP="00E642B1">
      <w:pPr>
        <w:suppressAutoHyphens/>
        <w:autoSpaceDN w:val="0"/>
        <w:ind w:firstLine="360"/>
        <w:textAlignment w:val="baseline"/>
        <w:rPr>
          <w:rFonts w:eastAsia="Calibri"/>
          <w:noProof/>
          <w:lang w:val="lt-LT"/>
        </w:rPr>
      </w:pPr>
      <w:r w:rsidRPr="00E642B1">
        <w:rPr>
          <w:rFonts w:eastAsia="Calibri"/>
          <w:noProof/>
          <w:lang w:val="lt-LT"/>
        </w:rPr>
        <w:t>[13] Protection profiles for secure signature creation device – Part 5 Extension for device with key generation and trusted channel to signature creation application, EN 419211-5:2013.</w:t>
      </w:r>
    </w:p>
    <w:p w14:paraId="2F5F1BBF" w14:textId="77777777" w:rsidR="00E642B1" w:rsidRPr="00E642B1" w:rsidRDefault="00E642B1" w:rsidP="00E642B1">
      <w:pPr>
        <w:suppressAutoHyphens/>
        <w:autoSpaceDN w:val="0"/>
        <w:ind w:firstLine="360"/>
        <w:textAlignment w:val="baseline"/>
        <w:rPr>
          <w:rFonts w:eastAsia="Calibri"/>
          <w:noProof/>
          <w:lang w:val="lt-LT"/>
        </w:rPr>
      </w:pPr>
      <w:r w:rsidRPr="00E642B1">
        <w:rPr>
          <w:rFonts w:eastAsia="Calibri"/>
          <w:noProof/>
          <w:lang w:val="lt-LT"/>
        </w:rPr>
        <w:t>[14] ISO/IEC 14443, Tapatybės kortelės – Bekontakčio(-ių) integrinio(-ių) grandyno(-ų) kortelės. Nuotolinės kortelės;</w:t>
      </w:r>
    </w:p>
    <w:p w14:paraId="6EB83318" w14:textId="77777777" w:rsidR="00E642B1" w:rsidRPr="00E642B1" w:rsidRDefault="00E642B1" w:rsidP="00E642B1">
      <w:pPr>
        <w:suppressAutoHyphens/>
        <w:autoSpaceDN w:val="0"/>
        <w:ind w:firstLine="360"/>
        <w:textAlignment w:val="baseline"/>
        <w:rPr>
          <w:rFonts w:eastAsia="Calibri"/>
          <w:noProof/>
          <w:lang w:val="lt-LT"/>
        </w:rPr>
      </w:pPr>
      <w:r w:rsidRPr="00E642B1">
        <w:rPr>
          <w:rFonts w:eastAsia="Calibri"/>
          <w:noProof/>
          <w:lang w:val="lt-LT"/>
        </w:rPr>
        <w:t xml:space="preserve">[15] Common Criteria Protection Profile Machine Readable Travel Document with „ICAO Application”, Basic Access Control, BSI-CC-PP-0055-2009 (https://www.bsi.bund.de); </w:t>
      </w:r>
    </w:p>
    <w:p w14:paraId="2B8D0F37" w14:textId="77777777" w:rsidR="00E642B1" w:rsidRPr="00E642B1" w:rsidRDefault="00E642B1" w:rsidP="00E642B1">
      <w:pPr>
        <w:suppressAutoHyphens/>
        <w:autoSpaceDN w:val="0"/>
        <w:ind w:firstLine="360"/>
        <w:textAlignment w:val="baseline"/>
        <w:rPr>
          <w:rFonts w:eastAsia="Calibri"/>
          <w:noProof/>
          <w:lang w:val="lt-LT"/>
        </w:rPr>
      </w:pPr>
      <w:r w:rsidRPr="00E642B1">
        <w:rPr>
          <w:rFonts w:eastAsia="Calibri"/>
          <w:noProof/>
          <w:lang w:val="lt-LT"/>
        </w:rPr>
        <w:t>[16] Common Criteria Protection Profile. Machine Readable Travel Document with "ICAO Application", Extended Access Control with PACE, BSI-CC-PP-0056-V2-2012.</w:t>
      </w:r>
    </w:p>
    <w:p w14:paraId="5D8D6F3F" w14:textId="77777777" w:rsidR="00E642B1" w:rsidRPr="00E642B1" w:rsidRDefault="00E642B1" w:rsidP="00E642B1">
      <w:pPr>
        <w:tabs>
          <w:tab w:val="left" w:pos="2880"/>
        </w:tabs>
        <w:suppressAutoHyphens/>
        <w:autoSpaceDN w:val="0"/>
        <w:jc w:val="center"/>
        <w:textAlignment w:val="baseline"/>
        <w:rPr>
          <w:rFonts w:eastAsia="Calibri"/>
          <w:b/>
          <w:noProof/>
          <w:lang w:val="lt-LT"/>
        </w:rPr>
      </w:pPr>
    </w:p>
    <w:p w14:paraId="15F19B8E" w14:textId="77777777" w:rsidR="00E642B1" w:rsidRPr="00E642B1" w:rsidRDefault="00E642B1" w:rsidP="00E642B1">
      <w:pPr>
        <w:tabs>
          <w:tab w:val="left" w:pos="2880"/>
        </w:tabs>
        <w:suppressAutoHyphens/>
        <w:autoSpaceDN w:val="0"/>
        <w:jc w:val="center"/>
        <w:textAlignment w:val="baseline"/>
        <w:rPr>
          <w:rFonts w:eastAsia="Calibri"/>
          <w:b/>
          <w:noProof/>
          <w:lang w:val="lt-LT"/>
        </w:rPr>
      </w:pPr>
      <w:r w:rsidRPr="00E642B1">
        <w:rPr>
          <w:rFonts w:eastAsia="Calibri"/>
          <w:b/>
          <w:noProof/>
          <w:lang w:val="lt-LT"/>
        </w:rPr>
        <w:t>5. SANTRUMPOS</w:t>
      </w:r>
    </w:p>
    <w:p w14:paraId="70E95DFD" w14:textId="77777777" w:rsidR="00E642B1" w:rsidRPr="00E642B1" w:rsidRDefault="00E642B1" w:rsidP="00E642B1">
      <w:pPr>
        <w:tabs>
          <w:tab w:val="left" w:pos="2880"/>
        </w:tabs>
        <w:suppressAutoHyphens/>
        <w:autoSpaceDN w:val="0"/>
        <w:jc w:val="center"/>
        <w:textAlignment w:val="baseline"/>
        <w:rPr>
          <w:rFonts w:eastAsia="Calibri"/>
          <w:b/>
          <w:noProof/>
          <w:lang w:val="lt-LT"/>
        </w:rPr>
      </w:pPr>
    </w:p>
    <w:p w14:paraId="43C7B715" w14:textId="77777777" w:rsidR="00E642B1" w:rsidRPr="00E642B1" w:rsidRDefault="00E642B1" w:rsidP="00E642B1">
      <w:pPr>
        <w:tabs>
          <w:tab w:val="left" w:pos="2880"/>
        </w:tabs>
        <w:suppressAutoHyphens/>
        <w:autoSpaceDN w:val="0"/>
        <w:ind w:right="-2"/>
        <w:textAlignment w:val="baseline"/>
        <w:rPr>
          <w:rFonts w:eastAsia="Calibri"/>
          <w:noProof/>
          <w:lang w:val="lt-LT"/>
        </w:rPr>
      </w:pPr>
      <w:r w:rsidRPr="00E642B1">
        <w:rPr>
          <w:rFonts w:eastAsia="Calibri"/>
          <w:noProof/>
          <w:lang w:val="lt-LT"/>
        </w:rPr>
        <w:t>ADIC – Asmens dokumentų išrašymo centras prie Lietuvos Respublikos vidaus reikalų ministerijos.</w:t>
      </w:r>
    </w:p>
    <w:p w14:paraId="5FC78A5A" w14:textId="77777777" w:rsidR="00E642B1" w:rsidRPr="00E642B1" w:rsidRDefault="00E642B1" w:rsidP="00E642B1">
      <w:pPr>
        <w:tabs>
          <w:tab w:val="left" w:pos="2880"/>
        </w:tabs>
        <w:suppressAutoHyphens/>
        <w:autoSpaceDN w:val="0"/>
        <w:ind w:right="-2"/>
        <w:textAlignment w:val="baseline"/>
        <w:rPr>
          <w:rFonts w:eastAsia="Calibri"/>
          <w:noProof/>
          <w:lang w:val="lt-LT"/>
        </w:rPr>
      </w:pPr>
      <w:r w:rsidRPr="00E642B1">
        <w:rPr>
          <w:rFonts w:eastAsia="Calibri"/>
          <w:noProof/>
          <w:lang w:val="lt-LT"/>
        </w:rPr>
        <w:t>ADIS – Asmens dokumentų išdavimo informacinė sistema.</w:t>
      </w:r>
    </w:p>
    <w:p w14:paraId="051383DA" w14:textId="77777777" w:rsidR="00E642B1" w:rsidRPr="00E642B1" w:rsidRDefault="00E642B1" w:rsidP="00E642B1">
      <w:pPr>
        <w:tabs>
          <w:tab w:val="left" w:pos="2880"/>
        </w:tabs>
        <w:suppressAutoHyphens/>
        <w:autoSpaceDN w:val="0"/>
        <w:ind w:right="-2"/>
        <w:textAlignment w:val="baseline"/>
        <w:rPr>
          <w:rFonts w:eastAsia="Calibri"/>
          <w:noProof/>
          <w:lang w:val="lt-LT"/>
        </w:rPr>
      </w:pPr>
      <w:r w:rsidRPr="00E642B1">
        <w:rPr>
          <w:rFonts w:eastAsia="Calibri"/>
          <w:noProof/>
          <w:lang w:val="lt-LT" w:bidi="he-IL"/>
        </w:rPr>
        <w:t>ISO – Tarptautinė standartizacijos organizacija (angl. International Standarts Organization).</w:t>
      </w:r>
    </w:p>
    <w:p w14:paraId="58B5FDE9" w14:textId="77777777" w:rsidR="00E642B1" w:rsidRPr="00E642B1" w:rsidRDefault="00E642B1" w:rsidP="00E642B1">
      <w:pPr>
        <w:tabs>
          <w:tab w:val="left" w:pos="2880"/>
        </w:tabs>
        <w:suppressAutoHyphens/>
        <w:autoSpaceDN w:val="0"/>
        <w:ind w:right="-2"/>
        <w:textAlignment w:val="baseline"/>
        <w:rPr>
          <w:rFonts w:eastAsia="Calibri"/>
          <w:noProof/>
          <w:lang w:val="lt-LT"/>
        </w:rPr>
      </w:pPr>
      <w:r w:rsidRPr="00E642B1">
        <w:rPr>
          <w:rFonts w:eastAsia="Calibri"/>
          <w:noProof/>
          <w:lang w:val="lt-LT"/>
        </w:rPr>
        <w:t>SPA – paprastoji galingumo analizė (angl. Simple Power Analysis).</w:t>
      </w:r>
    </w:p>
    <w:p w14:paraId="58DACAEE" w14:textId="77777777" w:rsidR="00E642B1" w:rsidRPr="00E642B1" w:rsidRDefault="00E642B1" w:rsidP="00E642B1">
      <w:pPr>
        <w:tabs>
          <w:tab w:val="left" w:pos="2880"/>
        </w:tabs>
        <w:suppressAutoHyphens/>
        <w:autoSpaceDN w:val="0"/>
        <w:ind w:right="-2"/>
        <w:textAlignment w:val="baseline"/>
        <w:rPr>
          <w:rFonts w:eastAsia="Calibri"/>
          <w:noProof/>
          <w:lang w:val="lt-LT"/>
        </w:rPr>
      </w:pPr>
      <w:r w:rsidRPr="00E642B1">
        <w:rPr>
          <w:rFonts w:eastAsia="Calibri"/>
          <w:noProof/>
          <w:lang w:val="lt-LT"/>
        </w:rPr>
        <w:t>SDK – laikmenos programinės įrangos vystymo paketas (angl. Software Development Kit).</w:t>
      </w:r>
    </w:p>
    <w:p w14:paraId="5CA7ECE4" w14:textId="77777777" w:rsidR="00E642B1" w:rsidRDefault="00E642B1" w:rsidP="00E642B1">
      <w:pPr>
        <w:tabs>
          <w:tab w:val="left" w:pos="2880"/>
        </w:tabs>
        <w:suppressAutoHyphens/>
        <w:autoSpaceDN w:val="0"/>
        <w:ind w:right="-2"/>
        <w:textAlignment w:val="baseline"/>
        <w:rPr>
          <w:rFonts w:eastAsia="Calibri"/>
          <w:noProof/>
          <w:lang w:val="lt-LT"/>
        </w:rPr>
      </w:pPr>
      <w:r w:rsidRPr="00E642B1">
        <w:rPr>
          <w:rFonts w:eastAsia="Calibri"/>
          <w:noProof/>
          <w:lang w:val="lt-LT"/>
        </w:rPr>
        <w:t>ICAO – Tarptautinė civilinės aviacijos organizacija (angl. International Civil Aviation Organisation).</w:t>
      </w:r>
    </w:p>
    <w:p w14:paraId="0CFD46DE" w14:textId="77777777" w:rsidR="00914643" w:rsidRPr="00E642B1" w:rsidRDefault="00914643" w:rsidP="00E642B1">
      <w:pPr>
        <w:tabs>
          <w:tab w:val="left" w:pos="2880"/>
        </w:tabs>
        <w:suppressAutoHyphens/>
        <w:autoSpaceDN w:val="0"/>
        <w:ind w:right="-2"/>
        <w:textAlignment w:val="baseline"/>
        <w:rPr>
          <w:rFonts w:eastAsia="Calibri"/>
          <w:noProof/>
          <w:lang w:val="lt-LT"/>
        </w:rPr>
      </w:pPr>
    </w:p>
    <w:p w14:paraId="502BDA0E" w14:textId="403BE5A5" w:rsidR="00A4697C" w:rsidRPr="00E642B1" w:rsidRDefault="00914643" w:rsidP="00BF7347">
      <w:pPr>
        <w:spacing w:after="160" w:line="252" w:lineRule="auto"/>
        <w:jc w:val="both"/>
        <w:rPr>
          <w:rFonts w:eastAsia="PMingLiU"/>
          <w:lang w:val="lt-LT"/>
        </w:rPr>
      </w:pPr>
      <w:r>
        <w:rPr>
          <w:rFonts w:eastAsia="PMingLiU"/>
          <w:lang w:val="lt-LT"/>
        </w:rPr>
        <w:lastRenderedPageBreak/>
        <w:t>PRIDEDAMA.</w:t>
      </w:r>
      <w:r w:rsidRPr="00914643">
        <w:t xml:space="preserve"> </w:t>
      </w:r>
      <w:r w:rsidRPr="00914643">
        <w:rPr>
          <w:rFonts w:eastAsia="PMingLiU"/>
          <w:lang w:val="lt-LT"/>
        </w:rPr>
        <w:t>Elektroninės atpažinties ir elektroninio parašo priemonės dizainas</w:t>
      </w:r>
      <w:r>
        <w:rPr>
          <w:rFonts w:eastAsia="PMingLiU"/>
          <w:lang w:val="lt-LT"/>
        </w:rPr>
        <w:t>, 1 lapas.</w:t>
      </w: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F239A9" w:rsidRPr="007A0257" w14:paraId="335F4071" w14:textId="77777777" w:rsidTr="00157107">
        <w:trPr>
          <w:trHeight w:val="2601"/>
        </w:trPr>
        <w:tc>
          <w:tcPr>
            <w:tcW w:w="5162" w:type="dxa"/>
            <w:shd w:val="clear" w:color="auto" w:fill="auto"/>
          </w:tcPr>
          <w:p w14:paraId="693F3120" w14:textId="22378BEB" w:rsidR="00F239A9" w:rsidRPr="007A0257" w:rsidRDefault="006D2010" w:rsidP="00157107">
            <w:pPr>
              <w:ind w:left="420" w:hanging="420"/>
              <w:contextualSpacing/>
              <w:jc w:val="both"/>
              <w:rPr>
                <w:rFonts w:eastAsiaTheme="minorHAnsi"/>
                <w:b/>
                <w:lang w:val="lt-LT" w:bidi="en-US"/>
              </w:rPr>
            </w:pPr>
            <w:r w:rsidRPr="007A0257">
              <w:rPr>
                <w:rFonts w:eastAsiaTheme="minorHAnsi"/>
                <w:b/>
                <w:lang w:val="lt-LT" w:bidi="en-US"/>
              </w:rPr>
              <w:t>PIRKĖJAS</w:t>
            </w:r>
          </w:p>
          <w:p w14:paraId="11323D72" w14:textId="77777777" w:rsidR="000E2DC5" w:rsidRPr="007A0257" w:rsidRDefault="000E2DC5" w:rsidP="00157107">
            <w:pPr>
              <w:ind w:left="420" w:hanging="420"/>
              <w:contextualSpacing/>
              <w:jc w:val="both"/>
              <w:rPr>
                <w:rFonts w:eastAsiaTheme="minorHAnsi"/>
                <w:b/>
                <w:lang w:val="lt-LT" w:bidi="en-US"/>
              </w:rPr>
            </w:pPr>
          </w:p>
          <w:p w14:paraId="0203C69F" w14:textId="70938054" w:rsidR="00F239A9" w:rsidRPr="007A0257" w:rsidRDefault="00D06D87" w:rsidP="007A0257">
            <w:pPr>
              <w:rPr>
                <w:b/>
                <w:lang w:val="lt-LT"/>
              </w:rPr>
            </w:pPr>
            <w:r w:rsidRPr="007A0257">
              <w:rPr>
                <w:b/>
                <w:bCs/>
                <w:lang w:val="lt-LT"/>
              </w:rPr>
              <w:t xml:space="preserve">Asmens dokumentų išrašymo centras prie </w:t>
            </w:r>
            <w:r w:rsidRPr="007A0257">
              <w:rPr>
                <w:b/>
                <w:lang w:val="lt-LT"/>
              </w:rPr>
              <w:t xml:space="preserve">Lietuvos Respublikos vidaus reikalų ministerijos </w:t>
            </w:r>
          </w:p>
          <w:p w14:paraId="65E7661A" w14:textId="77777777" w:rsidR="00F239A9" w:rsidRPr="007A0257" w:rsidRDefault="00F239A9" w:rsidP="00157107">
            <w:pPr>
              <w:ind w:left="420" w:hanging="386"/>
              <w:contextualSpacing/>
              <w:jc w:val="both"/>
              <w:rPr>
                <w:rFonts w:eastAsiaTheme="minorHAnsi"/>
                <w:lang w:val="lt-LT" w:bidi="en-US"/>
              </w:rPr>
            </w:pPr>
          </w:p>
          <w:p w14:paraId="60112BDB" w14:textId="2615AA9C" w:rsidR="00F239A9" w:rsidRPr="007A0257" w:rsidRDefault="00F239A9" w:rsidP="00157107">
            <w:pPr>
              <w:ind w:left="420" w:hanging="386"/>
              <w:contextualSpacing/>
              <w:jc w:val="both"/>
              <w:rPr>
                <w:rFonts w:eastAsiaTheme="minorHAnsi"/>
                <w:lang w:val="lt-LT" w:bidi="en-US"/>
              </w:rPr>
            </w:pPr>
            <w:r w:rsidRPr="007A0257">
              <w:rPr>
                <w:rFonts w:eastAsiaTheme="minorHAnsi"/>
                <w:lang w:val="lt-LT" w:bidi="en-US"/>
              </w:rPr>
              <w:t>Direktorius</w:t>
            </w:r>
          </w:p>
          <w:p w14:paraId="0DCC5D48" w14:textId="06277A16" w:rsidR="00F239A9" w:rsidRPr="007A0257" w:rsidRDefault="00F239A9" w:rsidP="00157107">
            <w:pPr>
              <w:ind w:left="420" w:hanging="386"/>
              <w:contextualSpacing/>
              <w:jc w:val="both"/>
              <w:rPr>
                <w:rFonts w:eastAsiaTheme="minorHAnsi"/>
                <w:lang w:val="lt-LT" w:bidi="en-US"/>
              </w:rPr>
            </w:pPr>
            <w:r w:rsidRPr="007A0257">
              <w:rPr>
                <w:rFonts w:eastAsiaTheme="minorHAnsi"/>
                <w:lang w:val="lt-LT" w:bidi="en-US"/>
              </w:rPr>
              <w:t xml:space="preserve">                                          </w:t>
            </w:r>
            <w:r w:rsidR="00651614" w:rsidRPr="007A0257">
              <w:rPr>
                <w:rFonts w:eastAsiaTheme="minorHAnsi"/>
                <w:lang w:val="lt-LT" w:bidi="en-US"/>
              </w:rPr>
              <w:t xml:space="preserve">       </w:t>
            </w:r>
          </w:p>
          <w:p w14:paraId="74235C22" w14:textId="6F867AE6" w:rsidR="00F239A9" w:rsidRPr="007A0257" w:rsidRDefault="00D06D87" w:rsidP="00157107">
            <w:pPr>
              <w:ind w:left="420" w:hanging="386"/>
              <w:contextualSpacing/>
              <w:jc w:val="both"/>
              <w:rPr>
                <w:rFonts w:eastAsiaTheme="minorHAnsi"/>
                <w:b/>
                <w:lang w:val="lt-LT" w:bidi="en-US"/>
              </w:rPr>
            </w:pPr>
            <w:r w:rsidRPr="007A0257">
              <w:rPr>
                <w:rFonts w:eastAsiaTheme="minorHAnsi"/>
                <w:lang w:val="lt-LT" w:bidi="en-US"/>
              </w:rPr>
              <w:t>Nerijus Rudaitis</w:t>
            </w:r>
          </w:p>
        </w:tc>
        <w:tc>
          <w:tcPr>
            <w:tcW w:w="4873" w:type="dxa"/>
            <w:shd w:val="clear" w:color="auto" w:fill="auto"/>
          </w:tcPr>
          <w:p w14:paraId="0FBA11F2" w14:textId="77777777" w:rsidR="006D2010" w:rsidRPr="007A0257" w:rsidRDefault="006D2010" w:rsidP="006D2010">
            <w:pPr>
              <w:ind w:left="420" w:hanging="420"/>
              <w:contextualSpacing/>
              <w:jc w:val="both"/>
              <w:rPr>
                <w:rFonts w:eastAsiaTheme="minorHAnsi"/>
                <w:b/>
                <w:lang w:val="lt-LT" w:bidi="en-US"/>
              </w:rPr>
            </w:pPr>
            <w:r w:rsidRPr="007A0257">
              <w:rPr>
                <w:rFonts w:eastAsiaTheme="minorHAnsi"/>
                <w:b/>
                <w:lang w:val="lt-LT" w:bidi="en-US"/>
              </w:rPr>
              <w:t>PARDAVĖJAS</w:t>
            </w:r>
          </w:p>
          <w:p w14:paraId="4F6BF749" w14:textId="77777777" w:rsidR="000E2DC5" w:rsidRPr="007A0257" w:rsidRDefault="000E2DC5" w:rsidP="00157107">
            <w:pPr>
              <w:ind w:left="420" w:hanging="420"/>
              <w:contextualSpacing/>
              <w:jc w:val="both"/>
              <w:rPr>
                <w:rFonts w:eastAsiaTheme="minorHAnsi"/>
                <w:b/>
                <w:lang w:val="lt-LT" w:bidi="en-US"/>
              </w:rPr>
            </w:pPr>
          </w:p>
          <w:p w14:paraId="0E7B52C5" w14:textId="29949285" w:rsidR="00F239A9" w:rsidRPr="007A0257" w:rsidRDefault="00F239A9" w:rsidP="00157107">
            <w:pPr>
              <w:keepNext/>
              <w:tabs>
                <w:tab w:val="left" w:pos="83"/>
                <w:tab w:val="left" w:pos="9360"/>
              </w:tabs>
              <w:outlineLvl w:val="0"/>
              <w:rPr>
                <w:b/>
                <w:bCs/>
                <w:lang w:val="lt-LT"/>
              </w:rPr>
            </w:pPr>
            <w:r w:rsidRPr="007A0257">
              <w:rPr>
                <w:b/>
                <w:bCs/>
                <w:lang w:val="lt-LT"/>
              </w:rPr>
              <w:t xml:space="preserve">UAB </w:t>
            </w:r>
            <w:r w:rsidR="006D2010" w:rsidRPr="007A0257">
              <w:rPr>
                <w:b/>
                <w:bCs/>
                <w:lang w:val="lt-LT"/>
              </w:rPr>
              <w:t>„Lodvila”</w:t>
            </w:r>
          </w:p>
          <w:p w14:paraId="2A63009A" w14:textId="77777777" w:rsidR="00BE18D2" w:rsidRPr="007A0257" w:rsidRDefault="00BE18D2" w:rsidP="00157107">
            <w:pPr>
              <w:keepNext/>
              <w:tabs>
                <w:tab w:val="left" w:pos="83"/>
                <w:tab w:val="left" w:pos="9360"/>
              </w:tabs>
              <w:outlineLvl w:val="0"/>
              <w:rPr>
                <w:b/>
                <w:bCs/>
                <w:lang w:val="lt-LT"/>
              </w:rPr>
            </w:pPr>
          </w:p>
          <w:p w14:paraId="26333978" w14:textId="77777777" w:rsidR="00BE18D2" w:rsidRPr="007A0257" w:rsidRDefault="00BE18D2" w:rsidP="00157107">
            <w:pPr>
              <w:keepNext/>
              <w:tabs>
                <w:tab w:val="left" w:pos="83"/>
                <w:tab w:val="left" w:pos="9360"/>
              </w:tabs>
              <w:outlineLvl w:val="0"/>
              <w:rPr>
                <w:b/>
                <w:bCs/>
                <w:lang w:val="lt-LT"/>
              </w:rPr>
            </w:pPr>
          </w:p>
          <w:p w14:paraId="2C22F6D5" w14:textId="77777777" w:rsidR="00F239A9" w:rsidRPr="007A0257" w:rsidRDefault="00F239A9" w:rsidP="00157107">
            <w:pPr>
              <w:ind w:left="420"/>
              <w:contextualSpacing/>
              <w:jc w:val="both"/>
              <w:rPr>
                <w:b/>
                <w:bCs/>
                <w:lang w:val="lt-LT"/>
              </w:rPr>
            </w:pPr>
          </w:p>
          <w:p w14:paraId="20F31114" w14:textId="6E49304F" w:rsidR="006D2010" w:rsidRPr="007A0257" w:rsidRDefault="0090592A" w:rsidP="006D2010">
            <w:pPr>
              <w:rPr>
                <w:lang w:val="lt-LT"/>
              </w:rPr>
            </w:pPr>
            <w:r>
              <w:rPr>
                <w:lang w:val="lt-LT"/>
              </w:rPr>
              <w:t>D</w:t>
            </w:r>
            <w:r w:rsidR="006D2010" w:rsidRPr="007A0257">
              <w:rPr>
                <w:lang w:val="lt-LT"/>
              </w:rPr>
              <w:t>irektorius</w:t>
            </w:r>
          </w:p>
          <w:p w14:paraId="27E2E404" w14:textId="77777777" w:rsidR="006D2010" w:rsidRPr="007A0257" w:rsidRDefault="006D2010" w:rsidP="006D2010">
            <w:pPr>
              <w:rPr>
                <w:lang w:val="lt-LT"/>
              </w:rPr>
            </w:pPr>
            <w:r w:rsidRPr="007A0257">
              <w:rPr>
                <w:lang w:val="lt-LT"/>
              </w:rPr>
              <w:t xml:space="preserve">                                    </w:t>
            </w:r>
          </w:p>
          <w:p w14:paraId="759A1687" w14:textId="46522653" w:rsidR="00F239A9" w:rsidRPr="007A0257" w:rsidRDefault="006D2010" w:rsidP="006D2010">
            <w:pPr>
              <w:ind w:left="83" w:hanging="83"/>
              <w:contextualSpacing/>
              <w:jc w:val="both"/>
              <w:rPr>
                <w:rFonts w:eastAsiaTheme="minorHAnsi"/>
                <w:lang w:val="lt-LT" w:bidi="en-US"/>
              </w:rPr>
            </w:pPr>
            <w:r w:rsidRPr="007A0257">
              <w:rPr>
                <w:lang w:val="lt-LT"/>
              </w:rPr>
              <w:t>Kostas Valiūnas</w:t>
            </w:r>
          </w:p>
        </w:tc>
      </w:tr>
    </w:tbl>
    <w:p w14:paraId="0C708CA8" w14:textId="476D5929" w:rsidR="00A95F38" w:rsidRPr="00935C14" w:rsidRDefault="00A95F38" w:rsidP="00131E77">
      <w:pPr>
        <w:tabs>
          <w:tab w:val="left" w:pos="1134"/>
        </w:tabs>
        <w:ind w:right="49"/>
        <w:jc w:val="both"/>
        <w:rPr>
          <w:lang w:val="lt-LT" w:eastAsia="lt-LT"/>
        </w:rPr>
      </w:pPr>
    </w:p>
    <w:sectPr w:rsidR="00A95F38" w:rsidRPr="00935C14" w:rsidSect="00226641">
      <w:headerReference w:type="even" r:id="rId9"/>
      <w:headerReference w:type="defaul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F2A5" w14:textId="77777777" w:rsidR="00226641" w:rsidRDefault="00226641" w:rsidP="00547D05">
      <w:r>
        <w:separator/>
      </w:r>
    </w:p>
  </w:endnote>
  <w:endnote w:type="continuationSeparator" w:id="0">
    <w:p w14:paraId="4C32ABC2" w14:textId="77777777" w:rsidR="00226641" w:rsidRDefault="00226641"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3D03" w14:textId="77777777" w:rsidR="00226641" w:rsidRDefault="00226641" w:rsidP="00547D05">
      <w:r>
        <w:separator/>
      </w:r>
    </w:p>
  </w:footnote>
  <w:footnote w:type="continuationSeparator" w:id="0">
    <w:p w14:paraId="26457E93" w14:textId="77777777" w:rsidR="00226641" w:rsidRDefault="00226641"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B236" w14:textId="77777777" w:rsidR="00E50933"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E50933" w:rsidRDefault="00E509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99C3" w14:textId="7AE92DF3" w:rsidR="00E50933"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735D4D">
      <w:rPr>
        <w:rStyle w:val="Puslapionumeris"/>
        <w:noProof/>
        <w:sz w:val="24"/>
        <w:szCs w:val="24"/>
      </w:rPr>
      <w:t>2</w:t>
    </w:r>
    <w:r w:rsidRPr="00E61E79">
      <w:rPr>
        <w:rStyle w:val="Puslapionumeris"/>
        <w:sz w:val="24"/>
        <w:szCs w:val="24"/>
      </w:rPr>
      <w:fldChar w:fldCharType="end"/>
    </w:r>
  </w:p>
  <w:p w14:paraId="2D53B29F" w14:textId="77777777" w:rsidR="00E50933" w:rsidRDefault="00E509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97444"/>
    <w:multiLevelType w:val="multilevel"/>
    <w:tmpl w:val="9F1C601A"/>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rPr>
        <w:b w:val="0"/>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2" w15:restartNumberingAfterBreak="0">
    <w:nsid w:val="20B32B83"/>
    <w:multiLevelType w:val="multilevel"/>
    <w:tmpl w:val="9C4A632C"/>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val="0"/>
        <w:color w:val="auto"/>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3"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C70959"/>
    <w:multiLevelType w:val="hybridMultilevel"/>
    <w:tmpl w:val="815AE2DA"/>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6"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7160AD"/>
    <w:multiLevelType w:val="multilevel"/>
    <w:tmpl w:val="27B49B2C"/>
    <w:lvl w:ilvl="0">
      <w:start w:val="3"/>
      <w:numFmt w:val="decimal"/>
      <w:lvlText w:val="%1"/>
      <w:lvlJc w:val="left"/>
      <w:pPr>
        <w:ind w:left="480" w:hanging="480"/>
      </w:pPr>
      <w:rPr>
        <w:rFonts w:eastAsia="Calibri" w:hint="default"/>
        <w:b w:val="0"/>
      </w:rPr>
    </w:lvl>
    <w:lvl w:ilvl="1">
      <w:start w:val="1"/>
      <w:numFmt w:val="decimal"/>
      <w:lvlText w:val="%1.%2"/>
      <w:lvlJc w:val="left"/>
      <w:pPr>
        <w:ind w:left="905" w:hanging="480"/>
      </w:pPr>
      <w:rPr>
        <w:rFonts w:eastAsia="Calibri" w:hint="default"/>
        <w:b w:val="0"/>
      </w:rPr>
    </w:lvl>
    <w:lvl w:ilvl="2">
      <w:start w:val="1"/>
      <w:numFmt w:val="decimal"/>
      <w:lvlText w:val="%1.%2.%3"/>
      <w:lvlJc w:val="left"/>
      <w:pPr>
        <w:ind w:left="1570" w:hanging="720"/>
      </w:pPr>
      <w:rPr>
        <w:rFonts w:eastAsia="Calibri" w:hint="default"/>
        <w:b w:val="0"/>
      </w:rPr>
    </w:lvl>
    <w:lvl w:ilvl="3">
      <w:start w:val="1"/>
      <w:numFmt w:val="decimal"/>
      <w:lvlText w:val="%1.%2.%3.%4"/>
      <w:lvlJc w:val="left"/>
      <w:pPr>
        <w:ind w:left="1995" w:hanging="720"/>
      </w:pPr>
      <w:rPr>
        <w:rFonts w:eastAsia="Calibri" w:hint="default"/>
        <w:b w:val="0"/>
      </w:rPr>
    </w:lvl>
    <w:lvl w:ilvl="4">
      <w:start w:val="1"/>
      <w:numFmt w:val="decimal"/>
      <w:lvlText w:val="%1.%2.%3.%4.%5"/>
      <w:lvlJc w:val="left"/>
      <w:pPr>
        <w:ind w:left="2780" w:hanging="1080"/>
      </w:pPr>
      <w:rPr>
        <w:rFonts w:eastAsia="Calibri" w:hint="default"/>
        <w:b w:val="0"/>
      </w:rPr>
    </w:lvl>
    <w:lvl w:ilvl="5">
      <w:start w:val="1"/>
      <w:numFmt w:val="decimal"/>
      <w:lvlText w:val="%1.%2.%3.%4.%5.%6"/>
      <w:lvlJc w:val="left"/>
      <w:pPr>
        <w:ind w:left="3205" w:hanging="1080"/>
      </w:pPr>
      <w:rPr>
        <w:rFonts w:eastAsia="Calibri" w:hint="default"/>
        <w:b w:val="0"/>
      </w:rPr>
    </w:lvl>
    <w:lvl w:ilvl="6">
      <w:start w:val="1"/>
      <w:numFmt w:val="decimal"/>
      <w:lvlText w:val="%1.%2.%3.%4.%5.%6.%7"/>
      <w:lvlJc w:val="left"/>
      <w:pPr>
        <w:ind w:left="3990" w:hanging="1440"/>
      </w:pPr>
      <w:rPr>
        <w:rFonts w:eastAsia="Calibri" w:hint="default"/>
        <w:b w:val="0"/>
      </w:rPr>
    </w:lvl>
    <w:lvl w:ilvl="7">
      <w:start w:val="1"/>
      <w:numFmt w:val="decimal"/>
      <w:lvlText w:val="%1.%2.%3.%4.%5.%6.%7.%8"/>
      <w:lvlJc w:val="left"/>
      <w:pPr>
        <w:ind w:left="4415" w:hanging="1440"/>
      </w:pPr>
      <w:rPr>
        <w:rFonts w:eastAsia="Calibri" w:hint="default"/>
        <w:b w:val="0"/>
      </w:rPr>
    </w:lvl>
    <w:lvl w:ilvl="8">
      <w:start w:val="1"/>
      <w:numFmt w:val="decimal"/>
      <w:lvlText w:val="%1.%2.%3.%4.%5.%6.%7.%8.%9"/>
      <w:lvlJc w:val="left"/>
      <w:pPr>
        <w:ind w:left="5200" w:hanging="1800"/>
      </w:pPr>
      <w:rPr>
        <w:rFonts w:eastAsia="Calibri" w:hint="default"/>
        <w:b w:val="0"/>
      </w:rPr>
    </w:lvl>
  </w:abstractNum>
  <w:abstractNum w:abstractNumId="8" w15:restartNumberingAfterBreak="0">
    <w:nsid w:val="533429B5"/>
    <w:multiLevelType w:val="hybridMultilevel"/>
    <w:tmpl w:val="7BD4EB48"/>
    <w:lvl w:ilvl="0" w:tplc="3E801B88">
      <w:start w:val="2015"/>
      <w:numFmt w:val="bullet"/>
      <w:lvlText w:val="-"/>
      <w:lvlJc w:val="left"/>
      <w:pPr>
        <w:ind w:left="720" w:hanging="360"/>
      </w:pPr>
      <w:rPr>
        <w:rFonts w:ascii="Garamond" w:eastAsia="Calibri" w:hAnsi="Garamond"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EBF020D"/>
    <w:multiLevelType w:val="hybridMultilevel"/>
    <w:tmpl w:val="26B2D4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11"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12" w15:restartNumberingAfterBreak="0">
    <w:nsid w:val="6D923F1E"/>
    <w:multiLevelType w:val="hybridMultilevel"/>
    <w:tmpl w:val="4842716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6FE15E6B"/>
    <w:multiLevelType w:val="hybridMultilevel"/>
    <w:tmpl w:val="EB28F50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4" w15:restartNumberingAfterBreak="0">
    <w:nsid w:val="708F6537"/>
    <w:multiLevelType w:val="multilevel"/>
    <w:tmpl w:val="E1B462AC"/>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14F3E7E"/>
    <w:multiLevelType w:val="hybridMultilevel"/>
    <w:tmpl w:val="4C9C7D96"/>
    <w:lvl w:ilvl="0" w:tplc="D040A9FE">
      <w:start w:val="1"/>
      <w:numFmt w:val="lowerLetter"/>
      <w:lvlText w:val="%1)"/>
      <w:lvlJc w:val="left"/>
      <w:pPr>
        <w:tabs>
          <w:tab w:val="num" w:pos="851"/>
        </w:tabs>
        <w:ind w:left="851" w:hanging="491"/>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2C52DA"/>
    <w:multiLevelType w:val="hybridMultilevel"/>
    <w:tmpl w:val="987C6CBC"/>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8D51C7"/>
    <w:multiLevelType w:val="hybridMultilevel"/>
    <w:tmpl w:val="ECD8B4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15:restartNumberingAfterBreak="0">
    <w:nsid w:val="7B180F20"/>
    <w:multiLevelType w:val="hybridMultilevel"/>
    <w:tmpl w:val="CEC2671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1"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FD67FF5"/>
    <w:multiLevelType w:val="hybridMultilevel"/>
    <w:tmpl w:val="4A8067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825049383">
    <w:abstractNumId w:val="21"/>
  </w:num>
  <w:num w:numId="2" w16cid:durableId="158422411">
    <w:abstractNumId w:val="10"/>
  </w:num>
  <w:num w:numId="3" w16cid:durableId="383337371">
    <w:abstractNumId w:val="3"/>
  </w:num>
  <w:num w:numId="4" w16cid:durableId="284044505">
    <w:abstractNumId w:val="11"/>
  </w:num>
  <w:num w:numId="5" w16cid:durableId="1960599043">
    <w:abstractNumId w:val="4"/>
  </w:num>
  <w:num w:numId="6" w16cid:durableId="929049166">
    <w:abstractNumId w:val="0"/>
  </w:num>
  <w:num w:numId="7" w16cid:durableId="879630875">
    <w:abstractNumId w:val="17"/>
  </w:num>
  <w:num w:numId="8" w16cid:durableId="958294844">
    <w:abstractNumId w:val="6"/>
  </w:num>
  <w:num w:numId="9" w16cid:durableId="1788234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132635">
    <w:abstractNumId w:val="2"/>
  </w:num>
  <w:num w:numId="11" w16cid:durableId="2119450631">
    <w:abstractNumId w:val="18"/>
  </w:num>
  <w:num w:numId="12" w16cid:durableId="170872082">
    <w:abstractNumId w:val="22"/>
  </w:num>
  <w:num w:numId="13" w16cid:durableId="1048454586">
    <w:abstractNumId w:val="7"/>
  </w:num>
  <w:num w:numId="14" w16cid:durableId="418020948">
    <w:abstractNumId w:val="12"/>
  </w:num>
  <w:num w:numId="15" w16cid:durableId="340856418">
    <w:abstractNumId w:val="5"/>
  </w:num>
  <w:num w:numId="16" w16cid:durableId="1191339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2401157">
    <w:abstractNumId w:val="8"/>
  </w:num>
  <w:num w:numId="18" w16cid:durableId="452596230">
    <w:abstractNumId w:val="13"/>
  </w:num>
  <w:num w:numId="19" w16cid:durableId="833186614">
    <w:abstractNumId w:val="19"/>
  </w:num>
  <w:num w:numId="20" w16cid:durableId="10634118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5036318">
    <w:abstractNumId w:val="20"/>
  </w:num>
  <w:num w:numId="22" w16cid:durableId="1603760209">
    <w:abstractNumId w:val="9"/>
  </w:num>
  <w:num w:numId="23" w16cid:durableId="899707374">
    <w:abstractNumId w:val="14"/>
  </w:num>
  <w:num w:numId="24" w16cid:durableId="8403541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0" w:nlCheck="1" w:checkStyle="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754"/>
    <w:rsid w:val="00000ED4"/>
    <w:rsid w:val="00001D64"/>
    <w:rsid w:val="000034C0"/>
    <w:rsid w:val="00003DBC"/>
    <w:rsid w:val="000118E5"/>
    <w:rsid w:val="00015953"/>
    <w:rsid w:val="00022EB7"/>
    <w:rsid w:val="00026294"/>
    <w:rsid w:val="000276E5"/>
    <w:rsid w:val="00034F7B"/>
    <w:rsid w:val="00036A1E"/>
    <w:rsid w:val="00040DFB"/>
    <w:rsid w:val="0004778E"/>
    <w:rsid w:val="00051596"/>
    <w:rsid w:val="00051D87"/>
    <w:rsid w:val="00053577"/>
    <w:rsid w:val="0005427A"/>
    <w:rsid w:val="000542DA"/>
    <w:rsid w:val="000564F9"/>
    <w:rsid w:val="000566C2"/>
    <w:rsid w:val="0006060C"/>
    <w:rsid w:val="00060D04"/>
    <w:rsid w:val="00080D65"/>
    <w:rsid w:val="0008109B"/>
    <w:rsid w:val="00086282"/>
    <w:rsid w:val="000864D1"/>
    <w:rsid w:val="00092085"/>
    <w:rsid w:val="00092DE0"/>
    <w:rsid w:val="0009552E"/>
    <w:rsid w:val="00097E51"/>
    <w:rsid w:val="000A1690"/>
    <w:rsid w:val="000A5002"/>
    <w:rsid w:val="000B479B"/>
    <w:rsid w:val="000B5999"/>
    <w:rsid w:val="000C0AB0"/>
    <w:rsid w:val="000C46FB"/>
    <w:rsid w:val="000D770F"/>
    <w:rsid w:val="000E0988"/>
    <w:rsid w:val="000E2DC5"/>
    <w:rsid w:val="000E641B"/>
    <w:rsid w:val="000E67DB"/>
    <w:rsid w:val="000F673B"/>
    <w:rsid w:val="001002BE"/>
    <w:rsid w:val="001055A8"/>
    <w:rsid w:val="001102A9"/>
    <w:rsid w:val="00113425"/>
    <w:rsid w:val="00113AC4"/>
    <w:rsid w:val="001146B2"/>
    <w:rsid w:val="00115D05"/>
    <w:rsid w:val="00120AD2"/>
    <w:rsid w:val="001226D6"/>
    <w:rsid w:val="0012352A"/>
    <w:rsid w:val="001255D8"/>
    <w:rsid w:val="00131E77"/>
    <w:rsid w:val="001326A3"/>
    <w:rsid w:val="00134573"/>
    <w:rsid w:val="001357AE"/>
    <w:rsid w:val="001373F2"/>
    <w:rsid w:val="0014163D"/>
    <w:rsid w:val="0014217C"/>
    <w:rsid w:val="00143F31"/>
    <w:rsid w:val="00146D49"/>
    <w:rsid w:val="00146F8E"/>
    <w:rsid w:val="0015233E"/>
    <w:rsid w:val="001542BC"/>
    <w:rsid w:val="001553D5"/>
    <w:rsid w:val="00157F71"/>
    <w:rsid w:val="00162481"/>
    <w:rsid w:val="00162981"/>
    <w:rsid w:val="0016691F"/>
    <w:rsid w:val="00167270"/>
    <w:rsid w:val="00167E26"/>
    <w:rsid w:val="00173AF3"/>
    <w:rsid w:val="00174275"/>
    <w:rsid w:val="00175D8C"/>
    <w:rsid w:val="00176610"/>
    <w:rsid w:val="001816AB"/>
    <w:rsid w:val="0018353A"/>
    <w:rsid w:val="00190371"/>
    <w:rsid w:val="00196946"/>
    <w:rsid w:val="001978FB"/>
    <w:rsid w:val="001A7D86"/>
    <w:rsid w:val="001B0244"/>
    <w:rsid w:val="001B411A"/>
    <w:rsid w:val="001B7482"/>
    <w:rsid w:val="001C0D05"/>
    <w:rsid w:val="001C21F8"/>
    <w:rsid w:val="001C6643"/>
    <w:rsid w:val="001C7745"/>
    <w:rsid w:val="001C7B4A"/>
    <w:rsid w:val="001D0FE1"/>
    <w:rsid w:val="001E11F2"/>
    <w:rsid w:val="001E2BAF"/>
    <w:rsid w:val="001E2C26"/>
    <w:rsid w:val="001E38C4"/>
    <w:rsid w:val="001E4200"/>
    <w:rsid w:val="001F185D"/>
    <w:rsid w:val="001F373A"/>
    <w:rsid w:val="001F4615"/>
    <w:rsid w:val="0020507F"/>
    <w:rsid w:val="002168AC"/>
    <w:rsid w:val="00220BCF"/>
    <w:rsid w:val="002243F2"/>
    <w:rsid w:val="002252BB"/>
    <w:rsid w:val="00226641"/>
    <w:rsid w:val="002272DD"/>
    <w:rsid w:val="00233797"/>
    <w:rsid w:val="00241108"/>
    <w:rsid w:val="00242E30"/>
    <w:rsid w:val="00244C0F"/>
    <w:rsid w:val="00256E17"/>
    <w:rsid w:val="0025793C"/>
    <w:rsid w:val="00265244"/>
    <w:rsid w:val="00271F54"/>
    <w:rsid w:val="00277968"/>
    <w:rsid w:val="0028039B"/>
    <w:rsid w:val="00281C86"/>
    <w:rsid w:val="0029249B"/>
    <w:rsid w:val="002957CA"/>
    <w:rsid w:val="00297250"/>
    <w:rsid w:val="002A0279"/>
    <w:rsid w:val="002A1925"/>
    <w:rsid w:val="002A4AE2"/>
    <w:rsid w:val="002B09F4"/>
    <w:rsid w:val="002B3054"/>
    <w:rsid w:val="002B46E6"/>
    <w:rsid w:val="002B73DF"/>
    <w:rsid w:val="002C1AF5"/>
    <w:rsid w:val="002C694E"/>
    <w:rsid w:val="002D3BAB"/>
    <w:rsid w:val="002E3BEB"/>
    <w:rsid w:val="002E5504"/>
    <w:rsid w:val="002E569A"/>
    <w:rsid w:val="002E76D0"/>
    <w:rsid w:val="002F337B"/>
    <w:rsid w:val="002F3E7D"/>
    <w:rsid w:val="002F5651"/>
    <w:rsid w:val="002F5DBF"/>
    <w:rsid w:val="002F77DC"/>
    <w:rsid w:val="002F7F0B"/>
    <w:rsid w:val="00300C22"/>
    <w:rsid w:val="00313B6C"/>
    <w:rsid w:val="003172BB"/>
    <w:rsid w:val="003173ED"/>
    <w:rsid w:val="00317817"/>
    <w:rsid w:val="00332024"/>
    <w:rsid w:val="00333ED4"/>
    <w:rsid w:val="00342059"/>
    <w:rsid w:val="00343A4C"/>
    <w:rsid w:val="0035187D"/>
    <w:rsid w:val="0035193F"/>
    <w:rsid w:val="00352DF8"/>
    <w:rsid w:val="00354D36"/>
    <w:rsid w:val="00355EDD"/>
    <w:rsid w:val="00356229"/>
    <w:rsid w:val="00357436"/>
    <w:rsid w:val="00360D8D"/>
    <w:rsid w:val="00362F69"/>
    <w:rsid w:val="0036307B"/>
    <w:rsid w:val="00364DE4"/>
    <w:rsid w:val="00367C03"/>
    <w:rsid w:val="00375EAD"/>
    <w:rsid w:val="00381711"/>
    <w:rsid w:val="00391229"/>
    <w:rsid w:val="00391A94"/>
    <w:rsid w:val="00392523"/>
    <w:rsid w:val="003B2A2B"/>
    <w:rsid w:val="003B50BC"/>
    <w:rsid w:val="003C4A12"/>
    <w:rsid w:val="003C5623"/>
    <w:rsid w:val="003D05EA"/>
    <w:rsid w:val="003D0C17"/>
    <w:rsid w:val="003D2C3B"/>
    <w:rsid w:val="003D2F16"/>
    <w:rsid w:val="003E5E1B"/>
    <w:rsid w:val="003E65F5"/>
    <w:rsid w:val="003E7013"/>
    <w:rsid w:val="003E717F"/>
    <w:rsid w:val="003F561A"/>
    <w:rsid w:val="003F625B"/>
    <w:rsid w:val="00404246"/>
    <w:rsid w:val="004046AB"/>
    <w:rsid w:val="00412F62"/>
    <w:rsid w:val="00417CFE"/>
    <w:rsid w:val="0042065B"/>
    <w:rsid w:val="0042435C"/>
    <w:rsid w:val="00432DC8"/>
    <w:rsid w:val="00442ECB"/>
    <w:rsid w:val="00444CC7"/>
    <w:rsid w:val="004533B8"/>
    <w:rsid w:val="004572A1"/>
    <w:rsid w:val="00473890"/>
    <w:rsid w:val="00497509"/>
    <w:rsid w:val="004A12C1"/>
    <w:rsid w:val="004A2C81"/>
    <w:rsid w:val="004A656F"/>
    <w:rsid w:val="004A7709"/>
    <w:rsid w:val="004B1B9C"/>
    <w:rsid w:val="004B1D47"/>
    <w:rsid w:val="004B1EF1"/>
    <w:rsid w:val="004B2204"/>
    <w:rsid w:val="004B2A17"/>
    <w:rsid w:val="004B3FFC"/>
    <w:rsid w:val="004C4819"/>
    <w:rsid w:val="004C607C"/>
    <w:rsid w:val="004D2547"/>
    <w:rsid w:val="004E5843"/>
    <w:rsid w:val="004F1C46"/>
    <w:rsid w:val="004F4BB1"/>
    <w:rsid w:val="0050207C"/>
    <w:rsid w:val="00504132"/>
    <w:rsid w:val="0051250F"/>
    <w:rsid w:val="00514E7E"/>
    <w:rsid w:val="005225E8"/>
    <w:rsid w:val="00522679"/>
    <w:rsid w:val="0052465F"/>
    <w:rsid w:val="00525F75"/>
    <w:rsid w:val="00531818"/>
    <w:rsid w:val="00535D7F"/>
    <w:rsid w:val="00541D85"/>
    <w:rsid w:val="00547D05"/>
    <w:rsid w:val="00556BDF"/>
    <w:rsid w:val="00563BA5"/>
    <w:rsid w:val="00566577"/>
    <w:rsid w:val="005718E1"/>
    <w:rsid w:val="00573D05"/>
    <w:rsid w:val="00584144"/>
    <w:rsid w:val="00584976"/>
    <w:rsid w:val="005863B6"/>
    <w:rsid w:val="0058717C"/>
    <w:rsid w:val="00592E5F"/>
    <w:rsid w:val="005A14B1"/>
    <w:rsid w:val="005A42D7"/>
    <w:rsid w:val="005A5A99"/>
    <w:rsid w:val="005C3DF4"/>
    <w:rsid w:val="005D26A6"/>
    <w:rsid w:val="005D6E30"/>
    <w:rsid w:val="005E08B9"/>
    <w:rsid w:val="005E28B5"/>
    <w:rsid w:val="005E28D8"/>
    <w:rsid w:val="005E483B"/>
    <w:rsid w:val="005E5311"/>
    <w:rsid w:val="005F0D20"/>
    <w:rsid w:val="005F2A30"/>
    <w:rsid w:val="005F41C2"/>
    <w:rsid w:val="005F7E25"/>
    <w:rsid w:val="00603ED3"/>
    <w:rsid w:val="00603F2A"/>
    <w:rsid w:val="0060771C"/>
    <w:rsid w:val="00611A92"/>
    <w:rsid w:val="00613EF6"/>
    <w:rsid w:val="00620699"/>
    <w:rsid w:val="00620D45"/>
    <w:rsid w:val="00622D9E"/>
    <w:rsid w:val="00636FF0"/>
    <w:rsid w:val="0064041E"/>
    <w:rsid w:val="006462DC"/>
    <w:rsid w:val="00651614"/>
    <w:rsid w:val="006602A8"/>
    <w:rsid w:val="00671B92"/>
    <w:rsid w:val="0067551E"/>
    <w:rsid w:val="00675AAD"/>
    <w:rsid w:val="00675F42"/>
    <w:rsid w:val="0068094A"/>
    <w:rsid w:val="00680D0A"/>
    <w:rsid w:val="00682C65"/>
    <w:rsid w:val="00692315"/>
    <w:rsid w:val="0069514D"/>
    <w:rsid w:val="00697B3F"/>
    <w:rsid w:val="006A2CBA"/>
    <w:rsid w:val="006A3ED5"/>
    <w:rsid w:val="006A41CA"/>
    <w:rsid w:val="006A4604"/>
    <w:rsid w:val="006B4C35"/>
    <w:rsid w:val="006C1081"/>
    <w:rsid w:val="006C256B"/>
    <w:rsid w:val="006C43B7"/>
    <w:rsid w:val="006C5505"/>
    <w:rsid w:val="006C575F"/>
    <w:rsid w:val="006D05DA"/>
    <w:rsid w:val="006D2010"/>
    <w:rsid w:val="006D303E"/>
    <w:rsid w:val="006D5257"/>
    <w:rsid w:val="006D5800"/>
    <w:rsid w:val="006E2865"/>
    <w:rsid w:val="006E4451"/>
    <w:rsid w:val="006E5B60"/>
    <w:rsid w:val="006E772B"/>
    <w:rsid w:val="006F4979"/>
    <w:rsid w:val="00700774"/>
    <w:rsid w:val="007118AE"/>
    <w:rsid w:val="007119AD"/>
    <w:rsid w:val="00715962"/>
    <w:rsid w:val="0072229F"/>
    <w:rsid w:val="00722336"/>
    <w:rsid w:val="00723277"/>
    <w:rsid w:val="007317BB"/>
    <w:rsid w:val="0073285D"/>
    <w:rsid w:val="00735D4D"/>
    <w:rsid w:val="007424E5"/>
    <w:rsid w:val="007437EC"/>
    <w:rsid w:val="00753B60"/>
    <w:rsid w:val="0076073E"/>
    <w:rsid w:val="00760EB5"/>
    <w:rsid w:val="00761856"/>
    <w:rsid w:val="007757F4"/>
    <w:rsid w:val="00775EBA"/>
    <w:rsid w:val="007775A2"/>
    <w:rsid w:val="00781EE9"/>
    <w:rsid w:val="00790438"/>
    <w:rsid w:val="007964AD"/>
    <w:rsid w:val="007976A9"/>
    <w:rsid w:val="007A0257"/>
    <w:rsid w:val="007A3B90"/>
    <w:rsid w:val="007B56B6"/>
    <w:rsid w:val="007C4E36"/>
    <w:rsid w:val="007D70C6"/>
    <w:rsid w:val="007D7FC7"/>
    <w:rsid w:val="007E1B1F"/>
    <w:rsid w:val="007E451C"/>
    <w:rsid w:val="007E5A06"/>
    <w:rsid w:val="007E79DF"/>
    <w:rsid w:val="007F0D0E"/>
    <w:rsid w:val="00802300"/>
    <w:rsid w:val="008103DC"/>
    <w:rsid w:val="0081370E"/>
    <w:rsid w:val="00822417"/>
    <w:rsid w:val="0082398A"/>
    <w:rsid w:val="00832090"/>
    <w:rsid w:val="00834CDB"/>
    <w:rsid w:val="008505A6"/>
    <w:rsid w:val="00851AF0"/>
    <w:rsid w:val="00861240"/>
    <w:rsid w:val="00865540"/>
    <w:rsid w:val="008717F5"/>
    <w:rsid w:val="00881E92"/>
    <w:rsid w:val="00883754"/>
    <w:rsid w:val="00892ED7"/>
    <w:rsid w:val="00893F8F"/>
    <w:rsid w:val="00897158"/>
    <w:rsid w:val="008A3857"/>
    <w:rsid w:val="008A4781"/>
    <w:rsid w:val="008A4D97"/>
    <w:rsid w:val="008B24B3"/>
    <w:rsid w:val="008C6110"/>
    <w:rsid w:val="008C710A"/>
    <w:rsid w:val="008D380A"/>
    <w:rsid w:val="008D4D96"/>
    <w:rsid w:val="008E21C9"/>
    <w:rsid w:val="008F1791"/>
    <w:rsid w:val="00903D3F"/>
    <w:rsid w:val="0090592A"/>
    <w:rsid w:val="009143CB"/>
    <w:rsid w:val="00914643"/>
    <w:rsid w:val="0091481C"/>
    <w:rsid w:val="0092549B"/>
    <w:rsid w:val="00927749"/>
    <w:rsid w:val="00935C14"/>
    <w:rsid w:val="00936EE4"/>
    <w:rsid w:val="0094029A"/>
    <w:rsid w:val="00944422"/>
    <w:rsid w:val="00945650"/>
    <w:rsid w:val="00954F9D"/>
    <w:rsid w:val="00963F63"/>
    <w:rsid w:val="009656F0"/>
    <w:rsid w:val="00965A3F"/>
    <w:rsid w:val="00966520"/>
    <w:rsid w:val="009667FA"/>
    <w:rsid w:val="00971261"/>
    <w:rsid w:val="00974938"/>
    <w:rsid w:val="00976181"/>
    <w:rsid w:val="0098033D"/>
    <w:rsid w:val="0098035A"/>
    <w:rsid w:val="009813C5"/>
    <w:rsid w:val="00981629"/>
    <w:rsid w:val="00985B74"/>
    <w:rsid w:val="0098695F"/>
    <w:rsid w:val="009970DB"/>
    <w:rsid w:val="009A49B0"/>
    <w:rsid w:val="009A596C"/>
    <w:rsid w:val="009B1CCB"/>
    <w:rsid w:val="009B309B"/>
    <w:rsid w:val="009B30CB"/>
    <w:rsid w:val="009C0971"/>
    <w:rsid w:val="009C5826"/>
    <w:rsid w:val="009C76CD"/>
    <w:rsid w:val="009E2DB0"/>
    <w:rsid w:val="009E4A8C"/>
    <w:rsid w:val="009F22F4"/>
    <w:rsid w:val="009F3EA8"/>
    <w:rsid w:val="00A00E22"/>
    <w:rsid w:val="00A01A40"/>
    <w:rsid w:val="00A05C40"/>
    <w:rsid w:val="00A06212"/>
    <w:rsid w:val="00A067E2"/>
    <w:rsid w:val="00A068FD"/>
    <w:rsid w:val="00A11E45"/>
    <w:rsid w:val="00A14D0B"/>
    <w:rsid w:val="00A15841"/>
    <w:rsid w:val="00A17BF8"/>
    <w:rsid w:val="00A20612"/>
    <w:rsid w:val="00A20CE4"/>
    <w:rsid w:val="00A21C4D"/>
    <w:rsid w:val="00A221D0"/>
    <w:rsid w:val="00A26BE9"/>
    <w:rsid w:val="00A30AF6"/>
    <w:rsid w:val="00A40006"/>
    <w:rsid w:val="00A4697C"/>
    <w:rsid w:val="00A65450"/>
    <w:rsid w:val="00A65F04"/>
    <w:rsid w:val="00A71E12"/>
    <w:rsid w:val="00A74D5B"/>
    <w:rsid w:val="00A770B5"/>
    <w:rsid w:val="00A779EE"/>
    <w:rsid w:val="00A80381"/>
    <w:rsid w:val="00A80AA7"/>
    <w:rsid w:val="00A82578"/>
    <w:rsid w:val="00A82A54"/>
    <w:rsid w:val="00A85228"/>
    <w:rsid w:val="00A9280A"/>
    <w:rsid w:val="00A95F38"/>
    <w:rsid w:val="00A96CDB"/>
    <w:rsid w:val="00AA066F"/>
    <w:rsid w:val="00AB62B9"/>
    <w:rsid w:val="00AC2102"/>
    <w:rsid w:val="00AC6556"/>
    <w:rsid w:val="00AC6A27"/>
    <w:rsid w:val="00AE1C46"/>
    <w:rsid w:val="00AE2B8F"/>
    <w:rsid w:val="00B01449"/>
    <w:rsid w:val="00B155E3"/>
    <w:rsid w:val="00B174FD"/>
    <w:rsid w:val="00B1783E"/>
    <w:rsid w:val="00B27BC0"/>
    <w:rsid w:val="00B3620B"/>
    <w:rsid w:val="00B42125"/>
    <w:rsid w:val="00B5090D"/>
    <w:rsid w:val="00B54B40"/>
    <w:rsid w:val="00B5548F"/>
    <w:rsid w:val="00B5685D"/>
    <w:rsid w:val="00B608A3"/>
    <w:rsid w:val="00B609AC"/>
    <w:rsid w:val="00B7747F"/>
    <w:rsid w:val="00B8345E"/>
    <w:rsid w:val="00B86CD5"/>
    <w:rsid w:val="00B872E4"/>
    <w:rsid w:val="00B90C20"/>
    <w:rsid w:val="00B93CB4"/>
    <w:rsid w:val="00B97643"/>
    <w:rsid w:val="00BA3A1D"/>
    <w:rsid w:val="00BA3DEE"/>
    <w:rsid w:val="00BA7943"/>
    <w:rsid w:val="00BA7ACC"/>
    <w:rsid w:val="00BB4E52"/>
    <w:rsid w:val="00BB7A0F"/>
    <w:rsid w:val="00BC27C3"/>
    <w:rsid w:val="00BC65E5"/>
    <w:rsid w:val="00BD08CE"/>
    <w:rsid w:val="00BD41DE"/>
    <w:rsid w:val="00BD5F14"/>
    <w:rsid w:val="00BE18D2"/>
    <w:rsid w:val="00BE41AB"/>
    <w:rsid w:val="00BF2E97"/>
    <w:rsid w:val="00BF5828"/>
    <w:rsid w:val="00BF7347"/>
    <w:rsid w:val="00C02AA0"/>
    <w:rsid w:val="00C07108"/>
    <w:rsid w:val="00C10F55"/>
    <w:rsid w:val="00C1397E"/>
    <w:rsid w:val="00C237A0"/>
    <w:rsid w:val="00C2687E"/>
    <w:rsid w:val="00C36931"/>
    <w:rsid w:val="00C60393"/>
    <w:rsid w:val="00C64874"/>
    <w:rsid w:val="00C64950"/>
    <w:rsid w:val="00C73317"/>
    <w:rsid w:val="00C76971"/>
    <w:rsid w:val="00C8414F"/>
    <w:rsid w:val="00CA12EA"/>
    <w:rsid w:val="00CB07E3"/>
    <w:rsid w:val="00CB7E2C"/>
    <w:rsid w:val="00CC0976"/>
    <w:rsid w:val="00CC0B3B"/>
    <w:rsid w:val="00CD1DA6"/>
    <w:rsid w:val="00CD37EA"/>
    <w:rsid w:val="00CD6FC2"/>
    <w:rsid w:val="00CE4035"/>
    <w:rsid w:val="00CF31F6"/>
    <w:rsid w:val="00CF334E"/>
    <w:rsid w:val="00D02C75"/>
    <w:rsid w:val="00D06018"/>
    <w:rsid w:val="00D06D87"/>
    <w:rsid w:val="00D06EE3"/>
    <w:rsid w:val="00D112F2"/>
    <w:rsid w:val="00D15E9F"/>
    <w:rsid w:val="00D21963"/>
    <w:rsid w:val="00D226E5"/>
    <w:rsid w:val="00D24820"/>
    <w:rsid w:val="00D26CBF"/>
    <w:rsid w:val="00D30FAD"/>
    <w:rsid w:val="00D34EA0"/>
    <w:rsid w:val="00D517E6"/>
    <w:rsid w:val="00D545E3"/>
    <w:rsid w:val="00D60859"/>
    <w:rsid w:val="00D619D3"/>
    <w:rsid w:val="00D61CCA"/>
    <w:rsid w:val="00D65531"/>
    <w:rsid w:val="00D73D87"/>
    <w:rsid w:val="00D75251"/>
    <w:rsid w:val="00D75868"/>
    <w:rsid w:val="00D76EA8"/>
    <w:rsid w:val="00D81938"/>
    <w:rsid w:val="00D85240"/>
    <w:rsid w:val="00D861B0"/>
    <w:rsid w:val="00D86A5D"/>
    <w:rsid w:val="00D87132"/>
    <w:rsid w:val="00D914DE"/>
    <w:rsid w:val="00D93850"/>
    <w:rsid w:val="00DA27E4"/>
    <w:rsid w:val="00DA3F2A"/>
    <w:rsid w:val="00DA3F71"/>
    <w:rsid w:val="00DA694A"/>
    <w:rsid w:val="00DB56EF"/>
    <w:rsid w:val="00DE30E7"/>
    <w:rsid w:val="00DE5BA5"/>
    <w:rsid w:val="00DF0D3F"/>
    <w:rsid w:val="00DF0D4E"/>
    <w:rsid w:val="00DF1953"/>
    <w:rsid w:val="00DF3254"/>
    <w:rsid w:val="00DF4FCB"/>
    <w:rsid w:val="00E075D7"/>
    <w:rsid w:val="00E127F8"/>
    <w:rsid w:val="00E16717"/>
    <w:rsid w:val="00E17198"/>
    <w:rsid w:val="00E244E5"/>
    <w:rsid w:val="00E24E6A"/>
    <w:rsid w:val="00E25D9C"/>
    <w:rsid w:val="00E30AC0"/>
    <w:rsid w:val="00E32D98"/>
    <w:rsid w:val="00E333A4"/>
    <w:rsid w:val="00E36AED"/>
    <w:rsid w:val="00E42610"/>
    <w:rsid w:val="00E50933"/>
    <w:rsid w:val="00E52872"/>
    <w:rsid w:val="00E52BA6"/>
    <w:rsid w:val="00E568B9"/>
    <w:rsid w:val="00E632E7"/>
    <w:rsid w:val="00E642B1"/>
    <w:rsid w:val="00E653A9"/>
    <w:rsid w:val="00E73444"/>
    <w:rsid w:val="00E7397F"/>
    <w:rsid w:val="00E8190A"/>
    <w:rsid w:val="00E8265D"/>
    <w:rsid w:val="00E854BA"/>
    <w:rsid w:val="00E86878"/>
    <w:rsid w:val="00E86A98"/>
    <w:rsid w:val="00E9014E"/>
    <w:rsid w:val="00E90309"/>
    <w:rsid w:val="00E90DDD"/>
    <w:rsid w:val="00E91E04"/>
    <w:rsid w:val="00E9267E"/>
    <w:rsid w:val="00EA1860"/>
    <w:rsid w:val="00EA22A0"/>
    <w:rsid w:val="00EA3339"/>
    <w:rsid w:val="00EA6D9A"/>
    <w:rsid w:val="00EA74F0"/>
    <w:rsid w:val="00EA7B4B"/>
    <w:rsid w:val="00EC0AA0"/>
    <w:rsid w:val="00EC49BB"/>
    <w:rsid w:val="00EC60A2"/>
    <w:rsid w:val="00EE7726"/>
    <w:rsid w:val="00EF1C86"/>
    <w:rsid w:val="00EF3767"/>
    <w:rsid w:val="00EF3F9D"/>
    <w:rsid w:val="00EF4AE8"/>
    <w:rsid w:val="00EF73CA"/>
    <w:rsid w:val="00F03539"/>
    <w:rsid w:val="00F04B4B"/>
    <w:rsid w:val="00F05CBA"/>
    <w:rsid w:val="00F05D12"/>
    <w:rsid w:val="00F078CD"/>
    <w:rsid w:val="00F07F6A"/>
    <w:rsid w:val="00F12039"/>
    <w:rsid w:val="00F224C4"/>
    <w:rsid w:val="00F22C7B"/>
    <w:rsid w:val="00F22F8F"/>
    <w:rsid w:val="00F239A9"/>
    <w:rsid w:val="00F27301"/>
    <w:rsid w:val="00F31C1E"/>
    <w:rsid w:val="00F32242"/>
    <w:rsid w:val="00F4200B"/>
    <w:rsid w:val="00F447D8"/>
    <w:rsid w:val="00F50EAE"/>
    <w:rsid w:val="00F559B7"/>
    <w:rsid w:val="00F569EA"/>
    <w:rsid w:val="00F626B0"/>
    <w:rsid w:val="00F65E3E"/>
    <w:rsid w:val="00F705C8"/>
    <w:rsid w:val="00F72352"/>
    <w:rsid w:val="00F76173"/>
    <w:rsid w:val="00F94A6A"/>
    <w:rsid w:val="00F961EB"/>
    <w:rsid w:val="00FA0640"/>
    <w:rsid w:val="00FA195D"/>
    <w:rsid w:val="00FB6EAB"/>
    <w:rsid w:val="00FC0587"/>
    <w:rsid w:val="00FC19A3"/>
    <w:rsid w:val="00FD220B"/>
    <w:rsid w:val="00FD33CA"/>
    <w:rsid w:val="00FD425B"/>
    <w:rsid w:val="00FD7D98"/>
    <w:rsid w:val="00FE03F5"/>
    <w:rsid w:val="00FE17C8"/>
    <w:rsid w:val="00FE32AC"/>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E94E97F"/>
  <w15:docId w15:val="{F0EF8E7B-9DCF-491E-A394-7285268E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semiHidden/>
    <w:unhideWhenUsed/>
    <w:rsid w:val="001F4615"/>
    <w:rPr>
      <w:sz w:val="20"/>
      <w:szCs w:val="20"/>
    </w:rPr>
  </w:style>
  <w:style w:type="character" w:customStyle="1" w:styleId="KomentarotekstasDiagrama">
    <w:name w:val="Komentaro tekstas Diagrama"/>
    <w:basedOn w:val="Numatytasispastraiposriftas"/>
    <w:link w:val="Komentarotekstas"/>
    <w:uiPriority w:val="99"/>
    <w:semiHidden/>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B5"/>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Lentelstinklelis4">
    <w:name w:val="Lentelės tinklelis4"/>
    <w:basedOn w:val="prastojilentel"/>
    <w:next w:val="Lentelstinklelis"/>
    <w:uiPriority w:val="99"/>
    <w:rsid w:val="00F239A9"/>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0E2DC5"/>
    <w:rPr>
      <w:rFonts w:ascii="Times New Roman" w:hAnsi="Times New Roman"/>
      <w:sz w:val="24"/>
    </w:rPr>
  </w:style>
  <w:style w:type="paragraph" w:styleId="Porat">
    <w:name w:val="footer"/>
    <w:basedOn w:val="prastasis"/>
    <w:link w:val="PoratDiagrama"/>
    <w:unhideWhenUsed/>
    <w:rsid w:val="000E2DC5"/>
    <w:pPr>
      <w:tabs>
        <w:tab w:val="center" w:pos="4819"/>
        <w:tab w:val="right" w:pos="9638"/>
      </w:tabs>
    </w:pPr>
    <w:rPr>
      <w:rFonts w:eastAsiaTheme="minorHAnsi" w:cstheme="minorBidi"/>
      <w:szCs w:val="22"/>
      <w:lang w:val="en-US"/>
    </w:rPr>
  </w:style>
  <w:style w:type="character" w:customStyle="1" w:styleId="PoratDiagrama1">
    <w:name w:val="Poraštė Diagrama1"/>
    <w:basedOn w:val="Numatytasispastraiposriftas"/>
    <w:uiPriority w:val="99"/>
    <w:semiHidden/>
    <w:rsid w:val="000E2DC5"/>
    <w:rPr>
      <w:rFonts w:ascii="Times New Roman" w:eastAsia="Times New Roman" w:hAnsi="Times New Roman" w:cs="Times New Roman"/>
      <w:sz w:val="24"/>
      <w:szCs w:val="24"/>
      <w:lang w:val="en-GB"/>
    </w:rPr>
  </w:style>
  <w:style w:type="table" w:customStyle="1" w:styleId="Lentelstinklelis5">
    <w:name w:val="Lentelės tinklelis5"/>
    <w:basedOn w:val="prastojilentel"/>
    <w:next w:val="Lentelstinklelis"/>
    <w:uiPriority w:val="59"/>
    <w:rsid w:val="007C4E36"/>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qFormat/>
    <w:rsid w:val="0081370E"/>
    <w:pPr>
      <w:spacing w:before="60" w:after="60" w:line="276" w:lineRule="auto"/>
    </w:pPr>
    <w:rPr>
      <w:sz w:val="22"/>
      <w:szCs w:val="22"/>
      <w:lang w:val="lt-LT" w:eastAsia="lt-LT"/>
    </w:rPr>
  </w:style>
  <w:style w:type="character" w:customStyle="1" w:styleId="LentelsheaderisChar">
    <w:name w:val="_Lentelės headeris Char"/>
    <w:link w:val="Lentelsheaderis"/>
    <w:locked/>
    <w:rsid w:val="0081370E"/>
    <w:rPr>
      <w:rFonts w:ascii="Times New Roman" w:eastAsia="Calibri" w:hAnsi="Times New Roman" w:cs="Times New Roman"/>
      <w:b/>
    </w:rPr>
  </w:style>
  <w:style w:type="paragraph" w:customStyle="1" w:styleId="Lentelsheaderis">
    <w:name w:val="_Lentelės headeris"/>
    <w:basedOn w:val="prastasis"/>
    <w:link w:val="LentelsheaderisChar"/>
    <w:qFormat/>
    <w:rsid w:val="0081370E"/>
    <w:pPr>
      <w:spacing w:before="60" w:after="60"/>
      <w:jc w:val="center"/>
    </w:pPr>
    <w:rPr>
      <w:rFonts w:eastAsia="Calibri"/>
      <w:b/>
      <w:sz w:val="22"/>
      <w:szCs w:val="22"/>
      <w:lang w:val="en-US"/>
    </w:rPr>
  </w:style>
  <w:style w:type="character" w:customStyle="1" w:styleId="FontStyle49">
    <w:name w:val="Font Style49"/>
    <w:basedOn w:val="Numatytasispastraiposriftas"/>
    <w:rsid w:val="0081370E"/>
    <w:rPr>
      <w:rFonts w:ascii="Times New Roman" w:hAnsi="Times New Roman" w:cs="Times New Roman" w:hint="default"/>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203687457">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041588289">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andzejus.kudalevas@adic.gov.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77BAB-057A-4A71-8F24-00B182E0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12529</Words>
  <Characters>7142</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2019-03-06T09:30:00Z</dcterms:created>
  <dc:creator>Beatričė Česnavičienė</dc:creator>
  <cp:lastModifiedBy>Vytenis Bukota</cp:lastModifiedBy>
  <cp:lastPrinted>2014-01-29T07:59:00Z</cp:lastPrinted>
  <dcterms:modified xsi:type="dcterms:W3CDTF">2024-04-04T10:58:00Z</dcterms:modified>
  <cp:revision>138</cp:revision>
</cp:coreProperties>
</file>