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96B4A" w14:textId="77777777" w:rsidR="00AF7A4D" w:rsidRDefault="00AF7A4D" w:rsidP="00D8119B">
      <w:pPr>
        <w:contextualSpacing/>
        <w:rPr>
          <w:b/>
          <w:sz w:val="22"/>
          <w:szCs w:val="22"/>
          <w:lang w:val="lt-LT"/>
        </w:rPr>
      </w:pPr>
    </w:p>
    <w:p w14:paraId="59BBADEA" w14:textId="77777777" w:rsidR="00356F88" w:rsidRDefault="001E31E0" w:rsidP="00063EAC">
      <w:pPr>
        <w:pStyle w:val="BodyText21"/>
        <w:rPr>
          <w:rFonts w:cs="Times New Roman"/>
          <w:bCs w:val="0"/>
          <w:szCs w:val="24"/>
        </w:rPr>
      </w:pPr>
      <w:r w:rsidRPr="00717659">
        <w:rPr>
          <w:rFonts w:cs="Times New Roman"/>
          <w:szCs w:val="24"/>
        </w:rPr>
        <w:t xml:space="preserve">remonto darbŲ </w:t>
      </w:r>
      <w:r w:rsidRPr="00717659">
        <w:rPr>
          <w:rFonts w:cs="Times New Roman"/>
          <w:bCs w:val="0"/>
          <w:szCs w:val="24"/>
        </w:rPr>
        <w:t xml:space="preserve">PIRKIMO – PARDAVIMO SUTARTIS </w:t>
      </w:r>
      <w:r w:rsidRPr="00F9409B">
        <w:rPr>
          <w:rFonts w:cs="Times New Roman"/>
          <w:bCs w:val="0"/>
          <w:szCs w:val="24"/>
        </w:rPr>
        <w:t>NR.</w:t>
      </w:r>
      <w:r w:rsidR="000D567A" w:rsidRPr="00F9409B">
        <w:rPr>
          <w:rFonts w:cs="Times New Roman"/>
          <w:bCs w:val="0"/>
          <w:szCs w:val="24"/>
        </w:rPr>
        <w:t xml:space="preserve"> </w:t>
      </w:r>
    </w:p>
    <w:p w14:paraId="41FAAF57" w14:textId="549A426D" w:rsidR="001E31E0" w:rsidRPr="00356F88" w:rsidRDefault="00356F88" w:rsidP="00356F88">
      <w:pPr>
        <w:pStyle w:val="BodyText21"/>
        <w:rPr>
          <w:rFonts w:cs="Times New Roman"/>
          <w:bCs w:val="0"/>
          <w:szCs w:val="24"/>
        </w:rPr>
      </w:pPr>
      <w:r w:rsidRPr="00356F88">
        <w:rPr>
          <w:rFonts w:cs="Times New Roman"/>
          <w:bCs w:val="0"/>
          <w:szCs w:val="24"/>
        </w:rPr>
        <w:t>SUT-11819/2024</w:t>
      </w:r>
      <w:r>
        <w:rPr>
          <w:rFonts w:cs="Times New Roman"/>
          <w:bCs w:val="0"/>
          <w:szCs w:val="24"/>
        </w:rPr>
        <w:t xml:space="preserve">, </w:t>
      </w:r>
      <w:r w:rsidR="000D567A" w:rsidRPr="00F9409B">
        <w:rPr>
          <w:rFonts w:cs="Times New Roman"/>
          <w:bCs w:val="0"/>
          <w:szCs w:val="24"/>
        </w:rPr>
        <w:t>reg. nr.</w:t>
      </w:r>
      <w:r w:rsidR="000D567A">
        <w:rPr>
          <w:rFonts w:cs="Times New Roman"/>
          <w:bCs w:val="0"/>
          <w:szCs w:val="24"/>
        </w:rPr>
        <w:t xml:space="preserve"> </w:t>
      </w:r>
      <w:r>
        <w:rPr>
          <w:rFonts w:cs="Times New Roman"/>
          <w:bCs w:val="0"/>
          <w:szCs w:val="24"/>
        </w:rPr>
        <w:t>F25-31</w:t>
      </w:r>
    </w:p>
    <w:p w14:paraId="492562E3" w14:textId="6F1C5B30" w:rsidR="001E31E0" w:rsidRPr="00717659" w:rsidRDefault="004F086D" w:rsidP="001E31E0">
      <w:pPr>
        <w:jc w:val="center"/>
        <w:rPr>
          <w:lang w:val="lt-LT"/>
        </w:rPr>
      </w:pPr>
      <w:r>
        <w:rPr>
          <w:lang w:val="lt-LT"/>
        </w:rPr>
        <w:t>2024-04-09</w:t>
      </w:r>
    </w:p>
    <w:p w14:paraId="3A4F86D7" w14:textId="77777777" w:rsidR="001E31E0" w:rsidRPr="00717659" w:rsidRDefault="001E31E0" w:rsidP="001E31E0">
      <w:pPr>
        <w:jc w:val="center"/>
        <w:rPr>
          <w:lang w:val="lt-LT"/>
        </w:rPr>
      </w:pPr>
      <w:r w:rsidRPr="00717659">
        <w:rPr>
          <w:lang w:val="lt-LT"/>
        </w:rPr>
        <w:t>Kaunas</w:t>
      </w:r>
    </w:p>
    <w:p w14:paraId="17F4C0EC" w14:textId="77777777" w:rsidR="001E31E0" w:rsidRPr="00717659" w:rsidRDefault="001E31E0" w:rsidP="001E31E0">
      <w:pPr>
        <w:rPr>
          <w:lang w:val="lt-LT"/>
        </w:rPr>
      </w:pPr>
    </w:p>
    <w:p w14:paraId="5FD64C75" w14:textId="6DA4976D" w:rsidR="001E31E0" w:rsidRPr="00717659" w:rsidRDefault="001E31E0" w:rsidP="001E31E0">
      <w:pPr>
        <w:tabs>
          <w:tab w:val="right" w:pos="0"/>
        </w:tabs>
        <w:ind w:firstLine="709"/>
        <w:jc w:val="both"/>
        <w:rPr>
          <w:b/>
          <w:lang w:val="lt-LT"/>
        </w:rPr>
      </w:pPr>
      <w:r w:rsidRPr="00717659">
        <w:rPr>
          <w:b/>
          <w:bCs/>
          <w:lang w:val="lt-LT"/>
        </w:rPr>
        <w:t xml:space="preserve">Kauno kolegija </w:t>
      </w:r>
      <w:r w:rsidRPr="00717659">
        <w:rPr>
          <w:lang w:val="lt-LT"/>
        </w:rPr>
        <w:t xml:space="preserve">(toliau – </w:t>
      </w:r>
      <w:r w:rsidRPr="00717659">
        <w:rPr>
          <w:b/>
          <w:bCs/>
          <w:lang w:val="lt-LT"/>
        </w:rPr>
        <w:t>Užsakovas</w:t>
      </w:r>
      <w:r w:rsidRPr="00717659">
        <w:rPr>
          <w:lang w:val="lt-LT"/>
        </w:rPr>
        <w:t xml:space="preserve">), kodas 111965284, atstovaujama direktoriaus </w:t>
      </w:r>
      <w:r w:rsidR="004F086D">
        <w:rPr>
          <w:lang w:val="lt-LT"/>
        </w:rPr>
        <w:t xml:space="preserve">pavaduotojos organizacijos vystymui </w:t>
      </w:r>
      <w:r w:rsidR="004F086D" w:rsidRPr="004F086D">
        <w:rPr>
          <w:lang w:val="lt-LT"/>
        </w:rPr>
        <w:t>Ing</w:t>
      </w:r>
      <w:r w:rsidR="004F086D">
        <w:rPr>
          <w:lang w:val="lt-LT"/>
        </w:rPr>
        <w:t>os</w:t>
      </w:r>
      <w:r w:rsidR="004F086D" w:rsidRPr="004F086D">
        <w:rPr>
          <w:lang w:val="lt-LT"/>
        </w:rPr>
        <w:t xml:space="preserve"> Stravinskien</w:t>
      </w:r>
      <w:r w:rsidR="004F086D">
        <w:rPr>
          <w:lang w:val="lt-LT"/>
        </w:rPr>
        <w:t xml:space="preserve">ės, </w:t>
      </w:r>
      <w:r w:rsidRPr="00717659">
        <w:rPr>
          <w:lang w:val="lt-LT"/>
        </w:rPr>
        <w:t>veikiančio</w:t>
      </w:r>
      <w:r w:rsidR="004F086D">
        <w:rPr>
          <w:lang w:val="lt-LT"/>
        </w:rPr>
        <w:t>s</w:t>
      </w:r>
      <w:r w:rsidRPr="00717659">
        <w:rPr>
          <w:lang w:val="lt-LT"/>
        </w:rPr>
        <w:t xml:space="preserve"> pagal</w:t>
      </w:r>
      <w:r w:rsidR="004F086D">
        <w:rPr>
          <w:lang w:val="lt-LT"/>
        </w:rPr>
        <w:t xml:space="preserve"> Kauno kolegijos tarybos pirmininkės potvarkį Nr. </w:t>
      </w:r>
      <w:r w:rsidR="004F086D" w:rsidRPr="004F086D">
        <w:rPr>
          <w:lang w:val="lt-LT"/>
        </w:rPr>
        <w:t>54-7</w:t>
      </w:r>
      <w:r w:rsidR="004F086D">
        <w:rPr>
          <w:lang w:val="lt-LT"/>
        </w:rPr>
        <w:t xml:space="preserve">, </w:t>
      </w:r>
      <w:r w:rsidRPr="00717659">
        <w:rPr>
          <w:lang w:val="lt-LT"/>
        </w:rPr>
        <w:t>registruota adresu Pramonės pr. 20, Kaune, ir</w:t>
      </w:r>
      <w:r w:rsidR="00A913E2">
        <w:rPr>
          <w:lang w:val="lt-LT"/>
        </w:rPr>
        <w:t xml:space="preserve"> </w:t>
      </w:r>
      <w:r w:rsidR="00A913E2" w:rsidRPr="00A913E2">
        <w:rPr>
          <w:b/>
          <w:iCs/>
        </w:rPr>
        <w:t xml:space="preserve">UAB </w:t>
      </w:r>
      <w:proofErr w:type="spellStart"/>
      <w:r w:rsidR="00A913E2" w:rsidRPr="00A913E2">
        <w:rPr>
          <w:b/>
          <w:iCs/>
        </w:rPr>
        <w:t>Gendra</w:t>
      </w:r>
      <w:proofErr w:type="spellEnd"/>
      <w:r w:rsidR="00A913E2">
        <w:rPr>
          <w:b/>
          <w:iCs/>
        </w:rPr>
        <w:t xml:space="preserve"> </w:t>
      </w:r>
      <w:r w:rsidRPr="00717659">
        <w:rPr>
          <w:lang w:val="lt-LT"/>
        </w:rPr>
        <w:t xml:space="preserve">(toliau  – </w:t>
      </w:r>
      <w:r w:rsidRPr="00717659">
        <w:rPr>
          <w:b/>
          <w:bCs/>
          <w:lang w:val="lt-LT"/>
        </w:rPr>
        <w:t>Rangovas</w:t>
      </w:r>
      <w:r w:rsidRPr="00717659">
        <w:rPr>
          <w:lang w:val="lt-LT"/>
        </w:rPr>
        <w:t>), įmonės kodas</w:t>
      </w:r>
      <w:r w:rsidR="00A913E2">
        <w:rPr>
          <w:i/>
          <w:lang w:val="lt-LT"/>
        </w:rPr>
        <w:t xml:space="preserve"> </w:t>
      </w:r>
      <w:r w:rsidR="00A913E2" w:rsidRPr="00A913E2">
        <w:rPr>
          <w:iCs/>
        </w:rPr>
        <w:t>304083110</w:t>
      </w:r>
      <w:r w:rsidRPr="00717659">
        <w:rPr>
          <w:lang w:val="lt-LT"/>
        </w:rPr>
        <w:t>, teisėtai atstovaujam</w:t>
      </w:r>
      <w:r w:rsidR="00A73C4F">
        <w:rPr>
          <w:lang w:val="lt-LT"/>
        </w:rPr>
        <w:t>a</w:t>
      </w:r>
      <w:r w:rsidRPr="00717659">
        <w:rPr>
          <w:lang w:val="lt-LT"/>
        </w:rPr>
        <w:t xml:space="preserve"> </w:t>
      </w:r>
      <w:r w:rsidR="00A73C4F">
        <w:rPr>
          <w:lang w:val="lt-LT"/>
        </w:rPr>
        <w:t xml:space="preserve">laikinai einančio direktoriaus pareigas </w:t>
      </w:r>
      <w:r w:rsidR="00A913E2" w:rsidRPr="0094601C">
        <w:rPr>
          <w:lang w:val="lt-LT"/>
        </w:rPr>
        <w:t>direktori</w:t>
      </w:r>
      <w:r w:rsidR="00D03711" w:rsidRPr="0094601C">
        <w:rPr>
          <w:lang w:val="lt-LT"/>
        </w:rPr>
        <w:t>aus</w:t>
      </w:r>
      <w:r w:rsidR="00A913E2" w:rsidRPr="0094601C">
        <w:rPr>
          <w:lang w:val="lt-LT"/>
        </w:rPr>
        <w:t xml:space="preserve"> </w:t>
      </w:r>
      <w:r w:rsidR="00A73C4F">
        <w:rPr>
          <w:lang w:val="lt-LT"/>
        </w:rPr>
        <w:t xml:space="preserve">statyboms </w:t>
      </w:r>
      <w:r w:rsidR="00A913E2">
        <w:rPr>
          <w:lang w:val="lt-LT"/>
        </w:rPr>
        <w:t xml:space="preserve">Rimanto </w:t>
      </w:r>
      <w:proofErr w:type="spellStart"/>
      <w:r w:rsidR="00A913E2">
        <w:rPr>
          <w:lang w:val="lt-LT"/>
        </w:rPr>
        <w:t>Petraukso</w:t>
      </w:r>
      <w:proofErr w:type="spellEnd"/>
      <w:r w:rsidR="00A913E2">
        <w:rPr>
          <w:lang w:val="lt-LT"/>
        </w:rPr>
        <w:t>, v</w:t>
      </w:r>
      <w:r w:rsidRPr="00717659">
        <w:rPr>
          <w:lang w:val="lt-LT"/>
        </w:rPr>
        <w:t>eikiančio pagal</w:t>
      </w:r>
      <w:r w:rsidR="00A913E2">
        <w:rPr>
          <w:lang w:val="lt-LT"/>
        </w:rPr>
        <w:t xml:space="preserve"> </w:t>
      </w:r>
      <w:r w:rsidR="00A913E2" w:rsidRPr="00A913E2">
        <w:rPr>
          <w:b/>
          <w:iCs/>
        </w:rPr>
        <w:t xml:space="preserve">UAB </w:t>
      </w:r>
      <w:proofErr w:type="spellStart"/>
      <w:r w:rsidR="00A913E2" w:rsidRPr="00A913E2">
        <w:rPr>
          <w:b/>
          <w:iCs/>
        </w:rPr>
        <w:t>Gendra</w:t>
      </w:r>
      <w:proofErr w:type="spellEnd"/>
      <w:r w:rsidR="00A913E2">
        <w:rPr>
          <w:b/>
          <w:iCs/>
        </w:rPr>
        <w:t xml:space="preserve"> </w:t>
      </w:r>
      <w:proofErr w:type="spellStart"/>
      <w:r w:rsidR="00A913E2">
        <w:rPr>
          <w:b/>
          <w:iCs/>
        </w:rPr>
        <w:t>direktorės</w:t>
      </w:r>
      <w:proofErr w:type="spellEnd"/>
      <w:r w:rsidR="00A913E2">
        <w:rPr>
          <w:b/>
          <w:iCs/>
        </w:rPr>
        <w:t xml:space="preserve"> 2023-12-22 </w:t>
      </w:r>
      <w:proofErr w:type="spellStart"/>
      <w:r w:rsidR="00A913E2">
        <w:rPr>
          <w:b/>
          <w:iCs/>
        </w:rPr>
        <w:t>įsakymą</w:t>
      </w:r>
      <w:proofErr w:type="spellEnd"/>
      <w:r w:rsidRPr="00717659">
        <w:rPr>
          <w:lang w:val="lt-LT"/>
        </w:rPr>
        <w:t xml:space="preserve">, registruota adresu </w:t>
      </w:r>
      <w:r w:rsidR="00722807">
        <w:rPr>
          <w:lang w:val="lt-LT"/>
        </w:rPr>
        <w:softHyphen/>
      </w:r>
      <w:r w:rsidR="00722807">
        <w:rPr>
          <w:lang w:val="lt-LT"/>
        </w:rPr>
        <w:softHyphen/>
      </w:r>
      <w:r w:rsidR="00722807">
        <w:rPr>
          <w:lang w:val="lt-LT"/>
        </w:rPr>
        <w:softHyphen/>
      </w:r>
      <w:r w:rsidR="00722807">
        <w:rPr>
          <w:lang w:val="lt-LT"/>
        </w:rPr>
        <w:softHyphen/>
      </w:r>
      <w:r w:rsidR="00722807">
        <w:rPr>
          <w:lang w:val="lt-LT"/>
        </w:rPr>
        <w:softHyphen/>
      </w:r>
      <w:r w:rsidR="00722807">
        <w:rPr>
          <w:lang w:val="lt-LT"/>
        </w:rPr>
        <w:softHyphen/>
      </w:r>
      <w:r w:rsidR="00722807">
        <w:rPr>
          <w:lang w:val="lt-LT"/>
        </w:rPr>
        <w:softHyphen/>
      </w:r>
      <w:r w:rsidR="00722807">
        <w:rPr>
          <w:lang w:val="lt-LT"/>
        </w:rPr>
        <w:softHyphen/>
      </w:r>
      <w:r w:rsidR="00722807">
        <w:rPr>
          <w:lang w:val="lt-LT"/>
        </w:rPr>
        <w:softHyphen/>
      </w:r>
      <w:r w:rsidR="00722807">
        <w:rPr>
          <w:lang w:val="lt-LT"/>
        </w:rPr>
        <w:softHyphen/>
      </w:r>
      <w:r w:rsidR="00722807">
        <w:rPr>
          <w:lang w:val="lt-LT"/>
        </w:rPr>
        <w:softHyphen/>
      </w:r>
      <w:r w:rsidR="00722807">
        <w:rPr>
          <w:lang w:val="lt-LT"/>
        </w:rPr>
        <w:softHyphen/>
      </w:r>
      <w:r w:rsidR="00722807">
        <w:rPr>
          <w:lang w:val="lt-LT"/>
        </w:rPr>
        <w:softHyphen/>
      </w:r>
      <w:r w:rsidR="00722807">
        <w:rPr>
          <w:lang w:val="lt-LT"/>
        </w:rPr>
        <w:softHyphen/>
      </w:r>
      <w:r w:rsidR="00722807">
        <w:rPr>
          <w:lang w:val="lt-LT"/>
        </w:rPr>
        <w:softHyphen/>
      </w:r>
      <w:r w:rsidR="00722807">
        <w:rPr>
          <w:lang w:val="lt-LT"/>
        </w:rPr>
        <w:softHyphen/>
      </w:r>
      <w:r w:rsidR="00722807">
        <w:rPr>
          <w:lang w:val="lt-LT"/>
        </w:rPr>
        <w:softHyphen/>
      </w:r>
      <w:r w:rsidR="00722807">
        <w:rPr>
          <w:lang w:val="lt-LT"/>
        </w:rPr>
        <w:softHyphen/>
      </w:r>
      <w:r w:rsidR="00722807">
        <w:rPr>
          <w:lang w:val="lt-LT"/>
        </w:rPr>
        <w:softHyphen/>
      </w:r>
      <w:r w:rsidR="00722807">
        <w:rPr>
          <w:lang w:val="lt-LT"/>
        </w:rPr>
        <w:softHyphen/>
      </w:r>
      <w:r w:rsidR="00CC7A37" w:rsidRPr="00CC7A37">
        <w:rPr>
          <w:rFonts w:ascii="Calibri" w:hAnsi="Calibri" w:cs="Calibri"/>
          <w:b/>
          <w:bCs/>
          <w:color w:val="333333"/>
          <w:sz w:val="23"/>
          <w:szCs w:val="23"/>
          <w:shd w:val="clear" w:color="auto" w:fill="FFFFFF"/>
        </w:rPr>
        <w:t xml:space="preserve"> </w:t>
      </w:r>
      <w:proofErr w:type="spellStart"/>
      <w:r w:rsidR="00CC7A37" w:rsidRPr="00CC7A37">
        <w:t>Karaliaus</w:t>
      </w:r>
      <w:proofErr w:type="spellEnd"/>
      <w:r w:rsidR="00CC7A37" w:rsidRPr="00CC7A37">
        <w:t xml:space="preserve"> </w:t>
      </w:r>
      <w:proofErr w:type="spellStart"/>
      <w:r w:rsidR="00CC7A37" w:rsidRPr="00CC7A37">
        <w:t>Mindaugo</w:t>
      </w:r>
      <w:proofErr w:type="spellEnd"/>
      <w:r w:rsidR="00CC7A37" w:rsidRPr="00CC7A37">
        <w:t xml:space="preserve"> pr.</w:t>
      </w:r>
      <w:r w:rsidR="00CC7A37">
        <w:t xml:space="preserve"> </w:t>
      </w:r>
      <w:r w:rsidR="00CC7A37" w:rsidRPr="00CC7A37">
        <w:t>68-14</w:t>
      </w:r>
      <w:r w:rsidR="00CC7A37">
        <w:rPr>
          <w:lang w:val="lt-LT"/>
        </w:rPr>
        <w:t xml:space="preserve">, Kaune, </w:t>
      </w:r>
      <w:r w:rsidRPr="00717659">
        <w:rPr>
          <w:lang w:val="lt-LT"/>
        </w:rPr>
        <w:t xml:space="preserve">kurie toliau </w:t>
      </w:r>
      <w:proofErr w:type="gramStart"/>
      <w:r w:rsidRPr="00717659">
        <w:rPr>
          <w:lang w:val="lt-LT"/>
        </w:rPr>
        <w:t>Sutartyje  kartu</w:t>
      </w:r>
      <w:proofErr w:type="gramEnd"/>
      <w:r w:rsidRPr="00717659">
        <w:rPr>
          <w:lang w:val="lt-LT"/>
        </w:rPr>
        <w:t xml:space="preserve"> vadinami </w:t>
      </w:r>
      <w:r w:rsidRPr="00717659">
        <w:rPr>
          <w:b/>
          <w:lang w:val="lt-LT"/>
        </w:rPr>
        <w:t>Šalimis</w:t>
      </w:r>
      <w:r w:rsidRPr="00717659">
        <w:rPr>
          <w:lang w:val="lt-LT"/>
        </w:rPr>
        <w:t>, sudarė šią viešojo darbų pirkimo – pardavimo sutartį (toliau - Sutartis) ir susitarė dėl toliau išvardintų sąlygų.</w:t>
      </w:r>
    </w:p>
    <w:p w14:paraId="3B401DF7" w14:textId="77777777" w:rsidR="001E31E0" w:rsidRPr="00717659" w:rsidRDefault="001E31E0" w:rsidP="001E31E0">
      <w:pPr>
        <w:ind w:firstLine="720"/>
        <w:jc w:val="both"/>
        <w:rPr>
          <w:lang w:val="lt-LT" w:eastAsia="ru-RU"/>
        </w:rPr>
      </w:pPr>
    </w:p>
    <w:p w14:paraId="25CA5111" w14:textId="77777777" w:rsidR="001E31E0" w:rsidRPr="00717659" w:rsidRDefault="001E31E0" w:rsidP="001E31E0">
      <w:pPr>
        <w:ind w:firstLine="720"/>
        <w:jc w:val="center"/>
        <w:rPr>
          <w:b/>
          <w:lang w:val="lt-LT" w:eastAsia="ru-RU"/>
        </w:rPr>
      </w:pPr>
      <w:r w:rsidRPr="00717659">
        <w:rPr>
          <w:b/>
          <w:lang w:val="lt-LT" w:eastAsia="ru-RU"/>
        </w:rPr>
        <w:t>I. SUTARTIES OBJEKTAS</w:t>
      </w:r>
    </w:p>
    <w:p w14:paraId="5D94C5D3" w14:textId="77777777" w:rsidR="001E31E0" w:rsidRPr="00717659" w:rsidRDefault="001E31E0" w:rsidP="001E31E0">
      <w:pPr>
        <w:ind w:firstLine="720"/>
        <w:jc w:val="both"/>
        <w:rPr>
          <w:b/>
          <w:i/>
          <w:lang w:val="lt-LT"/>
        </w:rPr>
      </w:pPr>
      <w:r w:rsidRPr="00717659">
        <w:rPr>
          <w:bCs/>
          <w:lang w:val="lt-LT" w:eastAsia="ru-RU"/>
        </w:rPr>
        <w:t>1.1.</w:t>
      </w:r>
      <w:r w:rsidRPr="00717659">
        <w:rPr>
          <w:b/>
          <w:bCs/>
          <w:lang w:val="lt-LT" w:eastAsia="ru-RU"/>
        </w:rPr>
        <w:t xml:space="preserve"> </w:t>
      </w:r>
      <w:r w:rsidRPr="00717659">
        <w:rPr>
          <w:bCs/>
          <w:lang w:val="lt-LT" w:eastAsia="ru-RU"/>
        </w:rPr>
        <w:t xml:space="preserve">Šia Sutartimi Rangovas įsipareigoja savo jėgomis, medžiagomis ir priemonėmis šioje Sutartyje nustatytais terminais ir tvarka atlikti </w:t>
      </w:r>
      <w:r w:rsidR="00722807">
        <w:rPr>
          <w:b/>
          <w:bCs/>
          <w:lang w:val="lt-LT" w:eastAsia="ru-RU"/>
        </w:rPr>
        <w:t>Šilumos punkto (katilinės) modernizavimo</w:t>
      </w:r>
      <w:r w:rsidRPr="00717659">
        <w:rPr>
          <w:b/>
          <w:lang w:val="lt-LT"/>
        </w:rPr>
        <w:t xml:space="preserve"> </w:t>
      </w:r>
      <w:r w:rsidR="00722807">
        <w:rPr>
          <w:b/>
          <w:lang w:val="lt-LT"/>
        </w:rPr>
        <w:t xml:space="preserve">darbus </w:t>
      </w:r>
      <w:r w:rsidRPr="00717659">
        <w:rPr>
          <w:bCs/>
          <w:lang w:val="lt-LT" w:eastAsia="ru-RU"/>
        </w:rPr>
        <w:t>(toliau – Darbai) ir perduoti juos Užsakovui.</w:t>
      </w:r>
      <w:r w:rsidR="00D16A20">
        <w:rPr>
          <w:bCs/>
          <w:lang w:val="lt-LT" w:eastAsia="ru-RU"/>
        </w:rPr>
        <w:t xml:space="preserve"> </w:t>
      </w:r>
    </w:p>
    <w:p w14:paraId="2F7628E3" w14:textId="4A5F6BCE" w:rsidR="001E31E0" w:rsidRPr="00717659" w:rsidRDefault="001E31E0" w:rsidP="001E31E0">
      <w:pPr>
        <w:ind w:firstLine="709"/>
        <w:jc w:val="both"/>
        <w:rPr>
          <w:color w:val="FF0000"/>
          <w:lang w:val="lt-LT"/>
        </w:rPr>
      </w:pPr>
      <w:r w:rsidRPr="00717659">
        <w:rPr>
          <w:lang w:val="lt-LT"/>
        </w:rPr>
        <w:t>1.2. Darbų apimtis</w:t>
      </w:r>
      <w:r w:rsidR="001B5051">
        <w:rPr>
          <w:lang w:val="lt-LT"/>
        </w:rPr>
        <w:t xml:space="preserve"> </w:t>
      </w:r>
      <w:r w:rsidRPr="00717659">
        <w:rPr>
          <w:lang w:val="lt-LT"/>
        </w:rPr>
        <w:t xml:space="preserve">ir atlikimo sąlygos bei medžiagos </w:t>
      </w:r>
      <w:r w:rsidRPr="001B5051">
        <w:rPr>
          <w:lang w:val="lt-LT"/>
        </w:rPr>
        <w:t>nurodytos</w:t>
      </w:r>
      <w:r w:rsidR="001B5051" w:rsidRPr="001B5051">
        <w:rPr>
          <w:lang w:val="lt-LT"/>
        </w:rPr>
        <w:t xml:space="preserve"> s</w:t>
      </w:r>
      <w:r w:rsidRPr="001B5051">
        <w:rPr>
          <w:lang w:val="lt-LT"/>
        </w:rPr>
        <w:t>utarties 1</w:t>
      </w:r>
      <w:r w:rsidR="001B5051" w:rsidRPr="001B5051">
        <w:rPr>
          <w:lang w:val="lt-LT"/>
        </w:rPr>
        <w:t xml:space="preserve"> ir 2</w:t>
      </w:r>
      <w:r w:rsidRPr="001B5051">
        <w:rPr>
          <w:lang w:val="lt-LT"/>
        </w:rPr>
        <w:t xml:space="preserve"> pried</w:t>
      </w:r>
      <w:r w:rsidR="001B5051" w:rsidRPr="001B5051">
        <w:rPr>
          <w:lang w:val="lt-LT"/>
        </w:rPr>
        <w:t>uose</w:t>
      </w:r>
      <w:r w:rsidRPr="001B5051">
        <w:rPr>
          <w:lang w:val="lt-LT"/>
        </w:rPr>
        <w:t>.</w:t>
      </w:r>
      <w:r w:rsidRPr="00717659">
        <w:rPr>
          <w:lang w:val="lt-LT"/>
        </w:rPr>
        <w:t xml:space="preserve"> </w:t>
      </w:r>
    </w:p>
    <w:p w14:paraId="630B6242" w14:textId="0B517D9F" w:rsidR="001E31E0" w:rsidRDefault="001E31E0" w:rsidP="001E31E0">
      <w:pPr>
        <w:ind w:firstLine="709"/>
        <w:rPr>
          <w:lang w:val="lt-LT"/>
        </w:rPr>
      </w:pPr>
      <w:r w:rsidRPr="00717659">
        <w:rPr>
          <w:lang w:val="lt-LT"/>
        </w:rPr>
        <w:t>1.3</w:t>
      </w:r>
      <w:r w:rsidR="004711EE">
        <w:rPr>
          <w:lang w:val="lt-LT"/>
        </w:rPr>
        <w:t>.</w:t>
      </w:r>
      <w:r w:rsidRPr="00717659">
        <w:rPr>
          <w:lang w:val="lt-LT"/>
        </w:rPr>
        <w:t xml:space="preserve"> Darbų atlikimo vieta  -</w:t>
      </w:r>
      <w:r w:rsidR="00356D4E">
        <w:rPr>
          <w:lang w:val="lt-LT"/>
        </w:rPr>
        <w:t xml:space="preserve"> </w:t>
      </w:r>
      <w:r w:rsidR="00722807">
        <w:rPr>
          <w:lang w:val="lt-LT"/>
        </w:rPr>
        <w:t>Puodžių g. 11</w:t>
      </w:r>
      <w:r w:rsidRPr="00717659">
        <w:rPr>
          <w:lang w:val="lt-LT"/>
        </w:rPr>
        <w:t>, Kaunas.</w:t>
      </w:r>
    </w:p>
    <w:p w14:paraId="46C556FE" w14:textId="77777777" w:rsidR="00045435" w:rsidRPr="00D33395" w:rsidRDefault="00045435" w:rsidP="00D33395">
      <w:pPr>
        <w:ind w:firstLine="709"/>
        <w:jc w:val="both"/>
        <w:rPr>
          <w:lang w:val="lt-LT"/>
        </w:rPr>
      </w:pPr>
      <w:r>
        <w:rPr>
          <w:lang w:val="lt-LT"/>
        </w:rPr>
        <w:t>1.4</w:t>
      </w:r>
      <w:r w:rsidRPr="00D33395">
        <w:rPr>
          <w:lang w:val="lt-LT"/>
        </w:rPr>
        <w:t xml:space="preserve">. </w:t>
      </w:r>
      <w:r w:rsidR="00D33395" w:rsidRPr="00D33395">
        <w:rPr>
          <w:color w:val="202124"/>
          <w:lang w:val="lt-LT"/>
        </w:rPr>
        <w:t>Šalys vykdydamos Sutartį turi laikytis šių aplinkosaugos reikalavimų - mažinti popieriaus sunaudojimą, atsisakyti nebūtino dokumentų kopijavimo ir spausdinimo, dokumentai, kurie turi būti pasirašomi, turi būti pasirašomi elektroniniu parašu. Esant būtinybei spausdinti, naudojamas perdirbtas popierius, kuris atitinka žaliojo pirkimo reikalavimus, patvirtintus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00787563">
        <w:rPr>
          <w:color w:val="202124"/>
          <w:lang w:val="lt-LT"/>
        </w:rPr>
        <w:t xml:space="preserve"> </w:t>
      </w:r>
    </w:p>
    <w:p w14:paraId="1BA72006" w14:textId="77777777" w:rsidR="001E31E0" w:rsidRPr="00D33395" w:rsidRDefault="001E31E0" w:rsidP="00D33395">
      <w:pPr>
        <w:ind w:firstLine="709"/>
        <w:jc w:val="both"/>
        <w:rPr>
          <w:lang w:val="lt-LT"/>
        </w:rPr>
      </w:pPr>
    </w:p>
    <w:p w14:paraId="7584402C" w14:textId="77777777" w:rsidR="001E31E0" w:rsidRPr="00717659" w:rsidRDefault="001E31E0" w:rsidP="001E31E0">
      <w:pPr>
        <w:ind w:firstLine="720"/>
        <w:jc w:val="center"/>
        <w:rPr>
          <w:lang w:val="lt-LT"/>
        </w:rPr>
      </w:pPr>
      <w:r w:rsidRPr="00717659">
        <w:rPr>
          <w:b/>
          <w:lang w:val="lt-LT" w:eastAsia="ru-RU"/>
        </w:rPr>
        <w:t>II. SUTARTIES KAINA</w:t>
      </w:r>
    </w:p>
    <w:p w14:paraId="6D9EC873" w14:textId="04CA411E" w:rsidR="001E31E0" w:rsidRPr="00717659" w:rsidRDefault="001E31E0" w:rsidP="001E31E0">
      <w:pPr>
        <w:ind w:firstLine="720"/>
        <w:jc w:val="both"/>
        <w:rPr>
          <w:lang w:val="lt-LT"/>
        </w:rPr>
      </w:pPr>
      <w:r w:rsidRPr="00717659">
        <w:rPr>
          <w:lang w:val="lt-LT" w:eastAsia="ru-RU"/>
        </w:rPr>
        <w:t>2.1. Sutarties kaina yra</w:t>
      </w:r>
      <w:r w:rsidR="00CC7A37">
        <w:rPr>
          <w:lang w:val="lt-LT" w:eastAsia="ru-RU"/>
        </w:rPr>
        <w:t xml:space="preserve"> </w:t>
      </w:r>
      <w:r w:rsidR="00CC7A37" w:rsidRPr="00CC7A37">
        <w:rPr>
          <w:b/>
          <w:bCs/>
          <w:lang w:val="lt-LT" w:eastAsia="ru-RU"/>
        </w:rPr>
        <w:t>14 876,68</w:t>
      </w:r>
      <w:r w:rsidR="00D8119B">
        <w:rPr>
          <w:b/>
          <w:lang w:val="lt-LT" w:eastAsia="ru-RU"/>
        </w:rPr>
        <w:t xml:space="preserve"> </w:t>
      </w:r>
      <w:r w:rsidRPr="00717659">
        <w:rPr>
          <w:b/>
          <w:lang w:val="lt-LT" w:eastAsia="ru-RU"/>
        </w:rPr>
        <w:t xml:space="preserve">Eur </w:t>
      </w:r>
      <w:r w:rsidRPr="00CC7A37">
        <w:rPr>
          <w:b/>
          <w:lang w:val="lt-LT" w:eastAsia="ru-RU"/>
        </w:rPr>
        <w:t>(</w:t>
      </w:r>
      <w:r w:rsidR="00CC7A37" w:rsidRPr="00CC7A37">
        <w:rPr>
          <w:b/>
          <w:i/>
          <w:lang w:val="lt-LT" w:eastAsia="ru-RU"/>
        </w:rPr>
        <w:t>keturiolika tūkstančių aštuoni šimtai septyniasdešimt šeši</w:t>
      </w:r>
      <w:r w:rsidR="00D8119B" w:rsidRPr="00CC7A37">
        <w:rPr>
          <w:b/>
          <w:lang w:val="lt-LT" w:eastAsia="ru-RU"/>
        </w:rPr>
        <w:t xml:space="preserve"> eur</w:t>
      </w:r>
      <w:r w:rsidR="00432A36" w:rsidRPr="00CC7A37">
        <w:rPr>
          <w:b/>
          <w:lang w:val="lt-LT" w:eastAsia="ru-RU"/>
        </w:rPr>
        <w:t>ai</w:t>
      </w:r>
      <w:r w:rsidR="00D8119B" w:rsidRPr="00CC7A37">
        <w:rPr>
          <w:b/>
          <w:lang w:val="lt-LT" w:eastAsia="ru-RU"/>
        </w:rPr>
        <w:t xml:space="preserve">, </w:t>
      </w:r>
      <w:r w:rsidR="00CC7A37" w:rsidRPr="00CC7A37">
        <w:rPr>
          <w:b/>
          <w:i/>
          <w:lang w:val="lt-LT" w:eastAsia="ru-RU"/>
        </w:rPr>
        <w:t>68</w:t>
      </w:r>
      <w:r w:rsidR="00D8119B" w:rsidRPr="00CC7A37">
        <w:rPr>
          <w:b/>
          <w:lang w:val="lt-LT" w:eastAsia="ru-RU"/>
        </w:rPr>
        <w:t xml:space="preserve"> </w:t>
      </w:r>
      <w:r w:rsidR="00D8119B" w:rsidRPr="001A561C">
        <w:rPr>
          <w:b/>
          <w:i/>
          <w:iCs/>
          <w:lang w:val="lt-LT" w:eastAsia="ru-RU"/>
        </w:rPr>
        <w:t>euro cent</w:t>
      </w:r>
      <w:r w:rsidR="00432A36" w:rsidRPr="001A561C">
        <w:rPr>
          <w:b/>
          <w:i/>
          <w:iCs/>
          <w:lang w:val="lt-LT" w:eastAsia="ru-RU"/>
        </w:rPr>
        <w:t>ų</w:t>
      </w:r>
      <w:r w:rsidRPr="00CC7A37">
        <w:rPr>
          <w:b/>
          <w:lang w:val="lt-LT" w:eastAsia="ru-RU"/>
        </w:rPr>
        <w:t>)</w:t>
      </w:r>
      <w:r w:rsidRPr="00717659">
        <w:rPr>
          <w:b/>
          <w:lang w:val="lt-LT" w:eastAsia="ru-RU"/>
        </w:rPr>
        <w:t xml:space="preserve"> be pridėtinės vertės mokesčio (PVM), </w:t>
      </w:r>
      <w:r w:rsidRPr="001A561C">
        <w:rPr>
          <w:b/>
          <w:lang w:val="lt-LT" w:eastAsia="ru-RU"/>
        </w:rPr>
        <w:t xml:space="preserve">PVM sudaro – </w:t>
      </w:r>
      <w:r w:rsidR="001A561C" w:rsidRPr="001A561C">
        <w:rPr>
          <w:b/>
          <w:lang w:eastAsia="ru-RU"/>
        </w:rPr>
        <w:t>3 124,10</w:t>
      </w:r>
      <w:r w:rsidRPr="001A561C">
        <w:rPr>
          <w:b/>
          <w:lang w:val="lt-LT" w:eastAsia="ru-RU"/>
        </w:rPr>
        <w:t xml:space="preserve"> Eur (</w:t>
      </w:r>
      <w:r w:rsidR="001A561C">
        <w:rPr>
          <w:b/>
          <w:i/>
          <w:lang w:val="lt-LT" w:eastAsia="ru-RU"/>
        </w:rPr>
        <w:t>trys tūkstančiai šimtas dvidešimt keturi</w:t>
      </w:r>
      <w:r w:rsidR="00432A36" w:rsidRPr="001A561C">
        <w:rPr>
          <w:b/>
          <w:lang w:val="lt-LT" w:eastAsia="ru-RU"/>
        </w:rPr>
        <w:t xml:space="preserve"> </w:t>
      </w:r>
      <w:r w:rsidR="00D8119B" w:rsidRPr="001A561C">
        <w:rPr>
          <w:b/>
          <w:lang w:val="lt-LT" w:eastAsia="ru-RU"/>
        </w:rPr>
        <w:t>eur</w:t>
      </w:r>
      <w:r w:rsidR="00356D4E" w:rsidRPr="001A561C">
        <w:rPr>
          <w:b/>
          <w:lang w:val="lt-LT" w:eastAsia="ru-RU"/>
        </w:rPr>
        <w:t>ai</w:t>
      </w:r>
      <w:r w:rsidR="00D8119B" w:rsidRPr="001A561C">
        <w:rPr>
          <w:b/>
          <w:lang w:val="lt-LT" w:eastAsia="ru-RU"/>
        </w:rPr>
        <w:t xml:space="preserve">, </w:t>
      </w:r>
      <w:r w:rsidR="001A561C">
        <w:rPr>
          <w:b/>
          <w:i/>
          <w:lang w:val="lt-LT" w:eastAsia="ru-RU"/>
        </w:rPr>
        <w:t>10</w:t>
      </w:r>
      <w:r w:rsidR="00D8119B" w:rsidRPr="001A561C">
        <w:rPr>
          <w:b/>
          <w:lang w:val="lt-LT" w:eastAsia="ru-RU"/>
        </w:rPr>
        <w:t xml:space="preserve"> </w:t>
      </w:r>
      <w:r w:rsidR="00D8119B" w:rsidRPr="001A561C">
        <w:rPr>
          <w:b/>
          <w:i/>
          <w:iCs/>
          <w:lang w:val="lt-LT" w:eastAsia="ru-RU"/>
        </w:rPr>
        <w:t>euro cent</w:t>
      </w:r>
      <w:r w:rsidR="00845E47" w:rsidRPr="001A561C">
        <w:rPr>
          <w:b/>
          <w:i/>
          <w:iCs/>
          <w:lang w:val="lt-LT" w:eastAsia="ru-RU"/>
        </w:rPr>
        <w:t>ai</w:t>
      </w:r>
      <w:r w:rsidRPr="001A561C">
        <w:rPr>
          <w:b/>
          <w:lang w:val="lt-LT" w:eastAsia="ru-RU"/>
        </w:rPr>
        <w:t>)</w:t>
      </w:r>
      <w:r w:rsidRPr="001A561C">
        <w:rPr>
          <w:lang w:val="lt-LT" w:eastAsia="ru-RU"/>
        </w:rPr>
        <w:t>.</w:t>
      </w:r>
      <w:r w:rsidRPr="00717659">
        <w:rPr>
          <w:lang w:val="lt-LT" w:eastAsia="ru-RU"/>
        </w:rPr>
        <w:t xml:space="preserve"> Sutarties kaina su PVM y</w:t>
      </w:r>
      <w:r w:rsidR="00787563">
        <w:rPr>
          <w:lang w:val="lt-LT" w:eastAsia="ru-RU"/>
        </w:rPr>
        <w:t>ra</w:t>
      </w:r>
      <w:r w:rsidRPr="00717659">
        <w:rPr>
          <w:b/>
          <w:lang w:val="lt-LT" w:eastAsia="ru-RU"/>
        </w:rPr>
        <w:t xml:space="preserve"> </w:t>
      </w:r>
      <w:r w:rsidR="00CC7A37">
        <w:rPr>
          <w:b/>
          <w:lang w:val="lt-LT" w:eastAsia="ru-RU"/>
        </w:rPr>
        <w:t>18 000,78</w:t>
      </w:r>
      <w:r w:rsidRPr="00717659">
        <w:rPr>
          <w:b/>
          <w:lang w:val="lt-LT" w:eastAsia="ru-RU"/>
        </w:rPr>
        <w:t xml:space="preserve"> (</w:t>
      </w:r>
      <w:r w:rsidR="00CC7A37">
        <w:rPr>
          <w:b/>
          <w:i/>
          <w:lang w:val="lt-LT" w:eastAsia="ru-RU"/>
        </w:rPr>
        <w:t>aštuoniolika tūkstančių</w:t>
      </w:r>
      <w:r w:rsidR="00356D4E">
        <w:rPr>
          <w:b/>
          <w:lang w:val="lt-LT" w:eastAsia="ru-RU"/>
        </w:rPr>
        <w:t xml:space="preserve"> </w:t>
      </w:r>
      <w:r w:rsidR="00D8119B">
        <w:rPr>
          <w:b/>
          <w:lang w:val="lt-LT" w:eastAsia="ru-RU"/>
        </w:rPr>
        <w:t>eur</w:t>
      </w:r>
      <w:r w:rsidR="00CC7A37">
        <w:rPr>
          <w:b/>
          <w:lang w:val="lt-LT" w:eastAsia="ru-RU"/>
        </w:rPr>
        <w:t>ų</w:t>
      </w:r>
      <w:r w:rsidR="00D8119B">
        <w:rPr>
          <w:b/>
          <w:lang w:val="lt-LT" w:eastAsia="ru-RU"/>
        </w:rPr>
        <w:t xml:space="preserve">, </w:t>
      </w:r>
      <w:r w:rsidR="00CC7A37" w:rsidRPr="001A561C">
        <w:rPr>
          <w:b/>
          <w:i/>
          <w:lang w:val="lt-LT" w:eastAsia="ru-RU"/>
        </w:rPr>
        <w:t>78</w:t>
      </w:r>
      <w:r w:rsidR="001A561C" w:rsidRPr="001A561C">
        <w:rPr>
          <w:b/>
          <w:i/>
          <w:lang w:val="lt-LT" w:eastAsia="ru-RU"/>
        </w:rPr>
        <w:t xml:space="preserve"> </w:t>
      </w:r>
      <w:r w:rsidR="00D8119B" w:rsidRPr="001A561C">
        <w:rPr>
          <w:b/>
          <w:i/>
          <w:lang w:val="lt-LT" w:eastAsia="ru-RU"/>
        </w:rPr>
        <w:t>euro cent</w:t>
      </w:r>
      <w:r w:rsidR="00432A36" w:rsidRPr="001A561C">
        <w:rPr>
          <w:b/>
          <w:i/>
          <w:lang w:val="lt-LT" w:eastAsia="ru-RU"/>
        </w:rPr>
        <w:t>ai</w:t>
      </w:r>
      <w:r w:rsidRPr="00717659">
        <w:rPr>
          <w:b/>
          <w:lang w:val="lt-LT" w:eastAsia="ru-RU"/>
        </w:rPr>
        <w:t>)</w:t>
      </w:r>
      <w:r w:rsidRPr="00717659">
        <w:rPr>
          <w:lang w:val="lt-LT" w:eastAsia="ru-RU"/>
        </w:rPr>
        <w:t xml:space="preserve">. Kaina nustatyta atlikus </w:t>
      </w:r>
      <w:r w:rsidR="00787563">
        <w:rPr>
          <w:i/>
          <w:lang w:val="lt-LT" w:eastAsia="ru-RU"/>
        </w:rPr>
        <w:t>supaprastinto atviro konkurso</w:t>
      </w:r>
      <w:r w:rsidRPr="00717659">
        <w:rPr>
          <w:lang w:val="lt-LT" w:eastAsia="ru-RU"/>
        </w:rPr>
        <w:t xml:space="preserve"> pirkimo procedūras </w:t>
      </w:r>
      <w:r w:rsidR="00787563">
        <w:rPr>
          <w:lang w:val="lt-LT" w:eastAsia="ru-RU"/>
        </w:rPr>
        <w:t xml:space="preserve">(CVP IS Nr. 711954) </w:t>
      </w:r>
      <w:r w:rsidRPr="00717659">
        <w:rPr>
          <w:lang w:val="lt-LT" w:eastAsia="ru-RU"/>
        </w:rPr>
        <w:t xml:space="preserve">ir vadovaujantis pirkimą laimėjusio Rangovo pasiūlymu. </w:t>
      </w:r>
      <w:r w:rsidRPr="00717659">
        <w:rPr>
          <w:lang w:val="lt-LT"/>
        </w:rPr>
        <w:t xml:space="preserve">Sutartyje nustatyta </w:t>
      </w:r>
      <w:r w:rsidRPr="00717659">
        <w:rPr>
          <w:i/>
          <w:lang w:val="lt-LT"/>
        </w:rPr>
        <w:t xml:space="preserve">fiksuotos kainos be peržiūros </w:t>
      </w:r>
      <w:r w:rsidRPr="00717659">
        <w:rPr>
          <w:lang w:val="lt-LT"/>
        </w:rPr>
        <w:t xml:space="preserve">kainodara. </w:t>
      </w:r>
    </w:p>
    <w:p w14:paraId="7F7CD657" w14:textId="77777777" w:rsidR="001E31E0" w:rsidRPr="00717659" w:rsidRDefault="001E31E0" w:rsidP="001E31E0">
      <w:pPr>
        <w:ind w:firstLine="720"/>
        <w:jc w:val="both"/>
        <w:rPr>
          <w:lang w:val="lt-LT"/>
        </w:rPr>
      </w:pPr>
      <w:r w:rsidRPr="00717659">
        <w:rPr>
          <w:lang w:val="lt-LT" w:eastAsia="ru-RU"/>
        </w:rPr>
        <w:t xml:space="preserve">2.2. </w:t>
      </w:r>
      <w:r w:rsidRPr="00717659">
        <w:rPr>
          <w:lang w:val="lt-LT"/>
        </w:rPr>
        <w:t>Į Sutarties kainą įeina visos Rangovo išlaidos, susijusios su Sutarties vykdymu (</w:t>
      </w:r>
      <w:r w:rsidRPr="00717659">
        <w:rPr>
          <w:bCs/>
          <w:lang w:val="lt-LT"/>
        </w:rPr>
        <w:t>darbo jėgos, mechanizmų ir medžiagų kaina, transportavimo)</w:t>
      </w:r>
      <w:r w:rsidRPr="00717659">
        <w:rPr>
          <w:lang w:val="lt-LT"/>
        </w:rPr>
        <w:t>, įskaitant mokesčius ir rinkliavas, taip pat ir išlaidos už sąskaitų faktūrų pateikimą per informacinę sistemą „</w:t>
      </w:r>
      <w:proofErr w:type="spellStart"/>
      <w:r w:rsidRPr="00717659">
        <w:rPr>
          <w:lang w:val="lt-LT"/>
        </w:rPr>
        <w:t>E.Sąskaita</w:t>
      </w:r>
      <w:proofErr w:type="spellEnd"/>
      <w:r w:rsidRPr="00717659">
        <w:rPr>
          <w:lang w:val="lt-LT"/>
        </w:rPr>
        <w:t>“.</w:t>
      </w:r>
    </w:p>
    <w:p w14:paraId="7337BD77" w14:textId="77777777" w:rsidR="001E31E0" w:rsidRPr="00717659" w:rsidRDefault="001E31E0" w:rsidP="001E31E0">
      <w:pPr>
        <w:tabs>
          <w:tab w:val="right" w:pos="1134"/>
        </w:tabs>
        <w:ind w:firstLine="720"/>
        <w:jc w:val="both"/>
        <w:rPr>
          <w:lang w:val="lt-LT"/>
        </w:rPr>
      </w:pPr>
      <w:r w:rsidRPr="00717659">
        <w:rPr>
          <w:lang w:val="lt-LT"/>
        </w:rPr>
        <w:t>2.3. Rangovas turi padengti savo lėšomis papildomas išlaidas dėl neįvertintų darbų proceso etapų, kuriuos Rangovas turėjo numatyti ir įsivertinti, vadovaudamasis pirkimo dokumentais (Medžiagų, gaminių ir darbų kiekių žiniaraščiais, pirkimo sąlygomis ar jų paaiškinimais).</w:t>
      </w:r>
    </w:p>
    <w:p w14:paraId="3C6C73CB" w14:textId="77777777" w:rsidR="001E31E0" w:rsidRPr="00717659" w:rsidRDefault="001E31E0" w:rsidP="001E31E0">
      <w:pPr>
        <w:tabs>
          <w:tab w:val="left" w:pos="720"/>
        </w:tabs>
        <w:ind w:firstLine="720"/>
        <w:jc w:val="both"/>
        <w:rPr>
          <w:lang w:val="lt-LT"/>
        </w:rPr>
      </w:pPr>
      <w:r w:rsidRPr="00717659">
        <w:rPr>
          <w:lang w:val="lt-LT"/>
        </w:rPr>
        <w:t>2.4. Sutarties kaina gali būti keičiama šiais atvejais:</w:t>
      </w:r>
    </w:p>
    <w:p w14:paraId="27A30C70" w14:textId="77777777" w:rsidR="001E31E0" w:rsidRPr="00717659" w:rsidRDefault="001E31E0" w:rsidP="001E31E0">
      <w:pPr>
        <w:tabs>
          <w:tab w:val="left" w:pos="720"/>
        </w:tabs>
        <w:ind w:firstLine="851"/>
        <w:jc w:val="both"/>
        <w:rPr>
          <w:lang w:val="lt-LT"/>
        </w:rPr>
      </w:pPr>
      <w:r w:rsidRPr="00717659">
        <w:rPr>
          <w:lang w:val="lt-LT"/>
        </w:rPr>
        <w:t>2.4.1.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3520E86C" w14:textId="77777777" w:rsidR="001E31E0" w:rsidRPr="00717659" w:rsidRDefault="001E31E0" w:rsidP="001E31E0">
      <w:pPr>
        <w:autoSpaceDE w:val="0"/>
        <w:autoSpaceDN w:val="0"/>
        <w:ind w:firstLine="851"/>
        <w:jc w:val="both"/>
        <w:rPr>
          <w:lang w:val="lt-LT"/>
        </w:rPr>
      </w:pPr>
      <w:r w:rsidRPr="00717659">
        <w:rPr>
          <w:lang w:val="lt-LT"/>
        </w:rPr>
        <w:t>2.4.2. Sutarties kaina taip pat gali būti keičiama šiais atvejais (kiekio (apimties) keitimas):</w:t>
      </w:r>
    </w:p>
    <w:p w14:paraId="4A8158DE" w14:textId="77777777" w:rsidR="001E31E0" w:rsidRPr="00717659" w:rsidRDefault="001E31E0" w:rsidP="001E31E0">
      <w:pPr>
        <w:autoSpaceDE w:val="0"/>
        <w:autoSpaceDN w:val="0"/>
        <w:ind w:firstLine="993"/>
        <w:jc w:val="both"/>
        <w:rPr>
          <w:lang w:val="lt-LT"/>
        </w:rPr>
      </w:pPr>
      <w:r w:rsidRPr="00717659">
        <w:rPr>
          <w:lang w:val="lt-LT"/>
        </w:rPr>
        <w:t xml:space="preserve">2.4.2.1. kai dėl nenumatytų, nuo Šalių nepriklausančių aplinkybių, racionaliai naudojant darbų vykdymui skirtas lėšas, Sutartyje numatytą atskirą darbą būtina keisti kitu darbu. Tokiu atveju raštu Užsakovo pagrindžiamos aplinkybės, sąlygojančios būtinybę atlikti darbų pakeitimus, </w:t>
      </w:r>
      <w:r w:rsidRPr="00717659">
        <w:rPr>
          <w:b/>
          <w:lang w:val="lt-LT"/>
        </w:rPr>
        <w:t>Rangovas</w:t>
      </w:r>
      <w:r w:rsidRPr="00717659">
        <w:rPr>
          <w:lang w:val="lt-LT"/>
        </w:rPr>
        <w:t xml:space="preserve"> pateikia nevykdytinų darbų lokalinę sąmatą, kurioje nurodo nevykdytinų darbų kainas, apskaičiuotas pagal Sutartyje nurodytus atitinkamų darbų įkainius, bei siūlymą dėl keistinų darbų, </w:t>
      </w:r>
      <w:proofErr w:type="spellStart"/>
      <w:r w:rsidRPr="00717659">
        <w:rPr>
          <w:lang w:val="lt-LT"/>
        </w:rPr>
        <w:lastRenderedPageBreak/>
        <w:t>t.y</w:t>
      </w:r>
      <w:proofErr w:type="spellEnd"/>
      <w:r w:rsidRPr="00717659">
        <w:rPr>
          <w:lang w:val="lt-LT"/>
        </w:rPr>
        <w:t xml:space="preserve">. vietoje nevykdomų darbų siūlomų atlikti darbų lokalinę sąmatą, sudarytą pagal Sutarties 2.9. papunktyje nurodytus darbų kainų nustatymo būdus, ir, </w:t>
      </w:r>
      <w:r w:rsidRPr="00717659">
        <w:rPr>
          <w:b/>
          <w:lang w:val="lt-LT"/>
        </w:rPr>
        <w:t>Užsakovui</w:t>
      </w:r>
      <w:r w:rsidRPr="00717659">
        <w:rPr>
          <w:lang w:val="lt-LT"/>
        </w:rPr>
        <w:t xml:space="preserve"> įvertinus </w:t>
      </w:r>
      <w:r w:rsidRPr="00717659">
        <w:rPr>
          <w:b/>
          <w:lang w:val="lt-LT"/>
        </w:rPr>
        <w:t>Rangovo</w:t>
      </w:r>
      <w:r w:rsidRPr="00717659">
        <w:rPr>
          <w:lang w:val="lt-LT"/>
        </w:rPr>
        <w:t xml:space="preserve"> siūlymą, koreguojama Sutarties kaina (jei reikia);</w:t>
      </w:r>
    </w:p>
    <w:p w14:paraId="5F3B0A1F" w14:textId="77777777" w:rsidR="001E31E0" w:rsidRPr="00717659" w:rsidRDefault="001E31E0" w:rsidP="001E31E0">
      <w:pPr>
        <w:autoSpaceDE w:val="0"/>
        <w:autoSpaceDN w:val="0"/>
        <w:ind w:firstLine="993"/>
        <w:jc w:val="both"/>
        <w:rPr>
          <w:lang w:val="lt-LT"/>
        </w:rPr>
      </w:pPr>
      <w:r w:rsidRPr="00717659">
        <w:rPr>
          <w:lang w:val="lt-LT"/>
        </w:rPr>
        <w:t xml:space="preserve">2.4.2.2. dėl papildomų darbų, tiesiogiai su Sutartyje numatytais darbais susijusių ir būtinų Sutarčiai įvykdyti, kurių Rangovas negalėjo įsivertinti teikdamas pasiūlymą (užbaigti), poreikio (įskaitant, bet neapsiribojant, ir Sutarčiai įvykdyti reikalingų darbų, numatytų Sutartyje ar jos prieduose, kiekių padidėjimo atvejį) arba kai </w:t>
      </w:r>
      <w:r w:rsidRPr="00717659">
        <w:rPr>
          <w:b/>
          <w:lang w:val="lt-LT"/>
        </w:rPr>
        <w:t>Užsakovui</w:t>
      </w:r>
      <w:r w:rsidRPr="00717659">
        <w:rPr>
          <w:lang w:val="lt-LT"/>
        </w:rPr>
        <w:t xml:space="preserve"> prireikia įsigyti papildomų darbų ar paslaugų, kurie nebuvo įtraukti į pirminį pirkimą;</w:t>
      </w:r>
    </w:p>
    <w:p w14:paraId="7700406B" w14:textId="77777777" w:rsidR="001E31E0" w:rsidRPr="00717659" w:rsidRDefault="001E31E0" w:rsidP="001E31E0">
      <w:pPr>
        <w:autoSpaceDE w:val="0"/>
        <w:autoSpaceDN w:val="0"/>
        <w:ind w:firstLine="1276"/>
        <w:jc w:val="both"/>
        <w:rPr>
          <w:lang w:val="lt-LT"/>
        </w:rPr>
      </w:pPr>
      <w:r w:rsidRPr="00717659">
        <w:rPr>
          <w:lang w:val="lt-LT"/>
        </w:rPr>
        <w:t xml:space="preserve">2.4.2.3. kai konkrečių darbų atlikimas (įskaitant, bet neapsiribojant, ir Sutarčiai įvykdyti reikalingų darbų, numatytų Sutartyje ar jos prieduose, kiekių sumažėjimo atvejį) ar statybos produktų panaudojimas (ar sumontavimas) tampa nereikalingais. </w:t>
      </w:r>
    </w:p>
    <w:p w14:paraId="5FB43E0F" w14:textId="77777777" w:rsidR="001E31E0" w:rsidRPr="00717659" w:rsidRDefault="001E31E0" w:rsidP="001E31E0">
      <w:pPr>
        <w:pStyle w:val="Hyperlink1"/>
        <w:adjustRightInd/>
        <w:spacing w:line="240" w:lineRule="auto"/>
        <w:ind w:firstLine="709"/>
        <w:rPr>
          <w:sz w:val="24"/>
          <w:szCs w:val="24"/>
          <w:lang w:val="lt-LT"/>
        </w:rPr>
      </w:pPr>
      <w:r w:rsidRPr="00717659">
        <w:rPr>
          <w:sz w:val="24"/>
          <w:szCs w:val="24"/>
          <w:lang w:val="lt-LT"/>
        </w:rPr>
        <w:t xml:space="preserve">2.5. Sutartyje ir/ar jos prieduose numatytų darbų kiekių pasikeitimo atveju Sutarties kaina gali būti pakeista (didinama arba mažinama) tik tuo atveju, jeigu darbų apimtis (kiekis) skiriasi  daugiau kaip </w:t>
      </w:r>
      <w:r w:rsidRPr="00717659">
        <w:rPr>
          <w:i/>
          <w:sz w:val="24"/>
          <w:szCs w:val="24"/>
          <w:lang w:val="lt-LT"/>
        </w:rPr>
        <w:t>15 % dydžiu</w:t>
      </w:r>
      <w:r w:rsidRPr="00717659">
        <w:rPr>
          <w:sz w:val="24"/>
          <w:szCs w:val="24"/>
          <w:lang w:val="lt-LT"/>
        </w:rPr>
        <w:t>, skaičiuojant nuo pradinės Sutarties vertės (kainos)</w:t>
      </w:r>
      <w:r w:rsidRPr="00717659">
        <w:rPr>
          <w:i/>
          <w:iCs/>
          <w:sz w:val="24"/>
          <w:szCs w:val="24"/>
          <w:lang w:val="lt-LT"/>
        </w:rPr>
        <w:t>.</w:t>
      </w:r>
      <w:r w:rsidRPr="00717659">
        <w:rPr>
          <w:sz w:val="24"/>
          <w:szCs w:val="24"/>
          <w:lang w:val="lt-LT"/>
        </w:rPr>
        <w:t xml:space="preserve"> </w:t>
      </w:r>
      <w:r w:rsidRPr="00717659">
        <w:rPr>
          <w:b/>
          <w:sz w:val="24"/>
          <w:szCs w:val="24"/>
          <w:lang w:val="lt-LT"/>
        </w:rPr>
        <w:t>Rangovui</w:t>
      </w:r>
      <w:r w:rsidRPr="00717659">
        <w:rPr>
          <w:sz w:val="24"/>
          <w:szCs w:val="24"/>
          <w:lang w:val="lt-LT"/>
        </w:rPr>
        <w:t xml:space="preserve"> sumokama tik suma, viršijanti </w:t>
      </w:r>
      <w:r w:rsidRPr="00717659">
        <w:rPr>
          <w:i/>
          <w:sz w:val="24"/>
          <w:szCs w:val="24"/>
          <w:lang w:val="lt-LT"/>
        </w:rPr>
        <w:t xml:space="preserve"> nurodytą 15 % dydį</w:t>
      </w:r>
      <w:r w:rsidRPr="00717659">
        <w:rPr>
          <w:sz w:val="24"/>
          <w:szCs w:val="24"/>
          <w:lang w:val="lt-LT"/>
        </w:rPr>
        <w:t xml:space="preserve">. Kitais nei nurodyta šiame papunktyje atvejais, Sutarties kaina gali būti mažinama arba didinama Sutartyje 2.9 p. nustatyta tvarka ir sąlygomis apskaičiuotu faktiniu nevykdytinų ar papildomų darbų kainos dydžiu, išskyrus Sutartyje numatytus atvejus, kai papildomų darbų atsiradimo rizika priskirtina </w:t>
      </w:r>
      <w:r w:rsidRPr="00717659">
        <w:rPr>
          <w:b/>
          <w:sz w:val="24"/>
          <w:szCs w:val="24"/>
          <w:lang w:val="lt-LT"/>
        </w:rPr>
        <w:t>Rangovui</w:t>
      </w:r>
      <w:r w:rsidRPr="00717659">
        <w:rPr>
          <w:sz w:val="24"/>
          <w:szCs w:val="24"/>
          <w:lang w:val="lt-LT"/>
        </w:rPr>
        <w:t xml:space="preserve">. </w:t>
      </w:r>
    </w:p>
    <w:p w14:paraId="20BDA296" w14:textId="77777777" w:rsidR="001E31E0" w:rsidRPr="00717659" w:rsidRDefault="001E31E0" w:rsidP="001E31E0">
      <w:pPr>
        <w:autoSpaceDE w:val="0"/>
        <w:autoSpaceDN w:val="0"/>
        <w:ind w:firstLine="720"/>
        <w:jc w:val="both"/>
        <w:rPr>
          <w:lang w:val="lt-LT"/>
        </w:rPr>
      </w:pPr>
      <w:r w:rsidRPr="00717659">
        <w:rPr>
          <w:lang w:val="lt-LT"/>
        </w:rPr>
        <w:t xml:space="preserve">2.6. Dėl Sutarties bendrosios dalies 2.4.1. ir 2.4.2. papunkčiuose išvardytų priežasčių pasikeitusi Sutarties kaina yra perskaičiuojama ir įforminama raštu Šalims pasirašius susitarimą ir pridėjus prie jo Šalių pasirašytas pažymas apie darbų ir išlaidų vertę ir kitus reikalingus dokumentus, pagrindžiančius Sutarties kainos pasikeitimą. </w:t>
      </w:r>
      <w:r w:rsidRPr="00717659">
        <w:rPr>
          <w:bCs/>
          <w:lang w:val="lt-LT"/>
        </w:rPr>
        <w:t>Šalių</w:t>
      </w:r>
      <w:r w:rsidRPr="00717659">
        <w:rPr>
          <w:lang w:val="lt-LT"/>
        </w:rPr>
        <w:t xml:space="preserve"> pasirašyti susitarimai tampa neatskiriama Sutarties dalimi. </w:t>
      </w:r>
    </w:p>
    <w:p w14:paraId="261325DE" w14:textId="77777777" w:rsidR="001E31E0" w:rsidRPr="00717659" w:rsidRDefault="001E31E0" w:rsidP="001E31E0">
      <w:pPr>
        <w:autoSpaceDE w:val="0"/>
        <w:autoSpaceDN w:val="0"/>
        <w:ind w:firstLine="720"/>
        <w:jc w:val="both"/>
        <w:rPr>
          <w:lang w:val="lt-LT"/>
        </w:rPr>
      </w:pPr>
      <w:r w:rsidRPr="00717659">
        <w:rPr>
          <w:iCs/>
          <w:lang w:val="lt-LT"/>
        </w:rPr>
        <w:t xml:space="preserve">2.7. </w:t>
      </w:r>
      <w:r w:rsidRPr="00717659">
        <w:rPr>
          <w:lang w:val="lt-LT"/>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sidRPr="00717659">
        <w:rPr>
          <w:b/>
          <w:lang w:val="lt-LT"/>
        </w:rPr>
        <w:t>Rangovui</w:t>
      </w:r>
      <w:r w:rsidRPr="00717659">
        <w:rPr>
          <w:lang w:val="lt-LT"/>
        </w:rPr>
        <w:t>.</w:t>
      </w:r>
      <w:r w:rsidRPr="00717659">
        <w:rPr>
          <w:b/>
          <w:lang w:val="lt-LT"/>
        </w:rPr>
        <w:t xml:space="preserve"> Rangovas</w:t>
      </w:r>
      <w:r w:rsidRPr="00717659">
        <w:rPr>
          <w:lang w:val="lt-LT"/>
        </w:rPr>
        <w:t xml:space="preserve"> patvirtina, kad visą riziką yra įvertinęs, pateikdamas savo pasiūlymą (</w:t>
      </w:r>
      <w:r w:rsidRPr="00717659">
        <w:rPr>
          <w:spacing w:val="-7"/>
          <w:lang w:val="lt-LT"/>
        </w:rPr>
        <w:t>konkursui).</w:t>
      </w:r>
      <w:r w:rsidRPr="00717659">
        <w:rPr>
          <w:lang w:val="lt-LT"/>
        </w:rPr>
        <w:t xml:space="preserve"> </w:t>
      </w:r>
    </w:p>
    <w:p w14:paraId="47A0732A" w14:textId="77777777" w:rsidR="001E31E0" w:rsidRPr="00717659" w:rsidRDefault="001E31E0" w:rsidP="001E31E0">
      <w:pPr>
        <w:autoSpaceDE w:val="0"/>
        <w:autoSpaceDN w:val="0"/>
        <w:ind w:firstLine="720"/>
        <w:jc w:val="both"/>
        <w:rPr>
          <w:iCs/>
          <w:strike/>
          <w:lang w:val="lt-LT"/>
        </w:rPr>
      </w:pPr>
      <w:r w:rsidRPr="00717659">
        <w:rPr>
          <w:lang w:val="lt-LT"/>
        </w:rPr>
        <w:t xml:space="preserve">2.8. </w:t>
      </w:r>
      <w:r w:rsidR="0005049A" w:rsidRPr="00D7392A">
        <w:rPr>
          <w:lang w:val="lt-LT"/>
        </w:rPr>
        <w:t>K</w:t>
      </w:r>
      <w:r w:rsidRPr="00717659">
        <w:rPr>
          <w:lang w:val="lt-LT"/>
        </w:rPr>
        <w:t xml:space="preserve">iekio (apimties) keitimas (Sutarties keitimas) privalo atitikti </w:t>
      </w:r>
      <w:r w:rsidRPr="00717659">
        <w:rPr>
          <w:color w:val="000000"/>
          <w:lang w:val="lt-LT"/>
        </w:rPr>
        <w:t xml:space="preserve">Lietuvos Respublikos </w:t>
      </w:r>
      <w:hyperlink r:id="rId5" w:tgtFrame="_blank" w:tooltip="Lietuvos Respublikos viešųjų pirkimų įstatymas" w:history="1">
        <w:r w:rsidRPr="00717659">
          <w:rPr>
            <w:rStyle w:val="Hyperlink"/>
            <w:color w:val="000000"/>
            <w:lang w:val="lt-LT"/>
          </w:rPr>
          <w:t>viešųjų pirkimų įstatymo</w:t>
        </w:r>
      </w:hyperlink>
      <w:r w:rsidRPr="00717659">
        <w:rPr>
          <w:color w:val="000000"/>
          <w:lang w:val="lt-LT"/>
        </w:rPr>
        <w:t xml:space="preserve"> 89 straipsnyje ir Kainodaros taisyklių nustatymo metodikoje (toliau – Metodika), patvirtintoje Viešųjų pirkimų tarnybos direktoriaus 2017 m. birželio 28 d. įsakymu Nr. 1S-95, nustatytas sąlygas.</w:t>
      </w:r>
    </w:p>
    <w:p w14:paraId="716EF0F7" w14:textId="77777777" w:rsidR="001E31E0" w:rsidRPr="00717659" w:rsidRDefault="001E31E0" w:rsidP="001E31E0">
      <w:pPr>
        <w:tabs>
          <w:tab w:val="left" w:pos="720"/>
        </w:tabs>
        <w:ind w:firstLine="720"/>
        <w:jc w:val="both"/>
        <w:rPr>
          <w:lang w:val="lt-LT"/>
        </w:rPr>
      </w:pPr>
      <w:r w:rsidRPr="00717659">
        <w:rPr>
          <w:lang w:val="lt-LT"/>
        </w:rPr>
        <w:t xml:space="preserve">2.9. </w:t>
      </w:r>
      <w:r w:rsidRPr="00717659">
        <w:rPr>
          <w:b/>
          <w:lang w:val="lt-LT"/>
        </w:rPr>
        <w:t>Papildomi darbai</w:t>
      </w:r>
      <w:r w:rsidRPr="00717659">
        <w:rPr>
          <w:lang w:val="lt-LT"/>
        </w:rPr>
        <w:t xml:space="preserve">: </w:t>
      </w:r>
    </w:p>
    <w:p w14:paraId="481F2459" w14:textId="77777777" w:rsidR="001E31E0" w:rsidRPr="00717659" w:rsidRDefault="001E31E0" w:rsidP="001E31E0">
      <w:pPr>
        <w:tabs>
          <w:tab w:val="left" w:pos="720"/>
        </w:tabs>
        <w:ind w:firstLine="851"/>
        <w:jc w:val="both"/>
        <w:rPr>
          <w:lang w:val="lt-LT"/>
        </w:rPr>
      </w:pPr>
      <w:r w:rsidRPr="00717659">
        <w:rPr>
          <w:lang w:val="lt-LT"/>
        </w:rPr>
        <w:t xml:space="preserve">2.9.1. Už darbus, kuriuos </w:t>
      </w:r>
      <w:r w:rsidRPr="00717659">
        <w:rPr>
          <w:b/>
          <w:lang w:val="lt-LT"/>
        </w:rPr>
        <w:t>Rangovas</w:t>
      </w:r>
      <w:r w:rsidRPr="00717659">
        <w:rPr>
          <w:lang w:val="lt-LT"/>
        </w:rPr>
        <w:t xml:space="preserve"> atlieka savarankiškai, be </w:t>
      </w:r>
      <w:r w:rsidRPr="00717659">
        <w:rPr>
          <w:b/>
          <w:lang w:val="lt-LT"/>
        </w:rPr>
        <w:t>Užsakovo</w:t>
      </w:r>
      <w:r w:rsidRPr="00717659">
        <w:rPr>
          <w:lang w:val="lt-LT"/>
        </w:rPr>
        <w:t xml:space="preserve"> leidimo, nukrypdamas nuo Sutarties, neatlyginama. </w:t>
      </w:r>
      <w:r w:rsidRPr="00717659">
        <w:rPr>
          <w:b/>
          <w:lang w:val="lt-LT"/>
        </w:rPr>
        <w:t>Užsakovui</w:t>
      </w:r>
      <w:r w:rsidRPr="00717659">
        <w:rPr>
          <w:lang w:val="lt-LT"/>
        </w:rPr>
        <w:t xml:space="preserve"> pareikalavus, </w:t>
      </w:r>
      <w:r w:rsidRPr="00717659">
        <w:rPr>
          <w:b/>
          <w:lang w:val="lt-LT"/>
        </w:rPr>
        <w:t>Rangovas</w:t>
      </w:r>
      <w:r w:rsidRPr="00717659">
        <w:rPr>
          <w:lang w:val="lt-LT"/>
        </w:rPr>
        <w:t xml:space="preserve"> privalo, per </w:t>
      </w:r>
      <w:r w:rsidRPr="00717659">
        <w:rPr>
          <w:b/>
          <w:lang w:val="lt-LT"/>
        </w:rPr>
        <w:t>Užsakovo</w:t>
      </w:r>
      <w:r w:rsidRPr="00717659">
        <w:rPr>
          <w:lang w:val="lt-LT"/>
        </w:rPr>
        <w:t xml:space="preserve"> nurodytą terminą pašalinti be </w:t>
      </w:r>
      <w:r w:rsidRPr="00717659">
        <w:rPr>
          <w:b/>
          <w:lang w:val="lt-LT"/>
        </w:rPr>
        <w:t>Užsakovo</w:t>
      </w:r>
      <w:r w:rsidRPr="00717659">
        <w:rPr>
          <w:lang w:val="lt-LT"/>
        </w:rPr>
        <w:t xml:space="preserve"> leidimo atliktus darbus;</w:t>
      </w:r>
    </w:p>
    <w:p w14:paraId="6DC24478" w14:textId="77777777" w:rsidR="001E31E0" w:rsidRPr="00717659" w:rsidRDefault="001E31E0" w:rsidP="001E31E0">
      <w:pPr>
        <w:ind w:firstLine="851"/>
        <w:jc w:val="both"/>
        <w:rPr>
          <w:lang w:val="lt-LT"/>
        </w:rPr>
      </w:pPr>
      <w:r w:rsidRPr="00717659">
        <w:rPr>
          <w:lang w:val="lt-LT"/>
        </w:rPr>
        <w:t xml:space="preserve">2.9.2. </w:t>
      </w:r>
      <w:r w:rsidRPr="00717659">
        <w:rPr>
          <w:b/>
          <w:lang w:val="lt-LT"/>
        </w:rPr>
        <w:t>Užsakovas</w:t>
      </w:r>
      <w:r w:rsidRPr="00717659">
        <w:rPr>
          <w:lang w:val="lt-LT"/>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50C99D23" w14:textId="77777777" w:rsidR="001E31E0" w:rsidRPr="00717659" w:rsidRDefault="001E31E0" w:rsidP="001E31E0">
      <w:pPr>
        <w:ind w:firstLine="1134"/>
        <w:jc w:val="both"/>
        <w:rPr>
          <w:lang w:val="lt-LT"/>
        </w:rPr>
      </w:pPr>
      <w:bookmarkStart w:id="0" w:name="part_b7b1481a98e14015bed322ddee170d54"/>
      <w:bookmarkEnd w:id="0"/>
      <w:r w:rsidRPr="00717659">
        <w:rPr>
          <w:lang w:val="lt-LT"/>
        </w:rPr>
        <w:t>2.9.2.1.  pritaikant tiekėjo (</w:t>
      </w:r>
      <w:r w:rsidRPr="00717659">
        <w:rPr>
          <w:b/>
          <w:lang w:val="lt-LT"/>
        </w:rPr>
        <w:t>Rangovo</w:t>
      </w:r>
      <w:r w:rsidRPr="00717659">
        <w:rPr>
          <w:lang w:val="lt-LT"/>
        </w:rPr>
        <w:t xml:space="preserve">) lokalinėje sąmatoje nurodytus darbų įkainius; </w:t>
      </w:r>
    </w:p>
    <w:p w14:paraId="619E3722" w14:textId="77777777" w:rsidR="001E31E0" w:rsidRPr="00717659" w:rsidRDefault="001E31E0" w:rsidP="001E31E0">
      <w:pPr>
        <w:ind w:firstLine="1134"/>
        <w:jc w:val="both"/>
        <w:rPr>
          <w:lang w:val="lt-LT"/>
        </w:rPr>
      </w:pPr>
      <w:bookmarkStart w:id="1" w:name="part_176f8b71fc3b47d191c9d2df2e8303dd"/>
      <w:bookmarkEnd w:id="1"/>
      <w:r w:rsidRPr="00717659">
        <w:rPr>
          <w:lang w:val="lt-LT"/>
        </w:rPr>
        <w:t>2.9.2.2  jei įmanoma,</w:t>
      </w:r>
      <w:r w:rsidR="007B282A">
        <w:rPr>
          <w:lang w:val="lt-LT"/>
        </w:rPr>
        <w:t xml:space="preserve"> išskaičiuojant kainos dalį iš</w:t>
      </w:r>
      <w:r w:rsidRPr="00717659">
        <w:rPr>
          <w:lang w:val="lt-LT"/>
        </w:rPr>
        <w:t xml:space="preserve"> lokalinėje sąmatoje numatyto įkainio</w:t>
      </w:r>
      <w:r w:rsidRPr="00717659">
        <w:rPr>
          <w:iCs/>
          <w:lang w:val="lt-LT"/>
        </w:rPr>
        <w:t>;</w:t>
      </w:r>
    </w:p>
    <w:p w14:paraId="0DB5F104" w14:textId="77777777" w:rsidR="001E31E0" w:rsidRPr="00717659" w:rsidRDefault="001E31E0" w:rsidP="00845E47">
      <w:pPr>
        <w:ind w:firstLine="1134"/>
        <w:jc w:val="both"/>
        <w:rPr>
          <w:lang w:val="lt-LT"/>
        </w:rPr>
      </w:pPr>
      <w:bookmarkStart w:id="2" w:name="part_1f9ab86b537645c8b9f535f816a04bf6"/>
      <w:bookmarkEnd w:id="2"/>
      <w:r w:rsidRPr="00717659">
        <w:rPr>
          <w:lang w:val="lt-LT"/>
        </w:rPr>
        <w:t xml:space="preserve">2.9.2.3.  pritaikant Sutartyje numatytus panašių darbų įkainius. Panašius darbus pagrindžia ir nustato </w:t>
      </w:r>
      <w:r w:rsidRPr="00717659">
        <w:rPr>
          <w:b/>
          <w:lang w:val="lt-LT"/>
        </w:rPr>
        <w:t>Užsakovas</w:t>
      </w:r>
      <w:r w:rsidRPr="00717659">
        <w:rPr>
          <w:i/>
          <w:iCs/>
          <w:lang w:val="lt-LT"/>
        </w:rPr>
        <w:t>;</w:t>
      </w:r>
    </w:p>
    <w:p w14:paraId="17EBDBE1" w14:textId="77777777" w:rsidR="001E31E0" w:rsidRPr="00717659" w:rsidRDefault="001E31E0" w:rsidP="001E31E0">
      <w:pPr>
        <w:ind w:firstLine="1134"/>
        <w:jc w:val="both"/>
        <w:rPr>
          <w:lang w:val="lt-LT"/>
        </w:rPr>
      </w:pPr>
      <w:bookmarkStart w:id="3" w:name="part_f3da265f8f59411ebe3fe48522ea2d9a"/>
      <w:bookmarkEnd w:id="3"/>
      <w:r w:rsidRPr="00717659">
        <w:rPr>
          <w:lang w:val="lt-LT"/>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4E5F0DC5" w14:textId="77777777" w:rsidR="001E31E0" w:rsidRPr="00717659" w:rsidRDefault="001E31E0" w:rsidP="001E31E0">
      <w:pPr>
        <w:ind w:firstLine="720"/>
        <w:jc w:val="both"/>
        <w:rPr>
          <w:lang w:val="lt-LT"/>
        </w:rPr>
      </w:pPr>
      <w:r w:rsidRPr="00717659">
        <w:rPr>
          <w:lang w:val="lt-LT"/>
        </w:rPr>
        <w:t>2.10. Apie papildomų darbų atlikimo poreikį šalys viena kitą privalo informuoti ne vėliau kaip per 5 darbo dienas nuo tokio poreikio atsiradimo dienos;</w:t>
      </w:r>
    </w:p>
    <w:p w14:paraId="2FA01FE6" w14:textId="77777777" w:rsidR="001E31E0" w:rsidRPr="00717659" w:rsidRDefault="001E31E0" w:rsidP="001E31E0">
      <w:pPr>
        <w:ind w:firstLine="720"/>
        <w:jc w:val="both"/>
        <w:rPr>
          <w:lang w:val="lt-LT"/>
        </w:rPr>
      </w:pPr>
      <w:r w:rsidRPr="00717659">
        <w:rPr>
          <w:lang w:val="lt-LT"/>
        </w:rPr>
        <w:t xml:space="preserve">2.11. Jeigu atlikti papildomus darbus siūlo </w:t>
      </w:r>
      <w:r w:rsidRPr="00717659">
        <w:rPr>
          <w:b/>
          <w:lang w:val="lt-LT"/>
        </w:rPr>
        <w:t>Rangovas</w:t>
      </w:r>
      <w:r w:rsidRPr="00717659">
        <w:rPr>
          <w:lang w:val="lt-LT"/>
        </w:rPr>
        <w:t xml:space="preserve">, papildomų darbų būtinumą </w:t>
      </w:r>
      <w:r w:rsidRPr="00717659">
        <w:rPr>
          <w:b/>
          <w:lang w:val="lt-LT"/>
        </w:rPr>
        <w:t>Rangovas</w:t>
      </w:r>
      <w:r w:rsidRPr="00717659">
        <w:rPr>
          <w:lang w:val="lt-LT"/>
        </w:rPr>
        <w:t xml:space="preserve"> visais atvejais turi pagrįsti dokumentais, kurie turi būti pateikti vertinimui</w:t>
      </w:r>
      <w:r w:rsidRPr="00717659">
        <w:rPr>
          <w:b/>
          <w:lang w:val="lt-LT"/>
        </w:rPr>
        <w:t xml:space="preserve"> Užsakovui</w:t>
      </w:r>
      <w:r w:rsidRPr="00717659">
        <w:rPr>
          <w:lang w:val="lt-LT"/>
        </w:rPr>
        <w:t>;</w:t>
      </w:r>
    </w:p>
    <w:p w14:paraId="2CF49286" w14:textId="77777777" w:rsidR="001E31E0" w:rsidRPr="00717659" w:rsidRDefault="001E31E0" w:rsidP="001E31E0">
      <w:pPr>
        <w:ind w:firstLine="720"/>
        <w:jc w:val="both"/>
        <w:rPr>
          <w:lang w:val="lt-LT"/>
        </w:rPr>
      </w:pPr>
      <w:r w:rsidRPr="00717659">
        <w:rPr>
          <w:lang w:val="lt-LT"/>
        </w:rPr>
        <w:t xml:space="preserve">2.12. Jei </w:t>
      </w:r>
      <w:r w:rsidRPr="00717659">
        <w:rPr>
          <w:b/>
          <w:lang w:val="lt-LT"/>
        </w:rPr>
        <w:t>Rangovas</w:t>
      </w:r>
      <w:r w:rsidRPr="00717659">
        <w:rPr>
          <w:lang w:val="lt-LT"/>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717659">
        <w:rPr>
          <w:b/>
          <w:lang w:val="lt-LT"/>
        </w:rPr>
        <w:t>Rangovo</w:t>
      </w:r>
      <w:r w:rsidRPr="00717659">
        <w:rPr>
          <w:lang w:val="lt-LT"/>
        </w:rPr>
        <w:t xml:space="preserve"> pagal Sutartį atliktų darbų kiekiai (apimtys), nesant sutarties Šalių raštiško susitarimo dėl jų atlikimo, nelaikomi </w:t>
      </w:r>
      <w:r w:rsidRPr="00717659">
        <w:rPr>
          <w:lang w:val="lt-LT"/>
        </w:rPr>
        <w:lastRenderedPageBreak/>
        <w:t xml:space="preserve">(nepripažįstami) papildomais darbais (nepriklausomai nuo to ar šie darbai yra būtini šiai Sutarčiai įvykdyti ar ne) ir šalys sutaria kad tokie darbai laikomi atliktais </w:t>
      </w:r>
      <w:r w:rsidRPr="00717659">
        <w:rPr>
          <w:b/>
          <w:lang w:val="lt-LT"/>
        </w:rPr>
        <w:t>Rangovo</w:t>
      </w:r>
      <w:r w:rsidRPr="00717659">
        <w:rPr>
          <w:lang w:val="lt-LT"/>
        </w:rPr>
        <w:t xml:space="preserve"> pastangų ir išteklių (piniginių, materialinių ir/ar kitų) sąskaita, o </w:t>
      </w:r>
      <w:r w:rsidRPr="00717659">
        <w:rPr>
          <w:b/>
          <w:lang w:val="lt-LT"/>
        </w:rPr>
        <w:t xml:space="preserve">Užsakovas </w:t>
      </w:r>
      <w:r w:rsidRPr="00717659">
        <w:rPr>
          <w:lang w:val="lt-LT"/>
        </w:rPr>
        <w:t xml:space="preserve">už šiuos darbus </w:t>
      </w:r>
      <w:r w:rsidRPr="00717659">
        <w:rPr>
          <w:b/>
          <w:lang w:val="lt-LT"/>
        </w:rPr>
        <w:t>Rangovui</w:t>
      </w:r>
      <w:r w:rsidRPr="00717659">
        <w:rPr>
          <w:lang w:val="lt-LT"/>
        </w:rPr>
        <w:t xml:space="preserve"> nemoka.</w:t>
      </w:r>
    </w:p>
    <w:p w14:paraId="3DA5DB99" w14:textId="77777777" w:rsidR="001E31E0" w:rsidRPr="00717659" w:rsidRDefault="001E31E0" w:rsidP="001E31E0">
      <w:pPr>
        <w:ind w:firstLine="720"/>
        <w:jc w:val="both"/>
        <w:rPr>
          <w:lang w:val="lt-LT"/>
        </w:rPr>
      </w:pPr>
    </w:p>
    <w:p w14:paraId="1EE649E9" w14:textId="77777777" w:rsidR="001E31E0" w:rsidRPr="00717659" w:rsidRDefault="001E31E0" w:rsidP="001E31E0">
      <w:pPr>
        <w:ind w:firstLine="720"/>
        <w:jc w:val="center"/>
        <w:rPr>
          <w:b/>
          <w:lang w:val="lt-LT" w:eastAsia="ru-RU"/>
        </w:rPr>
      </w:pPr>
      <w:r w:rsidRPr="00717659">
        <w:rPr>
          <w:b/>
          <w:lang w:val="lt-LT" w:eastAsia="ru-RU"/>
        </w:rPr>
        <w:t>III. ATSISKAITYMO IR MOKĖJIMO TVARKA</w:t>
      </w:r>
    </w:p>
    <w:p w14:paraId="03AE3482" w14:textId="77777777" w:rsidR="001E31E0" w:rsidRPr="00717659" w:rsidRDefault="001E31E0" w:rsidP="001E31E0">
      <w:pPr>
        <w:ind w:firstLine="720"/>
        <w:jc w:val="both"/>
        <w:rPr>
          <w:lang w:val="lt-LT" w:eastAsia="ru-RU"/>
        </w:rPr>
      </w:pPr>
      <w:r w:rsidRPr="00717659">
        <w:rPr>
          <w:lang w:val="lt-LT" w:eastAsia="ru-RU"/>
        </w:rPr>
        <w:t>3.1. Už atliktus Darbus Užsakovas su Rangovu atsiskaito mokėjimo pavedimu, pinigus pervesdamas į Rangovo atsiskaitomąją sąskaitą ne vėliau kaip per 30 (trisdešimt) kalendorinių dienų nuo PVM sąskaitos faktūros gavimo dienos, prieš tai pasirašius Rangovo pare</w:t>
      </w:r>
      <w:r w:rsidR="00045435">
        <w:rPr>
          <w:lang w:val="lt-LT" w:eastAsia="ru-RU"/>
        </w:rPr>
        <w:t>n</w:t>
      </w:r>
      <w:r w:rsidRPr="00717659">
        <w:rPr>
          <w:lang w:val="lt-LT" w:eastAsia="ru-RU"/>
        </w:rPr>
        <w:t xml:space="preserve">gtą Darbų priėmimo - perdavimo aktą. </w:t>
      </w:r>
    </w:p>
    <w:p w14:paraId="4D210FEE" w14:textId="77777777" w:rsidR="001E31E0" w:rsidRPr="00717659" w:rsidRDefault="001E31E0" w:rsidP="001E31E0">
      <w:pPr>
        <w:ind w:firstLine="720"/>
        <w:jc w:val="both"/>
        <w:rPr>
          <w:lang w:val="lt-LT" w:eastAsia="ru-RU"/>
        </w:rPr>
      </w:pPr>
      <w:r w:rsidRPr="00717659">
        <w:rPr>
          <w:lang w:val="lt-LT" w:eastAsia="ru-RU"/>
        </w:rPr>
        <w:t xml:space="preserve">3.2. Rangovas PVM sąskaitą faktūrą privalės pateikti naudodamasis informacinės sistemos  </w:t>
      </w:r>
      <w:proofErr w:type="spellStart"/>
      <w:r w:rsidRPr="00717659">
        <w:rPr>
          <w:lang w:val="lt-LT" w:eastAsia="ru-RU"/>
        </w:rPr>
        <w:t>E.sąskaita</w:t>
      </w:r>
      <w:proofErr w:type="spellEnd"/>
      <w:r w:rsidRPr="00717659">
        <w:rPr>
          <w:lang w:val="lt-LT" w:eastAsia="ru-RU"/>
        </w:rPr>
        <w:t>“ priemonėmis.</w:t>
      </w:r>
      <w:r w:rsidRPr="00717659">
        <w:rPr>
          <w:lang w:val="lt-LT"/>
        </w:rPr>
        <w:t xml:space="preserve"> </w:t>
      </w:r>
      <w:r w:rsidRPr="00717659">
        <w:rPr>
          <w:lang w:val="lt-LT" w:eastAsia="ru-RU"/>
        </w:rPr>
        <w:t>Rangovui nepateikus sąskaitos faktūros per „E. sąskaita“, Užsakovas turi teisę nevykdyti mokėjimo.</w:t>
      </w:r>
    </w:p>
    <w:p w14:paraId="086CF9DA" w14:textId="77777777" w:rsidR="001E31E0" w:rsidRPr="00717659" w:rsidRDefault="001E31E0" w:rsidP="001E31E0">
      <w:pPr>
        <w:ind w:firstLine="720"/>
        <w:jc w:val="both"/>
        <w:rPr>
          <w:lang w:val="lt-LT" w:eastAsia="ru-RU"/>
        </w:rPr>
      </w:pPr>
      <w:r w:rsidRPr="00717659">
        <w:rPr>
          <w:lang w:val="lt-LT" w:eastAsia="ru-RU"/>
        </w:rPr>
        <w:t>3.3. Užsakovas turi teisę sulaikyti apmokėjimą, jei:</w:t>
      </w:r>
    </w:p>
    <w:p w14:paraId="57B9D23F" w14:textId="77777777" w:rsidR="001E31E0" w:rsidRPr="00717659" w:rsidRDefault="001E31E0" w:rsidP="001E31E0">
      <w:pPr>
        <w:ind w:firstLine="851"/>
        <w:jc w:val="both"/>
        <w:rPr>
          <w:lang w:val="lt-LT" w:eastAsia="ru-RU"/>
        </w:rPr>
      </w:pPr>
      <w:r w:rsidRPr="00717659">
        <w:rPr>
          <w:lang w:val="lt-LT" w:eastAsia="ru-RU"/>
        </w:rPr>
        <w:t>3.3.1. po atliktų Darbų priėmimo - perdavimo akto pasirašymo paaiškėja atliktų Darbų rezultato trūkumai, jeigu jų nebuvo įmanoma pastebėti Darbų perdavimo ir priėmimo metu;</w:t>
      </w:r>
    </w:p>
    <w:p w14:paraId="0EC3A19E" w14:textId="77777777" w:rsidR="001E31E0" w:rsidRPr="00717659" w:rsidRDefault="001E31E0" w:rsidP="001E31E0">
      <w:pPr>
        <w:ind w:firstLine="851"/>
        <w:jc w:val="both"/>
        <w:rPr>
          <w:lang w:val="lt-LT" w:eastAsia="ru-RU"/>
        </w:rPr>
      </w:pPr>
      <w:r w:rsidRPr="00717659">
        <w:rPr>
          <w:lang w:val="lt-LT" w:eastAsia="ru-RU"/>
        </w:rPr>
        <w:t>3.3.2. po atliktų Darbų priėmimo - perdavimo akto pasirašymo paaiškėja, kad Užsakovui padaryti nuostoliai dėl Rangovo kaltės (pvz. sugadinta įranga, pažeistos komunikacijos, tinklai ir pan.).</w:t>
      </w:r>
    </w:p>
    <w:p w14:paraId="021BDF01" w14:textId="77777777" w:rsidR="001E31E0" w:rsidRPr="00717659" w:rsidRDefault="001E31E0" w:rsidP="001E31E0">
      <w:pPr>
        <w:ind w:firstLine="720"/>
        <w:jc w:val="both"/>
        <w:rPr>
          <w:lang w:val="lt-LT"/>
        </w:rPr>
      </w:pPr>
      <w:r w:rsidRPr="00717659">
        <w:rPr>
          <w:lang w:val="lt-LT" w:eastAsia="ru-RU"/>
        </w:rPr>
        <w:t>3.4. Užsakovas, nepagrįstai uždelsęs atsiskaityti už atliktus Darbus nustatytuoju laiku, moka Rangovui 0,02 proc. dydžio delspinigius už kiekvieną uždelstą dieną, skaičiuojant nuo atliktų, bet neapmokėtų Darbų kainos.</w:t>
      </w:r>
    </w:p>
    <w:p w14:paraId="0246CA1C" w14:textId="77777777" w:rsidR="001E31E0" w:rsidRPr="00717659" w:rsidRDefault="001E31E0" w:rsidP="001E31E0">
      <w:pPr>
        <w:ind w:firstLine="720"/>
        <w:jc w:val="both"/>
        <w:rPr>
          <w:lang w:val="lt-LT"/>
        </w:rPr>
      </w:pPr>
      <w:r w:rsidRPr="00717659">
        <w:rPr>
          <w:lang w:val="lt-LT"/>
        </w:rPr>
        <w:t>3.5.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70C4561C" w14:textId="77777777" w:rsidR="001E31E0" w:rsidRPr="00717659" w:rsidRDefault="001E31E0" w:rsidP="001E31E0">
      <w:pPr>
        <w:ind w:firstLine="720"/>
        <w:jc w:val="both"/>
        <w:rPr>
          <w:lang w:val="lt-LT"/>
        </w:rPr>
      </w:pPr>
    </w:p>
    <w:p w14:paraId="37285B04" w14:textId="77777777" w:rsidR="001E31E0" w:rsidRPr="00717659" w:rsidRDefault="001E31E0" w:rsidP="001E31E0">
      <w:pPr>
        <w:ind w:firstLine="720"/>
        <w:jc w:val="center"/>
        <w:rPr>
          <w:b/>
          <w:lang w:val="lt-LT" w:eastAsia="ru-RU"/>
        </w:rPr>
      </w:pPr>
      <w:r w:rsidRPr="00717659">
        <w:rPr>
          <w:b/>
          <w:lang w:val="lt-LT" w:eastAsia="ru-RU"/>
        </w:rPr>
        <w:t>IV. DARBŲ ATLIKIMO TERMINAI</w:t>
      </w:r>
    </w:p>
    <w:p w14:paraId="22387B8D" w14:textId="77777777" w:rsidR="001E31E0" w:rsidRDefault="001E31E0" w:rsidP="001E31E0">
      <w:pPr>
        <w:ind w:firstLine="720"/>
        <w:jc w:val="both"/>
        <w:rPr>
          <w:lang w:val="lt-LT" w:eastAsia="ru-RU"/>
        </w:rPr>
      </w:pPr>
      <w:r w:rsidRPr="00717659">
        <w:rPr>
          <w:lang w:val="lt-LT" w:eastAsia="ru-RU"/>
        </w:rPr>
        <w:t xml:space="preserve">4.1. Rangovas darbus pradeda vykdyti </w:t>
      </w:r>
      <w:r w:rsidR="00D7392A" w:rsidRPr="00D7392A">
        <w:rPr>
          <w:color w:val="222222"/>
          <w:shd w:val="clear" w:color="auto" w:fill="FFFFFF"/>
          <w:lang w:val="lt-LT"/>
        </w:rPr>
        <w:t>2024 m. birželio 3 d</w:t>
      </w:r>
      <w:r w:rsidRPr="00D7392A">
        <w:rPr>
          <w:lang w:val="lt-LT" w:eastAsia="ru-RU"/>
        </w:rPr>
        <w:t>.</w:t>
      </w:r>
    </w:p>
    <w:p w14:paraId="6BE8948E" w14:textId="402E4214" w:rsidR="001E31E0" w:rsidRPr="00FF5729" w:rsidRDefault="001E31E0" w:rsidP="00FF5729">
      <w:pPr>
        <w:tabs>
          <w:tab w:val="left" w:pos="0"/>
          <w:tab w:val="left" w:pos="426"/>
        </w:tabs>
        <w:suppressAutoHyphens/>
        <w:ind w:firstLine="709"/>
        <w:jc w:val="both"/>
        <w:rPr>
          <w:lang w:val="lt-LT"/>
        </w:rPr>
      </w:pPr>
      <w:r w:rsidRPr="00717659">
        <w:rPr>
          <w:lang w:eastAsia="ru-RU"/>
        </w:rPr>
        <w:t>4.2</w:t>
      </w:r>
      <w:r w:rsidRPr="00FF5729">
        <w:rPr>
          <w:lang w:val="lt-LT" w:eastAsia="ru-RU"/>
        </w:rPr>
        <w:t xml:space="preserve">. </w:t>
      </w:r>
      <w:r w:rsidR="00FF5729" w:rsidRPr="00FF5729">
        <w:rPr>
          <w:shd w:val="clear" w:color="auto" w:fill="FFFFFF"/>
          <w:lang w:val="lt-LT"/>
        </w:rPr>
        <w:t>Darbų pabaiga</w:t>
      </w:r>
      <w:r w:rsidR="00FF5729" w:rsidRPr="00FF5729">
        <w:rPr>
          <w:color w:val="222222"/>
          <w:shd w:val="clear" w:color="auto" w:fill="FFFFFF"/>
          <w:lang w:val="lt-LT"/>
        </w:rPr>
        <w:t xml:space="preserve"> – </w:t>
      </w:r>
      <w:r w:rsidR="00FF5729" w:rsidRPr="00D7392A">
        <w:rPr>
          <w:color w:val="222222"/>
          <w:shd w:val="clear" w:color="auto" w:fill="FFFFFF"/>
          <w:lang w:val="lt-LT"/>
        </w:rPr>
        <w:t>202</w:t>
      </w:r>
      <w:r w:rsidR="000F79E1">
        <w:rPr>
          <w:color w:val="222222"/>
          <w:shd w:val="clear" w:color="auto" w:fill="FFFFFF"/>
          <w:lang w:val="lt-LT"/>
        </w:rPr>
        <w:t>4</w:t>
      </w:r>
      <w:r w:rsidR="00FF5729" w:rsidRPr="00D7392A">
        <w:rPr>
          <w:color w:val="222222"/>
          <w:shd w:val="clear" w:color="auto" w:fill="FFFFFF"/>
          <w:lang w:val="lt-LT"/>
        </w:rPr>
        <w:t xml:space="preserve"> m. rugpjūčio 23 d.</w:t>
      </w:r>
      <w:r w:rsidR="00FF5729" w:rsidRPr="00FF5729">
        <w:rPr>
          <w:color w:val="222222"/>
          <w:shd w:val="clear" w:color="auto" w:fill="FFFFFF"/>
          <w:lang w:val="lt-LT"/>
        </w:rPr>
        <w:t xml:space="preserve"> Pastaba: iki darbų pabaigimo dienos rangovas užsakovui turi pateikti visą reikalingą dokumentaciją pagal Lietuvoje galiojančius normatyvinius aktus ir dokumentus (šilumos punkto pridavimas VERT (Valstybinė energetikos reguliavimo taryba) pareigūnams, Kauno energija atstovams ir, esant reikalui, kitiems atsakingiems asmenims).</w:t>
      </w:r>
      <w:r w:rsidR="00FF5729" w:rsidRPr="00FF5729">
        <w:rPr>
          <w:lang w:val="lt-LT"/>
        </w:rPr>
        <w:t xml:space="preserve"> Darbų atlikimo terminas yra esminė sutarties sąlygų dalis. Į darbų atlikimo terminą neįskaitomas darbų atlikimo sustabdymo laikotarpis, kurio poreikis atsiranda ne dėl tiekėjo kaltės.</w:t>
      </w:r>
    </w:p>
    <w:p w14:paraId="5497FE9A" w14:textId="77777777" w:rsidR="001E31E0" w:rsidRPr="00717659" w:rsidRDefault="001E31E0" w:rsidP="001E31E0">
      <w:pPr>
        <w:ind w:firstLine="720"/>
        <w:jc w:val="both"/>
        <w:rPr>
          <w:lang w:val="lt-LT" w:eastAsia="ru-RU"/>
        </w:rPr>
      </w:pPr>
      <w:r w:rsidRPr="00717659">
        <w:rPr>
          <w:lang w:val="lt-LT"/>
        </w:rPr>
        <w:t>4.3. Jeigu Rangovas vėluoja atlikti Darbus iki Darbų atlikimo termino, nurodyto Sutarties 4.2 punkte pabaigos,</w:t>
      </w:r>
      <w:r w:rsidRPr="00717659">
        <w:rPr>
          <w:color w:val="000000"/>
          <w:spacing w:val="-1"/>
          <w:lang w:val="lt-LT"/>
        </w:rPr>
        <w:t xml:space="preserve"> </w:t>
      </w:r>
      <w:r w:rsidRPr="00717659">
        <w:rPr>
          <w:lang w:val="lt-LT"/>
        </w:rPr>
        <w:t>moka Užsakovui delspinigius, kurių dydis yra 0.02 proc.</w:t>
      </w:r>
      <w:r w:rsidRPr="00717659">
        <w:rPr>
          <w:lang w:val="lt-LT" w:eastAsia="ru-RU"/>
        </w:rPr>
        <w:t xml:space="preserve"> už kiekvieną uždelstą dieną, skaičiuojant nuo pradinės sutarties Darbų kainos.</w:t>
      </w:r>
    </w:p>
    <w:p w14:paraId="660F2CE4" w14:textId="77777777" w:rsidR="001E31E0" w:rsidRPr="00717659" w:rsidRDefault="001E31E0" w:rsidP="001E31E0">
      <w:pPr>
        <w:ind w:firstLine="720"/>
        <w:jc w:val="both"/>
        <w:rPr>
          <w:lang w:val="lt-LT"/>
        </w:rPr>
      </w:pPr>
    </w:p>
    <w:p w14:paraId="6F3A0396" w14:textId="77777777" w:rsidR="001E31E0" w:rsidRPr="00717659" w:rsidRDefault="001E31E0" w:rsidP="001E31E0">
      <w:pPr>
        <w:ind w:firstLine="720"/>
        <w:jc w:val="center"/>
        <w:rPr>
          <w:b/>
          <w:lang w:val="lt-LT" w:eastAsia="ru-RU"/>
        </w:rPr>
      </w:pPr>
      <w:r w:rsidRPr="00717659">
        <w:rPr>
          <w:b/>
          <w:lang w:val="lt-LT" w:eastAsia="ru-RU"/>
        </w:rPr>
        <w:t>V. ŠALIŲ ATSAKOMYBĖ</w:t>
      </w:r>
    </w:p>
    <w:p w14:paraId="1FA88CC0" w14:textId="77777777" w:rsidR="001E31E0" w:rsidRPr="00717659" w:rsidRDefault="001E31E0" w:rsidP="001E31E0">
      <w:pPr>
        <w:ind w:firstLine="720"/>
        <w:rPr>
          <w:b/>
          <w:lang w:val="lt-LT" w:eastAsia="ru-RU"/>
        </w:rPr>
      </w:pPr>
      <w:r w:rsidRPr="00717659">
        <w:rPr>
          <w:b/>
          <w:lang w:val="lt-LT" w:eastAsia="ru-RU"/>
        </w:rPr>
        <w:t>5.1.</w:t>
      </w:r>
      <w:r w:rsidRPr="00717659">
        <w:rPr>
          <w:lang w:val="lt-LT" w:eastAsia="ru-RU"/>
        </w:rPr>
        <w:t xml:space="preserve"> </w:t>
      </w:r>
      <w:r w:rsidRPr="00717659">
        <w:rPr>
          <w:b/>
          <w:lang w:val="lt-LT" w:eastAsia="ru-RU"/>
        </w:rPr>
        <w:t>Užsakovas įsipareigoja:</w:t>
      </w:r>
    </w:p>
    <w:p w14:paraId="202C73F3" w14:textId="77777777" w:rsidR="001E31E0" w:rsidRPr="00717659" w:rsidRDefault="001E31E0" w:rsidP="001E31E0">
      <w:pPr>
        <w:ind w:firstLine="720"/>
        <w:jc w:val="both"/>
        <w:rPr>
          <w:lang w:val="lt-LT" w:eastAsia="ru-RU"/>
        </w:rPr>
      </w:pPr>
      <w:r w:rsidRPr="00717659">
        <w:rPr>
          <w:lang w:val="lt-LT" w:eastAsia="ru-RU"/>
        </w:rPr>
        <w:t xml:space="preserve">5.1.1. Ne vėliau kaip per 5 darbo dienas nuo Sutarties įsigaliojimo dienos perduoti Rangovui patalpas Sutartyje numatytiems darbams atlikti. </w:t>
      </w:r>
    </w:p>
    <w:p w14:paraId="6468EEB7" w14:textId="77777777" w:rsidR="001E31E0" w:rsidRPr="00717659" w:rsidRDefault="001E31E0" w:rsidP="001E31E0">
      <w:pPr>
        <w:ind w:firstLine="720"/>
        <w:jc w:val="both"/>
        <w:rPr>
          <w:lang w:val="lt-LT" w:eastAsia="ru-RU"/>
        </w:rPr>
      </w:pPr>
      <w:r w:rsidRPr="00717659">
        <w:rPr>
          <w:lang w:val="lt-LT" w:eastAsia="ru-RU"/>
        </w:rPr>
        <w:t>5.1.2. Pateikti visus reikalingus leidimus Darbams atlikti, jeigu tokie leidimai reikalingi pagal galiojančius norminius aktus.</w:t>
      </w:r>
    </w:p>
    <w:p w14:paraId="289AE096" w14:textId="77777777" w:rsidR="001E31E0" w:rsidRPr="00717659" w:rsidRDefault="001E31E0" w:rsidP="001E31E0">
      <w:pPr>
        <w:ind w:firstLine="720"/>
        <w:jc w:val="both"/>
        <w:rPr>
          <w:lang w:val="lt-LT" w:eastAsia="ru-RU"/>
        </w:rPr>
      </w:pPr>
      <w:r w:rsidRPr="00717659">
        <w:rPr>
          <w:lang w:val="lt-LT" w:eastAsia="ru-RU"/>
        </w:rPr>
        <w:t xml:space="preserve">5.1.3. Užtikrinti, kad Rangovas per visą Sutarties laikotarpį galėtų patekti į Darbų atlikimo patalpas. </w:t>
      </w:r>
    </w:p>
    <w:p w14:paraId="58A6A8DE" w14:textId="77777777" w:rsidR="001E31E0" w:rsidRPr="00717659" w:rsidRDefault="001E31E0" w:rsidP="001E31E0">
      <w:pPr>
        <w:ind w:firstLine="720"/>
        <w:jc w:val="both"/>
        <w:rPr>
          <w:lang w:val="lt-LT" w:eastAsia="ru-RU"/>
        </w:rPr>
      </w:pPr>
      <w:r w:rsidRPr="00717659">
        <w:rPr>
          <w:lang w:val="lt-LT" w:eastAsia="ru-RU"/>
        </w:rPr>
        <w:t xml:space="preserve">5.1.4. Per visą Darbų atlikimo laikotarpį sudaryti galimybę naudotis Darbams atlikti reikalinga elektros energija ir vandeniu. </w:t>
      </w:r>
    </w:p>
    <w:p w14:paraId="0CA92657" w14:textId="77777777" w:rsidR="001E31E0" w:rsidRPr="00717659" w:rsidRDefault="001E31E0" w:rsidP="001E31E0">
      <w:pPr>
        <w:ind w:firstLine="720"/>
        <w:jc w:val="both"/>
        <w:rPr>
          <w:lang w:val="lt-LT" w:eastAsia="ru-RU"/>
        </w:rPr>
      </w:pPr>
      <w:r w:rsidRPr="00717659">
        <w:rPr>
          <w:lang w:val="lt-LT" w:eastAsia="ru-RU"/>
        </w:rPr>
        <w:t>5.1.5. Priimti Rangovo atliktus Darbus ir pasirašyti atliktų Darbų perdavimo - priėmimo aktą per 3 (tris) darbo dienas nuo šio akto gavimo dienos arba per šį laikotarpį pateikti motyvuotą atsisakymą pasirašyti atliktų Darbų perdavimo - priėmimo aktą.</w:t>
      </w:r>
    </w:p>
    <w:p w14:paraId="50309B57" w14:textId="77777777" w:rsidR="001E31E0" w:rsidRPr="00717659" w:rsidRDefault="001E31E0" w:rsidP="001E31E0">
      <w:pPr>
        <w:ind w:firstLine="709"/>
        <w:jc w:val="both"/>
        <w:rPr>
          <w:lang w:val="lt-LT"/>
        </w:rPr>
      </w:pPr>
      <w:r w:rsidRPr="00717659">
        <w:rPr>
          <w:lang w:val="lt-LT" w:eastAsia="ru-RU"/>
        </w:rPr>
        <w:t xml:space="preserve">5.2. </w:t>
      </w:r>
      <w:r w:rsidRPr="00717659">
        <w:rPr>
          <w:b/>
          <w:lang w:val="lt-LT"/>
        </w:rPr>
        <w:t xml:space="preserve">Užsakovas </w:t>
      </w:r>
      <w:r w:rsidRPr="00717659">
        <w:rPr>
          <w:lang w:val="lt-LT"/>
        </w:rPr>
        <w:t>turi teisę:</w:t>
      </w:r>
    </w:p>
    <w:p w14:paraId="73C43A3C" w14:textId="77777777" w:rsidR="001E31E0" w:rsidRPr="00717659" w:rsidRDefault="001E31E0" w:rsidP="001E31E0">
      <w:pPr>
        <w:ind w:firstLine="709"/>
        <w:jc w:val="both"/>
        <w:rPr>
          <w:lang w:val="lt-LT"/>
        </w:rPr>
      </w:pPr>
      <w:r w:rsidRPr="00717659">
        <w:rPr>
          <w:lang w:val="lt-LT"/>
        </w:rPr>
        <w:lastRenderedPageBreak/>
        <w:t>5.2.1. kontroliuoti atliekamų darbų kiekį, terminus ir kokybę;</w:t>
      </w:r>
    </w:p>
    <w:p w14:paraId="49FB03A3" w14:textId="77777777" w:rsidR="001E31E0" w:rsidRPr="00717659" w:rsidRDefault="001E31E0" w:rsidP="001E31E0">
      <w:pPr>
        <w:ind w:firstLine="709"/>
        <w:jc w:val="both"/>
        <w:rPr>
          <w:lang w:val="lt-LT"/>
        </w:rPr>
      </w:pPr>
      <w:r w:rsidRPr="00717659">
        <w:rPr>
          <w:lang w:val="lt-LT"/>
        </w:rPr>
        <w:t xml:space="preserve">5.2.2. atsisakyti dalies Sutartyje numatytų dar neatliktų remonto darbų įspėjęs </w:t>
      </w:r>
      <w:r w:rsidRPr="00717659">
        <w:rPr>
          <w:b/>
          <w:lang w:val="lt-LT"/>
        </w:rPr>
        <w:t>Rangovą</w:t>
      </w:r>
      <w:r w:rsidRPr="00717659">
        <w:rPr>
          <w:lang w:val="lt-LT"/>
        </w:rPr>
        <w:t xml:space="preserve"> apie tai ne vėliau kaip likus </w:t>
      </w:r>
      <w:r w:rsidR="00717659" w:rsidRPr="00717659">
        <w:rPr>
          <w:i/>
          <w:lang w:val="lt-LT"/>
        </w:rPr>
        <w:t>5 dienoms</w:t>
      </w:r>
      <w:r w:rsidRPr="00717659">
        <w:rPr>
          <w:lang w:val="lt-LT"/>
        </w:rPr>
        <w:t xml:space="preserve"> iki konkrečių darbų atlikimo pradžios;</w:t>
      </w:r>
    </w:p>
    <w:p w14:paraId="3DC75729" w14:textId="77777777" w:rsidR="001E31E0" w:rsidRPr="00717659" w:rsidRDefault="001E31E0" w:rsidP="001E31E0">
      <w:pPr>
        <w:ind w:firstLine="709"/>
        <w:jc w:val="both"/>
        <w:rPr>
          <w:lang w:val="lt-LT"/>
        </w:rPr>
      </w:pPr>
      <w:r w:rsidRPr="00717659">
        <w:rPr>
          <w:lang w:val="lt-LT"/>
        </w:rPr>
        <w:t>5.2.3. skirti prižiūrėtoją sutartiniams įsipareigojimams kontroliuoti.</w:t>
      </w:r>
    </w:p>
    <w:p w14:paraId="23679CA8" w14:textId="77777777" w:rsidR="001E31E0" w:rsidRPr="00717659" w:rsidRDefault="001E31E0" w:rsidP="001E31E0">
      <w:pPr>
        <w:ind w:firstLine="720"/>
        <w:rPr>
          <w:b/>
          <w:lang w:val="lt-LT" w:eastAsia="ru-RU"/>
        </w:rPr>
      </w:pPr>
      <w:r w:rsidRPr="00717659">
        <w:rPr>
          <w:b/>
          <w:lang w:val="lt-LT" w:eastAsia="ru-RU"/>
        </w:rPr>
        <w:t>5.3.</w:t>
      </w:r>
      <w:r w:rsidRPr="00717659">
        <w:rPr>
          <w:lang w:val="lt-LT" w:eastAsia="ru-RU"/>
        </w:rPr>
        <w:t xml:space="preserve"> </w:t>
      </w:r>
      <w:r w:rsidRPr="00717659">
        <w:rPr>
          <w:b/>
          <w:lang w:val="lt-LT" w:eastAsia="ru-RU"/>
        </w:rPr>
        <w:t>Rangovas įsipareigoja:</w:t>
      </w:r>
    </w:p>
    <w:p w14:paraId="58F1ADEC" w14:textId="77777777" w:rsidR="001E31E0" w:rsidRPr="00717659" w:rsidRDefault="001E31E0" w:rsidP="001E31E0">
      <w:pPr>
        <w:ind w:firstLine="720"/>
        <w:jc w:val="both"/>
        <w:rPr>
          <w:lang w:val="lt-LT" w:eastAsia="ru-RU"/>
        </w:rPr>
      </w:pPr>
      <w:r w:rsidRPr="00717659">
        <w:rPr>
          <w:lang w:val="lt-LT" w:eastAsia="ru-RU"/>
        </w:rPr>
        <w:t>5.3.1. Atlikti Darbus, vadovaudamasis Sutarties sąlygomis, Užsakovo pateiktomis techninėmis specifikacijomis, Lietuvos Respublikoje galiojančių įstatymų, poįstatyminių aktų, normatyvinių statybos dokumentų ir Statybos techninių reglamentų reikalavimų.</w:t>
      </w:r>
    </w:p>
    <w:p w14:paraId="4AAA2F38" w14:textId="77777777" w:rsidR="001E31E0" w:rsidRPr="00717659" w:rsidRDefault="001E31E0" w:rsidP="001E31E0">
      <w:pPr>
        <w:ind w:firstLine="720"/>
        <w:jc w:val="both"/>
        <w:rPr>
          <w:lang w:val="lt-LT" w:eastAsia="ru-RU"/>
        </w:rPr>
      </w:pPr>
      <w:r w:rsidRPr="00717659">
        <w:rPr>
          <w:lang w:val="lt-LT" w:eastAsia="ru-RU"/>
        </w:rPr>
        <w:t>5.3.2. Nekeisti Užsakovo sprendimų be jo rašytinio sutikimo.</w:t>
      </w:r>
    </w:p>
    <w:p w14:paraId="7DE2542D" w14:textId="77777777" w:rsidR="001E31E0" w:rsidRPr="00717659" w:rsidRDefault="001E31E0" w:rsidP="001E31E0">
      <w:pPr>
        <w:ind w:firstLine="720"/>
        <w:jc w:val="both"/>
        <w:rPr>
          <w:lang w:val="lt-LT" w:eastAsia="ru-RU"/>
        </w:rPr>
      </w:pPr>
      <w:r w:rsidRPr="00717659">
        <w:rPr>
          <w:lang w:val="lt-LT" w:eastAsia="ru-RU"/>
        </w:rPr>
        <w:t>5.3.3. Laiku pradėti, kokybiškai atlikti ir laiku perduoti Užsakovui Darbus.</w:t>
      </w:r>
    </w:p>
    <w:p w14:paraId="6EC44492" w14:textId="77777777" w:rsidR="001E31E0" w:rsidRPr="00717659" w:rsidRDefault="001E31E0" w:rsidP="001E31E0">
      <w:pPr>
        <w:ind w:firstLine="720"/>
        <w:jc w:val="both"/>
        <w:rPr>
          <w:lang w:val="lt-LT" w:eastAsia="ru-RU"/>
        </w:rPr>
      </w:pPr>
      <w:r w:rsidRPr="00717659">
        <w:rPr>
          <w:lang w:val="lt-LT" w:eastAsia="ru-RU"/>
        </w:rPr>
        <w:t xml:space="preserve">5.3.4. </w:t>
      </w:r>
      <w:r w:rsidRPr="00717659">
        <w:rPr>
          <w:lang w:val="lt-LT"/>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7A87898D" w14:textId="77777777" w:rsidR="001E31E0" w:rsidRPr="00717659" w:rsidRDefault="001E31E0" w:rsidP="001E31E0">
      <w:pPr>
        <w:ind w:firstLine="720"/>
        <w:jc w:val="both"/>
        <w:rPr>
          <w:lang w:val="lt-LT" w:eastAsia="ru-RU"/>
        </w:rPr>
      </w:pPr>
      <w:r w:rsidRPr="00717659">
        <w:rPr>
          <w:lang w:val="lt-LT" w:eastAsia="ru-RU"/>
        </w:rPr>
        <w:t xml:space="preserve">5.3.5. </w:t>
      </w:r>
      <w:r w:rsidRPr="00717659">
        <w:rPr>
          <w:lang w:val="lt-LT"/>
        </w:rPr>
        <w:t>Darbams naudoti tik naujas, Lietuvos Respublikos teisės aktų nustatyta tvarka sertifikuotas medžiagas, įrangą, taip pat atitinkančius jiems keliamus Lietuvos Respublikos standartus ir normas</w:t>
      </w:r>
      <w:r w:rsidRPr="00717659">
        <w:rPr>
          <w:lang w:val="lt-LT" w:eastAsia="ru-RU"/>
        </w:rPr>
        <w:t xml:space="preserve">. </w:t>
      </w:r>
    </w:p>
    <w:p w14:paraId="3CB4D172" w14:textId="77777777" w:rsidR="001E31E0" w:rsidRPr="00717659" w:rsidRDefault="001E31E0" w:rsidP="001E31E0">
      <w:pPr>
        <w:ind w:firstLine="720"/>
        <w:jc w:val="both"/>
        <w:rPr>
          <w:lang w:val="lt-LT" w:eastAsia="ru-RU"/>
        </w:rPr>
      </w:pPr>
      <w:r w:rsidRPr="00717659">
        <w:rPr>
          <w:lang w:val="lt-LT" w:eastAsia="ru-RU"/>
        </w:rPr>
        <w:t>5.3.6. Užtikrinti, kad Darbus atliktų kvalifikuoti darbuotojai, visą Darbų atlikimo laikotarpį turėti, jei reikalinga, leidimus (licencijas) darbams atlikti.</w:t>
      </w:r>
    </w:p>
    <w:p w14:paraId="7FD3D98D" w14:textId="77777777" w:rsidR="001E31E0" w:rsidRPr="00717659" w:rsidRDefault="001E31E0" w:rsidP="001E31E0">
      <w:pPr>
        <w:ind w:firstLine="720"/>
        <w:jc w:val="both"/>
        <w:rPr>
          <w:lang w:val="lt-LT" w:eastAsia="ru-RU"/>
        </w:rPr>
      </w:pPr>
      <w:r w:rsidRPr="00717659">
        <w:rPr>
          <w:lang w:val="lt-LT" w:eastAsia="ru-RU"/>
        </w:rPr>
        <w:t>5.3.7. Užtikrinti, kad Užsakovas galėtų susipažinti, patikrinti Darbų atlikimo eigą ir kokybę.</w:t>
      </w:r>
    </w:p>
    <w:p w14:paraId="7D4DFFF0" w14:textId="77777777" w:rsidR="001E31E0" w:rsidRPr="00717659" w:rsidRDefault="001E31E0" w:rsidP="001E31E0">
      <w:pPr>
        <w:ind w:firstLine="720"/>
        <w:jc w:val="both"/>
        <w:rPr>
          <w:lang w:val="lt-LT" w:eastAsia="ru-RU"/>
        </w:rPr>
      </w:pPr>
      <w:r w:rsidRPr="00717659">
        <w:rPr>
          <w:lang w:val="lt-LT" w:eastAsia="ru-RU"/>
        </w:rPr>
        <w:t>5.3.8. Nekokybiškai atliktus Darbus bei trūkumus pašalinti savo sąskaita.</w:t>
      </w:r>
    </w:p>
    <w:p w14:paraId="346094FF" w14:textId="77777777" w:rsidR="001E31E0" w:rsidRPr="00717659" w:rsidRDefault="001E31E0" w:rsidP="001E31E0">
      <w:pPr>
        <w:ind w:firstLine="720"/>
        <w:jc w:val="both"/>
        <w:rPr>
          <w:lang w:val="lt-LT" w:eastAsia="ru-RU"/>
        </w:rPr>
      </w:pPr>
      <w:r w:rsidRPr="00717659">
        <w:rPr>
          <w:lang w:val="lt-LT" w:eastAsia="ru-RU"/>
        </w:rPr>
        <w:t>5.3.9. Atlikti Darbus tvarkingai, neteršiant teritorijos, kompaktiškai kaupti statybos atliekas ir jas išvežti iš teritorijos. Baigus darbus, savo sąskaita išvežti šiukšles iš teritorijos per 3 (tris) darbo dienas, bet ne vėliau kaip iki Darbų perdavimo – priėmimo akto pasirašymo dienos.</w:t>
      </w:r>
    </w:p>
    <w:p w14:paraId="7840C962" w14:textId="77777777" w:rsidR="001E31E0" w:rsidRPr="00717659" w:rsidRDefault="001E31E0" w:rsidP="001E31E0">
      <w:pPr>
        <w:ind w:firstLine="720"/>
        <w:jc w:val="both"/>
        <w:rPr>
          <w:lang w:val="lt-LT" w:eastAsia="ru-RU"/>
        </w:rPr>
      </w:pPr>
      <w:r w:rsidRPr="00717659">
        <w:rPr>
          <w:lang w:val="lt-LT" w:eastAsia="ru-RU"/>
        </w:rPr>
        <w:t>5.3.10. Apsaugoti Užsakovo turtą nuo nuostolių, apgadinimo ar sunaikinimo, atsiradusių dėl Rangovo veiksmų. Rangovas, vykdydamas Darbus, turi imtis visų būtinų atsargumo priemonių, kad Rangovo įrengimai ir personalas būtų tik remontuojamose patalpose, kurias Užsakovas suteikia Rangovui.</w:t>
      </w:r>
    </w:p>
    <w:p w14:paraId="687AB121" w14:textId="77777777" w:rsidR="001E31E0" w:rsidRPr="00717659" w:rsidRDefault="001E31E0" w:rsidP="001E31E0">
      <w:pPr>
        <w:ind w:firstLine="720"/>
        <w:jc w:val="both"/>
        <w:rPr>
          <w:lang w:val="lt-LT" w:eastAsia="ru-RU"/>
        </w:rPr>
      </w:pPr>
      <w:r w:rsidRPr="00717659">
        <w:rPr>
          <w:lang w:val="lt-LT" w:eastAsia="ru-RU"/>
        </w:rPr>
        <w:t>5.3.11. Rangovui sugadinus Užsakovo turtą, Rangovas atlygina sugadinto turto faktinę vertę.</w:t>
      </w:r>
    </w:p>
    <w:p w14:paraId="45EA3AFF" w14:textId="77777777" w:rsidR="001E31E0" w:rsidRPr="00717659" w:rsidRDefault="001E31E0" w:rsidP="001E31E0">
      <w:pPr>
        <w:ind w:firstLine="720"/>
        <w:jc w:val="both"/>
        <w:rPr>
          <w:lang w:val="lt-LT"/>
        </w:rPr>
      </w:pPr>
      <w:r w:rsidRPr="00717659">
        <w:rPr>
          <w:lang w:val="lt-LT" w:eastAsia="ru-RU"/>
        </w:rPr>
        <w:t xml:space="preserve">5.3.12. </w:t>
      </w:r>
      <w:r w:rsidRPr="00717659">
        <w:rPr>
          <w:lang w:val="lt-LT"/>
        </w:rPr>
        <w:t>Užtikrinti, kad į  objektą, medžiagų saugojimo aikšteles ar vietas nepatektų pašaliniai asmenys.</w:t>
      </w:r>
    </w:p>
    <w:p w14:paraId="45E613B7" w14:textId="77777777" w:rsidR="001E31E0" w:rsidRPr="00717659" w:rsidRDefault="001E31E0" w:rsidP="001E31E0">
      <w:pPr>
        <w:ind w:firstLine="851"/>
        <w:jc w:val="both"/>
        <w:rPr>
          <w:lang w:val="lt-LT"/>
        </w:rPr>
      </w:pPr>
      <w:r w:rsidRPr="00717659">
        <w:rPr>
          <w:lang w:val="lt-LT"/>
        </w:rPr>
        <w:t>5.4.</w:t>
      </w:r>
      <w:r w:rsidRPr="00717659">
        <w:rPr>
          <w:b/>
          <w:lang w:val="lt-LT"/>
        </w:rPr>
        <w:t xml:space="preserve"> Rangovas </w:t>
      </w:r>
      <w:r w:rsidRPr="00717659">
        <w:rPr>
          <w:lang w:val="lt-LT"/>
        </w:rPr>
        <w:t>turi teisę</w:t>
      </w:r>
      <w:r w:rsidRPr="00717659">
        <w:rPr>
          <w:b/>
          <w:lang w:val="lt-LT"/>
        </w:rPr>
        <w:t xml:space="preserve"> Užsakovui</w:t>
      </w:r>
      <w:r w:rsidRPr="00717659">
        <w:rPr>
          <w:lang w:val="lt-LT"/>
        </w:rPr>
        <w:t xml:space="preserve"> vėluojant atsiskaityti už atliktus darbus ilgiau nei 2 (du) mėnesius, sustabdyti darbus ir po 30 (trisdešimt) kalendorinių dienų nutraukti Sutartį.</w:t>
      </w:r>
    </w:p>
    <w:p w14:paraId="268F2D79" w14:textId="77777777" w:rsidR="001E31E0" w:rsidRPr="00717659" w:rsidRDefault="001E31E0" w:rsidP="001E31E0">
      <w:pPr>
        <w:ind w:firstLine="851"/>
        <w:jc w:val="both"/>
        <w:rPr>
          <w:lang w:val="lt-LT"/>
        </w:rPr>
      </w:pPr>
    </w:p>
    <w:p w14:paraId="5DD03433" w14:textId="77777777" w:rsidR="001E31E0" w:rsidRPr="00717659" w:rsidRDefault="001E31E0" w:rsidP="001E31E0">
      <w:pPr>
        <w:ind w:firstLine="720"/>
        <w:jc w:val="center"/>
        <w:rPr>
          <w:b/>
          <w:lang w:val="lt-LT" w:eastAsia="ru-RU"/>
        </w:rPr>
      </w:pPr>
      <w:r w:rsidRPr="00717659">
        <w:rPr>
          <w:b/>
          <w:lang w:val="lt-LT" w:eastAsia="ru-RU"/>
        </w:rPr>
        <w:t xml:space="preserve">VI. </w:t>
      </w:r>
      <w:r w:rsidRPr="00717659">
        <w:rPr>
          <w:b/>
          <w:lang w:val="lt-LT"/>
        </w:rPr>
        <w:t>ATSAKOMYBĖ UŽ DEFEKTUS, GARANTIJOS</w:t>
      </w:r>
    </w:p>
    <w:p w14:paraId="176F800A" w14:textId="77777777" w:rsidR="001E31E0" w:rsidRPr="00717659" w:rsidRDefault="001E31E0" w:rsidP="001E31E0">
      <w:pPr>
        <w:ind w:firstLine="720"/>
        <w:jc w:val="both"/>
        <w:rPr>
          <w:lang w:val="lt-LT" w:eastAsia="ru-RU"/>
        </w:rPr>
      </w:pPr>
      <w:r w:rsidRPr="00717659">
        <w:rPr>
          <w:lang w:val="lt-LT" w:eastAsia="ru-RU"/>
        </w:rPr>
        <w:t>6.1.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2B8FCE9C" w14:textId="77777777" w:rsidR="001E31E0" w:rsidRPr="00717659" w:rsidRDefault="001E31E0" w:rsidP="001E31E0">
      <w:pPr>
        <w:ind w:firstLine="720"/>
        <w:jc w:val="both"/>
        <w:rPr>
          <w:lang w:val="lt-LT"/>
        </w:rPr>
      </w:pPr>
      <w:r w:rsidRPr="00717659">
        <w:rPr>
          <w:lang w:val="lt-LT"/>
        </w:rPr>
        <w:t>6.2.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6F5FB62" w14:textId="77777777" w:rsidR="001E31E0" w:rsidRPr="00717659" w:rsidRDefault="001E31E0" w:rsidP="001E31E0">
      <w:pPr>
        <w:ind w:firstLine="720"/>
        <w:jc w:val="both"/>
        <w:rPr>
          <w:lang w:val="lt-LT"/>
        </w:rPr>
      </w:pPr>
    </w:p>
    <w:p w14:paraId="65B9A7BB" w14:textId="77777777" w:rsidR="001E31E0" w:rsidRPr="00717659" w:rsidRDefault="001E31E0" w:rsidP="001E31E0">
      <w:pPr>
        <w:ind w:firstLine="720"/>
        <w:jc w:val="center"/>
        <w:rPr>
          <w:b/>
          <w:lang w:val="lt-LT"/>
        </w:rPr>
      </w:pPr>
      <w:r w:rsidRPr="00717659">
        <w:rPr>
          <w:b/>
          <w:lang w:val="lt-LT"/>
        </w:rPr>
        <w:t xml:space="preserve">VII. SUBRANGOVAI </w:t>
      </w:r>
      <w:r w:rsidRPr="00717659">
        <w:rPr>
          <w:bCs/>
          <w:lang w:val="lt-LT"/>
        </w:rPr>
        <w:t>(</w:t>
      </w:r>
      <w:r w:rsidRPr="00717659">
        <w:rPr>
          <w:b/>
          <w:bCs/>
          <w:i/>
          <w:lang w:val="lt-LT"/>
        </w:rPr>
        <w:t>taikoma, kai</w:t>
      </w:r>
      <w:r w:rsidRPr="00717659">
        <w:rPr>
          <w:b/>
          <w:i/>
          <w:lang w:val="lt-LT"/>
        </w:rPr>
        <w:t xml:space="preserve"> Rangovas numato juos pasitelkti</w:t>
      </w:r>
      <w:r w:rsidRPr="00717659">
        <w:rPr>
          <w:i/>
          <w:lang w:val="lt-LT"/>
        </w:rPr>
        <w:t>)</w:t>
      </w:r>
    </w:p>
    <w:p w14:paraId="1E649591" w14:textId="77777777" w:rsidR="001E31E0" w:rsidRPr="00717659" w:rsidRDefault="001E31E0" w:rsidP="001E31E0">
      <w:pPr>
        <w:pStyle w:val="Stilius3"/>
        <w:spacing w:before="0"/>
        <w:ind w:firstLine="720"/>
        <w:rPr>
          <w:rFonts w:cs="Times New Roman"/>
          <w:sz w:val="24"/>
          <w:szCs w:val="24"/>
        </w:rPr>
      </w:pPr>
      <w:r w:rsidRPr="00717659">
        <w:rPr>
          <w:rFonts w:eastAsia="Calibri" w:cs="Times New Roman"/>
          <w:sz w:val="24"/>
          <w:szCs w:val="24"/>
        </w:rPr>
        <w:t>7.1. Rangovas įsipareigoja pranešti Užsakovui Subrangovų pavadinimus, kontaktinius duomenis ir jų atstovus</w:t>
      </w:r>
      <w:r w:rsidRPr="00717659">
        <w:rPr>
          <w:rFonts w:cs="Times New Roman"/>
          <w:sz w:val="24"/>
          <w:szCs w:val="24"/>
        </w:rPr>
        <w:t xml:space="preserve">, taip pat </w:t>
      </w:r>
      <w:r w:rsidRPr="00717659">
        <w:rPr>
          <w:rFonts w:eastAsia="Calibri" w:cs="Times New Roman"/>
          <w:sz w:val="24"/>
          <w:szCs w:val="24"/>
        </w:rPr>
        <w:t xml:space="preserve">įsipareigoja informuoti apie minėtos informacijos pasikeitimus visu Sutarties vykdymo metu, taip pat apie naujus Subrangovus, kuriuos jis ketina pasitelkti vėliau. </w:t>
      </w:r>
      <w:r w:rsidRPr="00717659">
        <w:rPr>
          <w:rFonts w:cs="Times New Roman"/>
          <w:sz w:val="24"/>
          <w:szCs w:val="24"/>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13CA8CFB" w14:textId="77777777" w:rsidR="001E31E0" w:rsidRPr="00717659" w:rsidRDefault="001E31E0" w:rsidP="001E31E0">
      <w:pPr>
        <w:pStyle w:val="Stilius3"/>
        <w:spacing w:before="0"/>
        <w:ind w:firstLine="720"/>
        <w:rPr>
          <w:rFonts w:cs="Times New Roman"/>
          <w:sz w:val="24"/>
          <w:szCs w:val="24"/>
        </w:rPr>
      </w:pPr>
      <w:r w:rsidRPr="00717659">
        <w:rPr>
          <w:rFonts w:cs="Times New Roman"/>
          <w:sz w:val="24"/>
          <w:szCs w:val="24"/>
        </w:rPr>
        <w:lastRenderedPageBreak/>
        <w:t xml:space="preserve">7.2. 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5C8F4097" w14:textId="77777777" w:rsidR="001E31E0" w:rsidRPr="00717659" w:rsidRDefault="001E31E0" w:rsidP="001E31E0">
      <w:pPr>
        <w:pStyle w:val="Stilius3"/>
        <w:spacing w:before="0"/>
        <w:ind w:firstLine="720"/>
        <w:rPr>
          <w:rFonts w:cs="Times New Roman"/>
          <w:sz w:val="24"/>
          <w:szCs w:val="24"/>
        </w:rPr>
      </w:pPr>
      <w:r w:rsidRPr="00717659">
        <w:rPr>
          <w:rFonts w:cs="Times New Roman"/>
          <w:sz w:val="24"/>
          <w:szCs w:val="24"/>
        </w:rPr>
        <w:t>7.3 Pasitelkiami subrangovai</w:t>
      </w:r>
      <w:r w:rsidR="002735C1">
        <w:rPr>
          <w:rFonts w:cs="Times New Roman"/>
          <w:sz w:val="24"/>
          <w:szCs w:val="24"/>
        </w:rPr>
        <w:t>:</w:t>
      </w:r>
      <w:r w:rsidR="002735C1" w:rsidRPr="002735C1">
        <w:rPr>
          <w:rFonts w:cs="Times New Roman"/>
          <w:i/>
          <w:sz w:val="24"/>
          <w:szCs w:val="24"/>
        </w:rPr>
        <w:t xml:space="preserve"> </w:t>
      </w:r>
      <w:r w:rsidR="002735C1">
        <w:rPr>
          <w:rFonts w:cs="Times New Roman"/>
          <w:i/>
          <w:sz w:val="24"/>
          <w:szCs w:val="24"/>
        </w:rPr>
        <w:t>ne</w:t>
      </w:r>
      <w:r w:rsidRPr="00717659">
        <w:rPr>
          <w:rFonts w:cs="Times New Roman"/>
          <w:i/>
          <w:sz w:val="24"/>
          <w:szCs w:val="24"/>
        </w:rPr>
        <w:t>numa</w:t>
      </w:r>
      <w:r w:rsidR="002735C1">
        <w:rPr>
          <w:rFonts w:cs="Times New Roman"/>
          <w:i/>
          <w:sz w:val="24"/>
          <w:szCs w:val="24"/>
        </w:rPr>
        <w:t>tyta</w:t>
      </w:r>
      <w:r w:rsidRPr="00717659">
        <w:rPr>
          <w:rFonts w:cs="Times New Roman"/>
          <w:sz w:val="24"/>
          <w:szCs w:val="24"/>
        </w:rPr>
        <w:t>.</w:t>
      </w:r>
    </w:p>
    <w:p w14:paraId="7EADBEAA" w14:textId="77777777" w:rsidR="001E31E0" w:rsidRPr="00717659" w:rsidRDefault="001E31E0" w:rsidP="001E31E0">
      <w:pPr>
        <w:pStyle w:val="Stilius3"/>
        <w:spacing w:before="0"/>
        <w:ind w:firstLine="720"/>
        <w:rPr>
          <w:rFonts w:cs="Times New Roman"/>
          <w:sz w:val="24"/>
          <w:szCs w:val="24"/>
        </w:rPr>
      </w:pPr>
    </w:p>
    <w:p w14:paraId="6A78697B" w14:textId="77777777" w:rsidR="001E31E0" w:rsidRPr="00717659" w:rsidRDefault="001E31E0" w:rsidP="001E31E0">
      <w:pPr>
        <w:ind w:firstLine="720"/>
        <w:jc w:val="center"/>
        <w:rPr>
          <w:b/>
          <w:lang w:val="lt-LT"/>
        </w:rPr>
      </w:pPr>
      <w:r w:rsidRPr="00717659">
        <w:rPr>
          <w:b/>
          <w:lang w:val="lt-LT"/>
        </w:rPr>
        <w:t>VIII. NENUGALIMA JĖGA</w:t>
      </w:r>
    </w:p>
    <w:p w14:paraId="287378EA" w14:textId="77777777" w:rsidR="001E31E0" w:rsidRPr="00717659" w:rsidRDefault="001E31E0" w:rsidP="001E31E0">
      <w:pPr>
        <w:ind w:firstLine="720"/>
        <w:jc w:val="both"/>
        <w:rPr>
          <w:lang w:val="lt-LT"/>
        </w:rPr>
      </w:pPr>
      <w:r w:rsidRPr="00717659">
        <w:rPr>
          <w:lang w:val="lt-LT"/>
        </w:rPr>
        <w:t>8.1. Šalis gali būti visiškai ar iš dalies atleidžiama nuo atsakomybės už Sutarties nevykdymą dėl nenugalimos jėgos (</w:t>
      </w:r>
      <w:r w:rsidRPr="00717659">
        <w:rPr>
          <w:i/>
          <w:lang w:val="lt-LT"/>
        </w:rPr>
        <w:t>force majeure</w:t>
      </w:r>
      <w:r w:rsidRPr="00717659">
        <w:rPr>
          <w:lang w:val="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0F26BB1" w14:textId="77777777" w:rsidR="001E31E0" w:rsidRPr="00717659" w:rsidRDefault="001E31E0" w:rsidP="001E31E0">
      <w:pPr>
        <w:ind w:firstLine="720"/>
        <w:jc w:val="both"/>
        <w:rPr>
          <w:lang w:val="lt-LT"/>
        </w:rPr>
      </w:pPr>
      <w:r w:rsidRPr="00717659">
        <w:rPr>
          <w:lang w:val="lt-LT"/>
        </w:rPr>
        <w:t>8.2. Nenugalima jėga (</w:t>
      </w:r>
      <w:r w:rsidRPr="00717659">
        <w:rPr>
          <w:i/>
          <w:lang w:val="lt-LT"/>
        </w:rPr>
        <w:t>force majeure</w:t>
      </w:r>
      <w:r w:rsidRPr="00717659">
        <w:rPr>
          <w:lang w:val="lt-LT"/>
        </w:rPr>
        <w:t>) nelaikoma tai, kad rinkoje nėra reikalingų prievolei vykdyti prekių, Šalis neturi reikiamų finansinių išteklių arba Šalies kontrahentai pažeidžia savo prievoles. Nenugalima jėga (</w:t>
      </w:r>
      <w:r w:rsidRPr="00717659">
        <w:rPr>
          <w:i/>
          <w:lang w:val="lt-LT"/>
        </w:rPr>
        <w:t>force majeure</w:t>
      </w:r>
      <w:r w:rsidRPr="00717659">
        <w:rPr>
          <w:lang w:val="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F1A5878" w14:textId="77777777" w:rsidR="001E31E0" w:rsidRPr="00717659" w:rsidRDefault="001E31E0" w:rsidP="001E31E0">
      <w:pPr>
        <w:ind w:firstLine="720"/>
        <w:jc w:val="both"/>
        <w:rPr>
          <w:lang w:val="lt-LT"/>
        </w:rPr>
      </w:pPr>
      <w:r w:rsidRPr="00717659">
        <w:rPr>
          <w:lang w:val="lt-LT"/>
        </w:rPr>
        <w:t>8.3. Sutartis baigiasi kitos Šalies reikalavimu, kai ją įvykdyti kitai Šaliai neįmanoma dėl nenugalimos jėgos (</w:t>
      </w:r>
      <w:r w:rsidRPr="00717659">
        <w:rPr>
          <w:i/>
          <w:lang w:val="lt-LT"/>
        </w:rPr>
        <w:t>force majeure</w:t>
      </w:r>
      <w:r w:rsidRPr="00717659">
        <w:rPr>
          <w:lang w:val="lt-LT"/>
        </w:rPr>
        <w:t>).</w:t>
      </w:r>
    </w:p>
    <w:p w14:paraId="50C0AE1D" w14:textId="77777777" w:rsidR="001E31E0" w:rsidRPr="00717659" w:rsidRDefault="001E31E0" w:rsidP="001E31E0">
      <w:pPr>
        <w:ind w:firstLine="720"/>
        <w:jc w:val="both"/>
        <w:rPr>
          <w:lang w:val="lt-LT"/>
        </w:rPr>
      </w:pPr>
    </w:p>
    <w:p w14:paraId="0AE4630F" w14:textId="77777777" w:rsidR="001E31E0" w:rsidRPr="00717659" w:rsidRDefault="001E31E0" w:rsidP="001E31E0">
      <w:pPr>
        <w:ind w:firstLine="720"/>
        <w:jc w:val="center"/>
        <w:rPr>
          <w:b/>
          <w:bCs/>
          <w:lang w:val="lt-LT"/>
        </w:rPr>
      </w:pPr>
      <w:r w:rsidRPr="00717659">
        <w:rPr>
          <w:b/>
          <w:bCs/>
          <w:lang w:val="lt-LT"/>
        </w:rPr>
        <w:t>IX. GINČŲ SPRENDIMO TVARKA</w:t>
      </w:r>
    </w:p>
    <w:p w14:paraId="76B8E5BA" w14:textId="77777777" w:rsidR="001E31E0" w:rsidRPr="00717659" w:rsidRDefault="001E31E0" w:rsidP="001E31E0">
      <w:pPr>
        <w:keepNext/>
        <w:widowControl w:val="0"/>
        <w:autoSpaceDE w:val="0"/>
        <w:autoSpaceDN w:val="0"/>
        <w:adjustRightInd w:val="0"/>
        <w:ind w:firstLine="720"/>
        <w:jc w:val="both"/>
        <w:outlineLvl w:val="0"/>
        <w:rPr>
          <w:bCs/>
          <w:lang w:val="lt-LT"/>
        </w:rPr>
      </w:pPr>
      <w:r w:rsidRPr="00717659">
        <w:rPr>
          <w:bCs/>
          <w:lang w:val="lt-LT"/>
        </w:rPr>
        <w:t>9.1. 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Užsakovo buveinės vietą.</w:t>
      </w:r>
    </w:p>
    <w:p w14:paraId="2E520203" w14:textId="77777777" w:rsidR="001E31E0" w:rsidRPr="00717659" w:rsidRDefault="001E31E0" w:rsidP="001E31E0">
      <w:pPr>
        <w:keepNext/>
        <w:widowControl w:val="0"/>
        <w:autoSpaceDE w:val="0"/>
        <w:autoSpaceDN w:val="0"/>
        <w:adjustRightInd w:val="0"/>
        <w:ind w:firstLine="720"/>
        <w:jc w:val="both"/>
        <w:outlineLvl w:val="0"/>
        <w:rPr>
          <w:bCs/>
          <w:lang w:val="lt-LT"/>
        </w:rPr>
      </w:pPr>
    </w:p>
    <w:p w14:paraId="1B24073B" w14:textId="77777777" w:rsidR="001E31E0" w:rsidRPr="00717659" w:rsidRDefault="001E31E0" w:rsidP="001E31E0">
      <w:pPr>
        <w:ind w:firstLine="720"/>
        <w:jc w:val="center"/>
        <w:rPr>
          <w:b/>
          <w:lang w:val="lt-LT" w:eastAsia="ru-RU"/>
        </w:rPr>
      </w:pPr>
      <w:r w:rsidRPr="00717659">
        <w:rPr>
          <w:b/>
          <w:lang w:val="lt-LT" w:eastAsia="ru-RU"/>
        </w:rPr>
        <w:t>X.</w:t>
      </w:r>
      <w:r w:rsidRPr="00717659">
        <w:rPr>
          <w:lang w:val="lt-LT" w:eastAsia="ru-RU"/>
        </w:rPr>
        <w:t xml:space="preserve"> </w:t>
      </w:r>
      <w:r w:rsidRPr="00717659">
        <w:rPr>
          <w:b/>
          <w:lang w:val="lt-LT" w:eastAsia="ru-RU"/>
        </w:rPr>
        <w:t>SUTARTIES GALIOJIMAS IR NUTRAUKIMAS</w:t>
      </w:r>
    </w:p>
    <w:p w14:paraId="5036299D" w14:textId="77777777" w:rsidR="001E31E0" w:rsidRPr="00717659" w:rsidRDefault="001E31E0" w:rsidP="001E31E0">
      <w:pPr>
        <w:tabs>
          <w:tab w:val="left" w:pos="709"/>
        </w:tabs>
        <w:ind w:firstLine="720"/>
        <w:jc w:val="both"/>
        <w:rPr>
          <w:lang w:val="lt-LT" w:eastAsia="ru-RU"/>
        </w:rPr>
      </w:pPr>
      <w:r w:rsidRPr="00717659">
        <w:rPr>
          <w:lang w:val="lt-LT" w:eastAsia="ru-RU"/>
        </w:rPr>
        <w:t>10.1. Sutartis įsigalioja nuo abejų Šalių Sutarties pasirašymo momento ir galioja iki visiško jos įvykdymo.</w:t>
      </w:r>
    </w:p>
    <w:p w14:paraId="48E75B4E" w14:textId="77777777" w:rsidR="001E31E0" w:rsidRPr="00717659" w:rsidRDefault="001E31E0" w:rsidP="001E31E0">
      <w:pPr>
        <w:ind w:firstLine="720"/>
        <w:jc w:val="both"/>
        <w:rPr>
          <w:lang w:val="lt-LT" w:eastAsia="ru-RU"/>
        </w:rPr>
      </w:pPr>
      <w:r w:rsidRPr="00717659">
        <w:rPr>
          <w:lang w:val="lt-LT" w:eastAsia="ru-RU"/>
        </w:rPr>
        <w:t>10.2. Užsakovas turi teisę vienašališkai nutraukti Sutartį, prieš 10 (dešimt) kalendorinių dienų raštu pranešęs apie tai Rangovui, jeigu:</w:t>
      </w:r>
    </w:p>
    <w:p w14:paraId="6EA68F0F" w14:textId="77777777" w:rsidR="001E31E0" w:rsidRPr="00717659" w:rsidRDefault="001E31E0" w:rsidP="001E31E0">
      <w:pPr>
        <w:ind w:firstLine="851"/>
        <w:jc w:val="both"/>
        <w:rPr>
          <w:lang w:val="lt-LT" w:eastAsia="ru-RU"/>
        </w:rPr>
      </w:pPr>
      <w:r w:rsidRPr="00717659">
        <w:rPr>
          <w:lang w:val="lt-LT" w:eastAsia="ru-RU"/>
        </w:rPr>
        <w:t>10.2.1. pastarasis nevykdo arba netinkamai vykdo Sutartyje nurodytų įsipareigojimų;</w:t>
      </w:r>
    </w:p>
    <w:p w14:paraId="06CB167B" w14:textId="77777777" w:rsidR="001E31E0" w:rsidRPr="00717659" w:rsidRDefault="001E31E0" w:rsidP="001E31E0">
      <w:pPr>
        <w:ind w:firstLine="851"/>
        <w:jc w:val="both"/>
        <w:rPr>
          <w:lang w:val="lt-LT" w:eastAsia="ru-RU"/>
        </w:rPr>
      </w:pPr>
      <w:r w:rsidRPr="00717659">
        <w:rPr>
          <w:lang w:val="lt-LT" w:eastAsia="ru-RU"/>
        </w:rPr>
        <w:t>10.2.2. Rangovas sudaro subrangos sutartį be Užsakovo sutikimo;</w:t>
      </w:r>
    </w:p>
    <w:p w14:paraId="382A330B" w14:textId="77777777" w:rsidR="001E31E0" w:rsidRPr="00717659" w:rsidRDefault="001E31E0" w:rsidP="001E31E0">
      <w:pPr>
        <w:ind w:firstLine="851"/>
        <w:jc w:val="both"/>
        <w:rPr>
          <w:lang w:val="lt-LT" w:eastAsia="ru-RU"/>
        </w:rPr>
      </w:pPr>
      <w:r w:rsidRPr="00717659">
        <w:rPr>
          <w:lang w:val="lt-LT" w:eastAsia="ru-RU"/>
        </w:rPr>
        <w:t>10.2.3. Rangovas įsiteisėjusiu kompetentingos institucijos ar teismo sprendimu yra pripažintas kaltu dėl profesinio pažeidimo, sukčiavimo, korupcijos, pinigų plovimo, dalyvavimo nusikalstamoje organizacijoje arba kai Rangovas netenka licencijos, akreditavimo ar kitų leidimų, kurie yra būtini jo veiklai vykdyti;</w:t>
      </w:r>
    </w:p>
    <w:p w14:paraId="45F4F5FA" w14:textId="77777777" w:rsidR="001E31E0" w:rsidRPr="00717659" w:rsidRDefault="001E31E0" w:rsidP="001E31E0">
      <w:pPr>
        <w:ind w:firstLine="851"/>
        <w:jc w:val="both"/>
        <w:rPr>
          <w:lang w:val="lt-LT" w:eastAsia="ru-RU"/>
        </w:rPr>
      </w:pPr>
      <w:r w:rsidRPr="00717659">
        <w:rPr>
          <w:lang w:val="lt-LT" w:eastAsia="ru-RU"/>
        </w:rPr>
        <w:t>10.2.4. Rangovas bankrutuoja arba yra likviduojamas, sustabdo ūkinę veiklą arba įstatymuose ir kituose teisės aktuose numatyta tvarka susidaro analogiška situacija;</w:t>
      </w:r>
    </w:p>
    <w:p w14:paraId="618D4E83" w14:textId="77777777" w:rsidR="001E31E0" w:rsidRPr="00717659" w:rsidRDefault="001E31E0" w:rsidP="001E31E0">
      <w:pPr>
        <w:ind w:firstLine="720"/>
        <w:jc w:val="both"/>
        <w:rPr>
          <w:lang w:val="lt-LT" w:eastAsia="ru-RU"/>
        </w:rPr>
      </w:pPr>
      <w:r w:rsidRPr="00717659">
        <w:rPr>
          <w:lang w:val="lt-LT" w:eastAsia="ru-RU"/>
        </w:rPr>
        <w:t>10.3. Sutartis gali būti nutraukta raštišku abiejų Šalių susitarimu, apie tokį Sutarties nutraukimą kitai Šaliai pranešant ne vėliau kaip prieš 10 (dešimt) kalendorinių dienų.</w:t>
      </w:r>
    </w:p>
    <w:p w14:paraId="0509D781" w14:textId="77777777" w:rsidR="00BB7714" w:rsidRDefault="001E31E0" w:rsidP="000D567A">
      <w:pPr>
        <w:ind w:firstLine="720"/>
        <w:jc w:val="both"/>
        <w:rPr>
          <w:lang w:val="lt-LT" w:eastAsia="ru-RU"/>
        </w:rPr>
      </w:pPr>
      <w:r w:rsidRPr="00717659">
        <w:rPr>
          <w:lang w:val="lt-LT" w:eastAsia="ru-RU"/>
        </w:rPr>
        <w:t>10.4.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59D1028" w14:textId="77777777" w:rsidR="002735C1" w:rsidRPr="00717659" w:rsidRDefault="002735C1" w:rsidP="001E31E0">
      <w:pPr>
        <w:ind w:firstLine="720"/>
        <w:jc w:val="both"/>
        <w:rPr>
          <w:lang w:val="lt-LT" w:eastAsia="ru-RU"/>
        </w:rPr>
      </w:pPr>
    </w:p>
    <w:p w14:paraId="5581B362" w14:textId="77777777" w:rsidR="001E31E0" w:rsidRPr="00717659" w:rsidRDefault="001E31E0" w:rsidP="001E31E0">
      <w:pPr>
        <w:ind w:firstLine="720"/>
        <w:jc w:val="center"/>
        <w:rPr>
          <w:b/>
          <w:lang w:val="lt-LT" w:eastAsia="ru-RU"/>
        </w:rPr>
      </w:pPr>
      <w:r w:rsidRPr="00717659">
        <w:rPr>
          <w:b/>
          <w:lang w:val="lt-LT" w:eastAsia="ru-RU"/>
        </w:rPr>
        <w:t>XI.</w:t>
      </w:r>
      <w:r w:rsidRPr="00717659">
        <w:rPr>
          <w:lang w:val="lt-LT" w:eastAsia="ru-RU"/>
        </w:rPr>
        <w:t xml:space="preserve"> </w:t>
      </w:r>
      <w:r w:rsidRPr="00717659">
        <w:rPr>
          <w:b/>
          <w:lang w:val="lt-LT" w:eastAsia="ru-RU"/>
        </w:rPr>
        <w:t>SUTARTIES SUSTABDYMAS</w:t>
      </w:r>
    </w:p>
    <w:p w14:paraId="6BCBA32C" w14:textId="77777777" w:rsidR="001E31E0" w:rsidRPr="00717659" w:rsidRDefault="001E31E0" w:rsidP="001E31E0">
      <w:pPr>
        <w:ind w:firstLine="720"/>
        <w:jc w:val="both"/>
        <w:rPr>
          <w:lang w:val="lt-LT"/>
        </w:rPr>
      </w:pPr>
      <w:r w:rsidRPr="00717659">
        <w:rPr>
          <w:lang w:val="lt-LT"/>
        </w:rPr>
        <w:t xml:space="preserve">11.1. Darbų vykdymas gali būti stabdomas dėl: </w:t>
      </w:r>
    </w:p>
    <w:p w14:paraId="7E3FB063" w14:textId="77777777" w:rsidR="001E31E0" w:rsidRPr="00717659" w:rsidRDefault="001E31E0" w:rsidP="001E31E0">
      <w:pPr>
        <w:ind w:firstLine="851"/>
        <w:jc w:val="both"/>
        <w:rPr>
          <w:lang w:val="lt-LT"/>
        </w:rPr>
      </w:pPr>
      <w:r w:rsidRPr="00717659">
        <w:rPr>
          <w:lang w:val="lt-LT"/>
        </w:rPr>
        <w:lastRenderedPageBreak/>
        <w:t xml:space="preserve">11.1.1. valstybės ar savivaldos institucijų neveikimo, nesant Šalių kaltės (pvz. per nustatytą terminą nepateikti atsakymai, suderinimai, sutikimai, leidimai ar kitokia informacija ar dokumentai, būtini Sutarčiai įgyvendinti); </w:t>
      </w:r>
    </w:p>
    <w:p w14:paraId="6C5ECB43" w14:textId="77777777" w:rsidR="001E31E0" w:rsidRPr="00717659" w:rsidRDefault="001E31E0" w:rsidP="001E31E0">
      <w:pPr>
        <w:ind w:firstLine="851"/>
        <w:jc w:val="both"/>
        <w:rPr>
          <w:lang w:val="lt-LT"/>
        </w:rPr>
      </w:pPr>
      <w:r w:rsidRPr="00717659">
        <w:rPr>
          <w:lang w:val="lt-LT"/>
        </w:rPr>
        <w:t xml:space="preserve">11.1.3. būtinybės atlikti gamtosaugos ir (ar) archeologinius tyrinėjimus kurie nebuvo numatyti pirkimo dokumentuose; </w:t>
      </w:r>
    </w:p>
    <w:p w14:paraId="0BA8A894" w14:textId="77777777" w:rsidR="001E31E0" w:rsidRPr="00717659" w:rsidRDefault="001E31E0" w:rsidP="001E31E0">
      <w:pPr>
        <w:ind w:firstLine="851"/>
        <w:jc w:val="both"/>
        <w:rPr>
          <w:lang w:val="lt-LT"/>
        </w:rPr>
      </w:pPr>
      <w:r w:rsidRPr="00717659">
        <w:rPr>
          <w:lang w:val="lt-LT"/>
        </w:rPr>
        <w:t xml:space="preserve">11.1.4. kitų pagrįstų aplinkybių, kurių Šalys negalėjo numatyti sudarydamos Sutartį. </w:t>
      </w:r>
    </w:p>
    <w:p w14:paraId="6057E425" w14:textId="77777777" w:rsidR="001E31E0" w:rsidRPr="00717659" w:rsidRDefault="001E31E0" w:rsidP="001E31E0">
      <w:pPr>
        <w:ind w:firstLine="720"/>
        <w:jc w:val="both"/>
        <w:rPr>
          <w:lang w:val="lt-LT"/>
        </w:rPr>
      </w:pPr>
      <w:r w:rsidRPr="00717659">
        <w:rPr>
          <w:lang w:val="lt-LT"/>
        </w:rPr>
        <w:t xml:space="preserve">11.2. Užsakovas turi teisę bet kuriuo metu dėl svarbių priežasčių nurodyti Rangovui stabdyti visų Darbų ar jų dalies vykdymą. Tokio sustabdymo metu visus Darbus arba dalį jų Rangovas savo sąskaita privalo prižiūrėti, sandėliuoti, saugoti nuo sugadinimo, praradimo arba žalos. </w:t>
      </w:r>
    </w:p>
    <w:p w14:paraId="26D849FE" w14:textId="77777777" w:rsidR="001E31E0" w:rsidRPr="00717659" w:rsidRDefault="001E31E0" w:rsidP="001E31E0">
      <w:pPr>
        <w:ind w:firstLine="720"/>
        <w:jc w:val="both"/>
        <w:rPr>
          <w:lang w:val="lt-LT"/>
        </w:rPr>
      </w:pPr>
      <w:r w:rsidRPr="00717659">
        <w:rPr>
          <w:lang w:val="lt-LT"/>
        </w:rPr>
        <w:t xml:space="preserve">11.3. Jei Darbai stabdomi nesant Rangovo kaltės, Rangovas įgyja teisę į Sutartyje nustatytų terminų pratęsimą. </w:t>
      </w:r>
    </w:p>
    <w:p w14:paraId="529B53FD" w14:textId="77777777" w:rsidR="001E31E0" w:rsidRPr="00717659" w:rsidRDefault="001E31E0" w:rsidP="001E31E0">
      <w:pPr>
        <w:ind w:firstLine="720"/>
        <w:jc w:val="both"/>
        <w:rPr>
          <w:lang w:val="lt-LT"/>
        </w:rPr>
      </w:pPr>
      <w:r w:rsidRPr="00717659">
        <w:rPr>
          <w:lang w:val="lt-LT"/>
        </w:rPr>
        <w:t xml:space="preserve">11.4. Visų Darbų arba atskirų Darbų etapo vykdymas gali būti stabdomas Rangovo iniciatyva, jei atsiranda aplinkybės, kurių atsiradimo Rangovas iki Sutarties pasirašymo negalėjo kontroliuoti ir protingai numatyti ir dėl kurių Rangovas neturi galimybės vykdyti Darbų. Rangovas, sužinojęs apie tokias aplinkybes, nedelsiant apie tai raštu informuoja Užsakovą ir gavęs Užsakovo sutikimą, stabdo Darbų vykdymą. Pašalinus aplinkybes, dėl kurių nebuvo galimybės vykdyti Darbų, Rangovas nedelsdamas atnaujina Darbų vykdymą. </w:t>
      </w:r>
    </w:p>
    <w:p w14:paraId="2BF1EC06" w14:textId="77777777" w:rsidR="001E31E0" w:rsidRPr="00717659" w:rsidRDefault="001E31E0" w:rsidP="001E31E0">
      <w:pPr>
        <w:ind w:firstLine="720"/>
        <w:jc w:val="both"/>
        <w:rPr>
          <w:lang w:val="lt-LT"/>
        </w:rPr>
      </w:pPr>
      <w:r w:rsidRPr="00717659">
        <w:rPr>
          <w:lang w:val="lt-LT"/>
        </w:rPr>
        <w:t>11.5. Visų darbų sustabdymo terminas nėra įskaičiuojamas į Darbų atlikimo terminą.</w:t>
      </w:r>
    </w:p>
    <w:p w14:paraId="7AF87738" w14:textId="77777777" w:rsidR="001E31E0" w:rsidRPr="00717659" w:rsidRDefault="001E31E0" w:rsidP="001E31E0">
      <w:pPr>
        <w:ind w:firstLine="720"/>
        <w:jc w:val="both"/>
        <w:rPr>
          <w:lang w:val="lt-LT"/>
        </w:rPr>
      </w:pPr>
      <w:r w:rsidRPr="00717659">
        <w:rPr>
          <w:lang w:val="lt-LT"/>
        </w:rPr>
        <w:t xml:space="preserve">11.6. Yra stabdomi tik tokie Darbai, kurie negali būti atliekami dėl stabdymo priežastyse numatytų aplinkybių. </w:t>
      </w:r>
    </w:p>
    <w:p w14:paraId="2902A5C4" w14:textId="77777777" w:rsidR="001E31E0" w:rsidRPr="00717659" w:rsidRDefault="001E31E0" w:rsidP="001E31E0">
      <w:pPr>
        <w:ind w:firstLine="720"/>
        <w:jc w:val="both"/>
        <w:rPr>
          <w:lang w:val="lt-LT"/>
        </w:rPr>
      </w:pPr>
      <w:r w:rsidRPr="00717659">
        <w:rPr>
          <w:lang w:val="lt-LT"/>
        </w:rPr>
        <w:t xml:space="preserve">11.7. Darbų sustabdymas ir atnaujinimas (Darbų sustabdymo pasibaigimas) yra įforminamas Šalių raštišku susitarimu. </w:t>
      </w:r>
    </w:p>
    <w:p w14:paraId="659E24F2" w14:textId="77777777" w:rsidR="001E31E0" w:rsidRPr="00717659" w:rsidRDefault="001E31E0" w:rsidP="001E31E0">
      <w:pPr>
        <w:ind w:firstLine="720"/>
        <w:jc w:val="both"/>
        <w:rPr>
          <w:lang w:val="lt-LT"/>
        </w:rPr>
      </w:pPr>
      <w:r w:rsidRPr="00717659">
        <w:rPr>
          <w:lang w:val="lt-LT"/>
        </w:rPr>
        <w:t xml:space="preserve">11.8. Dėl Darbų sustabdymo Užsakovas neįsipareigoja atlyginti Rangovui jokių išlaidų ar nuostolių (tiesioginių ar netiesioginių). </w:t>
      </w:r>
    </w:p>
    <w:p w14:paraId="7EFC4275" w14:textId="77777777" w:rsidR="001E31E0" w:rsidRPr="00717659" w:rsidRDefault="001E31E0" w:rsidP="001E31E0">
      <w:pPr>
        <w:ind w:firstLine="720"/>
        <w:jc w:val="both"/>
        <w:rPr>
          <w:lang w:val="lt-LT"/>
        </w:rPr>
      </w:pPr>
      <w:r w:rsidRPr="00717659">
        <w:rPr>
          <w:lang w:val="lt-LT"/>
        </w:rPr>
        <w:t xml:space="preserve">11.9. 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w:t>
      </w:r>
    </w:p>
    <w:p w14:paraId="2E8E8DF2" w14:textId="77777777" w:rsidR="001E31E0" w:rsidRPr="00717659" w:rsidRDefault="001E31E0" w:rsidP="001E31E0">
      <w:pPr>
        <w:ind w:firstLine="720"/>
        <w:jc w:val="both"/>
        <w:rPr>
          <w:lang w:val="lt-LT"/>
        </w:rPr>
      </w:pPr>
      <w:r w:rsidRPr="00717659">
        <w:rPr>
          <w:lang w:val="lt-LT"/>
        </w:rPr>
        <w:t>11.10. Užsakovas, gavęs Rangovo pranešimą, per 7 darbo dienas išnagrinėja Rangovo pateiktą informaciją, priima sprendimą dėl Darbų stabdymo ir apie jį raštu praneša Rangovui. Užsakovas, atmesdamas Rangovo prašymą stabdyti Darbus, nurodo atmetimo priežastis. Darbai stabdomi Šalims pasirašant susitarimą dėl Dabų stabdymo, kurio projektą parengia Užsakovas.</w:t>
      </w:r>
    </w:p>
    <w:p w14:paraId="2DE8581A" w14:textId="77777777" w:rsidR="001E31E0" w:rsidRPr="00717659" w:rsidRDefault="001E31E0" w:rsidP="001E31E0">
      <w:pPr>
        <w:ind w:firstLine="720"/>
        <w:jc w:val="both"/>
        <w:rPr>
          <w:lang w:val="lt-LT" w:eastAsia="ru-RU"/>
        </w:rPr>
      </w:pPr>
    </w:p>
    <w:p w14:paraId="4588B975" w14:textId="77777777" w:rsidR="001E31E0" w:rsidRPr="00717659" w:rsidRDefault="001E31E0" w:rsidP="001E31E0">
      <w:pPr>
        <w:numPr>
          <w:ilvl w:val="0"/>
          <w:numId w:val="39"/>
        </w:numPr>
        <w:pBdr>
          <w:top w:val="nil"/>
          <w:left w:val="nil"/>
          <w:bottom w:val="nil"/>
          <w:right w:val="nil"/>
          <w:between w:val="nil"/>
          <w:bar w:val="nil"/>
        </w:pBdr>
        <w:tabs>
          <w:tab w:val="left" w:pos="1701"/>
        </w:tabs>
        <w:ind w:right="-45" w:firstLine="54"/>
        <w:jc w:val="center"/>
        <w:rPr>
          <w:b/>
          <w:caps/>
          <w:lang w:val="lt-LT" w:eastAsia="lt-LT"/>
        </w:rPr>
      </w:pPr>
      <w:r w:rsidRPr="00717659">
        <w:rPr>
          <w:b/>
          <w:caps/>
          <w:lang w:val="lt-LT" w:eastAsia="lt-LT"/>
        </w:rPr>
        <w:t xml:space="preserve">ASMENS DUOMENŲ APSAUGA  </w:t>
      </w:r>
    </w:p>
    <w:p w14:paraId="293F9971" w14:textId="77777777" w:rsidR="001E31E0" w:rsidRPr="00717659" w:rsidRDefault="001E31E0" w:rsidP="001E31E0">
      <w:pPr>
        <w:pStyle w:val="ListParagraph"/>
        <w:numPr>
          <w:ilvl w:val="1"/>
          <w:numId w:val="39"/>
        </w:numPr>
        <w:pBdr>
          <w:top w:val="nil"/>
          <w:left w:val="nil"/>
          <w:bottom w:val="nil"/>
          <w:right w:val="nil"/>
          <w:between w:val="nil"/>
          <w:bar w:val="nil"/>
        </w:pBdr>
        <w:tabs>
          <w:tab w:val="left" w:pos="1418"/>
          <w:tab w:val="left" w:pos="1701"/>
        </w:tabs>
        <w:spacing w:after="0" w:line="240" w:lineRule="auto"/>
        <w:ind w:left="0" w:right="-45" w:firstLine="709"/>
        <w:contextualSpacing/>
        <w:jc w:val="both"/>
        <w:rPr>
          <w:rFonts w:ascii="Times New Roman" w:hAnsi="Times New Roman"/>
          <w:b/>
          <w:caps/>
          <w:sz w:val="24"/>
          <w:szCs w:val="24"/>
          <w:lang w:eastAsia="lt-LT"/>
        </w:rPr>
      </w:pPr>
      <w:r w:rsidRPr="00717659">
        <w:rPr>
          <w:rFonts w:ascii="Times New Roman" w:hAnsi="Times New Roman"/>
          <w:b/>
          <w:caps/>
          <w:sz w:val="24"/>
          <w:szCs w:val="24"/>
          <w:lang w:eastAsia="lt-LT"/>
        </w:rPr>
        <w:t>š</w:t>
      </w:r>
      <w:r w:rsidRPr="00717659">
        <w:rPr>
          <w:rFonts w:ascii="Times New Roman" w:hAnsi="Times New Roman"/>
          <w:sz w:val="24"/>
          <w:szCs w:val="24"/>
          <w:lang w:eastAsia="lt-LT"/>
        </w:rPr>
        <w:t>alys, sudarydamos Sutartį, patvirtina suprantančios, kad vykdant Sutartį yra tvarkomi asmens duomenys.</w:t>
      </w:r>
    </w:p>
    <w:p w14:paraId="07EE5906" w14:textId="77777777" w:rsidR="001E31E0" w:rsidRPr="00717659" w:rsidRDefault="001E31E0" w:rsidP="001E31E0">
      <w:pPr>
        <w:pStyle w:val="ListParagraph"/>
        <w:numPr>
          <w:ilvl w:val="1"/>
          <w:numId w:val="39"/>
        </w:numPr>
        <w:pBdr>
          <w:top w:val="nil"/>
          <w:left w:val="nil"/>
          <w:bottom w:val="nil"/>
          <w:right w:val="nil"/>
          <w:between w:val="nil"/>
          <w:bar w:val="nil"/>
        </w:pBdr>
        <w:tabs>
          <w:tab w:val="left" w:pos="1418"/>
          <w:tab w:val="left" w:pos="1701"/>
        </w:tabs>
        <w:spacing w:after="0" w:line="240" w:lineRule="auto"/>
        <w:ind w:left="0" w:right="-45" w:firstLine="709"/>
        <w:contextualSpacing/>
        <w:jc w:val="both"/>
        <w:rPr>
          <w:rFonts w:ascii="Times New Roman" w:hAnsi="Times New Roman"/>
          <w:b/>
          <w:caps/>
          <w:sz w:val="24"/>
          <w:szCs w:val="24"/>
          <w:lang w:eastAsia="lt-LT"/>
        </w:rPr>
      </w:pPr>
      <w:r w:rsidRPr="00717659">
        <w:rPr>
          <w:rFonts w:ascii="Times New Roman" w:hAnsi="Times New Roman"/>
          <w:sz w:val="24"/>
          <w:szCs w:val="24"/>
          <w:lang w:eastAsia="lt-LT"/>
        </w:rPr>
        <w:t>Šalys įsipareigoja:</w:t>
      </w:r>
    </w:p>
    <w:p w14:paraId="5DD9EDE8" w14:textId="77777777" w:rsidR="001E31E0" w:rsidRPr="00717659" w:rsidRDefault="001E31E0" w:rsidP="001E31E0">
      <w:pPr>
        <w:pStyle w:val="ListParagraph"/>
        <w:numPr>
          <w:ilvl w:val="2"/>
          <w:numId w:val="39"/>
        </w:numPr>
        <w:pBdr>
          <w:top w:val="nil"/>
          <w:left w:val="nil"/>
          <w:bottom w:val="nil"/>
          <w:right w:val="nil"/>
          <w:between w:val="nil"/>
          <w:bar w:val="nil"/>
        </w:pBdr>
        <w:tabs>
          <w:tab w:val="num" w:pos="0"/>
          <w:tab w:val="num" w:pos="1146"/>
          <w:tab w:val="left" w:pos="1418"/>
          <w:tab w:val="left" w:pos="1701"/>
        </w:tabs>
        <w:spacing w:after="0" w:line="240" w:lineRule="auto"/>
        <w:ind w:left="0" w:right="-45" w:firstLine="851"/>
        <w:contextualSpacing/>
        <w:jc w:val="both"/>
        <w:rPr>
          <w:rFonts w:ascii="Times New Roman" w:hAnsi="Times New Roman"/>
          <w:b/>
          <w:caps/>
          <w:sz w:val="24"/>
          <w:szCs w:val="24"/>
          <w:lang w:eastAsia="lt-LT"/>
        </w:rPr>
      </w:pPr>
      <w:r w:rsidRPr="00717659">
        <w:rPr>
          <w:rFonts w:ascii="Times New Roman" w:hAnsi="Times New Roman"/>
          <w:sz w:val="24"/>
          <w:szCs w:val="24"/>
          <w:lang w:eastAsia="lt-LT"/>
        </w:rPr>
        <w:t>Laikytis Asmens duomenų apsaugos įstatymo, Bendrojo duomenų apsaugos reglamento (ES) 2016/679 (toliau - Reglamentas) ir kitų teisės aktų, reglamentuojančių asmens duomenų tvarkymą, reikalavimų;</w:t>
      </w:r>
    </w:p>
    <w:p w14:paraId="0C88B600" w14:textId="77777777" w:rsidR="001E31E0" w:rsidRPr="00717659" w:rsidRDefault="001E31E0" w:rsidP="001E31E0">
      <w:pPr>
        <w:pStyle w:val="ListParagraph"/>
        <w:numPr>
          <w:ilvl w:val="2"/>
          <w:numId w:val="39"/>
        </w:numPr>
        <w:pBdr>
          <w:top w:val="nil"/>
          <w:left w:val="nil"/>
          <w:bottom w:val="nil"/>
          <w:right w:val="nil"/>
          <w:between w:val="nil"/>
          <w:bar w:val="nil"/>
        </w:pBdr>
        <w:tabs>
          <w:tab w:val="num" w:pos="0"/>
          <w:tab w:val="num" w:pos="1146"/>
          <w:tab w:val="left" w:pos="1418"/>
          <w:tab w:val="left" w:pos="1701"/>
        </w:tabs>
        <w:spacing w:after="0" w:line="240" w:lineRule="auto"/>
        <w:ind w:left="0" w:right="-45" w:firstLine="851"/>
        <w:contextualSpacing/>
        <w:jc w:val="both"/>
        <w:rPr>
          <w:rFonts w:ascii="Times New Roman" w:hAnsi="Times New Roman"/>
          <w:sz w:val="24"/>
          <w:szCs w:val="24"/>
          <w:lang w:eastAsia="lt-LT"/>
        </w:rPr>
      </w:pPr>
      <w:r w:rsidRPr="00717659">
        <w:rPr>
          <w:rFonts w:ascii="Times New Roman" w:hAnsi="Times New Roman"/>
          <w:sz w:val="24"/>
          <w:szCs w:val="24"/>
          <w:lang w:eastAsia="lt-LT"/>
        </w:rPr>
        <w:t>bendradarbiaujant tarpusavyje ir pagal galimybes suteikti viena kitai pagalbą, kad kita Šalis galėtų laikytis savo įsipareigojimų pagal asmens duomenų apsaugą reglamentuojančius teisės aktus</w:t>
      </w:r>
    </w:p>
    <w:p w14:paraId="73BAD3DF" w14:textId="77777777" w:rsidR="001E31E0" w:rsidRPr="00717659" w:rsidRDefault="001E31E0" w:rsidP="001E31E0">
      <w:pPr>
        <w:pStyle w:val="ListParagraph"/>
        <w:numPr>
          <w:ilvl w:val="2"/>
          <w:numId w:val="39"/>
        </w:numPr>
        <w:pBdr>
          <w:top w:val="nil"/>
          <w:left w:val="nil"/>
          <w:bottom w:val="nil"/>
          <w:right w:val="nil"/>
          <w:between w:val="nil"/>
          <w:bar w:val="nil"/>
        </w:pBdr>
        <w:tabs>
          <w:tab w:val="num" w:pos="0"/>
          <w:tab w:val="num" w:pos="1146"/>
          <w:tab w:val="left" w:pos="1418"/>
          <w:tab w:val="left" w:pos="1701"/>
        </w:tabs>
        <w:spacing w:after="0" w:line="240" w:lineRule="auto"/>
        <w:ind w:left="0" w:right="-45" w:firstLine="851"/>
        <w:contextualSpacing/>
        <w:jc w:val="both"/>
        <w:rPr>
          <w:rFonts w:ascii="Times New Roman" w:hAnsi="Times New Roman"/>
          <w:sz w:val="24"/>
          <w:szCs w:val="24"/>
          <w:lang w:eastAsia="lt-LT"/>
        </w:rPr>
      </w:pPr>
      <w:r w:rsidRPr="00717659">
        <w:rPr>
          <w:rFonts w:ascii="Times New Roman" w:hAnsi="Times New Roman"/>
          <w:sz w:val="24"/>
          <w:szCs w:val="24"/>
          <w:lang w:eastAsia="lt-LT"/>
        </w:rPr>
        <w:t>užtikrinti galimybes duomenų subjektams naudotis savo teisėmis pagal Reglamentą;</w:t>
      </w:r>
    </w:p>
    <w:p w14:paraId="615F02DA" w14:textId="77777777" w:rsidR="001E31E0" w:rsidRPr="00717659" w:rsidRDefault="001E31E0" w:rsidP="001E31E0">
      <w:pPr>
        <w:pStyle w:val="ListParagraph"/>
        <w:numPr>
          <w:ilvl w:val="2"/>
          <w:numId w:val="39"/>
        </w:numPr>
        <w:pBdr>
          <w:top w:val="nil"/>
          <w:left w:val="nil"/>
          <w:bottom w:val="nil"/>
          <w:right w:val="nil"/>
          <w:between w:val="nil"/>
          <w:bar w:val="nil"/>
        </w:pBdr>
        <w:tabs>
          <w:tab w:val="num" w:pos="0"/>
          <w:tab w:val="num" w:pos="1146"/>
          <w:tab w:val="left" w:pos="1418"/>
          <w:tab w:val="left" w:pos="1701"/>
        </w:tabs>
        <w:spacing w:after="0" w:line="240" w:lineRule="auto"/>
        <w:ind w:left="0" w:right="-45" w:firstLine="851"/>
        <w:contextualSpacing/>
        <w:jc w:val="both"/>
        <w:rPr>
          <w:rFonts w:ascii="Times New Roman" w:hAnsi="Times New Roman"/>
          <w:sz w:val="24"/>
          <w:szCs w:val="24"/>
          <w:lang w:eastAsia="lt-LT"/>
        </w:rPr>
      </w:pPr>
      <w:r w:rsidRPr="00717659">
        <w:rPr>
          <w:rFonts w:ascii="Times New Roman" w:hAnsi="Times New Roman"/>
          <w:sz w:val="24"/>
          <w:szCs w:val="24"/>
          <w:lang w:eastAsia="lt-LT"/>
        </w:rPr>
        <w:t>raštu informuoti viena kitą apie kiekvieną asmens duomenų saugumo pažeidimą, susijusį su kitos Šalies perduotais asmens duomenimis;</w:t>
      </w:r>
    </w:p>
    <w:p w14:paraId="14FD5451" w14:textId="77777777" w:rsidR="001E31E0" w:rsidRPr="00717659" w:rsidRDefault="001E31E0" w:rsidP="001E31E0">
      <w:pPr>
        <w:pStyle w:val="ListParagraph"/>
        <w:numPr>
          <w:ilvl w:val="2"/>
          <w:numId w:val="39"/>
        </w:numPr>
        <w:pBdr>
          <w:top w:val="nil"/>
          <w:left w:val="nil"/>
          <w:bottom w:val="nil"/>
          <w:right w:val="nil"/>
          <w:between w:val="nil"/>
          <w:bar w:val="nil"/>
        </w:pBdr>
        <w:tabs>
          <w:tab w:val="num" w:pos="0"/>
          <w:tab w:val="num" w:pos="1146"/>
          <w:tab w:val="left" w:pos="1418"/>
          <w:tab w:val="left" w:pos="1701"/>
        </w:tabs>
        <w:spacing w:after="0" w:line="240" w:lineRule="auto"/>
        <w:ind w:left="0" w:right="-45" w:firstLine="851"/>
        <w:contextualSpacing/>
        <w:jc w:val="both"/>
        <w:rPr>
          <w:rFonts w:ascii="Times New Roman" w:hAnsi="Times New Roman"/>
          <w:sz w:val="24"/>
          <w:szCs w:val="24"/>
          <w:lang w:eastAsia="lt-LT"/>
        </w:rPr>
      </w:pPr>
      <w:r w:rsidRPr="00717659">
        <w:rPr>
          <w:rFonts w:ascii="Times New Roman" w:hAnsi="Times New Roman"/>
          <w:sz w:val="24"/>
          <w:szCs w:val="24"/>
          <w:lang w:eastAsia="lt-LT"/>
        </w:rPr>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55986936" w14:textId="77777777" w:rsidR="001E31E0" w:rsidRPr="00717659" w:rsidRDefault="001E31E0" w:rsidP="001E31E0">
      <w:pPr>
        <w:jc w:val="both"/>
        <w:rPr>
          <w:lang w:val="lt-LT" w:eastAsia="ru-RU"/>
        </w:rPr>
      </w:pPr>
    </w:p>
    <w:p w14:paraId="530928E3" w14:textId="77777777" w:rsidR="00063EAC" w:rsidRDefault="00063EAC" w:rsidP="001E31E0">
      <w:pPr>
        <w:ind w:firstLine="720"/>
        <w:jc w:val="center"/>
        <w:rPr>
          <w:b/>
          <w:lang w:val="lt-LT" w:eastAsia="ru-RU"/>
        </w:rPr>
      </w:pPr>
    </w:p>
    <w:p w14:paraId="2172785D" w14:textId="77777777" w:rsidR="001E31E0" w:rsidRPr="00717659" w:rsidRDefault="001E31E0" w:rsidP="001E31E0">
      <w:pPr>
        <w:ind w:firstLine="720"/>
        <w:jc w:val="center"/>
        <w:rPr>
          <w:b/>
          <w:lang w:val="lt-LT" w:eastAsia="ru-RU"/>
        </w:rPr>
      </w:pPr>
      <w:r w:rsidRPr="00717659">
        <w:rPr>
          <w:b/>
          <w:lang w:val="lt-LT" w:eastAsia="ru-RU"/>
        </w:rPr>
        <w:t>XIII.</w:t>
      </w:r>
      <w:r w:rsidRPr="00717659">
        <w:rPr>
          <w:lang w:val="lt-LT" w:eastAsia="ru-RU"/>
        </w:rPr>
        <w:t xml:space="preserve"> </w:t>
      </w:r>
      <w:r w:rsidRPr="00717659">
        <w:rPr>
          <w:b/>
          <w:lang w:val="lt-LT" w:eastAsia="ru-RU"/>
        </w:rPr>
        <w:t>KITOS SUTARTIES SĄLYGOS</w:t>
      </w:r>
    </w:p>
    <w:p w14:paraId="3F8050D7" w14:textId="77777777" w:rsidR="001E31E0" w:rsidRPr="00717659" w:rsidRDefault="001E31E0" w:rsidP="001E31E0">
      <w:pPr>
        <w:ind w:firstLine="720"/>
        <w:jc w:val="both"/>
        <w:rPr>
          <w:lang w:val="lt-LT"/>
        </w:rPr>
      </w:pPr>
      <w:r w:rsidRPr="00717659">
        <w:rPr>
          <w:lang w:val="lt-LT"/>
        </w:rPr>
        <w:t xml:space="preserve">13.1. Sutarties įvykdymo garantija – netesybos (bauda). Užsakovui nutraukus Sutartį dėl Rangovo kaltės – jam nesilaikant Sutarties sąlygų ir joje prisiimtų įsipareigojimų, Rangovas per 7 </w:t>
      </w:r>
      <w:r w:rsidRPr="00717659">
        <w:rPr>
          <w:lang w:val="lt-LT"/>
        </w:rPr>
        <w:lastRenderedPageBreak/>
        <w:t>darbo dienas turi sumokėti Užsakovui 10 proc. baudą nuo pradinės</w:t>
      </w:r>
      <w:r w:rsidRPr="00717659">
        <w:rPr>
          <w:color w:val="FF0000"/>
          <w:lang w:val="lt-LT"/>
        </w:rPr>
        <w:t xml:space="preserve"> </w:t>
      </w:r>
      <w:r w:rsidRPr="00717659">
        <w:rPr>
          <w:lang w:val="lt-LT"/>
        </w:rPr>
        <w:t>Sutarties vertės be PVM ir Užsakovo  patirtus nuostolius, Rangovui nevykdant ar netinkamai vykdant Sutartį, tiek, kiek patirti nuostoliai viršija baudą.</w:t>
      </w:r>
    </w:p>
    <w:p w14:paraId="38AA25C4" w14:textId="77777777" w:rsidR="001E31E0" w:rsidRPr="00717659" w:rsidRDefault="001E31E0" w:rsidP="001E31E0">
      <w:pPr>
        <w:ind w:firstLine="720"/>
        <w:jc w:val="both"/>
        <w:rPr>
          <w:lang w:val="lt-LT"/>
        </w:rPr>
      </w:pPr>
      <w:r w:rsidRPr="00717659">
        <w:rPr>
          <w:lang w:val="lt-LT" w:eastAsia="ru-RU"/>
        </w:rPr>
        <w:t>13.2. Sutartis gali būti keičiama jos galiojimo laikotarpiu tik vadovaujantis Viešųjų pirkimų įstatymo 89 straipsnio nuostatomis. Sutarties sąlygų pakeitimai įforminami Šalių rašytiniais susitarimais, kurie yra neatsiejama Sutarties dalis.</w:t>
      </w:r>
      <w:r w:rsidRPr="00717659">
        <w:rPr>
          <w:lang w:val="lt-LT"/>
        </w:rPr>
        <w:t xml:space="preserve"> </w:t>
      </w:r>
    </w:p>
    <w:p w14:paraId="7277ABFD" w14:textId="77777777" w:rsidR="001E31E0" w:rsidRPr="00717659" w:rsidRDefault="001E31E0" w:rsidP="001E31E0">
      <w:pPr>
        <w:ind w:firstLine="720"/>
        <w:jc w:val="both"/>
        <w:rPr>
          <w:lang w:val="lt-LT" w:eastAsia="ru-RU"/>
        </w:rPr>
      </w:pPr>
      <w:r w:rsidRPr="00717659">
        <w:rPr>
          <w:lang w:val="lt-LT"/>
        </w:rPr>
        <w:t xml:space="preserve">13.3. Rangovo </w:t>
      </w:r>
      <w:r w:rsidRPr="00717659">
        <w:rPr>
          <w:lang w:val="lt-LT" w:eastAsia="ru-RU"/>
        </w:rPr>
        <w:t>gauta informacija vykdant šią Sutartį yra konfidenciali ir negali būti perduota tretiesiems asmenims be kitos Šalies raštiško sutikimo, išskyrus teisės aktų numatytus atvejus. Visus iš Užsakovo gautus Sutarčiai vykdyti reikalingus dokumentus, Rangovas Sutarties vykdymo pabaigoje grąžina Užsakovui.</w:t>
      </w:r>
    </w:p>
    <w:p w14:paraId="740DF64D" w14:textId="77777777" w:rsidR="001E31E0" w:rsidRPr="00717659" w:rsidRDefault="001E31E0" w:rsidP="001E31E0">
      <w:pPr>
        <w:ind w:firstLine="720"/>
        <w:jc w:val="both"/>
        <w:rPr>
          <w:lang w:val="lt-LT" w:eastAsia="ru-RU"/>
        </w:rPr>
      </w:pPr>
      <w:r w:rsidRPr="00717659">
        <w:rPr>
          <w:lang w:val="lt-LT" w:eastAsia="ru-RU"/>
        </w:rPr>
        <w:t>13.4. Visus kitus Šalių tarpusavio santykius, kylančius iš šios Sutarties ir neaptartas jos sąlygas, reglamentuoja Lietuvos Respublikos civilinis kodeksas ir kiti Lietuvos Respublikos teisės aktai.</w:t>
      </w:r>
    </w:p>
    <w:p w14:paraId="56AEEFAB" w14:textId="7F105F70" w:rsidR="001E31E0" w:rsidRPr="00717659" w:rsidRDefault="001E31E0" w:rsidP="001E31E0">
      <w:pPr>
        <w:keepNext/>
        <w:widowControl w:val="0"/>
        <w:autoSpaceDE w:val="0"/>
        <w:autoSpaceDN w:val="0"/>
        <w:adjustRightInd w:val="0"/>
        <w:ind w:firstLine="720"/>
        <w:jc w:val="both"/>
        <w:outlineLvl w:val="0"/>
        <w:rPr>
          <w:bCs/>
          <w:lang w:val="lt-LT"/>
        </w:rPr>
      </w:pPr>
      <w:r w:rsidRPr="00717659">
        <w:rPr>
          <w:bCs/>
          <w:lang w:val="lt-LT"/>
        </w:rPr>
        <w:t xml:space="preserve">13.5. Užsakovo už Sutarties vykdymą paskirtas asmuo – </w:t>
      </w:r>
      <w:r w:rsidR="00D7392A">
        <w:rPr>
          <w:bCs/>
          <w:lang w:val="lt-LT"/>
        </w:rPr>
        <w:t>energetikas</w:t>
      </w:r>
      <w:r w:rsidR="002D1225">
        <w:rPr>
          <w:bCs/>
          <w:lang w:val="lt-LT"/>
        </w:rPr>
        <w:t xml:space="preserve"> Antanas Vaičaitis.</w:t>
      </w:r>
      <w:r w:rsidR="004125B6">
        <w:rPr>
          <w:bCs/>
          <w:lang w:val="lt-LT"/>
        </w:rPr>
        <w:t xml:space="preserve">                               </w:t>
      </w:r>
    </w:p>
    <w:p w14:paraId="102D4B2A" w14:textId="6E09E56E" w:rsidR="001E31E0" w:rsidRPr="00D7392A" w:rsidRDefault="001E31E0" w:rsidP="001E31E0">
      <w:pPr>
        <w:keepNext/>
        <w:widowControl w:val="0"/>
        <w:autoSpaceDE w:val="0"/>
        <w:autoSpaceDN w:val="0"/>
        <w:adjustRightInd w:val="0"/>
        <w:ind w:firstLine="720"/>
        <w:jc w:val="both"/>
        <w:outlineLvl w:val="0"/>
        <w:rPr>
          <w:bCs/>
          <w:lang w:val="lt-LT"/>
        </w:rPr>
      </w:pPr>
      <w:r w:rsidRPr="00717659">
        <w:rPr>
          <w:bCs/>
          <w:lang w:val="lt-LT"/>
        </w:rPr>
        <w:t xml:space="preserve">13.6 Užsakovo už Sutarties paviešinimą Viešųjų pirkimų įstatymo nustatyta tvarka atsakingas asmuo – Viešųjų pirkimų skyriaus </w:t>
      </w:r>
      <w:r w:rsidR="00D7392A">
        <w:rPr>
          <w:bCs/>
          <w:lang w:val="lt-LT"/>
        </w:rPr>
        <w:t>vyr. specialistė</w:t>
      </w:r>
      <w:r w:rsidR="002D1225">
        <w:rPr>
          <w:bCs/>
          <w:lang w:val="lt-LT"/>
        </w:rPr>
        <w:t xml:space="preserve"> Ligita </w:t>
      </w:r>
      <w:proofErr w:type="spellStart"/>
      <w:r w:rsidR="002D1225">
        <w:rPr>
          <w:bCs/>
          <w:lang w:val="lt-LT"/>
        </w:rPr>
        <w:t>Adamonienė</w:t>
      </w:r>
      <w:proofErr w:type="spellEnd"/>
      <w:r w:rsidR="002D1225">
        <w:rPr>
          <w:bCs/>
          <w:lang w:val="lt-LT"/>
        </w:rPr>
        <w:t>.</w:t>
      </w:r>
      <w:r w:rsidR="004125B6">
        <w:rPr>
          <w:bCs/>
          <w:lang w:val="lt-LT"/>
        </w:rPr>
        <w:t xml:space="preserve">                                                                             </w:t>
      </w:r>
    </w:p>
    <w:p w14:paraId="34A94E25" w14:textId="437E1D2E" w:rsidR="001E31E0" w:rsidRPr="00717659" w:rsidRDefault="001E31E0" w:rsidP="001E31E0">
      <w:pPr>
        <w:ind w:firstLine="720"/>
        <w:jc w:val="both"/>
        <w:rPr>
          <w:lang w:val="lt-LT" w:eastAsia="ru-RU"/>
        </w:rPr>
      </w:pPr>
      <w:r w:rsidRPr="00717659">
        <w:rPr>
          <w:lang w:val="lt-LT" w:eastAsia="ru-RU"/>
        </w:rPr>
        <w:t xml:space="preserve">13.7. </w:t>
      </w:r>
      <w:r w:rsidRPr="009E796B">
        <w:rPr>
          <w:lang w:val="lt-LT" w:eastAsia="ru-RU"/>
        </w:rPr>
        <w:t>Rangov</w:t>
      </w:r>
      <w:r w:rsidR="002735C1" w:rsidRPr="009E796B">
        <w:rPr>
          <w:lang w:val="lt-LT" w:eastAsia="ru-RU"/>
        </w:rPr>
        <w:t>o</w:t>
      </w:r>
      <w:r w:rsidRPr="009E796B">
        <w:rPr>
          <w:lang w:val="lt-LT" w:eastAsia="ru-RU"/>
        </w:rPr>
        <w:t xml:space="preserve"> paskirtas kontaktinis asmuo</w:t>
      </w:r>
      <w:r w:rsidR="002735C1">
        <w:rPr>
          <w:lang w:val="lt-LT" w:eastAsia="ru-RU"/>
        </w:rPr>
        <w:t xml:space="preserve"> </w:t>
      </w:r>
      <w:r w:rsidR="00845E47">
        <w:rPr>
          <w:lang w:val="lt-LT" w:eastAsia="ru-RU"/>
        </w:rPr>
        <w:t>–</w:t>
      </w:r>
      <w:r w:rsidRPr="00717659">
        <w:rPr>
          <w:lang w:val="lt-LT" w:eastAsia="ru-RU"/>
        </w:rPr>
        <w:t xml:space="preserve"> </w:t>
      </w:r>
      <w:r w:rsidR="008356D8">
        <w:rPr>
          <w:lang w:val="lt-LT" w:eastAsia="ru-RU"/>
        </w:rPr>
        <w:t xml:space="preserve">direktorius </w:t>
      </w:r>
      <w:r w:rsidR="008356D8" w:rsidRPr="00021E92">
        <w:rPr>
          <w:lang w:val="lt-LT"/>
        </w:rPr>
        <w:t xml:space="preserve">Rimantas </w:t>
      </w:r>
      <w:r w:rsidR="008356D8" w:rsidRPr="008356D8">
        <w:rPr>
          <w:lang w:val="lt-LT"/>
        </w:rPr>
        <w:t xml:space="preserve">Petrauskas, </w:t>
      </w:r>
      <w:proofErr w:type="spellStart"/>
      <w:r w:rsidR="00845E47" w:rsidRPr="008356D8">
        <w:rPr>
          <w:lang w:val="lt-LT" w:eastAsia="ru-RU"/>
        </w:rPr>
        <w:t>tel</w:t>
      </w:r>
      <w:proofErr w:type="spellEnd"/>
      <w:r w:rsidR="004125B6">
        <w:rPr>
          <w:lang w:val="lt-LT" w:eastAsia="ru-RU"/>
        </w:rPr>
        <w:t xml:space="preserve">                .</w:t>
      </w:r>
    </w:p>
    <w:p w14:paraId="5E27AAA5" w14:textId="77777777" w:rsidR="001E31E0" w:rsidRPr="00717659" w:rsidRDefault="001E31E0" w:rsidP="001E31E0">
      <w:pPr>
        <w:ind w:firstLine="720"/>
        <w:jc w:val="both"/>
        <w:rPr>
          <w:bCs/>
          <w:lang w:val="lt-LT"/>
        </w:rPr>
      </w:pPr>
      <w:r w:rsidRPr="00717659">
        <w:rPr>
          <w:bCs/>
          <w:lang w:val="lt-LT"/>
        </w:rPr>
        <w:t>13.8. Ši Sutartis sudaryta lietuvių kalba, 2 (dviem) egzemplioriais, turinčiais vienodą teisinę galią – po vieną kiekvienai Šaliai.</w:t>
      </w:r>
    </w:p>
    <w:p w14:paraId="32CA678A" w14:textId="58B6A755" w:rsidR="001E31E0" w:rsidRPr="00D7392A" w:rsidRDefault="001E31E0" w:rsidP="001E31E0">
      <w:pPr>
        <w:ind w:firstLine="720"/>
        <w:contextualSpacing/>
        <w:jc w:val="both"/>
        <w:rPr>
          <w:lang w:val="lt-LT"/>
        </w:rPr>
      </w:pPr>
      <w:r w:rsidRPr="00717659">
        <w:rPr>
          <w:lang w:val="lt-LT"/>
        </w:rPr>
        <w:t xml:space="preserve">13.9. Sutartis </w:t>
      </w:r>
      <w:r w:rsidRPr="00D7392A">
        <w:rPr>
          <w:lang w:val="lt-LT"/>
        </w:rPr>
        <w:t xml:space="preserve">turi </w:t>
      </w:r>
      <w:r w:rsidR="001B5051">
        <w:rPr>
          <w:lang w:val="lt-LT"/>
        </w:rPr>
        <w:t>3</w:t>
      </w:r>
      <w:r w:rsidR="003D7D96" w:rsidRPr="00D7392A">
        <w:rPr>
          <w:lang w:val="lt-LT"/>
        </w:rPr>
        <w:t xml:space="preserve"> (</w:t>
      </w:r>
      <w:r w:rsidR="001B5051">
        <w:rPr>
          <w:lang w:val="lt-LT"/>
        </w:rPr>
        <w:t>trys</w:t>
      </w:r>
      <w:r w:rsidR="003D7D96" w:rsidRPr="00D7392A">
        <w:rPr>
          <w:lang w:val="lt-LT"/>
        </w:rPr>
        <w:t xml:space="preserve">) </w:t>
      </w:r>
      <w:r w:rsidRPr="00D7392A">
        <w:rPr>
          <w:lang w:val="lt-LT"/>
        </w:rPr>
        <w:t>pried</w:t>
      </w:r>
      <w:r w:rsidR="00D7392A">
        <w:rPr>
          <w:lang w:val="lt-LT"/>
        </w:rPr>
        <w:t>u</w:t>
      </w:r>
      <w:r w:rsidR="000A0D37">
        <w:rPr>
          <w:lang w:val="lt-LT"/>
        </w:rPr>
        <w:t>s</w:t>
      </w:r>
      <w:r w:rsidRPr="00D7392A">
        <w:rPr>
          <w:lang w:val="lt-LT"/>
        </w:rPr>
        <w:t>, kuri</w:t>
      </w:r>
      <w:r w:rsidR="00D7392A">
        <w:rPr>
          <w:lang w:val="lt-LT"/>
        </w:rPr>
        <w:t>e</w:t>
      </w:r>
      <w:r w:rsidRPr="00D7392A">
        <w:rPr>
          <w:lang w:val="lt-LT"/>
        </w:rPr>
        <w:t xml:space="preserve"> yra neatskiria</w:t>
      </w:r>
      <w:r w:rsidR="00D7392A">
        <w:rPr>
          <w:lang w:val="lt-LT"/>
        </w:rPr>
        <w:t>mos</w:t>
      </w:r>
      <w:r w:rsidRPr="00D7392A">
        <w:rPr>
          <w:lang w:val="lt-LT"/>
        </w:rPr>
        <w:t xml:space="preserve"> Sutarties dal</w:t>
      </w:r>
      <w:r w:rsidR="00D7392A">
        <w:rPr>
          <w:lang w:val="lt-LT"/>
        </w:rPr>
        <w:t>y</w:t>
      </w:r>
      <w:r w:rsidRPr="00D7392A">
        <w:rPr>
          <w:lang w:val="lt-LT"/>
        </w:rPr>
        <w:t>s:</w:t>
      </w:r>
    </w:p>
    <w:p w14:paraId="19F2ECAE" w14:textId="565920EA" w:rsidR="003D7D96" w:rsidRPr="00D7392A" w:rsidRDefault="000D567A" w:rsidP="00356D4E">
      <w:pPr>
        <w:ind w:firstLine="851"/>
        <w:jc w:val="both"/>
        <w:rPr>
          <w:lang w:val="lt-LT"/>
        </w:rPr>
      </w:pPr>
      <w:r w:rsidRPr="00D7392A">
        <w:rPr>
          <w:lang w:val="lt-LT"/>
        </w:rPr>
        <w:t xml:space="preserve">13.9.1. </w:t>
      </w:r>
      <w:r w:rsidR="001B5051">
        <w:rPr>
          <w:lang w:val="lt-LT"/>
        </w:rPr>
        <w:t xml:space="preserve">Priedas Nr. 1 </w:t>
      </w:r>
      <w:r w:rsidR="00D7392A" w:rsidRPr="00D7392A">
        <w:rPr>
          <w:lang w:val="lt-LT"/>
        </w:rPr>
        <w:t>Techninis darbo projektas Nr. 20170208-01-TDP A laida Šilumos tiekimo;</w:t>
      </w:r>
    </w:p>
    <w:p w14:paraId="176E96FF" w14:textId="1F98F350" w:rsidR="00D7392A" w:rsidRDefault="00D7392A" w:rsidP="00356D4E">
      <w:pPr>
        <w:ind w:firstLine="851"/>
        <w:jc w:val="both"/>
        <w:rPr>
          <w:rFonts w:eastAsia="TimesNewRomanPSMT"/>
          <w:lang w:val="lt-LT" w:eastAsia="lt-LT"/>
        </w:rPr>
      </w:pPr>
      <w:r w:rsidRPr="00D7392A">
        <w:rPr>
          <w:lang w:val="lt-LT"/>
        </w:rPr>
        <w:t xml:space="preserve">13.9.2. </w:t>
      </w:r>
      <w:r w:rsidR="001B5051">
        <w:rPr>
          <w:lang w:val="lt-LT"/>
        </w:rPr>
        <w:t xml:space="preserve">Priedas Nr. 2 </w:t>
      </w:r>
      <w:r w:rsidRPr="00D7392A">
        <w:rPr>
          <w:rFonts w:eastAsia="TimesNewRomanPSMT"/>
          <w:lang w:val="lt-LT" w:eastAsia="lt-LT"/>
        </w:rPr>
        <w:t>Rūsio aukšto planas su vandentiekio sistemos pajungimo brėžiniu</w:t>
      </w:r>
      <w:r w:rsidR="001B5051">
        <w:rPr>
          <w:rFonts w:eastAsia="TimesNewRomanPSMT"/>
          <w:lang w:val="lt-LT" w:eastAsia="lt-LT"/>
        </w:rPr>
        <w:t>.</w:t>
      </w:r>
    </w:p>
    <w:p w14:paraId="49BB06D3" w14:textId="047B022F" w:rsidR="001B5051" w:rsidRPr="00D7392A" w:rsidRDefault="001B5051" w:rsidP="00356D4E">
      <w:pPr>
        <w:ind w:firstLine="851"/>
        <w:jc w:val="both"/>
        <w:rPr>
          <w:lang w:val="lt-LT"/>
        </w:rPr>
      </w:pPr>
      <w:r>
        <w:rPr>
          <w:rFonts w:eastAsia="TimesNewRomanPSMT"/>
          <w:lang w:val="lt-LT" w:eastAsia="lt-LT"/>
        </w:rPr>
        <w:t xml:space="preserve">13.9.3. Priedas Nr. 3 Lokalinė darbų sąmata </w:t>
      </w:r>
      <w:r w:rsidRPr="001B5051">
        <w:rPr>
          <w:iCs/>
        </w:rPr>
        <w:t>(</w:t>
      </w:r>
      <w:proofErr w:type="spellStart"/>
      <w:r w:rsidRPr="001B5051">
        <w:rPr>
          <w:iCs/>
        </w:rPr>
        <w:t>pateikiamas</w:t>
      </w:r>
      <w:proofErr w:type="spellEnd"/>
      <w:r w:rsidRPr="001B5051">
        <w:rPr>
          <w:iCs/>
        </w:rPr>
        <w:t xml:space="preserve"> per 5 </w:t>
      </w:r>
      <w:proofErr w:type="spellStart"/>
      <w:r w:rsidRPr="001B5051">
        <w:rPr>
          <w:iCs/>
        </w:rPr>
        <w:t>kalendorines</w:t>
      </w:r>
      <w:proofErr w:type="spellEnd"/>
      <w:r w:rsidRPr="001B5051">
        <w:rPr>
          <w:iCs/>
        </w:rPr>
        <w:t xml:space="preserve"> </w:t>
      </w:r>
      <w:proofErr w:type="spellStart"/>
      <w:r w:rsidRPr="001B5051">
        <w:rPr>
          <w:iCs/>
        </w:rPr>
        <w:t>dienas</w:t>
      </w:r>
      <w:proofErr w:type="spellEnd"/>
      <w:r w:rsidRPr="001B5051">
        <w:rPr>
          <w:iCs/>
        </w:rPr>
        <w:t xml:space="preserve"> </w:t>
      </w:r>
      <w:proofErr w:type="spellStart"/>
      <w:r w:rsidRPr="001B5051">
        <w:rPr>
          <w:iCs/>
        </w:rPr>
        <w:t>nuo</w:t>
      </w:r>
      <w:proofErr w:type="spellEnd"/>
      <w:r w:rsidRPr="001B5051">
        <w:rPr>
          <w:iCs/>
        </w:rPr>
        <w:t xml:space="preserve"> </w:t>
      </w:r>
      <w:proofErr w:type="spellStart"/>
      <w:r w:rsidRPr="001B5051">
        <w:rPr>
          <w:iCs/>
        </w:rPr>
        <w:t>sutarties</w:t>
      </w:r>
      <w:proofErr w:type="spellEnd"/>
      <w:r w:rsidRPr="001B5051">
        <w:rPr>
          <w:iCs/>
        </w:rPr>
        <w:t xml:space="preserve"> </w:t>
      </w:r>
      <w:proofErr w:type="spellStart"/>
      <w:r w:rsidRPr="001B5051">
        <w:rPr>
          <w:iCs/>
        </w:rPr>
        <w:t>pasirašymo</w:t>
      </w:r>
      <w:proofErr w:type="spellEnd"/>
      <w:r w:rsidRPr="001B5051">
        <w:rPr>
          <w:iCs/>
        </w:rPr>
        <w:t xml:space="preserve">, bet ne </w:t>
      </w:r>
      <w:proofErr w:type="spellStart"/>
      <w:r w:rsidRPr="001B5051">
        <w:rPr>
          <w:iCs/>
        </w:rPr>
        <w:t>vėliau</w:t>
      </w:r>
      <w:proofErr w:type="spellEnd"/>
      <w:r w:rsidRPr="001B5051">
        <w:rPr>
          <w:iCs/>
        </w:rPr>
        <w:t xml:space="preserve"> </w:t>
      </w:r>
      <w:proofErr w:type="spellStart"/>
      <w:r w:rsidRPr="001B5051">
        <w:rPr>
          <w:iCs/>
        </w:rPr>
        <w:t>nei</w:t>
      </w:r>
      <w:proofErr w:type="spellEnd"/>
      <w:r w:rsidRPr="001B5051">
        <w:rPr>
          <w:iCs/>
        </w:rPr>
        <w:t xml:space="preserve"> </w:t>
      </w:r>
      <w:proofErr w:type="spellStart"/>
      <w:r w:rsidRPr="001B5051">
        <w:rPr>
          <w:iCs/>
        </w:rPr>
        <w:t>pradėti</w:t>
      </w:r>
      <w:proofErr w:type="spellEnd"/>
      <w:r w:rsidRPr="001B5051">
        <w:rPr>
          <w:iCs/>
        </w:rPr>
        <w:t xml:space="preserve"> </w:t>
      </w:r>
      <w:proofErr w:type="spellStart"/>
      <w:r w:rsidRPr="001B5051">
        <w:rPr>
          <w:iCs/>
        </w:rPr>
        <w:t>darbai</w:t>
      </w:r>
      <w:proofErr w:type="spellEnd"/>
      <w:r w:rsidRPr="001B5051">
        <w:rPr>
          <w:iCs/>
        </w:rPr>
        <w:t>)</w:t>
      </w:r>
      <w:r>
        <w:rPr>
          <w:iCs/>
        </w:rPr>
        <w:t>.</w:t>
      </w:r>
    </w:p>
    <w:p w14:paraId="08A36891" w14:textId="77777777" w:rsidR="00717659" w:rsidRPr="00D7392A" w:rsidRDefault="00717659" w:rsidP="001E31E0">
      <w:pPr>
        <w:tabs>
          <w:tab w:val="right" w:pos="8364"/>
        </w:tabs>
        <w:ind w:firstLine="720"/>
        <w:jc w:val="both"/>
        <w:rPr>
          <w:b/>
          <w:lang w:val="lt-LT"/>
        </w:rPr>
      </w:pPr>
    </w:p>
    <w:p w14:paraId="7FEF316D" w14:textId="77777777" w:rsidR="001E31E0" w:rsidRPr="00717659" w:rsidRDefault="001E31E0" w:rsidP="001E31E0">
      <w:pPr>
        <w:tabs>
          <w:tab w:val="right" w:pos="8364"/>
        </w:tabs>
        <w:ind w:firstLine="720"/>
        <w:jc w:val="both"/>
        <w:rPr>
          <w:b/>
          <w:lang w:val="lt-LT"/>
        </w:rPr>
      </w:pPr>
      <w:r w:rsidRPr="00717659">
        <w:rPr>
          <w:b/>
          <w:lang w:val="lt-LT"/>
        </w:rPr>
        <w:t xml:space="preserve">Patvirtindamos tai, kas išdėstyta, Šalys šią Sutartį perskaitė, suprato jos turinį, pasekmes ir tai paliudydamos bei </w:t>
      </w:r>
      <w:proofErr w:type="spellStart"/>
      <w:r w:rsidRPr="00717659">
        <w:rPr>
          <w:b/>
          <w:lang w:val="lt-LT"/>
        </w:rPr>
        <w:t>niekieno</w:t>
      </w:r>
      <w:proofErr w:type="spellEnd"/>
      <w:r w:rsidRPr="00717659">
        <w:rPr>
          <w:b/>
          <w:lang w:val="lt-LT"/>
        </w:rPr>
        <w:t xml:space="preserve"> neverčiamos pasirašė šią Sutartį nurodytą dieną dviem egzemplioriais lietuvių kalba, kurių kiekvienas turi vienodą juridinę galią. Sutarties Šalys turi po vieną šios Sutarties egzempliorių.</w:t>
      </w:r>
    </w:p>
    <w:p w14:paraId="16482FFD" w14:textId="77777777" w:rsidR="001E31E0" w:rsidRPr="00717659" w:rsidRDefault="001E31E0" w:rsidP="001E31E0">
      <w:pPr>
        <w:ind w:firstLine="720"/>
        <w:jc w:val="both"/>
        <w:rPr>
          <w:lang w:val="lt-LT"/>
        </w:rPr>
      </w:pPr>
    </w:p>
    <w:p w14:paraId="6A65CD75" w14:textId="77777777" w:rsidR="001E31E0" w:rsidRPr="00717659" w:rsidRDefault="001E31E0" w:rsidP="001E31E0">
      <w:pPr>
        <w:ind w:firstLine="567"/>
        <w:jc w:val="center"/>
        <w:rPr>
          <w:b/>
          <w:lang w:val="lt-LT" w:eastAsia="ru-RU"/>
        </w:rPr>
      </w:pPr>
      <w:r w:rsidRPr="00717659">
        <w:rPr>
          <w:b/>
          <w:lang w:val="lt-LT" w:eastAsia="ru-RU"/>
        </w:rPr>
        <w:t>XII.</w:t>
      </w:r>
      <w:r w:rsidRPr="00717659">
        <w:rPr>
          <w:lang w:val="lt-LT" w:eastAsia="ru-RU"/>
        </w:rPr>
        <w:t xml:space="preserve"> </w:t>
      </w:r>
      <w:r w:rsidRPr="00717659">
        <w:rPr>
          <w:b/>
          <w:lang w:val="lt-LT" w:eastAsia="ru-RU"/>
        </w:rPr>
        <w:t>ŠALIŲ REKVIZITAI</w:t>
      </w:r>
    </w:p>
    <w:tbl>
      <w:tblPr>
        <w:tblW w:w="0" w:type="auto"/>
        <w:tblLayout w:type="fixed"/>
        <w:tblLook w:val="0000" w:firstRow="0" w:lastRow="0" w:firstColumn="0" w:lastColumn="0" w:noHBand="0" w:noVBand="0"/>
      </w:tblPr>
      <w:tblGrid>
        <w:gridCol w:w="4898"/>
        <w:gridCol w:w="4708"/>
      </w:tblGrid>
      <w:tr w:rsidR="001E31E0" w:rsidRPr="00717659" w14:paraId="6CCA66EF" w14:textId="77777777" w:rsidTr="000E73AF">
        <w:tc>
          <w:tcPr>
            <w:tcW w:w="4898" w:type="dxa"/>
            <w:shd w:val="clear" w:color="auto" w:fill="auto"/>
          </w:tcPr>
          <w:p w14:paraId="5E87E575" w14:textId="77777777" w:rsidR="00EC03C4" w:rsidRPr="00EC03C4" w:rsidRDefault="00EC03C4" w:rsidP="000E73AF">
            <w:pPr>
              <w:tabs>
                <w:tab w:val="left" w:pos="422"/>
              </w:tabs>
              <w:snapToGrid w:val="0"/>
              <w:jc w:val="both"/>
              <w:rPr>
                <w:b/>
                <w:bCs/>
                <w:smallCaps/>
                <w:lang w:val="lt-LT"/>
              </w:rPr>
            </w:pPr>
          </w:p>
          <w:p w14:paraId="1E7A9F2F" w14:textId="77777777" w:rsidR="001E31E0" w:rsidRPr="00EC03C4" w:rsidRDefault="00EC03C4" w:rsidP="000E73AF">
            <w:pPr>
              <w:tabs>
                <w:tab w:val="left" w:pos="422"/>
              </w:tabs>
              <w:snapToGrid w:val="0"/>
              <w:jc w:val="both"/>
              <w:rPr>
                <w:lang w:val="lt-LT"/>
              </w:rPr>
            </w:pPr>
            <w:r w:rsidRPr="00EC03C4">
              <w:rPr>
                <w:b/>
                <w:bCs/>
                <w:smallCaps/>
                <w:lang w:val="lt-LT"/>
              </w:rPr>
              <w:t>UŽSAKOVAS</w:t>
            </w:r>
          </w:p>
          <w:p w14:paraId="61399435" w14:textId="77777777" w:rsidR="001E31E0" w:rsidRPr="00EC03C4" w:rsidRDefault="001E31E0" w:rsidP="000E73AF">
            <w:pPr>
              <w:tabs>
                <w:tab w:val="left" w:pos="422"/>
              </w:tabs>
              <w:rPr>
                <w:b/>
                <w:lang w:val="lt-LT"/>
              </w:rPr>
            </w:pPr>
            <w:r w:rsidRPr="00EC03C4">
              <w:rPr>
                <w:b/>
                <w:lang w:val="lt-LT"/>
              </w:rPr>
              <w:t>Kauno kolegija</w:t>
            </w:r>
          </w:p>
          <w:p w14:paraId="78F78FB0" w14:textId="77777777" w:rsidR="001E31E0" w:rsidRPr="00EC03C4" w:rsidRDefault="001E31E0" w:rsidP="000E73AF">
            <w:pPr>
              <w:tabs>
                <w:tab w:val="left" w:pos="422"/>
              </w:tabs>
              <w:rPr>
                <w:lang w:val="lt-LT"/>
              </w:rPr>
            </w:pPr>
            <w:r w:rsidRPr="00EC03C4">
              <w:rPr>
                <w:lang w:val="lt-LT"/>
              </w:rPr>
              <w:t xml:space="preserve">Kodas 111965284 </w:t>
            </w:r>
          </w:p>
          <w:p w14:paraId="4C505C5B" w14:textId="77777777" w:rsidR="001E31E0" w:rsidRPr="00EC03C4" w:rsidRDefault="001E31E0" w:rsidP="000E73AF">
            <w:pPr>
              <w:tabs>
                <w:tab w:val="left" w:pos="422"/>
              </w:tabs>
              <w:rPr>
                <w:lang w:val="lt-LT"/>
              </w:rPr>
            </w:pPr>
            <w:r w:rsidRPr="00EC03C4">
              <w:rPr>
                <w:lang w:val="lt-LT"/>
              </w:rPr>
              <w:t>Pramonės pr. 20, LT-50468 Kaunas</w:t>
            </w:r>
          </w:p>
          <w:p w14:paraId="41F3EDFE" w14:textId="77777777" w:rsidR="001E31E0" w:rsidRPr="00EC03C4" w:rsidRDefault="001E31E0" w:rsidP="000E73AF">
            <w:pPr>
              <w:tabs>
                <w:tab w:val="left" w:pos="422"/>
              </w:tabs>
              <w:rPr>
                <w:lang w:val="lt-LT"/>
              </w:rPr>
            </w:pPr>
            <w:r w:rsidRPr="00EC03C4">
              <w:rPr>
                <w:lang w:val="lt-LT"/>
              </w:rPr>
              <w:t>Tel. (8 37)  751143</w:t>
            </w:r>
          </w:p>
          <w:p w14:paraId="45FE086F" w14:textId="77777777" w:rsidR="001E31E0" w:rsidRPr="00EC03C4" w:rsidRDefault="001E31E0" w:rsidP="000E73AF">
            <w:pPr>
              <w:tabs>
                <w:tab w:val="left" w:pos="422"/>
              </w:tabs>
              <w:rPr>
                <w:lang w:val="lt-LT"/>
              </w:rPr>
            </w:pPr>
            <w:r w:rsidRPr="00EC03C4">
              <w:rPr>
                <w:lang w:val="lt-LT"/>
              </w:rPr>
              <w:t xml:space="preserve">El. p. </w:t>
            </w:r>
            <w:hyperlink r:id="rId6" w:history="1">
              <w:r w:rsidR="00D7392A" w:rsidRPr="0089673E">
                <w:rPr>
                  <w:rStyle w:val="Hyperlink"/>
                  <w:lang w:val="lt-LT"/>
                </w:rPr>
                <w:t>info@go.kauko.lt</w:t>
              </w:r>
            </w:hyperlink>
            <w:r w:rsidRPr="00EC03C4">
              <w:rPr>
                <w:lang w:val="lt-LT"/>
              </w:rPr>
              <w:t xml:space="preserve"> </w:t>
            </w:r>
          </w:p>
          <w:p w14:paraId="3D965806" w14:textId="77777777" w:rsidR="001E31E0" w:rsidRPr="00EC03C4" w:rsidRDefault="001E31E0" w:rsidP="000E73AF">
            <w:pPr>
              <w:tabs>
                <w:tab w:val="left" w:pos="422"/>
              </w:tabs>
              <w:rPr>
                <w:lang w:val="lt-LT"/>
              </w:rPr>
            </w:pPr>
            <w:proofErr w:type="spellStart"/>
            <w:r w:rsidRPr="00EC03C4">
              <w:rPr>
                <w:lang w:val="lt-LT"/>
              </w:rPr>
              <w:t>A.s</w:t>
            </w:r>
            <w:proofErr w:type="spellEnd"/>
            <w:r w:rsidRPr="00EC03C4">
              <w:rPr>
                <w:lang w:val="lt-LT"/>
              </w:rPr>
              <w:t>. LT83 7300 0100 0223 4897</w:t>
            </w:r>
          </w:p>
          <w:p w14:paraId="4BBBC5E1" w14:textId="77777777" w:rsidR="001E31E0" w:rsidRPr="00EC03C4" w:rsidRDefault="001E31E0" w:rsidP="000E73AF">
            <w:pPr>
              <w:tabs>
                <w:tab w:val="left" w:pos="422"/>
              </w:tabs>
              <w:rPr>
                <w:lang w:val="lt-LT"/>
              </w:rPr>
            </w:pPr>
            <w:r w:rsidRPr="00EC03C4">
              <w:rPr>
                <w:lang w:val="lt-LT"/>
              </w:rPr>
              <w:t xml:space="preserve">Swedbank AB </w:t>
            </w:r>
          </w:p>
          <w:p w14:paraId="7DA3318F" w14:textId="77777777" w:rsidR="001E31E0" w:rsidRPr="00EC03C4" w:rsidRDefault="001E31E0" w:rsidP="000E73AF">
            <w:pPr>
              <w:tabs>
                <w:tab w:val="left" w:pos="422"/>
              </w:tabs>
              <w:rPr>
                <w:lang w:val="lt-LT"/>
              </w:rPr>
            </w:pPr>
            <w:r w:rsidRPr="00EC03C4">
              <w:rPr>
                <w:lang w:val="lt-LT"/>
              </w:rPr>
              <w:t>Banko kodas 73000</w:t>
            </w:r>
          </w:p>
          <w:p w14:paraId="78B13F92" w14:textId="5091641B" w:rsidR="001E31E0" w:rsidRDefault="001E31E0" w:rsidP="000E73AF">
            <w:pPr>
              <w:tabs>
                <w:tab w:val="left" w:pos="422"/>
              </w:tabs>
              <w:rPr>
                <w:lang w:val="lt-LT"/>
              </w:rPr>
            </w:pPr>
          </w:p>
          <w:p w14:paraId="74BA3E5D" w14:textId="596402FE" w:rsidR="00C25C14" w:rsidRDefault="00C25C14" w:rsidP="000E73AF">
            <w:pPr>
              <w:tabs>
                <w:tab w:val="left" w:pos="422"/>
              </w:tabs>
              <w:rPr>
                <w:lang w:val="lt-LT"/>
              </w:rPr>
            </w:pPr>
          </w:p>
          <w:p w14:paraId="6CD3AA8E" w14:textId="77777777" w:rsidR="00C25C14" w:rsidRPr="00EC03C4" w:rsidRDefault="00C25C14" w:rsidP="000E73AF">
            <w:pPr>
              <w:tabs>
                <w:tab w:val="left" w:pos="422"/>
              </w:tabs>
              <w:rPr>
                <w:lang w:val="lt-LT"/>
              </w:rPr>
            </w:pPr>
          </w:p>
          <w:p w14:paraId="42E0B15C" w14:textId="6772E49B" w:rsidR="001E31E0" w:rsidRPr="00EC03C4" w:rsidRDefault="001E31E0" w:rsidP="000E73AF">
            <w:pPr>
              <w:tabs>
                <w:tab w:val="left" w:pos="422"/>
              </w:tabs>
              <w:rPr>
                <w:lang w:val="lt-LT"/>
              </w:rPr>
            </w:pPr>
            <w:r w:rsidRPr="00EC03C4">
              <w:rPr>
                <w:lang w:val="lt-LT"/>
              </w:rPr>
              <w:t>Direktori</w:t>
            </w:r>
            <w:r w:rsidR="00A73C4F">
              <w:rPr>
                <w:lang w:val="lt-LT"/>
              </w:rPr>
              <w:t>aus pavaduotoja organizacijos vystymui</w:t>
            </w:r>
          </w:p>
          <w:p w14:paraId="4100F0DC" w14:textId="2DEAA34F" w:rsidR="001E31E0" w:rsidRDefault="00D7392A" w:rsidP="000E73AF">
            <w:pPr>
              <w:tabs>
                <w:tab w:val="left" w:pos="422"/>
              </w:tabs>
              <w:rPr>
                <w:lang w:val="lt-LT"/>
              </w:rPr>
            </w:pPr>
            <w:r>
              <w:rPr>
                <w:lang w:val="lt-LT"/>
              </w:rPr>
              <w:t xml:space="preserve">Dr. </w:t>
            </w:r>
            <w:r w:rsidR="0011764E" w:rsidRPr="004F086D">
              <w:rPr>
                <w:lang w:val="lt-LT"/>
              </w:rPr>
              <w:t>Ing</w:t>
            </w:r>
            <w:r w:rsidR="0011764E">
              <w:rPr>
                <w:lang w:val="lt-LT"/>
              </w:rPr>
              <w:t>a</w:t>
            </w:r>
            <w:r w:rsidR="0011764E" w:rsidRPr="004F086D">
              <w:rPr>
                <w:lang w:val="lt-LT"/>
              </w:rPr>
              <w:t xml:space="preserve"> Stravinskien</w:t>
            </w:r>
            <w:r w:rsidR="0011764E">
              <w:rPr>
                <w:lang w:val="lt-LT"/>
              </w:rPr>
              <w:t>ė</w:t>
            </w:r>
          </w:p>
          <w:p w14:paraId="5C250AFA" w14:textId="77777777" w:rsidR="00DC5DD4" w:rsidRPr="00EC03C4" w:rsidRDefault="00DC5DD4" w:rsidP="000E73AF">
            <w:pPr>
              <w:tabs>
                <w:tab w:val="left" w:pos="422"/>
              </w:tabs>
              <w:rPr>
                <w:b/>
                <w:bCs/>
                <w:smallCaps/>
                <w:lang w:val="lt-LT"/>
              </w:rPr>
            </w:pPr>
          </w:p>
        </w:tc>
        <w:tc>
          <w:tcPr>
            <w:tcW w:w="4708" w:type="dxa"/>
            <w:shd w:val="clear" w:color="auto" w:fill="auto"/>
          </w:tcPr>
          <w:p w14:paraId="1422F79C" w14:textId="77777777" w:rsidR="00EC03C4" w:rsidRPr="00EC03C4" w:rsidRDefault="00EC03C4"/>
          <w:tbl>
            <w:tblPr>
              <w:tblW w:w="476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766"/>
            </w:tblGrid>
            <w:tr w:rsidR="00EC03C4" w:rsidRPr="00EC03C4" w14:paraId="4B9D6BB5" w14:textId="77777777" w:rsidTr="00725233">
              <w:tc>
                <w:tcPr>
                  <w:tcW w:w="4766" w:type="dxa"/>
                  <w:tcBorders>
                    <w:top w:val="single" w:sz="4" w:space="0" w:color="FFFFFF"/>
                    <w:left w:val="single" w:sz="4" w:space="0" w:color="FFFFFF"/>
                    <w:bottom w:val="single" w:sz="4" w:space="0" w:color="FFFFFF"/>
                    <w:right w:val="single" w:sz="4" w:space="0" w:color="FFFFFF"/>
                  </w:tcBorders>
                </w:tcPr>
                <w:p w14:paraId="1C81C689" w14:textId="77777777" w:rsidR="00EC03C4" w:rsidRPr="00EC03C4" w:rsidRDefault="00EC03C4" w:rsidP="00725233">
                  <w:pPr>
                    <w:ind w:left="27"/>
                    <w:rPr>
                      <w:b/>
                      <w:lang w:val="lt-LT"/>
                    </w:rPr>
                  </w:pPr>
                  <w:r w:rsidRPr="00EC03C4">
                    <w:rPr>
                      <w:b/>
                      <w:lang w:val="lt-LT"/>
                    </w:rPr>
                    <w:t>RANGOVAS</w:t>
                  </w:r>
                </w:p>
                <w:p w14:paraId="28B87E98" w14:textId="57B180C7" w:rsidR="0011764E" w:rsidRDefault="0011764E" w:rsidP="00725233">
                  <w:pPr>
                    <w:ind w:left="27"/>
                    <w:rPr>
                      <w:lang w:val="lt-LT"/>
                    </w:rPr>
                  </w:pPr>
                  <w:r w:rsidRPr="0011764E">
                    <w:rPr>
                      <w:rStyle w:val="Strong"/>
                      <w:color w:val="333333"/>
                      <w:shd w:val="clear" w:color="auto" w:fill="FFFFFF"/>
                    </w:rPr>
                    <w:t xml:space="preserve">UAB </w:t>
                  </w:r>
                  <w:proofErr w:type="spellStart"/>
                  <w:r w:rsidRPr="0011764E">
                    <w:rPr>
                      <w:rStyle w:val="Strong"/>
                      <w:color w:val="333333"/>
                      <w:shd w:val="clear" w:color="auto" w:fill="FFFFFF"/>
                    </w:rPr>
                    <w:t>Gendra</w:t>
                  </w:r>
                  <w:proofErr w:type="spellEnd"/>
                  <w:r w:rsidRPr="0011764E">
                    <w:rPr>
                      <w:lang w:val="lt-LT"/>
                    </w:rPr>
                    <w:t xml:space="preserve"> </w:t>
                  </w:r>
                </w:p>
                <w:p w14:paraId="4FA6302D" w14:textId="5CC96D65" w:rsidR="0011764E" w:rsidRDefault="0011764E" w:rsidP="00725233">
                  <w:pPr>
                    <w:ind w:left="27"/>
                  </w:pPr>
                  <w:r>
                    <w:rPr>
                      <w:lang w:val="lt-LT"/>
                    </w:rPr>
                    <w:t>Kodas</w:t>
                  </w:r>
                  <w:r w:rsidRPr="0011764E">
                    <w:rPr>
                      <w:lang w:val="lt-LT"/>
                    </w:rPr>
                    <w:t xml:space="preserve"> </w:t>
                  </w:r>
                  <w:r w:rsidRPr="0011764E">
                    <w:t>304083110</w:t>
                  </w:r>
                </w:p>
                <w:p w14:paraId="012A935D" w14:textId="77777777" w:rsidR="00C25C14" w:rsidRPr="00EC03C4" w:rsidRDefault="00C25C14" w:rsidP="00C25C14">
                  <w:pPr>
                    <w:ind w:left="27"/>
                    <w:rPr>
                      <w:lang w:val="lt-LT"/>
                    </w:rPr>
                  </w:pPr>
                  <w:r w:rsidRPr="00EC03C4">
                    <w:rPr>
                      <w:lang w:val="lt-LT"/>
                    </w:rPr>
                    <w:t xml:space="preserve">PVM mokėtojo kodas </w:t>
                  </w:r>
                  <w:r>
                    <w:rPr>
                      <w:lang w:val="lt-LT"/>
                    </w:rPr>
                    <w:t>LT100010317415</w:t>
                  </w:r>
                </w:p>
                <w:p w14:paraId="6915D585" w14:textId="77777777" w:rsidR="00C25C14" w:rsidRDefault="0011764E" w:rsidP="00725233">
                  <w:pPr>
                    <w:ind w:left="27"/>
                    <w:rPr>
                      <w:lang w:val="lt-LT"/>
                    </w:rPr>
                  </w:pPr>
                  <w:proofErr w:type="spellStart"/>
                  <w:r w:rsidRPr="0011764E">
                    <w:t>Karaliaus</w:t>
                  </w:r>
                  <w:proofErr w:type="spellEnd"/>
                  <w:r w:rsidRPr="0011764E">
                    <w:t xml:space="preserve"> </w:t>
                  </w:r>
                  <w:proofErr w:type="spellStart"/>
                  <w:r w:rsidRPr="0011764E">
                    <w:t>Mindaugo</w:t>
                  </w:r>
                  <w:proofErr w:type="spellEnd"/>
                  <w:r w:rsidRPr="0011764E">
                    <w:t xml:space="preserve"> pr.</w:t>
                  </w:r>
                  <w:r>
                    <w:t xml:space="preserve"> </w:t>
                  </w:r>
                  <w:r w:rsidRPr="0011764E">
                    <w:t>68-14</w:t>
                  </w:r>
                  <w:r>
                    <w:t xml:space="preserve">, </w:t>
                  </w:r>
                  <w:r w:rsidRPr="0011764E">
                    <w:t>Kaunas</w:t>
                  </w:r>
                  <w:r w:rsidRPr="0011764E">
                    <w:rPr>
                      <w:lang w:val="lt-LT"/>
                    </w:rPr>
                    <w:t xml:space="preserve"> </w:t>
                  </w:r>
                </w:p>
                <w:p w14:paraId="5795F006" w14:textId="58324D78" w:rsidR="00EC03C4" w:rsidRDefault="00EC03C4" w:rsidP="00725233">
                  <w:pPr>
                    <w:ind w:left="27"/>
                    <w:rPr>
                      <w:lang w:val="lt-LT"/>
                    </w:rPr>
                  </w:pPr>
                  <w:r w:rsidRPr="00EC03C4">
                    <w:rPr>
                      <w:lang w:val="lt-LT"/>
                    </w:rPr>
                    <w:t xml:space="preserve">Tel.: </w:t>
                  </w:r>
                </w:p>
                <w:p w14:paraId="6C4F29DA" w14:textId="51871684" w:rsidR="00C25C14" w:rsidRPr="00EC03C4" w:rsidRDefault="00C25C14" w:rsidP="00725233">
                  <w:pPr>
                    <w:ind w:left="27"/>
                    <w:rPr>
                      <w:lang w:val="lt-LT"/>
                    </w:rPr>
                  </w:pPr>
                  <w:r>
                    <w:rPr>
                      <w:lang w:val="lt-LT"/>
                    </w:rPr>
                    <w:t>El. p. info@gendra.lt</w:t>
                  </w:r>
                </w:p>
                <w:p w14:paraId="7446A4A3" w14:textId="77777777" w:rsidR="00C25C14" w:rsidRPr="000542B8" w:rsidRDefault="00C25C14" w:rsidP="00C25C14">
                  <w:r w:rsidRPr="000542B8">
                    <w:t>A. s. LT437300010149118449</w:t>
                  </w:r>
                </w:p>
                <w:p w14:paraId="5526E7A4" w14:textId="77777777" w:rsidR="00C25C14" w:rsidRPr="000542B8" w:rsidRDefault="00C25C14" w:rsidP="00C25C14">
                  <w:pPr>
                    <w:tabs>
                      <w:tab w:val="left" w:pos="2700"/>
                    </w:tabs>
                  </w:pPr>
                  <w:r w:rsidRPr="000542B8">
                    <w:t>Swedbank AB</w:t>
                  </w:r>
                  <w:r w:rsidRPr="000542B8">
                    <w:tab/>
                    <w:t xml:space="preserve">                                                      </w:t>
                  </w:r>
                  <w:proofErr w:type="spellStart"/>
                  <w:r w:rsidRPr="000542B8">
                    <w:t>Banko</w:t>
                  </w:r>
                  <w:proofErr w:type="spellEnd"/>
                  <w:r w:rsidRPr="000542B8">
                    <w:t xml:space="preserve"> kodas 73000                                                     </w:t>
                  </w:r>
                </w:p>
                <w:p w14:paraId="0EF0EC14" w14:textId="360EE3D1" w:rsidR="00EC03C4" w:rsidRPr="00EC03C4" w:rsidRDefault="00EC03C4" w:rsidP="00725233">
                  <w:pPr>
                    <w:ind w:left="27"/>
                    <w:rPr>
                      <w:lang w:val="lt-LT"/>
                    </w:rPr>
                  </w:pPr>
                </w:p>
              </w:tc>
            </w:tr>
            <w:tr w:rsidR="00EC03C4" w:rsidRPr="00EC03C4" w14:paraId="7694E26C" w14:textId="77777777" w:rsidTr="00725233">
              <w:tc>
                <w:tcPr>
                  <w:tcW w:w="4766" w:type="dxa"/>
                  <w:tcBorders>
                    <w:top w:val="single" w:sz="4" w:space="0" w:color="FFFFFF"/>
                    <w:left w:val="single" w:sz="4" w:space="0" w:color="FFFFFF"/>
                    <w:bottom w:val="single" w:sz="4" w:space="0" w:color="FFFFFF"/>
                    <w:right w:val="single" w:sz="4" w:space="0" w:color="FFFFFF"/>
                  </w:tcBorders>
                </w:tcPr>
                <w:p w14:paraId="7139D5EE" w14:textId="77777777" w:rsidR="00DC5DD4" w:rsidRDefault="00DC5DD4" w:rsidP="00EC03C4">
                  <w:pPr>
                    <w:rPr>
                      <w:lang w:val="lt-LT"/>
                    </w:rPr>
                  </w:pPr>
                </w:p>
                <w:p w14:paraId="52D10572" w14:textId="78EF7D70" w:rsidR="00EC03C4" w:rsidRPr="00EC03C4" w:rsidRDefault="00A73C4F" w:rsidP="00EC03C4">
                  <w:pPr>
                    <w:rPr>
                      <w:lang w:val="lt-LT"/>
                    </w:rPr>
                  </w:pPr>
                  <w:r>
                    <w:rPr>
                      <w:lang w:val="lt-LT"/>
                    </w:rPr>
                    <w:t>Laikina einantis direktoriaus pareigas Direktorius statyboms</w:t>
                  </w:r>
                </w:p>
                <w:p w14:paraId="37CAB52A" w14:textId="0A30DFC3" w:rsidR="002D2CD0" w:rsidRPr="00EC03C4" w:rsidRDefault="00C25C14" w:rsidP="00D7392A">
                  <w:pPr>
                    <w:rPr>
                      <w:lang w:val="lt-LT"/>
                    </w:rPr>
                  </w:pPr>
                  <w:r w:rsidRPr="00021E92">
                    <w:rPr>
                      <w:lang w:val="lt-LT"/>
                    </w:rPr>
                    <w:t>Rimantas Petrauskas</w:t>
                  </w:r>
                </w:p>
              </w:tc>
            </w:tr>
          </w:tbl>
          <w:p w14:paraId="48BF4517" w14:textId="77777777" w:rsidR="001E31E0" w:rsidRPr="00EC03C4" w:rsidRDefault="001E31E0" w:rsidP="000E73AF">
            <w:pPr>
              <w:tabs>
                <w:tab w:val="left" w:pos="18774"/>
              </w:tabs>
              <w:ind w:hanging="3672"/>
              <w:rPr>
                <w:lang w:val="lt-LT"/>
              </w:rPr>
            </w:pPr>
          </w:p>
        </w:tc>
      </w:tr>
      <w:tr w:rsidR="001E31E0" w:rsidRPr="0058392C" w14:paraId="7F0EEE21" w14:textId="77777777" w:rsidTr="000E73AF">
        <w:tc>
          <w:tcPr>
            <w:tcW w:w="4898" w:type="dxa"/>
            <w:shd w:val="clear" w:color="auto" w:fill="auto"/>
          </w:tcPr>
          <w:p w14:paraId="2BDBC806" w14:textId="77777777" w:rsidR="001E31E0" w:rsidRPr="0058392C" w:rsidRDefault="001E31E0" w:rsidP="000E73AF">
            <w:pPr>
              <w:tabs>
                <w:tab w:val="left" w:pos="422"/>
              </w:tabs>
              <w:snapToGrid w:val="0"/>
              <w:jc w:val="both"/>
            </w:pPr>
            <w:r w:rsidRPr="0058392C">
              <w:t>_______________________      A.V.</w:t>
            </w:r>
          </w:p>
          <w:p w14:paraId="299568EB" w14:textId="77777777" w:rsidR="001E31E0" w:rsidRPr="0058392C" w:rsidRDefault="001E31E0" w:rsidP="000E73AF">
            <w:pPr>
              <w:tabs>
                <w:tab w:val="left" w:pos="422"/>
              </w:tabs>
              <w:jc w:val="both"/>
            </w:pPr>
            <w:r w:rsidRPr="0058392C">
              <w:t xml:space="preserve">               </w:t>
            </w:r>
            <w:proofErr w:type="spellStart"/>
            <w:r w:rsidRPr="0058392C">
              <w:rPr>
                <w:vertAlign w:val="superscript"/>
              </w:rPr>
              <w:t>Parašas</w:t>
            </w:r>
            <w:proofErr w:type="spellEnd"/>
          </w:p>
        </w:tc>
        <w:tc>
          <w:tcPr>
            <w:tcW w:w="4708" w:type="dxa"/>
            <w:shd w:val="clear" w:color="auto" w:fill="auto"/>
          </w:tcPr>
          <w:p w14:paraId="63E6D7EF" w14:textId="77777777" w:rsidR="001E31E0" w:rsidRPr="0058392C" w:rsidRDefault="001E31E0" w:rsidP="000E73AF">
            <w:pPr>
              <w:tabs>
                <w:tab w:val="left" w:pos="422"/>
              </w:tabs>
              <w:snapToGrid w:val="0"/>
              <w:jc w:val="both"/>
            </w:pPr>
            <w:r w:rsidRPr="0058392C">
              <w:t>_____________________      A.V.</w:t>
            </w:r>
          </w:p>
          <w:p w14:paraId="29F6E07D" w14:textId="77777777" w:rsidR="001E31E0" w:rsidRPr="0058392C" w:rsidRDefault="001E31E0" w:rsidP="000E73AF">
            <w:pPr>
              <w:tabs>
                <w:tab w:val="left" w:pos="422"/>
              </w:tabs>
              <w:jc w:val="both"/>
            </w:pPr>
            <w:r w:rsidRPr="0058392C">
              <w:t xml:space="preserve">               </w:t>
            </w:r>
            <w:proofErr w:type="spellStart"/>
            <w:r w:rsidRPr="0058392C">
              <w:rPr>
                <w:vertAlign w:val="superscript"/>
              </w:rPr>
              <w:t>Parašas</w:t>
            </w:r>
            <w:proofErr w:type="spellEnd"/>
          </w:p>
        </w:tc>
      </w:tr>
    </w:tbl>
    <w:p w14:paraId="7AD25634" w14:textId="77777777" w:rsidR="001E31E0" w:rsidRPr="0058392C" w:rsidRDefault="001E31E0" w:rsidP="001E31E0">
      <w:pPr>
        <w:ind w:firstLine="567"/>
        <w:jc w:val="center"/>
        <w:rPr>
          <w:b/>
          <w:lang w:eastAsia="ru-RU"/>
        </w:rPr>
      </w:pPr>
    </w:p>
    <w:p w14:paraId="72421095" w14:textId="77777777" w:rsidR="001E31E0" w:rsidRDefault="001E31E0" w:rsidP="0009170A">
      <w:pPr>
        <w:tabs>
          <w:tab w:val="left" w:pos="748"/>
        </w:tabs>
      </w:pPr>
    </w:p>
    <w:p w14:paraId="6B832288" w14:textId="77777777" w:rsidR="00481D79" w:rsidRDefault="00481D79" w:rsidP="00407402">
      <w:pPr>
        <w:contextualSpacing/>
        <w:jc w:val="right"/>
        <w:rPr>
          <w:b/>
          <w:sz w:val="22"/>
          <w:szCs w:val="22"/>
          <w:lang w:val="lt-LT"/>
        </w:rPr>
      </w:pPr>
    </w:p>
    <w:sectPr w:rsidR="00481D79" w:rsidSect="000D567A">
      <w:type w:val="continuous"/>
      <w:pgSz w:w="11906" w:h="16838"/>
      <w:pgMar w:top="993" w:right="566"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LT">
    <w:altName w:val="Arial"/>
    <w:charset w:val="BA"/>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4"/>
      <w:numFmt w:val="decimal"/>
      <w:lvlText w:val="%1.%2."/>
      <w:lvlJc w:val="left"/>
      <w:pPr>
        <w:tabs>
          <w:tab w:val="num" w:pos="1365"/>
        </w:tabs>
        <w:ind w:left="1365" w:hanging="360"/>
      </w:pPr>
    </w:lvl>
    <w:lvl w:ilvl="2">
      <w:start w:val="1"/>
      <w:numFmt w:val="decimal"/>
      <w:lvlText w:val="%1.%2.%3."/>
      <w:lvlJc w:val="left"/>
      <w:pPr>
        <w:tabs>
          <w:tab w:val="num" w:pos="2730"/>
        </w:tabs>
        <w:ind w:left="2730" w:hanging="720"/>
      </w:pPr>
    </w:lvl>
    <w:lvl w:ilvl="3">
      <w:start w:val="1"/>
      <w:numFmt w:val="decimal"/>
      <w:lvlText w:val="%1.%2.%3.%4."/>
      <w:lvlJc w:val="left"/>
      <w:pPr>
        <w:tabs>
          <w:tab w:val="num" w:pos="3735"/>
        </w:tabs>
        <w:ind w:left="3735" w:hanging="720"/>
      </w:pPr>
    </w:lvl>
    <w:lvl w:ilvl="4">
      <w:start w:val="1"/>
      <w:numFmt w:val="decimal"/>
      <w:lvlText w:val="%1.%2.%3.%4.%5."/>
      <w:lvlJc w:val="left"/>
      <w:pPr>
        <w:tabs>
          <w:tab w:val="num" w:pos="5100"/>
        </w:tabs>
        <w:ind w:left="5100" w:hanging="1080"/>
      </w:pPr>
    </w:lvl>
    <w:lvl w:ilvl="5">
      <w:start w:val="1"/>
      <w:numFmt w:val="decimal"/>
      <w:lvlText w:val="%1.%2.%3.%4.%5.%6."/>
      <w:lvlJc w:val="left"/>
      <w:pPr>
        <w:tabs>
          <w:tab w:val="num" w:pos="6105"/>
        </w:tabs>
        <w:ind w:left="6105" w:hanging="1080"/>
      </w:pPr>
    </w:lvl>
    <w:lvl w:ilvl="6">
      <w:start w:val="1"/>
      <w:numFmt w:val="decimal"/>
      <w:lvlText w:val="%1.%2.%3.%4.%5.%6.%7."/>
      <w:lvlJc w:val="left"/>
      <w:pPr>
        <w:tabs>
          <w:tab w:val="num" w:pos="7470"/>
        </w:tabs>
        <w:ind w:left="7470" w:hanging="1440"/>
      </w:pPr>
    </w:lvl>
    <w:lvl w:ilvl="7">
      <w:start w:val="1"/>
      <w:numFmt w:val="decimal"/>
      <w:lvlText w:val="%1.%2.%3.%4.%5.%6.%7.%8."/>
      <w:lvlJc w:val="left"/>
      <w:pPr>
        <w:tabs>
          <w:tab w:val="num" w:pos="8475"/>
        </w:tabs>
        <w:ind w:left="8475" w:hanging="1440"/>
      </w:pPr>
    </w:lvl>
    <w:lvl w:ilvl="8">
      <w:start w:val="1"/>
      <w:numFmt w:val="decimal"/>
      <w:lvlText w:val="%1.%2.%3.%4.%5.%6.%7.%8.%9."/>
      <w:lvlJc w:val="left"/>
      <w:pPr>
        <w:tabs>
          <w:tab w:val="num" w:pos="9840"/>
        </w:tabs>
        <w:ind w:left="9840" w:hanging="1800"/>
      </w:pPr>
    </w:lvl>
  </w:abstractNum>
  <w:abstractNum w:abstractNumId="1" w15:restartNumberingAfterBreak="0">
    <w:nsid w:val="00000003"/>
    <w:multiLevelType w:val="multilevel"/>
    <w:tmpl w:val="B47EB554"/>
    <w:name w:val="WW8Num3"/>
    <w:lvl w:ilvl="0">
      <w:start w:val="1"/>
      <w:numFmt w:val="decimal"/>
      <w:lvlText w:val="%1."/>
      <w:lvlJc w:val="left"/>
      <w:pPr>
        <w:tabs>
          <w:tab w:val="num" w:pos="0"/>
        </w:tabs>
        <w:ind w:left="1353" w:hanging="360"/>
      </w:pPr>
    </w:lvl>
    <w:lvl w:ilvl="1">
      <w:start w:val="1"/>
      <w:numFmt w:val="decimal"/>
      <w:isLgl/>
      <w:lvlText w:val="%1.%2."/>
      <w:lvlJc w:val="left"/>
      <w:pPr>
        <w:ind w:left="1518" w:hanging="52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15:restartNumberingAfterBreak="0">
    <w:nsid w:val="00000004"/>
    <w:multiLevelType w:val="multilevel"/>
    <w:tmpl w:val="00000004"/>
    <w:name w:val="WW8Num5"/>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83FD1"/>
    <w:multiLevelType w:val="hybridMultilevel"/>
    <w:tmpl w:val="E08E5DA6"/>
    <w:lvl w:ilvl="0" w:tplc="0409000F">
      <w:start w:val="1"/>
      <w:numFmt w:val="decimal"/>
      <w:lvlText w:val="%1."/>
      <w:lvlJc w:val="left"/>
      <w:pPr>
        <w:tabs>
          <w:tab w:val="num" w:pos="1404"/>
        </w:tabs>
        <w:ind w:left="1404" w:hanging="360"/>
      </w:pPr>
    </w:lvl>
    <w:lvl w:ilvl="1" w:tplc="04270019" w:tentative="1">
      <w:start w:val="1"/>
      <w:numFmt w:val="lowerLetter"/>
      <w:lvlText w:val="%2."/>
      <w:lvlJc w:val="left"/>
      <w:pPr>
        <w:tabs>
          <w:tab w:val="num" w:pos="2124"/>
        </w:tabs>
        <w:ind w:left="2124" w:hanging="360"/>
      </w:pPr>
    </w:lvl>
    <w:lvl w:ilvl="2" w:tplc="0427001B" w:tentative="1">
      <w:start w:val="1"/>
      <w:numFmt w:val="lowerRoman"/>
      <w:lvlText w:val="%3."/>
      <w:lvlJc w:val="right"/>
      <w:pPr>
        <w:tabs>
          <w:tab w:val="num" w:pos="2844"/>
        </w:tabs>
        <w:ind w:left="2844" w:hanging="180"/>
      </w:pPr>
    </w:lvl>
    <w:lvl w:ilvl="3" w:tplc="0427000F" w:tentative="1">
      <w:start w:val="1"/>
      <w:numFmt w:val="decimal"/>
      <w:lvlText w:val="%4."/>
      <w:lvlJc w:val="left"/>
      <w:pPr>
        <w:tabs>
          <w:tab w:val="num" w:pos="3564"/>
        </w:tabs>
        <w:ind w:left="3564" w:hanging="360"/>
      </w:pPr>
    </w:lvl>
    <w:lvl w:ilvl="4" w:tplc="04270019" w:tentative="1">
      <w:start w:val="1"/>
      <w:numFmt w:val="lowerLetter"/>
      <w:lvlText w:val="%5."/>
      <w:lvlJc w:val="left"/>
      <w:pPr>
        <w:tabs>
          <w:tab w:val="num" w:pos="4284"/>
        </w:tabs>
        <w:ind w:left="4284" w:hanging="360"/>
      </w:pPr>
    </w:lvl>
    <w:lvl w:ilvl="5" w:tplc="0427001B" w:tentative="1">
      <w:start w:val="1"/>
      <w:numFmt w:val="lowerRoman"/>
      <w:lvlText w:val="%6."/>
      <w:lvlJc w:val="right"/>
      <w:pPr>
        <w:tabs>
          <w:tab w:val="num" w:pos="5004"/>
        </w:tabs>
        <w:ind w:left="5004" w:hanging="180"/>
      </w:pPr>
    </w:lvl>
    <w:lvl w:ilvl="6" w:tplc="0427000F" w:tentative="1">
      <w:start w:val="1"/>
      <w:numFmt w:val="decimal"/>
      <w:lvlText w:val="%7."/>
      <w:lvlJc w:val="left"/>
      <w:pPr>
        <w:tabs>
          <w:tab w:val="num" w:pos="5724"/>
        </w:tabs>
        <w:ind w:left="5724" w:hanging="360"/>
      </w:pPr>
    </w:lvl>
    <w:lvl w:ilvl="7" w:tplc="04270019" w:tentative="1">
      <w:start w:val="1"/>
      <w:numFmt w:val="lowerLetter"/>
      <w:lvlText w:val="%8."/>
      <w:lvlJc w:val="left"/>
      <w:pPr>
        <w:tabs>
          <w:tab w:val="num" w:pos="6444"/>
        </w:tabs>
        <w:ind w:left="6444" w:hanging="360"/>
      </w:pPr>
    </w:lvl>
    <w:lvl w:ilvl="8" w:tplc="0427001B" w:tentative="1">
      <w:start w:val="1"/>
      <w:numFmt w:val="lowerRoman"/>
      <w:lvlText w:val="%9."/>
      <w:lvlJc w:val="right"/>
      <w:pPr>
        <w:tabs>
          <w:tab w:val="num" w:pos="7164"/>
        </w:tabs>
        <w:ind w:left="7164" w:hanging="180"/>
      </w:pPr>
    </w:lvl>
  </w:abstractNum>
  <w:abstractNum w:abstractNumId="4" w15:restartNumberingAfterBreak="0">
    <w:nsid w:val="09B9217B"/>
    <w:multiLevelType w:val="multilevel"/>
    <w:tmpl w:val="4AFE6C2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9C27B8F"/>
    <w:multiLevelType w:val="hybridMultilevel"/>
    <w:tmpl w:val="EF3ED9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557813"/>
    <w:multiLevelType w:val="hybridMultilevel"/>
    <w:tmpl w:val="73FE3182"/>
    <w:lvl w:ilvl="0" w:tplc="0427000F">
      <w:start w:val="1"/>
      <w:numFmt w:val="decimal"/>
      <w:lvlText w:val="%1."/>
      <w:lvlJc w:val="left"/>
      <w:pPr>
        <w:ind w:left="1627" w:hanging="360"/>
      </w:pPr>
    </w:lvl>
    <w:lvl w:ilvl="1" w:tplc="04270019" w:tentative="1">
      <w:start w:val="1"/>
      <w:numFmt w:val="lowerLetter"/>
      <w:lvlText w:val="%2."/>
      <w:lvlJc w:val="left"/>
      <w:pPr>
        <w:ind w:left="2347" w:hanging="360"/>
      </w:pPr>
    </w:lvl>
    <w:lvl w:ilvl="2" w:tplc="0427001B" w:tentative="1">
      <w:start w:val="1"/>
      <w:numFmt w:val="lowerRoman"/>
      <w:lvlText w:val="%3."/>
      <w:lvlJc w:val="right"/>
      <w:pPr>
        <w:ind w:left="3067" w:hanging="180"/>
      </w:pPr>
    </w:lvl>
    <w:lvl w:ilvl="3" w:tplc="0427000F" w:tentative="1">
      <w:start w:val="1"/>
      <w:numFmt w:val="decimal"/>
      <w:lvlText w:val="%4."/>
      <w:lvlJc w:val="left"/>
      <w:pPr>
        <w:ind w:left="3787" w:hanging="360"/>
      </w:pPr>
    </w:lvl>
    <w:lvl w:ilvl="4" w:tplc="04270019" w:tentative="1">
      <w:start w:val="1"/>
      <w:numFmt w:val="lowerLetter"/>
      <w:lvlText w:val="%5."/>
      <w:lvlJc w:val="left"/>
      <w:pPr>
        <w:ind w:left="4507" w:hanging="360"/>
      </w:pPr>
    </w:lvl>
    <w:lvl w:ilvl="5" w:tplc="0427001B" w:tentative="1">
      <w:start w:val="1"/>
      <w:numFmt w:val="lowerRoman"/>
      <w:lvlText w:val="%6."/>
      <w:lvlJc w:val="right"/>
      <w:pPr>
        <w:ind w:left="5227" w:hanging="180"/>
      </w:pPr>
    </w:lvl>
    <w:lvl w:ilvl="6" w:tplc="0427000F" w:tentative="1">
      <w:start w:val="1"/>
      <w:numFmt w:val="decimal"/>
      <w:lvlText w:val="%7."/>
      <w:lvlJc w:val="left"/>
      <w:pPr>
        <w:ind w:left="5947" w:hanging="360"/>
      </w:pPr>
    </w:lvl>
    <w:lvl w:ilvl="7" w:tplc="04270019" w:tentative="1">
      <w:start w:val="1"/>
      <w:numFmt w:val="lowerLetter"/>
      <w:lvlText w:val="%8."/>
      <w:lvlJc w:val="left"/>
      <w:pPr>
        <w:ind w:left="6667" w:hanging="360"/>
      </w:pPr>
    </w:lvl>
    <w:lvl w:ilvl="8" w:tplc="0427001B" w:tentative="1">
      <w:start w:val="1"/>
      <w:numFmt w:val="lowerRoman"/>
      <w:lvlText w:val="%9."/>
      <w:lvlJc w:val="right"/>
      <w:pPr>
        <w:ind w:left="7387" w:hanging="180"/>
      </w:pPr>
    </w:lvl>
  </w:abstractNum>
  <w:abstractNum w:abstractNumId="7" w15:restartNumberingAfterBreak="0">
    <w:nsid w:val="17C21473"/>
    <w:multiLevelType w:val="hybridMultilevel"/>
    <w:tmpl w:val="C1D0C2F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C3D0CA4"/>
    <w:multiLevelType w:val="multilevel"/>
    <w:tmpl w:val="F048C06E"/>
    <w:lvl w:ilvl="0">
      <w:start w:val="1"/>
      <w:numFmt w:val="decimal"/>
      <w:lvlText w:val="%1."/>
      <w:lvlJc w:val="left"/>
      <w:pPr>
        <w:tabs>
          <w:tab w:val="num" w:pos="360"/>
        </w:tabs>
        <w:ind w:left="360" w:hanging="360"/>
      </w:pPr>
      <w:rPr>
        <w:rFonts w:hint="default"/>
        <w:i w:val="0"/>
        <w:color w:val="auto"/>
      </w:rPr>
    </w:lvl>
    <w:lvl w:ilvl="1">
      <w:start w:val="1"/>
      <w:numFmt w:val="decimal"/>
      <w:lvlText w:val="%1.%2."/>
      <w:lvlJc w:val="left"/>
      <w:pPr>
        <w:tabs>
          <w:tab w:val="num" w:pos="792"/>
        </w:tabs>
        <w:ind w:left="792" w:hanging="432"/>
      </w:pPr>
      <w:rPr>
        <w:rFonts w:hint="default"/>
        <w:color w:val="00000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10E4D45"/>
    <w:multiLevelType w:val="hybridMultilevel"/>
    <w:tmpl w:val="EBACD72A"/>
    <w:lvl w:ilvl="0" w:tplc="FBD0EE4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1" w15:restartNumberingAfterBreak="0">
    <w:nsid w:val="276E4E4F"/>
    <w:multiLevelType w:val="multilevel"/>
    <w:tmpl w:val="08F4ECE2"/>
    <w:lvl w:ilvl="0">
      <w:start w:val="12"/>
      <w:numFmt w:val="upperRoman"/>
      <w:lvlText w:val="%1."/>
      <w:lvlJc w:val="left"/>
      <w:pPr>
        <w:ind w:left="1080" w:hanging="720"/>
      </w:pPr>
      <w:rPr>
        <w:rFonts w:hint="default"/>
      </w:rPr>
    </w:lvl>
    <w:lvl w:ilvl="1">
      <w:start w:val="1"/>
      <w:numFmt w:val="decimal"/>
      <w:isLgl/>
      <w:lvlText w:val="%1.%2."/>
      <w:lvlJc w:val="left"/>
      <w:pPr>
        <w:ind w:left="906" w:hanging="48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2860234E"/>
    <w:multiLevelType w:val="multilevel"/>
    <w:tmpl w:val="A48C332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112A15"/>
    <w:multiLevelType w:val="hybridMultilevel"/>
    <w:tmpl w:val="06E6E95A"/>
    <w:lvl w:ilvl="0" w:tplc="1610E40A">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2A4B2857"/>
    <w:multiLevelType w:val="multilevel"/>
    <w:tmpl w:val="449805B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D0E3531"/>
    <w:multiLevelType w:val="hybridMultilevel"/>
    <w:tmpl w:val="56C2B5CE"/>
    <w:lvl w:ilvl="0" w:tplc="B7801D28">
      <w:start w:val="1"/>
      <w:numFmt w:val="decimal"/>
      <w:lvlText w:val="%1)"/>
      <w:lvlJc w:val="left"/>
      <w:pPr>
        <w:tabs>
          <w:tab w:val="num" w:pos="720"/>
        </w:tabs>
        <w:ind w:left="720" w:hanging="360"/>
      </w:pPr>
      <w:rPr>
        <w:rFonts w:hint="default"/>
      </w:rPr>
    </w:lvl>
    <w:lvl w:ilvl="1" w:tplc="1C204BD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FB563B"/>
    <w:multiLevelType w:val="multilevel"/>
    <w:tmpl w:val="101A100A"/>
    <w:lvl w:ilvl="0">
      <w:start w:val="4"/>
      <w:numFmt w:val="decimal"/>
      <w:lvlText w:val="%1."/>
      <w:lvlJc w:val="left"/>
      <w:pPr>
        <w:ind w:left="360" w:hanging="360"/>
      </w:pPr>
      <w:rPr>
        <w:rFonts w:hint="default"/>
        <w:b/>
      </w:rPr>
    </w:lvl>
    <w:lvl w:ilvl="1">
      <w:start w:val="1"/>
      <w:numFmt w:val="decimal"/>
      <w:lvlText w:val="%1.%2."/>
      <w:lvlJc w:val="left"/>
      <w:pPr>
        <w:ind w:left="1068"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7" w15:restartNumberingAfterBreak="0">
    <w:nsid w:val="32A06BF6"/>
    <w:multiLevelType w:val="hybridMultilevel"/>
    <w:tmpl w:val="028CF9CA"/>
    <w:lvl w:ilvl="0" w:tplc="E94A6CF0">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3B1DC5"/>
    <w:multiLevelType w:val="hybridMultilevel"/>
    <w:tmpl w:val="56C2B5CE"/>
    <w:lvl w:ilvl="0" w:tplc="B7801D28">
      <w:start w:val="1"/>
      <w:numFmt w:val="decimal"/>
      <w:lvlText w:val="%1)"/>
      <w:lvlJc w:val="left"/>
      <w:pPr>
        <w:tabs>
          <w:tab w:val="num" w:pos="720"/>
        </w:tabs>
        <w:ind w:left="720" w:hanging="360"/>
      </w:pPr>
      <w:rPr>
        <w:rFonts w:hint="default"/>
      </w:rPr>
    </w:lvl>
    <w:lvl w:ilvl="1" w:tplc="1C204BD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E1129F"/>
    <w:multiLevelType w:val="hybridMultilevel"/>
    <w:tmpl w:val="08981E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BB25F9A"/>
    <w:multiLevelType w:val="hybridMultilevel"/>
    <w:tmpl w:val="FF98154E"/>
    <w:lvl w:ilvl="0" w:tplc="393C089E">
      <w:start w:val="3"/>
      <w:numFmt w:val="bullet"/>
      <w:lvlText w:val="-"/>
      <w:lvlJc w:val="left"/>
      <w:pPr>
        <w:ind w:left="1790" w:hanging="360"/>
      </w:pPr>
      <w:rPr>
        <w:rFonts w:ascii="Times New Roman" w:eastAsia="Times New Roman" w:hAnsi="Times New Roman" w:cs="Times New Roman" w:hint="default"/>
      </w:rPr>
    </w:lvl>
    <w:lvl w:ilvl="1" w:tplc="04270003" w:tentative="1">
      <w:start w:val="1"/>
      <w:numFmt w:val="bullet"/>
      <w:lvlText w:val="o"/>
      <w:lvlJc w:val="left"/>
      <w:pPr>
        <w:ind w:left="2510" w:hanging="360"/>
      </w:pPr>
      <w:rPr>
        <w:rFonts w:ascii="Courier New" w:hAnsi="Courier New" w:cs="Courier New" w:hint="default"/>
      </w:rPr>
    </w:lvl>
    <w:lvl w:ilvl="2" w:tplc="04270005" w:tentative="1">
      <w:start w:val="1"/>
      <w:numFmt w:val="bullet"/>
      <w:lvlText w:val=""/>
      <w:lvlJc w:val="left"/>
      <w:pPr>
        <w:ind w:left="3230" w:hanging="360"/>
      </w:pPr>
      <w:rPr>
        <w:rFonts w:ascii="Wingdings" w:hAnsi="Wingdings" w:hint="default"/>
      </w:rPr>
    </w:lvl>
    <w:lvl w:ilvl="3" w:tplc="04270001" w:tentative="1">
      <w:start w:val="1"/>
      <w:numFmt w:val="bullet"/>
      <w:lvlText w:val=""/>
      <w:lvlJc w:val="left"/>
      <w:pPr>
        <w:ind w:left="3950" w:hanging="360"/>
      </w:pPr>
      <w:rPr>
        <w:rFonts w:ascii="Symbol" w:hAnsi="Symbol" w:hint="default"/>
      </w:rPr>
    </w:lvl>
    <w:lvl w:ilvl="4" w:tplc="04270003" w:tentative="1">
      <w:start w:val="1"/>
      <w:numFmt w:val="bullet"/>
      <w:lvlText w:val="o"/>
      <w:lvlJc w:val="left"/>
      <w:pPr>
        <w:ind w:left="4670" w:hanging="360"/>
      </w:pPr>
      <w:rPr>
        <w:rFonts w:ascii="Courier New" w:hAnsi="Courier New" w:cs="Courier New" w:hint="default"/>
      </w:rPr>
    </w:lvl>
    <w:lvl w:ilvl="5" w:tplc="04270005" w:tentative="1">
      <w:start w:val="1"/>
      <w:numFmt w:val="bullet"/>
      <w:lvlText w:val=""/>
      <w:lvlJc w:val="left"/>
      <w:pPr>
        <w:ind w:left="5390" w:hanging="360"/>
      </w:pPr>
      <w:rPr>
        <w:rFonts w:ascii="Wingdings" w:hAnsi="Wingdings" w:hint="default"/>
      </w:rPr>
    </w:lvl>
    <w:lvl w:ilvl="6" w:tplc="04270001" w:tentative="1">
      <w:start w:val="1"/>
      <w:numFmt w:val="bullet"/>
      <w:lvlText w:val=""/>
      <w:lvlJc w:val="left"/>
      <w:pPr>
        <w:ind w:left="6110" w:hanging="360"/>
      </w:pPr>
      <w:rPr>
        <w:rFonts w:ascii="Symbol" w:hAnsi="Symbol" w:hint="default"/>
      </w:rPr>
    </w:lvl>
    <w:lvl w:ilvl="7" w:tplc="04270003" w:tentative="1">
      <w:start w:val="1"/>
      <w:numFmt w:val="bullet"/>
      <w:lvlText w:val="o"/>
      <w:lvlJc w:val="left"/>
      <w:pPr>
        <w:ind w:left="6830" w:hanging="360"/>
      </w:pPr>
      <w:rPr>
        <w:rFonts w:ascii="Courier New" w:hAnsi="Courier New" w:cs="Courier New" w:hint="default"/>
      </w:rPr>
    </w:lvl>
    <w:lvl w:ilvl="8" w:tplc="04270005" w:tentative="1">
      <w:start w:val="1"/>
      <w:numFmt w:val="bullet"/>
      <w:lvlText w:val=""/>
      <w:lvlJc w:val="left"/>
      <w:pPr>
        <w:ind w:left="7550" w:hanging="360"/>
      </w:pPr>
      <w:rPr>
        <w:rFonts w:ascii="Wingdings" w:hAnsi="Wingdings" w:hint="default"/>
      </w:rPr>
    </w:lvl>
  </w:abstractNum>
  <w:abstractNum w:abstractNumId="21" w15:restartNumberingAfterBreak="0">
    <w:nsid w:val="3E561BFD"/>
    <w:multiLevelType w:val="hybridMultilevel"/>
    <w:tmpl w:val="56C2B5CE"/>
    <w:lvl w:ilvl="0" w:tplc="B7801D28">
      <w:start w:val="1"/>
      <w:numFmt w:val="decimal"/>
      <w:lvlText w:val="%1)"/>
      <w:lvlJc w:val="left"/>
      <w:pPr>
        <w:tabs>
          <w:tab w:val="num" w:pos="720"/>
        </w:tabs>
        <w:ind w:left="720" w:hanging="360"/>
      </w:pPr>
      <w:rPr>
        <w:rFonts w:hint="default"/>
      </w:rPr>
    </w:lvl>
    <w:lvl w:ilvl="1" w:tplc="1C204BD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C774FC"/>
    <w:multiLevelType w:val="hybridMultilevel"/>
    <w:tmpl w:val="F00822C2"/>
    <w:lvl w:ilvl="0" w:tplc="E94A6CF0">
      <w:start w:val="1"/>
      <w:numFmt w:val="bullet"/>
      <w:lvlText w:val=""/>
      <w:lvlJc w:val="left"/>
      <w:pPr>
        <w:tabs>
          <w:tab w:val="num" w:pos="2214"/>
        </w:tabs>
        <w:ind w:left="2214" w:hanging="360"/>
      </w:pPr>
      <w:rPr>
        <w:rFonts w:ascii="Symbol" w:hAnsi="Symbol" w:hint="default"/>
        <w:color w:val="auto"/>
      </w:rPr>
    </w:lvl>
    <w:lvl w:ilvl="1" w:tplc="04090003" w:tentative="1">
      <w:start w:val="1"/>
      <w:numFmt w:val="bullet"/>
      <w:lvlText w:val="o"/>
      <w:lvlJc w:val="left"/>
      <w:pPr>
        <w:tabs>
          <w:tab w:val="num" w:pos="2367"/>
        </w:tabs>
        <w:ind w:left="2367" w:hanging="360"/>
      </w:pPr>
      <w:rPr>
        <w:rFonts w:ascii="Courier New" w:hAnsi="Courier New" w:cs="Courier New" w:hint="default"/>
      </w:rPr>
    </w:lvl>
    <w:lvl w:ilvl="2" w:tplc="04090005" w:tentative="1">
      <w:start w:val="1"/>
      <w:numFmt w:val="bullet"/>
      <w:lvlText w:val=""/>
      <w:lvlJc w:val="left"/>
      <w:pPr>
        <w:tabs>
          <w:tab w:val="num" w:pos="3087"/>
        </w:tabs>
        <w:ind w:left="3087" w:hanging="360"/>
      </w:pPr>
      <w:rPr>
        <w:rFonts w:ascii="Wingdings" w:hAnsi="Wingdings" w:hint="default"/>
      </w:rPr>
    </w:lvl>
    <w:lvl w:ilvl="3" w:tplc="04090001" w:tentative="1">
      <w:start w:val="1"/>
      <w:numFmt w:val="bullet"/>
      <w:lvlText w:val=""/>
      <w:lvlJc w:val="left"/>
      <w:pPr>
        <w:tabs>
          <w:tab w:val="num" w:pos="3807"/>
        </w:tabs>
        <w:ind w:left="3807" w:hanging="360"/>
      </w:pPr>
      <w:rPr>
        <w:rFonts w:ascii="Symbol" w:hAnsi="Symbol" w:hint="default"/>
      </w:rPr>
    </w:lvl>
    <w:lvl w:ilvl="4" w:tplc="04090003" w:tentative="1">
      <w:start w:val="1"/>
      <w:numFmt w:val="bullet"/>
      <w:lvlText w:val="o"/>
      <w:lvlJc w:val="left"/>
      <w:pPr>
        <w:tabs>
          <w:tab w:val="num" w:pos="4527"/>
        </w:tabs>
        <w:ind w:left="4527" w:hanging="360"/>
      </w:pPr>
      <w:rPr>
        <w:rFonts w:ascii="Courier New" w:hAnsi="Courier New" w:cs="Courier New" w:hint="default"/>
      </w:rPr>
    </w:lvl>
    <w:lvl w:ilvl="5" w:tplc="04090005" w:tentative="1">
      <w:start w:val="1"/>
      <w:numFmt w:val="bullet"/>
      <w:lvlText w:val=""/>
      <w:lvlJc w:val="left"/>
      <w:pPr>
        <w:tabs>
          <w:tab w:val="num" w:pos="5247"/>
        </w:tabs>
        <w:ind w:left="5247" w:hanging="360"/>
      </w:pPr>
      <w:rPr>
        <w:rFonts w:ascii="Wingdings" w:hAnsi="Wingdings" w:hint="default"/>
      </w:rPr>
    </w:lvl>
    <w:lvl w:ilvl="6" w:tplc="04090001" w:tentative="1">
      <w:start w:val="1"/>
      <w:numFmt w:val="bullet"/>
      <w:lvlText w:val=""/>
      <w:lvlJc w:val="left"/>
      <w:pPr>
        <w:tabs>
          <w:tab w:val="num" w:pos="5967"/>
        </w:tabs>
        <w:ind w:left="5967" w:hanging="360"/>
      </w:pPr>
      <w:rPr>
        <w:rFonts w:ascii="Symbol" w:hAnsi="Symbol" w:hint="default"/>
      </w:rPr>
    </w:lvl>
    <w:lvl w:ilvl="7" w:tplc="04090003" w:tentative="1">
      <w:start w:val="1"/>
      <w:numFmt w:val="bullet"/>
      <w:lvlText w:val="o"/>
      <w:lvlJc w:val="left"/>
      <w:pPr>
        <w:tabs>
          <w:tab w:val="num" w:pos="6687"/>
        </w:tabs>
        <w:ind w:left="6687" w:hanging="360"/>
      </w:pPr>
      <w:rPr>
        <w:rFonts w:ascii="Courier New" w:hAnsi="Courier New" w:cs="Courier New" w:hint="default"/>
      </w:rPr>
    </w:lvl>
    <w:lvl w:ilvl="8" w:tplc="04090005" w:tentative="1">
      <w:start w:val="1"/>
      <w:numFmt w:val="bullet"/>
      <w:lvlText w:val=""/>
      <w:lvlJc w:val="left"/>
      <w:pPr>
        <w:tabs>
          <w:tab w:val="num" w:pos="7407"/>
        </w:tabs>
        <w:ind w:left="7407" w:hanging="360"/>
      </w:pPr>
      <w:rPr>
        <w:rFonts w:ascii="Wingdings" w:hAnsi="Wingdings" w:hint="default"/>
      </w:rPr>
    </w:lvl>
  </w:abstractNum>
  <w:abstractNum w:abstractNumId="23" w15:restartNumberingAfterBreak="0">
    <w:nsid w:val="42FA3F45"/>
    <w:multiLevelType w:val="hybridMultilevel"/>
    <w:tmpl w:val="197C3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7AD033C"/>
    <w:multiLevelType w:val="hybridMultilevel"/>
    <w:tmpl w:val="6E726344"/>
    <w:lvl w:ilvl="0" w:tplc="E94A6CF0">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007401"/>
    <w:multiLevelType w:val="multilevel"/>
    <w:tmpl w:val="8BD86126"/>
    <w:lvl w:ilvl="0">
      <w:start w:val="1"/>
      <w:numFmt w:val="decimal"/>
      <w:lvlText w:val="%1."/>
      <w:lvlJc w:val="left"/>
      <w:pPr>
        <w:ind w:left="420" w:hanging="420"/>
      </w:pPr>
      <w:rPr>
        <w:rFonts w:hint="default"/>
      </w:rPr>
    </w:lvl>
    <w:lvl w:ilvl="1">
      <w:start w:val="1"/>
      <w:numFmt w:val="decimal"/>
      <w:lvlText w:val="%1.%2."/>
      <w:lvlJc w:val="left"/>
      <w:pPr>
        <w:ind w:left="1710" w:hanging="42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26" w15:restartNumberingAfterBreak="0">
    <w:nsid w:val="49E34E21"/>
    <w:multiLevelType w:val="hybridMultilevel"/>
    <w:tmpl w:val="952081EE"/>
    <w:lvl w:ilvl="0" w:tplc="E94A6CF0">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5546FE"/>
    <w:multiLevelType w:val="hybridMultilevel"/>
    <w:tmpl w:val="5DDC47A2"/>
    <w:lvl w:ilvl="0" w:tplc="0427000F">
      <w:start w:val="1"/>
      <w:numFmt w:val="decimal"/>
      <w:pStyle w:val="Antrat10"/>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4CD54C7C"/>
    <w:multiLevelType w:val="multilevel"/>
    <w:tmpl w:val="E0C6A4F4"/>
    <w:lvl w:ilvl="0">
      <w:start w:val="3"/>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9" w15:restartNumberingAfterBreak="0">
    <w:nsid w:val="52024AAE"/>
    <w:multiLevelType w:val="hybridMultilevel"/>
    <w:tmpl w:val="B94AF7AE"/>
    <w:lvl w:ilvl="0" w:tplc="7250DEF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0" w15:restartNumberingAfterBreak="0">
    <w:nsid w:val="525C5BD6"/>
    <w:multiLevelType w:val="hybridMultilevel"/>
    <w:tmpl w:val="B7D2976A"/>
    <w:lvl w:ilvl="0" w:tplc="E94A6CF0">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5D5BB2"/>
    <w:multiLevelType w:val="hybridMultilevel"/>
    <w:tmpl w:val="7DE679DA"/>
    <w:lvl w:ilvl="0" w:tplc="C5586DB6">
      <w:start w:val="5"/>
      <w:numFmt w:val="decimal"/>
      <w:lvlText w:val="%1."/>
      <w:lvlJc w:val="left"/>
      <w:pPr>
        <w:ind w:left="1365" w:hanging="360"/>
      </w:pPr>
      <w:rPr>
        <w:rFonts w:hint="default"/>
      </w:rPr>
    </w:lvl>
    <w:lvl w:ilvl="1" w:tplc="04270019" w:tentative="1">
      <w:start w:val="1"/>
      <w:numFmt w:val="lowerLetter"/>
      <w:lvlText w:val="%2."/>
      <w:lvlJc w:val="left"/>
      <w:pPr>
        <w:ind w:left="2085" w:hanging="360"/>
      </w:pPr>
    </w:lvl>
    <w:lvl w:ilvl="2" w:tplc="0427001B" w:tentative="1">
      <w:start w:val="1"/>
      <w:numFmt w:val="lowerRoman"/>
      <w:lvlText w:val="%3."/>
      <w:lvlJc w:val="right"/>
      <w:pPr>
        <w:ind w:left="2805" w:hanging="180"/>
      </w:pPr>
    </w:lvl>
    <w:lvl w:ilvl="3" w:tplc="0427000F" w:tentative="1">
      <w:start w:val="1"/>
      <w:numFmt w:val="decimal"/>
      <w:lvlText w:val="%4."/>
      <w:lvlJc w:val="left"/>
      <w:pPr>
        <w:ind w:left="3525" w:hanging="360"/>
      </w:pPr>
    </w:lvl>
    <w:lvl w:ilvl="4" w:tplc="04270019" w:tentative="1">
      <w:start w:val="1"/>
      <w:numFmt w:val="lowerLetter"/>
      <w:lvlText w:val="%5."/>
      <w:lvlJc w:val="left"/>
      <w:pPr>
        <w:ind w:left="4245" w:hanging="360"/>
      </w:pPr>
    </w:lvl>
    <w:lvl w:ilvl="5" w:tplc="0427001B" w:tentative="1">
      <w:start w:val="1"/>
      <w:numFmt w:val="lowerRoman"/>
      <w:lvlText w:val="%6."/>
      <w:lvlJc w:val="right"/>
      <w:pPr>
        <w:ind w:left="4965" w:hanging="180"/>
      </w:pPr>
    </w:lvl>
    <w:lvl w:ilvl="6" w:tplc="0427000F" w:tentative="1">
      <w:start w:val="1"/>
      <w:numFmt w:val="decimal"/>
      <w:lvlText w:val="%7."/>
      <w:lvlJc w:val="left"/>
      <w:pPr>
        <w:ind w:left="5685" w:hanging="360"/>
      </w:pPr>
    </w:lvl>
    <w:lvl w:ilvl="7" w:tplc="04270019" w:tentative="1">
      <w:start w:val="1"/>
      <w:numFmt w:val="lowerLetter"/>
      <w:lvlText w:val="%8."/>
      <w:lvlJc w:val="left"/>
      <w:pPr>
        <w:ind w:left="6405" w:hanging="360"/>
      </w:pPr>
    </w:lvl>
    <w:lvl w:ilvl="8" w:tplc="0427001B" w:tentative="1">
      <w:start w:val="1"/>
      <w:numFmt w:val="lowerRoman"/>
      <w:lvlText w:val="%9."/>
      <w:lvlJc w:val="right"/>
      <w:pPr>
        <w:ind w:left="7125" w:hanging="180"/>
      </w:pPr>
    </w:lvl>
  </w:abstractNum>
  <w:abstractNum w:abstractNumId="32" w15:restartNumberingAfterBreak="0">
    <w:nsid w:val="5B482A60"/>
    <w:multiLevelType w:val="multilevel"/>
    <w:tmpl w:val="C4C69752"/>
    <w:lvl w:ilvl="0">
      <w:start w:val="4"/>
      <w:numFmt w:val="decimal"/>
      <w:lvlText w:val="%1."/>
      <w:lvlJc w:val="left"/>
      <w:pPr>
        <w:ind w:left="540" w:hanging="540"/>
      </w:pPr>
      <w:rPr>
        <w:rFonts w:hint="default"/>
      </w:rPr>
    </w:lvl>
    <w:lvl w:ilvl="1">
      <w:start w:val="4"/>
      <w:numFmt w:val="decimal"/>
      <w:lvlText w:val="%1.%2."/>
      <w:lvlJc w:val="left"/>
      <w:pPr>
        <w:ind w:left="1112" w:hanging="540"/>
      </w:pPr>
      <w:rPr>
        <w:rFonts w:hint="default"/>
      </w:rPr>
    </w:lvl>
    <w:lvl w:ilvl="2">
      <w:start w:val="3"/>
      <w:numFmt w:val="decimal"/>
      <w:lvlText w:val="%1.%2.%3."/>
      <w:lvlJc w:val="left"/>
      <w:pPr>
        <w:ind w:left="1864"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33" w15:restartNumberingAfterBreak="0">
    <w:nsid w:val="5BED690A"/>
    <w:multiLevelType w:val="multilevel"/>
    <w:tmpl w:val="1E9A3E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1251EF9"/>
    <w:multiLevelType w:val="hybridMultilevel"/>
    <w:tmpl w:val="F7B8D874"/>
    <w:lvl w:ilvl="0" w:tplc="04270001">
      <w:start w:val="1"/>
      <w:numFmt w:val="bullet"/>
      <w:lvlText w:val=""/>
      <w:lvlJc w:val="left"/>
      <w:pPr>
        <w:ind w:left="1440" w:hanging="360"/>
      </w:pPr>
      <w:rPr>
        <w:rFonts w:ascii="Symbol" w:hAnsi="Symbol"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6C0132A5"/>
    <w:multiLevelType w:val="hybridMultilevel"/>
    <w:tmpl w:val="D5164B40"/>
    <w:lvl w:ilvl="0" w:tplc="FCE69E8E">
      <w:start w:val="1"/>
      <w:numFmt w:val="decimal"/>
      <w:lvlText w:val="%1."/>
      <w:lvlJc w:val="left"/>
      <w:pPr>
        <w:ind w:left="1211"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244D90"/>
    <w:multiLevelType w:val="multilevel"/>
    <w:tmpl w:val="F56E3E02"/>
    <w:lvl w:ilvl="0">
      <w:start w:val="5"/>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3141C9C"/>
    <w:multiLevelType w:val="multilevel"/>
    <w:tmpl w:val="ACAE090A"/>
    <w:lvl w:ilvl="0">
      <w:start w:val="11"/>
      <w:numFmt w:val="decimal"/>
      <w:lvlText w:val="%1."/>
      <w:lvlJc w:val="left"/>
      <w:pPr>
        <w:ind w:left="645" w:hanging="645"/>
      </w:pPr>
      <w:rPr>
        <w:rFonts w:hint="default"/>
      </w:rPr>
    </w:lvl>
    <w:lvl w:ilvl="1">
      <w:start w:val="1"/>
      <w:numFmt w:val="decimal"/>
      <w:lvlText w:val="%1.%2."/>
      <w:lvlJc w:val="left"/>
      <w:pPr>
        <w:ind w:left="928" w:hanging="64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8" w15:restartNumberingAfterBreak="0">
    <w:nsid w:val="74B47B90"/>
    <w:multiLevelType w:val="multilevel"/>
    <w:tmpl w:val="0B6EEF96"/>
    <w:lvl w:ilvl="0">
      <w:start w:val="4"/>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9" w15:restartNumberingAfterBreak="0">
    <w:nsid w:val="788D045F"/>
    <w:multiLevelType w:val="hybridMultilevel"/>
    <w:tmpl w:val="DE1C7A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984002F"/>
    <w:multiLevelType w:val="multilevel"/>
    <w:tmpl w:val="92868A0E"/>
    <w:lvl w:ilvl="0">
      <w:start w:val="4"/>
      <w:numFmt w:val="decimal"/>
      <w:lvlText w:val="%1."/>
      <w:lvlJc w:val="left"/>
      <w:pPr>
        <w:ind w:left="540" w:hanging="540"/>
      </w:pPr>
      <w:rPr>
        <w:rFonts w:hint="default"/>
      </w:rPr>
    </w:lvl>
    <w:lvl w:ilvl="1">
      <w:start w:val="4"/>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1" w15:restartNumberingAfterBreak="0">
    <w:nsid w:val="7DCF3F77"/>
    <w:multiLevelType w:val="hybridMultilevel"/>
    <w:tmpl w:val="F26CB46A"/>
    <w:lvl w:ilvl="0" w:tplc="04270001">
      <w:start w:val="1"/>
      <w:numFmt w:val="bullet"/>
      <w:lvlText w:val=""/>
      <w:lvlJc w:val="left"/>
      <w:pPr>
        <w:ind w:left="2074" w:hanging="360"/>
      </w:pPr>
      <w:rPr>
        <w:rFonts w:ascii="Symbol" w:hAnsi="Symbol" w:hint="default"/>
      </w:rPr>
    </w:lvl>
    <w:lvl w:ilvl="1" w:tplc="04270003" w:tentative="1">
      <w:start w:val="1"/>
      <w:numFmt w:val="bullet"/>
      <w:lvlText w:val="o"/>
      <w:lvlJc w:val="left"/>
      <w:pPr>
        <w:ind w:left="2794" w:hanging="360"/>
      </w:pPr>
      <w:rPr>
        <w:rFonts w:ascii="Courier New" w:hAnsi="Courier New" w:cs="Courier New" w:hint="default"/>
      </w:rPr>
    </w:lvl>
    <w:lvl w:ilvl="2" w:tplc="04270005" w:tentative="1">
      <w:start w:val="1"/>
      <w:numFmt w:val="bullet"/>
      <w:lvlText w:val=""/>
      <w:lvlJc w:val="left"/>
      <w:pPr>
        <w:ind w:left="3514" w:hanging="360"/>
      </w:pPr>
      <w:rPr>
        <w:rFonts w:ascii="Wingdings" w:hAnsi="Wingdings" w:hint="default"/>
      </w:rPr>
    </w:lvl>
    <w:lvl w:ilvl="3" w:tplc="04270001" w:tentative="1">
      <w:start w:val="1"/>
      <w:numFmt w:val="bullet"/>
      <w:lvlText w:val=""/>
      <w:lvlJc w:val="left"/>
      <w:pPr>
        <w:ind w:left="4234" w:hanging="360"/>
      </w:pPr>
      <w:rPr>
        <w:rFonts w:ascii="Symbol" w:hAnsi="Symbol" w:hint="default"/>
      </w:rPr>
    </w:lvl>
    <w:lvl w:ilvl="4" w:tplc="04270003" w:tentative="1">
      <w:start w:val="1"/>
      <w:numFmt w:val="bullet"/>
      <w:lvlText w:val="o"/>
      <w:lvlJc w:val="left"/>
      <w:pPr>
        <w:ind w:left="4954" w:hanging="360"/>
      </w:pPr>
      <w:rPr>
        <w:rFonts w:ascii="Courier New" w:hAnsi="Courier New" w:cs="Courier New" w:hint="default"/>
      </w:rPr>
    </w:lvl>
    <w:lvl w:ilvl="5" w:tplc="04270005" w:tentative="1">
      <w:start w:val="1"/>
      <w:numFmt w:val="bullet"/>
      <w:lvlText w:val=""/>
      <w:lvlJc w:val="left"/>
      <w:pPr>
        <w:ind w:left="5674" w:hanging="360"/>
      </w:pPr>
      <w:rPr>
        <w:rFonts w:ascii="Wingdings" w:hAnsi="Wingdings" w:hint="default"/>
      </w:rPr>
    </w:lvl>
    <w:lvl w:ilvl="6" w:tplc="04270001" w:tentative="1">
      <w:start w:val="1"/>
      <w:numFmt w:val="bullet"/>
      <w:lvlText w:val=""/>
      <w:lvlJc w:val="left"/>
      <w:pPr>
        <w:ind w:left="6394" w:hanging="360"/>
      </w:pPr>
      <w:rPr>
        <w:rFonts w:ascii="Symbol" w:hAnsi="Symbol" w:hint="default"/>
      </w:rPr>
    </w:lvl>
    <w:lvl w:ilvl="7" w:tplc="04270003" w:tentative="1">
      <w:start w:val="1"/>
      <w:numFmt w:val="bullet"/>
      <w:lvlText w:val="o"/>
      <w:lvlJc w:val="left"/>
      <w:pPr>
        <w:ind w:left="7114" w:hanging="360"/>
      </w:pPr>
      <w:rPr>
        <w:rFonts w:ascii="Courier New" w:hAnsi="Courier New" w:cs="Courier New" w:hint="default"/>
      </w:rPr>
    </w:lvl>
    <w:lvl w:ilvl="8" w:tplc="04270005" w:tentative="1">
      <w:start w:val="1"/>
      <w:numFmt w:val="bullet"/>
      <w:lvlText w:val=""/>
      <w:lvlJc w:val="left"/>
      <w:pPr>
        <w:ind w:left="7834" w:hanging="360"/>
      </w:pPr>
      <w:rPr>
        <w:rFonts w:ascii="Wingdings" w:hAnsi="Wingdings" w:hint="default"/>
      </w:rPr>
    </w:lvl>
  </w:abstractNum>
  <w:num w:numId="1">
    <w:abstractNumId w:val="6"/>
  </w:num>
  <w:num w:numId="2">
    <w:abstractNumId w:val="27"/>
  </w:num>
  <w:num w:numId="3">
    <w:abstractNumId w:val="10"/>
  </w:num>
  <w:num w:numId="4">
    <w:abstractNumId w:val="3"/>
  </w:num>
  <w:num w:numId="5">
    <w:abstractNumId w:val="39"/>
  </w:num>
  <w:num w:numId="6">
    <w:abstractNumId w:val="13"/>
  </w:num>
  <w:num w:numId="7">
    <w:abstractNumId w:val="41"/>
  </w:num>
  <w:num w:numId="8">
    <w:abstractNumId w:val="23"/>
  </w:num>
  <w:num w:numId="9">
    <w:abstractNumId w:val="7"/>
  </w:num>
  <w:num w:numId="10">
    <w:abstractNumId w:val="34"/>
  </w:num>
  <w:num w:numId="11">
    <w:abstractNumId w:val="33"/>
  </w:num>
  <w:num w:numId="12">
    <w:abstractNumId w:val="19"/>
  </w:num>
  <w:num w:numId="13">
    <w:abstractNumId w:val="5"/>
  </w:num>
  <w:num w:numId="14">
    <w:abstractNumId w:val="9"/>
  </w:num>
  <w:num w:numId="15">
    <w:abstractNumId w:val="14"/>
  </w:num>
  <w:num w:numId="16">
    <w:abstractNumId w:val="26"/>
  </w:num>
  <w:num w:numId="17">
    <w:abstractNumId w:val="17"/>
  </w:num>
  <w:num w:numId="18">
    <w:abstractNumId w:val="22"/>
  </w:num>
  <w:num w:numId="19">
    <w:abstractNumId w:val="24"/>
  </w:num>
  <w:num w:numId="20">
    <w:abstractNumId w:val="30"/>
  </w:num>
  <w:num w:numId="21">
    <w:abstractNumId w:val="29"/>
  </w:num>
  <w:num w:numId="22">
    <w:abstractNumId w:val="21"/>
  </w:num>
  <w:num w:numId="23">
    <w:abstractNumId w:val="18"/>
  </w:num>
  <w:num w:numId="24">
    <w:abstractNumId w:val="15"/>
  </w:num>
  <w:num w:numId="25">
    <w:abstractNumId w:val="25"/>
  </w:num>
  <w:num w:numId="26">
    <w:abstractNumId w:val="4"/>
  </w:num>
  <w:num w:numId="27">
    <w:abstractNumId w:val="35"/>
  </w:num>
  <w:num w:numId="28">
    <w:abstractNumId w:val="0"/>
  </w:num>
  <w:num w:numId="29">
    <w:abstractNumId w:val="2"/>
  </w:num>
  <w:num w:numId="30">
    <w:abstractNumId w:val="28"/>
  </w:num>
  <w:num w:numId="31">
    <w:abstractNumId w:val="20"/>
  </w:num>
  <w:num w:numId="32">
    <w:abstractNumId w:val="8"/>
  </w:num>
  <w:num w:numId="33">
    <w:abstractNumId w:val="37"/>
  </w:num>
  <w:num w:numId="34">
    <w:abstractNumId w:val="16"/>
  </w:num>
  <w:num w:numId="35">
    <w:abstractNumId w:val="38"/>
  </w:num>
  <w:num w:numId="36">
    <w:abstractNumId w:val="32"/>
  </w:num>
  <w:num w:numId="37">
    <w:abstractNumId w:val="40"/>
  </w:num>
  <w:num w:numId="38">
    <w:abstractNumId w:val="1"/>
  </w:num>
  <w:num w:numId="39">
    <w:abstractNumId w:val="11"/>
  </w:num>
  <w:num w:numId="40">
    <w:abstractNumId w:val="36"/>
  </w:num>
  <w:num w:numId="41">
    <w:abstractNumId w:val="31"/>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96"/>
  <w:hyphenationZone w:val="396"/>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676"/>
    <w:rsid w:val="00017B77"/>
    <w:rsid w:val="00021E92"/>
    <w:rsid w:val="00025685"/>
    <w:rsid w:val="00041A95"/>
    <w:rsid w:val="00045435"/>
    <w:rsid w:val="00045A1A"/>
    <w:rsid w:val="0005049A"/>
    <w:rsid w:val="0005075E"/>
    <w:rsid w:val="00050CBE"/>
    <w:rsid w:val="00052CB6"/>
    <w:rsid w:val="00063BAB"/>
    <w:rsid w:val="00063EAC"/>
    <w:rsid w:val="000645A3"/>
    <w:rsid w:val="00070C8B"/>
    <w:rsid w:val="00070DD3"/>
    <w:rsid w:val="00076497"/>
    <w:rsid w:val="000776A4"/>
    <w:rsid w:val="00083422"/>
    <w:rsid w:val="00084DF3"/>
    <w:rsid w:val="00086EDE"/>
    <w:rsid w:val="0009170A"/>
    <w:rsid w:val="00091A38"/>
    <w:rsid w:val="000945DC"/>
    <w:rsid w:val="000A0D37"/>
    <w:rsid w:val="000C4850"/>
    <w:rsid w:val="000C5789"/>
    <w:rsid w:val="000D567A"/>
    <w:rsid w:val="000D716F"/>
    <w:rsid w:val="000E73AF"/>
    <w:rsid w:val="000F2EA6"/>
    <w:rsid w:val="000F3737"/>
    <w:rsid w:val="000F3A33"/>
    <w:rsid w:val="000F41B8"/>
    <w:rsid w:val="000F79E1"/>
    <w:rsid w:val="0010222D"/>
    <w:rsid w:val="00104F72"/>
    <w:rsid w:val="00106010"/>
    <w:rsid w:val="00107A01"/>
    <w:rsid w:val="001107DD"/>
    <w:rsid w:val="00113AC3"/>
    <w:rsid w:val="001169D3"/>
    <w:rsid w:val="0011764E"/>
    <w:rsid w:val="001406DE"/>
    <w:rsid w:val="00147667"/>
    <w:rsid w:val="001511B6"/>
    <w:rsid w:val="00155817"/>
    <w:rsid w:val="00163256"/>
    <w:rsid w:val="0016463F"/>
    <w:rsid w:val="00183EA4"/>
    <w:rsid w:val="00190EF7"/>
    <w:rsid w:val="00191760"/>
    <w:rsid w:val="00194FEA"/>
    <w:rsid w:val="00197C07"/>
    <w:rsid w:val="001A561C"/>
    <w:rsid w:val="001B0CC0"/>
    <w:rsid w:val="001B5051"/>
    <w:rsid w:val="001B6EDF"/>
    <w:rsid w:val="001C2F60"/>
    <w:rsid w:val="001C682A"/>
    <w:rsid w:val="001D0324"/>
    <w:rsid w:val="001D0C57"/>
    <w:rsid w:val="001E209D"/>
    <w:rsid w:val="001E31E0"/>
    <w:rsid w:val="001E3FB4"/>
    <w:rsid w:val="001E4F1D"/>
    <w:rsid w:val="001E7E7C"/>
    <w:rsid w:val="001F0E80"/>
    <w:rsid w:val="001F0F3B"/>
    <w:rsid w:val="001F12CA"/>
    <w:rsid w:val="00210226"/>
    <w:rsid w:val="00217E2C"/>
    <w:rsid w:val="002205BF"/>
    <w:rsid w:val="00222122"/>
    <w:rsid w:val="00236276"/>
    <w:rsid w:val="00237491"/>
    <w:rsid w:val="00237E35"/>
    <w:rsid w:val="002426EB"/>
    <w:rsid w:val="002434FD"/>
    <w:rsid w:val="00245581"/>
    <w:rsid w:val="00261326"/>
    <w:rsid w:val="00262B50"/>
    <w:rsid w:val="002735C1"/>
    <w:rsid w:val="002837F6"/>
    <w:rsid w:val="00287B17"/>
    <w:rsid w:val="00294B07"/>
    <w:rsid w:val="002A0F96"/>
    <w:rsid w:val="002A1421"/>
    <w:rsid w:val="002A1F7A"/>
    <w:rsid w:val="002A736F"/>
    <w:rsid w:val="002A7F61"/>
    <w:rsid w:val="002B729B"/>
    <w:rsid w:val="002B7BE8"/>
    <w:rsid w:val="002C1E38"/>
    <w:rsid w:val="002C73DF"/>
    <w:rsid w:val="002D1225"/>
    <w:rsid w:val="002D1D35"/>
    <w:rsid w:val="002D2CD0"/>
    <w:rsid w:val="002E2614"/>
    <w:rsid w:val="002F5421"/>
    <w:rsid w:val="003045DE"/>
    <w:rsid w:val="003060E0"/>
    <w:rsid w:val="00311297"/>
    <w:rsid w:val="00313061"/>
    <w:rsid w:val="00313D23"/>
    <w:rsid w:val="00326B35"/>
    <w:rsid w:val="003309D7"/>
    <w:rsid w:val="00330EA1"/>
    <w:rsid w:val="00356D4E"/>
    <w:rsid w:val="00356F88"/>
    <w:rsid w:val="00367EC9"/>
    <w:rsid w:val="00375FC2"/>
    <w:rsid w:val="0037657A"/>
    <w:rsid w:val="0038061F"/>
    <w:rsid w:val="00381A5F"/>
    <w:rsid w:val="003836E8"/>
    <w:rsid w:val="0039297A"/>
    <w:rsid w:val="00394653"/>
    <w:rsid w:val="00394FFF"/>
    <w:rsid w:val="00396CD8"/>
    <w:rsid w:val="00397D7F"/>
    <w:rsid w:val="003A6CEA"/>
    <w:rsid w:val="003B1545"/>
    <w:rsid w:val="003B5CD0"/>
    <w:rsid w:val="003B64BC"/>
    <w:rsid w:val="003C22F7"/>
    <w:rsid w:val="003D0730"/>
    <w:rsid w:val="003D3A0F"/>
    <w:rsid w:val="003D6278"/>
    <w:rsid w:val="003D6D2C"/>
    <w:rsid w:val="003D7D96"/>
    <w:rsid w:val="003E0F20"/>
    <w:rsid w:val="003E61AE"/>
    <w:rsid w:val="003F1887"/>
    <w:rsid w:val="003F6BDB"/>
    <w:rsid w:val="00407402"/>
    <w:rsid w:val="004125B6"/>
    <w:rsid w:val="00415610"/>
    <w:rsid w:val="004242BF"/>
    <w:rsid w:val="00432A36"/>
    <w:rsid w:val="00433D3E"/>
    <w:rsid w:val="004357B7"/>
    <w:rsid w:val="004405B6"/>
    <w:rsid w:val="004418D9"/>
    <w:rsid w:val="0045021E"/>
    <w:rsid w:val="00456B4D"/>
    <w:rsid w:val="004626EC"/>
    <w:rsid w:val="0046277E"/>
    <w:rsid w:val="00466A64"/>
    <w:rsid w:val="004711EE"/>
    <w:rsid w:val="004738C9"/>
    <w:rsid w:val="004741B7"/>
    <w:rsid w:val="00480618"/>
    <w:rsid w:val="00481D79"/>
    <w:rsid w:val="004847AB"/>
    <w:rsid w:val="00484FDB"/>
    <w:rsid w:val="0048587A"/>
    <w:rsid w:val="004866BF"/>
    <w:rsid w:val="00492A51"/>
    <w:rsid w:val="00494A8E"/>
    <w:rsid w:val="00494B71"/>
    <w:rsid w:val="00495906"/>
    <w:rsid w:val="004A0089"/>
    <w:rsid w:val="004B3714"/>
    <w:rsid w:val="004E2057"/>
    <w:rsid w:val="004E2C45"/>
    <w:rsid w:val="004E67AF"/>
    <w:rsid w:val="004F086D"/>
    <w:rsid w:val="0052692E"/>
    <w:rsid w:val="00527BFF"/>
    <w:rsid w:val="00533E3B"/>
    <w:rsid w:val="005433F1"/>
    <w:rsid w:val="0054764B"/>
    <w:rsid w:val="00550BAC"/>
    <w:rsid w:val="00552682"/>
    <w:rsid w:val="00560732"/>
    <w:rsid w:val="00560E5D"/>
    <w:rsid w:val="0056207A"/>
    <w:rsid w:val="00565367"/>
    <w:rsid w:val="005669BE"/>
    <w:rsid w:val="005714E8"/>
    <w:rsid w:val="00573FC5"/>
    <w:rsid w:val="00577631"/>
    <w:rsid w:val="00585822"/>
    <w:rsid w:val="005A1C90"/>
    <w:rsid w:val="005A2F82"/>
    <w:rsid w:val="005B3268"/>
    <w:rsid w:val="005D7080"/>
    <w:rsid w:val="005D7BFA"/>
    <w:rsid w:val="005E4077"/>
    <w:rsid w:val="005F0910"/>
    <w:rsid w:val="006049C9"/>
    <w:rsid w:val="00614162"/>
    <w:rsid w:val="00615934"/>
    <w:rsid w:val="00623676"/>
    <w:rsid w:val="00623B3F"/>
    <w:rsid w:val="0062739B"/>
    <w:rsid w:val="00627450"/>
    <w:rsid w:val="00646E6C"/>
    <w:rsid w:val="006514C8"/>
    <w:rsid w:val="00651831"/>
    <w:rsid w:val="00651FBC"/>
    <w:rsid w:val="00655CE5"/>
    <w:rsid w:val="00656480"/>
    <w:rsid w:val="00656FAD"/>
    <w:rsid w:val="0068640F"/>
    <w:rsid w:val="006938BF"/>
    <w:rsid w:val="006A6C7E"/>
    <w:rsid w:val="006C2111"/>
    <w:rsid w:val="006C6159"/>
    <w:rsid w:val="006C70FB"/>
    <w:rsid w:val="006C712F"/>
    <w:rsid w:val="006C77F5"/>
    <w:rsid w:val="006F1144"/>
    <w:rsid w:val="006F4052"/>
    <w:rsid w:val="006F45D9"/>
    <w:rsid w:val="006F4FF1"/>
    <w:rsid w:val="00717659"/>
    <w:rsid w:val="00722807"/>
    <w:rsid w:val="00725233"/>
    <w:rsid w:val="0073104F"/>
    <w:rsid w:val="00740D78"/>
    <w:rsid w:val="00742783"/>
    <w:rsid w:val="00745755"/>
    <w:rsid w:val="007459A2"/>
    <w:rsid w:val="00746A41"/>
    <w:rsid w:val="0075107D"/>
    <w:rsid w:val="00752812"/>
    <w:rsid w:val="00752A12"/>
    <w:rsid w:val="007551D7"/>
    <w:rsid w:val="0076176A"/>
    <w:rsid w:val="00767DEC"/>
    <w:rsid w:val="00771A12"/>
    <w:rsid w:val="0077476C"/>
    <w:rsid w:val="007810E3"/>
    <w:rsid w:val="00787563"/>
    <w:rsid w:val="007A002A"/>
    <w:rsid w:val="007A0CD6"/>
    <w:rsid w:val="007A0DFD"/>
    <w:rsid w:val="007A29FA"/>
    <w:rsid w:val="007A5C68"/>
    <w:rsid w:val="007B141E"/>
    <w:rsid w:val="007B282A"/>
    <w:rsid w:val="007B580A"/>
    <w:rsid w:val="007C00C2"/>
    <w:rsid w:val="007F3287"/>
    <w:rsid w:val="007F49A4"/>
    <w:rsid w:val="007F7565"/>
    <w:rsid w:val="0081795B"/>
    <w:rsid w:val="0082089C"/>
    <w:rsid w:val="008337F3"/>
    <w:rsid w:val="008356D8"/>
    <w:rsid w:val="00837718"/>
    <w:rsid w:val="008406A6"/>
    <w:rsid w:val="00844586"/>
    <w:rsid w:val="00845E47"/>
    <w:rsid w:val="0085514D"/>
    <w:rsid w:val="00867F31"/>
    <w:rsid w:val="00874925"/>
    <w:rsid w:val="00883DDB"/>
    <w:rsid w:val="00896015"/>
    <w:rsid w:val="00896F51"/>
    <w:rsid w:val="008A0F91"/>
    <w:rsid w:val="008A670C"/>
    <w:rsid w:val="008B2CBA"/>
    <w:rsid w:val="008C7B36"/>
    <w:rsid w:val="008D0A89"/>
    <w:rsid w:val="008D0D4A"/>
    <w:rsid w:val="008D1ADD"/>
    <w:rsid w:val="008F0828"/>
    <w:rsid w:val="009119E4"/>
    <w:rsid w:val="0091347D"/>
    <w:rsid w:val="0091430A"/>
    <w:rsid w:val="0091614E"/>
    <w:rsid w:val="00917F00"/>
    <w:rsid w:val="0092018D"/>
    <w:rsid w:val="009218E9"/>
    <w:rsid w:val="00936855"/>
    <w:rsid w:val="0094032F"/>
    <w:rsid w:val="009418D6"/>
    <w:rsid w:val="00944FD1"/>
    <w:rsid w:val="0094601C"/>
    <w:rsid w:val="00950726"/>
    <w:rsid w:val="00954427"/>
    <w:rsid w:val="00956D28"/>
    <w:rsid w:val="009606BF"/>
    <w:rsid w:val="009664ED"/>
    <w:rsid w:val="00973EFF"/>
    <w:rsid w:val="009823A1"/>
    <w:rsid w:val="009A3424"/>
    <w:rsid w:val="009A5B41"/>
    <w:rsid w:val="009A67BA"/>
    <w:rsid w:val="009B6E89"/>
    <w:rsid w:val="009B7B9A"/>
    <w:rsid w:val="009C05D7"/>
    <w:rsid w:val="009C66FB"/>
    <w:rsid w:val="009C7079"/>
    <w:rsid w:val="009D4F8F"/>
    <w:rsid w:val="009E796B"/>
    <w:rsid w:val="009F19C9"/>
    <w:rsid w:val="009F6D22"/>
    <w:rsid w:val="00A10E99"/>
    <w:rsid w:val="00A14D09"/>
    <w:rsid w:val="00A167B8"/>
    <w:rsid w:val="00A248A1"/>
    <w:rsid w:val="00A270E5"/>
    <w:rsid w:val="00A466E9"/>
    <w:rsid w:val="00A613EF"/>
    <w:rsid w:val="00A65619"/>
    <w:rsid w:val="00A73C4F"/>
    <w:rsid w:val="00A8491D"/>
    <w:rsid w:val="00A903F7"/>
    <w:rsid w:val="00A913E2"/>
    <w:rsid w:val="00A93486"/>
    <w:rsid w:val="00A93E02"/>
    <w:rsid w:val="00A95CB5"/>
    <w:rsid w:val="00A96EFC"/>
    <w:rsid w:val="00AA7444"/>
    <w:rsid w:val="00AB192F"/>
    <w:rsid w:val="00AB1C02"/>
    <w:rsid w:val="00AB1D5C"/>
    <w:rsid w:val="00AB2DE9"/>
    <w:rsid w:val="00AB6B39"/>
    <w:rsid w:val="00AC2EF5"/>
    <w:rsid w:val="00AC3DF1"/>
    <w:rsid w:val="00AE400E"/>
    <w:rsid w:val="00AE7319"/>
    <w:rsid w:val="00AF7A4D"/>
    <w:rsid w:val="00B01171"/>
    <w:rsid w:val="00B01754"/>
    <w:rsid w:val="00B205C9"/>
    <w:rsid w:val="00B24756"/>
    <w:rsid w:val="00B24F7A"/>
    <w:rsid w:val="00B25F7D"/>
    <w:rsid w:val="00B46713"/>
    <w:rsid w:val="00B52A95"/>
    <w:rsid w:val="00B54401"/>
    <w:rsid w:val="00B623B5"/>
    <w:rsid w:val="00B638C3"/>
    <w:rsid w:val="00B66A37"/>
    <w:rsid w:val="00B71B6C"/>
    <w:rsid w:val="00B729BF"/>
    <w:rsid w:val="00B81EB0"/>
    <w:rsid w:val="00B822BA"/>
    <w:rsid w:val="00BA3C21"/>
    <w:rsid w:val="00BB7714"/>
    <w:rsid w:val="00BC1718"/>
    <w:rsid w:val="00BD0407"/>
    <w:rsid w:val="00BD3386"/>
    <w:rsid w:val="00BD7065"/>
    <w:rsid w:val="00BD7B05"/>
    <w:rsid w:val="00BE051C"/>
    <w:rsid w:val="00BE64A6"/>
    <w:rsid w:val="00BF3C99"/>
    <w:rsid w:val="00BF675C"/>
    <w:rsid w:val="00C06A07"/>
    <w:rsid w:val="00C16692"/>
    <w:rsid w:val="00C24439"/>
    <w:rsid w:val="00C25C14"/>
    <w:rsid w:val="00C25CC4"/>
    <w:rsid w:val="00C2775C"/>
    <w:rsid w:val="00C2777B"/>
    <w:rsid w:val="00C27833"/>
    <w:rsid w:val="00C27E3C"/>
    <w:rsid w:val="00C35A47"/>
    <w:rsid w:val="00C37340"/>
    <w:rsid w:val="00C43CE7"/>
    <w:rsid w:val="00C5310E"/>
    <w:rsid w:val="00C754BD"/>
    <w:rsid w:val="00C85F69"/>
    <w:rsid w:val="00C86D55"/>
    <w:rsid w:val="00C913F2"/>
    <w:rsid w:val="00C9227C"/>
    <w:rsid w:val="00C959E3"/>
    <w:rsid w:val="00CA38BF"/>
    <w:rsid w:val="00CA52E5"/>
    <w:rsid w:val="00CA5377"/>
    <w:rsid w:val="00CB3303"/>
    <w:rsid w:val="00CB6A99"/>
    <w:rsid w:val="00CC3124"/>
    <w:rsid w:val="00CC41BE"/>
    <w:rsid w:val="00CC4481"/>
    <w:rsid w:val="00CC4F3D"/>
    <w:rsid w:val="00CC562E"/>
    <w:rsid w:val="00CC74EA"/>
    <w:rsid w:val="00CC7A37"/>
    <w:rsid w:val="00CD0585"/>
    <w:rsid w:val="00CD0C2D"/>
    <w:rsid w:val="00CD3322"/>
    <w:rsid w:val="00CD5C76"/>
    <w:rsid w:val="00CE28BA"/>
    <w:rsid w:val="00CE7986"/>
    <w:rsid w:val="00D03711"/>
    <w:rsid w:val="00D13333"/>
    <w:rsid w:val="00D1542F"/>
    <w:rsid w:val="00D16A20"/>
    <w:rsid w:val="00D214C1"/>
    <w:rsid w:val="00D26DB7"/>
    <w:rsid w:val="00D33395"/>
    <w:rsid w:val="00D45948"/>
    <w:rsid w:val="00D46413"/>
    <w:rsid w:val="00D47F8A"/>
    <w:rsid w:val="00D55427"/>
    <w:rsid w:val="00D603EE"/>
    <w:rsid w:val="00D61E98"/>
    <w:rsid w:val="00D62020"/>
    <w:rsid w:val="00D70932"/>
    <w:rsid w:val="00D71CF4"/>
    <w:rsid w:val="00D7392A"/>
    <w:rsid w:val="00D76FC9"/>
    <w:rsid w:val="00D8119B"/>
    <w:rsid w:val="00D8128D"/>
    <w:rsid w:val="00D86D36"/>
    <w:rsid w:val="00D93136"/>
    <w:rsid w:val="00D934C6"/>
    <w:rsid w:val="00DA3C47"/>
    <w:rsid w:val="00DA4202"/>
    <w:rsid w:val="00DA6991"/>
    <w:rsid w:val="00DB0A41"/>
    <w:rsid w:val="00DB500B"/>
    <w:rsid w:val="00DB5A20"/>
    <w:rsid w:val="00DB758B"/>
    <w:rsid w:val="00DC2E58"/>
    <w:rsid w:val="00DC3870"/>
    <w:rsid w:val="00DC5DD4"/>
    <w:rsid w:val="00DD24C9"/>
    <w:rsid w:val="00DD26B6"/>
    <w:rsid w:val="00DE0F45"/>
    <w:rsid w:val="00DE3F7E"/>
    <w:rsid w:val="00DE76FD"/>
    <w:rsid w:val="00DF25B8"/>
    <w:rsid w:val="00E029B9"/>
    <w:rsid w:val="00E03B47"/>
    <w:rsid w:val="00E0563B"/>
    <w:rsid w:val="00E0625E"/>
    <w:rsid w:val="00E100A4"/>
    <w:rsid w:val="00E216E4"/>
    <w:rsid w:val="00E2218F"/>
    <w:rsid w:val="00E26D6E"/>
    <w:rsid w:val="00E3239E"/>
    <w:rsid w:val="00E3661E"/>
    <w:rsid w:val="00E500EA"/>
    <w:rsid w:val="00E521E2"/>
    <w:rsid w:val="00E52B9D"/>
    <w:rsid w:val="00E612C4"/>
    <w:rsid w:val="00E6260C"/>
    <w:rsid w:val="00E64450"/>
    <w:rsid w:val="00E734AD"/>
    <w:rsid w:val="00E74EBD"/>
    <w:rsid w:val="00E76D21"/>
    <w:rsid w:val="00E810E5"/>
    <w:rsid w:val="00E84F84"/>
    <w:rsid w:val="00E93EED"/>
    <w:rsid w:val="00E94532"/>
    <w:rsid w:val="00E94E1A"/>
    <w:rsid w:val="00E95608"/>
    <w:rsid w:val="00E974D0"/>
    <w:rsid w:val="00EA6E46"/>
    <w:rsid w:val="00EB4CBD"/>
    <w:rsid w:val="00EC03C4"/>
    <w:rsid w:val="00EC36D4"/>
    <w:rsid w:val="00EC65F8"/>
    <w:rsid w:val="00EC6950"/>
    <w:rsid w:val="00ED0341"/>
    <w:rsid w:val="00EE706A"/>
    <w:rsid w:val="00EF6E2F"/>
    <w:rsid w:val="00F043AA"/>
    <w:rsid w:val="00F209DE"/>
    <w:rsid w:val="00F269D8"/>
    <w:rsid w:val="00F400C6"/>
    <w:rsid w:val="00F4048D"/>
    <w:rsid w:val="00F42D46"/>
    <w:rsid w:val="00F52F6E"/>
    <w:rsid w:val="00F5388B"/>
    <w:rsid w:val="00F724CB"/>
    <w:rsid w:val="00F84B9F"/>
    <w:rsid w:val="00F87D6D"/>
    <w:rsid w:val="00F9099A"/>
    <w:rsid w:val="00F92572"/>
    <w:rsid w:val="00F9409B"/>
    <w:rsid w:val="00FB1753"/>
    <w:rsid w:val="00FB41B3"/>
    <w:rsid w:val="00FB5954"/>
    <w:rsid w:val="00FB7AC0"/>
    <w:rsid w:val="00FC4EC4"/>
    <w:rsid w:val="00FD44A4"/>
    <w:rsid w:val="00FD5C23"/>
    <w:rsid w:val="00FE43C8"/>
    <w:rsid w:val="00FF50F9"/>
    <w:rsid w:val="00FF5729"/>
    <w:rsid w:val="00FF6B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2C72E"/>
  <w15:chartTrackingRefBased/>
  <w15:docId w15:val="{0C38DF73-ED57-40F3-96B0-607A5768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76"/>
    <w:rPr>
      <w:sz w:val="24"/>
      <w:szCs w:val="24"/>
      <w:lang w:val="en-GB" w:eastAsia="en-US"/>
    </w:rPr>
  </w:style>
  <w:style w:type="paragraph" w:styleId="Heading1">
    <w:name w:val="heading 1"/>
    <w:basedOn w:val="Normal"/>
    <w:next w:val="Normal"/>
    <w:qFormat/>
    <w:rsid w:val="00D45948"/>
    <w:pPr>
      <w:keepNext/>
      <w:outlineLvl w:val="0"/>
    </w:pPr>
    <w:rPr>
      <w:b/>
      <w:bCs/>
      <w:lang w:val="lt-LT"/>
    </w:rPr>
  </w:style>
  <w:style w:type="paragraph" w:styleId="Heading2">
    <w:name w:val="heading 2"/>
    <w:basedOn w:val="Normal"/>
    <w:next w:val="Normal"/>
    <w:link w:val="Heading2Char"/>
    <w:semiHidden/>
    <w:unhideWhenUsed/>
    <w:qFormat/>
    <w:rsid w:val="002B729B"/>
    <w:pPr>
      <w:keepNext/>
      <w:spacing w:before="240" w:after="60"/>
      <w:outlineLvl w:val="1"/>
    </w:pPr>
    <w:rPr>
      <w:rFonts w:ascii="Cambria" w:hAnsi="Cambria"/>
      <w:b/>
      <w:bCs/>
      <w:i/>
      <w:iCs/>
      <w:sz w:val="28"/>
      <w:szCs w:val="28"/>
    </w:rPr>
  </w:style>
  <w:style w:type="paragraph" w:styleId="Heading3">
    <w:name w:val="heading 3"/>
    <w:aliases w:val="Section Header3,Sub-Clause Paragraph"/>
    <w:basedOn w:val="Normal"/>
    <w:next w:val="Normal"/>
    <w:link w:val="Heading3Char"/>
    <w:qFormat/>
    <w:rsid w:val="00397D7F"/>
    <w:pPr>
      <w:keepNext/>
      <w:spacing w:before="240" w:after="60"/>
      <w:outlineLvl w:val="2"/>
    </w:pPr>
    <w:rPr>
      <w:rFonts w:ascii="Arial" w:hAnsi="Arial"/>
      <w:b/>
      <w:bCs/>
      <w:sz w:val="26"/>
      <w:szCs w:val="26"/>
      <w:lang w:val="x-none"/>
    </w:rPr>
  </w:style>
  <w:style w:type="paragraph" w:styleId="Heading4">
    <w:name w:val="heading 4"/>
    <w:basedOn w:val="Normal"/>
    <w:next w:val="Normal"/>
    <w:link w:val="Heading4Char"/>
    <w:semiHidden/>
    <w:unhideWhenUsed/>
    <w:qFormat/>
    <w:rsid w:val="006049C9"/>
    <w:pPr>
      <w:keepNext/>
      <w:spacing w:before="240" w:after="60"/>
      <w:outlineLvl w:val="3"/>
    </w:pPr>
    <w:rPr>
      <w:rFonts w:ascii="Calibri" w:hAnsi="Calibri"/>
      <w:b/>
      <w:bCs/>
      <w:sz w:val="28"/>
      <w:szCs w:val="28"/>
    </w:rPr>
  </w:style>
  <w:style w:type="paragraph" w:styleId="Heading8">
    <w:name w:val="heading 8"/>
    <w:basedOn w:val="Normal"/>
    <w:next w:val="Normal"/>
    <w:link w:val="Heading8Char"/>
    <w:semiHidden/>
    <w:unhideWhenUsed/>
    <w:qFormat/>
    <w:rsid w:val="0022212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iekosnuoroda">
    <w:name w:val="paieškos nuoroda"/>
    <w:basedOn w:val="Normal"/>
    <w:rsid w:val="002C73DF"/>
    <w:pPr>
      <w:jc w:val="right"/>
    </w:pPr>
    <w:rPr>
      <w:sz w:val="20"/>
    </w:rPr>
  </w:style>
  <w:style w:type="paragraph" w:customStyle="1" w:styleId="paieskoanuoroda">
    <w:name w:val="paieskoa nuoroda"/>
    <w:basedOn w:val="paiekosnuoroda"/>
    <w:rsid w:val="00D1542F"/>
    <w:rPr>
      <w:i/>
    </w:rPr>
  </w:style>
  <w:style w:type="character" w:styleId="Hyperlink">
    <w:name w:val="Hyperlink"/>
    <w:rsid w:val="00623676"/>
    <w:rPr>
      <w:color w:val="0000FF"/>
      <w:u w:val="single"/>
    </w:rPr>
  </w:style>
  <w:style w:type="paragraph" w:styleId="Header">
    <w:name w:val="header"/>
    <w:basedOn w:val="Normal"/>
    <w:link w:val="HeaderChar"/>
    <w:uiPriority w:val="99"/>
    <w:rsid w:val="00623676"/>
    <w:pPr>
      <w:tabs>
        <w:tab w:val="center" w:pos="4320"/>
        <w:tab w:val="right" w:pos="8640"/>
      </w:tabs>
    </w:pPr>
    <w:rPr>
      <w:sz w:val="20"/>
      <w:szCs w:val="20"/>
      <w:lang w:val="en-US"/>
    </w:rPr>
  </w:style>
  <w:style w:type="paragraph" w:customStyle="1" w:styleId="mazas">
    <w:name w:val="mazas"/>
    <w:basedOn w:val="Normal"/>
    <w:rsid w:val="003E0F20"/>
    <w:pPr>
      <w:spacing w:before="100" w:beforeAutospacing="1" w:after="100" w:afterAutospacing="1"/>
    </w:pPr>
    <w:rPr>
      <w:lang w:val="lt-LT" w:eastAsia="lt-LT"/>
    </w:rPr>
  </w:style>
  <w:style w:type="paragraph" w:customStyle="1" w:styleId="centrbold">
    <w:name w:val="centrbold"/>
    <w:basedOn w:val="Normal"/>
    <w:rsid w:val="003E0F20"/>
    <w:pPr>
      <w:spacing w:before="100" w:beforeAutospacing="1" w:after="100" w:afterAutospacing="1"/>
    </w:pPr>
    <w:rPr>
      <w:lang w:val="lt-LT" w:eastAsia="lt-LT"/>
    </w:rPr>
  </w:style>
  <w:style w:type="paragraph" w:styleId="HTMLPreformatted">
    <w:name w:val="HTML Preformatted"/>
    <w:basedOn w:val="Normal"/>
    <w:link w:val="HTMLPreformattedChar"/>
    <w:rsid w:val="003E0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styleId="Footer">
    <w:name w:val="footer"/>
    <w:basedOn w:val="Normal"/>
    <w:rsid w:val="003E0F20"/>
    <w:pPr>
      <w:tabs>
        <w:tab w:val="center" w:pos="4153"/>
        <w:tab w:val="right" w:pos="8306"/>
      </w:tabs>
      <w:overflowPunct w:val="0"/>
      <w:autoSpaceDE w:val="0"/>
      <w:autoSpaceDN w:val="0"/>
      <w:adjustRightInd w:val="0"/>
      <w:textAlignment w:val="baseline"/>
    </w:pPr>
    <w:rPr>
      <w:rFonts w:ascii="HelveticaLT" w:hAnsi="HelveticaLT"/>
      <w:sz w:val="20"/>
      <w:szCs w:val="20"/>
      <w:lang w:val="lt-LT"/>
    </w:rPr>
  </w:style>
  <w:style w:type="character" w:styleId="Strong">
    <w:name w:val="Strong"/>
    <w:uiPriority w:val="22"/>
    <w:qFormat/>
    <w:rsid w:val="00C913F2"/>
    <w:rPr>
      <w:b/>
      <w:bCs/>
    </w:rPr>
  </w:style>
  <w:style w:type="paragraph" w:styleId="BodyTextIndent">
    <w:name w:val="Body Text Indent"/>
    <w:basedOn w:val="Normal"/>
    <w:rsid w:val="00FB7AC0"/>
    <w:pPr>
      <w:spacing w:line="480" w:lineRule="auto"/>
      <w:ind w:firstLine="720"/>
      <w:jc w:val="both"/>
    </w:pPr>
    <w:rPr>
      <w:lang w:val="lt-LT"/>
    </w:rPr>
  </w:style>
  <w:style w:type="paragraph" w:styleId="BalloonText">
    <w:name w:val="Balloon Text"/>
    <w:basedOn w:val="Normal"/>
    <w:link w:val="BalloonTextChar"/>
    <w:semiHidden/>
    <w:rsid w:val="00FB7AC0"/>
    <w:rPr>
      <w:rFonts w:ascii="Tahoma" w:hAnsi="Tahoma"/>
      <w:sz w:val="16"/>
      <w:szCs w:val="16"/>
    </w:rPr>
  </w:style>
  <w:style w:type="paragraph" w:customStyle="1" w:styleId="Char">
    <w:name w:val="Char"/>
    <w:basedOn w:val="Normal"/>
    <w:rsid w:val="00311297"/>
    <w:pPr>
      <w:spacing w:after="160" w:line="240" w:lineRule="exact"/>
    </w:pPr>
    <w:rPr>
      <w:szCs w:val="20"/>
      <w:lang w:val="en-US"/>
    </w:rPr>
  </w:style>
  <w:style w:type="paragraph" w:styleId="Subtitle">
    <w:name w:val="Subtitle"/>
    <w:basedOn w:val="Normal"/>
    <w:qFormat/>
    <w:rsid w:val="00311297"/>
    <w:rPr>
      <w:sz w:val="28"/>
      <w:szCs w:val="20"/>
      <w:lang w:val="en-US"/>
    </w:rPr>
  </w:style>
  <w:style w:type="paragraph" w:styleId="BodyText">
    <w:name w:val="Body Text"/>
    <w:basedOn w:val="Normal"/>
    <w:rsid w:val="0082089C"/>
    <w:pPr>
      <w:spacing w:after="120"/>
    </w:pPr>
  </w:style>
  <w:style w:type="table" w:styleId="TableGrid">
    <w:name w:val="Table Grid"/>
    <w:basedOn w:val="TableNormal"/>
    <w:uiPriority w:val="59"/>
    <w:rsid w:val="00820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741B7"/>
    <w:pPr>
      <w:spacing w:before="100" w:beforeAutospacing="1" w:after="100" w:afterAutospacing="1"/>
    </w:pPr>
  </w:style>
  <w:style w:type="paragraph" w:styleId="BodyTextIndent2">
    <w:name w:val="Body Text Indent 2"/>
    <w:basedOn w:val="Normal"/>
    <w:rsid w:val="00D45948"/>
    <w:pPr>
      <w:spacing w:after="120" w:line="480" w:lineRule="auto"/>
      <w:ind w:left="283"/>
    </w:pPr>
  </w:style>
  <w:style w:type="paragraph" w:styleId="ListParagraph">
    <w:name w:val="List Paragraph"/>
    <w:aliases w:val="Buletai,Bullet EY,List Paragraph21,List Paragraph2,lp1,Use Case List Paragraph,Numbering,ERP-List Paragraph,List Paragraph11,List Paragraph111,Paragraph,List Paragraph Red,List not in Table,Bullet 1,List Paragraph 1"/>
    <w:basedOn w:val="Normal"/>
    <w:link w:val="ListParagraphChar"/>
    <w:uiPriority w:val="34"/>
    <w:qFormat/>
    <w:rsid w:val="00C27833"/>
    <w:pPr>
      <w:spacing w:after="200" w:line="276" w:lineRule="auto"/>
      <w:ind w:left="720"/>
    </w:pPr>
    <w:rPr>
      <w:rFonts w:ascii="Calibri" w:hAnsi="Calibri"/>
      <w:sz w:val="22"/>
      <w:szCs w:val="22"/>
      <w:lang w:val="lt-LT" w:eastAsia="x-none"/>
    </w:rPr>
  </w:style>
  <w:style w:type="character" w:customStyle="1" w:styleId="Heading3Char">
    <w:name w:val="Heading 3 Char"/>
    <w:aliases w:val="Section Header3 Char,Sub-Clause Paragraph Char"/>
    <w:link w:val="Heading3"/>
    <w:rsid w:val="00397D7F"/>
    <w:rPr>
      <w:rFonts w:ascii="Arial" w:hAnsi="Arial" w:cs="Arial"/>
      <w:b/>
      <w:bCs/>
      <w:sz w:val="26"/>
      <w:szCs w:val="26"/>
      <w:lang w:eastAsia="en-US"/>
    </w:rPr>
  </w:style>
  <w:style w:type="paragraph" w:customStyle="1" w:styleId="Point1">
    <w:name w:val="Point 1"/>
    <w:basedOn w:val="Normal"/>
    <w:rsid w:val="00397D7F"/>
    <w:pPr>
      <w:spacing w:before="120" w:after="120"/>
      <w:ind w:left="1418" w:hanging="567"/>
      <w:jc w:val="both"/>
    </w:pPr>
    <w:rPr>
      <w:szCs w:val="20"/>
      <w:lang w:eastAsia="lt-LT"/>
    </w:rPr>
  </w:style>
  <w:style w:type="paragraph" w:customStyle="1" w:styleId="BodyText1">
    <w:name w:val="Body Text1"/>
    <w:rsid w:val="009218E9"/>
    <w:pPr>
      <w:snapToGrid w:val="0"/>
      <w:ind w:firstLine="312"/>
      <w:jc w:val="both"/>
    </w:pPr>
    <w:rPr>
      <w:rFonts w:ascii="TimesLT" w:hAnsi="TimesLT"/>
      <w:lang w:val="en-US" w:eastAsia="en-US"/>
    </w:rPr>
  </w:style>
  <w:style w:type="paragraph" w:customStyle="1" w:styleId="DiagramaCharCharDiagrama">
    <w:name w:val="Diagrama Char Char Diagrama"/>
    <w:basedOn w:val="Normal"/>
    <w:rsid w:val="009218E9"/>
    <w:pPr>
      <w:spacing w:after="160" w:line="240" w:lineRule="exact"/>
    </w:pPr>
    <w:rPr>
      <w:rFonts w:ascii="Tahoma" w:hAnsi="Tahoma"/>
      <w:sz w:val="20"/>
      <w:szCs w:val="20"/>
      <w:lang w:val="en-US"/>
    </w:rPr>
  </w:style>
  <w:style w:type="character" w:customStyle="1" w:styleId="Heading4Char">
    <w:name w:val="Heading 4 Char"/>
    <w:link w:val="Heading4"/>
    <w:semiHidden/>
    <w:rsid w:val="006049C9"/>
    <w:rPr>
      <w:rFonts w:ascii="Calibri" w:eastAsia="Times New Roman" w:hAnsi="Calibri" w:cs="Times New Roman"/>
      <w:b/>
      <w:bCs/>
      <w:sz w:val="28"/>
      <w:szCs w:val="28"/>
      <w:lang w:val="en-GB" w:eastAsia="en-US"/>
    </w:rPr>
  </w:style>
  <w:style w:type="paragraph" w:customStyle="1" w:styleId="msonormalcxspmiddle">
    <w:name w:val="msonormalcxspmiddle"/>
    <w:basedOn w:val="Normal"/>
    <w:rsid w:val="006049C9"/>
    <w:pPr>
      <w:spacing w:before="100" w:beforeAutospacing="1" w:after="100" w:afterAutospacing="1"/>
    </w:pPr>
    <w:rPr>
      <w:lang w:val="lt-LT" w:eastAsia="lt-LT"/>
    </w:rPr>
  </w:style>
  <w:style w:type="character" w:customStyle="1" w:styleId="Heading8Char">
    <w:name w:val="Heading 8 Char"/>
    <w:link w:val="Heading8"/>
    <w:rsid w:val="00222122"/>
    <w:rPr>
      <w:rFonts w:ascii="Calibri" w:eastAsia="Times New Roman" w:hAnsi="Calibri" w:cs="Times New Roman"/>
      <w:i/>
      <w:iCs/>
      <w:sz w:val="24"/>
      <w:szCs w:val="24"/>
      <w:lang w:val="en-GB" w:eastAsia="en-US"/>
    </w:rPr>
  </w:style>
  <w:style w:type="character" w:customStyle="1" w:styleId="BalloonTextChar">
    <w:name w:val="Balloon Text Char"/>
    <w:link w:val="BalloonText"/>
    <w:semiHidden/>
    <w:rsid w:val="00222122"/>
    <w:rPr>
      <w:rFonts w:ascii="Tahoma" w:hAnsi="Tahoma" w:cs="Tahoma"/>
      <w:sz w:val="16"/>
      <w:szCs w:val="16"/>
      <w:lang w:val="en-GB" w:eastAsia="en-US"/>
    </w:rPr>
  </w:style>
  <w:style w:type="paragraph" w:customStyle="1" w:styleId="CentrBoldm">
    <w:name w:val="CentrBoldm"/>
    <w:basedOn w:val="Normal"/>
    <w:rsid w:val="00222122"/>
    <w:pPr>
      <w:autoSpaceDE w:val="0"/>
      <w:autoSpaceDN w:val="0"/>
      <w:adjustRightInd w:val="0"/>
      <w:jc w:val="center"/>
    </w:pPr>
    <w:rPr>
      <w:rFonts w:ascii="TimesLT" w:eastAsia="Calibri" w:hAnsi="TimesLT"/>
      <w:b/>
      <w:bCs/>
      <w:sz w:val="20"/>
      <w:szCs w:val="20"/>
      <w:lang w:val="en-US"/>
    </w:rPr>
  </w:style>
  <w:style w:type="paragraph" w:customStyle="1" w:styleId="Patvirtinta">
    <w:name w:val="Patvirtinta"/>
    <w:rsid w:val="0022212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TMLPreformattedChar">
    <w:name w:val="HTML Preformatted Char"/>
    <w:link w:val="HTMLPreformatted"/>
    <w:rsid w:val="00573FC5"/>
    <w:rPr>
      <w:rFonts w:ascii="Courier New" w:hAnsi="Courier New" w:cs="Courier New"/>
    </w:rPr>
  </w:style>
  <w:style w:type="paragraph" w:customStyle="1" w:styleId="MAZAS0">
    <w:name w:val="MAZAS"/>
    <w:rsid w:val="00573FC5"/>
    <w:pPr>
      <w:autoSpaceDE w:val="0"/>
      <w:autoSpaceDN w:val="0"/>
      <w:adjustRightInd w:val="0"/>
      <w:ind w:firstLine="312"/>
      <w:jc w:val="both"/>
    </w:pPr>
    <w:rPr>
      <w:rFonts w:ascii="TimesLT" w:hAnsi="TimesLT"/>
      <w:color w:val="000000"/>
      <w:sz w:val="8"/>
      <w:szCs w:val="8"/>
      <w:lang w:val="en-US" w:eastAsia="en-US"/>
    </w:rPr>
  </w:style>
  <w:style w:type="character" w:styleId="CommentReference">
    <w:name w:val="annotation reference"/>
    <w:rsid w:val="00E94532"/>
    <w:rPr>
      <w:sz w:val="16"/>
      <w:szCs w:val="16"/>
    </w:rPr>
  </w:style>
  <w:style w:type="paragraph" w:styleId="CommentText">
    <w:name w:val="annotation text"/>
    <w:basedOn w:val="Normal"/>
    <w:link w:val="CommentTextChar"/>
    <w:rsid w:val="00E94532"/>
    <w:rPr>
      <w:sz w:val="20"/>
      <w:szCs w:val="20"/>
      <w:lang w:val="x-none"/>
    </w:rPr>
  </w:style>
  <w:style w:type="character" w:customStyle="1" w:styleId="CommentTextChar">
    <w:name w:val="Comment Text Char"/>
    <w:link w:val="CommentText"/>
    <w:rsid w:val="00E94532"/>
    <w:rPr>
      <w:lang w:val="x-none" w:eastAsia="en-US"/>
    </w:rPr>
  </w:style>
  <w:style w:type="paragraph" w:customStyle="1" w:styleId="Body2">
    <w:name w:val="Body 2"/>
    <w:rsid w:val="00045A1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eading2Char">
    <w:name w:val="Heading 2 Char"/>
    <w:link w:val="Heading2"/>
    <w:semiHidden/>
    <w:rsid w:val="002B729B"/>
    <w:rPr>
      <w:rFonts w:ascii="Cambria" w:eastAsia="Times New Roman" w:hAnsi="Cambria" w:cs="Times New Roman"/>
      <w:b/>
      <w:bCs/>
      <w:i/>
      <w:iCs/>
      <w:sz w:val="28"/>
      <w:szCs w:val="28"/>
      <w:lang w:val="en-GB" w:eastAsia="en-US"/>
    </w:rPr>
  </w:style>
  <w:style w:type="paragraph" w:customStyle="1" w:styleId="BlockText1">
    <w:name w:val="Block Text1"/>
    <w:basedOn w:val="Normal"/>
    <w:rsid w:val="002B729B"/>
    <w:pPr>
      <w:widowControl w:val="0"/>
      <w:tabs>
        <w:tab w:val="right" w:pos="-141"/>
      </w:tabs>
      <w:suppressAutoHyphens/>
      <w:spacing w:before="240" w:line="360" w:lineRule="auto"/>
      <w:ind w:left="-567" w:right="-757" w:firstLine="851"/>
      <w:jc w:val="both"/>
    </w:pPr>
    <w:rPr>
      <w:rFonts w:eastAsia="Arial Unicode MS" w:cs="Tahoma"/>
      <w:strike/>
      <w:color w:val="000000"/>
      <w:lang w:eastAsia="zh-CN" w:bidi="en-US"/>
    </w:rPr>
  </w:style>
  <w:style w:type="paragraph" w:customStyle="1" w:styleId="BodyTextIndent21">
    <w:name w:val="Body Text Indent 21"/>
    <w:basedOn w:val="Normal"/>
    <w:rsid w:val="002B729B"/>
    <w:pPr>
      <w:widowControl w:val="0"/>
      <w:suppressAutoHyphens/>
      <w:spacing w:after="120" w:line="480" w:lineRule="auto"/>
      <w:ind w:left="283"/>
    </w:pPr>
    <w:rPr>
      <w:szCs w:val="20"/>
      <w:lang w:eastAsia="zh-CN"/>
    </w:rPr>
  </w:style>
  <w:style w:type="paragraph" w:customStyle="1" w:styleId="Antrat10">
    <w:name w:val="Antraštė 10"/>
    <w:basedOn w:val="Normal"/>
    <w:next w:val="BodyText"/>
    <w:rsid w:val="002B729B"/>
    <w:pPr>
      <w:keepNext/>
      <w:numPr>
        <w:numId w:val="2"/>
      </w:numPr>
      <w:suppressAutoHyphens/>
      <w:spacing w:before="240" w:after="120"/>
      <w:ind w:left="-1440" w:firstLine="0"/>
    </w:pPr>
    <w:rPr>
      <w:rFonts w:ascii="Arial" w:eastAsia="MS Mincho" w:hAnsi="Arial" w:cs="Tahoma"/>
      <w:b/>
      <w:bCs/>
      <w:sz w:val="21"/>
      <w:szCs w:val="21"/>
      <w:lang w:val="lt-LT" w:eastAsia="zh-CN"/>
    </w:rPr>
  </w:style>
  <w:style w:type="character" w:customStyle="1" w:styleId="form-control">
    <w:name w:val="form-control"/>
    <w:rsid w:val="00614162"/>
  </w:style>
  <w:style w:type="paragraph" w:customStyle="1" w:styleId="BodyText21">
    <w:name w:val="Body Text 21"/>
    <w:basedOn w:val="Normal"/>
    <w:rsid w:val="00944FD1"/>
    <w:pPr>
      <w:tabs>
        <w:tab w:val="right" w:leader="underscore" w:pos="8505"/>
      </w:tabs>
      <w:suppressAutoHyphens/>
      <w:jc w:val="center"/>
    </w:pPr>
    <w:rPr>
      <w:rFonts w:eastAsia="Calibri" w:cs="Calibri"/>
      <w:b/>
      <w:bCs/>
      <w:caps/>
      <w:kern w:val="1"/>
      <w:szCs w:val="22"/>
      <w:lang w:val="lt-LT" w:eastAsia="ar-SA"/>
    </w:rPr>
  </w:style>
  <w:style w:type="paragraph" w:customStyle="1" w:styleId="Stilius3">
    <w:name w:val="Stilius3"/>
    <w:basedOn w:val="Normal"/>
    <w:qFormat/>
    <w:rsid w:val="00944FD1"/>
    <w:pPr>
      <w:spacing w:before="200"/>
      <w:jc w:val="both"/>
    </w:pPr>
    <w:rPr>
      <w:rFonts w:cs="Calibri"/>
      <w:kern w:val="1"/>
      <w:sz w:val="22"/>
      <w:szCs w:val="22"/>
      <w:lang w:val="lt-LT" w:eastAsia="ar-SA"/>
    </w:rPr>
  </w:style>
  <w:style w:type="character" w:customStyle="1" w:styleId="ListParagraphChar">
    <w:name w:val="List Paragraph Char"/>
    <w:aliases w:val="Buletai Char,Bullet EY Char,List Paragraph21 Char,List Paragraph2 Char,lp1 Char,Use Case List Paragraph Char,Numbering Char,ERP-List Paragraph Char,List Paragraph11 Char,List Paragraph111 Char,Paragraph Char,List Paragraph Red Char"/>
    <w:link w:val="ListParagraph"/>
    <w:uiPriority w:val="34"/>
    <w:qFormat/>
    <w:locked/>
    <w:rsid w:val="00944FD1"/>
    <w:rPr>
      <w:rFonts w:ascii="Calibri" w:hAnsi="Calibri"/>
      <w:sz w:val="22"/>
      <w:szCs w:val="22"/>
      <w:lang w:val="lt-LT"/>
    </w:rPr>
  </w:style>
  <w:style w:type="paragraph" w:customStyle="1" w:styleId="Hyperlink1">
    <w:name w:val="Hyperlink1"/>
    <w:basedOn w:val="Normal"/>
    <w:rsid w:val="001E31E0"/>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agrindinistekstas21">
    <w:name w:val="Pagrindinis tekstas 21"/>
    <w:basedOn w:val="Normal"/>
    <w:rsid w:val="00083422"/>
    <w:pPr>
      <w:tabs>
        <w:tab w:val="right" w:leader="underscore" w:pos="8505"/>
      </w:tabs>
      <w:suppressAutoHyphens/>
      <w:jc w:val="center"/>
    </w:pPr>
    <w:rPr>
      <w:rFonts w:eastAsia="Calibri" w:cs="Calibri"/>
      <w:b/>
      <w:bCs/>
      <w:caps/>
      <w:kern w:val="1"/>
      <w:szCs w:val="22"/>
      <w:lang w:val="lt-LT" w:eastAsia="ar-SA"/>
    </w:rPr>
  </w:style>
  <w:style w:type="character" w:customStyle="1" w:styleId="HeaderChar">
    <w:name w:val="Header Char"/>
    <w:link w:val="Header"/>
    <w:uiPriority w:val="99"/>
    <w:rsid w:val="00083422"/>
  </w:style>
  <w:style w:type="character" w:styleId="UnresolvedMention">
    <w:name w:val="Unresolved Mention"/>
    <w:basedOn w:val="DefaultParagraphFont"/>
    <w:uiPriority w:val="99"/>
    <w:semiHidden/>
    <w:unhideWhenUsed/>
    <w:rsid w:val="00D73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3958">
      <w:bodyDiv w:val="1"/>
      <w:marLeft w:val="0"/>
      <w:marRight w:val="0"/>
      <w:marTop w:val="0"/>
      <w:marBottom w:val="0"/>
      <w:divBdr>
        <w:top w:val="none" w:sz="0" w:space="0" w:color="auto"/>
        <w:left w:val="none" w:sz="0" w:space="0" w:color="auto"/>
        <w:bottom w:val="none" w:sz="0" w:space="0" w:color="auto"/>
        <w:right w:val="none" w:sz="0" w:space="0" w:color="auto"/>
      </w:divBdr>
    </w:div>
    <w:div w:id="81336893">
      <w:bodyDiv w:val="1"/>
      <w:marLeft w:val="0"/>
      <w:marRight w:val="0"/>
      <w:marTop w:val="0"/>
      <w:marBottom w:val="0"/>
      <w:divBdr>
        <w:top w:val="none" w:sz="0" w:space="0" w:color="auto"/>
        <w:left w:val="none" w:sz="0" w:space="0" w:color="auto"/>
        <w:bottom w:val="none" w:sz="0" w:space="0" w:color="auto"/>
        <w:right w:val="none" w:sz="0" w:space="0" w:color="auto"/>
      </w:divBdr>
    </w:div>
    <w:div w:id="709112164">
      <w:bodyDiv w:val="1"/>
      <w:marLeft w:val="0"/>
      <w:marRight w:val="0"/>
      <w:marTop w:val="0"/>
      <w:marBottom w:val="0"/>
      <w:divBdr>
        <w:top w:val="none" w:sz="0" w:space="0" w:color="auto"/>
        <w:left w:val="none" w:sz="0" w:space="0" w:color="auto"/>
        <w:bottom w:val="none" w:sz="0" w:space="0" w:color="auto"/>
        <w:right w:val="none" w:sz="0" w:space="0" w:color="auto"/>
      </w:divBdr>
      <w:divsChild>
        <w:div w:id="864027087">
          <w:marLeft w:val="0"/>
          <w:marRight w:val="0"/>
          <w:marTop w:val="0"/>
          <w:marBottom w:val="0"/>
          <w:divBdr>
            <w:top w:val="none" w:sz="0" w:space="0" w:color="auto"/>
            <w:left w:val="none" w:sz="0" w:space="0" w:color="auto"/>
            <w:bottom w:val="none" w:sz="0" w:space="0" w:color="auto"/>
            <w:right w:val="none" w:sz="0" w:space="0" w:color="auto"/>
          </w:divBdr>
        </w:div>
        <w:div w:id="1551500734">
          <w:marLeft w:val="0"/>
          <w:marRight w:val="0"/>
          <w:marTop w:val="0"/>
          <w:marBottom w:val="0"/>
          <w:divBdr>
            <w:top w:val="none" w:sz="0" w:space="0" w:color="auto"/>
            <w:left w:val="none" w:sz="0" w:space="0" w:color="auto"/>
            <w:bottom w:val="none" w:sz="0" w:space="0" w:color="auto"/>
            <w:right w:val="none" w:sz="0" w:space="0" w:color="auto"/>
          </w:divBdr>
        </w:div>
        <w:div w:id="1615483678">
          <w:marLeft w:val="0"/>
          <w:marRight w:val="0"/>
          <w:marTop w:val="0"/>
          <w:marBottom w:val="0"/>
          <w:divBdr>
            <w:top w:val="none" w:sz="0" w:space="0" w:color="auto"/>
            <w:left w:val="none" w:sz="0" w:space="0" w:color="auto"/>
            <w:bottom w:val="none" w:sz="0" w:space="0" w:color="auto"/>
            <w:right w:val="none" w:sz="0" w:space="0" w:color="auto"/>
          </w:divBdr>
        </w:div>
        <w:div w:id="1698194900">
          <w:marLeft w:val="0"/>
          <w:marRight w:val="0"/>
          <w:marTop w:val="0"/>
          <w:marBottom w:val="0"/>
          <w:divBdr>
            <w:top w:val="none" w:sz="0" w:space="0" w:color="auto"/>
            <w:left w:val="none" w:sz="0" w:space="0" w:color="auto"/>
            <w:bottom w:val="none" w:sz="0" w:space="0" w:color="auto"/>
            <w:right w:val="none" w:sz="0" w:space="0" w:color="auto"/>
          </w:divBdr>
        </w:div>
      </w:divsChild>
    </w:div>
    <w:div w:id="1356538478">
      <w:bodyDiv w:val="1"/>
      <w:marLeft w:val="0"/>
      <w:marRight w:val="0"/>
      <w:marTop w:val="0"/>
      <w:marBottom w:val="0"/>
      <w:divBdr>
        <w:top w:val="none" w:sz="0" w:space="0" w:color="auto"/>
        <w:left w:val="none" w:sz="0" w:space="0" w:color="auto"/>
        <w:bottom w:val="none" w:sz="0" w:space="0" w:color="auto"/>
        <w:right w:val="none" w:sz="0" w:space="0" w:color="auto"/>
      </w:divBdr>
    </w:div>
    <w:div w:id="186470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o.kauko.lt" TargetMode="External"/><Relationship Id="rId5" Type="http://schemas.openxmlformats.org/officeDocument/2006/relationships/hyperlink" Target="http://www.infolex.lt/ta/4060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17475</Words>
  <Characters>9962</Characters>
  <Application>Microsoft Office Word</Application>
  <DocSecurity>0</DocSecurity>
  <Lines>83</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a</Company>
  <LinksUpToDate>false</LinksUpToDate>
  <CharactersWithSpaces>27383</CharactersWithSpaces>
  <SharedDoc>false</SharedDoc>
  <HLinks>
    <vt:vector size="12" baseType="variant">
      <vt:variant>
        <vt:i4>7733251</vt:i4>
      </vt:variant>
      <vt:variant>
        <vt:i4>3</vt:i4>
      </vt:variant>
      <vt:variant>
        <vt:i4>0</vt:i4>
      </vt:variant>
      <vt:variant>
        <vt:i4>5</vt:i4>
      </vt:variant>
      <vt:variant>
        <vt:lpwstr>mailto:rastine@go.kauko.lt</vt:lpwstr>
      </vt:variant>
      <vt:variant>
        <vt:lpwstr/>
      </vt:variant>
      <vt:variant>
        <vt:i4>2490421</vt:i4>
      </vt:variant>
      <vt:variant>
        <vt:i4>0</vt:i4>
      </vt:variant>
      <vt:variant>
        <vt:i4>0</vt:i4>
      </vt:variant>
      <vt:variant>
        <vt:i4>5</vt:i4>
      </vt:variant>
      <vt:variant>
        <vt:lpwstr>http://www.infolex.lt/ta/40606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Kauno Kolegija</dc:creator>
  <cp:keywords/>
  <cp:lastModifiedBy>Dell</cp:lastModifiedBy>
  <cp:revision>4</cp:revision>
  <cp:lastPrinted>2017-07-25T12:21:00Z</cp:lastPrinted>
  <dcterms:created xsi:type="dcterms:W3CDTF">2024-04-10T12:27:00Z</dcterms:created>
  <dcterms:modified xsi:type="dcterms:W3CDTF">2024-04-11T07:08:00Z</dcterms:modified>
</cp:coreProperties>
</file>