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0963" w14:textId="77777777" w:rsidR="00483917" w:rsidRPr="007662A9" w:rsidRDefault="00483917">
      <w:pPr>
        <w:pStyle w:val="Antrat1"/>
        <w:rPr>
          <w:sz w:val="24"/>
          <w:szCs w:val="24"/>
          <w:lang w:val="lt-LT"/>
        </w:rPr>
      </w:pPr>
      <w:r w:rsidRPr="007662A9">
        <w:rPr>
          <w:sz w:val="24"/>
          <w:szCs w:val="24"/>
          <w:lang w:val="lt-LT"/>
        </w:rPr>
        <w:t>PASLAUGŲ</w:t>
      </w:r>
      <w:r w:rsidR="00321E5D" w:rsidRPr="007662A9">
        <w:rPr>
          <w:sz w:val="24"/>
          <w:szCs w:val="24"/>
          <w:lang w:val="lt-LT"/>
        </w:rPr>
        <w:t xml:space="preserve"> TEIKIMO</w:t>
      </w:r>
      <w:r w:rsidRPr="007662A9">
        <w:rPr>
          <w:sz w:val="24"/>
          <w:szCs w:val="24"/>
          <w:lang w:val="lt-LT"/>
        </w:rPr>
        <w:t xml:space="preserve"> SUTARTIS </w:t>
      </w:r>
    </w:p>
    <w:p w14:paraId="22FC078A" w14:textId="77777777" w:rsidR="00D80C21" w:rsidRPr="007662A9" w:rsidRDefault="00D80C21" w:rsidP="00D80C21">
      <w:pPr>
        <w:rPr>
          <w:szCs w:val="24"/>
          <w:lang w:val="lt-LT"/>
        </w:rPr>
      </w:pPr>
    </w:p>
    <w:p w14:paraId="39B9F42D" w14:textId="67726271" w:rsidR="00483917" w:rsidRPr="007662A9" w:rsidRDefault="00483917">
      <w:pPr>
        <w:jc w:val="center"/>
        <w:rPr>
          <w:szCs w:val="24"/>
          <w:lang w:val="lt-LT"/>
        </w:rPr>
      </w:pPr>
      <w:r w:rsidRPr="007662A9">
        <w:rPr>
          <w:szCs w:val="24"/>
          <w:lang w:val="lt-LT"/>
        </w:rPr>
        <w:t>20</w:t>
      </w:r>
      <w:r w:rsidR="00DE58AD" w:rsidRPr="007662A9">
        <w:rPr>
          <w:szCs w:val="24"/>
          <w:lang w:val="lt-LT"/>
        </w:rPr>
        <w:t>2</w:t>
      </w:r>
      <w:r w:rsidR="00C331EE" w:rsidRPr="007662A9">
        <w:rPr>
          <w:szCs w:val="24"/>
          <w:lang w:val="lt-LT"/>
        </w:rPr>
        <w:t>4</w:t>
      </w:r>
      <w:r w:rsidR="00000136" w:rsidRPr="007662A9">
        <w:rPr>
          <w:szCs w:val="24"/>
          <w:lang w:val="lt-LT"/>
        </w:rPr>
        <w:t xml:space="preserve"> m.</w:t>
      </w:r>
      <w:r w:rsidR="00BF3C96" w:rsidRPr="007662A9">
        <w:rPr>
          <w:szCs w:val="24"/>
          <w:lang w:val="lt-LT"/>
        </w:rPr>
        <w:t xml:space="preserve"> </w:t>
      </w:r>
      <w:r w:rsidR="0089613D" w:rsidRPr="007662A9">
        <w:rPr>
          <w:szCs w:val="24"/>
          <w:lang w:val="lt-LT"/>
        </w:rPr>
        <w:t xml:space="preserve">balandžio </w:t>
      </w:r>
      <w:r w:rsidR="00A82A4D" w:rsidRPr="007662A9">
        <w:rPr>
          <w:szCs w:val="24"/>
          <w:lang w:val="lt-LT"/>
        </w:rPr>
        <w:t xml:space="preserve"> </w:t>
      </w:r>
      <w:r w:rsidR="00000136" w:rsidRPr="007662A9">
        <w:rPr>
          <w:szCs w:val="24"/>
          <w:lang w:val="lt-LT"/>
        </w:rPr>
        <w:t xml:space="preserve">d. Nr. </w:t>
      </w:r>
      <w:r w:rsidR="00A82A4D" w:rsidRPr="007662A9">
        <w:rPr>
          <w:szCs w:val="24"/>
          <w:lang w:val="lt-LT"/>
        </w:rPr>
        <w:t>S-</w:t>
      </w:r>
    </w:p>
    <w:p w14:paraId="2DD94149" w14:textId="77777777" w:rsidR="00483917" w:rsidRPr="007662A9" w:rsidRDefault="00483917">
      <w:pPr>
        <w:jc w:val="center"/>
        <w:rPr>
          <w:szCs w:val="24"/>
          <w:lang w:val="lt-LT"/>
        </w:rPr>
      </w:pPr>
      <w:r w:rsidRPr="007662A9">
        <w:rPr>
          <w:szCs w:val="24"/>
          <w:lang w:val="lt-LT"/>
        </w:rPr>
        <w:t>Vilnius</w:t>
      </w:r>
    </w:p>
    <w:p w14:paraId="02AA4652" w14:textId="77777777" w:rsidR="00483917" w:rsidRPr="007662A9" w:rsidRDefault="00483917">
      <w:pPr>
        <w:jc w:val="both"/>
        <w:rPr>
          <w:szCs w:val="24"/>
          <w:lang w:val="lt-LT"/>
        </w:rPr>
      </w:pPr>
    </w:p>
    <w:p w14:paraId="59585F20" w14:textId="36B8558C" w:rsidR="00483917" w:rsidRPr="007662A9" w:rsidRDefault="00483917">
      <w:pPr>
        <w:pStyle w:val="Pagrindinistekstas"/>
        <w:rPr>
          <w:sz w:val="24"/>
          <w:szCs w:val="24"/>
        </w:rPr>
      </w:pPr>
      <w:r w:rsidRPr="007662A9">
        <w:rPr>
          <w:sz w:val="24"/>
          <w:szCs w:val="24"/>
        </w:rPr>
        <w:tab/>
      </w:r>
      <w:r w:rsidRPr="007662A9">
        <w:rPr>
          <w:b/>
          <w:sz w:val="24"/>
          <w:szCs w:val="24"/>
        </w:rPr>
        <w:t>Lietuvos Respublikos švietimo</w:t>
      </w:r>
      <w:r w:rsidR="00E60A4A" w:rsidRPr="007662A9">
        <w:rPr>
          <w:b/>
          <w:sz w:val="24"/>
          <w:szCs w:val="24"/>
        </w:rPr>
        <w:t>,</w:t>
      </w:r>
      <w:r w:rsidRPr="007662A9">
        <w:rPr>
          <w:b/>
          <w:sz w:val="24"/>
          <w:szCs w:val="24"/>
        </w:rPr>
        <w:t xml:space="preserve"> mokslo</w:t>
      </w:r>
      <w:r w:rsidR="00E60A4A" w:rsidRPr="007662A9">
        <w:rPr>
          <w:b/>
          <w:sz w:val="24"/>
          <w:szCs w:val="24"/>
        </w:rPr>
        <w:t xml:space="preserve"> ir sporto</w:t>
      </w:r>
      <w:r w:rsidRPr="007662A9">
        <w:rPr>
          <w:b/>
          <w:sz w:val="24"/>
          <w:szCs w:val="24"/>
        </w:rPr>
        <w:t xml:space="preserve"> ministerija</w:t>
      </w:r>
      <w:r w:rsidRPr="007662A9">
        <w:rPr>
          <w:sz w:val="24"/>
          <w:szCs w:val="24"/>
        </w:rPr>
        <w:t xml:space="preserve"> (toliau – Klientas), </w:t>
      </w:r>
      <w:r w:rsidR="00CF2F87" w:rsidRPr="007662A9">
        <w:rPr>
          <w:sz w:val="24"/>
          <w:szCs w:val="24"/>
        </w:rPr>
        <w:t>atstovaujama</w:t>
      </w:r>
      <w:r w:rsidR="00DE58AD" w:rsidRPr="007662A9">
        <w:rPr>
          <w:sz w:val="24"/>
          <w:szCs w:val="24"/>
        </w:rPr>
        <w:t xml:space="preserve"> </w:t>
      </w:r>
      <w:r w:rsidR="000A35A0" w:rsidRPr="007662A9">
        <w:rPr>
          <w:sz w:val="24"/>
          <w:szCs w:val="24"/>
        </w:rPr>
        <w:t xml:space="preserve">ministerijos kanclerio </w:t>
      </w:r>
      <w:r w:rsidR="00DE58AD" w:rsidRPr="007662A9">
        <w:rPr>
          <w:sz w:val="24"/>
          <w:szCs w:val="24"/>
        </w:rPr>
        <w:t>Juliaus Lukošiaus</w:t>
      </w:r>
      <w:r w:rsidR="00CF2F87" w:rsidRPr="007662A9">
        <w:rPr>
          <w:sz w:val="24"/>
          <w:szCs w:val="24"/>
        </w:rPr>
        <w:t xml:space="preserve">, </w:t>
      </w:r>
      <w:r w:rsidR="00DE58AD" w:rsidRPr="007662A9">
        <w:rPr>
          <w:sz w:val="24"/>
          <w:szCs w:val="24"/>
        </w:rPr>
        <w:t xml:space="preserve">veikiančio pagal Lietuvos Respublikos švietimo, mokslo ir sporto ministro </w:t>
      </w:r>
      <w:r w:rsidR="00827BC4" w:rsidRPr="007662A9">
        <w:rPr>
          <w:color w:val="000000"/>
          <w:sz w:val="24"/>
          <w:szCs w:val="24"/>
        </w:rPr>
        <w:t xml:space="preserve">2024 m. balandžio 11 d. įsakymu Nr. P1-48 </w:t>
      </w:r>
      <w:r w:rsidR="00DE58AD" w:rsidRPr="007662A9">
        <w:rPr>
          <w:sz w:val="24"/>
          <w:szCs w:val="24"/>
        </w:rPr>
        <w:t>„Dėl įgaliojimų suteikimo ministerijos kancleriui Juliui Lukošiui“ suteiktus įgaliojimus,</w:t>
      </w:r>
      <w:r w:rsidRPr="007662A9">
        <w:rPr>
          <w:sz w:val="24"/>
          <w:szCs w:val="24"/>
        </w:rPr>
        <w:t xml:space="preserve"> ir </w:t>
      </w:r>
      <w:r w:rsidR="009C7A4A" w:rsidRPr="007662A9">
        <w:rPr>
          <w:b/>
          <w:bCs/>
          <w:sz w:val="24"/>
          <w:szCs w:val="24"/>
        </w:rPr>
        <w:t>UAB „Agentūra Ū</w:t>
      </w:r>
      <w:r w:rsidR="00940DDC">
        <w:rPr>
          <w:b/>
          <w:bCs/>
          <w:sz w:val="24"/>
          <w:szCs w:val="24"/>
        </w:rPr>
        <w:t>PAS</w:t>
      </w:r>
      <w:r w:rsidR="009C7A4A" w:rsidRPr="007662A9">
        <w:rPr>
          <w:b/>
          <w:bCs/>
          <w:sz w:val="24"/>
          <w:szCs w:val="24"/>
        </w:rPr>
        <w:t>“</w:t>
      </w:r>
      <w:r w:rsidR="00351D6D" w:rsidRPr="007662A9">
        <w:rPr>
          <w:sz w:val="24"/>
          <w:szCs w:val="24"/>
        </w:rPr>
        <w:t xml:space="preserve"> </w:t>
      </w:r>
      <w:r w:rsidRPr="007662A9">
        <w:rPr>
          <w:sz w:val="24"/>
          <w:szCs w:val="24"/>
        </w:rPr>
        <w:t>(toliau –</w:t>
      </w:r>
      <w:r w:rsidR="000854AA" w:rsidRPr="007662A9">
        <w:rPr>
          <w:sz w:val="24"/>
          <w:szCs w:val="24"/>
        </w:rPr>
        <w:t xml:space="preserve"> </w:t>
      </w:r>
      <w:r w:rsidRPr="007662A9">
        <w:rPr>
          <w:sz w:val="24"/>
          <w:szCs w:val="24"/>
        </w:rPr>
        <w:t>Paslaugų teikėjas</w:t>
      </w:r>
      <w:r w:rsidR="0042413E" w:rsidRPr="007662A9">
        <w:rPr>
          <w:sz w:val="24"/>
          <w:szCs w:val="24"/>
        </w:rPr>
        <w:t>; toliau kartu – šalys</w:t>
      </w:r>
      <w:r w:rsidRPr="007662A9">
        <w:rPr>
          <w:sz w:val="24"/>
          <w:szCs w:val="24"/>
        </w:rPr>
        <w:t>), atstovaujama</w:t>
      </w:r>
      <w:r w:rsidR="00351D6D" w:rsidRPr="007662A9">
        <w:rPr>
          <w:sz w:val="24"/>
          <w:szCs w:val="24"/>
        </w:rPr>
        <w:t xml:space="preserve"> </w:t>
      </w:r>
      <w:r w:rsidR="00940DDC">
        <w:rPr>
          <w:sz w:val="24"/>
          <w:szCs w:val="24"/>
        </w:rPr>
        <w:t>partnerio Dariaus Lomsargio</w:t>
      </w:r>
      <w:r w:rsidRPr="007662A9">
        <w:rPr>
          <w:sz w:val="24"/>
          <w:szCs w:val="24"/>
        </w:rPr>
        <w:t>, veikiančio pagal</w:t>
      </w:r>
      <w:r w:rsidR="001E1C3E" w:rsidRPr="007662A9">
        <w:rPr>
          <w:sz w:val="24"/>
          <w:szCs w:val="24"/>
        </w:rPr>
        <w:t xml:space="preserve"> </w:t>
      </w:r>
      <w:r w:rsidR="000100DD" w:rsidRPr="007662A9">
        <w:rPr>
          <w:sz w:val="24"/>
          <w:szCs w:val="24"/>
        </w:rPr>
        <w:t>įmonės</w:t>
      </w:r>
      <w:r w:rsidR="00A12679">
        <w:rPr>
          <w:sz w:val="24"/>
          <w:szCs w:val="24"/>
        </w:rPr>
        <w:t xml:space="preserve"> </w:t>
      </w:r>
      <w:r w:rsidR="006B14F6">
        <w:rPr>
          <w:sz w:val="24"/>
          <w:szCs w:val="24"/>
        </w:rPr>
        <w:t xml:space="preserve">direktoriaus </w:t>
      </w:r>
      <w:r w:rsidR="00A12679">
        <w:rPr>
          <w:sz w:val="24"/>
          <w:szCs w:val="24"/>
        </w:rPr>
        <w:t xml:space="preserve">2022 m. kovo </w:t>
      </w:r>
      <w:r w:rsidR="00264203">
        <w:rPr>
          <w:sz w:val="24"/>
          <w:szCs w:val="24"/>
        </w:rPr>
        <w:t>16 d.</w:t>
      </w:r>
      <w:r w:rsidR="000100DD" w:rsidRPr="007662A9">
        <w:rPr>
          <w:sz w:val="24"/>
          <w:szCs w:val="24"/>
        </w:rPr>
        <w:t xml:space="preserve"> </w:t>
      </w:r>
      <w:r w:rsidR="00940DDC">
        <w:rPr>
          <w:sz w:val="24"/>
          <w:szCs w:val="24"/>
        </w:rPr>
        <w:t>įgaliojimą</w:t>
      </w:r>
      <w:r w:rsidR="00264203">
        <w:rPr>
          <w:sz w:val="24"/>
          <w:szCs w:val="24"/>
        </w:rPr>
        <w:t xml:space="preserve"> „</w:t>
      </w:r>
      <w:r w:rsidR="00BC3E33">
        <w:rPr>
          <w:sz w:val="24"/>
          <w:szCs w:val="24"/>
        </w:rPr>
        <w:t>Įgaliojimas dėl sutarčių pasirašymo“</w:t>
      </w:r>
      <w:r w:rsidR="00D663F2" w:rsidRPr="007662A9">
        <w:rPr>
          <w:sz w:val="24"/>
          <w:szCs w:val="24"/>
        </w:rPr>
        <w:t xml:space="preserve">, </w:t>
      </w:r>
      <w:r w:rsidRPr="007662A9">
        <w:rPr>
          <w:sz w:val="24"/>
          <w:szCs w:val="24"/>
        </w:rPr>
        <w:t xml:space="preserve">sudarė šią </w:t>
      </w:r>
      <w:r w:rsidR="008A1507" w:rsidRPr="007662A9">
        <w:rPr>
          <w:sz w:val="24"/>
          <w:szCs w:val="24"/>
        </w:rPr>
        <w:t xml:space="preserve">paslaugų </w:t>
      </w:r>
      <w:r w:rsidRPr="007662A9">
        <w:rPr>
          <w:sz w:val="24"/>
          <w:szCs w:val="24"/>
        </w:rPr>
        <w:t>sutartį</w:t>
      </w:r>
      <w:r w:rsidR="008A1507" w:rsidRPr="007662A9">
        <w:rPr>
          <w:sz w:val="24"/>
          <w:szCs w:val="24"/>
        </w:rPr>
        <w:t xml:space="preserve"> (toliau – sutartis)</w:t>
      </w:r>
      <w:r w:rsidRPr="007662A9">
        <w:rPr>
          <w:sz w:val="24"/>
          <w:szCs w:val="24"/>
        </w:rPr>
        <w:t>.</w:t>
      </w:r>
    </w:p>
    <w:p w14:paraId="2E463654" w14:textId="74728DF9" w:rsidR="00314E6A" w:rsidRPr="007662A9" w:rsidRDefault="00483917" w:rsidP="00314E6A">
      <w:pPr>
        <w:jc w:val="both"/>
        <w:rPr>
          <w:szCs w:val="24"/>
          <w:lang w:val="lt-LT"/>
        </w:rPr>
      </w:pPr>
      <w:r w:rsidRPr="007662A9">
        <w:rPr>
          <w:szCs w:val="24"/>
          <w:lang w:val="lt-LT"/>
        </w:rPr>
        <w:tab/>
      </w:r>
      <w:r w:rsidR="00000136" w:rsidRPr="007662A9">
        <w:rPr>
          <w:szCs w:val="24"/>
          <w:lang w:val="lt-LT"/>
        </w:rPr>
        <w:t>Sutartis sudaryta vadovaujantis Lietuvos Respublikos viešųjų pirkimų įstatyme nustatytomis procedūromis. Sutarties sud</w:t>
      </w:r>
      <w:r w:rsidR="002D25EF" w:rsidRPr="007662A9">
        <w:rPr>
          <w:szCs w:val="24"/>
          <w:lang w:val="lt-LT"/>
        </w:rPr>
        <w:t>ar</w:t>
      </w:r>
      <w:r w:rsidR="00BE1510" w:rsidRPr="007662A9">
        <w:rPr>
          <w:szCs w:val="24"/>
          <w:lang w:val="lt-LT"/>
        </w:rPr>
        <w:t xml:space="preserve">ymo pagrindas </w:t>
      </w:r>
      <w:r w:rsidR="0057698F" w:rsidRPr="007662A9">
        <w:rPr>
          <w:szCs w:val="24"/>
          <w:lang w:val="lt-LT"/>
        </w:rPr>
        <w:t xml:space="preserve">– </w:t>
      </w:r>
      <w:r w:rsidR="00BE1510" w:rsidRPr="007662A9">
        <w:rPr>
          <w:szCs w:val="24"/>
          <w:lang w:val="lt-LT"/>
        </w:rPr>
        <w:t>20</w:t>
      </w:r>
      <w:r w:rsidR="00DE58AD" w:rsidRPr="007662A9">
        <w:rPr>
          <w:szCs w:val="24"/>
          <w:lang w:val="lt-LT"/>
        </w:rPr>
        <w:t>2</w:t>
      </w:r>
      <w:r w:rsidR="009C7A4A" w:rsidRPr="007662A9">
        <w:rPr>
          <w:szCs w:val="24"/>
          <w:lang w:val="lt-LT"/>
        </w:rPr>
        <w:t>4</w:t>
      </w:r>
      <w:r w:rsidR="00AB379C" w:rsidRPr="007662A9">
        <w:rPr>
          <w:szCs w:val="24"/>
          <w:lang w:val="lt-LT"/>
        </w:rPr>
        <w:t xml:space="preserve"> m. </w:t>
      </w:r>
      <w:r w:rsidR="0089613D" w:rsidRPr="007662A9">
        <w:rPr>
          <w:szCs w:val="24"/>
          <w:lang w:val="lt-LT"/>
        </w:rPr>
        <w:t xml:space="preserve">balandžio </w:t>
      </w:r>
      <w:r w:rsidR="009C7A4A" w:rsidRPr="007662A9">
        <w:rPr>
          <w:szCs w:val="24"/>
          <w:lang w:val="lt-LT"/>
        </w:rPr>
        <w:t>12</w:t>
      </w:r>
      <w:r w:rsidR="00000136" w:rsidRPr="007662A9">
        <w:rPr>
          <w:szCs w:val="24"/>
          <w:lang w:val="lt-LT"/>
        </w:rPr>
        <w:t xml:space="preserve"> d. </w:t>
      </w:r>
      <w:r w:rsidR="00314E6A" w:rsidRPr="007662A9">
        <w:rPr>
          <w:szCs w:val="24"/>
          <w:lang w:val="lt-LT"/>
        </w:rPr>
        <w:t>mažos vertės pirkimo pažyma</w:t>
      </w:r>
      <w:r w:rsidR="00BE1510" w:rsidRPr="007662A9">
        <w:rPr>
          <w:szCs w:val="24"/>
          <w:lang w:val="lt-LT"/>
        </w:rPr>
        <w:t xml:space="preserve"> Nr. </w:t>
      </w:r>
      <w:r w:rsidR="00DE58AD" w:rsidRPr="007662A9">
        <w:rPr>
          <w:szCs w:val="24"/>
          <w:lang w:val="lt-LT"/>
        </w:rPr>
        <w:t>VP-</w:t>
      </w:r>
      <w:r w:rsidR="004A2E1D" w:rsidRPr="007662A9">
        <w:rPr>
          <w:szCs w:val="24"/>
          <w:lang w:val="lt-LT"/>
        </w:rPr>
        <w:t>74</w:t>
      </w:r>
      <w:r w:rsidR="009D0217" w:rsidRPr="007662A9">
        <w:rPr>
          <w:szCs w:val="24"/>
          <w:lang w:val="lt-LT"/>
        </w:rPr>
        <w:t>.</w:t>
      </w:r>
    </w:p>
    <w:p w14:paraId="569F0DFB" w14:textId="77777777" w:rsidR="001048CE" w:rsidRPr="007662A9" w:rsidRDefault="001048CE" w:rsidP="000A35A0">
      <w:pPr>
        <w:jc w:val="center"/>
        <w:rPr>
          <w:b/>
          <w:bCs/>
          <w:szCs w:val="24"/>
          <w:lang w:val="lt-LT"/>
        </w:rPr>
      </w:pPr>
    </w:p>
    <w:p w14:paraId="2EE82B61" w14:textId="77777777" w:rsidR="000A35A0" w:rsidRPr="007662A9" w:rsidRDefault="00483917" w:rsidP="00FF210A">
      <w:pPr>
        <w:numPr>
          <w:ilvl w:val="0"/>
          <w:numId w:val="11"/>
        </w:numPr>
        <w:jc w:val="center"/>
        <w:rPr>
          <w:b/>
          <w:bCs/>
          <w:szCs w:val="24"/>
          <w:lang w:val="lt-LT"/>
        </w:rPr>
      </w:pPr>
      <w:r w:rsidRPr="007662A9">
        <w:rPr>
          <w:b/>
          <w:bCs/>
          <w:szCs w:val="24"/>
          <w:lang w:val="lt-LT"/>
        </w:rPr>
        <w:t>SUTARTIES OBJEKTAS</w:t>
      </w:r>
    </w:p>
    <w:p w14:paraId="1BD4EFDF" w14:textId="77777777" w:rsidR="0057698F" w:rsidRPr="007662A9" w:rsidRDefault="0057698F" w:rsidP="00FF210A">
      <w:pPr>
        <w:ind w:left="1080"/>
        <w:rPr>
          <w:b/>
          <w:bCs/>
          <w:szCs w:val="24"/>
          <w:lang w:val="lt-LT"/>
        </w:rPr>
      </w:pPr>
    </w:p>
    <w:p w14:paraId="53030A5D" w14:textId="2D409D9A" w:rsidR="00483917" w:rsidRPr="007662A9" w:rsidRDefault="02B9E45F" w:rsidP="48573F3C">
      <w:pPr>
        <w:numPr>
          <w:ilvl w:val="0"/>
          <w:numId w:val="13"/>
        </w:numPr>
        <w:ind w:left="0" w:firstLine="360"/>
        <w:jc w:val="both"/>
        <w:rPr>
          <w:b/>
          <w:bCs/>
          <w:lang w:val="lt-LT"/>
        </w:rPr>
      </w:pPr>
      <w:r w:rsidRPr="007662A9">
        <w:rPr>
          <w:lang w:val="lt-LT"/>
        </w:rPr>
        <w:t>Paslaugų teikėjas įsipareigoja suteikti komandos formavimo žaidimo renginio ministerijos darbuotojams metu organizavimo paslaugą (toliau – Paslaugos), kuri nurodyta sutarties priede, o Klientas įsipareigoja už suteiktas Paslaugas sumokėti sutartyje nustatytą atlyginimą.</w:t>
      </w:r>
    </w:p>
    <w:p w14:paraId="36B16F26" w14:textId="71A10A2E" w:rsidR="008A6911" w:rsidRPr="007662A9" w:rsidRDefault="00483917" w:rsidP="48573F3C">
      <w:pPr>
        <w:numPr>
          <w:ilvl w:val="0"/>
          <w:numId w:val="13"/>
        </w:numPr>
        <w:jc w:val="both"/>
        <w:rPr>
          <w:lang w:val="lt-LT"/>
        </w:rPr>
      </w:pPr>
      <w:r w:rsidRPr="007662A9">
        <w:rPr>
          <w:lang w:val="lt-LT"/>
        </w:rPr>
        <w:t>Paslaug</w:t>
      </w:r>
      <w:r w:rsidR="045C0303" w:rsidRPr="007662A9">
        <w:rPr>
          <w:lang w:val="lt-LT"/>
        </w:rPr>
        <w:t>os</w:t>
      </w:r>
      <w:r w:rsidRPr="007662A9">
        <w:rPr>
          <w:lang w:val="lt-LT"/>
        </w:rPr>
        <w:t xml:space="preserve"> turi atitikti šias sąlygas:</w:t>
      </w:r>
    </w:p>
    <w:p w14:paraId="6EE49E5C" w14:textId="4F7B6982" w:rsidR="008A6911" w:rsidRPr="007662A9" w:rsidRDefault="02B9E45F" w:rsidP="02B9E45F">
      <w:pPr>
        <w:numPr>
          <w:ilvl w:val="1"/>
          <w:numId w:val="13"/>
        </w:numPr>
        <w:tabs>
          <w:tab w:val="left" w:pos="709"/>
          <w:tab w:val="left" w:pos="1134"/>
        </w:tabs>
        <w:ind w:left="0" w:firstLine="709"/>
        <w:jc w:val="both"/>
        <w:rPr>
          <w:lang w:val="lt-LT"/>
        </w:rPr>
      </w:pPr>
      <w:r w:rsidRPr="007662A9">
        <w:rPr>
          <w:lang w:val="lt-LT"/>
        </w:rPr>
        <w:t>data: 2024 m. gegužės 30 d. Paslaugų teikimo data bendru šalių susitarimu gali būti keičiama;</w:t>
      </w:r>
    </w:p>
    <w:p w14:paraId="07E614C6" w14:textId="7EE159A3" w:rsidR="0011055E" w:rsidRPr="007662A9" w:rsidRDefault="02B9E45F" w:rsidP="02B9E45F">
      <w:pPr>
        <w:numPr>
          <w:ilvl w:val="1"/>
          <w:numId w:val="13"/>
        </w:numPr>
        <w:tabs>
          <w:tab w:val="left" w:pos="1134"/>
        </w:tabs>
        <w:ind w:left="0" w:firstLine="709"/>
        <w:jc w:val="both"/>
        <w:rPr>
          <w:lang w:val="lt-LT"/>
        </w:rPr>
      </w:pPr>
      <w:r w:rsidRPr="007662A9">
        <w:rPr>
          <w:lang w:val="lt-LT"/>
        </w:rPr>
        <w:t>pradžia: 13.00 val.;</w:t>
      </w:r>
    </w:p>
    <w:p w14:paraId="41DE97F5" w14:textId="461742F9" w:rsidR="00CF2BAB" w:rsidRPr="007662A9" w:rsidRDefault="02B9E45F" w:rsidP="02B9E45F">
      <w:pPr>
        <w:numPr>
          <w:ilvl w:val="1"/>
          <w:numId w:val="13"/>
        </w:numPr>
        <w:tabs>
          <w:tab w:val="left" w:pos="1134"/>
        </w:tabs>
        <w:ind w:left="0" w:firstLine="709"/>
        <w:jc w:val="both"/>
        <w:rPr>
          <w:lang w:val="lt-LT"/>
        </w:rPr>
      </w:pPr>
      <w:r w:rsidRPr="007662A9">
        <w:rPr>
          <w:lang w:val="lt-LT"/>
        </w:rPr>
        <w:t>pabaiga: 16.00 val.;</w:t>
      </w:r>
    </w:p>
    <w:p w14:paraId="0878AB20" w14:textId="70C80297" w:rsidR="006B52CB" w:rsidRPr="007662A9" w:rsidRDefault="02B9E45F" w:rsidP="02B9E45F">
      <w:pPr>
        <w:numPr>
          <w:ilvl w:val="1"/>
          <w:numId w:val="13"/>
        </w:numPr>
        <w:tabs>
          <w:tab w:val="left" w:pos="709"/>
          <w:tab w:val="left" w:pos="1134"/>
        </w:tabs>
        <w:ind w:left="0" w:firstLine="709"/>
        <w:jc w:val="both"/>
        <w:rPr>
          <w:lang w:val="lt-LT"/>
        </w:rPr>
      </w:pPr>
      <w:r w:rsidRPr="007662A9">
        <w:rPr>
          <w:lang w:val="lt-LT"/>
        </w:rPr>
        <w:t>Paslaugų laikas bendru šalių susitarimu gali būti keičiamas;</w:t>
      </w:r>
    </w:p>
    <w:p w14:paraId="60C0C233" w14:textId="52C94A60" w:rsidR="00701E0D" w:rsidRPr="007662A9" w:rsidRDefault="02B9E45F" w:rsidP="02B9E45F">
      <w:pPr>
        <w:numPr>
          <w:ilvl w:val="1"/>
          <w:numId w:val="13"/>
        </w:numPr>
        <w:tabs>
          <w:tab w:val="left" w:pos="709"/>
          <w:tab w:val="left" w:pos="1134"/>
        </w:tabs>
        <w:ind w:left="0" w:firstLine="709"/>
        <w:jc w:val="both"/>
        <w:rPr>
          <w:lang w:val="lt-LT"/>
        </w:rPr>
      </w:pPr>
      <w:r w:rsidRPr="007662A9">
        <w:rPr>
          <w:lang w:val="lt-LT"/>
        </w:rPr>
        <w:t>trukmė: 3 astr. val.;</w:t>
      </w:r>
    </w:p>
    <w:p w14:paraId="64BEFF76" w14:textId="4A281FF7" w:rsidR="00856541" w:rsidRPr="007662A9" w:rsidRDefault="02B9E45F" w:rsidP="02B9E45F">
      <w:pPr>
        <w:numPr>
          <w:ilvl w:val="1"/>
          <w:numId w:val="13"/>
        </w:numPr>
        <w:tabs>
          <w:tab w:val="left" w:pos="709"/>
          <w:tab w:val="left" w:pos="1134"/>
        </w:tabs>
        <w:ind w:left="0" w:firstLine="709"/>
        <w:jc w:val="both"/>
        <w:rPr>
          <w:lang w:val="lt-LT"/>
        </w:rPr>
      </w:pPr>
      <w:r w:rsidRPr="007662A9">
        <w:rPr>
          <w:lang w:val="lt-LT"/>
        </w:rPr>
        <w:t xml:space="preserve">vieta: </w:t>
      </w:r>
      <w:r w:rsidRPr="007662A9">
        <w:rPr>
          <w:highlight w:val="white"/>
          <w:lang w:val="lt-LT"/>
        </w:rPr>
        <w:t>Vaidilutės g. 79, 10100, Vilnius</w:t>
      </w:r>
      <w:r w:rsidRPr="007662A9">
        <w:rPr>
          <w:lang w:val="lt-LT"/>
        </w:rPr>
        <w:t>.</w:t>
      </w:r>
    </w:p>
    <w:p w14:paraId="250216BE" w14:textId="77777777" w:rsidR="00D80C21" w:rsidRPr="007662A9" w:rsidRDefault="00D80C21">
      <w:pPr>
        <w:jc w:val="both"/>
        <w:rPr>
          <w:szCs w:val="24"/>
          <w:lang w:val="lt-LT"/>
        </w:rPr>
      </w:pPr>
    </w:p>
    <w:p w14:paraId="5C2F409A" w14:textId="77777777" w:rsidR="00483917" w:rsidRPr="007662A9" w:rsidRDefault="00483917" w:rsidP="00FF210A">
      <w:pPr>
        <w:pStyle w:val="Antrat2"/>
        <w:numPr>
          <w:ilvl w:val="0"/>
          <w:numId w:val="11"/>
        </w:numPr>
        <w:jc w:val="center"/>
        <w:rPr>
          <w:szCs w:val="24"/>
        </w:rPr>
      </w:pPr>
      <w:r w:rsidRPr="007662A9">
        <w:rPr>
          <w:szCs w:val="24"/>
        </w:rPr>
        <w:t>SUTARTIES ŠALIŲ ĮSIPAREIGOJIMAI</w:t>
      </w:r>
    </w:p>
    <w:p w14:paraId="1BCE3C06" w14:textId="77777777" w:rsidR="008E6175" w:rsidRPr="007662A9" w:rsidRDefault="008E6175" w:rsidP="00FF210A">
      <w:pPr>
        <w:ind w:left="1080"/>
        <w:rPr>
          <w:szCs w:val="24"/>
          <w:lang w:val="lt-LT"/>
        </w:rPr>
      </w:pPr>
    </w:p>
    <w:p w14:paraId="50BD7BEA" w14:textId="64C72BD9" w:rsidR="002E2D4E" w:rsidRPr="007662A9" w:rsidRDefault="00483917" w:rsidP="00E6768D">
      <w:pPr>
        <w:numPr>
          <w:ilvl w:val="0"/>
          <w:numId w:val="13"/>
        </w:numPr>
        <w:ind w:left="0" w:firstLine="360"/>
        <w:jc w:val="both"/>
        <w:rPr>
          <w:szCs w:val="24"/>
          <w:lang w:val="lt-LT"/>
        </w:rPr>
      </w:pPr>
      <w:r w:rsidRPr="007662A9">
        <w:rPr>
          <w:szCs w:val="24"/>
          <w:lang w:val="lt-LT"/>
        </w:rPr>
        <w:t>Paslaugų teikėjas įsipareigoja</w:t>
      </w:r>
      <w:r w:rsidR="00007A29" w:rsidRPr="007662A9">
        <w:rPr>
          <w:szCs w:val="24"/>
          <w:lang w:val="lt-LT"/>
        </w:rPr>
        <w:t xml:space="preserve"> l</w:t>
      </w:r>
      <w:r w:rsidR="00667FE9" w:rsidRPr="007662A9">
        <w:rPr>
          <w:szCs w:val="24"/>
          <w:lang w:val="lt-LT"/>
        </w:rPr>
        <w:t xml:space="preserve">aiku ir kokybiškai suteikti Klientui </w:t>
      </w:r>
      <w:r w:rsidR="00A56A3A" w:rsidRPr="007662A9">
        <w:rPr>
          <w:szCs w:val="24"/>
          <w:lang w:val="lt-LT"/>
        </w:rPr>
        <w:t xml:space="preserve">sutartyje nustatytus reikalavimus atitinkančias </w:t>
      </w:r>
      <w:r w:rsidR="00667FE9" w:rsidRPr="007662A9">
        <w:rPr>
          <w:szCs w:val="24"/>
          <w:lang w:val="lt-LT"/>
        </w:rPr>
        <w:t>Paslaugas:</w:t>
      </w:r>
    </w:p>
    <w:p w14:paraId="0F59AC88" w14:textId="2A1730DA" w:rsidR="00A7197C" w:rsidRPr="007662A9" w:rsidRDefault="002D54E8" w:rsidP="00A7197C">
      <w:pPr>
        <w:numPr>
          <w:ilvl w:val="1"/>
          <w:numId w:val="13"/>
        </w:numPr>
        <w:tabs>
          <w:tab w:val="left" w:pos="709"/>
          <w:tab w:val="left" w:pos="1134"/>
        </w:tabs>
        <w:ind w:left="0" w:firstLine="709"/>
        <w:jc w:val="both"/>
        <w:rPr>
          <w:szCs w:val="24"/>
          <w:lang w:val="lt-LT"/>
        </w:rPr>
      </w:pPr>
      <w:r w:rsidRPr="007662A9">
        <w:rPr>
          <w:color w:val="000000"/>
          <w:szCs w:val="24"/>
          <w:lang w:val="lt-LT"/>
        </w:rPr>
        <w:t>o</w:t>
      </w:r>
      <w:r w:rsidR="00A7197C" w:rsidRPr="007662A9">
        <w:rPr>
          <w:szCs w:val="24"/>
          <w:lang w:val="lt-LT"/>
        </w:rPr>
        <w:t xml:space="preserve">rganizuoti </w:t>
      </w:r>
      <w:r w:rsidR="00BC2821" w:rsidRPr="007662A9">
        <w:rPr>
          <w:lang w:val="lt-LT"/>
        </w:rPr>
        <w:t>komandos formavimo žaidimą</w:t>
      </w:r>
      <w:r w:rsidR="008E3863" w:rsidRPr="007662A9">
        <w:rPr>
          <w:szCs w:val="24"/>
          <w:lang w:val="lt-LT"/>
        </w:rPr>
        <w:t>,</w:t>
      </w:r>
      <w:r w:rsidR="00A7197C" w:rsidRPr="007662A9">
        <w:rPr>
          <w:szCs w:val="24"/>
          <w:lang w:val="lt-LT"/>
        </w:rPr>
        <w:t xml:space="preserve"> įtraukian</w:t>
      </w:r>
      <w:r w:rsidR="00BC2821" w:rsidRPr="007662A9">
        <w:rPr>
          <w:szCs w:val="24"/>
          <w:lang w:val="lt-LT"/>
        </w:rPr>
        <w:t>tį</w:t>
      </w:r>
      <w:r w:rsidR="00A7197C" w:rsidRPr="007662A9">
        <w:rPr>
          <w:szCs w:val="24"/>
          <w:lang w:val="lt-LT"/>
        </w:rPr>
        <w:t xml:space="preserve"> visus dalyvius</w:t>
      </w:r>
      <w:r w:rsidR="001D7BCB" w:rsidRPr="007662A9">
        <w:rPr>
          <w:szCs w:val="24"/>
          <w:lang w:val="lt-LT"/>
        </w:rPr>
        <w:t>;</w:t>
      </w:r>
    </w:p>
    <w:p w14:paraId="47E9FE92" w14:textId="5A28FA73" w:rsidR="00A7197C" w:rsidRPr="007662A9" w:rsidRDefault="02B9E45F" w:rsidP="48573F3C">
      <w:pPr>
        <w:numPr>
          <w:ilvl w:val="1"/>
          <w:numId w:val="13"/>
        </w:numPr>
        <w:tabs>
          <w:tab w:val="left" w:pos="709"/>
          <w:tab w:val="left" w:pos="1134"/>
        </w:tabs>
        <w:ind w:left="0" w:firstLine="709"/>
        <w:jc w:val="both"/>
        <w:rPr>
          <w:lang w:val="lt-LT"/>
        </w:rPr>
      </w:pPr>
      <w:r w:rsidRPr="007662A9">
        <w:rPr>
          <w:lang w:val="lt-LT"/>
        </w:rPr>
        <w:t>užtikrinti visų sutarties priede (Kliento pasiūlyme) numatytų renginio dalių įvykdymą ir jas organizuojančių asmenų dalyvavimą. Komandos nariai gali būti keičiami jų ligos ar kitos iš anksto negalimos numatyti aplinkybės atveju į kitus lygiavertes kompetencijas turinčius asmenis. Toks keitimas turi būti iš anksto raštiškai (el. susirašinėjimas yra laikomas tinkamu susitarimu) suderintas su Klientu;</w:t>
      </w:r>
    </w:p>
    <w:p w14:paraId="189FD9BE" w14:textId="760E1CD9" w:rsidR="008B0BC7" w:rsidRPr="007662A9" w:rsidRDefault="00F40AC5" w:rsidP="48573F3C">
      <w:pPr>
        <w:numPr>
          <w:ilvl w:val="1"/>
          <w:numId w:val="13"/>
        </w:numPr>
        <w:tabs>
          <w:tab w:val="left" w:pos="709"/>
          <w:tab w:val="left" w:pos="1134"/>
        </w:tabs>
        <w:ind w:left="0" w:firstLine="709"/>
        <w:jc w:val="both"/>
        <w:rPr>
          <w:lang w:val="lt-LT"/>
        </w:rPr>
      </w:pPr>
      <w:r w:rsidRPr="007662A9">
        <w:rPr>
          <w:color w:val="000000"/>
          <w:lang w:val="lt-LT"/>
        </w:rPr>
        <w:t xml:space="preserve">tinkamai įvykdyti savo prievolę – suteikti </w:t>
      </w:r>
      <w:r w:rsidR="297ABB61" w:rsidRPr="007662A9">
        <w:rPr>
          <w:color w:val="000000"/>
          <w:lang w:val="lt-LT"/>
        </w:rPr>
        <w:t>s</w:t>
      </w:r>
      <w:r w:rsidRPr="007662A9">
        <w:rPr>
          <w:color w:val="000000"/>
          <w:lang w:val="lt-LT"/>
        </w:rPr>
        <w:t>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5E1EBF53" w14:textId="4A9FF068" w:rsidR="00F40AC5" w:rsidRPr="007662A9" w:rsidRDefault="00575E8C" w:rsidP="00A7197C">
      <w:pPr>
        <w:numPr>
          <w:ilvl w:val="1"/>
          <w:numId w:val="13"/>
        </w:numPr>
        <w:tabs>
          <w:tab w:val="left" w:pos="709"/>
          <w:tab w:val="left" w:pos="1134"/>
        </w:tabs>
        <w:ind w:left="0" w:firstLine="709"/>
        <w:jc w:val="both"/>
        <w:rPr>
          <w:szCs w:val="24"/>
          <w:lang w:val="lt-LT"/>
        </w:rPr>
      </w:pPr>
      <w:r w:rsidRPr="007662A9">
        <w:rPr>
          <w:color w:val="000000"/>
          <w:szCs w:val="24"/>
          <w:lang w:val="lt-LT"/>
        </w:rPr>
        <w:t>Kliento reikalavimu pranešinėti jam visą informaciją apie paslaugų suteikimą ar teikimo eigą;</w:t>
      </w:r>
    </w:p>
    <w:p w14:paraId="74D6956D" w14:textId="444BE91A" w:rsidR="00575E8C" w:rsidRPr="007662A9" w:rsidRDefault="00575E8C" w:rsidP="00A7197C">
      <w:pPr>
        <w:numPr>
          <w:ilvl w:val="1"/>
          <w:numId w:val="13"/>
        </w:numPr>
        <w:tabs>
          <w:tab w:val="left" w:pos="709"/>
          <w:tab w:val="left" w:pos="1134"/>
        </w:tabs>
        <w:ind w:left="0" w:firstLine="709"/>
        <w:jc w:val="both"/>
        <w:rPr>
          <w:szCs w:val="24"/>
          <w:lang w:val="lt-LT"/>
        </w:rPr>
      </w:pPr>
      <w:r w:rsidRPr="007662A9">
        <w:rPr>
          <w:color w:val="000000"/>
          <w:szCs w:val="24"/>
          <w:lang w:val="lt-LT"/>
        </w:rPr>
        <w:t>Kliento reikalavimu nedelsiant pateikti Klientui ataskaitą apie paslaugos teikimo eigą;</w:t>
      </w:r>
    </w:p>
    <w:p w14:paraId="2F3A5B98" w14:textId="25B1CF31" w:rsidR="00575E8C" w:rsidRPr="007662A9" w:rsidRDefault="001135D8" w:rsidP="00A7197C">
      <w:pPr>
        <w:numPr>
          <w:ilvl w:val="1"/>
          <w:numId w:val="13"/>
        </w:numPr>
        <w:tabs>
          <w:tab w:val="left" w:pos="709"/>
          <w:tab w:val="left" w:pos="1134"/>
        </w:tabs>
        <w:ind w:left="0" w:firstLine="709"/>
        <w:jc w:val="both"/>
        <w:rPr>
          <w:szCs w:val="24"/>
          <w:lang w:val="lt-LT"/>
        </w:rPr>
      </w:pPr>
      <w:r w:rsidRPr="007662A9">
        <w:rPr>
          <w:color w:val="000000"/>
          <w:szCs w:val="24"/>
          <w:lang w:val="lt-LT"/>
        </w:rPr>
        <w:t>raštu informuoti Klientą apie rekvizitų pakeitimus;</w:t>
      </w:r>
    </w:p>
    <w:p w14:paraId="31664A31" w14:textId="0FEA0B69" w:rsidR="001135D8" w:rsidRPr="007662A9" w:rsidRDefault="001E6664" w:rsidP="00A7197C">
      <w:pPr>
        <w:numPr>
          <w:ilvl w:val="1"/>
          <w:numId w:val="13"/>
        </w:numPr>
        <w:tabs>
          <w:tab w:val="left" w:pos="709"/>
          <w:tab w:val="left" w:pos="1134"/>
        </w:tabs>
        <w:ind w:left="0" w:firstLine="709"/>
        <w:jc w:val="both"/>
        <w:rPr>
          <w:szCs w:val="24"/>
          <w:lang w:val="lt-LT"/>
        </w:rPr>
      </w:pPr>
      <w:r w:rsidRPr="007662A9">
        <w:rPr>
          <w:color w:val="000000"/>
          <w:szCs w:val="24"/>
          <w:lang w:val="lt-LT"/>
        </w:rPr>
        <w:t>nedelsiant raštu informuoti Klientą, jei negali suteikti paslaugų Sutartyje numatytu laiku;</w:t>
      </w:r>
    </w:p>
    <w:p w14:paraId="20C461BC" w14:textId="65DE055E" w:rsidR="001E6664" w:rsidRPr="007662A9" w:rsidRDefault="001E6664" w:rsidP="00A7197C">
      <w:pPr>
        <w:numPr>
          <w:ilvl w:val="1"/>
          <w:numId w:val="13"/>
        </w:numPr>
        <w:tabs>
          <w:tab w:val="left" w:pos="709"/>
          <w:tab w:val="left" w:pos="1134"/>
        </w:tabs>
        <w:ind w:left="0" w:firstLine="709"/>
        <w:jc w:val="both"/>
        <w:rPr>
          <w:szCs w:val="24"/>
          <w:lang w:val="lt-LT"/>
        </w:rPr>
      </w:pPr>
      <w:r w:rsidRPr="007662A9">
        <w:rPr>
          <w:color w:val="000000"/>
          <w:szCs w:val="24"/>
          <w:lang w:val="lt-LT"/>
        </w:rPr>
        <w:lastRenderedPageBreak/>
        <w:t>kilus ginčui tarp šalių dėti visas pastangas, kad ginčas būtų išspręstas taikiai per protingą terminą;</w:t>
      </w:r>
    </w:p>
    <w:p w14:paraId="1180CBDB" w14:textId="6228FBB8" w:rsidR="001E6664" w:rsidRPr="007662A9" w:rsidRDefault="001E6664" w:rsidP="00A7197C">
      <w:pPr>
        <w:numPr>
          <w:ilvl w:val="1"/>
          <w:numId w:val="13"/>
        </w:numPr>
        <w:tabs>
          <w:tab w:val="left" w:pos="709"/>
          <w:tab w:val="left" w:pos="1134"/>
        </w:tabs>
        <w:ind w:left="0" w:firstLine="709"/>
        <w:jc w:val="both"/>
        <w:rPr>
          <w:szCs w:val="24"/>
          <w:lang w:val="lt-LT"/>
        </w:rPr>
      </w:pPr>
      <w:r w:rsidRPr="007662A9">
        <w:rPr>
          <w:color w:val="000000"/>
          <w:szCs w:val="24"/>
          <w:lang w:val="lt-LT"/>
        </w:rPr>
        <w:t>užtikrinti informacijos, susijusios su paslaugos atlikimu, Sutarties vykdymu ir gautais rezultatais, konfidencialumą;</w:t>
      </w:r>
    </w:p>
    <w:p w14:paraId="594DAE57" w14:textId="211DEF59" w:rsidR="001E6664" w:rsidRPr="007662A9" w:rsidRDefault="00577C44" w:rsidP="00A7197C">
      <w:pPr>
        <w:numPr>
          <w:ilvl w:val="1"/>
          <w:numId w:val="13"/>
        </w:numPr>
        <w:tabs>
          <w:tab w:val="left" w:pos="709"/>
          <w:tab w:val="left" w:pos="1134"/>
        </w:tabs>
        <w:ind w:left="0" w:firstLine="709"/>
        <w:jc w:val="both"/>
        <w:rPr>
          <w:szCs w:val="24"/>
          <w:lang w:val="lt-LT"/>
        </w:rPr>
      </w:pPr>
      <w:r w:rsidRPr="007662A9">
        <w:rPr>
          <w:color w:val="000000"/>
          <w:szCs w:val="24"/>
          <w:lang w:val="lt-LT"/>
        </w:rPr>
        <w:t>nedelsdamas perduoti Klientui viską, ką teikdamas paslaugas gavo Kliento naudai;</w:t>
      </w:r>
    </w:p>
    <w:p w14:paraId="1473EA86" w14:textId="547D56B6" w:rsidR="00577C44" w:rsidRPr="007662A9" w:rsidRDefault="00577C44" w:rsidP="00A7197C">
      <w:pPr>
        <w:numPr>
          <w:ilvl w:val="1"/>
          <w:numId w:val="13"/>
        </w:numPr>
        <w:tabs>
          <w:tab w:val="left" w:pos="709"/>
          <w:tab w:val="left" w:pos="1134"/>
        </w:tabs>
        <w:ind w:left="0" w:firstLine="709"/>
        <w:jc w:val="both"/>
        <w:rPr>
          <w:szCs w:val="24"/>
          <w:lang w:val="lt-LT"/>
        </w:rPr>
      </w:pPr>
      <w:r w:rsidRPr="007662A9">
        <w:rPr>
          <w:color w:val="000000"/>
          <w:szCs w:val="24"/>
          <w:lang w:val="lt-LT"/>
        </w:rPr>
        <w:t>pasitelkti trečiuosius asmenis Paslaugoms atlikti tik gavus rašytinį Kliento sutikimą</w:t>
      </w:r>
      <w:r w:rsidR="00456F0E" w:rsidRPr="007662A9">
        <w:rPr>
          <w:color w:val="000000"/>
          <w:szCs w:val="24"/>
          <w:lang w:val="lt-LT"/>
        </w:rPr>
        <w:t>;</w:t>
      </w:r>
    </w:p>
    <w:p w14:paraId="2EAAE40F" w14:textId="5F600569" w:rsidR="00456F0E" w:rsidRPr="007662A9" w:rsidRDefault="02B9E45F" w:rsidP="02B9E45F">
      <w:pPr>
        <w:numPr>
          <w:ilvl w:val="1"/>
          <w:numId w:val="13"/>
        </w:numPr>
        <w:tabs>
          <w:tab w:val="left" w:pos="1134"/>
        </w:tabs>
        <w:ind w:hanging="279"/>
        <w:jc w:val="both"/>
        <w:rPr>
          <w:szCs w:val="24"/>
          <w:lang w:val="lt-LT"/>
        </w:rPr>
      </w:pPr>
      <w:r w:rsidRPr="007662A9">
        <w:rPr>
          <w:szCs w:val="24"/>
          <w:lang w:val="lt-LT"/>
        </w:rPr>
        <w:t>Sutarties I skyriuje nurodytų paslaugų teikimo metu kadangi šalys nenumato reikšmingo neigiamo poveikio aplinkai (bus suteikiama komandos formavimo žaidimo paslauga), laikytis šių aplinkosaugos reikalavimų:</w:t>
      </w:r>
    </w:p>
    <w:p w14:paraId="0B5915BB" w14:textId="20809D52" w:rsidR="02B9E45F" w:rsidRPr="007662A9" w:rsidRDefault="02B9E45F" w:rsidP="02B9E45F">
      <w:pPr>
        <w:numPr>
          <w:ilvl w:val="2"/>
          <w:numId w:val="13"/>
        </w:numPr>
        <w:tabs>
          <w:tab w:val="left" w:pos="709"/>
        </w:tabs>
        <w:ind w:left="0" w:firstLine="709"/>
        <w:jc w:val="both"/>
        <w:rPr>
          <w:szCs w:val="24"/>
          <w:lang w:val="lt-LT"/>
        </w:rPr>
      </w:pPr>
      <w:r w:rsidRPr="007662A9">
        <w:rPr>
          <w:szCs w:val="24"/>
          <w:lang w:val="lt-LT"/>
        </w:rPr>
        <w:t>su Sutarties vykdymu susiję dokumentai, teikiami užsakymai, susirašinėjimas, perdavimo ir priėmimo aktai, sąskaitos faktūros ir kt. turi būti teikiami tik elektronine forma, dokumentacija pasirašoma elektroniniu parašu. Išimtiniais atvejais su Sutarties vykdymu susiję dokumentai gali būti pateikiami popieriniu formatu, jeigu toks formatas privalomas pagal teisės aktus arba Paslaugų gavėjas nurodo tokį būtinumą;</w:t>
      </w:r>
    </w:p>
    <w:p w14:paraId="21A489A1" w14:textId="3EFC2D19" w:rsidR="02B9E45F" w:rsidRPr="007662A9" w:rsidRDefault="02B9E45F" w:rsidP="02B9E45F">
      <w:pPr>
        <w:numPr>
          <w:ilvl w:val="2"/>
          <w:numId w:val="13"/>
        </w:numPr>
        <w:tabs>
          <w:tab w:val="left" w:pos="709"/>
        </w:tabs>
        <w:ind w:left="0" w:firstLine="709"/>
        <w:jc w:val="both"/>
        <w:rPr>
          <w:lang w:val="lt-LT"/>
        </w:rPr>
      </w:pPr>
      <w:r w:rsidRPr="007662A9">
        <w:rPr>
          <w:lang w:val="lt-LT"/>
        </w:rPr>
        <w:t xml:space="preserve">esant Sutarties </w:t>
      </w:r>
      <w:r w:rsidR="007662A9" w:rsidRPr="007662A9">
        <w:rPr>
          <w:lang w:val="lt-LT"/>
        </w:rPr>
        <w:t>3</w:t>
      </w:r>
      <w:r w:rsidRPr="007662A9">
        <w:rPr>
          <w:lang w:val="lt-LT"/>
        </w:rPr>
        <w:t>.1</w:t>
      </w:r>
      <w:r w:rsidR="007662A9" w:rsidRPr="007662A9">
        <w:rPr>
          <w:lang w:val="lt-LT"/>
        </w:rPr>
        <w:t>2</w:t>
      </w:r>
      <w:r w:rsidRPr="007662A9">
        <w:rPr>
          <w:lang w:val="lt-LT"/>
        </w:rPr>
        <w:t>.1 papunktyje nurodytai būtinybei išimtiniu atveju spausdinti dokumentus, turi būti naudojamas perdirbtas popierius, kuris atitinka minimaliuosius žaliojo pirkimo reikalavimus, nustatytus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(toliau – Aplinkos apsaugos kriterijų taikymo tvarkos aprašas);</w:t>
      </w:r>
    </w:p>
    <w:p w14:paraId="351376AA" w14:textId="28BDFF55" w:rsidR="02B9E45F" w:rsidRPr="007662A9" w:rsidRDefault="02B9E45F" w:rsidP="02B9E45F">
      <w:pPr>
        <w:spacing w:after="160" w:line="257" w:lineRule="auto"/>
        <w:ind w:firstLine="709"/>
        <w:jc w:val="both"/>
        <w:rPr>
          <w:lang w:val="lt-LT"/>
        </w:rPr>
      </w:pPr>
      <w:r w:rsidRPr="007662A9">
        <w:rPr>
          <w:lang w:val="lt-LT"/>
        </w:rPr>
        <w:t xml:space="preserve">3.12.3. </w:t>
      </w:r>
      <w:r w:rsidRPr="007662A9">
        <w:rPr>
          <w:sz w:val="23"/>
          <w:szCs w:val="23"/>
          <w:lang w:val="lt-LT"/>
        </w:rPr>
        <w:t>siekti, kad teikiant paslaugas būtų neteršiama aplinka ir nekeliamas pavojus sveikatai ir taip būtų laikomasi Aplinkos apsaugos kriterijų taikymo tvarkos aprašo 4.4 papunktyje nustatyto aplinkosauginio principo.</w:t>
      </w:r>
    </w:p>
    <w:p w14:paraId="0D1D4D4A" w14:textId="08F8C25D" w:rsidR="00483917" w:rsidRPr="007662A9" w:rsidRDefault="02B9E45F" w:rsidP="00E6768D">
      <w:pPr>
        <w:numPr>
          <w:ilvl w:val="0"/>
          <w:numId w:val="13"/>
        </w:numPr>
        <w:ind w:left="0" w:firstLine="360"/>
        <w:jc w:val="both"/>
        <w:rPr>
          <w:szCs w:val="24"/>
          <w:lang w:val="lt-LT"/>
        </w:rPr>
      </w:pPr>
      <w:r w:rsidRPr="007662A9">
        <w:rPr>
          <w:lang w:val="lt-LT"/>
        </w:rPr>
        <w:t>Klientas įsipareigoja už suteiktas Paslaugas sumokėti: 3146,00 Eur (tris tūkstančius vieną šimtą keturiasdešimt šešis eurus) pagal gautą PVM sąskaitą faktūrą per 30 kalendorinių dienų nuo jos gavimo dienos, pervedant lėšas į Paslaugų teikėjo sąskaitą, nurodytą sutarties rekvizituose. Paslaugų kaina keičiasi, jei pasikeičia Lietuvos Respublikos pridėtinės vertės mokesčio įstatymu nustatytas PVM tarifas. Tokiu atveju mokestis mokamas pagal įstatymo nustatytą tarifą be atskiro sutarties pakeitimo ta dalimi, kurią joje sudaro PVM.</w:t>
      </w:r>
    </w:p>
    <w:p w14:paraId="71507EA9" w14:textId="38180B10" w:rsidR="00E3765D" w:rsidRPr="007662A9" w:rsidRDefault="00E3765D" w:rsidP="00E3765D">
      <w:pPr>
        <w:jc w:val="both"/>
        <w:rPr>
          <w:szCs w:val="24"/>
          <w:lang w:val="lt-LT"/>
        </w:rPr>
      </w:pPr>
    </w:p>
    <w:p w14:paraId="6DDBB7B3" w14:textId="77777777" w:rsidR="00E3765D" w:rsidRPr="007662A9" w:rsidRDefault="00E3765D" w:rsidP="00E3765D">
      <w:pPr>
        <w:pStyle w:val="Antrat2"/>
        <w:numPr>
          <w:ilvl w:val="0"/>
          <w:numId w:val="11"/>
        </w:numPr>
        <w:jc w:val="center"/>
        <w:rPr>
          <w:szCs w:val="24"/>
        </w:rPr>
      </w:pPr>
      <w:r w:rsidRPr="007662A9">
        <w:rPr>
          <w:szCs w:val="24"/>
        </w:rPr>
        <w:t>SUTARTIES GALIOJIMO TERMINAS IR NUTRAUKIMAS</w:t>
      </w:r>
    </w:p>
    <w:p w14:paraId="0D6D2D6C" w14:textId="77777777" w:rsidR="00E3765D" w:rsidRPr="007662A9" w:rsidRDefault="00E3765D" w:rsidP="00E3765D">
      <w:pPr>
        <w:jc w:val="both"/>
        <w:rPr>
          <w:szCs w:val="24"/>
          <w:lang w:val="lt-LT"/>
        </w:rPr>
      </w:pPr>
    </w:p>
    <w:p w14:paraId="701DEC71" w14:textId="540E2F5E" w:rsidR="008B34B2" w:rsidRPr="007662A9" w:rsidRDefault="02B9E45F" w:rsidP="00E6768D">
      <w:pPr>
        <w:numPr>
          <w:ilvl w:val="0"/>
          <w:numId w:val="13"/>
        </w:numPr>
        <w:ind w:left="0" w:firstLine="360"/>
        <w:jc w:val="both"/>
        <w:rPr>
          <w:szCs w:val="24"/>
          <w:lang w:val="lt-LT"/>
        </w:rPr>
      </w:pPr>
      <w:r w:rsidRPr="007662A9">
        <w:rPr>
          <w:lang w:val="lt-LT"/>
        </w:rPr>
        <w:t>Sutartis įsigalioja nuo pasirašymo dienos ir galioja iki sutartinių įsipareigojimų įvykdymo.</w:t>
      </w:r>
    </w:p>
    <w:p w14:paraId="4704A6AF" w14:textId="77FA4FAB" w:rsidR="008B34B2" w:rsidRPr="007662A9" w:rsidRDefault="02B9E45F" w:rsidP="00E6768D">
      <w:pPr>
        <w:numPr>
          <w:ilvl w:val="0"/>
          <w:numId w:val="13"/>
        </w:numPr>
        <w:ind w:left="0" w:firstLine="360"/>
        <w:jc w:val="both"/>
        <w:rPr>
          <w:szCs w:val="24"/>
          <w:lang w:val="lt-LT"/>
        </w:rPr>
      </w:pPr>
      <w:r w:rsidRPr="007662A9">
        <w:rPr>
          <w:lang w:val="lt-LT"/>
        </w:rPr>
        <w:t>Sutartis gali būti nutraukta šalių susitarimu arba vadovaujantis Lietuvos Respublikos civilinio kodekso 6.721 straipsnio nuostatomis.</w:t>
      </w:r>
    </w:p>
    <w:p w14:paraId="187B5654" w14:textId="77777777" w:rsidR="008B34B2" w:rsidRPr="007662A9" w:rsidRDefault="008B34B2" w:rsidP="008B34B2">
      <w:pPr>
        <w:jc w:val="both"/>
        <w:rPr>
          <w:b/>
          <w:szCs w:val="24"/>
          <w:lang w:val="lt-LT"/>
        </w:rPr>
      </w:pPr>
    </w:p>
    <w:p w14:paraId="4EAB8452" w14:textId="77777777" w:rsidR="008B34B2" w:rsidRPr="007662A9" w:rsidRDefault="004874A0" w:rsidP="00FF210A">
      <w:pPr>
        <w:numPr>
          <w:ilvl w:val="0"/>
          <w:numId w:val="11"/>
        </w:numPr>
        <w:jc w:val="center"/>
        <w:rPr>
          <w:b/>
          <w:szCs w:val="24"/>
          <w:lang w:val="lt-LT"/>
        </w:rPr>
      </w:pPr>
      <w:r w:rsidRPr="007662A9">
        <w:rPr>
          <w:b/>
          <w:szCs w:val="24"/>
          <w:lang w:val="lt-LT"/>
        </w:rPr>
        <w:t xml:space="preserve"> </w:t>
      </w:r>
      <w:r w:rsidR="008B34B2" w:rsidRPr="007662A9">
        <w:rPr>
          <w:b/>
          <w:szCs w:val="24"/>
          <w:lang w:val="lt-LT"/>
        </w:rPr>
        <w:t>KITOS SUTARTIES SĄLYGOS</w:t>
      </w:r>
    </w:p>
    <w:p w14:paraId="25001349" w14:textId="77777777" w:rsidR="0042413E" w:rsidRPr="007662A9" w:rsidRDefault="0042413E" w:rsidP="00FF210A">
      <w:pPr>
        <w:ind w:left="1080"/>
        <w:rPr>
          <w:b/>
          <w:szCs w:val="24"/>
          <w:lang w:val="lt-LT"/>
        </w:rPr>
      </w:pPr>
    </w:p>
    <w:p w14:paraId="0EF094AA" w14:textId="77777777" w:rsidR="008B34B2" w:rsidRPr="007662A9" w:rsidRDefault="02B9E45F" w:rsidP="00E6768D">
      <w:pPr>
        <w:numPr>
          <w:ilvl w:val="0"/>
          <w:numId w:val="13"/>
        </w:numPr>
        <w:ind w:left="0" w:firstLine="360"/>
        <w:jc w:val="both"/>
        <w:rPr>
          <w:szCs w:val="24"/>
          <w:lang w:val="lt-LT"/>
        </w:rPr>
      </w:pPr>
      <w:r w:rsidRPr="007662A9">
        <w:rPr>
          <w:lang w:val="lt-LT"/>
        </w:rPr>
        <w:t>Sutarties šalis, uždelsusi laiku pagal šią sutartį įvykdyti savo įsipareigojimus, už kiekvieną uždelstą dieną moka 0,02 proc. dydžio delspinigius nuo neįvykdytų įsipareigojimų vertės.</w:t>
      </w:r>
    </w:p>
    <w:p w14:paraId="3E83F9A0" w14:textId="77777777" w:rsidR="008B34B2" w:rsidRPr="007662A9" w:rsidRDefault="02B9E45F" w:rsidP="00E6768D">
      <w:pPr>
        <w:numPr>
          <w:ilvl w:val="0"/>
          <w:numId w:val="13"/>
        </w:numPr>
        <w:ind w:left="0" w:firstLine="360"/>
        <w:jc w:val="both"/>
        <w:rPr>
          <w:szCs w:val="24"/>
          <w:lang w:val="lt-LT"/>
        </w:rPr>
      </w:pPr>
      <w:r w:rsidRPr="007662A9">
        <w:rPr>
          <w:lang w:val="lt-LT"/>
        </w:rPr>
        <w:t>Sutartyje neaptartos sąlygos sprendžiamos vadovaujantis Lietuvos Respublikos civilinio kodekso 6.716–6.724 straipsnių nuostatomis.</w:t>
      </w:r>
    </w:p>
    <w:p w14:paraId="680C4DFB" w14:textId="5251FB6F" w:rsidR="008B34B2" w:rsidRPr="007662A9" w:rsidRDefault="02B9E45F" w:rsidP="00E6768D">
      <w:pPr>
        <w:numPr>
          <w:ilvl w:val="0"/>
          <w:numId w:val="13"/>
        </w:numPr>
        <w:ind w:left="0" w:firstLine="360"/>
        <w:jc w:val="both"/>
        <w:rPr>
          <w:szCs w:val="24"/>
          <w:lang w:val="lt-LT"/>
        </w:rPr>
      </w:pPr>
      <w:r w:rsidRPr="007662A9">
        <w:rPr>
          <w:lang w:val="lt-LT"/>
        </w:rPr>
        <w:t>Sutarties sąlygos sutarties galiojimo laikotarpiu nekeičiamos, išskyrus Viešųjų pirkimų įstatymo 89 straipsnyje numatytą išimtį. Sutarties patikslinimai bei papildymai įforminami raštišku šalių susitarimu. Sutarties patikslinimai ir papildymai įforminami šalių susitarimu, kuris yra neatsiejama šios sutarties dalis.</w:t>
      </w:r>
    </w:p>
    <w:p w14:paraId="01EA320F" w14:textId="4E4BA5E0" w:rsidR="02B9E45F" w:rsidRPr="007662A9" w:rsidRDefault="02B9E45F" w:rsidP="02B9E45F">
      <w:pPr>
        <w:numPr>
          <w:ilvl w:val="0"/>
          <w:numId w:val="13"/>
        </w:numPr>
        <w:ind w:left="0" w:firstLine="360"/>
        <w:jc w:val="both"/>
        <w:rPr>
          <w:lang w:val="lt-LT"/>
        </w:rPr>
      </w:pPr>
      <w:r w:rsidRPr="007662A9">
        <w:rPr>
          <w:szCs w:val="24"/>
          <w:lang w:val="lt-LT"/>
        </w:rPr>
        <w:t>Sutartis sudaryta ir patvirtinta abiejų šalių kvalifikuotais elektroniniais parašais.</w:t>
      </w:r>
    </w:p>
    <w:p w14:paraId="390EE87C" w14:textId="468751C5" w:rsidR="008B34B2" w:rsidRPr="007662A9" w:rsidRDefault="02B9E45F" w:rsidP="00E6768D">
      <w:pPr>
        <w:numPr>
          <w:ilvl w:val="0"/>
          <w:numId w:val="13"/>
        </w:numPr>
        <w:ind w:left="0" w:firstLine="360"/>
        <w:jc w:val="both"/>
        <w:rPr>
          <w:szCs w:val="24"/>
          <w:lang w:val="lt-LT"/>
        </w:rPr>
      </w:pPr>
      <w:r w:rsidRPr="007662A9">
        <w:rPr>
          <w:lang w:val="lt-LT"/>
        </w:rPr>
        <w:t>Ginčai dėl šios sutarties sprendžiami derybų būdu, o nesusitarus – įstatymų nustatyta tvarka.</w:t>
      </w:r>
    </w:p>
    <w:p w14:paraId="5058CB35" w14:textId="4AE14AFB" w:rsidR="00BF3C96" w:rsidRPr="007662A9" w:rsidRDefault="02B9E45F" w:rsidP="00E6768D">
      <w:pPr>
        <w:numPr>
          <w:ilvl w:val="0"/>
          <w:numId w:val="13"/>
        </w:numPr>
        <w:ind w:left="0" w:firstLine="360"/>
        <w:jc w:val="both"/>
        <w:rPr>
          <w:szCs w:val="24"/>
          <w:lang w:val="lt-LT"/>
        </w:rPr>
      </w:pPr>
      <w:r w:rsidRPr="007662A9">
        <w:rPr>
          <w:lang w:val="lt-LT"/>
        </w:rPr>
        <w:lastRenderedPageBreak/>
        <w:t>Sutarties priedas yra neatskiriama Sutarties dalis.</w:t>
      </w:r>
    </w:p>
    <w:p w14:paraId="0BF99E03" w14:textId="77777777" w:rsidR="008B34B2" w:rsidRPr="007662A9" w:rsidRDefault="008B34B2" w:rsidP="008B34B2">
      <w:pPr>
        <w:ind w:firstLine="720"/>
        <w:jc w:val="both"/>
        <w:rPr>
          <w:szCs w:val="24"/>
          <w:lang w:val="lt-LT"/>
        </w:rPr>
      </w:pPr>
    </w:p>
    <w:p w14:paraId="3421655D" w14:textId="77777777" w:rsidR="00DC3473" w:rsidRPr="007662A9" w:rsidRDefault="00DC3473">
      <w:pPr>
        <w:jc w:val="both"/>
        <w:rPr>
          <w:b/>
          <w:szCs w:val="24"/>
          <w:lang w:val="lt-LT"/>
        </w:rPr>
      </w:pPr>
    </w:p>
    <w:p w14:paraId="5AA80A06" w14:textId="77777777" w:rsidR="00DC3473" w:rsidRPr="007662A9" w:rsidRDefault="00DC3473">
      <w:pPr>
        <w:jc w:val="both"/>
        <w:rPr>
          <w:b/>
          <w:szCs w:val="24"/>
          <w:lang w:val="lt-LT"/>
        </w:rPr>
      </w:pPr>
    </w:p>
    <w:p w14:paraId="77F66867" w14:textId="5DBA92C8" w:rsidR="00483917" w:rsidRPr="007662A9" w:rsidRDefault="00483917">
      <w:pPr>
        <w:jc w:val="both"/>
        <w:rPr>
          <w:b/>
          <w:szCs w:val="24"/>
          <w:lang w:val="lt-LT"/>
        </w:rPr>
      </w:pPr>
      <w:r w:rsidRPr="007662A9">
        <w:rPr>
          <w:b/>
          <w:szCs w:val="24"/>
          <w:lang w:val="lt-LT"/>
        </w:rPr>
        <w:t>Šalių adresai ir rekvizitai</w:t>
      </w:r>
    </w:p>
    <w:p w14:paraId="599DDFCA" w14:textId="77777777" w:rsidR="001D7BCB" w:rsidRPr="007662A9" w:rsidRDefault="001D7BCB">
      <w:pPr>
        <w:jc w:val="both"/>
        <w:rPr>
          <w:b/>
          <w:szCs w:val="24"/>
          <w:lang w:val="lt-LT"/>
        </w:rPr>
      </w:pPr>
    </w:p>
    <w:p w14:paraId="431022B8" w14:textId="77777777" w:rsidR="00483917" w:rsidRPr="007662A9" w:rsidRDefault="00483917">
      <w:pPr>
        <w:pStyle w:val="Antrat3"/>
        <w:rPr>
          <w:szCs w:val="24"/>
        </w:rPr>
      </w:pPr>
      <w:r w:rsidRPr="007662A9">
        <w:rPr>
          <w:szCs w:val="24"/>
        </w:rPr>
        <w:t>Klientas</w:t>
      </w:r>
    </w:p>
    <w:p w14:paraId="5D10BB98" w14:textId="77777777" w:rsidR="00907E1F" w:rsidRPr="007662A9" w:rsidRDefault="00A71E8B" w:rsidP="00907E1F">
      <w:pPr>
        <w:jc w:val="both"/>
        <w:rPr>
          <w:szCs w:val="24"/>
          <w:lang w:val="lt-LT"/>
        </w:rPr>
      </w:pPr>
      <w:r w:rsidRPr="007662A9">
        <w:rPr>
          <w:szCs w:val="24"/>
          <w:lang w:val="lt-LT"/>
        </w:rPr>
        <w:t>Valstybės b</w:t>
      </w:r>
      <w:r w:rsidR="00907E1F" w:rsidRPr="007662A9">
        <w:rPr>
          <w:szCs w:val="24"/>
          <w:lang w:val="lt-LT"/>
        </w:rPr>
        <w:t>iudžetinė įstaiga Lietuvos Respublikos švietimo</w:t>
      </w:r>
      <w:r w:rsidR="00E60A4A" w:rsidRPr="007662A9">
        <w:rPr>
          <w:szCs w:val="24"/>
          <w:lang w:val="lt-LT"/>
        </w:rPr>
        <w:t>,</w:t>
      </w:r>
      <w:r w:rsidR="00907E1F" w:rsidRPr="007662A9">
        <w:rPr>
          <w:szCs w:val="24"/>
          <w:lang w:val="lt-LT"/>
        </w:rPr>
        <w:t xml:space="preserve"> mokslo</w:t>
      </w:r>
      <w:r w:rsidR="00E60A4A" w:rsidRPr="007662A9">
        <w:rPr>
          <w:szCs w:val="24"/>
          <w:lang w:val="lt-LT"/>
        </w:rPr>
        <w:t xml:space="preserve"> ir sporto</w:t>
      </w:r>
      <w:r w:rsidR="00907E1F" w:rsidRPr="007662A9">
        <w:rPr>
          <w:szCs w:val="24"/>
          <w:lang w:val="lt-LT"/>
        </w:rPr>
        <w:t xml:space="preserve"> ministerija, kodas </w:t>
      </w:r>
      <w:smartTag w:uri="urn:schemas-microsoft-com:office:smarttags" w:element="metricconverter">
        <w:smartTagPr>
          <w:attr w:name="ProductID" w:val="188603091, A"/>
        </w:smartTagPr>
        <w:r w:rsidR="00907E1F" w:rsidRPr="007662A9">
          <w:rPr>
            <w:szCs w:val="24"/>
            <w:lang w:val="lt-LT"/>
          </w:rPr>
          <w:t>188603091, A</w:t>
        </w:r>
      </w:smartTag>
      <w:r w:rsidR="001E1C3E" w:rsidRPr="007662A9">
        <w:rPr>
          <w:szCs w:val="24"/>
          <w:lang w:val="lt-LT"/>
        </w:rPr>
        <w:t>. Volano g. 2</w:t>
      </w:r>
      <w:r w:rsidR="00907E1F" w:rsidRPr="007662A9">
        <w:rPr>
          <w:szCs w:val="24"/>
          <w:lang w:val="lt-LT"/>
        </w:rPr>
        <w:t>, LT-01516 Vilnius, tel. (8 5) 2191190, faksas (8 5) 2612077, el. p. smmin@smm.lt</w:t>
      </w:r>
    </w:p>
    <w:p w14:paraId="65F98C62" w14:textId="18851033" w:rsidR="00907E1F" w:rsidRPr="007662A9" w:rsidRDefault="00F80D8E" w:rsidP="00907E1F">
      <w:pPr>
        <w:jc w:val="both"/>
        <w:rPr>
          <w:szCs w:val="24"/>
          <w:lang w:val="lt-LT"/>
        </w:rPr>
      </w:pPr>
      <w:r w:rsidRPr="007662A9">
        <w:rPr>
          <w:szCs w:val="24"/>
          <w:lang w:val="lt-LT"/>
        </w:rPr>
        <w:t xml:space="preserve">Atsisk. sąsk. Nr. </w:t>
      </w:r>
      <w:r w:rsidR="007256D8" w:rsidRPr="007662A9">
        <w:rPr>
          <w:color w:val="000000"/>
          <w:szCs w:val="24"/>
          <w:lang w:val="lt-LT"/>
        </w:rPr>
        <w:t>LT51 7300 0101 3799 2211</w:t>
      </w:r>
      <w:r w:rsidRPr="007662A9">
        <w:rPr>
          <w:szCs w:val="24"/>
          <w:lang w:val="lt-LT"/>
        </w:rPr>
        <w:t>, AB bankas „Swedbank“, b. k. 73000.</w:t>
      </w:r>
    </w:p>
    <w:p w14:paraId="318B8776" w14:textId="77777777" w:rsidR="00907E1F" w:rsidRPr="007662A9" w:rsidRDefault="00907E1F" w:rsidP="00907E1F">
      <w:pPr>
        <w:jc w:val="both"/>
        <w:rPr>
          <w:szCs w:val="24"/>
          <w:lang w:val="lt-LT"/>
        </w:rPr>
      </w:pPr>
      <w:r w:rsidRPr="007662A9">
        <w:rPr>
          <w:szCs w:val="24"/>
          <w:lang w:val="lt-LT"/>
        </w:rPr>
        <w:t>Įregistruota Juridinių asmenų registre.</w:t>
      </w:r>
    </w:p>
    <w:p w14:paraId="50D87702" w14:textId="77777777" w:rsidR="00483917" w:rsidRPr="007662A9" w:rsidRDefault="00483917">
      <w:pPr>
        <w:jc w:val="both"/>
        <w:rPr>
          <w:szCs w:val="24"/>
          <w:lang w:val="lt-LT"/>
        </w:rPr>
      </w:pPr>
    </w:p>
    <w:p w14:paraId="15B29808" w14:textId="77777777" w:rsidR="008C38B9" w:rsidRPr="007662A9" w:rsidRDefault="008C38B9">
      <w:pPr>
        <w:jc w:val="both"/>
        <w:rPr>
          <w:b/>
          <w:szCs w:val="24"/>
          <w:lang w:val="lt-LT"/>
        </w:rPr>
      </w:pPr>
    </w:p>
    <w:p w14:paraId="1B5A69F6" w14:textId="50377728" w:rsidR="00483917" w:rsidRPr="007662A9" w:rsidRDefault="002A2C6B">
      <w:pPr>
        <w:jc w:val="both"/>
        <w:rPr>
          <w:b/>
          <w:szCs w:val="24"/>
          <w:lang w:val="lt-LT"/>
        </w:rPr>
      </w:pPr>
      <w:r w:rsidRPr="007662A9">
        <w:rPr>
          <w:b/>
          <w:szCs w:val="24"/>
          <w:lang w:val="lt-LT"/>
        </w:rPr>
        <w:t xml:space="preserve">Paslaugų </w:t>
      </w:r>
      <w:r w:rsidR="00483917" w:rsidRPr="007662A9">
        <w:rPr>
          <w:b/>
          <w:szCs w:val="24"/>
          <w:lang w:val="lt-LT"/>
        </w:rPr>
        <w:t>teikėjas</w:t>
      </w:r>
    </w:p>
    <w:p w14:paraId="769FBADC" w14:textId="79A8C94D" w:rsidR="00483917" w:rsidRPr="00940DDC" w:rsidRDefault="004C57AA">
      <w:pPr>
        <w:jc w:val="both"/>
        <w:rPr>
          <w:szCs w:val="24"/>
        </w:rPr>
      </w:pPr>
      <w:r w:rsidRPr="007662A9">
        <w:rPr>
          <w:szCs w:val="24"/>
          <w:lang w:val="lt-LT"/>
        </w:rPr>
        <w:t>UAB „</w:t>
      </w:r>
      <w:r w:rsidR="00935092" w:rsidRPr="007662A9">
        <w:rPr>
          <w:szCs w:val="24"/>
          <w:lang w:val="lt-LT"/>
        </w:rPr>
        <w:t>Agentūra Ū</w:t>
      </w:r>
      <w:r w:rsidR="00940DDC">
        <w:rPr>
          <w:szCs w:val="24"/>
          <w:lang w:val="lt-LT"/>
        </w:rPr>
        <w:t>PAS</w:t>
      </w:r>
      <w:r w:rsidRPr="007662A9">
        <w:rPr>
          <w:szCs w:val="24"/>
          <w:lang w:val="lt-LT"/>
        </w:rPr>
        <w:t>“</w:t>
      </w:r>
      <w:r w:rsidR="00C1644C" w:rsidRPr="007662A9">
        <w:rPr>
          <w:szCs w:val="24"/>
          <w:lang w:val="lt-LT"/>
        </w:rPr>
        <w:t xml:space="preserve">, įmonės kodas </w:t>
      </w:r>
      <w:r w:rsidR="00940DDC">
        <w:rPr>
          <w:szCs w:val="24"/>
          <w:lang w:val="lt-LT"/>
        </w:rPr>
        <w:t>301534647</w:t>
      </w:r>
      <w:r w:rsidR="00C1644C" w:rsidRPr="007662A9">
        <w:rPr>
          <w:szCs w:val="24"/>
          <w:lang w:val="lt-LT"/>
        </w:rPr>
        <w:t xml:space="preserve">, PVM mokėtojo kodas </w:t>
      </w:r>
      <w:r w:rsidR="00940DDC">
        <w:rPr>
          <w:szCs w:val="24"/>
          <w:lang w:val="lt-LT"/>
        </w:rPr>
        <w:t>LT100003822415</w:t>
      </w:r>
      <w:r w:rsidR="00A32CB1" w:rsidRPr="007662A9">
        <w:rPr>
          <w:szCs w:val="24"/>
          <w:lang w:val="lt-LT"/>
        </w:rPr>
        <w:t xml:space="preserve">, </w:t>
      </w:r>
      <w:r w:rsidR="00392BCF" w:rsidRPr="007662A9">
        <w:rPr>
          <w:bCs/>
          <w:color w:val="000000"/>
          <w:szCs w:val="24"/>
          <w:lang w:val="lt-LT"/>
        </w:rPr>
        <w:t>registruotos buveinės adresas</w:t>
      </w:r>
      <w:r w:rsidR="00A71E8B" w:rsidRPr="007662A9">
        <w:rPr>
          <w:bCs/>
          <w:color w:val="000000"/>
          <w:szCs w:val="24"/>
          <w:lang w:val="lt-LT"/>
        </w:rPr>
        <w:t xml:space="preserve"> </w:t>
      </w:r>
      <w:r w:rsidR="00940DDC">
        <w:rPr>
          <w:bCs/>
          <w:color w:val="000000"/>
          <w:szCs w:val="24"/>
          <w:lang w:val="lt-LT"/>
        </w:rPr>
        <w:t>Linksmoji g. 60-6</w:t>
      </w:r>
      <w:r w:rsidR="004867F1" w:rsidRPr="007662A9">
        <w:rPr>
          <w:lang w:val="lt-LT"/>
        </w:rPr>
        <w:t>, Vilnius</w:t>
      </w:r>
      <w:r w:rsidR="007F33D3" w:rsidRPr="007662A9">
        <w:rPr>
          <w:szCs w:val="24"/>
          <w:lang w:val="lt-LT"/>
        </w:rPr>
        <w:t xml:space="preserve">, </w:t>
      </w:r>
      <w:r w:rsidR="005B697D" w:rsidRPr="007662A9">
        <w:rPr>
          <w:szCs w:val="24"/>
          <w:lang w:val="lt-LT"/>
        </w:rPr>
        <w:t>tel.</w:t>
      </w:r>
      <w:r w:rsidR="00A71E8B" w:rsidRPr="007662A9">
        <w:rPr>
          <w:szCs w:val="24"/>
          <w:lang w:val="lt-LT"/>
        </w:rPr>
        <w:t xml:space="preserve"> </w:t>
      </w:r>
      <w:r w:rsidR="007F33D3" w:rsidRPr="007662A9">
        <w:rPr>
          <w:szCs w:val="24"/>
          <w:lang w:val="lt-LT"/>
        </w:rPr>
        <w:t>+370</w:t>
      </w:r>
      <w:r w:rsidR="00940DDC">
        <w:rPr>
          <w:szCs w:val="24"/>
          <w:lang w:val="lt-LT"/>
        </w:rPr>
        <w:t xml:space="preserve"> </w:t>
      </w:r>
      <w:r w:rsidR="007F33D3" w:rsidRPr="007662A9">
        <w:rPr>
          <w:szCs w:val="24"/>
          <w:lang w:val="lt-LT"/>
        </w:rPr>
        <w:t>6</w:t>
      </w:r>
      <w:r w:rsidR="00940DDC">
        <w:rPr>
          <w:szCs w:val="24"/>
          <w:lang w:val="lt-LT"/>
        </w:rPr>
        <w:t>98 11611</w:t>
      </w:r>
      <w:r w:rsidR="005B697D" w:rsidRPr="007662A9">
        <w:rPr>
          <w:szCs w:val="24"/>
          <w:lang w:val="lt-LT"/>
        </w:rPr>
        <w:t>, el.</w:t>
      </w:r>
      <w:r w:rsidR="00A71E8B" w:rsidRPr="007662A9">
        <w:rPr>
          <w:szCs w:val="24"/>
          <w:lang w:val="lt-LT"/>
        </w:rPr>
        <w:t xml:space="preserve"> </w:t>
      </w:r>
      <w:r w:rsidR="005B697D" w:rsidRPr="007662A9">
        <w:rPr>
          <w:szCs w:val="24"/>
          <w:lang w:val="lt-LT"/>
        </w:rPr>
        <w:t xml:space="preserve">p. </w:t>
      </w:r>
      <w:r w:rsidR="00940DDC">
        <w:rPr>
          <w:szCs w:val="24"/>
          <w:lang w:val="lt-LT"/>
        </w:rPr>
        <w:t>upas</w:t>
      </w:r>
      <w:r w:rsidR="00940DDC">
        <w:rPr>
          <w:szCs w:val="24"/>
        </w:rPr>
        <w:t>@upas.lt</w:t>
      </w:r>
    </w:p>
    <w:p w14:paraId="68D08879" w14:textId="0B2BAF94" w:rsidR="005B697D" w:rsidRPr="007662A9" w:rsidRDefault="005B697D">
      <w:pPr>
        <w:jc w:val="both"/>
        <w:rPr>
          <w:bCs/>
          <w:sz w:val="28"/>
          <w:szCs w:val="28"/>
          <w:lang w:val="lt-LT"/>
        </w:rPr>
      </w:pPr>
      <w:r w:rsidRPr="007662A9">
        <w:rPr>
          <w:szCs w:val="24"/>
          <w:lang w:val="lt-LT"/>
        </w:rPr>
        <w:t>Atsiskaitomoji sąskaita</w:t>
      </w:r>
      <w:r w:rsidRPr="007662A9">
        <w:rPr>
          <w:sz w:val="28"/>
          <w:szCs w:val="28"/>
          <w:lang w:val="lt-LT"/>
        </w:rPr>
        <w:t>:</w:t>
      </w:r>
      <w:r w:rsidR="00A32CB1" w:rsidRPr="007662A9">
        <w:rPr>
          <w:sz w:val="28"/>
          <w:szCs w:val="28"/>
          <w:lang w:val="lt-LT"/>
        </w:rPr>
        <w:t xml:space="preserve"> </w:t>
      </w:r>
      <w:r w:rsidR="00940DDC" w:rsidRPr="00940DDC">
        <w:rPr>
          <w:lang w:val="lt-LT"/>
        </w:rPr>
        <w:t>LT98 7300 0101 0581 0451</w:t>
      </w:r>
      <w:r w:rsidR="007F33D3" w:rsidRPr="007662A9">
        <w:rPr>
          <w:bCs/>
          <w:szCs w:val="22"/>
          <w:lang w:val="lt-LT"/>
        </w:rPr>
        <w:t xml:space="preserve">, </w:t>
      </w:r>
      <w:r w:rsidR="0077573F">
        <w:rPr>
          <w:bCs/>
          <w:szCs w:val="22"/>
          <w:lang w:val="lt-LT"/>
        </w:rPr>
        <w:t xml:space="preserve">AB bankas </w:t>
      </w:r>
      <w:r w:rsidR="00940DDC" w:rsidRPr="00940DDC">
        <w:rPr>
          <w:bCs/>
          <w:szCs w:val="22"/>
          <w:lang w:val="lt-LT"/>
        </w:rPr>
        <w:t>“Swedbank”</w:t>
      </w:r>
      <w:r w:rsidR="007F33D3" w:rsidRPr="007662A9">
        <w:rPr>
          <w:bCs/>
          <w:szCs w:val="22"/>
          <w:lang w:val="lt-LT"/>
        </w:rPr>
        <w:t xml:space="preserve">, </w:t>
      </w:r>
      <w:r w:rsidR="00F848E6" w:rsidRPr="007662A9">
        <w:rPr>
          <w:szCs w:val="24"/>
          <w:lang w:val="lt-LT"/>
        </w:rPr>
        <w:t xml:space="preserve">b. k. </w:t>
      </w:r>
      <w:r w:rsidR="00940DDC">
        <w:rPr>
          <w:szCs w:val="24"/>
          <w:lang w:val="lt-LT"/>
        </w:rPr>
        <w:t>73000</w:t>
      </w:r>
    </w:p>
    <w:p w14:paraId="23108238" w14:textId="77777777" w:rsidR="008F0A90" w:rsidRPr="007662A9" w:rsidRDefault="008F0A90" w:rsidP="008F0A90">
      <w:pPr>
        <w:jc w:val="both"/>
        <w:rPr>
          <w:szCs w:val="24"/>
          <w:lang w:val="lt-LT"/>
        </w:rPr>
      </w:pPr>
      <w:r w:rsidRPr="007662A9">
        <w:rPr>
          <w:szCs w:val="24"/>
          <w:lang w:val="lt-LT"/>
        </w:rPr>
        <w:t>Įregistruota Juridinių asmenų registre.</w:t>
      </w:r>
    </w:p>
    <w:p w14:paraId="3E78DA7A" w14:textId="77777777" w:rsidR="00F848E6" w:rsidRPr="007662A9" w:rsidRDefault="00F848E6" w:rsidP="008F0A90">
      <w:pPr>
        <w:jc w:val="both"/>
        <w:rPr>
          <w:szCs w:val="24"/>
          <w:lang w:val="lt-LT"/>
        </w:rPr>
      </w:pPr>
    </w:p>
    <w:p w14:paraId="4B606646" w14:textId="77777777" w:rsidR="008F0A90" w:rsidRPr="007662A9" w:rsidRDefault="008F0A90">
      <w:pPr>
        <w:jc w:val="both"/>
        <w:rPr>
          <w:szCs w:val="24"/>
          <w:lang w:val="lt-LT"/>
        </w:rPr>
      </w:pPr>
    </w:p>
    <w:p w14:paraId="5FA1C0E8" w14:textId="77777777" w:rsidR="00483917" w:rsidRPr="007662A9" w:rsidRDefault="00483917">
      <w:pPr>
        <w:pStyle w:val="Antrat3"/>
        <w:rPr>
          <w:szCs w:val="24"/>
        </w:rPr>
      </w:pPr>
      <w:r w:rsidRPr="007662A9">
        <w:rPr>
          <w:szCs w:val="24"/>
        </w:rPr>
        <w:t>Sutarties šalių parašai</w:t>
      </w:r>
    </w:p>
    <w:p w14:paraId="5B726C0E" w14:textId="77777777" w:rsidR="00483917" w:rsidRPr="007662A9" w:rsidRDefault="00483917">
      <w:pPr>
        <w:jc w:val="both"/>
        <w:rPr>
          <w:szCs w:val="24"/>
          <w:lang w:val="lt-LT"/>
        </w:rPr>
      </w:pPr>
    </w:p>
    <w:tbl>
      <w:tblPr>
        <w:tblW w:w="0" w:type="auto"/>
        <w:tblLook w:val="04A0" w:firstRow="1" w:lastRow="0" w:firstColumn="1" w:lastColumn="0" w:noHBand="0" w:noVBand="1"/>
      </w:tblPr>
      <w:tblGrid>
        <w:gridCol w:w="3277"/>
        <w:gridCol w:w="3378"/>
        <w:gridCol w:w="3268"/>
      </w:tblGrid>
      <w:tr w:rsidR="00356671" w:rsidRPr="007662A9" w14:paraId="58CE19A3" w14:textId="77777777" w:rsidTr="00356671">
        <w:tc>
          <w:tcPr>
            <w:tcW w:w="3396" w:type="dxa"/>
            <w:shd w:val="clear" w:color="auto" w:fill="auto"/>
          </w:tcPr>
          <w:p w14:paraId="4FA844E1" w14:textId="77777777" w:rsidR="0098703B" w:rsidRPr="007662A9" w:rsidRDefault="0098703B" w:rsidP="00356671">
            <w:pPr>
              <w:jc w:val="both"/>
              <w:rPr>
                <w:szCs w:val="24"/>
                <w:lang w:val="lt-LT"/>
              </w:rPr>
            </w:pPr>
            <w:r w:rsidRPr="007662A9">
              <w:rPr>
                <w:szCs w:val="24"/>
                <w:lang w:val="lt-LT"/>
              </w:rPr>
              <w:t>Klientas</w:t>
            </w:r>
          </w:p>
        </w:tc>
        <w:tc>
          <w:tcPr>
            <w:tcW w:w="3396" w:type="dxa"/>
            <w:shd w:val="clear" w:color="auto" w:fill="auto"/>
          </w:tcPr>
          <w:p w14:paraId="056745E2" w14:textId="77777777" w:rsidR="0098703B" w:rsidRPr="007662A9" w:rsidRDefault="0098703B" w:rsidP="00356671">
            <w:pPr>
              <w:jc w:val="both"/>
              <w:rPr>
                <w:szCs w:val="24"/>
                <w:lang w:val="lt-LT"/>
              </w:rPr>
            </w:pPr>
          </w:p>
        </w:tc>
        <w:tc>
          <w:tcPr>
            <w:tcW w:w="3396" w:type="dxa"/>
            <w:shd w:val="clear" w:color="auto" w:fill="auto"/>
          </w:tcPr>
          <w:p w14:paraId="65F08FEB" w14:textId="77777777" w:rsidR="0098703B" w:rsidRPr="007662A9" w:rsidRDefault="0098703B" w:rsidP="00356671">
            <w:pPr>
              <w:jc w:val="right"/>
              <w:rPr>
                <w:szCs w:val="24"/>
                <w:lang w:val="lt-LT"/>
              </w:rPr>
            </w:pPr>
          </w:p>
        </w:tc>
      </w:tr>
      <w:tr w:rsidR="00356671" w:rsidRPr="007662A9" w14:paraId="1DAAF431" w14:textId="77777777" w:rsidTr="00356671">
        <w:tc>
          <w:tcPr>
            <w:tcW w:w="3396" w:type="dxa"/>
            <w:shd w:val="clear" w:color="auto" w:fill="auto"/>
          </w:tcPr>
          <w:p w14:paraId="75BA784D" w14:textId="77777777" w:rsidR="0098703B" w:rsidRPr="007662A9" w:rsidRDefault="0098703B" w:rsidP="00356671">
            <w:pPr>
              <w:jc w:val="both"/>
              <w:rPr>
                <w:szCs w:val="24"/>
                <w:lang w:val="lt-LT"/>
              </w:rPr>
            </w:pPr>
            <w:r w:rsidRPr="007662A9">
              <w:rPr>
                <w:szCs w:val="24"/>
                <w:lang w:val="lt-LT"/>
              </w:rPr>
              <w:t>Ministerijos kancleris</w:t>
            </w:r>
          </w:p>
        </w:tc>
        <w:tc>
          <w:tcPr>
            <w:tcW w:w="3396" w:type="dxa"/>
            <w:shd w:val="clear" w:color="auto" w:fill="auto"/>
          </w:tcPr>
          <w:p w14:paraId="0DA60601" w14:textId="77777777" w:rsidR="0098703B" w:rsidRPr="007662A9" w:rsidRDefault="0098703B" w:rsidP="00356671">
            <w:pPr>
              <w:jc w:val="right"/>
              <w:rPr>
                <w:szCs w:val="24"/>
                <w:lang w:val="lt-LT"/>
              </w:rPr>
            </w:pPr>
            <w:r w:rsidRPr="007662A9">
              <w:rPr>
                <w:szCs w:val="24"/>
                <w:lang w:val="lt-LT"/>
              </w:rPr>
              <w:t>________________________</w:t>
            </w:r>
          </w:p>
        </w:tc>
        <w:tc>
          <w:tcPr>
            <w:tcW w:w="3396" w:type="dxa"/>
            <w:shd w:val="clear" w:color="auto" w:fill="auto"/>
          </w:tcPr>
          <w:p w14:paraId="35411AB9" w14:textId="77777777" w:rsidR="0098703B" w:rsidRPr="007662A9" w:rsidRDefault="008A7D3B" w:rsidP="00356671">
            <w:pPr>
              <w:jc w:val="right"/>
              <w:rPr>
                <w:szCs w:val="24"/>
                <w:lang w:val="lt-LT"/>
              </w:rPr>
            </w:pPr>
            <w:r w:rsidRPr="007662A9">
              <w:rPr>
                <w:szCs w:val="24"/>
                <w:u w:val="single"/>
                <w:lang w:val="lt-LT"/>
              </w:rPr>
              <w:t>Julius Lukošius</w:t>
            </w:r>
          </w:p>
        </w:tc>
      </w:tr>
      <w:tr w:rsidR="0098703B" w:rsidRPr="007662A9" w14:paraId="1C1DF78C" w14:textId="77777777" w:rsidTr="00356671">
        <w:tc>
          <w:tcPr>
            <w:tcW w:w="3396" w:type="dxa"/>
            <w:shd w:val="clear" w:color="auto" w:fill="auto"/>
          </w:tcPr>
          <w:p w14:paraId="4266AC21" w14:textId="77777777" w:rsidR="0098703B" w:rsidRPr="007662A9" w:rsidRDefault="0098703B" w:rsidP="00356671">
            <w:pPr>
              <w:jc w:val="both"/>
              <w:rPr>
                <w:szCs w:val="24"/>
                <w:lang w:val="lt-LT"/>
              </w:rPr>
            </w:pPr>
          </w:p>
        </w:tc>
        <w:tc>
          <w:tcPr>
            <w:tcW w:w="3396" w:type="dxa"/>
            <w:shd w:val="clear" w:color="auto" w:fill="auto"/>
          </w:tcPr>
          <w:p w14:paraId="77E64DE5" w14:textId="77777777" w:rsidR="0098703B" w:rsidRPr="007662A9" w:rsidRDefault="0098703B" w:rsidP="00356671">
            <w:pPr>
              <w:jc w:val="both"/>
              <w:rPr>
                <w:szCs w:val="24"/>
                <w:lang w:val="lt-LT"/>
              </w:rPr>
            </w:pPr>
          </w:p>
        </w:tc>
        <w:tc>
          <w:tcPr>
            <w:tcW w:w="3396" w:type="dxa"/>
            <w:shd w:val="clear" w:color="auto" w:fill="auto"/>
          </w:tcPr>
          <w:p w14:paraId="59473736" w14:textId="77777777" w:rsidR="0098703B" w:rsidRPr="007662A9" w:rsidRDefault="0098703B" w:rsidP="00356671">
            <w:pPr>
              <w:jc w:val="right"/>
              <w:rPr>
                <w:szCs w:val="24"/>
                <w:u w:val="single"/>
                <w:lang w:val="lt-LT"/>
              </w:rPr>
            </w:pPr>
          </w:p>
        </w:tc>
      </w:tr>
      <w:tr w:rsidR="0098703B" w:rsidRPr="007662A9" w14:paraId="3501EFD4" w14:textId="77777777" w:rsidTr="00356671">
        <w:tc>
          <w:tcPr>
            <w:tcW w:w="3396" w:type="dxa"/>
            <w:shd w:val="clear" w:color="auto" w:fill="auto"/>
          </w:tcPr>
          <w:p w14:paraId="44AE8309" w14:textId="77777777" w:rsidR="0098703B" w:rsidRPr="007662A9" w:rsidRDefault="0098703B" w:rsidP="00356671">
            <w:pPr>
              <w:jc w:val="both"/>
              <w:rPr>
                <w:szCs w:val="24"/>
                <w:lang w:val="lt-LT"/>
              </w:rPr>
            </w:pPr>
            <w:r w:rsidRPr="007662A9">
              <w:rPr>
                <w:szCs w:val="24"/>
                <w:lang w:val="lt-LT"/>
              </w:rPr>
              <w:t>Paslaugų teikėjas</w:t>
            </w:r>
          </w:p>
        </w:tc>
        <w:tc>
          <w:tcPr>
            <w:tcW w:w="3396" w:type="dxa"/>
            <w:shd w:val="clear" w:color="auto" w:fill="auto"/>
          </w:tcPr>
          <w:p w14:paraId="75E5CD8D" w14:textId="77777777" w:rsidR="0098703B" w:rsidRPr="007662A9" w:rsidRDefault="0098703B" w:rsidP="00356671">
            <w:pPr>
              <w:jc w:val="both"/>
              <w:rPr>
                <w:szCs w:val="24"/>
                <w:lang w:val="lt-LT"/>
              </w:rPr>
            </w:pPr>
          </w:p>
        </w:tc>
        <w:tc>
          <w:tcPr>
            <w:tcW w:w="3396" w:type="dxa"/>
            <w:shd w:val="clear" w:color="auto" w:fill="auto"/>
          </w:tcPr>
          <w:p w14:paraId="0C0B9FE6" w14:textId="77777777" w:rsidR="0098703B" w:rsidRPr="007662A9" w:rsidRDefault="0098703B" w:rsidP="00356671">
            <w:pPr>
              <w:jc w:val="right"/>
              <w:rPr>
                <w:szCs w:val="24"/>
                <w:u w:val="single"/>
                <w:lang w:val="lt-LT"/>
              </w:rPr>
            </w:pPr>
          </w:p>
        </w:tc>
      </w:tr>
      <w:tr w:rsidR="00356671" w:rsidRPr="007662A9" w14:paraId="51C10C16" w14:textId="77777777" w:rsidTr="00356671">
        <w:tc>
          <w:tcPr>
            <w:tcW w:w="3396" w:type="dxa"/>
            <w:shd w:val="clear" w:color="auto" w:fill="auto"/>
          </w:tcPr>
          <w:p w14:paraId="265A777A" w14:textId="01F7EE9F" w:rsidR="0098703B" w:rsidRPr="007662A9" w:rsidRDefault="00940DDC" w:rsidP="00356671">
            <w:pPr>
              <w:jc w:val="both"/>
              <w:rPr>
                <w:szCs w:val="24"/>
                <w:lang w:val="lt-LT"/>
              </w:rPr>
            </w:pPr>
            <w:r>
              <w:rPr>
                <w:szCs w:val="24"/>
                <w:lang w:val="lt-LT"/>
              </w:rPr>
              <w:t>Partneris</w:t>
            </w:r>
          </w:p>
        </w:tc>
        <w:tc>
          <w:tcPr>
            <w:tcW w:w="3396" w:type="dxa"/>
            <w:shd w:val="clear" w:color="auto" w:fill="auto"/>
          </w:tcPr>
          <w:p w14:paraId="77A64687" w14:textId="77777777" w:rsidR="0098703B" w:rsidRPr="007662A9" w:rsidRDefault="0098703B" w:rsidP="00356671">
            <w:pPr>
              <w:jc w:val="right"/>
              <w:rPr>
                <w:szCs w:val="24"/>
                <w:lang w:val="lt-LT"/>
              </w:rPr>
            </w:pPr>
            <w:r w:rsidRPr="007662A9">
              <w:rPr>
                <w:szCs w:val="24"/>
                <w:lang w:val="lt-LT"/>
              </w:rPr>
              <w:t>________________________</w:t>
            </w:r>
          </w:p>
        </w:tc>
        <w:tc>
          <w:tcPr>
            <w:tcW w:w="3396" w:type="dxa"/>
            <w:shd w:val="clear" w:color="auto" w:fill="auto"/>
          </w:tcPr>
          <w:p w14:paraId="40ECA6A0" w14:textId="3C7762F2" w:rsidR="0098703B" w:rsidRPr="007662A9" w:rsidRDefault="00940DDC" w:rsidP="00356671">
            <w:pPr>
              <w:jc w:val="right"/>
              <w:rPr>
                <w:szCs w:val="24"/>
                <w:u w:val="single"/>
                <w:lang w:val="lt-LT"/>
              </w:rPr>
            </w:pPr>
            <w:r>
              <w:rPr>
                <w:szCs w:val="24"/>
                <w:u w:val="single"/>
                <w:lang w:val="lt-LT"/>
              </w:rPr>
              <w:t>Darius Lomsargis</w:t>
            </w:r>
          </w:p>
        </w:tc>
      </w:tr>
      <w:tr w:rsidR="00940DDC" w:rsidRPr="007662A9" w14:paraId="3DCADF82" w14:textId="77777777" w:rsidTr="00356671">
        <w:tc>
          <w:tcPr>
            <w:tcW w:w="3396" w:type="dxa"/>
            <w:shd w:val="clear" w:color="auto" w:fill="auto"/>
          </w:tcPr>
          <w:p w14:paraId="5B1085FF" w14:textId="77777777" w:rsidR="00940DDC" w:rsidRDefault="00940DDC" w:rsidP="00356671">
            <w:pPr>
              <w:jc w:val="both"/>
              <w:rPr>
                <w:szCs w:val="24"/>
                <w:lang w:val="lt-LT"/>
              </w:rPr>
            </w:pPr>
          </w:p>
        </w:tc>
        <w:tc>
          <w:tcPr>
            <w:tcW w:w="3396" w:type="dxa"/>
            <w:shd w:val="clear" w:color="auto" w:fill="auto"/>
          </w:tcPr>
          <w:p w14:paraId="23F16453" w14:textId="77777777" w:rsidR="00940DDC" w:rsidRPr="007662A9" w:rsidRDefault="00940DDC" w:rsidP="00356671">
            <w:pPr>
              <w:jc w:val="right"/>
              <w:rPr>
                <w:szCs w:val="24"/>
                <w:lang w:val="lt-LT"/>
              </w:rPr>
            </w:pPr>
          </w:p>
        </w:tc>
        <w:tc>
          <w:tcPr>
            <w:tcW w:w="3396" w:type="dxa"/>
            <w:shd w:val="clear" w:color="auto" w:fill="auto"/>
          </w:tcPr>
          <w:p w14:paraId="7EA29213" w14:textId="77777777" w:rsidR="00940DDC" w:rsidRPr="007662A9" w:rsidRDefault="00940DDC" w:rsidP="00356671">
            <w:pPr>
              <w:jc w:val="right"/>
              <w:rPr>
                <w:szCs w:val="24"/>
                <w:highlight w:val="yellow"/>
                <w:u w:val="single"/>
                <w:lang w:val="lt-LT"/>
              </w:rPr>
            </w:pPr>
          </w:p>
        </w:tc>
      </w:tr>
    </w:tbl>
    <w:p w14:paraId="0D458703" w14:textId="7705D72D" w:rsidR="00394A6E" w:rsidRPr="007662A9" w:rsidRDefault="00394A6E" w:rsidP="004F066D">
      <w:pPr>
        <w:jc w:val="both"/>
        <w:rPr>
          <w:szCs w:val="24"/>
          <w:lang w:val="lt-LT"/>
        </w:rPr>
      </w:pPr>
    </w:p>
    <w:p w14:paraId="361CDC40" w14:textId="0C3A4351" w:rsidR="00A41B5C" w:rsidRPr="007662A9" w:rsidRDefault="00A41B5C" w:rsidP="004F066D">
      <w:pPr>
        <w:jc w:val="both"/>
        <w:rPr>
          <w:szCs w:val="24"/>
          <w:lang w:val="lt-LT"/>
        </w:rPr>
      </w:pPr>
    </w:p>
    <w:p w14:paraId="32353984" w14:textId="3EEC548B" w:rsidR="00A41B5C" w:rsidRPr="007662A9" w:rsidRDefault="00A41B5C" w:rsidP="004F066D">
      <w:pPr>
        <w:jc w:val="both"/>
        <w:rPr>
          <w:szCs w:val="24"/>
          <w:lang w:val="lt-LT"/>
        </w:rPr>
      </w:pPr>
    </w:p>
    <w:p w14:paraId="0B743F4D" w14:textId="05AD288B" w:rsidR="00A41B5C" w:rsidRPr="007662A9" w:rsidRDefault="00A41B5C" w:rsidP="004F066D">
      <w:pPr>
        <w:jc w:val="both"/>
        <w:rPr>
          <w:szCs w:val="24"/>
          <w:lang w:val="lt-LT"/>
        </w:rPr>
      </w:pPr>
    </w:p>
    <w:p w14:paraId="310B89C4" w14:textId="77777777" w:rsidR="00DC3473" w:rsidRPr="007662A9" w:rsidRDefault="00DC3473" w:rsidP="004F066D">
      <w:pPr>
        <w:jc w:val="both"/>
        <w:rPr>
          <w:szCs w:val="24"/>
          <w:lang w:val="lt-LT"/>
        </w:rPr>
      </w:pPr>
    </w:p>
    <w:p w14:paraId="7A84C3DF" w14:textId="77777777" w:rsidR="00DC3473" w:rsidRPr="007662A9" w:rsidRDefault="00DC3473" w:rsidP="004F066D">
      <w:pPr>
        <w:jc w:val="both"/>
        <w:rPr>
          <w:szCs w:val="24"/>
          <w:lang w:val="lt-LT"/>
        </w:rPr>
      </w:pPr>
    </w:p>
    <w:p w14:paraId="12DCC029" w14:textId="77777777" w:rsidR="00DC3473" w:rsidRPr="007662A9" w:rsidRDefault="00DC3473" w:rsidP="004F066D">
      <w:pPr>
        <w:jc w:val="both"/>
        <w:rPr>
          <w:szCs w:val="24"/>
          <w:lang w:val="lt-LT"/>
        </w:rPr>
      </w:pPr>
    </w:p>
    <w:p w14:paraId="475B1792" w14:textId="77777777" w:rsidR="00DC3473" w:rsidRPr="007662A9" w:rsidRDefault="00DC3473" w:rsidP="004F066D">
      <w:pPr>
        <w:jc w:val="both"/>
        <w:rPr>
          <w:szCs w:val="24"/>
          <w:lang w:val="lt-LT"/>
        </w:rPr>
      </w:pPr>
    </w:p>
    <w:p w14:paraId="5CF85161" w14:textId="77777777" w:rsidR="00DC3473" w:rsidRPr="007662A9" w:rsidRDefault="00DC3473" w:rsidP="004F066D">
      <w:pPr>
        <w:jc w:val="both"/>
        <w:rPr>
          <w:szCs w:val="24"/>
          <w:lang w:val="lt-LT"/>
        </w:rPr>
      </w:pPr>
    </w:p>
    <w:p w14:paraId="5EF91F7B" w14:textId="16399A5C" w:rsidR="00A41B5C" w:rsidRPr="007662A9" w:rsidRDefault="00A41B5C" w:rsidP="004F066D">
      <w:pPr>
        <w:jc w:val="both"/>
        <w:rPr>
          <w:szCs w:val="24"/>
          <w:lang w:val="lt-LT"/>
        </w:rPr>
      </w:pPr>
    </w:p>
    <w:p w14:paraId="3AE38BBF" w14:textId="4674ED70" w:rsidR="00A41B5C" w:rsidRPr="007662A9" w:rsidRDefault="00A41B5C" w:rsidP="004F066D">
      <w:pPr>
        <w:jc w:val="both"/>
        <w:rPr>
          <w:szCs w:val="24"/>
          <w:lang w:val="lt-LT"/>
        </w:rPr>
      </w:pPr>
    </w:p>
    <w:p w14:paraId="5098B428" w14:textId="77777777" w:rsidR="00A41B5C" w:rsidRPr="007662A9" w:rsidRDefault="00A41B5C" w:rsidP="001D7BCB">
      <w:pPr>
        <w:jc w:val="both"/>
        <w:rPr>
          <w:szCs w:val="24"/>
          <w:lang w:val="lt-LT"/>
        </w:rPr>
      </w:pPr>
      <w:r w:rsidRPr="007662A9">
        <w:rPr>
          <w:szCs w:val="24"/>
          <w:lang w:val="lt-LT"/>
        </w:rPr>
        <w:t>Švietimo, mokslo ir sporto ministerijos atstovas, atsakingas už sutarties sudarymą ir vykdymą</w:t>
      </w:r>
    </w:p>
    <w:p w14:paraId="687F279C" w14:textId="3FAFDC1B" w:rsidR="00A41B5C" w:rsidRPr="009F20C2" w:rsidRDefault="00A41B5C" w:rsidP="001D7BCB">
      <w:pPr>
        <w:jc w:val="both"/>
        <w:rPr>
          <w:szCs w:val="24"/>
          <w:lang w:val="lt-LT"/>
        </w:rPr>
      </w:pPr>
      <w:r w:rsidRPr="007662A9">
        <w:rPr>
          <w:szCs w:val="24"/>
          <w:lang w:val="lt-LT"/>
        </w:rPr>
        <w:t>Vigilija Gudauskytė, Organizacijos vystymo skyriaus vyr</w:t>
      </w:r>
      <w:r w:rsidR="004C57AA" w:rsidRPr="007662A9">
        <w:rPr>
          <w:szCs w:val="24"/>
          <w:lang w:val="lt-LT"/>
        </w:rPr>
        <w:t>iausioji</w:t>
      </w:r>
      <w:r w:rsidRPr="007662A9">
        <w:rPr>
          <w:szCs w:val="24"/>
          <w:lang w:val="lt-LT"/>
        </w:rPr>
        <w:t xml:space="preserve"> specialistė, tel. </w:t>
      </w:r>
      <w:r w:rsidR="00AE2941" w:rsidRPr="007662A9">
        <w:rPr>
          <w:szCs w:val="24"/>
          <w:lang w:val="lt-LT"/>
        </w:rPr>
        <w:t>+370 </w:t>
      </w:r>
      <w:r w:rsidRPr="007662A9">
        <w:rPr>
          <w:szCs w:val="24"/>
          <w:lang w:val="lt-LT"/>
        </w:rPr>
        <w:t>666 33126</w:t>
      </w:r>
      <w:r w:rsidR="009F20C2">
        <w:rPr>
          <w:szCs w:val="24"/>
          <w:lang w:val="lt-LT"/>
        </w:rPr>
        <w:t>, vigilija.gudauskyte</w:t>
      </w:r>
      <w:r w:rsidR="009F20C2">
        <w:rPr>
          <w:szCs w:val="24"/>
        </w:rPr>
        <w:t>@</w:t>
      </w:r>
      <w:r w:rsidR="009F20C2">
        <w:rPr>
          <w:szCs w:val="24"/>
          <w:lang w:val="lt-LT"/>
        </w:rPr>
        <w:t>smsm.lt</w:t>
      </w:r>
    </w:p>
    <w:p w14:paraId="5E99EC56" w14:textId="77777777" w:rsidR="00A41B5C" w:rsidRPr="007662A9" w:rsidRDefault="00A41B5C" w:rsidP="001D7BCB">
      <w:pPr>
        <w:jc w:val="both"/>
        <w:rPr>
          <w:szCs w:val="24"/>
          <w:lang w:val="lt-LT"/>
        </w:rPr>
      </w:pPr>
    </w:p>
    <w:p w14:paraId="443A648B" w14:textId="77777777" w:rsidR="00A41B5C" w:rsidRPr="007662A9" w:rsidRDefault="00A41B5C" w:rsidP="001D7BCB">
      <w:pPr>
        <w:jc w:val="both"/>
        <w:rPr>
          <w:szCs w:val="24"/>
          <w:lang w:val="lt-LT"/>
        </w:rPr>
      </w:pPr>
    </w:p>
    <w:p w14:paraId="0D44478A" w14:textId="016D6B9D" w:rsidR="00A41B5C" w:rsidRPr="007662A9" w:rsidRDefault="004C57AA" w:rsidP="001D7BCB">
      <w:pPr>
        <w:jc w:val="both"/>
        <w:rPr>
          <w:szCs w:val="24"/>
          <w:lang w:val="lt-LT"/>
        </w:rPr>
      </w:pPr>
      <w:r w:rsidRPr="007662A9">
        <w:rPr>
          <w:szCs w:val="24"/>
          <w:lang w:val="lt-LT"/>
        </w:rPr>
        <w:t>UAB „</w:t>
      </w:r>
      <w:r w:rsidR="001A4E38" w:rsidRPr="007662A9">
        <w:rPr>
          <w:szCs w:val="24"/>
          <w:lang w:val="lt-LT"/>
        </w:rPr>
        <w:t>Agentūra Ū</w:t>
      </w:r>
      <w:r w:rsidR="00940DDC">
        <w:rPr>
          <w:szCs w:val="24"/>
          <w:lang w:val="lt-LT"/>
        </w:rPr>
        <w:t>PAS</w:t>
      </w:r>
      <w:r w:rsidRPr="007662A9">
        <w:rPr>
          <w:szCs w:val="24"/>
          <w:lang w:val="lt-LT"/>
        </w:rPr>
        <w:t>“</w:t>
      </w:r>
      <w:r w:rsidR="00A41B5C" w:rsidRPr="007662A9">
        <w:rPr>
          <w:szCs w:val="24"/>
          <w:lang w:val="lt-LT"/>
        </w:rPr>
        <w:t xml:space="preserve"> atstovas, atsakingas už sutarties sudarymą ir vykdymą</w:t>
      </w:r>
    </w:p>
    <w:p w14:paraId="0EC5AD5E" w14:textId="5C7DB9F3" w:rsidR="00A41B5C" w:rsidRPr="007662A9" w:rsidRDefault="00940DDC" w:rsidP="001D7BCB">
      <w:pPr>
        <w:jc w:val="both"/>
        <w:rPr>
          <w:szCs w:val="24"/>
          <w:lang w:val="lt-LT"/>
        </w:rPr>
      </w:pPr>
      <w:r>
        <w:rPr>
          <w:szCs w:val="24"/>
          <w:lang w:val="lt-LT"/>
        </w:rPr>
        <w:t>Darius Lomsargis, partneris, tel. +370 698 11611, darius@upas.lt</w:t>
      </w:r>
    </w:p>
    <w:sectPr w:rsidR="00A41B5C" w:rsidRPr="007662A9" w:rsidSect="00B16301">
      <w:headerReference w:type="even" r:id="rId8"/>
      <w:headerReference w:type="default" r:id="rId9"/>
      <w:headerReference w:type="first" r:id="rId10"/>
      <w:pgSz w:w="12240" w:h="15840"/>
      <w:pgMar w:top="1134" w:right="616"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7363D" w14:textId="77777777" w:rsidR="00B16301" w:rsidRDefault="00B16301">
      <w:r>
        <w:separator/>
      </w:r>
    </w:p>
  </w:endnote>
  <w:endnote w:type="continuationSeparator" w:id="0">
    <w:p w14:paraId="13977998" w14:textId="77777777" w:rsidR="00B16301" w:rsidRDefault="00B1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0C0F" w14:textId="77777777" w:rsidR="00B16301" w:rsidRDefault="00B16301">
      <w:r>
        <w:separator/>
      </w:r>
    </w:p>
  </w:footnote>
  <w:footnote w:type="continuationSeparator" w:id="0">
    <w:p w14:paraId="6E7B9B67" w14:textId="77777777" w:rsidR="00B16301" w:rsidRDefault="00B1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8F74" w14:textId="77777777" w:rsidR="006A1D32" w:rsidRDefault="006A1D3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6B417D" w14:textId="77777777" w:rsidR="006A1D32" w:rsidRDefault="006A1D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E9F1" w14:textId="77777777" w:rsidR="006A1D32" w:rsidRDefault="006A1D3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C359C">
      <w:rPr>
        <w:rStyle w:val="Puslapionumeris"/>
        <w:noProof/>
      </w:rPr>
      <w:t>2</w:t>
    </w:r>
    <w:r>
      <w:rPr>
        <w:rStyle w:val="Puslapionumeris"/>
      </w:rPr>
      <w:fldChar w:fldCharType="end"/>
    </w:r>
  </w:p>
  <w:p w14:paraId="327BA096" w14:textId="77777777" w:rsidR="006A1D32" w:rsidRDefault="006A1D3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96A9" w14:textId="77777777" w:rsidR="00A345FF" w:rsidRDefault="00A345FF">
    <w:pPr>
      <w:pStyle w:val="Antrats"/>
      <w:jc w:val="center"/>
    </w:pPr>
  </w:p>
  <w:p w14:paraId="44C4B14E" w14:textId="77777777" w:rsidR="00A345FF" w:rsidRDefault="00A345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3E1"/>
    <w:multiLevelType w:val="multilevel"/>
    <w:tmpl w:val="44F612D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58460D"/>
    <w:multiLevelType w:val="singleLevel"/>
    <w:tmpl w:val="5038DFAC"/>
    <w:lvl w:ilvl="0">
      <w:start w:val="1"/>
      <w:numFmt w:val="upperRoman"/>
      <w:lvlText w:val="%1."/>
      <w:lvlJc w:val="left"/>
      <w:pPr>
        <w:tabs>
          <w:tab w:val="num" w:pos="1440"/>
        </w:tabs>
        <w:ind w:left="1440" w:hanging="720"/>
      </w:pPr>
      <w:rPr>
        <w:rFonts w:hint="default"/>
      </w:rPr>
    </w:lvl>
  </w:abstractNum>
  <w:abstractNum w:abstractNumId="2" w15:restartNumberingAfterBreak="0">
    <w:nsid w:val="27342A5C"/>
    <w:multiLevelType w:val="multilevel"/>
    <w:tmpl w:val="FF561D48"/>
    <w:lvl w:ilvl="0">
      <w:start w:val="1"/>
      <w:numFmt w:val="decimal"/>
      <w:lvlText w:val="%1."/>
      <w:lvlJc w:val="left"/>
      <w:pPr>
        <w:ind w:left="720" w:hanging="360"/>
      </w:pPr>
      <w:rPr>
        <w:rFonts w:hint="default"/>
        <w:b w:val="0"/>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CD1793"/>
    <w:multiLevelType w:val="multilevel"/>
    <w:tmpl w:val="ACA23F56"/>
    <w:lvl w:ilvl="0">
      <w:start w:val="1"/>
      <w:numFmt w:val="upperRoman"/>
      <w:lvlText w:val="%1."/>
      <w:lvlJc w:val="left"/>
      <w:pPr>
        <w:ind w:left="1080" w:hanging="72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C91797"/>
    <w:multiLevelType w:val="hybridMultilevel"/>
    <w:tmpl w:val="23EC8FC4"/>
    <w:lvl w:ilvl="0" w:tplc="1FECF12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6" w15:restartNumberingAfterBreak="0">
    <w:nsid w:val="45AF190D"/>
    <w:multiLevelType w:val="singleLevel"/>
    <w:tmpl w:val="86165AE0"/>
    <w:lvl w:ilvl="0">
      <w:start w:val="1"/>
      <w:numFmt w:val="decimal"/>
      <w:lvlText w:val="5.%1. "/>
      <w:legacy w:legacy="1" w:legacySpace="0" w:legacyIndent="283"/>
      <w:lvlJc w:val="left"/>
      <w:pPr>
        <w:ind w:left="283" w:hanging="283"/>
      </w:pPr>
      <w:rPr>
        <w:rFonts w:ascii="TimesLT" w:hAnsi="TimesLT" w:hint="default"/>
        <w:b/>
        <w:sz w:val="20"/>
      </w:rPr>
    </w:lvl>
  </w:abstractNum>
  <w:abstractNum w:abstractNumId="7" w15:restartNumberingAfterBreak="0">
    <w:nsid w:val="489A0836"/>
    <w:multiLevelType w:val="hybridMultilevel"/>
    <w:tmpl w:val="6FB25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B04474"/>
    <w:multiLevelType w:val="hybridMultilevel"/>
    <w:tmpl w:val="85663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6C0A0C"/>
    <w:multiLevelType w:val="multilevel"/>
    <w:tmpl w:val="5382F5D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497431EA"/>
    <w:multiLevelType w:val="multilevel"/>
    <w:tmpl w:val="FF561D48"/>
    <w:lvl w:ilvl="0">
      <w:start w:val="1"/>
      <w:numFmt w:val="decimal"/>
      <w:lvlText w:val="%1."/>
      <w:lvlJc w:val="left"/>
      <w:pPr>
        <w:ind w:left="720" w:hanging="360"/>
      </w:pPr>
      <w:rPr>
        <w:rFonts w:hint="default"/>
        <w:b w:val="0"/>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9A2823"/>
    <w:multiLevelType w:val="multilevel"/>
    <w:tmpl w:val="FF561D48"/>
    <w:lvl w:ilvl="0">
      <w:start w:val="1"/>
      <w:numFmt w:val="decimal"/>
      <w:lvlText w:val="%1."/>
      <w:lvlJc w:val="left"/>
      <w:pPr>
        <w:ind w:left="720" w:hanging="360"/>
      </w:pPr>
      <w:rPr>
        <w:rFonts w:hint="default"/>
        <w:b w:val="0"/>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6C4557"/>
    <w:multiLevelType w:val="singleLevel"/>
    <w:tmpl w:val="C902D220"/>
    <w:lvl w:ilvl="0">
      <w:start w:val="1"/>
      <w:numFmt w:val="decimal"/>
      <w:lvlText w:val="4.%1. "/>
      <w:legacy w:legacy="1" w:legacySpace="0" w:legacyIndent="283"/>
      <w:lvlJc w:val="left"/>
      <w:pPr>
        <w:ind w:left="283" w:hanging="283"/>
      </w:pPr>
      <w:rPr>
        <w:rFonts w:ascii="TimesLT" w:hAnsi="TimesLT" w:hint="default"/>
        <w:b/>
        <w:sz w:val="20"/>
      </w:rPr>
    </w:lvl>
  </w:abstractNum>
  <w:abstractNum w:abstractNumId="13" w15:restartNumberingAfterBreak="0">
    <w:nsid w:val="69011279"/>
    <w:multiLevelType w:val="hybridMultilevel"/>
    <w:tmpl w:val="2CA051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E631C10"/>
    <w:multiLevelType w:val="multilevel"/>
    <w:tmpl w:val="90883E2C"/>
    <w:lvl w:ilvl="0">
      <w:start w:val="3"/>
      <w:numFmt w:val="decimal"/>
      <w:lvlText w:val="%1."/>
      <w:lvlJc w:val="left"/>
      <w:pPr>
        <w:tabs>
          <w:tab w:val="num" w:pos="1320"/>
        </w:tabs>
        <w:ind w:left="1320" w:hanging="1320"/>
      </w:pPr>
      <w:rPr>
        <w:rFonts w:hint="default"/>
      </w:rPr>
    </w:lvl>
    <w:lvl w:ilvl="1">
      <w:start w:val="1"/>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4920"/>
        </w:tabs>
        <w:ind w:left="4920" w:hanging="132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FE961AF"/>
    <w:multiLevelType w:val="hybridMultilevel"/>
    <w:tmpl w:val="689EEF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4687032">
    <w:abstractNumId w:val="5"/>
  </w:num>
  <w:num w:numId="2" w16cid:durableId="133765774">
    <w:abstractNumId w:val="1"/>
  </w:num>
  <w:num w:numId="3" w16cid:durableId="1822964388">
    <w:abstractNumId w:val="12"/>
    <w:lvlOverride w:ilvl="0">
      <w:lvl w:ilvl="0">
        <w:start w:val="2"/>
        <w:numFmt w:val="decimal"/>
        <w:lvlText w:val="4.%1. "/>
        <w:legacy w:legacy="1" w:legacySpace="0" w:legacyIndent="283"/>
        <w:lvlJc w:val="left"/>
        <w:pPr>
          <w:ind w:left="283" w:hanging="283"/>
        </w:pPr>
        <w:rPr>
          <w:rFonts w:ascii="TimesLT" w:hAnsi="TimesLT" w:hint="default"/>
          <w:b/>
          <w:sz w:val="20"/>
        </w:rPr>
      </w:lvl>
    </w:lvlOverride>
  </w:num>
  <w:num w:numId="4" w16cid:durableId="1414426882">
    <w:abstractNumId w:val="12"/>
  </w:num>
  <w:num w:numId="5" w16cid:durableId="623729268">
    <w:abstractNumId w:val="6"/>
    <w:lvlOverride w:ilvl="0">
      <w:lvl w:ilvl="0">
        <w:start w:val="2"/>
        <w:numFmt w:val="decimal"/>
        <w:lvlText w:val="5.%1. "/>
        <w:legacy w:legacy="1" w:legacySpace="0" w:legacyIndent="283"/>
        <w:lvlJc w:val="left"/>
        <w:pPr>
          <w:ind w:left="283" w:hanging="283"/>
        </w:pPr>
        <w:rPr>
          <w:rFonts w:ascii="TimesLT" w:hAnsi="TimesLT" w:hint="default"/>
          <w:b/>
          <w:sz w:val="20"/>
        </w:rPr>
      </w:lvl>
    </w:lvlOverride>
  </w:num>
  <w:num w:numId="6" w16cid:durableId="1794862420">
    <w:abstractNumId w:val="13"/>
  </w:num>
  <w:num w:numId="7" w16cid:durableId="1961916156">
    <w:abstractNumId w:val="14"/>
  </w:num>
  <w:num w:numId="8" w16cid:durableId="1871868782">
    <w:abstractNumId w:val="4"/>
  </w:num>
  <w:num w:numId="9" w16cid:durableId="50934316">
    <w:abstractNumId w:val="7"/>
  </w:num>
  <w:num w:numId="10" w16cid:durableId="302466042">
    <w:abstractNumId w:val="8"/>
  </w:num>
  <w:num w:numId="11" w16cid:durableId="29110581">
    <w:abstractNumId w:val="3"/>
  </w:num>
  <w:num w:numId="12" w16cid:durableId="1867676610">
    <w:abstractNumId w:val="15"/>
  </w:num>
  <w:num w:numId="13" w16cid:durableId="169024764">
    <w:abstractNumId w:val="10"/>
  </w:num>
  <w:num w:numId="14" w16cid:durableId="944464085">
    <w:abstractNumId w:val="2"/>
  </w:num>
  <w:num w:numId="15" w16cid:durableId="125053478">
    <w:abstractNumId w:val="11"/>
  </w:num>
  <w:num w:numId="16" w16cid:durableId="1814834934">
    <w:abstractNumId w:val="9"/>
  </w:num>
  <w:num w:numId="17" w16cid:durableId="181995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5B"/>
    <w:rsid w:val="00000136"/>
    <w:rsid w:val="00007A29"/>
    <w:rsid w:val="000100DD"/>
    <w:rsid w:val="0004064E"/>
    <w:rsid w:val="00042E9B"/>
    <w:rsid w:val="000475D6"/>
    <w:rsid w:val="00051C32"/>
    <w:rsid w:val="00056FD6"/>
    <w:rsid w:val="00083474"/>
    <w:rsid w:val="00084A5F"/>
    <w:rsid w:val="000854AA"/>
    <w:rsid w:val="00085BEF"/>
    <w:rsid w:val="000867EC"/>
    <w:rsid w:val="000A35A0"/>
    <w:rsid w:val="000B1A5F"/>
    <w:rsid w:val="000B37F7"/>
    <w:rsid w:val="000B5325"/>
    <w:rsid w:val="000B5635"/>
    <w:rsid w:val="000C77E8"/>
    <w:rsid w:val="000E49C8"/>
    <w:rsid w:val="000F695B"/>
    <w:rsid w:val="001048CE"/>
    <w:rsid w:val="0011055E"/>
    <w:rsid w:val="00110B70"/>
    <w:rsid w:val="001135D8"/>
    <w:rsid w:val="0013446F"/>
    <w:rsid w:val="00151096"/>
    <w:rsid w:val="001522D2"/>
    <w:rsid w:val="00154406"/>
    <w:rsid w:val="00155802"/>
    <w:rsid w:val="001659E8"/>
    <w:rsid w:val="00171FCE"/>
    <w:rsid w:val="00182F87"/>
    <w:rsid w:val="0019368B"/>
    <w:rsid w:val="00193D7A"/>
    <w:rsid w:val="001A4004"/>
    <w:rsid w:val="001A4E38"/>
    <w:rsid w:val="001C3543"/>
    <w:rsid w:val="001C3889"/>
    <w:rsid w:val="001D7BCB"/>
    <w:rsid w:val="001E1C3E"/>
    <w:rsid w:val="001E6664"/>
    <w:rsid w:val="00202D7E"/>
    <w:rsid w:val="002111BA"/>
    <w:rsid w:val="00220903"/>
    <w:rsid w:val="00225630"/>
    <w:rsid w:val="002324F1"/>
    <w:rsid w:val="00241920"/>
    <w:rsid w:val="00246B51"/>
    <w:rsid w:val="002561A4"/>
    <w:rsid w:val="00264203"/>
    <w:rsid w:val="002660F8"/>
    <w:rsid w:val="00294A7C"/>
    <w:rsid w:val="00296C1E"/>
    <w:rsid w:val="00297F43"/>
    <w:rsid w:val="002A2C6B"/>
    <w:rsid w:val="002B3586"/>
    <w:rsid w:val="002B44F5"/>
    <w:rsid w:val="002D25EF"/>
    <w:rsid w:val="002D2E45"/>
    <w:rsid w:val="002D4314"/>
    <w:rsid w:val="002D54E8"/>
    <w:rsid w:val="002D5662"/>
    <w:rsid w:val="002D6FF4"/>
    <w:rsid w:val="002E2D4E"/>
    <w:rsid w:val="002E3938"/>
    <w:rsid w:val="002F0C24"/>
    <w:rsid w:val="002F347D"/>
    <w:rsid w:val="00301C8B"/>
    <w:rsid w:val="00304DBF"/>
    <w:rsid w:val="00314E6A"/>
    <w:rsid w:val="00321E5D"/>
    <w:rsid w:val="003223C5"/>
    <w:rsid w:val="00330BA9"/>
    <w:rsid w:val="0034003D"/>
    <w:rsid w:val="00340347"/>
    <w:rsid w:val="00342C59"/>
    <w:rsid w:val="00345230"/>
    <w:rsid w:val="00345D94"/>
    <w:rsid w:val="003475DD"/>
    <w:rsid w:val="00351D6D"/>
    <w:rsid w:val="00356671"/>
    <w:rsid w:val="00361A50"/>
    <w:rsid w:val="003711B2"/>
    <w:rsid w:val="003762E6"/>
    <w:rsid w:val="0038051D"/>
    <w:rsid w:val="00392BCF"/>
    <w:rsid w:val="00394A6E"/>
    <w:rsid w:val="003B124E"/>
    <w:rsid w:val="003D34CB"/>
    <w:rsid w:val="003D699B"/>
    <w:rsid w:val="004015F7"/>
    <w:rsid w:val="00404B9A"/>
    <w:rsid w:val="0042413E"/>
    <w:rsid w:val="00424506"/>
    <w:rsid w:val="00430161"/>
    <w:rsid w:val="004338E5"/>
    <w:rsid w:val="00433ED5"/>
    <w:rsid w:val="004532F1"/>
    <w:rsid w:val="00456F0E"/>
    <w:rsid w:val="004577A9"/>
    <w:rsid w:val="00464ADD"/>
    <w:rsid w:val="00475962"/>
    <w:rsid w:val="00475A50"/>
    <w:rsid w:val="00476596"/>
    <w:rsid w:val="00483917"/>
    <w:rsid w:val="004867F1"/>
    <w:rsid w:val="004874A0"/>
    <w:rsid w:val="004A2E1D"/>
    <w:rsid w:val="004A465F"/>
    <w:rsid w:val="004B6C51"/>
    <w:rsid w:val="004C1AAD"/>
    <w:rsid w:val="004C359C"/>
    <w:rsid w:val="004C57AA"/>
    <w:rsid w:val="004C60D1"/>
    <w:rsid w:val="004F066D"/>
    <w:rsid w:val="004F2C51"/>
    <w:rsid w:val="005019F9"/>
    <w:rsid w:val="005045DF"/>
    <w:rsid w:val="00522FE7"/>
    <w:rsid w:val="00527E95"/>
    <w:rsid w:val="005559D9"/>
    <w:rsid w:val="005565DA"/>
    <w:rsid w:val="005626C3"/>
    <w:rsid w:val="00565D96"/>
    <w:rsid w:val="00575E8C"/>
    <w:rsid w:val="00576752"/>
    <w:rsid w:val="0057698F"/>
    <w:rsid w:val="00577C44"/>
    <w:rsid w:val="00583835"/>
    <w:rsid w:val="00584E91"/>
    <w:rsid w:val="005A2F51"/>
    <w:rsid w:val="005B697D"/>
    <w:rsid w:val="005C1BC0"/>
    <w:rsid w:val="005C3A8E"/>
    <w:rsid w:val="005D29C7"/>
    <w:rsid w:val="005D33F8"/>
    <w:rsid w:val="005D44BC"/>
    <w:rsid w:val="005E099C"/>
    <w:rsid w:val="00606096"/>
    <w:rsid w:val="00607E92"/>
    <w:rsid w:val="00615962"/>
    <w:rsid w:val="006247F2"/>
    <w:rsid w:val="00643ACE"/>
    <w:rsid w:val="00647298"/>
    <w:rsid w:val="006625E2"/>
    <w:rsid w:val="00667FE9"/>
    <w:rsid w:val="00676CE1"/>
    <w:rsid w:val="006813C3"/>
    <w:rsid w:val="0069285B"/>
    <w:rsid w:val="006A0925"/>
    <w:rsid w:val="006A1D32"/>
    <w:rsid w:val="006A2B6E"/>
    <w:rsid w:val="006A6CE1"/>
    <w:rsid w:val="006A6FB5"/>
    <w:rsid w:val="006B14F6"/>
    <w:rsid w:val="006B52CB"/>
    <w:rsid w:val="00701E0D"/>
    <w:rsid w:val="00716527"/>
    <w:rsid w:val="007256D8"/>
    <w:rsid w:val="00741AEF"/>
    <w:rsid w:val="00747F23"/>
    <w:rsid w:val="0075152F"/>
    <w:rsid w:val="0076219E"/>
    <w:rsid w:val="007662A9"/>
    <w:rsid w:val="0077573F"/>
    <w:rsid w:val="007759EC"/>
    <w:rsid w:val="00777BF0"/>
    <w:rsid w:val="00777CD2"/>
    <w:rsid w:val="00783E91"/>
    <w:rsid w:val="00791965"/>
    <w:rsid w:val="00793384"/>
    <w:rsid w:val="00794546"/>
    <w:rsid w:val="0079626F"/>
    <w:rsid w:val="007B3C3E"/>
    <w:rsid w:val="007B4516"/>
    <w:rsid w:val="007B4D97"/>
    <w:rsid w:val="007C7120"/>
    <w:rsid w:val="007E1F7F"/>
    <w:rsid w:val="007F33D3"/>
    <w:rsid w:val="007F61CC"/>
    <w:rsid w:val="00805BED"/>
    <w:rsid w:val="008130F4"/>
    <w:rsid w:val="00814BE7"/>
    <w:rsid w:val="00821623"/>
    <w:rsid w:val="00822E74"/>
    <w:rsid w:val="00827BC4"/>
    <w:rsid w:val="0084083A"/>
    <w:rsid w:val="008461AA"/>
    <w:rsid w:val="0085331A"/>
    <w:rsid w:val="00856541"/>
    <w:rsid w:val="00864333"/>
    <w:rsid w:val="00864ECD"/>
    <w:rsid w:val="008830F5"/>
    <w:rsid w:val="008917F4"/>
    <w:rsid w:val="0089613D"/>
    <w:rsid w:val="008A1507"/>
    <w:rsid w:val="008A6911"/>
    <w:rsid w:val="008A7D3B"/>
    <w:rsid w:val="008B03C9"/>
    <w:rsid w:val="008B0BC7"/>
    <w:rsid w:val="008B1944"/>
    <w:rsid w:val="008B1EDC"/>
    <w:rsid w:val="008B34B2"/>
    <w:rsid w:val="008C38B9"/>
    <w:rsid w:val="008C4CCB"/>
    <w:rsid w:val="008E3863"/>
    <w:rsid w:val="008E3A79"/>
    <w:rsid w:val="008E6175"/>
    <w:rsid w:val="008E741A"/>
    <w:rsid w:val="008F0A90"/>
    <w:rsid w:val="008F6A31"/>
    <w:rsid w:val="00900EF3"/>
    <w:rsid w:val="00907E1F"/>
    <w:rsid w:val="009144CC"/>
    <w:rsid w:val="00934717"/>
    <w:rsid w:val="00935092"/>
    <w:rsid w:val="00940DDC"/>
    <w:rsid w:val="0094715A"/>
    <w:rsid w:val="0096018D"/>
    <w:rsid w:val="00962D6D"/>
    <w:rsid w:val="00971589"/>
    <w:rsid w:val="009742B6"/>
    <w:rsid w:val="009813C5"/>
    <w:rsid w:val="0098703B"/>
    <w:rsid w:val="009921BE"/>
    <w:rsid w:val="009963A5"/>
    <w:rsid w:val="009C28F1"/>
    <w:rsid w:val="009C2CE1"/>
    <w:rsid w:val="009C7A4A"/>
    <w:rsid w:val="009D00F4"/>
    <w:rsid w:val="009D0217"/>
    <w:rsid w:val="009E20E5"/>
    <w:rsid w:val="009F20C2"/>
    <w:rsid w:val="009F7948"/>
    <w:rsid w:val="00A0165F"/>
    <w:rsid w:val="00A03C9F"/>
    <w:rsid w:val="00A0694A"/>
    <w:rsid w:val="00A12679"/>
    <w:rsid w:val="00A26800"/>
    <w:rsid w:val="00A32CB1"/>
    <w:rsid w:val="00A345FF"/>
    <w:rsid w:val="00A34F25"/>
    <w:rsid w:val="00A363B9"/>
    <w:rsid w:val="00A41B5C"/>
    <w:rsid w:val="00A42C8E"/>
    <w:rsid w:val="00A44F23"/>
    <w:rsid w:val="00A518A4"/>
    <w:rsid w:val="00A56A3A"/>
    <w:rsid w:val="00A60A81"/>
    <w:rsid w:val="00A7197C"/>
    <w:rsid w:val="00A71E8B"/>
    <w:rsid w:val="00A75770"/>
    <w:rsid w:val="00A823A9"/>
    <w:rsid w:val="00A82A4D"/>
    <w:rsid w:val="00A956A0"/>
    <w:rsid w:val="00AB379C"/>
    <w:rsid w:val="00AD3FF1"/>
    <w:rsid w:val="00AE2941"/>
    <w:rsid w:val="00B16301"/>
    <w:rsid w:val="00B16F87"/>
    <w:rsid w:val="00B31BAB"/>
    <w:rsid w:val="00B31D4F"/>
    <w:rsid w:val="00B33386"/>
    <w:rsid w:val="00B41D81"/>
    <w:rsid w:val="00B44C6F"/>
    <w:rsid w:val="00B44C98"/>
    <w:rsid w:val="00B46605"/>
    <w:rsid w:val="00B475B8"/>
    <w:rsid w:val="00B506CE"/>
    <w:rsid w:val="00B60E72"/>
    <w:rsid w:val="00B63DCB"/>
    <w:rsid w:val="00B64864"/>
    <w:rsid w:val="00B64DD1"/>
    <w:rsid w:val="00B740FF"/>
    <w:rsid w:val="00B95899"/>
    <w:rsid w:val="00BA551D"/>
    <w:rsid w:val="00BA6953"/>
    <w:rsid w:val="00BB3B7F"/>
    <w:rsid w:val="00BC0D8D"/>
    <w:rsid w:val="00BC2821"/>
    <w:rsid w:val="00BC3E33"/>
    <w:rsid w:val="00BD0BC3"/>
    <w:rsid w:val="00BE1510"/>
    <w:rsid w:val="00BE1AD9"/>
    <w:rsid w:val="00BE278B"/>
    <w:rsid w:val="00BF24BC"/>
    <w:rsid w:val="00BF3907"/>
    <w:rsid w:val="00BF3C96"/>
    <w:rsid w:val="00BF4D41"/>
    <w:rsid w:val="00C0700E"/>
    <w:rsid w:val="00C1644C"/>
    <w:rsid w:val="00C222A6"/>
    <w:rsid w:val="00C23A95"/>
    <w:rsid w:val="00C331EE"/>
    <w:rsid w:val="00C3420E"/>
    <w:rsid w:val="00C34DBC"/>
    <w:rsid w:val="00C402DD"/>
    <w:rsid w:val="00C52463"/>
    <w:rsid w:val="00C55F4D"/>
    <w:rsid w:val="00C5789C"/>
    <w:rsid w:val="00C774D0"/>
    <w:rsid w:val="00CA59ED"/>
    <w:rsid w:val="00CA64EF"/>
    <w:rsid w:val="00CC6329"/>
    <w:rsid w:val="00CF0115"/>
    <w:rsid w:val="00CF2BAB"/>
    <w:rsid w:val="00CF2F87"/>
    <w:rsid w:val="00CF5432"/>
    <w:rsid w:val="00CF6C21"/>
    <w:rsid w:val="00D0262B"/>
    <w:rsid w:val="00D161A0"/>
    <w:rsid w:val="00D43D48"/>
    <w:rsid w:val="00D57234"/>
    <w:rsid w:val="00D6172B"/>
    <w:rsid w:val="00D6597D"/>
    <w:rsid w:val="00D663F2"/>
    <w:rsid w:val="00D71D64"/>
    <w:rsid w:val="00D80C21"/>
    <w:rsid w:val="00DA27F6"/>
    <w:rsid w:val="00DC3473"/>
    <w:rsid w:val="00DC6A64"/>
    <w:rsid w:val="00DE58AD"/>
    <w:rsid w:val="00DF4140"/>
    <w:rsid w:val="00DF5A10"/>
    <w:rsid w:val="00E10B1A"/>
    <w:rsid w:val="00E145BE"/>
    <w:rsid w:val="00E3765D"/>
    <w:rsid w:val="00E53938"/>
    <w:rsid w:val="00E545E6"/>
    <w:rsid w:val="00E57CF9"/>
    <w:rsid w:val="00E609F9"/>
    <w:rsid w:val="00E60A4A"/>
    <w:rsid w:val="00E62134"/>
    <w:rsid w:val="00E6768D"/>
    <w:rsid w:val="00E747DE"/>
    <w:rsid w:val="00E77B80"/>
    <w:rsid w:val="00E94EDD"/>
    <w:rsid w:val="00E96317"/>
    <w:rsid w:val="00E96A5F"/>
    <w:rsid w:val="00EA07F1"/>
    <w:rsid w:val="00EA7421"/>
    <w:rsid w:val="00ED46C6"/>
    <w:rsid w:val="00EE1870"/>
    <w:rsid w:val="00F212AE"/>
    <w:rsid w:val="00F2592C"/>
    <w:rsid w:val="00F35882"/>
    <w:rsid w:val="00F40AC5"/>
    <w:rsid w:val="00F57A26"/>
    <w:rsid w:val="00F627AD"/>
    <w:rsid w:val="00F64605"/>
    <w:rsid w:val="00F743F4"/>
    <w:rsid w:val="00F76519"/>
    <w:rsid w:val="00F80D8E"/>
    <w:rsid w:val="00F848E6"/>
    <w:rsid w:val="00FA2416"/>
    <w:rsid w:val="00FC27E2"/>
    <w:rsid w:val="00FF210A"/>
    <w:rsid w:val="02B9E45F"/>
    <w:rsid w:val="04367580"/>
    <w:rsid w:val="045C0303"/>
    <w:rsid w:val="09FEF06B"/>
    <w:rsid w:val="1018F06F"/>
    <w:rsid w:val="188B3014"/>
    <w:rsid w:val="297ABB61"/>
    <w:rsid w:val="2BD2F0FD"/>
    <w:rsid w:val="365BA820"/>
    <w:rsid w:val="37F7249F"/>
    <w:rsid w:val="39881384"/>
    <w:rsid w:val="3A47C88A"/>
    <w:rsid w:val="3B6F8E50"/>
    <w:rsid w:val="3C8CFD82"/>
    <w:rsid w:val="458A5EC8"/>
    <w:rsid w:val="48573F3C"/>
    <w:rsid w:val="51C90C0A"/>
    <w:rsid w:val="5A9A7C8D"/>
    <w:rsid w:val="5C908DE9"/>
    <w:rsid w:val="5E06A8FE"/>
    <w:rsid w:val="705DC317"/>
    <w:rsid w:val="78D1F3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42D6393"/>
  <w15:chartTrackingRefBased/>
  <w15:docId w15:val="{78664781-CBCA-49D8-9563-24829A5D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en-US"/>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ind w:firstLine="720"/>
      <w:jc w:val="both"/>
      <w:outlineLvl w:val="1"/>
    </w:pPr>
    <w:rPr>
      <w:b/>
      <w:lang w:val="lt-LT"/>
    </w:rPr>
  </w:style>
  <w:style w:type="paragraph" w:styleId="Antrat3">
    <w:name w:val="heading 3"/>
    <w:basedOn w:val="prastasis"/>
    <w:next w:val="prastasis"/>
    <w:qFormat/>
    <w:pPr>
      <w:keepNext/>
      <w:jc w:val="both"/>
      <w:outlineLvl w:val="2"/>
    </w:pPr>
    <w:rPr>
      <w:b/>
      <w:lang w:val="lt-LT"/>
    </w:rPr>
  </w:style>
  <w:style w:type="paragraph" w:styleId="Antrat4">
    <w:name w:val="heading 4"/>
    <w:basedOn w:val="prastasis"/>
    <w:next w:val="prastasis"/>
    <w:qFormat/>
    <w:pPr>
      <w:keepNext/>
      <w:ind w:left="360"/>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pPr>
      <w:jc w:val="both"/>
    </w:pPr>
    <w:rPr>
      <w:sz w:val="22"/>
      <w:lang w:val="lt-LT"/>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819"/>
        <w:tab w:val="right" w:pos="9638"/>
      </w:tabs>
    </w:pPr>
    <w:rPr>
      <w:lang w:eastAsia="x-none"/>
    </w:rPr>
  </w:style>
  <w:style w:type="character" w:styleId="Puslapionumeris">
    <w:name w:val="page number"/>
    <w:basedOn w:val="Numatytasispastraiposriftas"/>
  </w:style>
  <w:style w:type="character" w:styleId="Komentaronuoroda">
    <w:name w:val="annotation reference"/>
    <w:semiHidden/>
    <w:rsid w:val="00B41D81"/>
    <w:rPr>
      <w:sz w:val="16"/>
      <w:szCs w:val="16"/>
    </w:rPr>
  </w:style>
  <w:style w:type="paragraph" w:styleId="Komentarotekstas">
    <w:name w:val="annotation text"/>
    <w:basedOn w:val="prastasis"/>
    <w:semiHidden/>
    <w:rsid w:val="00B41D81"/>
    <w:rPr>
      <w:sz w:val="20"/>
    </w:rPr>
  </w:style>
  <w:style w:type="paragraph" w:styleId="Komentarotema">
    <w:name w:val="annotation subject"/>
    <w:basedOn w:val="Komentarotekstas"/>
    <w:next w:val="Komentarotekstas"/>
    <w:semiHidden/>
    <w:rsid w:val="00B41D81"/>
    <w:rPr>
      <w:b/>
      <w:bCs/>
    </w:rPr>
  </w:style>
  <w:style w:type="character" w:styleId="Grietas">
    <w:name w:val="Strong"/>
    <w:uiPriority w:val="22"/>
    <w:qFormat/>
    <w:rsid w:val="00202D7E"/>
    <w:rPr>
      <w:b/>
      <w:bCs/>
    </w:rPr>
  </w:style>
  <w:style w:type="paragraph" w:styleId="Porat">
    <w:name w:val="footer"/>
    <w:basedOn w:val="prastasis"/>
    <w:link w:val="PoratDiagrama"/>
    <w:uiPriority w:val="99"/>
    <w:rsid w:val="00A26800"/>
    <w:pPr>
      <w:tabs>
        <w:tab w:val="center" w:pos="4819"/>
        <w:tab w:val="right" w:pos="9638"/>
      </w:tabs>
    </w:pPr>
    <w:rPr>
      <w:lang w:eastAsia="x-none"/>
    </w:rPr>
  </w:style>
  <w:style w:type="character" w:customStyle="1" w:styleId="PoratDiagrama">
    <w:name w:val="Poraštė Diagrama"/>
    <w:link w:val="Porat"/>
    <w:uiPriority w:val="99"/>
    <w:rsid w:val="00A26800"/>
    <w:rPr>
      <w:sz w:val="24"/>
      <w:lang w:val="en-US"/>
    </w:rPr>
  </w:style>
  <w:style w:type="table" w:styleId="Lentelstinklelis">
    <w:name w:val="Table Grid"/>
    <w:basedOn w:val="prastojilentel"/>
    <w:uiPriority w:val="39"/>
    <w:rsid w:val="00987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rsid w:val="00777BF0"/>
  </w:style>
  <w:style w:type="character" w:customStyle="1" w:styleId="AntratsDiagrama">
    <w:name w:val="Antraštės Diagrama"/>
    <w:link w:val="Antrats"/>
    <w:uiPriority w:val="99"/>
    <w:rsid w:val="00A345FF"/>
    <w:rPr>
      <w:sz w:val="24"/>
      <w:lang w:val="en-US"/>
    </w:rPr>
  </w:style>
  <w:style w:type="character" w:customStyle="1" w:styleId="cf01">
    <w:name w:val="cf01"/>
    <w:rsid w:val="00BF3C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59881">
      <w:bodyDiv w:val="1"/>
      <w:marLeft w:val="0"/>
      <w:marRight w:val="0"/>
      <w:marTop w:val="0"/>
      <w:marBottom w:val="0"/>
      <w:divBdr>
        <w:top w:val="none" w:sz="0" w:space="0" w:color="auto"/>
        <w:left w:val="none" w:sz="0" w:space="0" w:color="auto"/>
        <w:bottom w:val="none" w:sz="0" w:space="0" w:color="auto"/>
        <w:right w:val="none" w:sz="0" w:space="0" w:color="auto"/>
      </w:divBdr>
    </w:div>
    <w:div w:id="135365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D3C48-2295-4716-9627-C43C64C9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6564</Characters>
  <Application>Microsoft Office Word</Application>
  <DocSecurity>4</DocSecurity>
  <Lines>54</Lines>
  <Paragraphs>14</Paragraphs>
  <ScaleCrop>false</ScaleCrop>
  <Company>SMM</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creator>K. Makauskiene</dc:creator>
  <cp:lastModifiedBy>Rudzinskienė Jolita | ŠMSM</cp:lastModifiedBy>
  <cp:revision>2</cp:revision>
  <cp:lastPrinted>2017-09-26T09:51:00Z</cp:lastPrinted>
  <dcterms:created xsi:type="dcterms:W3CDTF">2024-04-26T10:15:00Z</dcterms:created>
  <dcterms:modified xsi:type="dcterms:W3CDTF">2024-04-26T10:15:00Z</dcterms:modified>
</cp:coreProperties>
</file>