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9A28C" w14:textId="022F9799" w:rsidR="003C663C" w:rsidRPr="006859D6" w:rsidRDefault="003C663C" w:rsidP="003C663C">
      <w:pPr>
        <w:widowControl w:val="0"/>
        <w:autoSpaceDE w:val="0"/>
        <w:autoSpaceDN w:val="0"/>
        <w:adjustRightInd w:val="0"/>
        <w:ind w:firstLine="562"/>
        <w:jc w:val="right"/>
        <w:rPr>
          <w:b/>
          <w:iCs/>
          <w:lang w:eastAsia="lt-LT"/>
        </w:rPr>
      </w:pPr>
      <w:bookmarkStart w:id="0" w:name="_Toc314174599"/>
      <w:r w:rsidRPr="006859D6">
        <w:rPr>
          <w:b/>
          <w:iCs/>
          <w:lang w:eastAsia="lt-LT"/>
        </w:rPr>
        <w:t xml:space="preserve">Specialiųjų sutarties sąlygų priedas Nr. </w:t>
      </w:r>
      <w:r>
        <w:rPr>
          <w:b/>
          <w:iCs/>
          <w:lang w:eastAsia="lt-LT"/>
        </w:rPr>
        <w:t>1</w:t>
      </w:r>
    </w:p>
    <w:p w14:paraId="26DBFF29" w14:textId="77777777" w:rsidR="003C663C" w:rsidRDefault="003C663C" w:rsidP="00E97A66">
      <w:pPr>
        <w:tabs>
          <w:tab w:val="left" w:pos="851"/>
          <w:tab w:val="left" w:pos="993"/>
        </w:tabs>
        <w:overflowPunct w:val="0"/>
        <w:spacing w:line="240" w:lineRule="auto"/>
        <w:jc w:val="center"/>
        <w:textAlignment w:val="baseline"/>
        <w:rPr>
          <w:b/>
          <w:bCs/>
        </w:rPr>
      </w:pPr>
    </w:p>
    <w:p w14:paraId="412F925F" w14:textId="566CCC07" w:rsidR="00E97A66" w:rsidRPr="001F002B" w:rsidRDefault="00E97A66" w:rsidP="00E97A66">
      <w:pPr>
        <w:tabs>
          <w:tab w:val="left" w:pos="851"/>
          <w:tab w:val="left" w:pos="993"/>
        </w:tabs>
        <w:overflowPunct w:val="0"/>
        <w:spacing w:line="240" w:lineRule="auto"/>
        <w:jc w:val="center"/>
        <w:textAlignment w:val="baseline"/>
        <w:rPr>
          <w:b/>
          <w:bCs/>
        </w:rPr>
      </w:pPr>
      <w:r w:rsidRPr="001F002B">
        <w:rPr>
          <w:b/>
          <w:bCs/>
        </w:rPr>
        <w:t>LICENCIJAVIMO E</w:t>
      </w:r>
      <w:r w:rsidR="00DF0BFA">
        <w:rPr>
          <w:b/>
          <w:bCs/>
        </w:rPr>
        <w:t>.</w:t>
      </w:r>
      <w:r w:rsidRPr="001F002B">
        <w:rPr>
          <w:b/>
          <w:bCs/>
        </w:rPr>
        <w:t xml:space="preserve"> PASLAUGŲ SPECIFIKAVIM</w:t>
      </w:r>
      <w:r w:rsidR="00DF0BFA">
        <w:rPr>
          <w:b/>
          <w:bCs/>
        </w:rPr>
        <w:t>AS</w:t>
      </w:r>
    </w:p>
    <w:p w14:paraId="590F0F91" w14:textId="77777777" w:rsidR="00E97A66" w:rsidRDefault="00E97A66" w:rsidP="00E97A66">
      <w:pPr>
        <w:tabs>
          <w:tab w:val="left" w:pos="851"/>
          <w:tab w:val="left" w:pos="993"/>
        </w:tabs>
        <w:overflowPunct w:val="0"/>
        <w:spacing w:line="240" w:lineRule="auto"/>
        <w:jc w:val="center"/>
        <w:textAlignment w:val="baseline"/>
        <w:rPr>
          <w:b/>
          <w:bCs/>
        </w:rPr>
      </w:pPr>
      <w:r w:rsidRPr="001F002B">
        <w:rPr>
          <w:b/>
          <w:bCs/>
        </w:rPr>
        <w:t>TECHNINĖ SPECIFIKACIJA</w:t>
      </w:r>
    </w:p>
    <w:p w14:paraId="1AA90C73" w14:textId="77777777" w:rsidR="00A35CCF" w:rsidRPr="001F002B" w:rsidRDefault="00A35CCF" w:rsidP="00E97A66">
      <w:pPr>
        <w:tabs>
          <w:tab w:val="left" w:pos="851"/>
          <w:tab w:val="left" w:pos="993"/>
        </w:tabs>
        <w:overflowPunct w:val="0"/>
        <w:spacing w:line="240" w:lineRule="auto"/>
        <w:jc w:val="center"/>
        <w:textAlignment w:val="baseline"/>
        <w:rPr>
          <w:b/>
          <w:bCs/>
        </w:rPr>
      </w:pPr>
    </w:p>
    <w:p w14:paraId="31D50B56" w14:textId="77777777" w:rsidR="00E97A66" w:rsidRPr="001F002B" w:rsidRDefault="00E97A66" w:rsidP="00E97A66">
      <w:pPr>
        <w:tabs>
          <w:tab w:val="left" w:pos="851"/>
          <w:tab w:val="left" w:pos="993"/>
        </w:tabs>
        <w:overflowPunct w:val="0"/>
        <w:spacing w:after="0" w:line="240" w:lineRule="auto"/>
        <w:jc w:val="center"/>
        <w:textAlignment w:val="baseline"/>
        <w:rPr>
          <w:b/>
          <w:bCs/>
        </w:rPr>
      </w:pPr>
    </w:p>
    <w:p w14:paraId="5520BE07" w14:textId="77777777" w:rsidR="00E97A66" w:rsidRPr="001F002B" w:rsidRDefault="00E97A66" w:rsidP="00E97A66">
      <w:pPr>
        <w:numPr>
          <w:ilvl w:val="0"/>
          <w:numId w:val="18"/>
        </w:numPr>
        <w:spacing w:line="240" w:lineRule="auto"/>
        <w:ind w:right="-1"/>
        <w:contextualSpacing/>
        <w:jc w:val="center"/>
        <w:rPr>
          <w:b/>
          <w:bCs/>
          <w:lang w:eastAsia="ja-JP"/>
        </w:rPr>
      </w:pPr>
      <w:r w:rsidRPr="001F002B">
        <w:rPr>
          <w:b/>
          <w:bCs/>
        </w:rPr>
        <w:t>BENDRA INFORMACIJA IR SIEKIAMOS SITUACIJOS APRAŠYMAS</w:t>
      </w:r>
    </w:p>
    <w:p w14:paraId="6426FFF0" w14:textId="77777777" w:rsidR="00E97A66" w:rsidRPr="001F002B" w:rsidRDefault="00E97A66" w:rsidP="00E97A66">
      <w:pPr>
        <w:pStyle w:val="ListParagraph"/>
        <w:numPr>
          <w:ilvl w:val="1"/>
          <w:numId w:val="18"/>
        </w:numPr>
        <w:tabs>
          <w:tab w:val="left" w:pos="1134"/>
        </w:tabs>
        <w:spacing w:after="0" w:line="240" w:lineRule="auto"/>
        <w:ind w:left="0" w:firstLine="680"/>
        <w:contextualSpacing/>
        <w:jc w:val="both"/>
      </w:pPr>
      <w:r w:rsidRPr="001F002B">
        <w:t>Šiuo metu Europos Komisija ir nacionalinės viešojo administravimo institucijos kuria platų svetainių ir teikiamų paslaugų tinklą, atnaujina informaciją ir skaitmenina atliekamas procedūras bei teikiamas paslaugas, siekiant tinkamai įgyvendinti 2018 m. spalio 2 d. Europos Parlamento ir Tarybos reglamentą (ES) 2018/1724 (toliau – SDG Reglamentas), kuriuo sukuriami Europos Sąjungos bendrieji skaitmeniniai vartai (</w:t>
      </w:r>
      <w:proofErr w:type="spellStart"/>
      <w:r w:rsidRPr="001F002B">
        <w:t>ang</w:t>
      </w:r>
      <w:proofErr w:type="spellEnd"/>
      <w:r w:rsidRPr="001F002B">
        <w:t xml:space="preserve">. </w:t>
      </w:r>
      <w:proofErr w:type="spellStart"/>
      <w:r w:rsidRPr="001F002B">
        <w:t>Single</w:t>
      </w:r>
      <w:proofErr w:type="spellEnd"/>
      <w:r w:rsidRPr="001F002B">
        <w:t xml:space="preserve"> </w:t>
      </w:r>
      <w:proofErr w:type="spellStart"/>
      <w:r w:rsidRPr="001F002B">
        <w:t>digital</w:t>
      </w:r>
      <w:proofErr w:type="spellEnd"/>
      <w:r w:rsidRPr="001F002B">
        <w:t xml:space="preserve"> </w:t>
      </w:r>
      <w:proofErr w:type="spellStart"/>
      <w:r w:rsidRPr="001F002B">
        <w:t>gateway</w:t>
      </w:r>
      <w:proofErr w:type="spellEnd"/>
      <w:r w:rsidRPr="001F002B">
        <w:t>) (toliau – SDG) skirti suteikti prieigą prie informacijos, procedūrų ir pagalbos bei problemų sprendimo paslaugų, ir kuriuo iš dalies keičiamas Reglamentas (ES) Nr. 1024/2012.</w:t>
      </w:r>
    </w:p>
    <w:p w14:paraId="47357B85" w14:textId="0BA1792F" w:rsidR="00E97A66" w:rsidRPr="001F002B" w:rsidRDefault="00E97A66" w:rsidP="00E97A66">
      <w:pPr>
        <w:pStyle w:val="ListParagraph"/>
        <w:numPr>
          <w:ilvl w:val="1"/>
          <w:numId w:val="18"/>
        </w:numPr>
        <w:tabs>
          <w:tab w:val="left" w:pos="1134"/>
        </w:tabs>
        <w:spacing w:after="0" w:line="240" w:lineRule="auto"/>
        <w:ind w:left="0" w:firstLine="680"/>
        <w:contextualSpacing/>
        <w:jc w:val="both"/>
      </w:pPr>
      <w:r w:rsidRPr="001F002B">
        <w:t xml:space="preserve">SDG suteiks galimybę internetu gauti informaciją, atlikti administracines procedūras ir </w:t>
      </w:r>
      <w:r w:rsidR="7EA8299B" w:rsidRPr="001F002B">
        <w:t>kitas</w:t>
      </w:r>
      <w:r w:rsidRPr="001F002B">
        <w:t xml:space="preserve"> paslaugas, reikalingas piliečiams ir įmonėms vykdyti veiklą kitoje ES šalyje. </w:t>
      </w:r>
    </w:p>
    <w:p w14:paraId="69D07548" w14:textId="63C16D4E" w:rsidR="00E97A66" w:rsidRPr="001F002B" w:rsidRDefault="00E97A66" w:rsidP="00E97A66">
      <w:pPr>
        <w:pStyle w:val="ListParagraph"/>
        <w:numPr>
          <w:ilvl w:val="1"/>
          <w:numId w:val="18"/>
        </w:numPr>
        <w:tabs>
          <w:tab w:val="left" w:pos="1134"/>
        </w:tabs>
        <w:spacing w:after="0" w:line="240" w:lineRule="auto"/>
        <w:ind w:left="0" w:firstLine="680"/>
        <w:contextualSpacing/>
        <w:jc w:val="both"/>
        <w:rPr>
          <w:rFonts w:eastAsia="Calibri"/>
        </w:rPr>
      </w:pPr>
      <w:r w:rsidRPr="001F002B">
        <w:rPr>
          <w:rFonts w:eastAsia="Times New Roman"/>
        </w:rPr>
        <w:t xml:space="preserve">Vadovaujantis SDG Reglamento 6 str. ir 13 str. nuostatomis, ES valstybėms narėms būtina užtikrinti, kad </w:t>
      </w:r>
      <w:r w:rsidRPr="00701FE5">
        <w:rPr>
          <w:rFonts w:eastAsia="Times New Roman"/>
        </w:rPr>
        <w:t>visos SDG reglamento II priede nurodytos paslaugos (21 paslauga) (toliau – SDG paslaugos) iki 202</w:t>
      </w:r>
      <w:r w:rsidR="00701FE5" w:rsidRPr="00701FE5">
        <w:rPr>
          <w:rFonts w:eastAsia="Times New Roman"/>
        </w:rPr>
        <w:t>3</w:t>
      </w:r>
      <w:r w:rsidRPr="00701FE5">
        <w:rPr>
          <w:rFonts w:eastAsia="Times New Roman"/>
        </w:rPr>
        <w:t xml:space="preserve"> m. gruodžio 12 d. būtų</w:t>
      </w:r>
      <w:r w:rsidRPr="001F002B">
        <w:rPr>
          <w:rFonts w:eastAsia="Times New Roman"/>
        </w:rPr>
        <w:t xml:space="preserve"> suskaitmenintos ir prieinamos internete tarpvalstybiniams naudotojams visose ES valstybėse narėse. </w:t>
      </w:r>
      <w:r w:rsidRPr="001F002B">
        <w:t xml:space="preserve">Viena iš II priede nurodytų procedūrų yra: „verslo pradėjimas, valdymas ir veiklos nutraukimas, kuris apima šias procedūras: pranešimą apie verslo veiklą, </w:t>
      </w:r>
      <w:r w:rsidRPr="001F002B">
        <w:rPr>
          <w:b/>
          <w:bCs/>
          <w:i/>
          <w:iCs/>
        </w:rPr>
        <w:t>verslo veiklos leidimus</w:t>
      </w:r>
      <w:r w:rsidRPr="001F002B">
        <w:t>, verslo veiklos pasikeitimus ir verslo veiklos nutraukimą netaikant bankroto ar likvidavimo procedūrų, neįskaitant verslo veiklos pirminio registravimo verslo registre ir neįskaitant procedūrų, susijusių su bendrovių arba firmų, apibrėžtų Sutarties dėl Europos Sąjungos veikimo (SESV) 54 straipsnio antroje pastraipoje, steigimu ar vėlesniu registravimu“. Kokios procedūros laikomos internetinėmis nurodyta Bendrųjų skaitmeninių vartų reglamento 6 straipsnyje.</w:t>
      </w:r>
      <w:r w:rsidRPr="001F002B">
        <w:rPr>
          <w:rFonts w:eastAsia="Calibri"/>
        </w:rPr>
        <w:t xml:space="preserve"> (</w:t>
      </w:r>
      <w:r w:rsidRPr="001F002B">
        <w:t xml:space="preserve">Pažymėtina, kad procedūra, kai parsisiunčiamas dokumento šablonas, jis užpildomas ir išsiunčiamas paprastu ar elektroniniu paštu arba nuskaitytas įkeliamas į internetą, netenkina reikalavimo atlikti procedūrą internete (nelaikoma skaitmenine ir prieinama internete)). </w:t>
      </w:r>
    </w:p>
    <w:p w14:paraId="7D302E6F" w14:textId="7308DF38" w:rsidR="00E97A66" w:rsidRPr="001F002B" w:rsidRDefault="00E97A66" w:rsidP="00E97A66">
      <w:pPr>
        <w:pStyle w:val="ListParagraph"/>
        <w:numPr>
          <w:ilvl w:val="1"/>
          <w:numId w:val="18"/>
        </w:numPr>
        <w:tabs>
          <w:tab w:val="left" w:pos="1134"/>
        </w:tabs>
        <w:spacing w:after="0" w:line="240" w:lineRule="auto"/>
        <w:ind w:left="0" w:firstLine="680"/>
        <w:contextualSpacing/>
        <w:jc w:val="both"/>
        <w:rPr>
          <w:rFonts w:eastAsia="Calibri"/>
        </w:rPr>
      </w:pPr>
      <w:r w:rsidRPr="001F002B">
        <w:t>Siekiant, kad būtų skaitmeni</w:t>
      </w:r>
      <w:r w:rsidR="2C5437D6" w:rsidRPr="001F002B">
        <w:t xml:space="preserve">ntos ir prieinamos internete </w:t>
      </w:r>
      <w:r w:rsidRPr="001F002B">
        <w:t xml:space="preserve"> vis</w:t>
      </w:r>
      <w:r w:rsidR="34D93100" w:rsidRPr="001F002B">
        <w:t>os</w:t>
      </w:r>
      <w:r w:rsidRPr="001F002B">
        <w:t xml:space="preserve"> licencij</w:t>
      </w:r>
      <w:r w:rsidR="4E2331D1" w:rsidRPr="001F002B">
        <w:t>os</w:t>
      </w:r>
      <w:r w:rsidRPr="001F002B">
        <w:t>, reikaling</w:t>
      </w:r>
      <w:r w:rsidR="33B5A592" w:rsidRPr="001F002B">
        <w:t>os</w:t>
      </w:r>
      <w:r w:rsidRPr="001F002B">
        <w:t xml:space="preserve"> ūkio subjektams</w:t>
      </w:r>
      <w:r w:rsidR="00785049" w:rsidRPr="001F002B">
        <w:t xml:space="preserve"> </w:t>
      </w:r>
      <w:r w:rsidRPr="001F002B">
        <w:t>„vieno langelio“ princip</w:t>
      </w:r>
      <w:r w:rsidR="310B8A35" w:rsidRPr="001F002B">
        <w:t>u</w:t>
      </w:r>
      <w:r w:rsidRPr="001F002B">
        <w:t xml:space="preserve">, Ekonomikos ir inovacijų ministerija </w:t>
      </w:r>
      <w:r w:rsidR="00D83E47">
        <w:t xml:space="preserve">(toliau – Perkančioji organizacija) </w:t>
      </w:r>
      <w:r w:rsidRPr="001F002B">
        <w:t>inicijavo „Licencijavimo proceso modernizavimo ir standartizavimo“ projekto (toliau – Projektas) įgyvendinimą.</w:t>
      </w:r>
    </w:p>
    <w:p w14:paraId="250BB779" w14:textId="3981E1C5" w:rsidR="769AD4AD" w:rsidRPr="001F002B" w:rsidRDefault="769AD4AD" w:rsidP="598263CE">
      <w:pPr>
        <w:pStyle w:val="ListParagraph"/>
        <w:numPr>
          <w:ilvl w:val="1"/>
          <w:numId w:val="18"/>
        </w:numPr>
        <w:tabs>
          <w:tab w:val="left" w:pos="1134"/>
        </w:tabs>
        <w:spacing w:after="0" w:line="240" w:lineRule="auto"/>
        <w:ind w:left="0" w:firstLine="680"/>
        <w:contextualSpacing/>
        <w:jc w:val="both"/>
        <w:rPr>
          <w:rFonts w:eastAsia="Calibri"/>
        </w:rPr>
      </w:pPr>
      <w:r w:rsidRPr="001F002B">
        <w:rPr>
          <w:rFonts w:eastAsia="Calibri"/>
        </w:rPr>
        <w:t xml:space="preserve">Rengiant Licencijavimo proceso modernizavimo ir standartizavimo </w:t>
      </w:r>
      <w:r w:rsidR="731DDF0F" w:rsidRPr="001F002B">
        <w:rPr>
          <w:rFonts w:eastAsia="Calibri"/>
        </w:rPr>
        <w:t xml:space="preserve">investicijų </w:t>
      </w:r>
      <w:r w:rsidRPr="001F002B">
        <w:rPr>
          <w:rFonts w:eastAsia="Calibri"/>
        </w:rPr>
        <w:t>projektą buvo sudarytas</w:t>
      </w:r>
      <w:r w:rsidR="2431C574" w:rsidRPr="001F002B">
        <w:rPr>
          <w:rFonts w:eastAsia="Calibri"/>
        </w:rPr>
        <w:t xml:space="preserve"> </w:t>
      </w:r>
      <w:r w:rsidR="76309FCE" w:rsidRPr="001F002B">
        <w:rPr>
          <w:rFonts w:eastAsia="Calibri"/>
        </w:rPr>
        <w:t>nesuskaitmenintų</w:t>
      </w:r>
      <w:r w:rsidR="2431C574" w:rsidRPr="001F002B">
        <w:rPr>
          <w:rFonts w:eastAsia="Calibri"/>
        </w:rPr>
        <w:t xml:space="preserve"> licencijų</w:t>
      </w:r>
      <w:r w:rsidR="1F0A1EDE" w:rsidRPr="001F002B">
        <w:rPr>
          <w:rFonts w:eastAsia="Calibri"/>
        </w:rPr>
        <w:t>, kurios reikalingos norit pradėti ar vykdyti ūkinę veiką</w:t>
      </w:r>
      <w:r w:rsidR="00875937">
        <w:rPr>
          <w:rFonts w:eastAsia="Calibri"/>
        </w:rPr>
        <w:t>,</w:t>
      </w:r>
      <w:r w:rsidR="1F0A1EDE" w:rsidRPr="001F002B">
        <w:rPr>
          <w:rFonts w:eastAsia="Calibri"/>
        </w:rPr>
        <w:t xml:space="preserve"> </w:t>
      </w:r>
      <w:r w:rsidR="0A9C62EE" w:rsidRPr="001F002B">
        <w:rPr>
          <w:rFonts w:eastAsia="Calibri"/>
        </w:rPr>
        <w:t>sąrašas</w:t>
      </w:r>
      <w:r w:rsidR="153DA004" w:rsidRPr="001F002B">
        <w:rPr>
          <w:rFonts w:eastAsia="Calibri"/>
        </w:rPr>
        <w:t xml:space="preserve">. Vienas iš Projekto tikslų </w:t>
      </w:r>
      <w:r w:rsidR="00875937">
        <w:rPr>
          <w:rFonts w:eastAsia="Calibri"/>
        </w:rPr>
        <w:t xml:space="preserve">– </w:t>
      </w:r>
      <w:r w:rsidR="153DA004" w:rsidRPr="001F002B">
        <w:rPr>
          <w:rFonts w:eastAsia="Calibri"/>
        </w:rPr>
        <w:t>skaitmen</w:t>
      </w:r>
      <w:r w:rsidR="5644C33B" w:rsidRPr="001F002B">
        <w:rPr>
          <w:rFonts w:eastAsia="Calibri"/>
        </w:rPr>
        <w:t>inti ir padaryti prieinamas in</w:t>
      </w:r>
      <w:r w:rsidR="609FEBBD" w:rsidRPr="001F002B">
        <w:rPr>
          <w:rFonts w:eastAsia="Calibri"/>
        </w:rPr>
        <w:t xml:space="preserve">ternete </w:t>
      </w:r>
      <w:r w:rsidR="1DE87514" w:rsidRPr="001F002B">
        <w:rPr>
          <w:rFonts w:eastAsia="Calibri"/>
        </w:rPr>
        <w:t xml:space="preserve">šiame sąraše nurodytas licencijas. </w:t>
      </w:r>
    </w:p>
    <w:p w14:paraId="3C724C04" w14:textId="77777777" w:rsidR="00E97A66" w:rsidRPr="001F002B" w:rsidRDefault="00E97A66" w:rsidP="00E97A66">
      <w:pPr>
        <w:pStyle w:val="ListParagraph"/>
        <w:numPr>
          <w:ilvl w:val="1"/>
          <w:numId w:val="18"/>
        </w:numPr>
        <w:tabs>
          <w:tab w:val="left" w:pos="1134"/>
        </w:tabs>
        <w:spacing w:after="0" w:line="240" w:lineRule="auto"/>
        <w:ind w:left="0" w:firstLine="680"/>
        <w:contextualSpacing/>
        <w:jc w:val="both"/>
        <w:rPr>
          <w:rFonts w:eastAsia="Calibri"/>
          <w:b/>
          <w:bCs/>
        </w:rPr>
      </w:pPr>
      <w:r w:rsidRPr="001F002B">
        <w:rPr>
          <w:b/>
          <w:bCs/>
        </w:rPr>
        <w:t xml:space="preserve">Projekto tikslas </w:t>
      </w:r>
      <w:r w:rsidRPr="001F002B">
        <w:rPr>
          <w:rFonts w:eastAsia="Calibri"/>
          <w:b/>
          <w:bCs/>
        </w:rPr>
        <w:t>- sudaryti galimybę greitai ir paprastai surasti informaciją apie ūkinei veiklai reikalingas licencijas ir efektyviai vykdyti licencijų užsakymo,  išdavimo ir kitus procesus.</w:t>
      </w:r>
    </w:p>
    <w:p w14:paraId="07DAFA51" w14:textId="77777777" w:rsidR="00E97A66" w:rsidRPr="001F002B" w:rsidRDefault="00E97A66" w:rsidP="00320AC4">
      <w:pPr>
        <w:pStyle w:val="ListParagraph"/>
        <w:numPr>
          <w:ilvl w:val="2"/>
          <w:numId w:val="18"/>
        </w:numPr>
        <w:tabs>
          <w:tab w:val="left" w:pos="1276"/>
        </w:tabs>
        <w:spacing w:after="0" w:line="240" w:lineRule="auto"/>
        <w:ind w:left="0" w:firstLine="567"/>
        <w:jc w:val="both"/>
      </w:pPr>
      <w:r w:rsidRPr="001F002B">
        <w:rPr>
          <w:rFonts w:eastAsia="Calibri"/>
        </w:rPr>
        <w:tab/>
        <w:t xml:space="preserve">Nustatytam tikslui pasiekti keliami šie </w:t>
      </w:r>
      <w:r w:rsidRPr="001F002B">
        <w:rPr>
          <w:rFonts w:eastAsia="Calibri"/>
          <w:b/>
        </w:rPr>
        <w:t>uždaviniai</w:t>
      </w:r>
      <w:r w:rsidRPr="001F002B">
        <w:t>:</w:t>
      </w:r>
    </w:p>
    <w:p w14:paraId="76C1A620" w14:textId="57CA9F56" w:rsidR="00E97A66" w:rsidRPr="001F002B" w:rsidRDefault="00E97A66" w:rsidP="00320AC4">
      <w:pPr>
        <w:pStyle w:val="ListParagraph"/>
        <w:numPr>
          <w:ilvl w:val="3"/>
          <w:numId w:val="18"/>
        </w:numPr>
        <w:tabs>
          <w:tab w:val="left" w:pos="1276"/>
        </w:tabs>
        <w:spacing w:after="0" w:line="240" w:lineRule="auto"/>
        <w:ind w:left="0" w:firstLine="567"/>
        <w:jc w:val="both"/>
      </w:pPr>
      <w:r w:rsidRPr="001F002B">
        <w:rPr>
          <w:rFonts w:eastAsia="Calibri"/>
        </w:rPr>
        <w:t xml:space="preserve">Sukurti sąlygas visą reikiamą informaciją dėl licencijų, reikalingų ūkinei veiklai pradėti ar vykdyti, gauti vienoje vietoje </w:t>
      </w:r>
      <w:r w:rsidR="00875937">
        <w:rPr>
          <w:rFonts w:eastAsia="Calibri"/>
        </w:rPr>
        <w:t xml:space="preserve">– </w:t>
      </w:r>
      <w:r w:rsidRPr="001F002B">
        <w:rPr>
          <w:rFonts w:eastAsia="Calibri"/>
        </w:rPr>
        <w:t>elektronin</w:t>
      </w:r>
      <w:r w:rsidR="002F7D4F" w:rsidRPr="001F002B">
        <w:rPr>
          <w:rFonts w:eastAsia="Calibri"/>
        </w:rPr>
        <w:t>ių</w:t>
      </w:r>
      <w:r w:rsidRPr="001F002B">
        <w:rPr>
          <w:rFonts w:eastAsia="Calibri"/>
        </w:rPr>
        <w:t xml:space="preserve"> valdžios</w:t>
      </w:r>
      <w:r w:rsidR="00496803" w:rsidRPr="001F002B">
        <w:rPr>
          <w:rFonts w:eastAsia="Calibri"/>
        </w:rPr>
        <w:t xml:space="preserve"> vartų portale</w:t>
      </w:r>
      <w:r w:rsidRPr="001F002B">
        <w:rPr>
          <w:rFonts w:eastAsia="Calibri"/>
        </w:rPr>
        <w:t xml:space="preserve"> </w:t>
      </w:r>
      <w:proofErr w:type="spellStart"/>
      <w:r w:rsidRPr="001F002B">
        <w:rPr>
          <w:rFonts w:eastAsia="Calibri"/>
        </w:rPr>
        <w:t>epaslaugos.lt</w:t>
      </w:r>
      <w:proofErr w:type="spellEnd"/>
      <w:r w:rsidR="0016712E" w:rsidRPr="001F002B">
        <w:rPr>
          <w:rFonts w:eastAsia="Calibri"/>
        </w:rPr>
        <w:t xml:space="preserve"> (toliau – Portalas)</w:t>
      </w:r>
      <w:r w:rsidRPr="001F002B">
        <w:t>;</w:t>
      </w:r>
    </w:p>
    <w:p w14:paraId="7E0F1C5F" w14:textId="77777777" w:rsidR="00E97A66" w:rsidRPr="001F002B" w:rsidRDefault="00E97A66" w:rsidP="00320AC4">
      <w:pPr>
        <w:pStyle w:val="ListParagraph"/>
        <w:numPr>
          <w:ilvl w:val="3"/>
          <w:numId w:val="18"/>
        </w:numPr>
        <w:tabs>
          <w:tab w:val="left" w:pos="1276"/>
        </w:tabs>
        <w:spacing w:after="0" w:line="240" w:lineRule="auto"/>
        <w:ind w:left="0" w:firstLine="567"/>
        <w:jc w:val="both"/>
      </w:pPr>
      <w:r w:rsidRPr="001F002B">
        <w:rPr>
          <w:rFonts w:eastAsia="Calibri"/>
        </w:rPr>
        <w:t>Palengvinti komunikaciją tarp ūkio subjektų ir licencijas išduodančių viešojo administravimo subjektų su licencijavimu susijusiais klausimais;</w:t>
      </w:r>
    </w:p>
    <w:p w14:paraId="5821D97C" w14:textId="05E358F8" w:rsidR="00901338" w:rsidRPr="001F002B" w:rsidRDefault="00E97A66" w:rsidP="00320AC4">
      <w:pPr>
        <w:pStyle w:val="ListParagraph"/>
        <w:numPr>
          <w:ilvl w:val="3"/>
          <w:numId w:val="18"/>
        </w:numPr>
        <w:tabs>
          <w:tab w:val="left" w:pos="1276"/>
        </w:tabs>
        <w:spacing w:after="0" w:line="240" w:lineRule="auto"/>
        <w:ind w:left="0" w:firstLine="567"/>
        <w:jc w:val="both"/>
      </w:pPr>
      <w:r w:rsidRPr="001F002B">
        <w:rPr>
          <w:rFonts w:eastAsia="Calibri"/>
        </w:rPr>
        <w:t>Vidutinio ir žemo brandos lygio licencijavimo procesus pakelti į aukštesnį brandos lygį.</w:t>
      </w:r>
    </w:p>
    <w:p w14:paraId="044A488F" w14:textId="77777777" w:rsidR="00E97A66" w:rsidRPr="00901338" w:rsidRDefault="00E97A66" w:rsidP="0061651C">
      <w:pPr>
        <w:pStyle w:val="ListParagraph"/>
        <w:numPr>
          <w:ilvl w:val="1"/>
          <w:numId w:val="18"/>
        </w:numPr>
        <w:tabs>
          <w:tab w:val="left" w:pos="1134"/>
          <w:tab w:val="left" w:pos="1276"/>
        </w:tabs>
        <w:spacing w:after="0" w:line="240" w:lineRule="auto"/>
        <w:ind w:left="0" w:firstLine="567"/>
        <w:contextualSpacing/>
        <w:jc w:val="both"/>
        <w:rPr>
          <w:b/>
          <w:bCs/>
        </w:rPr>
      </w:pPr>
      <w:r w:rsidRPr="00901338">
        <w:rPr>
          <w:rFonts w:eastAsia="Times New Roman"/>
          <w:b/>
          <w:bCs/>
        </w:rPr>
        <w:t xml:space="preserve"> </w:t>
      </w:r>
      <w:r w:rsidRPr="00901338">
        <w:rPr>
          <w:b/>
          <w:bCs/>
        </w:rPr>
        <w:t>Pagrindiniai teisės aktai, dokumentai ar jų projektai, aktualūs įgyvendinant projektą</w:t>
      </w:r>
      <w:r w:rsidRPr="00901338">
        <w:rPr>
          <w:rFonts w:eastAsia="Times New Roman"/>
          <w:b/>
          <w:bCs/>
        </w:rPr>
        <w:t>:</w:t>
      </w:r>
    </w:p>
    <w:p w14:paraId="30CE4D66" w14:textId="3BE192D4" w:rsidR="00E97A66" w:rsidRPr="001F002B" w:rsidRDefault="00E97A66" w:rsidP="0061651C">
      <w:pPr>
        <w:pStyle w:val="ListParagraph"/>
        <w:numPr>
          <w:ilvl w:val="2"/>
          <w:numId w:val="18"/>
        </w:numPr>
        <w:tabs>
          <w:tab w:val="left" w:pos="993"/>
          <w:tab w:val="left" w:pos="1276"/>
        </w:tabs>
        <w:spacing w:after="0" w:line="240" w:lineRule="auto"/>
        <w:ind w:left="0" w:firstLine="567"/>
        <w:jc w:val="both"/>
        <w:rPr>
          <w:rFonts w:eastAsia="Times New Roman"/>
          <w:lang w:eastAsia="lt-LT"/>
        </w:rPr>
      </w:pPr>
      <w:r w:rsidRPr="001F002B">
        <w:rPr>
          <w:rFonts w:eastAsia="Times New Roman"/>
          <w:lang w:eastAsia="lt-LT"/>
        </w:rPr>
        <w:lastRenderedPageBreak/>
        <w:t xml:space="preserve">2018 m. spalio 2 d. Europos Parlamento ir Tarybos reglamentas (ES) 2018/1724 , kuriuo sukuriami Europos Sąjungos bendrieji skaitmeniniai vartai (angl. </w:t>
      </w:r>
      <w:proofErr w:type="spellStart"/>
      <w:r w:rsidRPr="001F002B">
        <w:rPr>
          <w:rFonts w:eastAsia="Times New Roman"/>
          <w:i/>
          <w:iCs/>
          <w:lang w:eastAsia="lt-LT"/>
        </w:rPr>
        <w:t>Single</w:t>
      </w:r>
      <w:proofErr w:type="spellEnd"/>
      <w:r w:rsidRPr="001F002B">
        <w:rPr>
          <w:rFonts w:eastAsia="Times New Roman"/>
          <w:i/>
          <w:iCs/>
          <w:lang w:eastAsia="lt-LT"/>
        </w:rPr>
        <w:t xml:space="preserve"> </w:t>
      </w:r>
      <w:proofErr w:type="spellStart"/>
      <w:r w:rsidRPr="001F002B">
        <w:rPr>
          <w:rFonts w:eastAsia="Times New Roman"/>
          <w:i/>
          <w:iCs/>
          <w:lang w:eastAsia="lt-LT"/>
        </w:rPr>
        <w:t>digital</w:t>
      </w:r>
      <w:proofErr w:type="spellEnd"/>
      <w:r w:rsidRPr="001F002B">
        <w:rPr>
          <w:rFonts w:eastAsia="Times New Roman"/>
          <w:i/>
          <w:iCs/>
          <w:lang w:eastAsia="lt-LT"/>
        </w:rPr>
        <w:t xml:space="preserve"> </w:t>
      </w:r>
      <w:proofErr w:type="spellStart"/>
      <w:r w:rsidRPr="001F002B">
        <w:rPr>
          <w:rFonts w:eastAsia="Times New Roman"/>
          <w:i/>
          <w:iCs/>
          <w:lang w:eastAsia="lt-LT"/>
        </w:rPr>
        <w:t>gateway</w:t>
      </w:r>
      <w:proofErr w:type="spellEnd"/>
      <w:r w:rsidRPr="001F002B">
        <w:rPr>
          <w:rFonts w:eastAsia="Times New Roman"/>
          <w:lang w:eastAsia="lt-LT"/>
        </w:rPr>
        <w:t>), skirti suteikti prieigą prie informacijos, procedūrų ir pagalbos bei problemų sprendimo paslaugų, ir kuriuo iš dalies keičiamas Reglamentas (ES) Nr. 1024/2012</w:t>
      </w:r>
      <w:r w:rsidR="00E10CDC">
        <w:rPr>
          <w:rFonts w:eastAsia="Times New Roman"/>
          <w:lang w:eastAsia="lt-LT"/>
        </w:rPr>
        <w:t>;</w:t>
      </w:r>
    </w:p>
    <w:p w14:paraId="757C056A" w14:textId="5D4925C4" w:rsidR="00E97A66" w:rsidRPr="001F002B" w:rsidRDefault="00E97A66" w:rsidP="00901338">
      <w:pPr>
        <w:pStyle w:val="ListParagraph"/>
        <w:numPr>
          <w:ilvl w:val="2"/>
          <w:numId w:val="18"/>
        </w:numPr>
        <w:tabs>
          <w:tab w:val="left" w:pos="993"/>
        </w:tabs>
        <w:spacing w:after="0" w:line="240" w:lineRule="auto"/>
        <w:ind w:left="0" w:firstLine="567"/>
        <w:jc w:val="both"/>
        <w:rPr>
          <w:rFonts w:eastAsia="Times New Roman"/>
          <w:lang w:eastAsia="lt-LT"/>
        </w:rPr>
      </w:pPr>
      <w:r w:rsidRPr="001F002B">
        <w:rPr>
          <w:rFonts w:eastAsia="Times New Roman"/>
          <w:lang w:eastAsia="lt-LT"/>
        </w:rPr>
        <w:t>2022 m. rugpjūčio 5 d. Komisijos įgyvendinimo reglamentas (ES) 2022/1463, kuriuo nustatomos tarpvalstybinio automatizuoto keitimosi įrodymais techninės sistemos techninės ir veikimo specifikacijos ir vienkartinio duomenų pateikimo principo taikymas pagal Europos Parlamento ir Tarybos reglamentą (ES) 2018/1724</w:t>
      </w:r>
      <w:r w:rsidR="00E10CDC">
        <w:rPr>
          <w:rFonts w:eastAsia="Times New Roman"/>
          <w:lang w:eastAsia="lt-LT"/>
        </w:rPr>
        <w:t>;</w:t>
      </w:r>
    </w:p>
    <w:p w14:paraId="31E898AA" w14:textId="16F3812C" w:rsidR="00E97A66" w:rsidRPr="001F002B" w:rsidRDefault="00E97A66" w:rsidP="00901338">
      <w:pPr>
        <w:pStyle w:val="ListParagraph"/>
        <w:numPr>
          <w:ilvl w:val="2"/>
          <w:numId w:val="18"/>
        </w:numPr>
        <w:tabs>
          <w:tab w:val="left" w:pos="993"/>
        </w:tabs>
        <w:spacing w:after="0" w:line="240" w:lineRule="auto"/>
        <w:ind w:left="0" w:firstLine="567"/>
        <w:jc w:val="both"/>
        <w:rPr>
          <w:rFonts w:eastAsia="Times New Roman"/>
          <w:lang w:eastAsia="lt-LT"/>
        </w:rPr>
      </w:pPr>
      <w:r w:rsidRPr="001F002B">
        <w:rPr>
          <w:rFonts w:eastAsia="Times New Roman"/>
          <w:lang w:eastAsia="lt-LT"/>
        </w:rPr>
        <w:t>2014 m. liepos 23 d. Europos Parlamento ir Tarybos reglamentas (ES) Nr. 910/2014 dėl elektroninės atpažinties ir elektroninių operacijų patikimumo užtikrinimo paslaugų vidaus rinkoje, kuriuo panaikinama Direktyva 1999/93/EB</w:t>
      </w:r>
      <w:r w:rsidR="00E10CDC">
        <w:rPr>
          <w:rFonts w:eastAsia="Times New Roman"/>
          <w:lang w:eastAsia="lt-LT"/>
        </w:rPr>
        <w:t>;</w:t>
      </w:r>
    </w:p>
    <w:p w14:paraId="43356DA0" w14:textId="59F1FA0E" w:rsidR="00E97A66" w:rsidRPr="001F002B" w:rsidRDefault="00E97A66" w:rsidP="00901338">
      <w:pPr>
        <w:pStyle w:val="ListParagraph"/>
        <w:numPr>
          <w:ilvl w:val="2"/>
          <w:numId w:val="18"/>
        </w:numPr>
        <w:tabs>
          <w:tab w:val="left" w:pos="993"/>
        </w:tabs>
        <w:spacing w:after="0" w:line="240" w:lineRule="auto"/>
        <w:ind w:left="0" w:firstLine="567"/>
        <w:jc w:val="both"/>
        <w:rPr>
          <w:rFonts w:eastAsia="Times New Roman"/>
          <w:lang w:eastAsia="lt-LT"/>
        </w:rPr>
      </w:pPr>
      <w:r w:rsidRPr="001F002B">
        <w:rPr>
          <w:rFonts w:eastAsia="Times New Roman"/>
          <w:lang w:eastAsia="lt-LT"/>
        </w:rPr>
        <w:t>2016 m. balandžio 27 d. Europos Parlamento ir Tarybos reglamentas (ES) 2016/679 (toliau –  BDAR)</w:t>
      </w:r>
      <w:r w:rsidR="00E10CDC">
        <w:rPr>
          <w:rFonts w:eastAsia="Times New Roman"/>
          <w:lang w:eastAsia="lt-LT"/>
        </w:rPr>
        <w:t>;</w:t>
      </w:r>
    </w:p>
    <w:p w14:paraId="73BB71FB" w14:textId="77777777" w:rsidR="00E97A66" w:rsidRPr="001F002B" w:rsidRDefault="00E97A66" w:rsidP="00901338">
      <w:pPr>
        <w:pStyle w:val="ListParagraph"/>
        <w:numPr>
          <w:ilvl w:val="2"/>
          <w:numId w:val="18"/>
        </w:numPr>
        <w:tabs>
          <w:tab w:val="left" w:pos="993"/>
        </w:tabs>
        <w:spacing w:after="0" w:line="240" w:lineRule="auto"/>
        <w:ind w:left="0" w:firstLine="567"/>
        <w:jc w:val="both"/>
        <w:rPr>
          <w:rFonts w:eastAsia="Times New Roman"/>
          <w:lang w:eastAsia="lt-LT"/>
        </w:rPr>
      </w:pPr>
      <w:r w:rsidRPr="001F002B">
        <w:rPr>
          <w:rFonts w:eastAsia="Times New Roman"/>
          <w:lang w:eastAsia="lt-LT"/>
        </w:rPr>
        <w:t>Teisės aktai, reglamentuojantys nacionaliniu mastu teikiamas licencijų išdavimo paslaugas.</w:t>
      </w:r>
    </w:p>
    <w:p w14:paraId="7910A8BC" w14:textId="71DA4C9D" w:rsidR="00E97A66" w:rsidRPr="001F002B" w:rsidRDefault="00E97A66" w:rsidP="00901338">
      <w:pPr>
        <w:pStyle w:val="ListParagraph"/>
        <w:numPr>
          <w:ilvl w:val="2"/>
          <w:numId w:val="18"/>
        </w:numPr>
        <w:tabs>
          <w:tab w:val="left" w:pos="993"/>
        </w:tabs>
        <w:spacing w:after="0" w:line="240" w:lineRule="auto"/>
        <w:ind w:left="0" w:firstLine="567"/>
        <w:contextualSpacing/>
        <w:jc w:val="both"/>
        <w:rPr>
          <w:rFonts w:eastAsia="Times New Roman"/>
          <w:lang w:eastAsia="lt-LT"/>
        </w:rPr>
      </w:pPr>
      <w:r w:rsidRPr="001F002B">
        <w:rPr>
          <w:rFonts w:eastAsia="Times New Roman"/>
          <w:lang w:eastAsia="lt-LT"/>
        </w:rPr>
        <w:t>Lietuvos Respublikos valstybės informacinių išteklių valdymo įstatymas</w:t>
      </w:r>
      <w:r w:rsidR="00E10CDC">
        <w:rPr>
          <w:rFonts w:eastAsia="Times New Roman"/>
          <w:lang w:eastAsia="lt-LT"/>
        </w:rPr>
        <w:t>;</w:t>
      </w:r>
    </w:p>
    <w:p w14:paraId="0F262C8F" w14:textId="222C57D8" w:rsidR="00E97A66" w:rsidRPr="001F002B" w:rsidRDefault="00E97A66" w:rsidP="00901338">
      <w:pPr>
        <w:pStyle w:val="ListParagraph"/>
        <w:numPr>
          <w:ilvl w:val="2"/>
          <w:numId w:val="18"/>
        </w:numPr>
        <w:tabs>
          <w:tab w:val="left" w:pos="993"/>
        </w:tabs>
        <w:spacing w:after="0" w:line="240" w:lineRule="auto"/>
        <w:ind w:left="0" w:firstLine="567"/>
        <w:contextualSpacing/>
        <w:jc w:val="both"/>
        <w:rPr>
          <w:rFonts w:eastAsia="Times New Roman"/>
          <w:lang w:eastAsia="lt-LT"/>
        </w:rPr>
      </w:pPr>
      <w:r w:rsidRPr="001F002B">
        <w:rPr>
          <w:rFonts w:eastAsia="Times New Roman"/>
          <w:lang w:eastAsia="lt-LT"/>
        </w:rPr>
        <w:t>Lietuvos Respublikos elektroninės atpažinties ir elektroninių operacijų patikimumo užtikrinimo paslaugų įstatymas</w:t>
      </w:r>
      <w:r w:rsidR="00E10CDC">
        <w:rPr>
          <w:rFonts w:eastAsia="Times New Roman"/>
          <w:lang w:eastAsia="lt-LT"/>
        </w:rPr>
        <w:t>;</w:t>
      </w:r>
    </w:p>
    <w:p w14:paraId="468831F5" w14:textId="4AFE20B5" w:rsidR="00E97A66" w:rsidRPr="001F002B" w:rsidRDefault="00E97A66" w:rsidP="00901338">
      <w:pPr>
        <w:pStyle w:val="ListParagraph"/>
        <w:numPr>
          <w:ilvl w:val="2"/>
          <w:numId w:val="18"/>
        </w:numPr>
        <w:tabs>
          <w:tab w:val="left" w:pos="993"/>
        </w:tabs>
        <w:spacing w:after="0" w:line="240" w:lineRule="auto"/>
        <w:ind w:left="0" w:firstLine="567"/>
        <w:contextualSpacing/>
        <w:jc w:val="both"/>
        <w:rPr>
          <w:rFonts w:eastAsia="Times New Roman"/>
        </w:rPr>
      </w:pPr>
      <w:r w:rsidRPr="001F002B">
        <w:rPr>
          <w:rFonts w:eastAsia="Times New Roman"/>
        </w:rPr>
        <w:t>Valstybės informacinių išteklių sąveikumo platformos nuostatai</w:t>
      </w:r>
      <w:r w:rsidR="00FA5A56">
        <w:rPr>
          <w:rFonts w:eastAsia="Times New Roman"/>
        </w:rPr>
        <w:t xml:space="preserve">, patvirtinti </w:t>
      </w:r>
      <w:r w:rsidR="00302C5E" w:rsidRPr="00302C5E">
        <w:rPr>
          <w:rFonts w:eastAsia="Times New Roman"/>
        </w:rPr>
        <w:t>Lietuvos Respublikos ekonomikos ir inovacijų ministro 2021 m. rugpjūčio 9 d. įsakymu Nr. 4-886</w:t>
      </w:r>
      <w:r w:rsidR="00302C5E">
        <w:rPr>
          <w:rFonts w:eastAsia="Times New Roman"/>
        </w:rPr>
        <w:t xml:space="preserve"> „</w:t>
      </w:r>
      <w:r w:rsidR="003E2993" w:rsidRPr="003E2993">
        <w:rPr>
          <w:rFonts w:eastAsia="Times New Roman"/>
        </w:rPr>
        <w:t>Dėl Valstybės informacinių išteklių sąveikumo platformos modernizavimo ir Valstybės informacinių išteklių sąveikumo platformos nuostatų ir Valstybės informacinių išteklių sąveikumo platformos duomenų saugos nuostatų patvirtinimo</w:t>
      </w:r>
      <w:r w:rsidR="00E10CDC">
        <w:rPr>
          <w:rFonts w:eastAsia="Times New Roman"/>
        </w:rPr>
        <w:t>;</w:t>
      </w:r>
    </w:p>
    <w:p w14:paraId="71F14CD5" w14:textId="2F7A680F" w:rsidR="00E97A66" w:rsidRPr="001F002B" w:rsidRDefault="00E97A66" w:rsidP="00901338">
      <w:pPr>
        <w:pStyle w:val="ListParagraph"/>
        <w:numPr>
          <w:ilvl w:val="2"/>
          <w:numId w:val="18"/>
        </w:numPr>
        <w:tabs>
          <w:tab w:val="left" w:pos="993"/>
        </w:tabs>
        <w:spacing w:after="0" w:line="240" w:lineRule="auto"/>
        <w:ind w:left="0" w:firstLine="567"/>
        <w:contextualSpacing/>
        <w:jc w:val="both"/>
      </w:pPr>
      <w:r w:rsidRPr="001F002B">
        <w:rPr>
          <w:rFonts w:eastAsia="Times New Roman"/>
        </w:rPr>
        <w:t>Valstybės informacinių išteklių sąveikumo platformos duomenų saugos nuostatai</w:t>
      </w:r>
      <w:r w:rsidR="003E2993">
        <w:rPr>
          <w:rFonts w:eastAsia="Times New Roman"/>
        </w:rPr>
        <w:t xml:space="preserve">, patvirtinti </w:t>
      </w:r>
      <w:r w:rsidR="003E2993" w:rsidRPr="00302C5E">
        <w:rPr>
          <w:rFonts w:eastAsia="Times New Roman"/>
        </w:rPr>
        <w:t>Lietuvos Respublikos ekonomikos ir inovacijų ministro 2021 m. rugpjūčio 9 d. įsakymu Nr. 4-886</w:t>
      </w:r>
      <w:r w:rsidR="003E2993">
        <w:rPr>
          <w:rFonts w:eastAsia="Times New Roman"/>
        </w:rPr>
        <w:t xml:space="preserve"> „</w:t>
      </w:r>
      <w:r w:rsidR="003E2993" w:rsidRPr="003E2993">
        <w:rPr>
          <w:rFonts w:eastAsia="Times New Roman"/>
        </w:rPr>
        <w:t>Dėl Valstybės informacinių išteklių sąveikumo platformos modernizavimo ir Valstybės informacinių išteklių sąveikumo platformos nuostatų ir Valstybės informacinių išteklių sąveikumo platformos duomenų saugos nuostatų patvirtinimo</w:t>
      </w:r>
      <w:r w:rsidR="00E10CDC">
        <w:rPr>
          <w:rFonts w:eastAsia="Times New Roman"/>
        </w:rPr>
        <w:t>;</w:t>
      </w:r>
    </w:p>
    <w:p w14:paraId="511D767F" w14:textId="65C9A14B" w:rsidR="00E97A66" w:rsidRPr="001F002B" w:rsidRDefault="00E97A66" w:rsidP="00901338">
      <w:pPr>
        <w:pStyle w:val="ListParagraph"/>
        <w:numPr>
          <w:ilvl w:val="2"/>
          <w:numId w:val="18"/>
        </w:numPr>
        <w:tabs>
          <w:tab w:val="left" w:pos="993"/>
        </w:tabs>
        <w:spacing w:after="0" w:line="240" w:lineRule="auto"/>
        <w:ind w:left="0" w:firstLine="567"/>
        <w:contextualSpacing/>
        <w:jc w:val="both"/>
      </w:pPr>
      <w:r w:rsidRPr="001F002B">
        <w:t>Valstybės informacinių išteklių sąveikumo platformos funkcionavimo taisyklės</w:t>
      </w:r>
      <w:r w:rsidR="00731F69">
        <w:t xml:space="preserve">, patvirtintos </w:t>
      </w:r>
      <w:r w:rsidR="00731F69" w:rsidRPr="00731F69">
        <w:t>Informacinės visuomenės plėtros komiteto direktoriaus 2008 m. gruodžio 1 d. įsakymu Nr. T-228</w:t>
      </w:r>
      <w:r w:rsidR="00731F69">
        <w:t xml:space="preserve"> </w:t>
      </w:r>
      <w:r w:rsidR="00893C01">
        <w:t>„</w:t>
      </w:r>
      <w:r w:rsidR="00893C01" w:rsidRPr="00893C01">
        <w:t>Dėl Valstybės informacinių išteklių sąveikumo platformos funkcionavimo taisyklių patvirtinimo</w:t>
      </w:r>
      <w:r w:rsidR="00893C01">
        <w:t>“</w:t>
      </w:r>
      <w:r w:rsidR="00E10CDC">
        <w:rPr>
          <w:lang w:eastAsia="lt-LT"/>
        </w:rPr>
        <w:t>;</w:t>
      </w:r>
    </w:p>
    <w:p w14:paraId="7257CE5C" w14:textId="500D75DB" w:rsidR="00E97A66" w:rsidRPr="001F002B" w:rsidRDefault="00E97A66" w:rsidP="00901338">
      <w:pPr>
        <w:pStyle w:val="ListParagraph"/>
        <w:numPr>
          <w:ilvl w:val="2"/>
          <w:numId w:val="18"/>
        </w:numPr>
        <w:tabs>
          <w:tab w:val="left" w:pos="993"/>
        </w:tabs>
        <w:spacing w:after="0" w:line="240" w:lineRule="auto"/>
        <w:ind w:left="0" w:firstLine="567"/>
        <w:contextualSpacing/>
        <w:jc w:val="both"/>
        <w:rPr>
          <w:lang w:eastAsia="lt-LT"/>
        </w:rPr>
      </w:pPr>
      <w:r w:rsidRPr="001F002B">
        <w:rPr>
          <w:lang w:eastAsia="lt-LT"/>
        </w:rPr>
        <w:t xml:space="preserve">COM kartu su ES valstybėmis narėmis parengta OOTS techninės specifikacija „OOTS </w:t>
      </w:r>
      <w:proofErr w:type="spellStart"/>
      <w:r w:rsidRPr="001F002B">
        <w:rPr>
          <w:lang w:eastAsia="lt-LT"/>
        </w:rPr>
        <w:t>Technical</w:t>
      </w:r>
      <w:proofErr w:type="spellEnd"/>
      <w:r w:rsidRPr="001F002B">
        <w:rPr>
          <w:lang w:eastAsia="lt-LT"/>
        </w:rPr>
        <w:t xml:space="preserve"> Design </w:t>
      </w:r>
      <w:proofErr w:type="spellStart"/>
      <w:r w:rsidRPr="001F002B">
        <w:rPr>
          <w:lang w:eastAsia="lt-LT"/>
        </w:rPr>
        <w:t>Dokument</w:t>
      </w:r>
      <w:proofErr w:type="spellEnd"/>
      <w:r w:rsidRPr="001F002B">
        <w:rPr>
          <w:lang w:eastAsia="lt-LT"/>
        </w:rPr>
        <w:t>“</w:t>
      </w:r>
      <w:r w:rsidR="00E10CDC">
        <w:rPr>
          <w:lang w:eastAsia="lt-LT"/>
        </w:rPr>
        <w:t>;</w:t>
      </w:r>
    </w:p>
    <w:p w14:paraId="2D9492AA" w14:textId="57F2CC1F" w:rsidR="00E97A66" w:rsidRPr="001F002B" w:rsidRDefault="00E97A66" w:rsidP="00901338">
      <w:pPr>
        <w:pStyle w:val="ListParagraph"/>
        <w:numPr>
          <w:ilvl w:val="2"/>
          <w:numId w:val="18"/>
        </w:numPr>
        <w:tabs>
          <w:tab w:val="left" w:pos="993"/>
        </w:tabs>
        <w:spacing w:after="0" w:line="240" w:lineRule="auto"/>
        <w:ind w:left="0" w:firstLine="567"/>
        <w:contextualSpacing/>
        <w:jc w:val="both"/>
        <w:rPr>
          <w:lang w:eastAsia="lt-LT"/>
        </w:rPr>
      </w:pPr>
      <w:r w:rsidRPr="001F002B">
        <w:rPr>
          <w:lang w:eastAsia="lt-LT"/>
        </w:rPr>
        <w:t>COM Bendrųjų skaitmeninių vartų II priedo procedūrų taikymo srities aiškinamasis dokumentas</w:t>
      </w:r>
      <w:r w:rsidR="00E10CDC">
        <w:rPr>
          <w:lang w:eastAsia="lt-LT"/>
        </w:rPr>
        <w:t>;</w:t>
      </w:r>
    </w:p>
    <w:p w14:paraId="37CB4552" w14:textId="0C8C7A39" w:rsidR="00E97A66" w:rsidRPr="001F002B" w:rsidRDefault="00E97A66" w:rsidP="00901338">
      <w:pPr>
        <w:pStyle w:val="ListParagraph"/>
        <w:numPr>
          <w:ilvl w:val="2"/>
          <w:numId w:val="18"/>
        </w:numPr>
        <w:tabs>
          <w:tab w:val="left" w:pos="993"/>
        </w:tabs>
        <w:spacing w:after="0" w:line="240" w:lineRule="auto"/>
        <w:ind w:left="0" w:firstLine="567"/>
        <w:contextualSpacing/>
        <w:jc w:val="both"/>
        <w:rPr>
          <w:lang w:eastAsia="lt-LT"/>
        </w:rPr>
      </w:pPr>
      <w:r w:rsidRPr="001F002B">
        <w:rPr>
          <w:lang w:eastAsia="lt-LT"/>
        </w:rPr>
        <w:t>Licencijavimo pagrindų aprašas, patvirtintas Lietuvos Respublikos Vyriausybė 2012 m. liepos 18 d. nutarimu Nr. 937 „Lietuvos Respublikos Vyriausybės nutarimas dėl Licencijavimo pagrindų aprašo ir Licencijų informacinės sistemos nuostatų patvirtinimo“</w:t>
      </w:r>
      <w:r w:rsidR="00E10CDC">
        <w:rPr>
          <w:lang w:eastAsia="lt-LT"/>
        </w:rPr>
        <w:t>;</w:t>
      </w:r>
    </w:p>
    <w:p w14:paraId="0C2F3229" w14:textId="2FF865C4" w:rsidR="00E97A66" w:rsidRPr="001F002B" w:rsidRDefault="00E97A66" w:rsidP="00901338">
      <w:pPr>
        <w:pStyle w:val="ListParagraph"/>
        <w:numPr>
          <w:ilvl w:val="2"/>
          <w:numId w:val="18"/>
        </w:numPr>
        <w:tabs>
          <w:tab w:val="left" w:pos="993"/>
        </w:tabs>
        <w:spacing w:after="0" w:line="240" w:lineRule="auto"/>
        <w:ind w:left="0" w:firstLine="567"/>
        <w:contextualSpacing/>
        <w:jc w:val="both"/>
        <w:rPr>
          <w:lang w:eastAsia="lt-LT"/>
        </w:rPr>
      </w:pPr>
      <w:r w:rsidRPr="001F002B">
        <w:rPr>
          <w:lang w:eastAsia="lt-LT"/>
        </w:rPr>
        <w:t>Lietuvos Respublikos viešojo administravimo įstatymas, priimtas 1999 m. birželio 17 d. Nr. VIII-1234</w:t>
      </w:r>
      <w:r w:rsidR="00E10CDC">
        <w:rPr>
          <w:lang w:eastAsia="lt-LT"/>
        </w:rPr>
        <w:t>;</w:t>
      </w:r>
    </w:p>
    <w:p w14:paraId="09A3FA6E" w14:textId="77777777" w:rsidR="00E97A66" w:rsidRPr="001F002B" w:rsidRDefault="00E97A66" w:rsidP="00901338">
      <w:pPr>
        <w:pStyle w:val="ListParagraph"/>
        <w:numPr>
          <w:ilvl w:val="2"/>
          <w:numId w:val="18"/>
        </w:numPr>
        <w:tabs>
          <w:tab w:val="left" w:pos="993"/>
        </w:tabs>
        <w:spacing w:after="0" w:line="240" w:lineRule="auto"/>
        <w:ind w:left="0" w:firstLine="567"/>
        <w:contextualSpacing/>
        <w:jc w:val="both"/>
        <w:rPr>
          <w:lang w:eastAsia="lt-LT"/>
        </w:rPr>
      </w:pPr>
      <w:r w:rsidRPr="001F002B">
        <w:rPr>
          <w:lang w:eastAsia="lt-LT"/>
        </w:rPr>
        <w:t>Lietuvos Respublikos paslaugų įstatymas, priimtas 2009 m. gruodžio 15 d. Nr. XI-570.</w:t>
      </w:r>
    </w:p>
    <w:p w14:paraId="72CB15E4" w14:textId="20C7AF78" w:rsidR="00E97A66" w:rsidRPr="001F002B" w:rsidRDefault="00E97A66" w:rsidP="00901338">
      <w:pPr>
        <w:pStyle w:val="ListParagraph"/>
        <w:numPr>
          <w:ilvl w:val="2"/>
          <w:numId w:val="18"/>
        </w:numPr>
        <w:tabs>
          <w:tab w:val="left" w:pos="993"/>
        </w:tabs>
        <w:spacing w:after="0" w:line="240" w:lineRule="auto"/>
        <w:ind w:left="0" w:firstLine="567"/>
        <w:contextualSpacing/>
        <w:jc w:val="both"/>
        <w:rPr>
          <w:lang w:eastAsia="lt-LT"/>
        </w:rPr>
      </w:pPr>
      <w:r w:rsidRPr="001F002B">
        <w:t>Informacinės visuomenės plėtros komiteto direktoriaus 2023 m. kovo 28 d. įsakymas Nr. T-30(2023) „Dėl Informacinės visuomenės plėtros komiteto prie Susisiekimo ministerijos direktoriaus 2013 m. kovo 25 d. įsakymo Nr. T-36 „Dėl duomenų teikimo formatų ir standartų rekomendacijų patvirtinimo“ pakeitimo</w:t>
      </w:r>
      <w:r w:rsidR="00E10CDC">
        <w:t>;</w:t>
      </w:r>
    </w:p>
    <w:p w14:paraId="7413B40D" w14:textId="77777777" w:rsidR="00E97A66" w:rsidRPr="001F002B" w:rsidRDefault="00E97A66" w:rsidP="00901338">
      <w:pPr>
        <w:pStyle w:val="ListParagraph"/>
        <w:numPr>
          <w:ilvl w:val="2"/>
          <w:numId w:val="18"/>
        </w:numPr>
        <w:tabs>
          <w:tab w:val="left" w:pos="993"/>
        </w:tabs>
        <w:spacing w:after="0" w:line="240" w:lineRule="auto"/>
        <w:ind w:left="0" w:firstLine="567"/>
        <w:contextualSpacing/>
        <w:jc w:val="both"/>
        <w:rPr>
          <w:lang w:eastAsia="lt-LT"/>
        </w:rPr>
      </w:pPr>
      <w:r w:rsidRPr="001F002B">
        <w:rPr>
          <w:lang w:eastAsia="lt-LT"/>
        </w:rPr>
        <w:t>Lietuvos Respublikos finansų ministro 2022 m. birželio 22 d. įsakymas Nr. 1K-237 „Dėl 2021–2027 metų Europos Sąjungos fondų investicijų programos ir Ekonomikos gaivinimo ir atsparumo didinimo plano „Naujos kartos Lietuva“ įgyvendinimo“ su visais priedais.</w:t>
      </w:r>
    </w:p>
    <w:p w14:paraId="32EF4A0A" w14:textId="77777777" w:rsidR="00E97A66" w:rsidRPr="001F002B" w:rsidRDefault="00E97A66" w:rsidP="00E97A66">
      <w:pPr>
        <w:pStyle w:val="ListParagraph"/>
        <w:spacing w:after="0" w:line="276" w:lineRule="auto"/>
        <w:ind w:left="0"/>
        <w:contextualSpacing/>
        <w:jc w:val="both"/>
      </w:pPr>
    </w:p>
    <w:p w14:paraId="20F82A17" w14:textId="77777777" w:rsidR="00E97A66" w:rsidRPr="001F002B" w:rsidRDefault="00E97A66" w:rsidP="00E97A66">
      <w:pPr>
        <w:numPr>
          <w:ilvl w:val="0"/>
          <w:numId w:val="22"/>
        </w:numPr>
        <w:spacing w:line="240" w:lineRule="auto"/>
        <w:ind w:right="-1"/>
        <w:contextualSpacing/>
        <w:jc w:val="center"/>
        <w:rPr>
          <w:b/>
          <w:bCs/>
          <w:lang w:val="en-US" w:eastAsia="ja-JP"/>
        </w:rPr>
      </w:pPr>
      <w:r w:rsidRPr="001F002B">
        <w:rPr>
          <w:b/>
        </w:rPr>
        <w:t>PIRKIMO</w:t>
      </w:r>
      <w:r w:rsidRPr="001F002B">
        <w:rPr>
          <w:b/>
          <w:bCs/>
          <w:lang w:val="en-US" w:eastAsia="ja-JP"/>
        </w:rPr>
        <w:t xml:space="preserve"> OBJEKTAS</w:t>
      </w:r>
    </w:p>
    <w:p w14:paraId="6B7380A1" w14:textId="50AF0981" w:rsidR="00E97A66" w:rsidRPr="001F002B" w:rsidRDefault="00E97A66" w:rsidP="000E0BA4">
      <w:pPr>
        <w:pStyle w:val="ListParagraph"/>
        <w:numPr>
          <w:ilvl w:val="1"/>
          <w:numId w:val="22"/>
        </w:numPr>
        <w:tabs>
          <w:tab w:val="left" w:pos="851"/>
        </w:tabs>
        <w:spacing w:after="0" w:line="240" w:lineRule="auto"/>
        <w:ind w:left="0" w:firstLine="851"/>
        <w:contextualSpacing/>
        <w:jc w:val="both"/>
      </w:pPr>
      <w:r w:rsidRPr="001F002B">
        <w:lastRenderedPageBreak/>
        <w:t xml:space="preserve">Pirkimo objektas –  Licencijavimo paslaugų </w:t>
      </w:r>
      <w:r w:rsidR="00754072" w:rsidRPr="001F002B">
        <w:t xml:space="preserve">suteikimo proceso </w:t>
      </w:r>
      <w:r w:rsidRPr="001F002B">
        <w:t>skaitmeninimo analizės, egzistuojančių elektronini</w:t>
      </w:r>
      <w:r w:rsidR="0016712E" w:rsidRPr="001F002B">
        <w:t>u būdu suteikiam</w:t>
      </w:r>
      <w:r w:rsidRPr="001F002B">
        <w:t xml:space="preserve">ų licencijavimo paslaugų konsolidavimo ir modernizavimo analizės, elektroninių licencijavimo paslaugų įgyvendinimo </w:t>
      </w:r>
      <w:r w:rsidR="007E7EF2">
        <w:t xml:space="preserve">Valstybės informacinių išteklių sąveikumo </w:t>
      </w:r>
      <w:r w:rsidRPr="001F002B">
        <w:t xml:space="preserve">platformoje </w:t>
      </w:r>
      <w:r w:rsidR="00BF568E">
        <w:t xml:space="preserve">(toliau – VIISP) </w:t>
      </w:r>
      <w:r w:rsidRPr="001F002B">
        <w:t>techninės specifikacijos parengimo paslaugos (toliau – Paslaugos).</w:t>
      </w:r>
    </w:p>
    <w:p w14:paraId="491A9D3E" w14:textId="4A89DA8E" w:rsidR="00E97A66" w:rsidRPr="001F002B" w:rsidRDefault="00E97A66" w:rsidP="000E0BA4">
      <w:pPr>
        <w:pStyle w:val="ListParagraph"/>
        <w:numPr>
          <w:ilvl w:val="1"/>
          <w:numId w:val="22"/>
        </w:numPr>
        <w:tabs>
          <w:tab w:val="left" w:pos="851"/>
        </w:tabs>
        <w:spacing w:after="0" w:line="240" w:lineRule="auto"/>
        <w:ind w:left="0" w:firstLine="851"/>
        <w:contextualSpacing/>
        <w:jc w:val="both"/>
      </w:pPr>
      <w:r w:rsidRPr="001F002B">
        <w:t>Paslaugų rezultatas – rašytinis dokumentas arba dokumentų rinkinys (toliau – Specifikacija), kuris</w:t>
      </w:r>
      <w:r w:rsidR="00A37C35">
        <w:t>:</w:t>
      </w:r>
    </w:p>
    <w:p w14:paraId="1D0F3E00" w14:textId="48367CD1" w:rsidR="00E97A66" w:rsidRPr="001F002B" w:rsidRDefault="00E97A66" w:rsidP="00A37C35">
      <w:pPr>
        <w:pStyle w:val="ListParagraph"/>
        <w:numPr>
          <w:ilvl w:val="2"/>
          <w:numId w:val="22"/>
        </w:numPr>
        <w:tabs>
          <w:tab w:val="left" w:pos="1134"/>
          <w:tab w:val="left" w:pos="1560"/>
        </w:tabs>
        <w:spacing w:after="0" w:line="240" w:lineRule="auto"/>
        <w:ind w:left="0" w:firstLine="851"/>
        <w:contextualSpacing/>
        <w:jc w:val="both"/>
      </w:pPr>
      <w:r w:rsidRPr="001F002B">
        <w:t>aprašo suskaitmenintus licencijų išdavimo procesus</w:t>
      </w:r>
      <w:r w:rsidR="5DCBB02D" w:rsidRPr="001F002B">
        <w:t>, identifikuojant visas institucijas, informacines sistemas ir licencijų gavėjus, dalyvaujančius procesuose</w:t>
      </w:r>
      <w:r w:rsidRPr="001F002B">
        <w:t>;</w:t>
      </w:r>
    </w:p>
    <w:p w14:paraId="6CCA3DBF" w14:textId="7ED6E931" w:rsidR="00E97A66" w:rsidRPr="001F002B" w:rsidRDefault="00E97A66" w:rsidP="00A37C35">
      <w:pPr>
        <w:pStyle w:val="ListParagraph"/>
        <w:numPr>
          <w:ilvl w:val="2"/>
          <w:numId w:val="22"/>
        </w:numPr>
        <w:tabs>
          <w:tab w:val="left" w:pos="1134"/>
          <w:tab w:val="left" w:pos="1560"/>
        </w:tabs>
        <w:spacing w:after="0" w:line="240" w:lineRule="auto"/>
        <w:ind w:left="0" w:firstLine="851"/>
        <w:contextualSpacing/>
        <w:jc w:val="both"/>
      </w:pPr>
      <w:r w:rsidRPr="001F002B">
        <w:t>aprašo suskaitmenintus licencijų informacijos valdymo ir sklaidos procesus</w:t>
      </w:r>
      <w:r w:rsidR="4F83CF9E" w:rsidRPr="001F002B">
        <w:t>, identifikuojant visas institucijas, informacines sistemas ir kitus suinteresuotus asmenis, dalyvaujančius procesuose</w:t>
      </w:r>
      <w:r w:rsidRPr="001F002B">
        <w:t>;</w:t>
      </w:r>
    </w:p>
    <w:p w14:paraId="25AFA79F" w14:textId="31814D8B" w:rsidR="00E97A66" w:rsidRPr="001F002B" w:rsidRDefault="00E97A66" w:rsidP="00A37C35">
      <w:pPr>
        <w:pStyle w:val="ListParagraph"/>
        <w:numPr>
          <w:ilvl w:val="2"/>
          <w:numId w:val="22"/>
        </w:numPr>
        <w:tabs>
          <w:tab w:val="left" w:pos="1134"/>
          <w:tab w:val="left" w:pos="1560"/>
        </w:tabs>
        <w:spacing w:after="0" w:line="240" w:lineRule="auto"/>
        <w:ind w:left="0" w:firstLine="851"/>
        <w:contextualSpacing/>
        <w:jc w:val="both"/>
      </w:pPr>
      <w:r w:rsidRPr="001F002B">
        <w:t xml:space="preserve">identifikuoja </w:t>
      </w:r>
      <w:r w:rsidR="1A71AF76" w:rsidRPr="001F002B">
        <w:t xml:space="preserve">galimybes mažinti </w:t>
      </w:r>
      <w:r w:rsidRPr="001F002B">
        <w:t xml:space="preserve">licencijų išdavimo ar valdymo </w:t>
      </w:r>
      <w:r w:rsidR="3694F76B" w:rsidRPr="001F002B">
        <w:t xml:space="preserve">procesų įvairovę, taikant </w:t>
      </w:r>
      <w:r w:rsidRPr="001F002B">
        <w:t xml:space="preserve">el. </w:t>
      </w:r>
      <w:r w:rsidR="002AB873" w:rsidRPr="001F002B">
        <w:t>p</w:t>
      </w:r>
      <w:r w:rsidRPr="001F002B">
        <w:t>aslaug</w:t>
      </w:r>
      <w:r w:rsidR="6190D467" w:rsidRPr="001F002B">
        <w:t>as</w:t>
      </w:r>
      <w:r w:rsidR="2413B55F" w:rsidRPr="001F002B">
        <w:t xml:space="preserve"> ir</w:t>
      </w:r>
      <w:r w:rsidR="20D845DA" w:rsidRPr="001F002B">
        <w:t xml:space="preserve"> išskiriant unifikuotus, bendrus procesus, </w:t>
      </w:r>
      <w:r w:rsidR="38BD0315" w:rsidRPr="001F002B">
        <w:t>pa</w:t>
      </w:r>
      <w:r w:rsidR="20D845DA" w:rsidRPr="001F002B">
        <w:t>siūlant esamų procesų keitimus</w:t>
      </w:r>
      <w:r w:rsidR="5CEF08FB" w:rsidRPr="001F002B">
        <w:t xml:space="preserve"> ir optimizaciją</w:t>
      </w:r>
      <w:r w:rsidRPr="001F002B">
        <w:t>;</w:t>
      </w:r>
    </w:p>
    <w:p w14:paraId="5EBE5381" w14:textId="660C8216" w:rsidR="00E97A66" w:rsidRPr="001F002B" w:rsidRDefault="00E97A66" w:rsidP="00A37C35">
      <w:pPr>
        <w:pStyle w:val="ListParagraph"/>
        <w:numPr>
          <w:ilvl w:val="2"/>
          <w:numId w:val="22"/>
        </w:numPr>
        <w:tabs>
          <w:tab w:val="left" w:pos="1134"/>
          <w:tab w:val="left" w:pos="1560"/>
        </w:tabs>
        <w:spacing w:after="0" w:line="240" w:lineRule="auto"/>
        <w:ind w:left="0" w:firstLine="851"/>
        <w:contextualSpacing/>
        <w:jc w:val="both"/>
      </w:pPr>
      <w:r w:rsidRPr="001F002B">
        <w:t xml:space="preserve">atitinka viešojo pirkimo techninės specifikacijos, pagal kurią bus vykdomas atskiras licencijavimo el. paslaugų realizacijos </w:t>
      </w:r>
      <w:r w:rsidR="000A2E57">
        <w:t>VIISP</w:t>
      </w:r>
      <w:r w:rsidRPr="001F002B">
        <w:t xml:space="preserve"> pirkimas;</w:t>
      </w:r>
    </w:p>
    <w:p w14:paraId="46966669" w14:textId="6A4A4C84" w:rsidR="00E97A66" w:rsidRPr="001F002B" w:rsidRDefault="00E97A66" w:rsidP="00A37C35">
      <w:pPr>
        <w:pStyle w:val="ListParagraph"/>
        <w:numPr>
          <w:ilvl w:val="2"/>
          <w:numId w:val="22"/>
        </w:numPr>
        <w:tabs>
          <w:tab w:val="left" w:pos="1134"/>
          <w:tab w:val="left" w:pos="1560"/>
        </w:tabs>
        <w:spacing w:after="0" w:line="240" w:lineRule="auto"/>
        <w:ind w:left="0" w:firstLine="851"/>
        <w:contextualSpacing/>
        <w:jc w:val="both"/>
      </w:pPr>
      <w:r w:rsidRPr="001F002B">
        <w:t xml:space="preserve">pilnai apima išvardintame kontekste pridedamą modernizuojamų ir/arba sukuriamų licencijų elektroninių paslaugų sąrašą (Žr. Skaitmenizuotinų paslaugų sąrašas pateikiamas priede Nr. </w:t>
      </w:r>
      <w:r w:rsidR="00383A9B" w:rsidRPr="001F002B">
        <w:t>1</w:t>
      </w:r>
      <w:r w:rsidRPr="001F002B">
        <w:t xml:space="preserve">). </w:t>
      </w:r>
    </w:p>
    <w:p w14:paraId="12E3AF3A" w14:textId="39BD1878" w:rsidR="00E97A66" w:rsidRPr="001F002B" w:rsidRDefault="00E97A66" w:rsidP="000E0BA4">
      <w:pPr>
        <w:pStyle w:val="ListParagraph"/>
        <w:numPr>
          <w:ilvl w:val="1"/>
          <w:numId w:val="22"/>
        </w:numPr>
        <w:tabs>
          <w:tab w:val="left" w:pos="851"/>
        </w:tabs>
        <w:spacing w:after="0" w:line="240" w:lineRule="auto"/>
        <w:ind w:left="0" w:firstLine="851"/>
        <w:contextualSpacing/>
        <w:jc w:val="both"/>
      </w:pPr>
      <w:r w:rsidRPr="001F002B">
        <w:t xml:space="preserve">Rengdamas </w:t>
      </w:r>
      <w:r w:rsidR="00AC489A">
        <w:t>S</w:t>
      </w:r>
      <w:r w:rsidRPr="001F002B">
        <w:t xml:space="preserve">pecifikaciją, Paslaugų teikėjas vadovaujasi licencijos samprata, pagal kurią bet kokia licencija ar leidimas (neatsižvelgiant į tai, kaip jis pavadintas), jei jis reikalingas tam tikrai ūkinei veiklai pradėti ar vykdyti, laikomas licencija. Licencija laikomi ir leidimai, kuriais suteikiama teisė atlikti konkretų veiksmą vykdant ūkinę veiklą (pavyzdžiui, statybos leidimai, leidimas nukirsti medį, pravažiuoti </w:t>
      </w:r>
      <w:proofErr w:type="spellStart"/>
      <w:r w:rsidRPr="001F002B">
        <w:t>stambiagabarite</w:t>
      </w:r>
      <w:proofErr w:type="spellEnd"/>
      <w:r w:rsidRPr="001F002B">
        <w:t xml:space="preserve"> transporto priemone, eksporto (tam tikro produkto tam tikro kiekio) licencijos), taip pat ūkinei veiklai naudojamų darbo priemonių ar įrankių registravimas (pavyzdžiui, lošimo įrenginio sertifikatas, transporto priemonės patvirtinimo pažyma), be kurio veikla negalėtų būti vykdoma norimu būdu, priemonėmis ar įrankiais.</w:t>
      </w:r>
    </w:p>
    <w:p w14:paraId="1CE76556" w14:textId="7F2C4397" w:rsidR="00E97A66" w:rsidRDefault="00E97A66" w:rsidP="000E0BA4">
      <w:pPr>
        <w:pStyle w:val="ListParagraph"/>
        <w:numPr>
          <w:ilvl w:val="1"/>
          <w:numId w:val="22"/>
        </w:numPr>
        <w:tabs>
          <w:tab w:val="left" w:pos="851"/>
        </w:tabs>
        <w:spacing w:after="0" w:line="240" w:lineRule="auto"/>
        <w:ind w:left="0" w:firstLine="851"/>
        <w:contextualSpacing/>
        <w:jc w:val="both"/>
      </w:pPr>
      <w:r w:rsidRPr="001F002B">
        <w:t>Paslaugos turi būti suteiktos</w:t>
      </w:r>
      <w:r w:rsidR="00A3095F" w:rsidRPr="001F002B">
        <w:t xml:space="preserve"> bei specifikacija perduota </w:t>
      </w:r>
      <w:r w:rsidR="005E1176">
        <w:t>Perkančiajai organizacijai</w:t>
      </w:r>
      <w:r w:rsidRPr="001F002B">
        <w:t xml:space="preserve"> </w:t>
      </w:r>
      <w:r w:rsidR="00F826DA" w:rsidRPr="001F002B">
        <w:t xml:space="preserve">ne vėliau kaip iki </w:t>
      </w:r>
      <w:r w:rsidR="003F31A2" w:rsidRPr="001F002B">
        <w:t>2024 m. rugpjūčio 1 d</w:t>
      </w:r>
      <w:r w:rsidRPr="001F002B">
        <w:t xml:space="preserve">. </w:t>
      </w:r>
    </w:p>
    <w:p w14:paraId="32947900" w14:textId="77777777" w:rsidR="000E0BA4" w:rsidRPr="001F002B" w:rsidRDefault="000E0BA4" w:rsidP="00990B71">
      <w:pPr>
        <w:pStyle w:val="ListParagraph"/>
        <w:numPr>
          <w:ilvl w:val="1"/>
          <w:numId w:val="22"/>
        </w:numPr>
        <w:tabs>
          <w:tab w:val="left" w:pos="1134"/>
        </w:tabs>
        <w:spacing w:after="0" w:line="240" w:lineRule="auto"/>
        <w:ind w:left="0" w:firstLine="680"/>
        <w:contextualSpacing/>
        <w:jc w:val="both"/>
      </w:pPr>
    </w:p>
    <w:p w14:paraId="74274DEF" w14:textId="77777777" w:rsidR="00E97A66" w:rsidRPr="001F002B" w:rsidRDefault="00E97A66" w:rsidP="00E97A66">
      <w:pPr>
        <w:numPr>
          <w:ilvl w:val="0"/>
          <w:numId w:val="22"/>
        </w:numPr>
        <w:spacing w:line="240" w:lineRule="auto"/>
        <w:ind w:right="-1"/>
        <w:contextualSpacing/>
        <w:jc w:val="center"/>
        <w:rPr>
          <w:b/>
          <w:lang w:eastAsia="ja-JP"/>
        </w:rPr>
      </w:pPr>
      <w:r w:rsidRPr="001F002B">
        <w:rPr>
          <w:b/>
        </w:rPr>
        <w:t>PASLAUGŲ APIMTIS IR DETALIZACIJA</w:t>
      </w:r>
    </w:p>
    <w:p w14:paraId="22E5C4C9" w14:textId="2A34FA6A" w:rsidR="00E97A66" w:rsidRPr="00080EF0" w:rsidRDefault="00080EF0" w:rsidP="00080EF0">
      <w:pPr>
        <w:pStyle w:val="ListParagraph"/>
        <w:numPr>
          <w:ilvl w:val="1"/>
          <w:numId w:val="35"/>
        </w:numPr>
        <w:spacing w:after="0" w:line="240" w:lineRule="auto"/>
        <w:ind w:right="-1"/>
        <w:contextualSpacing/>
        <w:rPr>
          <w:b/>
          <w:lang w:eastAsia="ja-JP"/>
        </w:rPr>
      </w:pPr>
      <w:r>
        <w:rPr>
          <w:b/>
        </w:rPr>
        <w:t xml:space="preserve"> </w:t>
      </w:r>
      <w:r w:rsidR="00E97A66" w:rsidRPr="00080EF0">
        <w:rPr>
          <w:b/>
        </w:rPr>
        <w:t>Reikalavimai Licencijavimo elektroninių paslaugų specifikavimui parengti</w:t>
      </w:r>
    </w:p>
    <w:p w14:paraId="63BB0957" w14:textId="06B46D4C" w:rsidR="00E97A66" w:rsidRPr="001F002B" w:rsidRDefault="3C3F6A9A" w:rsidP="00A8396B">
      <w:pPr>
        <w:tabs>
          <w:tab w:val="left" w:pos="851"/>
          <w:tab w:val="left" w:pos="1418"/>
        </w:tabs>
        <w:spacing w:after="0" w:line="240" w:lineRule="auto"/>
        <w:ind w:right="-1" w:firstLine="851"/>
        <w:contextualSpacing/>
        <w:jc w:val="both"/>
      </w:pPr>
      <w:r w:rsidRPr="001F002B">
        <w:t xml:space="preserve">3.1.1. </w:t>
      </w:r>
      <w:r w:rsidR="00E97A66" w:rsidRPr="001F002B">
        <w:t>Paslaugos turi apimti</w:t>
      </w:r>
      <w:r w:rsidR="353C6E0B" w:rsidRPr="001F002B">
        <w:t xml:space="preserve"> </w:t>
      </w:r>
      <w:r w:rsidR="00E97A66" w:rsidRPr="001F002B">
        <w:t>veiklas</w:t>
      </w:r>
      <w:r w:rsidR="51C314D9" w:rsidRPr="001F002B">
        <w:t>, b</w:t>
      </w:r>
      <w:r w:rsidR="0DD99E0B" w:rsidRPr="001F002B">
        <w:t>ūtinas Specifikacijos parengimui</w:t>
      </w:r>
      <w:r w:rsidR="00E97A66" w:rsidRPr="001F002B">
        <w:t>:</w:t>
      </w:r>
    </w:p>
    <w:p w14:paraId="196242E6" w14:textId="11DDD14A" w:rsidR="00E97A66" w:rsidRPr="001F002B" w:rsidRDefault="035A4105" w:rsidP="000E0BA4">
      <w:pPr>
        <w:spacing w:after="0" w:line="240" w:lineRule="auto"/>
        <w:ind w:firstLine="851"/>
        <w:contextualSpacing/>
        <w:jc w:val="both"/>
        <w:rPr>
          <w:rFonts w:eastAsia="Calibri"/>
        </w:rPr>
      </w:pPr>
      <w:r w:rsidRPr="001F002B">
        <w:rPr>
          <w:rFonts w:eastAsia="Calibri"/>
        </w:rPr>
        <w:t xml:space="preserve">3.1.1.1. </w:t>
      </w:r>
      <w:r w:rsidR="00E97A66" w:rsidRPr="001F002B">
        <w:rPr>
          <w:rFonts w:eastAsia="Calibri"/>
        </w:rPr>
        <w:t>Licencijavimo elektroninių paslaugų procesų modeliavimas</w:t>
      </w:r>
      <w:r w:rsidR="00AC489A">
        <w:rPr>
          <w:rFonts w:eastAsia="Calibri"/>
        </w:rPr>
        <w:t xml:space="preserve"> </w:t>
      </w:r>
      <w:r w:rsidR="00E97A66" w:rsidRPr="001F002B">
        <w:rPr>
          <w:rFonts w:eastAsia="Calibri"/>
        </w:rPr>
        <w:t>identifikuojant procesų dalyvius, duomenų šaltinius, veiklos taisykles, integruojamas informacines sistemas, procesų unifikavimo, konsolidavimo</w:t>
      </w:r>
      <w:r w:rsidR="3A96DA2F" w:rsidRPr="001F002B">
        <w:rPr>
          <w:rFonts w:eastAsia="Calibri"/>
        </w:rPr>
        <w:t xml:space="preserve"> ir</w:t>
      </w:r>
      <w:r w:rsidR="00E97A66" w:rsidRPr="001F002B">
        <w:rPr>
          <w:rFonts w:eastAsia="Calibri"/>
        </w:rPr>
        <w:t xml:space="preserve"> automatizavimo galimybes.</w:t>
      </w:r>
    </w:p>
    <w:p w14:paraId="69AD216F" w14:textId="7A0DD897" w:rsidR="00E97A66" w:rsidRPr="001F002B" w:rsidRDefault="298FD990" w:rsidP="000E0BA4">
      <w:pPr>
        <w:tabs>
          <w:tab w:val="left" w:pos="1134"/>
        </w:tabs>
        <w:spacing w:after="0" w:line="240" w:lineRule="auto"/>
        <w:ind w:firstLine="851"/>
        <w:contextualSpacing/>
        <w:jc w:val="both"/>
        <w:rPr>
          <w:rFonts w:eastAsia="Calibri"/>
        </w:rPr>
      </w:pPr>
      <w:r w:rsidRPr="001F002B">
        <w:rPr>
          <w:rFonts w:eastAsia="Calibri"/>
        </w:rPr>
        <w:t xml:space="preserve">3.1.1.2. </w:t>
      </w:r>
      <w:r w:rsidR="755421A7" w:rsidRPr="001F002B">
        <w:rPr>
          <w:rFonts w:eastAsia="Calibri"/>
        </w:rPr>
        <w:t xml:space="preserve">Modeliuojamuose </w:t>
      </w:r>
      <w:r w:rsidR="5D465E7D" w:rsidRPr="001F002B">
        <w:rPr>
          <w:rFonts w:eastAsia="Calibri"/>
        </w:rPr>
        <w:t xml:space="preserve">licencijavimo </w:t>
      </w:r>
      <w:r w:rsidR="755421A7" w:rsidRPr="001F002B">
        <w:rPr>
          <w:rFonts w:eastAsia="Calibri"/>
        </w:rPr>
        <w:t>procesuose naudojamų informacinių sistemų</w:t>
      </w:r>
      <w:r w:rsidR="00E97A66" w:rsidRPr="001F002B">
        <w:rPr>
          <w:rFonts w:eastAsia="Calibri"/>
        </w:rPr>
        <w:t xml:space="preserve"> duomenų šaltinių, </w:t>
      </w:r>
      <w:r w:rsidR="50DC9403" w:rsidRPr="001F002B">
        <w:rPr>
          <w:rFonts w:eastAsia="Calibri"/>
        </w:rPr>
        <w:t xml:space="preserve">duomenų rinkinių (duomenų struktūros, atributai, ryšiai),  </w:t>
      </w:r>
      <w:r w:rsidR="00E97A66" w:rsidRPr="001F002B">
        <w:rPr>
          <w:rFonts w:eastAsia="Calibri"/>
        </w:rPr>
        <w:t>programinių sąsajų</w:t>
      </w:r>
      <w:r w:rsidR="1584AD4B" w:rsidRPr="001F002B">
        <w:rPr>
          <w:rFonts w:eastAsia="Calibri"/>
        </w:rPr>
        <w:t>, kurias reikia integruoti į licencijavimo el. paslaugas,</w:t>
      </w:r>
      <w:r w:rsidR="00E97A66" w:rsidRPr="001F002B">
        <w:rPr>
          <w:rFonts w:eastAsia="Calibri"/>
        </w:rPr>
        <w:t xml:space="preserve"> specifikavimas.</w:t>
      </w:r>
    </w:p>
    <w:p w14:paraId="31E87BC9" w14:textId="76A639F3" w:rsidR="00E97A66" w:rsidRPr="001F002B" w:rsidRDefault="02C8CC52" w:rsidP="000E0BA4">
      <w:pPr>
        <w:tabs>
          <w:tab w:val="left" w:pos="1134"/>
        </w:tabs>
        <w:spacing w:after="0" w:line="240" w:lineRule="auto"/>
        <w:ind w:firstLine="851"/>
        <w:contextualSpacing/>
        <w:jc w:val="both"/>
        <w:rPr>
          <w:rFonts w:eastAsia="Calibri"/>
        </w:rPr>
      </w:pPr>
      <w:r w:rsidRPr="001F002B">
        <w:rPr>
          <w:rFonts w:eastAsia="Calibri"/>
        </w:rPr>
        <w:t xml:space="preserve">3.1.1.3. </w:t>
      </w:r>
      <w:r w:rsidR="001D6BCB" w:rsidRPr="001F002B">
        <w:rPr>
          <w:rFonts w:eastAsia="Calibri"/>
        </w:rPr>
        <w:t xml:space="preserve">Numatomų integruoti </w:t>
      </w:r>
      <w:r w:rsidR="00E97A66" w:rsidRPr="001F002B">
        <w:rPr>
          <w:rFonts w:eastAsia="Calibri"/>
        </w:rPr>
        <w:t>informacinių sistemų būsenos įvertinimas, įskaitant, bet neapsiribojant, informacinių sistemų ar registrų palaikymo užtikrin</w:t>
      </w:r>
      <w:r w:rsidR="76782ACE" w:rsidRPr="001F002B">
        <w:rPr>
          <w:rFonts w:eastAsia="Calibri"/>
        </w:rPr>
        <w:t>imą</w:t>
      </w:r>
      <w:r w:rsidR="61161E14" w:rsidRPr="001F002B">
        <w:rPr>
          <w:rFonts w:eastAsia="Calibri"/>
        </w:rPr>
        <w:t xml:space="preserve"> </w:t>
      </w:r>
      <w:r w:rsidR="00E97A66" w:rsidRPr="001F002B">
        <w:rPr>
          <w:rFonts w:eastAsia="Calibri"/>
        </w:rPr>
        <w:t xml:space="preserve">artimiausių 3 metų laikotarpiui, vystymo ir galimų pakeitimų planus, </w:t>
      </w:r>
      <w:r w:rsidR="3113990A" w:rsidRPr="001F002B">
        <w:rPr>
          <w:rFonts w:eastAsia="Calibri"/>
        </w:rPr>
        <w:t xml:space="preserve">identifikuoti </w:t>
      </w:r>
      <w:r w:rsidR="00E97A66" w:rsidRPr="001F002B">
        <w:rPr>
          <w:rFonts w:eastAsia="Calibri"/>
        </w:rPr>
        <w:t xml:space="preserve">atsakingas įstaigas bei tiekėjus. </w:t>
      </w:r>
    </w:p>
    <w:p w14:paraId="3EE1AD67" w14:textId="73974ECA" w:rsidR="00E97A66" w:rsidRPr="001F002B" w:rsidRDefault="084193FC" w:rsidP="000E0BA4">
      <w:pPr>
        <w:tabs>
          <w:tab w:val="left" w:pos="1134"/>
        </w:tabs>
        <w:spacing w:after="0" w:line="240" w:lineRule="auto"/>
        <w:ind w:firstLine="851"/>
        <w:contextualSpacing/>
        <w:jc w:val="both"/>
        <w:rPr>
          <w:rFonts w:eastAsia="Calibri"/>
        </w:rPr>
      </w:pPr>
      <w:r w:rsidRPr="001F002B">
        <w:rPr>
          <w:rFonts w:eastAsia="Calibri"/>
        </w:rPr>
        <w:t xml:space="preserve">3.1.1.4 </w:t>
      </w:r>
      <w:r w:rsidR="00E97A66" w:rsidRPr="001F002B">
        <w:rPr>
          <w:rFonts w:eastAsia="Calibri"/>
        </w:rPr>
        <w:t xml:space="preserve">Licencijavimo elektroninių paslaugų gavėjų profilių, tapatybės bei kvalifikacinių reikalavimų nustatymo reikalavimų aprašymas tiek fiziniams asmenims, tiek ūkio subjektams. </w:t>
      </w:r>
    </w:p>
    <w:p w14:paraId="376D6085" w14:textId="24CEAC53" w:rsidR="00E97A66" w:rsidRPr="001F002B" w:rsidRDefault="71518AC2" w:rsidP="000E0BA4">
      <w:pPr>
        <w:tabs>
          <w:tab w:val="left" w:pos="851"/>
          <w:tab w:val="left" w:pos="1418"/>
        </w:tabs>
        <w:spacing w:line="240" w:lineRule="auto"/>
        <w:ind w:right="-1" w:firstLine="851"/>
        <w:contextualSpacing/>
        <w:jc w:val="both"/>
      </w:pPr>
      <w:r w:rsidRPr="001F002B">
        <w:t xml:space="preserve">3.1.2. </w:t>
      </w:r>
      <w:r w:rsidR="00E97A66" w:rsidRPr="001F002B">
        <w:t>Reikalavimai licencijų elektroninių paslaugų procesų modeliavim</w:t>
      </w:r>
      <w:r w:rsidR="33328CF2" w:rsidRPr="001F002B">
        <w:t>o ir analizės veikloms</w:t>
      </w:r>
      <w:r w:rsidR="00E97A66" w:rsidRPr="001F002B">
        <w:t>:</w:t>
      </w:r>
    </w:p>
    <w:p w14:paraId="060A1EEE" w14:textId="38CF2749" w:rsidR="00E97A66" w:rsidRPr="001F002B" w:rsidRDefault="28BEE75F" w:rsidP="000E0BA4">
      <w:pPr>
        <w:tabs>
          <w:tab w:val="left" w:pos="851"/>
          <w:tab w:val="left" w:pos="1418"/>
        </w:tabs>
        <w:spacing w:line="240" w:lineRule="auto"/>
        <w:ind w:right="-1" w:firstLine="851"/>
        <w:contextualSpacing/>
        <w:jc w:val="both"/>
      </w:pPr>
      <w:r w:rsidRPr="001F002B">
        <w:t xml:space="preserve">3.1.2.1. </w:t>
      </w:r>
      <w:r w:rsidR="0F9F772E" w:rsidRPr="001F002B">
        <w:t xml:space="preserve">Procesų modeliavimas </w:t>
      </w:r>
      <w:r w:rsidR="64944C53" w:rsidRPr="001F002B">
        <w:t xml:space="preserve">turi apimti procesų </w:t>
      </w:r>
      <w:proofErr w:type="spellStart"/>
      <w:r w:rsidR="64944C53" w:rsidRPr="001F002B">
        <w:t>reinžinieriją</w:t>
      </w:r>
      <w:proofErr w:type="spellEnd"/>
      <w:r w:rsidR="64944C53" w:rsidRPr="001F002B">
        <w:t xml:space="preserve">, </w:t>
      </w:r>
      <w:r w:rsidR="0F9F772E" w:rsidRPr="001F002B">
        <w:t>vadovaujantis LEAN principais ar lygiavertėmis metodikomis, siekiant supaprastin</w:t>
      </w:r>
      <w:r w:rsidR="502FB992" w:rsidRPr="001F002B">
        <w:t>ti</w:t>
      </w:r>
      <w:r w:rsidR="0F9F772E" w:rsidRPr="001F002B">
        <w:t xml:space="preserve">, </w:t>
      </w:r>
      <w:r w:rsidR="2AD328A4" w:rsidRPr="001F002B">
        <w:t xml:space="preserve">konsoliduoti, mažinti būtinų </w:t>
      </w:r>
      <w:r w:rsidR="0F9F772E" w:rsidRPr="001F002B">
        <w:t xml:space="preserve">proceso etapų </w:t>
      </w:r>
      <w:r w:rsidR="7791B403" w:rsidRPr="001F002B">
        <w:t xml:space="preserve">ir dalyvių </w:t>
      </w:r>
      <w:r w:rsidR="0F9F772E" w:rsidRPr="001F002B">
        <w:t>kiek</w:t>
      </w:r>
      <w:r w:rsidR="4A4D5550" w:rsidRPr="001F002B">
        <w:t>į</w:t>
      </w:r>
      <w:r w:rsidR="0F9F772E" w:rsidRPr="001F002B">
        <w:t xml:space="preserve">, </w:t>
      </w:r>
      <w:r w:rsidR="00396DEA" w:rsidRPr="001F002B">
        <w:t>mažinti l</w:t>
      </w:r>
      <w:r w:rsidR="0F9F772E" w:rsidRPr="001F002B">
        <w:t>au</w:t>
      </w:r>
      <w:r w:rsidR="0BD037A3" w:rsidRPr="001F002B">
        <w:t xml:space="preserve">kimo </w:t>
      </w:r>
      <w:r w:rsidR="22F0E386" w:rsidRPr="001F002B">
        <w:t>tarp procesų etapų periodus</w:t>
      </w:r>
      <w:r w:rsidR="56E4269C" w:rsidRPr="001F002B">
        <w:t xml:space="preserve">, </w:t>
      </w:r>
      <w:r w:rsidR="35E8C28F" w:rsidRPr="001F002B">
        <w:t xml:space="preserve">iškelti </w:t>
      </w:r>
      <w:r w:rsidR="56E4269C" w:rsidRPr="001F002B">
        <w:t>nebūtin</w:t>
      </w:r>
      <w:r w:rsidR="1851E698" w:rsidRPr="001F002B">
        <w:t>as</w:t>
      </w:r>
      <w:r w:rsidR="56E4269C" w:rsidRPr="001F002B">
        <w:t xml:space="preserve"> veik</w:t>
      </w:r>
      <w:r w:rsidR="4DAFE6F3" w:rsidRPr="001F002B">
        <w:t>as</w:t>
      </w:r>
      <w:r w:rsidR="56E4269C" w:rsidRPr="001F002B">
        <w:t xml:space="preserve"> į atskirus procesus ar lygiagrečius etapus, automatiz</w:t>
      </w:r>
      <w:r w:rsidR="6E27115C" w:rsidRPr="001F002B">
        <w:t>uoti</w:t>
      </w:r>
      <w:r w:rsidR="008D48AD">
        <w:t>;</w:t>
      </w:r>
      <w:r w:rsidR="0BD037A3" w:rsidRPr="001F002B">
        <w:t xml:space="preserve"> </w:t>
      </w:r>
    </w:p>
    <w:p w14:paraId="7A1C91F9" w14:textId="1EA176CB" w:rsidR="00E97A66" w:rsidRPr="001F002B" w:rsidRDefault="775208AE" w:rsidP="00F2138A">
      <w:pPr>
        <w:tabs>
          <w:tab w:val="left" w:pos="851"/>
          <w:tab w:val="left" w:pos="1418"/>
        </w:tabs>
        <w:spacing w:line="240" w:lineRule="auto"/>
        <w:ind w:right="-1" w:firstLine="851"/>
        <w:contextualSpacing/>
        <w:jc w:val="both"/>
      </w:pPr>
      <w:r w:rsidRPr="001F002B">
        <w:lastRenderedPageBreak/>
        <w:t xml:space="preserve">3.1.2.2. </w:t>
      </w:r>
      <w:r w:rsidR="37A7B85B" w:rsidRPr="001F002B">
        <w:t xml:space="preserve">Turi būti siekiama optimizuoti ir </w:t>
      </w:r>
      <w:proofErr w:type="spellStart"/>
      <w:r w:rsidR="37A7B85B" w:rsidRPr="001F002B">
        <w:t>universalizuoti</w:t>
      </w:r>
      <w:proofErr w:type="spellEnd"/>
      <w:r w:rsidR="37A7B85B" w:rsidRPr="001F002B">
        <w:t xml:space="preserve"> licencijų išdavimo el. paslaugų procesus iki ne daugiau nei 5 </w:t>
      </w:r>
      <w:r w:rsidR="1117C6B2" w:rsidRPr="001F002B">
        <w:t xml:space="preserve">(penkių) </w:t>
      </w:r>
      <w:r w:rsidR="37A7B85B" w:rsidRPr="001F002B">
        <w:t xml:space="preserve">skirtingų procesų ar procesų grupių.  </w:t>
      </w:r>
      <w:r w:rsidR="00E97A66" w:rsidRPr="001F002B">
        <w:t>Procesai turi būti sugrupuoti pagal kategorijas</w:t>
      </w:r>
      <w:r w:rsidR="00180C70">
        <w:t xml:space="preserve"> ir</w:t>
      </w:r>
      <w:r w:rsidR="00E97A66" w:rsidRPr="001F002B">
        <w:t xml:space="preserve"> panašumus, identifikuotos bendros, pasikartojančios</w:t>
      </w:r>
      <w:r w:rsidR="00180C70">
        <w:t xml:space="preserve"> bei</w:t>
      </w:r>
      <w:r w:rsidR="00E97A66" w:rsidRPr="001F002B">
        <w:t xml:space="preserve"> universalios procesų dalys.</w:t>
      </w:r>
      <w:r w:rsidR="257C5973" w:rsidRPr="001F002B">
        <w:t xml:space="preserve"> </w:t>
      </w:r>
      <w:r w:rsidR="3D0D1AD9" w:rsidRPr="001F002B">
        <w:t xml:space="preserve">Galutinis skirtingų procesų kiekis gali būti peržiūrėtas </w:t>
      </w:r>
      <w:r w:rsidR="229D62F3" w:rsidRPr="001F002B">
        <w:t>s</w:t>
      </w:r>
      <w:r w:rsidR="3D0D1AD9" w:rsidRPr="001F002B">
        <w:t xml:space="preserve">utarties </w:t>
      </w:r>
      <w:r w:rsidR="00F71644">
        <w:t xml:space="preserve">įgyvendinimo metu </w:t>
      </w:r>
      <w:r w:rsidR="3D0D1AD9" w:rsidRPr="001F002B">
        <w:t xml:space="preserve">dėl objektyvių </w:t>
      </w:r>
      <w:r w:rsidR="00F71644">
        <w:t>aplinkybių</w:t>
      </w:r>
      <w:r w:rsidR="3D0D1AD9" w:rsidRPr="001F002B">
        <w:t xml:space="preserve"> ir apribojimų </w:t>
      </w:r>
      <w:r w:rsidR="00F2138A">
        <w:t>bei</w:t>
      </w:r>
      <w:r w:rsidR="3D0D1AD9" w:rsidRPr="001F002B">
        <w:t xml:space="preserve"> turi būti </w:t>
      </w:r>
      <w:r w:rsidR="00F2138A">
        <w:t>suderintas bei pat</w:t>
      </w:r>
      <w:r w:rsidR="3D0D1AD9" w:rsidRPr="001F002B">
        <w:t>virtin</w:t>
      </w:r>
      <w:r w:rsidR="00436CBA">
        <w:t>ta</w:t>
      </w:r>
      <w:r w:rsidR="3D0D1AD9" w:rsidRPr="001F002B">
        <w:t>s Perkanči</w:t>
      </w:r>
      <w:r w:rsidR="00416FB5" w:rsidRPr="001F002B">
        <w:t>osios</w:t>
      </w:r>
      <w:r w:rsidR="3D0D1AD9" w:rsidRPr="001F002B">
        <w:t xml:space="preserve"> org</w:t>
      </w:r>
      <w:r w:rsidR="00F244B4" w:rsidRPr="001F002B">
        <w:t>a</w:t>
      </w:r>
      <w:r w:rsidR="3D0D1AD9" w:rsidRPr="001F002B">
        <w:t>nizacij</w:t>
      </w:r>
      <w:r w:rsidR="00416FB5" w:rsidRPr="001F002B">
        <w:t>os</w:t>
      </w:r>
      <w:r w:rsidR="008D48AD">
        <w:t>;</w:t>
      </w:r>
      <w:r w:rsidR="00A72FDD" w:rsidRPr="001F002B">
        <w:t xml:space="preserve"> </w:t>
      </w:r>
    </w:p>
    <w:p w14:paraId="57759637" w14:textId="2E9B9E95" w:rsidR="044ABDCC" w:rsidRPr="001F002B" w:rsidRDefault="1E4812D0" w:rsidP="000E0BA4">
      <w:pPr>
        <w:tabs>
          <w:tab w:val="left" w:pos="851"/>
          <w:tab w:val="left" w:pos="1418"/>
        </w:tabs>
        <w:spacing w:line="240" w:lineRule="auto"/>
        <w:ind w:right="-1" w:firstLine="851"/>
        <w:contextualSpacing/>
        <w:jc w:val="both"/>
      </w:pPr>
      <w:r w:rsidRPr="001F002B">
        <w:t xml:space="preserve">3.1.2.3. </w:t>
      </w:r>
      <w:r w:rsidR="2398FF0C" w:rsidRPr="001F002B">
        <w:t xml:space="preserve">Procesų aprašai turi </w:t>
      </w:r>
      <w:r w:rsidR="0CE19324" w:rsidRPr="001F002B">
        <w:t xml:space="preserve">aiškiai atskirti </w:t>
      </w:r>
      <w:r w:rsidR="5B41B018" w:rsidRPr="001F002B">
        <w:t xml:space="preserve">naudotojų veiksmus el. paslaugų </w:t>
      </w:r>
      <w:r w:rsidR="28D0DCD4" w:rsidRPr="001F002B">
        <w:t>Portal</w:t>
      </w:r>
      <w:r w:rsidR="64BEE080" w:rsidRPr="001F002B">
        <w:t>e</w:t>
      </w:r>
      <w:r w:rsidR="3AD3E8A1" w:rsidRPr="001F002B">
        <w:t xml:space="preserve">, </w:t>
      </w:r>
      <w:r w:rsidR="412229F4" w:rsidRPr="001F002B">
        <w:t xml:space="preserve">integracijas ir duomenų mainus su </w:t>
      </w:r>
      <w:r w:rsidR="3AD3E8A1" w:rsidRPr="001F002B">
        <w:t xml:space="preserve">institucijų informacinėmis sistemomis </w:t>
      </w:r>
      <w:r w:rsidR="6B864D42" w:rsidRPr="001F002B">
        <w:t xml:space="preserve">bei registrais, naudotojų veiksmus </w:t>
      </w:r>
      <w:r w:rsidR="3AD3E8A1" w:rsidRPr="001F002B">
        <w:t xml:space="preserve">integruotose </w:t>
      </w:r>
      <w:r w:rsidR="2F41532C" w:rsidRPr="001F002B">
        <w:t xml:space="preserve">institucijų </w:t>
      </w:r>
      <w:r w:rsidR="3AD3E8A1" w:rsidRPr="001F002B">
        <w:t>informacinėse sistemose</w:t>
      </w:r>
      <w:r w:rsidR="008D48AD">
        <w:t>;</w:t>
      </w:r>
    </w:p>
    <w:p w14:paraId="0CC5620A" w14:textId="0C1DB28C" w:rsidR="3E45D062" w:rsidRPr="001F002B" w:rsidRDefault="3BD19E1E" w:rsidP="000E0BA4">
      <w:pPr>
        <w:tabs>
          <w:tab w:val="left" w:pos="851"/>
          <w:tab w:val="left" w:pos="1418"/>
        </w:tabs>
        <w:spacing w:line="240" w:lineRule="auto"/>
        <w:ind w:right="-1" w:firstLine="851"/>
        <w:contextualSpacing/>
        <w:jc w:val="both"/>
      </w:pPr>
      <w:r w:rsidRPr="001F002B">
        <w:t xml:space="preserve">3.1.2.4. </w:t>
      </w:r>
      <w:r w:rsidR="0FE4C224" w:rsidRPr="001F002B">
        <w:t xml:space="preserve">Procesų aprašai turi apimti institucijų informacines sistemas, registrus ir/ar specializuotus klasifikatorius, kurie būtų naudojami pildant bei tikrinant licencijų prašymus </w:t>
      </w:r>
      <w:r w:rsidR="67745840" w:rsidRPr="001F002B">
        <w:t>el. paslaugų Portale</w:t>
      </w:r>
      <w:r w:rsidR="008D48AD">
        <w:t>;</w:t>
      </w:r>
    </w:p>
    <w:p w14:paraId="3518FE7C" w14:textId="6A575BEE" w:rsidR="00E97A66" w:rsidRPr="001F002B" w:rsidRDefault="17E17C6C" w:rsidP="000E0BA4">
      <w:pPr>
        <w:tabs>
          <w:tab w:val="left" w:pos="851"/>
          <w:tab w:val="left" w:pos="1418"/>
        </w:tabs>
        <w:spacing w:line="240" w:lineRule="auto"/>
        <w:ind w:right="-1" w:firstLine="851"/>
        <w:contextualSpacing/>
        <w:jc w:val="both"/>
      </w:pPr>
      <w:r w:rsidRPr="001F002B">
        <w:t xml:space="preserve">3.1.2.5. </w:t>
      </w:r>
      <w:r w:rsidR="00E97A66" w:rsidRPr="001F002B">
        <w:t>Procesai turi būti aprašyti tiek tekstine forma, tiek schematiškai pasirinkta procesų modeliavimo notacija</w:t>
      </w:r>
      <w:r w:rsidR="3286386E" w:rsidRPr="001F002B">
        <w:t xml:space="preserve"> (diagramos)</w:t>
      </w:r>
      <w:r w:rsidR="00EE7EEC" w:rsidRPr="001F002B">
        <w:t xml:space="preserve"> </w:t>
      </w:r>
      <w:r w:rsidR="003B51AE" w:rsidRPr="001F002B">
        <w:t xml:space="preserve">(Žr. „Pavyzdinis tipinis licencijos </w:t>
      </w:r>
      <w:r w:rsidR="005B0CC5" w:rsidRPr="001F002B">
        <w:t>išdavimo proceso aprašymas, pateikiamas priede Nr. 3)</w:t>
      </w:r>
      <w:r w:rsidR="008D48AD">
        <w:t>;</w:t>
      </w:r>
    </w:p>
    <w:p w14:paraId="78DAE542" w14:textId="13FE4127" w:rsidR="00E97A66" w:rsidRPr="001F002B" w:rsidRDefault="10D5C122" w:rsidP="000E0BA4">
      <w:pPr>
        <w:tabs>
          <w:tab w:val="left" w:pos="851"/>
          <w:tab w:val="left" w:pos="1418"/>
        </w:tabs>
        <w:spacing w:line="240" w:lineRule="auto"/>
        <w:ind w:right="-1" w:firstLine="851"/>
        <w:contextualSpacing/>
        <w:jc w:val="both"/>
      </w:pPr>
      <w:r w:rsidRPr="001F002B">
        <w:t xml:space="preserve">3.1.2.6. </w:t>
      </w:r>
      <w:r w:rsidR="0385CF48" w:rsidRPr="001F002B">
        <w:t>Paslaugų teikėjas, rengdamas Specifikaciją, turi remtis skaitmenizuotinų paslaugų sąraše nurodytų institucijų pateikta informacija bei nurodytais  informacijos šaltiniais, taip pat pateikti nuorodas į informacijos rinkinius.</w:t>
      </w:r>
      <w:r w:rsidR="00F244B4" w:rsidRPr="001F002B">
        <w:t xml:space="preserve"> </w:t>
      </w:r>
      <w:r w:rsidR="1DCCC64B" w:rsidRPr="001F002B">
        <w:t>Esamų procesų analizė turi būti vykdoma</w:t>
      </w:r>
      <w:r w:rsidR="00E97A66" w:rsidRPr="001F002B">
        <w:t>, glaudžiai bendradarbiaujant su licencijas išduodanči</w:t>
      </w:r>
      <w:r w:rsidR="2BD779A1" w:rsidRPr="001F002B">
        <w:t>omis</w:t>
      </w:r>
      <w:r w:rsidR="00E97A66" w:rsidRPr="001F002B">
        <w:t xml:space="preserve"> institucij</w:t>
      </w:r>
      <w:r w:rsidR="36824587" w:rsidRPr="001F002B">
        <w:t>omis</w:t>
      </w:r>
      <w:r w:rsidR="00E97A66" w:rsidRPr="001F002B">
        <w:t xml:space="preserve">, </w:t>
      </w:r>
      <w:r w:rsidR="6688A2A7" w:rsidRPr="001F002B">
        <w:t>organizuojant bei protokoluojant apklausas, interviu, individualius ir/ar grupinius susitikimus, tarpinių ir galutinių rezultatų pristatymus</w:t>
      </w:r>
      <w:r w:rsidR="008D48AD">
        <w:t>;</w:t>
      </w:r>
    </w:p>
    <w:p w14:paraId="675E9F5E" w14:textId="1AF0FE9F" w:rsidR="77C3AFBB" w:rsidRPr="001F002B" w:rsidRDefault="43C8AF02" w:rsidP="000E0BA4">
      <w:pPr>
        <w:tabs>
          <w:tab w:val="left" w:pos="851"/>
          <w:tab w:val="left" w:pos="1418"/>
        </w:tabs>
        <w:spacing w:line="240" w:lineRule="auto"/>
        <w:ind w:right="-1" w:firstLine="851"/>
        <w:contextualSpacing/>
        <w:jc w:val="both"/>
      </w:pPr>
      <w:r w:rsidRPr="001F002B">
        <w:t xml:space="preserve">3.1.2.7. </w:t>
      </w:r>
      <w:r w:rsidR="77C3AFBB" w:rsidRPr="006F52BC">
        <w:t>Sumodeliuoti ir optimizuoti procesai</w:t>
      </w:r>
      <w:r w:rsidR="6F213C86" w:rsidRPr="006F52BC">
        <w:t>, aprašyti Specifikacijoje,</w:t>
      </w:r>
      <w:r w:rsidR="77C3AFBB" w:rsidRPr="006F52BC">
        <w:t xml:space="preserve"> turi būti suderinti su licencijas išduodančiomis institucijomis</w:t>
      </w:r>
      <w:r w:rsidR="316EB043" w:rsidRPr="006F52BC">
        <w:t xml:space="preserve"> ir Perkančiąja organizacija</w:t>
      </w:r>
      <w:r w:rsidR="77C3AFBB" w:rsidRPr="006F52BC">
        <w:t xml:space="preserve">. Suderinimo apimtyje turi būti pateikti pasiūlymai, suderinti su licencijas išduodančia institucija, kokių licencijos išdavimo proceso žingsnių galima atsisakyti, siekiant </w:t>
      </w:r>
      <w:r w:rsidR="422AB479" w:rsidRPr="006F52BC">
        <w:t xml:space="preserve">optimizuoti </w:t>
      </w:r>
      <w:r w:rsidR="77C3AFBB" w:rsidRPr="006F52BC">
        <w:t>proces</w:t>
      </w:r>
      <w:r w:rsidR="1E5BF984" w:rsidRPr="006F52BC">
        <w:t>us</w:t>
      </w:r>
      <w:r w:rsidR="77C3AFBB" w:rsidRPr="006F52BC">
        <w:t>.</w:t>
      </w:r>
    </w:p>
    <w:p w14:paraId="009A11BD" w14:textId="4E9F2723" w:rsidR="00E97A66" w:rsidRPr="001F002B" w:rsidRDefault="5FA32D9E" w:rsidP="000E0BA4">
      <w:pPr>
        <w:tabs>
          <w:tab w:val="left" w:pos="851"/>
          <w:tab w:val="left" w:pos="1418"/>
        </w:tabs>
        <w:spacing w:line="240" w:lineRule="auto"/>
        <w:ind w:right="-1" w:firstLine="851"/>
        <w:contextualSpacing/>
        <w:jc w:val="both"/>
      </w:pPr>
      <w:r w:rsidRPr="001F002B">
        <w:t xml:space="preserve">3.1.3. </w:t>
      </w:r>
      <w:r w:rsidR="00E97A66" w:rsidRPr="001F002B">
        <w:t xml:space="preserve">Kiekvienai licencijavimo elektroninei paslaugai, kuri turi būti realizuojama </w:t>
      </w:r>
      <w:r w:rsidR="00FA5A56">
        <w:t>VIISP</w:t>
      </w:r>
      <w:r w:rsidR="00E97A66" w:rsidRPr="001F002B">
        <w:t xml:space="preserve">, </w:t>
      </w:r>
      <w:r w:rsidR="5A215290" w:rsidRPr="001F002B">
        <w:t xml:space="preserve">Specifikacijoje </w:t>
      </w:r>
      <w:r w:rsidR="00E97A66" w:rsidRPr="001F002B">
        <w:t xml:space="preserve">turi būti aprašyti būtini elementai iš </w:t>
      </w:r>
      <w:r w:rsidR="00ED004A">
        <w:t>Valstybės informacinių išteklių sąveikumo platformos</w:t>
      </w:r>
      <w:r w:rsidR="003F413D">
        <w:t xml:space="preserve"> </w:t>
      </w:r>
      <w:r w:rsidR="003765BB">
        <w:t xml:space="preserve">(toliau – </w:t>
      </w:r>
      <w:r w:rsidR="00E97A66" w:rsidRPr="003765BB">
        <w:t>VIISP</w:t>
      </w:r>
      <w:r w:rsidR="003765BB">
        <w:t>)</w:t>
      </w:r>
      <w:r w:rsidR="00E97A66" w:rsidRPr="001F002B">
        <w:t xml:space="preserve"> elektroninės paslaugos konstravimo vadovo (Priedas </w:t>
      </w:r>
      <w:r w:rsidR="00416FB5" w:rsidRPr="001F002B">
        <w:t>Nr. 2</w:t>
      </w:r>
      <w:r w:rsidR="00E97A66" w:rsidRPr="001F002B">
        <w:t xml:space="preserve">, </w:t>
      </w:r>
      <w:r w:rsidR="006023F9">
        <w:t>„</w:t>
      </w:r>
      <w:r w:rsidR="00E97A66" w:rsidRPr="001F002B">
        <w:t>El. paslaugų konstravimas”):</w:t>
      </w:r>
    </w:p>
    <w:p w14:paraId="31A71D68" w14:textId="75CE7BB1" w:rsidR="00E97A66" w:rsidRPr="001F002B" w:rsidRDefault="36CBDC2F" w:rsidP="000E0BA4">
      <w:pPr>
        <w:tabs>
          <w:tab w:val="left" w:pos="851"/>
          <w:tab w:val="left" w:pos="1418"/>
        </w:tabs>
        <w:spacing w:line="240" w:lineRule="auto"/>
        <w:ind w:right="-1" w:firstLine="851"/>
        <w:contextualSpacing/>
        <w:jc w:val="both"/>
      </w:pPr>
      <w:r w:rsidRPr="001F002B">
        <w:t xml:space="preserve">3.1.3.1. </w:t>
      </w:r>
      <w:r w:rsidR="00E97A66" w:rsidRPr="001F002B">
        <w:t xml:space="preserve">Bendras el. paslaugos teikimo procesas (žr. Priedo </w:t>
      </w:r>
      <w:r w:rsidR="00416FB5" w:rsidRPr="001F002B">
        <w:t xml:space="preserve">Nr. 2 </w:t>
      </w:r>
      <w:r w:rsidR="00E97A66" w:rsidRPr="001F002B">
        <w:t>sk.</w:t>
      </w:r>
      <w:r w:rsidR="006023F9">
        <w:t xml:space="preserve"> 1.1</w:t>
      </w:r>
      <w:r w:rsidR="0024579B">
        <w:t>.</w:t>
      </w:r>
      <w:r w:rsidR="00E97A66" w:rsidRPr="001F002B">
        <w:t>);</w:t>
      </w:r>
    </w:p>
    <w:p w14:paraId="731FFCE4" w14:textId="0D6C31FC" w:rsidR="00E97A66" w:rsidRPr="001F002B" w:rsidRDefault="32D923B5" w:rsidP="000E0BA4">
      <w:pPr>
        <w:tabs>
          <w:tab w:val="left" w:pos="851"/>
          <w:tab w:val="left" w:pos="1418"/>
        </w:tabs>
        <w:spacing w:line="240" w:lineRule="auto"/>
        <w:ind w:right="-1" w:firstLine="851"/>
        <w:contextualSpacing/>
        <w:jc w:val="both"/>
      </w:pPr>
      <w:r w:rsidRPr="001F002B">
        <w:t xml:space="preserve">3.1.3.2. </w:t>
      </w:r>
      <w:r w:rsidR="00E97A66" w:rsidRPr="001F002B">
        <w:t xml:space="preserve">Paslaugos vykdymo užduotys (žr. Priedo </w:t>
      </w:r>
      <w:r w:rsidR="00416FB5" w:rsidRPr="001F002B">
        <w:t>Nr. 2</w:t>
      </w:r>
      <w:r w:rsidR="00E97A66" w:rsidRPr="001F002B">
        <w:t xml:space="preserve"> sk. </w:t>
      </w:r>
      <w:r w:rsidR="006023F9">
        <w:t>2</w:t>
      </w:r>
      <w:r w:rsidR="00E97A66" w:rsidRPr="001F002B">
        <w:t>.2</w:t>
      </w:r>
      <w:r w:rsidR="0024579B">
        <w:t>.</w:t>
      </w:r>
      <w:r w:rsidR="00E97A66" w:rsidRPr="001F002B">
        <w:t>);</w:t>
      </w:r>
    </w:p>
    <w:p w14:paraId="2D35A191" w14:textId="0AC64D9E" w:rsidR="00E97A66" w:rsidRPr="001F002B" w:rsidRDefault="0050BB06" w:rsidP="000E0BA4">
      <w:pPr>
        <w:tabs>
          <w:tab w:val="left" w:pos="851"/>
          <w:tab w:val="left" w:pos="1418"/>
        </w:tabs>
        <w:spacing w:line="240" w:lineRule="auto"/>
        <w:ind w:right="-1" w:firstLine="851"/>
        <w:contextualSpacing/>
        <w:jc w:val="both"/>
      </w:pPr>
      <w:r w:rsidRPr="001F002B">
        <w:t xml:space="preserve">3.1.3.3. </w:t>
      </w:r>
      <w:r w:rsidR="00E97A66" w:rsidRPr="001F002B">
        <w:t xml:space="preserve">Pranešimai (žr. Priedo </w:t>
      </w:r>
      <w:r w:rsidR="00416FB5" w:rsidRPr="001F002B">
        <w:t>Nr. 2</w:t>
      </w:r>
      <w:r w:rsidR="00E97A66" w:rsidRPr="001F002B">
        <w:t xml:space="preserve"> sk. </w:t>
      </w:r>
      <w:r w:rsidR="006023F9">
        <w:t>2</w:t>
      </w:r>
      <w:r w:rsidR="00E97A66" w:rsidRPr="001F002B">
        <w:t>.3</w:t>
      </w:r>
      <w:r w:rsidR="0024579B">
        <w:t>.</w:t>
      </w:r>
      <w:r w:rsidR="00E97A66" w:rsidRPr="001F002B">
        <w:t>);</w:t>
      </w:r>
    </w:p>
    <w:p w14:paraId="7D83F4BD" w14:textId="749C5B4C" w:rsidR="00E97A66" w:rsidRPr="001F002B" w:rsidRDefault="7448FB37" w:rsidP="000E0BA4">
      <w:pPr>
        <w:tabs>
          <w:tab w:val="left" w:pos="851"/>
          <w:tab w:val="left" w:pos="1418"/>
        </w:tabs>
        <w:spacing w:line="240" w:lineRule="auto"/>
        <w:ind w:right="-1" w:firstLine="851"/>
        <w:contextualSpacing/>
        <w:jc w:val="both"/>
      </w:pPr>
      <w:r w:rsidRPr="001F002B">
        <w:t xml:space="preserve">3.1.3.4. </w:t>
      </w:r>
      <w:r w:rsidR="00E97A66" w:rsidRPr="001F002B">
        <w:t>Tipinė el. paslaugos forma (-</w:t>
      </w:r>
      <w:proofErr w:type="spellStart"/>
      <w:r w:rsidR="00E97A66" w:rsidRPr="001F002B">
        <w:t>os</w:t>
      </w:r>
      <w:proofErr w:type="spellEnd"/>
      <w:r w:rsidR="00E97A66" w:rsidRPr="001F002B">
        <w:t xml:space="preserve">) (žr. Priedo </w:t>
      </w:r>
      <w:r w:rsidR="00416FB5" w:rsidRPr="001F002B">
        <w:t>Nr. 2</w:t>
      </w:r>
      <w:r w:rsidR="00E97A66" w:rsidRPr="001F002B">
        <w:t xml:space="preserve"> sk. </w:t>
      </w:r>
      <w:r w:rsidR="006023F9">
        <w:t>2</w:t>
      </w:r>
      <w:r w:rsidR="00E97A66" w:rsidRPr="001F002B">
        <w:t>.4</w:t>
      </w:r>
      <w:r w:rsidR="0024579B">
        <w:t>.</w:t>
      </w:r>
      <w:r w:rsidR="00E97A66" w:rsidRPr="001F002B">
        <w:t>);</w:t>
      </w:r>
    </w:p>
    <w:p w14:paraId="4A50F849" w14:textId="2D675597" w:rsidR="00E97A66" w:rsidRPr="001F002B" w:rsidRDefault="570B299B" w:rsidP="000E0BA4">
      <w:pPr>
        <w:tabs>
          <w:tab w:val="left" w:pos="851"/>
          <w:tab w:val="left" w:pos="1418"/>
        </w:tabs>
        <w:spacing w:line="240" w:lineRule="auto"/>
        <w:ind w:right="-1" w:firstLine="851"/>
        <w:contextualSpacing/>
        <w:jc w:val="both"/>
      </w:pPr>
      <w:r w:rsidRPr="001F002B">
        <w:t xml:space="preserve">3.1.3.5. </w:t>
      </w:r>
      <w:r w:rsidR="00E97A66" w:rsidRPr="001F002B">
        <w:t xml:space="preserve">Duomenų mainų sąrašas (žr. Priedo </w:t>
      </w:r>
      <w:r w:rsidR="00416FB5" w:rsidRPr="001F002B">
        <w:t>Nr. 2</w:t>
      </w:r>
      <w:r w:rsidR="00E97A66" w:rsidRPr="001F002B">
        <w:t xml:space="preserve"> sk. </w:t>
      </w:r>
      <w:r w:rsidR="006023F9">
        <w:t>3.1.</w:t>
      </w:r>
      <w:r w:rsidR="00E97A66" w:rsidRPr="001F002B">
        <w:t>), nurodant duomenų šaltinių ir gavėjų informacines sistemas, registrus, duomenų mainų struktūras ir atributus, programines sąsajas</w:t>
      </w:r>
      <w:r w:rsidR="004C1A6F">
        <w:t>;</w:t>
      </w:r>
    </w:p>
    <w:p w14:paraId="1F51EBA7" w14:textId="704B59BE" w:rsidR="00E97A66" w:rsidRPr="001F002B" w:rsidRDefault="35988D04" w:rsidP="000E0BA4">
      <w:pPr>
        <w:tabs>
          <w:tab w:val="left" w:pos="851"/>
          <w:tab w:val="left" w:pos="1418"/>
        </w:tabs>
        <w:spacing w:line="240" w:lineRule="auto"/>
        <w:ind w:right="-1" w:firstLine="851"/>
        <w:contextualSpacing/>
        <w:jc w:val="both"/>
      </w:pPr>
      <w:r w:rsidRPr="001F002B">
        <w:t xml:space="preserve">3.1.3.6. </w:t>
      </w:r>
      <w:r w:rsidR="00E97A66" w:rsidRPr="001F002B">
        <w:t xml:space="preserve">Klasifikatoriai (žr. Priedo </w:t>
      </w:r>
      <w:r w:rsidR="00416FB5" w:rsidRPr="001F002B">
        <w:t>Nr. 2</w:t>
      </w:r>
      <w:r w:rsidR="00E97A66" w:rsidRPr="001F002B">
        <w:t xml:space="preserve"> sk. 4.</w:t>
      </w:r>
      <w:r w:rsidR="006023F9">
        <w:t>3</w:t>
      </w:r>
      <w:r w:rsidR="0024579B">
        <w:t>.</w:t>
      </w:r>
      <w:r w:rsidR="00E97A66" w:rsidRPr="001F002B">
        <w:t xml:space="preserve">), nurodant, kokie klasifikatoriai, reikšmių sąrašai turi būti sukurti </w:t>
      </w:r>
      <w:r w:rsidR="00FA5A56">
        <w:t>VIISP</w:t>
      </w:r>
      <w:r w:rsidR="00E97A66" w:rsidRPr="001F002B">
        <w:t xml:space="preserve"> licencijavimo el. paslaugai teikti ir valdyti</w:t>
      </w:r>
      <w:r w:rsidR="004C1A6F">
        <w:t>;</w:t>
      </w:r>
    </w:p>
    <w:p w14:paraId="24CA250F" w14:textId="078937CD" w:rsidR="00E97A66" w:rsidRPr="001F002B" w:rsidRDefault="6DA129FB" w:rsidP="000E0BA4">
      <w:pPr>
        <w:tabs>
          <w:tab w:val="left" w:pos="851"/>
          <w:tab w:val="left" w:pos="1418"/>
        </w:tabs>
        <w:spacing w:line="240" w:lineRule="auto"/>
        <w:ind w:right="-1" w:firstLine="851"/>
        <w:contextualSpacing/>
        <w:jc w:val="both"/>
      </w:pPr>
      <w:r w:rsidRPr="001F002B">
        <w:t xml:space="preserve">3.1.3.7. </w:t>
      </w:r>
      <w:r w:rsidR="00E97A66" w:rsidRPr="001F002B">
        <w:t>Esant poreikiui, Paslaugų teikėjas turi apsiriboti konkrečiomis nuorodomis į naudotus dokumentus nurodant jų skyrius ir punktus, dokumentai gali būti pateikiami kaip papildomi priedai, tačiau nelaikomi Paslaugų teikėjo parengtu rezultatu.</w:t>
      </w:r>
    </w:p>
    <w:p w14:paraId="79FC7D8C" w14:textId="146E61AA" w:rsidR="00E97A66" w:rsidRPr="001F002B" w:rsidRDefault="73B78684" w:rsidP="000E0BA4">
      <w:pPr>
        <w:tabs>
          <w:tab w:val="left" w:pos="851"/>
          <w:tab w:val="left" w:pos="1418"/>
        </w:tabs>
        <w:spacing w:line="240" w:lineRule="auto"/>
        <w:ind w:right="-1" w:firstLine="851"/>
        <w:contextualSpacing/>
        <w:jc w:val="both"/>
      </w:pPr>
      <w:r w:rsidRPr="001F002B">
        <w:t xml:space="preserve">3.1.4. </w:t>
      </w:r>
      <w:r w:rsidR="00E97A66" w:rsidRPr="001F002B">
        <w:t>Procesų modeliavimo bei analizės eigoje turi būti patikslintas Perkančiosios organizacijos pateikt</w:t>
      </w:r>
      <w:r w:rsidR="00904618">
        <w:t>as</w:t>
      </w:r>
      <w:r w:rsidR="00E97A66" w:rsidRPr="001F002B">
        <w:t xml:space="preserve"> Skaitmenizuotinų paslaugų sąrašas. Jeigu dėl tam tikros pateisinamos priežastis tam tikros licencijos išdavimo elektroninė paslauga turi būti pašalinta iš sąrašo, Perkančioji organizacija pasilieka teisę </w:t>
      </w:r>
      <w:r w:rsidR="168364F6" w:rsidRPr="001F002B">
        <w:t>pa</w:t>
      </w:r>
      <w:r w:rsidR="00E97A66" w:rsidRPr="001F002B">
        <w:t>keisti ją nauja licencijų išdavimo paslauga, bendrai neviršijant pradinio paslaugų skaičiaus</w:t>
      </w:r>
      <w:r w:rsidR="00B95B48">
        <w:t xml:space="preserve"> –</w:t>
      </w:r>
      <w:r w:rsidR="00E97A66" w:rsidRPr="001F002B">
        <w:t xml:space="preserve"> 115</w:t>
      </w:r>
      <w:r w:rsidR="00B95B48">
        <w:t xml:space="preserve"> (vienas šimtas penkiolika)</w:t>
      </w:r>
      <w:r w:rsidR="00E97A66" w:rsidRPr="001F002B">
        <w:t>.</w:t>
      </w:r>
    </w:p>
    <w:p w14:paraId="6669608A" w14:textId="2296B4E4" w:rsidR="00E97A66" w:rsidRPr="001F002B" w:rsidRDefault="616DB761" w:rsidP="000E0BA4">
      <w:pPr>
        <w:tabs>
          <w:tab w:val="left" w:pos="851"/>
          <w:tab w:val="left" w:pos="1418"/>
        </w:tabs>
        <w:spacing w:line="240" w:lineRule="auto"/>
        <w:ind w:right="-1" w:firstLine="851"/>
        <w:contextualSpacing/>
        <w:jc w:val="both"/>
      </w:pPr>
      <w:r w:rsidRPr="001F002B">
        <w:t xml:space="preserve">3.1.5. </w:t>
      </w:r>
      <w:r w:rsidR="00E97A66" w:rsidRPr="001F002B">
        <w:t xml:space="preserve">Paslaugų teikėjas turi užtikrinti optimalią Specifikacijos apimtį, kuri įgalintų pasiekti pirkimo tikslus ir būti panaudota tolesniame viešajame pirkime. </w:t>
      </w:r>
    </w:p>
    <w:p w14:paraId="1F1E020C" w14:textId="77777777" w:rsidR="00701FE5" w:rsidRDefault="0E4EB763" w:rsidP="00701FE5">
      <w:pPr>
        <w:tabs>
          <w:tab w:val="left" w:pos="851"/>
          <w:tab w:val="left" w:pos="1418"/>
        </w:tabs>
        <w:spacing w:line="240" w:lineRule="auto"/>
        <w:ind w:right="-1" w:firstLine="851"/>
        <w:contextualSpacing/>
        <w:jc w:val="both"/>
        <w:rPr>
          <w:lang w:eastAsia="ja-JP"/>
        </w:rPr>
      </w:pPr>
      <w:r w:rsidRPr="001F002B">
        <w:t xml:space="preserve">3.1.6. </w:t>
      </w:r>
      <w:r w:rsidR="00E97A66" w:rsidRPr="001F002B">
        <w:t xml:space="preserve">Paslaugų teikėjas </w:t>
      </w:r>
      <w:r w:rsidR="00E97A66" w:rsidRPr="001F002B">
        <w:rPr>
          <w:lang w:eastAsia="ja-JP"/>
        </w:rPr>
        <w:t xml:space="preserve">visą statistinę ir lyginamąją informaciją, kurią reikia pateikti </w:t>
      </w:r>
      <w:r w:rsidR="00E97A66" w:rsidRPr="001F002B">
        <w:t>Licencijavimo elektroninių paslaugų specifikavime</w:t>
      </w:r>
      <w:r w:rsidR="00E97A66" w:rsidRPr="001F002B">
        <w:rPr>
          <w:lang w:eastAsia="ja-JP"/>
        </w:rPr>
        <w:t>, turi pateikti vizualiai, visos diagramos ir kitos schemos turi būti pateiktos ir papildomai, atskirais failais, redaguojamu formatu (MS Word, MS Visio, PowerPoint arba atviro kodo PĮ, kuri būtų suderinama su MS Office);</w:t>
      </w:r>
    </w:p>
    <w:p w14:paraId="2C851F32" w14:textId="2375FC9E" w:rsidR="00701FE5" w:rsidRDefault="00701FE5" w:rsidP="00701FE5">
      <w:pPr>
        <w:tabs>
          <w:tab w:val="left" w:pos="851"/>
          <w:tab w:val="left" w:pos="1418"/>
        </w:tabs>
        <w:spacing w:line="240" w:lineRule="auto"/>
        <w:ind w:right="-1" w:firstLine="851"/>
        <w:contextualSpacing/>
        <w:jc w:val="both"/>
        <w:rPr>
          <w:lang w:eastAsia="ja-JP"/>
        </w:rPr>
      </w:pPr>
      <w:r w:rsidRPr="001F002B">
        <w:rPr>
          <w:lang w:eastAsia="ja-JP"/>
        </w:rPr>
        <w:t>3.1.7. Specifikacija</w:t>
      </w:r>
      <w:r>
        <w:rPr>
          <w:lang w:eastAsia="ja-JP"/>
        </w:rPr>
        <w:t xml:space="preserve"> turi būti</w:t>
      </w:r>
      <w:r w:rsidRPr="001F002B">
        <w:rPr>
          <w:lang w:eastAsia="ja-JP"/>
        </w:rPr>
        <w:t xml:space="preserve"> </w:t>
      </w:r>
      <w:r>
        <w:rPr>
          <w:lang w:eastAsia="ja-JP"/>
        </w:rPr>
        <w:t>pa</w:t>
      </w:r>
      <w:r w:rsidRPr="001F002B">
        <w:rPr>
          <w:lang w:eastAsia="ja-JP"/>
        </w:rPr>
        <w:t>reng</w:t>
      </w:r>
      <w:r>
        <w:rPr>
          <w:lang w:eastAsia="ja-JP"/>
        </w:rPr>
        <w:t>ta</w:t>
      </w:r>
      <w:r w:rsidRPr="001F002B">
        <w:rPr>
          <w:lang w:eastAsia="ja-JP"/>
        </w:rPr>
        <w:t xml:space="preserve"> lietuvių kalba.</w:t>
      </w:r>
    </w:p>
    <w:p w14:paraId="4A95F688" w14:textId="7DD8CE86" w:rsidR="00E97A66" w:rsidRPr="001F002B" w:rsidRDefault="00701FE5" w:rsidP="00A35CCF">
      <w:pPr>
        <w:tabs>
          <w:tab w:val="left" w:pos="851"/>
          <w:tab w:val="left" w:pos="1418"/>
        </w:tabs>
        <w:spacing w:line="240" w:lineRule="auto"/>
        <w:ind w:right="-1" w:firstLine="851"/>
        <w:contextualSpacing/>
        <w:jc w:val="both"/>
        <w:rPr>
          <w:lang w:eastAsia="ja-JP"/>
        </w:rPr>
      </w:pPr>
      <w:r>
        <w:rPr>
          <w:lang w:eastAsia="ja-JP"/>
        </w:rPr>
        <w:lastRenderedPageBreak/>
        <w:t>3.1.8.</w:t>
      </w:r>
      <w:r w:rsidRPr="00701FE5">
        <w:t xml:space="preserve"> </w:t>
      </w:r>
      <w:r>
        <w:t xml:space="preserve">Tiekėjo teikiamos </w:t>
      </w:r>
      <w:r w:rsidRPr="00701FE5">
        <w:rPr>
          <w:lang w:eastAsia="ja-JP"/>
        </w:rPr>
        <w:t>Paslaugos neturi kelti grėsmės Nacionaliniam saugumui</w:t>
      </w:r>
      <w:r>
        <w:rPr>
          <w:lang w:eastAsia="ja-JP"/>
        </w:rPr>
        <w:t xml:space="preserve"> </w:t>
      </w:r>
      <w:r w:rsidRPr="00701FE5">
        <w:rPr>
          <w:lang w:eastAsia="ja-JP"/>
        </w:rPr>
        <w:t>vadovaujantis Viešųjų pirkimų įstatymo 37 str. 9 d.</w:t>
      </w:r>
    </w:p>
    <w:p w14:paraId="11A983FA" w14:textId="77777777" w:rsidR="00080A88" w:rsidRDefault="00080A88" w:rsidP="00080A88">
      <w:pPr>
        <w:pStyle w:val="ListParagraph"/>
        <w:numPr>
          <w:ilvl w:val="1"/>
          <w:numId w:val="33"/>
        </w:numPr>
        <w:spacing w:line="240" w:lineRule="auto"/>
        <w:ind w:left="0" w:right="-1" w:firstLine="851"/>
        <w:contextualSpacing/>
        <w:jc w:val="both"/>
        <w:rPr>
          <w:b/>
          <w:lang w:eastAsia="ja-JP"/>
        </w:rPr>
      </w:pPr>
      <w:r>
        <w:rPr>
          <w:b/>
        </w:rPr>
        <w:t xml:space="preserve"> </w:t>
      </w:r>
      <w:r w:rsidR="00E97A66" w:rsidRPr="00080A88">
        <w:rPr>
          <w:b/>
        </w:rPr>
        <w:t>Reikalavimai Licencijavimo elektroninių paslaugų specifikavimo darbo organizavimui</w:t>
      </w:r>
    </w:p>
    <w:p w14:paraId="47EC345B" w14:textId="77777777" w:rsidR="00080A88" w:rsidRDefault="059FBD48" w:rsidP="005F23F9">
      <w:pPr>
        <w:pStyle w:val="ListParagraph"/>
        <w:spacing w:after="0" w:line="240" w:lineRule="auto"/>
        <w:ind w:left="851" w:right="-1"/>
        <w:contextualSpacing/>
        <w:jc w:val="both"/>
        <w:rPr>
          <w:lang w:eastAsia="ja-JP"/>
        </w:rPr>
      </w:pPr>
      <w:r w:rsidRPr="001F002B">
        <w:rPr>
          <w:lang w:eastAsia="ja-JP"/>
        </w:rPr>
        <w:t xml:space="preserve">3.2.1. </w:t>
      </w:r>
      <w:r w:rsidR="00E97A66" w:rsidRPr="001F002B">
        <w:rPr>
          <w:lang w:eastAsia="ja-JP"/>
        </w:rPr>
        <w:t>Detalus Paslaugų teikimo reglamento ir plano (toliau – Plano) apimtis:</w:t>
      </w:r>
    </w:p>
    <w:p w14:paraId="5DF00D38" w14:textId="77777777" w:rsidR="00080A88" w:rsidRDefault="64C4A119" w:rsidP="005F23F9">
      <w:pPr>
        <w:pStyle w:val="ListParagraph"/>
        <w:spacing w:after="0" w:line="240" w:lineRule="auto"/>
        <w:ind w:left="851" w:right="-1"/>
        <w:contextualSpacing/>
        <w:jc w:val="both"/>
      </w:pPr>
      <w:r w:rsidRPr="001F002B">
        <w:t xml:space="preserve">3.2.1.1. </w:t>
      </w:r>
      <w:r w:rsidR="00E97A66" w:rsidRPr="001F002B">
        <w:t>Detalus paslaugų teikimo grafikas;</w:t>
      </w:r>
    </w:p>
    <w:p w14:paraId="3C3C4E91" w14:textId="77777777" w:rsidR="00080A88" w:rsidRDefault="3B453F70" w:rsidP="005F23F9">
      <w:pPr>
        <w:pStyle w:val="ListParagraph"/>
        <w:spacing w:after="0" w:line="240" w:lineRule="auto"/>
        <w:ind w:left="851" w:right="-1"/>
        <w:contextualSpacing/>
        <w:jc w:val="both"/>
      </w:pPr>
      <w:r w:rsidRPr="001F002B">
        <w:t xml:space="preserve">3.2.1.2. </w:t>
      </w:r>
      <w:r w:rsidR="00E97A66" w:rsidRPr="001F002B">
        <w:t>Detalus komunikavimo planas</w:t>
      </w:r>
      <w:r w:rsidR="00697508" w:rsidRPr="001F002B">
        <w:t>;</w:t>
      </w:r>
    </w:p>
    <w:p w14:paraId="782229B1" w14:textId="442E388D" w:rsidR="00990B71" w:rsidRPr="00080A88" w:rsidRDefault="00477B05" w:rsidP="005F23F9">
      <w:pPr>
        <w:pStyle w:val="ListParagraph"/>
        <w:spacing w:after="0" w:line="240" w:lineRule="auto"/>
        <w:ind w:left="851" w:right="-1"/>
        <w:contextualSpacing/>
        <w:jc w:val="both"/>
        <w:rPr>
          <w:b/>
          <w:lang w:eastAsia="ja-JP"/>
        </w:rPr>
      </w:pPr>
      <w:r w:rsidRPr="001F002B">
        <w:rPr>
          <w:lang w:val="en-US"/>
        </w:rPr>
        <w:t xml:space="preserve">3.2.1.3. </w:t>
      </w:r>
      <w:r w:rsidRPr="00A8396B">
        <w:t xml:space="preserve">Projekto komandos </w:t>
      </w:r>
      <w:r w:rsidR="00697508" w:rsidRPr="00A8396B">
        <w:t>narių vaidmenys bei jų atsakomybės;</w:t>
      </w:r>
      <w:r w:rsidRPr="001F002B">
        <w:t xml:space="preserve"> </w:t>
      </w:r>
    </w:p>
    <w:p w14:paraId="0FC8F6A9" w14:textId="419BD3A2" w:rsidR="00E97A66" w:rsidRPr="001F002B" w:rsidRDefault="44475C4C" w:rsidP="005F23F9">
      <w:pPr>
        <w:tabs>
          <w:tab w:val="left" w:pos="851"/>
          <w:tab w:val="left" w:pos="1418"/>
        </w:tabs>
        <w:spacing w:after="0" w:line="240" w:lineRule="auto"/>
        <w:ind w:right="-1" w:firstLine="851"/>
        <w:contextualSpacing/>
        <w:jc w:val="both"/>
      </w:pPr>
      <w:r w:rsidRPr="001F002B">
        <w:t xml:space="preserve">3.2.1.3. </w:t>
      </w:r>
      <w:r w:rsidR="00E97A66" w:rsidRPr="001F002B">
        <w:t xml:space="preserve">Detalizuotos </w:t>
      </w:r>
      <w:r w:rsidR="448AB25F" w:rsidRPr="001F002B">
        <w:t>s</w:t>
      </w:r>
      <w:r w:rsidR="00E97A66" w:rsidRPr="001F002B">
        <w:t>utarties įgyvendinimo veiklos;</w:t>
      </w:r>
    </w:p>
    <w:p w14:paraId="6874F141" w14:textId="0F42212B" w:rsidR="00E97A66" w:rsidRPr="001F002B" w:rsidRDefault="78C2CC81" w:rsidP="005F23F9">
      <w:pPr>
        <w:tabs>
          <w:tab w:val="left" w:pos="851"/>
          <w:tab w:val="left" w:pos="1418"/>
        </w:tabs>
        <w:spacing w:after="0" w:line="240" w:lineRule="auto"/>
        <w:ind w:right="-1" w:firstLine="851"/>
        <w:contextualSpacing/>
        <w:jc w:val="both"/>
      </w:pPr>
      <w:r w:rsidRPr="001F002B">
        <w:t xml:space="preserve">3.2.1.4. </w:t>
      </w:r>
      <w:r w:rsidR="00E97A66" w:rsidRPr="001F002B">
        <w:t>Rengiamų dokumentų šablonai;</w:t>
      </w:r>
    </w:p>
    <w:p w14:paraId="69583F59" w14:textId="60B91E54" w:rsidR="00E97A66" w:rsidRPr="001F002B" w:rsidRDefault="01C47B55" w:rsidP="005F23F9">
      <w:pPr>
        <w:spacing w:after="0" w:line="240" w:lineRule="auto"/>
        <w:ind w:firstLine="851"/>
        <w:contextualSpacing/>
        <w:jc w:val="both"/>
        <w:rPr>
          <w:lang w:eastAsia="ja-JP"/>
        </w:rPr>
      </w:pPr>
      <w:r w:rsidRPr="001F002B">
        <w:t xml:space="preserve">3.2.1.6. </w:t>
      </w:r>
      <w:r w:rsidR="00E97A66" w:rsidRPr="001F002B">
        <w:t>Plano santrauka ir versija, tinkama viešinimui.</w:t>
      </w:r>
    </w:p>
    <w:p w14:paraId="419FB430" w14:textId="5D7380C7" w:rsidR="3D451121" w:rsidRPr="001F002B" w:rsidRDefault="2826E5BC" w:rsidP="00080A88">
      <w:pPr>
        <w:spacing w:after="0" w:line="240" w:lineRule="auto"/>
        <w:ind w:firstLine="851"/>
        <w:contextualSpacing/>
        <w:jc w:val="both"/>
        <w:rPr>
          <w:lang w:eastAsia="ja-JP"/>
        </w:rPr>
      </w:pPr>
      <w:r w:rsidRPr="001F002B">
        <w:rPr>
          <w:lang w:eastAsia="ja-JP"/>
        </w:rPr>
        <w:t xml:space="preserve">3.2.1.7. </w:t>
      </w:r>
      <w:r w:rsidR="3D451121" w:rsidRPr="001F002B">
        <w:rPr>
          <w:lang w:eastAsia="ja-JP"/>
        </w:rPr>
        <w:t>Projekto</w:t>
      </w:r>
      <w:r w:rsidR="00B2667A" w:rsidRPr="001F002B">
        <w:rPr>
          <w:lang w:eastAsia="ja-JP"/>
        </w:rPr>
        <w:t xml:space="preserve"> metu identifikuotų</w:t>
      </w:r>
      <w:r w:rsidR="3D451121" w:rsidRPr="001F002B">
        <w:rPr>
          <w:lang w:eastAsia="ja-JP"/>
        </w:rPr>
        <w:t xml:space="preserve"> r</w:t>
      </w:r>
      <w:r w:rsidR="090DBE18" w:rsidRPr="001F002B">
        <w:rPr>
          <w:lang w:eastAsia="ja-JP"/>
        </w:rPr>
        <w:t>izikų ir problemų registras</w:t>
      </w:r>
      <w:r w:rsidR="003C4DED" w:rsidRPr="001F002B">
        <w:rPr>
          <w:lang w:eastAsia="ja-JP"/>
        </w:rPr>
        <w:t xml:space="preserve">, </w:t>
      </w:r>
      <w:bookmarkStart w:id="1" w:name="_Hlk156983447"/>
      <w:r w:rsidR="003C4DED" w:rsidRPr="001F002B">
        <w:rPr>
          <w:lang w:eastAsia="ja-JP"/>
        </w:rPr>
        <w:t xml:space="preserve">kuris būtų </w:t>
      </w:r>
      <w:r w:rsidR="00B24F7F" w:rsidRPr="001F002B">
        <w:rPr>
          <w:lang w:eastAsia="ja-JP"/>
        </w:rPr>
        <w:t>reguliariai atnaujinamas ir prieinamas Perkančiajai organizacijai</w:t>
      </w:r>
      <w:bookmarkEnd w:id="1"/>
      <w:r w:rsidR="00B24F7F" w:rsidRPr="001F002B">
        <w:rPr>
          <w:lang w:eastAsia="ja-JP"/>
        </w:rPr>
        <w:t>;</w:t>
      </w:r>
    </w:p>
    <w:p w14:paraId="7F7793EB" w14:textId="758BDA94" w:rsidR="00734A6F" w:rsidRPr="001F002B" w:rsidRDefault="772B0029" w:rsidP="00080A88">
      <w:pPr>
        <w:spacing w:after="0" w:line="240" w:lineRule="auto"/>
        <w:ind w:firstLine="851"/>
        <w:contextualSpacing/>
        <w:jc w:val="both"/>
        <w:rPr>
          <w:lang w:eastAsia="ja-JP"/>
        </w:rPr>
      </w:pPr>
      <w:r w:rsidRPr="001F002B">
        <w:rPr>
          <w:lang w:eastAsia="ja-JP"/>
        </w:rPr>
        <w:t xml:space="preserve">3.2.1.8. </w:t>
      </w:r>
      <w:r w:rsidR="23D1DE81" w:rsidRPr="001F002B">
        <w:rPr>
          <w:lang w:eastAsia="ja-JP"/>
        </w:rPr>
        <w:t>Specifikacijos trūkumų registras</w:t>
      </w:r>
      <w:r w:rsidR="00B24F7F" w:rsidRPr="001F002B">
        <w:rPr>
          <w:lang w:eastAsia="ja-JP"/>
        </w:rPr>
        <w:t>,</w:t>
      </w:r>
      <w:r w:rsidR="00B24F7F" w:rsidRPr="001F002B">
        <w:t xml:space="preserve"> </w:t>
      </w:r>
      <w:r w:rsidR="00B24F7F" w:rsidRPr="001F002B">
        <w:rPr>
          <w:lang w:eastAsia="ja-JP"/>
        </w:rPr>
        <w:t xml:space="preserve">kuris būtų reguliariai atnaujinamas ir prieinamas Perkančiajai organizacijai; </w:t>
      </w:r>
      <w:r w:rsidR="23D1DE81" w:rsidRPr="001F002B">
        <w:rPr>
          <w:lang w:eastAsia="ja-JP"/>
        </w:rPr>
        <w:t xml:space="preserve"> </w:t>
      </w:r>
    </w:p>
    <w:p w14:paraId="25FCEED6" w14:textId="0F230709" w:rsidR="23D1DE81" w:rsidRPr="001F002B" w:rsidRDefault="00734A6F" w:rsidP="00080A88">
      <w:pPr>
        <w:spacing w:after="0" w:line="240" w:lineRule="auto"/>
        <w:ind w:firstLine="851"/>
        <w:contextualSpacing/>
        <w:jc w:val="both"/>
        <w:rPr>
          <w:lang w:eastAsia="ja-JP"/>
        </w:rPr>
      </w:pPr>
      <w:r w:rsidRPr="001F002B">
        <w:t>3.2.1.</w:t>
      </w:r>
      <w:r w:rsidR="00701FE5">
        <w:t>9.</w:t>
      </w:r>
      <w:r w:rsidRPr="001F002B">
        <w:t xml:space="preserve"> Kita Sutarties šalims aktuali informacija.</w:t>
      </w:r>
    </w:p>
    <w:p w14:paraId="3A3D4EB3" w14:textId="0A09422B" w:rsidR="00E97A66" w:rsidRPr="001F002B" w:rsidRDefault="1D4DE7A6" w:rsidP="00080A88">
      <w:pPr>
        <w:spacing w:after="0" w:line="240" w:lineRule="auto"/>
        <w:ind w:firstLine="851"/>
        <w:contextualSpacing/>
        <w:jc w:val="both"/>
        <w:rPr>
          <w:lang w:eastAsia="ja-JP"/>
        </w:rPr>
      </w:pPr>
      <w:r w:rsidRPr="001F002B">
        <w:rPr>
          <w:lang w:eastAsia="ja-JP"/>
        </w:rPr>
        <w:t>3.2.</w:t>
      </w:r>
      <w:r w:rsidR="00383A5D">
        <w:rPr>
          <w:lang w:eastAsia="ja-JP"/>
        </w:rPr>
        <w:t>2</w:t>
      </w:r>
      <w:r w:rsidRPr="001F002B">
        <w:rPr>
          <w:lang w:eastAsia="ja-JP"/>
        </w:rPr>
        <w:t xml:space="preserve">. </w:t>
      </w:r>
      <w:r w:rsidR="00E97A66" w:rsidRPr="001F002B">
        <w:rPr>
          <w:lang w:eastAsia="ja-JP"/>
        </w:rPr>
        <w:t xml:space="preserve">Planas turi būti </w:t>
      </w:r>
      <w:r w:rsidR="006900E2">
        <w:rPr>
          <w:lang w:eastAsia="ja-JP"/>
        </w:rPr>
        <w:t>pateiktas</w:t>
      </w:r>
      <w:r w:rsidR="00E97A66" w:rsidRPr="001F002B">
        <w:rPr>
          <w:lang w:eastAsia="ja-JP"/>
        </w:rPr>
        <w:t xml:space="preserve"> patvirtin</w:t>
      </w:r>
      <w:r w:rsidR="003341C8">
        <w:rPr>
          <w:lang w:eastAsia="ja-JP"/>
        </w:rPr>
        <w:t>imui</w:t>
      </w:r>
      <w:r w:rsidR="00E97A66" w:rsidRPr="001F002B">
        <w:rPr>
          <w:lang w:eastAsia="ja-JP"/>
        </w:rPr>
        <w:t xml:space="preserve"> Perkanči</w:t>
      </w:r>
      <w:r w:rsidR="003341C8">
        <w:rPr>
          <w:lang w:eastAsia="ja-JP"/>
        </w:rPr>
        <w:t>ajai</w:t>
      </w:r>
      <w:r w:rsidR="00E97A66" w:rsidRPr="001F002B">
        <w:rPr>
          <w:lang w:eastAsia="ja-JP"/>
        </w:rPr>
        <w:t xml:space="preserve"> organizacij</w:t>
      </w:r>
      <w:r w:rsidR="003341C8">
        <w:rPr>
          <w:lang w:eastAsia="ja-JP"/>
        </w:rPr>
        <w:t>ai</w:t>
      </w:r>
      <w:r w:rsidR="00E97A66" w:rsidRPr="001F002B">
        <w:rPr>
          <w:lang w:eastAsia="ja-JP"/>
        </w:rPr>
        <w:t xml:space="preserve"> ne vėliau nei per 5 d</w:t>
      </w:r>
      <w:r w:rsidR="00486F45">
        <w:rPr>
          <w:lang w:eastAsia="ja-JP"/>
        </w:rPr>
        <w:t>arbo dienas</w:t>
      </w:r>
      <w:r w:rsidR="4A9FC61D" w:rsidRPr="001F002B">
        <w:rPr>
          <w:lang w:eastAsia="ja-JP"/>
        </w:rPr>
        <w:t xml:space="preserve"> nuo sutarties</w:t>
      </w:r>
      <w:r w:rsidR="00E97A66" w:rsidRPr="001F002B">
        <w:rPr>
          <w:lang w:eastAsia="ja-JP"/>
        </w:rPr>
        <w:t xml:space="preserve"> </w:t>
      </w:r>
      <w:r w:rsidR="00F2426D">
        <w:rPr>
          <w:lang w:eastAsia="ja-JP"/>
        </w:rPr>
        <w:t>įsigaliojimo</w:t>
      </w:r>
      <w:r w:rsidR="00E97A66" w:rsidRPr="001F002B">
        <w:rPr>
          <w:lang w:eastAsia="ja-JP"/>
        </w:rPr>
        <w:t>.</w:t>
      </w:r>
    </w:p>
    <w:p w14:paraId="5D010AA8" w14:textId="3DACF1D0" w:rsidR="00E97A66" w:rsidRPr="001F002B" w:rsidRDefault="7CBEB965" w:rsidP="00620630">
      <w:pPr>
        <w:tabs>
          <w:tab w:val="left" w:pos="1560"/>
        </w:tabs>
        <w:spacing w:after="0" w:line="240" w:lineRule="auto"/>
        <w:ind w:firstLine="851"/>
        <w:contextualSpacing/>
        <w:jc w:val="both"/>
        <w:rPr>
          <w:lang w:eastAsia="ja-JP"/>
        </w:rPr>
      </w:pPr>
      <w:r w:rsidRPr="001F002B">
        <w:t>3.2.</w:t>
      </w:r>
      <w:r w:rsidR="00383A5D">
        <w:t>3</w:t>
      </w:r>
      <w:r w:rsidRPr="001F002B">
        <w:t xml:space="preserve">. </w:t>
      </w:r>
      <w:r w:rsidR="00E97A66" w:rsidRPr="001F002B">
        <w:t>Patvirtinto Plano elementų pakeitimai</w:t>
      </w:r>
      <w:r w:rsidR="00786C60">
        <w:t xml:space="preserve"> privalo būti </w:t>
      </w:r>
      <w:r w:rsidR="00765E0A">
        <w:t>su</w:t>
      </w:r>
      <w:r w:rsidR="00786C60">
        <w:t>deri</w:t>
      </w:r>
      <w:r w:rsidR="00765E0A">
        <w:t>nt</w:t>
      </w:r>
      <w:r w:rsidR="00786C60">
        <w:t xml:space="preserve">i </w:t>
      </w:r>
      <w:r w:rsidR="00347E91">
        <w:t>ir</w:t>
      </w:r>
      <w:r w:rsidR="00E97A66" w:rsidRPr="001F002B">
        <w:t xml:space="preserve"> </w:t>
      </w:r>
      <w:r w:rsidR="00347E91">
        <w:t>pa</w:t>
      </w:r>
      <w:r w:rsidR="00E97A66" w:rsidRPr="001F002B">
        <w:t>tvirtin</w:t>
      </w:r>
      <w:r w:rsidR="00347E91">
        <w:t>ti</w:t>
      </w:r>
      <w:r w:rsidR="00E97A66" w:rsidRPr="001F002B">
        <w:t xml:space="preserve"> Perkanči</w:t>
      </w:r>
      <w:r w:rsidR="00BC3042" w:rsidRPr="001F002B">
        <w:t>osios</w:t>
      </w:r>
      <w:r w:rsidR="00E97A66" w:rsidRPr="001F002B">
        <w:t xml:space="preserve"> organizacij</w:t>
      </w:r>
      <w:r w:rsidR="00BC3042" w:rsidRPr="001F002B">
        <w:t>os;</w:t>
      </w:r>
      <w:r w:rsidR="00E97A66" w:rsidRPr="001F002B">
        <w:t xml:space="preserve"> </w:t>
      </w:r>
    </w:p>
    <w:p w14:paraId="0EFA54E4" w14:textId="6EB91221" w:rsidR="00E97A66" w:rsidRPr="001F002B" w:rsidRDefault="6558DE34" w:rsidP="00620630">
      <w:pPr>
        <w:tabs>
          <w:tab w:val="left" w:pos="1560"/>
        </w:tabs>
        <w:spacing w:after="0" w:line="240" w:lineRule="auto"/>
        <w:ind w:firstLine="851"/>
        <w:contextualSpacing/>
        <w:jc w:val="both"/>
        <w:rPr>
          <w:lang w:eastAsia="ja-JP"/>
        </w:rPr>
      </w:pPr>
      <w:r w:rsidRPr="001F002B">
        <w:t>3.2.</w:t>
      </w:r>
      <w:r w:rsidR="00383A5D">
        <w:t>4</w:t>
      </w:r>
      <w:r w:rsidRPr="001F002B">
        <w:t xml:space="preserve">. </w:t>
      </w:r>
      <w:r w:rsidR="00E97A66" w:rsidRPr="001F002B">
        <w:t>Ne vėliau kaip per 10 d</w:t>
      </w:r>
      <w:r w:rsidR="00486F45">
        <w:t>arbo dienų</w:t>
      </w:r>
      <w:r w:rsidR="00E97A66" w:rsidRPr="001F002B">
        <w:t xml:space="preserve"> nuo  sutarties įsigaliojimo dienos,</w:t>
      </w:r>
      <w:r w:rsidR="37F3B971" w:rsidRPr="001F002B">
        <w:t xml:space="preserve"> Paslaugų teikėjas turi organizuoti</w:t>
      </w:r>
      <w:r w:rsidR="00E97A66" w:rsidRPr="001F002B">
        <w:t xml:space="preserve">  susitikim</w:t>
      </w:r>
      <w:r w:rsidR="7BBFB3DC" w:rsidRPr="001F002B">
        <w:t>ą</w:t>
      </w:r>
      <w:r w:rsidR="7FB56AA3" w:rsidRPr="001F002B">
        <w:t>, kuriame</w:t>
      </w:r>
      <w:r w:rsidR="00E97A66" w:rsidRPr="001F002B">
        <w:t xml:space="preserve"> </w:t>
      </w:r>
      <w:r w:rsidR="2CABF2B1" w:rsidRPr="001F002B">
        <w:t xml:space="preserve">galėtų </w:t>
      </w:r>
      <w:r w:rsidR="00E97A66" w:rsidRPr="001F002B">
        <w:t>dalyvau</w:t>
      </w:r>
      <w:r w:rsidR="21B5CEEA" w:rsidRPr="001F002B">
        <w:t>t</w:t>
      </w:r>
      <w:r w:rsidR="34C885A9" w:rsidRPr="001F002B">
        <w:t>i</w:t>
      </w:r>
      <w:r w:rsidR="00E97A66" w:rsidRPr="001F002B">
        <w:t xml:space="preserve"> </w:t>
      </w:r>
      <w:r w:rsidR="3E4D2BEB" w:rsidRPr="001F002B">
        <w:t xml:space="preserve"> visos </w:t>
      </w:r>
      <w:r w:rsidR="00E97A66" w:rsidRPr="001F002B">
        <w:t>suinteresuotos šal</w:t>
      </w:r>
      <w:r w:rsidR="31703B25" w:rsidRPr="001F002B">
        <w:t>ys</w:t>
      </w:r>
      <w:r w:rsidR="00E97A66" w:rsidRPr="001F002B">
        <w:t>, kurio metu Paslaugų teikėjas pristat</w:t>
      </w:r>
      <w:r w:rsidR="00BC3042" w:rsidRPr="001F002B">
        <w:t>ytų</w:t>
      </w:r>
      <w:r w:rsidR="00E97A66" w:rsidRPr="001F002B">
        <w:t xml:space="preserve"> </w:t>
      </w:r>
      <w:r w:rsidR="174BCF40" w:rsidRPr="001F002B">
        <w:t>P</w:t>
      </w:r>
      <w:r w:rsidR="00E97A66" w:rsidRPr="001F002B">
        <w:t>laną, suinteresuotųjų šalių įsitraukimo poreikius</w:t>
      </w:r>
      <w:r w:rsidR="11291CA8" w:rsidRPr="001F002B">
        <w:t>, artimiausias veiklas</w:t>
      </w:r>
      <w:r w:rsidR="6E070D7F" w:rsidRPr="001F002B">
        <w:t xml:space="preserve"> bei Plano įgyvendinimo</w:t>
      </w:r>
      <w:r w:rsidR="11291CA8" w:rsidRPr="001F002B">
        <w:t xml:space="preserve"> rizikas</w:t>
      </w:r>
      <w:r w:rsidR="00E97A66" w:rsidRPr="001F002B">
        <w:t>. Susitikimas organizuojamas nuotoliniu būdu.</w:t>
      </w:r>
    </w:p>
    <w:p w14:paraId="0C02C2E0" w14:textId="398A5509" w:rsidR="00E97A66" w:rsidRPr="001F002B" w:rsidRDefault="08502777" w:rsidP="00620630">
      <w:pPr>
        <w:tabs>
          <w:tab w:val="left" w:pos="1560"/>
        </w:tabs>
        <w:spacing w:after="0" w:line="240" w:lineRule="auto"/>
        <w:ind w:firstLine="851"/>
        <w:contextualSpacing/>
        <w:jc w:val="both"/>
        <w:rPr>
          <w:lang w:eastAsia="ja-JP"/>
        </w:rPr>
      </w:pPr>
      <w:r w:rsidRPr="001F002B">
        <w:t>3.2.</w:t>
      </w:r>
      <w:r w:rsidR="00383A5D">
        <w:t>5</w:t>
      </w:r>
      <w:r w:rsidRPr="001F002B">
        <w:t xml:space="preserve">. </w:t>
      </w:r>
      <w:r w:rsidR="3DE43BF8" w:rsidRPr="001F002B">
        <w:t xml:space="preserve">Darbiniai susitikimai su </w:t>
      </w:r>
      <w:r w:rsidR="00A52907" w:rsidRPr="001F002B">
        <w:t>Perkančiąja organizacija</w:t>
      </w:r>
      <w:r w:rsidR="3DE43BF8" w:rsidRPr="001F002B">
        <w:t xml:space="preserve"> </w:t>
      </w:r>
      <w:r w:rsidR="00DF4A78">
        <w:t xml:space="preserve">organizuojami </w:t>
      </w:r>
      <w:r w:rsidR="3DE43BF8" w:rsidRPr="001F002B">
        <w:t xml:space="preserve">ne rečiau kaip kartą per savaitę. Jų metu aptariami Plano elementai, </w:t>
      </w:r>
      <w:r w:rsidR="00573F83">
        <w:t>a</w:t>
      </w:r>
      <w:r w:rsidR="00DF4A78">
        <w:t>ptariamos</w:t>
      </w:r>
      <w:r w:rsidR="00DF4A78" w:rsidRPr="001F002B">
        <w:t xml:space="preserve"> </w:t>
      </w:r>
      <w:r w:rsidR="3DE43BF8" w:rsidRPr="001F002B">
        <w:t>ir artimiausios savaitės veiklos, susitikimų su suinteresuotomis šalimis grafikai, galimi informacijos poreikiai, aptariamos galimai kylančios problemos ir rizikos bei sprendžiama kaip jas suvaldyti, tarpinių Specifikacijos versijų trūkumai ir rekomendacijos. Susitikimai organizuojami gyvai ar nuotoliniu būdu.</w:t>
      </w:r>
      <w:r w:rsidR="00E97A66" w:rsidRPr="001F002B">
        <w:t xml:space="preserve"> </w:t>
      </w:r>
    </w:p>
    <w:p w14:paraId="633BBB45" w14:textId="5C6F6715" w:rsidR="5BDB93C2" w:rsidRPr="001F002B" w:rsidRDefault="7A8E25ED" w:rsidP="00620630">
      <w:pPr>
        <w:tabs>
          <w:tab w:val="left" w:pos="1560"/>
        </w:tabs>
        <w:spacing w:after="0" w:line="240" w:lineRule="auto"/>
        <w:ind w:firstLine="851"/>
        <w:contextualSpacing/>
        <w:jc w:val="both"/>
        <w:rPr>
          <w:lang w:eastAsia="ja-JP"/>
        </w:rPr>
      </w:pPr>
      <w:r w:rsidRPr="001F002B">
        <w:t>3.2.</w:t>
      </w:r>
      <w:r w:rsidR="00383A5D">
        <w:t>6</w:t>
      </w:r>
      <w:r w:rsidRPr="001F002B">
        <w:t xml:space="preserve">. </w:t>
      </w:r>
      <w:r w:rsidR="5BDB93C2" w:rsidRPr="001F002B">
        <w:t>Specifikacijos bei kitų dokumentų tarpinės ir galutinės versijos turi būti kaupiamos Perkanči</w:t>
      </w:r>
      <w:r w:rsidR="007D7888">
        <w:t>ajai</w:t>
      </w:r>
      <w:r w:rsidR="5BDB93C2" w:rsidRPr="001F002B">
        <w:t xml:space="preserve"> organizacij</w:t>
      </w:r>
      <w:r w:rsidR="007D7888">
        <w:t>ai</w:t>
      </w:r>
      <w:r w:rsidR="5BDB93C2" w:rsidRPr="001F002B">
        <w:t xml:space="preserve"> </w:t>
      </w:r>
      <w:r w:rsidR="00876083" w:rsidRPr="001F002B">
        <w:t>priimtinoje</w:t>
      </w:r>
      <w:r w:rsidR="5BDB93C2" w:rsidRPr="001F002B">
        <w:t xml:space="preserve"> elektroninėje saugykloje ir atnaujinamos ne rečiau nei kartą per savaitę.</w:t>
      </w:r>
    </w:p>
    <w:p w14:paraId="54143E47" w14:textId="7EE8E59F" w:rsidR="5BDB93C2" w:rsidRPr="001F002B" w:rsidRDefault="16E75142" w:rsidP="00620630">
      <w:pPr>
        <w:tabs>
          <w:tab w:val="left" w:pos="1560"/>
        </w:tabs>
        <w:spacing w:after="0" w:line="240" w:lineRule="auto"/>
        <w:ind w:firstLine="851"/>
        <w:contextualSpacing/>
        <w:jc w:val="both"/>
        <w:rPr>
          <w:lang w:eastAsia="ja-JP"/>
        </w:rPr>
      </w:pPr>
      <w:r w:rsidRPr="001F002B">
        <w:t>3.2.</w:t>
      </w:r>
      <w:r w:rsidR="00383A5D">
        <w:t>7</w:t>
      </w:r>
      <w:r w:rsidRPr="001F002B">
        <w:t>.</w:t>
      </w:r>
      <w:r w:rsidR="00620630">
        <w:t xml:space="preserve"> </w:t>
      </w:r>
      <w:r w:rsidR="5BDB93C2" w:rsidRPr="001F002B">
        <w:t>Perkančioji organizacija užtikrina, kad pastabos (trūkumai, rekomendacijos) dėl tarpinių kassavaitinių Specifikacijos versijų pateikiamos ir registruojamos Specifikacijos trūkumų registre ne vėliau kaip per 5 darbo dien</w:t>
      </w:r>
      <w:r w:rsidR="00DE5E20" w:rsidRPr="001F002B">
        <w:t>as</w:t>
      </w:r>
      <w:r w:rsidR="5BDB93C2" w:rsidRPr="001F002B">
        <w:t xml:space="preserve">. Pastabų pateikimo terminas gali būti koreguojamas atsižvelgiant į tarpinio rezultato apimtį Šalių susitarimu. </w:t>
      </w:r>
    </w:p>
    <w:p w14:paraId="75655484" w14:textId="5C5BF14F" w:rsidR="5BDB93C2" w:rsidRPr="001F002B" w:rsidRDefault="51C2DC69" w:rsidP="00620630">
      <w:pPr>
        <w:tabs>
          <w:tab w:val="left" w:pos="1560"/>
        </w:tabs>
        <w:spacing w:after="0" w:line="240" w:lineRule="auto"/>
        <w:ind w:firstLine="851"/>
        <w:contextualSpacing/>
        <w:jc w:val="both"/>
        <w:rPr>
          <w:lang w:eastAsia="ja-JP"/>
        </w:rPr>
      </w:pPr>
      <w:r w:rsidRPr="001F002B">
        <w:t>3.2.</w:t>
      </w:r>
      <w:r w:rsidR="00383A5D">
        <w:t>8</w:t>
      </w:r>
      <w:r w:rsidRPr="001F002B">
        <w:t xml:space="preserve">. </w:t>
      </w:r>
      <w:r w:rsidR="5BDB93C2" w:rsidRPr="001F002B">
        <w:t>Paslaugų teikėjas ne vėliau kaip per 5 darbo dienas nuo pastabų gavimo dienos turi informuoti, kaip bus į jas atsižvelgta. Specifikacijos trūkumų būsenos, sprendimai, terminai registruojami Specifikacijos trūkumų registre.</w:t>
      </w:r>
      <w:r w:rsidR="542EEBF3" w:rsidRPr="001F002B">
        <w:t xml:space="preserve"> Atsak</w:t>
      </w:r>
      <w:r w:rsidR="001E2428" w:rsidRPr="001F002B">
        <w:t>y</w:t>
      </w:r>
      <w:r w:rsidR="542EEBF3" w:rsidRPr="001F002B">
        <w:t>mų į pastabas termin</w:t>
      </w:r>
      <w:r w:rsidR="001E2428" w:rsidRPr="001F002B">
        <w:t>a</w:t>
      </w:r>
      <w:r w:rsidR="542EEBF3" w:rsidRPr="001F002B">
        <w:t>s gali būti koreguojamas Šalių susitarimu.</w:t>
      </w:r>
      <w:r w:rsidR="5BDB93C2" w:rsidRPr="001F002B">
        <w:t xml:space="preserve">  </w:t>
      </w:r>
    </w:p>
    <w:p w14:paraId="19E94E28" w14:textId="729EEFE6" w:rsidR="00751348" w:rsidRPr="001F002B" w:rsidRDefault="3EAC754E" w:rsidP="00322E39">
      <w:pPr>
        <w:spacing w:after="0" w:line="240" w:lineRule="auto"/>
        <w:ind w:firstLine="851"/>
        <w:contextualSpacing/>
        <w:jc w:val="both"/>
      </w:pPr>
      <w:r w:rsidRPr="001F002B">
        <w:t>3.2.</w:t>
      </w:r>
      <w:r w:rsidR="00383A5D">
        <w:t>9</w:t>
      </w:r>
      <w:r w:rsidRPr="001F002B">
        <w:t>.</w:t>
      </w:r>
      <w:r w:rsidR="00322E39">
        <w:t xml:space="preserve"> </w:t>
      </w:r>
      <w:r w:rsidR="7FB54FCE" w:rsidRPr="001F002B">
        <w:t xml:space="preserve">Paslaugų teikėjas privalo išspręsti Perkančiosios organizacijos nurodytus Specifikacijos trūkumus </w:t>
      </w:r>
      <w:r w:rsidR="0D5EFE7E" w:rsidRPr="001F002B">
        <w:t>ne vėliau nei per 15 darbo dienų nuo registracijos. Trūkumo pašalinim</w:t>
      </w:r>
      <w:r w:rsidR="2F5B04BD" w:rsidRPr="001F002B">
        <w:t>o terminas gali būti atidedamas tik</w:t>
      </w:r>
      <w:r w:rsidR="00905021">
        <w:t xml:space="preserve"> suderinus ir patvirtinus</w:t>
      </w:r>
      <w:r w:rsidR="2F5B04BD" w:rsidRPr="001F002B">
        <w:t xml:space="preserve"> </w:t>
      </w:r>
      <w:r w:rsidR="00EF3BB2" w:rsidRPr="001F002B">
        <w:t>Perkanči</w:t>
      </w:r>
      <w:r w:rsidR="00905021">
        <w:t>ajai</w:t>
      </w:r>
      <w:r w:rsidR="00EF3BB2" w:rsidRPr="001F002B">
        <w:t xml:space="preserve"> organizacij</w:t>
      </w:r>
      <w:r w:rsidR="00905021">
        <w:t>ai</w:t>
      </w:r>
      <w:r w:rsidR="7FB54FCE" w:rsidRPr="001F002B">
        <w:t>.</w:t>
      </w:r>
    </w:p>
    <w:p w14:paraId="1ECC413B" w14:textId="2D2C47C7" w:rsidR="00751348" w:rsidRPr="001F002B" w:rsidRDefault="6DF7E262" w:rsidP="00620630">
      <w:pPr>
        <w:tabs>
          <w:tab w:val="left" w:pos="1560"/>
        </w:tabs>
        <w:spacing w:after="0" w:line="240" w:lineRule="auto"/>
        <w:ind w:firstLine="851"/>
        <w:contextualSpacing/>
        <w:jc w:val="both"/>
        <w:rPr>
          <w:lang w:eastAsia="ja-JP"/>
        </w:rPr>
      </w:pPr>
      <w:r w:rsidRPr="001F002B">
        <w:rPr>
          <w:lang w:eastAsia="ja-JP"/>
        </w:rPr>
        <w:t>3.2.1</w:t>
      </w:r>
      <w:r w:rsidR="00383A5D">
        <w:rPr>
          <w:lang w:eastAsia="ja-JP"/>
        </w:rPr>
        <w:t>0</w:t>
      </w:r>
      <w:r w:rsidRPr="001F002B">
        <w:rPr>
          <w:lang w:eastAsia="ja-JP"/>
        </w:rPr>
        <w:t xml:space="preserve">. </w:t>
      </w:r>
      <w:r w:rsidR="0451A2A6" w:rsidRPr="001F002B">
        <w:rPr>
          <w:lang w:eastAsia="ja-JP"/>
        </w:rPr>
        <w:t>Specifikacijos t</w:t>
      </w:r>
      <w:r w:rsidR="00751348" w:rsidRPr="001F002B">
        <w:rPr>
          <w:lang w:eastAsia="ja-JP"/>
        </w:rPr>
        <w:t>r</w:t>
      </w:r>
      <w:r w:rsidR="0451A2A6" w:rsidRPr="001F002B">
        <w:rPr>
          <w:lang w:eastAsia="ja-JP"/>
        </w:rPr>
        <w:t>ūkumai turi būti aptariami kassavaitinių darbinių sus</w:t>
      </w:r>
      <w:r w:rsidR="00751348" w:rsidRPr="001F002B">
        <w:rPr>
          <w:lang w:eastAsia="ja-JP"/>
        </w:rPr>
        <w:t>i</w:t>
      </w:r>
      <w:r w:rsidR="0451A2A6" w:rsidRPr="001F002B">
        <w:rPr>
          <w:lang w:eastAsia="ja-JP"/>
        </w:rPr>
        <w:t xml:space="preserve">tikimų metu ir </w:t>
      </w:r>
      <w:r w:rsidR="00BF616D">
        <w:rPr>
          <w:lang w:eastAsia="ja-JP"/>
        </w:rPr>
        <w:t xml:space="preserve">trūkumų nustatymo įrašai </w:t>
      </w:r>
      <w:r w:rsidR="0451A2A6" w:rsidRPr="001F002B">
        <w:rPr>
          <w:lang w:eastAsia="ja-JP"/>
        </w:rPr>
        <w:t>gali būti pašalinami iš Specifik</w:t>
      </w:r>
      <w:r w:rsidR="00751348" w:rsidRPr="001F002B">
        <w:rPr>
          <w:lang w:eastAsia="ja-JP"/>
        </w:rPr>
        <w:t>a</w:t>
      </w:r>
      <w:r w:rsidR="0451A2A6" w:rsidRPr="001F002B">
        <w:rPr>
          <w:lang w:eastAsia="ja-JP"/>
        </w:rPr>
        <w:t xml:space="preserve">cijos trūkumų registro tik </w:t>
      </w:r>
      <w:r w:rsidR="00A60D74" w:rsidRPr="001F002B">
        <w:rPr>
          <w:lang w:eastAsia="ja-JP"/>
        </w:rPr>
        <w:t>Perkančiosios organizacijos</w:t>
      </w:r>
      <w:r w:rsidR="0451A2A6" w:rsidRPr="001F002B">
        <w:rPr>
          <w:lang w:eastAsia="ja-JP"/>
        </w:rPr>
        <w:t xml:space="preserve"> sprendimu.</w:t>
      </w:r>
    </w:p>
    <w:p w14:paraId="30181FF8" w14:textId="6D2CE8D8" w:rsidR="6DFFE9EE" w:rsidRPr="001F002B" w:rsidRDefault="5EA90274" w:rsidP="00620630">
      <w:pPr>
        <w:tabs>
          <w:tab w:val="left" w:pos="1560"/>
        </w:tabs>
        <w:spacing w:after="0" w:line="240" w:lineRule="auto"/>
        <w:ind w:firstLine="851"/>
        <w:contextualSpacing/>
        <w:jc w:val="both"/>
        <w:rPr>
          <w:lang w:eastAsia="ja-JP"/>
        </w:rPr>
      </w:pPr>
      <w:r w:rsidRPr="001F002B">
        <w:rPr>
          <w:lang w:eastAsia="ja-JP"/>
        </w:rPr>
        <w:t>3.2.1</w:t>
      </w:r>
      <w:r w:rsidR="00383A5D">
        <w:rPr>
          <w:lang w:eastAsia="ja-JP"/>
        </w:rPr>
        <w:t>1</w:t>
      </w:r>
      <w:r w:rsidRPr="001F002B">
        <w:rPr>
          <w:lang w:eastAsia="ja-JP"/>
        </w:rPr>
        <w:t xml:space="preserve">. </w:t>
      </w:r>
      <w:r w:rsidR="6DFFE9EE" w:rsidRPr="001F002B">
        <w:rPr>
          <w:lang w:eastAsia="ja-JP"/>
        </w:rPr>
        <w:t xml:space="preserve">Tuo atveju, jeigu Paslaugų teikėjas </w:t>
      </w:r>
      <w:r w:rsidR="452FBBB0" w:rsidRPr="001F002B">
        <w:rPr>
          <w:lang w:eastAsia="ja-JP"/>
        </w:rPr>
        <w:t xml:space="preserve">neišsprendžia </w:t>
      </w:r>
      <w:r w:rsidR="689C73E8" w:rsidRPr="001F002B">
        <w:rPr>
          <w:lang w:eastAsia="ja-JP"/>
        </w:rPr>
        <w:t xml:space="preserve">Specifikacijos </w:t>
      </w:r>
      <w:r w:rsidR="6DFFE9EE" w:rsidRPr="001F002B">
        <w:rPr>
          <w:lang w:eastAsia="ja-JP"/>
        </w:rPr>
        <w:t xml:space="preserve">trūkumų ilgiau nei </w:t>
      </w:r>
      <w:r w:rsidR="00A60D74" w:rsidRPr="001F002B">
        <w:rPr>
          <w:lang w:eastAsia="ja-JP"/>
        </w:rPr>
        <w:t>Perkančiosios organizacijos</w:t>
      </w:r>
      <w:r w:rsidR="6001ED91" w:rsidRPr="001F002B">
        <w:rPr>
          <w:lang w:eastAsia="ja-JP"/>
        </w:rPr>
        <w:t xml:space="preserve"> </w:t>
      </w:r>
      <w:r w:rsidR="1581CA4B" w:rsidRPr="001F002B">
        <w:rPr>
          <w:lang w:eastAsia="ja-JP"/>
        </w:rPr>
        <w:t>patvirtinti terminai</w:t>
      </w:r>
      <w:r w:rsidR="14D3A1F2" w:rsidRPr="001F002B">
        <w:rPr>
          <w:lang w:eastAsia="ja-JP"/>
        </w:rPr>
        <w:t>, Perkančioji organizacija turi teisę nutraukti Sutartį</w:t>
      </w:r>
      <w:r w:rsidR="00E05B91" w:rsidRPr="001F002B">
        <w:rPr>
          <w:lang w:eastAsia="ja-JP"/>
        </w:rPr>
        <w:t xml:space="preserve"> </w:t>
      </w:r>
      <w:r w:rsidR="00DF024C">
        <w:rPr>
          <w:lang w:eastAsia="ja-JP"/>
        </w:rPr>
        <w:t xml:space="preserve">apie tai </w:t>
      </w:r>
      <w:r w:rsidR="00E05B91" w:rsidRPr="001F002B">
        <w:rPr>
          <w:lang w:eastAsia="ja-JP"/>
        </w:rPr>
        <w:t>įspėjusi</w:t>
      </w:r>
      <w:r w:rsidR="002F18C3" w:rsidRPr="001F002B">
        <w:rPr>
          <w:lang w:eastAsia="ja-JP"/>
        </w:rPr>
        <w:t xml:space="preserve"> prieš</w:t>
      </w:r>
      <w:r w:rsidR="14D3A1F2" w:rsidRPr="001F002B">
        <w:rPr>
          <w:lang w:eastAsia="ja-JP"/>
        </w:rPr>
        <w:t xml:space="preserve"> 10 kalendorinių dienų.</w:t>
      </w:r>
    </w:p>
    <w:p w14:paraId="42667651" w14:textId="2CA75719" w:rsidR="00E97A66" w:rsidRPr="001F002B" w:rsidRDefault="77B8F776" w:rsidP="00620630">
      <w:pPr>
        <w:tabs>
          <w:tab w:val="left" w:pos="1560"/>
        </w:tabs>
        <w:spacing w:after="0" w:line="240" w:lineRule="auto"/>
        <w:ind w:firstLine="851"/>
        <w:contextualSpacing/>
        <w:jc w:val="both"/>
        <w:rPr>
          <w:lang w:eastAsia="ja-JP"/>
        </w:rPr>
      </w:pPr>
      <w:r w:rsidRPr="001F002B">
        <w:rPr>
          <w:lang w:eastAsia="ja-JP"/>
        </w:rPr>
        <w:t>3.2.1</w:t>
      </w:r>
      <w:r w:rsidR="00383A5D">
        <w:rPr>
          <w:lang w:eastAsia="ja-JP"/>
        </w:rPr>
        <w:t>2</w:t>
      </w:r>
      <w:r w:rsidRPr="001F002B">
        <w:rPr>
          <w:lang w:eastAsia="ja-JP"/>
        </w:rPr>
        <w:t>.</w:t>
      </w:r>
      <w:r w:rsidR="0048178F" w:rsidRPr="001F002B">
        <w:rPr>
          <w:lang w:eastAsia="ja-JP"/>
        </w:rPr>
        <w:t xml:space="preserve"> P</w:t>
      </w:r>
      <w:r w:rsidR="00E97A66" w:rsidRPr="001F002B">
        <w:t xml:space="preserve">aslaugų teikėjas turi užtikrinti nenutrūkstamą Paslaugų teikimo sutarties vykdymą ir aktyviai bendradarbiauti su Perkančiosios organizacijos paskirtais darbuotojais: pateikti jiems </w:t>
      </w:r>
      <w:r w:rsidR="00E97A66" w:rsidRPr="001F002B">
        <w:lastRenderedPageBreak/>
        <w:t xml:space="preserve">reikalingą informaciją, inicijuoti, organizuoti ir koordinuoti bendrus susitikimus, operatyviai atsakyti į klausimus žodžiu ir raštu. </w:t>
      </w:r>
    </w:p>
    <w:p w14:paraId="3E637BF7" w14:textId="6AC1B244" w:rsidR="2BB8DD10" w:rsidRPr="001F002B" w:rsidRDefault="7F568FDB" w:rsidP="00620630">
      <w:pPr>
        <w:tabs>
          <w:tab w:val="left" w:pos="1560"/>
        </w:tabs>
        <w:spacing w:after="0" w:line="240" w:lineRule="auto"/>
        <w:ind w:firstLine="851"/>
        <w:contextualSpacing/>
        <w:jc w:val="both"/>
      </w:pPr>
      <w:r w:rsidRPr="001F002B">
        <w:t>3.2.1</w:t>
      </w:r>
      <w:r w:rsidR="00383A5D">
        <w:t>3</w:t>
      </w:r>
      <w:r w:rsidRPr="001F002B">
        <w:t xml:space="preserve">. </w:t>
      </w:r>
      <w:r w:rsidR="2BB8DD10" w:rsidRPr="001F002B">
        <w:t>Sieki</w:t>
      </w:r>
      <w:r w:rsidR="00751348" w:rsidRPr="001F002B">
        <w:t>a</w:t>
      </w:r>
      <w:r w:rsidR="2BB8DD10" w:rsidRPr="001F002B">
        <w:t>nt užtikrinti Specifikacijos parengimą</w:t>
      </w:r>
      <w:r w:rsidR="00DF4A78">
        <w:t>,</w:t>
      </w:r>
      <w:r w:rsidR="2BB8DD10" w:rsidRPr="001F002B">
        <w:t xml:space="preserve"> Sutarties </w:t>
      </w:r>
      <w:r w:rsidR="0048178F" w:rsidRPr="001F002B">
        <w:t>įgyvendinimo metu</w:t>
      </w:r>
      <w:r w:rsidR="2BB8DD10" w:rsidRPr="001F002B">
        <w:t xml:space="preserve"> </w:t>
      </w:r>
      <w:r w:rsidR="009855F6" w:rsidRPr="001F002B">
        <w:t xml:space="preserve">procesų analizės ir modeliavimo veiklos </w:t>
      </w:r>
      <w:r w:rsidR="2BB8DD10" w:rsidRPr="001F002B">
        <w:t xml:space="preserve">turi būti </w:t>
      </w:r>
      <w:r w:rsidR="009855F6" w:rsidRPr="001F002B">
        <w:t xml:space="preserve">įgyvendinamos </w:t>
      </w:r>
      <w:r w:rsidR="2BB8DD10" w:rsidRPr="001F002B">
        <w:t>lygiagre</w:t>
      </w:r>
      <w:r w:rsidR="009C0995" w:rsidRPr="001F002B">
        <w:t>čiai</w:t>
      </w:r>
      <w:r w:rsidR="2BB8DD10" w:rsidRPr="001F002B">
        <w:t>, vienu metu turi būti rengiam</w:t>
      </w:r>
      <w:r w:rsidR="002256E0">
        <w:t>i</w:t>
      </w:r>
      <w:r w:rsidR="2BB8DD10" w:rsidRPr="001F002B">
        <w:t xml:space="preserve"> ne mažiau nei </w:t>
      </w:r>
      <w:r w:rsidR="00F67755" w:rsidRPr="001F002B">
        <w:rPr>
          <w:lang w:val="en-US"/>
        </w:rPr>
        <w:t>5</w:t>
      </w:r>
      <w:r w:rsidR="2BB8DD10" w:rsidRPr="001F002B">
        <w:t xml:space="preserve"> (</w:t>
      </w:r>
      <w:r w:rsidR="00F67755" w:rsidRPr="001F002B">
        <w:t>penki</w:t>
      </w:r>
      <w:r w:rsidR="2BB8DD10" w:rsidRPr="001F002B">
        <w:t>) licencijavimo proces</w:t>
      </w:r>
      <w:r w:rsidR="009855F6" w:rsidRPr="001F002B">
        <w:t>ai</w:t>
      </w:r>
      <w:r w:rsidR="2BB8DD10" w:rsidRPr="001F002B">
        <w:t xml:space="preserve">, kas turi atsispindėti tarpinėse kassavaitinėse Specifikacijos versijose. Šiam tikslui Paslaugų teikėjas turi paskirti pakankamą kiekį </w:t>
      </w:r>
      <w:r w:rsidR="00F67755" w:rsidRPr="001F002B">
        <w:t>specialistų</w:t>
      </w:r>
      <w:r w:rsidR="2BB8DD10" w:rsidRPr="001F002B">
        <w:t xml:space="preserve"> ir užtikrinti lygiagrečių veiklų koordinavimą.</w:t>
      </w:r>
      <w:r w:rsidR="0707D843" w:rsidRPr="001F002B">
        <w:t xml:space="preserve"> </w:t>
      </w:r>
      <w:r w:rsidR="021F9F2B" w:rsidRPr="001F002B">
        <w:t>Šio reikalavimo nevykdymas gali būti registruojamas, kaip esminis trūkumas.</w:t>
      </w:r>
    </w:p>
    <w:p w14:paraId="6FD5D2CC" w14:textId="01A5A5B4" w:rsidR="00E97A66" w:rsidRPr="001F002B" w:rsidRDefault="3536167F" w:rsidP="00080A88">
      <w:pPr>
        <w:spacing w:after="0" w:line="240" w:lineRule="auto"/>
        <w:ind w:firstLine="851"/>
        <w:contextualSpacing/>
        <w:jc w:val="both"/>
        <w:rPr>
          <w:lang w:eastAsia="ja-JP"/>
        </w:rPr>
      </w:pPr>
      <w:r w:rsidRPr="001F002B">
        <w:t>3.2.1</w:t>
      </w:r>
      <w:r w:rsidR="00383A5D">
        <w:t>4</w:t>
      </w:r>
      <w:r w:rsidRPr="001F002B">
        <w:t xml:space="preserve">. </w:t>
      </w:r>
      <w:r w:rsidR="00E97A66" w:rsidRPr="001F002B">
        <w:t xml:space="preserve">Turi būti užtikrintas Pasiūlyme nurodytų pagrindinių </w:t>
      </w:r>
      <w:r w:rsidR="0009775F" w:rsidRPr="001F002B">
        <w:t>specialistų</w:t>
      </w:r>
      <w:r w:rsidR="00E97A66" w:rsidRPr="001F002B">
        <w:t xml:space="preserve"> dalyvavimas vis</w:t>
      </w:r>
      <w:r w:rsidR="005C1116" w:rsidRPr="001F002B">
        <w:t>ą</w:t>
      </w:r>
      <w:r w:rsidR="00E97A66" w:rsidRPr="001F002B">
        <w:t xml:space="preserve"> </w:t>
      </w:r>
      <w:r w:rsidR="47B2A349" w:rsidRPr="001F002B">
        <w:t>S</w:t>
      </w:r>
      <w:r w:rsidR="00E97A66" w:rsidRPr="001F002B">
        <w:t xml:space="preserve">utarties vykdymo </w:t>
      </w:r>
      <w:r w:rsidR="005C1116" w:rsidRPr="001F002B">
        <w:t>laikotarpį</w:t>
      </w:r>
      <w:r w:rsidR="00E97A66" w:rsidRPr="006F52BC">
        <w:t>.</w:t>
      </w:r>
      <w:r w:rsidR="1C51912F" w:rsidRPr="006F52BC">
        <w:t xml:space="preserve"> </w:t>
      </w:r>
      <w:r w:rsidR="5C3CBBD9" w:rsidRPr="006F52BC">
        <w:t xml:space="preserve">Bet koks </w:t>
      </w:r>
      <w:r w:rsidR="005C1116" w:rsidRPr="006F52BC">
        <w:t>specialistų</w:t>
      </w:r>
      <w:r w:rsidR="1C51912F" w:rsidRPr="006F52BC">
        <w:t xml:space="preserve"> keitimas Sutarties</w:t>
      </w:r>
      <w:r w:rsidR="48C510DB" w:rsidRPr="006F52BC">
        <w:t xml:space="preserve"> vykdymo </w:t>
      </w:r>
      <w:r w:rsidR="005C1116" w:rsidRPr="006F52BC">
        <w:t>laikotarpiu</w:t>
      </w:r>
      <w:r w:rsidR="48C510DB" w:rsidRPr="006F52BC">
        <w:t xml:space="preserve"> </w:t>
      </w:r>
      <w:r w:rsidR="00CF4F1E" w:rsidRPr="006F52BC">
        <w:t>galimas tik suderinus</w:t>
      </w:r>
      <w:r w:rsidR="48C510DB" w:rsidRPr="006F52BC">
        <w:t xml:space="preserve"> </w:t>
      </w:r>
      <w:r w:rsidR="00CF4F1E" w:rsidRPr="006F52BC">
        <w:t>su</w:t>
      </w:r>
      <w:r w:rsidR="2755FF2B" w:rsidRPr="006F52BC">
        <w:t xml:space="preserve"> Perkančiąja organizacija.</w:t>
      </w:r>
    </w:p>
    <w:p w14:paraId="64FBD238" w14:textId="0B3EB380" w:rsidR="0BF413E3" w:rsidRPr="001F002B" w:rsidRDefault="51EEEFE7" w:rsidP="00080A88">
      <w:pPr>
        <w:spacing w:after="0" w:line="240" w:lineRule="auto"/>
        <w:ind w:firstLine="851"/>
        <w:contextualSpacing/>
        <w:jc w:val="both"/>
        <w:rPr>
          <w:lang w:eastAsia="ja-JP"/>
        </w:rPr>
      </w:pPr>
      <w:r w:rsidRPr="001F002B">
        <w:t>3.2.1</w:t>
      </w:r>
      <w:r w:rsidR="00383A5D">
        <w:t>5</w:t>
      </w:r>
      <w:r w:rsidRPr="001F002B">
        <w:t xml:space="preserve">. </w:t>
      </w:r>
      <w:r w:rsidR="0BF413E3" w:rsidRPr="001F002B">
        <w:t>Suinteresuotų šalių įtraukimas gali būti vykdomas interviu</w:t>
      </w:r>
      <w:r w:rsidR="00151290" w:rsidRPr="001F002B">
        <w:t xml:space="preserve"> metu</w:t>
      </w:r>
      <w:r w:rsidR="0BF413E3" w:rsidRPr="001F002B">
        <w:t xml:space="preserve"> ir (ar) organizuojant </w:t>
      </w:r>
      <w:r w:rsidR="00885E21">
        <w:t>d</w:t>
      </w:r>
      <w:r w:rsidR="0BF413E3" w:rsidRPr="001F002B">
        <w:t xml:space="preserve">iskusijas. </w:t>
      </w:r>
      <w:r w:rsidR="00885E21">
        <w:t xml:space="preserve">Paslaugų teikėjas </w:t>
      </w:r>
      <w:r w:rsidR="0BF413E3" w:rsidRPr="001F002B">
        <w:t xml:space="preserve">turi pasirūpinti diskusijos </w:t>
      </w:r>
      <w:r w:rsidR="00EE41C2" w:rsidRPr="001F002B">
        <w:t xml:space="preserve">organizavimui </w:t>
      </w:r>
      <w:r w:rsidR="0BF413E3" w:rsidRPr="001F002B">
        <w:t>reikalingomis patalpomis ir priemonėmis. Tokių susitikimų protokolai turi būti pateikti Perkančiajai organizacijai.</w:t>
      </w:r>
    </w:p>
    <w:p w14:paraId="0D071CF7" w14:textId="5CD0AD84" w:rsidR="00E97A66" w:rsidRDefault="3ACF4668" w:rsidP="00080A88">
      <w:pPr>
        <w:spacing w:after="0" w:line="240" w:lineRule="auto"/>
        <w:ind w:firstLine="851"/>
        <w:contextualSpacing/>
        <w:jc w:val="both"/>
      </w:pPr>
      <w:r w:rsidRPr="001F002B">
        <w:t>3.2.1</w:t>
      </w:r>
      <w:r w:rsidR="00383A5D">
        <w:t>6</w:t>
      </w:r>
      <w:r w:rsidRPr="001F002B">
        <w:t xml:space="preserve">. </w:t>
      </w:r>
      <w:r w:rsidR="00E97A66" w:rsidRPr="001F002B">
        <w:t>Paslaugų teikėjas organizuoja ne mažiau 2 tarpinių Specifikacijos versijų pristatym</w:t>
      </w:r>
      <w:r w:rsidR="00D72858" w:rsidRPr="001F002B">
        <w:t>us</w:t>
      </w:r>
      <w:r w:rsidR="00E97A66" w:rsidRPr="001F002B">
        <w:t xml:space="preserve"> Perkančiajai organizacijai ir </w:t>
      </w:r>
      <w:r w:rsidR="1381C075" w:rsidRPr="001F002B">
        <w:t xml:space="preserve">institucijoms </w:t>
      </w:r>
      <w:r w:rsidR="00765388">
        <w:t>–</w:t>
      </w:r>
      <w:r w:rsidR="1381C075" w:rsidRPr="001F002B">
        <w:t xml:space="preserve"> licencijavimo procesų dalyviams</w:t>
      </w:r>
      <w:r w:rsidR="00765388">
        <w:t xml:space="preserve"> </w:t>
      </w:r>
      <w:r w:rsidR="00E97A66" w:rsidRPr="001F002B">
        <w:t>Paslaugų teikimo metu, siekiant gauti ir efektyviai panaudoti grįžtamąjį ryšį dėl Specifikacijos detalumo, pilnumo, naudojamų dokumentų šablonų ir pan.</w:t>
      </w:r>
    </w:p>
    <w:p w14:paraId="2243E1D9" w14:textId="09F66834" w:rsidR="008F2DF8" w:rsidRPr="001F002B" w:rsidRDefault="008F2DF8" w:rsidP="00080A88">
      <w:pPr>
        <w:spacing w:after="0" w:line="240" w:lineRule="auto"/>
        <w:ind w:firstLine="851"/>
        <w:contextualSpacing/>
        <w:jc w:val="both"/>
      </w:pPr>
      <w:r w:rsidRPr="00885E21">
        <w:t>3.2.1</w:t>
      </w:r>
      <w:r w:rsidR="00383A5D">
        <w:t>7</w:t>
      </w:r>
      <w:r w:rsidRPr="00885E21">
        <w:t>.</w:t>
      </w:r>
      <w:r>
        <w:t xml:space="preserve"> </w:t>
      </w:r>
      <w:r w:rsidR="002F6D02" w:rsidRPr="006F52BC">
        <w:t>Pirkimo r</w:t>
      </w:r>
      <w:r w:rsidR="00751A6F" w:rsidRPr="006F52BC">
        <w:t>ezultatams aptarti Paslaugų teikėjas turi surengti pristatymą, kuriame</w:t>
      </w:r>
      <w:r w:rsidR="00751A6F" w:rsidRPr="00751A6F">
        <w:t xml:space="preserve"> dalyvaus Perkančioji organizacija</w:t>
      </w:r>
      <w:r w:rsidR="00B87FAF">
        <w:t>, suinteresuotos šalys</w:t>
      </w:r>
      <w:r w:rsidR="00751A6F" w:rsidRPr="00751A6F">
        <w:t xml:space="preserve"> ir </w:t>
      </w:r>
      <w:r w:rsidR="00DB153A">
        <w:t>P</w:t>
      </w:r>
      <w:r w:rsidR="00751A6F" w:rsidRPr="00751A6F">
        <w:t>erkančiosios organizacijos pakviesti kit</w:t>
      </w:r>
      <w:r w:rsidR="00DB153A">
        <w:t>i</w:t>
      </w:r>
      <w:r w:rsidR="00751A6F" w:rsidRPr="00751A6F">
        <w:t xml:space="preserve"> atstovai</w:t>
      </w:r>
      <w:r w:rsidR="00DB153A">
        <w:t>.</w:t>
      </w:r>
      <w:r w:rsidR="005958F9">
        <w:t xml:space="preserve"> </w:t>
      </w:r>
      <w:r w:rsidR="005958F9" w:rsidRPr="005958F9">
        <w:t xml:space="preserve">Ne vėliau kaip 10 darbo dienų iki pristatymo Paslaugų teikėjas turės parengti ir elektroniniu paštu pateikti </w:t>
      </w:r>
      <w:r w:rsidR="00D83E47">
        <w:t xml:space="preserve">Perkančiajai organizacijai </w:t>
      </w:r>
      <w:r w:rsidR="005958F9" w:rsidRPr="005958F9">
        <w:t xml:space="preserve">pristatymo programą (A4 formatas, ne daugiau kaip du puslapiai, lietuvių kalba), kurioje turi būti nurodyta: pristatymo tema, objektas, tikslas, darbotvarkė ir kita reikalinga informacija ir pristatymo medžiaga. Paslaugų teikėjas taip pat turės surašyti ir ne vėliau kaip per 3 darbo dienas po pristatymo elektroniniu paštu pateikti </w:t>
      </w:r>
      <w:r w:rsidR="00D83E47">
        <w:t xml:space="preserve">Perkančiajai organizacijai </w:t>
      </w:r>
      <w:r w:rsidR="005958F9" w:rsidRPr="005958F9">
        <w:t>pristatymo protokolą.</w:t>
      </w:r>
    </w:p>
    <w:p w14:paraId="6B0A1F92" w14:textId="77FF15C4" w:rsidR="5292B6F4" w:rsidRPr="001F002B" w:rsidRDefault="5292B6F4" w:rsidP="00E5721D">
      <w:pPr>
        <w:spacing w:after="0" w:line="240" w:lineRule="auto"/>
        <w:contextualSpacing/>
        <w:jc w:val="both"/>
      </w:pPr>
    </w:p>
    <w:bookmarkEnd w:id="0"/>
    <w:p w14:paraId="55C5CD71" w14:textId="0DC5FFE5" w:rsidR="79AB18BB" w:rsidRDefault="00AA3CFF" w:rsidP="00AA3CFF">
      <w:pPr>
        <w:spacing w:after="0" w:line="240" w:lineRule="auto"/>
      </w:pPr>
      <w:r>
        <w:t>PRIDEDAMA:</w:t>
      </w:r>
    </w:p>
    <w:p w14:paraId="352EF56C" w14:textId="5DE418EB" w:rsidR="00AA3CFF" w:rsidRDefault="00AA3CFF" w:rsidP="00AA3CFF">
      <w:pPr>
        <w:pStyle w:val="ListParagraph"/>
        <w:numPr>
          <w:ilvl w:val="0"/>
          <w:numId w:val="36"/>
        </w:numPr>
        <w:spacing w:after="0" w:line="240" w:lineRule="auto"/>
        <w:ind w:left="714" w:hanging="357"/>
      </w:pPr>
      <w:r>
        <w:t xml:space="preserve">Priedas Nr. 1 – Skaitmenizuotų paslaugų sąrašas. </w:t>
      </w:r>
    </w:p>
    <w:p w14:paraId="59F3CAD4" w14:textId="5004D5FD" w:rsidR="00AA3CFF" w:rsidRDefault="00AA3CFF" w:rsidP="00AA3CFF">
      <w:pPr>
        <w:pStyle w:val="ListParagraph"/>
        <w:numPr>
          <w:ilvl w:val="0"/>
          <w:numId w:val="36"/>
        </w:numPr>
        <w:spacing w:after="0" w:line="240" w:lineRule="auto"/>
        <w:ind w:left="714" w:hanging="357"/>
      </w:pPr>
      <w:r>
        <w:t>Priedas Nr. 2 – El. paslaugų konstravimas.</w:t>
      </w:r>
    </w:p>
    <w:p w14:paraId="46127127" w14:textId="0B023ED3" w:rsidR="00AA3CFF" w:rsidRDefault="00AA3CFF" w:rsidP="00AA3CFF">
      <w:pPr>
        <w:pStyle w:val="ListParagraph"/>
        <w:numPr>
          <w:ilvl w:val="0"/>
          <w:numId w:val="36"/>
        </w:numPr>
        <w:spacing w:after="0" w:line="240" w:lineRule="auto"/>
        <w:ind w:left="714" w:hanging="357"/>
      </w:pPr>
      <w:r>
        <w:t>Priedas Nr. 3 – Tipinis licencijos išdavimo proceso aprašymas.</w:t>
      </w:r>
    </w:p>
    <w:p w14:paraId="746858AF" w14:textId="77777777" w:rsidR="007E47C9" w:rsidRDefault="007E47C9" w:rsidP="007E47C9">
      <w:pPr>
        <w:spacing w:after="0" w:line="240" w:lineRule="auto"/>
      </w:pPr>
    </w:p>
    <w:p w14:paraId="7C77FA0E" w14:textId="77777777" w:rsidR="007E47C9" w:rsidRDefault="007E47C9" w:rsidP="007E47C9">
      <w:pPr>
        <w:spacing w:after="0" w:line="240" w:lineRule="auto"/>
      </w:pPr>
    </w:p>
    <w:p w14:paraId="00968D11" w14:textId="77777777" w:rsidR="007E47C9" w:rsidRDefault="007E47C9" w:rsidP="007E47C9">
      <w:pPr>
        <w:spacing w:after="0" w:line="240" w:lineRule="auto"/>
      </w:pPr>
    </w:p>
    <w:tbl>
      <w:tblPr>
        <w:tblStyle w:val="TableGrid"/>
        <w:tblW w:w="9640" w:type="dxa"/>
        <w:tblInd w:w="-34" w:type="dxa"/>
        <w:tblLook w:val="04A0" w:firstRow="1" w:lastRow="0" w:firstColumn="1" w:lastColumn="0" w:noHBand="0" w:noVBand="1"/>
      </w:tblPr>
      <w:tblGrid>
        <w:gridCol w:w="4707"/>
        <w:gridCol w:w="4933"/>
      </w:tblGrid>
      <w:tr w:rsidR="007E47C9" w:rsidRPr="006859D6" w14:paraId="227F689D" w14:textId="77777777" w:rsidTr="009B6860">
        <w:tc>
          <w:tcPr>
            <w:tcW w:w="9640" w:type="dxa"/>
            <w:gridSpan w:val="2"/>
          </w:tcPr>
          <w:p w14:paraId="38A83252" w14:textId="77777777" w:rsidR="007E47C9" w:rsidRPr="006859D6" w:rsidRDefault="007E47C9" w:rsidP="009B6860">
            <w:pPr>
              <w:spacing w:after="0"/>
              <w:ind w:firstLine="562"/>
              <w:jc w:val="center"/>
              <w:outlineLvl w:val="0"/>
              <w:rPr>
                <w:rFonts w:eastAsia="Arial Unicode MS"/>
                <w:b/>
                <w:bCs/>
                <w:caps/>
                <w:spacing w:val="4"/>
                <w:lang w:eastAsia="lt-LT"/>
              </w:rPr>
            </w:pPr>
            <w:bookmarkStart w:id="2" w:name="_Hlk81577692"/>
            <w:r w:rsidRPr="006859D6">
              <w:rPr>
                <w:rFonts w:eastAsia="Arial Unicode MS"/>
                <w:b/>
                <w:bCs/>
                <w:spacing w:val="4"/>
                <w:lang w:eastAsia="lt-LT"/>
              </w:rPr>
              <w:t>ŠALIŲ PARAŠAI</w:t>
            </w:r>
          </w:p>
          <w:p w14:paraId="279F39F6" w14:textId="77777777" w:rsidR="007E47C9" w:rsidRPr="006859D6" w:rsidRDefault="007E47C9" w:rsidP="009B6860">
            <w:pPr>
              <w:shd w:val="clear" w:color="auto" w:fill="FFFFFF"/>
              <w:tabs>
                <w:tab w:val="left" w:pos="426"/>
              </w:tabs>
              <w:spacing w:after="0"/>
              <w:ind w:left="630"/>
              <w:contextualSpacing/>
              <w:jc w:val="both"/>
              <w:rPr>
                <w:rFonts w:eastAsia="Calibri"/>
              </w:rPr>
            </w:pPr>
          </w:p>
        </w:tc>
      </w:tr>
      <w:tr w:rsidR="007E47C9" w:rsidRPr="006859D6" w14:paraId="3F744B48" w14:textId="77777777" w:rsidTr="007E47C9">
        <w:tc>
          <w:tcPr>
            <w:tcW w:w="4707" w:type="dxa"/>
          </w:tcPr>
          <w:p w14:paraId="58B124B3" w14:textId="7DA98A9C" w:rsidR="00D74B0B" w:rsidRDefault="00D74B0B" w:rsidP="00D74B0B">
            <w:pPr>
              <w:suppressAutoHyphens/>
              <w:ind w:left="58"/>
              <w:rPr>
                <w:rFonts w:eastAsia="Arial Unicode MS"/>
                <w:bdr w:val="nil"/>
              </w:rPr>
            </w:pPr>
            <w:r>
              <w:rPr>
                <w:rFonts w:eastAsia="Arial Unicode MS"/>
                <w:bdr w:val="nil"/>
              </w:rPr>
              <w:t xml:space="preserve">Ieva </w:t>
            </w:r>
            <w:proofErr w:type="spellStart"/>
            <w:r>
              <w:rPr>
                <w:rFonts w:eastAsia="Arial Unicode MS"/>
                <w:bdr w:val="nil"/>
              </w:rPr>
              <w:t>Valeškaitė</w:t>
            </w:r>
            <w:proofErr w:type="spellEnd"/>
          </w:p>
          <w:p w14:paraId="161AC8BD" w14:textId="2B6EE76E" w:rsidR="007E47C9" w:rsidRPr="006859D6" w:rsidRDefault="007E47C9" w:rsidP="00D74B0B">
            <w:pPr>
              <w:suppressAutoHyphens/>
              <w:ind w:left="58"/>
              <w:rPr>
                <w:rFonts w:eastAsia="Arial Unicode MS"/>
                <w:bdr w:val="nil"/>
              </w:rPr>
            </w:pPr>
            <w:r>
              <w:rPr>
                <w:rFonts w:eastAsia="Arial Unicode MS"/>
                <w:bdr w:val="nil"/>
              </w:rPr>
              <w:t>Ekonomikos ir inovacijų viceministrė</w:t>
            </w:r>
          </w:p>
          <w:p w14:paraId="1C93B6E8" w14:textId="77777777" w:rsidR="007E47C9" w:rsidRPr="006859D6" w:rsidRDefault="007E47C9" w:rsidP="00D74B0B">
            <w:pPr>
              <w:suppressAutoHyphens/>
              <w:spacing w:after="0"/>
              <w:rPr>
                <w:rFonts w:eastAsia="Arial Unicode MS"/>
                <w:bdr w:val="nil"/>
              </w:rPr>
            </w:pPr>
            <w:r w:rsidRPr="006859D6">
              <w:rPr>
                <w:rFonts w:eastAsia="Arial Unicode MS"/>
                <w:bdr w:val="nil"/>
              </w:rPr>
              <w:t>______________</w:t>
            </w:r>
          </w:p>
          <w:p w14:paraId="69DC9741" w14:textId="77777777" w:rsidR="007E47C9" w:rsidRPr="006859D6" w:rsidRDefault="007E47C9" w:rsidP="00D74B0B">
            <w:pPr>
              <w:suppressAutoHyphens/>
              <w:spacing w:after="0"/>
              <w:rPr>
                <w:rFonts w:eastAsia="Arial Unicode MS"/>
                <w:bdr w:val="nil"/>
                <w:vertAlign w:val="superscript"/>
              </w:rPr>
            </w:pPr>
            <w:r w:rsidRPr="006859D6">
              <w:rPr>
                <w:rFonts w:eastAsia="Arial Unicode MS"/>
                <w:bdr w:val="nil"/>
                <w:vertAlign w:val="superscript"/>
              </w:rPr>
              <w:t>(parašas)</w:t>
            </w:r>
          </w:p>
        </w:tc>
        <w:tc>
          <w:tcPr>
            <w:tcW w:w="4933" w:type="dxa"/>
          </w:tcPr>
          <w:p w14:paraId="4EA38290" w14:textId="5B83B53F" w:rsidR="007E47C9" w:rsidRPr="00B6315D" w:rsidRDefault="009677E2" w:rsidP="009B6860">
            <w:pPr>
              <w:suppressAutoHyphens/>
              <w:ind w:firstLine="562"/>
              <w:jc w:val="both"/>
              <w:rPr>
                <w:rFonts w:eastAsia="Arial Unicode MS"/>
                <w:bdr w:val="nil"/>
              </w:rPr>
            </w:pPr>
            <w:r w:rsidRPr="00B6315D">
              <w:rPr>
                <w:rFonts w:eastAsia="Arial Unicode MS"/>
                <w:bdr w:val="nil"/>
              </w:rPr>
              <w:t>Neringa Račkauskaitė</w:t>
            </w:r>
          </w:p>
          <w:p w14:paraId="71D4A201" w14:textId="273806AC" w:rsidR="007E47C9" w:rsidRPr="006859D6" w:rsidRDefault="009677E2" w:rsidP="009B6860">
            <w:pPr>
              <w:suppressAutoHyphens/>
              <w:ind w:firstLine="562"/>
              <w:jc w:val="both"/>
              <w:rPr>
                <w:rFonts w:eastAsia="Arial Unicode MS"/>
                <w:bdr w:val="nil"/>
              </w:rPr>
            </w:pPr>
            <w:r>
              <w:rPr>
                <w:rFonts w:eastAsia="Arial Unicode MS"/>
                <w:bdr w:val="nil"/>
              </w:rPr>
              <w:t>Direktorė</w:t>
            </w:r>
          </w:p>
          <w:p w14:paraId="0557FC73" w14:textId="77777777" w:rsidR="007E47C9" w:rsidRPr="006859D6" w:rsidRDefault="007E47C9" w:rsidP="009B6860">
            <w:pPr>
              <w:suppressAutoHyphens/>
              <w:spacing w:after="0"/>
              <w:ind w:firstLine="561"/>
              <w:jc w:val="both"/>
              <w:rPr>
                <w:rFonts w:eastAsia="Arial Unicode MS"/>
                <w:bdr w:val="nil"/>
              </w:rPr>
            </w:pPr>
            <w:r w:rsidRPr="006859D6">
              <w:rPr>
                <w:rFonts w:eastAsia="Arial Unicode MS"/>
                <w:bdr w:val="nil"/>
              </w:rPr>
              <w:t>______________</w:t>
            </w:r>
          </w:p>
          <w:p w14:paraId="1B7C7377" w14:textId="77777777" w:rsidR="007E47C9" w:rsidRPr="006859D6" w:rsidRDefault="007E47C9" w:rsidP="009B6860">
            <w:pPr>
              <w:suppressAutoHyphens/>
              <w:spacing w:after="0"/>
              <w:ind w:firstLine="561"/>
              <w:jc w:val="both"/>
              <w:rPr>
                <w:rFonts w:eastAsia="Arial Unicode MS"/>
                <w:bdr w:val="nil"/>
                <w:vertAlign w:val="superscript"/>
              </w:rPr>
            </w:pPr>
            <w:r w:rsidRPr="006859D6">
              <w:rPr>
                <w:rFonts w:eastAsia="Arial Unicode MS"/>
                <w:bdr w:val="nil"/>
                <w:vertAlign w:val="superscript"/>
              </w:rPr>
              <w:t>(parašas)</w:t>
            </w:r>
          </w:p>
          <w:p w14:paraId="10664BBD" w14:textId="77777777" w:rsidR="007E47C9" w:rsidRPr="006859D6" w:rsidRDefault="007E47C9" w:rsidP="009B6860">
            <w:pPr>
              <w:spacing w:after="0"/>
              <w:ind w:firstLine="562"/>
              <w:outlineLvl w:val="0"/>
              <w:rPr>
                <w:rFonts w:eastAsia="Arial Unicode MS"/>
                <w:b/>
                <w:bCs/>
                <w:spacing w:val="4"/>
                <w:lang w:eastAsia="lt-LT"/>
              </w:rPr>
            </w:pPr>
          </w:p>
        </w:tc>
      </w:tr>
      <w:bookmarkEnd w:id="2"/>
    </w:tbl>
    <w:p w14:paraId="0082E56D" w14:textId="77777777" w:rsidR="007E47C9" w:rsidRPr="001F002B" w:rsidRDefault="007E47C9" w:rsidP="007E47C9">
      <w:pPr>
        <w:spacing w:after="0" w:line="240" w:lineRule="auto"/>
      </w:pPr>
    </w:p>
    <w:sectPr w:rsidR="007E47C9" w:rsidRPr="001F002B" w:rsidSect="00EF0D7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6FE3"/>
    <w:multiLevelType w:val="multilevel"/>
    <w:tmpl w:val="56F2D72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8A207F"/>
    <w:multiLevelType w:val="hybridMultilevel"/>
    <w:tmpl w:val="6BCE3FE4"/>
    <w:lvl w:ilvl="0" w:tplc="83CA7632">
      <w:start w:val="1"/>
      <w:numFmt w:val="decimal"/>
      <w:lvlText w:val="%1."/>
      <w:lvlJc w:val="left"/>
      <w:pPr>
        <w:ind w:left="720" w:hanging="360"/>
      </w:pPr>
    </w:lvl>
    <w:lvl w:ilvl="1" w:tplc="DBD629AA">
      <w:start w:val="1"/>
      <w:numFmt w:val="lowerLetter"/>
      <w:lvlText w:val="%2."/>
      <w:lvlJc w:val="left"/>
      <w:pPr>
        <w:ind w:left="1440" w:hanging="360"/>
      </w:pPr>
    </w:lvl>
    <w:lvl w:ilvl="2" w:tplc="C8C81D3E">
      <w:start w:val="1"/>
      <w:numFmt w:val="lowerRoman"/>
      <w:lvlText w:val="%3."/>
      <w:lvlJc w:val="right"/>
      <w:pPr>
        <w:ind w:left="2160" w:hanging="180"/>
      </w:pPr>
    </w:lvl>
    <w:lvl w:ilvl="3" w:tplc="2196FBC4">
      <w:start w:val="3"/>
      <w:numFmt w:val="decimal"/>
      <w:lvlText w:val="%4.2.1.4"/>
      <w:lvlJc w:val="left"/>
      <w:pPr>
        <w:ind w:left="2880" w:hanging="360"/>
      </w:pPr>
    </w:lvl>
    <w:lvl w:ilvl="4" w:tplc="22686428">
      <w:start w:val="1"/>
      <w:numFmt w:val="lowerLetter"/>
      <w:lvlText w:val="%5."/>
      <w:lvlJc w:val="left"/>
      <w:pPr>
        <w:ind w:left="3600" w:hanging="360"/>
      </w:pPr>
    </w:lvl>
    <w:lvl w:ilvl="5" w:tplc="F0162EE6">
      <w:start w:val="1"/>
      <w:numFmt w:val="lowerRoman"/>
      <w:lvlText w:val="%6."/>
      <w:lvlJc w:val="right"/>
      <w:pPr>
        <w:ind w:left="4320" w:hanging="180"/>
      </w:pPr>
    </w:lvl>
    <w:lvl w:ilvl="6" w:tplc="B43A99D6">
      <w:start w:val="1"/>
      <w:numFmt w:val="decimal"/>
      <w:lvlText w:val="%7."/>
      <w:lvlJc w:val="left"/>
      <w:pPr>
        <w:ind w:left="5040" w:hanging="360"/>
      </w:pPr>
    </w:lvl>
    <w:lvl w:ilvl="7" w:tplc="35569010">
      <w:start w:val="1"/>
      <w:numFmt w:val="lowerLetter"/>
      <w:lvlText w:val="%8."/>
      <w:lvlJc w:val="left"/>
      <w:pPr>
        <w:ind w:left="5760" w:hanging="360"/>
      </w:pPr>
    </w:lvl>
    <w:lvl w:ilvl="8" w:tplc="500EC23E">
      <w:start w:val="1"/>
      <w:numFmt w:val="lowerRoman"/>
      <w:lvlText w:val="%9."/>
      <w:lvlJc w:val="right"/>
      <w:pPr>
        <w:ind w:left="6480" w:hanging="180"/>
      </w:pPr>
    </w:lvl>
  </w:abstractNum>
  <w:abstractNum w:abstractNumId="2" w15:restartNumberingAfterBreak="0">
    <w:nsid w:val="06EF316B"/>
    <w:multiLevelType w:val="hybridMultilevel"/>
    <w:tmpl w:val="27EA9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60544"/>
    <w:multiLevelType w:val="hybridMultilevel"/>
    <w:tmpl w:val="1168250A"/>
    <w:lvl w:ilvl="0" w:tplc="3404C5DA">
      <w:start w:val="1"/>
      <w:numFmt w:val="decimal"/>
      <w:lvlText w:val="%1."/>
      <w:lvlJc w:val="left"/>
      <w:pPr>
        <w:ind w:left="720" w:hanging="360"/>
      </w:pPr>
    </w:lvl>
    <w:lvl w:ilvl="1" w:tplc="B6205D8E">
      <w:start w:val="1"/>
      <w:numFmt w:val="lowerLetter"/>
      <w:lvlText w:val="%2."/>
      <w:lvlJc w:val="left"/>
      <w:pPr>
        <w:ind w:left="1440" w:hanging="360"/>
      </w:pPr>
    </w:lvl>
    <w:lvl w:ilvl="2" w:tplc="80A80BF0">
      <w:start w:val="3"/>
      <w:numFmt w:val="decimal"/>
      <w:lvlText w:val="%3.2.2"/>
      <w:lvlJc w:val="left"/>
      <w:pPr>
        <w:ind w:left="2160" w:hanging="180"/>
      </w:pPr>
    </w:lvl>
    <w:lvl w:ilvl="3" w:tplc="3A74F0DC">
      <w:start w:val="1"/>
      <w:numFmt w:val="decimal"/>
      <w:lvlText w:val="%4."/>
      <w:lvlJc w:val="left"/>
      <w:pPr>
        <w:ind w:left="2880" w:hanging="360"/>
      </w:pPr>
    </w:lvl>
    <w:lvl w:ilvl="4" w:tplc="F14A3C0E">
      <w:start w:val="1"/>
      <w:numFmt w:val="lowerLetter"/>
      <w:lvlText w:val="%5."/>
      <w:lvlJc w:val="left"/>
      <w:pPr>
        <w:ind w:left="3600" w:hanging="360"/>
      </w:pPr>
    </w:lvl>
    <w:lvl w:ilvl="5" w:tplc="2FE6F880">
      <w:start w:val="1"/>
      <w:numFmt w:val="lowerRoman"/>
      <w:lvlText w:val="%6."/>
      <w:lvlJc w:val="right"/>
      <w:pPr>
        <w:ind w:left="4320" w:hanging="180"/>
      </w:pPr>
    </w:lvl>
    <w:lvl w:ilvl="6" w:tplc="DBF4B022">
      <w:start w:val="1"/>
      <w:numFmt w:val="decimal"/>
      <w:lvlText w:val="%7."/>
      <w:lvlJc w:val="left"/>
      <w:pPr>
        <w:ind w:left="5040" w:hanging="360"/>
      </w:pPr>
    </w:lvl>
    <w:lvl w:ilvl="7" w:tplc="8F88C5D6">
      <w:start w:val="1"/>
      <w:numFmt w:val="lowerLetter"/>
      <w:lvlText w:val="%8."/>
      <w:lvlJc w:val="left"/>
      <w:pPr>
        <w:ind w:left="5760" w:hanging="360"/>
      </w:pPr>
    </w:lvl>
    <w:lvl w:ilvl="8" w:tplc="30FA33B0">
      <w:start w:val="1"/>
      <w:numFmt w:val="lowerRoman"/>
      <w:lvlText w:val="%9."/>
      <w:lvlJc w:val="right"/>
      <w:pPr>
        <w:ind w:left="6480" w:hanging="180"/>
      </w:pPr>
    </w:lvl>
  </w:abstractNum>
  <w:abstractNum w:abstractNumId="4" w15:restartNumberingAfterBreak="0">
    <w:nsid w:val="123827E8"/>
    <w:multiLevelType w:val="multilevel"/>
    <w:tmpl w:val="62F485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F240E2"/>
    <w:multiLevelType w:val="hybridMultilevel"/>
    <w:tmpl w:val="728CD180"/>
    <w:lvl w:ilvl="0" w:tplc="98429CE0">
      <w:start w:val="1"/>
      <w:numFmt w:val="decimal"/>
      <w:lvlText w:val="%1."/>
      <w:lvlJc w:val="left"/>
      <w:pPr>
        <w:ind w:left="720" w:hanging="360"/>
      </w:pPr>
    </w:lvl>
    <w:lvl w:ilvl="1" w:tplc="D58E599C">
      <w:start w:val="1"/>
      <w:numFmt w:val="lowerLetter"/>
      <w:lvlText w:val="%2."/>
      <w:lvlJc w:val="left"/>
      <w:pPr>
        <w:ind w:left="1440" w:hanging="360"/>
      </w:pPr>
    </w:lvl>
    <w:lvl w:ilvl="2" w:tplc="21AABD6A">
      <w:start w:val="1"/>
      <w:numFmt w:val="lowerRoman"/>
      <w:lvlText w:val="%3."/>
      <w:lvlJc w:val="right"/>
      <w:pPr>
        <w:ind w:left="2160" w:hanging="180"/>
      </w:pPr>
    </w:lvl>
    <w:lvl w:ilvl="3" w:tplc="00E00EDE">
      <w:start w:val="3"/>
      <w:numFmt w:val="decimal"/>
      <w:lvlText w:val="%4.2.1.3"/>
      <w:lvlJc w:val="left"/>
      <w:pPr>
        <w:ind w:left="2880" w:hanging="360"/>
      </w:pPr>
    </w:lvl>
    <w:lvl w:ilvl="4" w:tplc="9C028266">
      <w:start w:val="1"/>
      <w:numFmt w:val="lowerLetter"/>
      <w:lvlText w:val="%5."/>
      <w:lvlJc w:val="left"/>
      <w:pPr>
        <w:ind w:left="3600" w:hanging="360"/>
      </w:pPr>
    </w:lvl>
    <w:lvl w:ilvl="5" w:tplc="E89A05F6">
      <w:start w:val="1"/>
      <w:numFmt w:val="lowerRoman"/>
      <w:lvlText w:val="%6."/>
      <w:lvlJc w:val="right"/>
      <w:pPr>
        <w:ind w:left="4320" w:hanging="180"/>
      </w:pPr>
    </w:lvl>
    <w:lvl w:ilvl="6" w:tplc="03FA0234">
      <w:start w:val="1"/>
      <w:numFmt w:val="decimal"/>
      <w:lvlText w:val="%7."/>
      <w:lvlJc w:val="left"/>
      <w:pPr>
        <w:ind w:left="5040" w:hanging="360"/>
      </w:pPr>
    </w:lvl>
    <w:lvl w:ilvl="7" w:tplc="CFE88B2A">
      <w:start w:val="1"/>
      <w:numFmt w:val="lowerLetter"/>
      <w:lvlText w:val="%8."/>
      <w:lvlJc w:val="left"/>
      <w:pPr>
        <w:ind w:left="5760" w:hanging="360"/>
      </w:pPr>
    </w:lvl>
    <w:lvl w:ilvl="8" w:tplc="5D1C5898">
      <w:start w:val="1"/>
      <w:numFmt w:val="lowerRoman"/>
      <w:lvlText w:val="%9."/>
      <w:lvlJc w:val="right"/>
      <w:pPr>
        <w:ind w:left="6480" w:hanging="180"/>
      </w:pPr>
    </w:lvl>
  </w:abstractNum>
  <w:abstractNum w:abstractNumId="6" w15:restartNumberingAfterBreak="0">
    <w:nsid w:val="1C0656BE"/>
    <w:multiLevelType w:val="hybridMultilevel"/>
    <w:tmpl w:val="A75019C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2617C3"/>
    <w:multiLevelType w:val="hybridMultilevel"/>
    <w:tmpl w:val="4664C594"/>
    <w:lvl w:ilvl="0" w:tplc="6D803A50">
      <w:start w:val="1"/>
      <w:numFmt w:val="decimal"/>
      <w:lvlText w:val="%1."/>
      <w:lvlJc w:val="left"/>
      <w:pPr>
        <w:ind w:left="720" w:hanging="360"/>
      </w:pPr>
    </w:lvl>
    <w:lvl w:ilvl="1" w:tplc="80E0ABF8">
      <w:start w:val="1"/>
      <w:numFmt w:val="lowerLetter"/>
      <w:lvlText w:val="%2."/>
      <w:lvlJc w:val="left"/>
      <w:pPr>
        <w:ind w:left="1440" w:hanging="360"/>
      </w:pPr>
    </w:lvl>
    <w:lvl w:ilvl="2" w:tplc="C7B02E16">
      <w:start w:val="1"/>
      <w:numFmt w:val="lowerRoman"/>
      <w:lvlText w:val="%3."/>
      <w:lvlJc w:val="right"/>
      <w:pPr>
        <w:ind w:left="2160" w:hanging="180"/>
      </w:pPr>
    </w:lvl>
    <w:lvl w:ilvl="3" w:tplc="5DFE6ED8">
      <w:start w:val="3"/>
      <w:numFmt w:val="decimal"/>
      <w:lvlText w:val="%4.2.1.5"/>
      <w:lvlJc w:val="left"/>
      <w:pPr>
        <w:ind w:left="2880" w:hanging="360"/>
      </w:pPr>
    </w:lvl>
    <w:lvl w:ilvl="4" w:tplc="B3C29E18">
      <w:start w:val="1"/>
      <w:numFmt w:val="lowerLetter"/>
      <w:lvlText w:val="%5."/>
      <w:lvlJc w:val="left"/>
      <w:pPr>
        <w:ind w:left="3600" w:hanging="360"/>
      </w:pPr>
    </w:lvl>
    <w:lvl w:ilvl="5" w:tplc="8364306A">
      <w:start w:val="1"/>
      <w:numFmt w:val="lowerRoman"/>
      <w:lvlText w:val="%6."/>
      <w:lvlJc w:val="right"/>
      <w:pPr>
        <w:ind w:left="4320" w:hanging="180"/>
      </w:pPr>
    </w:lvl>
    <w:lvl w:ilvl="6" w:tplc="A266C956">
      <w:start w:val="1"/>
      <w:numFmt w:val="decimal"/>
      <w:lvlText w:val="%7."/>
      <w:lvlJc w:val="left"/>
      <w:pPr>
        <w:ind w:left="5040" w:hanging="360"/>
      </w:pPr>
    </w:lvl>
    <w:lvl w:ilvl="7" w:tplc="A10A9AC2">
      <w:start w:val="1"/>
      <w:numFmt w:val="lowerLetter"/>
      <w:lvlText w:val="%8."/>
      <w:lvlJc w:val="left"/>
      <w:pPr>
        <w:ind w:left="5760" w:hanging="360"/>
      </w:pPr>
    </w:lvl>
    <w:lvl w:ilvl="8" w:tplc="85269D38">
      <w:start w:val="1"/>
      <w:numFmt w:val="lowerRoman"/>
      <w:lvlText w:val="%9."/>
      <w:lvlJc w:val="right"/>
      <w:pPr>
        <w:ind w:left="6480" w:hanging="180"/>
      </w:pPr>
    </w:lvl>
  </w:abstractNum>
  <w:abstractNum w:abstractNumId="8" w15:restartNumberingAfterBreak="0">
    <w:nsid w:val="25235DBB"/>
    <w:multiLevelType w:val="multilevel"/>
    <w:tmpl w:val="07188418"/>
    <w:lvl w:ilvl="0">
      <w:start w:val="1"/>
      <w:numFmt w:val="decimal"/>
      <w:lvlText w:val="%1."/>
      <w:lvlJc w:val="left"/>
      <w:pPr>
        <w:ind w:left="540" w:hanging="540"/>
      </w:pPr>
      <w:rPr>
        <w:rFonts w:ascii="Times New Roman" w:hAnsi="Times New Roman" w:cs="Times New Roman"/>
        <w:sz w:val="24"/>
        <w:szCs w:val="24"/>
      </w:rPr>
    </w:lvl>
    <w:lvl w:ilvl="1">
      <w:start w:val="1"/>
      <w:numFmt w:val="decimal"/>
      <w:lvlText w:val="%1.%2."/>
      <w:lvlJc w:val="left"/>
      <w:pPr>
        <w:ind w:left="1035" w:hanging="540"/>
      </w:pPr>
    </w:lvl>
    <w:lvl w:ilvl="2">
      <w:start w:val="1"/>
      <w:numFmt w:val="decimal"/>
      <w:lvlText w:val="%1.%2.%3."/>
      <w:lvlJc w:val="left"/>
      <w:pPr>
        <w:ind w:left="1288" w:hanging="720"/>
      </w:pPr>
    </w:lvl>
    <w:lvl w:ilvl="3">
      <w:start w:val="1"/>
      <w:numFmt w:val="decimal"/>
      <w:lvlText w:val="%1.%2.%3.%4."/>
      <w:lvlJc w:val="left"/>
      <w:pPr>
        <w:ind w:left="2205" w:hanging="720"/>
      </w:pPr>
    </w:lvl>
    <w:lvl w:ilvl="4">
      <w:start w:val="1"/>
      <w:numFmt w:val="decimal"/>
      <w:lvlText w:val="%1.%2.%3.%4.%5."/>
      <w:lvlJc w:val="left"/>
      <w:pPr>
        <w:ind w:left="3060" w:hanging="1080"/>
      </w:pPr>
    </w:lvl>
    <w:lvl w:ilvl="5">
      <w:start w:val="1"/>
      <w:numFmt w:val="decimal"/>
      <w:lvlText w:val="%1.%2.%3.%4.%5.%6."/>
      <w:lvlJc w:val="left"/>
      <w:pPr>
        <w:ind w:left="3555" w:hanging="1080"/>
      </w:pPr>
    </w:lvl>
    <w:lvl w:ilvl="6">
      <w:start w:val="1"/>
      <w:numFmt w:val="decimal"/>
      <w:lvlText w:val="%1.%2.%3.%4.%5.%6.%7."/>
      <w:lvlJc w:val="left"/>
      <w:pPr>
        <w:ind w:left="4410" w:hanging="1440"/>
      </w:pPr>
    </w:lvl>
    <w:lvl w:ilvl="7">
      <w:start w:val="1"/>
      <w:numFmt w:val="decimal"/>
      <w:lvlText w:val="%1.%2.%3.%4.%5.%6.%7.%8."/>
      <w:lvlJc w:val="left"/>
      <w:pPr>
        <w:ind w:left="4905" w:hanging="1440"/>
      </w:pPr>
    </w:lvl>
    <w:lvl w:ilvl="8">
      <w:start w:val="1"/>
      <w:numFmt w:val="decimal"/>
      <w:lvlText w:val="%1.%2.%3.%4.%5.%6.%7.%8.%9."/>
      <w:lvlJc w:val="left"/>
      <w:pPr>
        <w:ind w:left="5760" w:hanging="1800"/>
      </w:pPr>
    </w:lvl>
  </w:abstractNum>
  <w:abstractNum w:abstractNumId="9" w15:restartNumberingAfterBreak="0">
    <w:nsid w:val="284220FB"/>
    <w:multiLevelType w:val="hybridMultilevel"/>
    <w:tmpl w:val="DE5E53A4"/>
    <w:lvl w:ilvl="0" w:tplc="935461F6">
      <w:start w:val="1"/>
      <w:numFmt w:val="bullet"/>
      <w:lvlText w:val="-"/>
      <w:lvlJc w:val="left"/>
      <w:pPr>
        <w:ind w:left="720" w:hanging="360"/>
      </w:pPr>
      <w:rPr>
        <w:rFonts w:ascii="Calibri" w:hAnsi="Calibri" w:hint="default"/>
      </w:rPr>
    </w:lvl>
    <w:lvl w:ilvl="1" w:tplc="0427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5AB26"/>
    <w:multiLevelType w:val="hybridMultilevel"/>
    <w:tmpl w:val="5FEAFD7E"/>
    <w:lvl w:ilvl="0" w:tplc="6114B1D8">
      <w:start w:val="1"/>
      <w:numFmt w:val="decimal"/>
      <w:lvlText w:val="%1."/>
      <w:lvlJc w:val="left"/>
      <w:pPr>
        <w:ind w:left="720" w:hanging="360"/>
      </w:pPr>
    </w:lvl>
    <w:lvl w:ilvl="1" w:tplc="3A10F3BC">
      <w:start w:val="1"/>
      <w:numFmt w:val="lowerLetter"/>
      <w:lvlText w:val="%2."/>
      <w:lvlJc w:val="left"/>
      <w:pPr>
        <w:ind w:left="1440" w:hanging="360"/>
      </w:pPr>
    </w:lvl>
    <w:lvl w:ilvl="2" w:tplc="0E86A35A">
      <w:start w:val="3"/>
      <w:numFmt w:val="decimal"/>
      <w:lvlText w:val="%3.2.6"/>
      <w:lvlJc w:val="left"/>
      <w:pPr>
        <w:ind w:left="2160" w:hanging="180"/>
      </w:pPr>
    </w:lvl>
    <w:lvl w:ilvl="3" w:tplc="466292E8">
      <w:start w:val="1"/>
      <w:numFmt w:val="decimal"/>
      <w:lvlText w:val="%4."/>
      <w:lvlJc w:val="left"/>
      <w:pPr>
        <w:ind w:left="2880" w:hanging="360"/>
      </w:pPr>
    </w:lvl>
    <w:lvl w:ilvl="4" w:tplc="7AF21092">
      <w:start w:val="1"/>
      <w:numFmt w:val="lowerLetter"/>
      <w:lvlText w:val="%5."/>
      <w:lvlJc w:val="left"/>
      <w:pPr>
        <w:ind w:left="3600" w:hanging="360"/>
      </w:pPr>
    </w:lvl>
    <w:lvl w:ilvl="5" w:tplc="F99A38EA">
      <w:start w:val="1"/>
      <w:numFmt w:val="lowerRoman"/>
      <w:lvlText w:val="%6."/>
      <w:lvlJc w:val="right"/>
      <w:pPr>
        <w:ind w:left="4320" w:hanging="180"/>
      </w:pPr>
    </w:lvl>
    <w:lvl w:ilvl="6" w:tplc="E97867A4">
      <w:start w:val="1"/>
      <w:numFmt w:val="decimal"/>
      <w:lvlText w:val="%7."/>
      <w:lvlJc w:val="left"/>
      <w:pPr>
        <w:ind w:left="5040" w:hanging="360"/>
      </w:pPr>
    </w:lvl>
    <w:lvl w:ilvl="7" w:tplc="6114C698">
      <w:start w:val="1"/>
      <w:numFmt w:val="lowerLetter"/>
      <w:lvlText w:val="%8."/>
      <w:lvlJc w:val="left"/>
      <w:pPr>
        <w:ind w:left="5760" w:hanging="360"/>
      </w:pPr>
    </w:lvl>
    <w:lvl w:ilvl="8" w:tplc="2F58B2C4">
      <w:start w:val="1"/>
      <w:numFmt w:val="lowerRoman"/>
      <w:lvlText w:val="%9."/>
      <w:lvlJc w:val="right"/>
      <w:pPr>
        <w:ind w:left="6480" w:hanging="180"/>
      </w:pPr>
    </w:lvl>
  </w:abstractNum>
  <w:abstractNum w:abstractNumId="11" w15:restartNumberingAfterBreak="0">
    <w:nsid w:val="2CEE69FF"/>
    <w:multiLevelType w:val="multilevel"/>
    <w:tmpl w:val="E65C0226"/>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280C8CB"/>
    <w:multiLevelType w:val="hybridMultilevel"/>
    <w:tmpl w:val="9C4CB00C"/>
    <w:lvl w:ilvl="0" w:tplc="51AEF57C">
      <w:start w:val="1"/>
      <w:numFmt w:val="decimal"/>
      <w:lvlText w:val="%1."/>
      <w:lvlJc w:val="left"/>
      <w:pPr>
        <w:ind w:left="720" w:hanging="360"/>
      </w:pPr>
    </w:lvl>
    <w:lvl w:ilvl="1" w:tplc="533A4BA0">
      <w:start w:val="1"/>
      <w:numFmt w:val="lowerLetter"/>
      <w:lvlText w:val="%2."/>
      <w:lvlJc w:val="left"/>
      <w:pPr>
        <w:ind w:left="1440" w:hanging="360"/>
      </w:pPr>
    </w:lvl>
    <w:lvl w:ilvl="2" w:tplc="973EBE14">
      <w:start w:val="3"/>
      <w:numFmt w:val="decimal"/>
      <w:lvlText w:val="%3.2.10"/>
      <w:lvlJc w:val="left"/>
      <w:pPr>
        <w:ind w:left="2160" w:hanging="180"/>
      </w:pPr>
    </w:lvl>
    <w:lvl w:ilvl="3" w:tplc="BFB2C3CE">
      <w:start w:val="1"/>
      <w:numFmt w:val="decimal"/>
      <w:lvlText w:val="%4."/>
      <w:lvlJc w:val="left"/>
      <w:pPr>
        <w:ind w:left="2880" w:hanging="360"/>
      </w:pPr>
    </w:lvl>
    <w:lvl w:ilvl="4" w:tplc="5E88216E">
      <w:start w:val="1"/>
      <w:numFmt w:val="lowerLetter"/>
      <w:lvlText w:val="%5."/>
      <w:lvlJc w:val="left"/>
      <w:pPr>
        <w:ind w:left="3600" w:hanging="360"/>
      </w:pPr>
    </w:lvl>
    <w:lvl w:ilvl="5" w:tplc="EF8EAB5A">
      <w:start w:val="1"/>
      <w:numFmt w:val="lowerRoman"/>
      <w:lvlText w:val="%6."/>
      <w:lvlJc w:val="right"/>
      <w:pPr>
        <w:ind w:left="4320" w:hanging="180"/>
      </w:pPr>
    </w:lvl>
    <w:lvl w:ilvl="6" w:tplc="4D1227CA">
      <w:start w:val="1"/>
      <w:numFmt w:val="decimal"/>
      <w:lvlText w:val="%7."/>
      <w:lvlJc w:val="left"/>
      <w:pPr>
        <w:ind w:left="5040" w:hanging="360"/>
      </w:pPr>
    </w:lvl>
    <w:lvl w:ilvl="7" w:tplc="BDDC1090">
      <w:start w:val="1"/>
      <w:numFmt w:val="lowerLetter"/>
      <w:lvlText w:val="%8."/>
      <w:lvlJc w:val="left"/>
      <w:pPr>
        <w:ind w:left="5760" w:hanging="360"/>
      </w:pPr>
    </w:lvl>
    <w:lvl w:ilvl="8" w:tplc="CB8A23E6">
      <w:start w:val="1"/>
      <w:numFmt w:val="lowerRoman"/>
      <w:lvlText w:val="%9."/>
      <w:lvlJc w:val="right"/>
      <w:pPr>
        <w:ind w:left="6480" w:hanging="180"/>
      </w:pPr>
    </w:lvl>
  </w:abstractNum>
  <w:abstractNum w:abstractNumId="13" w15:restartNumberingAfterBreak="0">
    <w:nsid w:val="335AAB9F"/>
    <w:multiLevelType w:val="hybridMultilevel"/>
    <w:tmpl w:val="014ACFE6"/>
    <w:lvl w:ilvl="0" w:tplc="4606D354">
      <w:start w:val="1"/>
      <w:numFmt w:val="decimal"/>
      <w:lvlText w:val="%1."/>
      <w:lvlJc w:val="left"/>
      <w:pPr>
        <w:ind w:left="720" w:hanging="360"/>
      </w:pPr>
    </w:lvl>
    <w:lvl w:ilvl="1" w:tplc="D19A7F56">
      <w:start w:val="1"/>
      <w:numFmt w:val="lowerLetter"/>
      <w:lvlText w:val="%2."/>
      <w:lvlJc w:val="left"/>
      <w:pPr>
        <w:ind w:left="1440" w:hanging="360"/>
      </w:pPr>
    </w:lvl>
    <w:lvl w:ilvl="2" w:tplc="A6D23C4A">
      <w:start w:val="3"/>
      <w:numFmt w:val="decimal"/>
      <w:lvlText w:val="%3.2.5"/>
      <w:lvlJc w:val="left"/>
      <w:pPr>
        <w:ind w:left="2160" w:hanging="180"/>
      </w:pPr>
    </w:lvl>
    <w:lvl w:ilvl="3" w:tplc="3C4A5E40">
      <w:start w:val="1"/>
      <w:numFmt w:val="decimal"/>
      <w:lvlText w:val="%4."/>
      <w:lvlJc w:val="left"/>
      <w:pPr>
        <w:ind w:left="2880" w:hanging="360"/>
      </w:pPr>
    </w:lvl>
    <w:lvl w:ilvl="4" w:tplc="38EAF54A">
      <w:start w:val="1"/>
      <w:numFmt w:val="lowerLetter"/>
      <w:lvlText w:val="%5."/>
      <w:lvlJc w:val="left"/>
      <w:pPr>
        <w:ind w:left="3600" w:hanging="360"/>
      </w:pPr>
    </w:lvl>
    <w:lvl w:ilvl="5" w:tplc="D70EE302">
      <w:start w:val="1"/>
      <w:numFmt w:val="lowerRoman"/>
      <w:lvlText w:val="%6."/>
      <w:lvlJc w:val="right"/>
      <w:pPr>
        <w:ind w:left="4320" w:hanging="180"/>
      </w:pPr>
    </w:lvl>
    <w:lvl w:ilvl="6" w:tplc="67BCFD32">
      <w:start w:val="1"/>
      <w:numFmt w:val="decimal"/>
      <w:lvlText w:val="%7."/>
      <w:lvlJc w:val="left"/>
      <w:pPr>
        <w:ind w:left="5040" w:hanging="360"/>
      </w:pPr>
    </w:lvl>
    <w:lvl w:ilvl="7" w:tplc="226C0A5E">
      <w:start w:val="1"/>
      <w:numFmt w:val="lowerLetter"/>
      <w:lvlText w:val="%8."/>
      <w:lvlJc w:val="left"/>
      <w:pPr>
        <w:ind w:left="5760" w:hanging="360"/>
      </w:pPr>
    </w:lvl>
    <w:lvl w:ilvl="8" w:tplc="22E87862">
      <w:start w:val="1"/>
      <w:numFmt w:val="lowerRoman"/>
      <w:lvlText w:val="%9."/>
      <w:lvlJc w:val="right"/>
      <w:pPr>
        <w:ind w:left="6480" w:hanging="180"/>
      </w:pPr>
    </w:lvl>
  </w:abstractNum>
  <w:abstractNum w:abstractNumId="14" w15:restartNumberingAfterBreak="0">
    <w:nsid w:val="36CB6DA0"/>
    <w:multiLevelType w:val="hybridMultilevel"/>
    <w:tmpl w:val="8B1AFF2C"/>
    <w:lvl w:ilvl="0" w:tplc="D53C1E3C">
      <w:start w:val="1"/>
      <w:numFmt w:val="decimal"/>
      <w:lvlText w:val="%1."/>
      <w:lvlJc w:val="left"/>
      <w:pPr>
        <w:ind w:left="720" w:hanging="360"/>
      </w:pPr>
    </w:lvl>
    <w:lvl w:ilvl="1" w:tplc="5C36FAE0">
      <w:start w:val="1"/>
      <w:numFmt w:val="lowerLetter"/>
      <w:lvlText w:val="%2."/>
      <w:lvlJc w:val="left"/>
      <w:pPr>
        <w:ind w:left="1440" w:hanging="360"/>
      </w:pPr>
    </w:lvl>
    <w:lvl w:ilvl="2" w:tplc="0E60F67C">
      <w:start w:val="3"/>
      <w:numFmt w:val="decimal"/>
      <w:lvlText w:val="%3.2.7"/>
      <w:lvlJc w:val="left"/>
      <w:pPr>
        <w:ind w:left="2160" w:hanging="180"/>
      </w:pPr>
    </w:lvl>
    <w:lvl w:ilvl="3" w:tplc="8DBE26A2">
      <w:start w:val="1"/>
      <w:numFmt w:val="decimal"/>
      <w:lvlText w:val="%4."/>
      <w:lvlJc w:val="left"/>
      <w:pPr>
        <w:ind w:left="2880" w:hanging="360"/>
      </w:pPr>
    </w:lvl>
    <w:lvl w:ilvl="4" w:tplc="6AE8D8DA">
      <w:start w:val="1"/>
      <w:numFmt w:val="lowerLetter"/>
      <w:lvlText w:val="%5."/>
      <w:lvlJc w:val="left"/>
      <w:pPr>
        <w:ind w:left="3600" w:hanging="360"/>
      </w:pPr>
    </w:lvl>
    <w:lvl w:ilvl="5" w:tplc="E634F3AC">
      <w:start w:val="1"/>
      <w:numFmt w:val="lowerRoman"/>
      <w:lvlText w:val="%6."/>
      <w:lvlJc w:val="right"/>
      <w:pPr>
        <w:ind w:left="4320" w:hanging="180"/>
      </w:pPr>
    </w:lvl>
    <w:lvl w:ilvl="6" w:tplc="C3CE51BE">
      <w:start w:val="1"/>
      <w:numFmt w:val="decimal"/>
      <w:lvlText w:val="%7."/>
      <w:lvlJc w:val="left"/>
      <w:pPr>
        <w:ind w:left="5040" w:hanging="360"/>
      </w:pPr>
    </w:lvl>
    <w:lvl w:ilvl="7" w:tplc="7EEA7C00">
      <w:start w:val="1"/>
      <w:numFmt w:val="lowerLetter"/>
      <w:lvlText w:val="%8."/>
      <w:lvlJc w:val="left"/>
      <w:pPr>
        <w:ind w:left="5760" w:hanging="360"/>
      </w:pPr>
    </w:lvl>
    <w:lvl w:ilvl="8" w:tplc="914EF770">
      <w:start w:val="1"/>
      <w:numFmt w:val="lowerRoman"/>
      <w:lvlText w:val="%9."/>
      <w:lvlJc w:val="right"/>
      <w:pPr>
        <w:ind w:left="6480" w:hanging="180"/>
      </w:pPr>
    </w:lvl>
  </w:abstractNum>
  <w:abstractNum w:abstractNumId="15" w15:restartNumberingAfterBreak="0">
    <w:nsid w:val="40EB8533"/>
    <w:multiLevelType w:val="hybridMultilevel"/>
    <w:tmpl w:val="A40E5B06"/>
    <w:lvl w:ilvl="0" w:tplc="4C1C1DC2">
      <w:start w:val="1"/>
      <w:numFmt w:val="decimal"/>
      <w:lvlText w:val="%1."/>
      <w:lvlJc w:val="left"/>
      <w:pPr>
        <w:ind w:left="720" w:hanging="360"/>
      </w:pPr>
    </w:lvl>
    <w:lvl w:ilvl="1" w:tplc="FA66D73C">
      <w:start w:val="1"/>
      <w:numFmt w:val="lowerLetter"/>
      <w:lvlText w:val="%2."/>
      <w:lvlJc w:val="left"/>
      <w:pPr>
        <w:ind w:left="1440" w:hanging="360"/>
      </w:pPr>
    </w:lvl>
    <w:lvl w:ilvl="2" w:tplc="A6D2510E">
      <w:start w:val="3"/>
      <w:numFmt w:val="decimal"/>
      <w:lvlText w:val="%3.2.8"/>
      <w:lvlJc w:val="left"/>
      <w:pPr>
        <w:ind w:left="2160" w:hanging="180"/>
      </w:pPr>
    </w:lvl>
    <w:lvl w:ilvl="3" w:tplc="FDF2D7CC">
      <w:start w:val="1"/>
      <w:numFmt w:val="decimal"/>
      <w:lvlText w:val="%4."/>
      <w:lvlJc w:val="left"/>
      <w:pPr>
        <w:ind w:left="2880" w:hanging="360"/>
      </w:pPr>
    </w:lvl>
    <w:lvl w:ilvl="4" w:tplc="28E2CB98">
      <w:start w:val="1"/>
      <w:numFmt w:val="lowerLetter"/>
      <w:lvlText w:val="%5."/>
      <w:lvlJc w:val="left"/>
      <w:pPr>
        <w:ind w:left="3600" w:hanging="360"/>
      </w:pPr>
    </w:lvl>
    <w:lvl w:ilvl="5" w:tplc="257A448C">
      <w:start w:val="1"/>
      <w:numFmt w:val="lowerRoman"/>
      <w:lvlText w:val="%6."/>
      <w:lvlJc w:val="right"/>
      <w:pPr>
        <w:ind w:left="4320" w:hanging="180"/>
      </w:pPr>
    </w:lvl>
    <w:lvl w:ilvl="6" w:tplc="3F2CE210">
      <w:start w:val="1"/>
      <w:numFmt w:val="decimal"/>
      <w:lvlText w:val="%7."/>
      <w:lvlJc w:val="left"/>
      <w:pPr>
        <w:ind w:left="5040" w:hanging="360"/>
      </w:pPr>
    </w:lvl>
    <w:lvl w:ilvl="7" w:tplc="2E364826">
      <w:start w:val="1"/>
      <w:numFmt w:val="lowerLetter"/>
      <w:lvlText w:val="%8."/>
      <w:lvlJc w:val="left"/>
      <w:pPr>
        <w:ind w:left="5760" w:hanging="360"/>
      </w:pPr>
    </w:lvl>
    <w:lvl w:ilvl="8" w:tplc="62303C86">
      <w:start w:val="1"/>
      <w:numFmt w:val="lowerRoman"/>
      <w:lvlText w:val="%9."/>
      <w:lvlJc w:val="right"/>
      <w:pPr>
        <w:ind w:left="6480" w:hanging="180"/>
      </w:pPr>
    </w:lvl>
  </w:abstractNum>
  <w:abstractNum w:abstractNumId="16" w15:restartNumberingAfterBreak="0">
    <w:nsid w:val="4C842E9C"/>
    <w:multiLevelType w:val="multilevel"/>
    <w:tmpl w:val="E0664FEA"/>
    <w:lvl w:ilvl="0">
      <w:start w:val="1"/>
      <w:numFmt w:val="decimal"/>
      <w:lvlText w:val="%1."/>
      <w:lvlJc w:val="left"/>
      <w:pPr>
        <w:ind w:left="360" w:hanging="360"/>
      </w:pPr>
      <w:rPr>
        <w:rFonts w:hint="default"/>
      </w:rPr>
    </w:lvl>
    <w:lvl w:ilvl="1">
      <w:start w:val="1"/>
      <w:numFmt w:val="decimal"/>
      <w:lvlText w:val="%1.%2."/>
      <w:lvlJc w:val="left"/>
      <w:pPr>
        <w:ind w:left="1512" w:hanging="432"/>
      </w:pPr>
      <w:rPr>
        <w:rFonts w:hint="default"/>
        <w:b w:val="0"/>
        <w:bCs/>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B661F8"/>
    <w:multiLevelType w:val="hybridMultilevel"/>
    <w:tmpl w:val="8AF4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68FA37"/>
    <w:multiLevelType w:val="hybridMultilevel"/>
    <w:tmpl w:val="F094FA82"/>
    <w:lvl w:ilvl="0" w:tplc="E6784670">
      <w:start w:val="1"/>
      <w:numFmt w:val="decimal"/>
      <w:lvlText w:val="%1."/>
      <w:lvlJc w:val="left"/>
      <w:pPr>
        <w:ind w:left="720" w:hanging="360"/>
      </w:pPr>
    </w:lvl>
    <w:lvl w:ilvl="1" w:tplc="A29A56C8">
      <w:start w:val="1"/>
      <w:numFmt w:val="lowerLetter"/>
      <w:lvlText w:val="%2."/>
      <w:lvlJc w:val="left"/>
      <w:pPr>
        <w:ind w:left="1440" w:hanging="360"/>
      </w:pPr>
    </w:lvl>
    <w:lvl w:ilvl="2" w:tplc="AB5695AA">
      <w:start w:val="3"/>
      <w:numFmt w:val="decimal"/>
      <w:lvlText w:val="%3.2.3"/>
      <w:lvlJc w:val="left"/>
      <w:pPr>
        <w:ind w:left="2160" w:hanging="180"/>
      </w:pPr>
    </w:lvl>
    <w:lvl w:ilvl="3" w:tplc="20BAC342">
      <w:start w:val="1"/>
      <w:numFmt w:val="decimal"/>
      <w:lvlText w:val="%4."/>
      <w:lvlJc w:val="left"/>
      <w:pPr>
        <w:ind w:left="2880" w:hanging="360"/>
      </w:pPr>
    </w:lvl>
    <w:lvl w:ilvl="4" w:tplc="3A80A31E">
      <w:start w:val="1"/>
      <w:numFmt w:val="lowerLetter"/>
      <w:lvlText w:val="%5."/>
      <w:lvlJc w:val="left"/>
      <w:pPr>
        <w:ind w:left="3600" w:hanging="360"/>
      </w:pPr>
    </w:lvl>
    <w:lvl w:ilvl="5" w:tplc="3572E1FE">
      <w:start w:val="1"/>
      <w:numFmt w:val="lowerRoman"/>
      <w:lvlText w:val="%6."/>
      <w:lvlJc w:val="right"/>
      <w:pPr>
        <w:ind w:left="4320" w:hanging="180"/>
      </w:pPr>
    </w:lvl>
    <w:lvl w:ilvl="6" w:tplc="7EBA431A">
      <w:start w:val="1"/>
      <w:numFmt w:val="decimal"/>
      <w:lvlText w:val="%7."/>
      <w:lvlJc w:val="left"/>
      <w:pPr>
        <w:ind w:left="5040" w:hanging="360"/>
      </w:pPr>
    </w:lvl>
    <w:lvl w:ilvl="7" w:tplc="89480A42">
      <w:start w:val="1"/>
      <w:numFmt w:val="lowerLetter"/>
      <w:lvlText w:val="%8."/>
      <w:lvlJc w:val="left"/>
      <w:pPr>
        <w:ind w:left="5760" w:hanging="360"/>
      </w:pPr>
    </w:lvl>
    <w:lvl w:ilvl="8" w:tplc="D24406F6">
      <w:start w:val="1"/>
      <w:numFmt w:val="lowerRoman"/>
      <w:lvlText w:val="%9."/>
      <w:lvlJc w:val="right"/>
      <w:pPr>
        <w:ind w:left="6480" w:hanging="180"/>
      </w:pPr>
    </w:lvl>
  </w:abstractNum>
  <w:abstractNum w:abstractNumId="19" w15:restartNumberingAfterBreak="0">
    <w:nsid w:val="545D1987"/>
    <w:multiLevelType w:val="hybridMultilevel"/>
    <w:tmpl w:val="021C5168"/>
    <w:lvl w:ilvl="0" w:tplc="6DFCB820">
      <w:start w:val="1"/>
      <w:numFmt w:val="decimal"/>
      <w:lvlText w:val="%1."/>
      <w:lvlJc w:val="left"/>
      <w:pPr>
        <w:ind w:left="720" w:hanging="360"/>
      </w:pPr>
    </w:lvl>
    <w:lvl w:ilvl="1" w:tplc="1AE64E70">
      <w:start w:val="3"/>
      <w:numFmt w:val="decimal"/>
      <w:lvlText w:val="%2.1"/>
      <w:lvlJc w:val="left"/>
      <w:pPr>
        <w:ind w:left="1440" w:hanging="360"/>
      </w:pPr>
    </w:lvl>
    <w:lvl w:ilvl="2" w:tplc="AF805C46">
      <w:start w:val="1"/>
      <w:numFmt w:val="lowerRoman"/>
      <w:lvlText w:val="%3."/>
      <w:lvlJc w:val="right"/>
      <w:pPr>
        <w:ind w:left="2160" w:hanging="180"/>
      </w:pPr>
    </w:lvl>
    <w:lvl w:ilvl="3" w:tplc="4168897E">
      <w:start w:val="1"/>
      <w:numFmt w:val="decimal"/>
      <w:lvlText w:val="%4."/>
      <w:lvlJc w:val="left"/>
      <w:pPr>
        <w:ind w:left="2880" w:hanging="360"/>
      </w:pPr>
    </w:lvl>
    <w:lvl w:ilvl="4" w:tplc="439047A6">
      <w:start w:val="1"/>
      <w:numFmt w:val="lowerLetter"/>
      <w:lvlText w:val="%5."/>
      <w:lvlJc w:val="left"/>
      <w:pPr>
        <w:ind w:left="3600" w:hanging="360"/>
      </w:pPr>
    </w:lvl>
    <w:lvl w:ilvl="5" w:tplc="FFBA11A2">
      <w:start w:val="1"/>
      <w:numFmt w:val="lowerRoman"/>
      <w:lvlText w:val="%6."/>
      <w:lvlJc w:val="right"/>
      <w:pPr>
        <w:ind w:left="4320" w:hanging="180"/>
      </w:pPr>
    </w:lvl>
    <w:lvl w:ilvl="6" w:tplc="EEE67C24">
      <w:start w:val="1"/>
      <w:numFmt w:val="decimal"/>
      <w:lvlText w:val="%7."/>
      <w:lvlJc w:val="left"/>
      <w:pPr>
        <w:ind w:left="5040" w:hanging="360"/>
      </w:pPr>
    </w:lvl>
    <w:lvl w:ilvl="7" w:tplc="044AC296">
      <w:start w:val="1"/>
      <w:numFmt w:val="lowerLetter"/>
      <w:lvlText w:val="%8."/>
      <w:lvlJc w:val="left"/>
      <w:pPr>
        <w:ind w:left="5760" w:hanging="360"/>
      </w:pPr>
    </w:lvl>
    <w:lvl w:ilvl="8" w:tplc="83EEE2E4">
      <w:start w:val="1"/>
      <w:numFmt w:val="lowerRoman"/>
      <w:lvlText w:val="%9."/>
      <w:lvlJc w:val="right"/>
      <w:pPr>
        <w:ind w:left="6480" w:hanging="180"/>
      </w:pPr>
    </w:lvl>
  </w:abstractNum>
  <w:abstractNum w:abstractNumId="20" w15:restartNumberingAfterBreak="0">
    <w:nsid w:val="5BCA2713"/>
    <w:multiLevelType w:val="multilevel"/>
    <w:tmpl w:val="876E0C8A"/>
    <w:lvl w:ilvl="0">
      <w:start w:val="1"/>
      <w:numFmt w:val="decimal"/>
      <w:lvlText w:val="%1."/>
      <w:lvlJc w:val="left"/>
      <w:pPr>
        <w:ind w:left="1069" w:hanging="360"/>
      </w:pPr>
      <w:rPr>
        <w:rFonts w:hint="default"/>
        <w:b/>
      </w:rPr>
    </w:lvl>
    <w:lvl w:ilvl="1">
      <w:start w:val="2"/>
      <w:numFmt w:val="decimal"/>
      <w:isLgl/>
      <w:lvlText w:val="%1.%2."/>
      <w:lvlJc w:val="left"/>
      <w:pPr>
        <w:ind w:left="1429" w:hanging="720"/>
      </w:pPr>
      <w:rPr>
        <w:rFonts w:eastAsiaTheme="minorHAnsi" w:cs="Tahoma" w:hint="default"/>
        <w:color w:val="auto"/>
      </w:rPr>
    </w:lvl>
    <w:lvl w:ilvl="2">
      <w:start w:val="1"/>
      <w:numFmt w:val="decimal"/>
      <w:isLgl/>
      <w:lvlText w:val="%1.%2.%3."/>
      <w:lvlJc w:val="left"/>
      <w:pPr>
        <w:ind w:left="1429" w:hanging="720"/>
      </w:pPr>
      <w:rPr>
        <w:rFonts w:eastAsiaTheme="minorHAnsi" w:cs="Tahoma" w:hint="default"/>
        <w:color w:val="auto"/>
      </w:rPr>
    </w:lvl>
    <w:lvl w:ilvl="3">
      <w:start w:val="1"/>
      <w:numFmt w:val="decimal"/>
      <w:isLgl/>
      <w:lvlText w:val="%1.%2.%3.%4."/>
      <w:lvlJc w:val="left"/>
      <w:pPr>
        <w:ind w:left="1789" w:hanging="1080"/>
      </w:pPr>
      <w:rPr>
        <w:rFonts w:eastAsiaTheme="minorHAnsi" w:cs="Tahoma" w:hint="default"/>
        <w:color w:val="auto"/>
      </w:rPr>
    </w:lvl>
    <w:lvl w:ilvl="4">
      <w:start w:val="1"/>
      <w:numFmt w:val="decimal"/>
      <w:isLgl/>
      <w:lvlText w:val="%1.%2.%3.%4.%5."/>
      <w:lvlJc w:val="left"/>
      <w:pPr>
        <w:ind w:left="2149" w:hanging="1440"/>
      </w:pPr>
      <w:rPr>
        <w:rFonts w:eastAsiaTheme="minorHAnsi" w:cs="Tahoma" w:hint="default"/>
        <w:color w:val="auto"/>
      </w:rPr>
    </w:lvl>
    <w:lvl w:ilvl="5">
      <w:start w:val="1"/>
      <w:numFmt w:val="decimal"/>
      <w:isLgl/>
      <w:lvlText w:val="%1.%2.%3.%4.%5.%6."/>
      <w:lvlJc w:val="left"/>
      <w:pPr>
        <w:ind w:left="2149" w:hanging="1440"/>
      </w:pPr>
      <w:rPr>
        <w:rFonts w:eastAsiaTheme="minorHAnsi" w:cs="Tahoma" w:hint="default"/>
        <w:color w:val="auto"/>
      </w:rPr>
    </w:lvl>
    <w:lvl w:ilvl="6">
      <w:start w:val="1"/>
      <w:numFmt w:val="decimal"/>
      <w:isLgl/>
      <w:lvlText w:val="%1.%2.%3.%4.%5.%6.%7."/>
      <w:lvlJc w:val="left"/>
      <w:pPr>
        <w:ind w:left="2509" w:hanging="1800"/>
      </w:pPr>
      <w:rPr>
        <w:rFonts w:eastAsiaTheme="minorHAnsi" w:cs="Tahoma" w:hint="default"/>
        <w:color w:val="auto"/>
      </w:rPr>
    </w:lvl>
    <w:lvl w:ilvl="7">
      <w:start w:val="1"/>
      <w:numFmt w:val="decimal"/>
      <w:isLgl/>
      <w:lvlText w:val="%1.%2.%3.%4.%5.%6.%7.%8."/>
      <w:lvlJc w:val="left"/>
      <w:pPr>
        <w:ind w:left="2869" w:hanging="2160"/>
      </w:pPr>
      <w:rPr>
        <w:rFonts w:eastAsiaTheme="minorHAnsi" w:cs="Tahoma" w:hint="default"/>
        <w:color w:val="auto"/>
      </w:rPr>
    </w:lvl>
    <w:lvl w:ilvl="8">
      <w:start w:val="1"/>
      <w:numFmt w:val="decimal"/>
      <w:isLgl/>
      <w:lvlText w:val="%1.%2.%3.%4.%5.%6.%7.%8.%9."/>
      <w:lvlJc w:val="left"/>
      <w:pPr>
        <w:ind w:left="2869" w:hanging="2160"/>
      </w:pPr>
      <w:rPr>
        <w:rFonts w:eastAsiaTheme="minorHAnsi" w:cs="Tahoma" w:hint="default"/>
        <w:color w:val="auto"/>
      </w:rPr>
    </w:lvl>
  </w:abstractNum>
  <w:abstractNum w:abstractNumId="21" w15:restartNumberingAfterBreak="0">
    <w:nsid w:val="5BF80662"/>
    <w:multiLevelType w:val="multilevel"/>
    <w:tmpl w:val="233C21A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5C237B9B"/>
    <w:multiLevelType w:val="multilevel"/>
    <w:tmpl w:val="80022BF0"/>
    <w:lvl w:ilvl="0">
      <w:start w:val="2"/>
      <w:numFmt w:val="decimal"/>
      <w:lvlText w:val="%1."/>
      <w:lvlJc w:val="left"/>
      <w:pPr>
        <w:ind w:left="390" w:hanging="390"/>
      </w:pPr>
    </w:lvl>
    <w:lvl w:ilvl="1">
      <w:numFmt w:val="decimal"/>
      <w:lvlText w:val=""/>
      <w:lvlJc w:val="left"/>
      <w:pPr>
        <w:tabs>
          <w:tab w:val="num" w:pos="360"/>
        </w:tabs>
      </w:pPr>
    </w:lvl>
    <w:lvl w:ilvl="2">
      <w:start w:val="1"/>
      <w:numFmt w:val="decimal"/>
      <w:lvlText w:val="%1.%2.%3."/>
      <w:lvlJc w:val="left"/>
      <w:pPr>
        <w:ind w:left="2564" w:hanging="720"/>
      </w:pPr>
    </w:lvl>
    <w:lvl w:ilvl="3">
      <w:start w:val="1"/>
      <w:numFmt w:val="decimal"/>
      <w:lvlText w:val="%1.%2.%3.%4."/>
      <w:lvlJc w:val="left"/>
      <w:pPr>
        <w:ind w:left="3207" w:hanging="1080"/>
      </w:pPr>
    </w:lvl>
    <w:lvl w:ilvl="4">
      <w:start w:val="1"/>
      <w:numFmt w:val="decimal"/>
      <w:lvlText w:val="%1.%2.%3.%4.%5."/>
      <w:lvlJc w:val="left"/>
      <w:pPr>
        <w:ind w:left="4276" w:hanging="144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7123" w:hanging="2160"/>
      </w:pPr>
    </w:lvl>
    <w:lvl w:ilvl="8">
      <w:start w:val="1"/>
      <w:numFmt w:val="decimal"/>
      <w:lvlText w:val="%1.%2.%3.%4.%5.%6.%7.%8.%9."/>
      <w:lvlJc w:val="left"/>
      <w:pPr>
        <w:ind w:left="7832" w:hanging="2160"/>
      </w:pPr>
    </w:lvl>
  </w:abstractNum>
  <w:abstractNum w:abstractNumId="23" w15:restartNumberingAfterBreak="0">
    <w:nsid w:val="5E6391C7"/>
    <w:multiLevelType w:val="hybridMultilevel"/>
    <w:tmpl w:val="5D364118"/>
    <w:lvl w:ilvl="0" w:tplc="BE428678">
      <w:start w:val="1"/>
      <w:numFmt w:val="decimal"/>
      <w:lvlText w:val="%1."/>
      <w:lvlJc w:val="left"/>
      <w:pPr>
        <w:ind w:left="720" w:hanging="360"/>
      </w:pPr>
    </w:lvl>
    <w:lvl w:ilvl="1" w:tplc="349CC258">
      <w:start w:val="1"/>
      <w:numFmt w:val="lowerLetter"/>
      <w:lvlText w:val="%2."/>
      <w:lvlJc w:val="left"/>
      <w:pPr>
        <w:ind w:left="1440" w:hanging="360"/>
      </w:pPr>
    </w:lvl>
    <w:lvl w:ilvl="2" w:tplc="4C3646B4">
      <w:start w:val="3"/>
      <w:numFmt w:val="decimal"/>
      <w:lvlText w:val="%3.2.9"/>
      <w:lvlJc w:val="left"/>
      <w:pPr>
        <w:ind w:left="2160" w:hanging="180"/>
      </w:pPr>
    </w:lvl>
    <w:lvl w:ilvl="3" w:tplc="B40A616A">
      <w:start w:val="1"/>
      <w:numFmt w:val="decimal"/>
      <w:lvlText w:val="%4."/>
      <w:lvlJc w:val="left"/>
      <w:pPr>
        <w:ind w:left="2880" w:hanging="360"/>
      </w:pPr>
    </w:lvl>
    <w:lvl w:ilvl="4" w:tplc="7E1A33A0">
      <w:start w:val="1"/>
      <w:numFmt w:val="lowerLetter"/>
      <w:lvlText w:val="%5."/>
      <w:lvlJc w:val="left"/>
      <w:pPr>
        <w:ind w:left="3600" w:hanging="360"/>
      </w:pPr>
    </w:lvl>
    <w:lvl w:ilvl="5" w:tplc="D86A11D4">
      <w:start w:val="1"/>
      <w:numFmt w:val="lowerRoman"/>
      <w:lvlText w:val="%6."/>
      <w:lvlJc w:val="right"/>
      <w:pPr>
        <w:ind w:left="4320" w:hanging="180"/>
      </w:pPr>
    </w:lvl>
    <w:lvl w:ilvl="6" w:tplc="6F4C339A">
      <w:start w:val="1"/>
      <w:numFmt w:val="decimal"/>
      <w:lvlText w:val="%7."/>
      <w:lvlJc w:val="left"/>
      <w:pPr>
        <w:ind w:left="5040" w:hanging="360"/>
      </w:pPr>
    </w:lvl>
    <w:lvl w:ilvl="7" w:tplc="F5766B3C">
      <w:start w:val="1"/>
      <w:numFmt w:val="lowerLetter"/>
      <w:lvlText w:val="%8."/>
      <w:lvlJc w:val="left"/>
      <w:pPr>
        <w:ind w:left="5760" w:hanging="360"/>
      </w:pPr>
    </w:lvl>
    <w:lvl w:ilvl="8" w:tplc="39503C36">
      <w:start w:val="1"/>
      <w:numFmt w:val="lowerRoman"/>
      <w:lvlText w:val="%9."/>
      <w:lvlJc w:val="right"/>
      <w:pPr>
        <w:ind w:left="6480" w:hanging="180"/>
      </w:pPr>
    </w:lvl>
  </w:abstractNum>
  <w:abstractNum w:abstractNumId="24" w15:restartNumberingAfterBreak="0">
    <w:nsid w:val="5F202310"/>
    <w:multiLevelType w:val="hybridMultilevel"/>
    <w:tmpl w:val="146E1C9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64295A61"/>
    <w:multiLevelType w:val="hybridMultilevel"/>
    <w:tmpl w:val="DEC845B8"/>
    <w:lvl w:ilvl="0" w:tplc="07DA78E4">
      <w:start w:val="1"/>
      <w:numFmt w:val="decimal"/>
      <w:lvlText w:val="%1."/>
      <w:lvlJc w:val="left"/>
      <w:pPr>
        <w:ind w:left="720" w:hanging="360"/>
      </w:pPr>
    </w:lvl>
    <w:lvl w:ilvl="1" w:tplc="2956524E">
      <w:start w:val="1"/>
      <w:numFmt w:val="lowerLetter"/>
      <w:lvlText w:val="%2."/>
      <w:lvlJc w:val="left"/>
      <w:pPr>
        <w:ind w:left="1440" w:hanging="360"/>
      </w:pPr>
    </w:lvl>
    <w:lvl w:ilvl="2" w:tplc="D38065EC">
      <w:start w:val="1"/>
      <w:numFmt w:val="lowerRoman"/>
      <w:lvlText w:val="%3."/>
      <w:lvlJc w:val="right"/>
      <w:pPr>
        <w:ind w:left="2160" w:hanging="180"/>
      </w:pPr>
    </w:lvl>
    <w:lvl w:ilvl="3" w:tplc="9676A986">
      <w:start w:val="3"/>
      <w:numFmt w:val="decimal"/>
      <w:lvlText w:val="%4.2.1.1"/>
      <w:lvlJc w:val="left"/>
      <w:pPr>
        <w:ind w:left="2880" w:hanging="360"/>
      </w:pPr>
    </w:lvl>
    <w:lvl w:ilvl="4" w:tplc="158C1D84">
      <w:start w:val="1"/>
      <w:numFmt w:val="lowerLetter"/>
      <w:lvlText w:val="%5."/>
      <w:lvlJc w:val="left"/>
      <w:pPr>
        <w:ind w:left="3600" w:hanging="360"/>
      </w:pPr>
    </w:lvl>
    <w:lvl w:ilvl="5" w:tplc="A1C44E9E">
      <w:start w:val="1"/>
      <w:numFmt w:val="lowerRoman"/>
      <w:lvlText w:val="%6."/>
      <w:lvlJc w:val="right"/>
      <w:pPr>
        <w:ind w:left="4320" w:hanging="180"/>
      </w:pPr>
    </w:lvl>
    <w:lvl w:ilvl="6" w:tplc="8C341232">
      <w:start w:val="1"/>
      <w:numFmt w:val="decimal"/>
      <w:lvlText w:val="%7."/>
      <w:lvlJc w:val="left"/>
      <w:pPr>
        <w:ind w:left="5040" w:hanging="360"/>
      </w:pPr>
    </w:lvl>
    <w:lvl w:ilvl="7" w:tplc="7A1269C6">
      <w:start w:val="1"/>
      <w:numFmt w:val="lowerLetter"/>
      <w:lvlText w:val="%8."/>
      <w:lvlJc w:val="left"/>
      <w:pPr>
        <w:ind w:left="5760" w:hanging="360"/>
      </w:pPr>
    </w:lvl>
    <w:lvl w:ilvl="8" w:tplc="31DE8888">
      <w:start w:val="1"/>
      <w:numFmt w:val="lowerRoman"/>
      <w:lvlText w:val="%9."/>
      <w:lvlJc w:val="right"/>
      <w:pPr>
        <w:ind w:left="6480" w:hanging="180"/>
      </w:pPr>
    </w:lvl>
  </w:abstractNum>
  <w:abstractNum w:abstractNumId="26" w15:restartNumberingAfterBreak="0">
    <w:nsid w:val="67C40BF9"/>
    <w:multiLevelType w:val="multilevel"/>
    <w:tmpl w:val="DDB8799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6D84A55E"/>
    <w:multiLevelType w:val="hybridMultilevel"/>
    <w:tmpl w:val="540CB404"/>
    <w:lvl w:ilvl="0" w:tplc="B4A6F1B2">
      <w:start w:val="1"/>
      <w:numFmt w:val="decimal"/>
      <w:lvlText w:val="%1."/>
      <w:lvlJc w:val="left"/>
      <w:pPr>
        <w:ind w:left="720" w:hanging="360"/>
      </w:pPr>
    </w:lvl>
    <w:lvl w:ilvl="1" w:tplc="FC5CE01A">
      <w:start w:val="1"/>
      <w:numFmt w:val="lowerLetter"/>
      <w:lvlText w:val="%2."/>
      <w:lvlJc w:val="left"/>
      <w:pPr>
        <w:ind w:left="1440" w:hanging="360"/>
      </w:pPr>
    </w:lvl>
    <w:lvl w:ilvl="2" w:tplc="FDDC8E6A">
      <w:start w:val="1"/>
      <w:numFmt w:val="lowerRoman"/>
      <w:lvlText w:val="%3."/>
      <w:lvlJc w:val="right"/>
      <w:pPr>
        <w:ind w:left="2160" w:hanging="180"/>
      </w:pPr>
    </w:lvl>
    <w:lvl w:ilvl="3" w:tplc="144CEA60">
      <w:start w:val="3"/>
      <w:numFmt w:val="decimal"/>
      <w:lvlText w:val="%4.2.1.6"/>
      <w:lvlJc w:val="left"/>
      <w:pPr>
        <w:ind w:left="2880" w:hanging="360"/>
      </w:pPr>
    </w:lvl>
    <w:lvl w:ilvl="4" w:tplc="22FC6DB8">
      <w:start w:val="1"/>
      <w:numFmt w:val="lowerLetter"/>
      <w:lvlText w:val="%5."/>
      <w:lvlJc w:val="left"/>
      <w:pPr>
        <w:ind w:left="3600" w:hanging="360"/>
      </w:pPr>
    </w:lvl>
    <w:lvl w:ilvl="5" w:tplc="A8D6CC40">
      <w:start w:val="1"/>
      <w:numFmt w:val="lowerRoman"/>
      <w:lvlText w:val="%6."/>
      <w:lvlJc w:val="right"/>
      <w:pPr>
        <w:ind w:left="4320" w:hanging="180"/>
      </w:pPr>
    </w:lvl>
    <w:lvl w:ilvl="6" w:tplc="36A85764">
      <w:start w:val="1"/>
      <w:numFmt w:val="decimal"/>
      <w:lvlText w:val="%7."/>
      <w:lvlJc w:val="left"/>
      <w:pPr>
        <w:ind w:left="5040" w:hanging="360"/>
      </w:pPr>
    </w:lvl>
    <w:lvl w:ilvl="7" w:tplc="F970F304">
      <w:start w:val="1"/>
      <w:numFmt w:val="lowerLetter"/>
      <w:lvlText w:val="%8."/>
      <w:lvlJc w:val="left"/>
      <w:pPr>
        <w:ind w:left="5760" w:hanging="360"/>
      </w:pPr>
    </w:lvl>
    <w:lvl w:ilvl="8" w:tplc="90D859D2">
      <w:start w:val="1"/>
      <w:numFmt w:val="lowerRoman"/>
      <w:lvlText w:val="%9."/>
      <w:lvlJc w:val="right"/>
      <w:pPr>
        <w:ind w:left="6480" w:hanging="180"/>
      </w:pPr>
    </w:lvl>
  </w:abstractNum>
  <w:abstractNum w:abstractNumId="28" w15:restartNumberingAfterBreak="0">
    <w:nsid w:val="6D8E42A5"/>
    <w:multiLevelType w:val="hybridMultilevel"/>
    <w:tmpl w:val="AA74ABE8"/>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FF97FDF"/>
    <w:multiLevelType w:val="hybridMultilevel"/>
    <w:tmpl w:val="E724EA6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71981766"/>
    <w:multiLevelType w:val="multilevel"/>
    <w:tmpl w:val="C4241D14"/>
    <w:lvl w:ilvl="0">
      <w:start w:val="2"/>
      <w:numFmt w:val="decimal"/>
      <w:lvlText w:val="%1"/>
      <w:lvlJc w:val="left"/>
      <w:pPr>
        <w:ind w:left="480" w:hanging="480"/>
      </w:pPr>
      <w:rPr>
        <w:rFonts w:hint="default"/>
      </w:rPr>
    </w:lvl>
    <w:lvl w:ilvl="1">
      <w:start w:val="2"/>
      <w:numFmt w:val="decimal"/>
      <w:lvlText w:val="%1.%2"/>
      <w:lvlJc w:val="left"/>
      <w:pPr>
        <w:ind w:left="820" w:hanging="48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1" w15:restartNumberingAfterBreak="0">
    <w:nsid w:val="72E87A5A"/>
    <w:multiLevelType w:val="multilevel"/>
    <w:tmpl w:val="850E13F4"/>
    <w:lvl w:ilvl="0">
      <w:start w:val="1"/>
      <w:numFmt w:val="decimal"/>
      <w:suff w:val="space"/>
      <w:lvlText w:val="%1."/>
      <w:lvlJc w:val="left"/>
      <w:pPr>
        <w:ind w:left="0" w:firstLine="720"/>
      </w:pPr>
      <w:rPr>
        <w:rFonts w:hint="default"/>
      </w:rPr>
    </w:lvl>
    <w:lvl w:ilvl="1">
      <w:start w:val="1"/>
      <w:numFmt w:val="decimal"/>
      <w:suff w:val="space"/>
      <w:lvlText w:val="%1.%2."/>
      <w:lvlJc w:val="left"/>
      <w:pPr>
        <w:ind w:left="-12" w:firstLine="720"/>
      </w:pPr>
      <w:rPr>
        <w:rFonts w:hint="default"/>
        <w:sz w:val="24"/>
      </w:rPr>
    </w:lvl>
    <w:lvl w:ilvl="2">
      <w:start w:val="1"/>
      <w:numFmt w:val="decimal"/>
      <w:suff w:val="space"/>
      <w:lvlText w:val="%1.%2.%3."/>
      <w:lvlJc w:val="left"/>
      <w:pPr>
        <w:ind w:left="-720" w:firstLine="720"/>
      </w:pPr>
      <w:rPr>
        <w:rFonts w:hint="default"/>
      </w:rPr>
    </w:lvl>
    <w:lvl w:ilvl="3">
      <w:start w:val="1"/>
      <w:numFmt w:val="decimal"/>
      <w:suff w:val="space"/>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32" w15:restartNumberingAfterBreak="0">
    <w:nsid w:val="75F3F814"/>
    <w:multiLevelType w:val="hybridMultilevel"/>
    <w:tmpl w:val="E6A0372E"/>
    <w:lvl w:ilvl="0" w:tplc="6BE24EA8">
      <w:start w:val="1"/>
      <w:numFmt w:val="decimal"/>
      <w:lvlText w:val="%1."/>
      <w:lvlJc w:val="left"/>
      <w:pPr>
        <w:ind w:left="720" w:hanging="360"/>
      </w:pPr>
    </w:lvl>
    <w:lvl w:ilvl="1" w:tplc="F3D28868">
      <w:start w:val="1"/>
      <w:numFmt w:val="lowerLetter"/>
      <w:lvlText w:val="%2."/>
      <w:lvlJc w:val="left"/>
      <w:pPr>
        <w:ind w:left="1440" w:hanging="360"/>
      </w:pPr>
    </w:lvl>
    <w:lvl w:ilvl="2" w:tplc="774C301C">
      <w:start w:val="3"/>
      <w:numFmt w:val="decimal"/>
      <w:lvlText w:val="%3.2.1"/>
      <w:lvlJc w:val="left"/>
      <w:pPr>
        <w:ind w:left="2160" w:hanging="180"/>
      </w:pPr>
    </w:lvl>
    <w:lvl w:ilvl="3" w:tplc="20A22B98">
      <w:start w:val="1"/>
      <w:numFmt w:val="decimal"/>
      <w:lvlText w:val="%4."/>
      <w:lvlJc w:val="left"/>
      <w:pPr>
        <w:ind w:left="2880" w:hanging="360"/>
      </w:pPr>
    </w:lvl>
    <w:lvl w:ilvl="4" w:tplc="DEAAA10C">
      <w:start w:val="1"/>
      <w:numFmt w:val="lowerLetter"/>
      <w:lvlText w:val="%5."/>
      <w:lvlJc w:val="left"/>
      <w:pPr>
        <w:ind w:left="3600" w:hanging="360"/>
      </w:pPr>
    </w:lvl>
    <w:lvl w:ilvl="5" w:tplc="E0D286C8">
      <w:start w:val="1"/>
      <w:numFmt w:val="lowerRoman"/>
      <w:lvlText w:val="%6."/>
      <w:lvlJc w:val="right"/>
      <w:pPr>
        <w:ind w:left="4320" w:hanging="180"/>
      </w:pPr>
    </w:lvl>
    <w:lvl w:ilvl="6" w:tplc="0706DCF6">
      <w:start w:val="1"/>
      <w:numFmt w:val="decimal"/>
      <w:lvlText w:val="%7."/>
      <w:lvlJc w:val="left"/>
      <w:pPr>
        <w:ind w:left="5040" w:hanging="360"/>
      </w:pPr>
    </w:lvl>
    <w:lvl w:ilvl="7" w:tplc="60F06BC0">
      <w:start w:val="1"/>
      <w:numFmt w:val="lowerLetter"/>
      <w:lvlText w:val="%8."/>
      <w:lvlJc w:val="left"/>
      <w:pPr>
        <w:ind w:left="5760" w:hanging="360"/>
      </w:pPr>
    </w:lvl>
    <w:lvl w:ilvl="8" w:tplc="387E82D2">
      <w:start w:val="1"/>
      <w:numFmt w:val="lowerRoman"/>
      <w:lvlText w:val="%9."/>
      <w:lvlJc w:val="right"/>
      <w:pPr>
        <w:ind w:left="6480" w:hanging="180"/>
      </w:pPr>
    </w:lvl>
  </w:abstractNum>
  <w:abstractNum w:abstractNumId="33" w15:restartNumberingAfterBreak="0">
    <w:nsid w:val="761C5823"/>
    <w:multiLevelType w:val="hybridMultilevel"/>
    <w:tmpl w:val="A50A1F88"/>
    <w:lvl w:ilvl="0" w:tplc="F88CB054">
      <w:start w:val="1"/>
      <w:numFmt w:val="decimal"/>
      <w:lvlText w:val="%1."/>
      <w:lvlJc w:val="left"/>
      <w:pPr>
        <w:ind w:left="720" w:hanging="360"/>
      </w:pPr>
    </w:lvl>
    <w:lvl w:ilvl="1" w:tplc="197CFD4C">
      <w:start w:val="1"/>
      <w:numFmt w:val="lowerLetter"/>
      <w:lvlText w:val="%2."/>
      <w:lvlJc w:val="left"/>
      <w:pPr>
        <w:ind w:left="1440" w:hanging="360"/>
      </w:pPr>
    </w:lvl>
    <w:lvl w:ilvl="2" w:tplc="D3505F58">
      <w:start w:val="3"/>
      <w:numFmt w:val="decimal"/>
      <w:lvlText w:val="%3.2.4"/>
      <w:lvlJc w:val="left"/>
      <w:pPr>
        <w:ind w:left="2160" w:hanging="180"/>
      </w:pPr>
    </w:lvl>
    <w:lvl w:ilvl="3" w:tplc="4AC4A718">
      <w:start w:val="1"/>
      <w:numFmt w:val="decimal"/>
      <w:lvlText w:val="%4."/>
      <w:lvlJc w:val="left"/>
      <w:pPr>
        <w:ind w:left="2880" w:hanging="360"/>
      </w:pPr>
    </w:lvl>
    <w:lvl w:ilvl="4" w:tplc="BA5CF13A">
      <w:start w:val="1"/>
      <w:numFmt w:val="lowerLetter"/>
      <w:lvlText w:val="%5."/>
      <w:lvlJc w:val="left"/>
      <w:pPr>
        <w:ind w:left="3600" w:hanging="360"/>
      </w:pPr>
    </w:lvl>
    <w:lvl w:ilvl="5" w:tplc="F1CCA926">
      <w:start w:val="1"/>
      <w:numFmt w:val="lowerRoman"/>
      <w:lvlText w:val="%6."/>
      <w:lvlJc w:val="right"/>
      <w:pPr>
        <w:ind w:left="4320" w:hanging="180"/>
      </w:pPr>
    </w:lvl>
    <w:lvl w:ilvl="6" w:tplc="A0E62458">
      <w:start w:val="1"/>
      <w:numFmt w:val="decimal"/>
      <w:lvlText w:val="%7."/>
      <w:lvlJc w:val="left"/>
      <w:pPr>
        <w:ind w:left="5040" w:hanging="360"/>
      </w:pPr>
    </w:lvl>
    <w:lvl w:ilvl="7" w:tplc="9F70FB90">
      <w:start w:val="1"/>
      <w:numFmt w:val="lowerLetter"/>
      <w:lvlText w:val="%8."/>
      <w:lvlJc w:val="left"/>
      <w:pPr>
        <w:ind w:left="5760" w:hanging="360"/>
      </w:pPr>
    </w:lvl>
    <w:lvl w:ilvl="8" w:tplc="7644B390">
      <w:start w:val="1"/>
      <w:numFmt w:val="lowerRoman"/>
      <w:lvlText w:val="%9."/>
      <w:lvlJc w:val="right"/>
      <w:pPr>
        <w:ind w:left="6480" w:hanging="180"/>
      </w:pPr>
    </w:lvl>
  </w:abstractNum>
  <w:abstractNum w:abstractNumId="34" w15:restartNumberingAfterBreak="0">
    <w:nsid w:val="7648046E"/>
    <w:multiLevelType w:val="multilevel"/>
    <w:tmpl w:val="2CE4B58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E16EC3E"/>
    <w:multiLevelType w:val="hybridMultilevel"/>
    <w:tmpl w:val="A600C3A8"/>
    <w:lvl w:ilvl="0" w:tplc="BE927FD8">
      <w:start w:val="1"/>
      <w:numFmt w:val="decimal"/>
      <w:lvlText w:val="%1."/>
      <w:lvlJc w:val="left"/>
      <w:pPr>
        <w:ind w:left="720" w:hanging="360"/>
      </w:pPr>
    </w:lvl>
    <w:lvl w:ilvl="1" w:tplc="09A45502">
      <w:start w:val="1"/>
      <w:numFmt w:val="lowerLetter"/>
      <w:lvlText w:val="%2."/>
      <w:lvlJc w:val="left"/>
      <w:pPr>
        <w:ind w:left="1440" w:hanging="360"/>
      </w:pPr>
    </w:lvl>
    <w:lvl w:ilvl="2" w:tplc="ACB4E050">
      <w:start w:val="1"/>
      <w:numFmt w:val="lowerRoman"/>
      <w:lvlText w:val="%3."/>
      <w:lvlJc w:val="right"/>
      <w:pPr>
        <w:ind w:left="2160" w:hanging="180"/>
      </w:pPr>
    </w:lvl>
    <w:lvl w:ilvl="3" w:tplc="0D2A5088">
      <w:start w:val="3"/>
      <w:numFmt w:val="decimal"/>
      <w:lvlText w:val="%4.2.1.2"/>
      <w:lvlJc w:val="left"/>
      <w:pPr>
        <w:ind w:left="2880" w:hanging="360"/>
      </w:pPr>
    </w:lvl>
    <w:lvl w:ilvl="4" w:tplc="F208A472">
      <w:start w:val="1"/>
      <w:numFmt w:val="lowerLetter"/>
      <w:lvlText w:val="%5."/>
      <w:lvlJc w:val="left"/>
      <w:pPr>
        <w:ind w:left="3600" w:hanging="360"/>
      </w:pPr>
    </w:lvl>
    <w:lvl w:ilvl="5" w:tplc="5D0E7924">
      <w:start w:val="1"/>
      <w:numFmt w:val="lowerRoman"/>
      <w:lvlText w:val="%6."/>
      <w:lvlJc w:val="right"/>
      <w:pPr>
        <w:ind w:left="4320" w:hanging="180"/>
      </w:pPr>
    </w:lvl>
    <w:lvl w:ilvl="6" w:tplc="E9668DF0">
      <w:start w:val="1"/>
      <w:numFmt w:val="decimal"/>
      <w:lvlText w:val="%7."/>
      <w:lvlJc w:val="left"/>
      <w:pPr>
        <w:ind w:left="5040" w:hanging="360"/>
      </w:pPr>
    </w:lvl>
    <w:lvl w:ilvl="7" w:tplc="A8C64B2A">
      <w:start w:val="1"/>
      <w:numFmt w:val="lowerLetter"/>
      <w:lvlText w:val="%8."/>
      <w:lvlJc w:val="left"/>
      <w:pPr>
        <w:ind w:left="5760" w:hanging="360"/>
      </w:pPr>
    </w:lvl>
    <w:lvl w:ilvl="8" w:tplc="1D0000A0">
      <w:start w:val="1"/>
      <w:numFmt w:val="lowerRoman"/>
      <w:lvlText w:val="%9."/>
      <w:lvlJc w:val="right"/>
      <w:pPr>
        <w:ind w:left="6480" w:hanging="180"/>
      </w:pPr>
    </w:lvl>
  </w:abstractNum>
  <w:num w:numId="1" w16cid:durableId="1009062353">
    <w:abstractNumId w:val="12"/>
  </w:num>
  <w:num w:numId="2" w16cid:durableId="749354873">
    <w:abstractNumId w:val="23"/>
  </w:num>
  <w:num w:numId="3" w16cid:durableId="674889733">
    <w:abstractNumId w:val="15"/>
  </w:num>
  <w:num w:numId="4" w16cid:durableId="264583450">
    <w:abstractNumId w:val="14"/>
  </w:num>
  <w:num w:numId="5" w16cid:durableId="1648318616">
    <w:abstractNumId w:val="10"/>
  </w:num>
  <w:num w:numId="6" w16cid:durableId="1726223484">
    <w:abstractNumId w:val="13"/>
  </w:num>
  <w:num w:numId="7" w16cid:durableId="1136919278">
    <w:abstractNumId w:val="33"/>
  </w:num>
  <w:num w:numId="8" w16cid:durableId="1349719184">
    <w:abstractNumId w:val="18"/>
  </w:num>
  <w:num w:numId="9" w16cid:durableId="583338126">
    <w:abstractNumId w:val="3"/>
  </w:num>
  <w:num w:numId="10" w16cid:durableId="584849120">
    <w:abstractNumId w:val="27"/>
  </w:num>
  <w:num w:numId="11" w16cid:durableId="584999101">
    <w:abstractNumId w:val="7"/>
  </w:num>
  <w:num w:numId="12" w16cid:durableId="315955651">
    <w:abstractNumId w:val="1"/>
  </w:num>
  <w:num w:numId="13" w16cid:durableId="964893333">
    <w:abstractNumId w:val="5"/>
  </w:num>
  <w:num w:numId="14" w16cid:durableId="619990440">
    <w:abstractNumId w:val="35"/>
  </w:num>
  <w:num w:numId="15" w16cid:durableId="1800104971">
    <w:abstractNumId w:val="25"/>
  </w:num>
  <w:num w:numId="16" w16cid:durableId="102578470">
    <w:abstractNumId w:val="32"/>
  </w:num>
  <w:num w:numId="17" w16cid:durableId="2109081553">
    <w:abstractNumId w:val="19"/>
  </w:num>
  <w:num w:numId="18" w16cid:durableId="331110560">
    <w:abstractNumId w:val="16"/>
  </w:num>
  <w:num w:numId="19" w16cid:durableId="1533764910">
    <w:abstractNumId w:val="24"/>
  </w:num>
  <w:num w:numId="20" w16cid:durableId="1351763749">
    <w:abstractNumId w:val="9"/>
  </w:num>
  <w:num w:numId="21" w16cid:durableId="1909075175">
    <w:abstractNumId w:val="28"/>
  </w:num>
  <w:num w:numId="22" w16cid:durableId="732852042">
    <w:abstractNumId w:val="22"/>
  </w:num>
  <w:num w:numId="23" w16cid:durableId="1943103722">
    <w:abstractNumId w:val="4"/>
  </w:num>
  <w:num w:numId="24" w16cid:durableId="1212615050">
    <w:abstractNumId w:val="20"/>
  </w:num>
  <w:num w:numId="25" w16cid:durableId="492645644">
    <w:abstractNumId w:val="11"/>
  </w:num>
  <w:num w:numId="26" w16cid:durableId="1186166147">
    <w:abstractNumId w:val="2"/>
  </w:num>
  <w:num w:numId="27" w16cid:durableId="1869832731">
    <w:abstractNumId w:val="29"/>
  </w:num>
  <w:num w:numId="28" w16cid:durableId="1363626876">
    <w:abstractNumId w:val="8"/>
  </w:num>
  <w:num w:numId="29" w16cid:durableId="1902058321">
    <w:abstractNumId w:val="6"/>
  </w:num>
  <w:num w:numId="30" w16cid:durableId="1903445084">
    <w:abstractNumId w:val="30"/>
  </w:num>
  <w:num w:numId="31" w16cid:durableId="1618676868">
    <w:abstractNumId w:val="31"/>
  </w:num>
  <w:num w:numId="32" w16cid:durableId="1720132562">
    <w:abstractNumId w:val="21"/>
  </w:num>
  <w:num w:numId="33" w16cid:durableId="1263151240">
    <w:abstractNumId w:val="0"/>
  </w:num>
  <w:num w:numId="34" w16cid:durableId="827018134">
    <w:abstractNumId w:val="34"/>
  </w:num>
  <w:num w:numId="35" w16cid:durableId="406728170">
    <w:abstractNumId w:val="26"/>
  </w:num>
  <w:num w:numId="36" w16cid:durableId="4808524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D2E"/>
    <w:rsid w:val="00007A55"/>
    <w:rsid w:val="000136B9"/>
    <w:rsid w:val="00027C92"/>
    <w:rsid w:val="0004358E"/>
    <w:rsid w:val="00050153"/>
    <w:rsid w:val="00062031"/>
    <w:rsid w:val="00080A88"/>
    <w:rsid w:val="00080EF0"/>
    <w:rsid w:val="00087613"/>
    <w:rsid w:val="00092565"/>
    <w:rsid w:val="000971D9"/>
    <w:rsid w:val="0009775F"/>
    <w:rsid w:val="000A2E57"/>
    <w:rsid w:val="000A38B6"/>
    <w:rsid w:val="000D0D2E"/>
    <w:rsid w:val="000D34F9"/>
    <w:rsid w:val="000E0BA4"/>
    <w:rsid w:val="000F2B2B"/>
    <w:rsid w:val="00106851"/>
    <w:rsid w:val="00125906"/>
    <w:rsid w:val="00136EE1"/>
    <w:rsid w:val="00151290"/>
    <w:rsid w:val="001537B0"/>
    <w:rsid w:val="0016712E"/>
    <w:rsid w:val="00180C70"/>
    <w:rsid w:val="0019372D"/>
    <w:rsid w:val="001D6BCB"/>
    <w:rsid w:val="001E2428"/>
    <w:rsid w:val="001F002B"/>
    <w:rsid w:val="001F461F"/>
    <w:rsid w:val="0021194B"/>
    <w:rsid w:val="002256E0"/>
    <w:rsid w:val="00237E23"/>
    <w:rsid w:val="0024579B"/>
    <w:rsid w:val="0025264E"/>
    <w:rsid w:val="00262161"/>
    <w:rsid w:val="00263AAA"/>
    <w:rsid w:val="00267BB8"/>
    <w:rsid w:val="00284256"/>
    <w:rsid w:val="00291791"/>
    <w:rsid w:val="002AB873"/>
    <w:rsid w:val="002C0B7F"/>
    <w:rsid w:val="002E738A"/>
    <w:rsid w:val="002F038F"/>
    <w:rsid w:val="002F09E3"/>
    <w:rsid w:val="002F18C3"/>
    <w:rsid w:val="002F6D02"/>
    <w:rsid w:val="002F7D4F"/>
    <w:rsid w:val="00302C5E"/>
    <w:rsid w:val="003031CA"/>
    <w:rsid w:val="00303BEC"/>
    <w:rsid w:val="00320AC4"/>
    <w:rsid w:val="00322E39"/>
    <w:rsid w:val="00327709"/>
    <w:rsid w:val="003341C8"/>
    <w:rsid w:val="003430B5"/>
    <w:rsid w:val="00347E91"/>
    <w:rsid w:val="00356CEF"/>
    <w:rsid w:val="00360649"/>
    <w:rsid w:val="003765BB"/>
    <w:rsid w:val="0038084B"/>
    <w:rsid w:val="00383A5D"/>
    <w:rsid w:val="00383A9B"/>
    <w:rsid w:val="00387696"/>
    <w:rsid w:val="00396DEA"/>
    <w:rsid w:val="003A498C"/>
    <w:rsid w:val="003A6D43"/>
    <w:rsid w:val="003B51AE"/>
    <w:rsid w:val="003C1BE8"/>
    <w:rsid w:val="003C4DED"/>
    <w:rsid w:val="003C663C"/>
    <w:rsid w:val="003D4E7D"/>
    <w:rsid w:val="003E08D8"/>
    <w:rsid w:val="003E2993"/>
    <w:rsid w:val="003F31A2"/>
    <w:rsid w:val="003F40EE"/>
    <w:rsid w:val="003F413D"/>
    <w:rsid w:val="003F53CB"/>
    <w:rsid w:val="003F7534"/>
    <w:rsid w:val="003F79D4"/>
    <w:rsid w:val="00403135"/>
    <w:rsid w:val="00404791"/>
    <w:rsid w:val="00416FB5"/>
    <w:rsid w:val="00422D0A"/>
    <w:rsid w:val="00426814"/>
    <w:rsid w:val="00434E17"/>
    <w:rsid w:val="00436CBA"/>
    <w:rsid w:val="00447F26"/>
    <w:rsid w:val="0047650D"/>
    <w:rsid w:val="00477B05"/>
    <w:rsid w:val="0048178F"/>
    <w:rsid w:val="0048183B"/>
    <w:rsid w:val="00486EA0"/>
    <w:rsid w:val="00486F45"/>
    <w:rsid w:val="00496803"/>
    <w:rsid w:val="00497496"/>
    <w:rsid w:val="004A60ED"/>
    <w:rsid w:val="004C1A6F"/>
    <w:rsid w:val="004C23B0"/>
    <w:rsid w:val="004E4EAC"/>
    <w:rsid w:val="004F415F"/>
    <w:rsid w:val="0050BB06"/>
    <w:rsid w:val="005202BC"/>
    <w:rsid w:val="00523F75"/>
    <w:rsid w:val="00527626"/>
    <w:rsid w:val="005353DB"/>
    <w:rsid w:val="00544598"/>
    <w:rsid w:val="005472FF"/>
    <w:rsid w:val="00557888"/>
    <w:rsid w:val="005607FB"/>
    <w:rsid w:val="0056566F"/>
    <w:rsid w:val="00573F83"/>
    <w:rsid w:val="005958F9"/>
    <w:rsid w:val="005B0CC5"/>
    <w:rsid w:val="005C1116"/>
    <w:rsid w:val="005C1CCA"/>
    <w:rsid w:val="005C7518"/>
    <w:rsid w:val="005D41BD"/>
    <w:rsid w:val="005E1176"/>
    <w:rsid w:val="005E58CC"/>
    <w:rsid w:val="005F23F9"/>
    <w:rsid w:val="006023F9"/>
    <w:rsid w:val="00604136"/>
    <w:rsid w:val="006066E8"/>
    <w:rsid w:val="006105E4"/>
    <w:rsid w:val="0061651C"/>
    <w:rsid w:val="00616EB0"/>
    <w:rsid w:val="00620630"/>
    <w:rsid w:val="00625ADE"/>
    <w:rsid w:val="00630CE9"/>
    <w:rsid w:val="00645B88"/>
    <w:rsid w:val="006534F9"/>
    <w:rsid w:val="00656FF6"/>
    <w:rsid w:val="006900E2"/>
    <w:rsid w:val="00697508"/>
    <w:rsid w:val="006B4211"/>
    <w:rsid w:val="006B57A4"/>
    <w:rsid w:val="006C38CC"/>
    <w:rsid w:val="006D49A5"/>
    <w:rsid w:val="006E684A"/>
    <w:rsid w:val="006F52BC"/>
    <w:rsid w:val="00701FE5"/>
    <w:rsid w:val="0072075A"/>
    <w:rsid w:val="00727C8D"/>
    <w:rsid w:val="007309D4"/>
    <w:rsid w:val="00731F69"/>
    <w:rsid w:val="00734A6F"/>
    <w:rsid w:val="00751348"/>
    <w:rsid w:val="00751A6F"/>
    <w:rsid w:val="00754072"/>
    <w:rsid w:val="00765388"/>
    <w:rsid w:val="00765E0A"/>
    <w:rsid w:val="00775799"/>
    <w:rsid w:val="007800D2"/>
    <w:rsid w:val="00781F9B"/>
    <w:rsid w:val="00785049"/>
    <w:rsid w:val="00786C60"/>
    <w:rsid w:val="007B7B19"/>
    <w:rsid w:val="007D3671"/>
    <w:rsid w:val="007D7888"/>
    <w:rsid w:val="007E4247"/>
    <w:rsid w:val="007E47C9"/>
    <w:rsid w:val="007E7EF2"/>
    <w:rsid w:val="007F3F3A"/>
    <w:rsid w:val="00801E07"/>
    <w:rsid w:val="00824D6E"/>
    <w:rsid w:val="00830979"/>
    <w:rsid w:val="00852EBA"/>
    <w:rsid w:val="008607DF"/>
    <w:rsid w:val="00871B57"/>
    <w:rsid w:val="00875937"/>
    <w:rsid w:val="00876083"/>
    <w:rsid w:val="0088103F"/>
    <w:rsid w:val="00881077"/>
    <w:rsid w:val="00885E21"/>
    <w:rsid w:val="00893C01"/>
    <w:rsid w:val="00894614"/>
    <w:rsid w:val="008A710D"/>
    <w:rsid w:val="008B3F86"/>
    <w:rsid w:val="008C590C"/>
    <w:rsid w:val="008D48AD"/>
    <w:rsid w:val="008D514A"/>
    <w:rsid w:val="008D7074"/>
    <w:rsid w:val="008E03EC"/>
    <w:rsid w:val="008E2FEE"/>
    <w:rsid w:val="008F2DF8"/>
    <w:rsid w:val="00901338"/>
    <w:rsid w:val="00904618"/>
    <w:rsid w:val="00905021"/>
    <w:rsid w:val="009060D0"/>
    <w:rsid w:val="00923BCA"/>
    <w:rsid w:val="00940CEA"/>
    <w:rsid w:val="009413D5"/>
    <w:rsid w:val="009458E6"/>
    <w:rsid w:val="009606F1"/>
    <w:rsid w:val="009677E2"/>
    <w:rsid w:val="009764BC"/>
    <w:rsid w:val="00984E4F"/>
    <w:rsid w:val="009855F6"/>
    <w:rsid w:val="0098660A"/>
    <w:rsid w:val="00990B71"/>
    <w:rsid w:val="0099369A"/>
    <w:rsid w:val="009C0995"/>
    <w:rsid w:val="009C32B9"/>
    <w:rsid w:val="009C3639"/>
    <w:rsid w:val="009C7D73"/>
    <w:rsid w:val="009D6E44"/>
    <w:rsid w:val="009E3FD7"/>
    <w:rsid w:val="009E5910"/>
    <w:rsid w:val="00A0292F"/>
    <w:rsid w:val="00A046EA"/>
    <w:rsid w:val="00A10347"/>
    <w:rsid w:val="00A11705"/>
    <w:rsid w:val="00A2403D"/>
    <w:rsid w:val="00A3095F"/>
    <w:rsid w:val="00A35CCF"/>
    <w:rsid w:val="00A37C35"/>
    <w:rsid w:val="00A40969"/>
    <w:rsid w:val="00A50F2D"/>
    <w:rsid w:val="00A52907"/>
    <w:rsid w:val="00A55E0A"/>
    <w:rsid w:val="00A60D74"/>
    <w:rsid w:val="00A72FDD"/>
    <w:rsid w:val="00A8396B"/>
    <w:rsid w:val="00A90AF9"/>
    <w:rsid w:val="00AA3CFF"/>
    <w:rsid w:val="00AB0B10"/>
    <w:rsid w:val="00AB38F0"/>
    <w:rsid w:val="00AC489A"/>
    <w:rsid w:val="00AD155D"/>
    <w:rsid w:val="00AD59EF"/>
    <w:rsid w:val="00AE3A1B"/>
    <w:rsid w:val="00B04DAE"/>
    <w:rsid w:val="00B24F7F"/>
    <w:rsid w:val="00B2667A"/>
    <w:rsid w:val="00B42184"/>
    <w:rsid w:val="00B6315D"/>
    <w:rsid w:val="00B7155E"/>
    <w:rsid w:val="00B77A4C"/>
    <w:rsid w:val="00B87FAF"/>
    <w:rsid w:val="00B95B48"/>
    <w:rsid w:val="00BA0CC1"/>
    <w:rsid w:val="00BA3E0C"/>
    <w:rsid w:val="00BC0811"/>
    <w:rsid w:val="00BC3042"/>
    <w:rsid w:val="00BD7208"/>
    <w:rsid w:val="00BF22AA"/>
    <w:rsid w:val="00BF568E"/>
    <w:rsid w:val="00BF616D"/>
    <w:rsid w:val="00C05E05"/>
    <w:rsid w:val="00C40266"/>
    <w:rsid w:val="00C40422"/>
    <w:rsid w:val="00C41C8C"/>
    <w:rsid w:val="00C77F6B"/>
    <w:rsid w:val="00C830C0"/>
    <w:rsid w:val="00CC7EB1"/>
    <w:rsid w:val="00CD3466"/>
    <w:rsid w:val="00CD4171"/>
    <w:rsid w:val="00CE03D5"/>
    <w:rsid w:val="00CF4F1E"/>
    <w:rsid w:val="00D0268B"/>
    <w:rsid w:val="00D0684E"/>
    <w:rsid w:val="00D07960"/>
    <w:rsid w:val="00D16F1D"/>
    <w:rsid w:val="00D41740"/>
    <w:rsid w:val="00D70BCF"/>
    <w:rsid w:val="00D72858"/>
    <w:rsid w:val="00D74B0B"/>
    <w:rsid w:val="00D82AF2"/>
    <w:rsid w:val="00D83E47"/>
    <w:rsid w:val="00D870AA"/>
    <w:rsid w:val="00D94C99"/>
    <w:rsid w:val="00D95047"/>
    <w:rsid w:val="00D95377"/>
    <w:rsid w:val="00DB153A"/>
    <w:rsid w:val="00DB25C0"/>
    <w:rsid w:val="00DC1340"/>
    <w:rsid w:val="00DC54CE"/>
    <w:rsid w:val="00DD3F7D"/>
    <w:rsid w:val="00DE5E20"/>
    <w:rsid w:val="00DF024C"/>
    <w:rsid w:val="00DF0BFA"/>
    <w:rsid w:val="00DF4A78"/>
    <w:rsid w:val="00E00F74"/>
    <w:rsid w:val="00E05B91"/>
    <w:rsid w:val="00E10CDC"/>
    <w:rsid w:val="00E16A58"/>
    <w:rsid w:val="00E40DE5"/>
    <w:rsid w:val="00E40EE1"/>
    <w:rsid w:val="00E43116"/>
    <w:rsid w:val="00E55FD6"/>
    <w:rsid w:val="00E56F0C"/>
    <w:rsid w:val="00E5721D"/>
    <w:rsid w:val="00E91DC2"/>
    <w:rsid w:val="00E97A66"/>
    <w:rsid w:val="00EA19A5"/>
    <w:rsid w:val="00EB75CE"/>
    <w:rsid w:val="00ED004A"/>
    <w:rsid w:val="00ED33F2"/>
    <w:rsid w:val="00ED3FFF"/>
    <w:rsid w:val="00EE41C2"/>
    <w:rsid w:val="00EE7EEC"/>
    <w:rsid w:val="00EF0D77"/>
    <w:rsid w:val="00EF3BB2"/>
    <w:rsid w:val="00F0194F"/>
    <w:rsid w:val="00F058C8"/>
    <w:rsid w:val="00F07D3E"/>
    <w:rsid w:val="00F2138A"/>
    <w:rsid w:val="00F2173C"/>
    <w:rsid w:val="00F21AFD"/>
    <w:rsid w:val="00F2426D"/>
    <w:rsid w:val="00F244B4"/>
    <w:rsid w:val="00F506E3"/>
    <w:rsid w:val="00F61729"/>
    <w:rsid w:val="00F66B5E"/>
    <w:rsid w:val="00F67755"/>
    <w:rsid w:val="00F71644"/>
    <w:rsid w:val="00F74B0C"/>
    <w:rsid w:val="00F826DA"/>
    <w:rsid w:val="00F91569"/>
    <w:rsid w:val="00F91D6C"/>
    <w:rsid w:val="00FA5A56"/>
    <w:rsid w:val="00FB06BA"/>
    <w:rsid w:val="00FC7E94"/>
    <w:rsid w:val="00FD2E09"/>
    <w:rsid w:val="00FD5E7D"/>
    <w:rsid w:val="00FE165F"/>
    <w:rsid w:val="00FE332D"/>
    <w:rsid w:val="00FF03F5"/>
    <w:rsid w:val="00FF6FFB"/>
    <w:rsid w:val="012C515C"/>
    <w:rsid w:val="0143CD3A"/>
    <w:rsid w:val="0149696C"/>
    <w:rsid w:val="01C47B55"/>
    <w:rsid w:val="021F9F2B"/>
    <w:rsid w:val="02999689"/>
    <w:rsid w:val="02B8517B"/>
    <w:rsid w:val="02C821BD"/>
    <w:rsid w:val="02C8CC52"/>
    <w:rsid w:val="02DEA3EE"/>
    <w:rsid w:val="02EC2BC9"/>
    <w:rsid w:val="02F2DB04"/>
    <w:rsid w:val="0338078C"/>
    <w:rsid w:val="035A4105"/>
    <w:rsid w:val="0385CF48"/>
    <w:rsid w:val="044ABDCC"/>
    <w:rsid w:val="0451A2A6"/>
    <w:rsid w:val="045421DC"/>
    <w:rsid w:val="04791CA8"/>
    <w:rsid w:val="047A744F"/>
    <w:rsid w:val="04CE443D"/>
    <w:rsid w:val="0500218A"/>
    <w:rsid w:val="050C46FE"/>
    <w:rsid w:val="053A5273"/>
    <w:rsid w:val="05651BC7"/>
    <w:rsid w:val="059699D6"/>
    <w:rsid w:val="059FBD48"/>
    <w:rsid w:val="05D549D0"/>
    <w:rsid w:val="05EE3D29"/>
    <w:rsid w:val="05EFF23D"/>
    <w:rsid w:val="063977BB"/>
    <w:rsid w:val="06B8A554"/>
    <w:rsid w:val="06C4E7FD"/>
    <w:rsid w:val="06C8E48A"/>
    <w:rsid w:val="0702E3CD"/>
    <w:rsid w:val="0707D843"/>
    <w:rsid w:val="07154D73"/>
    <w:rsid w:val="07861DC8"/>
    <w:rsid w:val="07DE53DD"/>
    <w:rsid w:val="07F2A2F1"/>
    <w:rsid w:val="084193FC"/>
    <w:rsid w:val="0845E5FE"/>
    <w:rsid w:val="08502777"/>
    <w:rsid w:val="0890BC54"/>
    <w:rsid w:val="090DBE18"/>
    <w:rsid w:val="0929615B"/>
    <w:rsid w:val="092B1A58"/>
    <w:rsid w:val="097A243E"/>
    <w:rsid w:val="0990AEFB"/>
    <w:rsid w:val="09FC88BF"/>
    <w:rsid w:val="0A00854C"/>
    <w:rsid w:val="0A2A1F32"/>
    <w:rsid w:val="0A53D607"/>
    <w:rsid w:val="0A9556A1"/>
    <w:rsid w:val="0A9C62EE"/>
    <w:rsid w:val="0AA8BAF3"/>
    <w:rsid w:val="0AC6FAC8"/>
    <w:rsid w:val="0AD08D76"/>
    <w:rsid w:val="0B76864B"/>
    <w:rsid w:val="0B9C55AD"/>
    <w:rsid w:val="0BA1DABB"/>
    <w:rsid w:val="0BBB34EE"/>
    <w:rsid w:val="0BBCEAF9"/>
    <w:rsid w:val="0BD037A3"/>
    <w:rsid w:val="0BF413E3"/>
    <w:rsid w:val="0C035166"/>
    <w:rsid w:val="0C135A93"/>
    <w:rsid w:val="0C2A7B8A"/>
    <w:rsid w:val="0C6F0403"/>
    <w:rsid w:val="0CAD8CF4"/>
    <w:rsid w:val="0CC68BAC"/>
    <w:rsid w:val="0CE19324"/>
    <w:rsid w:val="0D46D462"/>
    <w:rsid w:val="0D5EFE7E"/>
    <w:rsid w:val="0D697A31"/>
    <w:rsid w:val="0D7B89B1"/>
    <w:rsid w:val="0D914028"/>
    <w:rsid w:val="0DD62E95"/>
    <w:rsid w:val="0DD99E0B"/>
    <w:rsid w:val="0DDF7448"/>
    <w:rsid w:val="0E4EB763"/>
    <w:rsid w:val="0E610946"/>
    <w:rsid w:val="0EBEBF0B"/>
    <w:rsid w:val="0EE266D2"/>
    <w:rsid w:val="0EE56EFA"/>
    <w:rsid w:val="0F46A51E"/>
    <w:rsid w:val="0F9EC209"/>
    <w:rsid w:val="0F9F772E"/>
    <w:rsid w:val="0FBF68AF"/>
    <w:rsid w:val="0FE4C224"/>
    <w:rsid w:val="0FE6B549"/>
    <w:rsid w:val="0FE965C2"/>
    <w:rsid w:val="105D2082"/>
    <w:rsid w:val="10813F5B"/>
    <w:rsid w:val="1095A8D6"/>
    <w:rsid w:val="10D5C122"/>
    <w:rsid w:val="1117C6B2"/>
    <w:rsid w:val="11291CA8"/>
    <w:rsid w:val="113603E9"/>
    <w:rsid w:val="113FCEFA"/>
    <w:rsid w:val="1161F216"/>
    <w:rsid w:val="11EDDC93"/>
    <w:rsid w:val="120A606F"/>
    <w:rsid w:val="12111C3F"/>
    <w:rsid w:val="12398764"/>
    <w:rsid w:val="12F4C7B8"/>
    <w:rsid w:val="12FC47A8"/>
    <w:rsid w:val="137D03E0"/>
    <w:rsid w:val="1381C075"/>
    <w:rsid w:val="13B8E01D"/>
    <w:rsid w:val="13E21DCF"/>
    <w:rsid w:val="14146357"/>
    <w:rsid w:val="1491F902"/>
    <w:rsid w:val="14981809"/>
    <w:rsid w:val="14D3A1F2"/>
    <w:rsid w:val="14E36548"/>
    <w:rsid w:val="153DA004"/>
    <w:rsid w:val="1581CA4B"/>
    <w:rsid w:val="1584AD4B"/>
    <w:rsid w:val="16407A8E"/>
    <w:rsid w:val="168364F6"/>
    <w:rsid w:val="16E75142"/>
    <w:rsid w:val="16F080DF"/>
    <w:rsid w:val="174BCF40"/>
    <w:rsid w:val="17536588"/>
    <w:rsid w:val="17A727CA"/>
    <w:rsid w:val="17E17C6C"/>
    <w:rsid w:val="18110287"/>
    <w:rsid w:val="1851E698"/>
    <w:rsid w:val="1882C63B"/>
    <w:rsid w:val="188C5140"/>
    <w:rsid w:val="18A5CBA5"/>
    <w:rsid w:val="18AA70BB"/>
    <w:rsid w:val="18FF9955"/>
    <w:rsid w:val="192739F9"/>
    <w:rsid w:val="199BA344"/>
    <w:rsid w:val="1A1A1FBB"/>
    <w:rsid w:val="1A265999"/>
    <w:rsid w:val="1A3E154F"/>
    <w:rsid w:val="1A683225"/>
    <w:rsid w:val="1A71AF76"/>
    <w:rsid w:val="1ADC0C48"/>
    <w:rsid w:val="1AF68D2E"/>
    <w:rsid w:val="1B6D75FA"/>
    <w:rsid w:val="1B7B967C"/>
    <w:rsid w:val="1C19453E"/>
    <w:rsid w:val="1C409F54"/>
    <w:rsid w:val="1C51912F"/>
    <w:rsid w:val="1D327C95"/>
    <w:rsid w:val="1D4DE7A6"/>
    <w:rsid w:val="1D56375E"/>
    <w:rsid w:val="1D72A7F1"/>
    <w:rsid w:val="1DA73DA7"/>
    <w:rsid w:val="1DCCC64B"/>
    <w:rsid w:val="1DE87514"/>
    <w:rsid w:val="1E0A39EC"/>
    <w:rsid w:val="1E18A538"/>
    <w:rsid w:val="1E24E7E1"/>
    <w:rsid w:val="1E377A5F"/>
    <w:rsid w:val="1E3DF896"/>
    <w:rsid w:val="1E4812D0"/>
    <w:rsid w:val="1E5BF984"/>
    <w:rsid w:val="1F0A1EDE"/>
    <w:rsid w:val="1F9FF6FD"/>
    <w:rsid w:val="1FA73135"/>
    <w:rsid w:val="1FB3797A"/>
    <w:rsid w:val="201C3DBE"/>
    <w:rsid w:val="20976325"/>
    <w:rsid w:val="209CAB61"/>
    <w:rsid w:val="20A5AFDC"/>
    <w:rsid w:val="20BF10D7"/>
    <w:rsid w:val="20D832E6"/>
    <w:rsid w:val="20D845DA"/>
    <w:rsid w:val="21109A50"/>
    <w:rsid w:val="213509DF"/>
    <w:rsid w:val="21B5CEEA"/>
    <w:rsid w:val="21FCD7FC"/>
    <w:rsid w:val="22079D7C"/>
    <w:rsid w:val="2208BAD7"/>
    <w:rsid w:val="2212B5F6"/>
    <w:rsid w:val="224405FA"/>
    <w:rsid w:val="2291DE41"/>
    <w:rsid w:val="2297D3B4"/>
    <w:rsid w:val="229D62F3"/>
    <w:rsid w:val="22F0E386"/>
    <w:rsid w:val="238A1765"/>
    <w:rsid w:val="2398FF0C"/>
    <w:rsid w:val="23BCCCA6"/>
    <w:rsid w:val="23D1DE81"/>
    <w:rsid w:val="23F8B234"/>
    <w:rsid w:val="23F90E85"/>
    <w:rsid w:val="2413B55F"/>
    <w:rsid w:val="2431C574"/>
    <w:rsid w:val="2433A415"/>
    <w:rsid w:val="2482EE8E"/>
    <w:rsid w:val="248CDD53"/>
    <w:rsid w:val="248FACD2"/>
    <w:rsid w:val="255CD262"/>
    <w:rsid w:val="257C5973"/>
    <w:rsid w:val="25948295"/>
    <w:rsid w:val="25DD818A"/>
    <w:rsid w:val="261386D8"/>
    <w:rsid w:val="2637E74C"/>
    <w:rsid w:val="26455C4D"/>
    <w:rsid w:val="269BCA90"/>
    <w:rsid w:val="26F12F91"/>
    <w:rsid w:val="26FEC1ED"/>
    <w:rsid w:val="2755FF2B"/>
    <w:rsid w:val="278C0FCA"/>
    <w:rsid w:val="27A56302"/>
    <w:rsid w:val="27B54366"/>
    <w:rsid w:val="27D3B7AD"/>
    <w:rsid w:val="27D54BC2"/>
    <w:rsid w:val="27EA975A"/>
    <w:rsid w:val="2826E5BC"/>
    <w:rsid w:val="2850CC47"/>
    <w:rsid w:val="28677673"/>
    <w:rsid w:val="28947324"/>
    <w:rsid w:val="28AA9C5E"/>
    <w:rsid w:val="28B8F73B"/>
    <w:rsid w:val="28BEE75F"/>
    <w:rsid w:val="28D0DCD4"/>
    <w:rsid w:val="28E33802"/>
    <w:rsid w:val="291D4D23"/>
    <w:rsid w:val="298FD990"/>
    <w:rsid w:val="2A1AD2D5"/>
    <w:rsid w:val="2A54C79C"/>
    <w:rsid w:val="2AD328A4"/>
    <w:rsid w:val="2BB8DD10"/>
    <w:rsid w:val="2BCC13E6"/>
    <w:rsid w:val="2BD779A1"/>
    <w:rsid w:val="2BE817D1"/>
    <w:rsid w:val="2BF9CAB6"/>
    <w:rsid w:val="2C5437D6"/>
    <w:rsid w:val="2CA728D0"/>
    <w:rsid w:val="2CA8BCE5"/>
    <w:rsid w:val="2CABF2B1"/>
    <w:rsid w:val="2CB3A960"/>
    <w:rsid w:val="2CC13B3E"/>
    <w:rsid w:val="2CCCF853"/>
    <w:rsid w:val="2D1CDC6E"/>
    <w:rsid w:val="2D6E0371"/>
    <w:rsid w:val="2D777983"/>
    <w:rsid w:val="2D83E832"/>
    <w:rsid w:val="2D840DA0"/>
    <w:rsid w:val="2DBA1A3A"/>
    <w:rsid w:val="2E3B0BAB"/>
    <w:rsid w:val="2E448D46"/>
    <w:rsid w:val="2E7EB4DC"/>
    <w:rsid w:val="2EB762AB"/>
    <w:rsid w:val="2EC7436C"/>
    <w:rsid w:val="2EF92C2C"/>
    <w:rsid w:val="2F31AB4C"/>
    <w:rsid w:val="2F33F4D6"/>
    <w:rsid w:val="2F41532C"/>
    <w:rsid w:val="2F5B04BD"/>
    <w:rsid w:val="2FB074E7"/>
    <w:rsid w:val="2FDEC992"/>
    <w:rsid w:val="302C61A8"/>
    <w:rsid w:val="3070EBFC"/>
    <w:rsid w:val="308EF1E2"/>
    <w:rsid w:val="30C40920"/>
    <w:rsid w:val="310B8A35"/>
    <w:rsid w:val="3113990A"/>
    <w:rsid w:val="312F5291"/>
    <w:rsid w:val="3134A58D"/>
    <w:rsid w:val="3143363D"/>
    <w:rsid w:val="316EB043"/>
    <w:rsid w:val="31703B25"/>
    <w:rsid w:val="31EE1EE9"/>
    <w:rsid w:val="325FD981"/>
    <w:rsid w:val="3286386E"/>
    <w:rsid w:val="329405D3"/>
    <w:rsid w:val="32BFDC29"/>
    <w:rsid w:val="32D8B91A"/>
    <w:rsid w:val="32D923B5"/>
    <w:rsid w:val="330B6584"/>
    <w:rsid w:val="3317FE69"/>
    <w:rsid w:val="33328226"/>
    <w:rsid w:val="33328CF2"/>
    <w:rsid w:val="33B5A592"/>
    <w:rsid w:val="33EBB74D"/>
    <w:rsid w:val="33F96BDA"/>
    <w:rsid w:val="33FBA9E2"/>
    <w:rsid w:val="34023FC1"/>
    <w:rsid w:val="34505CEF"/>
    <w:rsid w:val="345F68C0"/>
    <w:rsid w:val="34A13C4C"/>
    <w:rsid w:val="34B1C061"/>
    <w:rsid w:val="34B3CECA"/>
    <w:rsid w:val="34C885A9"/>
    <w:rsid w:val="34D93100"/>
    <w:rsid w:val="3523A398"/>
    <w:rsid w:val="3536167F"/>
    <w:rsid w:val="353C6E0B"/>
    <w:rsid w:val="3578A51C"/>
    <w:rsid w:val="35838878"/>
    <w:rsid w:val="35988D04"/>
    <w:rsid w:val="35D25894"/>
    <w:rsid w:val="35E06D41"/>
    <w:rsid w:val="35E8C28F"/>
    <w:rsid w:val="3627A3F1"/>
    <w:rsid w:val="36824587"/>
    <w:rsid w:val="3694F76B"/>
    <w:rsid w:val="36C14D1B"/>
    <w:rsid w:val="36C68933"/>
    <w:rsid w:val="36CBDC2F"/>
    <w:rsid w:val="36E02D80"/>
    <w:rsid w:val="36EED51E"/>
    <w:rsid w:val="3708B165"/>
    <w:rsid w:val="377C3DA2"/>
    <w:rsid w:val="37A7B85B"/>
    <w:rsid w:val="37C7ED49"/>
    <w:rsid w:val="37E96123"/>
    <w:rsid w:val="37F3B971"/>
    <w:rsid w:val="3808A8AA"/>
    <w:rsid w:val="382E8D87"/>
    <w:rsid w:val="383A2406"/>
    <w:rsid w:val="387FB237"/>
    <w:rsid w:val="38AB4DB0"/>
    <w:rsid w:val="38BB293A"/>
    <w:rsid w:val="38BD0315"/>
    <w:rsid w:val="38EF86B2"/>
    <w:rsid w:val="395ECE58"/>
    <w:rsid w:val="39853184"/>
    <w:rsid w:val="39A1ACB5"/>
    <w:rsid w:val="39BDA921"/>
    <w:rsid w:val="3A718145"/>
    <w:rsid w:val="3A96DA2F"/>
    <w:rsid w:val="3A9F17B8"/>
    <w:rsid w:val="3ACF4668"/>
    <w:rsid w:val="3AD3E8A1"/>
    <w:rsid w:val="3AECA6DF"/>
    <w:rsid w:val="3AFC1133"/>
    <w:rsid w:val="3B312C55"/>
    <w:rsid w:val="3B453F70"/>
    <w:rsid w:val="3B528062"/>
    <w:rsid w:val="3BD19E1E"/>
    <w:rsid w:val="3BE278B8"/>
    <w:rsid w:val="3BFC16CF"/>
    <w:rsid w:val="3C0EA94D"/>
    <w:rsid w:val="3C3F6A9A"/>
    <w:rsid w:val="3CF3FD8D"/>
    <w:rsid w:val="3CF849E8"/>
    <w:rsid w:val="3D0D1AD9"/>
    <w:rsid w:val="3D451121"/>
    <w:rsid w:val="3D689761"/>
    <w:rsid w:val="3DA096EC"/>
    <w:rsid w:val="3DB4C697"/>
    <w:rsid w:val="3DE43BF8"/>
    <w:rsid w:val="3DFEE1A8"/>
    <w:rsid w:val="3E017769"/>
    <w:rsid w:val="3E2EB9C7"/>
    <w:rsid w:val="3E32B5D6"/>
    <w:rsid w:val="3E45D062"/>
    <w:rsid w:val="3E4B00F2"/>
    <w:rsid w:val="3E4D2BEB"/>
    <w:rsid w:val="3E4F75B1"/>
    <w:rsid w:val="3EAC754E"/>
    <w:rsid w:val="3ECB3992"/>
    <w:rsid w:val="3F178BC8"/>
    <w:rsid w:val="3F2C61A9"/>
    <w:rsid w:val="3F651D9D"/>
    <w:rsid w:val="3FC206EE"/>
    <w:rsid w:val="3FE5469A"/>
    <w:rsid w:val="400A6274"/>
    <w:rsid w:val="40870FC6"/>
    <w:rsid w:val="40DBB8D7"/>
    <w:rsid w:val="412229F4"/>
    <w:rsid w:val="41572DF4"/>
    <w:rsid w:val="415DD74F"/>
    <w:rsid w:val="418116FB"/>
    <w:rsid w:val="4188D037"/>
    <w:rsid w:val="41A39D7A"/>
    <w:rsid w:val="41DCECBD"/>
    <w:rsid w:val="41E29746"/>
    <w:rsid w:val="422AB479"/>
    <w:rsid w:val="430626F9"/>
    <w:rsid w:val="43930934"/>
    <w:rsid w:val="43BEB088"/>
    <w:rsid w:val="43C8AF02"/>
    <w:rsid w:val="44213B22"/>
    <w:rsid w:val="44475C4C"/>
    <w:rsid w:val="446C8861"/>
    <w:rsid w:val="448AB25F"/>
    <w:rsid w:val="449EEF80"/>
    <w:rsid w:val="44B8D71D"/>
    <w:rsid w:val="44C85E7F"/>
    <w:rsid w:val="44EA565C"/>
    <w:rsid w:val="452FBBB0"/>
    <w:rsid w:val="45ABEED4"/>
    <w:rsid w:val="46607B9B"/>
    <w:rsid w:val="4668675D"/>
    <w:rsid w:val="46B9B47C"/>
    <w:rsid w:val="46C59682"/>
    <w:rsid w:val="472927A6"/>
    <w:rsid w:val="473EC976"/>
    <w:rsid w:val="475785B6"/>
    <w:rsid w:val="47B2A349"/>
    <w:rsid w:val="47E1904F"/>
    <w:rsid w:val="481BECBE"/>
    <w:rsid w:val="484010A8"/>
    <w:rsid w:val="48B036A3"/>
    <w:rsid w:val="48C1717A"/>
    <w:rsid w:val="48C510DB"/>
    <w:rsid w:val="4944A104"/>
    <w:rsid w:val="4976649C"/>
    <w:rsid w:val="49A0081F"/>
    <w:rsid w:val="49B64B38"/>
    <w:rsid w:val="4A4D5550"/>
    <w:rsid w:val="4A88FCB6"/>
    <w:rsid w:val="4A9FC61D"/>
    <w:rsid w:val="4AA6A92A"/>
    <w:rsid w:val="4AAF9489"/>
    <w:rsid w:val="4B088CA2"/>
    <w:rsid w:val="4B381F3B"/>
    <w:rsid w:val="4C11CE7C"/>
    <w:rsid w:val="4C82F826"/>
    <w:rsid w:val="4C887507"/>
    <w:rsid w:val="4D17E5D4"/>
    <w:rsid w:val="4DAFE6F3"/>
    <w:rsid w:val="4DCA69D5"/>
    <w:rsid w:val="4DFBA310"/>
    <w:rsid w:val="4E18FEAB"/>
    <w:rsid w:val="4E2331D1"/>
    <w:rsid w:val="4E2331FA"/>
    <w:rsid w:val="4E4E9BF7"/>
    <w:rsid w:val="4E5A3D2E"/>
    <w:rsid w:val="4E820FB1"/>
    <w:rsid w:val="4F30B2FE"/>
    <w:rsid w:val="4F41EDD5"/>
    <w:rsid w:val="4F496F3E"/>
    <w:rsid w:val="4F58109D"/>
    <w:rsid w:val="4F5C6DD9"/>
    <w:rsid w:val="4F83CF9E"/>
    <w:rsid w:val="4F977371"/>
    <w:rsid w:val="501B291E"/>
    <w:rsid w:val="50269327"/>
    <w:rsid w:val="502FB992"/>
    <w:rsid w:val="504F8696"/>
    <w:rsid w:val="50992A0A"/>
    <w:rsid w:val="50DC9403"/>
    <w:rsid w:val="50E53F9F"/>
    <w:rsid w:val="50F83E3A"/>
    <w:rsid w:val="5104D194"/>
    <w:rsid w:val="511A837D"/>
    <w:rsid w:val="515F6EA9"/>
    <w:rsid w:val="516D6267"/>
    <w:rsid w:val="5177CE26"/>
    <w:rsid w:val="519DB456"/>
    <w:rsid w:val="51A3757A"/>
    <w:rsid w:val="51AE54B9"/>
    <w:rsid w:val="51C2DC69"/>
    <w:rsid w:val="51C314D9"/>
    <w:rsid w:val="51EEEFE7"/>
    <w:rsid w:val="51FCE878"/>
    <w:rsid w:val="5244D9D1"/>
    <w:rsid w:val="528861B2"/>
    <w:rsid w:val="5292B6F4"/>
    <w:rsid w:val="532CC6E4"/>
    <w:rsid w:val="535580D4"/>
    <w:rsid w:val="53A173C2"/>
    <w:rsid w:val="53F6E559"/>
    <w:rsid w:val="54076B2C"/>
    <w:rsid w:val="5421490B"/>
    <w:rsid w:val="542EEBF3"/>
    <w:rsid w:val="54640247"/>
    <w:rsid w:val="548B662A"/>
    <w:rsid w:val="54A6F941"/>
    <w:rsid w:val="54AF6EE8"/>
    <w:rsid w:val="54E5F57B"/>
    <w:rsid w:val="5576FE70"/>
    <w:rsid w:val="559FF482"/>
    <w:rsid w:val="55A30E7B"/>
    <w:rsid w:val="55ADC4A9"/>
    <w:rsid w:val="55B12F59"/>
    <w:rsid w:val="55CA9D67"/>
    <w:rsid w:val="55D130FF"/>
    <w:rsid w:val="55DBF8AD"/>
    <w:rsid w:val="5606B4F5"/>
    <w:rsid w:val="5644C33B"/>
    <w:rsid w:val="56B4658B"/>
    <w:rsid w:val="56E4269C"/>
    <w:rsid w:val="570B299B"/>
    <w:rsid w:val="5754ED40"/>
    <w:rsid w:val="576FEE9B"/>
    <w:rsid w:val="57A28556"/>
    <w:rsid w:val="57C71500"/>
    <w:rsid w:val="57D71001"/>
    <w:rsid w:val="5816230B"/>
    <w:rsid w:val="581D963D"/>
    <w:rsid w:val="58447655"/>
    <w:rsid w:val="586BA8A7"/>
    <w:rsid w:val="58F0BDA1"/>
    <w:rsid w:val="58FD5FA4"/>
    <w:rsid w:val="59246F9F"/>
    <w:rsid w:val="593E55B7"/>
    <w:rsid w:val="5962E561"/>
    <w:rsid w:val="597358AC"/>
    <w:rsid w:val="598263CE"/>
    <w:rsid w:val="5A215290"/>
    <w:rsid w:val="5A6071EC"/>
    <w:rsid w:val="5A7365A5"/>
    <w:rsid w:val="5B1EB06C"/>
    <w:rsid w:val="5B269DF2"/>
    <w:rsid w:val="5B41B018"/>
    <w:rsid w:val="5B59E38B"/>
    <w:rsid w:val="5B61A5D2"/>
    <w:rsid w:val="5BDB93C2"/>
    <w:rsid w:val="5BED6331"/>
    <w:rsid w:val="5BF2CCD7"/>
    <w:rsid w:val="5C18B7A1"/>
    <w:rsid w:val="5C3CBBD9"/>
    <w:rsid w:val="5C9A8623"/>
    <w:rsid w:val="5CA8D689"/>
    <w:rsid w:val="5CE5E0E9"/>
    <w:rsid w:val="5CEF08FB"/>
    <w:rsid w:val="5D28A1E6"/>
    <w:rsid w:val="5D465E7D"/>
    <w:rsid w:val="5DCBB02D"/>
    <w:rsid w:val="5DCDB05F"/>
    <w:rsid w:val="5DF2DA62"/>
    <w:rsid w:val="5E17DB6F"/>
    <w:rsid w:val="5E5069E3"/>
    <w:rsid w:val="5EA90274"/>
    <w:rsid w:val="5F399800"/>
    <w:rsid w:val="5F505863"/>
    <w:rsid w:val="5F67808E"/>
    <w:rsid w:val="5F97847B"/>
    <w:rsid w:val="5FA32D9E"/>
    <w:rsid w:val="6001ED91"/>
    <w:rsid w:val="606042A8"/>
    <w:rsid w:val="609FEBBD"/>
    <w:rsid w:val="60D56861"/>
    <w:rsid w:val="60D66480"/>
    <w:rsid w:val="60D959D8"/>
    <w:rsid w:val="60E2A729"/>
    <w:rsid w:val="60F08012"/>
    <w:rsid w:val="61161E14"/>
    <w:rsid w:val="611859B6"/>
    <w:rsid w:val="6159202D"/>
    <w:rsid w:val="615B9BF0"/>
    <w:rsid w:val="616DB761"/>
    <w:rsid w:val="6190D467"/>
    <w:rsid w:val="61A3A3A8"/>
    <w:rsid w:val="61E78D90"/>
    <w:rsid w:val="61E822F3"/>
    <w:rsid w:val="62194803"/>
    <w:rsid w:val="623360A8"/>
    <w:rsid w:val="623AF72A"/>
    <w:rsid w:val="624B911C"/>
    <w:rsid w:val="626BB51E"/>
    <w:rsid w:val="62806DD1"/>
    <w:rsid w:val="628A7A24"/>
    <w:rsid w:val="62979FE7"/>
    <w:rsid w:val="62CCE99E"/>
    <w:rsid w:val="62D60ACD"/>
    <w:rsid w:val="62E7C915"/>
    <w:rsid w:val="63FF3972"/>
    <w:rsid w:val="6411D18D"/>
    <w:rsid w:val="64944C53"/>
    <w:rsid w:val="64BEE080"/>
    <w:rsid w:val="64C4A119"/>
    <w:rsid w:val="64C592B2"/>
    <w:rsid w:val="650F6285"/>
    <w:rsid w:val="6534307A"/>
    <w:rsid w:val="6558DE34"/>
    <w:rsid w:val="655AE539"/>
    <w:rsid w:val="657F163E"/>
    <w:rsid w:val="65A9D5A3"/>
    <w:rsid w:val="65C62044"/>
    <w:rsid w:val="6624C645"/>
    <w:rsid w:val="66388D6A"/>
    <w:rsid w:val="667F780B"/>
    <w:rsid w:val="6688A2A7"/>
    <w:rsid w:val="66A34560"/>
    <w:rsid w:val="67489B5C"/>
    <w:rsid w:val="67745840"/>
    <w:rsid w:val="67C096A6"/>
    <w:rsid w:val="67E82590"/>
    <w:rsid w:val="683470C9"/>
    <w:rsid w:val="6865FDB2"/>
    <w:rsid w:val="6878A9CB"/>
    <w:rsid w:val="689C73E8"/>
    <w:rsid w:val="68BAD2A0"/>
    <w:rsid w:val="69013B03"/>
    <w:rsid w:val="695C6707"/>
    <w:rsid w:val="69A008F1"/>
    <w:rsid w:val="69A7359D"/>
    <w:rsid w:val="69B718CD"/>
    <w:rsid w:val="6A56A301"/>
    <w:rsid w:val="6A7867F1"/>
    <w:rsid w:val="6A82D1A8"/>
    <w:rsid w:val="6B18F84C"/>
    <w:rsid w:val="6B3CC1BC"/>
    <w:rsid w:val="6B57E15C"/>
    <w:rsid w:val="6B588F06"/>
    <w:rsid w:val="6B864D42"/>
    <w:rsid w:val="6BCADC0E"/>
    <w:rsid w:val="6BE6D4C7"/>
    <w:rsid w:val="6C169D50"/>
    <w:rsid w:val="6C2559D0"/>
    <w:rsid w:val="6C3143E3"/>
    <w:rsid w:val="6C764B34"/>
    <w:rsid w:val="6CD86D7C"/>
    <w:rsid w:val="6CD8921D"/>
    <w:rsid w:val="6D07E1EC"/>
    <w:rsid w:val="6D324520"/>
    <w:rsid w:val="6D3BF891"/>
    <w:rsid w:val="6DA129FB"/>
    <w:rsid w:val="6DF7E262"/>
    <w:rsid w:val="6DFFE9EE"/>
    <w:rsid w:val="6E070D7F"/>
    <w:rsid w:val="6E1409BD"/>
    <w:rsid w:val="6E1975F3"/>
    <w:rsid w:val="6E27115C"/>
    <w:rsid w:val="6E2995B6"/>
    <w:rsid w:val="6E446492"/>
    <w:rsid w:val="6E7F279A"/>
    <w:rsid w:val="6E8A89F0"/>
    <w:rsid w:val="6E8FF258"/>
    <w:rsid w:val="6EB644CB"/>
    <w:rsid w:val="6ED56164"/>
    <w:rsid w:val="6EE110E0"/>
    <w:rsid w:val="6F11DB47"/>
    <w:rsid w:val="6F213C86"/>
    <w:rsid w:val="6F420671"/>
    <w:rsid w:val="6F646DC4"/>
    <w:rsid w:val="6F726FAA"/>
    <w:rsid w:val="6FB0BBEE"/>
    <w:rsid w:val="6FB7FF79"/>
    <w:rsid w:val="6FE81B6E"/>
    <w:rsid w:val="6FF18BF4"/>
    <w:rsid w:val="70315D05"/>
    <w:rsid w:val="7052152C"/>
    <w:rsid w:val="70887681"/>
    <w:rsid w:val="70A9952C"/>
    <w:rsid w:val="70F8CAF3"/>
    <w:rsid w:val="710E400B"/>
    <w:rsid w:val="71239447"/>
    <w:rsid w:val="71518AC2"/>
    <w:rsid w:val="71770DA0"/>
    <w:rsid w:val="718AB1B8"/>
    <w:rsid w:val="71DB530F"/>
    <w:rsid w:val="71E5F807"/>
    <w:rsid w:val="722C888F"/>
    <w:rsid w:val="731DDF0F"/>
    <w:rsid w:val="7362F341"/>
    <w:rsid w:val="737AA9FD"/>
    <w:rsid w:val="7389B5EE"/>
    <w:rsid w:val="73B78684"/>
    <w:rsid w:val="73FA8607"/>
    <w:rsid w:val="742C1692"/>
    <w:rsid w:val="743E6C23"/>
    <w:rsid w:val="7445E0CD"/>
    <w:rsid w:val="7448FB37"/>
    <w:rsid w:val="74FEC3A2"/>
    <w:rsid w:val="752BFEBC"/>
    <w:rsid w:val="755421A7"/>
    <w:rsid w:val="7599642E"/>
    <w:rsid w:val="75A5D6B5"/>
    <w:rsid w:val="75BE3E98"/>
    <w:rsid w:val="75D9F774"/>
    <w:rsid w:val="76309FCE"/>
    <w:rsid w:val="76782ACE"/>
    <w:rsid w:val="769A9403"/>
    <w:rsid w:val="769AD4AD"/>
    <w:rsid w:val="772B0029"/>
    <w:rsid w:val="775208AE"/>
    <w:rsid w:val="777AE9E4"/>
    <w:rsid w:val="77845209"/>
    <w:rsid w:val="7791B403"/>
    <w:rsid w:val="77A36C6A"/>
    <w:rsid w:val="77B8F776"/>
    <w:rsid w:val="77C3AFBB"/>
    <w:rsid w:val="783959BC"/>
    <w:rsid w:val="785D198F"/>
    <w:rsid w:val="7888A306"/>
    <w:rsid w:val="78C2CC81"/>
    <w:rsid w:val="78DEBD42"/>
    <w:rsid w:val="78E06DE6"/>
    <w:rsid w:val="791951F0"/>
    <w:rsid w:val="793919DC"/>
    <w:rsid w:val="793C5A28"/>
    <w:rsid w:val="79AB18BB"/>
    <w:rsid w:val="79E3A8FF"/>
    <w:rsid w:val="7A59A207"/>
    <w:rsid w:val="7A7B5CDD"/>
    <w:rsid w:val="7A834C8B"/>
    <w:rsid w:val="7A8E25ED"/>
    <w:rsid w:val="7A91AFBB"/>
    <w:rsid w:val="7B23CEC2"/>
    <w:rsid w:val="7B57E3C1"/>
    <w:rsid w:val="7B9AF195"/>
    <w:rsid w:val="7BA292F3"/>
    <w:rsid w:val="7BBFB3DC"/>
    <w:rsid w:val="7BE79E70"/>
    <w:rsid w:val="7BECAFF4"/>
    <w:rsid w:val="7BF1CE41"/>
    <w:rsid w:val="7C546F63"/>
    <w:rsid w:val="7C8320CF"/>
    <w:rsid w:val="7CA108ED"/>
    <w:rsid w:val="7CB78598"/>
    <w:rsid w:val="7CBEB965"/>
    <w:rsid w:val="7D1F38E3"/>
    <w:rsid w:val="7D309834"/>
    <w:rsid w:val="7D701EC3"/>
    <w:rsid w:val="7DB87B54"/>
    <w:rsid w:val="7DE4E057"/>
    <w:rsid w:val="7DEB2594"/>
    <w:rsid w:val="7E0A02CE"/>
    <w:rsid w:val="7E132132"/>
    <w:rsid w:val="7EA8299B"/>
    <w:rsid w:val="7EC131F5"/>
    <w:rsid w:val="7F568FDB"/>
    <w:rsid w:val="7F827F14"/>
    <w:rsid w:val="7F848D7D"/>
    <w:rsid w:val="7FB54FCE"/>
    <w:rsid w:val="7FB56AA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561CC"/>
  <w15:chartTrackingRefBased/>
  <w15:docId w15:val="{CE938B33-F0A1-45F4-8409-792866103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D2E"/>
    <w:pPr>
      <w:spacing w:after="200"/>
    </w:pPr>
    <w:rPr>
      <w:rFonts w:ascii="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Paragraph,lp1"/>
    <w:basedOn w:val="Normal"/>
    <w:link w:val="ListParagraphChar"/>
    <w:uiPriority w:val="99"/>
    <w:qFormat/>
    <w:rsid w:val="000D0D2E"/>
    <w:pPr>
      <w:ind w:left="1296"/>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rsid w:val="000D0D2E"/>
    <w:rPr>
      <w:rFonts w:ascii="Times New Roman" w:hAnsi="Times New Roman" w:cs="Times New Roman"/>
      <w:kern w:val="0"/>
      <w:sz w:val="24"/>
      <w:szCs w:val="24"/>
    </w:rPr>
  </w:style>
  <w:style w:type="character" w:styleId="Hyperlink">
    <w:name w:val="Hyperlink"/>
    <w:basedOn w:val="DefaultParagraphFont"/>
    <w:uiPriority w:val="99"/>
    <w:unhideWhenUsed/>
    <w:rsid w:val="000D0D2E"/>
    <w:rPr>
      <w:color w:val="0563C1" w:themeColor="hyperlink"/>
      <w:u w:val="single"/>
    </w:rPr>
  </w:style>
  <w:style w:type="table" w:styleId="TableGrid">
    <w:name w:val="Table Grid"/>
    <w:basedOn w:val="TableNormal"/>
    <w:uiPriority w:val="39"/>
    <w:rsid w:val="000D0D2E"/>
    <w:pPr>
      <w:spacing w:after="0" w:line="240" w:lineRule="auto"/>
    </w:pPr>
    <w:rPr>
      <w:kern w:val="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0D0D2E"/>
    <w:pPr>
      <w:spacing w:before="100" w:beforeAutospacing="1" w:after="100" w:afterAutospacing="1" w:line="240" w:lineRule="auto"/>
    </w:pPr>
    <w:rPr>
      <w:rFonts w:eastAsia="Times New Roman"/>
      <w:lang w:eastAsia="lt-LT"/>
      <w14:ligatures w14:val="none"/>
    </w:rPr>
  </w:style>
  <w:style w:type="character" w:customStyle="1" w:styleId="cf01">
    <w:name w:val="cf01"/>
    <w:basedOn w:val="DefaultParagraphFont"/>
    <w:rsid w:val="000D0D2E"/>
    <w:rPr>
      <w:rFonts w:ascii="Segoe UI" w:hAnsi="Segoe UI" w:cs="Segoe UI" w:hint="default"/>
      <w:sz w:val="18"/>
      <w:szCs w:val="18"/>
    </w:rPr>
  </w:style>
  <w:style w:type="character" w:styleId="CommentReference">
    <w:name w:val="annotation reference"/>
    <w:basedOn w:val="DefaultParagraphFont"/>
    <w:uiPriority w:val="99"/>
    <w:semiHidden/>
    <w:unhideWhenUsed/>
    <w:rsid w:val="007B7B19"/>
    <w:rPr>
      <w:sz w:val="16"/>
      <w:szCs w:val="16"/>
    </w:rPr>
  </w:style>
  <w:style w:type="paragraph" w:styleId="CommentText">
    <w:name w:val="annotation text"/>
    <w:basedOn w:val="Normal"/>
    <w:link w:val="CommentTextChar"/>
    <w:uiPriority w:val="99"/>
    <w:unhideWhenUsed/>
    <w:rsid w:val="007B7B19"/>
    <w:pPr>
      <w:spacing w:line="240" w:lineRule="auto"/>
    </w:pPr>
    <w:rPr>
      <w:sz w:val="20"/>
      <w:szCs w:val="20"/>
    </w:rPr>
  </w:style>
  <w:style w:type="character" w:customStyle="1" w:styleId="CommentTextChar">
    <w:name w:val="Comment Text Char"/>
    <w:basedOn w:val="DefaultParagraphFont"/>
    <w:link w:val="CommentText"/>
    <w:uiPriority w:val="99"/>
    <w:rsid w:val="007B7B19"/>
    <w:rPr>
      <w:rFonts w:ascii="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7B7B19"/>
    <w:rPr>
      <w:b/>
      <w:bCs/>
    </w:rPr>
  </w:style>
  <w:style w:type="character" w:customStyle="1" w:styleId="CommentSubjectChar">
    <w:name w:val="Comment Subject Char"/>
    <w:basedOn w:val="CommentTextChar"/>
    <w:link w:val="CommentSubject"/>
    <w:uiPriority w:val="99"/>
    <w:semiHidden/>
    <w:rsid w:val="007B7B19"/>
    <w:rPr>
      <w:rFonts w:ascii="Times New Roman" w:hAnsi="Times New Roman" w:cs="Times New Roman"/>
      <w:b/>
      <w:bCs/>
      <w:kern w:val="0"/>
      <w:sz w:val="20"/>
      <w:szCs w:val="20"/>
    </w:rPr>
  </w:style>
  <w:style w:type="paragraph" w:styleId="Revision">
    <w:name w:val="Revision"/>
    <w:hidden/>
    <w:uiPriority w:val="99"/>
    <w:semiHidden/>
    <w:rsid w:val="00B77A4C"/>
    <w:pPr>
      <w:spacing w:after="0" w:line="240" w:lineRule="auto"/>
    </w:pPr>
    <w:rPr>
      <w:rFonts w:ascii="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EE9944E00C804C9049B1C4D22759C2" ma:contentTypeVersion="4" ma:contentTypeDescription="Create a new document." ma:contentTypeScope="" ma:versionID="6f3c53a4c6da2c4809547c309a32c54d">
  <xsd:schema xmlns:xsd="http://www.w3.org/2001/XMLSchema" xmlns:xs="http://www.w3.org/2001/XMLSchema" xmlns:p="http://schemas.microsoft.com/office/2006/metadata/properties" xmlns:ns2="d27bb729-1572-47f7-9274-605d0a5d351f" targetNamespace="http://schemas.microsoft.com/office/2006/metadata/properties" ma:root="true" ma:fieldsID="1fb3f2d162c46607d847649b3371c2e9" ns2:_="">
    <xsd:import namespace="d27bb729-1572-47f7-9274-605d0a5d3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bb729-1572-47f7-9274-605d0a5d35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5358F1-065F-4A66-9C73-053B5C4EBB30}">
  <ds:schemaRefs>
    <ds:schemaRef ds:uri="http://schemas.microsoft.com/sharepoint/v3/contenttype/forms"/>
  </ds:schemaRefs>
</ds:datastoreItem>
</file>

<file path=customXml/itemProps2.xml><?xml version="1.0" encoding="utf-8"?>
<ds:datastoreItem xmlns:ds="http://schemas.openxmlformats.org/officeDocument/2006/customXml" ds:itemID="{DADF35D1-ACB1-4FBC-A80A-2E7094396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7bb729-1572-47f7-9274-605d0a5d3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5D559-4C21-452E-BFD8-B46DC5198FE3}">
  <ds:schemaRefs>
    <ds:schemaRef ds:uri="http://schemas.openxmlformats.org/officeDocument/2006/bibliography"/>
  </ds:schemaRefs>
</ds:datastoreItem>
</file>

<file path=customXml/itemProps4.xml><?xml version="1.0" encoding="utf-8"?>
<ds:datastoreItem xmlns:ds="http://schemas.openxmlformats.org/officeDocument/2006/customXml" ds:itemID="{359F80F3-AA2B-4D56-9600-786B8FF7F8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3198</Words>
  <Characters>18229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Irmina Valytė</dc:creator>
  <cp:keywords/>
  <dc:description/>
  <cp:lastModifiedBy>Gražina Kašinskienė</cp:lastModifiedBy>
  <cp:revision>8</cp:revision>
  <dcterms:created xsi:type="dcterms:W3CDTF">2024-03-04T10:09:00Z</dcterms:created>
  <dcterms:modified xsi:type="dcterms:W3CDTF">2024-04-03T05:52:00Z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0x0101007CEE9944E00C804C9049B1C4D22759C2</vt:lpwstr>
  </property>
</Properties>
</file>