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26D5" w14:textId="77777777" w:rsidR="005A5832" w:rsidRPr="00EC1442" w:rsidRDefault="005A5832">
      <w:pPr>
        <w:rPr>
          <w:sz w:val="22"/>
          <w:szCs w:val="22"/>
        </w:rPr>
      </w:pPr>
    </w:p>
    <w:p w14:paraId="13779758" w14:textId="77777777" w:rsidR="005A5832" w:rsidRPr="00EC1442" w:rsidRDefault="00A10867">
      <w:pPr>
        <w:ind w:left="6375"/>
        <w:textAlignment w:val="baseline"/>
        <w:rPr>
          <w:sz w:val="22"/>
          <w:szCs w:val="22"/>
        </w:rPr>
      </w:pPr>
      <w:r w:rsidRPr="00EC1442">
        <w:rPr>
          <w:sz w:val="22"/>
          <w:szCs w:val="22"/>
        </w:rPr>
        <w:t>PATVIRTINTA </w:t>
      </w:r>
    </w:p>
    <w:p w14:paraId="6DF5B5E6" w14:textId="77777777" w:rsidR="005A5832" w:rsidRPr="00EC1442" w:rsidRDefault="00A10867">
      <w:pPr>
        <w:ind w:left="6375"/>
        <w:textAlignment w:val="baseline"/>
        <w:rPr>
          <w:sz w:val="22"/>
          <w:szCs w:val="22"/>
        </w:rPr>
      </w:pPr>
      <w:r w:rsidRPr="00EC1442">
        <w:rPr>
          <w:sz w:val="22"/>
          <w:szCs w:val="22"/>
        </w:rPr>
        <w:t>Viešųjų pirkimų tarnybos direktoriaus 2024 m. vasario 8 d. įsakymu Nr. 1S-19 </w:t>
      </w:r>
    </w:p>
    <w:p w14:paraId="06503BD5" w14:textId="77777777" w:rsidR="005A5832" w:rsidRPr="00EC1442"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4F1416D8" w14:textId="77777777" w:rsidR="005A5832" w:rsidRPr="00130381" w:rsidRDefault="00A10867">
      <w:pPr>
        <w:widowControl w:val="0"/>
        <w:pBdr>
          <w:top w:val="nil"/>
          <w:left w:val="nil"/>
          <w:bottom w:val="nil"/>
          <w:right w:val="nil"/>
          <w:between w:val="nil"/>
        </w:pBdr>
        <w:tabs>
          <w:tab w:val="left" w:pos="567"/>
          <w:tab w:val="left" w:pos="851"/>
        </w:tabs>
        <w:jc w:val="center"/>
        <w:rPr>
          <w:caps/>
          <w:sz w:val="22"/>
          <w:szCs w:val="22"/>
        </w:rPr>
      </w:pPr>
      <w:r w:rsidRPr="00130381">
        <w:rPr>
          <w:b/>
          <w:caps/>
          <w:sz w:val="22"/>
          <w:szCs w:val="22"/>
        </w:rPr>
        <w:t xml:space="preserve">Prekių pirkimo-pardavimo sutarties </w:t>
      </w:r>
      <w:r w:rsidRPr="00130381">
        <w:rPr>
          <w:b/>
          <w:bCs/>
          <w:caps/>
          <w:sz w:val="22"/>
          <w:szCs w:val="22"/>
        </w:rPr>
        <w:t>Specialiosios</w:t>
      </w:r>
      <w:r w:rsidRPr="00130381">
        <w:rPr>
          <w:b/>
          <w:caps/>
          <w:sz w:val="22"/>
          <w:szCs w:val="22"/>
        </w:rPr>
        <w:t xml:space="preserve"> sąlygos</w:t>
      </w:r>
      <w:r w:rsidRPr="00130381">
        <w:rPr>
          <w:caps/>
          <w:sz w:val="22"/>
          <w:szCs w:val="22"/>
        </w:rPr>
        <w:t xml:space="preserve"> </w:t>
      </w:r>
    </w:p>
    <w:p w14:paraId="50BD4CB6" w14:textId="77777777" w:rsidR="005A5832" w:rsidRPr="00130381"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130381" w14:paraId="0D8BAFC6" w14:textId="77777777">
        <w:tc>
          <w:tcPr>
            <w:tcW w:w="2448" w:type="dxa"/>
          </w:tcPr>
          <w:p w14:paraId="0934BFB5" w14:textId="77777777" w:rsidR="005A5832" w:rsidRPr="00130381" w:rsidRDefault="00A10867">
            <w:pPr>
              <w:jc w:val="both"/>
              <w:rPr>
                <w:b/>
                <w:bCs/>
                <w:kern w:val="2"/>
                <w:sz w:val="22"/>
                <w:szCs w:val="22"/>
              </w:rPr>
            </w:pPr>
            <w:r w:rsidRPr="00130381">
              <w:rPr>
                <w:b/>
                <w:bCs/>
                <w:kern w:val="2"/>
                <w:sz w:val="22"/>
                <w:szCs w:val="22"/>
              </w:rPr>
              <w:t>Sutarties pavadinimas</w:t>
            </w:r>
          </w:p>
        </w:tc>
        <w:tc>
          <w:tcPr>
            <w:tcW w:w="7110" w:type="dxa"/>
            <w:gridSpan w:val="3"/>
          </w:tcPr>
          <w:p w14:paraId="47AB3136" w14:textId="46352AD1" w:rsidR="005A5832" w:rsidRPr="00130381" w:rsidRDefault="00D73A1A" w:rsidP="00D73A1A">
            <w:pPr>
              <w:ind w:firstLine="720"/>
              <w:jc w:val="both"/>
              <w:rPr>
                <w:kern w:val="2"/>
                <w:sz w:val="22"/>
                <w:szCs w:val="22"/>
              </w:rPr>
            </w:pPr>
            <w:r w:rsidRPr="00130381">
              <w:rPr>
                <w:b/>
                <w:bCs/>
                <w:kern w:val="2"/>
                <w:sz w:val="22"/>
                <w:szCs w:val="22"/>
              </w:rPr>
              <w:t xml:space="preserve">Baldų VILNIUS TECH </w:t>
            </w:r>
            <w:r w:rsidR="008A716E" w:rsidRPr="00130381">
              <w:rPr>
                <w:b/>
                <w:bCs/>
                <w:kern w:val="2"/>
                <w:sz w:val="22"/>
                <w:szCs w:val="22"/>
              </w:rPr>
              <w:t>bendrabučiams pirkimas</w:t>
            </w:r>
          </w:p>
        </w:tc>
      </w:tr>
      <w:tr w:rsidR="005A5832" w:rsidRPr="00130381" w14:paraId="41D3F9A9" w14:textId="77777777">
        <w:tc>
          <w:tcPr>
            <w:tcW w:w="2448" w:type="dxa"/>
          </w:tcPr>
          <w:p w14:paraId="42E2F986" w14:textId="77777777" w:rsidR="005A5832" w:rsidRPr="00130381" w:rsidRDefault="00A10867">
            <w:pPr>
              <w:jc w:val="both"/>
              <w:rPr>
                <w:b/>
                <w:bCs/>
                <w:kern w:val="2"/>
                <w:sz w:val="22"/>
                <w:szCs w:val="22"/>
              </w:rPr>
            </w:pPr>
            <w:r w:rsidRPr="00130381">
              <w:rPr>
                <w:b/>
                <w:bCs/>
                <w:kern w:val="2"/>
                <w:sz w:val="22"/>
                <w:szCs w:val="22"/>
              </w:rPr>
              <w:t>Sutarties data</w:t>
            </w:r>
          </w:p>
        </w:tc>
        <w:tc>
          <w:tcPr>
            <w:tcW w:w="2177" w:type="dxa"/>
          </w:tcPr>
          <w:p w14:paraId="188B652B" w14:textId="77777777" w:rsidR="005A5832" w:rsidRPr="00130381" w:rsidRDefault="005A5832">
            <w:pPr>
              <w:jc w:val="both"/>
              <w:rPr>
                <w:kern w:val="2"/>
                <w:sz w:val="22"/>
                <w:szCs w:val="22"/>
              </w:rPr>
            </w:pPr>
          </w:p>
        </w:tc>
        <w:tc>
          <w:tcPr>
            <w:tcW w:w="2362" w:type="dxa"/>
          </w:tcPr>
          <w:p w14:paraId="36B4F425" w14:textId="77777777" w:rsidR="005A5832" w:rsidRPr="00130381" w:rsidRDefault="00A10867">
            <w:pPr>
              <w:jc w:val="both"/>
              <w:rPr>
                <w:b/>
                <w:bCs/>
                <w:kern w:val="2"/>
                <w:sz w:val="22"/>
                <w:szCs w:val="22"/>
              </w:rPr>
            </w:pPr>
            <w:r w:rsidRPr="00130381">
              <w:rPr>
                <w:b/>
                <w:bCs/>
                <w:kern w:val="2"/>
                <w:sz w:val="22"/>
                <w:szCs w:val="22"/>
              </w:rPr>
              <w:t>Sutarties numeris</w:t>
            </w:r>
          </w:p>
        </w:tc>
        <w:tc>
          <w:tcPr>
            <w:tcW w:w="2571" w:type="dxa"/>
          </w:tcPr>
          <w:p w14:paraId="5706FAE5" w14:textId="77777777" w:rsidR="005A5832" w:rsidRPr="00130381" w:rsidRDefault="005A5832">
            <w:pPr>
              <w:jc w:val="both"/>
              <w:rPr>
                <w:kern w:val="2"/>
                <w:sz w:val="22"/>
                <w:szCs w:val="22"/>
              </w:rPr>
            </w:pPr>
          </w:p>
        </w:tc>
      </w:tr>
    </w:tbl>
    <w:p w14:paraId="7C1D9365" w14:textId="77777777" w:rsidR="005A5832" w:rsidRPr="00130381"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3893"/>
      </w:tblGrid>
      <w:tr w:rsidR="005A5832" w:rsidRPr="00130381" w14:paraId="162D53A3" w14:textId="77777777">
        <w:tc>
          <w:tcPr>
            <w:tcW w:w="9558" w:type="dxa"/>
            <w:gridSpan w:val="3"/>
          </w:tcPr>
          <w:p w14:paraId="15AC8314" w14:textId="77777777" w:rsidR="005A5832" w:rsidRPr="00130381" w:rsidRDefault="00A10867">
            <w:pPr>
              <w:jc w:val="center"/>
              <w:rPr>
                <w:b/>
                <w:bCs/>
                <w:kern w:val="2"/>
                <w:sz w:val="22"/>
                <w:szCs w:val="22"/>
              </w:rPr>
            </w:pPr>
            <w:r w:rsidRPr="00130381">
              <w:rPr>
                <w:b/>
                <w:bCs/>
                <w:kern w:val="2"/>
                <w:sz w:val="22"/>
                <w:szCs w:val="22"/>
              </w:rPr>
              <w:t>1. SUTARTIES ŠALYS</w:t>
            </w:r>
          </w:p>
        </w:tc>
      </w:tr>
      <w:tr w:rsidR="005A5832" w:rsidRPr="00130381" w14:paraId="4BB2F23B" w14:textId="77777777" w:rsidTr="00130381">
        <w:tc>
          <w:tcPr>
            <w:tcW w:w="2547" w:type="dxa"/>
            <w:vMerge w:val="restart"/>
            <w:vAlign w:val="center"/>
          </w:tcPr>
          <w:p w14:paraId="594F418D" w14:textId="77777777" w:rsidR="005A5832" w:rsidRPr="00130381" w:rsidRDefault="00A10867" w:rsidP="00EC1442">
            <w:pPr>
              <w:jc w:val="both"/>
              <w:rPr>
                <w:b/>
                <w:bCs/>
                <w:kern w:val="2"/>
                <w:sz w:val="22"/>
                <w:szCs w:val="22"/>
              </w:rPr>
            </w:pPr>
            <w:r w:rsidRPr="00130381">
              <w:rPr>
                <w:b/>
                <w:bCs/>
                <w:kern w:val="2"/>
                <w:sz w:val="22"/>
                <w:szCs w:val="22"/>
              </w:rPr>
              <w:t>1.1. Pirkėjas</w:t>
            </w:r>
          </w:p>
        </w:tc>
        <w:tc>
          <w:tcPr>
            <w:tcW w:w="3118" w:type="dxa"/>
          </w:tcPr>
          <w:p w14:paraId="5092B030" w14:textId="77777777" w:rsidR="005A5832" w:rsidRPr="00130381" w:rsidRDefault="00A10867">
            <w:pPr>
              <w:rPr>
                <w:kern w:val="2"/>
                <w:sz w:val="22"/>
                <w:szCs w:val="22"/>
              </w:rPr>
            </w:pPr>
            <w:r w:rsidRPr="00130381">
              <w:rPr>
                <w:kern w:val="2"/>
                <w:sz w:val="22"/>
                <w:szCs w:val="22"/>
              </w:rPr>
              <w:t>1.1.1. Pavadinimas</w:t>
            </w:r>
          </w:p>
        </w:tc>
        <w:tc>
          <w:tcPr>
            <w:tcW w:w="3893" w:type="dxa"/>
          </w:tcPr>
          <w:p w14:paraId="267E05D8" w14:textId="7491384E" w:rsidR="005A5832" w:rsidRPr="00130381" w:rsidRDefault="00A812A4" w:rsidP="008C790A">
            <w:pPr>
              <w:tabs>
                <w:tab w:val="left" w:pos="77"/>
              </w:tabs>
              <w:rPr>
                <w:bCs/>
                <w:kern w:val="2"/>
                <w:sz w:val="22"/>
                <w:szCs w:val="22"/>
              </w:rPr>
            </w:pPr>
            <w:r w:rsidRPr="00130381">
              <w:rPr>
                <w:bCs/>
                <w:kern w:val="2"/>
                <w:sz w:val="22"/>
                <w:szCs w:val="22"/>
              </w:rPr>
              <w:t>VšĮ Vilniaus Gedimino technikos universitetas</w:t>
            </w:r>
            <w:r w:rsidR="005D6A68" w:rsidRPr="00130381">
              <w:rPr>
                <w:bCs/>
                <w:kern w:val="2"/>
                <w:sz w:val="22"/>
                <w:szCs w:val="22"/>
              </w:rPr>
              <w:t xml:space="preserve"> (toliau – VILNIUS TECH)</w:t>
            </w:r>
          </w:p>
        </w:tc>
      </w:tr>
      <w:tr w:rsidR="005A5832" w:rsidRPr="00130381" w14:paraId="361A938B" w14:textId="77777777" w:rsidTr="00130381">
        <w:tc>
          <w:tcPr>
            <w:tcW w:w="2547" w:type="dxa"/>
            <w:vMerge/>
          </w:tcPr>
          <w:p w14:paraId="2B039534" w14:textId="77777777" w:rsidR="005A5832" w:rsidRPr="00130381" w:rsidRDefault="005A5832" w:rsidP="00EC1442">
            <w:pPr>
              <w:jc w:val="both"/>
              <w:rPr>
                <w:kern w:val="2"/>
                <w:sz w:val="22"/>
                <w:szCs w:val="22"/>
              </w:rPr>
            </w:pPr>
          </w:p>
        </w:tc>
        <w:tc>
          <w:tcPr>
            <w:tcW w:w="3118" w:type="dxa"/>
          </w:tcPr>
          <w:p w14:paraId="437FC894" w14:textId="77777777" w:rsidR="005A5832" w:rsidRPr="00130381" w:rsidRDefault="00A10867">
            <w:pPr>
              <w:rPr>
                <w:kern w:val="2"/>
                <w:sz w:val="22"/>
                <w:szCs w:val="22"/>
              </w:rPr>
            </w:pPr>
            <w:r w:rsidRPr="00130381">
              <w:rPr>
                <w:kern w:val="2"/>
                <w:sz w:val="22"/>
                <w:szCs w:val="22"/>
              </w:rPr>
              <w:t>1.1.2. Juridinio asmens kodas</w:t>
            </w:r>
          </w:p>
        </w:tc>
        <w:tc>
          <w:tcPr>
            <w:tcW w:w="3893" w:type="dxa"/>
          </w:tcPr>
          <w:p w14:paraId="183EA3B2" w14:textId="78615B55" w:rsidR="005A5832" w:rsidRPr="00130381" w:rsidRDefault="00B10660" w:rsidP="008C790A">
            <w:pPr>
              <w:tabs>
                <w:tab w:val="left" w:pos="225"/>
              </w:tabs>
              <w:rPr>
                <w:kern w:val="2"/>
                <w:sz w:val="22"/>
                <w:szCs w:val="22"/>
              </w:rPr>
            </w:pPr>
            <w:r w:rsidRPr="00130381">
              <w:rPr>
                <w:kern w:val="2"/>
                <w:sz w:val="22"/>
                <w:szCs w:val="22"/>
              </w:rPr>
              <w:t>111950243</w:t>
            </w:r>
          </w:p>
        </w:tc>
      </w:tr>
      <w:tr w:rsidR="005A5832" w:rsidRPr="00130381" w14:paraId="1730CD61" w14:textId="77777777" w:rsidTr="00130381">
        <w:tc>
          <w:tcPr>
            <w:tcW w:w="2547" w:type="dxa"/>
            <w:vMerge/>
          </w:tcPr>
          <w:p w14:paraId="349B17F5" w14:textId="77777777" w:rsidR="005A5832" w:rsidRPr="00130381" w:rsidRDefault="005A5832" w:rsidP="00EC1442">
            <w:pPr>
              <w:jc w:val="both"/>
              <w:rPr>
                <w:kern w:val="2"/>
                <w:sz w:val="22"/>
                <w:szCs w:val="22"/>
              </w:rPr>
            </w:pPr>
          </w:p>
        </w:tc>
        <w:tc>
          <w:tcPr>
            <w:tcW w:w="3118" w:type="dxa"/>
          </w:tcPr>
          <w:p w14:paraId="3CF2F163" w14:textId="77777777" w:rsidR="005A5832" w:rsidRPr="00130381" w:rsidRDefault="00A10867">
            <w:pPr>
              <w:rPr>
                <w:kern w:val="2"/>
                <w:sz w:val="22"/>
                <w:szCs w:val="22"/>
              </w:rPr>
            </w:pPr>
            <w:r w:rsidRPr="00130381">
              <w:rPr>
                <w:kern w:val="2"/>
                <w:sz w:val="22"/>
                <w:szCs w:val="22"/>
              </w:rPr>
              <w:t>1.1.3. Adresas</w:t>
            </w:r>
          </w:p>
        </w:tc>
        <w:tc>
          <w:tcPr>
            <w:tcW w:w="3893" w:type="dxa"/>
          </w:tcPr>
          <w:p w14:paraId="4F234592" w14:textId="49F9D6F2" w:rsidR="005A5832" w:rsidRPr="00130381" w:rsidRDefault="00167B16" w:rsidP="008C790A">
            <w:pPr>
              <w:tabs>
                <w:tab w:val="left" w:pos="200"/>
              </w:tabs>
              <w:rPr>
                <w:kern w:val="2"/>
                <w:sz w:val="22"/>
                <w:szCs w:val="22"/>
              </w:rPr>
            </w:pPr>
            <w:r w:rsidRPr="00130381">
              <w:rPr>
                <w:kern w:val="2"/>
                <w:sz w:val="22"/>
                <w:szCs w:val="22"/>
              </w:rPr>
              <w:t>Saulėtekio 11, LT-10223, Vilnius</w:t>
            </w:r>
          </w:p>
        </w:tc>
      </w:tr>
      <w:tr w:rsidR="005A5832" w:rsidRPr="00130381" w14:paraId="3A631BC5" w14:textId="77777777" w:rsidTr="00130381">
        <w:tc>
          <w:tcPr>
            <w:tcW w:w="2547" w:type="dxa"/>
            <w:vMerge/>
          </w:tcPr>
          <w:p w14:paraId="4643C5D3" w14:textId="77777777" w:rsidR="005A5832" w:rsidRPr="00130381" w:rsidRDefault="005A5832" w:rsidP="00EC1442">
            <w:pPr>
              <w:jc w:val="both"/>
              <w:rPr>
                <w:kern w:val="2"/>
                <w:sz w:val="22"/>
                <w:szCs w:val="22"/>
              </w:rPr>
            </w:pPr>
          </w:p>
        </w:tc>
        <w:tc>
          <w:tcPr>
            <w:tcW w:w="3118" w:type="dxa"/>
          </w:tcPr>
          <w:p w14:paraId="31090359" w14:textId="77777777" w:rsidR="005A5832" w:rsidRPr="00130381" w:rsidRDefault="00A10867">
            <w:pPr>
              <w:rPr>
                <w:kern w:val="2"/>
                <w:sz w:val="22"/>
                <w:szCs w:val="22"/>
              </w:rPr>
            </w:pPr>
            <w:r w:rsidRPr="00130381">
              <w:rPr>
                <w:kern w:val="2"/>
                <w:sz w:val="22"/>
                <w:szCs w:val="22"/>
              </w:rPr>
              <w:t>1.1.4. PVM mokėtojo kodas</w:t>
            </w:r>
          </w:p>
        </w:tc>
        <w:tc>
          <w:tcPr>
            <w:tcW w:w="3893" w:type="dxa"/>
          </w:tcPr>
          <w:p w14:paraId="41D2430D" w14:textId="396CC5E3" w:rsidR="005A5832" w:rsidRPr="00130381" w:rsidRDefault="00A94891" w:rsidP="008C790A">
            <w:pPr>
              <w:rPr>
                <w:kern w:val="2"/>
                <w:sz w:val="22"/>
                <w:szCs w:val="22"/>
              </w:rPr>
            </w:pPr>
            <w:r w:rsidRPr="00130381">
              <w:rPr>
                <w:kern w:val="2"/>
                <w:sz w:val="22"/>
                <w:szCs w:val="22"/>
              </w:rPr>
              <w:t>LT119502413</w:t>
            </w:r>
          </w:p>
        </w:tc>
      </w:tr>
      <w:tr w:rsidR="005A5832" w:rsidRPr="00130381" w14:paraId="373BC8E3" w14:textId="77777777" w:rsidTr="00130381">
        <w:tc>
          <w:tcPr>
            <w:tcW w:w="2547" w:type="dxa"/>
            <w:vMerge/>
          </w:tcPr>
          <w:p w14:paraId="072D2A70" w14:textId="77777777" w:rsidR="005A5832" w:rsidRPr="00130381" w:rsidRDefault="005A5832" w:rsidP="00EC1442">
            <w:pPr>
              <w:jc w:val="both"/>
              <w:rPr>
                <w:kern w:val="2"/>
                <w:sz w:val="22"/>
                <w:szCs w:val="22"/>
              </w:rPr>
            </w:pPr>
          </w:p>
        </w:tc>
        <w:tc>
          <w:tcPr>
            <w:tcW w:w="3118" w:type="dxa"/>
          </w:tcPr>
          <w:p w14:paraId="6AC1C44E" w14:textId="77777777" w:rsidR="005A5832" w:rsidRPr="00130381" w:rsidRDefault="00A10867">
            <w:pPr>
              <w:rPr>
                <w:kern w:val="2"/>
                <w:sz w:val="22"/>
                <w:szCs w:val="22"/>
              </w:rPr>
            </w:pPr>
            <w:r w:rsidRPr="00130381">
              <w:rPr>
                <w:kern w:val="2"/>
                <w:sz w:val="22"/>
                <w:szCs w:val="22"/>
              </w:rPr>
              <w:t>1.1.5. Atsiskaitomoji sąskaita</w:t>
            </w:r>
          </w:p>
        </w:tc>
        <w:tc>
          <w:tcPr>
            <w:tcW w:w="3893" w:type="dxa"/>
          </w:tcPr>
          <w:p w14:paraId="2694D854" w14:textId="61674AF7" w:rsidR="005A5832" w:rsidRPr="00130381" w:rsidRDefault="008A541C" w:rsidP="008C790A">
            <w:pPr>
              <w:rPr>
                <w:kern w:val="2"/>
                <w:sz w:val="22"/>
                <w:szCs w:val="22"/>
              </w:rPr>
            </w:pPr>
            <w:r w:rsidRPr="00130381">
              <w:rPr>
                <w:sz w:val="22"/>
                <w:szCs w:val="22"/>
              </w:rPr>
              <w:t>LT32 7300 0100 0245 9012</w:t>
            </w:r>
          </w:p>
        </w:tc>
      </w:tr>
      <w:tr w:rsidR="005A5832" w:rsidRPr="00130381" w14:paraId="33B84704" w14:textId="77777777" w:rsidTr="00130381">
        <w:tc>
          <w:tcPr>
            <w:tcW w:w="2547" w:type="dxa"/>
            <w:vMerge/>
          </w:tcPr>
          <w:p w14:paraId="0B96730D" w14:textId="77777777" w:rsidR="005A5832" w:rsidRPr="00130381" w:rsidRDefault="005A5832" w:rsidP="00EC1442">
            <w:pPr>
              <w:jc w:val="both"/>
              <w:rPr>
                <w:kern w:val="2"/>
                <w:sz w:val="22"/>
                <w:szCs w:val="22"/>
              </w:rPr>
            </w:pPr>
          </w:p>
        </w:tc>
        <w:tc>
          <w:tcPr>
            <w:tcW w:w="3118" w:type="dxa"/>
          </w:tcPr>
          <w:p w14:paraId="25C8713F" w14:textId="77777777" w:rsidR="005A5832" w:rsidRPr="00130381" w:rsidRDefault="00A10867">
            <w:pPr>
              <w:rPr>
                <w:kern w:val="2"/>
                <w:sz w:val="22"/>
                <w:szCs w:val="22"/>
              </w:rPr>
            </w:pPr>
            <w:r w:rsidRPr="00130381">
              <w:rPr>
                <w:kern w:val="2"/>
                <w:sz w:val="22"/>
                <w:szCs w:val="22"/>
              </w:rPr>
              <w:t>1.1.6. Bankas, banko kodas</w:t>
            </w:r>
          </w:p>
        </w:tc>
        <w:tc>
          <w:tcPr>
            <w:tcW w:w="3893" w:type="dxa"/>
          </w:tcPr>
          <w:p w14:paraId="15AD4838" w14:textId="10B7E08D" w:rsidR="005A5832" w:rsidRPr="00130381" w:rsidRDefault="004B6934" w:rsidP="008C790A">
            <w:pPr>
              <w:tabs>
                <w:tab w:val="left" w:pos="77"/>
              </w:tabs>
              <w:rPr>
                <w:bCs/>
                <w:kern w:val="2"/>
                <w:sz w:val="22"/>
                <w:szCs w:val="22"/>
              </w:rPr>
            </w:pPr>
            <w:r w:rsidRPr="00130381">
              <w:rPr>
                <w:kern w:val="2"/>
                <w:sz w:val="22"/>
                <w:szCs w:val="22"/>
              </w:rPr>
              <w:t>Bankas „Swedbank“, AB, banko kodas 73000</w:t>
            </w:r>
          </w:p>
        </w:tc>
      </w:tr>
      <w:tr w:rsidR="005A5832" w:rsidRPr="00130381" w14:paraId="0AFEAA92" w14:textId="77777777" w:rsidTr="00130381">
        <w:tc>
          <w:tcPr>
            <w:tcW w:w="2547" w:type="dxa"/>
            <w:vMerge/>
          </w:tcPr>
          <w:p w14:paraId="3F89208C" w14:textId="77777777" w:rsidR="005A5832" w:rsidRPr="00130381" w:rsidRDefault="005A5832" w:rsidP="00EC1442">
            <w:pPr>
              <w:jc w:val="both"/>
              <w:rPr>
                <w:kern w:val="2"/>
                <w:sz w:val="22"/>
                <w:szCs w:val="22"/>
              </w:rPr>
            </w:pPr>
          </w:p>
        </w:tc>
        <w:tc>
          <w:tcPr>
            <w:tcW w:w="3118" w:type="dxa"/>
          </w:tcPr>
          <w:p w14:paraId="0AB26844" w14:textId="77777777" w:rsidR="005A5832" w:rsidRPr="00130381" w:rsidRDefault="00A10867">
            <w:pPr>
              <w:rPr>
                <w:kern w:val="2"/>
                <w:sz w:val="22"/>
                <w:szCs w:val="22"/>
              </w:rPr>
            </w:pPr>
            <w:r w:rsidRPr="00130381">
              <w:rPr>
                <w:kern w:val="2"/>
                <w:sz w:val="22"/>
                <w:szCs w:val="22"/>
              </w:rPr>
              <w:t>1.1.7. Telefonas</w:t>
            </w:r>
          </w:p>
        </w:tc>
        <w:tc>
          <w:tcPr>
            <w:tcW w:w="3893" w:type="dxa"/>
          </w:tcPr>
          <w:p w14:paraId="79569E2A" w14:textId="78D3AC76" w:rsidR="005A5832" w:rsidRPr="00130381" w:rsidRDefault="00CB4E14" w:rsidP="008C790A">
            <w:pPr>
              <w:rPr>
                <w:kern w:val="2"/>
                <w:sz w:val="22"/>
                <w:szCs w:val="22"/>
              </w:rPr>
            </w:pPr>
            <w:r w:rsidRPr="00130381">
              <w:rPr>
                <w:kern w:val="2"/>
                <w:sz w:val="22"/>
                <w:szCs w:val="22"/>
              </w:rPr>
              <w:t>+370 5 274 5030</w:t>
            </w:r>
          </w:p>
        </w:tc>
      </w:tr>
      <w:tr w:rsidR="005A5832" w:rsidRPr="00130381" w14:paraId="2EE8944A" w14:textId="77777777" w:rsidTr="00130381">
        <w:tc>
          <w:tcPr>
            <w:tcW w:w="2547" w:type="dxa"/>
            <w:vMerge/>
          </w:tcPr>
          <w:p w14:paraId="66E25983" w14:textId="77777777" w:rsidR="005A5832" w:rsidRPr="00130381" w:rsidRDefault="005A5832" w:rsidP="00EC1442">
            <w:pPr>
              <w:jc w:val="both"/>
              <w:rPr>
                <w:kern w:val="2"/>
                <w:sz w:val="22"/>
                <w:szCs w:val="22"/>
              </w:rPr>
            </w:pPr>
          </w:p>
        </w:tc>
        <w:tc>
          <w:tcPr>
            <w:tcW w:w="3118" w:type="dxa"/>
          </w:tcPr>
          <w:p w14:paraId="1490D274" w14:textId="77777777" w:rsidR="005A5832" w:rsidRPr="00130381" w:rsidRDefault="00A10867">
            <w:pPr>
              <w:rPr>
                <w:kern w:val="2"/>
                <w:sz w:val="22"/>
                <w:szCs w:val="22"/>
              </w:rPr>
            </w:pPr>
            <w:r w:rsidRPr="00130381">
              <w:rPr>
                <w:kern w:val="2"/>
                <w:sz w:val="22"/>
                <w:szCs w:val="22"/>
              </w:rPr>
              <w:t>1.1.8. El. paštas</w:t>
            </w:r>
          </w:p>
        </w:tc>
        <w:tc>
          <w:tcPr>
            <w:tcW w:w="3893" w:type="dxa"/>
          </w:tcPr>
          <w:p w14:paraId="12E67A25" w14:textId="7EFAAE88" w:rsidR="005A5832" w:rsidRPr="00130381" w:rsidRDefault="00B534D8" w:rsidP="008C790A">
            <w:pPr>
              <w:rPr>
                <w:kern w:val="2"/>
                <w:sz w:val="22"/>
                <w:szCs w:val="22"/>
              </w:rPr>
            </w:pPr>
            <w:hyperlink r:id="rId11" w:history="1">
              <w:r w:rsidR="003876DF" w:rsidRPr="00130381">
                <w:rPr>
                  <w:rStyle w:val="Hyperlink"/>
                  <w:sz w:val="22"/>
                  <w:szCs w:val="22"/>
                </w:rPr>
                <w:t>vilniustech</w:t>
              </w:r>
              <w:r w:rsidR="003876DF" w:rsidRPr="00130381">
                <w:rPr>
                  <w:rStyle w:val="Hyperlink"/>
                  <w:rFonts w:eastAsia="Arial Unicode MS"/>
                  <w:sz w:val="22"/>
                  <w:szCs w:val="22"/>
                </w:rPr>
                <w:t>@vilniustech.lt</w:t>
              </w:r>
            </w:hyperlink>
          </w:p>
        </w:tc>
      </w:tr>
      <w:tr w:rsidR="005A5832" w:rsidRPr="00130381" w14:paraId="43A7073C" w14:textId="77777777" w:rsidTr="00130381">
        <w:tc>
          <w:tcPr>
            <w:tcW w:w="2547" w:type="dxa"/>
            <w:vMerge/>
          </w:tcPr>
          <w:p w14:paraId="2B8DB33A" w14:textId="77777777" w:rsidR="005A5832" w:rsidRPr="00130381" w:rsidRDefault="005A5832" w:rsidP="00EC1442">
            <w:pPr>
              <w:jc w:val="both"/>
              <w:rPr>
                <w:kern w:val="2"/>
                <w:sz w:val="22"/>
                <w:szCs w:val="22"/>
              </w:rPr>
            </w:pPr>
          </w:p>
        </w:tc>
        <w:tc>
          <w:tcPr>
            <w:tcW w:w="3118" w:type="dxa"/>
          </w:tcPr>
          <w:p w14:paraId="76217176" w14:textId="77777777" w:rsidR="005A5832" w:rsidRPr="00130381" w:rsidRDefault="00A10867">
            <w:pPr>
              <w:rPr>
                <w:kern w:val="2"/>
                <w:sz w:val="22"/>
                <w:szCs w:val="22"/>
              </w:rPr>
            </w:pPr>
            <w:r w:rsidRPr="00130381">
              <w:rPr>
                <w:kern w:val="2"/>
                <w:sz w:val="22"/>
                <w:szCs w:val="22"/>
              </w:rPr>
              <w:t>1.1.9. Šalies atstovas</w:t>
            </w:r>
          </w:p>
        </w:tc>
        <w:tc>
          <w:tcPr>
            <w:tcW w:w="3893" w:type="dxa"/>
          </w:tcPr>
          <w:p w14:paraId="7C0AC150" w14:textId="6BD31604" w:rsidR="005A5832" w:rsidRPr="00130381" w:rsidRDefault="005F1C97" w:rsidP="008C790A">
            <w:pPr>
              <w:rPr>
                <w:kern w:val="2"/>
                <w:sz w:val="22"/>
                <w:szCs w:val="22"/>
              </w:rPr>
            </w:pPr>
            <w:r w:rsidRPr="00130381">
              <w:rPr>
                <w:kern w:val="2"/>
                <w:sz w:val="22"/>
                <w:szCs w:val="22"/>
              </w:rPr>
              <w:t>Romualdas Kliukas</w:t>
            </w:r>
          </w:p>
        </w:tc>
      </w:tr>
      <w:tr w:rsidR="005A5832" w:rsidRPr="00130381" w14:paraId="5188BCB1" w14:textId="77777777" w:rsidTr="00130381">
        <w:tc>
          <w:tcPr>
            <w:tcW w:w="2547" w:type="dxa"/>
            <w:vMerge/>
          </w:tcPr>
          <w:p w14:paraId="79CD554C" w14:textId="77777777" w:rsidR="005A5832" w:rsidRPr="00130381" w:rsidRDefault="005A5832" w:rsidP="00EC1442">
            <w:pPr>
              <w:jc w:val="both"/>
              <w:rPr>
                <w:kern w:val="2"/>
                <w:sz w:val="22"/>
                <w:szCs w:val="22"/>
              </w:rPr>
            </w:pPr>
          </w:p>
        </w:tc>
        <w:tc>
          <w:tcPr>
            <w:tcW w:w="3118" w:type="dxa"/>
          </w:tcPr>
          <w:p w14:paraId="554E2FE8" w14:textId="77777777" w:rsidR="005A5832" w:rsidRPr="00130381" w:rsidRDefault="00A10867">
            <w:pPr>
              <w:rPr>
                <w:kern w:val="2"/>
                <w:sz w:val="22"/>
                <w:szCs w:val="22"/>
              </w:rPr>
            </w:pPr>
            <w:r w:rsidRPr="00130381">
              <w:rPr>
                <w:kern w:val="2"/>
                <w:sz w:val="22"/>
                <w:szCs w:val="22"/>
              </w:rPr>
              <w:t>1.1.10. Atstovavimo pagrindas</w:t>
            </w:r>
          </w:p>
        </w:tc>
        <w:tc>
          <w:tcPr>
            <w:tcW w:w="3893" w:type="dxa"/>
          </w:tcPr>
          <w:p w14:paraId="3390B551" w14:textId="25FFF4F6" w:rsidR="005A5832" w:rsidRPr="00130381" w:rsidRDefault="00170ECA" w:rsidP="008C790A">
            <w:pPr>
              <w:rPr>
                <w:bCs/>
                <w:kern w:val="2"/>
                <w:sz w:val="22"/>
                <w:szCs w:val="22"/>
              </w:rPr>
            </w:pPr>
            <w:r w:rsidRPr="00130381">
              <w:rPr>
                <w:bCs/>
                <w:kern w:val="2"/>
                <w:sz w:val="22"/>
                <w:szCs w:val="22"/>
              </w:rPr>
              <w:t xml:space="preserve">VšĮ </w:t>
            </w:r>
            <w:r w:rsidR="00CA07CE" w:rsidRPr="00130381">
              <w:rPr>
                <w:bCs/>
                <w:kern w:val="2"/>
                <w:sz w:val="22"/>
                <w:szCs w:val="22"/>
              </w:rPr>
              <w:t>„</w:t>
            </w:r>
            <w:r w:rsidRPr="00130381">
              <w:rPr>
                <w:bCs/>
                <w:kern w:val="2"/>
                <w:sz w:val="22"/>
                <w:szCs w:val="22"/>
              </w:rPr>
              <w:t>Vilniaus Gedimino technikos universitet</w:t>
            </w:r>
            <w:r w:rsidR="00CA07CE" w:rsidRPr="00130381">
              <w:rPr>
                <w:bCs/>
                <w:kern w:val="2"/>
                <w:sz w:val="22"/>
                <w:szCs w:val="22"/>
              </w:rPr>
              <w:t>as“</w:t>
            </w:r>
            <w:r w:rsidRPr="00130381">
              <w:rPr>
                <w:bCs/>
                <w:kern w:val="2"/>
                <w:sz w:val="22"/>
                <w:szCs w:val="22"/>
              </w:rPr>
              <w:t xml:space="preserve"> </w:t>
            </w:r>
            <w:r w:rsidR="00CA07CE" w:rsidRPr="00130381">
              <w:rPr>
                <w:bCs/>
                <w:kern w:val="2"/>
                <w:sz w:val="22"/>
                <w:szCs w:val="22"/>
              </w:rPr>
              <w:t>statutas</w:t>
            </w:r>
          </w:p>
        </w:tc>
      </w:tr>
      <w:tr w:rsidR="005A5832" w:rsidRPr="00130381" w14:paraId="524DD4E9" w14:textId="77777777" w:rsidTr="00130381">
        <w:tc>
          <w:tcPr>
            <w:tcW w:w="2547" w:type="dxa"/>
            <w:vMerge w:val="restart"/>
            <w:vAlign w:val="center"/>
          </w:tcPr>
          <w:p w14:paraId="74D35576" w14:textId="77777777" w:rsidR="005A5832" w:rsidRPr="00130381" w:rsidRDefault="00A10867" w:rsidP="00EC1442">
            <w:pPr>
              <w:jc w:val="both"/>
              <w:rPr>
                <w:b/>
                <w:bCs/>
                <w:kern w:val="2"/>
                <w:sz w:val="22"/>
                <w:szCs w:val="22"/>
              </w:rPr>
            </w:pPr>
            <w:r w:rsidRPr="00130381">
              <w:rPr>
                <w:b/>
                <w:bCs/>
                <w:kern w:val="2"/>
                <w:sz w:val="22"/>
                <w:szCs w:val="22"/>
              </w:rPr>
              <w:t>1.2. Tiekėjas</w:t>
            </w:r>
          </w:p>
          <w:p w14:paraId="2D6AD976" w14:textId="1A17B86E" w:rsidR="005A5832" w:rsidRPr="00130381" w:rsidRDefault="005A5832" w:rsidP="00EC1442">
            <w:pPr>
              <w:jc w:val="both"/>
              <w:rPr>
                <w:b/>
                <w:bCs/>
                <w:kern w:val="2"/>
                <w:sz w:val="22"/>
                <w:szCs w:val="22"/>
              </w:rPr>
            </w:pPr>
          </w:p>
        </w:tc>
        <w:tc>
          <w:tcPr>
            <w:tcW w:w="3118" w:type="dxa"/>
          </w:tcPr>
          <w:p w14:paraId="7725493F" w14:textId="77777777" w:rsidR="005A5832" w:rsidRPr="00130381" w:rsidRDefault="00A10867">
            <w:pPr>
              <w:rPr>
                <w:kern w:val="2"/>
                <w:sz w:val="22"/>
                <w:szCs w:val="22"/>
              </w:rPr>
            </w:pPr>
            <w:r w:rsidRPr="00130381">
              <w:rPr>
                <w:kern w:val="2"/>
                <w:sz w:val="22"/>
                <w:szCs w:val="22"/>
              </w:rPr>
              <w:t>1.2.1. Pavadinimas</w:t>
            </w:r>
          </w:p>
        </w:tc>
        <w:tc>
          <w:tcPr>
            <w:tcW w:w="3893" w:type="dxa"/>
          </w:tcPr>
          <w:p w14:paraId="6C77FDBB" w14:textId="0EDDB2C0" w:rsidR="005A5832" w:rsidRPr="00130381" w:rsidRDefault="004B0650" w:rsidP="008C790A">
            <w:pPr>
              <w:rPr>
                <w:kern w:val="2"/>
                <w:sz w:val="22"/>
                <w:szCs w:val="22"/>
              </w:rPr>
            </w:pPr>
            <w:r>
              <w:rPr>
                <w:kern w:val="2"/>
                <w:sz w:val="22"/>
                <w:szCs w:val="22"/>
              </w:rPr>
              <w:t>UAB „Čiužiniai“</w:t>
            </w:r>
          </w:p>
        </w:tc>
      </w:tr>
      <w:tr w:rsidR="005A5832" w:rsidRPr="00130381" w14:paraId="5E717C53" w14:textId="77777777" w:rsidTr="00130381">
        <w:tc>
          <w:tcPr>
            <w:tcW w:w="2547" w:type="dxa"/>
            <w:vMerge/>
          </w:tcPr>
          <w:p w14:paraId="0EEDD0BB" w14:textId="77777777" w:rsidR="005A5832" w:rsidRPr="00130381" w:rsidRDefault="005A5832">
            <w:pPr>
              <w:rPr>
                <w:b/>
                <w:bCs/>
                <w:kern w:val="2"/>
                <w:sz w:val="22"/>
                <w:szCs w:val="22"/>
              </w:rPr>
            </w:pPr>
          </w:p>
        </w:tc>
        <w:tc>
          <w:tcPr>
            <w:tcW w:w="3118" w:type="dxa"/>
          </w:tcPr>
          <w:p w14:paraId="546D407E" w14:textId="77777777" w:rsidR="005A5832" w:rsidRPr="00130381" w:rsidRDefault="00A10867">
            <w:pPr>
              <w:rPr>
                <w:kern w:val="2"/>
                <w:sz w:val="22"/>
                <w:szCs w:val="22"/>
              </w:rPr>
            </w:pPr>
            <w:r w:rsidRPr="00130381">
              <w:rPr>
                <w:kern w:val="2"/>
                <w:sz w:val="22"/>
                <w:szCs w:val="22"/>
              </w:rPr>
              <w:t>1.2.2. Juridinio asmens kodas</w:t>
            </w:r>
          </w:p>
        </w:tc>
        <w:tc>
          <w:tcPr>
            <w:tcW w:w="3893" w:type="dxa"/>
          </w:tcPr>
          <w:p w14:paraId="7E500234" w14:textId="7653E759" w:rsidR="005A5832" w:rsidRPr="00130381" w:rsidRDefault="004B0650" w:rsidP="008C790A">
            <w:pPr>
              <w:rPr>
                <w:kern w:val="2"/>
                <w:sz w:val="22"/>
                <w:szCs w:val="22"/>
              </w:rPr>
            </w:pPr>
            <w:r>
              <w:rPr>
                <w:kern w:val="2"/>
                <w:sz w:val="22"/>
                <w:szCs w:val="22"/>
              </w:rPr>
              <w:t>304657427</w:t>
            </w:r>
          </w:p>
        </w:tc>
      </w:tr>
      <w:tr w:rsidR="005A5832" w:rsidRPr="00130381" w14:paraId="55A4D186" w14:textId="77777777" w:rsidTr="00130381">
        <w:tc>
          <w:tcPr>
            <w:tcW w:w="2547" w:type="dxa"/>
            <w:vMerge/>
          </w:tcPr>
          <w:p w14:paraId="42BB6AAC" w14:textId="77777777" w:rsidR="005A5832" w:rsidRPr="00130381" w:rsidRDefault="005A5832">
            <w:pPr>
              <w:rPr>
                <w:b/>
                <w:bCs/>
                <w:kern w:val="2"/>
                <w:sz w:val="22"/>
                <w:szCs w:val="22"/>
              </w:rPr>
            </w:pPr>
          </w:p>
        </w:tc>
        <w:tc>
          <w:tcPr>
            <w:tcW w:w="3118" w:type="dxa"/>
          </w:tcPr>
          <w:p w14:paraId="2AF81F41" w14:textId="77777777" w:rsidR="005A5832" w:rsidRPr="00130381" w:rsidRDefault="00A10867">
            <w:pPr>
              <w:rPr>
                <w:kern w:val="2"/>
                <w:sz w:val="22"/>
                <w:szCs w:val="22"/>
              </w:rPr>
            </w:pPr>
            <w:r w:rsidRPr="00130381">
              <w:rPr>
                <w:kern w:val="2"/>
                <w:sz w:val="22"/>
                <w:szCs w:val="22"/>
              </w:rPr>
              <w:t>1.2.3. Adresas</w:t>
            </w:r>
          </w:p>
        </w:tc>
        <w:tc>
          <w:tcPr>
            <w:tcW w:w="3893" w:type="dxa"/>
          </w:tcPr>
          <w:p w14:paraId="755C5D5A" w14:textId="77777777" w:rsidR="004B0650" w:rsidRDefault="004B0650" w:rsidP="008C790A">
            <w:pPr>
              <w:tabs>
                <w:tab w:val="left" w:pos="360"/>
              </w:tabs>
              <w:rPr>
                <w:sz w:val="22"/>
                <w:szCs w:val="22"/>
                <w:lang w:eastAsia="x-none"/>
              </w:rPr>
            </w:pPr>
            <w:r>
              <w:rPr>
                <w:sz w:val="22"/>
                <w:szCs w:val="22"/>
                <w:lang w:eastAsia="x-none"/>
              </w:rPr>
              <w:t>Klaipėdos r. sav., Kretingalės sen.,</w:t>
            </w:r>
          </w:p>
          <w:p w14:paraId="0BD3C121" w14:textId="637D0441" w:rsidR="005A5832" w:rsidRPr="004B0650" w:rsidRDefault="004B0650" w:rsidP="008C790A">
            <w:pPr>
              <w:tabs>
                <w:tab w:val="left" w:pos="360"/>
              </w:tabs>
              <w:rPr>
                <w:sz w:val="22"/>
                <w:szCs w:val="22"/>
                <w:lang w:eastAsia="x-none"/>
              </w:rPr>
            </w:pPr>
            <w:proofErr w:type="spellStart"/>
            <w:r>
              <w:rPr>
                <w:sz w:val="22"/>
                <w:szCs w:val="22"/>
                <w:lang w:eastAsia="x-none"/>
              </w:rPr>
              <w:t>Stančių</w:t>
            </w:r>
            <w:proofErr w:type="spellEnd"/>
            <w:r>
              <w:rPr>
                <w:sz w:val="22"/>
                <w:szCs w:val="22"/>
                <w:lang w:eastAsia="x-none"/>
              </w:rPr>
              <w:t xml:space="preserve"> k., </w:t>
            </w:r>
            <w:proofErr w:type="spellStart"/>
            <w:r>
              <w:rPr>
                <w:sz w:val="22"/>
                <w:szCs w:val="22"/>
                <w:lang w:eastAsia="x-none"/>
              </w:rPr>
              <w:t>Vitinių</w:t>
            </w:r>
            <w:proofErr w:type="spellEnd"/>
            <w:r>
              <w:rPr>
                <w:sz w:val="22"/>
                <w:szCs w:val="22"/>
                <w:lang w:eastAsia="x-none"/>
              </w:rPr>
              <w:t xml:space="preserve"> g. 21, LT-96338</w:t>
            </w:r>
          </w:p>
        </w:tc>
      </w:tr>
      <w:tr w:rsidR="005A5832" w:rsidRPr="00130381" w14:paraId="3CBE0C05" w14:textId="77777777" w:rsidTr="00130381">
        <w:tc>
          <w:tcPr>
            <w:tcW w:w="2547" w:type="dxa"/>
            <w:vMerge/>
          </w:tcPr>
          <w:p w14:paraId="2F06E6E9" w14:textId="77777777" w:rsidR="005A5832" w:rsidRPr="00130381" w:rsidRDefault="005A5832">
            <w:pPr>
              <w:rPr>
                <w:b/>
                <w:bCs/>
                <w:kern w:val="2"/>
                <w:sz w:val="22"/>
                <w:szCs w:val="22"/>
              </w:rPr>
            </w:pPr>
          </w:p>
        </w:tc>
        <w:tc>
          <w:tcPr>
            <w:tcW w:w="3118" w:type="dxa"/>
          </w:tcPr>
          <w:p w14:paraId="36D53B55" w14:textId="77777777" w:rsidR="005A5832" w:rsidRPr="00130381" w:rsidRDefault="00A10867">
            <w:pPr>
              <w:rPr>
                <w:kern w:val="2"/>
                <w:sz w:val="22"/>
                <w:szCs w:val="22"/>
              </w:rPr>
            </w:pPr>
            <w:r w:rsidRPr="00130381">
              <w:rPr>
                <w:kern w:val="2"/>
                <w:sz w:val="22"/>
                <w:szCs w:val="22"/>
              </w:rPr>
              <w:t>1.2.4. PVM mokėtojo kodas</w:t>
            </w:r>
          </w:p>
        </w:tc>
        <w:tc>
          <w:tcPr>
            <w:tcW w:w="3893" w:type="dxa"/>
          </w:tcPr>
          <w:p w14:paraId="2D51F8AF" w14:textId="6F3ABFBB" w:rsidR="005A5832" w:rsidRPr="004B0650" w:rsidRDefault="004B0650" w:rsidP="008C790A">
            <w:pPr>
              <w:rPr>
                <w:kern w:val="2"/>
                <w:sz w:val="22"/>
                <w:szCs w:val="22"/>
              </w:rPr>
            </w:pPr>
            <w:r w:rsidRPr="004B0650">
              <w:rPr>
                <w:rFonts w:eastAsia="Arial Unicode MS"/>
                <w:color w:val="000000"/>
                <w:sz w:val="22"/>
                <w:szCs w:val="22"/>
                <w:lang w:eastAsia="lt-LT"/>
              </w:rPr>
              <w:t>LT100011757112</w:t>
            </w:r>
          </w:p>
        </w:tc>
      </w:tr>
      <w:tr w:rsidR="005A5832" w:rsidRPr="00130381" w14:paraId="740CE6A0" w14:textId="77777777" w:rsidTr="00130381">
        <w:tc>
          <w:tcPr>
            <w:tcW w:w="2547" w:type="dxa"/>
            <w:vMerge/>
          </w:tcPr>
          <w:p w14:paraId="61DFE95E" w14:textId="77777777" w:rsidR="005A5832" w:rsidRPr="00130381" w:rsidRDefault="005A5832">
            <w:pPr>
              <w:rPr>
                <w:b/>
                <w:bCs/>
                <w:kern w:val="2"/>
                <w:sz w:val="22"/>
                <w:szCs w:val="22"/>
              </w:rPr>
            </w:pPr>
          </w:p>
        </w:tc>
        <w:tc>
          <w:tcPr>
            <w:tcW w:w="3118" w:type="dxa"/>
          </w:tcPr>
          <w:p w14:paraId="660894E9" w14:textId="77777777" w:rsidR="005A5832" w:rsidRPr="00130381" w:rsidRDefault="00A10867">
            <w:pPr>
              <w:rPr>
                <w:kern w:val="2"/>
                <w:sz w:val="22"/>
                <w:szCs w:val="22"/>
              </w:rPr>
            </w:pPr>
            <w:r w:rsidRPr="00130381">
              <w:rPr>
                <w:kern w:val="2"/>
                <w:sz w:val="22"/>
                <w:szCs w:val="22"/>
              </w:rPr>
              <w:t>1.2.5. Atsiskaitomoji sąskaita</w:t>
            </w:r>
          </w:p>
        </w:tc>
        <w:tc>
          <w:tcPr>
            <w:tcW w:w="3893" w:type="dxa"/>
          </w:tcPr>
          <w:p w14:paraId="72459FB5" w14:textId="5BE23E87" w:rsidR="005A5832" w:rsidRPr="004B0650" w:rsidRDefault="004B0650" w:rsidP="008C790A">
            <w:pPr>
              <w:rPr>
                <w:kern w:val="2"/>
                <w:sz w:val="22"/>
                <w:szCs w:val="22"/>
              </w:rPr>
            </w:pPr>
            <w:r w:rsidRPr="004B0650">
              <w:rPr>
                <w:sz w:val="22"/>
                <w:szCs w:val="22"/>
              </w:rPr>
              <w:t>LT40 7300 0101 6770 4479</w:t>
            </w:r>
          </w:p>
        </w:tc>
      </w:tr>
      <w:tr w:rsidR="005A5832" w:rsidRPr="00130381" w14:paraId="1259CEB1" w14:textId="77777777" w:rsidTr="00130381">
        <w:tc>
          <w:tcPr>
            <w:tcW w:w="2547" w:type="dxa"/>
            <w:vMerge/>
          </w:tcPr>
          <w:p w14:paraId="2DF87C57" w14:textId="77777777" w:rsidR="005A5832" w:rsidRPr="00130381" w:rsidRDefault="005A5832">
            <w:pPr>
              <w:rPr>
                <w:b/>
                <w:bCs/>
                <w:kern w:val="2"/>
                <w:sz w:val="22"/>
                <w:szCs w:val="22"/>
              </w:rPr>
            </w:pPr>
          </w:p>
        </w:tc>
        <w:tc>
          <w:tcPr>
            <w:tcW w:w="3118" w:type="dxa"/>
          </w:tcPr>
          <w:p w14:paraId="30C6E4F5" w14:textId="77777777" w:rsidR="005A5832" w:rsidRPr="00130381" w:rsidRDefault="00A10867">
            <w:pPr>
              <w:rPr>
                <w:kern w:val="2"/>
                <w:sz w:val="22"/>
                <w:szCs w:val="22"/>
              </w:rPr>
            </w:pPr>
            <w:r w:rsidRPr="00130381">
              <w:rPr>
                <w:kern w:val="2"/>
                <w:sz w:val="22"/>
                <w:szCs w:val="22"/>
              </w:rPr>
              <w:t>1.2.6. Bankas, banko kodas</w:t>
            </w:r>
          </w:p>
        </w:tc>
        <w:tc>
          <w:tcPr>
            <w:tcW w:w="3893" w:type="dxa"/>
          </w:tcPr>
          <w:p w14:paraId="594A4C31" w14:textId="0F53BB08" w:rsidR="005A5832" w:rsidRPr="00130381" w:rsidRDefault="004B0650" w:rsidP="008C790A">
            <w:pPr>
              <w:rPr>
                <w:kern w:val="2"/>
                <w:sz w:val="22"/>
                <w:szCs w:val="22"/>
              </w:rPr>
            </w:pPr>
            <w:r>
              <w:rPr>
                <w:kern w:val="2"/>
                <w:sz w:val="22"/>
                <w:szCs w:val="22"/>
              </w:rPr>
              <w:t>„Swedbank“, AB, kodas 73000</w:t>
            </w:r>
          </w:p>
        </w:tc>
      </w:tr>
      <w:tr w:rsidR="005A5832" w:rsidRPr="00130381" w14:paraId="00ADF4C2" w14:textId="77777777" w:rsidTr="00130381">
        <w:tc>
          <w:tcPr>
            <w:tcW w:w="2547" w:type="dxa"/>
            <w:vMerge/>
          </w:tcPr>
          <w:p w14:paraId="1A5B1C71" w14:textId="77777777" w:rsidR="005A5832" w:rsidRPr="00130381" w:rsidRDefault="005A5832">
            <w:pPr>
              <w:rPr>
                <w:b/>
                <w:bCs/>
                <w:kern w:val="2"/>
                <w:sz w:val="22"/>
                <w:szCs w:val="22"/>
              </w:rPr>
            </w:pPr>
          </w:p>
        </w:tc>
        <w:tc>
          <w:tcPr>
            <w:tcW w:w="3118" w:type="dxa"/>
          </w:tcPr>
          <w:p w14:paraId="345EE11C" w14:textId="77777777" w:rsidR="005A5832" w:rsidRPr="00130381" w:rsidRDefault="00A10867">
            <w:pPr>
              <w:rPr>
                <w:kern w:val="2"/>
                <w:sz w:val="22"/>
                <w:szCs w:val="22"/>
              </w:rPr>
            </w:pPr>
            <w:r w:rsidRPr="00130381">
              <w:rPr>
                <w:kern w:val="2"/>
                <w:sz w:val="22"/>
                <w:szCs w:val="22"/>
              </w:rPr>
              <w:t>1.2.7. Telefonas</w:t>
            </w:r>
          </w:p>
        </w:tc>
        <w:tc>
          <w:tcPr>
            <w:tcW w:w="3893" w:type="dxa"/>
          </w:tcPr>
          <w:p w14:paraId="36EEC2A5" w14:textId="36318805" w:rsidR="005A5832" w:rsidRPr="00130381" w:rsidRDefault="004B0650" w:rsidP="008C790A">
            <w:pPr>
              <w:rPr>
                <w:kern w:val="2"/>
                <w:sz w:val="22"/>
                <w:szCs w:val="22"/>
              </w:rPr>
            </w:pPr>
            <w:r>
              <w:rPr>
                <w:sz w:val="22"/>
                <w:szCs w:val="22"/>
                <w:lang w:eastAsia="x-none"/>
              </w:rPr>
              <w:t>+370 694 00900</w:t>
            </w:r>
          </w:p>
        </w:tc>
      </w:tr>
      <w:tr w:rsidR="005A5832" w:rsidRPr="00130381" w14:paraId="6ED945E1" w14:textId="77777777" w:rsidTr="00130381">
        <w:tc>
          <w:tcPr>
            <w:tcW w:w="2547" w:type="dxa"/>
            <w:vMerge/>
          </w:tcPr>
          <w:p w14:paraId="2C936E86" w14:textId="77777777" w:rsidR="005A5832" w:rsidRPr="00130381" w:rsidRDefault="005A5832">
            <w:pPr>
              <w:rPr>
                <w:b/>
                <w:bCs/>
                <w:kern w:val="2"/>
                <w:sz w:val="22"/>
                <w:szCs w:val="22"/>
              </w:rPr>
            </w:pPr>
          </w:p>
        </w:tc>
        <w:tc>
          <w:tcPr>
            <w:tcW w:w="3118" w:type="dxa"/>
          </w:tcPr>
          <w:p w14:paraId="2F03DF6D" w14:textId="77777777" w:rsidR="005A5832" w:rsidRPr="00130381" w:rsidRDefault="00A10867">
            <w:pPr>
              <w:rPr>
                <w:kern w:val="2"/>
                <w:sz w:val="22"/>
                <w:szCs w:val="22"/>
              </w:rPr>
            </w:pPr>
            <w:r w:rsidRPr="00130381">
              <w:rPr>
                <w:kern w:val="2"/>
                <w:sz w:val="22"/>
                <w:szCs w:val="22"/>
              </w:rPr>
              <w:t>1.2.8. El. paštas</w:t>
            </w:r>
          </w:p>
        </w:tc>
        <w:tc>
          <w:tcPr>
            <w:tcW w:w="3893" w:type="dxa"/>
          </w:tcPr>
          <w:p w14:paraId="429F2849" w14:textId="33125157" w:rsidR="005A5832" w:rsidRPr="004B0650" w:rsidRDefault="00B534D8" w:rsidP="008C790A">
            <w:pPr>
              <w:rPr>
                <w:kern w:val="2"/>
                <w:sz w:val="22"/>
                <w:szCs w:val="22"/>
              </w:rPr>
            </w:pPr>
            <w:hyperlink r:id="rId12" w:history="1">
              <w:r w:rsidR="004B0650" w:rsidRPr="004B0650">
                <w:rPr>
                  <w:rStyle w:val="Hyperlink"/>
                  <w:sz w:val="22"/>
                  <w:szCs w:val="22"/>
                  <w:lang w:eastAsia="x-none"/>
                </w:rPr>
                <w:t>ciuziniaiuab</w:t>
              </w:r>
              <w:r w:rsidR="004B0650" w:rsidRPr="004B0650">
                <w:rPr>
                  <w:rStyle w:val="Hyperlink"/>
                  <w:sz w:val="22"/>
                  <w:szCs w:val="22"/>
                  <w:lang w:val="en-US"/>
                </w:rPr>
                <w:t>@gmail.com</w:t>
              </w:r>
            </w:hyperlink>
            <w:r w:rsidR="004B0650">
              <w:rPr>
                <w:rStyle w:val="Hyperlink"/>
                <w:sz w:val="22"/>
                <w:szCs w:val="22"/>
                <w:lang w:val="en-US"/>
              </w:rPr>
              <w:t xml:space="preserve"> </w:t>
            </w:r>
          </w:p>
        </w:tc>
      </w:tr>
      <w:tr w:rsidR="005A5832" w:rsidRPr="00130381" w14:paraId="77FA78C0" w14:textId="77777777" w:rsidTr="00130381">
        <w:tc>
          <w:tcPr>
            <w:tcW w:w="2547" w:type="dxa"/>
            <w:vMerge/>
          </w:tcPr>
          <w:p w14:paraId="205ACAAB" w14:textId="77777777" w:rsidR="005A5832" w:rsidRPr="00130381" w:rsidRDefault="005A5832">
            <w:pPr>
              <w:rPr>
                <w:b/>
                <w:bCs/>
                <w:kern w:val="2"/>
                <w:sz w:val="22"/>
                <w:szCs w:val="22"/>
              </w:rPr>
            </w:pPr>
          </w:p>
        </w:tc>
        <w:tc>
          <w:tcPr>
            <w:tcW w:w="3118" w:type="dxa"/>
          </w:tcPr>
          <w:p w14:paraId="561DB466" w14:textId="77777777" w:rsidR="005A5832" w:rsidRPr="00130381" w:rsidRDefault="00A10867">
            <w:pPr>
              <w:rPr>
                <w:kern w:val="2"/>
                <w:sz w:val="22"/>
                <w:szCs w:val="22"/>
              </w:rPr>
            </w:pPr>
            <w:r w:rsidRPr="00130381">
              <w:rPr>
                <w:kern w:val="2"/>
                <w:sz w:val="22"/>
                <w:szCs w:val="22"/>
              </w:rPr>
              <w:t>1.2.9. Šalies atstovas</w:t>
            </w:r>
          </w:p>
        </w:tc>
        <w:tc>
          <w:tcPr>
            <w:tcW w:w="3893" w:type="dxa"/>
          </w:tcPr>
          <w:p w14:paraId="4C9E8253" w14:textId="348587C0" w:rsidR="005A5832" w:rsidRPr="00130381" w:rsidRDefault="003B74EC" w:rsidP="008C790A">
            <w:pPr>
              <w:rPr>
                <w:kern w:val="2"/>
                <w:sz w:val="22"/>
                <w:szCs w:val="22"/>
              </w:rPr>
            </w:pPr>
            <w:r>
              <w:rPr>
                <w:kern w:val="2"/>
                <w:sz w:val="22"/>
                <w:szCs w:val="22"/>
              </w:rPr>
              <w:t>Ričardas Ubartas</w:t>
            </w:r>
          </w:p>
        </w:tc>
      </w:tr>
      <w:tr w:rsidR="005A5832" w:rsidRPr="00130381" w14:paraId="4B7711B7" w14:textId="77777777" w:rsidTr="00130381">
        <w:tc>
          <w:tcPr>
            <w:tcW w:w="2547" w:type="dxa"/>
            <w:vMerge/>
          </w:tcPr>
          <w:p w14:paraId="5EF74C58" w14:textId="77777777" w:rsidR="005A5832" w:rsidRPr="00130381" w:rsidRDefault="005A5832">
            <w:pPr>
              <w:rPr>
                <w:b/>
                <w:bCs/>
                <w:kern w:val="2"/>
                <w:sz w:val="22"/>
                <w:szCs w:val="22"/>
              </w:rPr>
            </w:pPr>
          </w:p>
        </w:tc>
        <w:tc>
          <w:tcPr>
            <w:tcW w:w="3118" w:type="dxa"/>
          </w:tcPr>
          <w:p w14:paraId="5038A9B4" w14:textId="77777777" w:rsidR="005A5832" w:rsidRPr="00130381" w:rsidRDefault="00A10867">
            <w:pPr>
              <w:rPr>
                <w:kern w:val="2"/>
                <w:sz w:val="22"/>
                <w:szCs w:val="22"/>
              </w:rPr>
            </w:pPr>
            <w:r w:rsidRPr="00130381">
              <w:rPr>
                <w:kern w:val="2"/>
                <w:sz w:val="22"/>
                <w:szCs w:val="22"/>
              </w:rPr>
              <w:t>1.2.10. Atstovavimo pagrindas</w:t>
            </w:r>
          </w:p>
        </w:tc>
        <w:tc>
          <w:tcPr>
            <w:tcW w:w="3893" w:type="dxa"/>
          </w:tcPr>
          <w:p w14:paraId="28D34126" w14:textId="1B33B13B" w:rsidR="005A5832" w:rsidRPr="00130381" w:rsidRDefault="003B74EC" w:rsidP="008C790A">
            <w:pPr>
              <w:rPr>
                <w:kern w:val="2"/>
                <w:sz w:val="22"/>
                <w:szCs w:val="22"/>
              </w:rPr>
            </w:pPr>
            <w:r>
              <w:rPr>
                <w:kern w:val="2"/>
                <w:sz w:val="22"/>
                <w:szCs w:val="22"/>
              </w:rPr>
              <w:t>Įmonės įstatai</w:t>
            </w:r>
          </w:p>
        </w:tc>
      </w:tr>
    </w:tbl>
    <w:p w14:paraId="31EF7B30" w14:textId="77777777" w:rsidR="005A5832" w:rsidRPr="00130381"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rsidRPr="00130381" w14:paraId="320910C7" w14:textId="77777777">
        <w:trPr>
          <w:trHeight w:val="300"/>
        </w:trPr>
        <w:tc>
          <w:tcPr>
            <w:tcW w:w="9535" w:type="dxa"/>
            <w:gridSpan w:val="4"/>
          </w:tcPr>
          <w:p w14:paraId="4B55B4E2" w14:textId="77777777" w:rsidR="005A5832" w:rsidRPr="00130381" w:rsidRDefault="00A10867">
            <w:pPr>
              <w:jc w:val="center"/>
              <w:rPr>
                <w:b/>
                <w:bCs/>
                <w:kern w:val="2"/>
                <w:sz w:val="22"/>
                <w:szCs w:val="22"/>
              </w:rPr>
            </w:pPr>
            <w:r w:rsidRPr="00130381">
              <w:rPr>
                <w:b/>
                <w:bCs/>
                <w:kern w:val="2"/>
                <w:sz w:val="22"/>
                <w:szCs w:val="22"/>
              </w:rPr>
              <w:t>2. ATSAKINGI ASMENYS</w:t>
            </w:r>
          </w:p>
        </w:tc>
      </w:tr>
      <w:tr w:rsidR="005A5832" w:rsidRPr="00130381" w14:paraId="56676118" w14:textId="77777777">
        <w:trPr>
          <w:trHeight w:val="300"/>
        </w:trPr>
        <w:tc>
          <w:tcPr>
            <w:tcW w:w="2704" w:type="dxa"/>
            <w:gridSpan w:val="2"/>
          </w:tcPr>
          <w:p w14:paraId="20D5717F" w14:textId="1FE9F521" w:rsidR="005A5832" w:rsidRPr="00130381" w:rsidRDefault="00A10867" w:rsidP="00EC1442">
            <w:pPr>
              <w:jc w:val="both"/>
              <w:rPr>
                <w:b/>
                <w:bCs/>
                <w:kern w:val="2"/>
                <w:sz w:val="22"/>
                <w:szCs w:val="22"/>
              </w:rPr>
            </w:pPr>
            <w:r w:rsidRPr="00130381">
              <w:rPr>
                <w:b/>
                <w:bCs/>
                <w:kern w:val="2"/>
                <w:sz w:val="22"/>
                <w:szCs w:val="22"/>
              </w:rPr>
              <w:t xml:space="preserve">2.1. Pirkėjo kontaktiniai asmenys, atsakingi už Sutarties vykdymą, </w:t>
            </w:r>
            <w:r w:rsidR="007A3BEF">
              <w:rPr>
                <w:b/>
                <w:bCs/>
                <w:kern w:val="2"/>
                <w:sz w:val="22"/>
                <w:szCs w:val="22"/>
              </w:rPr>
              <w:t>Pirkėjo kontaktinis asmuo, atsakingas už sutarties/pakeitimų paskelbimą</w:t>
            </w:r>
          </w:p>
        </w:tc>
        <w:tc>
          <w:tcPr>
            <w:tcW w:w="6831" w:type="dxa"/>
            <w:gridSpan w:val="2"/>
          </w:tcPr>
          <w:p w14:paraId="571FA5D4" w14:textId="72FA143A" w:rsidR="003B74EC" w:rsidRPr="003B74EC" w:rsidRDefault="003B74EC" w:rsidP="008C790A">
            <w:pPr>
              <w:pStyle w:val="ListParagraph"/>
              <w:spacing w:after="0" w:line="240" w:lineRule="auto"/>
              <w:ind w:left="0" w:firstLine="21"/>
              <w:jc w:val="both"/>
              <w:rPr>
                <w:sz w:val="22"/>
                <w:szCs w:val="22"/>
              </w:rPr>
            </w:pPr>
            <w:r w:rsidRPr="003B74EC">
              <w:rPr>
                <w:sz w:val="22"/>
                <w:szCs w:val="22"/>
              </w:rPr>
              <w:t xml:space="preserve">Pirkėjo paskirtas asmuo, atsakingas už Sutarties vykdymą: Vytas Pajenčkovskis, tel. +370 648 84298  </w:t>
            </w:r>
            <w:proofErr w:type="spellStart"/>
            <w:r w:rsidRPr="003B74EC">
              <w:rPr>
                <w:sz w:val="22"/>
                <w:szCs w:val="22"/>
              </w:rPr>
              <w:t>el.p</w:t>
            </w:r>
            <w:proofErr w:type="spellEnd"/>
            <w:r w:rsidRPr="003B74EC">
              <w:rPr>
                <w:sz w:val="22"/>
                <w:szCs w:val="22"/>
              </w:rPr>
              <w:t xml:space="preserve">. </w:t>
            </w:r>
            <w:hyperlink r:id="rId13" w:history="1">
              <w:r w:rsidRPr="003B74EC">
                <w:rPr>
                  <w:rStyle w:val="Hyperlink"/>
                  <w:sz w:val="22"/>
                  <w:szCs w:val="22"/>
                </w:rPr>
                <w:t>vytas.pajenčkovskis@vilniustech.lt</w:t>
              </w:r>
            </w:hyperlink>
          </w:p>
          <w:p w14:paraId="376FC863" w14:textId="1AEEE3E3" w:rsidR="005A5832" w:rsidRPr="003B74EC" w:rsidRDefault="003B74EC" w:rsidP="008C790A">
            <w:pPr>
              <w:pStyle w:val="ListParagraph"/>
              <w:spacing w:after="0" w:line="240" w:lineRule="auto"/>
              <w:ind w:left="21" w:hanging="21"/>
              <w:jc w:val="both"/>
              <w:rPr>
                <w:color w:val="4472C4"/>
                <w:kern w:val="2"/>
                <w:sz w:val="22"/>
                <w:szCs w:val="22"/>
              </w:rPr>
            </w:pPr>
            <w:r w:rsidRPr="003B74EC">
              <w:rPr>
                <w:sz w:val="22"/>
                <w:szCs w:val="22"/>
              </w:rPr>
              <w:t xml:space="preserve">Pirkėjo paskirtas asmuo, atsakingas už sutarties/pakeitimų viešinimą: Laura Duobienė, tel. +370 5 274 4969, </w:t>
            </w:r>
            <w:proofErr w:type="spellStart"/>
            <w:r w:rsidRPr="003B74EC">
              <w:rPr>
                <w:sz w:val="22"/>
                <w:szCs w:val="22"/>
              </w:rPr>
              <w:t>el.p</w:t>
            </w:r>
            <w:proofErr w:type="spellEnd"/>
            <w:r w:rsidRPr="003B74EC">
              <w:rPr>
                <w:sz w:val="22"/>
                <w:szCs w:val="22"/>
              </w:rPr>
              <w:t xml:space="preserve">. </w:t>
            </w:r>
            <w:hyperlink r:id="rId14" w:history="1">
              <w:r w:rsidRPr="003B74EC">
                <w:rPr>
                  <w:rStyle w:val="Hyperlink"/>
                  <w:sz w:val="22"/>
                  <w:szCs w:val="22"/>
                </w:rPr>
                <w:t>laura.duobiene@vilniustech.lt</w:t>
              </w:r>
            </w:hyperlink>
            <w:r w:rsidRPr="003B74EC">
              <w:rPr>
                <w:sz w:val="22"/>
                <w:szCs w:val="22"/>
              </w:rPr>
              <w:t xml:space="preserve"> </w:t>
            </w:r>
          </w:p>
        </w:tc>
      </w:tr>
      <w:tr w:rsidR="005A5832" w:rsidRPr="00130381" w14:paraId="628BBBC4" w14:textId="77777777">
        <w:trPr>
          <w:trHeight w:val="300"/>
        </w:trPr>
        <w:tc>
          <w:tcPr>
            <w:tcW w:w="2704" w:type="dxa"/>
            <w:gridSpan w:val="2"/>
          </w:tcPr>
          <w:p w14:paraId="3665BCEF" w14:textId="77777777" w:rsidR="005A5832" w:rsidRDefault="00A10867" w:rsidP="00EC1442">
            <w:pPr>
              <w:jc w:val="both"/>
              <w:rPr>
                <w:b/>
                <w:bCs/>
                <w:kern w:val="2"/>
                <w:sz w:val="22"/>
                <w:szCs w:val="22"/>
              </w:rPr>
            </w:pPr>
            <w:r w:rsidRPr="00130381">
              <w:rPr>
                <w:b/>
                <w:bCs/>
                <w:kern w:val="2"/>
                <w:sz w:val="22"/>
                <w:szCs w:val="22"/>
              </w:rPr>
              <w:t>2.2. Tiekėjo kontaktiniai asmenys, atsakingi už Sutarties vykdymą</w:t>
            </w:r>
          </w:p>
          <w:p w14:paraId="5704BB78" w14:textId="6F6FFDBA" w:rsidR="008C790A" w:rsidRPr="00130381" w:rsidRDefault="008C790A" w:rsidP="00EC1442">
            <w:pPr>
              <w:jc w:val="both"/>
              <w:rPr>
                <w:b/>
                <w:bCs/>
                <w:kern w:val="2"/>
                <w:sz w:val="22"/>
                <w:szCs w:val="22"/>
              </w:rPr>
            </w:pPr>
          </w:p>
        </w:tc>
        <w:tc>
          <w:tcPr>
            <w:tcW w:w="6831" w:type="dxa"/>
            <w:gridSpan w:val="2"/>
          </w:tcPr>
          <w:p w14:paraId="1AD409CC" w14:textId="35BAEDB4" w:rsidR="003B74EC" w:rsidRPr="003B74EC" w:rsidRDefault="003B74EC" w:rsidP="008C790A">
            <w:pPr>
              <w:pStyle w:val="ListParagraph"/>
              <w:spacing w:after="0" w:line="240" w:lineRule="auto"/>
              <w:ind w:left="21" w:hanging="21"/>
              <w:jc w:val="both"/>
              <w:rPr>
                <w:sz w:val="22"/>
                <w:szCs w:val="22"/>
              </w:rPr>
            </w:pPr>
            <w:r w:rsidRPr="003B74EC">
              <w:rPr>
                <w:sz w:val="22"/>
                <w:szCs w:val="22"/>
              </w:rPr>
              <w:t xml:space="preserve">Direktorius Ričardas Ubartas, tel. +370 611 59132, </w:t>
            </w:r>
            <w:proofErr w:type="spellStart"/>
            <w:r w:rsidR="008C790A">
              <w:rPr>
                <w:sz w:val="22"/>
                <w:szCs w:val="22"/>
              </w:rPr>
              <w:t>e</w:t>
            </w:r>
            <w:r w:rsidRPr="003B74EC">
              <w:rPr>
                <w:sz w:val="22"/>
                <w:szCs w:val="22"/>
              </w:rPr>
              <w:t>l.p</w:t>
            </w:r>
            <w:proofErr w:type="spellEnd"/>
            <w:r w:rsidRPr="003B74EC">
              <w:rPr>
                <w:sz w:val="22"/>
                <w:szCs w:val="22"/>
              </w:rPr>
              <w:t>. ciuziniaiuab@gmail.com</w:t>
            </w:r>
          </w:p>
          <w:p w14:paraId="6B98DE0E" w14:textId="617684DD" w:rsidR="005A5832" w:rsidRPr="003B74EC" w:rsidRDefault="005A5832">
            <w:pPr>
              <w:rPr>
                <w:color w:val="4472C4"/>
                <w:kern w:val="2"/>
                <w:sz w:val="22"/>
                <w:szCs w:val="22"/>
              </w:rPr>
            </w:pPr>
          </w:p>
        </w:tc>
      </w:tr>
      <w:tr w:rsidR="005A5832" w:rsidRPr="00130381" w14:paraId="4D0FEF1D" w14:textId="77777777">
        <w:trPr>
          <w:trHeight w:val="300"/>
        </w:trPr>
        <w:tc>
          <w:tcPr>
            <w:tcW w:w="9535" w:type="dxa"/>
            <w:gridSpan w:val="4"/>
          </w:tcPr>
          <w:p w14:paraId="25AF31A3" w14:textId="77777777" w:rsidR="005A5832" w:rsidRPr="00130381" w:rsidRDefault="00A10867">
            <w:pPr>
              <w:jc w:val="center"/>
              <w:rPr>
                <w:b/>
                <w:bCs/>
                <w:kern w:val="2"/>
                <w:sz w:val="22"/>
                <w:szCs w:val="22"/>
              </w:rPr>
            </w:pPr>
            <w:r w:rsidRPr="00130381">
              <w:rPr>
                <w:b/>
                <w:bCs/>
                <w:kern w:val="2"/>
                <w:sz w:val="22"/>
                <w:szCs w:val="22"/>
              </w:rPr>
              <w:lastRenderedPageBreak/>
              <w:t>3. SUTARTIES DALYKAS</w:t>
            </w:r>
          </w:p>
        </w:tc>
      </w:tr>
      <w:tr w:rsidR="005A5832" w:rsidRPr="00EC1442" w14:paraId="17878F37" w14:textId="77777777" w:rsidTr="00EC1442">
        <w:trPr>
          <w:trHeight w:val="300"/>
        </w:trPr>
        <w:tc>
          <w:tcPr>
            <w:tcW w:w="2704" w:type="dxa"/>
            <w:gridSpan w:val="2"/>
          </w:tcPr>
          <w:p w14:paraId="77550E83" w14:textId="52CA3795" w:rsidR="005A5832" w:rsidRPr="00EC1442" w:rsidRDefault="00A10867" w:rsidP="00EC1442">
            <w:pPr>
              <w:jc w:val="both"/>
              <w:rPr>
                <w:b/>
                <w:bCs/>
                <w:kern w:val="2"/>
                <w:sz w:val="22"/>
                <w:szCs w:val="22"/>
              </w:rPr>
            </w:pPr>
            <w:r w:rsidRPr="00EC1442">
              <w:rPr>
                <w:b/>
                <w:bCs/>
                <w:kern w:val="2"/>
                <w:sz w:val="22"/>
                <w:szCs w:val="22"/>
              </w:rPr>
              <w:t>3.1. Sutarties dalykas</w:t>
            </w:r>
          </w:p>
        </w:tc>
        <w:tc>
          <w:tcPr>
            <w:tcW w:w="6831" w:type="dxa"/>
            <w:gridSpan w:val="2"/>
          </w:tcPr>
          <w:p w14:paraId="151AB5C6" w14:textId="5E9EF6E8" w:rsidR="005A5832" w:rsidRPr="00EC1442" w:rsidRDefault="00A10867" w:rsidP="00A50106">
            <w:pPr>
              <w:jc w:val="both"/>
              <w:rPr>
                <w:color w:val="000000"/>
                <w:kern w:val="2"/>
                <w:sz w:val="22"/>
                <w:szCs w:val="22"/>
              </w:rPr>
            </w:pPr>
            <w:r w:rsidRPr="00EC1442">
              <w:rPr>
                <w:kern w:val="2"/>
                <w:sz w:val="22"/>
                <w:szCs w:val="22"/>
              </w:rPr>
              <w:t xml:space="preserve">Tiekėjas įsipareigoja Sutartyje numatytomis sąlygomis perduoti Pirkėjui </w:t>
            </w:r>
            <w:r w:rsidR="00AF4477" w:rsidRPr="00A931E0">
              <w:rPr>
                <w:sz w:val="22"/>
                <w:szCs w:val="22"/>
              </w:rPr>
              <w:t>baldus VILNIUS TECH bendrabučiams Nr. 4</w:t>
            </w:r>
            <w:r w:rsidR="00AF4477">
              <w:rPr>
                <w:sz w:val="22"/>
                <w:szCs w:val="22"/>
              </w:rPr>
              <w:t xml:space="preserve"> </w:t>
            </w:r>
            <w:r w:rsidR="00AF4477" w:rsidRPr="00233D45">
              <w:rPr>
                <w:rFonts w:eastAsia="Calibri"/>
                <w:bCs/>
                <w:iCs/>
                <w:sz w:val="22"/>
                <w:szCs w:val="22"/>
              </w:rPr>
              <w:t>(Saulėtekio al. 18, Vilnius)</w:t>
            </w:r>
            <w:r w:rsidR="00AF4477" w:rsidRPr="00A931E0">
              <w:rPr>
                <w:sz w:val="22"/>
                <w:szCs w:val="22"/>
              </w:rPr>
              <w:t xml:space="preserve"> ir Nr</w:t>
            </w:r>
            <w:r w:rsidR="00AF4477" w:rsidRPr="000F4983">
              <w:rPr>
                <w:sz w:val="22"/>
                <w:szCs w:val="22"/>
              </w:rPr>
              <w:t>. 1</w:t>
            </w:r>
            <w:r w:rsidR="00AF4477">
              <w:rPr>
                <w:sz w:val="22"/>
                <w:szCs w:val="22"/>
              </w:rPr>
              <w:t xml:space="preserve"> </w:t>
            </w:r>
            <w:r w:rsidR="00AF4477" w:rsidRPr="00233D45">
              <w:rPr>
                <w:rFonts w:eastAsia="Calibri"/>
                <w:bCs/>
                <w:iCs/>
                <w:sz w:val="22"/>
                <w:szCs w:val="22"/>
              </w:rPr>
              <w:t xml:space="preserve">(Saulėtekio al. </w:t>
            </w:r>
            <w:r w:rsidR="00AF4477">
              <w:rPr>
                <w:rFonts w:eastAsia="Calibri"/>
                <w:bCs/>
                <w:iCs/>
                <w:sz w:val="22"/>
                <w:szCs w:val="22"/>
              </w:rPr>
              <w:t>25</w:t>
            </w:r>
            <w:r w:rsidR="00AF4477" w:rsidRPr="00233D45">
              <w:rPr>
                <w:rFonts w:eastAsia="Calibri"/>
                <w:bCs/>
                <w:iCs/>
                <w:sz w:val="22"/>
                <w:szCs w:val="22"/>
              </w:rPr>
              <w:t>, Vilnius)</w:t>
            </w:r>
            <w:r w:rsidRPr="00EC1442">
              <w:rPr>
                <w:color w:val="000000"/>
                <w:kern w:val="2"/>
                <w:sz w:val="22"/>
                <w:szCs w:val="22"/>
              </w:rPr>
              <w:t xml:space="preserve"> (toliau – Prekės).</w:t>
            </w:r>
          </w:p>
          <w:p w14:paraId="3CBC1BE9" w14:textId="520E5EEA" w:rsidR="005A5832" w:rsidRPr="00EC1442" w:rsidRDefault="00A10867" w:rsidP="00A50106">
            <w:pPr>
              <w:jc w:val="both"/>
              <w:rPr>
                <w:color w:val="000000"/>
                <w:kern w:val="2"/>
                <w:sz w:val="22"/>
                <w:szCs w:val="22"/>
              </w:rPr>
            </w:pPr>
            <w:r w:rsidRPr="00EC1442">
              <w:rPr>
                <w:color w:val="000000"/>
                <w:kern w:val="2"/>
                <w:sz w:val="22"/>
                <w:szCs w:val="22"/>
              </w:rPr>
              <w:t xml:space="preserve">Išsamus Prekių aprašymas ir kiti reikalavimai tiekiamoms Prekėms nustatyti Sutarties priede Nr. </w:t>
            </w:r>
            <w:r w:rsidR="00034A4B" w:rsidRPr="00A50106">
              <w:rPr>
                <w:color w:val="000000"/>
                <w:kern w:val="2"/>
                <w:sz w:val="22"/>
                <w:szCs w:val="22"/>
              </w:rPr>
              <w:t>1</w:t>
            </w:r>
            <w:r w:rsidRPr="00EC1442">
              <w:rPr>
                <w:color w:val="000000"/>
                <w:kern w:val="2"/>
                <w:sz w:val="22"/>
                <w:szCs w:val="22"/>
              </w:rPr>
              <w:t xml:space="preserve"> „Techninė specifikacija“ (toliau – Techninė specifikacija) ir Sutarties priede Nr</w:t>
            </w:r>
            <w:r w:rsidRPr="009254DC">
              <w:rPr>
                <w:color w:val="000000"/>
                <w:kern w:val="2"/>
                <w:sz w:val="22"/>
                <w:szCs w:val="22"/>
              </w:rPr>
              <w:t xml:space="preserve">. </w:t>
            </w:r>
            <w:r w:rsidR="00034A4B" w:rsidRPr="00A50106">
              <w:rPr>
                <w:color w:val="000000"/>
                <w:kern w:val="2"/>
                <w:sz w:val="22"/>
                <w:szCs w:val="22"/>
              </w:rPr>
              <w:t>2</w:t>
            </w:r>
            <w:r w:rsidRPr="00EC1442">
              <w:rPr>
                <w:color w:val="000000"/>
                <w:kern w:val="2"/>
                <w:sz w:val="22"/>
                <w:szCs w:val="22"/>
              </w:rPr>
              <w:t xml:space="preserve"> „Pasiūlymas“.</w:t>
            </w:r>
          </w:p>
        </w:tc>
      </w:tr>
      <w:tr w:rsidR="005A5832" w:rsidRPr="00EC1442" w14:paraId="5A422177" w14:textId="77777777">
        <w:trPr>
          <w:trHeight w:val="300"/>
        </w:trPr>
        <w:tc>
          <w:tcPr>
            <w:tcW w:w="2704" w:type="dxa"/>
            <w:gridSpan w:val="2"/>
          </w:tcPr>
          <w:p w14:paraId="468DF517" w14:textId="77777777" w:rsidR="005A5832" w:rsidRPr="00EC1442" w:rsidRDefault="00A10867">
            <w:pPr>
              <w:rPr>
                <w:b/>
                <w:bCs/>
                <w:kern w:val="2"/>
                <w:sz w:val="22"/>
                <w:szCs w:val="22"/>
              </w:rPr>
            </w:pPr>
            <w:r w:rsidRPr="00EC1442">
              <w:rPr>
                <w:b/>
                <w:bCs/>
                <w:kern w:val="2"/>
                <w:sz w:val="22"/>
                <w:szCs w:val="22"/>
              </w:rPr>
              <w:t>3.2. Pirkimo numeris</w:t>
            </w:r>
          </w:p>
        </w:tc>
        <w:tc>
          <w:tcPr>
            <w:tcW w:w="6831" w:type="dxa"/>
            <w:gridSpan w:val="2"/>
          </w:tcPr>
          <w:p w14:paraId="4F005177" w14:textId="5A6C5C9B" w:rsidR="005A5832" w:rsidRPr="00EC1442" w:rsidRDefault="003B74EC">
            <w:pPr>
              <w:rPr>
                <w:kern w:val="2"/>
                <w:sz w:val="22"/>
                <w:szCs w:val="22"/>
              </w:rPr>
            </w:pPr>
            <w:r>
              <w:rPr>
                <w:kern w:val="2"/>
                <w:sz w:val="22"/>
                <w:szCs w:val="22"/>
              </w:rPr>
              <w:t>2024-03-18 CVPI S, Nr. 713294</w:t>
            </w:r>
          </w:p>
        </w:tc>
      </w:tr>
      <w:tr w:rsidR="005A5832" w:rsidRPr="00EC1442" w14:paraId="13143D15" w14:textId="77777777">
        <w:trPr>
          <w:trHeight w:val="300"/>
        </w:trPr>
        <w:tc>
          <w:tcPr>
            <w:tcW w:w="2704" w:type="dxa"/>
            <w:gridSpan w:val="2"/>
          </w:tcPr>
          <w:p w14:paraId="360AA6E6" w14:textId="77777777" w:rsidR="005A5832" w:rsidRPr="00EC1442" w:rsidRDefault="00A10867">
            <w:pPr>
              <w:rPr>
                <w:b/>
                <w:bCs/>
                <w:kern w:val="2"/>
                <w:sz w:val="22"/>
                <w:szCs w:val="22"/>
              </w:rPr>
            </w:pPr>
            <w:r w:rsidRPr="00EC1442">
              <w:rPr>
                <w:b/>
                <w:bCs/>
                <w:kern w:val="2"/>
                <w:sz w:val="22"/>
                <w:szCs w:val="22"/>
              </w:rPr>
              <w:t>3.3. Informacija apie Europos Sąjungos lėšomis finansuojamą projektą arba kitą projektą</w:t>
            </w:r>
          </w:p>
        </w:tc>
        <w:tc>
          <w:tcPr>
            <w:tcW w:w="6831" w:type="dxa"/>
            <w:gridSpan w:val="2"/>
          </w:tcPr>
          <w:p w14:paraId="260B1AEA" w14:textId="49C65A0F" w:rsidR="005A5832" w:rsidRPr="00EC1442" w:rsidRDefault="00A10867">
            <w:pPr>
              <w:rPr>
                <w:kern w:val="2"/>
                <w:sz w:val="22"/>
                <w:szCs w:val="22"/>
              </w:rPr>
            </w:pPr>
            <w:r w:rsidRPr="00EC1442">
              <w:rPr>
                <w:kern w:val="2"/>
                <w:sz w:val="22"/>
                <w:szCs w:val="22"/>
              </w:rPr>
              <w:t>Netaikoma</w:t>
            </w:r>
          </w:p>
        </w:tc>
      </w:tr>
      <w:tr w:rsidR="005A5832" w:rsidRPr="00EC1442" w14:paraId="37A5469D" w14:textId="77777777">
        <w:trPr>
          <w:trHeight w:val="300"/>
        </w:trPr>
        <w:tc>
          <w:tcPr>
            <w:tcW w:w="9535" w:type="dxa"/>
            <w:gridSpan w:val="4"/>
          </w:tcPr>
          <w:p w14:paraId="0A77F957" w14:textId="77777777" w:rsidR="005A5832" w:rsidRPr="00EC1442" w:rsidRDefault="00A10867">
            <w:pPr>
              <w:jc w:val="center"/>
              <w:rPr>
                <w:b/>
                <w:bCs/>
                <w:kern w:val="2"/>
                <w:sz w:val="22"/>
                <w:szCs w:val="22"/>
              </w:rPr>
            </w:pPr>
            <w:r w:rsidRPr="00EC1442">
              <w:rPr>
                <w:b/>
                <w:bCs/>
                <w:kern w:val="2"/>
                <w:sz w:val="22"/>
                <w:szCs w:val="22"/>
              </w:rPr>
              <w:t>4. PREKIŲ PRISTATYMO TERMINAI IR PREKIŲ PERDAVIMO - PRIĖMIMO TVARKA</w:t>
            </w:r>
          </w:p>
        </w:tc>
      </w:tr>
      <w:tr w:rsidR="005A5832" w:rsidRPr="00EC1442" w14:paraId="040BD08B" w14:textId="77777777">
        <w:trPr>
          <w:trHeight w:val="300"/>
        </w:trPr>
        <w:tc>
          <w:tcPr>
            <w:tcW w:w="2704" w:type="dxa"/>
            <w:gridSpan w:val="2"/>
          </w:tcPr>
          <w:p w14:paraId="47CE632B" w14:textId="77777777" w:rsidR="005A5832" w:rsidRPr="00EC1442" w:rsidRDefault="00A10867">
            <w:pPr>
              <w:rPr>
                <w:b/>
                <w:bCs/>
                <w:kern w:val="2"/>
                <w:sz w:val="22"/>
                <w:szCs w:val="22"/>
              </w:rPr>
            </w:pPr>
            <w:r w:rsidRPr="00EC1442">
              <w:rPr>
                <w:b/>
                <w:bCs/>
                <w:kern w:val="2"/>
                <w:sz w:val="22"/>
                <w:szCs w:val="22"/>
              </w:rPr>
              <w:t>4.1. Prekių pristatymo terminai, kai Prekės pristatomos dalimis</w:t>
            </w:r>
          </w:p>
        </w:tc>
        <w:tc>
          <w:tcPr>
            <w:tcW w:w="6831" w:type="dxa"/>
            <w:gridSpan w:val="2"/>
          </w:tcPr>
          <w:p w14:paraId="0F6A820C" w14:textId="05A4172D" w:rsidR="005A5832" w:rsidRPr="00EC1442" w:rsidRDefault="00A10867" w:rsidP="00A50106">
            <w:pPr>
              <w:jc w:val="both"/>
              <w:rPr>
                <w:color w:val="4472C4"/>
                <w:kern w:val="2"/>
                <w:sz w:val="22"/>
                <w:szCs w:val="22"/>
              </w:rPr>
            </w:pPr>
            <w:r w:rsidRPr="00EC1442">
              <w:rPr>
                <w:kern w:val="2"/>
                <w:sz w:val="22"/>
                <w:szCs w:val="22"/>
              </w:rPr>
              <w:t xml:space="preserve">Tiekėjas pagal atskirą užsakymą įsipareigoja pristatyti Prekes ne vėliau kaip </w:t>
            </w:r>
            <w:r w:rsidRPr="00496E09">
              <w:rPr>
                <w:kern w:val="2"/>
                <w:sz w:val="22"/>
                <w:szCs w:val="22"/>
              </w:rPr>
              <w:t xml:space="preserve">per </w:t>
            </w:r>
            <w:r w:rsidR="006621F0" w:rsidRPr="00A50106">
              <w:rPr>
                <w:b/>
                <w:bCs/>
                <w:kern w:val="2"/>
                <w:sz w:val="22"/>
                <w:szCs w:val="22"/>
              </w:rPr>
              <w:t>45 (keturiasdešimt penkias)</w:t>
            </w:r>
            <w:r w:rsidR="005B7425" w:rsidRPr="00A50106">
              <w:rPr>
                <w:b/>
                <w:bCs/>
                <w:kern w:val="2"/>
                <w:sz w:val="22"/>
                <w:szCs w:val="22"/>
              </w:rPr>
              <w:t xml:space="preserve"> dienas</w:t>
            </w:r>
            <w:r w:rsidRPr="00A50106">
              <w:rPr>
                <w:kern w:val="2"/>
                <w:sz w:val="22"/>
                <w:szCs w:val="22"/>
              </w:rPr>
              <w:t xml:space="preserve"> </w:t>
            </w:r>
            <w:r w:rsidRPr="00EC1442">
              <w:rPr>
                <w:kern w:val="2"/>
                <w:sz w:val="22"/>
                <w:szCs w:val="22"/>
              </w:rPr>
              <w:t xml:space="preserve">nuo užsakymo pateikimo dienos </w:t>
            </w:r>
            <w:r w:rsidRPr="00EC1442">
              <w:rPr>
                <w:color w:val="000000"/>
                <w:kern w:val="2"/>
                <w:sz w:val="22"/>
                <w:szCs w:val="22"/>
              </w:rPr>
              <w:t xml:space="preserve">šiuo adresu: </w:t>
            </w:r>
            <w:r w:rsidR="005B7425" w:rsidRPr="00233D45">
              <w:rPr>
                <w:rFonts w:eastAsia="Calibri"/>
                <w:bCs/>
                <w:iCs/>
                <w:sz w:val="22"/>
                <w:szCs w:val="22"/>
              </w:rPr>
              <w:t xml:space="preserve">Saulėtekio al. 18, </w:t>
            </w:r>
            <w:r w:rsidR="005B7425" w:rsidRPr="002C57EE">
              <w:rPr>
                <w:rFonts w:eastAsia="Calibri"/>
                <w:bCs/>
                <w:iCs/>
                <w:sz w:val="22"/>
                <w:szCs w:val="22"/>
              </w:rPr>
              <w:t>Vilnius</w:t>
            </w:r>
            <w:r w:rsidR="005B7425" w:rsidRPr="002C57EE">
              <w:rPr>
                <w:kern w:val="2"/>
                <w:sz w:val="22"/>
                <w:szCs w:val="22"/>
              </w:rPr>
              <w:t xml:space="preserve"> ir </w:t>
            </w:r>
            <w:r w:rsidR="005B7425" w:rsidRPr="002C57EE">
              <w:rPr>
                <w:rFonts w:eastAsia="Calibri"/>
                <w:bCs/>
                <w:iCs/>
                <w:sz w:val="22"/>
                <w:szCs w:val="22"/>
              </w:rPr>
              <w:t xml:space="preserve">Saulėtekio </w:t>
            </w:r>
            <w:r w:rsidR="005B7425" w:rsidRPr="00233D45">
              <w:rPr>
                <w:rFonts w:eastAsia="Calibri"/>
                <w:bCs/>
                <w:iCs/>
                <w:sz w:val="22"/>
                <w:szCs w:val="22"/>
              </w:rPr>
              <w:t xml:space="preserve">al. </w:t>
            </w:r>
            <w:r w:rsidR="00D6305C">
              <w:rPr>
                <w:rFonts w:eastAsia="Calibri"/>
                <w:bCs/>
                <w:iCs/>
                <w:sz w:val="22"/>
                <w:szCs w:val="22"/>
              </w:rPr>
              <w:t>25</w:t>
            </w:r>
            <w:r w:rsidR="005B7425" w:rsidRPr="00233D45">
              <w:rPr>
                <w:rFonts w:eastAsia="Calibri"/>
                <w:bCs/>
                <w:iCs/>
                <w:sz w:val="22"/>
                <w:szCs w:val="22"/>
              </w:rPr>
              <w:t>, Vilnius</w:t>
            </w:r>
            <w:r w:rsidRPr="00EC1442">
              <w:rPr>
                <w:kern w:val="2"/>
                <w:sz w:val="22"/>
                <w:szCs w:val="22"/>
              </w:rPr>
              <w:t>.</w:t>
            </w:r>
          </w:p>
        </w:tc>
      </w:tr>
      <w:tr w:rsidR="005A5832" w:rsidRPr="00EC1442" w14:paraId="1B5BC1FD" w14:textId="77777777">
        <w:trPr>
          <w:trHeight w:val="300"/>
        </w:trPr>
        <w:tc>
          <w:tcPr>
            <w:tcW w:w="2704" w:type="dxa"/>
            <w:gridSpan w:val="2"/>
          </w:tcPr>
          <w:p w14:paraId="544C1CBB" w14:textId="77777777" w:rsidR="005A5832" w:rsidRPr="00EC1442" w:rsidRDefault="00A10867">
            <w:pPr>
              <w:rPr>
                <w:b/>
                <w:bCs/>
                <w:kern w:val="2"/>
                <w:sz w:val="22"/>
                <w:szCs w:val="22"/>
              </w:rPr>
            </w:pPr>
            <w:r w:rsidRPr="00EC1442">
              <w:rPr>
                <w:b/>
                <w:bCs/>
                <w:kern w:val="2"/>
                <w:sz w:val="22"/>
                <w:szCs w:val="22"/>
              </w:rPr>
              <w:t xml:space="preserve">4.2. </w:t>
            </w:r>
            <w:r w:rsidRPr="0074270A">
              <w:rPr>
                <w:b/>
                <w:bCs/>
                <w:kern w:val="2"/>
                <w:sz w:val="22"/>
                <w:szCs w:val="22"/>
              </w:rPr>
              <w:t>Prekių (ar jų dalies) pristatymo termino pratęsimas</w:t>
            </w:r>
          </w:p>
        </w:tc>
        <w:tc>
          <w:tcPr>
            <w:tcW w:w="6831" w:type="dxa"/>
            <w:gridSpan w:val="2"/>
          </w:tcPr>
          <w:p w14:paraId="06F704EC" w14:textId="77777777" w:rsidR="005A5832" w:rsidRPr="00EC1442" w:rsidRDefault="00A10867">
            <w:pPr>
              <w:rPr>
                <w:kern w:val="2"/>
                <w:sz w:val="22"/>
                <w:szCs w:val="22"/>
              </w:rPr>
            </w:pPr>
            <w:r w:rsidRPr="00EC1442">
              <w:rPr>
                <w:kern w:val="2"/>
                <w:sz w:val="22"/>
                <w:szCs w:val="22"/>
              </w:rPr>
              <w:t>Netaikoma</w:t>
            </w:r>
          </w:p>
          <w:p w14:paraId="4285A019" w14:textId="2A7F51F7" w:rsidR="005A5832" w:rsidRPr="00EC1442" w:rsidRDefault="005A5832">
            <w:pPr>
              <w:rPr>
                <w:kern w:val="2"/>
                <w:sz w:val="22"/>
                <w:szCs w:val="22"/>
              </w:rPr>
            </w:pPr>
          </w:p>
        </w:tc>
      </w:tr>
      <w:tr w:rsidR="005A5832" w:rsidRPr="00EC1442" w14:paraId="110620BF" w14:textId="77777777">
        <w:trPr>
          <w:trHeight w:val="300"/>
        </w:trPr>
        <w:tc>
          <w:tcPr>
            <w:tcW w:w="2704" w:type="dxa"/>
            <w:gridSpan w:val="2"/>
          </w:tcPr>
          <w:p w14:paraId="2A2DD7C2" w14:textId="77777777" w:rsidR="005A5832" w:rsidRPr="00EC1442" w:rsidRDefault="00A10867">
            <w:pPr>
              <w:rPr>
                <w:b/>
                <w:bCs/>
                <w:kern w:val="2"/>
                <w:sz w:val="22"/>
                <w:szCs w:val="22"/>
              </w:rPr>
            </w:pPr>
            <w:r w:rsidRPr="00EC1442">
              <w:rPr>
                <w:b/>
                <w:bCs/>
                <w:kern w:val="2"/>
                <w:sz w:val="22"/>
                <w:szCs w:val="22"/>
              </w:rPr>
              <w:t xml:space="preserve">4.3. </w:t>
            </w:r>
            <w:r w:rsidRPr="0074270A">
              <w:rPr>
                <w:b/>
                <w:bCs/>
                <w:kern w:val="2"/>
                <w:sz w:val="22"/>
                <w:szCs w:val="22"/>
              </w:rPr>
              <w:t xml:space="preserve">Užsakymų </w:t>
            </w:r>
            <w:r w:rsidRPr="009254DC">
              <w:rPr>
                <w:b/>
                <w:bCs/>
                <w:kern w:val="2"/>
                <w:sz w:val="22"/>
                <w:szCs w:val="22"/>
              </w:rPr>
              <w:t>teikimo tvarka</w:t>
            </w:r>
          </w:p>
        </w:tc>
        <w:tc>
          <w:tcPr>
            <w:tcW w:w="6831" w:type="dxa"/>
            <w:gridSpan w:val="2"/>
          </w:tcPr>
          <w:p w14:paraId="3BBB06F1" w14:textId="6A7350F8" w:rsidR="005A5832" w:rsidRPr="00EC1442" w:rsidRDefault="00A10867" w:rsidP="00A50106">
            <w:pPr>
              <w:jc w:val="both"/>
              <w:rPr>
                <w:kern w:val="2"/>
                <w:sz w:val="22"/>
                <w:szCs w:val="22"/>
              </w:rPr>
            </w:pPr>
            <w:r w:rsidRPr="00EC1442">
              <w:rPr>
                <w:kern w:val="2"/>
                <w:sz w:val="22"/>
                <w:szCs w:val="22"/>
              </w:rPr>
              <w:t xml:space="preserve">Užsakymai teikiami </w:t>
            </w:r>
            <w:r w:rsidR="00867D9D" w:rsidRPr="00A50106">
              <w:rPr>
                <w:kern w:val="2"/>
                <w:sz w:val="22"/>
                <w:szCs w:val="22"/>
              </w:rPr>
              <w:t>elektroniniu paštu iš VILNIUS TECH el. pašto (</w:t>
            </w:r>
            <w:hyperlink r:id="rId15" w:history="1">
              <w:r w:rsidR="00867D9D" w:rsidRPr="00867D9D">
                <w:rPr>
                  <w:rStyle w:val="Hyperlink"/>
                  <w:kern w:val="2"/>
                  <w:sz w:val="22"/>
                  <w:szCs w:val="22"/>
                </w:rPr>
                <w:t>vardas.pavardė@vilniustech.lt</w:t>
              </w:r>
            </w:hyperlink>
            <w:r w:rsidR="00867D9D" w:rsidRPr="00A50106">
              <w:rPr>
                <w:kern w:val="2"/>
                <w:sz w:val="22"/>
                <w:szCs w:val="22"/>
              </w:rPr>
              <w:t>)</w:t>
            </w:r>
            <w:r w:rsidRPr="00EC1442">
              <w:rPr>
                <w:color w:val="4472C4"/>
                <w:kern w:val="2"/>
                <w:sz w:val="22"/>
                <w:szCs w:val="22"/>
              </w:rPr>
              <w:t xml:space="preserve"> </w:t>
            </w:r>
            <w:r w:rsidRPr="00EC1442">
              <w:rPr>
                <w:kern w:val="2"/>
                <w:sz w:val="22"/>
                <w:szCs w:val="22"/>
              </w:rPr>
              <w:t xml:space="preserve">ir laikomi gautais po </w:t>
            </w:r>
            <w:r w:rsidRPr="00A50106">
              <w:rPr>
                <w:kern w:val="2"/>
                <w:sz w:val="22"/>
                <w:szCs w:val="22"/>
              </w:rPr>
              <w:t>24 (dvidešimt keturių valandų)</w:t>
            </w:r>
            <w:r w:rsidRPr="00867D9D">
              <w:rPr>
                <w:kern w:val="2"/>
                <w:sz w:val="22"/>
                <w:szCs w:val="22"/>
              </w:rPr>
              <w:t xml:space="preserve"> </w:t>
            </w:r>
            <w:r w:rsidRPr="00EC1442">
              <w:rPr>
                <w:kern w:val="2"/>
                <w:sz w:val="22"/>
                <w:szCs w:val="22"/>
              </w:rPr>
              <w:t>nuo užsakymo pateikimo.</w:t>
            </w:r>
          </w:p>
        </w:tc>
      </w:tr>
      <w:tr w:rsidR="005A5832" w:rsidRPr="00EC1442" w14:paraId="61AD3522" w14:textId="77777777">
        <w:trPr>
          <w:trHeight w:val="300"/>
        </w:trPr>
        <w:tc>
          <w:tcPr>
            <w:tcW w:w="2704" w:type="dxa"/>
            <w:gridSpan w:val="2"/>
          </w:tcPr>
          <w:p w14:paraId="33230705" w14:textId="77777777" w:rsidR="005A5832" w:rsidRPr="00EC1442" w:rsidRDefault="00A10867">
            <w:pPr>
              <w:rPr>
                <w:b/>
                <w:bCs/>
                <w:kern w:val="2"/>
                <w:sz w:val="22"/>
                <w:szCs w:val="22"/>
              </w:rPr>
            </w:pPr>
            <w:r w:rsidRPr="00EC1442">
              <w:rPr>
                <w:b/>
                <w:bCs/>
                <w:kern w:val="2"/>
                <w:sz w:val="22"/>
                <w:szCs w:val="22"/>
              </w:rPr>
              <w:t>4.4. Dėl Prekių pristatymo dalimis vertės / apimties</w:t>
            </w:r>
          </w:p>
        </w:tc>
        <w:tc>
          <w:tcPr>
            <w:tcW w:w="6831" w:type="dxa"/>
            <w:gridSpan w:val="2"/>
          </w:tcPr>
          <w:p w14:paraId="61D1172B" w14:textId="0E5DFA05" w:rsidR="005A5832" w:rsidRPr="00EC1442" w:rsidRDefault="00A10867">
            <w:pPr>
              <w:rPr>
                <w:kern w:val="2"/>
                <w:sz w:val="22"/>
                <w:szCs w:val="22"/>
              </w:rPr>
            </w:pPr>
            <w:r w:rsidRPr="00A87A1B">
              <w:rPr>
                <w:kern w:val="2"/>
                <w:sz w:val="22"/>
                <w:szCs w:val="22"/>
              </w:rPr>
              <w:t>Netaikoma</w:t>
            </w:r>
            <w:r w:rsidR="00C84021" w:rsidRPr="00A87A1B">
              <w:rPr>
                <w:kern w:val="2"/>
                <w:sz w:val="22"/>
                <w:szCs w:val="22"/>
              </w:rPr>
              <w:t>. Prekės turi būti pristatomos 4.1. punkte nustatyta tvarka.</w:t>
            </w:r>
          </w:p>
          <w:p w14:paraId="5E96FE78" w14:textId="4DED9CFD" w:rsidR="005A5832" w:rsidRPr="00EC1442" w:rsidRDefault="005A5832">
            <w:pPr>
              <w:rPr>
                <w:kern w:val="2"/>
                <w:sz w:val="22"/>
                <w:szCs w:val="22"/>
              </w:rPr>
            </w:pPr>
          </w:p>
        </w:tc>
      </w:tr>
      <w:tr w:rsidR="005A5832" w:rsidRPr="00EC1442" w14:paraId="591E3F01" w14:textId="77777777">
        <w:trPr>
          <w:trHeight w:val="300"/>
        </w:trPr>
        <w:tc>
          <w:tcPr>
            <w:tcW w:w="2704" w:type="dxa"/>
            <w:gridSpan w:val="2"/>
          </w:tcPr>
          <w:p w14:paraId="4CDC36A3" w14:textId="77777777" w:rsidR="005A5832" w:rsidRPr="00EC1442" w:rsidRDefault="00A10867">
            <w:pPr>
              <w:rPr>
                <w:b/>
                <w:bCs/>
                <w:kern w:val="2"/>
                <w:sz w:val="22"/>
                <w:szCs w:val="22"/>
              </w:rPr>
            </w:pPr>
            <w:r w:rsidRPr="00EC1442">
              <w:rPr>
                <w:b/>
                <w:bCs/>
                <w:kern w:val="2"/>
                <w:sz w:val="22"/>
                <w:szCs w:val="22"/>
              </w:rPr>
              <w:t xml:space="preserve">4.5. Kartu su Prekėmis pateikiami dokumentai </w:t>
            </w:r>
          </w:p>
        </w:tc>
        <w:tc>
          <w:tcPr>
            <w:tcW w:w="6831" w:type="dxa"/>
            <w:gridSpan w:val="2"/>
          </w:tcPr>
          <w:p w14:paraId="797D5B23" w14:textId="2547DA30" w:rsidR="005A5832" w:rsidRPr="00EC1442" w:rsidRDefault="00A10867" w:rsidP="00A50106">
            <w:pPr>
              <w:jc w:val="both"/>
              <w:rPr>
                <w:kern w:val="2"/>
                <w:sz w:val="22"/>
                <w:szCs w:val="22"/>
              </w:rPr>
            </w:pPr>
            <w:r w:rsidRPr="00EC1442">
              <w:rPr>
                <w:kern w:val="2"/>
                <w:sz w:val="22"/>
                <w:szCs w:val="22"/>
              </w:rPr>
              <w:t xml:space="preserve">Kartu su Prekėmis </w:t>
            </w:r>
            <w:r w:rsidR="00230E1E" w:rsidRPr="00EC1442">
              <w:rPr>
                <w:kern w:val="2"/>
                <w:sz w:val="22"/>
                <w:szCs w:val="22"/>
              </w:rPr>
              <w:t>pateikiam</w:t>
            </w:r>
            <w:r w:rsidR="00230E1E">
              <w:rPr>
                <w:kern w:val="2"/>
                <w:sz w:val="22"/>
                <w:szCs w:val="22"/>
              </w:rPr>
              <w:t>a</w:t>
            </w:r>
            <w:r w:rsidR="00230E1E" w:rsidRPr="00EC1442">
              <w:rPr>
                <w:kern w:val="2"/>
                <w:sz w:val="22"/>
                <w:szCs w:val="22"/>
              </w:rPr>
              <w:t xml:space="preserve"> </w:t>
            </w:r>
            <w:r w:rsidR="00230E1E" w:rsidRPr="00230E1E">
              <w:rPr>
                <w:kern w:val="2"/>
                <w:sz w:val="22"/>
                <w:szCs w:val="22"/>
              </w:rPr>
              <w:t>vis</w:t>
            </w:r>
            <w:r w:rsidR="00230E1E">
              <w:rPr>
                <w:kern w:val="2"/>
                <w:sz w:val="22"/>
                <w:szCs w:val="22"/>
              </w:rPr>
              <w:t>a</w:t>
            </w:r>
            <w:r w:rsidR="00230E1E" w:rsidRPr="00230E1E">
              <w:rPr>
                <w:kern w:val="2"/>
                <w:sz w:val="22"/>
                <w:szCs w:val="22"/>
              </w:rPr>
              <w:t xml:space="preserve"> būtin</w:t>
            </w:r>
            <w:r w:rsidR="00230E1E">
              <w:rPr>
                <w:kern w:val="2"/>
                <w:sz w:val="22"/>
                <w:szCs w:val="22"/>
              </w:rPr>
              <w:t>a</w:t>
            </w:r>
            <w:r w:rsidR="00230E1E" w:rsidRPr="00230E1E">
              <w:rPr>
                <w:kern w:val="2"/>
                <w:sz w:val="22"/>
                <w:szCs w:val="22"/>
              </w:rPr>
              <w:t xml:space="preserve"> dokumentacij</w:t>
            </w:r>
            <w:r w:rsidR="00230E1E">
              <w:rPr>
                <w:kern w:val="2"/>
                <w:sz w:val="22"/>
                <w:szCs w:val="22"/>
              </w:rPr>
              <w:t>a</w:t>
            </w:r>
            <w:r w:rsidR="00230E1E" w:rsidRPr="00230E1E">
              <w:rPr>
                <w:kern w:val="2"/>
                <w:sz w:val="22"/>
                <w:szCs w:val="22"/>
              </w:rPr>
              <w:t>, įskaitant Prekių naudojimo ir (ar) priežiūros instrukcij</w:t>
            </w:r>
            <w:r w:rsidR="00230E1E">
              <w:rPr>
                <w:kern w:val="2"/>
                <w:sz w:val="22"/>
                <w:szCs w:val="22"/>
              </w:rPr>
              <w:t>o</w:t>
            </w:r>
            <w:r w:rsidR="00230E1E" w:rsidRPr="00230E1E">
              <w:rPr>
                <w:kern w:val="2"/>
                <w:sz w:val="22"/>
                <w:szCs w:val="22"/>
              </w:rPr>
              <w:t>s</w:t>
            </w:r>
            <w:r w:rsidRPr="00EC1442">
              <w:rPr>
                <w:kern w:val="2"/>
                <w:sz w:val="22"/>
                <w:szCs w:val="22"/>
              </w:rPr>
              <w:t>. Tiekėjui nepateikus nurodytų dokumentų, laikoma, kad Prekės neatitinka Sutartyje nustatytų reikalavimų.</w:t>
            </w:r>
          </w:p>
        </w:tc>
      </w:tr>
      <w:tr w:rsidR="005A5832" w:rsidRPr="00EC1442" w14:paraId="2EBEE925" w14:textId="77777777">
        <w:trPr>
          <w:trHeight w:val="300"/>
        </w:trPr>
        <w:tc>
          <w:tcPr>
            <w:tcW w:w="9535" w:type="dxa"/>
            <w:gridSpan w:val="4"/>
          </w:tcPr>
          <w:p w14:paraId="7863FBC7" w14:textId="77777777" w:rsidR="005A5832" w:rsidRPr="00EC1442" w:rsidRDefault="00A10867">
            <w:pPr>
              <w:jc w:val="center"/>
              <w:rPr>
                <w:b/>
                <w:bCs/>
                <w:kern w:val="2"/>
                <w:sz w:val="22"/>
                <w:szCs w:val="22"/>
              </w:rPr>
            </w:pPr>
            <w:r w:rsidRPr="00EC1442">
              <w:rPr>
                <w:b/>
                <w:bCs/>
                <w:kern w:val="2"/>
                <w:sz w:val="22"/>
                <w:szCs w:val="22"/>
              </w:rPr>
              <w:t>5. SUTARTIES KAINA IR ATSISKAITYMO TVARKA</w:t>
            </w:r>
          </w:p>
        </w:tc>
      </w:tr>
      <w:tr w:rsidR="005A5832" w:rsidRPr="00EC1442" w14:paraId="02DE8A0C" w14:textId="77777777">
        <w:trPr>
          <w:trHeight w:val="300"/>
        </w:trPr>
        <w:tc>
          <w:tcPr>
            <w:tcW w:w="2704" w:type="dxa"/>
            <w:gridSpan w:val="2"/>
          </w:tcPr>
          <w:p w14:paraId="6D0300FD" w14:textId="77777777" w:rsidR="005A5832" w:rsidRPr="00EC1442" w:rsidRDefault="00A10867">
            <w:pPr>
              <w:rPr>
                <w:b/>
                <w:bCs/>
                <w:kern w:val="2"/>
                <w:sz w:val="22"/>
                <w:szCs w:val="22"/>
              </w:rPr>
            </w:pPr>
            <w:r w:rsidRPr="00EC1442">
              <w:rPr>
                <w:b/>
                <w:bCs/>
                <w:kern w:val="2"/>
                <w:sz w:val="22"/>
                <w:szCs w:val="22"/>
              </w:rPr>
              <w:t>5.1. Sutarčiai taikomas kainos apskaičiavimo būdas</w:t>
            </w:r>
          </w:p>
        </w:tc>
        <w:tc>
          <w:tcPr>
            <w:tcW w:w="6831" w:type="dxa"/>
            <w:gridSpan w:val="2"/>
          </w:tcPr>
          <w:p w14:paraId="3C0765F0" w14:textId="7887E44A" w:rsidR="005A5832" w:rsidRPr="00EC1442" w:rsidRDefault="00A10867">
            <w:pPr>
              <w:rPr>
                <w:color w:val="4472C4"/>
                <w:kern w:val="2"/>
                <w:sz w:val="22"/>
                <w:szCs w:val="22"/>
              </w:rPr>
            </w:pPr>
            <w:r w:rsidRPr="00EC1442">
              <w:rPr>
                <w:kern w:val="2"/>
                <w:sz w:val="22"/>
                <w:szCs w:val="22"/>
              </w:rPr>
              <w:t>Fiksuoto įkainio kainodara</w:t>
            </w:r>
          </w:p>
        </w:tc>
      </w:tr>
      <w:tr w:rsidR="005A5832" w:rsidRPr="00EC1442" w14:paraId="7030EFBB" w14:textId="77777777">
        <w:trPr>
          <w:trHeight w:val="300"/>
        </w:trPr>
        <w:tc>
          <w:tcPr>
            <w:tcW w:w="2704" w:type="dxa"/>
            <w:gridSpan w:val="2"/>
          </w:tcPr>
          <w:p w14:paraId="140AE119" w14:textId="111AB619" w:rsidR="005A5832" w:rsidRPr="00EC1442" w:rsidRDefault="00A10867" w:rsidP="00A50106">
            <w:pPr>
              <w:jc w:val="both"/>
              <w:rPr>
                <w:b/>
                <w:bCs/>
                <w:kern w:val="2"/>
                <w:sz w:val="22"/>
                <w:szCs w:val="22"/>
              </w:rPr>
            </w:pPr>
            <w:r w:rsidRPr="00EC1442">
              <w:rPr>
                <w:b/>
                <w:bCs/>
                <w:kern w:val="2"/>
                <w:sz w:val="22"/>
                <w:szCs w:val="22"/>
              </w:rPr>
              <w:t xml:space="preserve">5.2. Pradinės Sutarties vertė ir Sutarties kaina, kai taikoma </w:t>
            </w:r>
            <w:r w:rsidRPr="00EC1442">
              <w:rPr>
                <w:b/>
                <w:bCs/>
                <w:kern w:val="2"/>
                <w:sz w:val="22"/>
                <w:szCs w:val="22"/>
                <w:u w:val="single"/>
              </w:rPr>
              <w:t>fiksuoto įkainio</w:t>
            </w:r>
            <w:r w:rsidRPr="00EC1442">
              <w:rPr>
                <w:b/>
                <w:bCs/>
                <w:kern w:val="2"/>
                <w:sz w:val="22"/>
                <w:szCs w:val="22"/>
              </w:rPr>
              <w:t xml:space="preserve"> kainodara</w:t>
            </w:r>
          </w:p>
        </w:tc>
        <w:tc>
          <w:tcPr>
            <w:tcW w:w="6831" w:type="dxa"/>
            <w:gridSpan w:val="2"/>
          </w:tcPr>
          <w:p w14:paraId="4813507B" w14:textId="10930281" w:rsidR="005A5832" w:rsidRPr="00EC1442" w:rsidRDefault="00A10867" w:rsidP="00A50106">
            <w:pPr>
              <w:jc w:val="both"/>
              <w:rPr>
                <w:kern w:val="2"/>
                <w:sz w:val="22"/>
                <w:szCs w:val="22"/>
              </w:rPr>
            </w:pPr>
            <w:r w:rsidRPr="00EC1442">
              <w:rPr>
                <w:kern w:val="2"/>
                <w:sz w:val="22"/>
                <w:szCs w:val="22"/>
              </w:rPr>
              <w:t xml:space="preserve">Pradinės Sutarties vertė yra </w:t>
            </w:r>
            <w:r w:rsidR="008E1E80" w:rsidRPr="008E1E80">
              <w:rPr>
                <w:b/>
                <w:bCs/>
                <w:kern w:val="2"/>
                <w:sz w:val="22"/>
                <w:szCs w:val="22"/>
              </w:rPr>
              <w:t>34</w:t>
            </w:r>
            <w:r w:rsidR="008E1E80">
              <w:rPr>
                <w:b/>
                <w:bCs/>
                <w:kern w:val="2"/>
                <w:sz w:val="22"/>
                <w:szCs w:val="22"/>
              </w:rPr>
              <w:t xml:space="preserve"> </w:t>
            </w:r>
            <w:r w:rsidR="008E1E80" w:rsidRPr="008E1E80">
              <w:rPr>
                <w:b/>
                <w:bCs/>
                <w:kern w:val="2"/>
                <w:sz w:val="22"/>
                <w:szCs w:val="22"/>
              </w:rPr>
              <w:t>044,00</w:t>
            </w:r>
            <w:r w:rsidR="008E1E80" w:rsidRPr="008E1E80">
              <w:rPr>
                <w:kern w:val="2"/>
                <w:sz w:val="22"/>
                <w:szCs w:val="22"/>
              </w:rPr>
              <w:t xml:space="preserve"> </w:t>
            </w:r>
            <w:r w:rsidRPr="00EC1442">
              <w:rPr>
                <w:kern w:val="2"/>
                <w:sz w:val="22"/>
                <w:szCs w:val="22"/>
              </w:rPr>
              <w:t>Eur,</w:t>
            </w:r>
            <w:r w:rsidR="008E1E80" w:rsidRPr="00EC1442">
              <w:rPr>
                <w:color w:val="4472C4"/>
                <w:kern w:val="2"/>
                <w:sz w:val="22"/>
                <w:szCs w:val="22"/>
              </w:rPr>
              <w:t xml:space="preserve"> </w:t>
            </w:r>
            <w:r w:rsidR="008E1E80" w:rsidRPr="00A50106">
              <w:rPr>
                <w:kern w:val="2"/>
                <w:sz w:val="22"/>
                <w:szCs w:val="22"/>
              </w:rPr>
              <w:t>(trisdešimt keturi tūkstančiai keturiasdešimt keturi</w:t>
            </w:r>
            <w:r w:rsidR="00C63FF7" w:rsidRPr="00C63FF7">
              <w:rPr>
                <w:kern w:val="2"/>
                <w:sz w:val="22"/>
                <w:szCs w:val="22"/>
              </w:rPr>
              <w:t xml:space="preserve"> </w:t>
            </w:r>
            <w:r w:rsidR="00C63FF7" w:rsidRPr="00A50106">
              <w:rPr>
                <w:kern w:val="2"/>
                <w:sz w:val="22"/>
                <w:szCs w:val="22"/>
              </w:rPr>
              <w:t>Eur 00 ct.</w:t>
            </w:r>
            <w:r w:rsidR="008E1E80" w:rsidRPr="00A50106">
              <w:rPr>
                <w:kern w:val="2"/>
                <w:sz w:val="22"/>
                <w:szCs w:val="22"/>
              </w:rPr>
              <w:t>)</w:t>
            </w:r>
            <w:r w:rsidRPr="00C63FF7">
              <w:rPr>
                <w:kern w:val="2"/>
                <w:sz w:val="22"/>
                <w:szCs w:val="22"/>
              </w:rPr>
              <w:t xml:space="preserve"> </w:t>
            </w:r>
            <w:r w:rsidRPr="00EC1442">
              <w:rPr>
                <w:kern w:val="2"/>
                <w:sz w:val="22"/>
                <w:szCs w:val="22"/>
              </w:rPr>
              <w:t xml:space="preserve">be PVM. </w:t>
            </w:r>
          </w:p>
          <w:p w14:paraId="280369AF" w14:textId="445FAC69" w:rsidR="005A5832" w:rsidRPr="00EC1442" w:rsidRDefault="00A10867" w:rsidP="00A50106">
            <w:pPr>
              <w:jc w:val="both"/>
              <w:rPr>
                <w:kern w:val="2"/>
                <w:sz w:val="22"/>
                <w:szCs w:val="22"/>
              </w:rPr>
            </w:pPr>
            <w:r w:rsidRPr="00EC1442">
              <w:rPr>
                <w:kern w:val="2"/>
                <w:sz w:val="22"/>
                <w:szCs w:val="22"/>
              </w:rPr>
              <w:t xml:space="preserve">PVM sudaro </w:t>
            </w:r>
            <w:r w:rsidR="00227800" w:rsidRPr="00A50106">
              <w:rPr>
                <w:kern w:val="2"/>
                <w:sz w:val="22"/>
                <w:szCs w:val="22"/>
              </w:rPr>
              <w:t>7</w:t>
            </w:r>
            <w:r w:rsidR="007E48B8" w:rsidRPr="00A50106">
              <w:rPr>
                <w:kern w:val="2"/>
                <w:sz w:val="22"/>
                <w:szCs w:val="22"/>
              </w:rPr>
              <w:t> 149,24</w:t>
            </w:r>
            <w:r w:rsidRPr="00C63FF7">
              <w:rPr>
                <w:kern w:val="2"/>
                <w:sz w:val="22"/>
                <w:szCs w:val="22"/>
              </w:rPr>
              <w:t xml:space="preserve"> </w:t>
            </w:r>
            <w:r w:rsidRPr="00EC1442">
              <w:rPr>
                <w:kern w:val="2"/>
                <w:sz w:val="22"/>
                <w:szCs w:val="22"/>
              </w:rPr>
              <w:t>Eur</w:t>
            </w:r>
            <w:r w:rsidRPr="00C63FF7">
              <w:rPr>
                <w:kern w:val="2"/>
                <w:sz w:val="22"/>
                <w:szCs w:val="22"/>
              </w:rPr>
              <w:t xml:space="preserve">, </w:t>
            </w:r>
            <w:r w:rsidRPr="00A50106">
              <w:rPr>
                <w:kern w:val="2"/>
                <w:sz w:val="22"/>
                <w:szCs w:val="22"/>
              </w:rPr>
              <w:t>(</w:t>
            </w:r>
            <w:r w:rsidR="00B5593E" w:rsidRPr="00A50106">
              <w:rPr>
                <w:kern w:val="2"/>
                <w:sz w:val="22"/>
                <w:szCs w:val="22"/>
              </w:rPr>
              <w:t xml:space="preserve">septyni </w:t>
            </w:r>
            <w:r w:rsidR="00E57DDE" w:rsidRPr="00A50106">
              <w:rPr>
                <w:kern w:val="2"/>
                <w:sz w:val="22"/>
                <w:szCs w:val="22"/>
              </w:rPr>
              <w:t>tūkstančiai</w:t>
            </w:r>
            <w:r w:rsidR="003D2CAE" w:rsidRPr="00A50106">
              <w:rPr>
                <w:kern w:val="2"/>
                <w:sz w:val="22"/>
                <w:szCs w:val="22"/>
              </w:rPr>
              <w:t xml:space="preserve"> vienas šimtas keturiasdeši</w:t>
            </w:r>
            <w:r w:rsidR="004849F6" w:rsidRPr="00A50106">
              <w:rPr>
                <w:kern w:val="2"/>
                <w:sz w:val="22"/>
                <w:szCs w:val="22"/>
              </w:rPr>
              <w:t>mt</w:t>
            </w:r>
            <w:r w:rsidR="00515076" w:rsidRPr="00A50106">
              <w:rPr>
                <w:kern w:val="2"/>
                <w:sz w:val="22"/>
                <w:szCs w:val="22"/>
              </w:rPr>
              <w:t xml:space="preserve"> devyni Eur 24</w:t>
            </w:r>
            <w:r w:rsidR="00C63FF7" w:rsidRPr="00A50106">
              <w:rPr>
                <w:kern w:val="2"/>
                <w:sz w:val="22"/>
                <w:szCs w:val="22"/>
              </w:rPr>
              <w:t xml:space="preserve"> ct.</w:t>
            </w:r>
            <w:r w:rsidRPr="00A50106">
              <w:rPr>
                <w:kern w:val="2"/>
                <w:sz w:val="22"/>
                <w:szCs w:val="22"/>
              </w:rPr>
              <w:t>)</w:t>
            </w:r>
            <w:r w:rsidRPr="00C63FF7">
              <w:rPr>
                <w:kern w:val="2"/>
                <w:sz w:val="22"/>
                <w:szCs w:val="22"/>
              </w:rPr>
              <w:t>.</w:t>
            </w:r>
          </w:p>
          <w:p w14:paraId="25FA20BD" w14:textId="5811BF1D" w:rsidR="005A5832" w:rsidRPr="00EC1442" w:rsidRDefault="00A10867" w:rsidP="00A50106">
            <w:pPr>
              <w:jc w:val="both"/>
              <w:rPr>
                <w:kern w:val="2"/>
                <w:sz w:val="22"/>
                <w:szCs w:val="22"/>
              </w:rPr>
            </w:pPr>
            <w:r w:rsidRPr="00EC1442">
              <w:rPr>
                <w:kern w:val="2"/>
                <w:sz w:val="22"/>
                <w:szCs w:val="22"/>
              </w:rPr>
              <w:t xml:space="preserve">Sutarties kaina yra </w:t>
            </w:r>
            <w:r w:rsidR="00D67633" w:rsidRPr="00A50106">
              <w:rPr>
                <w:b/>
                <w:bCs/>
                <w:kern w:val="2"/>
                <w:sz w:val="22"/>
                <w:szCs w:val="22"/>
              </w:rPr>
              <w:t>41 193,24</w:t>
            </w:r>
            <w:r w:rsidRPr="00D67633">
              <w:rPr>
                <w:kern w:val="2"/>
                <w:sz w:val="22"/>
                <w:szCs w:val="22"/>
              </w:rPr>
              <w:t xml:space="preserve"> </w:t>
            </w:r>
            <w:r w:rsidRPr="00EC1442">
              <w:rPr>
                <w:kern w:val="2"/>
                <w:sz w:val="22"/>
                <w:szCs w:val="22"/>
              </w:rPr>
              <w:t xml:space="preserve">Eur, </w:t>
            </w:r>
            <w:r w:rsidRPr="00A50106">
              <w:rPr>
                <w:kern w:val="2"/>
                <w:sz w:val="22"/>
                <w:szCs w:val="22"/>
              </w:rPr>
              <w:t>(</w:t>
            </w:r>
            <w:r w:rsidR="00D67633" w:rsidRPr="00A50106">
              <w:rPr>
                <w:kern w:val="2"/>
                <w:sz w:val="22"/>
                <w:szCs w:val="22"/>
              </w:rPr>
              <w:t>keturiasdešimt vienas tūkstantis vienas šimtas devyniasdešimt tr</w:t>
            </w:r>
            <w:r w:rsidR="00227800" w:rsidRPr="00A50106">
              <w:rPr>
                <w:kern w:val="2"/>
                <w:sz w:val="22"/>
                <w:szCs w:val="22"/>
              </w:rPr>
              <w:t>ys</w:t>
            </w:r>
            <w:r w:rsidR="0074270A">
              <w:rPr>
                <w:kern w:val="2"/>
                <w:sz w:val="22"/>
                <w:szCs w:val="22"/>
              </w:rPr>
              <w:t xml:space="preserve"> Eur, 24 ct.</w:t>
            </w:r>
            <w:r w:rsidRPr="00A50106">
              <w:rPr>
                <w:kern w:val="2"/>
                <w:sz w:val="22"/>
                <w:szCs w:val="22"/>
              </w:rPr>
              <w:t>)</w:t>
            </w:r>
            <w:r w:rsidRPr="00EC1442">
              <w:rPr>
                <w:kern w:val="2"/>
                <w:sz w:val="22"/>
                <w:szCs w:val="22"/>
              </w:rPr>
              <w:t xml:space="preserve"> Eur su PVM.</w:t>
            </w:r>
          </w:p>
          <w:p w14:paraId="07C6B50D" w14:textId="77777777" w:rsidR="005A5832" w:rsidRPr="00EC1442" w:rsidRDefault="005A5832" w:rsidP="00A50106">
            <w:pPr>
              <w:jc w:val="both"/>
              <w:rPr>
                <w:kern w:val="2"/>
                <w:sz w:val="22"/>
                <w:szCs w:val="22"/>
              </w:rPr>
            </w:pPr>
          </w:p>
          <w:p w14:paraId="54A4A9E5" w14:textId="0695F171" w:rsidR="0074270A" w:rsidRDefault="00A10867" w:rsidP="0074270A">
            <w:pPr>
              <w:jc w:val="both"/>
              <w:rPr>
                <w:strike/>
                <w:color w:val="4472C4"/>
                <w:kern w:val="2"/>
                <w:sz w:val="22"/>
                <w:szCs w:val="22"/>
              </w:rPr>
            </w:pPr>
            <w:r w:rsidRPr="00EC1442">
              <w:rPr>
                <w:color w:val="000000"/>
                <w:kern w:val="2"/>
                <w:sz w:val="22"/>
                <w:szCs w:val="22"/>
              </w:rPr>
              <w:t>Šioje Sutartyje Pradinės Sutarties vertė yra lygi </w:t>
            </w:r>
            <w:r w:rsidRPr="00EC1442">
              <w:rPr>
                <w:b/>
                <w:bCs/>
                <w:color w:val="000000"/>
                <w:kern w:val="2"/>
                <w:sz w:val="22"/>
                <w:szCs w:val="22"/>
              </w:rPr>
              <w:t>maksimaliai pirkimui skirtai lėšų sumai be PVM</w:t>
            </w:r>
            <w:r w:rsidRPr="00EC1442">
              <w:rPr>
                <w:color w:val="000000"/>
                <w:kern w:val="2"/>
                <w:sz w:val="22"/>
                <w:szCs w:val="22"/>
              </w:rPr>
              <w:t> pirkimo dokumentuose ir Sutartyje nurodytų Prekių įsigijimui Tiekėjo pasiūlyme nurodytais įkainiais be PVM.</w:t>
            </w:r>
            <w:r w:rsidRPr="00EC1442">
              <w:rPr>
                <w:kern w:val="2"/>
                <w:sz w:val="22"/>
                <w:szCs w:val="22"/>
                <w:lang w:val="en-US"/>
              </w:rPr>
              <w:t xml:space="preserve"> </w:t>
            </w:r>
            <w:r w:rsidRPr="00EC1442">
              <w:rPr>
                <w:color w:val="000000"/>
                <w:kern w:val="2"/>
                <w:sz w:val="22"/>
                <w:szCs w:val="22"/>
              </w:rPr>
              <w:t>Pirkėjas perka Prekes pagal poreikį Sutartyje arba jos priede Nr</w:t>
            </w:r>
            <w:r w:rsidRPr="009254DC">
              <w:rPr>
                <w:color w:val="000000"/>
                <w:kern w:val="2"/>
                <w:sz w:val="22"/>
                <w:szCs w:val="22"/>
              </w:rPr>
              <w:t>.</w:t>
            </w:r>
            <w:r w:rsidRPr="00A50106">
              <w:rPr>
                <w:kern w:val="2"/>
                <w:sz w:val="22"/>
                <w:szCs w:val="22"/>
              </w:rPr>
              <w:t xml:space="preserve"> [</w:t>
            </w:r>
            <w:r w:rsidR="00C63FF7" w:rsidRPr="00A50106">
              <w:rPr>
                <w:kern w:val="2"/>
                <w:sz w:val="22"/>
                <w:szCs w:val="22"/>
              </w:rPr>
              <w:t>2</w:t>
            </w:r>
            <w:r w:rsidRPr="00A50106">
              <w:rPr>
                <w:kern w:val="2"/>
                <w:sz w:val="22"/>
                <w:szCs w:val="22"/>
              </w:rPr>
              <w:t>]</w:t>
            </w:r>
            <w:r w:rsidRPr="009254DC">
              <w:rPr>
                <w:kern w:val="2"/>
                <w:sz w:val="22"/>
                <w:szCs w:val="22"/>
              </w:rPr>
              <w:t xml:space="preserve"> </w:t>
            </w:r>
            <w:r w:rsidRPr="009254DC">
              <w:rPr>
                <w:color w:val="000000"/>
                <w:kern w:val="2"/>
                <w:sz w:val="22"/>
                <w:szCs w:val="22"/>
              </w:rPr>
              <w:t xml:space="preserve">nurodytais įkainiais, neviršijant bendros Sutarties kainos. Sutartyje arba jos priede Nr. </w:t>
            </w:r>
            <w:r w:rsidR="00C63FF7" w:rsidRPr="00A50106">
              <w:rPr>
                <w:kern w:val="2"/>
                <w:sz w:val="22"/>
                <w:szCs w:val="22"/>
              </w:rPr>
              <w:t>[2]</w:t>
            </w:r>
            <w:r w:rsidR="00C63FF7" w:rsidRPr="009254DC">
              <w:rPr>
                <w:kern w:val="2"/>
                <w:sz w:val="22"/>
                <w:szCs w:val="22"/>
              </w:rPr>
              <w:t xml:space="preserve"> </w:t>
            </w:r>
            <w:r w:rsidRPr="009254DC">
              <w:rPr>
                <w:color w:val="000000"/>
                <w:kern w:val="2"/>
                <w:sz w:val="22"/>
                <w:szCs w:val="22"/>
              </w:rPr>
              <w:t>atskirose eilutėse nurodytas Prekių kiekis gali būti keičiamas</w:t>
            </w:r>
            <w:r w:rsidRPr="00EC1442">
              <w:rPr>
                <w:color w:val="000000"/>
                <w:kern w:val="2"/>
                <w:sz w:val="22"/>
                <w:szCs w:val="22"/>
              </w:rPr>
              <w:t xml:space="preserve"> (didėti ar mažėti).</w:t>
            </w:r>
          </w:p>
          <w:p w14:paraId="64C4E278" w14:textId="63F68C14" w:rsidR="005A5832" w:rsidRPr="00EC1442" w:rsidRDefault="00A10867" w:rsidP="00A50106">
            <w:pPr>
              <w:jc w:val="both"/>
              <w:rPr>
                <w:color w:val="000000"/>
                <w:kern w:val="2"/>
                <w:sz w:val="22"/>
                <w:szCs w:val="22"/>
              </w:rPr>
            </w:pPr>
            <w:r w:rsidRPr="00A50106">
              <w:rPr>
                <w:b/>
                <w:bCs/>
                <w:kern w:val="2"/>
                <w:sz w:val="22"/>
                <w:szCs w:val="22"/>
              </w:rPr>
              <w:t>Pirkėjas neįsipareigoja išpirkti preliminaraus Prekių kiekio ar bet kokios jo dalies</w:t>
            </w:r>
            <w:r w:rsidR="0074270A">
              <w:rPr>
                <w:b/>
                <w:bCs/>
                <w:kern w:val="2"/>
                <w:sz w:val="22"/>
                <w:szCs w:val="22"/>
              </w:rPr>
              <w:t>.</w:t>
            </w:r>
          </w:p>
        </w:tc>
      </w:tr>
      <w:tr w:rsidR="005A5832" w:rsidRPr="00EC1442" w14:paraId="3ED54BAA" w14:textId="77777777">
        <w:trPr>
          <w:trHeight w:val="300"/>
        </w:trPr>
        <w:tc>
          <w:tcPr>
            <w:tcW w:w="2704" w:type="dxa"/>
            <w:gridSpan w:val="2"/>
          </w:tcPr>
          <w:p w14:paraId="4B1B20F2" w14:textId="7E167DB8" w:rsidR="005A5832" w:rsidRPr="00EC1442" w:rsidRDefault="00A10867">
            <w:pPr>
              <w:rPr>
                <w:kern w:val="2"/>
                <w:sz w:val="22"/>
                <w:szCs w:val="22"/>
              </w:rPr>
            </w:pPr>
            <w:r w:rsidRPr="00EC1442">
              <w:rPr>
                <w:b/>
                <w:bCs/>
                <w:kern w:val="2"/>
                <w:sz w:val="22"/>
                <w:szCs w:val="22"/>
              </w:rPr>
              <w:lastRenderedPageBreak/>
              <w:t xml:space="preserve">5.3. Sutarties kainos / įkainių perskaičiavimas taikant </w:t>
            </w:r>
            <w:r w:rsidRPr="00EC1442">
              <w:rPr>
                <w:b/>
                <w:bCs/>
                <w:kern w:val="2"/>
                <w:sz w:val="22"/>
                <w:szCs w:val="22"/>
                <w:u w:val="single"/>
              </w:rPr>
              <w:t>peržiūros</w:t>
            </w:r>
            <w:r w:rsidRPr="00EC1442">
              <w:rPr>
                <w:b/>
                <w:bCs/>
                <w:kern w:val="2"/>
                <w:sz w:val="22"/>
                <w:szCs w:val="22"/>
              </w:rPr>
              <w:t xml:space="preserve"> taisykles</w:t>
            </w:r>
          </w:p>
        </w:tc>
        <w:tc>
          <w:tcPr>
            <w:tcW w:w="6831" w:type="dxa"/>
            <w:gridSpan w:val="2"/>
          </w:tcPr>
          <w:p w14:paraId="449CABF2" w14:textId="597FC507" w:rsidR="005A5832" w:rsidRPr="00EC1442" w:rsidRDefault="00A10867" w:rsidP="00095317">
            <w:pPr>
              <w:jc w:val="both"/>
              <w:rPr>
                <w:color w:val="FF0000"/>
                <w:kern w:val="2"/>
                <w:sz w:val="22"/>
                <w:szCs w:val="22"/>
              </w:rPr>
            </w:pPr>
            <w:r w:rsidRPr="00EC1442">
              <w:rPr>
                <w:kern w:val="2"/>
                <w:sz w:val="22"/>
                <w:szCs w:val="22"/>
              </w:rPr>
              <w:t xml:space="preserve">Sutarties </w:t>
            </w:r>
            <w:r w:rsidRPr="00095317">
              <w:rPr>
                <w:kern w:val="2"/>
                <w:sz w:val="22"/>
                <w:szCs w:val="22"/>
              </w:rPr>
              <w:t>kaina / įkainiai</w:t>
            </w:r>
            <w:r w:rsidRPr="009254DC">
              <w:rPr>
                <w:kern w:val="2"/>
                <w:sz w:val="22"/>
                <w:szCs w:val="22"/>
              </w:rPr>
              <w:t xml:space="preserve"> </w:t>
            </w:r>
            <w:r w:rsidRPr="00EC1442">
              <w:rPr>
                <w:kern w:val="2"/>
                <w:sz w:val="22"/>
                <w:szCs w:val="22"/>
              </w:rPr>
              <w:t>bus perskaičiuojami</w:t>
            </w:r>
            <w:r w:rsidR="0074270A">
              <w:rPr>
                <w:kern w:val="2"/>
                <w:sz w:val="22"/>
                <w:szCs w:val="22"/>
              </w:rPr>
              <w:t xml:space="preserve"> tik </w:t>
            </w:r>
            <w:r w:rsidRPr="00EC1442">
              <w:rPr>
                <w:kern w:val="2"/>
                <w:sz w:val="22"/>
                <w:szCs w:val="22"/>
              </w:rPr>
              <w:t>dėl PVM tarifo pasikeitimo;</w:t>
            </w:r>
          </w:p>
          <w:p w14:paraId="398F0591" w14:textId="21FDD0E8" w:rsidR="005A5832" w:rsidRPr="00EC1442" w:rsidRDefault="005A5832" w:rsidP="00095317">
            <w:pPr>
              <w:jc w:val="both"/>
              <w:rPr>
                <w:color w:val="FF0000"/>
                <w:kern w:val="2"/>
                <w:sz w:val="22"/>
                <w:szCs w:val="22"/>
              </w:rPr>
            </w:pPr>
          </w:p>
        </w:tc>
      </w:tr>
      <w:tr w:rsidR="005A5832" w:rsidRPr="00EC1442" w14:paraId="6972F904" w14:textId="77777777">
        <w:trPr>
          <w:trHeight w:val="300"/>
        </w:trPr>
        <w:tc>
          <w:tcPr>
            <w:tcW w:w="2704" w:type="dxa"/>
            <w:gridSpan w:val="2"/>
          </w:tcPr>
          <w:p w14:paraId="17C4973F" w14:textId="77777777" w:rsidR="005A5832" w:rsidRPr="00EC1442" w:rsidRDefault="00A10867">
            <w:pPr>
              <w:rPr>
                <w:b/>
                <w:bCs/>
                <w:kern w:val="2"/>
                <w:sz w:val="22"/>
                <w:szCs w:val="22"/>
              </w:rPr>
            </w:pPr>
            <w:r w:rsidRPr="00EC1442">
              <w:rPr>
                <w:b/>
                <w:bCs/>
                <w:kern w:val="2"/>
                <w:sz w:val="22"/>
                <w:szCs w:val="22"/>
              </w:rPr>
              <w:t>5.3.1. Sutarties kainos / įkainių peržiūra dėl PVM tarifo pasikeitimo</w:t>
            </w:r>
          </w:p>
        </w:tc>
        <w:tc>
          <w:tcPr>
            <w:tcW w:w="6831" w:type="dxa"/>
            <w:gridSpan w:val="2"/>
          </w:tcPr>
          <w:p w14:paraId="6BEB013C" w14:textId="4E2BDE22" w:rsidR="005A5832" w:rsidRPr="00EC1442" w:rsidRDefault="00A10867" w:rsidP="00095317">
            <w:pPr>
              <w:jc w:val="both"/>
              <w:rPr>
                <w:kern w:val="2"/>
                <w:sz w:val="22"/>
                <w:szCs w:val="22"/>
              </w:rPr>
            </w:pPr>
            <w:r w:rsidRPr="00EC1442">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 / įkainio be PVM. </w:t>
            </w:r>
          </w:p>
          <w:p w14:paraId="1CF182F8" w14:textId="2B987925" w:rsidR="005A5832" w:rsidRPr="00EC1442" w:rsidRDefault="00A10867" w:rsidP="00095317">
            <w:pPr>
              <w:jc w:val="both"/>
              <w:rPr>
                <w:kern w:val="2"/>
                <w:sz w:val="22"/>
                <w:szCs w:val="22"/>
              </w:rPr>
            </w:pPr>
            <w:r w:rsidRPr="00EC1442">
              <w:rPr>
                <w:kern w:val="2"/>
                <w:sz w:val="22"/>
                <w:szCs w:val="22"/>
              </w:rPr>
              <w:t>Perskaičiavimas įforminamas Susitarimu ne vėliau kaip per</w:t>
            </w:r>
            <w:r w:rsidR="005221E0">
              <w:rPr>
                <w:kern w:val="2"/>
                <w:sz w:val="22"/>
                <w:szCs w:val="22"/>
              </w:rPr>
              <w:t xml:space="preserve"> 3 </w:t>
            </w:r>
            <w:r w:rsidR="008F1D10">
              <w:rPr>
                <w:kern w:val="2"/>
                <w:sz w:val="22"/>
                <w:szCs w:val="22"/>
              </w:rPr>
              <w:t xml:space="preserve">(tris) </w:t>
            </w:r>
            <w:r w:rsidR="005221E0">
              <w:rPr>
                <w:kern w:val="2"/>
                <w:sz w:val="22"/>
                <w:szCs w:val="22"/>
              </w:rPr>
              <w:t>d</w:t>
            </w:r>
            <w:r w:rsidR="008F1D10">
              <w:rPr>
                <w:kern w:val="2"/>
                <w:sz w:val="22"/>
                <w:szCs w:val="22"/>
              </w:rPr>
              <w:t>arbo dienas</w:t>
            </w:r>
            <w:r w:rsidRPr="00EC1442">
              <w:rPr>
                <w:color w:val="4472C4"/>
                <w:kern w:val="2"/>
                <w:sz w:val="22"/>
                <w:szCs w:val="22"/>
              </w:rPr>
              <w:t xml:space="preserve"> </w:t>
            </w:r>
            <w:r w:rsidRPr="00EC1442">
              <w:rPr>
                <w:kern w:val="2"/>
                <w:sz w:val="22"/>
                <w:szCs w:val="22"/>
              </w:rPr>
              <w:t xml:space="preserve">nuo PVM mokėjimą reglamentuojančių teisės aktų pasikeitimo, kuris tampa neatskiriama Sutarties dalimi. </w:t>
            </w:r>
          </w:p>
          <w:p w14:paraId="783A238E" w14:textId="4CDB871F" w:rsidR="005A5832" w:rsidRPr="00EC1442" w:rsidRDefault="00A10867" w:rsidP="00095317">
            <w:pPr>
              <w:jc w:val="both"/>
              <w:rPr>
                <w:kern w:val="2"/>
                <w:sz w:val="22"/>
                <w:szCs w:val="22"/>
              </w:rPr>
            </w:pPr>
            <w:r w:rsidRPr="00EC1442">
              <w:rPr>
                <w:kern w:val="2"/>
                <w:sz w:val="22"/>
                <w:szCs w:val="22"/>
              </w:rPr>
              <w:t>Perskaičiuota Sutarties kaina / Prekių įkainiai įforminami Susitarimu ir turi taikomi nuo naujo PVM įvedimo datos (nepriklausomai nuo to, kada pasirašytas Susitarimas).</w:t>
            </w:r>
          </w:p>
        </w:tc>
      </w:tr>
      <w:tr w:rsidR="005A5832" w:rsidRPr="00EC1442" w14:paraId="2BB395F2" w14:textId="77777777">
        <w:trPr>
          <w:trHeight w:val="300"/>
        </w:trPr>
        <w:tc>
          <w:tcPr>
            <w:tcW w:w="2704" w:type="dxa"/>
            <w:gridSpan w:val="2"/>
          </w:tcPr>
          <w:p w14:paraId="7AC80729" w14:textId="77777777" w:rsidR="005A5832" w:rsidRPr="00EC1442" w:rsidRDefault="00A10867">
            <w:pPr>
              <w:rPr>
                <w:kern w:val="2"/>
                <w:sz w:val="22"/>
                <w:szCs w:val="22"/>
              </w:rPr>
            </w:pPr>
            <w:r w:rsidRPr="00EC1442">
              <w:rPr>
                <w:b/>
                <w:bCs/>
                <w:kern w:val="2"/>
                <w:sz w:val="22"/>
                <w:szCs w:val="22"/>
              </w:rPr>
              <w:t>5.3.2.</w:t>
            </w:r>
            <w:r w:rsidRPr="00EC1442">
              <w:rPr>
                <w:kern w:val="2"/>
                <w:sz w:val="22"/>
                <w:szCs w:val="22"/>
              </w:rPr>
              <w:t xml:space="preserve"> </w:t>
            </w:r>
            <w:r w:rsidRPr="00EC1442">
              <w:rPr>
                <w:b/>
                <w:bCs/>
                <w:kern w:val="2"/>
                <w:sz w:val="22"/>
                <w:szCs w:val="22"/>
              </w:rPr>
              <w:t>Sutarties kainos / įkainių peržiūra dėl kitų mokesčių, lemiančių Prekių kainos pokytį, pasikeitimo</w:t>
            </w:r>
          </w:p>
        </w:tc>
        <w:tc>
          <w:tcPr>
            <w:tcW w:w="6831" w:type="dxa"/>
            <w:gridSpan w:val="2"/>
          </w:tcPr>
          <w:p w14:paraId="66C7A1A2" w14:textId="77777777" w:rsidR="005A5832" w:rsidRPr="00EC1442" w:rsidRDefault="00A10867">
            <w:pPr>
              <w:rPr>
                <w:kern w:val="2"/>
                <w:sz w:val="22"/>
                <w:szCs w:val="22"/>
              </w:rPr>
            </w:pPr>
            <w:r w:rsidRPr="00EC1442">
              <w:rPr>
                <w:kern w:val="2"/>
                <w:sz w:val="22"/>
                <w:szCs w:val="22"/>
              </w:rPr>
              <w:t>Netaikoma</w:t>
            </w:r>
          </w:p>
          <w:p w14:paraId="502B644C" w14:textId="0B0424B7" w:rsidR="005A5832" w:rsidRPr="00EC1442" w:rsidRDefault="005A5832">
            <w:pPr>
              <w:rPr>
                <w:kern w:val="2"/>
                <w:sz w:val="22"/>
                <w:szCs w:val="22"/>
              </w:rPr>
            </w:pPr>
          </w:p>
        </w:tc>
      </w:tr>
      <w:tr w:rsidR="005A5832" w:rsidRPr="00EC1442" w14:paraId="43E4EEDB" w14:textId="77777777">
        <w:trPr>
          <w:trHeight w:val="300"/>
        </w:trPr>
        <w:tc>
          <w:tcPr>
            <w:tcW w:w="2704" w:type="dxa"/>
            <w:gridSpan w:val="2"/>
          </w:tcPr>
          <w:p w14:paraId="05FCB704" w14:textId="22AA24F1" w:rsidR="005A5832" w:rsidRPr="00EC1442" w:rsidRDefault="00A10867">
            <w:pPr>
              <w:rPr>
                <w:b/>
                <w:bCs/>
                <w:kern w:val="2"/>
                <w:sz w:val="22"/>
                <w:szCs w:val="22"/>
                <w:lang w:val="en-US"/>
              </w:rPr>
            </w:pPr>
            <w:r w:rsidRPr="00EC1442">
              <w:rPr>
                <w:b/>
                <w:bCs/>
                <w:kern w:val="2"/>
                <w:sz w:val="22"/>
                <w:szCs w:val="22"/>
              </w:rPr>
              <w:t>5.3.3. Sutarties kainos / įkainių peržiūra dėl kainų lygio pokyčio</w:t>
            </w:r>
          </w:p>
        </w:tc>
        <w:tc>
          <w:tcPr>
            <w:tcW w:w="6831" w:type="dxa"/>
            <w:gridSpan w:val="2"/>
          </w:tcPr>
          <w:p w14:paraId="4B05CCB9" w14:textId="77777777" w:rsidR="005A5832" w:rsidRPr="00EC1442" w:rsidRDefault="00A10867">
            <w:pPr>
              <w:rPr>
                <w:kern w:val="2"/>
                <w:sz w:val="22"/>
                <w:szCs w:val="22"/>
              </w:rPr>
            </w:pPr>
            <w:r w:rsidRPr="00EC1442">
              <w:rPr>
                <w:kern w:val="2"/>
                <w:sz w:val="22"/>
                <w:szCs w:val="22"/>
              </w:rPr>
              <w:t>Netaikoma</w:t>
            </w:r>
          </w:p>
          <w:p w14:paraId="3E224604" w14:textId="4F56CFE8" w:rsidR="005A5832" w:rsidRPr="00EC1442" w:rsidRDefault="005A5832">
            <w:pPr>
              <w:rPr>
                <w:color w:val="4472C4"/>
                <w:kern w:val="2"/>
                <w:sz w:val="22"/>
                <w:szCs w:val="22"/>
              </w:rPr>
            </w:pPr>
          </w:p>
        </w:tc>
      </w:tr>
      <w:tr w:rsidR="005A5832" w:rsidRPr="00EC1442" w14:paraId="47D210A4" w14:textId="77777777">
        <w:trPr>
          <w:trHeight w:val="300"/>
        </w:trPr>
        <w:tc>
          <w:tcPr>
            <w:tcW w:w="2704" w:type="dxa"/>
            <w:gridSpan w:val="2"/>
          </w:tcPr>
          <w:p w14:paraId="40AC1483" w14:textId="77777777" w:rsidR="005A5832" w:rsidRPr="00EC1442" w:rsidRDefault="00A10867">
            <w:pPr>
              <w:rPr>
                <w:b/>
                <w:bCs/>
                <w:kern w:val="2"/>
                <w:sz w:val="22"/>
                <w:szCs w:val="22"/>
              </w:rPr>
            </w:pPr>
            <w:r w:rsidRPr="00EC1442">
              <w:rPr>
                <w:b/>
                <w:bCs/>
                <w:kern w:val="2"/>
                <w:sz w:val="22"/>
                <w:szCs w:val="22"/>
              </w:rPr>
              <w:t>5.3.4. Sutarties kainos / įkainių peržiūra dėl kainų lygio pokyčio pagal Prekių grupių kainų pokyčius</w:t>
            </w:r>
          </w:p>
        </w:tc>
        <w:tc>
          <w:tcPr>
            <w:tcW w:w="6831" w:type="dxa"/>
            <w:gridSpan w:val="2"/>
          </w:tcPr>
          <w:p w14:paraId="249BADF9" w14:textId="77777777" w:rsidR="005A5832" w:rsidRPr="00EC1442" w:rsidRDefault="00A10867">
            <w:pPr>
              <w:rPr>
                <w:kern w:val="2"/>
                <w:sz w:val="22"/>
                <w:szCs w:val="22"/>
              </w:rPr>
            </w:pPr>
            <w:r w:rsidRPr="00EC1442">
              <w:rPr>
                <w:kern w:val="2"/>
                <w:sz w:val="22"/>
                <w:szCs w:val="22"/>
              </w:rPr>
              <w:t>Netaikoma</w:t>
            </w:r>
          </w:p>
          <w:p w14:paraId="19DCD487" w14:textId="0B06FE51" w:rsidR="005A5832" w:rsidRPr="00EC1442" w:rsidRDefault="005A5832">
            <w:pPr>
              <w:rPr>
                <w:kern w:val="2"/>
                <w:sz w:val="22"/>
                <w:szCs w:val="22"/>
              </w:rPr>
            </w:pPr>
          </w:p>
        </w:tc>
      </w:tr>
      <w:tr w:rsidR="005A5832" w:rsidRPr="00EC1442" w14:paraId="340B549F" w14:textId="77777777">
        <w:trPr>
          <w:trHeight w:val="300"/>
        </w:trPr>
        <w:tc>
          <w:tcPr>
            <w:tcW w:w="2704" w:type="dxa"/>
            <w:gridSpan w:val="2"/>
          </w:tcPr>
          <w:p w14:paraId="60D535FF" w14:textId="77777777" w:rsidR="005A5832" w:rsidRPr="00EC1442" w:rsidRDefault="00A10867">
            <w:pPr>
              <w:rPr>
                <w:b/>
                <w:bCs/>
                <w:kern w:val="2"/>
                <w:sz w:val="22"/>
                <w:szCs w:val="22"/>
              </w:rPr>
            </w:pPr>
            <w:r w:rsidRPr="00EC1442">
              <w:rPr>
                <w:b/>
                <w:bCs/>
                <w:kern w:val="2"/>
                <w:sz w:val="22"/>
                <w:szCs w:val="22"/>
              </w:rPr>
              <w:t xml:space="preserve">5.4. Sutarties kainos / įkainių apskaičiavimas taikant </w:t>
            </w:r>
            <w:r w:rsidRPr="00EC1442">
              <w:rPr>
                <w:b/>
                <w:bCs/>
                <w:kern w:val="2"/>
                <w:sz w:val="22"/>
                <w:szCs w:val="22"/>
                <w:u w:val="single"/>
              </w:rPr>
              <w:t>kiekio (apimties)</w:t>
            </w:r>
            <w:r w:rsidRPr="00EC1442">
              <w:rPr>
                <w:b/>
                <w:bCs/>
                <w:kern w:val="2"/>
                <w:sz w:val="22"/>
                <w:szCs w:val="22"/>
              </w:rPr>
              <w:t xml:space="preserve"> keitimo taisykles</w:t>
            </w:r>
          </w:p>
        </w:tc>
        <w:tc>
          <w:tcPr>
            <w:tcW w:w="6831" w:type="dxa"/>
            <w:gridSpan w:val="2"/>
          </w:tcPr>
          <w:p w14:paraId="6E857058" w14:textId="77777777" w:rsidR="005A5832" w:rsidRPr="00EC1442" w:rsidRDefault="00A10867">
            <w:pPr>
              <w:rPr>
                <w:kern w:val="2"/>
                <w:sz w:val="22"/>
                <w:szCs w:val="22"/>
              </w:rPr>
            </w:pPr>
            <w:r w:rsidRPr="00EC1442">
              <w:rPr>
                <w:kern w:val="2"/>
                <w:sz w:val="22"/>
                <w:szCs w:val="22"/>
              </w:rPr>
              <w:t>Netaikoma</w:t>
            </w:r>
          </w:p>
          <w:p w14:paraId="78140B88" w14:textId="58FC8F09" w:rsidR="005A5832" w:rsidRPr="00EC1442" w:rsidRDefault="005A5832">
            <w:pPr>
              <w:rPr>
                <w:kern w:val="2"/>
                <w:sz w:val="22"/>
                <w:szCs w:val="22"/>
              </w:rPr>
            </w:pPr>
          </w:p>
        </w:tc>
      </w:tr>
      <w:tr w:rsidR="005A5832" w:rsidRPr="00EC1442" w14:paraId="7CF7EACF" w14:textId="77777777">
        <w:trPr>
          <w:trHeight w:val="300"/>
        </w:trPr>
        <w:tc>
          <w:tcPr>
            <w:tcW w:w="2704" w:type="dxa"/>
            <w:gridSpan w:val="2"/>
          </w:tcPr>
          <w:p w14:paraId="31BA271D" w14:textId="77777777" w:rsidR="005A5832" w:rsidRPr="00EC1442" w:rsidRDefault="00A10867" w:rsidP="009254DC">
            <w:pPr>
              <w:rPr>
                <w:b/>
                <w:bCs/>
                <w:kern w:val="2"/>
                <w:sz w:val="22"/>
                <w:szCs w:val="22"/>
              </w:rPr>
            </w:pPr>
            <w:r w:rsidRPr="00EC1442">
              <w:rPr>
                <w:b/>
                <w:bCs/>
                <w:kern w:val="2"/>
                <w:sz w:val="22"/>
                <w:szCs w:val="22"/>
              </w:rPr>
              <w:t>5.5. Atsiskaitymo su Tiekėju terminas ir tvarka</w:t>
            </w:r>
          </w:p>
        </w:tc>
        <w:tc>
          <w:tcPr>
            <w:tcW w:w="6831" w:type="dxa"/>
            <w:gridSpan w:val="2"/>
          </w:tcPr>
          <w:p w14:paraId="4D7B44B9" w14:textId="1BA489D7" w:rsidR="005A5832" w:rsidRPr="001561F4" w:rsidRDefault="00A10867">
            <w:pPr>
              <w:rPr>
                <w:kern w:val="2"/>
                <w:sz w:val="22"/>
                <w:szCs w:val="22"/>
              </w:rPr>
            </w:pPr>
            <w:r w:rsidRPr="001561F4">
              <w:rPr>
                <w:kern w:val="2"/>
                <w:sz w:val="22"/>
                <w:szCs w:val="22"/>
              </w:rPr>
              <w:t xml:space="preserve">Pirkėjas atsiskaito su Tiekėju ne vėliau kaip per </w:t>
            </w:r>
            <w:r w:rsidR="00284109" w:rsidRPr="001561F4">
              <w:rPr>
                <w:kern w:val="2"/>
                <w:sz w:val="22"/>
                <w:szCs w:val="22"/>
              </w:rPr>
              <w:t xml:space="preserve">30 </w:t>
            </w:r>
            <w:r w:rsidRPr="001561F4">
              <w:rPr>
                <w:kern w:val="2"/>
                <w:sz w:val="22"/>
                <w:szCs w:val="22"/>
              </w:rPr>
              <w:t>(</w:t>
            </w:r>
            <w:r w:rsidR="00284109" w:rsidRPr="001561F4">
              <w:rPr>
                <w:kern w:val="2"/>
                <w:sz w:val="22"/>
                <w:szCs w:val="22"/>
              </w:rPr>
              <w:t>trisdešimt</w:t>
            </w:r>
            <w:r w:rsidRPr="001561F4">
              <w:rPr>
                <w:kern w:val="2"/>
                <w:sz w:val="22"/>
                <w:szCs w:val="22"/>
              </w:rPr>
              <w:t>)</w:t>
            </w:r>
            <w:r w:rsidR="00284109" w:rsidRPr="001561F4">
              <w:rPr>
                <w:kern w:val="2"/>
                <w:sz w:val="22"/>
                <w:szCs w:val="22"/>
              </w:rPr>
              <w:t xml:space="preserve"> dien</w:t>
            </w:r>
            <w:r w:rsidR="001561F4" w:rsidRPr="001561F4">
              <w:rPr>
                <w:kern w:val="2"/>
                <w:sz w:val="22"/>
                <w:szCs w:val="22"/>
              </w:rPr>
              <w:t>ų</w:t>
            </w:r>
            <w:r w:rsidRPr="001561F4">
              <w:rPr>
                <w:kern w:val="2"/>
                <w:sz w:val="22"/>
                <w:szCs w:val="22"/>
              </w:rPr>
              <w:t xml:space="preserve"> nuo Sąskaitos gavimo dienos.</w:t>
            </w:r>
          </w:p>
          <w:p w14:paraId="5BE861AC" w14:textId="6DB91867" w:rsidR="005A5832" w:rsidRPr="00EC1442" w:rsidRDefault="00A10867">
            <w:pPr>
              <w:rPr>
                <w:color w:val="000000"/>
                <w:kern w:val="2"/>
                <w:sz w:val="22"/>
                <w:szCs w:val="22"/>
                <w:shd w:val="clear" w:color="auto" w:fill="FFFFFF"/>
              </w:rPr>
            </w:pPr>
            <w:r w:rsidRPr="00095317">
              <w:rPr>
                <w:kern w:val="2"/>
                <w:sz w:val="22"/>
                <w:szCs w:val="22"/>
                <w:shd w:val="clear" w:color="auto" w:fill="FFFFFF"/>
              </w:rPr>
              <w:t xml:space="preserve">Apmokėjimo sąlygos </w:t>
            </w:r>
            <w:r w:rsidR="005221E0" w:rsidRPr="00095317">
              <w:rPr>
                <w:kern w:val="2"/>
                <w:sz w:val="22"/>
                <w:szCs w:val="22"/>
                <w:shd w:val="clear" w:color="auto" w:fill="FFFFFF"/>
              </w:rPr>
              <w:t xml:space="preserve">- </w:t>
            </w:r>
            <w:r w:rsidRPr="00095317">
              <w:rPr>
                <w:kern w:val="2"/>
                <w:sz w:val="22"/>
                <w:szCs w:val="22"/>
                <w:shd w:val="clear" w:color="auto" w:fill="FFFFFF"/>
              </w:rPr>
              <w:t xml:space="preserve">įvykdžius užsakymą, mokama už konkretų kiekį / apimtį pagal nustatytus įkainius; </w:t>
            </w:r>
          </w:p>
        </w:tc>
      </w:tr>
      <w:tr w:rsidR="005A5832" w:rsidRPr="00EC1442" w14:paraId="63E4252D" w14:textId="77777777">
        <w:trPr>
          <w:trHeight w:val="300"/>
        </w:trPr>
        <w:tc>
          <w:tcPr>
            <w:tcW w:w="2704" w:type="dxa"/>
            <w:gridSpan w:val="2"/>
          </w:tcPr>
          <w:p w14:paraId="4DF7F38C" w14:textId="77777777" w:rsidR="005A5832" w:rsidRPr="00EC1442" w:rsidRDefault="00A10867">
            <w:pPr>
              <w:rPr>
                <w:b/>
                <w:bCs/>
                <w:kern w:val="2"/>
                <w:sz w:val="22"/>
                <w:szCs w:val="22"/>
              </w:rPr>
            </w:pPr>
            <w:r w:rsidRPr="00EC1442">
              <w:rPr>
                <w:b/>
                <w:bCs/>
                <w:kern w:val="2"/>
                <w:sz w:val="22"/>
                <w:szCs w:val="22"/>
              </w:rPr>
              <w:t>5.6. Avansas</w:t>
            </w:r>
          </w:p>
        </w:tc>
        <w:tc>
          <w:tcPr>
            <w:tcW w:w="6831" w:type="dxa"/>
            <w:gridSpan w:val="2"/>
          </w:tcPr>
          <w:p w14:paraId="7BD2DFE4" w14:textId="094EE0BF" w:rsidR="005A5832" w:rsidRPr="00EC1442" w:rsidRDefault="00A10867">
            <w:pPr>
              <w:spacing w:line="259" w:lineRule="auto"/>
              <w:rPr>
                <w:color w:val="000000"/>
                <w:kern w:val="2"/>
                <w:sz w:val="22"/>
                <w:szCs w:val="22"/>
                <w:shd w:val="clear" w:color="auto" w:fill="FFFFFF"/>
              </w:rPr>
            </w:pPr>
            <w:r w:rsidRPr="00EC1442">
              <w:rPr>
                <w:kern w:val="2"/>
                <w:sz w:val="22"/>
                <w:szCs w:val="22"/>
              </w:rPr>
              <w:t>Netaikoma</w:t>
            </w:r>
          </w:p>
        </w:tc>
      </w:tr>
      <w:tr w:rsidR="005A5832" w:rsidRPr="00EC1442" w14:paraId="4136BAAA" w14:textId="77777777">
        <w:trPr>
          <w:trHeight w:val="300"/>
        </w:trPr>
        <w:tc>
          <w:tcPr>
            <w:tcW w:w="2704" w:type="dxa"/>
            <w:gridSpan w:val="2"/>
          </w:tcPr>
          <w:p w14:paraId="42732DE7" w14:textId="77777777" w:rsidR="005A5832" w:rsidRPr="00EC1442" w:rsidRDefault="00A10867">
            <w:pPr>
              <w:rPr>
                <w:b/>
                <w:bCs/>
                <w:kern w:val="2"/>
                <w:sz w:val="22"/>
                <w:szCs w:val="22"/>
              </w:rPr>
            </w:pPr>
            <w:r w:rsidRPr="00EC1442">
              <w:rPr>
                <w:b/>
                <w:bCs/>
                <w:kern w:val="2"/>
                <w:sz w:val="22"/>
                <w:szCs w:val="22"/>
              </w:rPr>
              <w:t>5.7. Avanso užtikrinimas</w:t>
            </w:r>
          </w:p>
        </w:tc>
        <w:tc>
          <w:tcPr>
            <w:tcW w:w="6831" w:type="dxa"/>
            <w:gridSpan w:val="2"/>
          </w:tcPr>
          <w:p w14:paraId="3C2DB99E" w14:textId="07BB842C" w:rsidR="005A5832" w:rsidRPr="00EC1442" w:rsidRDefault="00A10867">
            <w:pPr>
              <w:rPr>
                <w:kern w:val="2"/>
                <w:sz w:val="22"/>
                <w:szCs w:val="22"/>
              </w:rPr>
            </w:pPr>
            <w:r w:rsidRPr="00EC1442">
              <w:rPr>
                <w:kern w:val="2"/>
                <w:sz w:val="22"/>
                <w:szCs w:val="22"/>
              </w:rPr>
              <w:t>Netaikoma</w:t>
            </w:r>
            <w:r w:rsidRPr="00EC1442">
              <w:rPr>
                <w:color w:val="000000"/>
                <w:kern w:val="2"/>
                <w:sz w:val="22"/>
                <w:szCs w:val="22"/>
                <w:shd w:val="clear" w:color="auto" w:fill="FFFFFF"/>
              </w:rPr>
              <w:t xml:space="preserve"> </w:t>
            </w:r>
          </w:p>
        </w:tc>
      </w:tr>
      <w:tr w:rsidR="005A5832" w:rsidRPr="00EC1442" w14:paraId="0983B211" w14:textId="77777777">
        <w:trPr>
          <w:trHeight w:val="300"/>
        </w:trPr>
        <w:tc>
          <w:tcPr>
            <w:tcW w:w="9535" w:type="dxa"/>
            <w:gridSpan w:val="4"/>
          </w:tcPr>
          <w:p w14:paraId="6BA3E48C" w14:textId="77777777" w:rsidR="005A5832" w:rsidRPr="00EC1442" w:rsidRDefault="00A10867">
            <w:pPr>
              <w:jc w:val="center"/>
              <w:rPr>
                <w:b/>
                <w:bCs/>
                <w:kern w:val="2"/>
                <w:sz w:val="22"/>
                <w:szCs w:val="22"/>
              </w:rPr>
            </w:pPr>
            <w:r w:rsidRPr="00EC1442">
              <w:rPr>
                <w:b/>
                <w:bCs/>
                <w:kern w:val="2"/>
                <w:sz w:val="22"/>
                <w:szCs w:val="22"/>
              </w:rPr>
              <w:t>6. PREKIŲ KOKYBĖ IR GARANTINIAI ĮSIPAREIGOJIMAI</w:t>
            </w:r>
          </w:p>
        </w:tc>
      </w:tr>
      <w:tr w:rsidR="005A5832" w:rsidRPr="00EC1442" w14:paraId="6DF3B07A" w14:textId="77777777">
        <w:trPr>
          <w:trHeight w:val="300"/>
        </w:trPr>
        <w:tc>
          <w:tcPr>
            <w:tcW w:w="2704" w:type="dxa"/>
            <w:gridSpan w:val="2"/>
          </w:tcPr>
          <w:p w14:paraId="1C52FC89" w14:textId="77777777" w:rsidR="005A5832" w:rsidRPr="00EC1442" w:rsidRDefault="00A10867">
            <w:pPr>
              <w:rPr>
                <w:b/>
                <w:bCs/>
                <w:kern w:val="2"/>
                <w:sz w:val="22"/>
                <w:szCs w:val="22"/>
              </w:rPr>
            </w:pPr>
            <w:r w:rsidRPr="00EC1442">
              <w:rPr>
                <w:b/>
                <w:bCs/>
                <w:kern w:val="2"/>
                <w:sz w:val="22"/>
                <w:szCs w:val="22"/>
              </w:rPr>
              <w:t>6.1. Garantinis terminas</w:t>
            </w:r>
          </w:p>
        </w:tc>
        <w:tc>
          <w:tcPr>
            <w:tcW w:w="6831" w:type="dxa"/>
            <w:gridSpan w:val="2"/>
          </w:tcPr>
          <w:p w14:paraId="74E0C508" w14:textId="3C72FA44" w:rsidR="005A5832" w:rsidRPr="00EC1442" w:rsidRDefault="00A10867" w:rsidP="00095317">
            <w:pPr>
              <w:jc w:val="both"/>
              <w:rPr>
                <w:kern w:val="2"/>
                <w:sz w:val="22"/>
                <w:szCs w:val="22"/>
              </w:rPr>
            </w:pPr>
            <w:r w:rsidRPr="00EC1442">
              <w:rPr>
                <w:kern w:val="2"/>
                <w:sz w:val="22"/>
                <w:szCs w:val="22"/>
              </w:rPr>
              <w:t xml:space="preserve">Prekėms nustatomas Tiekėjo pasiūlytas arba Prekių gamintojo taikomas Garantinis terminas, </w:t>
            </w:r>
            <w:r w:rsidR="005221E0">
              <w:rPr>
                <w:b/>
                <w:bCs/>
                <w:kern w:val="2"/>
                <w:sz w:val="22"/>
                <w:szCs w:val="22"/>
              </w:rPr>
              <w:t>n</w:t>
            </w:r>
            <w:r w:rsidRPr="00EC1442">
              <w:rPr>
                <w:b/>
                <w:bCs/>
                <w:kern w:val="2"/>
                <w:sz w:val="22"/>
                <w:szCs w:val="22"/>
              </w:rPr>
              <w:t>e trumpesnis kaip</w:t>
            </w:r>
            <w:r w:rsidR="005221E0">
              <w:rPr>
                <w:b/>
                <w:bCs/>
                <w:kern w:val="2"/>
                <w:sz w:val="22"/>
                <w:szCs w:val="22"/>
              </w:rPr>
              <w:t xml:space="preserve"> 60 mėn.</w:t>
            </w:r>
            <w:r w:rsidRPr="00EC1442">
              <w:rPr>
                <w:kern w:val="2"/>
                <w:sz w:val="22"/>
                <w:szCs w:val="22"/>
              </w:rPr>
              <w:t xml:space="preserve"> Garantinis terminas, skaičiuojamas nuo Prekių perdavimo–priėmimo akto ar Sąskaitos (kai Prekių perdavimo–priėmimo aktas nėra pasirašomas) pasirašymo dienos.</w:t>
            </w:r>
          </w:p>
        </w:tc>
      </w:tr>
      <w:tr w:rsidR="005A5832" w:rsidRPr="00EC1442" w14:paraId="2ECDB6E5" w14:textId="77777777">
        <w:trPr>
          <w:trHeight w:val="300"/>
        </w:trPr>
        <w:tc>
          <w:tcPr>
            <w:tcW w:w="2704" w:type="dxa"/>
            <w:gridSpan w:val="2"/>
          </w:tcPr>
          <w:p w14:paraId="38C619CE" w14:textId="77777777" w:rsidR="005A5832" w:rsidRPr="00EC1442" w:rsidRDefault="00A10867">
            <w:pPr>
              <w:rPr>
                <w:b/>
                <w:bCs/>
                <w:kern w:val="2"/>
                <w:sz w:val="22"/>
                <w:szCs w:val="22"/>
              </w:rPr>
            </w:pPr>
            <w:r w:rsidRPr="00EC1442">
              <w:rPr>
                <w:b/>
                <w:bCs/>
                <w:kern w:val="2"/>
                <w:sz w:val="22"/>
                <w:szCs w:val="22"/>
              </w:rPr>
              <w:t>6.2. Garantinė priežiūra</w:t>
            </w:r>
          </w:p>
        </w:tc>
        <w:tc>
          <w:tcPr>
            <w:tcW w:w="6831" w:type="dxa"/>
            <w:gridSpan w:val="2"/>
          </w:tcPr>
          <w:p w14:paraId="025140AA" w14:textId="0429126C" w:rsidR="005A5832" w:rsidRPr="00EC1442" w:rsidRDefault="00A10867" w:rsidP="00095317">
            <w:pPr>
              <w:jc w:val="both"/>
              <w:rPr>
                <w:kern w:val="2"/>
                <w:sz w:val="22"/>
                <w:szCs w:val="22"/>
              </w:rPr>
            </w:pPr>
            <w:r w:rsidRPr="00EC1442">
              <w:rPr>
                <w:kern w:val="2"/>
                <w:sz w:val="22"/>
                <w:szCs w:val="22"/>
              </w:rPr>
              <w:t xml:space="preserve">Garantinio termino laikotarpiu Tiekėjas, gavęs pranešimą apie Prekės trūkumus, turi atvykti </w:t>
            </w:r>
            <w:r w:rsidRPr="00EC1442">
              <w:rPr>
                <w:b/>
                <w:bCs/>
                <w:kern w:val="2"/>
                <w:sz w:val="22"/>
                <w:szCs w:val="22"/>
              </w:rPr>
              <w:t>ne vėliau kaip</w:t>
            </w:r>
            <w:r w:rsidRPr="00EC1442">
              <w:rPr>
                <w:kern w:val="2"/>
                <w:sz w:val="22"/>
                <w:szCs w:val="22"/>
              </w:rPr>
              <w:t xml:space="preserve"> per</w:t>
            </w:r>
            <w:r w:rsidR="005221E0">
              <w:rPr>
                <w:kern w:val="2"/>
                <w:sz w:val="22"/>
                <w:szCs w:val="22"/>
              </w:rPr>
              <w:t xml:space="preserve"> 5</w:t>
            </w:r>
            <w:r w:rsidR="00981759">
              <w:rPr>
                <w:kern w:val="2"/>
                <w:sz w:val="22"/>
                <w:szCs w:val="22"/>
              </w:rPr>
              <w:t xml:space="preserve"> (penkias)</w:t>
            </w:r>
            <w:r w:rsidR="005221E0">
              <w:rPr>
                <w:kern w:val="2"/>
                <w:sz w:val="22"/>
                <w:szCs w:val="22"/>
              </w:rPr>
              <w:t xml:space="preserve"> d</w:t>
            </w:r>
            <w:r w:rsidR="00981759">
              <w:rPr>
                <w:kern w:val="2"/>
                <w:sz w:val="22"/>
                <w:szCs w:val="22"/>
              </w:rPr>
              <w:t xml:space="preserve">arbo </w:t>
            </w:r>
            <w:r w:rsidR="005221E0">
              <w:rPr>
                <w:kern w:val="2"/>
                <w:sz w:val="22"/>
                <w:szCs w:val="22"/>
              </w:rPr>
              <w:t>d</w:t>
            </w:r>
            <w:r w:rsidR="00981759">
              <w:rPr>
                <w:kern w:val="2"/>
                <w:sz w:val="22"/>
                <w:szCs w:val="22"/>
              </w:rPr>
              <w:t>ienas</w:t>
            </w:r>
            <w:r w:rsidR="005221E0">
              <w:rPr>
                <w:color w:val="FF0000"/>
                <w:kern w:val="2"/>
                <w:sz w:val="22"/>
                <w:szCs w:val="22"/>
              </w:rPr>
              <w:t xml:space="preserve"> </w:t>
            </w:r>
            <w:r w:rsidRPr="00EC1442">
              <w:rPr>
                <w:kern w:val="2"/>
                <w:sz w:val="22"/>
                <w:szCs w:val="22"/>
              </w:rPr>
              <w:t>nuo pranešimo apie trūkumus Tiekėjui gavimo.</w:t>
            </w:r>
          </w:p>
          <w:p w14:paraId="603D2A46" w14:textId="65C8296E" w:rsidR="009C305F" w:rsidRDefault="00A10867" w:rsidP="005221E0">
            <w:pPr>
              <w:jc w:val="both"/>
              <w:rPr>
                <w:kern w:val="2"/>
                <w:sz w:val="22"/>
                <w:szCs w:val="22"/>
              </w:rPr>
            </w:pPr>
            <w:r w:rsidRPr="00EC1442">
              <w:rPr>
                <w:kern w:val="2"/>
                <w:sz w:val="22"/>
                <w:szCs w:val="22"/>
              </w:rPr>
              <w:t xml:space="preserve">Tiekėjas privalo pašalinti trūkumus ne vėliau kaip per </w:t>
            </w:r>
            <w:r w:rsidR="009C305F">
              <w:rPr>
                <w:kern w:val="2"/>
                <w:sz w:val="22"/>
                <w:szCs w:val="22"/>
              </w:rPr>
              <w:t xml:space="preserve">14 </w:t>
            </w:r>
            <w:r w:rsidR="00981759">
              <w:rPr>
                <w:kern w:val="2"/>
                <w:sz w:val="22"/>
                <w:szCs w:val="22"/>
              </w:rPr>
              <w:t>(keturiolika) dienų</w:t>
            </w:r>
            <w:r w:rsidR="009C305F">
              <w:rPr>
                <w:kern w:val="2"/>
                <w:sz w:val="22"/>
                <w:szCs w:val="22"/>
              </w:rPr>
              <w:t>.</w:t>
            </w:r>
          </w:p>
          <w:p w14:paraId="79020C89" w14:textId="61C978ED" w:rsidR="005A5832" w:rsidRDefault="00A10867" w:rsidP="005221E0">
            <w:pPr>
              <w:jc w:val="both"/>
              <w:rPr>
                <w:kern w:val="2"/>
                <w:sz w:val="22"/>
                <w:szCs w:val="22"/>
              </w:rPr>
            </w:pPr>
            <w:r w:rsidRPr="00EC1442">
              <w:rPr>
                <w:kern w:val="2"/>
                <w:sz w:val="22"/>
                <w:szCs w:val="22"/>
              </w:rPr>
              <w:t>Prekių trūkumų nustatymo bei šalinimo tvarka nustatyta Bendrųjų sąlygų 7</w:t>
            </w:r>
            <w:r w:rsidR="009C305F">
              <w:rPr>
                <w:kern w:val="2"/>
                <w:sz w:val="22"/>
                <w:szCs w:val="22"/>
              </w:rPr>
              <w:t> </w:t>
            </w:r>
            <w:r w:rsidRPr="00EC1442">
              <w:rPr>
                <w:kern w:val="2"/>
                <w:sz w:val="22"/>
                <w:szCs w:val="22"/>
              </w:rPr>
              <w:t>skyriuje.</w:t>
            </w:r>
          </w:p>
          <w:p w14:paraId="67010FF2" w14:textId="258BA33C" w:rsidR="009C305F" w:rsidRPr="00EC1442" w:rsidRDefault="009C305F" w:rsidP="00095317">
            <w:pPr>
              <w:jc w:val="both"/>
              <w:rPr>
                <w:kern w:val="2"/>
                <w:sz w:val="22"/>
                <w:szCs w:val="22"/>
              </w:rPr>
            </w:pPr>
          </w:p>
        </w:tc>
      </w:tr>
      <w:tr w:rsidR="005A5832" w:rsidRPr="00EC1442" w14:paraId="60193BC1" w14:textId="77777777">
        <w:trPr>
          <w:trHeight w:val="300"/>
        </w:trPr>
        <w:tc>
          <w:tcPr>
            <w:tcW w:w="9535" w:type="dxa"/>
            <w:gridSpan w:val="4"/>
          </w:tcPr>
          <w:p w14:paraId="24EE2BF6" w14:textId="77777777" w:rsidR="005A5832" w:rsidRPr="00EC1442" w:rsidRDefault="00A10867">
            <w:pPr>
              <w:jc w:val="center"/>
              <w:rPr>
                <w:b/>
                <w:bCs/>
                <w:kern w:val="2"/>
                <w:sz w:val="22"/>
                <w:szCs w:val="22"/>
              </w:rPr>
            </w:pPr>
            <w:r w:rsidRPr="00EC1442">
              <w:rPr>
                <w:b/>
                <w:bCs/>
                <w:kern w:val="2"/>
                <w:sz w:val="22"/>
                <w:szCs w:val="22"/>
              </w:rPr>
              <w:lastRenderedPageBreak/>
              <w:t>7. SUTARTIES VYKDYMUI PASITELKIAMI SUBTIEKĖJAI</w:t>
            </w:r>
          </w:p>
        </w:tc>
      </w:tr>
      <w:tr w:rsidR="005A5832" w:rsidRPr="00EC1442" w14:paraId="0110DC8E" w14:textId="77777777">
        <w:trPr>
          <w:trHeight w:val="300"/>
        </w:trPr>
        <w:tc>
          <w:tcPr>
            <w:tcW w:w="2704" w:type="dxa"/>
            <w:gridSpan w:val="2"/>
          </w:tcPr>
          <w:p w14:paraId="43164E94" w14:textId="77777777" w:rsidR="005A5832" w:rsidRPr="00EC1442" w:rsidRDefault="00A10867">
            <w:pPr>
              <w:rPr>
                <w:b/>
                <w:bCs/>
                <w:kern w:val="2"/>
                <w:sz w:val="22"/>
                <w:szCs w:val="22"/>
              </w:rPr>
            </w:pPr>
            <w:r w:rsidRPr="00EC1442">
              <w:rPr>
                <w:b/>
                <w:bCs/>
                <w:kern w:val="2"/>
                <w:sz w:val="22"/>
                <w:szCs w:val="22"/>
              </w:rPr>
              <w:t>Sutarties vykdymui pasitelkiami subtiekėjai ir (ar) specialistai</w:t>
            </w:r>
          </w:p>
        </w:tc>
        <w:tc>
          <w:tcPr>
            <w:tcW w:w="6831" w:type="dxa"/>
            <w:gridSpan w:val="2"/>
          </w:tcPr>
          <w:p w14:paraId="49D15A15" w14:textId="77777777" w:rsidR="005A5832" w:rsidRPr="00EC1442" w:rsidRDefault="00A10867">
            <w:pPr>
              <w:rPr>
                <w:kern w:val="2"/>
                <w:sz w:val="22"/>
                <w:szCs w:val="22"/>
              </w:rPr>
            </w:pPr>
            <w:r w:rsidRPr="00EC1442">
              <w:rPr>
                <w:kern w:val="2"/>
                <w:sz w:val="22"/>
                <w:szCs w:val="22"/>
              </w:rPr>
              <w:t>Sutarties vykdymui subtiekėjai ir (ar) specialistai nepasitelkiami.</w:t>
            </w:r>
          </w:p>
          <w:p w14:paraId="72494CB6" w14:textId="50959320" w:rsidR="009C305F" w:rsidRPr="00EC1442" w:rsidRDefault="009C305F" w:rsidP="009254DC">
            <w:pPr>
              <w:rPr>
                <w:b/>
                <w:bCs/>
                <w:kern w:val="2"/>
                <w:sz w:val="22"/>
                <w:szCs w:val="22"/>
              </w:rPr>
            </w:pPr>
          </w:p>
        </w:tc>
      </w:tr>
      <w:tr w:rsidR="005A5832" w:rsidRPr="00EC1442" w14:paraId="6D32AF6A" w14:textId="77777777">
        <w:trPr>
          <w:trHeight w:val="300"/>
        </w:trPr>
        <w:tc>
          <w:tcPr>
            <w:tcW w:w="9535" w:type="dxa"/>
            <w:gridSpan w:val="4"/>
          </w:tcPr>
          <w:p w14:paraId="7EE9DF91" w14:textId="77777777" w:rsidR="005A5832" w:rsidRPr="00EC1442" w:rsidRDefault="00A10867">
            <w:pPr>
              <w:jc w:val="center"/>
              <w:rPr>
                <w:b/>
                <w:bCs/>
                <w:kern w:val="2"/>
                <w:sz w:val="22"/>
                <w:szCs w:val="22"/>
              </w:rPr>
            </w:pPr>
            <w:r w:rsidRPr="00EC1442">
              <w:rPr>
                <w:b/>
                <w:bCs/>
                <w:kern w:val="2"/>
                <w:sz w:val="22"/>
                <w:szCs w:val="22"/>
              </w:rPr>
              <w:t>8. PRIEVOLIŲ PAGAL SUTARTĮ ĮVYKDYMO UŽTIKRINIMAS</w:t>
            </w:r>
          </w:p>
        </w:tc>
      </w:tr>
      <w:tr w:rsidR="005A5832" w:rsidRPr="00EC1442" w14:paraId="374DC51A" w14:textId="77777777">
        <w:trPr>
          <w:trHeight w:val="300"/>
        </w:trPr>
        <w:tc>
          <w:tcPr>
            <w:tcW w:w="2704" w:type="dxa"/>
            <w:gridSpan w:val="2"/>
          </w:tcPr>
          <w:p w14:paraId="4C8076E9" w14:textId="77777777" w:rsidR="005A5832" w:rsidRPr="00EC1442" w:rsidRDefault="00A10867">
            <w:pPr>
              <w:rPr>
                <w:b/>
                <w:bCs/>
                <w:kern w:val="2"/>
                <w:sz w:val="22"/>
                <w:szCs w:val="22"/>
              </w:rPr>
            </w:pPr>
            <w:r w:rsidRPr="00EC1442">
              <w:rPr>
                <w:b/>
                <w:bCs/>
                <w:kern w:val="2"/>
                <w:sz w:val="22"/>
                <w:szCs w:val="22"/>
              </w:rPr>
              <w:t>8.1. Prievolių pagal Sutartį įvykdymo užtikrinimas</w:t>
            </w:r>
          </w:p>
        </w:tc>
        <w:tc>
          <w:tcPr>
            <w:tcW w:w="6831" w:type="dxa"/>
            <w:gridSpan w:val="2"/>
          </w:tcPr>
          <w:p w14:paraId="775E96CB" w14:textId="296B0331" w:rsidR="005A5832" w:rsidRPr="00EC1442" w:rsidRDefault="00A10867" w:rsidP="001605E7">
            <w:pPr>
              <w:jc w:val="both"/>
              <w:rPr>
                <w:kern w:val="2"/>
                <w:sz w:val="22"/>
                <w:szCs w:val="22"/>
              </w:rPr>
            </w:pPr>
            <w:r w:rsidRPr="00EC1442">
              <w:rPr>
                <w:kern w:val="2"/>
                <w:sz w:val="22"/>
                <w:szCs w:val="22"/>
              </w:rPr>
              <w:t>Prievolių pagal Sutartį įvykdymas užtikrinamas:</w:t>
            </w:r>
          </w:p>
          <w:p w14:paraId="28008728" w14:textId="096636BC" w:rsidR="005A5832" w:rsidRPr="00EC1442" w:rsidRDefault="00A10867" w:rsidP="001605E7">
            <w:pPr>
              <w:jc w:val="both"/>
              <w:rPr>
                <w:kern w:val="2"/>
                <w:sz w:val="22"/>
                <w:szCs w:val="22"/>
              </w:rPr>
            </w:pPr>
            <w:r w:rsidRPr="00EC1442">
              <w:rPr>
                <w:kern w:val="2"/>
                <w:sz w:val="22"/>
                <w:szCs w:val="22"/>
              </w:rPr>
              <w:t>Netesybomis (delspinigiais, bauda);</w:t>
            </w:r>
            <w:r w:rsidRPr="00EC1442">
              <w:rPr>
                <w:color w:val="FF0000"/>
                <w:kern w:val="2"/>
                <w:sz w:val="22"/>
                <w:szCs w:val="22"/>
              </w:rPr>
              <w:t xml:space="preserve"> </w:t>
            </w:r>
          </w:p>
        </w:tc>
      </w:tr>
      <w:tr w:rsidR="005A5832" w:rsidRPr="00EC1442" w14:paraId="4C87AA28" w14:textId="77777777">
        <w:trPr>
          <w:trHeight w:val="300"/>
        </w:trPr>
        <w:tc>
          <w:tcPr>
            <w:tcW w:w="2704" w:type="dxa"/>
            <w:gridSpan w:val="2"/>
          </w:tcPr>
          <w:p w14:paraId="3D8F396F" w14:textId="77777777" w:rsidR="005A5832" w:rsidRPr="00EC1442" w:rsidRDefault="00A10867">
            <w:pPr>
              <w:rPr>
                <w:b/>
                <w:bCs/>
                <w:kern w:val="2"/>
                <w:sz w:val="22"/>
                <w:szCs w:val="22"/>
              </w:rPr>
            </w:pPr>
            <w:r w:rsidRPr="00EC1442">
              <w:rPr>
                <w:b/>
                <w:bCs/>
                <w:kern w:val="2"/>
                <w:sz w:val="22"/>
                <w:szCs w:val="22"/>
              </w:rPr>
              <w:t xml:space="preserve">8.2. Sutarties įvykdymo užtikrinimo pateikimas </w:t>
            </w:r>
          </w:p>
        </w:tc>
        <w:tc>
          <w:tcPr>
            <w:tcW w:w="6831" w:type="dxa"/>
            <w:gridSpan w:val="2"/>
          </w:tcPr>
          <w:p w14:paraId="72CA0DFD" w14:textId="49CE8AC4" w:rsidR="005A5832" w:rsidRPr="00EC1442" w:rsidRDefault="00A10867" w:rsidP="001605E7">
            <w:pPr>
              <w:jc w:val="both"/>
              <w:rPr>
                <w:kern w:val="2"/>
                <w:sz w:val="22"/>
                <w:szCs w:val="22"/>
              </w:rPr>
            </w:pPr>
            <w:r w:rsidRPr="00EC1442">
              <w:rPr>
                <w:kern w:val="2"/>
                <w:sz w:val="22"/>
                <w:szCs w:val="22"/>
              </w:rPr>
              <w:t>Netaikoma</w:t>
            </w:r>
          </w:p>
        </w:tc>
      </w:tr>
      <w:tr w:rsidR="005A5832" w:rsidRPr="00EC1442" w14:paraId="5140C93C" w14:textId="77777777">
        <w:trPr>
          <w:trHeight w:val="300"/>
        </w:trPr>
        <w:tc>
          <w:tcPr>
            <w:tcW w:w="9535" w:type="dxa"/>
            <w:gridSpan w:val="4"/>
          </w:tcPr>
          <w:p w14:paraId="0B979521" w14:textId="77777777" w:rsidR="005A5832" w:rsidRPr="00EC1442" w:rsidRDefault="00A10867">
            <w:pPr>
              <w:ind w:firstLine="720"/>
              <w:jc w:val="center"/>
              <w:rPr>
                <w:b/>
                <w:bCs/>
                <w:kern w:val="2"/>
                <w:sz w:val="22"/>
                <w:szCs w:val="22"/>
              </w:rPr>
            </w:pPr>
            <w:r w:rsidRPr="00EC1442">
              <w:rPr>
                <w:b/>
                <w:bCs/>
                <w:kern w:val="2"/>
                <w:sz w:val="22"/>
                <w:szCs w:val="22"/>
              </w:rPr>
              <w:t>9. ŠALIŲ ATSAKOMYBĖ</w:t>
            </w:r>
            <w:r w:rsidRPr="00EC1442">
              <w:rPr>
                <w:b/>
                <w:bCs/>
                <w:kern w:val="2"/>
                <w:sz w:val="22"/>
                <w:szCs w:val="22"/>
              </w:rPr>
              <w:tab/>
            </w:r>
          </w:p>
        </w:tc>
      </w:tr>
      <w:tr w:rsidR="005A5832" w:rsidRPr="00EC1442" w14:paraId="25432C53" w14:textId="77777777">
        <w:trPr>
          <w:trHeight w:val="300"/>
        </w:trPr>
        <w:tc>
          <w:tcPr>
            <w:tcW w:w="2704" w:type="dxa"/>
            <w:gridSpan w:val="2"/>
          </w:tcPr>
          <w:p w14:paraId="3D74F01E" w14:textId="77777777" w:rsidR="005A5832" w:rsidRPr="00EC1442" w:rsidRDefault="00A10867">
            <w:pPr>
              <w:rPr>
                <w:b/>
                <w:bCs/>
                <w:kern w:val="2"/>
                <w:sz w:val="22"/>
                <w:szCs w:val="22"/>
              </w:rPr>
            </w:pPr>
            <w:r w:rsidRPr="00EC1442">
              <w:rPr>
                <w:b/>
                <w:bCs/>
                <w:kern w:val="2"/>
                <w:sz w:val="22"/>
                <w:szCs w:val="22"/>
              </w:rPr>
              <w:t>9.1. Pirkėjui taikomos netesybos už mokėjimų pagal Sutartį vėlavimą</w:t>
            </w:r>
          </w:p>
        </w:tc>
        <w:tc>
          <w:tcPr>
            <w:tcW w:w="6831" w:type="dxa"/>
            <w:gridSpan w:val="2"/>
          </w:tcPr>
          <w:p w14:paraId="7639DF94" w14:textId="5E6CA837" w:rsidR="005A5832" w:rsidRPr="00EC1442" w:rsidRDefault="00A10867" w:rsidP="002E6D89">
            <w:pPr>
              <w:jc w:val="both"/>
              <w:rPr>
                <w:color w:val="000000"/>
                <w:kern w:val="2"/>
                <w:sz w:val="22"/>
                <w:szCs w:val="22"/>
              </w:rPr>
            </w:pPr>
            <w:r w:rsidRPr="00EC1442">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2E6D89">
              <w:rPr>
                <w:kern w:val="2"/>
                <w:sz w:val="22"/>
                <w:szCs w:val="22"/>
              </w:rPr>
              <w:t>Pirkėjui 0,0</w:t>
            </w:r>
            <w:r w:rsidR="009C305F" w:rsidRPr="002E6D89">
              <w:rPr>
                <w:kern w:val="2"/>
                <w:sz w:val="22"/>
                <w:szCs w:val="22"/>
              </w:rPr>
              <w:t>4</w:t>
            </w:r>
            <w:r w:rsidRPr="002E6D89">
              <w:rPr>
                <w:kern w:val="2"/>
                <w:sz w:val="22"/>
                <w:szCs w:val="22"/>
              </w:rPr>
              <w:t xml:space="preserve"> (</w:t>
            </w:r>
            <w:r w:rsidR="009C305F" w:rsidRPr="002E6D89">
              <w:rPr>
                <w:kern w:val="2"/>
                <w:sz w:val="22"/>
                <w:szCs w:val="22"/>
              </w:rPr>
              <w:t>keturios</w:t>
            </w:r>
            <w:r w:rsidRPr="002E6D89">
              <w:rPr>
                <w:kern w:val="2"/>
                <w:sz w:val="22"/>
                <w:szCs w:val="22"/>
              </w:rPr>
              <w:t xml:space="preserve"> šimtosios) procento </w:t>
            </w:r>
            <w:r w:rsidRPr="00EC1442">
              <w:rPr>
                <w:color w:val="000000"/>
                <w:kern w:val="2"/>
                <w:sz w:val="22"/>
                <w:szCs w:val="22"/>
              </w:rPr>
              <w:t>dydžio delspinigius nuo neapmokėtos sumos be PVM už kiekvieną vėlavim</w:t>
            </w:r>
            <w:r w:rsidR="009C305F">
              <w:rPr>
                <w:color w:val="000000"/>
                <w:kern w:val="2"/>
                <w:sz w:val="22"/>
                <w:szCs w:val="22"/>
              </w:rPr>
              <w:t xml:space="preserve">o dieną. </w:t>
            </w:r>
          </w:p>
        </w:tc>
      </w:tr>
      <w:tr w:rsidR="005A5832" w:rsidRPr="00EC1442" w14:paraId="72F30DC4" w14:textId="77777777">
        <w:trPr>
          <w:trHeight w:val="300"/>
        </w:trPr>
        <w:tc>
          <w:tcPr>
            <w:tcW w:w="2704" w:type="dxa"/>
            <w:gridSpan w:val="2"/>
          </w:tcPr>
          <w:p w14:paraId="1D0833DC" w14:textId="77777777" w:rsidR="005A5832" w:rsidRPr="00EC1442" w:rsidRDefault="00A10867">
            <w:pPr>
              <w:rPr>
                <w:b/>
                <w:bCs/>
                <w:kern w:val="2"/>
                <w:sz w:val="22"/>
                <w:szCs w:val="22"/>
              </w:rPr>
            </w:pPr>
            <w:r w:rsidRPr="00EC1442">
              <w:rPr>
                <w:b/>
                <w:bCs/>
                <w:kern w:val="2"/>
                <w:sz w:val="22"/>
                <w:szCs w:val="22"/>
              </w:rPr>
              <w:t>9.2. Tiekėjui taikomos netesybos</w:t>
            </w:r>
          </w:p>
        </w:tc>
        <w:tc>
          <w:tcPr>
            <w:tcW w:w="6831" w:type="dxa"/>
            <w:gridSpan w:val="2"/>
          </w:tcPr>
          <w:p w14:paraId="5EBA523E" w14:textId="2A2FDAB7" w:rsidR="005A5832" w:rsidRPr="00EC1442" w:rsidRDefault="00A10867" w:rsidP="002E6D89">
            <w:pPr>
              <w:jc w:val="both"/>
              <w:rPr>
                <w:color w:val="000000"/>
                <w:kern w:val="2"/>
                <w:sz w:val="22"/>
                <w:szCs w:val="22"/>
              </w:rPr>
            </w:pPr>
            <w:r w:rsidRPr="00EC1442">
              <w:rPr>
                <w:color w:val="000000"/>
                <w:kern w:val="2"/>
                <w:sz w:val="22"/>
                <w:szCs w:val="22"/>
              </w:rPr>
              <w:t xml:space="preserve">Jeigu Tiekėjas vėluoja </w:t>
            </w:r>
            <w:r w:rsidR="009C305F">
              <w:rPr>
                <w:color w:val="000000"/>
                <w:kern w:val="2"/>
                <w:sz w:val="22"/>
                <w:szCs w:val="22"/>
              </w:rPr>
              <w:t>į</w:t>
            </w:r>
            <w:r w:rsidRPr="00EC1442">
              <w:rPr>
                <w:color w:val="000000"/>
                <w:kern w:val="2"/>
                <w:sz w:val="22"/>
                <w:szCs w:val="22"/>
              </w:rPr>
              <w:t xml:space="preserve">vykdyti užsakymą, tiekti Prekes ar ištaisyti jų trūkumus arba nevykdo kitų sutartinių įsipareigojimų, Pirkėjas nuo kitos nei nustatytas terminas dienos Tiekėjui </w:t>
            </w:r>
            <w:r w:rsidRPr="002E6D89">
              <w:rPr>
                <w:kern w:val="2"/>
                <w:sz w:val="22"/>
                <w:szCs w:val="22"/>
              </w:rPr>
              <w:t>skaičiuoja 0,0</w:t>
            </w:r>
            <w:r w:rsidR="009C305F" w:rsidRPr="002E6D89">
              <w:rPr>
                <w:kern w:val="2"/>
                <w:sz w:val="22"/>
                <w:szCs w:val="22"/>
              </w:rPr>
              <w:t>4</w:t>
            </w:r>
            <w:r w:rsidRPr="002E6D89">
              <w:rPr>
                <w:kern w:val="2"/>
                <w:sz w:val="22"/>
                <w:szCs w:val="22"/>
              </w:rPr>
              <w:t xml:space="preserve"> (</w:t>
            </w:r>
            <w:r w:rsidR="009C305F" w:rsidRPr="002E6D89">
              <w:rPr>
                <w:kern w:val="2"/>
                <w:sz w:val="22"/>
                <w:szCs w:val="22"/>
              </w:rPr>
              <w:t>keturios</w:t>
            </w:r>
            <w:r w:rsidRPr="002E6D89">
              <w:rPr>
                <w:kern w:val="2"/>
                <w:sz w:val="22"/>
                <w:szCs w:val="22"/>
              </w:rPr>
              <w:t xml:space="preserve"> šimtosios) procento dydžio delspinigius už kiekvieną uždelstą dieną nuo laiku neperduotų Prekių ar Prekių, turinčių trūkumų, kainos be PVM</w:t>
            </w:r>
            <w:r w:rsidRPr="00EC1442">
              <w:rPr>
                <w:color w:val="000000"/>
                <w:kern w:val="2"/>
                <w:sz w:val="22"/>
                <w:szCs w:val="22"/>
              </w:rPr>
              <w:t>. </w:t>
            </w:r>
          </w:p>
          <w:p w14:paraId="583B387E" w14:textId="36A9FB59" w:rsidR="005A5832" w:rsidRPr="00EC1442" w:rsidRDefault="001F1548" w:rsidP="002E6D89">
            <w:pPr>
              <w:jc w:val="both"/>
              <w:rPr>
                <w:b/>
                <w:bCs/>
                <w:kern w:val="2"/>
                <w:sz w:val="22"/>
                <w:szCs w:val="22"/>
              </w:rPr>
            </w:pPr>
            <w:r>
              <w:rPr>
                <w:color w:val="000000"/>
                <w:kern w:val="2"/>
                <w:sz w:val="22"/>
                <w:szCs w:val="22"/>
              </w:rPr>
              <w:t>Pirkėjas turi teisę</w:t>
            </w:r>
            <w:r w:rsidR="00A10867" w:rsidRPr="00EC1442">
              <w:rPr>
                <w:color w:val="000000"/>
                <w:kern w:val="2"/>
                <w:sz w:val="22"/>
                <w:szCs w:val="22"/>
              </w:rPr>
              <w:t xml:space="preserve"> netesybas </w:t>
            </w:r>
            <w:r>
              <w:rPr>
                <w:color w:val="000000"/>
                <w:kern w:val="2"/>
                <w:sz w:val="22"/>
                <w:szCs w:val="22"/>
              </w:rPr>
              <w:t xml:space="preserve">išskaičiuoti iš tiekėjui mokėtinų </w:t>
            </w:r>
            <w:r w:rsidR="00D90A66">
              <w:rPr>
                <w:color w:val="000000"/>
                <w:kern w:val="2"/>
                <w:sz w:val="22"/>
                <w:szCs w:val="22"/>
              </w:rPr>
              <w:t>sumų</w:t>
            </w:r>
            <w:r w:rsidR="00A10867" w:rsidRPr="00EC1442">
              <w:rPr>
                <w:color w:val="000000"/>
                <w:kern w:val="2"/>
                <w:sz w:val="22"/>
                <w:szCs w:val="22"/>
              </w:rPr>
              <w:t xml:space="preserve">. </w:t>
            </w:r>
          </w:p>
        </w:tc>
      </w:tr>
      <w:tr w:rsidR="005A5832" w:rsidRPr="00EC1442" w14:paraId="6A391A1C" w14:textId="77777777">
        <w:trPr>
          <w:trHeight w:val="300"/>
        </w:trPr>
        <w:tc>
          <w:tcPr>
            <w:tcW w:w="2704" w:type="dxa"/>
            <w:gridSpan w:val="2"/>
          </w:tcPr>
          <w:p w14:paraId="716409CB" w14:textId="77777777" w:rsidR="005A5832" w:rsidRPr="00EC1442" w:rsidRDefault="00A10867">
            <w:pPr>
              <w:rPr>
                <w:b/>
                <w:bCs/>
                <w:kern w:val="2"/>
                <w:sz w:val="22"/>
                <w:szCs w:val="22"/>
              </w:rPr>
            </w:pPr>
            <w:r w:rsidRPr="00EC1442">
              <w:rPr>
                <w:b/>
                <w:bCs/>
                <w:kern w:val="2"/>
                <w:sz w:val="22"/>
                <w:szCs w:val="22"/>
              </w:rPr>
              <w:t>9.3. Tiekėjui / Pirkėjui taikoma bauda nutraukus Sutartį dėl esminio Sutarties pažeidimo</w:t>
            </w:r>
          </w:p>
        </w:tc>
        <w:tc>
          <w:tcPr>
            <w:tcW w:w="6831" w:type="dxa"/>
            <w:gridSpan w:val="2"/>
          </w:tcPr>
          <w:p w14:paraId="68002FDD" w14:textId="3620C6F7" w:rsidR="005A5832" w:rsidRPr="00EC1442" w:rsidRDefault="00A10867" w:rsidP="002E6D89">
            <w:pPr>
              <w:jc w:val="both"/>
              <w:rPr>
                <w:kern w:val="2"/>
                <w:sz w:val="22"/>
                <w:szCs w:val="22"/>
              </w:rPr>
            </w:pPr>
            <w:r w:rsidRPr="00EC1442">
              <w:rPr>
                <w:kern w:val="2"/>
                <w:sz w:val="22"/>
                <w:szCs w:val="22"/>
              </w:rPr>
              <w:t>Nutraukus Sutartį dėl esminio Sutarties pažeidimo, nustatyto Sutarties Specialiosiose sąlygose, mokama</w:t>
            </w:r>
            <w:r w:rsidR="001F1548">
              <w:rPr>
                <w:kern w:val="2"/>
                <w:sz w:val="22"/>
                <w:szCs w:val="22"/>
              </w:rPr>
              <w:t xml:space="preserve"> 10 </w:t>
            </w:r>
            <w:r w:rsidRPr="00EC1442">
              <w:rPr>
                <w:kern w:val="2"/>
                <w:sz w:val="22"/>
                <w:szCs w:val="22"/>
              </w:rPr>
              <w:t xml:space="preserve">procentų dydžio bauda nuo Pradinės Sutarties vertės be PVM, nurodytos Specialiųjų sąlygų 5.2 punkte. </w:t>
            </w:r>
          </w:p>
        </w:tc>
      </w:tr>
      <w:tr w:rsidR="005A5832" w:rsidRPr="00EC1442" w14:paraId="008E1EE7" w14:textId="77777777">
        <w:trPr>
          <w:trHeight w:val="300"/>
        </w:trPr>
        <w:tc>
          <w:tcPr>
            <w:tcW w:w="2704" w:type="dxa"/>
            <w:gridSpan w:val="2"/>
          </w:tcPr>
          <w:p w14:paraId="2BAB826F" w14:textId="77777777" w:rsidR="005A5832" w:rsidRPr="00EC1442" w:rsidRDefault="00A10867">
            <w:pPr>
              <w:rPr>
                <w:b/>
                <w:bCs/>
                <w:kern w:val="2"/>
                <w:sz w:val="22"/>
                <w:szCs w:val="22"/>
              </w:rPr>
            </w:pPr>
            <w:r w:rsidRPr="00EC1442">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51CF64" w14:textId="5E8E21AC" w:rsidR="005A5832" w:rsidRPr="009976CA" w:rsidRDefault="00D939D5" w:rsidP="001605E7">
            <w:pPr>
              <w:jc w:val="both"/>
              <w:rPr>
                <w:kern w:val="2"/>
                <w:sz w:val="22"/>
                <w:szCs w:val="22"/>
              </w:rPr>
            </w:pPr>
            <w:r>
              <w:rPr>
                <w:kern w:val="2"/>
                <w:sz w:val="22"/>
                <w:szCs w:val="22"/>
              </w:rPr>
              <w:t>5</w:t>
            </w:r>
            <w:r w:rsidRPr="006344DE">
              <w:rPr>
                <w:kern w:val="2"/>
                <w:sz w:val="22"/>
                <w:szCs w:val="22"/>
              </w:rPr>
              <w:t xml:space="preserve"> procentų </w:t>
            </w:r>
            <w:r w:rsidRPr="009254DC">
              <w:rPr>
                <w:kern w:val="2"/>
                <w:sz w:val="22"/>
                <w:szCs w:val="22"/>
              </w:rPr>
              <w:t>dydžio bauda nuo Pradinės Sutarties vertės be PVM, nurodytos Specialiųjų sąlygų 5.2 punkte</w:t>
            </w:r>
            <w:r w:rsidRPr="006344DE">
              <w:rPr>
                <w:kern w:val="2"/>
                <w:sz w:val="22"/>
                <w:szCs w:val="22"/>
              </w:rPr>
              <w:t>, taikoma už kiekvieną pažeidimo atvejį</w:t>
            </w:r>
            <w:r w:rsidR="006F5040">
              <w:rPr>
                <w:kern w:val="2"/>
                <w:sz w:val="22"/>
                <w:szCs w:val="22"/>
              </w:rPr>
              <w:t>.</w:t>
            </w:r>
          </w:p>
        </w:tc>
      </w:tr>
      <w:tr w:rsidR="005A5832" w:rsidRPr="00EC1442" w14:paraId="046EAFC2" w14:textId="77777777">
        <w:trPr>
          <w:trHeight w:val="300"/>
        </w:trPr>
        <w:tc>
          <w:tcPr>
            <w:tcW w:w="2704" w:type="dxa"/>
            <w:gridSpan w:val="2"/>
          </w:tcPr>
          <w:p w14:paraId="674422DC" w14:textId="77777777" w:rsidR="005A5832" w:rsidRPr="00866522" w:rsidRDefault="00A10867">
            <w:pPr>
              <w:rPr>
                <w:b/>
                <w:bCs/>
                <w:kern w:val="2"/>
                <w:sz w:val="22"/>
                <w:szCs w:val="22"/>
              </w:rPr>
            </w:pPr>
            <w:r w:rsidRPr="00866522">
              <w:rPr>
                <w:b/>
                <w:bCs/>
                <w:kern w:val="2"/>
                <w:sz w:val="22"/>
                <w:szCs w:val="22"/>
              </w:rPr>
              <w:t>9.5. Tiekėjui taikomos baudos dėl aplinkosauginių ir (arba) socialinių kriterijų nesilaikymo</w:t>
            </w:r>
          </w:p>
        </w:tc>
        <w:tc>
          <w:tcPr>
            <w:tcW w:w="6831" w:type="dxa"/>
            <w:gridSpan w:val="2"/>
          </w:tcPr>
          <w:p w14:paraId="29BAF5A6" w14:textId="30A4D7DF" w:rsidR="005A5832" w:rsidRPr="00866522" w:rsidRDefault="00604CED" w:rsidP="001605E7">
            <w:pPr>
              <w:rPr>
                <w:color w:val="4472C4"/>
                <w:kern w:val="2"/>
                <w:sz w:val="22"/>
                <w:szCs w:val="22"/>
              </w:rPr>
            </w:pPr>
            <w:r w:rsidRPr="00866522">
              <w:rPr>
                <w:color w:val="000000"/>
                <w:kern w:val="2"/>
                <w:sz w:val="22"/>
                <w:szCs w:val="22"/>
              </w:rPr>
              <w:t>Už kiekvieną nustatytą atvejį</w:t>
            </w:r>
            <w:r w:rsidR="008E1BEC" w:rsidRPr="00866522">
              <w:rPr>
                <w:color w:val="000000"/>
                <w:kern w:val="2"/>
                <w:sz w:val="22"/>
                <w:szCs w:val="22"/>
              </w:rPr>
              <w:t xml:space="preserve"> aplinkosauginių kriterijų nesilaikymą – 100</w:t>
            </w:r>
            <w:r w:rsidR="00784014" w:rsidRPr="00866522">
              <w:rPr>
                <w:color w:val="000000"/>
                <w:kern w:val="2"/>
                <w:sz w:val="22"/>
                <w:szCs w:val="22"/>
              </w:rPr>
              <w:t>,00</w:t>
            </w:r>
            <w:r w:rsidR="008E1BEC" w:rsidRPr="00866522">
              <w:rPr>
                <w:color w:val="000000"/>
                <w:kern w:val="2"/>
                <w:sz w:val="22"/>
                <w:szCs w:val="22"/>
              </w:rPr>
              <w:t xml:space="preserve"> Eur</w:t>
            </w:r>
            <w:r w:rsidR="00784014" w:rsidRPr="00866522">
              <w:rPr>
                <w:color w:val="000000"/>
                <w:kern w:val="2"/>
                <w:sz w:val="22"/>
                <w:szCs w:val="22"/>
              </w:rPr>
              <w:t xml:space="preserve"> (vieno šimto eurų) bauda.</w:t>
            </w:r>
          </w:p>
        </w:tc>
      </w:tr>
      <w:tr w:rsidR="005A5832" w:rsidRPr="00EC1442" w14:paraId="7E80D8CD" w14:textId="77777777">
        <w:trPr>
          <w:trHeight w:val="300"/>
        </w:trPr>
        <w:tc>
          <w:tcPr>
            <w:tcW w:w="2704" w:type="dxa"/>
            <w:gridSpan w:val="2"/>
          </w:tcPr>
          <w:p w14:paraId="25596B46" w14:textId="77777777" w:rsidR="005A5832" w:rsidRPr="00EC1442" w:rsidRDefault="00A10867">
            <w:pPr>
              <w:rPr>
                <w:b/>
                <w:bCs/>
                <w:kern w:val="2"/>
                <w:sz w:val="22"/>
                <w:szCs w:val="22"/>
              </w:rPr>
            </w:pPr>
            <w:r w:rsidRPr="00EC1442">
              <w:rPr>
                <w:b/>
                <w:bCs/>
                <w:kern w:val="2"/>
                <w:sz w:val="22"/>
                <w:szCs w:val="22"/>
              </w:rPr>
              <w:t>9.6. Tiekėjui / Pirkėjui taikoma bauda dėl konfidencialumo reikalavimų nesilaikymo</w:t>
            </w:r>
          </w:p>
        </w:tc>
        <w:tc>
          <w:tcPr>
            <w:tcW w:w="6831" w:type="dxa"/>
            <w:gridSpan w:val="2"/>
          </w:tcPr>
          <w:p w14:paraId="5F8EA5F0" w14:textId="0C10D213" w:rsidR="005A5832" w:rsidRPr="00EC1442" w:rsidRDefault="002E425D">
            <w:pPr>
              <w:rPr>
                <w:color w:val="4472C4"/>
                <w:kern w:val="2"/>
                <w:sz w:val="22"/>
                <w:szCs w:val="22"/>
              </w:rPr>
            </w:pPr>
            <w:r>
              <w:rPr>
                <w:kern w:val="2"/>
                <w:sz w:val="22"/>
                <w:szCs w:val="22"/>
              </w:rPr>
              <w:t>5</w:t>
            </w:r>
            <w:r w:rsidRPr="00CC2AF7">
              <w:rPr>
                <w:kern w:val="2"/>
                <w:sz w:val="22"/>
                <w:szCs w:val="22"/>
              </w:rPr>
              <w:t xml:space="preserve"> procentų dydžio bauda nuo Pradinės Sutarties vertės be PVM, nurodytos Specialiųjų sąlygų 5.2 punkte</w:t>
            </w:r>
            <w:r>
              <w:rPr>
                <w:color w:val="4472C4"/>
                <w:kern w:val="2"/>
                <w:sz w:val="22"/>
                <w:szCs w:val="22"/>
              </w:rPr>
              <w:t>.</w:t>
            </w:r>
          </w:p>
        </w:tc>
      </w:tr>
      <w:tr w:rsidR="005A5832" w:rsidRPr="00EC1442" w14:paraId="4C4A1F6A" w14:textId="77777777">
        <w:trPr>
          <w:trHeight w:val="300"/>
        </w:trPr>
        <w:tc>
          <w:tcPr>
            <w:tcW w:w="2704" w:type="dxa"/>
            <w:gridSpan w:val="2"/>
          </w:tcPr>
          <w:p w14:paraId="300A30E7" w14:textId="77777777" w:rsidR="005A5832" w:rsidRPr="00EC1442" w:rsidRDefault="00A10867">
            <w:pPr>
              <w:rPr>
                <w:b/>
                <w:bCs/>
                <w:kern w:val="2"/>
                <w:sz w:val="22"/>
                <w:szCs w:val="22"/>
              </w:rPr>
            </w:pPr>
            <w:r w:rsidRPr="00EC1442">
              <w:rPr>
                <w:b/>
                <w:bCs/>
                <w:kern w:val="2"/>
                <w:sz w:val="22"/>
                <w:szCs w:val="22"/>
              </w:rPr>
              <w:t xml:space="preserve">9.7. Tiekėjui taikomos netesybos dėl pirkimo dokumentuose nustatytų kokybinių kriterijų </w:t>
            </w:r>
            <w:proofErr w:type="spellStart"/>
            <w:r w:rsidRPr="00EC1442">
              <w:rPr>
                <w:b/>
                <w:bCs/>
                <w:kern w:val="2"/>
                <w:sz w:val="22"/>
                <w:szCs w:val="22"/>
              </w:rPr>
              <w:lastRenderedPageBreak/>
              <w:t>nepasiekimo</w:t>
            </w:r>
            <w:proofErr w:type="spellEnd"/>
            <w:r w:rsidRPr="00EC1442">
              <w:rPr>
                <w:b/>
                <w:bCs/>
                <w:kern w:val="2"/>
                <w:sz w:val="22"/>
                <w:szCs w:val="22"/>
              </w:rPr>
              <w:t xml:space="preserve"> Sutarties vykdymo metu</w:t>
            </w:r>
          </w:p>
        </w:tc>
        <w:tc>
          <w:tcPr>
            <w:tcW w:w="6831" w:type="dxa"/>
            <w:gridSpan w:val="2"/>
          </w:tcPr>
          <w:p w14:paraId="3B94889F" w14:textId="15F191F5" w:rsidR="005A5832" w:rsidRPr="00EC1442" w:rsidRDefault="00A10867">
            <w:pPr>
              <w:rPr>
                <w:color w:val="4472C4"/>
                <w:kern w:val="2"/>
                <w:sz w:val="22"/>
                <w:szCs w:val="22"/>
              </w:rPr>
            </w:pPr>
            <w:r w:rsidRPr="00EC1442">
              <w:rPr>
                <w:kern w:val="2"/>
                <w:sz w:val="22"/>
                <w:szCs w:val="22"/>
              </w:rPr>
              <w:lastRenderedPageBreak/>
              <w:t xml:space="preserve">Netaikoma </w:t>
            </w:r>
          </w:p>
        </w:tc>
      </w:tr>
      <w:tr w:rsidR="005A5832" w:rsidRPr="00EC1442" w14:paraId="5C00462B" w14:textId="77777777">
        <w:trPr>
          <w:trHeight w:val="300"/>
        </w:trPr>
        <w:tc>
          <w:tcPr>
            <w:tcW w:w="2704" w:type="dxa"/>
            <w:gridSpan w:val="2"/>
          </w:tcPr>
          <w:p w14:paraId="52A415AD" w14:textId="77777777" w:rsidR="005A5832" w:rsidRPr="00EC1442" w:rsidRDefault="00A10867">
            <w:pPr>
              <w:rPr>
                <w:b/>
                <w:bCs/>
                <w:kern w:val="2"/>
                <w:sz w:val="22"/>
                <w:szCs w:val="22"/>
                <w:lang w:val="en-US"/>
              </w:rPr>
            </w:pPr>
            <w:r w:rsidRPr="00EC1442">
              <w:rPr>
                <w:b/>
                <w:bCs/>
                <w:kern w:val="2"/>
                <w:sz w:val="22"/>
                <w:szCs w:val="22"/>
                <w:lang w:val="en-US"/>
              </w:rPr>
              <w:t xml:space="preserve">9.8. </w:t>
            </w:r>
            <w:r w:rsidRPr="00EC1442">
              <w:rPr>
                <w:b/>
                <w:bCs/>
                <w:kern w:val="2"/>
                <w:sz w:val="22"/>
                <w:szCs w:val="22"/>
              </w:rPr>
              <w:t>Tiekėjui taikomos netesybos dėl Sutarties įvykdymo užtikrinimo nepratęsimo</w:t>
            </w:r>
          </w:p>
        </w:tc>
        <w:tc>
          <w:tcPr>
            <w:tcW w:w="6831" w:type="dxa"/>
            <w:gridSpan w:val="2"/>
          </w:tcPr>
          <w:p w14:paraId="2B830269" w14:textId="5030DC64" w:rsidR="005A5832" w:rsidRPr="00EC1442" w:rsidRDefault="00ED05A5">
            <w:pPr>
              <w:rPr>
                <w:color w:val="4472C4"/>
                <w:kern w:val="2"/>
                <w:sz w:val="22"/>
                <w:szCs w:val="22"/>
              </w:rPr>
            </w:pPr>
            <w:r w:rsidRPr="00EC1442">
              <w:rPr>
                <w:kern w:val="2"/>
                <w:sz w:val="22"/>
                <w:szCs w:val="22"/>
              </w:rPr>
              <w:t>Netaikoma</w:t>
            </w:r>
          </w:p>
        </w:tc>
      </w:tr>
      <w:tr w:rsidR="005A5832" w:rsidRPr="00EC1442" w14:paraId="6D52A0F5" w14:textId="77777777">
        <w:trPr>
          <w:trHeight w:val="300"/>
        </w:trPr>
        <w:tc>
          <w:tcPr>
            <w:tcW w:w="2704" w:type="dxa"/>
            <w:gridSpan w:val="2"/>
          </w:tcPr>
          <w:p w14:paraId="1190B92A" w14:textId="77777777" w:rsidR="005A5832" w:rsidRPr="00EC1442" w:rsidRDefault="00A10867">
            <w:pPr>
              <w:rPr>
                <w:b/>
                <w:bCs/>
                <w:kern w:val="2"/>
                <w:sz w:val="22"/>
                <w:szCs w:val="22"/>
                <w:lang w:val="en-US"/>
              </w:rPr>
            </w:pPr>
            <w:r w:rsidRPr="00EC1442">
              <w:rPr>
                <w:b/>
                <w:bCs/>
                <w:kern w:val="2"/>
                <w:sz w:val="22"/>
                <w:szCs w:val="22"/>
                <w:lang w:val="en-US"/>
              </w:rPr>
              <w:t xml:space="preserve">9.9. </w:t>
            </w:r>
            <w:r w:rsidRPr="00EC1442">
              <w:rPr>
                <w:b/>
                <w:bCs/>
                <w:kern w:val="2"/>
                <w:sz w:val="22"/>
                <w:szCs w:val="22"/>
              </w:rPr>
              <w:t>Kitos netesybos</w:t>
            </w:r>
          </w:p>
        </w:tc>
        <w:tc>
          <w:tcPr>
            <w:tcW w:w="6831" w:type="dxa"/>
            <w:gridSpan w:val="2"/>
          </w:tcPr>
          <w:p w14:paraId="781C360E" w14:textId="39823A34" w:rsidR="005A5832" w:rsidRPr="00EC1442" w:rsidRDefault="002E425D">
            <w:pPr>
              <w:rPr>
                <w:color w:val="4472C4"/>
                <w:kern w:val="2"/>
                <w:sz w:val="22"/>
                <w:szCs w:val="22"/>
              </w:rPr>
            </w:pPr>
            <w:r w:rsidRPr="002E6D89">
              <w:rPr>
                <w:kern w:val="2"/>
                <w:sz w:val="22"/>
                <w:szCs w:val="22"/>
              </w:rPr>
              <w:t>Netaikoma</w:t>
            </w:r>
          </w:p>
        </w:tc>
      </w:tr>
      <w:tr w:rsidR="005A5832" w:rsidRPr="00EC1442" w14:paraId="1159B482" w14:textId="77777777">
        <w:trPr>
          <w:trHeight w:val="300"/>
        </w:trPr>
        <w:tc>
          <w:tcPr>
            <w:tcW w:w="9535" w:type="dxa"/>
            <w:gridSpan w:val="4"/>
          </w:tcPr>
          <w:p w14:paraId="15F5CA2C" w14:textId="77777777" w:rsidR="005A5832" w:rsidRPr="00EC1442" w:rsidRDefault="00A10867">
            <w:pPr>
              <w:jc w:val="center"/>
              <w:rPr>
                <w:b/>
                <w:bCs/>
                <w:kern w:val="2"/>
                <w:sz w:val="22"/>
                <w:szCs w:val="22"/>
              </w:rPr>
            </w:pPr>
            <w:r w:rsidRPr="00EC1442">
              <w:rPr>
                <w:b/>
                <w:bCs/>
                <w:kern w:val="2"/>
                <w:sz w:val="22"/>
                <w:szCs w:val="22"/>
              </w:rPr>
              <w:t>10. SUTARTIES GALIOJIMAS IR KEITIMAS</w:t>
            </w:r>
          </w:p>
        </w:tc>
      </w:tr>
      <w:tr w:rsidR="005A5832" w:rsidRPr="00EC1442" w14:paraId="6D02E696" w14:textId="77777777">
        <w:trPr>
          <w:trHeight w:val="300"/>
        </w:trPr>
        <w:tc>
          <w:tcPr>
            <w:tcW w:w="2704" w:type="dxa"/>
            <w:gridSpan w:val="2"/>
          </w:tcPr>
          <w:p w14:paraId="396E8D62" w14:textId="77777777" w:rsidR="005A5832" w:rsidRPr="00EC1442" w:rsidRDefault="00A10867">
            <w:pPr>
              <w:rPr>
                <w:b/>
                <w:bCs/>
                <w:kern w:val="2"/>
                <w:sz w:val="22"/>
                <w:szCs w:val="22"/>
              </w:rPr>
            </w:pPr>
            <w:r w:rsidRPr="00EC1442">
              <w:rPr>
                <w:b/>
                <w:bCs/>
                <w:kern w:val="2"/>
                <w:sz w:val="22"/>
                <w:szCs w:val="22"/>
              </w:rPr>
              <w:t>10.1. Sutarties sudarymas ir įsigaliojimas</w:t>
            </w:r>
          </w:p>
        </w:tc>
        <w:tc>
          <w:tcPr>
            <w:tcW w:w="6831" w:type="dxa"/>
            <w:gridSpan w:val="2"/>
          </w:tcPr>
          <w:p w14:paraId="3A84C487" w14:textId="77777777" w:rsidR="005A5832" w:rsidRPr="00EC1442" w:rsidRDefault="00A10867" w:rsidP="001605E7">
            <w:pPr>
              <w:jc w:val="both"/>
              <w:rPr>
                <w:kern w:val="2"/>
                <w:sz w:val="22"/>
                <w:szCs w:val="22"/>
              </w:rPr>
            </w:pPr>
            <w:r w:rsidRPr="00EC1442">
              <w:rPr>
                <w:kern w:val="2"/>
                <w:sz w:val="22"/>
                <w:szCs w:val="22"/>
              </w:rPr>
              <w:t>Ši Sutartis laikoma sudaryta ir įsigalioja nuo Sutarties pasirašymo dienos (antrosios Šalies pasirašymo dieną).</w:t>
            </w:r>
          </w:p>
          <w:p w14:paraId="0675B73A" w14:textId="4F1745F9" w:rsidR="005A5832" w:rsidRPr="00256646" w:rsidRDefault="00A10867" w:rsidP="00256646">
            <w:pPr>
              <w:jc w:val="both"/>
              <w:rPr>
                <w:kern w:val="2"/>
                <w:sz w:val="22"/>
                <w:szCs w:val="22"/>
              </w:rPr>
            </w:pPr>
            <w:r w:rsidRPr="00EC1442">
              <w:rPr>
                <w:color w:val="000000"/>
                <w:kern w:val="2"/>
                <w:sz w:val="22"/>
                <w:szCs w:val="22"/>
              </w:rPr>
              <w:t xml:space="preserve">Sutartis galioja iki visiško prievolių </w:t>
            </w:r>
            <w:r w:rsidRPr="000C770B">
              <w:rPr>
                <w:kern w:val="2"/>
                <w:sz w:val="22"/>
                <w:szCs w:val="22"/>
              </w:rPr>
              <w:t xml:space="preserve">įvykdymo (kol bus išnaudota Pradinės Sutarties vertė, bet jos terminas negali būti ilgesnis kaip </w:t>
            </w:r>
            <w:r w:rsidR="000C770B" w:rsidRPr="000C770B">
              <w:rPr>
                <w:kern w:val="2"/>
                <w:sz w:val="22"/>
                <w:szCs w:val="22"/>
              </w:rPr>
              <w:t>12 (dvylika) mėnesių</w:t>
            </w:r>
            <w:r w:rsidRPr="000C770B">
              <w:rPr>
                <w:kern w:val="2"/>
                <w:sz w:val="22"/>
                <w:szCs w:val="22"/>
              </w:rPr>
              <w:t>.</w:t>
            </w:r>
          </w:p>
        </w:tc>
      </w:tr>
      <w:tr w:rsidR="005A5832" w:rsidRPr="00EC1442" w14:paraId="1F2EC0DE" w14:textId="77777777">
        <w:trPr>
          <w:trHeight w:val="300"/>
        </w:trPr>
        <w:tc>
          <w:tcPr>
            <w:tcW w:w="2704" w:type="dxa"/>
            <w:gridSpan w:val="2"/>
          </w:tcPr>
          <w:p w14:paraId="23550360" w14:textId="77777777" w:rsidR="005A5832" w:rsidRPr="00EC1442" w:rsidRDefault="00A10867">
            <w:pPr>
              <w:rPr>
                <w:b/>
                <w:bCs/>
                <w:kern w:val="2"/>
                <w:sz w:val="22"/>
                <w:szCs w:val="22"/>
              </w:rPr>
            </w:pPr>
            <w:r w:rsidRPr="00EC1442">
              <w:rPr>
                <w:b/>
                <w:bCs/>
                <w:kern w:val="2"/>
                <w:sz w:val="22"/>
                <w:szCs w:val="22"/>
              </w:rPr>
              <w:t>10.2. Sutarties galiojimo termino pratęsimas</w:t>
            </w:r>
          </w:p>
        </w:tc>
        <w:tc>
          <w:tcPr>
            <w:tcW w:w="6831" w:type="dxa"/>
            <w:gridSpan w:val="2"/>
          </w:tcPr>
          <w:p w14:paraId="0F6F4F85" w14:textId="77777777" w:rsidR="005A5832" w:rsidRPr="00EC1442" w:rsidRDefault="00A10867">
            <w:pPr>
              <w:rPr>
                <w:kern w:val="2"/>
                <w:sz w:val="22"/>
                <w:szCs w:val="22"/>
              </w:rPr>
            </w:pPr>
            <w:r w:rsidRPr="00EC1442">
              <w:rPr>
                <w:kern w:val="2"/>
                <w:sz w:val="22"/>
                <w:szCs w:val="22"/>
              </w:rPr>
              <w:t>Netaikoma</w:t>
            </w:r>
          </w:p>
          <w:p w14:paraId="7D64CD8E" w14:textId="7E857E06" w:rsidR="005A5832" w:rsidRPr="00EC1442" w:rsidRDefault="005A5832">
            <w:pPr>
              <w:rPr>
                <w:kern w:val="2"/>
                <w:sz w:val="22"/>
                <w:szCs w:val="22"/>
              </w:rPr>
            </w:pPr>
          </w:p>
        </w:tc>
      </w:tr>
      <w:tr w:rsidR="005A5832" w:rsidRPr="00EC1442" w14:paraId="0CDB775F" w14:textId="77777777">
        <w:trPr>
          <w:trHeight w:val="300"/>
        </w:trPr>
        <w:tc>
          <w:tcPr>
            <w:tcW w:w="9535" w:type="dxa"/>
            <w:gridSpan w:val="4"/>
          </w:tcPr>
          <w:p w14:paraId="5FA9B6EC" w14:textId="77777777" w:rsidR="005A5832" w:rsidRPr="00EC1442" w:rsidRDefault="00A10867">
            <w:pPr>
              <w:jc w:val="center"/>
              <w:rPr>
                <w:b/>
                <w:bCs/>
                <w:kern w:val="2"/>
                <w:sz w:val="22"/>
                <w:szCs w:val="22"/>
              </w:rPr>
            </w:pPr>
            <w:r w:rsidRPr="00EC1442">
              <w:rPr>
                <w:b/>
                <w:bCs/>
                <w:kern w:val="2"/>
                <w:sz w:val="22"/>
                <w:szCs w:val="22"/>
              </w:rPr>
              <w:t>11. SUTARTIES NUTRAUKIMAS</w:t>
            </w:r>
          </w:p>
        </w:tc>
      </w:tr>
      <w:tr w:rsidR="005A5832" w:rsidRPr="00EC1442" w14:paraId="72D09FDC" w14:textId="77777777">
        <w:trPr>
          <w:trHeight w:val="300"/>
        </w:trPr>
        <w:tc>
          <w:tcPr>
            <w:tcW w:w="2532" w:type="dxa"/>
          </w:tcPr>
          <w:p w14:paraId="5A7F1FBF" w14:textId="77777777" w:rsidR="005A5832" w:rsidRPr="00EC1442" w:rsidRDefault="00A10867">
            <w:pPr>
              <w:rPr>
                <w:b/>
                <w:bCs/>
                <w:kern w:val="2"/>
                <w:sz w:val="22"/>
                <w:szCs w:val="22"/>
              </w:rPr>
            </w:pPr>
            <w:r w:rsidRPr="00EC1442">
              <w:rPr>
                <w:b/>
                <w:bCs/>
                <w:kern w:val="2"/>
                <w:sz w:val="22"/>
                <w:szCs w:val="22"/>
              </w:rPr>
              <w:t>11.1. Sutarties nutraukimo pagrindai</w:t>
            </w:r>
          </w:p>
        </w:tc>
        <w:tc>
          <w:tcPr>
            <w:tcW w:w="7003" w:type="dxa"/>
            <w:gridSpan w:val="3"/>
          </w:tcPr>
          <w:p w14:paraId="0CF374B3" w14:textId="0092221C" w:rsidR="005A5832" w:rsidRPr="00EC1442" w:rsidRDefault="00A10867" w:rsidP="001605E7">
            <w:pPr>
              <w:jc w:val="both"/>
              <w:rPr>
                <w:color w:val="4472C4"/>
                <w:kern w:val="2"/>
                <w:sz w:val="22"/>
                <w:szCs w:val="22"/>
              </w:rPr>
            </w:pPr>
            <w:r w:rsidRPr="00EC1442">
              <w:rPr>
                <w:kern w:val="2"/>
                <w:sz w:val="22"/>
                <w:szCs w:val="22"/>
              </w:rPr>
              <w:t>Sutartis gali būti nutraukiama rašytiniu Šalių susitarimu arba vienašališkai, Bendrosiose sąlygose ir šiais Specialiosiose sąlygose nurodytais atvejais ir nustatyta tvarka.</w:t>
            </w:r>
          </w:p>
        </w:tc>
      </w:tr>
      <w:tr w:rsidR="005A5832" w:rsidRPr="00EC1442" w14:paraId="325D9019" w14:textId="77777777">
        <w:trPr>
          <w:trHeight w:val="300"/>
        </w:trPr>
        <w:tc>
          <w:tcPr>
            <w:tcW w:w="2532" w:type="dxa"/>
          </w:tcPr>
          <w:p w14:paraId="4891BAE6" w14:textId="77777777" w:rsidR="005A5832" w:rsidRPr="00EC1442" w:rsidRDefault="00A10867">
            <w:pPr>
              <w:rPr>
                <w:b/>
                <w:bCs/>
                <w:kern w:val="2"/>
                <w:sz w:val="22"/>
                <w:szCs w:val="22"/>
              </w:rPr>
            </w:pPr>
            <w:r w:rsidRPr="00EC1442">
              <w:rPr>
                <w:b/>
                <w:bCs/>
                <w:kern w:val="2"/>
                <w:sz w:val="22"/>
                <w:szCs w:val="22"/>
              </w:rPr>
              <w:t>11.2. Esminiai Sutarties pažeidimai</w:t>
            </w:r>
          </w:p>
          <w:p w14:paraId="19BBECB0" w14:textId="77777777" w:rsidR="005A5832" w:rsidRPr="00EC1442" w:rsidRDefault="005A5832">
            <w:pPr>
              <w:rPr>
                <w:b/>
                <w:bCs/>
                <w:kern w:val="2"/>
                <w:sz w:val="22"/>
                <w:szCs w:val="22"/>
              </w:rPr>
            </w:pPr>
          </w:p>
        </w:tc>
        <w:tc>
          <w:tcPr>
            <w:tcW w:w="7003" w:type="dxa"/>
            <w:gridSpan w:val="3"/>
          </w:tcPr>
          <w:p w14:paraId="4CB1F29E" w14:textId="77777777" w:rsidR="005A5832" w:rsidRPr="001605E7" w:rsidRDefault="00A10867" w:rsidP="001605E7">
            <w:pPr>
              <w:jc w:val="both"/>
              <w:rPr>
                <w:kern w:val="2"/>
                <w:sz w:val="22"/>
                <w:szCs w:val="22"/>
              </w:rPr>
            </w:pPr>
            <w:r w:rsidRPr="001605E7">
              <w:rPr>
                <w:kern w:val="2"/>
                <w:sz w:val="22"/>
                <w:szCs w:val="22"/>
              </w:rPr>
              <w:t>11.2.1. jeigu Tiekėjas nevykdo prisiimtų įsipareigojimų už Sutartyje nustatytą Sutarties kainą / įkainius;</w:t>
            </w:r>
          </w:p>
          <w:p w14:paraId="707A0DE8" w14:textId="3181CB81" w:rsidR="005A5832" w:rsidRPr="001605E7" w:rsidRDefault="00A10867" w:rsidP="00E127BC">
            <w:pPr>
              <w:jc w:val="both"/>
              <w:rPr>
                <w:rFonts w:eastAsia="Arial"/>
                <w:kern w:val="2"/>
                <w:sz w:val="22"/>
                <w:szCs w:val="22"/>
                <w:lang w:val="lt"/>
              </w:rPr>
            </w:pPr>
            <w:r w:rsidRPr="001605E7">
              <w:rPr>
                <w:kern w:val="2"/>
                <w:sz w:val="22"/>
                <w:szCs w:val="22"/>
              </w:rPr>
              <w:t>11.2.2.</w:t>
            </w:r>
            <w:r w:rsidRPr="001605E7">
              <w:rPr>
                <w:rFonts w:eastAsia="Arial"/>
                <w:kern w:val="2"/>
                <w:sz w:val="22"/>
                <w:szCs w:val="22"/>
                <w:lang w:val="lt"/>
              </w:rPr>
              <w:t xml:space="preserve"> jeigu Tiekėjas nesilaiko Sutartyje nustatytų Prekių tiekimo terminų </w:t>
            </w:r>
            <w:r w:rsidR="007F78EF" w:rsidRPr="001605E7">
              <w:rPr>
                <w:rFonts w:eastAsia="Arial"/>
                <w:kern w:val="2"/>
                <w:sz w:val="22"/>
                <w:szCs w:val="22"/>
                <w:lang w:val="lt"/>
              </w:rPr>
              <w:t xml:space="preserve">ir </w:t>
            </w:r>
            <w:r w:rsidRPr="001605E7">
              <w:rPr>
                <w:rFonts w:eastAsia="Arial"/>
                <w:kern w:val="2"/>
                <w:sz w:val="22"/>
                <w:szCs w:val="22"/>
                <w:lang w:val="lt"/>
              </w:rPr>
              <w:t xml:space="preserve">vėluoja pristatyti Prekes daugiau nei </w:t>
            </w:r>
            <w:r w:rsidR="00EB2CC3">
              <w:rPr>
                <w:rFonts w:eastAsia="Arial"/>
                <w:kern w:val="2"/>
                <w:sz w:val="22"/>
                <w:szCs w:val="22"/>
                <w:lang w:val="lt"/>
              </w:rPr>
              <w:t>30 (trisdešimt)</w:t>
            </w:r>
            <w:r w:rsidR="00004336">
              <w:rPr>
                <w:rFonts w:eastAsia="Arial"/>
                <w:kern w:val="2"/>
                <w:sz w:val="22"/>
                <w:szCs w:val="22"/>
                <w:lang w:val="lt"/>
              </w:rPr>
              <w:t xml:space="preserve"> dienų</w:t>
            </w:r>
            <w:r w:rsidRPr="001605E7">
              <w:rPr>
                <w:rFonts w:eastAsia="Arial"/>
                <w:kern w:val="2"/>
                <w:sz w:val="22"/>
                <w:szCs w:val="22"/>
                <w:lang w:val="lt"/>
              </w:rPr>
              <w:t>;</w:t>
            </w:r>
          </w:p>
          <w:p w14:paraId="2C9DC23B" w14:textId="116BA99A" w:rsidR="005A5832" w:rsidRPr="001605E7" w:rsidRDefault="00A10867">
            <w:pPr>
              <w:tabs>
                <w:tab w:val="left" w:pos="567"/>
                <w:tab w:val="left" w:pos="851"/>
                <w:tab w:val="left" w:pos="992"/>
                <w:tab w:val="left" w:pos="1134"/>
              </w:tabs>
              <w:spacing w:line="257" w:lineRule="auto"/>
              <w:jc w:val="both"/>
              <w:rPr>
                <w:rFonts w:eastAsia="Arial"/>
                <w:kern w:val="2"/>
                <w:sz w:val="22"/>
                <w:szCs w:val="22"/>
                <w:lang w:val="lt"/>
              </w:rPr>
            </w:pPr>
            <w:r w:rsidRPr="001605E7">
              <w:rPr>
                <w:rFonts w:eastAsia="Arial"/>
                <w:kern w:val="2"/>
                <w:sz w:val="22"/>
                <w:szCs w:val="22"/>
                <w:lang w:val="lt"/>
              </w:rPr>
              <w:t>11.2.</w:t>
            </w:r>
            <w:r w:rsidR="00E127BC">
              <w:rPr>
                <w:rFonts w:eastAsia="Arial"/>
                <w:kern w:val="2"/>
                <w:sz w:val="22"/>
                <w:szCs w:val="22"/>
                <w:lang w:val="lt"/>
              </w:rPr>
              <w:t>3</w:t>
            </w:r>
            <w:r w:rsidRPr="001605E7">
              <w:rPr>
                <w:rFonts w:eastAsia="Arial"/>
                <w:kern w:val="2"/>
                <w:sz w:val="22"/>
                <w:szCs w:val="22"/>
                <w:lang w:val="lt"/>
              </w:rPr>
              <w:t>. Tiekėjas pažeidžia Prekių pristatymo terminus ir dėl Prekių pristatymo vėlavimo Prekės tampa nebereikalingos;</w:t>
            </w:r>
          </w:p>
          <w:p w14:paraId="3B312DBF" w14:textId="6A564020" w:rsidR="005A5832" w:rsidRPr="001605E7" w:rsidRDefault="00A10867">
            <w:pPr>
              <w:tabs>
                <w:tab w:val="left" w:pos="567"/>
                <w:tab w:val="left" w:pos="851"/>
                <w:tab w:val="left" w:pos="992"/>
                <w:tab w:val="left" w:pos="1134"/>
              </w:tabs>
              <w:spacing w:line="257" w:lineRule="auto"/>
              <w:jc w:val="both"/>
              <w:rPr>
                <w:rFonts w:eastAsia="Arial"/>
                <w:kern w:val="2"/>
                <w:sz w:val="22"/>
                <w:szCs w:val="22"/>
                <w:lang w:val="lt"/>
              </w:rPr>
            </w:pPr>
            <w:r w:rsidRPr="001605E7">
              <w:rPr>
                <w:rFonts w:eastAsia="Arial"/>
                <w:kern w:val="2"/>
                <w:sz w:val="22"/>
                <w:szCs w:val="22"/>
                <w:lang w:val="lt"/>
              </w:rPr>
              <w:t>11.2.</w:t>
            </w:r>
            <w:r w:rsidR="00E127BC">
              <w:rPr>
                <w:rFonts w:eastAsia="Arial"/>
                <w:kern w:val="2"/>
                <w:sz w:val="22"/>
                <w:szCs w:val="22"/>
                <w:lang w:val="lt"/>
              </w:rPr>
              <w:t>4</w:t>
            </w:r>
            <w:r w:rsidRPr="001605E7">
              <w:rPr>
                <w:rFonts w:eastAsia="Arial"/>
                <w:kern w:val="2"/>
                <w:sz w:val="22"/>
                <w:szCs w:val="22"/>
                <w:lang w:val="lt"/>
              </w:rPr>
              <w:t>. Tiekėjas daugiau kaip 2 (du) kartus pristato Prekes, kurios neatitinka Sutartyje ir (ar) Įstatymuose nustatytų reikalavimų Prekėms;</w:t>
            </w:r>
          </w:p>
          <w:p w14:paraId="7AAFDB39" w14:textId="09E6FAE6" w:rsidR="005A5832" w:rsidRPr="001605E7" w:rsidRDefault="00A10867">
            <w:pPr>
              <w:tabs>
                <w:tab w:val="left" w:pos="567"/>
                <w:tab w:val="left" w:pos="851"/>
                <w:tab w:val="left" w:pos="992"/>
                <w:tab w:val="left" w:pos="1134"/>
              </w:tabs>
              <w:spacing w:line="257" w:lineRule="auto"/>
              <w:jc w:val="both"/>
              <w:rPr>
                <w:rFonts w:eastAsia="Arial"/>
                <w:kern w:val="2"/>
                <w:sz w:val="22"/>
                <w:szCs w:val="22"/>
                <w:lang w:val="lt"/>
              </w:rPr>
            </w:pPr>
            <w:r w:rsidRPr="001605E7">
              <w:rPr>
                <w:rFonts w:eastAsia="Arial"/>
                <w:kern w:val="2"/>
                <w:sz w:val="22"/>
                <w:szCs w:val="22"/>
                <w:lang w:val="lt"/>
              </w:rPr>
              <w:t>11.2.</w:t>
            </w:r>
            <w:r w:rsidR="00E127BC">
              <w:rPr>
                <w:rFonts w:eastAsia="Arial"/>
                <w:kern w:val="2"/>
                <w:sz w:val="22"/>
                <w:szCs w:val="22"/>
                <w:lang w:val="lt"/>
              </w:rPr>
              <w:t>5</w:t>
            </w:r>
            <w:r w:rsidRPr="001605E7">
              <w:rPr>
                <w:rFonts w:eastAsia="Arial"/>
                <w:kern w:val="2"/>
                <w:sz w:val="22"/>
                <w:szCs w:val="22"/>
                <w:lang w:val="lt"/>
              </w:rPr>
              <w:t>. Tiekėjas pažeidžia šios Sutarties nuostatas, reglamentuojančias konkurenciją, intelektinės nuosavybės ar konfidencialios informacijos valdymą;</w:t>
            </w:r>
          </w:p>
          <w:p w14:paraId="477A1AA9" w14:textId="7D33F2E9" w:rsidR="005A5832" w:rsidRPr="00EC1442" w:rsidRDefault="00A10867" w:rsidP="001605E7">
            <w:pPr>
              <w:spacing w:line="257" w:lineRule="auto"/>
              <w:jc w:val="both"/>
              <w:rPr>
                <w:rFonts w:eastAsia="Arial"/>
                <w:color w:val="FF0000"/>
                <w:kern w:val="2"/>
                <w:sz w:val="22"/>
                <w:szCs w:val="22"/>
              </w:rPr>
            </w:pPr>
            <w:r w:rsidRPr="001605E7">
              <w:rPr>
                <w:rFonts w:eastAsia="Arial"/>
                <w:kern w:val="2"/>
                <w:sz w:val="22"/>
                <w:szCs w:val="22"/>
                <w:lang w:val="lt"/>
              </w:rPr>
              <w:t>11.2.</w:t>
            </w:r>
            <w:r w:rsidR="001605E7">
              <w:rPr>
                <w:rFonts w:eastAsia="Arial"/>
                <w:kern w:val="2"/>
                <w:sz w:val="22"/>
                <w:szCs w:val="22"/>
                <w:lang w:val="lt"/>
              </w:rPr>
              <w:t>6</w:t>
            </w:r>
            <w:r w:rsidRPr="001605E7">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EC1442" w14:paraId="761A5111" w14:textId="77777777">
        <w:trPr>
          <w:trHeight w:val="300"/>
        </w:trPr>
        <w:tc>
          <w:tcPr>
            <w:tcW w:w="9535" w:type="dxa"/>
            <w:gridSpan w:val="4"/>
          </w:tcPr>
          <w:p w14:paraId="4A6DEC98" w14:textId="77777777" w:rsidR="005A5832" w:rsidRPr="00EC1442" w:rsidRDefault="00A10867">
            <w:pPr>
              <w:jc w:val="center"/>
              <w:rPr>
                <w:kern w:val="2"/>
                <w:sz w:val="22"/>
                <w:szCs w:val="22"/>
              </w:rPr>
            </w:pPr>
            <w:r w:rsidRPr="00EC1442">
              <w:rPr>
                <w:b/>
                <w:bCs/>
                <w:kern w:val="2"/>
                <w:sz w:val="22"/>
                <w:szCs w:val="22"/>
              </w:rPr>
              <w:t xml:space="preserve">12. APLINKOSAUGINIAI IR SOCIALINIAI KRITERIJAI </w:t>
            </w:r>
            <w:r w:rsidRPr="00EC1442">
              <w:rPr>
                <w:kern w:val="2"/>
                <w:sz w:val="22"/>
                <w:szCs w:val="22"/>
              </w:rPr>
              <w:t>(taikoma, jeigu aplinkosauginiai ir (arba) socialiniai kriterijai nustatomi kaip Sutarties vykdymo sąlygos)</w:t>
            </w:r>
          </w:p>
        </w:tc>
      </w:tr>
      <w:tr w:rsidR="005A5832" w:rsidRPr="00EC1442" w14:paraId="15156432" w14:textId="77777777">
        <w:trPr>
          <w:trHeight w:val="300"/>
        </w:trPr>
        <w:tc>
          <w:tcPr>
            <w:tcW w:w="2532" w:type="dxa"/>
          </w:tcPr>
          <w:p w14:paraId="6AA4EED0" w14:textId="77777777" w:rsidR="005A5832" w:rsidRPr="00EC1442" w:rsidRDefault="00A10867">
            <w:pPr>
              <w:rPr>
                <w:b/>
                <w:bCs/>
                <w:kern w:val="2"/>
                <w:sz w:val="22"/>
                <w:szCs w:val="22"/>
              </w:rPr>
            </w:pPr>
            <w:r w:rsidRPr="00EC1442">
              <w:rPr>
                <w:b/>
                <w:bCs/>
                <w:kern w:val="2"/>
                <w:sz w:val="22"/>
                <w:szCs w:val="22"/>
              </w:rPr>
              <w:t>12.1. Aplinkosauginių kriterijų nustatymo teisinis pagrindas</w:t>
            </w:r>
          </w:p>
        </w:tc>
        <w:tc>
          <w:tcPr>
            <w:tcW w:w="7003" w:type="dxa"/>
            <w:gridSpan w:val="3"/>
          </w:tcPr>
          <w:p w14:paraId="546A824B" w14:textId="4D1E1D3E" w:rsidR="005A5832" w:rsidRPr="00EC1442" w:rsidRDefault="00A10867" w:rsidP="001605E7">
            <w:pPr>
              <w:jc w:val="both"/>
              <w:rPr>
                <w:b/>
                <w:bCs/>
                <w:kern w:val="2"/>
                <w:sz w:val="22"/>
                <w:szCs w:val="22"/>
              </w:rPr>
            </w:pPr>
            <w:r w:rsidRPr="00EC1442">
              <w:rPr>
                <w:color w:val="000000"/>
                <w:kern w:val="2"/>
                <w:sz w:val="22"/>
                <w:szCs w:val="22"/>
                <w:shd w:val="clear" w:color="auto" w:fill="FFFFFF"/>
              </w:rPr>
              <w:t xml:space="preserve">Aplinkosauginiai kriterijai Prekėms nustatomi vadovaujantis </w:t>
            </w:r>
            <w:r w:rsidRPr="00EC1442">
              <w:rPr>
                <w:color w:val="000000"/>
                <w:kern w:val="2"/>
                <w:sz w:val="22"/>
                <w:szCs w:val="22"/>
              </w:rPr>
              <w:t>Aplinkos apsaugos kriterijų taikymo, vykdant žaliuosius pirkimus, tvarkos apraš</w:t>
            </w:r>
            <w:r w:rsidR="00B81127">
              <w:rPr>
                <w:color w:val="000000"/>
                <w:kern w:val="2"/>
                <w:sz w:val="22"/>
                <w:szCs w:val="22"/>
              </w:rPr>
              <w:t>u</w:t>
            </w:r>
            <w:r w:rsidRPr="00EC1442">
              <w:rPr>
                <w:color w:val="000000"/>
                <w:kern w:val="2"/>
                <w:sz w:val="22"/>
                <w:szCs w:val="22"/>
              </w:rPr>
              <w:t>, patvirtint</w:t>
            </w:r>
            <w:r w:rsidR="00B81127">
              <w:rPr>
                <w:color w:val="000000"/>
                <w:kern w:val="2"/>
                <w:sz w:val="22"/>
                <w:szCs w:val="22"/>
              </w:rPr>
              <w:t>u</w:t>
            </w:r>
            <w:r w:rsidRPr="00EC1442">
              <w:rPr>
                <w:color w:val="000000"/>
                <w:kern w:val="2"/>
                <w:sz w:val="22"/>
                <w:szCs w:val="22"/>
              </w:rPr>
              <w:t xml:space="preserve"> 2011 m. birželio 28 d. įsakymu </w:t>
            </w:r>
            <w:r w:rsidRPr="00EC1442">
              <w:rPr>
                <w:color w:val="000000"/>
                <w:kern w:val="2"/>
                <w:sz w:val="22"/>
                <w:szCs w:val="22"/>
                <w:lang w:val="en-US"/>
              </w:rPr>
              <w:t>D1-508</w:t>
            </w:r>
            <w:r w:rsidRPr="00EC1442">
              <w:rPr>
                <w:color w:val="000000"/>
                <w:kern w:val="2"/>
                <w:sz w:val="22"/>
                <w:szCs w:val="22"/>
                <w:shd w:val="clear" w:color="auto" w:fill="FFFFFF"/>
              </w:rPr>
              <w:t xml:space="preserve"> „Dėl Aplinkos apsaugos kriterijų taikymo, vykdant žaliuosius pirkimus, tvarkos aprašo patvirtinimo“ (toliau – Tvarkos aprašas).</w:t>
            </w:r>
            <w:r w:rsidRPr="00EC1442">
              <w:rPr>
                <w:color w:val="000000"/>
                <w:kern w:val="2"/>
                <w:sz w:val="22"/>
                <w:szCs w:val="22"/>
              </w:rPr>
              <w:t> </w:t>
            </w:r>
          </w:p>
        </w:tc>
      </w:tr>
      <w:tr w:rsidR="005A5832" w:rsidRPr="00EC1442" w14:paraId="6A383ED3" w14:textId="77777777">
        <w:trPr>
          <w:trHeight w:val="300"/>
        </w:trPr>
        <w:tc>
          <w:tcPr>
            <w:tcW w:w="2532" w:type="dxa"/>
          </w:tcPr>
          <w:p w14:paraId="70B189AF" w14:textId="77777777" w:rsidR="005A5832" w:rsidRPr="00EC1442" w:rsidRDefault="00A10867">
            <w:pPr>
              <w:rPr>
                <w:b/>
                <w:bCs/>
                <w:kern w:val="2"/>
                <w:sz w:val="22"/>
                <w:szCs w:val="22"/>
              </w:rPr>
            </w:pPr>
            <w:r w:rsidRPr="00EC1442">
              <w:rPr>
                <w:b/>
                <w:bCs/>
                <w:kern w:val="2"/>
                <w:sz w:val="22"/>
                <w:szCs w:val="22"/>
              </w:rPr>
              <w:t xml:space="preserve">12.2. </w:t>
            </w:r>
            <w:r w:rsidRPr="00EC1442">
              <w:rPr>
                <w:b/>
                <w:bCs/>
                <w:color w:val="000000"/>
                <w:kern w:val="2"/>
                <w:sz w:val="22"/>
                <w:szCs w:val="22"/>
                <w:shd w:val="clear" w:color="auto" w:fill="FFFFFF"/>
              </w:rPr>
              <w:t>Su Prekių pakuotėmis susiję aplinkosauginiai kriterijai</w:t>
            </w:r>
            <w:r w:rsidRPr="00EC1442">
              <w:rPr>
                <w:b/>
                <w:bCs/>
                <w:kern w:val="2"/>
                <w:sz w:val="22"/>
                <w:szCs w:val="22"/>
              </w:rPr>
              <w:t xml:space="preserve"> </w:t>
            </w:r>
          </w:p>
        </w:tc>
        <w:tc>
          <w:tcPr>
            <w:tcW w:w="7003" w:type="dxa"/>
            <w:gridSpan w:val="3"/>
          </w:tcPr>
          <w:p w14:paraId="3F1A2CDF" w14:textId="7D58602D" w:rsidR="005A5832" w:rsidRPr="002C3E36" w:rsidRDefault="00A10867" w:rsidP="002C3E36">
            <w:pPr>
              <w:jc w:val="both"/>
              <w:rPr>
                <w:sz w:val="22"/>
                <w:szCs w:val="22"/>
                <w:shd w:val="clear" w:color="auto" w:fill="FFFFFF"/>
              </w:rPr>
            </w:pPr>
            <w:r w:rsidRPr="002C3E36">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2C3E36">
              <w:rPr>
                <w:kern w:val="2"/>
                <w:sz w:val="22"/>
                <w:szCs w:val="22"/>
                <w:shd w:val="clear" w:color="auto" w:fill="FFFFFF"/>
              </w:rPr>
              <w:t>perdirbamumą</w:t>
            </w:r>
            <w:proofErr w:type="spellEnd"/>
            <w:r w:rsidRPr="002C3E36">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w:t>
            </w:r>
            <w:r w:rsidRPr="002C3E36">
              <w:rPr>
                <w:kern w:val="2"/>
                <w:sz w:val="22"/>
                <w:szCs w:val="22"/>
                <w:shd w:val="clear" w:color="auto" w:fill="FFFFFF"/>
              </w:rPr>
              <w:lastRenderedPageBreak/>
              <w:t>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2C3E36">
              <w:rPr>
                <w:kern w:val="2"/>
                <w:sz w:val="22"/>
                <w:szCs w:val="22"/>
              </w:rPr>
              <w:t>, kuriuos Tiekėjas privalo ištaisyti, kitu atveju Tiekėjui taikoma Specialiųjų sąlygų 9.5 punkte nurodyto dydžio bauda</w:t>
            </w:r>
            <w:r w:rsidRPr="002C3E36">
              <w:rPr>
                <w:kern w:val="2"/>
                <w:sz w:val="22"/>
                <w:szCs w:val="22"/>
                <w:shd w:val="clear" w:color="auto" w:fill="FFFFFF"/>
              </w:rPr>
              <w:t>.</w:t>
            </w:r>
          </w:p>
        </w:tc>
      </w:tr>
      <w:tr w:rsidR="005A5832" w:rsidRPr="00EC1442" w14:paraId="6EAD4D42" w14:textId="77777777">
        <w:trPr>
          <w:trHeight w:val="300"/>
        </w:trPr>
        <w:tc>
          <w:tcPr>
            <w:tcW w:w="2532" w:type="dxa"/>
          </w:tcPr>
          <w:p w14:paraId="0ACF205D" w14:textId="77777777" w:rsidR="005A5832" w:rsidRPr="00EC1442" w:rsidRDefault="00A10867">
            <w:pPr>
              <w:rPr>
                <w:b/>
                <w:bCs/>
                <w:kern w:val="2"/>
                <w:sz w:val="22"/>
                <w:szCs w:val="22"/>
              </w:rPr>
            </w:pPr>
            <w:r w:rsidRPr="00EC1442">
              <w:rPr>
                <w:b/>
                <w:bCs/>
                <w:kern w:val="2"/>
                <w:sz w:val="22"/>
                <w:szCs w:val="22"/>
              </w:rPr>
              <w:lastRenderedPageBreak/>
              <w:t xml:space="preserve">12.3. </w:t>
            </w:r>
            <w:r w:rsidRPr="00EC1442">
              <w:rPr>
                <w:b/>
                <w:bCs/>
                <w:kern w:val="2"/>
                <w:sz w:val="22"/>
                <w:szCs w:val="22"/>
                <w:shd w:val="clear" w:color="auto" w:fill="FFFFFF"/>
              </w:rPr>
              <w:t>Su Prekių pristatymu susiję aplinkosauginiai kriterijai</w:t>
            </w:r>
            <w:r w:rsidRPr="00EC1442">
              <w:rPr>
                <w:color w:val="008080"/>
                <w:kern w:val="2"/>
                <w:sz w:val="22"/>
                <w:szCs w:val="22"/>
                <w:u w:val="single"/>
                <w:shd w:val="clear" w:color="auto" w:fill="FFFFFF"/>
              </w:rPr>
              <w:t xml:space="preserve"> </w:t>
            </w:r>
          </w:p>
        </w:tc>
        <w:tc>
          <w:tcPr>
            <w:tcW w:w="7003" w:type="dxa"/>
            <w:gridSpan w:val="3"/>
          </w:tcPr>
          <w:p w14:paraId="79CDFE9A" w14:textId="45E9719F" w:rsidR="005A5832" w:rsidRPr="006F12ED" w:rsidRDefault="005B32DF" w:rsidP="006F12ED">
            <w:pPr>
              <w:jc w:val="both"/>
              <w:rPr>
                <w:sz w:val="22"/>
                <w:szCs w:val="22"/>
                <w:shd w:val="clear" w:color="auto" w:fill="FFFFFF"/>
              </w:rPr>
            </w:pPr>
            <w:r>
              <w:rPr>
                <w:kern w:val="2"/>
                <w:sz w:val="22"/>
                <w:szCs w:val="22"/>
                <w:shd w:val="clear" w:color="auto" w:fill="FFFFFF"/>
              </w:rPr>
              <w:t>Netaikoma</w:t>
            </w:r>
          </w:p>
        </w:tc>
      </w:tr>
      <w:tr w:rsidR="005A5832" w:rsidRPr="00EC1442" w14:paraId="29E4C932" w14:textId="77777777">
        <w:trPr>
          <w:trHeight w:val="300"/>
        </w:trPr>
        <w:tc>
          <w:tcPr>
            <w:tcW w:w="2532" w:type="dxa"/>
          </w:tcPr>
          <w:p w14:paraId="0979CBCD" w14:textId="77777777" w:rsidR="005A5832" w:rsidRPr="00EC1442" w:rsidRDefault="00A10867">
            <w:pPr>
              <w:rPr>
                <w:b/>
                <w:bCs/>
                <w:kern w:val="2"/>
                <w:sz w:val="22"/>
                <w:szCs w:val="22"/>
              </w:rPr>
            </w:pPr>
            <w:r w:rsidRPr="00EC1442">
              <w:rPr>
                <w:b/>
                <w:bCs/>
                <w:kern w:val="2"/>
                <w:sz w:val="22"/>
                <w:szCs w:val="22"/>
              </w:rPr>
              <w:t xml:space="preserve">12.4. </w:t>
            </w:r>
            <w:r w:rsidRPr="00EC1442">
              <w:rPr>
                <w:b/>
                <w:bCs/>
                <w:kern w:val="2"/>
                <w:sz w:val="22"/>
                <w:szCs w:val="22"/>
                <w:shd w:val="clear" w:color="auto" w:fill="FFFFFF"/>
              </w:rPr>
              <w:t>Su Prekėmis susijusių paslaugų (pavyzdžiui, montavimo, apmokymo ir kitos parengimui naudoti skirtos paslaugos) teikimu susiję aplinkosauginiai k</w:t>
            </w:r>
            <w:r w:rsidRPr="00EC1442">
              <w:rPr>
                <w:b/>
                <w:kern w:val="2"/>
                <w:sz w:val="22"/>
                <w:szCs w:val="22"/>
                <w:shd w:val="clear" w:color="auto" w:fill="FFFFFF"/>
              </w:rPr>
              <w:t>riterijai</w:t>
            </w:r>
          </w:p>
        </w:tc>
        <w:tc>
          <w:tcPr>
            <w:tcW w:w="7003" w:type="dxa"/>
            <w:gridSpan w:val="3"/>
          </w:tcPr>
          <w:p w14:paraId="1D5D9333" w14:textId="55A7FCA6" w:rsidR="005A5832" w:rsidRPr="00AD6BF7" w:rsidRDefault="00675030" w:rsidP="00AD6BF7">
            <w:pPr>
              <w:jc w:val="both"/>
              <w:rPr>
                <w:color w:val="FF0000"/>
                <w:sz w:val="22"/>
                <w:szCs w:val="22"/>
                <w:shd w:val="clear" w:color="auto" w:fill="FFFFFF"/>
              </w:rPr>
            </w:pPr>
            <w:r>
              <w:rPr>
                <w:kern w:val="2"/>
                <w:sz w:val="22"/>
                <w:szCs w:val="22"/>
                <w:shd w:val="clear" w:color="auto" w:fill="FFFFFF"/>
              </w:rPr>
              <w:t>Netaikoma</w:t>
            </w:r>
          </w:p>
        </w:tc>
      </w:tr>
      <w:tr w:rsidR="005A5832" w:rsidRPr="00EC1442" w14:paraId="2FC7D0D2" w14:textId="77777777">
        <w:trPr>
          <w:trHeight w:val="300"/>
        </w:trPr>
        <w:tc>
          <w:tcPr>
            <w:tcW w:w="2532" w:type="dxa"/>
          </w:tcPr>
          <w:p w14:paraId="49074972" w14:textId="77777777" w:rsidR="005A5832" w:rsidRPr="00EC1442" w:rsidRDefault="00A10867">
            <w:pPr>
              <w:rPr>
                <w:b/>
                <w:bCs/>
                <w:kern w:val="2"/>
                <w:sz w:val="22"/>
                <w:szCs w:val="22"/>
              </w:rPr>
            </w:pPr>
            <w:r w:rsidRPr="00EC1442">
              <w:rPr>
                <w:b/>
                <w:bCs/>
                <w:kern w:val="2"/>
                <w:sz w:val="22"/>
                <w:szCs w:val="22"/>
              </w:rPr>
              <w:t>12.5. Su perkamomis Prekėmis susiję socialiniai kriterijai</w:t>
            </w:r>
          </w:p>
        </w:tc>
        <w:tc>
          <w:tcPr>
            <w:tcW w:w="7003" w:type="dxa"/>
            <w:gridSpan w:val="3"/>
          </w:tcPr>
          <w:p w14:paraId="3FC2D08F" w14:textId="69720053" w:rsidR="005A5832" w:rsidRPr="00EC1442" w:rsidRDefault="00A10867" w:rsidP="00AD6BF7">
            <w:pPr>
              <w:rPr>
                <w:color w:val="0070C0"/>
                <w:kern w:val="2"/>
                <w:sz w:val="22"/>
                <w:szCs w:val="22"/>
              </w:rPr>
            </w:pPr>
            <w:r w:rsidRPr="00EC1442">
              <w:rPr>
                <w:color w:val="000000"/>
                <w:kern w:val="2"/>
                <w:sz w:val="22"/>
                <w:szCs w:val="22"/>
                <w:shd w:val="clear" w:color="auto" w:fill="FFFFFF"/>
              </w:rPr>
              <w:t>Netaikoma</w:t>
            </w:r>
          </w:p>
        </w:tc>
      </w:tr>
      <w:tr w:rsidR="005A5832" w:rsidRPr="00EC1442" w14:paraId="066F1FB1" w14:textId="77777777">
        <w:trPr>
          <w:trHeight w:val="300"/>
        </w:trPr>
        <w:tc>
          <w:tcPr>
            <w:tcW w:w="9535" w:type="dxa"/>
            <w:gridSpan w:val="4"/>
          </w:tcPr>
          <w:p w14:paraId="1FA2DE16" w14:textId="77777777" w:rsidR="005A5832" w:rsidRPr="00EC1442" w:rsidRDefault="00A10867">
            <w:pPr>
              <w:jc w:val="center"/>
              <w:rPr>
                <w:b/>
                <w:bCs/>
                <w:kern w:val="2"/>
                <w:sz w:val="22"/>
                <w:szCs w:val="22"/>
              </w:rPr>
            </w:pPr>
            <w:r w:rsidRPr="00EC1442">
              <w:rPr>
                <w:b/>
                <w:bCs/>
                <w:kern w:val="2"/>
                <w:sz w:val="22"/>
                <w:szCs w:val="22"/>
              </w:rPr>
              <w:t xml:space="preserve">13. BENDRŲJŲ SĄLYGŲ PAKEITIMAI IR PAPILDYMAI </w:t>
            </w:r>
          </w:p>
          <w:p w14:paraId="462EA4A5" w14:textId="77777777" w:rsidR="005A5832" w:rsidRPr="00EC1442" w:rsidRDefault="00A10867">
            <w:pPr>
              <w:jc w:val="center"/>
              <w:rPr>
                <w:kern w:val="2"/>
                <w:sz w:val="22"/>
                <w:szCs w:val="22"/>
              </w:rPr>
            </w:pPr>
            <w:r w:rsidRPr="00EC1442">
              <w:rPr>
                <w:kern w:val="2"/>
                <w:sz w:val="22"/>
                <w:szCs w:val="22"/>
              </w:rPr>
              <w:t xml:space="preserve">(jeigu būtina dėl konkretaus Sutarties dalyko specifikos) </w:t>
            </w:r>
          </w:p>
        </w:tc>
      </w:tr>
      <w:tr w:rsidR="005A5832" w:rsidRPr="00EC1442" w14:paraId="6B3D44FF" w14:textId="77777777">
        <w:trPr>
          <w:trHeight w:val="300"/>
        </w:trPr>
        <w:tc>
          <w:tcPr>
            <w:tcW w:w="2532" w:type="dxa"/>
          </w:tcPr>
          <w:p w14:paraId="701F834B" w14:textId="77777777" w:rsidR="005A5832" w:rsidRPr="00EC1442" w:rsidRDefault="00A10867">
            <w:pPr>
              <w:rPr>
                <w:b/>
                <w:bCs/>
                <w:kern w:val="2"/>
                <w:sz w:val="22"/>
                <w:szCs w:val="22"/>
              </w:rPr>
            </w:pPr>
            <w:r w:rsidRPr="00EC1442">
              <w:rPr>
                <w:b/>
                <w:bCs/>
                <w:kern w:val="2"/>
                <w:sz w:val="22"/>
                <w:szCs w:val="22"/>
              </w:rPr>
              <w:t xml:space="preserve">13.1. </w:t>
            </w:r>
          </w:p>
        </w:tc>
        <w:tc>
          <w:tcPr>
            <w:tcW w:w="7003" w:type="dxa"/>
            <w:gridSpan w:val="3"/>
          </w:tcPr>
          <w:p w14:paraId="03FCC4B8" w14:textId="77777777" w:rsidR="005A5832" w:rsidRPr="00EC1442" w:rsidRDefault="00A10867" w:rsidP="003310BD">
            <w:pPr>
              <w:jc w:val="both"/>
              <w:rPr>
                <w:color w:val="4472C4"/>
                <w:kern w:val="2"/>
                <w:sz w:val="22"/>
                <w:szCs w:val="22"/>
              </w:rPr>
            </w:pPr>
            <w:r w:rsidRPr="00EC1442">
              <w:rPr>
                <w:color w:val="4472C4"/>
                <w:kern w:val="2"/>
                <w:sz w:val="22"/>
                <w:szCs w:val="22"/>
              </w:rPr>
              <w:t>(pildyti jei keičiamas Sutarties Bendrųjų sąlygų punktas, jį išdėstant nauja redakcija):</w:t>
            </w:r>
          </w:p>
          <w:p w14:paraId="13136CB0" w14:textId="77777777" w:rsidR="005A5832" w:rsidRPr="00EC1442" w:rsidRDefault="00A10867" w:rsidP="003310BD">
            <w:pPr>
              <w:jc w:val="both"/>
              <w:rPr>
                <w:kern w:val="2"/>
                <w:sz w:val="22"/>
                <w:szCs w:val="22"/>
              </w:rPr>
            </w:pPr>
            <w:r w:rsidRPr="00EC1442">
              <w:rPr>
                <w:kern w:val="2"/>
                <w:sz w:val="22"/>
                <w:szCs w:val="22"/>
              </w:rPr>
              <w:t>Šalys susitaria pakeisti nurodytą Sutarties Bendrųjų sąlygų punktą ir išdėstyti jį nauja redakcija: ____.</w:t>
            </w:r>
          </w:p>
        </w:tc>
      </w:tr>
      <w:tr w:rsidR="005A5832" w:rsidRPr="00EC1442" w14:paraId="3F8743D6" w14:textId="77777777">
        <w:trPr>
          <w:trHeight w:val="300"/>
        </w:trPr>
        <w:tc>
          <w:tcPr>
            <w:tcW w:w="2532" w:type="dxa"/>
          </w:tcPr>
          <w:p w14:paraId="288CD928" w14:textId="77777777" w:rsidR="005A5832" w:rsidRPr="00EC1442" w:rsidRDefault="00A10867">
            <w:pPr>
              <w:rPr>
                <w:b/>
                <w:bCs/>
                <w:kern w:val="2"/>
                <w:sz w:val="22"/>
                <w:szCs w:val="22"/>
              </w:rPr>
            </w:pPr>
            <w:r w:rsidRPr="00EC1442">
              <w:rPr>
                <w:b/>
                <w:bCs/>
                <w:kern w:val="2"/>
                <w:sz w:val="22"/>
                <w:szCs w:val="22"/>
              </w:rPr>
              <w:t>13.2.</w:t>
            </w:r>
          </w:p>
        </w:tc>
        <w:tc>
          <w:tcPr>
            <w:tcW w:w="7003" w:type="dxa"/>
            <w:gridSpan w:val="3"/>
          </w:tcPr>
          <w:p w14:paraId="3E73AA60" w14:textId="77777777" w:rsidR="005A5832" w:rsidRPr="00EC1442" w:rsidRDefault="00A10867" w:rsidP="003310BD">
            <w:pPr>
              <w:jc w:val="both"/>
              <w:rPr>
                <w:color w:val="4472C4"/>
                <w:kern w:val="2"/>
                <w:sz w:val="22"/>
                <w:szCs w:val="22"/>
              </w:rPr>
            </w:pPr>
            <w:r w:rsidRPr="00EC1442">
              <w:rPr>
                <w:color w:val="4472C4"/>
                <w:kern w:val="2"/>
                <w:sz w:val="22"/>
                <w:szCs w:val="22"/>
              </w:rPr>
              <w:t>(pildyti jei papildomos Sutarties Bendrosios sąlygos naujomis nuostatomis):</w:t>
            </w:r>
          </w:p>
          <w:p w14:paraId="765BEC5B" w14:textId="77777777" w:rsidR="005A5832" w:rsidRPr="00EC1442" w:rsidRDefault="00A10867" w:rsidP="003310BD">
            <w:pPr>
              <w:jc w:val="both"/>
              <w:rPr>
                <w:kern w:val="2"/>
                <w:sz w:val="22"/>
                <w:szCs w:val="22"/>
              </w:rPr>
            </w:pPr>
            <w:r w:rsidRPr="00EC1442">
              <w:rPr>
                <w:kern w:val="2"/>
                <w:sz w:val="22"/>
                <w:szCs w:val="22"/>
              </w:rPr>
              <w:t>Šalys susitaria papildyti Sutarties Bendrąsias sąlygas nurodytu punktu, tačiau kitų punktų numeracijos nekeisti: ________.</w:t>
            </w:r>
          </w:p>
        </w:tc>
      </w:tr>
      <w:tr w:rsidR="005A5832" w:rsidRPr="00EC1442" w14:paraId="5065708C" w14:textId="77777777">
        <w:trPr>
          <w:trHeight w:val="300"/>
        </w:trPr>
        <w:tc>
          <w:tcPr>
            <w:tcW w:w="2532" w:type="dxa"/>
          </w:tcPr>
          <w:p w14:paraId="43424E6C" w14:textId="77777777" w:rsidR="005A5832" w:rsidRPr="00EC1442" w:rsidRDefault="00A10867">
            <w:pPr>
              <w:rPr>
                <w:b/>
                <w:bCs/>
                <w:kern w:val="2"/>
                <w:sz w:val="22"/>
                <w:szCs w:val="22"/>
              </w:rPr>
            </w:pPr>
            <w:r w:rsidRPr="00EC1442">
              <w:rPr>
                <w:b/>
                <w:bCs/>
                <w:kern w:val="2"/>
                <w:sz w:val="22"/>
                <w:szCs w:val="22"/>
              </w:rPr>
              <w:t>13.3.</w:t>
            </w:r>
          </w:p>
        </w:tc>
        <w:tc>
          <w:tcPr>
            <w:tcW w:w="7003" w:type="dxa"/>
            <w:gridSpan w:val="3"/>
          </w:tcPr>
          <w:p w14:paraId="61C74B5E" w14:textId="77777777" w:rsidR="005A5832" w:rsidRPr="00EC1442" w:rsidRDefault="00A10867" w:rsidP="003310BD">
            <w:pPr>
              <w:jc w:val="both"/>
              <w:rPr>
                <w:color w:val="4472C4"/>
                <w:kern w:val="2"/>
                <w:sz w:val="22"/>
                <w:szCs w:val="22"/>
              </w:rPr>
            </w:pPr>
            <w:r w:rsidRPr="00EC1442">
              <w:rPr>
                <w:color w:val="4472C4"/>
                <w:kern w:val="2"/>
                <w:sz w:val="22"/>
                <w:szCs w:val="22"/>
              </w:rPr>
              <w:t>(pildyti jei išbraukiamas Sutarties Bendrųjų sąlygų atitinkamas punktas:</w:t>
            </w:r>
          </w:p>
          <w:p w14:paraId="35A32F96" w14:textId="77777777" w:rsidR="005A5832" w:rsidRPr="00EC1442" w:rsidRDefault="00A10867" w:rsidP="003310BD">
            <w:pPr>
              <w:jc w:val="both"/>
              <w:rPr>
                <w:kern w:val="2"/>
                <w:sz w:val="22"/>
                <w:szCs w:val="22"/>
              </w:rPr>
            </w:pPr>
            <w:r w:rsidRPr="00EC1442">
              <w:rPr>
                <w:kern w:val="2"/>
                <w:sz w:val="22"/>
                <w:szCs w:val="22"/>
              </w:rPr>
              <w:t>Šalys susitaria išbraukti nurodytą Sutarties Bendrųjų sąlygų punktą, tačiau kitų punktų numeracijos nekeisti: _____.</w:t>
            </w:r>
          </w:p>
        </w:tc>
      </w:tr>
      <w:tr w:rsidR="005A5832" w:rsidRPr="00EC1442" w14:paraId="4C18587A" w14:textId="77777777">
        <w:trPr>
          <w:trHeight w:val="300"/>
        </w:trPr>
        <w:tc>
          <w:tcPr>
            <w:tcW w:w="2532" w:type="dxa"/>
          </w:tcPr>
          <w:p w14:paraId="5E9B89A4" w14:textId="77777777" w:rsidR="005A5832" w:rsidRPr="00EC1442" w:rsidRDefault="00A10867">
            <w:pPr>
              <w:rPr>
                <w:b/>
                <w:bCs/>
                <w:kern w:val="2"/>
                <w:sz w:val="22"/>
                <w:szCs w:val="22"/>
              </w:rPr>
            </w:pPr>
            <w:r w:rsidRPr="00EC1442">
              <w:rPr>
                <w:b/>
                <w:bCs/>
                <w:kern w:val="2"/>
                <w:sz w:val="22"/>
                <w:szCs w:val="22"/>
              </w:rPr>
              <w:t>13.4.</w:t>
            </w:r>
          </w:p>
        </w:tc>
        <w:tc>
          <w:tcPr>
            <w:tcW w:w="7003" w:type="dxa"/>
            <w:gridSpan w:val="3"/>
          </w:tcPr>
          <w:p w14:paraId="5D9C3133" w14:textId="53E57466" w:rsidR="005A5832" w:rsidRPr="00EC1442" w:rsidRDefault="00A10867" w:rsidP="003310BD">
            <w:pPr>
              <w:jc w:val="both"/>
              <w:rPr>
                <w:color w:val="0070C0"/>
                <w:kern w:val="2"/>
                <w:sz w:val="22"/>
                <w:szCs w:val="22"/>
              </w:rPr>
            </w:pPr>
            <w:r w:rsidRPr="00EC1442">
              <w:rPr>
                <w:color w:val="4472C4"/>
                <w:kern w:val="2"/>
                <w:sz w:val="22"/>
                <w:szCs w:val="22"/>
              </w:rPr>
              <w:t>(pildyti jei nustatomos kitokios nei Sutarties Bendrosiose sąlygose nustatytos nuostatos dėl Prekių intelektinės nuosavybės):</w:t>
            </w:r>
          </w:p>
        </w:tc>
      </w:tr>
      <w:tr w:rsidR="005A5832" w:rsidRPr="00EC1442" w14:paraId="152CF7EC" w14:textId="77777777">
        <w:trPr>
          <w:trHeight w:val="300"/>
        </w:trPr>
        <w:tc>
          <w:tcPr>
            <w:tcW w:w="2532" w:type="dxa"/>
          </w:tcPr>
          <w:p w14:paraId="5D073030" w14:textId="77777777" w:rsidR="005A5832" w:rsidRPr="00EC1442" w:rsidRDefault="00A10867">
            <w:pPr>
              <w:rPr>
                <w:b/>
                <w:bCs/>
                <w:kern w:val="2"/>
                <w:sz w:val="22"/>
                <w:szCs w:val="22"/>
              </w:rPr>
            </w:pPr>
            <w:r w:rsidRPr="00EC1442">
              <w:rPr>
                <w:b/>
                <w:bCs/>
                <w:kern w:val="2"/>
                <w:sz w:val="22"/>
                <w:szCs w:val="22"/>
              </w:rPr>
              <w:t>13.5.</w:t>
            </w:r>
          </w:p>
        </w:tc>
        <w:tc>
          <w:tcPr>
            <w:tcW w:w="7003" w:type="dxa"/>
            <w:gridSpan w:val="3"/>
          </w:tcPr>
          <w:p w14:paraId="77D0828B" w14:textId="77777777" w:rsidR="005A5832" w:rsidRPr="00EC1442" w:rsidRDefault="00A10867" w:rsidP="003310BD">
            <w:pPr>
              <w:jc w:val="both"/>
              <w:rPr>
                <w:kern w:val="2"/>
                <w:sz w:val="22"/>
                <w:szCs w:val="22"/>
              </w:rPr>
            </w:pPr>
            <w:r w:rsidRPr="00EC1442">
              <w:rPr>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EC1442" w14:paraId="3D015F87" w14:textId="77777777">
        <w:trPr>
          <w:trHeight w:val="300"/>
        </w:trPr>
        <w:tc>
          <w:tcPr>
            <w:tcW w:w="9535" w:type="dxa"/>
            <w:gridSpan w:val="4"/>
          </w:tcPr>
          <w:p w14:paraId="792FE216" w14:textId="77777777" w:rsidR="005A5832" w:rsidRPr="00EC1442" w:rsidRDefault="00A10867">
            <w:pPr>
              <w:jc w:val="center"/>
              <w:rPr>
                <w:b/>
                <w:bCs/>
                <w:kern w:val="2"/>
                <w:sz w:val="22"/>
                <w:szCs w:val="22"/>
              </w:rPr>
            </w:pPr>
            <w:r w:rsidRPr="00EC1442">
              <w:rPr>
                <w:b/>
                <w:bCs/>
                <w:kern w:val="2"/>
                <w:sz w:val="22"/>
                <w:szCs w:val="22"/>
              </w:rPr>
              <w:t>14. SUTARTIES PRIEDAI</w:t>
            </w:r>
          </w:p>
        </w:tc>
      </w:tr>
      <w:tr w:rsidR="005A5832" w:rsidRPr="00EC1442" w14:paraId="69463C76" w14:textId="77777777">
        <w:trPr>
          <w:trHeight w:val="300"/>
        </w:trPr>
        <w:tc>
          <w:tcPr>
            <w:tcW w:w="2532" w:type="dxa"/>
          </w:tcPr>
          <w:p w14:paraId="78BA897E" w14:textId="77777777" w:rsidR="005A5832" w:rsidRPr="00EC1442" w:rsidRDefault="00A10867">
            <w:pPr>
              <w:jc w:val="center"/>
              <w:rPr>
                <w:b/>
                <w:bCs/>
                <w:kern w:val="2"/>
                <w:sz w:val="22"/>
                <w:szCs w:val="22"/>
              </w:rPr>
            </w:pPr>
            <w:r w:rsidRPr="00EC1442">
              <w:rPr>
                <w:b/>
                <w:bCs/>
                <w:kern w:val="2"/>
                <w:sz w:val="22"/>
                <w:szCs w:val="22"/>
              </w:rPr>
              <w:t>14.1. Priedas Nr. 1</w:t>
            </w:r>
          </w:p>
        </w:tc>
        <w:tc>
          <w:tcPr>
            <w:tcW w:w="7003" w:type="dxa"/>
            <w:gridSpan w:val="3"/>
          </w:tcPr>
          <w:p w14:paraId="2739A39B" w14:textId="77FC57DA" w:rsidR="005A5832" w:rsidRPr="00EC1442" w:rsidRDefault="009254DC" w:rsidP="00AD6BF7">
            <w:pPr>
              <w:rPr>
                <w:b/>
                <w:bCs/>
                <w:kern w:val="2"/>
                <w:sz w:val="22"/>
                <w:szCs w:val="22"/>
              </w:rPr>
            </w:pPr>
            <w:r>
              <w:rPr>
                <w:b/>
                <w:bCs/>
                <w:kern w:val="2"/>
                <w:sz w:val="22"/>
                <w:szCs w:val="22"/>
              </w:rPr>
              <w:t>Techninė specifikacija</w:t>
            </w:r>
          </w:p>
        </w:tc>
      </w:tr>
      <w:tr w:rsidR="005A5832" w:rsidRPr="00EC1442" w14:paraId="0126FB9B" w14:textId="77777777">
        <w:trPr>
          <w:trHeight w:val="300"/>
        </w:trPr>
        <w:tc>
          <w:tcPr>
            <w:tcW w:w="2532" w:type="dxa"/>
          </w:tcPr>
          <w:p w14:paraId="468A5BD3" w14:textId="77777777" w:rsidR="005A5832" w:rsidRPr="00EC1442" w:rsidRDefault="00A10867">
            <w:pPr>
              <w:jc w:val="center"/>
              <w:rPr>
                <w:b/>
                <w:bCs/>
                <w:kern w:val="2"/>
                <w:sz w:val="22"/>
                <w:szCs w:val="22"/>
              </w:rPr>
            </w:pPr>
            <w:r w:rsidRPr="00EC1442">
              <w:rPr>
                <w:b/>
                <w:bCs/>
                <w:kern w:val="2"/>
                <w:sz w:val="22"/>
                <w:szCs w:val="22"/>
              </w:rPr>
              <w:t>14.2. Priedas Nr. 2</w:t>
            </w:r>
          </w:p>
        </w:tc>
        <w:tc>
          <w:tcPr>
            <w:tcW w:w="7003" w:type="dxa"/>
            <w:gridSpan w:val="3"/>
          </w:tcPr>
          <w:p w14:paraId="44F18924" w14:textId="361F78E2" w:rsidR="005A5832" w:rsidRPr="00EC1442" w:rsidRDefault="009254DC" w:rsidP="00AD6BF7">
            <w:pPr>
              <w:rPr>
                <w:b/>
                <w:bCs/>
                <w:kern w:val="2"/>
                <w:sz w:val="22"/>
                <w:szCs w:val="22"/>
              </w:rPr>
            </w:pPr>
            <w:r>
              <w:rPr>
                <w:b/>
                <w:bCs/>
                <w:kern w:val="2"/>
                <w:sz w:val="22"/>
                <w:szCs w:val="22"/>
              </w:rPr>
              <w:t>Pasiūlymas</w:t>
            </w:r>
          </w:p>
        </w:tc>
      </w:tr>
      <w:tr w:rsidR="005A5832" w:rsidRPr="00EC1442" w14:paraId="279A2C26" w14:textId="77777777">
        <w:trPr>
          <w:trHeight w:val="300"/>
        </w:trPr>
        <w:tc>
          <w:tcPr>
            <w:tcW w:w="2532" w:type="dxa"/>
          </w:tcPr>
          <w:p w14:paraId="4F8F0E66" w14:textId="77777777" w:rsidR="005A5832" w:rsidRPr="00EC1442" w:rsidRDefault="00A10867">
            <w:pPr>
              <w:jc w:val="center"/>
              <w:rPr>
                <w:b/>
                <w:bCs/>
                <w:kern w:val="2"/>
                <w:sz w:val="22"/>
                <w:szCs w:val="22"/>
              </w:rPr>
            </w:pPr>
            <w:r w:rsidRPr="00EC1442">
              <w:rPr>
                <w:b/>
                <w:bCs/>
                <w:kern w:val="2"/>
                <w:sz w:val="22"/>
                <w:szCs w:val="22"/>
              </w:rPr>
              <w:t xml:space="preserve">14.3. </w:t>
            </w:r>
            <w:bookmarkStart w:id="0" w:name="_Hlk161651603"/>
            <w:r w:rsidRPr="00EC1442">
              <w:rPr>
                <w:b/>
                <w:bCs/>
                <w:kern w:val="2"/>
                <w:sz w:val="22"/>
                <w:szCs w:val="22"/>
              </w:rPr>
              <w:t>Priedas Nr. 3</w:t>
            </w:r>
            <w:bookmarkEnd w:id="0"/>
          </w:p>
        </w:tc>
        <w:tc>
          <w:tcPr>
            <w:tcW w:w="7003" w:type="dxa"/>
            <w:gridSpan w:val="3"/>
          </w:tcPr>
          <w:p w14:paraId="3E283586" w14:textId="69516300" w:rsidR="005A5832" w:rsidRPr="00EC1442" w:rsidRDefault="00AD6BF7" w:rsidP="00AD6BF7">
            <w:pPr>
              <w:rPr>
                <w:b/>
                <w:bCs/>
                <w:kern w:val="2"/>
                <w:sz w:val="22"/>
                <w:szCs w:val="22"/>
              </w:rPr>
            </w:pPr>
            <w:r w:rsidRPr="0084267C">
              <w:rPr>
                <w:b/>
                <w:sz w:val="22"/>
                <w:szCs w:val="22"/>
              </w:rPr>
              <w:t>Patiektų Prekių priėmimo – perdavimo AKTAS</w:t>
            </w:r>
          </w:p>
        </w:tc>
      </w:tr>
      <w:tr w:rsidR="005A5832" w:rsidRPr="00EC1442" w14:paraId="6384F812" w14:textId="77777777">
        <w:trPr>
          <w:trHeight w:val="300"/>
        </w:trPr>
        <w:tc>
          <w:tcPr>
            <w:tcW w:w="2532" w:type="dxa"/>
          </w:tcPr>
          <w:p w14:paraId="609C78CE" w14:textId="77777777" w:rsidR="005A5832" w:rsidRPr="00EC1442" w:rsidRDefault="00A10867">
            <w:pPr>
              <w:jc w:val="center"/>
              <w:rPr>
                <w:b/>
                <w:bCs/>
                <w:kern w:val="2"/>
                <w:sz w:val="22"/>
                <w:szCs w:val="22"/>
              </w:rPr>
            </w:pPr>
            <w:r w:rsidRPr="00EC1442">
              <w:rPr>
                <w:b/>
                <w:bCs/>
                <w:kern w:val="2"/>
                <w:sz w:val="22"/>
                <w:szCs w:val="22"/>
              </w:rPr>
              <w:t>14.4. Priedas Nr. 4</w:t>
            </w:r>
          </w:p>
        </w:tc>
        <w:tc>
          <w:tcPr>
            <w:tcW w:w="7003" w:type="dxa"/>
            <w:gridSpan w:val="3"/>
          </w:tcPr>
          <w:p w14:paraId="6DD37038" w14:textId="77777777" w:rsidR="005A5832" w:rsidRPr="00EC1442" w:rsidRDefault="005A5832">
            <w:pPr>
              <w:jc w:val="center"/>
              <w:rPr>
                <w:b/>
                <w:bCs/>
                <w:kern w:val="2"/>
                <w:sz w:val="22"/>
                <w:szCs w:val="22"/>
              </w:rPr>
            </w:pPr>
          </w:p>
        </w:tc>
      </w:tr>
      <w:tr w:rsidR="005A5832" w:rsidRPr="00EC1442" w14:paraId="48375F53" w14:textId="77777777">
        <w:trPr>
          <w:trHeight w:val="300"/>
        </w:trPr>
        <w:tc>
          <w:tcPr>
            <w:tcW w:w="2532" w:type="dxa"/>
          </w:tcPr>
          <w:p w14:paraId="7F2DC1BF" w14:textId="77777777" w:rsidR="005A5832" w:rsidRPr="00EC1442" w:rsidRDefault="00A10867">
            <w:pPr>
              <w:jc w:val="center"/>
              <w:rPr>
                <w:b/>
                <w:bCs/>
                <w:kern w:val="2"/>
                <w:sz w:val="22"/>
                <w:szCs w:val="22"/>
              </w:rPr>
            </w:pPr>
            <w:r w:rsidRPr="00EC1442">
              <w:rPr>
                <w:b/>
                <w:bCs/>
                <w:kern w:val="2"/>
                <w:sz w:val="22"/>
                <w:szCs w:val="22"/>
              </w:rPr>
              <w:t>14.5. Priedas Nr. 5</w:t>
            </w:r>
          </w:p>
        </w:tc>
        <w:tc>
          <w:tcPr>
            <w:tcW w:w="7003" w:type="dxa"/>
            <w:gridSpan w:val="3"/>
          </w:tcPr>
          <w:p w14:paraId="196EBC38" w14:textId="77777777" w:rsidR="005A5832" w:rsidRPr="00EC1442" w:rsidRDefault="005A5832">
            <w:pPr>
              <w:jc w:val="center"/>
              <w:rPr>
                <w:b/>
                <w:bCs/>
                <w:kern w:val="2"/>
                <w:sz w:val="22"/>
                <w:szCs w:val="22"/>
              </w:rPr>
            </w:pPr>
          </w:p>
        </w:tc>
      </w:tr>
      <w:tr w:rsidR="005A5832" w:rsidRPr="00EC1442" w14:paraId="29312552" w14:textId="77777777">
        <w:tc>
          <w:tcPr>
            <w:tcW w:w="9535" w:type="dxa"/>
            <w:gridSpan w:val="4"/>
          </w:tcPr>
          <w:p w14:paraId="0F50C8B9" w14:textId="77777777" w:rsidR="005A5832" w:rsidRPr="00EC1442" w:rsidRDefault="00A10867">
            <w:pPr>
              <w:jc w:val="center"/>
              <w:rPr>
                <w:b/>
                <w:bCs/>
                <w:kern w:val="2"/>
                <w:sz w:val="22"/>
                <w:szCs w:val="22"/>
              </w:rPr>
            </w:pPr>
            <w:r w:rsidRPr="00EC1442">
              <w:rPr>
                <w:b/>
                <w:bCs/>
                <w:kern w:val="2"/>
                <w:sz w:val="22"/>
                <w:szCs w:val="22"/>
              </w:rPr>
              <w:t>15. ŠALIŲ ATSTOVŲ PARAŠAI</w:t>
            </w:r>
          </w:p>
        </w:tc>
      </w:tr>
      <w:tr w:rsidR="005A5832" w:rsidRPr="00EC1442" w14:paraId="18B5E809" w14:textId="77777777">
        <w:tc>
          <w:tcPr>
            <w:tcW w:w="4788" w:type="dxa"/>
            <w:gridSpan w:val="3"/>
          </w:tcPr>
          <w:p w14:paraId="5D717289" w14:textId="77777777" w:rsidR="005A5832" w:rsidRPr="00EC1442" w:rsidRDefault="00A10867">
            <w:pPr>
              <w:jc w:val="center"/>
              <w:rPr>
                <w:b/>
                <w:bCs/>
                <w:kern w:val="2"/>
                <w:sz w:val="22"/>
                <w:szCs w:val="22"/>
              </w:rPr>
            </w:pPr>
            <w:r w:rsidRPr="00EC1442">
              <w:rPr>
                <w:b/>
                <w:bCs/>
                <w:kern w:val="2"/>
                <w:sz w:val="22"/>
                <w:szCs w:val="22"/>
              </w:rPr>
              <w:t>PIRKĖJAS</w:t>
            </w:r>
          </w:p>
        </w:tc>
        <w:tc>
          <w:tcPr>
            <w:tcW w:w="4747" w:type="dxa"/>
          </w:tcPr>
          <w:p w14:paraId="6443D100" w14:textId="77777777" w:rsidR="005A5832" w:rsidRPr="00EC1442" w:rsidRDefault="00A10867">
            <w:pPr>
              <w:jc w:val="center"/>
              <w:rPr>
                <w:b/>
                <w:bCs/>
                <w:kern w:val="2"/>
                <w:sz w:val="22"/>
                <w:szCs w:val="22"/>
              </w:rPr>
            </w:pPr>
            <w:r w:rsidRPr="00EC1442">
              <w:rPr>
                <w:b/>
                <w:bCs/>
                <w:kern w:val="2"/>
                <w:sz w:val="22"/>
                <w:szCs w:val="22"/>
              </w:rPr>
              <w:t>TIEKĖJAS</w:t>
            </w:r>
          </w:p>
        </w:tc>
      </w:tr>
      <w:tr w:rsidR="005A5832" w:rsidRPr="00EC1442" w14:paraId="0155DFA1" w14:textId="77777777">
        <w:tc>
          <w:tcPr>
            <w:tcW w:w="4788" w:type="dxa"/>
            <w:gridSpan w:val="3"/>
          </w:tcPr>
          <w:p w14:paraId="15935E7D" w14:textId="330B9B6E" w:rsidR="005A5832" w:rsidRPr="008C790A" w:rsidRDefault="008C790A">
            <w:pPr>
              <w:jc w:val="center"/>
              <w:rPr>
                <w:kern w:val="2"/>
                <w:sz w:val="22"/>
                <w:szCs w:val="22"/>
              </w:rPr>
            </w:pPr>
            <w:r w:rsidRPr="008C790A">
              <w:rPr>
                <w:kern w:val="2"/>
                <w:sz w:val="22"/>
                <w:szCs w:val="22"/>
              </w:rPr>
              <w:t>R</w:t>
            </w:r>
            <w:r w:rsidRPr="008C790A">
              <w:t>ektorius Romualdas Kliukas</w:t>
            </w:r>
          </w:p>
        </w:tc>
        <w:tc>
          <w:tcPr>
            <w:tcW w:w="4747" w:type="dxa"/>
          </w:tcPr>
          <w:p w14:paraId="519CA43F" w14:textId="7185FF37" w:rsidR="005A5832" w:rsidRPr="008C790A" w:rsidRDefault="008C790A">
            <w:pPr>
              <w:jc w:val="center"/>
              <w:rPr>
                <w:b/>
                <w:bCs/>
                <w:kern w:val="2"/>
                <w:sz w:val="22"/>
                <w:szCs w:val="22"/>
              </w:rPr>
            </w:pPr>
            <w:r w:rsidRPr="008C790A">
              <w:rPr>
                <w:kern w:val="2"/>
                <w:sz w:val="22"/>
                <w:szCs w:val="22"/>
              </w:rPr>
              <w:t>D</w:t>
            </w:r>
            <w:r w:rsidRPr="008C790A">
              <w:t>irektorius Ričardas Ubartas</w:t>
            </w:r>
          </w:p>
        </w:tc>
      </w:tr>
      <w:tr w:rsidR="005A5832" w:rsidRPr="00EC1442" w14:paraId="1793AB33" w14:textId="77777777">
        <w:tc>
          <w:tcPr>
            <w:tcW w:w="4788" w:type="dxa"/>
            <w:gridSpan w:val="3"/>
          </w:tcPr>
          <w:p w14:paraId="5670D5B0" w14:textId="77777777" w:rsidR="005A5832" w:rsidRPr="008C790A" w:rsidRDefault="005A5832">
            <w:pPr>
              <w:jc w:val="center"/>
              <w:rPr>
                <w:b/>
                <w:bCs/>
                <w:kern w:val="2"/>
                <w:sz w:val="22"/>
                <w:szCs w:val="22"/>
              </w:rPr>
            </w:pPr>
          </w:p>
          <w:p w14:paraId="41C2B59A" w14:textId="77777777" w:rsidR="005A5832" w:rsidRPr="008C790A" w:rsidRDefault="00A10867">
            <w:pPr>
              <w:jc w:val="center"/>
              <w:rPr>
                <w:b/>
                <w:bCs/>
                <w:kern w:val="2"/>
                <w:sz w:val="22"/>
                <w:szCs w:val="22"/>
              </w:rPr>
            </w:pPr>
            <w:r w:rsidRPr="008C790A">
              <w:rPr>
                <w:b/>
                <w:bCs/>
                <w:kern w:val="2"/>
                <w:sz w:val="22"/>
                <w:szCs w:val="22"/>
              </w:rPr>
              <w:t>(parašas)</w:t>
            </w:r>
          </w:p>
          <w:p w14:paraId="65BDB321" w14:textId="77777777" w:rsidR="005A5832" w:rsidRPr="008C790A" w:rsidRDefault="005A5832">
            <w:pPr>
              <w:jc w:val="center"/>
              <w:rPr>
                <w:b/>
                <w:bCs/>
                <w:kern w:val="2"/>
                <w:sz w:val="22"/>
                <w:szCs w:val="22"/>
              </w:rPr>
            </w:pPr>
          </w:p>
          <w:p w14:paraId="398DDF31" w14:textId="77777777" w:rsidR="005A5832" w:rsidRPr="008C790A" w:rsidRDefault="005A5832">
            <w:pPr>
              <w:jc w:val="center"/>
              <w:rPr>
                <w:b/>
                <w:bCs/>
                <w:kern w:val="2"/>
                <w:sz w:val="22"/>
                <w:szCs w:val="22"/>
              </w:rPr>
            </w:pPr>
          </w:p>
        </w:tc>
        <w:tc>
          <w:tcPr>
            <w:tcW w:w="4747" w:type="dxa"/>
          </w:tcPr>
          <w:p w14:paraId="12B82B5A" w14:textId="77777777" w:rsidR="005A5832" w:rsidRPr="008C790A" w:rsidRDefault="005A5832">
            <w:pPr>
              <w:jc w:val="center"/>
              <w:rPr>
                <w:b/>
                <w:bCs/>
                <w:kern w:val="2"/>
                <w:sz w:val="22"/>
                <w:szCs w:val="22"/>
              </w:rPr>
            </w:pPr>
          </w:p>
          <w:p w14:paraId="3E63D949" w14:textId="77777777" w:rsidR="005A5832" w:rsidRPr="008C790A" w:rsidRDefault="00A10867">
            <w:pPr>
              <w:jc w:val="center"/>
              <w:rPr>
                <w:b/>
                <w:bCs/>
                <w:kern w:val="2"/>
                <w:sz w:val="22"/>
                <w:szCs w:val="22"/>
              </w:rPr>
            </w:pPr>
            <w:r w:rsidRPr="008C790A">
              <w:rPr>
                <w:b/>
                <w:bCs/>
                <w:kern w:val="2"/>
                <w:sz w:val="22"/>
                <w:szCs w:val="22"/>
              </w:rPr>
              <w:t>(parašas)</w:t>
            </w:r>
          </w:p>
        </w:tc>
      </w:tr>
    </w:tbl>
    <w:p w14:paraId="171B89AA" w14:textId="6A6AF61C" w:rsidR="005A5832" w:rsidRDefault="005A5832">
      <w:pPr>
        <w:pBdr>
          <w:bottom w:val="single" w:sz="12" w:space="1" w:color="auto"/>
        </w:pBdr>
        <w:jc w:val="center"/>
        <w:rPr>
          <w:color w:val="000000"/>
          <w:sz w:val="22"/>
          <w:szCs w:val="22"/>
        </w:rPr>
      </w:pPr>
    </w:p>
    <w:p w14:paraId="556A4F24" w14:textId="25FC4735" w:rsidR="00AD6BF7" w:rsidRDefault="00AD6BF7">
      <w:pPr>
        <w:jc w:val="center"/>
        <w:rPr>
          <w:color w:val="000000"/>
          <w:sz w:val="22"/>
          <w:szCs w:val="22"/>
        </w:rPr>
      </w:pPr>
      <w:r>
        <w:rPr>
          <w:color w:val="000000"/>
          <w:sz w:val="22"/>
          <w:szCs w:val="22"/>
        </w:rPr>
        <w:br w:type="page"/>
      </w:r>
    </w:p>
    <w:p w14:paraId="5BB5DDC9" w14:textId="77777777" w:rsidR="008C790A" w:rsidRDefault="008C790A" w:rsidP="008C790A">
      <w:pPr>
        <w:suppressAutoHyphens/>
        <w:ind w:firstLine="770"/>
        <w:jc w:val="right"/>
        <w:rPr>
          <w:sz w:val="22"/>
          <w:szCs w:val="22"/>
        </w:rPr>
      </w:pPr>
      <w:r w:rsidRPr="00AD6BF7">
        <w:rPr>
          <w:sz w:val="22"/>
          <w:szCs w:val="22"/>
        </w:rPr>
        <w:lastRenderedPageBreak/>
        <w:t>Sutarties</w:t>
      </w:r>
    </w:p>
    <w:p w14:paraId="6B0A5ABC" w14:textId="28CD18C0" w:rsidR="008C790A" w:rsidRPr="00AD6BF7" w:rsidRDefault="008C790A" w:rsidP="008C790A">
      <w:pPr>
        <w:suppressAutoHyphens/>
        <w:ind w:firstLine="770"/>
        <w:jc w:val="right"/>
        <w:rPr>
          <w:sz w:val="22"/>
          <w:szCs w:val="22"/>
        </w:rPr>
      </w:pPr>
      <w:r w:rsidRPr="00AD6BF7">
        <w:rPr>
          <w:sz w:val="22"/>
          <w:szCs w:val="22"/>
        </w:rPr>
        <w:t xml:space="preserve">Priedas Nr. </w:t>
      </w:r>
      <w:r>
        <w:rPr>
          <w:sz w:val="22"/>
          <w:szCs w:val="22"/>
        </w:rPr>
        <w:t>1</w:t>
      </w:r>
    </w:p>
    <w:p w14:paraId="7AF4DC73" w14:textId="55DBA4C7" w:rsidR="008C790A" w:rsidRDefault="008C790A" w:rsidP="00AD6BF7">
      <w:pPr>
        <w:suppressAutoHyphens/>
        <w:ind w:firstLine="770"/>
        <w:jc w:val="right"/>
        <w:rPr>
          <w:sz w:val="22"/>
          <w:szCs w:val="22"/>
        </w:rPr>
      </w:pPr>
    </w:p>
    <w:p w14:paraId="139C40C5" w14:textId="77777777" w:rsidR="008C790A" w:rsidRPr="00B24035" w:rsidRDefault="008C790A" w:rsidP="008C790A">
      <w:pPr>
        <w:jc w:val="center"/>
        <w:rPr>
          <w:b/>
          <w:sz w:val="22"/>
          <w:szCs w:val="22"/>
        </w:rPr>
      </w:pPr>
      <w:bookmarkStart w:id="1" w:name="_Hlk136860407"/>
      <w:r w:rsidRPr="00B24035">
        <w:rPr>
          <w:b/>
          <w:sz w:val="22"/>
          <w:szCs w:val="22"/>
        </w:rPr>
        <w:t>TECHNINĖ SPECIFIKACIJA</w:t>
      </w:r>
    </w:p>
    <w:p w14:paraId="6C6D86D4" w14:textId="77777777" w:rsidR="008C790A" w:rsidRDefault="008C790A" w:rsidP="008C790A">
      <w:pPr>
        <w:jc w:val="both"/>
        <w:rPr>
          <w:bCs/>
          <w:i/>
          <w:iCs/>
          <w:sz w:val="22"/>
          <w:szCs w:val="22"/>
        </w:rPr>
      </w:pPr>
    </w:p>
    <w:p w14:paraId="40DA54DF" w14:textId="77777777" w:rsidR="008C790A" w:rsidRPr="007479A4" w:rsidRDefault="008C790A" w:rsidP="008C790A">
      <w:pPr>
        <w:jc w:val="center"/>
        <w:rPr>
          <w:b/>
          <w:bCs/>
          <w:sz w:val="22"/>
          <w:szCs w:val="22"/>
        </w:rPr>
      </w:pPr>
      <w:r w:rsidRPr="007479A4">
        <w:rPr>
          <w:b/>
          <w:bCs/>
          <w:sz w:val="22"/>
          <w:szCs w:val="22"/>
        </w:rPr>
        <w:t>BENDROS NUOSTATOS</w:t>
      </w:r>
    </w:p>
    <w:p w14:paraId="12F6D18C" w14:textId="77777777" w:rsidR="008C790A" w:rsidRPr="00DF478B" w:rsidRDefault="008C790A" w:rsidP="008C790A">
      <w:pPr>
        <w:ind w:firstLine="567"/>
        <w:jc w:val="center"/>
        <w:rPr>
          <w:b/>
          <w:bCs/>
          <w:sz w:val="22"/>
          <w:szCs w:val="22"/>
        </w:rPr>
      </w:pPr>
    </w:p>
    <w:p w14:paraId="21D195DE" w14:textId="77777777" w:rsidR="008C790A" w:rsidRPr="00DF478B" w:rsidRDefault="008C790A" w:rsidP="008C790A">
      <w:pPr>
        <w:pStyle w:val="BodyTextIndent"/>
        <w:numPr>
          <w:ilvl w:val="0"/>
          <w:numId w:val="2"/>
        </w:numPr>
        <w:spacing w:after="0"/>
        <w:ind w:left="0" w:firstLine="567"/>
        <w:jc w:val="both"/>
        <w:rPr>
          <w:rFonts w:ascii="Times New Roman" w:hAnsi="Times New Roman" w:cs="Times New Roman"/>
          <w:sz w:val="22"/>
          <w:szCs w:val="22"/>
        </w:rPr>
      </w:pPr>
      <w:r w:rsidRPr="00DF478B">
        <w:rPr>
          <w:rFonts w:ascii="Times New Roman" w:hAnsi="Times New Roman" w:cs="Times New Roman"/>
          <w:b/>
          <w:sz w:val="22"/>
          <w:szCs w:val="22"/>
        </w:rPr>
        <w:t>VšĮ Vilniaus Gedimino technikos universitetas</w:t>
      </w:r>
      <w:r w:rsidRPr="00DF478B">
        <w:rPr>
          <w:rFonts w:ascii="Times New Roman" w:hAnsi="Times New Roman" w:cs="Times New Roman"/>
          <w:sz w:val="22"/>
          <w:szCs w:val="22"/>
        </w:rPr>
        <w:t xml:space="preserve"> (toliau – VILNIUS TECH ) numato pirkti įvairius baldus VILNIUS TECH bendrabučiams Nr. 4 </w:t>
      </w:r>
      <w:r w:rsidRPr="00DF478B">
        <w:rPr>
          <w:rFonts w:ascii="Times New Roman" w:eastAsia="Calibri" w:hAnsi="Times New Roman" w:cs="Times New Roman"/>
          <w:bCs/>
          <w:iCs/>
          <w:sz w:val="22"/>
          <w:szCs w:val="22"/>
        </w:rPr>
        <w:t>(Saulėtekio al. 18, Vilnius)</w:t>
      </w:r>
      <w:r w:rsidRPr="00DF478B">
        <w:rPr>
          <w:rFonts w:ascii="Times New Roman" w:hAnsi="Times New Roman" w:cs="Times New Roman"/>
          <w:sz w:val="22"/>
          <w:szCs w:val="22"/>
        </w:rPr>
        <w:t xml:space="preserve"> ir Nr. 1 </w:t>
      </w:r>
      <w:r w:rsidRPr="00DF478B">
        <w:rPr>
          <w:rFonts w:ascii="Times New Roman" w:eastAsia="Calibri" w:hAnsi="Times New Roman" w:cs="Times New Roman"/>
          <w:bCs/>
          <w:iCs/>
          <w:sz w:val="22"/>
          <w:szCs w:val="22"/>
        </w:rPr>
        <w:t>(Saulėtekio al. 25, Vilnius)</w:t>
      </w:r>
      <w:r w:rsidRPr="00DF478B">
        <w:rPr>
          <w:rFonts w:ascii="Times New Roman" w:hAnsi="Times New Roman" w:cs="Times New Roman"/>
          <w:sz w:val="22"/>
          <w:szCs w:val="22"/>
        </w:rPr>
        <w:t xml:space="preserve"> (toliau – prekės arba baldai), kurie turi būti suderinami su esamais baldais. </w:t>
      </w:r>
      <w:r w:rsidRPr="00DF478B">
        <w:rPr>
          <w:rFonts w:ascii="Times New Roman" w:eastAsia="Calibri" w:hAnsi="Times New Roman" w:cs="Times New Roman"/>
          <w:sz w:val="22"/>
          <w:szCs w:val="22"/>
        </w:rPr>
        <w:t xml:space="preserve">VILNIUS TECH bendrabučių patalpoms/kambariams perkamus baldus sudaro: viengulės lovos preliminariai 84 vnt.; rašomieji stalai preliminariai 84 vnt.; pastatomos lentynos preliminariai 40 vnt.; sieninės spintos preliminariai 36 vnt. </w:t>
      </w:r>
    </w:p>
    <w:p w14:paraId="006F2D5C" w14:textId="77777777" w:rsidR="008C790A" w:rsidRPr="00DF478B" w:rsidRDefault="008C790A" w:rsidP="008C790A">
      <w:pPr>
        <w:pStyle w:val="ListParagraph"/>
        <w:numPr>
          <w:ilvl w:val="0"/>
          <w:numId w:val="2"/>
        </w:numPr>
        <w:spacing w:after="0"/>
        <w:ind w:left="0" w:firstLine="567"/>
        <w:jc w:val="both"/>
        <w:rPr>
          <w:bCs/>
        </w:rPr>
      </w:pPr>
      <w:r w:rsidRPr="00DF478B">
        <w:rPr>
          <w:bCs/>
        </w:rPr>
        <w:t xml:space="preserve">Pristatymo ir montavimo vieta </w:t>
      </w:r>
      <w:r w:rsidRPr="00DF478B">
        <w:t>–</w:t>
      </w:r>
      <w:r w:rsidRPr="00DF478B">
        <w:rPr>
          <w:bCs/>
        </w:rPr>
        <w:t xml:space="preserve"> Saulėtekio al. 18, ir Saulėtekio al. 25, Vilnius.</w:t>
      </w:r>
    </w:p>
    <w:p w14:paraId="442BCF61" w14:textId="77777777" w:rsidR="008C790A" w:rsidRPr="00DF478B" w:rsidRDefault="008C790A" w:rsidP="008C790A">
      <w:pPr>
        <w:pStyle w:val="ListParagraph"/>
        <w:numPr>
          <w:ilvl w:val="0"/>
          <w:numId w:val="2"/>
        </w:numPr>
        <w:spacing w:after="0"/>
        <w:ind w:left="0" w:firstLine="567"/>
        <w:jc w:val="both"/>
        <w:rPr>
          <w:bCs/>
        </w:rPr>
      </w:pPr>
      <w:r w:rsidRPr="00DF478B">
        <w:rPr>
          <w:b/>
          <w:bCs/>
        </w:rPr>
        <w:t xml:space="preserve">Baldų pristatymo su montavimu terminai – </w:t>
      </w:r>
      <w:r w:rsidRPr="00DF478B">
        <w:t xml:space="preserve">per </w:t>
      </w:r>
      <w:r w:rsidRPr="00DF478B">
        <w:rPr>
          <w:b/>
          <w:bCs/>
        </w:rPr>
        <w:t>45 kalendorines dienas</w:t>
      </w:r>
      <w:r w:rsidRPr="00DF478B">
        <w:t xml:space="preserve"> nuo užsakymo pateikimo dienos.</w:t>
      </w:r>
    </w:p>
    <w:p w14:paraId="5FBF957A" w14:textId="77777777" w:rsidR="008C790A" w:rsidRPr="00DF478B" w:rsidRDefault="008C790A" w:rsidP="008C790A">
      <w:pPr>
        <w:pStyle w:val="ListParagraph"/>
        <w:numPr>
          <w:ilvl w:val="0"/>
          <w:numId w:val="2"/>
        </w:numPr>
        <w:spacing w:after="0"/>
        <w:ind w:left="0" w:firstLine="567"/>
        <w:jc w:val="both"/>
        <w:rPr>
          <w:bCs/>
        </w:rPr>
      </w:pPr>
      <w:r w:rsidRPr="00DF478B">
        <w:rPr>
          <w:bCs/>
        </w:rPr>
        <w:t>Tiekėjas savo lėšomis, transportu ir jėgomis turi pristatyti ir sumontuoti baldus.</w:t>
      </w:r>
    </w:p>
    <w:p w14:paraId="53D65B6F" w14:textId="77777777" w:rsidR="008C790A" w:rsidRPr="00DF478B" w:rsidRDefault="008C790A" w:rsidP="008C790A">
      <w:pPr>
        <w:pStyle w:val="ListParagraph"/>
        <w:numPr>
          <w:ilvl w:val="0"/>
          <w:numId w:val="2"/>
        </w:numPr>
        <w:spacing w:after="0"/>
        <w:ind w:left="0" w:firstLine="567"/>
        <w:jc w:val="both"/>
        <w:rPr>
          <w:bCs/>
        </w:rPr>
      </w:pPr>
      <w:r w:rsidRPr="00DF478B">
        <w:t>Pristatyti, pagaminti, sumontuoti baldai turi būti nauji, nenaudoti, kokybiški, funkcionalūs, komfortabilūs, ergonomiški bei atitikti šioje Techninėje specifikacijoje nustatytus minimalius / būtinus reikalavimus. Baldai turi būti atsparūs patalpų mikroklimato (drėgmės, temperatūros) norminiams svyravimams, mechaniškai stabilūs, patogūs naudojimui ir atitikti saugumo, higienos reikalavimus. Visos baldų dalys, kurias naudodamiesi lies vartotojai, turi būti be šerpetų ir/ar be aštrių briaunų.</w:t>
      </w:r>
    </w:p>
    <w:p w14:paraId="617EA3AA" w14:textId="77777777" w:rsidR="008C790A" w:rsidRPr="00DF478B" w:rsidRDefault="008C790A" w:rsidP="008C790A">
      <w:pPr>
        <w:pStyle w:val="ListParagraph"/>
        <w:numPr>
          <w:ilvl w:val="0"/>
          <w:numId w:val="2"/>
        </w:numPr>
        <w:spacing w:after="0"/>
        <w:ind w:left="0" w:firstLine="567"/>
        <w:jc w:val="both"/>
        <w:rPr>
          <w:bCs/>
        </w:rPr>
      </w:pPr>
      <w:r w:rsidRPr="00DF478B">
        <w:t>Pradedant užsakymo vykdymą bei gamybą, tiekėjas privalo atvykti į perkančiosios organizacijos patalpas (kuriose numatomi statyti/montuoti perkami baldai), jas išsimatuoti, patikrinti baldų tilpimą, patikrinti prie baldų besiglaudžiančių patalpų ar konstrukcijų paviršių esamą horizontalumą-vertikalumą.</w:t>
      </w:r>
    </w:p>
    <w:p w14:paraId="525991A4" w14:textId="77777777" w:rsidR="008C790A" w:rsidRPr="00DF478B" w:rsidRDefault="008C790A" w:rsidP="008C790A">
      <w:pPr>
        <w:pStyle w:val="ListParagraph"/>
        <w:numPr>
          <w:ilvl w:val="0"/>
          <w:numId w:val="2"/>
        </w:numPr>
        <w:spacing w:after="0"/>
        <w:ind w:left="0" w:firstLine="567"/>
        <w:jc w:val="both"/>
        <w:rPr>
          <w:bCs/>
        </w:rPr>
      </w:pPr>
      <w:r w:rsidRPr="00DF478B">
        <w:rPr>
          <w:rFonts w:eastAsia="Calibri"/>
        </w:rPr>
        <w:t xml:space="preserve">Baldams </w:t>
      </w:r>
      <w:r w:rsidRPr="00DF478B">
        <w:t>(įskaitant jų sudėtines/komplektuojamas dalis/ montavimo paslaugas)</w:t>
      </w:r>
      <w:r w:rsidRPr="00DF478B">
        <w:rPr>
          <w:rFonts w:eastAsia="Calibri"/>
        </w:rPr>
        <w:t xml:space="preserve"> turi būti suteikiama garantija ne trumpesniam </w:t>
      </w:r>
      <w:r w:rsidRPr="00DF478B">
        <w:rPr>
          <w:rFonts w:eastAsia="Calibri"/>
          <w:u w:val="single"/>
        </w:rPr>
        <w:t xml:space="preserve">kaip </w:t>
      </w:r>
      <w:r w:rsidRPr="00DF478B">
        <w:rPr>
          <w:rFonts w:eastAsia="Calibri"/>
          <w:b/>
          <w:bCs/>
          <w:u w:val="single"/>
        </w:rPr>
        <w:t>60 mėnesių terminui</w:t>
      </w:r>
      <w:r w:rsidRPr="00DF478B">
        <w:rPr>
          <w:rFonts w:eastAsia="Calibri"/>
        </w:rPr>
        <w:t>.</w:t>
      </w:r>
    </w:p>
    <w:p w14:paraId="51351519" w14:textId="77777777" w:rsidR="008C790A" w:rsidRPr="00DF478B" w:rsidRDefault="008C790A" w:rsidP="008C790A">
      <w:pPr>
        <w:pStyle w:val="ListParagraph"/>
        <w:numPr>
          <w:ilvl w:val="0"/>
          <w:numId w:val="2"/>
        </w:numPr>
        <w:spacing w:after="0"/>
        <w:ind w:left="0" w:firstLine="567"/>
        <w:jc w:val="both"/>
        <w:rPr>
          <w:bCs/>
        </w:rPr>
      </w:pPr>
      <w:r w:rsidRPr="00DF478B">
        <w:rPr>
          <w:u w:val="single"/>
        </w:rPr>
        <w:t xml:space="preserve">Baldai turi </w:t>
      </w:r>
      <w:r w:rsidRPr="00DF478B">
        <w:rPr>
          <w:color w:val="000000"/>
          <w:u w:val="single"/>
        </w:rPr>
        <w:t>atitikti minimalius aplinkosauginius reikalavimus:</w:t>
      </w:r>
    </w:p>
    <w:p w14:paraId="7C7735B9" w14:textId="77777777" w:rsidR="008C790A" w:rsidRPr="00DF478B" w:rsidRDefault="008C790A" w:rsidP="008C790A">
      <w:pPr>
        <w:ind w:left="567"/>
        <w:jc w:val="both"/>
        <w:rPr>
          <w:bCs/>
          <w:sz w:val="22"/>
          <w:szCs w:val="22"/>
        </w:rPr>
      </w:pPr>
      <w:r w:rsidRPr="00DF478B">
        <w:rPr>
          <w:color w:val="000000"/>
          <w:sz w:val="22"/>
          <w:szCs w:val="22"/>
          <w:u w:val="single"/>
        </w:rPr>
        <w:t>I lentelė.  Minimalus aplinkos apsaugos reikalavimai.</w:t>
      </w:r>
    </w:p>
    <w:tbl>
      <w:tblPr>
        <w:tblStyle w:val="TableGrid"/>
        <w:tblW w:w="10065" w:type="dxa"/>
        <w:tblInd w:w="-5" w:type="dxa"/>
        <w:tblLayout w:type="fixed"/>
        <w:tblLook w:val="04A0" w:firstRow="1" w:lastRow="0" w:firstColumn="1" w:lastColumn="0" w:noHBand="0" w:noVBand="1"/>
      </w:tblPr>
      <w:tblGrid>
        <w:gridCol w:w="531"/>
        <w:gridCol w:w="4289"/>
        <w:gridCol w:w="5245"/>
      </w:tblGrid>
      <w:tr w:rsidR="008C790A" w:rsidRPr="00DF478B" w14:paraId="20E7E236" w14:textId="77777777" w:rsidTr="00DF0C7D">
        <w:tc>
          <w:tcPr>
            <w:tcW w:w="531" w:type="dxa"/>
            <w:vAlign w:val="center"/>
          </w:tcPr>
          <w:p w14:paraId="0454EBA7" w14:textId="77777777" w:rsidR="008C790A" w:rsidRPr="00DF478B" w:rsidRDefault="008C790A" w:rsidP="00DF0C7D">
            <w:pPr>
              <w:tabs>
                <w:tab w:val="left" w:pos="993"/>
              </w:tabs>
              <w:spacing w:after="160" w:line="259" w:lineRule="auto"/>
              <w:contextualSpacing/>
              <w:rPr>
                <w:rFonts w:eastAsiaTheme="minorHAnsi" w:hAnsi="Times New Roman" w:cs="Times New Roman"/>
                <w:sz w:val="22"/>
                <w:szCs w:val="22"/>
              </w:rPr>
            </w:pPr>
            <w:r w:rsidRPr="00DF478B">
              <w:rPr>
                <w:rFonts w:hAnsi="Times New Roman" w:cs="Times New Roman"/>
                <w:noProof/>
                <w:sz w:val="22"/>
                <w:szCs w:val="22"/>
              </w:rPr>
              <w:t>Eil. Nr.</w:t>
            </w:r>
          </w:p>
        </w:tc>
        <w:tc>
          <w:tcPr>
            <w:tcW w:w="4289" w:type="dxa"/>
            <w:vAlign w:val="center"/>
          </w:tcPr>
          <w:p w14:paraId="48E11971" w14:textId="77777777" w:rsidR="008C790A" w:rsidRPr="00DF478B" w:rsidRDefault="008C790A" w:rsidP="00DF0C7D">
            <w:pPr>
              <w:tabs>
                <w:tab w:val="left" w:pos="993"/>
              </w:tabs>
              <w:spacing w:after="160" w:line="259" w:lineRule="auto"/>
              <w:contextualSpacing/>
              <w:jc w:val="center"/>
              <w:rPr>
                <w:rFonts w:eastAsiaTheme="minorHAnsi" w:hAnsi="Times New Roman" w:cs="Times New Roman"/>
                <w:sz w:val="22"/>
                <w:szCs w:val="22"/>
              </w:rPr>
            </w:pPr>
            <w:r w:rsidRPr="00DF478B">
              <w:rPr>
                <w:rFonts w:hAnsi="Times New Roman" w:cs="Times New Roman"/>
                <w:noProof/>
                <w:sz w:val="22"/>
                <w:szCs w:val="22"/>
              </w:rPr>
              <w:t>Aplinkos apsaugos reikalavimai</w:t>
            </w:r>
          </w:p>
        </w:tc>
        <w:tc>
          <w:tcPr>
            <w:tcW w:w="5245" w:type="dxa"/>
            <w:vAlign w:val="center"/>
          </w:tcPr>
          <w:p w14:paraId="7E99F198" w14:textId="77777777" w:rsidR="008C790A" w:rsidRPr="00DF478B" w:rsidRDefault="008C790A" w:rsidP="00DF0C7D">
            <w:pPr>
              <w:jc w:val="center"/>
              <w:textAlignment w:val="baseline"/>
              <w:rPr>
                <w:rFonts w:hAnsi="Times New Roman" w:cs="Times New Roman"/>
                <w:sz w:val="22"/>
                <w:szCs w:val="22"/>
              </w:rPr>
            </w:pPr>
            <w:r w:rsidRPr="00DF478B">
              <w:rPr>
                <w:rFonts w:hAnsi="Times New Roman" w:cs="Times New Roman"/>
                <w:bCs/>
                <w:sz w:val="22"/>
                <w:szCs w:val="22"/>
              </w:rPr>
              <w:t>Atitiktį reikalavimams įrodantys dokumentai</w:t>
            </w:r>
          </w:p>
          <w:p w14:paraId="72D6437C" w14:textId="77777777" w:rsidR="008C790A" w:rsidRPr="00DF478B" w:rsidRDefault="008C790A" w:rsidP="00DF0C7D">
            <w:pPr>
              <w:tabs>
                <w:tab w:val="left" w:pos="993"/>
              </w:tabs>
              <w:spacing w:after="160" w:line="259" w:lineRule="auto"/>
              <w:contextualSpacing/>
              <w:jc w:val="center"/>
              <w:rPr>
                <w:rFonts w:eastAsiaTheme="minorHAnsi" w:hAnsi="Times New Roman" w:cs="Times New Roman"/>
                <w:sz w:val="22"/>
                <w:szCs w:val="22"/>
              </w:rPr>
            </w:pPr>
            <w:r w:rsidRPr="00DF478B">
              <w:rPr>
                <w:rFonts w:hAnsi="Times New Roman" w:cs="Times New Roman"/>
                <w:bCs/>
                <w:sz w:val="22"/>
                <w:szCs w:val="22"/>
                <w:u w:val="single"/>
              </w:rPr>
              <w:t>(</w:t>
            </w:r>
            <w:r w:rsidRPr="00DF478B">
              <w:rPr>
                <w:rFonts w:hAnsi="Times New Roman" w:cs="Times New Roman"/>
                <w:bCs/>
                <w:i/>
                <w:iCs/>
                <w:sz w:val="22"/>
                <w:szCs w:val="22"/>
                <w:u w:val="single"/>
              </w:rPr>
              <w:t>Teikiami Sutarties vykdymo metu pristatant prekes</w:t>
            </w:r>
            <w:r w:rsidRPr="00DF478B">
              <w:rPr>
                <w:rFonts w:hAnsi="Times New Roman" w:cs="Times New Roman"/>
                <w:bCs/>
                <w:sz w:val="22"/>
                <w:szCs w:val="22"/>
                <w:u w:val="single"/>
              </w:rPr>
              <w:t>)</w:t>
            </w:r>
          </w:p>
        </w:tc>
      </w:tr>
      <w:tr w:rsidR="008C790A" w:rsidRPr="00DF478B" w14:paraId="00D583B6" w14:textId="77777777" w:rsidTr="00DF0C7D">
        <w:tc>
          <w:tcPr>
            <w:tcW w:w="531" w:type="dxa"/>
          </w:tcPr>
          <w:p w14:paraId="7ADDF653" w14:textId="77777777" w:rsidR="008C790A" w:rsidRPr="00DF478B" w:rsidRDefault="008C790A" w:rsidP="00DF0C7D">
            <w:pPr>
              <w:tabs>
                <w:tab w:val="left" w:pos="993"/>
              </w:tabs>
              <w:spacing w:after="160" w:line="259" w:lineRule="auto"/>
              <w:contextualSpacing/>
              <w:jc w:val="both"/>
              <w:rPr>
                <w:rFonts w:eastAsiaTheme="minorHAnsi" w:hAnsi="Times New Roman" w:cs="Times New Roman"/>
                <w:sz w:val="22"/>
                <w:szCs w:val="22"/>
              </w:rPr>
            </w:pPr>
            <w:r w:rsidRPr="00DF478B">
              <w:rPr>
                <w:rFonts w:eastAsiaTheme="minorHAnsi" w:hAnsi="Times New Roman" w:cs="Times New Roman"/>
                <w:sz w:val="22"/>
                <w:szCs w:val="22"/>
              </w:rPr>
              <w:t>1.</w:t>
            </w:r>
          </w:p>
        </w:tc>
        <w:tc>
          <w:tcPr>
            <w:tcW w:w="4289" w:type="dxa"/>
          </w:tcPr>
          <w:p w14:paraId="303FBDA6" w14:textId="77777777" w:rsidR="008C790A" w:rsidRPr="00DF478B" w:rsidRDefault="008C790A" w:rsidP="00DF0C7D">
            <w:pPr>
              <w:tabs>
                <w:tab w:val="left" w:pos="993"/>
              </w:tabs>
              <w:spacing w:after="160" w:line="259" w:lineRule="auto"/>
              <w:contextualSpacing/>
              <w:jc w:val="both"/>
              <w:rPr>
                <w:rFonts w:eastAsiaTheme="minorHAnsi" w:hAnsi="Times New Roman" w:cs="Times New Roman"/>
                <w:sz w:val="22"/>
                <w:szCs w:val="22"/>
              </w:rPr>
            </w:pPr>
            <w:r w:rsidRPr="00DF478B">
              <w:rPr>
                <w:rFonts w:eastAsiaTheme="minorHAnsi" w:hAnsi="Times New Roman" w:cs="Times New Roman"/>
                <w:sz w:val="22"/>
                <w:szCs w:val="22"/>
              </w:rPr>
              <w:t>ne mažiau kaip 80 proc. balduose naudojamos medienos, medienos medžiagų ir gaminių turi būti iš miškų, sertifikuotų naudojant FSC ar PEFC miškų sertifikavimo sistemas arba lygiavertes sertifikavimo sistemas;</w:t>
            </w:r>
          </w:p>
        </w:tc>
        <w:tc>
          <w:tcPr>
            <w:tcW w:w="5245" w:type="dxa"/>
            <w:vMerge w:val="restart"/>
          </w:tcPr>
          <w:p w14:paraId="185B4793" w14:textId="77777777" w:rsidR="008C790A" w:rsidRPr="00DF478B" w:rsidRDefault="008C790A" w:rsidP="00DF0C7D">
            <w:pPr>
              <w:tabs>
                <w:tab w:val="left" w:pos="222"/>
              </w:tabs>
              <w:spacing w:after="160" w:line="259" w:lineRule="auto"/>
              <w:ind w:right="32" w:hanging="62"/>
              <w:contextualSpacing/>
              <w:jc w:val="both"/>
              <w:rPr>
                <w:rFonts w:eastAsiaTheme="minorHAnsi" w:hAnsi="Times New Roman" w:cs="Times New Roman"/>
                <w:sz w:val="22"/>
                <w:szCs w:val="22"/>
              </w:rPr>
            </w:pPr>
            <w:r w:rsidRPr="00DF478B">
              <w:rPr>
                <w:rFonts w:hAnsi="Times New Roman" w:cs="Times New Roman"/>
                <w:sz w:val="22"/>
                <w:szCs w:val="22"/>
              </w:rPr>
              <w:t xml:space="preserve">Atitiktį žaliojo pirkimo reikalavimams įrodantys dokumentai nurodyti Aplinkos apsaugos kriterijų taikymo, vykdant žaliuosius pirkimus, tvarkos aprašo III skyriuje (punktai 9-10).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nauja redakcija, patvirtinta </w:t>
            </w:r>
            <w:r w:rsidRPr="00DF478B">
              <w:rPr>
                <w:rFonts w:hAnsi="Times New Roman" w:cs="Times New Roman"/>
                <w:sz w:val="22"/>
                <w:szCs w:val="22"/>
              </w:rPr>
              <w:lastRenderedPageBreak/>
              <w:t xml:space="preserve">2022 m. gruodžio 13 d. LR aplinkos ministro įsakymu Nr. D1-401). Nuoroda į aprašą: </w:t>
            </w:r>
            <w:hyperlink r:id="rId16" w:tgtFrame="_blank" w:history="1">
              <w:r w:rsidRPr="00DF478B">
                <w:rPr>
                  <w:rStyle w:val="Hyperlink"/>
                  <w:rFonts w:hAnsi="Times New Roman" w:cs="Times New Roman"/>
                  <w:color w:val="0563C1"/>
                  <w:sz w:val="22"/>
                  <w:szCs w:val="22"/>
                </w:rPr>
                <w:t>https://www.e-tar.lt/portal/lt/legalAct/41e131d07ada11edbc04912defe897d1</w:t>
              </w:r>
            </w:hyperlink>
          </w:p>
        </w:tc>
      </w:tr>
      <w:tr w:rsidR="008C790A" w:rsidRPr="00DF478B" w14:paraId="3DA4F8F3" w14:textId="77777777" w:rsidTr="00DF0C7D">
        <w:tc>
          <w:tcPr>
            <w:tcW w:w="531" w:type="dxa"/>
          </w:tcPr>
          <w:p w14:paraId="1A2A7E2A" w14:textId="77777777" w:rsidR="008C790A" w:rsidRPr="00DF478B" w:rsidRDefault="008C790A" w:rsidP="00DF0C7D">
            <w:pPr>
              <w:tabs>
                <w:tab w:val="left" w:pos="993"/>
              </w:tabs>
              <w:spacing w:line="259" w:lineRule="auto"/>
              <w:contextualSpacing/>
              <w:jc w:val="both"/>
              <w:rPr>
                <w:rFonts w:eastAsiaTheme="minorHAnsi" w:hAnsi="Times New Roman" w:cs="Times New Roman"/>
                <w:sz w:val="22"/>
                <w:szCs w:val="22"/>
              </w:rPr>
            </w:pPr>
            <w:r w:rsidRPr="00DF478B">
              <w:rPr>
                <w:rFonts w:eastAsiaTheme="minorHAnsi" w:hAnsi="Times New Roman" w:cs="Times New Roman"/>
                <w:sz w:val="22"/>
                <w:szCs w:val="22"/>
              </w:rPr>
              <w:t>2.</w:t>
            </w:r>
          </w:p>
        </w:tc>
        <w:tc>
          <w:tcPr>
            <w:tcW w:w="4289" w:type="dxa"/>
          </w:tcPr>
          <w:p w14:paraId="6B36C8B4" w14:textId="77777777" w:rsidR="008C790A" w:rsidRPr="00DF478B" w:rsidRDefault="008C790A" w:rsidP="00DF0C7D">
            <w:pPr>
              <w:tabs>
                <w:tab w:val="left" w:pos="993"/>
              </w:tabs>
              <w:spacing w:line="259" w:lineRule="auto"/>
              <w:contextualSpacing/>
              <w:jc w:val="both"/>
              <w:rPr>
                <w:rFonts w:hAnsi="Times New Roman" w:cs="Times New Roman"/>
                <w:sz w:val="22"/>
                <w:szCs w:val="22"/>
              </w:rPr>
            </w:pPr>
            <w:r w:rsidRPr="00DF478B">
              <w:rPr>
                <w:rFonts w:hAnsi="Times New Roman" w:cs="Times New Roman"/>
                <w:sz w:val="22"/>
                <w:szCs w:val="22"/>
              </w:rPr>
              <w:t>Visos plastikinės dalys, kurių masė ≥ 50 g, turi būti paženklintos kaip tinkamos perdirbti pagal LST EN ISO 11469 „Bendrasis plastikinių gaminių identifikavimas ir ženklinimas“ (toliau – LST EN ISO 11469) ar lygiavertį standartą.</w:t>
            </w:r>
          </w:p>
        </w:tc>
        <w:tc>
          <w:tcPr>
            <w:tcW w:w="5245" w:type="dxa"/>
            <w:vMerge/>
          </w:tcPr>
          <w:p w14:paraId="2FBE969E" w14:textId="77777777" w:rsidR="008C790A" w:rsidRPr="00DF478B" w:rsidRDefault="008C790A" w:rsidP="00DF0C7D">
            <w:pPr>
              <w:tabs>
                <w:tab w:val="left" w:pos="222"/>
              </w:tabs>
              <w:spacing w:line="259" w:lineRule="auto"/>
              <w:ind w:right="32" w:hanging="62"/>
              <w:contextualSpacing/>
              <w:jc w:val="both"/>
              <w:rPr>
                <w:rFonts w:hAnsi="Times New Roman" w:cs="Times New Roman"/>
                <w:sz w:val="22"/>
                <w:szCs w:val="22"/>
              </w:rPr>
            </w:pPr>
          </w:p>
        </w:tc>
      </w:tr>
      <w:tr w:rsidR="008C790A" w:rsidRPr="00DF478B" w14:paraId="184207DB" w14:textId="77777777" w:rsidTr="00DF0C7D">
        <w:tc>
          <w:tcPr>
            <w:tcW w:w="531" w:type="dxa"/>
          </w:tcPr>
          <w:p w14:paraId="7CEF5C0A" w14:textId="77777777" w:rsidR="008C790A" w:rsidRPr="00DF478B" w:rsidRDefault="008C790A" w:rsidP="00DF0C7D">
            <w:pPr>
              <w:tabs>
                <w:tab w:val="left" w:pos="993"/>
              </w:tabs>
              <w:spacing w:after="160" w:line="259" w:lineRule="auto"/>
              <w:contextualSpacing/>
              <w:jc w:val="both"/>
              <w:rPr>
                <w:rFonts w:eastAsiaTheme="minorHAnsi" w:hAnsi="Times New Roman" w:cs="Times New Roman"/>
                <w:sz w:val="22"/>
                <w:szCs w:val="22"/>
              </w:rPr>
            </w:pPr>
            <w:r w:rsidRPr="00DF478B">
              <w:rPr>
                <w:rFonts w:eastAsiaTheme="minorHAnsi" w:hAnsi="Times New Roman" w:cs="Times New Roman"/>
                <w:sz w:val="22"/>
                <w:szCs w:val="22"/>
              </w:rPr>
              <w:lastRenderedPageBreak/>
              <w:t>3.</w:t>
            </w:r>
          </w:p>
        </w:tc>
        <w:tc>
          <w:tcPr>
            <w:tcW w:w="4289" w:type="dxa"/>
          </w:tcPr>
          <w:p w14:paraId="05AADCB4" w14:textId="77777777" w:rsidR="008C790A" w:rsidRPr="00DF478B" w:rsidRDefault="008C790A" w:rsidP="00DF0C7D">
            <w:pPr>
              <w:tabs>
                <w:tab w:val="left" w:pos="993"/>
              </w:tabs>
              <w:spacing w:after="160" w:line="259" w:lineRule="auto"/>
              <w:contextualSpacing/>
              <w:jc w:val="both"/>
              <w:rPr>
                <w:rFonts w:eastAsiaTheme="minorHAnsi" w:hAnsi="Times New Roman" w:cs="Times New Roman"/>
                <w:sz w:val="22"/>
                <w:szCs w:val="22"/>
              </w:rPr>
            </w:pPr>
            <w:r w:rsidRPr="00DF478B">
              <w:rPr>
                <w:rFonts w:hAnsi="Times New Roman" w:cs="Times New Roman"/>
                <w:color w:val="000000"/>
                <w:sz w:val="22"/>
                <w:szCs w:val="22"/>
              </w:rPr>
              <w:t>Jei baldo kamšalo sudėtyje naudojamos sintetinės poliesterio medžiagos, jų sudėtyje turi būti dalis perdirbtų medžiagų</w:t>
            </w:r>
          </w:p>
        </w:tc>
        <w:tc>
          <w:tcPr>
            <w:tcW w:w="5245" w:type="dxa"/>
            <w:vMerge/>
          </w:tcPr>
          <w:p w14:paraId="06E19C9E" w14:textId="77777777" w:rsidR="008C790A" w:rsidRPr="00DF478B" w:rsidRDefault="008C790A" w:rsidP="00DF0C7D">
            <w:pPr>
              <w:tabs>
                <w:tab w:val="left" w:pos="993"/>
              </w:tabs>
              <w:spacing w:after="160" w:line="259" w:lineRule="auto"/>
              <w:contextualSpacing/>
              <w:jc w:val="both"/>
              <w:rPr>
                <w:rFonts w:eastAsiaTheme="minorHAnsi" w:hAnsi="Times New Roman" w:cs="Times New Roman"/>
                <w:sz w:val="22"/>
                <w:szCs w:val="22"/>
              </w:rPr>
            </w:pPr>
          </w:p>
        </w:tc>
      </w:tr>
      <w:tr w:rsidR="008C790A" w:rsidRPr="00DF478B" w14:paraId="2401C459" w14:textId="77777777" w:rsidTr="00DF0C7D">
        <w:tc>
          <w:tcPr>
            <w:tcW w:w="531" w:type="dxa"/>
          </w:tcPr>
          <w:p w14:paraId="383427B6" w14:textId="77777777" w:rsidR="008C790A" w:rsidRPr="00DF478B" w:rsidRDefault="008C790A" w:rsidP="00DF0C7D">
            <w:pPr>
              <w:tabs>
                <w:tab w:val="left" w:pos="993"/>
              </w:tabs>
              <w:spacing w:after="160" w:line="259" w:lineRule="auto"/>
              <w:contextualSpacing/>
              <w:jc w:val="both"/>
              <w:rPr>
                <w:rFonts w:eastAsiaTheme="minorHAnsi" w:hAnsi="Times New Roman" w:cs="Times New Roman"/>
                <w:sz w:val="22"/>
                <w:szCs w:val="22"/>
              </w:rPr>
            </w:pPr>
            <w:r w:rsidRPr="00DF478B">
              <w:rPr>
                <w:rFonts w:eastAsiaTheme="minorHAnsi" w:hAnsi="Times New Roman" w:cs="Times New Roman"/>
                <w:sz w:val="22"/>
                <w:szCs w:val="22"/>
              </w:rPr>
              <w:t>4.</w:t>
            </w:r>
          </w:p>
        </w:tc>
        <w:tc>
          <w:tcPr>
            <w:tcW w:w="4289" w:type="dxa"/>
          </w:tcPr>
          <w:p w14:paraId="43E45213" w14:textId="77777777" w:rsidR="008C790A" w:rsidRPr="00DF478B" w:rsidRDefault="008C790A" w:rsidP="00DF0C7D">
            <w:pPr>
              <w:tabs>
                <w:tab w:val="left" w:pos="993"/>
              </w:tabs>
              <w:spacing w:after="160" w:line="259" w:lineRule="auto"/>
              <w:contextualSpacing/>
              <w:jc w:val="both"/>
              <w:rPr>
                <w:rFonts w:hAnsi="Times New Roman" w:cs="Times New Roman"/>
                <w:color w:val="000000"/>
                <w:sz w:val="22"/>
                <w:szCs w:val="22"/>
              </w:rPr>
            </w:pPr>
            <w:r w:rsidRPr="00DF478B">
              <w:rPr>
                <w:rFonts w:hAnsi="Times New Roman" w:cs="Times New Roman"/>
                <w:color w:val="000000"/>
                <w:sz w:val="22"/>
                <w:szCs w:val="22"/>
              </w:rPr>
              <w:t>Paviršiams dengti naudojamuose produktuose:</w:t>
            </w:r>
          </w:p>
          <w:p w14:paraId="292D7E64" w14:textId="77777777" w:rsidR="008C790A" w:rsidRPr="00DF478B" w:rsidRDefault="008C790A" w:rsidP="00DF0C7D">
            <w:pPr>
              <w:tabs>
                <w:tab w:val="left" w:pos="993"/>
              </w:tabs>
              <w:spacing w:after="160" w:line="259" w:lineRule="auto"/>
              <w:contextualSpacing/>
              <w:jc w:val="both"/>
              <w:rPr>
                <w:rFonts w:hAnsi="Times New Roman" w:cs="Times New Roman"/>
                <w:color w:val="000000"/>
                <w:sz w:val="22"/>
                <w:szCs w:val="22"/>
              </w:rPr>
            </w:pPr>
            <w:r w:rsidRPr="00DF478B">
              <w:rPr>
                <w:rFonts w:hAnsi="Times New Roman" w:cs="Times New Roman"/>
                <w:color w:val="000000"/>
                <w:sz w:val="22"/>
                <w:szCs w:val="22"/>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15693D9" w14:textId="77777777" w:rsidR="008C790A" w:rsidRPr="00DF478B" w:rsidRDefault="008C790A" w:rsidP="00DF0C7D">
            <w:pPr>
              <w:tabs>
                <w:tab w:val="left" w:pos="993"/>
              </w:tabs>
              <w:spacing w:after="160" w:line="259" w:lineRule="auto"/>
              <w:contextualSpacing/>
              <w:jc w:val="both"/>
              <w:rPr>
                <w:rFonts w:hAnsi="Times New Roman" w:cs="Times New Roman"/>
                <w:color w:val="000000"/>
                <w:sz w:val="22"/>
                <w:szCs w:val="22"/>
              </w:rPr>
            </w:pPr>
            <w:r w:rsidRPr="00DF478B">
              <w:rPr>
                <w:rFonts w:hAnsi="Times New Roman" w:cs="Times New Roman"/>
                <w:color w:val="000000"/>
                <w:sz w:val="22"/>
                <w:szCs w:val="22"/>
              </w:rPr>
              <w:t>4.2. neturi būti daugiau kaip 5 proc. masės lakiųjų organinių junginių (LOJ);</w:t>
            </w:r>
          </w:p>
          <w:p w14:paraId="0172DDA7" w14:textId="77777777" w:rsidR="008C790A" w:rsidRPr="00DF478B" w:rsidRDefault="008C790A" w:rsidP="00DF0C7D">
            <w:pPr>
              <w:tabs>
                <w:tab w:val="left" w:pos="993"/>
              </w:tabs>
              <w:spacing w:after="160" w:line="259" w:lineRule="auto"/>
              <w:contextualSpacing/>
              <w:jc w:val="both"/>
              <w:rPr>
                <w:rFonts w:hAnsi="Times New Roman" w:cs="Times New Roman"/>
                <w:color w:val="000000"/>
                <w:sz w:val="22"/>
                <w:szCs w:val="22"/>
              </w:rPr>
            </w:pPr>
            <w:r w:rsidRPr="00DF478B">
              <w:rPr>
                <w:rFonts w:hAnsi="Times New Roman" w:cs="Times New Roman"/>
                <w:color w:val="000000"/>
                <w:sz w:val="22"/>
                <w:szCs w:val="22"/>
              </w:rPr>
              <w:t>4.3. neturi būti chromo (VI) junginių;</w:t>
            </w:r>
          </w:p>
          <w:p w14:paraId="2EADFFC6" w14:textId="77777777" w:rsidR="008C790A" w:rsidRPr="00DF478B" w:rsidRDefault="008C790A" w:rsidP="00DF0C7D">
            <w:pPr>
              <w:tabs>
                <w:tab w:val="left" w:pos="993"/>
              </w:tabs>
              <w:spacing w:after="160" w:line="259" w:lineRule="auto"/>
              <w:contextualSpacing/>
              <w:jc w:val="both"/>
              <w:rPr>
                <w:rFonts w:hAnsi="Times New Roman" w:cs="Times New Roman"/>
                <w:color w:val="000000"/>
                <w:sz w:val="22"/>
                <w:szCs w:val="22"/>
              </w:rPr>
            </w:pPr>
            <w:r w:rsidRPr="00DF478B">
              <w:rPr>
                <w:rFonts w:hAnsi="Times New Roman" w:cs="Times New Roman"/>
                <w:color w:val="000000"/>
                <w:sz w:val="22"/>
                <w:szCs w:val="22"/>
              </w:rPr>
              <w:t xml:space="preserve">4.4. </w:t>
            </w:r>
            <w:proofErr w:type="spellStart"/>
            <w:r w:rsidRPr="00DF478B">
              <w:rPr>
                <w:rFonts w:hAnsi="Times New Roman" w:cs="Times New Roman"/>
                <w:color w:val="000000"/>
                <w:sz w:val="22"/>
                <w:szCs w:val="22"/>
              </w:rPr>
              <w:t>formaldehido</w:t>
            </w:r>
            <w:proofErr w:type="spellEnd"/>
            <w:r w:rsidRPr="00DF478B">
              <w:rPr>
                <w:rFonts w:hAnsi="Times New Roman" w:cs="Times New Roman"/>
                <w:color w:val="000000"/>
                <w:sz w:val="22"/>
                <w:szCs w:val="22"/>
              </w:rPr>
              <w:t xml:space="preserve"> išmetamieji teršalai neturi viršyti 0,05 </w:t>
            </w:r>
            <w:proofErr w:type="spellStart"/>
            <w:r w:rsidRPr="00DF478B">
              <w:rPr>
                <w:rFonts w:hAnsi="Times New Roman" w:cs="Times New Roman"/>
                <w:color w:val="000000"/>
                <w:sz w:val="22"/>
                <w:szCs w:val="22"/>
              </w:rPr>
              <w:t>ppm</w:t>
            </w:r>
            <w:proofErr w:type="spellEnd"/>
            <w:r w:rsidRPr="00DF478B">
              <w:rPr>
                <w:rFonts w:hAnsi="Times New Roman" w:cs="Times New Roman"/>
                <w:color w:val="000000"/>
                <w:sz w:val="22"/>
                <w:szCs w:val="22"/>
              </w:rPr>
              <w:t>.</w:t>
            </w:r>
          </w:p>
        </w:tc>
        <w:tc>
          <w:tcPr>
            <w:tcW w:w="5245" w:type="dxa"/>
            <w:vMerge/>
          </w:tcPr>
          <w:p w14:paraId="643A19EF" w14:textId="77777777" w:rsidR="008C790A" w:rsidRPr="00DF478B" w:rsidRDefault="008C790A" w:rsidP="00DF0C7D">
            <w:pPr>
              <w:tabs>
                <w:tab w:val="left" w:pos="993"/>
              </w:tabs>
              <w:spacing w:after="160" w:line="259" w:lineRule="auto"/>
              <w:contextualSpacing/>
              <w:jc w:val="both"/>
              <w:rPr>
                <w:rFonts w:eastAsiaTheme="minorHAnsi" w:hAnsi="Times New Roman" w:cs="Times New Roman"/>
                <w:sz w:val="22"/>
                <w:szCs w:val="22"/>
              </w:rPr>
            </w:pPr>
          </w:p>
        </w:tc>
      </w:tr>
    </w:tbl>
    <w:p w14:paraId="72D6564E" w14:textId="77777777" w:rsidR="008C790A" w:rsidRPr="00DF478B" w:rsidRDefault="008C790A" w:rsidP="008C790A">
      <w:pPr>
        <w:ind w:firstLine="567"/>
        <w:jc w:val="both"/>
        <w:rPr>
          <w:bCs/>
          <w:i/>
          <w:color w:val="000000"/>
          <w:sz w:val="22"/>
          <w:szCs w:val="22"/>
        </w:rPr>
      </w:pPr>
    </w:p>
    <w:p w14:paraId="23B9F595" w14:textId="77777777" w:rsidR="008C790A" w:rsidRPr="00DF478B" w:rsidRDefault="008C790A" w:rsidP="008C790A">
      <w:pPr>
        <w:ind w:firstLine="567"/>
        <w:jc w:val="both"/>
        <w:rPr>
          <w:bCs/>
          <w:sz w:val="22"/>
          <w:szCs w:val="22"/>
        </w:rPr>
      </w:pPr>
      <w:r w:rsidRPr="00DF478B">
        <w:rPr>
          <w:bCs/>
          <w:i/>
          <w:color w:val="000000"/>
          <w:sz w:val="22"/>
          <w:szCs w:val="22"/>
        </w:rPr>
        <w:t>Pastaba. Lentelės 1-4 punktuose nurodytus dokumentus Tiekėjas turės pateikti pirkimo sutarties vykdymo metu pristatydamas prekes. Jeigu atitinkamam baldui, pagal jo sudėtį, netaikomas (-i) šioje lentelėje nurodytas (-i) aplinkos apsaugos reikalavimas (-ai), tiekėjas turės nurodyti priežastį (pvz. gaminio sudėtyje nėra plastikinių dalių), kodėl atitinkamam baldui reikalavimas (-ai) netaikomas (-i). Tokiu atveju šioje lentelėje nurodytus aplinkos apsaugos reikalavimus įrodančių dokumentų tiekėjui pateikti nereikia.</w:t>
      </w:r>
    </w:p>
    <w:p w14:paraId="300F29B9" w14:textId="77777777" w:rsidR="008C790A" w:rsidRPr="00DF478B" w:rsidRDefault="008C790A" w:rsidP="008C790A">
      <w:pPr>
        <w:ind w:firstLine="567"/>
        <w:jc w:val="both"/>
        <w:rPr>
          <w:sz w:val="22"/>
          <w:szCs w:val="22"/>
        </w:rPr>
      </w:pPr>
    </w:p>
    <w:p w14:paraId="50C07AD1" w14:textId="77777777" w:rsidR="008C790A" w:rsidRPr="00DF478B" w:rsidRDefault="008C790A" w:rsidP="008C790A">
      <w:pPr>
        <w:ind w:firstLine="567"/>
        <w:jc w:val="both"/>
        <w:rPr>
          <w:iCs/>
          <w:sz w:val="22"/>
          <w:szCs w:val="22"/>
        </w:rPr>
      </w:pPr>
      <w:r w:rsidRPr="00DF478B">
        <w:rPr>
          <w:sz w:val="22"/>
          <w:szCs w:val="22"/>
        </w:rPr>
        <w:t>Šiose specifikacijose pateiktos nuorodos į standartus/technologijas/prekės ženklus yra tik rekomendacinio pobūdžio, todėl standartai/technologijos/prekės ženklai gali būti pakeisti lygiaverčiais.</w:t>
      </w:r>
      <w:r w:rsidRPr="00DF478B">
        <w:rPr>
          <w:iCs/>
          <w:sz w:val="22"/>
          <w:szCs w:val="22"/>
        </w:rPr>
        <w:t xml:space="preserve"> Jeigu techninėje specifikacijoje nurodomas </w:t>
      </w:r>
      <w:r w:rsidRPr="00DF478B">
        <w:rPr>
          <w:sz w:val="22"/>
          <w:szCs w:val="22"/>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DF478B">
        <w:rPr>
          <w:iCs/>
          <w:sz w:val="22"/>
          <w:szCs w:val="22"/>
        </w:rPr>
        <w:t>, gali būti pateikiamas lygiavertis objektas nurodytajam. Pateikti minimalūs/būtini reikalavimai. Tiekėjai gali siūlyti geresnių charakteristikų pirkimo objektą</w:t>
      </w:r>
    </w:p>
    <w:p w14:paraId="03349140" w14:textId="77777777" w:rsidR="008C790A" w:rsidRPr="00DF478B" w:rsidRDefault="008C790A" w:rsidP="008C790A">
      <w:pPr>
        <w:ind w:firstLine="567"/>
        <w:jc w:val="both"/>
        <w:rPr>
          <w:b/>
          <w:bCs/>
          <w:sz w:val="22"/>
          <w:szCs w:val="22"/>
        </w:rPr>
      </w:pPr>
    </w:p>
    <w:p w14:paraId="12B4F841" w14:textId="77777777" w:rsidR="008C790A" w:rsidRPr="00DF478B" w:rsidRDefault="008C790A" w:rsidP="008C790A">
      <w:pPr>
        <w:tabs>
          <w:tab w:val="left" w:pos="567"/>
        </w:tabs>
        <w:jc w:val="both"/>
        <w:rPr>
          <w:bCs/>
          <w:sz w:val="22"/>
          <w:szCs w:val="22"/>
        </w:rPr>
      </w:pPr>
      <w:r w:rsidRPr="00DF478B">
        <w:rPr>
          <w:bCs/>
          <w:i/>
          <w:iCs/>
          <w:sz w:val="22"/>
          <w:szCs w:val="22"/>
        </w:rPr>
        <w:tab/>
      </w:r>
      <w:r w:rsidRPr="00DF478B">
        <w:rPr>
          <w:bCs/>
          <w:sz w:val="22"/>
          <w:szCs w:val="22"/>
        </w:rPr>
        <w:t>2 lentelė. Baldų aprašymai bei reikalaujamos charakteristikos.</w:t>
      </w:r>
    </w:p>
    <w:tbl>
      <w:tblPr>
        <w:tblStyle w:val="TableGrid"/>
        <w:tblW w:w="9918" w:type="dxa"/>
        <w:tblInd w:w="0" w:type="dxa"/>
        <w:tblLook w:val="04A0" w:firstRow="1" w:lastRow="0" w:firstColumn="1" w:lastColumn="0" w:noHBand="0" w:noVBand="1"/>
      </w:tblPr>
      <w:tblGrid>
        <w:gridCol w:w="540"/>
        <w:gridCol w:w="1427"/>
        <w:gridCol w:w="7951"/>
      </w:tblGrid>
      <w:tr w:rsidR="008C790A" w:rsidRPr="00DF478B" w14:paraId="1E8DE6CC" w14:textId="77777777" w:rsidTr="00DF0C7D">
        <w:tc>
          <w:tcPr>
            <w:tcW w:w="540" w:type="dxa"/>
            <w:shd w:val="clear" w:color="auto" w:fill="FFF2CC" w:themeFill="accent4" w:themeFillTint="33"/>
            <w:vAlign w:val="center"/>
          </w:tcPr>
          <w:p w14:paraId="43A48B57" w14:textId="77777777" w:rsidR="008C790A" w:rsidRPr="00DF478B" w:rsidRDefault="008C790A" w:rsidP="00DF0C7D">
            <w:pPr>
              <w:jc w:val="center"/>
              <w:rPr>
                <w:rFonts w:hAnsi="Times New Roman" w:cs="Times New Roman"/>
                <w:b/>
                <w:sz w:val="22"/>
                <w:szCs w:val="22"/>
              </w:rPr>
            </w:pPr>
            <w:r w:rsidRPr="00DF478B">
              <w:rPr>
                <w:rFonts w:hAnsi="Times New Roman" w:cs="Times New Roman"/>
                <w:b/>
                <w:sz w:val="22"/>
                <w:szCs w:val="22"/>
              </w:rPr>
              <w:t>Eil.</w:t>
            </w:r>
          </w:p>
          <w:p w14:paraId="1A825C27" w14:textId="77777777" w:rsidR="008C790A" w:rsidRPr="00DF478B" w:rsidRDefault="008C790A" w:rsidP="00DF0C7D">
            <w:pPr>
              <w:jc w:val="center"/>
              <w:rPr>
                <w:rFonts w:hAnsi="Times New Roman" w:cs="Times New Roman"/>
                <w:b/>
                <w:sz w:val="22"/>
                <w:szCs w:val="22"/>
              </w:rPr>
            </w:pPr>
            <w:r w:rsidRPr="00DF478B">
              <w:rPr>
                <w:rFonts w:hAnsi="Times New Roman" w:cs="Times New Roman"/>
                <w:b/>
                <w:sz w:val="22"/>
                <w:szCs w:val="22"/>
              </w:rPr>
              <w:t>Nr.</w:t>
            </w:r>
          </w:p>
        </w:tc>
        <w:tc>
          <w:tcPr>
            <w:tcW w:w="1415" w:type="dxa"/>
            <w:shd w:val="clear" w:color="auto" w:fill="FFF2CC" w:themeFill="accent4" w:themeFillTint="33"/>
            <w:vAlign w:val="center"/>
          </w:tcPr>
          <w:p w14:paraId="16160BF4" w14:textId="77777777" w:rsidR="008C790A" w:rsidRPr="00DF478B" w:rsidRDefault="008C790A" w:rsidP="00DF0C7D">
            <w:pPr>
              <w:jc w:val="center"/>
              <w:rPr>
                <w:rFonts w:hAnsi="Times New Roman" w:cs="Times New Roman"/>
                <w:b/>
                <w:sz w:val="22"/>
                <w:szCs w:val="22"/>
              </w:rPr>
            </w:pPr>
            <w:r w:rsidRPr="00DF478B">
              <w:rPr>
                <w:rFonts w:hAnsi="Times New Roman" w:cs="Times New Roman"/>
                <w:b/>
                <w:sz w:val="22"/>
                <w:szCs w:val="22"/>
              </w:rPr>
              <w:t>Baldo Pavadinimas</w:t>
            </w:r>
          </w:p>
        </w:tc>
        <w:tc>
          <w:tcPr>
            <w:tcW w:w="7963" w:type="dxa"/>
            <w:shd w:val="clear" w:color="auto" w:fill="FFF2CC" w:themeFill="accent4" w:themeFillTint="33"/>
            <w:vAlign w:val="center"/>
          </w:tcPr>
          <w:p w14:paraId="66D54390" w14:textId="77777777" w:rsidR="008C790A" w:rsidRPr="00DF478B" w:rsidRDefault="008C790A" w:rsidP="00DF0C7D">
            <w:pPr>
              <w:jc w:val="center"/>
              <w:rPr>
                <w:rFonts w:hAnsi="Times New Roman" w:cs="Times New Roman"/>
                <w:b/>
                <w:sz w:val="22"/>
                <w:szCs w:val="22"/>
              </w:rPr>
            </w:pPr>
            <w:r w:rsidRPr="00DF478B">
              <w:rPr>
                <w:rFonts w:hAnsi="Times New Roman" w:cs="Times New Roman"/>
                <w:b/>
                <w:sz w:val="22"/>
                <w:szCs w:val="22"/>
              </w:rPr>
              <w:t>Baldo reikalaujamos charakteristikos</w:t>
            </w:r>
          </w:p>
        </w:tc>
      </w:tr>
      <w:tr w:rsidR="008C790A" w:rsidRPr="00DF478B" w14:paraId="1CDEB138" w14:textId="77777777" w:rsidTr="00DF0C7D">
        <w:tc>
          <w:tcPr>
            <w:tcW w:w="540" w:type="dxa"/>
            <w:shd w:val="clear" w:color="auto" w:fill="FFF2CC" w:themeFill="accent4" w:themeFillTint="33"/>
          </w:tcPr>
          <w:p w14:paraId="44DBE0C6" w14:textId="77777777" w:rsidR="008C790A" w:rsidRPr="00DF478B" w:rsidRDefault="008C790A" w:rsidP="00DF0C7D">
            <w:pPr>
              <w:jc w:val="center"/>
              <w:rPr>
                <w:rFonts w:hAnsi="Times New Roman" w:cs="Times New Roman"/>
                <w:i/>
                <w:sz w:val="22"/>
                <w:szCs w:val="22"/>
              </w:rPr>
            </w:pPr>
            <w:r w:rsidRPr="00DF478B">
              <w:rPr>
                <w:rFonts w:hAnsi="Times New Roman" w:cs="Times New Roman"/>
                <w:i/>
                <w:sz w:val="22"/>
                <w:szCs w:val="22"/>
              </w:rPr>
              <w:t>1</w:t>
            </w:r>
          </w:p>
        </w:tc>
        <w:tc>
          <w:tcPr>
            <w:tcW w:w="1415" w:type="dxa"/>
            <w:shd w:val="clear" w:color="auto" w:fill="FFF2CC" w:themeFill="accent4" w:themeFillTint="33"/>
          </w:tcPr>
          <w:p w14:paraId="424ADC67" w14:textId="77777777" w:rsidR="008C790A" w:rsidRPr="00DF478B" w:rsidRDefault="008C790A" w:rsidP="00DF0C7D">
            <w:pPr>
              <w:jc w:val="center"/>
              <w:rPr>
                <w:rFonts w:hAnsi="Times New Roman" w:cs="Times New Roman"/>
                <w:i/>
                <w:sz w:val="22"/>
                <w:szCs w:val="22"/>
              </w:rPr>
            </w:pPr>
            <w:r w:rsidRPr="00DF478B">
              <w:rPr>
                <w:rFonts w:hAnsi="Times New Roman" w:cs="Times New Roman"/>
                <w:i/>
                <w:sz w:val="22"/>
                <w:szCs w:val="22"/>
              </w:rPr>
              <w:t>2</w:t>
            </w:r>
          </w:p>
        </w:tc>
        <w:tc>
          <w:tcPr>
            <w:tcW w:w="7963" w:type="dxa"/>
            <w:shd w:val="clear" w:color="auto" w:fill="FFF2CC" w:themeFill="accent4" w:themeFillTint="33"/>
          </w:tcPr>
          <w:p w14:paraId="4CF63867" w14:textId="77777777" w:rsidR="008C790A" w:rsidRPr="00DF478B" w:rsidRDefault="008C790A" w:rsidP="00DF0C7D">
            <w:pPr>
              <w:jc w:val="center"/>
              <w:rPr>
                <w:rFonts w:hAnsi="Times New Roman" w:cs="Times New Roman"/>
                <w:i/>
                <w:sz w:val="22"/>
                <w:szCs w:val="22"/>
              </w:rPr>
            </w:pPr>
            <w:r w:rsidRPr="00DF478B">
              <w:rPr>
                <w:rFonts w:hAnsi="Times New Roman" w:cs="Times New Roman"/>
                <w:i/>
                <w:sz w:val="22"/>
                <w:szCs w:val="22"/>
              </w:rPr>
              <w:t>3</w:t>
            </w:r>
          </w:p>
        </w:tc>
      </w:tr>
      <w:tr w:rsidR="008C790A" w:rsidRPr="00DF478B" w14:paraId="43B4135A" w14:textId="77777777" w:rsidTr="00DF0C7D">
        <w:tc>
          <w:tcPr>
            <w:tcW w:w="540" w:type="dxa"/>
          </w:tcPr>
          <w:p w14:paraId="2641771B" w14:textId="77777777" w:rsidR="008C790A" w:rsidRPr="00DF478B" w:rsidRDefault="008C790A" w:rsidP="00DF0C7D">
            <w:pPr>
              <w:rPr>
                <w:rFonts w:hAnsi="Times New Roman" w:cs="Times New Roman"/>
                <w:sz w:val="22"/>
                <w:szCs w:val="22"/>
              </w:rPr>
            </w:pPr>
            <w:r w:rsidRPr="00DF478B">
              <w:rPr>
                <w:rFonts w:hAnsi="Times New Roman" w:cs="Times New Roman"/>
                <w:sz w:val="22"/>
                <w:szCs w:val="22"/>
              </w:rPr>
              <w:t>1.</w:t>
            </w:r>
          </w:p>
        </w:tc>
        <w:tc>
          <w:tcPr>
            <w:tcW w:w="1415" w:type="dxa"/>
          </w:tcPr>
          <w:p w14:paraId="3882FE68" w14:textId="77777777" w:rsidR="008C790A" w:rsidRPr="00DF478B" w:rsidRDefault="008C790A" w:rsidP="00DF0C7D">
            <w:pPr>
              <w:rPr>
                <w:rFonts w:hAnsi="Times New Roman" w:cs="Times New Roman"/>
                <w:b/>
                <w:sz w:val="22"/>
                <w:szCs w:val="22"/>
              </w:rPr>
            </w:pPr>
            <w:r w:rsidRPr="00DF478B">
              <w:rPr>
                <w:rFonts w:eastAsia="Calibri" w:hAnsi="Times New Roman" w:cs="Times New Roman"/>
                <w:sz w:val="22"/>
                <w:szCs w:val="22"/>
              </w:rPr>
              <w:t>Viengulė lova</w:t>
            </w:r>
          </w:p>
        </w:tc>
        <w:tc>
          <w:tcPr>
            <w:tcW w:w="7963" w:type="dxa"/>
          </w:tcPr>
          <w:p w14:paraId="1466AD15" w14:textId="77777777" w:rsidR="008C790A" w:rsidRPr="00DF478B" w:rsidRDefault="008C790A" w:rsidP="00DF0C7D">
            <w:pPr>
              <w:contextualSpacing/>
              <w:jc w:val="both"/>
              <w:rPr>
                <w:rFonts w:eastAsia="Calibri" w:hAnsi="Times New Roman" w:cs="Times New Roman"/>
                <w:sz w:val="22"/>
                <w:szCs w:val="22"/>
              </w:rPr>
            </w:pPr>
            <w:r w:rsidRPr="00DF478B">
              <w:rPr>
                <w:rFonts w:eastAsia="Calibri" w:hAnsi="Times New Roman" w:cs="Times New Roman"/>
                <w:sz w:val="22"/>
                <w:szCs w:val="22"/>
              </w:rPr>
              <w:t>Viengulė lova iš laminuotos medžio drožlių plokštės ąžuolo spalvos (atspalvis turi būti derinamas su užsakovu):</w:t>
            </w:r>
          </w:p>
          <w:p w14:paraId="420AB52D" w14:textId="77777777" w:rsidR="008C790A" w:rsidRPr="00DF478B" w:rsidRDefault="008C790A" w:rsidP="00DF0C7D">
            <w:pPr>
              <w:contextualSpacing/>
              <w:jc w:val="both"/>
              <w:rPr>
                <w:rFonts w:eastAsia="Calibri" w:hAnsi="Times New Roman" w:cs="Times New Roman"/>
                <w:sz w:val="22"/>
                <w:szCs w:val="22"/>
              </w:rPr>
            </w:pPr>
            <w:proofErr w:type="spellStart"/>
            <w:r w:rsidRPr="00DF478B">
              <w:rPr>
                <w:rFonts w:eastAsia="Calibri" w:hAnsi="Times New Roman" w:cs="Times New Roman"/>
                <w:sz w:val="22"/>
                <w:szCs w:val="22"/>
              </w:rPr>
              <w:t>Gabaritiniai</w:t>
            </w:r>
            <w:proofErr w:type="spellEnd"/>
            <w:r w:rsidRPr="00DF478B">
              <w:rPr>
                <w:rFonts w:eastAsia="Calibri" w:hAnsi="Times New Roman" w:cs="Times New Roman"/>
                <w:sz w:val="22"/>
                <w:szCs w:val="22"/>
              </w:rPr>
              <w:t xml:space="preserve"> matmenys 900x2030x570 mm (±5 mm), (plotis x ilgis x aukštis).</w:t>
            </w:r>
          </w:p>
          <w:p w14:paraId="2FD5622E" w14:textId="77777777" w:rsidR="008C790A" w:rsidRPr="00DF478B" w:rsidRDefault="008C790A" w:rsidP="00DF0C7D">
            <w:pPr>
              <w:contextualSpacing/>
              <w:jc w:val="both"/>
              <w:rPr>
                <w:rFonts w:eastAsia="Calibri" w:hAnsi="Times New Roman" w:cs="Times New Roman"/>
                <w:sz w:val="22"/>
                <w:szCs w:val="22"/>
              </w:rPr>
            </w:pPr>
            <w:r w:rsidRPr="00DF478B">
              <w:rPr>
                <w:rFonts w:eastAsia="Calibri" w:hAnsi="Times New Roman" w:cs="Times New Roman"/>
                <w:sz w:val="22"/>
                <w:szCs w:val="22"/>
              </w:rPr>
              <w:t>Čiužinys 160 mm (±5 mm), (storis) spyruoklinis, čiužinio gobelenas patvarus, spalva tamsiai ruda (atspalvis turi būti derinamas su užsakovu)).</w:t>
            </w:r>
          </w:p>
          <w:p w14:paraId="28244898"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t>Korpusai – standartinė LMDP 18 mm ąžuolo spalva (atspalvis turi būti derinamas su užsakovu).</w:t>
            </w:r>
          </w:p>
          <w:p w14:paraId="1301A672"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lastRenderedPageBreak/>
              <w:t>Fasadai – standartinė LMDP 18 mm ąžuolo spalva (atspalvis turi būti derinamas su užsakovu).</w:t>
            </w:r>
          </w:p>
          <w:p w14:paraId="415B11DF" w14:textId="77777777" w:rsidR="008C790A" w:rsidRPr="00DF478B" w:rsidRDefault="008C790A" w:rsidP="00DF0C7D">
            <w:pPr>
              <w:tabs>
                <w:tab w:val="left" w:pos="318"/>
              </w:tabs>
              <w:jc w:val="both"/>
              <w:rPr>
                <w:rFonts w:eastAsia="Calibri" w:hAnsi="Times New Roman" w:cs="Times New Roman"/>
                <w:sz w:val="22"/>
                <w:szCs w:val="22"/>
              </w:rPr>
            </w:pPr>
            <w:r w:rsidRPr="00DF478B">
              <w:rPr>
                <w:rFonts w:eastAsia="Calibri" w:hAnsi="Times New Roman" w:cs="Times New Roman"/>
                <w:sz w:val="22"/>
                <w:szCs w:val="22"/>
              </w:rPr>
              <w:t>Lankstai (metalo), laminuojamos 0,8 mm ABS briauna, fasadų briaunos laminuojamos 2 mm storio PVC plastiku.</w:t>
            </w:r>
          </w:p>
          <w:p w14:paraId="5DC9632A" w14:textId="77777777" w:rsidR="008C790A" w:rsidRPr="00DF478B" w:rsidRDefault="008C790A" w:rsidP="00DF0C7D">
            <w:pPr>
              <w:autoSpaceDE w:val="0"/>
              <w:autoSpaceDN w:val="0"/>
              <w:adjustRightInd w:val="0"/>
              <w:jc w:val="both"/>
              <w:rPr>
                <w:rFonts w:hAnsi="Times New Roman" w:cs="Times New Roman"/>
                <w:sz w:val="22"/>
                <w:szCs w:val="22"/>
              </w:rPr>
            </w:pPr>
            <w:r w:rsidRPr="00DF478B">
              <w:rPr>
                <w:rFonts w:hAnsi="Times New Roman" w:cs="Times New Roman"/>
                <w:sz w:val="22"/>
                <w:szCs w:val="22"/>
              </w:rPr>
              <w:t>Lovos dugnas pagamintas iš ne mažesnio nei 3 mm storio HDF arba lygiavertės</w:t>
            </w:r>
          </w:p>
          <w:p w14:paraId="11EE2338" w14:textId="77777777" w:rsidR="008C790A" w:rsidRPr="00DF478B" w:rsidRDefault="008C790A" w:rsidP="00DF0C7D">
            <w:pPr>
              <w:tabs>
                <w:tab w:val="left" w:pos="318"/>
              </w:tabs>
              <w:jc w:val="both"/>
              <w:rPr>
                <w:rFonts w:eastAsia="Calibri" w:hAnsi="Times New Roman" w:cs="Times New Roman"/>
                <w:sz w:val="22"/>
                <w:szCs w:val="22"/>
              </w:rPr>
            </w:pPr>
            <w:r w:rsidRPr="00DF478B">
              <w:rPr>
                <w:rFonts w:hAnsi="Times New Roman" w:cs="Times New Roman"/>
                <w:sz w:val="22"/>
                <w:szCs w:val="22"/>
              </w:rPr>
              <w:t>medžiagos plokštės.</w:t>
            </w:r>
          </w:p>
          <w:p w14:paraId="77C9D077" w14:textId="77777777" w:rsidR="008C790A" w:rsidRPr="00DF478B" w:rsidRDefault="008C790A" w:rsidP="00DF0C7D">
            <w:pPr>
              <w:tabs>
                <w:tab w:val="left" w:pos="318"/>
              </w:tabs>
              <w:jc w:val="both"/>
              <w:rPr>
                <w:rFonts w:eastAsia="Calibri" w:hAnsi="Times New Roman" w:cs="Times New Roman"/>
                <w:sz w:val="22"/>
                <w:szCs w:val="22"/>
              </w:rPr>
            </w:pPr>
            <w:r w:rsidRPr="00DF478B">
              <w:rPr>
                <w:rFonts w:eastAsia="Calibri" w:hAnsi="Times New Roman" w:cs="Times New Roman"/>
                <w:sz w:val="22"/>
                <w:szCs w:val="22"/>
              </w:rPr>
              <w:t>Orientacinis vaizdas:</w:t>
            </w:r>
          </w:p>
          <w:p w14:paraId="144F5D1E" w14:textId="77777777" w:rsidR="008C790A" w:rsidRPr="00DF478B" w:rsidRDefault="008C790A" w:rsidP="00DF0C7D">
            <w:pPr>
              <w:tabs>
                <w:tab w:val="left" w:pos="318"/>
              </w:tabs>
              <w:jc w:val="both"/>
              <w:rPr>
                <w:rFonts w:hAnsi="Times New Roman" w:cs="Times New Roman"/>
                <w:spacing w:val="-8"/>
                <w:sz w:val="22"/>
                <w:szCs w:val="22"/>
              </w:rPr>
            </w:pPr>
            <w:r w:rsidRPr="00DF478B">
              <w:rPr>
                <w:rFonts w:eastAsia="Calibri"/>
                <w:noProof/>
                <w:sz w:val="22"/>
                <w:szCs w:val="22"/>
              </w:rPr>
              <w:drawing>
                <wp:inline distT="0" distB="0" distL="0" distR="0" wp14:anchorId="42368B3B" wp14:editId="41882F60">
                  <wp:extent cx="1971675" cy="1089329"/>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44776" cy="1129716"/>
                          </a:xfrm>
                          <a:prstGeom prst="rect">
                            <a:avLst/>
                          </a:prstGeom>
                          <a:noFill/>
                          <a:ln>
                            <a:noFill/>
                          </a:ln>
                        </pic:spPr>
                      </pic:pic>
                    </a:graphicData>
                  </a:graphic>
                </wp:inline>
              </w:drawing>
            </w:r>
          </w:p>
        </w:tc>
      </w:tr>
      <w:tr w:rsidR="008C790A" w:rsidRPr="00DF478B" w14:paraId="1396DDFE" w14:textId="77777777" w:rsidTr="00DF0C7D">
        <w:tc>
          <w:tcPr>
            <w:tcW w:w="540" w:type="dxa"/>
          </w:tcPr>
          <w:p w14:paraId="6E573A29" w14:textId="77777777" w:rsidR="008C790A" w:rsidRPr="00DF478B" w:rsidRDefault="008C790A" w:rsidP="00DF0C7D">
            <w:pPr>
              <w:rPr>
                <w:rFonts w:hAnsi="Times New Roman" w:cs="Times New Roman"/>
                <w:sz w:val="22"/>
                <w:szCs w:val="22"/>
              </w:rPr>
            </w:pPr>
            <w:r w:rsidRPr="00DF478B">
              <w:rPr>
                <w:rFonts w:hAnsi="Times New Roman" w:cs="Times New Roman"/>
                <w:sz w:val="22"/>
                <w:szCs w:val="22"/>
              </w:rPr>
              <w:lastRenderedPageBreak/>
              <w:t>2.</w:t>
            </w:r>
          </w:p>
        </w:tc>
        <w:tc>
          <w:tcPr>
            <w:tcW w:w="1415" w:type="dxa"/>
          </w:tcPr>
          <w:p w14:paraId="235F2843" w14:textId="77777777" w:rsidR="008C790A" w:rsidRPr="00DF478B" w:rsidRDefault="008C790A" w:rsidP="00DF0C7D">
            <w:pPr>
              <w:rPr>
                <w:rFonts w:hAnsi="Times New Roman" w:cs="Times New Roman"/>
                <w:b/>
                <w:sz w:val="22"/>
                <w:szCs w:val="22"/>
              </w:rPr>
            </w:pPr>
            <w:r w:rsidRPr="00DF478B">
              <w:rPr>
                <w:rFonts w:eastAsia="Calibri" w:hAnsi="Times New Roman" w:cs="Times New Roman"/>
                <w:sz w:val="22"/>
                <w:szCs w:val="22"/>
              </w:rPr>
              <w:t>Rašomasis stalas</w:t>
            </w:r>
          </w:p>
        </w:tc>
        <w:tc>
          <w:tcPr>
            <w:tcW w:w="7963" w:type="dxa"/>
          </w:tcPr>
          <w:p w14:paraId="14986570"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t>Rašomasis stalas iš laminuotos medžio drožlių plokštės ąžuolo spalvos (atspalvis turi būti derinamas su užsakovu):</w:t>
            </w:r>
          </w:p>
          <w:p w14:paraId="35783E06" w14:textId="77777777" w:rsidR="008C790A" w:rsidRPr="00DF478B" w:rsidRDefault="008C790A" w:rsidP="00DF0C7D">
            <w:pPr>
              <w:jc w:val="both"/>
              <w:rPr>
                <w:rFonts w:eastAsia="Calibri" w:hAnsi="Times New Roman" w:cs="Times New Roman"/>
                <w:sz w:val="22"/>
                <w:szCs w:val="22"/>
              </w:rPr>
            </w:pPr>
            <w:proofErr w:type="spellStart"/>
            <w:r w:rsidRPr="00DF478B">
              <w:rPr>
                <w:rFonts w:eastAsia="Calibri" w:hAnsi="Times New Roman" w:cs="Times New Roman"/>
                <w:sz w:val="22"/>
                <w:szCs w:val="22"/>
              </w:rPr>
              <w:t>Gabaritiniai</w:t>
            </w:r>
            <w:proofErr w:type="spellEnd"/>
            <w:r w:rsidRPr="00DF478B">
              <w:rPr>
                <w:rFonts w:eastAsia="Calibri" w:hAnsi="Times New Roman" w:cs="Times New Roman"/>
                <w:sz w:val="22"/>
                <w:szCs w:val="22"/>
              </w:rPr>
              <w:t xml:space="preserve"> matmenys 600x1050x750 mm (±5 mm), (plotis x ilgis x aukštis).</w:t>
            </w:r>
          </w:p>
          <w:p w14:paraId="60F038D4"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t>Korpusai – standartinė LMDP 18 mm ąžuolo spalva (spalvą derinti su užsakovu).</w:t>
            </w:r>
          </w:p>
          <w:p w14:paraId="7AC1163F"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t>Fasadai – standartinė LMDP 18 mm ąžuolo spalva (spalvą derinti su užsakovu).</w:t>
            </w:r>
          </w:p>
          <w:p w14:paraId="5C7F6B0B" w14:textId="77777777" w:rsidR="008C790A" w:rsidRPr="00DF478B" w:rsidRDefault="008C790A" w:rsidP="00DF0C7D">
            <w:pPr>
              <w:tabs>
                <w:tab w:val="left" w:pos="318"/>
              </w:tabs>
              <w:jc w:val="both"/>
              <w:rPr>
                <w:rFonts w:eastAsia="Calibri" w:hAnsi="Times New Roman" w:cs="Times New Roman"/>
                <w:sz w:val="22"/>
                <w:szCs w:val="22"/>
              </w:rPr>
            </w:pPr>
            <w:r w:rsidRPr="00DF478B">
              <w:rPr>
                <w:rFonts w:eastAsia="Calibri" w:hAnsi="Times New Roman" w:cs="Times New Roman"/>
                <w:sz w:val="22"/>
                <w:szCs w:val="22"/>
              </w:rPr>
              <w:t>Furnitūra: rankenėlės (metalo), stalčių (4 vnt.) bėgeliai – ištraukiami be pritraukimo mechanizmo, korpusų, lentynų briaunos laminuojamos 0,8 mm ABS briauna, fasadų briaunos laminuojamos 2 mm storio PVC plastiku.</w:t>
            </w:r>
          </w:p>
          <w:p w14:paraId="1F3A5E17" w14:textId="77777777" w:rsidR="008C790A" w:rsidRPr="00DF478B" w:rsidRDefault="008C790A" w:rsidP="00DF0C7D">
            <w:pPr>
              <w:tabs>
                <w:tab w:val="left" w:pos="318"/>
              </w:tabs>
              <w:jc w:val="both"/>
              <w:rPr>
                <w:rFonts w:eastAsia="Calibri" w:hAnsi="Times New Roman" w:cs="Times New Roman"/>
                <w:sz w:val="22"/>
                <w:szCs w:val="22"/>
              </w:rPr>
            </w:pPr>
            <w:r w:rsidRPr="00DF478B">
              <w:rPr>
                <w:rFonts w:eastAsia="Calibri" w:hAnsi="Times New Roman" w:cs="Times New Roman"/>
                <w:sz w:val="22"/>
                <w:szCs w:val="22"/>
              </w:rPr>
              <w:t>Orientacinis vaizdas:</w:t>
            </w:r>
          </w:p>
          <w:p w14:paraId="1D384AB6" w14:textId="77777777" w:rsidR="008C790A" w:rsidRPr="00DF478B" w:rsidRDefault="008C790A" w:rsidP="00DF0C7D">
            <w:pPr>
              <w:tabs>
                <w:tab w:val="left" w:pos="318"/>
              </w:tabs>
              <w:jc w:val="both"/>
              <w:rPr>
                <w:rFonts w:hAnsi="Times New Roman" w:cs="Times New Roman"/>
                <w:b/>
                <w:spacing w:val="-8"/>
                <w:sz w:val="22"/>
                <w:szCs w:val="22"/>
              </w:rPr>
            </w:pPr>
            <w:r w:rsidRPr="00DF478B">
              <w:rPr>
                <w:rFonts w:eastAsia="Calibri"/>
                <w:noProof/>
                <w:sz w:val="22"/>
                <w:szCs w:val="22"/>
              </w:rPr>
              <w:drawing>
                <wp:inline distT="0" distB="0" distL="0" distR="0" wp14:anchorId="208E40A8" wp14:editId="0C532B26">
                  <wp:extent cx="1828800" cy="1049572"/>
                  <wp:effectExtent l="0" t="0" r="0" b="0"/>
                  <wp:docPr id="3" name="Picture 12" descr="Description: rasomasis stalas su ismatavi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asomasis stalas su ismatavimai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3500" cy="1092444"/>
                          </a:xfrm>
                          <a:prstGeom prst="rect">
                            <a:avLst/>
                          </a:prstGeom>
                          <a:noFill/>
                          <a:ln>
                            <a:noFill/>
                          </a:ln>
                        </pic:spPr>
                      </pic:pic>
                    </a:graphicData>
                  </a:graphic>
                </wp:inline>
              </w:drawing>
            </w:r>
          </w:p>
        </w:tc>
      </w:tr>
      <w:tr w:rsidR="008C790A" w:rsidRPr="00DF478B" w14:paraId="76C32F80" w14:textId="77777777" w:rsidTr="00DF0C7D">
        <w:tc>
          <w:tcPr>
            <w:tcW w:w="540" w:type="dxa"/>
          </w:tcPr>
          <w:p w14:paraId="1DCF23C1" w14:textId="77777777" w:rsidR="008C790A" w:rsidRPr="00DF478B" w:rsidRDefault="008C790A" w:rsidP="00DF0C7D">
            <w:pPr>
              <w:rPr>
                <w:rFonts w:hAnsi="Times New Roman" w:cs="Times New Roman"/>
                <w:sz w:val="22"/>
                <w:szCs w:val="22"/>
              </w:rPr>
            </w:pPr>
            <w:r w:rsidRPr="00DF478B">
              <w:rPr>
                <w:rFonts w:hAnsi="Times New Roman" w:cs="Times New Roman"/>
                <w:sz w:val="22"/>
                <w:szCs w:val="22"/>
              </w:rPr>
              <w:t>3.</w:t>
            </w:r>
          </w:p>
        </w:tc>
        <w:tc>
          <w:tcPr>
            <w:tcW w:w="1415" w:type="dxa"/>
          </w:tcPr>
          <w:p w14:paraId="2E9B6BB8" w14:textId="77777777" w:rsidR="008C790A" w:rsidRPr="00DF478B" w:rsidRDefault="008C790A" w:rsidP="00DF0C7D">
            <w:pPr>
              <w:rPr>
                <w:rFonts w:hAnsi="Times New Roman" w:cs="Times New Roman"/>
                <w:b/>
                <w:sz w:val="22"/>
                <w:szCs w:val="22"/>
              </w:rPr>
            </w:pPr>
            <w:r w:rsidRPr="00DF478B">
              <w:rPr>
                <w:rFonts w:eastAsia="Calibri" w:hAnsi="Times New Roman" w:cs="Times New Roman"/>
                <w:sz w:val="22"/>
                <w:szCs w:val="22"/>
              </w:rPr>
              <w:t>Pastatoma lentyna</w:t>
            </w:r>
          </w:p>
        </w:tc>
        <w:tc>
          <w:tcPr>
            <w:tcW w:w="7963" w:type="dxa"/>
          </w:tcPr>
          <w:p w14:paraId="1B804C0F"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t>Pastatoma lentyna iš laminuotos medžio drožlių plokštės ąžuolo spalvos (atspalvis turi būti derinamas su užsakovu):</w:t>
            </w:r>
          </w:p>
          <w:p w14:paraId="23F2A99A" w14:textId="77777777" w:rsidR="008C790A" w:rsidRPr="00DF478B" w:rsidRDefault="008C790A" w:rsidP="00DF0C7D">
            <w:pPr>
              <w:jc w:val="both"/>
              <w:rPr>
                <w:rFonts w:eastAsia="Calibri" w:hAnsi="Times New Roman" w:cs="Times New Roman"/>
                <w:sz w:val="22"/>
                <w:szCs w:val="22"/>
              </w:rPr>
            </w:pPr>
            <w:proofErr w:type="spellStart"/>
            <w:r w:rsidRPr="00DF478B">
              <w:rPr>
                <w:rFonts w:eastAsia="Calibri" w:hAnsi="Times New Roman" w:cs="Times New Roman"/>
                <w:sz w:val="22"/>
                <w:szCs w:val="22"/>
              </w:rPr>
              <w:t>Gabaritiniai</w:t>
            </w:r>
            <w:proofErr w:type="spellEnd"/>
            <w:r w:rsidRPr="00DF478B">
              <w:rPr>
                <w:rFonts w:eastAsia="Calibri" w:hAnsi="Times New Roman" w:cs="Times New Roman"/>
                <w:sz w:val="22"/>
                <w:szCs w:val="22"/>
              </w:rPr>
              <w:t xml:space="preserve"> matmenys 500x400x1400 mm (±5 mm),  (plotis x gylis x aukštis).</w:t>
            </w:r>
          </w:p>
          <w:p w14:paraId="2F613DBB"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t>Korpusai – standartinė LMDP 18 mm  ąžuolo spalva (atspalvis turi būti derinamas su užsakovu).</w:t>
            </w:r>
          </w:p>
          <w:p w14:paraId="4089FF08" w14:textId="77777777" w:rsidR="008C790A" w:rsidRPr="00DF478B" w:rsidRDefault="008C790A" w:rsidP="00DF0C7D">
            <w:pPr>
              <w:jc w:val="both"/>
              <w:rPr>
                <w:rFonts w:eastAsia="Calibri" w:hAnsi="Times New Roman" w:cs="Times New Roman"/>
                <w:sz w:val="22"/>
                <w:szCs w:val="22"/>
              </w:rPr>
            </w:pPr>
            <w:r w:rsidRPr="00DF478B">
              <w:rPr>
                <w:rFonts w:eastAsia="Calibri" w:hAnsi="Times New Roman" w:cs="Times New Roman"/>
                <w:sz w:val="22"/>
                <w:szCs w:val="22"/>
              </w:rPr>
              <w:t>Fasadai – standartinė LMDP 18 mm ąžuolo spalva (atspalvis turi būti derinamas su užsakovu). Korpusų, lentynų briaunos laminuojamos 0,8 mm ABS briauna, Fasadų briaunos laminuojamos 2 mm storio PVC plastiku.</w:t>
            </w:r>
          </w:p>
          <w:p w14:paraId="0909B66B" w14:textId="77777777" w:rsidR="008C790A" w:rsidRPr="00DF478B" w:rsidRDefault="008C790A" w:rsidP="00DF0C7D">
            <w:pPr>
              <w:autoSpaceDE w:val="0"/>
              <w:autoSpaceDN w:val="0"/>
              <w:adjustRightInd w:val="0"/>
              <w:jc w:val="both"/>
              <w:rPr>
                <w:rFonts w:hAnsi="Times New Roman" w:cs="Times New Roman"/>
                <w:sz w:val="22"/>
                <w:szCs w:val="22"/>
              </w:rPr>
            </w:pPr>
            <w:r w:rsidRPr="00DF478B">
              <w:rPr>
                <w:rFonts w:hAnsi="Times New Roman" w:cs="Times New Roman"/>
                <w:sz w:val="22"/>
                <w:szCs w:val="22"/>
              </w:rPr>
              <w:t xml:space="preserve">Spintos nugarėlė iš ne mažiau 3 mm storio HDF su ąžuolo spalva į fasadinę pusę </w:t>
            </w:r>
            <w:r w:rsidRPr="00DF478B">
              <w:rPr>
                <w:rFonts w:eastAsia="Calibri" w:hAnsi="Times New Roman" w:cs="Times New Roman"/>
                <w:sz w:val="22"/>
                <w:szCs w:val="22"/>
              </w:rPr>
              <w:t>(atspalvis turi būti derinamas su užsakovu)</w:t>
            </w:r>
            <w:r w:rsidRPr="00DF478B">
              <w:rPr>
                <w:rFonts w:hAnsi="Times New Roman" w:cs="Times New Roman"/>
                <w:sz w:val="22"/>
                <w:szCs w:val="22"/>
              </w:rPr>
              <w:t>.</w:t>
            </w:r>
          </w:p>
          <w:p w14:paraId="54A7D88C" w14:textId="77777777" w:rsidR="008C790A" w:rsidRPr="00DF478B" w:rsidRDefault="008C790A" w:rsidP="00DF0C7D">
            <w:pPr>
              <w:autoSpaceDE w:val="0"/>
              <w:autoSpaceDN w:val="0"/>
              <w:adjustRightInd w:val="0"/>
              <w:jc w:val="both"/>
              <w:rPr>
                <w:rFonts w:hAnsi="Times New Roman" w:cs="Times New Roman"/>
                <w:sz w:val="22"/>
                <w:szCs w:val="22"/>
              </w:rPr>
            </w:pPr>
            <w:r w:rsidRPr="00DF478B">
              <w:rPr>
                <w:rFonts w:hAnsi="Times New Roman" w:cs="Times New Roman"/>
                <w:sz w:val="22"/>
                <w:szCs w:val="22"/>
              </w:rPr>
              <w:t>Lentynos reguliuojamo aukščio (išskyrus fiksuotas lentynas). 3 vnt. fiksuotų lentynų ir 3 vnt. reguliuojamų.</w:t>
            </w:r>
          </w:p>
          <w:p w14:paraId="462B5D1C" w14:textId="77777777" w:rsidR="008C790A" w:rsidRPr="00DF478B" w:rsidRDefault="008C790A" w:rsidP="00DF0C7D">
            <w:pPr>
              <w:autoSpaceDE w:val="0"/>
              <w:autoSpaceDN w:val="0"/>
              <w:adjustRightInd w:val="0"/>
              <w:rPr>
                <w:rFonts w:hAnsi="Times New Roman" w:cs="Times New Roman"/>
                <w:sz w:val="22"/>
                <w:szCs w:val="22"/>
              </w:rPr>
            </w:pPr>
            <w:r w:rsidRPr="00DF478B">
              <w:rPr>
                <w:rFonts w:eastAsia="Calibri" w:hAnsi="Times New Roman" w:cs="Times New Roman"/>
                <w:sz w:val="22"/>
                <w:szCs w:val="22"/>
              </w:rPr>
              <w:t>Orientacinis vaizdas:</w:t>
            </w:r>
          </w:p>
          <w:p w14:paraId="089FC461" w14:textId="77777777" w:rsidR="008C790A" w:rsidRPr="00DF478B" w:rsidRDefault="008C790A" w:rsidP="00DF0C7D">
            <w:pPr>
              <w:autoSpaceDE w:val="0"/>
              <w:autoSpaceDN w:val="0"/>
              <w:adjustRightInd w:val="0"/>
              <w:rPr>
                <w:rFonts w:hAnsi="Times New Roman" w:cs="Times New Roman"/>
                <w:sz w:val="22"/>
                <w:szCs w:val="22"/>
              </w:rPr>
            </w:pPr>
            <w:r w:rsidRPr="00DF478B">
              <w:rPr>
                <w:rFonts w:eastAsia="Calibri"/>
                <w:noProof/>
                <w:sz w:val="22"/>
                <w:szCs w:val="22"/>
              </w:rPr>
              <w:lastRenderedPageBreak/>
              <w:drawing>
                <wp:inline distT="0" distB="0" distL="0" distR="0" wp14:anchorId="6DAB1A88" wp14:editId="5825C96B">
                  <wp:extent cx="1685290" cy="1749287"/>
                  <wp:effectExtent l="0" t="0" r="0" b="3810"/>
                  <wp:docPr id="4" name="Picture 14" descr="Description: lentyna su ismatavima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entyna su ismatavima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35510" cy="1801414"/>
                          </a:xfrm>
                          <a:prstGeom prst="rect">
                            <a:avLst/>
                          </a:prstGeom>
                          <a:noFill/>
                          <a:ln>
                            <a:noFill/>
                          </a:ln>
                        </pic:spPr>
                      </pic:pic>
                    </a:graphicData>
                  </a:graphic>
                </wp:inline>
              </w:drawing>
            </w:r>
          </w:p>
          <w:p w14:paraId="743D8278" w14:textId="77777777" w:rsidR="008C790A" w:rsidRPr="00DF478B" w:rsidRDefault="008C790A" w:rsidP="00DF0C7D">
            <w:pPr>
              <w:autoSpaceDE w:val="0"/>
              <w:autoSpaceDN w:val="0"/>
              <w:adjustRightInd w:val="0"/>
              <w:rPr>
                <w:rFonts w:hAnsi="Times New Roman" w:cs="Times New Roman"/>
                <w:sz w:val="22"/>
                <w:szCs w:val="22"/>
              </w:rPr>
            </w:pPr>
          </w:p>
        </w:tc>
      </w:tr>
      <w:tr w:rsidR="008C790A" w:rsidRPr="00DF478B" w14:paraId="47723412" w14:textId="77777777" w:rsidTr="008C790A">
        <w:trPr>
          <w:trHeight w:val="9168"/>
        </w:trPr>
        <w:tc>
          <w:tcPr>
            <w:tcW w:w="540" w:type="dxa"/>
          </w:tcPr>
          <w:p w14:paraId="39022FB8" w14:textId="77777777" w:rsidR="008C790A" w:rsidRPr="00DF478B" w:rsidRDefault="008C790A" w:rsidP="00DF0C7D">
            <w:pPr>
              <w:rPr>
                <w:rFonts w:hAnsi="Times New Roman" w:cs="Times New Roman"/>
                <w:sz w:val="22"/>
                <w:szCs w:val="22"/>
              </w:rPr>
            </w:pPr>
            <w:r w:rsidRPr="00DF478B">
              <w:rPr>
                <w:rFonts w:hAnsi="Times New Roman" w:cs="Times New Roman"/>
                <w:sz w:val="22"/>
                <w:szCs w:val="22"/>
              </w:rPr>
              <w:lastRenderedPageBreak/>
              <w:t>4.</w:t>
            </w:r>
          </w:p>
        </w:tc>
        <w:tc>
          <w:tcPr>
            <w:tcW w:w="1415" w:type="dxa"/>
          </w:tcPr>
          <w:p w14:paraId="23ED872D" w14:textId="77777777" w:rsidR="008C790A" w:rsidRPr="00DF478B" w:rsidRDefault="008C790A" w:rsidP="00DF0C7D">
            <w:pPr>
              <w:rPr>
                <w:rFonts w:hAnsi="Times New Roman" w:cs="Times New Roman"/>
                <w:b/>
                <w:sz w:val="22"/>
                <w:szCs w:val="22"/>
              </w:rPr>
            </w:pPr>
            <w:r w:rsidRPr="00DF478B">
              <w:rPr>
                <w:rFonts w:eastAsia="Calibri" w:hAnsi="Times New Roman" w:cs="Times New Roman"/>
                <w:sz w:val="22"/>
                <w:szCs w:val="22"/>
              </w:rPr>
              <w:t>Sieninė spinta</w:t>
            </w:r>
          </w:p>
        </w:tc>
        <w:tc>
          <w:tcPr>
            <w:tcW w:w="7963" w:type="dxa"/>
          </w:tcPr>
          <w:p w14:paraId="6A67A150" w14:textId="77777777" w:rsidR="008C790A" w:rsidRPr="00DF478B" w:rsidRDefault="008C790A" w:rsidP="00DF0C7D">
            <w:pPr>
              <w:autoSpaceDE w:val="0"/>
              <w:autoSpaceDN w:val="0"/>
              <w:adjustRightInd w:val="0"/>
              <w:jc w:val="both"/>
              <w:rPr>
                <w:rFonts w:hAnsi="Times New Roman" w:cs="Times New Roman"/>
                <w:sz w:val="22"/>
                <w:szCs w:val="22"/>
              </w:rPr>
            </w:pPr>
            <w:r w:rsidRPr="00DF478B">
              <w:rPr>
                <w:rFonts w:hAnsi="Times New Roman" w:cs="Times New Roman"/>
                <w:sz w:val="22"/>
                <w:szCs w:val="22"/>
              </w:rPr>
              <w:t xml:space="preserve">Sieninė montuojama spinta pagaminta iš laminuotų medžio drožlių plokščių, </w:t>
            </w:r>
            <w:r w:rsidRPr="00DF478B">
              <w:rPr>
                <w:rFonts w:eastAsia="Calibri" w:hAnsi="Times New Roman" w:cs="Times New Roman"/>
                <w:sz w:val="22"/>
                <w:szCs w:val="22"/>
              </w:rPr>
              <w:t>ąžuolo</w:t>
            </w:r>
            <w:r w:rsidRPr="00DF478B">
              <w:rPr>
                <w:rFonts w:hAnsi="Times New Roman" w:cs="Times New Roman"/>
                <w:sz w:val="22"/>
                <w:szCs w:val="22"/>
              </w:rPr>
              <w:t xml:space="preserve"> spalvos </w:t>
            </w:r>
            <w:r w:rsidRPr="00DF478B">
              <w:rPr>
                <w:rFonts w:eastAsia="Calibri" w:hAnsi="Times New Roman" w:cs="Times New Roman"/>
                <w:sz w:val="22"/>
                <w:szCs w:val="22"/>
              </w:rPr>
              <w:t>(atspalvis turi būti derinamas su užsakovu)</w:t>
            </w:r>
            <w:r w:rsidRPr="00DF478B">
              <w:rPr>
                <w:rFonts w:hAnsi="Times New Roman" w:cs="Times New Roman"/>
                <w:sz w:val="22"/>
                <w:szCs w:val="22"/>
              </w:rPr>
              <w:t xml:space="preserve">. </w:t>
            </w:r>
            <w:proofErr w:type="spellStart"/>
            <w:r w:rsidRPr="00DF478B">
              <w:rPr>
                <w:rFonts w:hAnsi="Times New Roman" w:cs="Times New Roman"/>
                <w:sz w:val="22"/>
                <w:szCs w:val="22"/>
              </w:rPr>
              <w:t>Gabaritiniai</w:t>
            </w:r>
            <w:proofErr w:type="spellEnd"/>
            <w:r w:rsidRPr="00DF478B">
              <w:rPr>
                <w:rFonts w:hAnsi="Times New Roman" w:cs="Times New Roman"/>
                <w:sz w:val="22"/>
                <w:szCs w:val="22"/>
              </w:rPr>
              <w:t xml:space="preserve"> matmenys 2000x2500x600 mm (±10 cm), (plotis, x aukštis x gylis). Plokštės storis vidinių spintos dalių, ne mažesnis nei 16 mm, durų ne mažesnis nei 12. Spinta trijų dalių, vienoje iš jų kabinamiems drabužiams skirtas skyrius. Dvi dalys skirtos lentynoms, 6 lentynos vienodo aukščio, trijų durų (vadovautis aprašymu). Lentynos reguliuojamo aukščio (išskyrus fiksuotas lentynas). </w:t>
            </w:r>
          </w:p>
          <w:p w14:paraId="24A45D58" w14:textId="77777777" w:rsidR="008C790A" w:rsidRPr="00DF478B" w:rsidRDefault="008C790A" w:rsidP="00DF0C7D">
            <w:pPr>
              <w:jc w:val="both"/>
              <w:rPr>
                <w:rFonts w:hAnsi="Times New Roman" w:cs="Times New Roman"/>
                <w:sz w:val="22"/>
                <w:szCs w:val="22"/>
              </w:rPr>
            </w:pPr>
            <w:r w:rsidRPr="00DF478B">
              <w:rPr>
                <w:rFonts w:hAnsi="Times New Roman" w:cs="Times New Roman"/>
                <w:sz w:val="22"/>
                <w:szCs w:val="22"/>
              </w:rPr>
              <w:t xml:space="preserve">Liečiamos, matomos briaunos dengtos 2 mm PVC arba ABS </w:t>
            </w:r>
            <w:proofErr w:type="spellStart"/>
            <w:r w:rsidRPr="00DF478B">
              <w:rPr>
                <w:rFonts w:hAnsi="Times New Roman" w:cs="Times New Roman"/>
                <w:sz w:val="22"/>
                <w:szCs w:val="22"/>
              </w:rPr>
              <w:t>kantu</w:t>
            </w:r>
            <w:proofErr w:type="spellEnd"/>
            <w:r w:rsidRPr="00DF478B">
              <w:rPr>
                <w:rFonts w:hAnsi="Times New Roman" w:cs="Times New Roman"/>
                <w:sz w:val="22"/>
                <w:szCs w:val="22"/>
              </w:rPr>
              <w:t xml:space="preserve">. Vidinės, neliečiamos briaunos iš 0,8 mm storio PVC arba ABS </w:t>
            </w:r>
            <w:proofErr w:type="spellStart"/>
            <w:r w:rsidRPr="00DF478B">
              <w:rPr>
                <w:rFonts w:hAnsi="Times New Roman" w:cs="Times New Roman"/>
                <w:sz w:val="22"/>
                <w:szCs w:val="22"/>
              </w:rPr>
              <w:t>kantu</w:t>
            </w:r>
            <w:proofErr w:type="spellEnd"/>
            <w:r w:rsidRPr="00DF478B">
              <w:rPr>
                <w:rFonts w:hAnsi="Times New Roman" w:cs="Times New Roman"/>
                <w:sz w:val="22"/>
                <w:szCs w:val="22"/>
              </w:rPr>
              <w:t>.</w:t>
            </w:r>
          </w:p>
          <w:p w14:paraId="509DC64B" w14:textId="77777777" w:rsidR="008C790A" w:rsidRPr="00DF478B" w:rsidRDefault="008C790A" w:rsidP="00DF0C7D">
            <w:pPr>
              <w:jc w:val="both"/>
              <w:rPr>
                <w:rFonts w:hAnsi="Times New Roman" w:cs="Times New Roman"/>
                <w:sz w:val="22"/>
                <w:szCs w:val="22"/>
              </w:rPr>
            </w:pPr>
            <w:r w:rsidRPr="00DF478B">
              <w:rPr>
                <w:rFonts w:hAnsi="Times New Roman" w:cs="Times New Roman"/>
                <w:sz w:val="22"/>
                <w:szCs w:val="22"/>
              </w:rPr>
              <w:t>Slankiojimo mechanizmas turi būti metalinis, su giliomis briaunomis, kad slankiojanti plokštė neišliptų iš bėgelio. Po sutarties pasirašymo tiekėjas turi su perkančios organizacijos paskirtu atstovu suderinti plokštės spalvą, galutinį baldo dizainą, išsimatuoti patalpas.</w:t>
            </w:r>
          </w:p>
          <w:p w14:paraId="4FCD1678" w14:textId="77777777" w:rsidR="008C790A" w:rsidRPr="00DF478B" w:rsidRDefault="008C790A" w:rsidP="00DF0C7D">
            <w:pPr>
              <w:jc w:val="both"/>
              <w:rPr>
                <w:rFonts w:hAnsi="Times New Roman" w:cs="Times New Roman"/>
                <w:sz w:val="22"/>
                <w:szCs w:val="22"/>
              </w:rPr>
            </w:pPr>
            <w:r w:rsidRPr="00DF478B">
              <w:rPr>
                <w:rFonts w:eastAsia="Calibri" w:hAnsi="Times New Roman" w:cs="Times New Roman"/>
                <w:sz w:val="22"/>
                <w:szCs w:val="22"/>
              </w:rPr>
              <w:t>Orientacinis vaizdas:</w:t>
            </w:r>
          </w:p>
          <w:p w14:paraId="09E3D0AA" w14:textId="77777777" w:rsidR="008C790A" w:rsidRPr="00DF478B" w:rsidRDefault="008C790A" w:rsidP="00DF0C7D">
            <w:pPr>
              <w:jc w:val="both"/>
              <w:rPr>
                <w:rFonts w:hAnsi="Times New Roman" w:cs="Times New Roman"/>
                <w:sz w:val="22"/>
                <w:szCs w:val="22"/>
              </w:rPr>
            </w:pPr>
            <w:r w:rsidRPr="00DF478B">
              <w:rPr>
                <w:noProof/>
                <w:sz w:val="22"/>
                <w:szCs w:val="22"/>
              </w:rPr>
              <w:drawing>
                <wp:inline distT="0" distB="0" distL="0" distR="0" wp14:anchorId="3CACEB02" wp14:editId="50C07D19">
                  <wp:extent cx="2505936" cy="1524000"/>
                  <wp:effectExtent l="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523030" cy="1534396"/>
                          </a:xfrm>
                          <a:prstGeom prst="rect">
                            <a:avLst/>
                          </a:prstGeom>
                        </pic:spPr>
                      </pic:pic>
                    </a:graphicData>
                  </a:graphic>
                </wp:inline>
              </w:drawing>
            </w:r>
          </w:p>
          <w:p w14:paraId="03C8BFC9" w14:textId="7F98F38C" w:rsidR="008C790A" w:rsidRPr="00DF478B" w:rsidRDefault="008C790A" w:rsidP="00DF0C7D">
            <w:pPr>
              <w:jc w:val="both"/>
              <w:rPr>
                <w:rFonts w:hAnsi="Times New Roman" w:cs="Times New Roman"/>
                <w:sz w:val="22"/>
                <w:szCs w:val="22"/>
              </w:rPr>
            </w:pPr>
            <w:r w:rsidRPr="00DF478B">
              <w:rPr>
                <w:noProof/>
                <w:sz w:val="22"/>
                <w:szCs w:val="22"/>
              </w:rPr>
              <w:drawing>
                <wp:inline distT="0" distB="0" distL="0" distR="0" wp14:anchorId="038C0BF7" wp14:editId="2EB3BB14">
                  <wp:extent cx="2065020" cy="2200275"/>
                  <wp:effectExtent l="0" t="0" r="0" b="9525"/>
                  <wp:docPr id="5" name="Picture 5" descr="C:\Documents and Settings\52987\Desktop\spin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52987\Desktop\spinta.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90886" cy="2334385"/>
                          </a:xfrm>
                          <a:prstGeom prst="rect">
                            <a:avLst/>
                          </a:prstGeom>
                          <a:noFill/>
                          <a:ln>
                            <a:noFill/>
                          </a:ln>
                        </pic:spPr>
                      </pic:pic>
                    </a:graphicData>
                  </a:graphic>
                </wp:inline>
              </w:drawing>
            </w:r>
          </w:p>
        </w:tc>
      </w:tr>
      <w:bookmarkEnd w:id="1"/>
    </w:tbl>
    <w:p w14:paraId="4B668630" w14:textId="77777777" w:rsidR="008C790A" w:rsidRDefault="008C790A" w:rsidP="008C790A">
      <w:pPr>
        <w:spacing w:after="200"/>
        <w:rPr>
          <w:b/>
          <w:bCs/>
        </w:rPr>
      </w:pPr>
    </w:p>
    <w:p w14:paraId="502627F5" w14:textId="199D8791" w:rsidR="008C790A" w:rsidRDefault="008C790A" w:rsidP="008C790A">
      <w:pPr>
        <w:jc w:val="right"/>
        <w:rPr>
          <w:sz w:val="22"/>
          <w:szCs w:val="22"/>
        </w:rPr>
      </w:pPr>
      <w:r w:rsidRPr="00AD6BF7">
        <w:rPr>
          <w:sz w:val="22"/>
          <w:szCs w:val="22"/>
        </w:rPr>
        <w:t>Sutarties</w:t>
      </w:r>
    </w:p>
    <w:p w14:paraId="62D7B998" w14:textId="7F2F54F8" w:rsidR="008C790A" w:rsidRPr="00AD6BF7" w:rsidRDefault="008C790A" w:rsidP="008C790A">
      <w:pPr>
        <w:suppressAutoHyphens/>
        <w:ind w:firstLine="770"/>
        <w:jc w:val="right"/>
        <w:rPr>
          <w:sz w:val="22"/>
          <w:szCs w:val="22"/>
        </w:rPr>
      </w:pPr>
      <w:r w:rsidRPr="00AD6BF7">
        <w:rPr>
          <w:sz w:val="22"/>
          <w:szCs w:val="22"/>
        </w:rPr>
        <w:t xml:space="preserve">Priedas Nr. </w:t>
      </w:r>
      <w:r>
        <w:rPr>
          <w:sz w:val="22"/>
          <w:szCs w:val="22"/>
        </w:rPr>
        <w:t>2</w:t>
      </w:r>
    </w:p>
    <w:p w14:paraId="65F70275" w14:textId="77777777" w:rsidR="008C790A" w:rsidRDefault="008C790A" w:rsidP="00AD6BF7">
      <w:pPr>
        <w:suppressAutoHyphens/>
        <w:ind w:firstLine="770"/>
        <w:jc w:val="right"/>
        <w:rPr>
          <w:sz w:val="22"/>
          <w:szCs w:val="22"/>
        </w:rPr>
      </w:pPr>
    </w:p>
    <w:p w14:paraId="6837A782" w14:textId="424EB929" w:rsidR="008C790A" w:rsidRDefault="008C790A" w:rsidP="008C790A">
      <w:pPr>
        <w:suppressAutoHyphens/>
        <w:ind w:firstLine="770"/>
        <w:jc w:val="both"/>
        <w:rPr>
          <w:sz w:val="22"/>
          <w:szCs w:val="22"/>
        </w:rPr>
      </w:pPr>
      <w:r>
        <w:rPr>
          <w:noProof/>
          <w:sz w:val="22"/>
          <w:szCs w:val="22"/>
        </w:rPr>
        <w:drawing>
          <wp:inline distT="0" distB="0" distL="0" distR="0" wp14:anchorId="7B04FE7B" wp14:editId="1D14CED0">
            <wp:extent cx="5418455" cy="713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18455" cy="7131050"/>
                    </a:xfrm>
                    <a:prstGeom prst="rect">
                      <a:avLst/>
                    </a:prstGeom>
                    <a:noFill/>
                    <a:ln>
                      <a:noFill/>
                    </a:ln>
                  </pic:spPr>
                </pic:pic>
              </a:graphicData>
            </a:graphic>
          </wp:inline>
        </w:drawing>
      </w:r>
    </w:p>
    <w:p w14:paraId="4B1ABC47" w14:textId="61222B31" w:rsidR="008C790A" w:rsidRDefault="008C790A" w:rsidP="00AD6BF7">
      <w:pPr>
        <w:suppressAutoHyphens/>
        <w:ind w:firstLine="770"/>
        <w:jc w:val="right"/>
        <w:rPr>
          <w:sz w:val="22"/>
          <w:szCs w:val="22"/>
        </w:rPr>
      </w:pPr>
    </w:p>
    <w:p w14:paraId="76DFD3B5" w14:textId="747DED14" w:rsidR="008C790A" w:rsidRDefault="008C790A" w:rsidP="00AD6BF7">
      <w:pPr>
        <w:suppressAutoHyphens/>
        <w:ind w:firstLine="770"/>
        <w:jc w:val="right"/>
        <w:rPr>
          <w:sz w:val="22"/>
          <w:szCs w:val="22"/>
        </w:rPr>
      </w:pPr>
      <w:r>
        <w:rPr>
          <w:noProof/>
          <w:sz w:val="22"/>
          <w:szCs w:val="22"/>
        </w:rPr>
        <w:lastRenderedPageBreak/>
        <w:drawing>
          <wp:inline distT="0" distB="0" distL="0" distR="0" wp14:anchorId="4F07D1A2" wp14:editId="703FA994">
            <wp:extent cx="5814107" cy="803127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4181" cy="8045193"/>
                    </a:xfrm>
                    <a:prstGeom prst="rect">
                      <a:avLst/>
                    </a:prstGeom>
                    <a:noFill/>
                    <a:ln>
                      <a:noFill/>
                    </a:ln>
                  </pic:spPr>
                </pic:pic>
              </a:graphicData>
            </a:graphic>
          </wp:inline>
        </w:drawing>
      </w:r>
    </w:p>
    <w:p w14:paraId="703B673B" w14:textId="000E0CFF" w:rsidR="008C790A" w:rsidRDefault="008C790A" w:rsidP="00AD6BF7">
      <w:pPr>
        <w:suppressAutoHyphens/>
        <w:ind w:firstLine="770"/>
        <w:jc w:val="right"/>
        <w:rPr>
          <w:sz w:val="22"/>
          <w:szCs w:val="22"/>
        </w:rPr>
      </w:pPr>
      <w:r>
        <w:rPr>
          <w:noProof/>
          <w:sz w:val="22"/>
          <w:szCs w:val="22"/>
        </w:rPr>
        <w:lastRenderedPageBreak/>
        <w:drawing>
          <wp:inline distT="0" distB="0" distL="0" distR="0" wp14:anchorId="1D9F5E49" wp14:editId="023D2DAE">
            <wp:extent cx="5991225" cy="797052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91225" cy="7970520"/>
                    </a:xfrm>
                    <a:prstGeom prst="rect">
                      <a:avLst/>
                    </a:prstGeom>
                    <a:noFill/>
                    <a:ln>
                      <a:noFill/>
                    </a:ln>
                  </pic:spPr>
                </pic:pic>
              </a:graphicData>
            </a:graphic>
          </wp:inline>
        </w:drawing>
      </w:r>
    </w:p>
    <w:p w14:paraId="3F2B8E46" w14:textId="3A22260E" w:rsidR="00AD6BF7" w:rsidRDefault="00AD6BF7" w:rsidP="00AD6BF7">
      <w:pPr>
        <w:suppressAutoHyphens/>
        <w:ind w:firstLine="770"/>
        <w:jc w:val="right"/>
        <w:rPr>
          <w:sz w:val="22"/>
          <w:szCs w:val="22"/>
        </w:rPr>
      </w:pPr>
      <w:r w:rsidRPr="00AD6BF7">
        <w:rPr>
          <w:sz w:val="22"/>
          <w:szCs w:val="22"/>
        </w:rPr>
        <w:lastRenderedPageBreak/>
        <w:t>Sutarties</w:t>
      </w:r>
    </w:p>
    <w:p w14:paraId="1195A70B" w14:textId="193C739A" w:rsidR="00AD6BF7" w:rsidRPr="00AD6BF7" w:rsidRDefault="00AD6BF7" w:rsidP="00AD6BF7">
      <w:pPr>
        <w:suppressAutoHyphens/>
        <w:ind w:firstLine="770"/>
        <w:jc w:val="right"/>
        <w:rPr>
          <w:sz w:val="22"/>
          <w:szCs w:val="22"/>
        </w:rPr>
      </w:pPr>
      <w:r w:rsidRPr="00AD6BF7">
        <w:rPr>
          <w:sz w:val="22"/>
          <w:szCs w:val="22"/>
        </w:rPr>
        <w:t>Priedas Nr. 3</w:t>
      </w:r>
    </w:p>
    <w:p w14:paraId="353615A2" w14:textId="77777777" w:rsidR="00AD6BF7" w:rsidRPr="0084267C" w:rsidRDefault="00AD6BF7" w:rsidP="00AD6BF7">
      <w:pPr>
        <w:jc w:val="right"/>
        <w:rPr>
          <w:sz w:val="22"/>
          <w:szCs w:val="22"/>
          <w:lang w:val="pt-BR"/>
        </w:rPr>
      </w:pPr>
    </w:p>
    <w:p w14:paraId="76E8AA03" w14:textId="77777777" w:rsidR="00AD6BF7" w:rsidRPr="0084267C" w:rsidRDefault="00AD6BF7" w:rsidP="00AD6BF7">
      <w:pPr>
        <w:rPr>
          <w:sz w:val="22"/>
          <w:szCs w:val="22"/>
        </w:rPr>
      </w:pPr>
      <w:r w:rsidRPr="0084267C">
        <w:rPr>
          <w:b/>
          <w:sz w:val="22"/>
          <w:szCs w:val="22"/>
        </w:rPr>
        <w:t>Pirkėjas:</w:t>
      </w:r>
      <w:r w:rsidRPr="0084267C">
        <w:rPr>
          <w:sz w:val="22"/>
          <w:szCs w:val="22"/>
        </w:rPr>
        <w:t xml:space="preserve"> </w:t>
      </w:r>
    </w:p>
    <w:p w14:paraId="56CF1DD7" w14:textId="77777777" w:rsidR="00AD6BF7" w:rsidRPr="0084267C" w:rsidRDefault="00AD6BF7" w:rsidP="00AD6BF7">
      <w:pPr>
        <w:rPr>
          <w:sz w:val="22"/>
          <w:szCs w:val="22"/>
        </w:rPr>
      </w:pPr>
      <w:r>
        <w:rPr>
          <w:sz w:val="22"/>
          <w:szCs w:val="22"/>
        </w:rPr>
        <w:t xml:space="preserve">VšĮ </w:t>
      </w:r>
      <w:r w:rsidRPr="0084267C">
        <w:rPr>
          <w:sz w:val="22"/>
          <w:szCs w:val="22"/>
        </w:rPr>
        <w:t>Vilniaus Gedimino technikos universitetas</w:t>
      </w:r>
    </w:p>
    <w:p w14:paraId="62B8988C" w14:textId="77777777" w:rsidR="00AD6BF7" w:rsidRPr="0084267C" w:rsidRDefault="00AD6BF7" w:rsidP="00AD6BF7">
      <w:pPr>
        <w:rPr>
          <w:b/>
          <w:sz w:val="22"/>
          <w:szCs w:val="22"/>
        </w:rPr>
      </w:pPr>
    </w:p>
    <w:p w14:paraId="5EC10BB9" w14:textId="77777777" w:rsidR="00AD6BF7" w:rsidRPr="0084267C" w:rsidRDefault="00AD6BF7" w:rsidP="00AD6BF7">
      <w:pPr>
        <w:rPr>
          <w:sz w:val="22"/>
          <w:szCs w:val="22"/>
        </w:rPr>
      </w:pPr>
      <w:r w:rsidRPr="0084267C">
        <w:rPr>
          <w:b/>
          <w:sz w:val="22"/>
          <w:szCs w:val="22"/>
        </w:rPr>
        <w:t>Pardavėjas:</w:t>
      </w:r>
      <w:r w:rsidRPr="0084267C">
        <w:rPr>
          <w:sz w:val="22"/>
          <w:szCs w:val="22"/>
        </w:rPr>
        <w:t xml:space="preserve"> __________________</w:t>
      </w:r>
    </w:p>
    <w:p w14:paraId="2EEBA262" w14:textId="77777777" w:rsidR="00AD6BF7" w:rsidRPr="0084267C" w:rsidRDefault="00AD6BF7" w:rsidP="00AD6BF7">
      <w:pPr>
        <w:rPr>
          <w:b/>
          <w:sz w:val="22"/>
          <w:szCs w:val="22"/>
        </w:rPr>
      </w:pPr>
    </w:p>
    <w:p w14:paraId="20C14BD7" w14:textId="77777777" w:rsidR="00AD6BF7" w:rsidRPr="0084267C" w:rsidRDefault="00AD6BF7" w:rsidP="00AD6BF7">
      <w:pPr>
        <w:rPr>
          <w:sz w:val="22"/>
          <w:szCs w:val="22"/>
        </w:rPr>
      </w:pPr>
      <w:r w:rsidRPr="0084267C">
        <w:rPr>
          <w:b/>
          <w:sz w:val="22"/>
          <w:szCs w:val="22"/>
        </w:rPr>
        <w:t>Sutartis:</w:t>
      </w:r>
      <w:r w:rsidRPr="0084267C">
        <w:rPr>
          <w:sz w:val="22"/>
          <w:szCs w:val="22"/>
        </w:rPr>
        <w:t xml:space="preserve"> data ________,  Nr.________</w:t>
      </w:r>
    </w:p>
    <w:p w14:paraId="32874076" w14:textId="77777777" w:rsidR="00AD6BF7" w:rsidRPr="0084267C" w:rsidRDefault="00AD6BF7" w:rsidP="00AD6BF7">
      <w:pPr>
        <w:rPr>
          <w:sz w:val="22"/>
          <w:szCs w:val="22"/>
        </w:rPr>
      </w:pPr>
    </w:p>
    <w:p w14:paraId="09C0C20B" w14:textId="77777777" w:rsidR="00AD6BF7" w:rsidRPr="0084267C" w:rsidRDefault="00AD6BF7" w:rsidP="00AD6BF7">
      <w:pPr>
        <w:jc w:val="center"/>
        <w:rPr>
          <w:b/>
          <w:sz w:val="22"/>
          <w:szCs w:val="22"/>
        </w:rPr>
      </w:pPr>
    </w:p>
    <w:p w14:paraId="42E0C4F0" w14:textId="77777777" w:rsidR="00AD6BF7" w:rsidRPr="0084267C" w:rsidRDefault="00AD6BF7" w:rsidP="00AD6BF7">
      <w:pPr>
        <w:jc w:val="center"/>
        <w:rPr>
          <w:b/>
          <w:sz w:val="22"/>
          <w:szCs w:val="22"/>
        </w:rPr>
      </w:pPr>
    </w:p>
    <w:p w14:paraId="43EFF3B8" w14:textId="77777777" w:rsidR="00AD6BF7" w:rsidRPr="0084267C" w:rsidRDefault="00AD6BF7" w:rsidP="00AD6BF7">
      <w:pPr>
        <w:jc w:val="center"/>
        <w:rPr>
          <w:b/>
          <w:sz w:val="22"/>
          <w:szCs w:val="22"/>
        </w:rPr>
      </w:pPr>
    </w:p>
    <w:p w14:paraId="6765AD16" w14:textId="77777777" w:rsidR="00AD6BF7" w:rsidRPr="0084267C" w:rsidRDefault="00AD6BF7" w:rsidP="00AD6BF7">
      <w:pPr>
        <w:jc w:val="center"/>
        <w:rPr>
          <w:sz w:val="22"/>
          <w:szCs w:val="22"/>
        </w:rPr>
      </w:pPr>
      <w:r w:rsidRPr="0084267C">
        <w:rPr>
          <w:b/>
          <w:sz w:val="22"/>
          <w:szCs w:val="22"/>
        </w:rPr>
        <w:t>Patiektų Prekių priėmimo – perdavimo AKTAS Nr.</w:t>
      </w:r>
      <w:r w:rsidRPr="0084267C">
        <w:rPr>
          <w:sz w:val="22"/>
          <w:szCs w:val="22"/>
        </w:rPr>
        <w:t xml:space="preserve"> _______</w:t>
      </w:r>
    </w:p>
    <w:p w14:paraId="42AE1DA0" w14:textId="77777777" w:rsidR="00AD6BF7" w:rsidRPr="0084267C" w:rsidRDefault="00AD6BF7" w:rsidP="00AD6BF7">
      <w:pPr>
        <w:jc w:val="center"/>
        <w:rPr>
          <w:sz w:val="22"/>
          <w:szCs w:val="22"/>
        </w:rPr>
      </w:pPr>
    </w:p>
    <w:p w14:paraId="2CB36DE6" w14:textId="77777777" w:rsidR="00AD6BF7" w:rsidRPr="0084267C" w:rsidRDefault="00AD6BF7" w:rsidP="00AD6BF7">
      <w:pPr>
        <w:jc w:val="center"/>
        <w:rPr>
          <w:sz w:val="22"/>
          <w:szCs w:val="22"/>
        </w:rPr>
      </w:pPr>
      <w:r w:rsidRPr="0084267C">
        <w:rPr>
          <w:sz w:val="22"/>
          <w:szCs w:val="22"/>
        </w:rPr>
        <w:t xml:space="preserve">20 _ __ m. _________ mėn. ___ d. </w:t>
      </w:r>
    </w:p>
    <w:p w14:paraId="7A8BE42C" w14:textId="77777777" w:rsidR="00AD6BF7" w:rsidRPr="0084267C" w:rsidRDefault="00AD6BF7" w:rsidP="00AD6BF7">
      <w:pPr>
        <w:jc w:val="center"/>
        <w:rPr>
          <w:b/>
          <w:sz w:val="22"/>
          <w:szCs w:val="22"/>
        </w:rPr>
      </w:pPr>
    </w:p>
    <w:p w14:paraId="63BD6118" w14:textId="77777777" w:rsidR="00AD6BF7" w:rsidRPr="0084267C" w:rsidRDefault="00AD6BF7" w:rsidP="00AD6BF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044"/>
        <w:gridCol w:w="992"/>
        <w:gridCol w:w="986"/>
      </w:tblGrid>
      <w:tr w:rsidR="00AD6BF7" w:rsidRPr="0084267C" w14:paraId="0FDB5A71" w14:textId="77777777" w:rsidTr="006344DE">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7342D252" w14:textId="77777777" w:rsidR="00AD6BF7" w:rsidRPr="00145108" w:rsidRDefault="00AD6BF7" w:rsidP="006344DE">
            <w:pPr>
              <w:jc w:val="center"/>
              <w:rPr>
                <w:b/>
                <w:sz w:val="22"/>
                <w:szCs w:val="22"/>
              </w:rPr>
            </w:pPr>
            <w:r w:rsidRPr="00145108">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658B969D" w14:textId="77777777" w:rsidR="00AD6BF7" w:rsidRPr="00145108" w:rsidRDefault="00AD6BF7" w:rsidP="006344DE">
            <w:pPr>
              <w:jc w:val="center"/>
              <w:rPr>
                <w:b/>
                <w:sz w:val="22"/>
                <w:szCs w:val="22"/>
              </w:rPr>
            </w:pPr>
            <w:r w:rsidRPr="00145108">
              <w:rPr>
                <w:b/>
                <w:sz w:val="22"/>
                <w:szCs w:val="22"/>
              </w:rPr>
              <w:t>Prekės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71DE492" w14:textId="77777777" w:rsidR="00AD6BF7" w:rsidRPr="00145108" w:rsidRDefault="00AD6BF7" w:rsidP="006344DE">
            <w:pPr>
              <w:jc w:val="center"/>
              <w:rPr>
                <w:b/>
                <w:sz w:val="22"/>
                <w:szCs w:val="22"/>
              </w:rPr>
            </w:pPr>
            <w:r w:rsidRPr="00145108">
              <w:rPr>
                <w:b/>
                <w:sz w:val="22"/>
                <w:szCs w:val="22"/>
              </w:rPr>
              <w:t>Kiekis vnt.</w:t>
            </w:r>
          </w:p>
        </w:tc>
        <w:tc>
          <w:tcPr>
            <w:tcW w:w="4022" w:type="dxa"/>
            <w:gridSpan w:val="3"/>
            <w:tcBorders>
              <w:top w:val="single" w:sz="4" w:space="0" w:color="auto"/>
              <w:left w:val="single" w:sz="4" w:space="0" w:color="auto"/>
              <w:bottom w:val="single" w:sz="4" w:space="0" w:color="auto"/>
              <w:right w:val="single" w:sz="4" w:space="0" w:color="auto"/>
            </w:tcBorders>
            <w:vAlign w:val="center"/>
            <w:hideMark/>
          </w:tcPr>
          <w:p w14:paraId="10D67F39" w14:textId="77777777" w:rsidR="00AD6BF7" w:rsidRPr="00145108" w:rsidRDefault="00AD6BF7" w:rsidP="006344DE">
            <w:pPr>
              <w:jc w:val="center"/>
              <w:rPr>
                <w:b/>
                <w:sz w:val="22"/>
                <w:szCs w:val="22"/>
              </w:rPr>
            </w:pPr>
            <w:r w:rsidRPr="00145108">
              <w:rPr>
                <w:b/>
                <w:sz w:val="22"/>
                <w:szCs w:val="22"/>
              </w:rPr>
              <w:t>Kaina, Eur be PVM</w:t>
            </w:r>
          </w:p>
        </w:tc>
      </w:tr>
      <w:tr w:rsidR="00AD6BF7" w:rsidRPr="0084267C" w14:paraId="26A17824" w14:textId="77777777" w:rsidTr="006344DE">
        <w:tc>
          <w:tcPr>
            <w:tcW w:w="0" w:type="auto"/>
            <w:vMerge/>
            <w:tcBorders>
              <w:top w:val="single" w:sz="4" w:space="0" w:color="auto"/>
              <w:left w:val="single" w:sz="4" w:space="0" w:color="auto"/>
              <w:bottom w:val="single" w:sz="4" w:space="0" w:color="auto"/>
              <w:right w:val="single" w:sz="4" w:space="0" w:color="auto"/>
            </w:tcBorders>
            <w:vAlign w:val="center"/>
            <w:hideMark/>
          </w:tcPr>
          <w:p w14:paraId="6D296562" w14:textId="77777777" w:rsidR="00AD6BF7" w:rsidRPr="00145108" w:rsidRDefault="00AD6BF7" w:rsidP="006344DE">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3539D" w14:textId="77777777" w:rsidR="00AD6BF7" w:rsidRPr="00145108" w:rsidRDefault="00AD6BF7" w:rsidP="006344DE">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BA758"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275FB7BB" w14:textId="77777777" w:rsidR="00AD6BF7" w:rsidRPr="00145108" w:rsidRDefault="00AD6BF7" w:rsidP="006344DE">
            <w:pPr>
              <w:jc w:val="center"/>
              <w:rPr>
                <w:b/>
                <w:sz w:val="22"/>
                <w:szCs w:val="22"/>
              </w:rPr>
            </w:pPr>
            <w:r w:rsidRPr="00145108">
              <w:rPr>
                <w:b/>
                <w:sz w:val="22"/>
                <w:szCs w:val="22"/>
              </w:rPr>
              <w:t>vieneto</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1E1855D4" w14:textId="77777777" w:rsidR="00AD6BF7" w:rsidRPr="00145108" w:rsidRDefault="00AD6BF7" w:rsidP="006344DE">
            <w:pPr>
              <w:jc w:val="center"/>
              <w:rPr>
                <w:b/>
                <w:sz w:val="22"/>
                <w:szCs w:val="22"/>
              </w:rPr>
            </w:pPr>
            <w:r w:rsidRPr="00145108">
              <w:rPr>
                <w:b/>
                <w:sz w:val="22"/>
                <w:szCs w:val="22"/>
              </w:rPr>
              <w:t>viso kiekio</w:t>
            </w:r>
          </w:p>
        </w:tc>
      </w:tr>
      <w:tr w:rsidR="00AD6BF7" w:rsidRPr="0084267C" w14:paraId="14E824CD"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1B8AB38E" w14:textId="77777777" w:rsidR="00AD6BF7" w:rsidRPr="00145108" w:rsidRDefault="00AD6BF7" w:rsidP="006344DE">
            <w:pPr>
              <w:jc w:val="center"/>
              <w:rPr>
                <w:b/>
                <w:i/>
                <w:iCs/>
                <w:sz w:val="22"/>
                <w:szCs w:val="22"/>
              </w:rPr>
            </w:pPr>
            <w:r w:rsidRPr="00145108">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3170416" w14:textId="77777777" w:rsidR="00AD6BF7" w:rsidRPr="00145108" w:rsidRDefault="00AD6BF7" w:rsidP="006344DE">
            <w:pPr>
              <w:jc w:val="center"/>
              <w:rPr>
                <w:b/>
                <w:i/>
                <w:iCs/>
                <w:sz w:val="22"/>
                <w:szCs w:val="22"/>
              </w:rPr>
            </w:pPr>
            <w:r w:rsidRPr="00145108">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5048DFF" w14:textId="77777777" w:rsidR="00AD6BF7" w:rsidRPr="00145108" w:rsidRDefault="00AD6BF7" w:rsidP="006344DE">
            <w:pPr>
              <w:jc w:val="center"/>
              <w:rPr>
                <w:b/>
                <w:i/>
                <w:iCs/>
                <w:sz w:val="22"/>
                <w:szCs w:val="22"/>
              </w:rPr>
            </w:pPr>
            <w:r w:rsidRPr="00145108">
              <w:rPr>
                <w:b/>
                <w:i/>
                <w:iCs/>
                <w:sz w:val="22"/>
                <w:szCs w:val="22"/>
              </w:rPr>
              <w:t>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6AC8267B" w14:textId="77777777" w:rsidR="00AD6BF7" w:rsidRPr="00145108" w:rsidRDefault="00AD6BF7" w:rsidP="006344DE">
            <w:pPr>
              <w:jc w:val="center"/>
              <w:rPr>
                <w:b/>
                <w:i/>
                <w:iCs/>
                <w:sz w:val="22"/>
                <w:szCs w:val="22"/>
              </w:rPr>
            </w:pPr>
            <w:r w:rsidRPr="00145108">
              <w:rPr>
                <w:b/>
                <w:i/>
                <w:iCs/>
                <w:sz w:val="22"/>
                <w:szCs w:val="22"/>
              </w:rPr>
              <w:t>4</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1B793B64" w14:textId="77777777" w:rsidR="00AD6BF7" w:rsidRPr="00145108" w:rsidRDefault="00AD6BF7" w:rsidP="006344DE">
            <w:pPr>
              <w:jc w:val="center"/>
              <w:rPr>
                <w:b/>
                <w:i/>
                <w:iCs/>
                <w:sz w:val="22"/>
                <w:szCs w:val="22"/>
              </w:rPr>
            </w:pPr>
            <w:r w:rsidRPr="00145108">
              <w:rPr>
                <w:b/>
                <w:i/>
                <w:iCs/>
                <w:sz w:val="22"/>
                <w:szCs w:val="22"/>
              </w:rPr>
              <w:t>5=3x4</w:t>
            </w:r>
          </w:p>
        </w:tc>
      </w:tr>
      <w:tr w:rsidR="00AD6BF7" w:rsidRPr="0084267C" w14:paraId="6F0776B7"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28D88C2A" w14:textId="77777777" w:rsidR="00AD6BF7" w:rsidRPr="00145108" w:rsidRDefault="00AD6BF7" w:rsidP="006344DE">
            <w:pPr>
              <w:jc w:val="center"/>
              <w:rPr>
                <w:sz w:val="22"/>
                <w:szCs w:val="22"/>
              </w:rPr>
            </w:pPr>
            <w:r w:rsidRPr="00145108">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1685E9DF"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A69D5D9"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393DA466"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CD8AA3C" w14:textId="77777777" w:rsidR="00AD6BF7" w:rsidRPr="00145108" w:rsidRDefault="00AD6BF7" w:rsidP="006344DE">
            <w:pPr>
              <w:rPr>
                <w:b/>
                <w:sz w:val="22"/>
                <w:szCs w:val="22"/>
              </w:rPr>
            </w:pPr>
          </w:p>
        </w:tc>
      </w:tr>
      <w:tr w:rsidR="00AD6BF7" w:rsidRPr="0084267C" w14:paraId="5A4EB12F"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0C625028" w14:textId="77777777" w:rsidR="00AD6BF7" w:rsidRPr="00145108" w:rsidRDefault="00AD6BF7" w:rsidP="006344DE">
            <w:pPr>
              <w:jc w:val="center"/>
              <w:rPr>
                <w:sz w:val="22"/>
                <w:szCs w:val="22"/>
              </w:rPr>
            </w:pPr>
            <w:r w:rsidRPr="00145108">
              <w:rPr>
                <w:sz w:val="22"/>
                <w:szCs w:val="22"/>
              </w:rPr>
              <w:t>2.</w:t>
            </w:r>
          </w:p>
        </w:tc>
        <w:tc>
          <w:tcPr>
            <w:tcW w:w="3297" w:type="dxa"/>
            <w:tcBorders>
              <w:top w:val="single" w:sz="4" w:space="0" w:color="auto"/>
              <w:left w:val="single" w:sz="4" w:space="0" w:color="auto"/>
              <w:bottom w:val="single" w:sz="4" w:space="0" w:color="auto"/>
              <w:right w:val="single" w:sz="4" w:space="0" w:color="auto"/>
            </w:tcBorders>
            <w:vAlign w:val="center"/>
          </w:tcPr>
          <w:p w14:paraId="32A9C3CE"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5C9954C"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117147D3"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1DD1A81" w14:textId="77777777" w:rsidR="00AD6BF7" w:rsidRPr="00145108" w:rsidRDefault="00AD6BF7" w:rsidP="006344DE">
            <w:pPr>
              <w:rPr>
                <w:b/>
                <w:sz w:val="22"/>
                <w:szCs w:val="22"/>
              </w:rPr>
            </w:pPr>
          </w:p>
        </w:tc>
      </w:tr>
      <w:tr w:rsidR="00AD6BF7" w:rsidRPr="0084267C" w14:paraId="136C1BF5"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17F04E9D" w14:textId="77777777" w:rsidR="00AD6BF7" w:rsidRPr="00145108" w:rsidRDefault="00AD6BF7" w:rsidP="006344DE">
            <w:pPr>
              <w:jc w:val="center"/>
              <w:rPr>
                <w:sz w:val="22"/>
                <w:szCs w:val="22"/>
              </w:rPr>
            </w:pPr>
            <w:r w:rsidRPr="00145108">
              <w:rPr>
                <w:sz w:val="22"/>
                <w:szCs w:val="22"/>
              </w:rPr>
              <w:t>3.</w:t>
            </w:r>
          </w:p>
        </w:tc>
        <w:tc>
          <w:tcPr>
            <w:tcW w:w="3297" w:type="dxa"/>
            <w:tcBorders>
              <w:top w:val="single" w:sz="4" w:space="0" w:color="auto"/>
              <w:left w:val="single" w:sz="4" w:space="0" w:color="auto"/>
              <w:bottom w:val="single" w:sz="4" w:space="0" w:color="auto"/>
              <w:right w:val="single" w:sz="4" w:space="0" w:color="auto"/>
            </w:tcBorders>
            <w:vAlign w:val="center"/>
          </w:tcPr>
          <w:p w14:paraId="79049E25"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133EBBA"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7FE702D4"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C646B10" w14:textId="77777777" w:rsidR="00AD6BF7" w:rsidRPr="00145108" w:rsidRDefault="00AD6BF7" w:rsidP="006344DE">
            <w:pPr>
              <w:rPr>
                <w:b/>
                <w:sz w:val="22"/>
                <w:szCs w:val="22"/>
              </w:rPr>
            </w:pPr>
          </w:p>
        </w:tc>
      </w:tr>
      <w:tr w:rsidR="00AD6BF7" w:rsidRPr="0084267C" w14:paraId="1C21B0FF"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357942FF" w14:textId="77777777" w:rsidR="00AD6BF7" w:rsidRPr="00145108"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80C04EF"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0260590"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5DB03CC1"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D1790FA" w14:textId="77777777" w:rsidR="00AD6BF7" w:rsidRPr="00145108" w:rsidRDefault="00AD6BF7" w:rsidP="006344DE">
            <w:pPr>
              <w:rPr>
                <w:b/>
                <w:sz w:val="22"/>
                <w:szCs w:val="22"/>
              </w:rPr>
            </w:pPr>
          </w:p>
        </w:tc>
      </w:tr>
      <w:tr w:rsidR="00AD6BF7" w:rsidRPr="0084267C" w14:paraId="311DAA6C"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538FE8DF" w14:textId="77777777" w:rsidR="00AD6BF7" w:rsidRPr="00145108"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52E5A2BB"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A0B31A"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603DE1E"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D6CC710" w14:textId="77777777" w:rsidR="00AD6BF7" w:rsidRPr="00145108" w:rsidRDefault="00AD6BF7" w:rsidP="006344DE">
            <w:pPr>
              <w:rPr>
                <w:b/>
                <w:sz w:val="22"/>
                <w:szCs w:val="22"/>
              </w:rPr>
            </w:pPr>
          </w:p>
        </w:tc>
      </w:tr>
      <w:tr w:rsidR="00AD6BF7" w:rsidRPr="0084267C" w14:paraId="6F8163E9"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5A1FC381" w14:textId="77777777" w:rsidR="00AD6BF7" w:rsidRPr="00145108"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F9C16A4"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21D3ED5"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6700667D"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1568C605" w14:textId="77777777" w:rsidR="00AD6BF7" w:rsidRPr="00145108" w:rsidRDefault="00AD6BF7" w:rsidP="006344DE">
            <w:pPr>
              <w:rPr>
                <w:b/>
                <w:sz w:val="22"/>
                <w:szCs w:val="22"/>
              </w:rPr>
            </w:pPr>
          </w:p>
        </w:tc>
      </w:tr>
      <w:tr w:rsidR="00AD6BF7" w14:paraId="58F09558"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51E2E764" w14:textId="77777777" w:rsidR="00AD6BF7" w:rsidRPr="00145108"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8D3CA03"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FF99108"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643DC5BB"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30D7915E" w14:textId="77777777" w:rsidR="00AD6BF7" w:rsidRPr="00145108" w:rsidRDefault="00AD6BF7" w:rsidP="006344DE">
            <w:pPr>
              <w:rPr>
                <w:b/>
                <w:sz w:val="22"/>
                <w:szCs w:val="22"/>
              </w:rPr>
            </w:pPr>
          </w:p>
        </w:tc>
      </w:tr>
      <w:tr w:rsidR="00AD6BF7" w14:paraId="589C10D9"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209E34C7" w14:textId="77777777" w:rsidR="00AD6BF7" w:rsidRPr="00145108"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05B67AB" w14:textId="77777777" w:rsidR="00AD6BF7" w:rsidRPr="00145108"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DA4FFDB" w14:textId="77777777" w:rsidR="00AD6BF7" w:rsidRPr="00145108"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3DF874C3" w14:textId="77777777" w:rsidR="00AD6BF7" w:rsidRPr="00145108"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7FA42E95" w14:textId="77777777" w:rsidR="00AD6BF7" w:rsidRPr="00145108" w:rsidRDefault="00AD6BF7" w:rsidP="006344DE">
            <w:pPr>
              <w:rPr>
                <w:b/>
                <w:sz w:val="22"/>
                <w:szCs w:val="22"/>
              </w:rPr>
            </w:pPr>
          </w:p>
        </w:tc>
      </w:tr>
      <w:tr w:rsidR="00AD6BF7" w14:paraId="74D6ECD4" w14:textId="77777777" w:rsidTr="006344DE">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763F4572" w14:textId="77777777" w:rsidR="00AD6BF7" w:rsidRPr="00145108" w:rsidRDefault="00AD6BF7" w:rsidP="006344DE">
            <w:pPr>
              <w:jc w:val="right"/>
              <w:rPr>
                <w:b/>
                <w:sz w:val="22"/>
                <w:szCs w:val="22"/>
              </w:rPr>
            </w:pPr>
            <w:r w:rsidRPr="00145108">
              <w:rPr>
                <w:b/>
                <w:sz w:val="22"/>
                <w:szCs w:val="22"/>
              </w:rPr>
              <w:t>Iš viso Eur be PVM:</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745826D7" w14:textId="77777777" w:rsidR="00AD6BF7" w:rsidRPr="00145108" w:rsidRDefault="00AD6BF7" w:rsidP="006344DE">
            <w:pPr>
              <w:rPr>
                <w:b/>
                <w:sz w:val="22"/>
                <w:szCs w:val="22"/>
              </w:rPr>
            </w:pPr>
          </w:p>
        </w:tc>
      </w:tr>
      <w:tr w:rsidR="00AD6BF7" w14:paraId="04C1CEB4" w14:textId="77777777" w:rsidTr="006344DE">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7448826A" w14:textId="77777777" w:rsidR="00AD6BF7" w:rsidRPr="00145108" w:rsidRDefault="00AD6BF7" w:rsidP="006344DE">
            <w:pPr>
              <w:jc w:val="right"/>
              <w:rPr>
                <w:b/>
                <w:sz w:val="22"/>
                <w:szCs w:val="22"/>
              </w:rPr>
            </w:pPr>
            <w:r w:rsidRPr="00145108">
              <w:rPr>
                <w:b/>
                <w:sz w:val="22"/>
                <w:szCs w:val="22"/>
              </w:rPr>
              <w:t>PVM</w:t>
            </w:r>
            <w:r w:rsidRPr="00145108">
              <w:rPr>
                <w: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C01106" w14:textId="77777777" w:rsidR="00AD6BF7" w:rsidRPr="00145108" w:rsidRDefault="00AD6BF7" w:rsidP="006344DE">
            <w:pPr>
              <w:rPr>
                <w:i/>
                <w:sz w:val="22"/>
                <w:szCs w:val="22"/>
              </w:rPr>
            </w:pPr>
            <w:r w:rsidRPr="00145108">
              <w:rPr>
                <w:i/>
                <w:sz w:val="22"/>
                <w:szCs w:val="22"/>
              </w:rPr>
              <w:t>__ proc.</w:t>
            </w:r>
          </w:p>
        </w:tc>
        <w:tc>
          <w:tcPr>
            <w:tcW w:w="986" w:type="dxa"/>
            <w:tcBorders>
              <w:top w:val="single" w:sz="4" w:space="0" w:color="auto"/>
              <w:left w:val="single" w:sz="4" w:space="0" w:color="auto"/>
              <w:bottom w:val="single" w:sz="4" w:space="0" w:color="auto"/>
              <w:right w:val="single" w:sz="4" w:space="0" w:color="auto"/>
            </w:tcBorders>
            <w:vAlign w:val="center"/>
            <w:hideMark/>
          </w:tcPr>
          <w:p w14:paraId="0F59D80B" w14:textId="77777777" w:rsidR="00AD6BF7" w:rsidRPr="00145108" w:rsidRDefault="00AD6BF7" w:rsidP="006344DE">
            <w:pPr>
              <w:rPr>
                <w:i/>
                <w:sz w:val="22"/>
                <w:szCs w:val="22"/>
              </w:rPr>
            </w:pPr>
            <w:r w:rsidRPr="00145108">
              <w:rPr>
                <w:i/>
                <w:sz w:val="22"/>
                <w:szCs w:val="22"/>
              </w:rPr>
              <w:t>__ Eur.</w:t>
            </w:r>
          </w:p>
        </w:tc>
      </w:tr>
      <w:tr w:rsidR="00AD6BF7" w14:paraId="4C38E0D4" w14:textId="77777777" w:rsidTr="006344DE">
        <w:tc>
          <w:tcPr>
            <w:tcW w:w="7650" w:type="dxa"/>
            <w:gridSpan w:val="4"/>
            <w:tcBorders>
              <w:top w:val="single" w:sz="4" w:space="0" w:color="auto"/>
              <w:left w:val="single" w:sz="4" w:space="0" w:color="auto"/>
              <w:bottom w:val="single" w:sz="4" w:space="0" w:color="auto"/>
              <w:right w:val="single" w:sz="4" w:space="0" w:color="auto"/>
            </w:tcBorders>
            <w:vAlign w:val="center"/>
          </w:tcPr>
          <w:p w14:paraId="1A23856B" w14:textId="77777777" w:rsidR="00AD6BF7" w:rsidRPr="00145108" w:rsidRDefault="00AD6BF7" w:rsidP="006344DE">
            <w:pPr>
              <w:jc w:val="right"/>
              <w:rPr>
                <w:b/>
                <w:sz w:val="22"/>
                <w:szCs w:val="22"/>
              </w:rPr>
            </w:pPr>
            <w:r w:rsidRPr="00145108">
              <w:rPr>
                <w:b/>
                <w:sz w:val="22"/>
                <w:szCs w:val="22"/>
              </w:rPr>
              <w:t>Iš viso Eur su PVM:</w:t>
            </w:r>
          </w:p>
        </w:tc>
        <w:tc>
          <w:tcPr>
            <w:tcW w:w="992" w:type="dxa"/>
            <w:tcBorders>
              <w:top w:val="single" w:sz="4" w:space="0" w:color="auto"/>
              <w:left w:val="single" w:sz="4" w:space="0" w:color="auto"/>
              <w:bottom w:val="single" w:sz="4" w:space="0" w:color="auto"/>
              <w:right w:val="single" w:sz="4" w:space="0" w:color="auto"/>
            </w:tcBorders>
            <w:vAlign w:val="center"/>
          </w:tcPr>
          <w:p w14:paraId="5FC20BEC" w14:textId="77777777" w:rsidR="00AD6BF7" w:rsidRPr="00145108" w:rsidRDefault="00AD6BF7" w:rsidP="006344DE">
            <w:pPr>
              <w:rPr>
                <w:i/>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32504376" w14:textId="77777777" w:rsidR="00AD6BF7" w:rsidRPr="00145108" w:rsidRDefault="00AD6BF7" w:rsidP="006344DE">
            <w:pPr>
              <w:rPr>
                <w:i/>
                <w:sz w:val="22"/>
                <w:szCs w:val="22"/>
              </w:rPr>
            </w:pPr>
          </w:p>
        </w:tc>
      </w:tr>
    </w:tbl>
    <w:p w14:paraId="5A448455" w14:textId="77777777" w:rsidR="002306F8" w:rsidRPr="00EC1442" w:rsidRDefault="002306F8">
      <w:pPr>
        <w:jc w:val="center"/>
        <w:rPr>
          <w:sz w:val="22"/>
          <w:szCs w:val="22"/>
        </w:rPr>
      </w:pPr>
    </w:p>
    <w:sectPr w:rsidR="002306F8" w:rsidRPr="00EC1442" w:rsidSect="008C790A">
      <w:headerReference w:type="even" r:id="rId25"/>
      <w:headerReference w:type="default" r:id="rId26"/>
      <w:footerReference w:type="even" r:id="rId27"/>
      <w:footerReference w:type="default" r:id="rId28"/>
      <w:headerReference w:type="first" r:id="rId29"/>
      <w:footerReference w:type="first" r:id="rId30"/>
      <w:endnotePr>
        <w:numFmt w:val="decimal"/>
      </w:endnotePr>
      <w:pgSz w:w="12240" w:h="15840" w:code="1"/>
      <w:pgMar w:top="1559"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C490" w14:textId="77777777" w:rsidR="00B534D8" w:rsidRDefault="00B534D8">
      <w:pPr>
        <w:rPr>
          <w:kern w:val="2"/>
          <w:sz w:val="22"/>
          <w:szCs w:val="22"/>
          <w:lang w:val="en-US"/>
        </w:rPr>
      </w:pPr>
      <w:r>
        <w:rPr>
          <w:kern w:val="2"/>
          <w:sz w:val="22"/>
          <w:szCs w:val="22"/>
          <w:lang w:val="en-US"/>
        </w:rPr>
        <w:separator/>
      </w:r>
    </w:p>
  </w:endnote>
  <w:endnote w:type="continuationSeparator" w:id="0">
    <w:p w14:paraId="5F28427D" w14:textId="77777777" w:rsidR="00B534D8" w:rsidRDefault="00B534D8">
      <w:pPr>
        <w:rPr>
          <w:kern w:val="2"/>
          <w:sz w:val="22"/>
          <w:szCs w:val="22"/>
          <w:lang w:val="en-US"/>
        </w:rPr>
      </w:pPr>
      <w:r>
        <w:rPr>
          <w:kern w:val="2"/>
          <w:sz w:val="22"/>
          <w:szCs w:val="22"/>
          <w:lang w:val="en-US"/>
        </w:rPr>
        <w:continuationSeparator/>
      </w:r>
    </w:p>
  </w:endnote>
  <w:endnote w:type="continuationNotice" w:id="1">
    <w:p w14:paraId="55959E4E" w14:textId="77777777" w:rsidR="00B534D8" w:rsidRDefault="00B534D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59B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0E0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A0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E65A5" w14:textId="77777777" w:rsidR="00B534D8" w:rsidRDefault="00B534D8">
      <w:pPr>
        <w:rPr>
          <w:kern w:val="2"/>
          <w:sz w:val="22"/>
          <w:szCs w:val="22"/>
          <w:lang w:val="en-US"/>
        </w:rPr>
      </w:pPr>
      <w:r>
        <w:rPr>
          <w:kern w:val="2"/>
          <w:sz w:val="22"/>
          <w:szCs w:val="22"/>
          <w:lang w:val="en-US"/>
        </w:rPr>
        <w:separator/>
      </w:r>
    </w:p>
  </w:footnote>
  <w:footnote w:type="continuationSeparator" w:id="0">
    <w:p w14:paraId="7C96F359" w14:textId="77777777" w:rsidR="00B534D8" w:rsidRDefault="00B534D8">
      <w:pPr>
        <w:rPr>
          <w:kern w:val="2"/>
          <w:sz w:val="22"/>
          <w:szCs w:val="22"/>
          <w:lang w:val="en-US"/>
        </w:rPr>
      </w:pPr>
      <w:r>
        <w:rPr>
          <w:kern w:val="2"/>
          <w:sz w:val="22"/>
          <w:szCs w:val="22"/>
          <w:lang w:val="en-US"/>
        </w:rPr>
        <w:continuationSeparator/>
      </w:r>
    </w:p>
  </w:footnote>
  <w:footnote w:type="continuationNotice" w:id="1">
    <w:p w14:paraId="6D906072" w14:textId="77777777" w:rsidR="00B534D8" w:rsidRDefault="00B534D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A54C" w14:textId="77777777" w:rsidR="005A5832" w:rsidRDefault="005A5832">
    <w:pPr>
      <w:tabs>
        <w:tab w:val="center" w:pos="4680"/>
        <w:tab w:val="right" w:pos="9360"/>
      </w:tabs>
      <w:spacing w:after="160" w:line="259" w:lineRule="auto"/>
      <w:rPr>
        <w:kern w:val="2"/>
        <w:sz w:val="22"/>
        <w:szCs w:val="22"/>
        <w:lang w:val="en-US"/>
      </w:rPr>
    </w:pPr>
  </w:p>
  <w:p w14:paraId="03BF158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2E9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181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07237"/>
    <w:multiLevelType w:val="hybridMultilevel"/>
    <w:tmpl w:val="C3FE8C6A"/>
    <w:lvl w:ilvl="0" w:tplc="9736993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BDA74E2"/>
    <w:multiLevelType w:val="multilevel"/>
    <w:tmpl w:val="BE2879A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920" w:hanging="360"/>
      </w:pPr>
      <w:rPr>
        <w:rFonts w:ascii="Times New Roman" w:hAnsi="Times New Roman" w:cs="Times New Roman" w:hint="default"/>
        <w:strike w:val="0"/>
        <w:dstrike w:val="0"/>
        <w:u w:val="none"/>
        <w:effect w:val="none"/>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800" w:hanging="720"/>
      </w:pPr>
      <w:rPr>
        <w:rFonts w:ascii="Times New Roman" w:hAnsi="Times New Roman" w:cs="Times New Roman" w:hint="default"/>
      </w:rPr>
    </w:lvl>
    <w:lvl w:ilvl="4">
      <w:start w:val="1"/>
      <w:numFmt w:val="decimal"/>
      <w:lvlText w:val="%1.%2.%3.%4.%5."/>
      <w:lvlJc w:val="left"/>
      <w:pPr>
        <w:ind w:left="2520" w:hanging="1080"/>
      </w:pPr>
      <w:rPr>
        <w:rFonts w:ascii="Times New Roman" w:hAnsi="Times New Roman" w:cs="Times New Roman" w:hint="default"/>
      </w:rPr>
    </w:lvl>
    <w:lvl w:ilvl="5">
      <w:start w:val="1"/>
      <w:numFmt w:val="decimal"/>
      <w:lvlText w:val="%1.%2.%3.%4.%5.%6."/>
      <w:lvlJc w:val="left"/>
      <w:pPr>
        <w:ind w:left="2880" w:hanging="1080"/>
      </w:pPr>
      <w:rPr>
        <w:rFonts w:ascii="Times New Roman" w:hAnsi="Times New Roman" w:cs="Times New Roman" w:hint="default"/>
      </w:rPr>
    </w:lvl>
    <w:lvl w:ilvl="6">
      <w:start w:val="1"/>
      <w:numFmt w:val="decimal"/>
      <w:lvlText w:val="%1.%2.%3.%4.%5.%6.%7."/>
      <w:lvlJc w:val="left"/>
      <w:pPr>
        <w:ind w:left="3600" w:hanging="1440"/>
      </w:pPr>
      <w:rPr>
        <w:rFonts w:ascii="Times New Roman" w:hAnsi="Times New Roman" w:cs="Times New Roman" w:hint="default"/>
      </w:rPr>
    </w:lvl>
    <w:lvl w:ilvl="7">
      <w:start w:val="1"/>
      <w:numFmt w:val="decimal"/>
      <w:lvlText w:val="%1.%2.%3.%4.%5.%6.%7.%8."/>
      <w:lvlJc w:val="left"/>
      <w:pPr>
        <w:ind w:left="3960" w:hanging="1440"/>
      </w:pPr>
      <w:rPr>
        <w:rFonts w:ascii="Times New Roman" w:hAnsi="Times New Roman" w:cs="Times New Roman" w:hint="default"/>
      </w:rPr>
    </w:lvl>
    <w:lvl w:ilvl="8">
      <w:start w:val="1"/>
      <w:numFmt w:val="decimal"/>
      <w:lvlText w:val="%1.%2.%3.%4.%5.%6.%7.%8.%9."/>
      <w:lvlJc w:val="left"/>
      <w:pPr>
        <w:ind w:left="4680" w:hanging="1800"/>
      </w:pPr>
      <w:rPr>
        <w:rFonts w:ascii="Times New Roman" w:hAnsi="Times New Roman" w:cs="Times New Roman" w:hint="default"/>
      </w:r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336"/>
    <w:rsid w:val="00017740"/>
    <w:rsid w:val="0002039D"/>
    <w:rsid w:val="00034A4B"/>
    <w:rsid w:val="000949BC"/>
    <w:rsid w:val="00095317"/>
    <w:rsid w:val="000C770B"/>
    <w:rsid w:val="000D17E6"/>
    <w:rsid w:val="00117A9A"/>
    <w:rsid w:val="00130381"/>
    <w:rsid w:val="001561F4"/>
    <w:rsid w:val="001605E7"/>
    <w:rsid w:val="00167B16"/>
    <w:rsid w:val="00170ECA"/>
    <w:rsid w:val="00185D24"/>
    <w:rsid w:val="001C3DBC"/>
    <w:rsid w:val="001F1548"/>
    <w:rsid w:val="00201C49"/>
    <w:rsid w:val="00227800"/>
    <w:rsid w:val="002306F8"/>
    <w:rsid w:val="00230E1E"/>
    <w:rsid w:val="00256646"/>
    <w:rsid w:val="0027017B"/>
    <w:rsid w:val="00284109"/>
    <w:rsid w:val="00286358"/>
    <w:rsid w:val="002C3E36"/>
    <w:rsid w:val="002C57EE"/>
    <w:rsid w:val="002E425D"/>
    <w:rsid w:val="002E6D89"/>
    <w:rsid w:val="003310BD"/>
    <w:rsid w:val="00373302"/>
    <w:rsid w:val="003855E5"/>
    <w:rsid w:val="003876DF"/>
    <w:rsid w:val="003B0F27"/>
    <w:rsid w:val="003B74EC"/>
    <w:rsid w:val="003D2CAE"/>
    <w:rsid w:val="00413FAE"/>
    <w:rsid w:val="004319CC"/>
    <w:rsid w:val="004849F6"/>
    <w:rsid w:val="00496E09"/>
    <w:rsid w:val="004B0650"/>
    <w:rsid w:val="004B6934"/>
    <w:rsid w:val="00515076"/>
    <w:rsid w:val="005221E0"/>
    <w:rsid w:val="005A5832"/>
    <w:rsid w:val="005A7CE9"/>
    <w:rsid w:val="005B32DF"/>
    <w:rsid w:val="005B7425"/>
    <w:rsid w:val="005D0FD1"/>
    <w:rsid w:val="005D6A68"/>
    <w:rsid w:val="005F1C97"/>
    <w:rsid w:val="005F5B23"/>
    <w:rsid w:val="00604CED"/>
    <w:rsid w:val="006621F0"/>
    <w:rsid w:val="00675030"/>
    <w:rsid w:val="006757F5"/>
    <w:rsid w:val="00680DDD"/>
    <w:rsid w:val="00685A73"/>
    <w:rsid w:val="006F12ED"/>
    <w:rsid w:val="006F5040"/>
    <w:rsid w:val="00740B0F"/>
    <w:rsid w:val="0074270A"/>
    <w:rsid w:val="007612BF"/>
    <w:rsid w:val="0077319D"/>
    <w:rsid w:val="00784014"/>
    <w:rsid w:val="0078743C"/>
    <w:rsid w:val="007A3BEF"/>
    <w:rsid w:val="007B5DEB"/>
    <w:rsid w:val="007E1F64"/>
    <w:rsid w:val="007E48B8"/>
    <w:rsid w:val="007F6313"/>
    <w:rsid w:val="007F78EF"/>
    <w:rsid w:val="00806A73"/>
    <w:rsid w:val="00866522"/>
    <w:rsid w:val="00867D9D"/>
    <w:rsid w:val="0087274D"/>
    <w:rsid w:val="008A541C"/>
    <w:rsid w:val="008A716E"/>
    <w:rsid w:val="008C790A"/>
    <w:rsid w:val="008E1BEC"/>
    <w:rsid w:val="008E1E80"/>
    <w:rsid w:val="008F1D10"/>
    <w:rsid w:val="00901EE9"/>
    <w:rsid w:val="009254DC"/>
    <w:rsid w:val="00981759"/>
    <w:rsid w:val="009976CA"/>
    <w:rsid w:val="009B6CE1"/>
    <w:rsid w:val="009C305F"/>
    <w:rsid w:val="009F7CF8"/>
    <w:rsid w:val="00A03507"/>
    <w:rsid w:val="00A05D32"/>
    <w:rsid w:val="00A073C0"/>
    <w:rsid w:val="00A10867"/>
    <w:rsid w:val="00A50106"/>
    <w:rsid w:val="00A732F0"/>
    <w:rsid w:val="00A812A4"/>
    <w:rsid w:val="00A86714"/>
    <w:rsid w:val="00A87A1B"/>
    <w:rsid w:val="00A94891"/>
    <w:rsid w:val="00AD6BF7"/>
    <w:rsid w:val="00AF4477"/>
    <w:rsid w:val="00B10660"/>
    <w:rsid w:val="00B4741B"/>
    <w:rsid w:val="00B534D8"/>
    <w:rsid w:val="00B5593E"/>
    <w:rsid w:val="00B81127"/>
    <w:rsid w:val="00BB741C"/>
    <w:rsid w:val="00BE7494"/>
    <w:rsid w:val="00C63FF7"/>
    <w:rsid w:val="00C84021"/>
    <w:rsid w:val="00CA07CE"/>
    <w:rsid w:val="00CB4E14"/>
    <w:rsid w:val="00CE0AA4"/>
    <w:rsid w:val="00CF5DF2"/>
    <w:rsid w:val="00D6305C"/>
    <w:rsid w:val="00D67633"/>
    <w:rsid w:val="00D73A1A"/>
    <w:rsid w:val="00D90A66"/>
    <w:rsid w:val="00D939D5"/>
    <w:rsid w:val="00DF1129"/>
    <w:rsid w:val="00E0600C"/>
    <w:rsid w:val="00E127BC"/>
    <w:rsid w:val="00E57DDE"/>
    <w:rsid w:val="00E67679"/>
    <w:rsid w:val="00EB2CC3"/>
    <w:rsid w:val="00EC1442"/>
    <w:rsid w:val="00EC5BEC"/>
    <w:rsid w:val="00EC6391"/>
    <w:rsid w:val="00ED0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6DF"/>
    <w:rPr>
      <w:strike w:val="0"/>
      <w:dstrike w:val="0"/>
      <w:color w:val="auto"/>
      <w:u w:val="none"/>
      <w:effect w:val="none"/>
    </w:rPr>
  </w:style>
  <w:style w:type="character" w:styleId="UnresolvedMention">
    <w:name w:val="Unresolved Mention"/>
    <w:basedOn w:val="DefaultParagraphFont"/>
    <w:uiPriority w:val="99"/>
    <w:semiHidden/>
    <w:unhideWhenUsed/>
    <w:rsid w:val="00867D9D"/>
    <w:rPr>
      <w:color w:val="605E5C"/>
      <w:shd w:val="clear" w:color="auto" w:fill="E1DFDD"/>
    </w:rPr>
  </w:style>
  <w:style w:type="character" w:styleId="CommentReference">
    <w:name w:val="annotation reference"/>
    <w:basedOn w:val="DefaultParagraphFont"/>
    <w:semiHidden/>
    <w:unhideWhenUsed/>
    <w:rsid w:val="005D0FD1"/>
    <w:rPr>
      <w:sz w:val="16"/>
      <w:szCs w:val="16"/>
    </w:rPr>
  </w:style>
  <w:style w:type="paragraph" w:styleId="CommentText">
    <w:name w:val="annotation text"/>
    <w:basedOn w:val="Normal"/>
    <w:link w:val="CommentTextChar"/>
    <w:semiHidden/>
    <w:unhideWhenUsed/>
    <w:rsid w:val="005D0FD1"/>
    <w:rPr>
      <w:sz w:val="20"/>
    </w:rPr>
  </w:style>
  <w:style w:type="character" w:customStyle="1" w:styleId="CommentTextChar">
    <w:name w:val="Comment Text Char"/>
    <w:basedOn w:val="DefaultParagraphFont"/>
    <w:link w:val="CommentText"/>
    <w:semiHidden/>
    <w:rsid w:val="005D0FD1"/>
    <w:rPr>
      <w:sz w:val="20"/>
    </w:rPr>
  </w:style>
  <w:style w:type="paragraph" w:styleId="CommentSubject">
    <w:name w:val="annotation subject"/>
    <w:basedOn w:val="CommentText"/>
    <w:next w:val="CommentText"/>
    <w:link w:val="CommentSubjectChar"/>
    <w:semiHidden/>
    <w:unhideWhenUsed/>
    <w:rsid w:val="005D0FD1"/>
    <w:rPr>
      <w:b/>
      <w:bCs/>
    </w:rPr>
  </w:style>
  <w:style w:type="character" w:customStyle="1" w:styleId="CommentSubjectChar">
    <w:name w:val="Comment Subject Char"/>
    <w:basedOn w:val="CommentTextChar"/>
    <w:link w:val="CommentSubject"/>
    <w:semiHidden/>
    <w:rsid w:val="005D0FD1"/>
    <w:rPr>
      <w:b/>
      <w:bCs/>
      <w:sz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B74E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B74EC"/>
    <w:pPr>
      <w:spacing w:after="160" w:line="276" w:lineRule="auto"/>
      <w:ind w:left="720"/>
      <w:contextualSpacing/>
    </w:pPr>
  </w:style>
  <w:style w:type="table" w:styleId="TableGrid">
    <w:name w:val="Table Grid"/>
    <w:basedOn w:val="TableNormal"/>
    <w:uiPriority w:val="59"/>
    <w:rsid w:val="008C790A"/>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unhideWhenUsed/>
    <w:rsid w:val="008C790A"/>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8C790A"/>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ytas.pajen&#269;kovskis@vilniustech.lt" TargetMode="External"/><Relationship Id="rId18" Type="http://schemas.openxmlformats.org/officeDocument/2006/relationships/image" Target="media/image2.jpe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mailto:ciuziniaiuab@gmail.co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ardas.pavard&#279;@vilniustech.lt" TargetMode="External"/><Relationship Id="rId23" Type="http://schemas.openxmlformats.org/officeDocument/2006/relationships/image" Target="media/image7.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duobiene@vilniustech.lt" TargetMode="External"/><Relationship Id="rId22" Type="http://schemas.openxmlformats.org/officeDocument/2006/relationships/image" Target="media/image6.pn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15163</Words>
  <Characters>8644</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Arūnas Abraitis</cp:lastModifiedBy>
  <cp:revision>2</cp:revision>
  <dcterms:created xsi:type="dcterms:W3CDTF">2024-04-18T10:09:00Z</dcterms:created>
  <dcterms:modified xsi:type="dcterms:W3CDTF">2024-04-18T10:09:00Z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