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0352" w14:textId="3D0176EA" w:rsidR="00AE4D7F" w:rsidRPr="00124687" w:rsidRDefault="00AE4D7F" w:rsidP="00AE4D7F">
      <w:pPr>
        <w:jc w:val="center"/>
        <w:rPr>
          <w:b/>
          <w:bCs/>
          <w:sz w:val="22"/>
          <w:szCs w:val="22"/>
          <w:lang w:val="lt-LT"/>
        </w:rPr>
      </w:pPr>
      <w:r w:rsidRPr="00124687">
        <w:rPr>
          <w:b/>
          <w:bCs/>
          <w:sz w:val="22"/>
          <w:szCs w:val="22"/>
          <w:lang w:val="lt-LT"/>
        </w:rPr>
        <w:t>PIRKIMO</w:t>
      </w:r>
      <w:r>
        <w:rPr>
          <w:b/>
          <w:bCs/>
          <w:sz w:val="22"/>
          <w:szCs w:val="22"/>
          <w:lang w:val="lt-LT"/>
        </w:rPr>
        <w:t xml:space="preserve"> </w:t>
      </w:r>
      <w:r w:rsidRPr="00124687">
        <w:rPr>
          <w:b/>
          <w:bCs/>
          <w:sz w:val="22"/>
          <w:szCs w:val="22"/>
          <w:lang w:val="lt-LT"/>
        </w:rPr>
        <w:t>–</w:t>
      </w:r>
      <w:r>
        <w:rPr>
          <w:b/>
          <w:bCs/>
          <w:sz w:val="22"/>
          <w:szCs w:val="22"/>
          <w:lang w:val="lt-LT"/>
        </w:rPr>
        <w:t xml:space="preserve"> PARDAVIMO SUTARTIS NR</w:t>
      </w:r>
      <w:r w:rsidRPr="00124687">
        <w:rPr>
          <w:b/>
          <w:bCs/>
          <w:sz w:val="22"/>
          <w:szCs w:val="22"/>
          <w:lang w:val="lt-LT"/>
        </w:rPr>
        <w:t xml:space="preserve">. </w:t>
      </w:r>
      <w:r w:rsidR="00CC2FFE">
        <w:rPr>
          <w:b/>
          <w:bCs/>
          <w:sz w:val="22"/>
          <w:szCs w:val="22"/>
          <w:lang w:val="lt-LT"/>
        </w:rPr>
        <w:t>PR2024-</w:t>
      </w:r>
      <w:r w:rsidR="008F35D3">
        <w:rPr>
          <w:b/>
          <w:bCs/>
          <w:sz w:val="22"/>
          <w:szCs w:val="22"/>
          <w:lang w:val="lt-LT"/>
        </w:rPr>
        <w:t>144</w:t>
      </w:r>
    </w:p>
    <w:p w14:paraId="09A16A49" w14:textId="77777777" w:rsidR="00AE4D7F" w:rsidRPr="00C335C7" w:rsidRDefault="00AE4D7F" w:rsidP="00AE4D7F">
      <w:pPr>
        <w:tabs>
          <w:tab w:val="left" w:pos="1560"/>
        </w:tabs>
        <w:jc w:val="center"/>
        <w:rPr>
          <w:i/>
          <w:sz w:val="16"/>
          <w:szCs w:val="16"/>
          <w:lang w:val="lt-LT"/>
        </w:rPr>
      </w:pPr>
    </w:p>
    <w:p w14:paraId="107731FD" w14:textId="483A1195" w:rsidR="00AE4D7F" w:rsidRPr="00F879D2" w:rsidRDefault="00AE4D7F" w:rsidP="00AE4D7F">
      <w:pPr>
        <w:jc w:val="center"/>
        <w:rPr>
          <w:sz w:val="22"/>
          <w:szCs w:val="22"/>
          <w:lang w:val="lt-LT"/>
        </w:rPr>
      </w:pPr>
      <w:r>
        <w:rPr>
          <w:sz w:val="22"/>
          <w:szCs w:val="22"/>
          <w:lang w:val="lt-LT"/>
        </w:rPr>
        <w:t>2024</w:t>
      </w:r>
      <w:r w:rsidRPr="00F879D2">
        <w:rPr>
          <w:sz w:val="22"/>
          <w:szCs w:val="22"/>
          <w:lang w:val="lt-LT"/>
        </w:rPr>
        <w:t xml:space="preserve"> m. </w:t>
      </w:r>
      <w:r w:rsidR="00452255">
        <w:rPr>
          <w:sz w:val="22"/>
          <w:szCs w:val="22"/>
          <w:lang w:val="lt-LT"/>
        </w:rPr>
        <w:t xml:space="preserve">balandis </w:t>
      </w:r>
      <w:r w:rsidR="008F35D3">
        <w:rPr>
          <w:sz w:val="22"/>
          <w:szCs w:val="22"/>
          <w:lang w:val="lt-LT"/>
        </w:rPr>
        <w:t>19</w:t>
      </w:r>
      <w:r>
        <w:rPr>
          <w:sz w:val="22"/>
          <w:szCs w:val="22"/>
          <w:lang w:val="lt-LT"/>
        </w:rPr>
        <w:t xml:space="preserve"> </w:t>
      </w:r>
      <w:r w:rsidRPr="00F879D2">
        <w:rPr>
          <w:sz w:val="22"/>
          <w:szCs w:val="22"/>
          <w:lang w:val="lt-LT"/>
        </w:rPr>
        <w:t>d.</w:t>
      </w:r>
    </w:p>
    <w:p w14:paraId="47C5649E" w14:textId="77777777" w:rsidR="00AE4D7F" w:rsidRPr="00F879D2" w:rsidRDefault="00AE4D7F" w:rsidP="00AE4D7F">
      <w:pPr>
        <w:jc w:val="center"/>
        <w:rPr>
          <w:sz w:val="22"/>
          <w:szCs w:val="22"/>
          <w:lang w:val="lt-LT"/>
        </w:rPr>
      </w:pPr>
      <w:r w:rsidRPr="00F879D2">
        <w:rPr>
          <w:sz w:val="22"/>
          <w:szCs w:val="22"/>
          <w:lang w:val="lt-LT"/>
        </w:rPr>
        <w:t>Vilnius</w:t>
      </w:r>
    </w:p>
    <w:p w14:paraId="7AB1D397" w14:textId="77777777" w:rsidR="00AE4D7F" w:rsidRPr="00220ED6" w:rsidRDefault="00AE4D7F" w:rsidP="00AE4D7F">
      <w:pPr>
        <w:jc w:val="center"/>
        <w:rPr>
          <w:b/>
          <w:sz w:val="16"/>
          <w:szCs w:val="16"/>
          <w:lang w:val="lt-LT"/>
        </w:rPr>
      </w:pPr>
    </w:p>
    <w:p w14:paraId="30422177" w14:textId="77777777" w:rsidR="00632C4E" w:rsidRPr="00EB7B44" w:rsidRDefault="00AE4D7F" w:rsidP="00632C4E">
      <w:pPr>
        <w:ind w:right="42" w:firstLine="851"/>
        <w:jc w:val="both"/>
        <w:rPr>
          <w:sz w:val="22"/>
          <w:szCs w:val="22"/>
          <w:lang w:val="lt-LT"/>
        </w:rPr>
      </w:pPr>
      <w:r w:rsidRPr="002F6447">
        <w:rPr>
          <w:sz w:val="22"/>
          <w:szCs w:val="22"/>
          <w:lang w:val="lt-LT"/>
        </w:rPr>
        <w:t>Nacionalinis vėžio institutas</w:t>
      </w:r>
      <w:r w:rsidRPr="00447F73">
        <w:rPr>
          <w:sz w:val="22"/>
          <w:szCs w:val="22"/>
          <w:lang w:val="lt-LT"/>
        </w:rPr>
        <w:t xml:space="preserve">, juridinio asmens kodas 111959420 (toliau – Pirkėjas), </w:t>
      </w:r>
      <w:r w:rsidR="00632C4E" w:rsidRPr="00447F73">
        <w:rPr>
          <w:sz w:val="22"/>
          <w:szCs w:val="22"/>
          <w:lang w:val="lt-LT"/>
        </w:rPr>
        <w:t xml:space="preserve">atstovaujamas </w:t>
      </w:r>
      <w:r w:rsidR="00632C4E">
        <w:rPr>
          <w:sz w:val="22"/>
          <w:szCs w:val="22"/>
          <w:lang w:val="lt-LT"/>
        </w:rPr>
        <w:t>direktoriaus Valdo Pečeliūno</w:t>
      </w:r>
      <w:r w:rsidR="00632C4E" w:rsidRPr="00AC7D4C">
        <w:rPr>
          <w:sz w:val="22"/>
          <w:szCs w:val="22"/>
          <w:lang w:val="lt-LT"/>
        </w:rPr>
        <w:t>, veikiančio</w:t>
      </w:r>
      <w:r w:rsidR="00632C4E" w:rsidRPr="00447F73">
        <w:rPr>
          <w:sz w:val="22"/>
          <w:szCs w:val="22"/>
          <w:lang w:val="lt-LT"/>
        </w:rPr>
        <w:t xml:space="preserve"> </w:t>
      </w:r>
      <w:r w:rsidR="00632C4E" w:rsidRPr="00EB7B44">
        <w:rPr>
          <w:sz w:val="22"/>
          <w:szCs w:val="22"/>
          <w:lang w:val="lt-LT"/>
        </w:rPr>
        <w:t xml:space="preserve">pagal </w:t>
      </w:r>
      <w:r w:rsidR="00632C4E">
        <w:rPr>
          <w:sz w:val="22"/>
          <w:szCs w:val="22"/>
          <w:lang w:val="lt-LT"/>
        </w:rPr>
        <w:t xml:space="preserve">įstaigos </w:t>
      </w:r>
      <w:r w:rsidR="00632C4E" w:rsidRPr="00EB7B44">
        <w:rPr>
          <w:sz w:val="22"/>
          <w:szCs w:val="22"/>
          <w:lang w:val="lt-LT"/>
        </w:rPr>
        <w:t xml:space="preserve">įstatus, ir </w:t>
      </w:r>
    </w:p>
    <w:p w14:paraId="7A802151" w14:textId="77777777" w:rsidR="00632C4E" w:rsidRDefault="00632C4E" w:rsidP="00632C4E">
      <w:pPr>
        <w:ind w:right="40" w:firstLine="851"/>
        <w:jc w:val="both"/>
        <w:rPr>
          <w:sz w:val="22"/>
          <w:szCs w:val="22"/>
          <w:lang w:val="lt-LT"/>
        </w:rPr>
      </w:pPr>
      <w:r w:rsidRPr="00707C38">
        <w:rPr>
          <w:b/>
          <w:sz w:val="22"/>
          <w:szCs w:val="22"/>
          <w:lang w:val="lt-LT"/>
        </w:rPr>
        <w:t>UAB „Tradintek”</w:t>
      </w:r>
      <w:r w:rsidRPr="00707C38">
        <w:rPr>
          <w:sz w:val="22"/>
          <w:szCs w:val="22"/>
          <w:lang w:val="lt-LT"/>
        </w:rPr>
        <w:t xml:space="preserve">, juridinio asmens kodas 124942182 (toliau – Pardavėjas), atstovaujama direktoriaus </w:t>
      </w:r>
      <w:r w:rsidRPr="00707C38">
        <w:rPr>
          <w:noProof/>
          <w:sz w:val="22"/>
          <w:szCs w:val="22"/>
          <w:lang w:val="lt-LT"/>
        </w:rPr>
        <w:t>Tomo Mickūnaičio</w:t>
      </w:r>
      <w:r w:rsidRPr="00707C38">
        <w:rPr>
          <w:sz w:val="22"/>
          <w:szCs w:val="22"/>
          <w:lang w:val="lt-LT"/>
        </w:rPr>
        <w:t xml:space="preserve">, veikiančio pagal </w:t>
      </w:r>
      <w:r>
        <w:rPr>
          <w:sz w:val="22"/>
          <w:szCs w:val="22"/>
          <w:lang w:val="lt-LT"/>
        </w:rPr>
        <w:t>įmonės įstatus</w:t>
      </w:r>
      <w:r w:rsidR="00AE4D7F" w:rsidRPr="00447F73">
        <w:rPr>
          <w:sz w:val="22"/>
          <w:szCs w:val="22"/>
          <w:lang w:val="lt-LT"/>
        </w:rPr>
        <w:t xml:space="preserve">, </w:t>
      </w:r>
    </w:p>
    <w:p w14:paraId="6DCD371B" w14:textId="0AE7D26C" w:rsidR="00AE4D7F" w:rsidRDefault="00AE4D7F" w:rsidP="00632C4E">
      <w:pPr>
        <w:ind w:right="40" w:firstLine="851"/>
        <w:jc w:val="both"/>
        <w:rPr>
          <w:sz w:val="22"/>
          <w:szCs w:val="22"/>
          <w:lang w:val="lt-LT"/>
        </w:rPr>
      </w:pPr>
      <w:r w:rsidRPr="00447F73">
        <w:rPr>
          <w:sz w:val="22"/>
          <w:szCs w:val="22"/>
          <w:lang w:val="lt-LT"/>
        </w:rPr>
        <w:t>toliau Pirkėjas ir Pardavėjas, kiekvienas atskirai gali būti vadinami „Šalimi“, o abu kartu – „Šalimis“,</w:t>
      </w:r>
    </w:p>
    <w:p w14:paraId="74C806DC" w14:textId="77777777" w:rsidR="00AE4D7F" w:rsidRDefault="00AE4D7F" w:rsidP="00632C4E">
      <w:pPr>
        <w:ind w:right="40"/>
        <w:jc w:val="both"/>
        <w:rPr>
          <w:sz w:val="22"/>
          <w:szCs w:val="22"/>
          <w:lang w:val="lt-LT"/>
        </w:rPr>
      </w:pPr>
      <w:r w:rsidRPr="00447F73">
        <w:rPr>
          <w:sz w:val="22"/>
          <w:szCs w:val="22"/>
          <w:lang w:val="lt-LT"/>
        </w:rPr>
        <w:t xml:space="preserve">sudarė šią sutartį (toliau – Sutartis), vadovaujantis atlikto viešojo pirkimo atviro konkurso </w:t>
      </w:r>
      <w:r w:rsidRPr="002A6E9A">
        <w:rPr>
          <w:sz w:val="22"/>
          <w:szCs w:val="22"/>
          <w:lang w:val="lt-LT"/>
        </w:rPr>
        <w:t>„</w:t>
      </w:r>
      <w:r>
        <w:rPr>
          <w:sz w:val="22"/>
          <w:szCs w:val="22"/>
          <w:lang w:val="lt-LT"/>
        </w:rPr>
        <w:t>Ultragarsinės įrangos krūtų diagnostikai</w:t>
      </w:r>
      <w:r w:rsidRPr="002F6447">
        <w:rPr>
          <w:sz w:val="22"/>
          <w:szCs w:val="22"/>
          <w:lang w:val="lt-LT"/>
        </w:rPr>
        <w:t xml:space="preserve"> pirkimas“</w:t>
      </w:r>
      <w:r w:rsidRPr="002A6E9A">
        <w:rPr>
          <w:sz w:val="22"/>
          <w:szCs w:val="22"/>
          <w:lang w:val="lt-LT"/>
        </w:rPr>
        <w:t>,</w:t>
      </w:r>
      <w:r w:rsidRPr="00447F73">
        <w:rPr>
          <w:sz w:val="22"/>
          <w:szCs w:val="22"/>
          <w:lang w:val="lt-LT"/>
        </w:rPr>
        <w:t xml:space="preserve"> pirkimo Nr</w:t>
      </w:r>
      <w:r>
        <w:rPr>
          <w:sz w:val="22"/>
          <w:szCs w:val="22"/>
          <w:lang w:val="lt-LT"/>
        </w:rPr>
        <w:t>.</w:t>
      </w:r>
      <w:r w:rsidRPr="002F6447">
        <w:rPr>
          <w:sz w:val="22"/>
          <w:szCs w:val="22"/>
          <w:lang w:val="lt-LT"/>
        </w:rPr>
        <w:t xml:space="preserve"> </w:t>
      </w:r>
      <w:r>
        <w:rPr>
          <w:sz w:val="22"/>
          <w:szCs w:val="22"/>
          <w:lang w:val="lt-LT"/>
        </w:rPr>
        <w:t>705407</w:t>
      </w:r>
      <w:r w:rsidRPr="002129D9">
        <w:rPr>
          <w:sz w:val="22"/>
          <w:szCs w:val="22"/>
          <w:lang w:val="lt-LT"/>
        </w:rPr>
        <w:t>, sąlygomis</w:t>
      </w:r>
      <w:r w:rsidRPr="00447F73">
        <w:rPr>
          <w:sz w:val="22"/>
          <w:szCs w:val="22"/>
          <w:lang w:val="lt-LT"/>
        </w:rPr>
        <w:t xml:space="preserve"> </w:t>
      </w:r>
      <w:r>
        <w:rPr>
          <w:sz w:val="22"/>
          <w:szCs w:val="22"/>
          <w:lang w:val="lt-LT"/>
        </w:rPr>
        <w:t xml:space="preserve">ir </w:t>
      </w:r>
      <w:r w:rsidRPr="00447F73">
        <w:rPr>
          <w:sz w:val="22"/>
          <w:szCs w:val="22"/>
          <w:lang w:val="lt-LT"/>
        </w:rPr>
        <w:t>susitarė dėl toliau išvardytų sąlygų.</w:t>
      </w:r>
    </w:p>
    <w:p w14:paraId="2393F2DF" w14:textId="77777777" w:rsidR="008526E7" w:rsidRDefault="008526E7" w:rsidP="00632C4E">
      <w:pPr>
        <w:ind w:right="40"/>
        <w:jc w:val="both"/>
        <w:rPr>
          <w:sz w:val="22"/>
          <w:szCs w:val="22"/>
          <w:lang w:val="lt-LT"/>
        </w:rPr>
      </w:pPr>
    </w:p>
    <w:p w14:paraId="38BC1019" w14:textId="77777777" w:rsidR="00AE4D7F" w:rsidRPr="00124687" w:rsidRDefault="00AE4D7F" w:rsidP="00AE4D7F">
      <w:pPr>
        <w:numPr>
          <w:ilvl w:val="0"/>
          <w:numId w:val="1"/>
        </w:numPr>
        <w:spacing w:after="240"/>
        <w:ind w:right="49"/>
        <w:jc w:val="center"/>
        <w:rPr>
          <w:b/>
          <w:bCs/>
          <w:sz w:val="22"/>
          <w:szCs w:val="22"/>
          <w:lang w:val="lt-LT"/>
        </w:rPr>
      </w:pPr>
      <w:r w:rsidRPr="00124687">
        <w:rPr>
          <w:b/>
          <w:bCs/>
          <w:sz w:val="22"/>
          <w:szCs w:val="22"/>
          <w:lang w:val="lt-LT"/>
        </w:rPr>
        <w:t>Sutarties dalykas</w:t>
      </w:r>
    </w:p>
    <w:p w14:paraId="21C25165" w14:textId="77777777" w:rsidR="00AE4D7F" w:rsidRPr="006B5781" w:rsidRDefault="00AE4D7F" w:rsidP="00AE4D7F">
      <w:pPr>
        <w:numPr>
          <w:ilvl w:val="1"/>
          <w:numId w:val="2"/>
        </w:numPr>
        <w:tabs>
          <w:tab w:val="num" w:pos="0"/>
          <w:tab w:val="left" w:pos="1276"/>
        </w:tabs>
        <w:ind w:left="0" w:firstLine="567"/>
        <w:jc w:val="both"/>
        <w:rPr>
          <w:sz w:val="22"/>
          <w:szCs w:val="22"/>
          <w:lang w:val="lt-LT"/>
        </w:rPr>
      </w:pPr>
      <w:r w:rsidRPr="006B5781">
        <w:rPr>
          <w:sz w:val="22"/>
          <w:szCs w:val="22"/>
          <w:lang w:val="lt-LT"/>
        </w:rPr>
        <w:t xml:space="preserve">Sutarties dalykas yra </w:t>
      </w:r>
      <w:r>
        <w:rPr>
          <w:iCs/>
          <w:sz w:val="22"/>
          <w:szCs w:val="22"/>
          <w:lang w:val="lt-LT"/>
        </w:rPr>
        <w:t>ultragarsinė įranga krūtų diagnostikai</w:t>
      </w:r>
      <w:r w:rsidRPr="006B5781">
        <w:rPr>
          <w:sz w:val="22"/>
          <w:szCs w:val="22"/>
          <w:lang w:val="lt-LT"/>
        </w:rPr>
        <w:t xml:space="preserve"> (toliau – Prekė) pirkimas – pardavimas (taip pat pristatymas, iškrovimas, pervežimas iš sandėlio į instaliavimo vietą, instaliavimas/sumontavimas, testavimas, įskaitant prekių defektų šalinimą, po instaliavimo likusių įpakavimo medžiagų išvežimas (utilizavimas), personalo apmokymas, garantinis aptarnavimas</w:t>
      </w:r>
      <w:r>
        <w:rPr>
          <w:sz w:val="22"/>
          <w:szCs w:val="22"/>
          <w:lang w:val="lt-LT"/>
        </w:rPr>
        <w:t xml:space="preserve">, </w:t>
      </w:r>
      <w:r w:rsidRPr="00F7718B">
        <w:rPr>
          <w:sz w:val="22"/>
          <w:szCs w:val="22"/>
          <w:lang w:val="lt-LT"/>
        </w:rPr>
        <w:t xml:space="preserve">visos licencijos susijusios su techninės specifikacijos reikalavimų išpildymu </w:t>
      </w:r>
      <w:r>
        <w:rPr>
          <w:sz w:val="22"/>
          <w:szCs w:val="22"/>
          <w:lang w:val="lt-LT"/>
        </w:rPr>
        <w:t>(p</w:t>
      </w:r>
      <w:r w:rsidRPr="00F7718B">
        <w:rPr>
          <w:sz w:val="22"/>
          <w:szCs w:val="22"/>
          <w:lang w:val="lt-LT"/>
        </w:rPr>
        <w:t>ateikiamos licencijos (pvz. Microsoft licencijos ir kt..) turi būti susietos su Perkančiąja organizacija</w:t>
      </w:r>
      <w:r>
        <w:rPr>
          <w:sz w:val="22"/>
          <w:szCs w:val="22"/>
          <w:lang w:val="lt-LT"/>
        </w:rPr>
        <w:t>)</w:t>
      </w:r>
      <w:r w:rsidRPr="006B5781">
        <w:rPr>
          <w:sz w:val="22"/>
          <w:szCs w:val="22"/>
          <w:lang w:val="lt-LT"/>
        </w:rPr>
        <w:t>), kurios kaina ir techninė specifikacija nurodyta Sutarties 1 priede.</w:t>
      </w:r>
    </w:p>
    <w:p w14:paraId="36B96004" w14:textId="77777777" w:rsidR="00AE4D7F" w:rsidRPr="006B5781" w:rsidRDefault="00AE4D7F" w:rsidP="00AE4D7F">
      <w:pPr>
        <w:numPr>
          <w:ilvl w:val="2"/>
          <w:numId w:val="2"/>
        </w:numPr>
        <w:tabs>
          <w:tab w:val="clear" w:pos="1004"/>
          <w:tab w:val="num" w:pos="0"/>
          <w:tab w:val="num" w:pos="720"/>
          <w:tab w:val="num" w:pos="851"/>
          <w:tab w:val="left" w:pos="1276"/>
          <w:tab w:val="num" w:pos="1429"/>
        </w:tabs>
        <w:ind w:left="0" w:firstLine="567"/>
        <w:jc w:val="both"/>
        <w:rPr>
          <w:sz w:val="22"/>
          <w:szCs w:val="22"/>
          <w:lang w:val="lt-LT"/>
        </w:rPr>
      </w:pPr>
      <w:r w:rsidRPr="006B5781">
        <w:rPr>
          <w:bCs/>
          <w:sz w:val="22"/>
          <w:szCs w:val="22"/>
          <w:lang w:val="lt-LT" w:eastAsia="zh-CN"/>
        </w:rPr>
        <w:t>Prekė turi būti nauja, nenaudota,</w:t>
      </w:r>
      <w:r w:rsidRPr="006B5781">
        <w:rPr>
          <w:sz w:val="22"/>
          <w:szCs w:val="22"/>
          <w:lang w:val="lt-LT"/>
        </w:rPr>
        <w:t xml:space="preserve"> </w:t>
      </w:r>
      <w:r w:rsidRPr="006B5781">
        <w:rPr>
          <w:bCs/>
          <w:sz w:val="22"/>
          <w:szCs w:val="22"/>
          <w:lang w:val="lt-LT" w:eastAsia="zh-CN"/>
        </w:rPr>
        <w:t xml:space="preserve">pristatoma originaliame gamykliniame įpakavime </w:t>
      </w:r>
      <w:r w:rsidRPr="006B5781">
        <w:rPr>
          <w:bCs/>
          <w:i/>
          <w:sz w:val="22"/>
          <w:szCs w:val="22"/>
          <w:lang w:val="lt-LT" w:eastAsia="zh-CN"/>
        </w:rPr>
        <w:t>(jei taikoma)</w:t>
      </w:r>
      <w:r w:rsidRPr="006B5781">
        <w:rPr>
          <w:bCs/>
          <w:sz w:val="22"/>
          <w:szCs w:val="22"/>
          <w:lang w:val="lt-LT" w:eastAsia="zh-CN"/>
        </w:rPr>
        <w:t xml:space="preserve">. </w:t>
      </w:r>
      <w:r w:rsidRPr="006B5781">
        <w:rPr>
          <w:sz w:val="22"/>
          <w:szCs w:val="22"/>
          <w:lang w:val="lt-LT"/>
        </w:rPr>
        <w:t xml:space="preserve">Prekės kokybė turi atitikti tai Prekei taikomus kokybės reikalavimus. </w:t>
      </w:r>
      <w:r w:rsidRPr="006B5781">
        <w:rPr>
          <w:bCs/>
          <w:sz w:val="22"/>
          <w:szCs w:val="22"/>
          <w:lang w:val="lt-LT" w:eastAsia="zh-CN"/>
        </w:rPr>
        <w:t xml:space="preserve">Prekė turi turėti CE ženklinimą. </w:t>
      </w:r>
    </w:p>
    <w:p w14:paraId="00A54882" w14:textId="77777777" w:rsidR="00AE4D7F" w:rsidRPr="006B5781" w:rsidRDefault="00AE4D7F" w:rsidP="00AE4D7F">
      <w:pPr>
        <w:numPr>
          <w:ilvl w:val="2"/>
          <w:numId w:val="2"/>
        </w:numPr>
        <w:tabs>
          <w:tab w:val="clear" w:pos="1004"/>
          <w:tab w:val="num" w:pos="0"/>
          <w:tab w:val="num" w:pos="720"/>
          <w:tab w:val="num" w:pos="851"/>
          <w:tab w:val="left" w:pos="1276"/>
          <w:tab w:val="num" w:pos="1429"/>
        </w:tabs>
        <w:ind w:left="0" w:firstLine="567"/>
        <w:jc w:val="both"/>
        <w:rPr>
          <w:sz w:val="22"/>
          <w:szCs w:val="22"/>
          <w:lang w:val="lt-LT"/>
        </w:rPr>
      </w:pPr>
      <w:r w:rsidRPr="006B5781">
        <w:rPr>
          <w:sz w:val="22"/>
          <w:szCs w:val="22"/>
          <w:lang w:val="lt-LT"/>
        </w:rPr>
        <w:t xml:space="preserve">CE sertifikato arba EB atitikties deklaracijos kopiją privaloma pateikti pristatant Prekę. Prekė pristatoma sukomplektuota su visais būtinais reikmenimis, atspausdintomis technine ir naudojimo instrukcijomis lietuvių kalba (pilnai išversto dokumento variantas) ir anglų kalba, serviso dokumentacija, CE sertifikatais (arba lygiaverčiais dokumentais), kad būtų užtikrintas tinkamas Prekių naudojimas, atitinkantis technines charakteristikas, nurodytas Prekių gamintojo dokumentacijoje. </w:t>
      </w:r>
      <w:r w:rsidRPr="006B5781">
        <w:rPr>
          <w:sz w:val="22"/>
          <w:szCs w:val="22"/>
          <w:u w:val="single"/>
          <w:lang w:val="lt-LT"/>
        </w:rPr>
        <w:t>Jeigu atitinkamai įrangai turi būti privalomai pateikiama CE sertifikatas, EB deklaracija prekės pristatymo metu nebūtų tinkamas dokumentas</w:t>
      </w:r>
      <w:r w:rsidRPr="006B5781">
        <w:rPr>
          <w:sz w:val="22"/>
          <w:szCs w:val="22"/>
          <w:lang w:val="lt-LT"/>
        </w:rPr>
        <w:t>.</w:t>
      </w:r>
    </w:p>
    <w:p w14:paraId="5FDB488A" w14:textId="77777777" w:rsidR="00AE4D7F" w:rsidRPr="006B5781" w:rsidRDefault="00AE4D7F" w:rsidP="00AE4D7F">
      <w:pPr>
        <w:numPr>
          <w:ilvl w:val="2"/>
          <w:numId w:val="2"/>
        </w:numPr>
        <w:tabs>
          <w:tab w:val="clear" w:pos="1004"/>
          <w:tab w:val="num" w:pos="0"/>
          <w:tab w:val="num" w:pos="720"/>
          <w:tab w:val="left" w:pos="1276"/>
          <w:tab w:val="num" w:pos="1429"/>
        </w:tabs>
        <w:ind w:left="0" w:firstLine="567"/>
        <w:jc w:val="both"/>
        <w:rPr>
          <w:sz w:val="22"/>
          <w:szCs w:val="22"/>
          <w:lang w:val="lt-LT"/>
        </w:rPr>
      </w:pPr>
      <w:r w:rsidRPr="006B5781">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Pardavėjo pasiūlyme pateiktoje techninėje specifikacijoje įtvirtintus reikalavimus (negali būti blogesnių charakteristikų), ir bus pristatyta už tą pačią ar mažesnę kainą:</w:t>
      </w:r>
    </w:p>
    <w:p w14:paraId="7A7AC181" w14:textId="77777777" w:rsidR="00AE4D7F" w:rsidRPr="006B5781" w:rsidRDefault="00AE4D7F" w:rsidP="00AE4D7F">
      <w:pPr>
        <w:numPr>
          <w:ilvl w:val="3"/>
          <w:numId w:val="3"/>
        </w:numPr>
        <w:tabs>
          <w:tab w:val="clear" w:pos="1287"/>
          <w:tab w:val="left" w:pos="1276"/>
        </w:tabs>
        <w:ind w:left="0" w:firstLine="567"/>
        <w:jc w:val="both"/>
        <w:rPr>
          <w:sz w:val="22"/>
          <w:szCs w:val="22"/>
          <w:lang w:val="lt-LT"/>
        </w:rPr>
      </w:pPr>
      <w:r w:rsidRPr="006B5781">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525E6254" w14:textId="77777777" w:rsidR="00AE4D7F" w:rsidRDefault="00AE4D7F" w:rsidP="00AE4D7F">
      <w:pPr>
        <w:numPr>
          <w:ilvl w:val="3"/>
          <w:numId w:val="3"/>
        </w:numPr>
        <w:tabs>
          <w:tab w:val="clear" w:pos="1287"/>
          <w:tab w:val="left" w:pos="1276"/>
        </w:tabs>
        <w:ind w:left="0" w:firstLine="567"/>
        <w:jc w:val="both"/>
        <w:rPr>
          <w:sz w:val="22"/>
          <w:szCs w:val="22"/>
          <w:lang w:val="lt-LT"/>
        </w:rPr>
      </w:pPr>
      <w:r w:rsidRPr="006B5781">
        <w:rPr>
          <w:sz w:val="22"/>
          <w:szCs w:val="22"/>
          <w:lang w:val="lt-LT"/>
        </w:rPr>
        <w:t>Šalims susitarus, turi būti sudaromas rašytinis Šalių susitarimas dėl Sutarties sąlygų keitimo. Susitarimas įsigalioja nuo jame nurodytos datos ir (ar) aplinkybių ir tampa neatsiejama šios Sutarties dalimi.</w:t>
      </w:r>
    </w:p>
    <w:p w14:paraId="09EF2316" w14:textId="77777777" w:rsidR="00AE4D7F" w:rsidRDefault="00AE4D7F" w:rsidP="00AE4D7F">
      <w:pPr>
        <w:tabs>
          <w:tab w:val="left" w:pos="1276"/>
        </w:tabs>
        <w:ind w:firstLine="567"/>
        <w:jc w:val="both"/>
        <w:rPr>
          <w:sz w:val="22"/>
          <w:lang w:val="lt-LT"/>
        </w:rPr>
      </w:pPr>
      <w:r>
        <w:rPr>
          <w:sz w:val="22"/>
          <w:lang w:val="lt-LT"/>
        </w:rPr>
        <w:t xml:space="preserve">1.1.4. </w:t>
      </w:r>
      <w:r w:rsidRPr="00126960">
        <w:rPr>
          <w:sz w:val="22"/>
          <w:lang w:val="lt-LT"/>
        </w:rPr>
        <w:t>Aplinkosauginiai reikalavimai: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w:t>
      </w:r>
    </w:p>
    <w:p w14:paraId="3621AC0E" w14:textId="77777777" w:rsidR="00AE4D7F" w:rsidRDefault="00AE4D7F" w:rsidP="00AE4D7F">
      <w:pPr>
        <w:tabs>
          <w:tab w:val="left" w:pos="1276"/>
        </w:tabs>
        <w:ind w:firstLine="567"/>
        <w:jc w:val="both"/>
        <w:rPr>
          <w:sz w:val="22"/>
          <w:szCs w:val="22"/>
          <w:lang w:val="lt-LT"/>
        </w:rPr>
      </w:pPr>
      <w:r>
        <w:rPr>
          <w:sz w:val="22"/>
          <w:szCs w:val="22"/>
          <w:lang w:val="lt-LT"/>
        </w:rPr>
        <w:t xml:space="preserve">1.1.4.1. </w:t>
      </w:r>
      <w:r w:rsidRPr="00126960">
        <w:rPr>
          <w:sz w:val="22"/>
          <w:szCs w:val="22"/>
          <w:lang w:val="lt-LT"/>
        </w:rPr>
        <w:t>Prekių pakuotės turi būti laikytinos perdirbamosiomis pakuotėmis pagal Lietuvos Respublikos mokesčio už aplinkos teršimą įstatymo nuostatas. Pateikiami atitiktį reikalavimams įrodantys dokumentai: gamintojo ir (ar) prekės tiekėjo  raštiškas patvirtinimas, kad prekių pakuotės yra perdirbamos ar deklaracija arba kiti lygiaverčiai įrodymai.</w:t>
      </w:r>
    </w:p>
    <w:p w14:paraId="44D25D3E" w14:textId="77777777" w:rsidR="00AE4D7F" w:rsidRDefault="00AE4D7F" w:rsidP="00AE4D7F">
      <w:pPr>
        <w:tabs>
          <w:tab w:val="left" w:pos="1276"/>
        </w:tabs>
        <w:ind w:firstLine="567"/>
        <w:jc w:val="both"/>
        <w:rPr>
          <w:sz w:val="22"/>
          <w:szCs w:val="22"/>
          <w:lang w:val="lt-LT"/>
        </w:rPr>
      </w:pPr>
      <w:r>
        <w:rPr>
          <w:sz w:val="22"/>
          <w:szCs w:val="22"/>
          <w:lang w:val="lt-LT"/>
        </w:rPr>
        <w:t xml:space="preserve">1.1.4.2. </w:t>
      </w:r>
      <w:r w:rsidRPr="00126960">
        <w:rPr>
          <w:sz w:val="22"/>
          <w:szCs w:val="22"/>
          <w:lang w:val="lt-LT"/>
        </w:rPr>
        <w:t>Siūlomos prekės sudėtyje nėra cheminių medžiagų, įtrauktų į REACH reglamento 57 straipsnį. Prekės veikimui nebus naudojamos eksploatacinės medžiagos, įtrauktos į REACH reglamento 57 straipsnį. Pateikiami atitiktį reikalavimams įrodantys dokumentai: gamintojo techniniai dokumentai arba paskelbtosios (notifikuotos) institucijos atlikto bandymo protokolas, arba kiti lygiaverčiai įrodymai.</w:t>
      </w:r>
    </w:p>
    <w:p w14:paraId="554FEA4A" w14:textId="77777777" w:rsidR="00AE4D7F" w:rsidRDefault="00AE4D7F" w:rsidP="00AE4D7F">
      <w:pPr>
        <w:tabs>
          <w:tab w:val="left" w:pos="1276"/>
        </w:tabs>
        <w:ind w:firstLine="567"/>
        <w:jc w:val="both"/>
        <w:rPr>
          <w:sz w:val="22"/>
          <w:szCs w:val="22"/>
          <w:lang w:val="lt-LT"/>
        </w:rPr>
      </w:pPr>
      <w:r>
        <w:rPr>
          <w:sz w:val="22"/>
          <w:szCs w:val="22"/>
          <w:lang w:val="lt-LT"/>
        </w:rPr>
        <w:t xml:space="preserve">1.1.4.3. </w:t>
      </w:r>
      <w:r w:rsidRPr="00126960">
        <w:rPr>
          <w:sz w:val="22"/>
          <w:szCs w:val="22"/>
          <w:lang w:val="lt-LT"/>
        </w:rPr>
        <w:t>Dengiamieji mišiniai, gamintojo naudojami bet kokioms metalinėms dalims padengti, neturi būti klasifikuojami pagal Europos Parlamento ir Tarybos reglamentą (EB) Nr. 1272/2008 kaip:</w:t>
      </w:r>
    </w:p>
    <w:p w14:paraId="75DBFFC2" w14:textId="77777777" w:rsidR="00AE4D7F" w:rsidRDefault="00AE4D7F" w:rsidP="00AE4D7F">
      <w:pPr>
        <w:tabs>
          <w:tab w:val="left" w:pos="1276"/>
        </w:tabs>
        <w:ind w:firstLine="567"/>
        <w:jc w:val="both"/>
        <w:rPr>
          <w:sz w:val="22"/>
          <w:szCs w:val="22"/>
          <w:lang w:val="lt-LT"/>
        </w:rPr>
      </w:pPr>
      <w:r>
        <w:rPr>
          <w:sz w:val="22"/>
          <w:szCs w:val="22"/>
          <w:lang w:val="lt-LT"/>
        </w:rPr>
        <w:t xml:space="preserve">- </w:t>
      </w:r>
      <w:r w:rsidRPr="00126960">
        <w:rPr>
          <w:sz w:val="22"/>
          <w:szCs w:val="22"/>
          <w:lang w:val="lt-LT"/>
        </w:rPr>
        <w:t>1 arba 2 kategorijos kancerogeniniai, mutageniniai ar toksiški reprodukcijai;</w:t>
      </w:r>
    </w:p>
    <w:p w14:paraId="13EF9E61" w14:textId="77777777" w:rsidR="00AE4D7F" w:rsidRDefault="00AE4D7F" w:rsidP="00AE4D7F">
      <w:pPr>
        <w:tabs>
          <w:tab w:val="left" w:pos="1276"/>
        </w:tabs>
        <w:ind w:firstLine="567"/>
        <w:jc w:val="both"/>
        <w:rPr>
          <w:sz w:val="22"/>
          <w:szCs w:val="22"/>
          <w:lang w:val="lt-LT"/>
        </w:rPr>
      </w:pPr>
      <w:r>
        <w:rPr>
          <w:sz w:val="22"/>
          <w:szCs w:val="22"/>
          <w:lang w:val="lt-LT"/>
        </w:rPr>
        <w:t xml:space="preserve">- </w:t>
      </w:r>
      <w:r w:rsidRPr="00126960">
        <w:rPr>
          <w:sz w:val="22"/>
          <w:szCs w:val="22"/>
          <w:lang w:val="lt-LT"/>
        </w:rPr>
        <w:t>ūmiai toksiški per burną, odą ar kvėpavimo takus (1 ar 2 kategorijos) arba vandens aplinkai (1 kategorijos);</w:t>
      </w:r>
    </w:p>
    <w:p w14:paraId="6A9BAE1A" w14:textId="77777777" w:rsidR="00AE4D7F" w:rsidRDefault="00AE4D7F" w:rsidP="00AE4D7F">
      <w:pPr>
        <w:tabs>
          <w:tab w:val="left" w:pos="1276"/>
        </w:tabs>
        <w:ind w:firstLine="567"/>
        <w:jc w:val="both"/>
        <w:rPr>
          <w:sz w:val="22"/>
          <w:szCs w:val="22"/>
          <w:lang w:val="lt-LT"/>
        </w:rPr>
      </w:pPr>
      <w:r>
        <w:rPr>
          <w:sz w:val="22"/>
          <w:szCs w:val="22"/>
          <w:lang w:val="lt-LT"/>
        </w:rPr>
        <w:lastRenderedPageBreak/>
        <w:t xml:space="preserve">- </w:t>
      </w:r>
      <w:r w:rsidRPr="00126960">
        <w:rPr>
          <w:sz w:val="22"/>
          <w:szCs w:val="22"/>
          <w:lang w:val="lt-LT"/>
        </w:rPr>
        <w:t>1 kategorijos, turintys specifinį toksiškumą konkrečiam organui. Be to, juose neturi būti jokių priedų, pagamintų naudojant šviną, kadmį, chromą (VI), gyvsidabrį, arseną arba seleną tokiomis koncentracijomis, kurios viršija 0,010 % masės.</w:t>
      </w:r>
    </w:p>
    <w:p w14:paraId="7173047E" w14:textId="77777777" w:rsidR="00AE4D7F" w:rsidRPr="0019280C" w:rsidRDefault="00AE4D7F" w:rsidP="00AE4D7F">
      <w:pPr>
        <w:tabs>
          <w:tab w:val="left" w:pos="1276"/>
        </w:tabs>
        <w:ind w:firstLine="567"/>
        <w:jc w:val="both"/>
        <w:rPr>
          <w:sz w:val="22"/>
          <w:szCs w:val="22"/>
          <w:lang w:val="lt-LT"/>
        </w:rPr>
      </w:pPr>
      <w:r>
        <w:rPr>
          <w:sz w:val="22"/>
          <w:szCs w:val="22"/>
          <w:lang w:val="lt-LT"/>
        </w:rPr>
        <w:t xml:space="preserve">1.1.4.4. </w:t>
      </w:r>
      <w:r w:rsidRPr="00126960">
        <w:rPr>
          <w:sz w:val="22"/>
          <w:szCs w:val="22"/>
          <w:lang w:val="lt-LT"/>
        </w:rPr>
        <w:t xml:space="preserve">Kartu su prekėmis pateikiami atitiktį reikalavimams įrodantys dokumentai: ekologinis ženklas (jei </w:t>
      </w:r>
      <w:r w:rsidRPr="0019280C">
        <w:rPr>
          <w:sz w:val="22"/>
          <w:szCs w:val="22"/>
          <w:lang w:val="lt-LT"/>
        </w:rPr>
        <w:t>toks prekės grupei egzistuoja), saugos duomenų lapas, arba gamintojo techniniai dokumentai, arba kiti lygiaverčiai įrodymai.</w:t>
      </w:r>
    </w:p>
    <w:p w14:paraId="648048F0" w14:textId="77777777" w:rsidR="00AE4D7F" w:rsidRPr="0019280C" w:rsidRDefault="00AE4D7F" w:rsidP="00AE4D7F">
      <w:pPr>
        <w:numPr>
          <w:ilvl w:val="1"/>
          <w:numId w:val="2"/>
        </w:numPr>
        <w:tabs>
          <w:tab w:val="clear" w:pos="1130"/>
          <w:tab w:val="num" w:pos="0"/>
          <w:tab w:val="left" w:pos="1134"/>
        </w:tabs>
        <w:ind w:left="0" w:firstLine="567"/>
        <w:jc w:val="both"/>
        <w:rPr>
          <w:sz w:val="22"/>
          <w:szCs w:val="22"/>
          <w:lang w:val="lt-LT"/>
        </w:rPr>
      </w:pPr>
      <w:bookmarkStart w:id="0" w:name="_Ref390180616"/>
      <w:r w:rsidRPr="0019280C">
        <w:rPr>
          <w:sz w:val="22"/>
          <w:szCs w:val="22"/>
          <w:lang w:val="lt-LT"/>
        </w:rPr>
        <w:t>Prekė turi būti pristatyta Pardavėjo transportu ir lėšomis,</w:t>
      </w:r>
      <w:r w:rsidRPr="0019280C">
        <w:rPr>
          <w:bCs/>
          <w:sz w:val="22"/>
          <w:szCs w:val="22"/>
          <w:lang w:val="lt-LT"/>
        </w:rPr>
        <w:t xml:space="preserve"> pilnai paruošta darbui, t. y. instaliuota, atliktas Prekės testavimas, įskaitant Prekės defektų šalinimą ir personalas apmokytas </w:t>
      </w:r>
      <w:r w:rsidRPr="0019280C">
        <w:rPr>
          <w:sz w:val="22"/>
          <w:szCs w:val="22"/>
          <w:lang w:val="lt-LT"/>
        </w:rPr>
        <w:t xml:space="preserve">ne vėliau kaip </w:t>
      </w:r>
      <w:r w:rsidRPr="0019280C">
        <w:rPr>
          <w:bCs/>
          <w:sz w:val="22"/>
          <w:szCs w:val="22"/>
          <w:lang w:val="lt-LT"/>
        </w:rPr>
        <w:t xml:space="preserve">per 60 kalendorinių dienų nuo sutarties </w:t>
      </w:r>
      <w:r w:rsidRPr="0019280C">
        <w:rPr>
          <w:sz w:val="22"/>
          <w:szCs w:val="22"/>
          <w:lang w:val="lt-LT"/>
        </w:rPr>
        <w:t xml:space="preserve">įsigaliojimo: </w:t>
      </w:r>
      <w:bookmarkEnd w:id="0"/>
    </w:p>
    <w:p w14:paraId="287B0012" w14:textId="77777777" w:rsidR="00AE4D7F" w:rsidRPr="0019280C" w:rsidRDefault="00AE4D7F" w:rsidP="00AE4D7F">
      <w:pPr>
        <w:numPr>
          <w:ilvl w:val="2"/>
          <w:numId w:val="2"/>
        </w:numPr>
        <w:tabs>
          <w:tab w:val="clear" w:pos="1004"/>
          <w:tab w:val="left" w:pos="200"/>
          <w:tab w:val="left" w:pos="1276"/>
          <w:tab w:val="num" w:pos="1429"/>
        </w:tabs>
        <w:ind w:left="0" w:firstLine="567"/>
        <w:jc w:val="both"/>
        <w:rPr>
          <w:sz w:val="22"/>
          <w:szCs w:val="22"/>
          <w:lang w:val="lt-LT"/>
        </w:rPr>
      </w:pPr>
      <w:r w:rsidRPr="0019280C">
        <w:rPr>
          <w:sz w:val="22"/>
          <w:szCs w:val="22"/>
          <w:lang w:val="lt-LT"/>
        </w:rPr>
        <w:t xml:space="preserve">Prekė turi būti pristatyta Pirkėjui adresu Santariškių g. 1, </w:t>
      </w:r>
      <w:r w:rsidRPr="0019280C">
        <w:rPr>
          <w:iCs/>
          <w:sz w:val="22"/>
          <w:szCs w:val="22"/>
          <w:lang w:val="lt-LT"/>
        </w:rPr>
        <w:t>Vilnius;</w:t>
      </w:r>
    </w:p>
    <w:p w14:paraId="11BE8710" w14:textId="77777777" w:rsidR="00AE4D7F" w:rsidRPr="006B5781" w:rsidRDefault="00AE4D7F" w:rsidP="00AE4D7F">
      <w:pPr>
        <w:numPr>
          <w:ilvl w:val="2"/>
          <w:numId w:val="2"/>
        </w:numPr>
        <w:tabs>
          <w:tab w:val="clear" w:pos="1004"/>
          <w:tab w:val="left" w:pos="200"/>
          <w:tab w:val="left" w:pos="1276"/>
          <w:tab w:val="num" w:pos="1429"/>
        </w:tabs>
        <w:ind w:left="0" w:firstLine="567"/>
        <w:jc w:val="both"/>
        <w:rPr>
          <w:sz w:val="22"/>
          <w:szCs w:val="22"/>
          <w:lang w:val="lt-LT"/>
        </w:rPr>
      </w:pPr>
      <w:r w:rsidRPr="0019280C">
        <w:rPr>
          <w:sz w:val="22"/>
          <w:szCs w:val="22"/>
          <w:lang w:val="lt-LT"/>
        </w:rPr>
        <w:t>Pardavėjas pristatytą Prekę perduoda Pirkėjui, o Pirkėjas ją priima. Pristačius Prekę, Pirkėjas kartu su Pardavėju įsipareigoja patikrinti Prekės kokybę ir komplektiškumą bei pasirašyti Prekės perdavimo – priėmimo</w:t>
      </w:r>
      <w:r w:rsidRPr="006B5781">
        <w:rPr>
          <w:sz w:val="22"/>
          <w:szCs w:val="22"/>
          <w:lang w:val="lt-LT"/>
        </w:rPr>
        <w:t xml:space="preserve"> ir/ar instaliavimo aktą, kuriame pažymimi trūkumai ar pažeidimai, jei tokie nustatyti;</w:t>
      </w:r>
    </w:p>
    <w:p w14:paraId="55502017" w14:textId="77777777" w:rsidR="00AE4D7F" w:rsidRPr="006B5781" w:rsidRDefault="00AE4D7F" w:rsidP="00AE4D7F">
      <w:pPr>
        <w:numPr>
          <w:ilvl w:val="2"/>
          <w:numId w:val="2"/>
        </w:numPr>
        <w:tabs>
          <w:tab w:val="clear" w:pos="1004"/>
          <w:tab w:val="left" w:pos="200"/>
          <w:tab w:val="left" w:pos="1276"/>
          <w:tab w:val="num" w:pos="1429"/>
        </w:tabs>
        <w:ind w:left="0" w:firstLine="567"/>
        <w:jc w:val="both"/>
        <w:rPr>
          <w:sz w:val="22"/>
          <w:szCs w:val="22"/>
          <w:lang w:val="lt-LT"/>
        </w:rPr>
      </w:pPr>
      <w:r w:rsidRPr="006B5781">
        <w:rPr>
          <w:sz w:val="22"/>
          <w:szCs w:val="22"/>
          <w:lang w:val="lt-LT"/>
        </w:rPr>
        <w:t>Prekę Pirkėjas priima tik darbo dienomis nuo 8.00 iki 15.00</w:t>
      </w:r>
      <w:r w:rsidRPr="006B5781">
        <w:rPr>
          <w:iCs/>
          <w:sz w:val="22"/>
          <w:szCs w:val="22"/>
          <w:lang w:val="lt-LT"/>
        </w:rPr>
        <w:t xml:space="preserve"> val.;</w:t>
      </w:r>
    </w:p>
    <w:p w14:paraId="7DEC03CB" w14:textId="77777777" w:rsidR="00AE4D7F" w:rsidRPr="006B5781" w:rsidRDefault="00AE4D7F" w:rsidP="00AE4D7F">
      <w:pPr>
        <w:pStyle w:val="ListParagraph"/>
        <w:widowControl w:val="0"/>
        <w:numPr>
          <w:ilvl w:val="1"/>
          <w:numId w:val="2"/>
        </w:numPr>
        <w:tabs>
          <w:tab w:val="num" w:pos="426"/>
        </w:tabs>
        <w:spacing w:after="0" w:line="240" w:lineRule="auto"/>
        <w:ind w:left="0" w:firstLine="567"/>
        <w:jc w:val="both"/>
        <w:rPr>
          <w:sz w:val="22"/>
          <w:lang w:val="lt-LT"/>
        </w:rPr>
      </w:pPr>
      <w:r w:rsidRPr="006B5781">
        <w:rPr>
          <w:sz w:val="22"/>
          <w:lang w:val="lt-LT"/>
        </w:rPr>
        <w:t xml:space="preserve">Personalo mokymai organizuojami instaliavus/sumontavus prekes NVI patalpose, ne vėliau kaip per </w:t>
      </w:r>
      <w:r>
        <w:rPr>
          <w:sz w:val="22"/>
          <w:lang w:val="lt-LT"/>
        </w:rPr>
        <w:t>2</w:t>
      </w:r>
      <w:r w:rsidRPr="006B5781">
        <w:rPr>
          <w:sz w:val="22"/>
          <w:lang w:val="lt-LT"/>
        </w:rPr>
        <w:t xml:space="preserve"> darbo dienas.</w:t>
      </w:r>
      <w:r w:rsidRPr="006B5781">
        <w:rPr>
          <w:iCs/>
          <w:sz w:val="22"/>
          <w:lang w:val="lt-LT"/>
        </w:rPr>
        <w:t xml:space="preserve"> Personalo mokymai turi būti vykdomi tiesioginiu būdu (gyvai). </w:t>
      </w:r>
    </w:p>
    <w:p w14:paraId="625A8319" w14:textId="77777777" w:rsidR="00AE4D7F" w:rsidRPr="006B5781" w:rsidRDefault="00AE4D7F" w:rsidP="00AE4D7F">
      <w:pPr>
        <w:numPr>
          <w:ilvl w:val="1"/>
          <w:numId w:val="2"/>
        </w:numPr>
        <w:tabs>
          <w:tab w:val="left" w:pos="200"/>
          <w:tab w:val="num" w:pos="1276"/>
        </w:tabs>
        <w:ind w:left="0" w:firstLine="567"/>
        <w:jc w:val="both"/>
        <w:rPr>
          <w:sz w:val="22"/>
          <w:szCs w:val="22"/>
          <w:lang w:val="lt-LT"/>
        </w:rPr>
      </w:pPr>
      <w:r w:rsidRPr="006B5781">
        <w:rPr>
          <w:sz w:val="22"/>
          <w:szCs w:val="22"/>
          <w:lang w:val="lt-LT"/>
        </w:rPr>
        <w:t>Garantiniai įsipareigojimai:</w:t>
      </w:r>
    </w:p>
    <w:p w14:paraId="456435C4" w14:textId="11CDB3E6" w:rsidR="00AE4D7F" w:rsidRPr="006B5781" w:rsidRDefault="00AE4D7F" w:rsidP="00AE4D7F">
      <w:pPr>
        <w:numPr>
          <w:ilvl w:val="2"/>
          <w:numId w:val="2"/>
        </w:numPr>
        <w:tabs>
          <w:tab w:val="clear" w:pos="1004"/>
          <w:tab w:val="left" w:pos="200"/>
          <w:tab w:val="num" w:pos="1429"/>
        </w:tabs>
        <w:ind w:left="0" w:firstLine="567"/>
        <w:jc w:val="both"/>
        <w:rPr>
          <w:sz w:val="22"/>
          <w:szCs w:val="22"/>
          <w:lang w:val="lt-LT"/>
        </w:rPr>
      </w:pPr>
      <w:r w:rsidRPr="006B5781">
        <w:rPr>
          <w:sz w:val="22"/>
          <w:szCs w:val="22"/>
          <w:lang w:val="lt-LT"/>
        </w:rPr>
        <w:t xml:space="preserve">Pardavėjas prekei suteikia </w:t>
      </w:r>
      <w:r w:rsidR="00632C4E">
        <w:rPr>
          <w:sz w:val="22"/>
          <w:szCs w:val="22"/>
          <w:lang w:val="lt-LT"/>
        </w:rPr>
        <w:t>12</w:t>
      </w:r>
      <w:r w:rsidRPr="006B5781">
        <w:rPr>
          <w:sz w:val="22"/>
          <w:szCs w:val="22"/>
          <w:lang w:val="lt-LT"/>
        </w:rPr>
        <w:t xml:space="preserve"> mėnesių garantiją, skaičiuojamą nuo Prekės perdavimo – priėmimo ir/ar instaliavimo akto pasirašymo dienos. </w:t>
      </w:r>
    </w:p>
    <w:p w14:paraId="306F7852" w14:textId="77777777" w:rsidR="00AE4D7F" w:rsidRPr="006B5781" w:rsidRDefault="00AE4D7F" w:rsidP="00AE4D7F">
      <w:pPr>
        <w:numPr>
          <w:ilvl w:val="2"/>
          <w:numId w:val="2"/>
        </w:numPr>
        <w:tabs>
          <w:tab w:val="clear" w:pos="1004"/>
          <w:tab w:val="left" w:pos="200"/>
          <w:tab w:val="num" w:pos="1429"/>
        </w:tabs>
        <w:ind w:left="0" w:firstLine="567"/>
        <w:jc w:val="both"/>
        <w:rPr>
          <w:sz w:val="22"/>
          <w:szCs w:val="22"/>
          <w:lang w:val="lt-LT"/>
        </w:rPr>
      </w:pPr>
      <w:r w:rsidRPr="006B5781">
        <w:rPr>
          <w:sz w:val="22"/>
          <w:szCs w:val="22"/>
          <w:lang w:val="lt-LT"/>
        </w:rPr>
        <w:t>Prekės perdavimo – priėmimo ir/ar instaliavimo akto pasirašymas nepanaikina Pirkėjo teisės reikšti pretenzijų Pardavėjui dėl paslėptų Prekės defektų, neatitikimų ar (ir) Prekės defektų, gedimų ar (ir) kitų neatitikimų Pirkėjo vykdyto viešojo pirkimo sąlygų, įskaitant techninės specifikacijos ir teisės aktų, reikalavimams, kurie nebuvo nustatyti Prekės perdavimo – priėmimo metu dėl techninių priežasčių, įskaitant ir galimybę tik įjungus Prekę, per tam tikrą laiką nuo jos įjungimo, nustatyti visus veikimo trūkumus ir neatitikimus;</w:t>
      </w:r>
    </w:p>
    <w:p w14:paraId="3F67ACA5" w14:textId="77777777" w:rsidR="00AE4D7F" w:rsidRPr="006B5781" w:rsidRDefault="00AE4D7F" w:rsidP="00AE4D7F">
      <w:pPr>
        <w:numPr>
          <w:ilvl w:val="2"/>
          <w:numId w:val="2"/>
        </w:numPr>
        <w:tabs>
          <w:tab w:val="clear" w:pos="1004"/>
          <w:tab w:val="left" w:pos="200"/>
          <w:tab w:val="num" w:pos="1429"/>
        </w:tabs>
        <w:ind w:left="0" w:firstLine="567"/>
        <w:jc w:val="both"/>
        <w:rPr>
          <w:sz w:val="22"/>
          <w:szCs w:val="22"/>
          <w:lang w:val="lt-LT"/>
        </w:rPr>
      </w:pPr>
      <w:r w:rsidRPr="006B5781">
        <w:rPr>
          <w:sz w:val="22"/>
          <w:szCs w:val="22"/>
          <w:lang w:val="lt-LT"/>
        </w:rPr>
        <w:t>paaiškėjus paslėptiems ir kitiems Prekės trūkumams ar jei Prekė neatitinka Sutarties reikalavimų, Pardavėjas privalo per 5 (penkias) darbo dienas nuo pranešimo apie trūkumus, juos pašalinti arba per protingą terminą, bet ne ilgiau kaip per 45 (keturiasdešimt penkias) kalendorines dienas nuo pranešimo gavimo dienos, Prekę pakeisti nauja. Prekės ar jos dalies taisymo ir (ar) keitimo metu Pardavėjas suteikia Pirkėjui lygiavertę Prekę ar jos dalis, kuriomis Pirkėjas naudojasi neatlygintinai;</w:t>
      </w:r>
    </w:p>
    <w:p w14:paraId="0756FB07" w14:textId="77777777" w:rsidR="00AE4D7F" w:rsidRPr="006B5781" w:rsidRDefault="00AE4D7F" w:rsidP="00AE4D7F">
      <w:pPr>
        <w:numPr>
          <w:ilvl w:val="2"/>
          <w:numId w:val="2"/>
        </w:numPr>
        <w:tabs>
          <w:tab w:val="clear" w:pos="1004"/>
          <w:tab w:val="left" w:pos="1276"/>
          <w:tab w:val="num" w:pos="1429"/>
        </w:tabs>
        <w:ind w:left="0" w:firstLine="567"/>
        <w:jc w:val="both"/>
        <w:rPr>
          <w:sz w:val="22"/>
          <w:szCs w:val="22"/>
          <w:lang w:val="lt-LT"/>
        </w:rPr>
      </w:pPr>
      <w:r w:rsidRPr="006B5781">
        <w:rPr>
          <w:sz w:val="22"/>
          <w:szCs w:val="22"/>
          <w:lang w:val="lt-LT"/>
        </w:rPr>
        <w:t>Prekės garantinis terminas pratęsiamas tokiam laikotarpiui, kurį Pirkėjas negalėjo Prekės naudoti dėl trūkumų. Šis laikotarpis pradedamas skaičiuoti nuo Pirkėjo raštiško pranešimo apie pastebėtus Prekės defektus ir/ar gedimus dienos;</w:t>
      </w:r>
    </w:p>
    <w:p w14:paraId="2EE90127" w14:textId="77777777" w:rsidR="00AE4D7F" w:rsidRPr="006B5781" w:rsidRDefault="00AE4D7F" w:rsidP="00AE4D7F">
      <w:pPr>
        <w:numPr>
          <w:ilvl w:val="2"/>
          <w:numId w:val="2"/>
        </w:numPr>
        <w:tabs>
          <w:tab w:val="clear" w:pos="1004"/>
          <w:tab w:val="left" w:pos="1276"/>
          <w:tab w:val="num" w:pos="1429"/>
        </w:tabs>
        <w:ind w:left="0" w:firstLine="567"/>
        <w:jc w:val="both"/>
        <w:rPr>
          <w:sz w:val="22"/>
          <w:szCs w:val="22"/>
          <w:lang w:val="lt-LT"/>
        </w:rPr>
      </w:pPr>
      <w:r w:rsidRPr="006B5781">
        <w:rPr>
          <w:sz w:val="22"/>
          <w:szCs w:val="22"/>
          <w:lang w:val="lt-LT"/>
        </w:rPr>
        <w:t>kai Pardavėjas pakeičia Prekę per Prekės garantijos terminą, tai naujai Prekei taikomas tiek pat mėnesių skaičiaus kokybės garantijos terminas, koks buvo nustatytas Prekei šios Sutarties 1.4.1.punkte, neįskaičiuojant mėnesių laikotarpio, kurį pakeičiama Prekė ar jos dalis jau buvo naudota (eksploatuota), t. y garantinis terminas Prekei (ar jos dalims) vėl pradedamas</w:t>
      </w:r>
      <w:r w:rsidRPr="006B5781">
        <w:rPr>
          <w:spacing w:val="-8"/>
          <w:sz w:val="22"/>
          <w:szCs w:val="22"/>
          <w:lang w:val="lt-LT"/>
        </w:rPr>
        <w:t xml:space="preserve"> naujai </w:t>
      </w:r>
      <w:r w:rsidRPr="006B5781">
        <w:rPr>
          <w:sz w:val="22"/>
          <w:szCs w:val="22"/>
          <w:lang w:val="lt-LT"/>
        </w:rPr>
        <w:t>skaičiuoti nuo pakeistos Prekės (ar jos dalies) perdavimo Pirkėjui ir instaliavimo dienos;</w:t>
      </w:r>
    </w:p>
    <w:p w14:paraId="3BDE0531" w14:textId="77777777" w:rsidR="00AE4D7F" w:rsidRPr="006B5781" w:rsidRDefault="00AE4D7F" w:rsidP="00AE4D7F">
      <w:pPr>
        <w:numPr>
          <w:ilvl w:val="2"/>
          <w:numId w:val="2"/>
        </w:numPr>
        <w:tabs>
          <w:tab w:val="clear" w:pos="1004"/>
          <w:tab w:val="left" w:pos="1276"/>
          <w:tab w:val="num" w:pos="1429"/>
        </w:tabs>
        <w:ind w:left="0" w:firstLine="567"/>
        <w:jc w:val="both"/>
        <w:rPr>
          <w:sz w:val="22"/>
          <w:szCs w:val="22"/>
          <w:lang w:val="lt-LT"/>
        </w:rPr>
      </w:pPr>
      <w:r w:rsidRPr="006B5781">
        <w:rPr>
          <w:sz w:val="22"/>
          <w:szCs w:val="22"/>
          <w:lang w:val="lt-LT"/>
        </w:rPr>
        <w:t>jei Prekės trūkumų neįmanoma pašalinti, o Pardavėjas nesutinka ar negali Prekės pakeisti savo sąskaita nauja per Sutarties 1.4.3. punkte nustatytą terminą, Pirkėjas turi teisę nutraukti Sutarties vykdymą šioje Sutartyje nustatyta tvarka ir pareikalauti iš Pardavėjo grąžinti sumokėtą kainą ir sumokėti 10 % (dešimt procentų) bendros Sutarties kainos be PVM netesybas;</w:t>
      </w:r>
    </w:p>
    <w:p w14:paraId="4F7A0257" w14:textId="77777777" w:rsidR="00AE4D7F" w:rsidRPr="005D1048" w:rsidRDefault="00AE4D7F" w:rsidP="00AE4D7F">
      <w:pPr>
        <w:numPr>
          <w:ilvl w:val="2"/>
          <w:numId w:val="2"/>
        </w:numPr>
        <w:tabs>
          <w:tab w:val="clear" w:pos="1004"/>
          <w:tab w:val="left" w:pos="1276"/>
          <w:tab w:val="num" w:pos="1429"/>
        </w:tabs>
        <w:ind w:left="0" w:firstLine="567"/>
        <w:jc w:val="both"/>
        <w:rPr>
          <w:sz w:val="22"/>
          <w:szCs w:val="22"/>
          <w:lang w:val="lt-LT"/>
        </w:rPr>
      </w:pPr>
      <w:r w:rsidRPr="006B5781">
        <w:rPr>
          <w:sz w:val="22"/>
          <w:szCs w:val="22"/>
          <w:lang w:val="lt-LT"/>
        </w:rPr>
        <w:t>Šalys aiškiai susitaria, kad garantinio laikotarpio metu garantuojamas nemokamas prekių remontas, įskaitant, bet neapsiribojant remontui atlikti reikalingas detales bei medžiagas, techninę apžiūrą bei techninės būklės patikrinimą (gamintojo rekomenduojamu periodiškumu), įskaitant techninei priežiūrai atlikti reikalingas detales ir medžiaga</w:t>
      </w:r>
      <w:r w:rsidRPr="005D1048">
        <w:rPr>
          <w:sz w:val="22"/>
          <w:szCs w:val="22"/>
          <w:lang w:val="lt-LT"/>
        </w:rPr>
        <w:t xml:space="preserve">. Reikalavimai netaikomi garantijos sąlygų neatitinkančių gedimų atvejams, kai įranga sugenda dėl vartotojo kaltės.  </w:t>
      </w:r>
    </w:p>
    <w:p w14:paraId="16B89FC5" w14:textId="77777777" w:rsidR="00AE4D7F" w:rsidRPr="006B5781" w:rsidRDefault="00AE4D7F" w:rsidP="00AE4D7F">
      <w:pPr>
        <w:widowControl w:val="0"/>
        <w:numPr>
          <w:ilvl w:val="2"/>
          <w:numId w:val="2"/>
        </w:numPr>
        <w:tabs>
          <w:tab w:val="clear" w:pos="1004"/>
          <w:tab w:val="left" w:pos="1276"/>
          <w:tab w:val="num" w:pos="1429"/>
        </w:tabs>
        <w:ind w:left="0" w:firstLine="567"/>
        <w:jc w:val="both"/>
        <w:rPr>
          <w:sz w:val="22"/>
          <w:szCs w:val="22"/>
          <w:lang w:val="lt-LT"/>
        </w:rPr>
      </w:pPr>
      <w:r w:rsidRPr="005D1048">
        <w:rPr>
          <w:sz w:val="22"/>
          <w:szCs w:val="22"/>
          <w:lang w:val="lt-LT"/>
        </w:rPr>
        <w:t>Prekes</w:t>
      </w:r>
      <w:r w:rsidRPr="006B5781">
        <w:rPr>
          <w:sz w:val="22"/>
          <w:szCs w:val="22"/>
          <w:lang w:val="lt-LT"/>
        </w:rPr>
        <w:t xml:space="preserve"> garantijos laikotarpiu remontuoja Pardavėjas arba Pardavėjo įgaliojimą turinti įmonė Pardavėjo lėšomis. Pardavėjas arba Pardavėjo įgaliojimą turinti įmonė užtikrina įrangos gedimo diagnostiką ne ilgiau, kaip per 24 valandas arba ne vėliau kaip kitą darbo dieną, o nustatytų gedimų šalinimą ne ilgiau, kaip per 72 valandas nuo raštiško pranešimo apie gedimą per visą garantijos laikotarpį. Garantinio gedimo atveju, nemokamai remontuoja arba keičia sugedusias dalis (detales), medžiagas </w:t>
      </w:r>
      <w:r w:rsidRPr="006B5781">
        <w:rPr>
          <w:bCs/>
          <w:i/>
          <w:sz w:val="22"/>
          <w:szCs w:val="22"/>
          <w:lang w:val="lt-LT" w:eastAsia="zh-CN"/>
        </w:rPr>
        <w:t>(jei taikoma)</w:t>
      </w:r>
      <w:r w:rsidRPr="006B5781">
        <w:rPr>
          <w:bCs/>
          <w:sz w:val="22"/>
          <w:szCs w:val="22"/>
          <w:lang w:val="lt-LT" w:eastAsia="zh-CN"/>
        </w:rPr>
        <w:t>.</w:t>
      </w:r>
    </w:p>
    <w:p w14:paraId="43D60C14" w14:textId="77777777" w:rsidR="00AE4D7F" w:rsidRDefault="00AE4D7F" w:rsidP="00AE4D7F">
      <w:pPr>
        <w:numPr>
          <w:ilvl w:val="2"/>
          <w:numId w:val="2"/>
        </w:numPr>
        <w:tabs>
          <w:tab w:val="clear" w:pos="1004"/>
          <w:tab w:val="left" w:pos="1276"/>
          <w:tab w:val="num" w:pos="1429"/>
        </w:tabs>
        <w:ind w:left="0" w:firstLine="567"/>
        <w:jc w:val="both"/>
        <w:rPr>
          <w:sz w:val="22"/>
          <w:szCs w:val="22"/>
          <w:lang w:val="lt-LT"/>
        </w:rPr>
      </w:pPr>
      <w:r w:rsidRPr="006B5781">
        <w:rPr>
          <w:sz w:val="22"/>
          <w:szCs w:val="22"/>
          <w:lang w:val="lt-LT"/>
        </w:rPr>
        <w:t>Pardavėjas garantuoja, kad Prekės instaliavimo metu jo atlikti darbai atitiks normatyvinių dokumentų reikalavimus, jie bus atlikti be klaidų, kurios panaikintų ar sumažintų atliktų darbų vertę.</w:t>
      </w:r>
    </w:p>
    <w:p w14:paraId="059A27FF" w14:textId="77777777" w:rsidR="00AE4D7F" w:rsidRDefault="00AE4D7F" w:rsidP="00AE4D7F">
      <w:pPr>
        <w:tabs>
          <w:tab w:val="left" w:pos="1276"/>
        </w:tabs>
        <w:ind w:firstLine="567"/>
        <w:jc w:val="both"/>
        <w:rPr>
          <w:sz w:val="22"/>
          <w:lang w:val="lt-LT"/>
        </w:rPr>
      </w:pPr>
      <w:bookmarkStart w:id="1" w:name="_Hlk158279252"/>
      <w:r w:rsidRPr="005D1048">
        <w:rPr>
          <w:sz w:val="22"/>
          <w:lang w:val="lt-LT"/>
        </w:rPr>
        <w:t>1.5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bookmarkEnd w:id="1"/>
    </w:p>
    <w:p w14:paraId="05FD151E" w14:textId="77777777" w:rsidR="00AE4D7F" w:rsidRPr="002D23F7" w:rsidRDefault="00AE4D7F" w:rsidP="00AE4D7F">
      <w:pPr>
        <w:tabs>
          <w:tab w:val="left" w:pos="1276"/>
        </w:tabs>
        <w:ind w:firstLine="567"/>
        <w:jc w:val="both"/>
        <w:rPr>
          <w:sz w:val="22"/>
          <w:szCs w:val="22"/>
          <w:lang w:val="lt-LT"/>
        </w:rPr>
      </w:pPr>
      <w:r w:rsidRPr="002D23F7">
        <w:rPr>
          <w:sz w:val="22"/>
          <w:szCs w:val="22"/>
          <w:lang w:val="lt-LT"/>
        </w:rPr>
        <w:lastRenderedPageBreak/>
        <w:t>1.6. Tiekėjo siūlomos licencijos ir licencijavimo programos turi būti suderinamos su programinės įrangos gamintojo licencijavimo sąlygomis ir licencijos privalo galioti ne trumpiau nei visą garantinio aptarnavimo laikotarpį</w:t>
      </w:r>
      <w:r>
        <w:rPr>
          <w:sz w:val="22"/>
          <w:szCs w:val="22"/>
          <w:lang w:val="lt-LT"/>
        </w:rPr>
        <w:t>.</w:t>
      </w:r>
    </w:p>
    <w:p w14:paraId="591FCB35" w14:textId="77777777" w:rsidR="00AE4D7F" w:rsidRPr="00D111E8" w:rsidRDefault="00AE4D7F" w:rsidP="00AE4D7F">
      <w:pPr>
        <w:pStyle w:val="ListParagraph"/>
        <w:numPr>
          <w:ilvl w:val="0"/>
          <w:numId w:val="2"/>
        </w:numPr>
        <w:spacing w:after="0" w:line="240" w:lineRule="auto"/>
        <w:jc w:val="center"/>
        <w:outlineLvl w:val="0"/>
        <w:rPr>
          <w:sz w:val="22"/>
          <w:lang w:val="lt-LT"/>
        </w:rPr>
      </w:pPr>
      <w:bookmarkStart w:id="2" w:name="_Toc525049608"/>
      <w:bookmarkStart w:id="3" w:name="_Toc525049720"/>
      <w:bookmarkStart w:id="4" w:name="_Toc525049830"/>
      <w:r w:rsidRPr="006B5781">
        <w:rPr>
          <w:b/>
          <w:bCs/>
          <w:sz w:val="22"/>
          <w:lang w:val="lt-LT"/>
        </w:rPr>
        <w:t>Sutarties galiojimas</w:t>
      </w:r>
      <w:bookmarkEnd w:id="2"/>
      <w:bookmarkEnd w:id="3"/>
      <w:bookmarkEnd w:id="4"/>
    </w:p>
    <w:p w14:paraId="33C389A5" w14:textId="77777777" w:rsidR="00AE4D7F" w:rsidRPr="006B5781" w:rsidRDefault="00AE4D7F" w:rsidP="00AE4D7F">
      <w:pPr>
        <w:pStyle w:val="ListParagraph"/>
        <w:spacing w:after="0" w:line="240" w:lineRule="auto"/>
        <w:ind w:left="1070"/>
        <w:outlineLvl w:val="0"/>
        <w:rPr>
          <w:sz w:val="22"/>
          <w:lang w:val="lt-LT"/>
        </w:rPr>
      </w:pPr>
    </w:p>
    <w:p w14:paraId="6F844D2A" w14:textId="77777777" w:rsidR="00AE4D7F" w:rsidRPr="006B5781" w:rsidRDefault="00AE4D7F" w:rsidP="00AE4D7F">
      <w:pPr>
        <w:pStyle w:val="ListParagraph"/>
        <w:numPr>
          <w:ilvl w:val="1"/>
          <w:numId w:val="2"/>
        </w:numPr>
        <w:tabs>
          <w:tab w:val="left" w:pos="0"/>
          <w:tab w:val="num" w:pos="1276"/>
        </w:tabs>
        <w:spacing w:after="0" w:line="240" w:lineRule="auto"/>
        <w:ind w:left="0" w:firstLine="567"/>
        <w:jc w:val="both"/>
        <w:rPr>
          <w:sz w:val="22"/>
          <w:lang w:val="lt-LT"/>
        </w:rPr>
      </w:pPr>
      <w:r w:rsidRPr="006B5781">
        <w:rPr>
          <w:sz w:val="22"/>
          <w:lang w:val="lt-LT"/>
        </w:rPr>
        <w:t xml:space="preserve">Sutartis įsigalioja nuo vėliausios parašo datos  ir </w:t>
      </w:r>
      <w:r w:rsidRPr="006B5781">
        <w:rPr>
          <w:noProof/>
          <w:sz w:val="22"/>
          <w:lang w:val="lt-LT"/>
        </w:rPr>
        <w:t>galioja</w:t>
      </w:r>
      <w:r w:rsidRPr="006B5781">
        <w:rPr>
          <w:bCs/>
          <w:noProof/>
          <w:sz w:val="22"/>
          <w:lang w:val="lt-LT"/>
        </w:rPr>
        <w:t xml:space="preserve"> iki visiško įsipareigojimų įvykdymo, bet ne ilgiau kaip </w:t>
      </w:r>
      <w:r>
        <w:rPr>
          <w:bCs/>
          <w:noProof/>
          <w:sz w:val="22"/>
          <w:lang w:val="lt-LT"/>
        </w:rPr>
        <w:t>6</w:t>
      </w:r>
      <w:r w:rsidRPr="006B5781">
        <w:rPr>
          <w:bCs/>
          <w:noProof/>
          <w:sz w:val="22"/>
          <w:lang w:val="lt-LT"/>
        </w:rPr>
        <w:t xml:space="preserve"> mėn</w:t>
      </w:r>
      <w:r w:rsidRPr="006B5781">
        <w:rPr>
          <w:sz w:val="22"/>
          <w:lang w:val="lt-LT"/>
        </w:rPr>
        <w:t xml:space="preserve">esius, </w:t>
      </w:r>
      <w:r w:rsidRPr="006B5781">
        <w:rPr>
          <w:iCs/>
          <w:sz w:val="22"/>
          <w:lang w:val="lt-LT"/>
        </w:rPr>
        <w:t>išskyrus Pardavėjo įsipareigojimus, susijusius su Prekių atnaujinimu ir techniniu aptarnavimu (garantiniu laikotarpiu).</w:t>
      </w:r>
    </w:p>
    <w:p w14:paraId="41913660" w14:textId="77777777" w:rsidR="00AE4D7F" w:rsidRPr="006B5781" w:rsidRDefault="00AE4D7F" w:rsidP="00AE4D7F">
      <w:pPr>
        <w:pStyle w:val="ListParagraph"/>
        <w:numPr>
          <w:ilvl w:val="1"/>
          <w:numId w:val="2"/>
        </w:numPr>
        <w:tabs>
          <w:tab w:val="left" w:pos="0"/>
          <w:tab w:val="num" w:pos="1276"/>
        </w:tabs>
        <w:spacing w:after="0" w:line="240" w:lineRule="auto"/>
        <w:ind w:left="0" w:firstLine="567"/>
        <w:jc w:val="both"/>
        <w:rPr>
          <w:sz w:val="22"/>
          <w:lang w:val="lt-LT"/>
        </w:rPr>
      </w:pPr>
      <w:r w:rsidRPr="006B5781">
        <w:rPr>
          <w:sz w:val="22"/>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ADFCCED" w14:textId="77777777" w:rsidR="00AE4D7F" w:rsidRPr="006B5781" w:rsidRDefault="00AE4D7F" w:rsidP="00AE4D7F">
      <w:pPr>
        <w:numPr>
          <w:ilvl w:val="1"/>
          <w:numId w:val="2"/>
        </w:numPr>
        <w:tabs>
          <w:tab w:val="clear" w:pos="1130"/>
          <w:tab w:val="left" w:pos="0"/>
          <w:tab w:val="left" w:pos="851"/>
          <w:tab w:val="left" w:pos="1134"/>
          <w:tab w:val="num" w:pos="1276"/>
        </w:tabs>
        <w:ind w:left="0" w:firstLine="567"/>
        <w:jc w:val="both"/>
        <w:rPr>
          <w:sz w:val="22"/>
          <w:szCs w:val="22"/>
          <w:lang w:val="lt-LT"/>
        </w:rPr>
      </w:pPr>
      <w:r w:rsidRPr="006B5781">
        <w:rPr>
          <w:sz w:val="22"/>
          <w:szCs w:val="22"/>
          <w:lang w:val="lt-LT"/>
        </w:rPr>
        <w:t xml:space="preserve">Pardavėjo garantiniai įsipareigojimai, įskaitant nurodytuosius Sutarties sąlygų 1.4. punkte, galioja visą garantinį laikotarpį, nurodytą Sutarties 1.4.1.papunktyje.  </w:t>
      </w:r>
    </w:p>
    <w:p w14:paraId="76C587F2" w14:textId="77777777" w:rsidR="00AE4D7F" w:rsidRPr="006B5781" w:rsidRDefault="00AE4D7F" w:rsidP="00AE4D7F">
      <w:pPr>
        <w:numPr>
          <w:ilvl w:val="1"/>
          <w:numId w:val="2"/>
        </w:numPr>
        <w:tabs>
          <w:tab w:val="clear" w:pos="1130"/>
          <w:tab w:val="left" w:pos="0"/>
          <w:tab w:val="left" w:pos="851"/>
          <w:tab w:val="left" w:pos="1134"/>
          <w:tab w:val="num" w:pos="1276"/>
        </w:tabs>
        <w:ind w:left="0" w:firstLine="567"/>
        <w:jc w:val="both"/>
        <w:rPr>
          <w:sz w:val="22"/>
          <w:szCs w:val="22"/>
          <w:lang w:val="lt-LT"/>
        </w:rPr>
      </w:pPr>
      <w:r w:rsidRPr="006B5781">
        <w:rPr>
          <w:sz w:val="22"/>
          <w:szCs w:val="22"/>
          <w:lang w:val="lt-LT"/>
        </w:rPr>
        <w:t xml:space="preserve">Pardavėjo </w:t>
      </w:r>
      <w:r w:rsidRPr="006B5781">
        <w:rPr>
          <w:bCs/>
          <w:sz w:val="22"/>
          <w:szCs w:val="22"/>
          <w:lang w:val="lt-LT"/>
        </w:rPr>
        <w:t xml:space="preserve">sutartinių įsipareigojimų įvykdymo terminas gali būti pratęstas Pirkėjo ir </w:t>
      </w:r>
      <w:r w:rsidRPr="006B5781">
        <w:rPr>
          <w:sz w:val="22"/>
          <w:szCs w:val="22"/>
          <w:lang w:val="lt-LT"/>
        </w:rPr>
        <w:t>Pardavėjo</w:t>
      </w:r>
      <w:r w:rsidRPr="006B5781">
        <w:rPr>
          <w:bCs/>
          <w:sz w:val="22"/>
          <w:szCs w:val="22"/>
          <w:lang w:val="lt-LT"/>
        </w:rPr>
        <w:t xml:space="preserve"> rašytiniu susitarimu </w:t>
      </w:r>
      <w:r w:rsidRPr="006B5781">
        <w:rPr>
          <w:bCs/>
          <w:iCs/>
          <w:sz w:val="22"/>
          <w:szCs w:val="22"/>
          <w:lang w:val="lt-LT"/>
        </w:rPr>
        <w:t xml:space="preserve">ne ilgiau </w:t>
      </w:r>
      <w:r w:rsidRPr="006B5781">
        <w:rPr>
          <w:bCs/>
          <w:sz w:val="22"/>
          <w:szCs w:val="22"/>
          <w:lang w:val="lt-LT"/>
        </w:rPr>
        <w:t xml:space="preserve">kaip 30 kalendorinių dienų </w:t>
      </w:r>
      <w:r w:rsidRPr="006B5781">
        <w:rPr>
          <w:sz w:val="22"/>
          <w:szCs w:val="22"/>
          <w:lang w:val="lt-LT"/>
        </w:rPr>
        <w:t>laikotarpiui, jeigu:</w:t>
      </w:r>
    </w:p>
    <w:p w14:paraId="12FD45D4" w14:textId="77777777" w:rsidR="00AE4D7F" w:rsidRPr="006B5781" w:rsidRDefault="00AE4D7F" w:rsidP="00AE4D7F">
      <w:pPr>
        <w:tabs>
          <w:tab w:val="left" w:pos="0"/>
        </w:tabs>
        <w:ind w:left="567"/>
        <w:jc w:val="both"/>
        <w:rPr>
          <w:sz w:val="22"/>
          <w:szCs w:val="22"/>
          <w:lang w:val="lt-LT"/>
        </w:rPr>
      </w:pPr>
      <w:r w:rsidRPr="006B5781">
        <w:rPr>
          <w:sz w:val="22"/>
          <w:szCs w:val="22"/>
          <w:lang w:val="lt-LT"/>
        </w:rPr>
        <w:t xml:space="preserve">2.4.1. Pirkėjo Pardavėjui pateikiami nurodymai turi įtakos tiekėjo prievolių įvykdymo terminams; </w:t>
      </w:r>
    </w:p>
    <w:p w14:paraId="196C93AF" w14:textId="77777777" w:rsidR="00AE4D7F" w:rsidRPr="006B5781" w:rsidRDefault="00AE4D7F" w:rsidP="00AE4D7F">
      <w:pPr>
        <w:tabs>
          <w:tab w:val="left" w:pos="0"/>
        </w:tabs>
        <w:ind w:firstLine="567"/>
        <w:jc w:val="both"/>
        <w:rPr>
          <w:sz w:val="22"/>
          <w:szCs w:val="22"/>
          <w:lang w:val="lt-LT"/>
        </w:rPr>
      </w:pPr>
      <w:r w:rsidRPr="006B5781">
        <w:rPr>
          <w:sz w:val="22"/>
          <w:szCs w:val="22"/>
          <w:lang w:val="lt-LT"/>
        </w:rPr>
        <w:t>2.4.2. atsiranda uždelsimas, kliūčių ar trukdymų, kurių atsiradimui Pardavėjas neturi įtakos ir už kuriuos jis neatsako ir kurie sukelti ir priskirtini tretiesiems asmenims,</w:t>
      </w:r>
      <w:r w:rsidRPr="006B5781">
        <w:rPr>
          <w:bCs/>
          <w:sz w:val="22"/>
          <w:szCs w:val="22"/>
          <w:lang w:val="lt-LT"/>
        </w:rPr>
        <w:t xml:space="preserve"> </w:t>
      </w:r>
      <w:r w:rsidRPr="006B5781">
        <w:rPr>
          <w:sz w:val="22"/>
          <w:szCs w:val="22"/>
          <w:lang w:val="lt-LT"/>
        </w:rPr>
        <w:t>pateikiami dokumentai, įrodantys sutartinių įsipareigojimų vykdymo negalimumą dėl aplinkybių, nepriklausančių nuo Pardavėjo.</w:t>
      </w:r>
    </w:p>
    <w:p w14:paraId="756A66DB" w14:textId="77777777" w:rsidR="00AE4D7F" w:rsidRPr="006B5781" w:rsidRDefault="00AE4D7F" w:rsidP="00AE4D7F">
      <w:pPr>
        <w:ind w:firstLine="567"/>
        <w:jc w:val="both"/>
        <w:rPr>
          <w:sz w:val="22"/>
          <w:szCs w:val="22"/>
          <w:lang w:val="lt-LT"/>
        </w:rPr>
      </w:pPr>
      <w:r w:rsidRPr="006B5781">
        <w:rPr>
          <w:sz w:val="22"/>
          <w:szCs w:val="22"/>
          <w:lang w:val="lt-LT"/>
        </w:rPr>
        <w:t>2.5. Esant svarbioms aplinkybėms,</w:t>
      </w:r>
      <w:r w:rsidRPr="006B5781">
        <w:rPr>
          <w:bCs/>
          <w:sz w:val="22"/>
          <w:szCs w:val="22"/>
          <w:lang w:val="lt-LT"/>
        </w:rPr>
        <w:t xml:space="preserve"> Pirkėjo ir </w:t>
      </w:r>
      <w:r w:rsidRPr="006B5781">
        <w:rPr>
          <w:sz w:val="22"/>
          <w:szCs w:val="22"/>
          <w:lang w:val="lt-LT"/>
        </w:rPr>
        <w:t>Pardavėjo</w:t>
      </w:r>
      <w:r w:rsidRPr="006B5781">
        <w:rPr>
          <w:bCs/>
          <w:sz w:val="22"/>
          <w:szCs w:val="22"/>
          <w:lang w:val="lt-LT"/>
        </w:rPr>
        <w:t xml:space="preserve"> rašytiniu susitarimu,</w:t>
      </w:r>
      <w:r w:rsidRPr="006B5781">
        <w:rPr>
          <w:sz w:val="22"/>
          <w:szCs w:val="22"/>
          <w:lang w:val="lt-LT"/>
        </w:rPr>
        <w:t xml:space="preserve"> Prekės pristatymas sutartu laiku į pristatymo vietą gali būti sustabdytas (atidėtas).</w:t>
      </w:r>
    </w:p>
    <w:p w14:paraId="0DF8C7F0" w14:textId="77777777" w:rsidR="00AE4D7F" w:rsidRPr="006B5781" w:rsidRDefault="00AE4D7F" w:rsidP="00AE4D7F">
      <w:pPr>
        <w:ind w:firstLine="567"/>
        <w:jc w:val="both"/>
        <w:rPr>
          <w:sz w:val="22"/>
          <w:szCs w:val="22"/>
          <w:lang w:val="lt-LT"/>
        </w:rPr>
      </w:pPr>
      <w:r w:rsidRPr="006B5781">
        <w:rPr>
          <w:sz w:val="22"/>
          <w:szCs w:val="22"/>
          <w:lang w:val="lt-LT"/>
        </w:rPr>
        <w:t>2.6. Sutarties vykdymas stabdomas šiais atvejais:</w:t>
      </w:r>
    </w:p>
    <w:p w14:paraId="1C1AF6B7" w14:textId="77777777" w:rsidR="00AE4D7F" w:rsidRPr="006B5781" w:rsidRDefault="00AE4D7F" w:rsidP="00AE4D7F">
      <w:pPr>
        <w:ind w:firstLine="567"/>
        <w:jc w:val="both"/>
        <w:rPr>
          <w:sz w:val="22"/>
          <w:szCs w:val="22"/>
          <w:lang w:val="lt-LT"/>
        </w:rPr>
      </w:pPr>
      <w:r w:rsidRPr="006B5781">
        <w:rPr>
          <w:sz w:val="22"/>
          <w:szCs w:val="22"/>
          <w:lang w:val="lt-LT"/>
        </w:rPr>
        <w:t xml:space="preserve">2.6.1. esant 7 skyriuje numatytoms aplinkybėms „Nenugalimos jėgos aplinkybės </w:t>
      </w:r>
      <w:r w:rsidRPr="006B5781">
        <w:rPr>
          <w:i/>
          <w:iCs/>
          <w:sz w:val="22"/>
          <w:szCs w:val="22"/>
          <w:lang w:val="lt-LT"/>
        </w:rPr>
        <w:t>(force majeure)</w:t>
      </w:r>
      <w:r w:rsidRPr="006B5781">
        <w:rPr>
          <w:sz w:val="22"/>
          <w:szCs w:val="22"/>
          <w:lang w:val="lt-LT"/>
        </w:rPr>
        <w:t>“ – Sutartis vykdymo terminai stabdomi nuo kliūties atsiradimo momento arba jeigu apie ją nėra laiku pranešta, nuo pranešimo momento ir atnaujinami kai minėtos aplinkybės nebetrukdo vykdyti Sutarties;</w:t>
      </w:r>
    </w:p>
    <w:p w14:paraId="51778A9E" w14:textId="77777777" w:rsidR="00AE4D7F" w:rsidRPr="006B5781" w:rsidRDefault="00AE4D7F" w:rsidP="00AE4D7F">
      <w:pPr>
        <w:ind w:firstLine="567"/>
        <w:jc w:val="both"/>
        <w:rPr>
          <w:rFonts w:eastAsia="Arial Unicode MS"/>
          <w:sz w:val="22"/>
          <w:szCs w:val="22"/>
          <w:lang w:val="lt-LT"/>
        </w:rPr>
      </w:pPr>
      <w:r w:rsidRPr="006B5781">
        <w:rPr>
          <w:sz w:val="22"/>
          <w:szCs w:val="22"/>
          <w:lang w:val="lt-LT"/>
        </w:rPr>
        <w:t xml:space="preserve">2.6.2. </w:t>
      </w:r>
      <w:r w:rsidRPr="006B5781">
        <w:rPr>
          <w:rFonts w:eastAsia="Arial Unicode MS"/>
          <w:sz w:val="22"/>
          <w:szCs w:val="22"/>
          <w:lang w:val="lt-LT"/>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 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 neveikimo;</w:t>
      </w:r>
    </w:p>
    <w:p w14:paraId="720DBBD1" w14:textId="77777777" w:rsidR="00AE4D7F" w:rsidRPr="006B5781" w:rsidRDefault="00AE4D7F" w:rsidP="00AE4D7F">
      <w:pPr>
        <w:ind w:firstLine="567"/>
        <w:jc w:val="both"/>
        <w:rPr>
          <w:rFonts w:eastAsia="Arial Unicode MS"/>
          <w:sz w:val="22"/>
          <w:szCs w:val="22"/>
          <w:lang w:val="lt-LT"/>
        </w:rPr>
      </w:pPr>
      <w:r w:rsidRPr="006B5781">
        <w:rPr>
          <w:rFonts w:eastAsia="Arial Unicode MS"/>
          <w:sz w:val="22"/>
          <w:szCs w:val="22"/>
          <w:lang w:val="lt-LT"/>
        </w:rPr>
        <w:t>2.6.3. Pardavėjas saugo Prekes visą jų pristatymo atidėjimo laikotarpį. Jeigu Prekės pristatytos į pristatymo vietą, tačiau atidėtas jų įdiegimas, Pirkėjas privalo imtis visų priemonių Prekėms apsaugoti;</w:t>
      </w:r>
    </w:p>
    <w:p w14:paraId="13EB3AC3" w14:textId="77777777" w:rsidR="00AE4D7F" w:rsidRPr="006B5781" w:rsidRDefault="00AE4D7F" w:rsidP="00AE4D7F">
      <w:pPr>
        <w:ind w:firstLine="567"/>
        <w:jc w:val="both"/>
        <w:rPr>
          <w:rFonts w:asciiTheme="minorHAnsi" w:hAnsiTheme="minorHAnsi" w:cstheme="minorHAnsi"/>
          <w:lang w:val="lt-LT"/>
        </w:rPr>
      </w:pPr>
      <w:r w:rsidRPr="006B5781">
        <w:rPr>
          <w:rFonts w:eastAsia="Arial Unicode MS"/>
          <w:sz w:val="22"/>
          <w:lang w:val="lt-LT"/>
        </w:rPr>
        <w:t xml:space="preserve">2.6.3. </w:t>
      </w:r>
      <w:r w:rsidRPr="006B5781">
        <w:rPr>
          <w:sz w:val="22"/>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6B5781">
        <w:rPr>
          <w:rFonts w:asciiTheme="minorHAnsi" w:hAnsiTheme="minorHAnsi" w:cstheme="minorHAnsi"/>
          <w:lang w:val="lt-LT"/>
        </w:rPr>
        <w:t>.</w:t>
      </w:r>
    </w:p>
    <w:p w14:paraId="423A0BCE" w14:textId="77777777" w:rsidR="00AE4D7F" w:rsidRDefault="00AE4D7F" w:rsidP="00AE4D7F">
      <w:pPr>
        <w:tabs>
          <w:tab w:val="left" w:pos="0"/>
          <w:tab w:val="left" w:pos="851"/>
          <w:tab w:val="left" w:pos="1134"/>
        </w:tabs>
        <w:ind w:firstLine="567"/>
        <w:jc w:val="both"/>
        <w:rPr>
          <w:rFonts w:eastAsia="Arial Unicode MS"/>
          <w:sz w:val="22"/>
          <w:szCs w:val="22"/>
          <w:lang w:val="lt-LT"/>
        </w:rPr>
      </w:pPr>
      <w:r w:rsidRPr="006B5781">
        <w:rPr>
          <w:sz w:val="22"/>
          <w:szCs w:val="22"/>
          <w:lang w:val="lt-LT"/>
        </w:rPr>
        <w:t xml:space="preserve">2.7. </w:t>
      </w:r>
      <w:r w:rsidRPr="006B5781">
        <w:rPr>
          <w:rFonts w:eastAsia="Arial Unicode MS"/>
          <w:sz w:val="22"/>
          <w:szCs w:val="22"/>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7E3A3D2" w14:textId="77777777" w:rsidR="00AE4D7F" w:rsidRDefault="00AE4D7F" w:rsidP="00AE4D7F">
      <w:pPr>
        <w:tabs>
          <w:tab w:val="left" w:pos="0"/>
          <w:tab w:val="left" w:pos="851"/>
          <w:tab w:val="left" w:pos="1134"/>
        </w:tabs>
        <w:ind w:firstLine="567"/>
        <w:jc w:val="both"/>
        <w:rPr>
          <w:rFonts w:eastAsia="Arial Unicode MS"/>
          <w:sz w:val="22"/>
          <w:szCs w:val="22"/>
          <w:lang w:val="lt-LT"/>
        </w:rPr>
      </w:pPr>
    </w:p>
    <w:p w14:paraId="03107BCB" w14:textId="77777777" w:rsidR="00AE4D7F" w:rsidRPr="00D30145" w:rsidRDefault="00AE4D7F" w:rsidP="00AE4D7F">
      <w:pPr>
        <w:numPr>
          <w:ilvl w:val="0"/>
          <w:numId w:val="2"/>
        </w:numPr>
        <w:jc w:val="center"/>
        <w:rPr>
          <w:b/>
          <w:bCs/>
          <w:sz w:val="22"/>
          <w:szCs w:val="22"/>
          <w:lang w:val="lt-LT"/>
        </w:rPr>
      </w:pPr>
      <w:r w:rsidRPr="00D30145">
        <w:rPr>
          <w:b/>
          <w:bCs/>
          <w:sz w:val="22"/>
          <w:szCs w:val="22"/>
          <w:lang w:val="lt-LT"/>
        </w:rPr>
        <w:t>Sutarties kaina ir mokėjimo sąlygos</w:t>
      </w:r>
    </w:p>
    <w:p w14:paraId="2A69DFAF" w14:textId="77777777" w:rsidR="00AE4D7F" w:rsidRPr="00D30145" w:rsidRDefault="00AE4D7F" w:rsidP="00AE4D7F">
      <w:pPr>
        <w:ind w:left="1070"/>
        <w:rPr>
          <w:b/>
          <w:bCs/>
          <w:sz w:val="16"/>
          <w:szCs w:val="16"/>
          <w:lang w:val="lt-LT"/>
        </w:rPr>
      </w:pPr>
    </w:p>
    <w:p w14:paraId="3AB6F440" w14:textId="110B2415" w:rsidR="00AE4D7F" w:rsidRPr="003E76BB" w:rsidRDefault="00AE4D7F" w:rsidP="00AE4D7F">
      <w:pPr>
        <w:widowControl w:val="0"/>
        <w:numPr>
          <w:ilvl w:val="1"/>
          <w:numId w:val="2"/>
        </w:numPr>
        <w:tabs>
          <w:tab w:val="left" w:pos="0"/>
          <w:tab w:val="left" w:pos="1000"/>
          <w:tab w:val="num" w:pos="1276"/>
        </w:tabs>
        <w:ind w:left="0" w:firstLine="567"/>
        <w:jc w:val="both"/>
        <w:rPr>
          <w:sz w:val="22"/>
          <w:szCs w:val="22"/>
          <w:lang w:val="lt-LT"/>
        </w:rPr>
      </w:pPr>
      <w:r w:rsidRPr="003E76BB">
        <w:rPr>
          <w:rFonts w:eastAsia="Arial Unicode MS"/>
          <w:sz w:val="22"/>
          <w:szCs w:val="22"/>
          <w:lang w:val="lt-LT"/>
        </w:rPr>
        <w:t xml:space="preserve">Pradinės sutarties vertė yra </w:t>
      </w:r>
      <w:r w:rsidR="00632C4E">
        <w:rPr>
          <w:rFonts w:eastAsia="Arial Unicode MS"/>
          <w:sz w:val="22"/>
          <w:szCs w:val="22"/>
          <w:lang w:val="lt-LT"/>
        </w:rPr>
        <w:t>66.000,00</w:t>
      </w:r>
      <w:r w:rsidRPr="003E76BB">
        <w:rPr>
          <w:rFonts w:eastAsia="Arial Unicode MS"/>
          <w:sz w:val="22"/>
          <w:szCs w:val="22"/>
          <w:lang w:val="lt-LT"/>
        </w:rPr>
        <w:t xml:space="preserve"> </w:t>
      </w:r>
      <w:r w:rsidR="00632C4E" w:rsidRPr="004A3DA8">
        <w:rPr>
          <w:sz w:val="22"/>
          <w:lang w:val="lt-LT"/>
        </w:rPr>
        <w:t>(</w:t>
      </w:r>
      <w:r w:rsidR="00632C4E">
        <w:rPr>
          <w:sz w:val="22"/>
          <w:lang w:val="lt-LT"/>
        </w:rPr>
        <w:t xml:space="preserve">šešiasdešimt šeši tūkstančiai </w:t>
      </w:r>
      <w:r w:rsidR="00632C4E" w:rsidRPr="004A3DA8">
        <w:rPr>
          <w:sz w:val="22"/>
          <w:lang w:val="lt-LT"/>
        </w:rPr>
        <w:t>eur</w:t>
      </w:r>
      <w:r w:rsidR="00632C4E">
        <w:rPr>
          <w:sz w:val="22"/>
          <w:lang w:val="lt-LT"/>
        </w:rPr>
        <w:t>ų</w:t>
      </w:r>
      <w:r w:rsidR="00632C4E" w:rsidRPr="004A3DA8">
        <w:rPr>
          <w:sz w:val="22"/>
          <w:lang w:val="lt-LT"/>
        </w:rPr>
        <w:t xml:space="preserve">, </w:t>
      </w:r>
      <w:r w:rsidR="00632C4E">
        <w:rPr>
          <w:sz w:val="22"/>
          <w:lang w:val="lt-LT"/>
        </w:rPr>
        <w:t>00</w:t>
      </w:r>
      <w:r w:rsidR="00632C4E" w:rsidRPr="004A3DA8">
        <w:rPr>
          <w:sz w:val="22"/>
          <w:lang w:val="lt-LT"/>
        </w:rPr>
        <w:t xml:space="preserve"> ct)</w:t>
      </w:r>
      <w:r w:rsidR="00632C4E">
        <w:rPr>
          <w:sz w:val="22"/>
          <w:lang w:val="lt-LT"/>
        </w:rPr>
        <w:t xml:space="preserve"> </w:t>
      </w:r>
      <w:r w:rsidRPr="003E76BB">
        <w:rPr>
          <w:rFonts w:eastAsia="Arial Unicode MS"/>
          <w:sz w:val="22"/>
          <w:szCs w:val="22"/>
          <w:lang w:val="lt-LT"/>
        </w:rPr>
        <w:t>Eur be pridėtinės vertės mokesčio (toliau – PVM</w:t>
      </w:r>
      <w:r w:rsidRPr="003E76BB">
        <w:rPr>
          <w:sz w:val="22"/>
          <w:szCs w:val="22"/>
          <w:lang w:val="lt-LT"/>
        </w:rPr>
        <w:t xml:space="preserve">). </w:t>
      </w:r>
    </w:p>
    <w:p w14:paraId="17C50428" w14:textId="489D8DD9" w:rsidR="00AE4D7F" w:rsidRPr="003E76BB" w:rsidRDefault="00AE4D7F" w:rsidP="00AE4D7F">
      <w:pPr>
        <w:widowControl w:val="0"/>
        <w:numPr>
          <w:ilvl w:val="1"/>
          <w:numId w:val="2"/>
        </w:numPr>
        <w:tabs>
          <w:tab w:val="left" w:pos="0"/>
          <w:tab w:val="left" w:pos="1000"/>
          <w:tab w:val="num" w:pos="1276"/>
        </w:tabs>
        <w:ind w:left="0" w:firstLine="567"/>
        <w:jc w:val="both"/>
        <w:rPr>
          <w:sz w:val="22"/>
          <w:szCs w:val="22"/>
          <w:lang w:val="lt-LT"/>
        </w:rPr>
      </w:pPr>
      <w:r w:rsidRPr="003E76BB">
        <w:rPr>
          <w:rFonts w:eastAsia="Arial Unicode MS"/>
          <w:sz w:val="22"/>
          <w:szCs w:val="22"/>
          <w:lang w:val="lt-LT"/>
        </w:rPr>
        <w:t xml:space="preserve">Sutarties kaina yra </w:t>
      </w:r>
      <w:r w:rsidR="00632C4E">
        <w:rPr>
          <w:rFonts w:eastAsia="Arial Unicode MS"/>
          <w:sz w:val="22"/>
          <w:szCs w:val="22"/>
          <w:lang w:val="lt-LT"/>
        </w:rPr>
        <w:t>66.000,00</w:t>
      </w:r>
      <w:r>
        <w:rPr>
          <w:rFonts w:eastAsia="Arial Unicode MS"/>
          <w:sz w:val="22"/>
          <w:szCs w:val="22"/>
          <w:lang w:val="lt-LT"/>
        </w:rPr>
        <w:t xml:space="preserve"> </w:t>
      </w:r>
      <w:r w:rsidRPr="00612830">
        <w:rPr>
          <w:sz w:val="22"/>
          <w:szCs w:val="22"/>
          <w:lang w:val="lt-LT"/>
        </w:rPr>
        <w:t>Eur be PVM</w:t>
      </w:r>
      <w:r w:rsidRPr="00612830">
        <w:rPr>
          <w:b/>
          <w:sz w:val="22"/>
          <w:szCs w:val="22"/>
          <w:lang w:val="lt-LT"/>
        </w:rPr>
        <w:t xml:space="preserve"> </w:t>
      </w:r>
      <w:r w:rsidR="00632C4E" w:rsidRPr="004A3DA8">
        <w:rPr>
          <w:sz w:val="22"/>
          <w:lang w:val="lt-LT"/>
        </w:rPr>
        <w:t>(</w:t>
      </w:r>
      <w:r w:rsidR="00632C4E">
        <w:rPr>
          <w:sz w:val="22"/>
          <w:lang w:val="lt-LT"/>
        </w:rPr>
        <w:t xml:space="preserve">šešiasdešimt šeši tūkstančiai </w:t>
      </w:r>
      <w:r w:rsidR="00632C4E" w:rsidRPr="004A3DA8">
        <w:rPr>
          <w:sz w:val="22"/>
          <w:lang w:val="lt-LT"/>
        </w:rPr>
        <w:t>eur</w:t>
      </w:r>
      <w:r w:rsidR="00632C4E">
        <w:rPr>
          <w:sz w:val="22"/>
          <w:lang w:val="lt-LT"/>
        </w:rPr>
        <w:t>ų</w:t>
      </w:r>
      <w:r w:rsidR="00632C4E" w:rsidRPr="004A3DA8">
        <w:rPr>
          <w:sz w:val="22"/>
          <w:lang w:val="lt-LT"/>
        </w:rPr>
        <w:t xml:space="preserve">, </w:t>
      </w:r>
      <w:r w:rsidR="00632C4E">
        <w:rPr>
          <w:sz w:val="22"/>
          <w:lang w:val="lt-LT"/>
        </w:rPr>
        <w:t>00</w:t>
      </w:r>
      <w:r w:rsidR="00632C4E" w:rsidRPr="004A3DA8">
        <w:rPr>
          <w:sz w:val="22"/>
          <w:lang w:val="lt-LT"/>
        </w:rPr>
        <w:t xml:space="preserve"> ct)</w:t>
      </w:r>
      <w:r w:rsidR="00632C4E">
        <w:rPr>
          <w:sz w:val="22"/>
          <w:lang w:val="lt-LT"/>
        </w:rPr>
        <w:t xml:space="preserve">, </w:t>
      </w:r>
      <w:r w:rsidRPr="003E76BB">
        <w:rPr>
          <w:rFonts w:eastAsia="Arial Unicode MS"/>
          <w:sz w:val="22"/>
          <w:szCs w:val="22"/>
          <w:lang w:val="lt-LT"/>
        </w:rPr>
        <w:t>iš viso</w:t>
      </w:r>
      <w:r>
        <w:rPr>
          <w:rFonts w:eastAsia="Arial Unicode MS"/>
          <w:sz w:val="22"/>
          <w:szCs w:val="22"/>
          <w:lang w:val="lt-LT"/>
        </w:rPr>
        <w:t xml:space="preserve"> </w:t>
      </w:r>
      <w:r w:rsidR="00632C4E" w:rsidRPr="00632C4E">
        <w:rPr>
          <w:rFonts w:eastAsia="Arial Unicode MS"/>
          <w:b/>
          <w:bCs/>
          <w:sz w:val="22"/>
          <w:szCs w:val="22"/>
          <w:lang w:val="lt-LT"/>
        </w:rPr>
        <w:t>79.860,00</w:t>
      </w:r>
      <w:r>
        <w:rPr>
          <w:rFonts w:eastAsia="Arial Unicode MS"/>
          <w:sz w:val="22"/>
          <w:szCs w:val="22"/>
          <w:lang w:val="lt-LT"/>
        </w:rPr>
        <w:t xml:space="preserve"> </w:t>
      </w:r>
      <w:r w:rsidRPr="00612830">
        <w:rPr>
          <w:sz w:val="22"/>
          <w:szCs w:val="22"/>
          <w:lang w:val="lt-LT"/>
        </w:rPr>
        <w:t xml:space="preserve">Eur </w:t>
      </w:r>
      <w:r>
        <w:rPr>
          <w:sz w:val="22"/>
          <w:szCs w:val="22"/>
          <w:lang w:val="lt-LT"/>
        </w:rPr>
        <w:t>su</w:t>
      </w:r>
      <w:r w:rsidRPr="00612830">
        <w:rPr>
          <w:sz w:val="22"/>
          <w:szCs w:val="22"/>
          <w:lang w:val="lt-LT"/>
        </w:rPr>
        <w:t xml:space="preserve"> PVM</w:t>
      </w:r>
      <w:r w:rsidRPr="003E76BB">
        <w:rPr>
          <w:rFonts w:eastAsia="Arial Unicode MS"/>
          <w:sz w:val="22"/>
          <w:szCs w:val="22"/>
          <w:lang w:val="lt-LT"/>
        </w:rPr>
        <w:t xml:space="preserve"> </w:t>
      </w:r>
      <w:r w:rsidR="00632C4E" w:rsidRPr="004A3DA8">
        <w:rPr>
          <w:sz w:val="22"/>
          <w:lang w:val="lt-LT"/>
        </w:rPr>
        <w:t>(</w:t>
      </w:r>
      <w:r w:rsidR="00632C4E">
        <w:rPr>
          <w:sz w:val="22"/>
          <w:lang w:val="lt-LT"/>
        </w:rPr>
        <w:t xml:space="preserve">septyniasdešimt devyni tūkstančiai aštuoni šimtai šešiasdešimt </w:t>
      </w:r>
      <w:r w:rsidR="00632C4E" w:rsidRPr="004A3DA8">
        <w:rPr>
          <w:sz w:val="22"/>
          <w:lang w:val="lt-LT"/>
        </w:rPr>
        <w:t>eur</w:t>
      </w:r>
      <w:r w:rsidR="00632C4E">
        <w:rPr>
          <w:sz w:val="22"/>
          <w:lang w:val="lt-LT"/>
        </w:rPr>
        <w:t>ų</w:t>
      </w:r>
      <w:r w:rsidR="00632C4E" w:rsidRPr="004A3DA8">
        <w:rPr>
          <w:sz w:val="22"/>
          <w:lang w:val="lt-LT"/>
        </w:rPr>
        <w:t xml:space="preserve"> </w:t>
      </w:r>
      <w:r w:rsidR="00632C4E">
        <w:rPr>
          <w:sz w:val="22"/>
          <w:lang w:val="lt-LT"/>
        </w:rPr>
        <w:t>00</w:t>
      </w:r>
      <w:r w:rsidR="00632C4E" w:rsidRPr="004A3DA8">
        <w:rPr>
          <w:sz w:val="22"/>
          <w:lang w:val="lt-LT"/>
        </w:rPr>
        <w:t xml:space="preserve"> ct)</w:t>
      </w:r>
      <w:r w:rsidRPr="003E76BB">
        <w:rPr>
          <w:rFonts w:eastAsia="Arial Unicode MS"/>
          <w:sz w:val="22"/>
          <w:szCs w:val="22"/>
          <w:lang w:val="lt-LT"/>
        </w:rPr>
        <w:t>.</w:t>
      </w:r>
    </w:p>
    <w:p w14:paraId="7C3D4240" w14:textId="77777777" w:rsidR="00AE4D7F" w:rsidRPr="003E76BB" w:rsidRDefault="00AE4D7F" w:rsidP="00AE4D7F">
      <w:pPr>
        <w:widowControl w:val="0"/>
        <w:numPr>
          <w:ilvl w:val="1"/>
          <w:numId w:val="2"/>
        </w:numPr>
        <w:tabs>
          <w:tab w:val="left" w:pos="0"/>
          <w:tab w:val="left" w:pos="1000"/>
          <w:tab w:val="num" w:pos="1276"/>
        </w:tabs>
        <w:ind w:left="0" w:firstLine="567"/>
        <w:jc w:val="both"/>
        <w:rPr>
          <w:sz w:val="22"/>
          <w:szCs w:val="22"/>
          <w:lang w:val="lt-LT"/>
        </w:rPr>
      </w:pPr>
      <w:r w:rsidRPr="003E76BB">
        <w:rPr>
          <w:rFonts w:eastAsia="Arial Unicode MS"/>
          <w:sz w:val="22"/>
          <w:szCs w:val="22"/>
          <w:lang w:val="lt-LT"/>
        </w:rPr>
        <w:t>Į Sutarties kainą įskaičiuoti visi mokesčiai bei visos</w:t>
      </w:r>
      <w:r w:rsidRPr="003E76BB">
        <w:rPr>
          <w:b/>
          <w:sz w:val="22"/>
          <w:szCs w:val="22"/>
          <w:lang w:val="lt-LT"/>
        </w:rPr>
        <w:t xml:space="preserve"> </w:t>
      </w:r>
      <w:r w:rsidRPr="003E76BB">
        <w:rPr>
          <w:sz w:val="22"/>
          <w:szCs w:val="22"/>
          <w:lang w:val="lt-LT"/>
        </w:rPr>
        <w:t>kitos Tiekėjo patirtos ir (ar) galimos patirti tiesioginės ir netiesioginės išlaidos ir mokesčiai</w:t>
      </w:r>
      <w:r w:rsidRPr="003E76BB">
        <w:rPr>
          <w:rFonts w:eastAsia="Arial Unicode MS"/>
          <w:sz w:val="22"/>
          <w:szCs w:val="22"/>
          <w:lang w:val="lt-LT"/>
        </w:rPr>
        <w:t>, susiję su Prekių tiekimu (</w:t>
      </w:r>
      <w:r w:rsidRPr="003E76BB">
        <w:rPr>
          <w:color w:val="000000"/>
          <w:sz w:val="22"/>
          <w:szCs w:val="22"/>
          <w:lang w:val="lt-LT"/>
        </w:rPr>
        <w:t xml:space="preserve">įskaitant, bet neapsiribojant), išskyrus tuos atvejus, kai Pirkimo dokumentuose aiškiai nurodyta, kad tam tikros konkrečios išlaidos neturi būti </w:t>
      </w:r>
      <w:r w:rsidRPr="003E76BB">
        <w:rPr>
          <w:color w:val="000000"/>
          <w:sz w:val="22"/>
          <w:szCs w:val="22"/>
          <w:lang w:val="lt-LT"/>
        </w:rPr>
        <w:lastRenderedPageBreak/>
        <w:t>įskaičiuotos į Sutarties kainą.</w:t>
      </w:r>
    </w:p>
    <w:p w14:paraId="55239BA4" w14:textId="77777777" w:rsidR="00AE4D7F" w:rsidRPr="003E76BB" w:rsidRDefault="00AE4D7F" w:rsidP="00AE4D7F">
      <w:pPr>
        <w:widowControl w:val="0"/>
        <w:numPr>
          <w:ilvl w:val="1"/>
          <w:numId w:val="2"/>
        </w:numPr>
        <w:tabs>
          <w:tab w:val="left" w:pos="0"/>
          <w:tab w:val="left" w:pos="1000"/>
          <w:tab w:val="num" w:pos="1276"/>
        </w:tabs>
        <w:ind w:left="0" w:firstLine="567"/>
        <w:jc w:val="both"/>
        <w:rPr>
          <w:sz w:val="22"/>
          <w:szCs w:val="22"/>
          <w:lang w:val="lt-LT"/>
        </w:rPr>
      </w:pPr>
      <w:r w:rsidRPr="003E76BB">
        <w:rPr>
          <w:rFonts w:eastAsia="Arial Unicode MS"/>
          <w:sz w:val="22"/>
          <w:szCs w:val="22"/>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5216CF4C" w14:textId="77777777" w:rsidR="00AE4D7F" w:rsidRPr="003E76BB" w:rsidRDefault="00AE4D7F" w:rsidP="00AE4D7F">
      <w:pPr>
        <w:pStyle w:val="ListParagraph"/>
        <w:numPr>
          <w:ilvl w:val="1"/>
          <w:numId w:val="2"/>
        </w:numPr>
        <w:tabs>
          <w:tab w:val="left" w:pos="0"/>
          <w:tab w:val="num" w:pos="426"/>
          <w:tab w:val="left" w:pos="1276"/>
        </w:tabs>
        <w:spacing w:after="0" w:line="240" w:lineRule="auto"/>
        <w:ind w:left="0" w:firstLine="567"/>
        <w:jc w:val="both"/>
        <w:rPr>
          <w:sz w:val="22"/>
          <w:u w:val="single"/>
          <w:lang w:val="lt-LT"/>
        </w:rPr>
      </w:pPr>
      <w:r w:rsidRPr="003E76BB">
        <w:rPr>
          <w:sz w:val="22"/>
          <w:lang w:val="lt-LT" w:bidi="hi-IN"/>
        </w:rPr>
        <w:t>Vadovaujantis Viešųjų pirkimų tarnybos direktoriaus patvirtinta Kainodaros taisyklių nustatymo metodika, taikomas kainos apskaičiavimo būdas – fiksuotos kainos kainodara</w:t>
      </w:r>
      <w:r w:rsidRPr="003E76BB">
        <w:rPr>
          <w:sz w:val="22"/>
          <w:lang w:val="lt-LT"/>
        </w:rPr>
        <w:t xml:space="preserve">. Prekių kaina, nurodyta Sutarties 3.1 punkte yra galutinė ir negali būti keičiama, išskyrus tik Sutarties 1.1.3. punkte nurodytu atveju. </w:t>
      </w:r>
    </w:p>
    <w:p w14:paraId="501B85F4" w14:textId="77777777" w:rsidR="00AE4D7F" w:rsidRPr="003E76BB" w:rsidRDefault="00AE4D7F" w:rsidP="00AE4D7F">
      <w:pPr>
        <w:numPr>
          <w:ilvl w:val="1"/>
          <w:numId w:val="2"/>
        </w:numPr>
        <w:tabs>
          <w:tab w:val="left" w:pos="0"/>
          <w:tab w:val="left" w:pos="142"/>
          <w:tab w:val="left" w:pos="567"/>
          <w:tab w:val="left" w:pos="1276"/>
        </w:tabs>
        <w:snapToGrid w:val="0"/>
        <w:ind w:left="0" w:firstLine="567"/>
        <w:jc w:val="both"/>
        <w:rPr>
          <w:sz w:val="22"/>
          <w:szCs w:val="22"/>
          <w:lang w:val="lt-LT"/>
        </w:rPr>
      </w:pPr>
      <w:r w:rsidRPr="003E76BB">
        <w:rPr>
          <w:sz w:val="22"/>
          <w:szCs w:val="22"/>
          <w:lang w:val="lt-LT"/>
        </w:rPr>
        <w:t>Mokėjimai atliekami tokia tvarka:</w:t>
      </w:r>
    </w:p>
    <w:p w14:paraId="4AEEB855" w14:textId="77777777" w:rsidR="00AE4D7F" w:rsidRPr="002129D9" w:rsidRDefault="00AE4D7F" w:rsidP="00AE4D7F">
      <w:pPr>
        <w:suppressAutoHyphens/>
        <w:autoSpaceDN w:val="0"/>
        <w:ind w:firstLine="567"/>
        <w:contextualSpacing/>
        <w:jc w:val="both"/>
        <w:textAlignment w:val="baseline"/>
        <w:rPr>
          <w:sz w:val="22"/>
          <w:szCs w:val="22"/>
          <w:lang w:val="lt-LT"/>
        </w:rPr>
      </w:pPr>
      <w:r w:rsidRPr="002129D9">
        <w:rPr>
          <w:sz w:val="22"/>
          <w:szCs w:val="22"/>
          <w:lang w:val="lt-LT"/>
        </w:rPr>
        <w:t>3.6.1. Pardavėjas finansinius dokumentus (PVM sąskaitas faktūras) teikia Pirkėjui savo sąskaita, naudodamasis informacine sistema „E. sąskaita“. Jeigu Pardavėjas nepateikia E. sąskaitos, Pirkėjas turi teisę neatlikti mokėjimo;</w:t>
      </w:r>
    </w:p>
    <w:p w14:paraId="432274CA" w14:textId="77777777" w:rsidR="00AE4D7F" w:rsidRPr="002129D9" w:rsidRDefault="00AE4D7F" w:rsidP="00AE4D7F">
      <w:pPr>
        <w:suppressAutoHyphens/>
        <w:autoSpaceDN w:val="0"/>
        <w:ind w:firstLine="567"/>
        <w:contextualSpacing/>
        <w:jc w:val="both"/>
        <w:textAlignment w:val="baseline"/>
        <w:rPr>
          <w:sz w:val="22"/>
          <w:szCs w:val="22"/>
          <w:lang w:val="lt-LT"/>
        </w:rPr>
      </w:pPr>
      <w:r w:rsidRPr="002129D9">
        <w:rPr>
          <w:sz w:val="22"/>
          <w:szCs w:val="22"/>
          <w:lang w:val="lt-LT"/>
        </w:rPr>
        <w:t>3.6.2. Tiekėjas gali pateikti Pirkėjui sąskaitą ir perdavimo-priėmimo dokumentą ne anksčiau nei pristato Prekes</w:t>
      </w:r>
    </w:p>
    <w:p w14:paraId="1BE7300B" w14:textId="77777777" w:rsidR="00AE4D7F" w:rsidRPr="00D30145" w:rsidRDefault="00AE4D7F" w:rsidP="00AE4D7F">
      <w:pPr>
        <w:suppressAutoHyphens/>
        <w:autoSpaceDN w:val="0"/>
        <w:ind w:firstLine="567"/>
        <w:contextualSpacing/>
        <w:jc w:val="both"/>
        <w:textAlignment w:val="baseline"/>
        <w:rPr>
          <w:sz w:val="22"/>
          <w:szCs w:val="22"/>
          <w:lang w:val="lt-LT"/>
        </w:rPr>
      </w:pPr>
      <w:r w:rsidRPr="002129D9">
        <w:rPr>
          <w:sz w:val="22"/>
          <w:szCs w:val="22"/>
          <w:lang w:val="lt-LT"/>
        </w:rPr>
        <w:t>3.6.3. 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w:t>
      </w:r>
      <w:r w:rsidRPr="00D30145">
        <w:rPr>
          <w:sz w:val="22"/>
          <w:szCs w:val="22"/>
          <w:lang w:val="lt-LT"/>
        </w:rPr>
        <w:t xml:space="preserve">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Sutarties </w:t>
      </w:r>
      <w:r>
        <w:rPr>
          <w:sz w:val="22"/>
          <w:lang w:val="lt-LT"/>
        </w:rPr>
        <w:t>3.1 punkte</w:t>
      </w:r>
      <w:r w:rsidRPr="00D30145">
        <w:rPr>
          <w:sz w:val="22"/>
          <w:szCs w:val="22"/>
          <w:lang w:val="lt-LT"/>
        </w:rPr>
        <w:t>.</w:t>
      </w:r>
      <w:r w:rsidRPr="00D30145">
        <w:rPr>
          <w:rFonts w:eastAsia="Calibri"/>
          <w:sz w:val="22"/>
          <w:szCs w:val="22"/>
          <w:lang w:val="lt-LT"/>
        </w:rPr>
        <w:t xml:space="preserve"> </w:t>
      </w:r>
      <w:r w:rsidRPr="00D30145">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0F2AD47D" w14:textId="77777777" w:rsidR="00AE4D7F" w:rsidRPr="00D30145" w:rsidRDefault="00AE4D7F" w:rsidP="00AE4D7F">
      <w:pPr>
        <w:suppressAutoHyphens/>
        <w:autoSpaceDN w:val="0"/>
        <w:ind w:firstLine="567"/>
        <w:contextualSpacing/>
        <w:jc w:val="both"/>
        <w:textAlignment w:val="baseline"/>
        <w:rPr>
          <w:iCs/>
          <w:sz w:val="22"/>
          <w:szCs w:val="22"/>
          <w:lang w:val="lt-LT"/>
        </w:rPr>
      </w:pPr>
      <w:r w:rsidRPr="00D30145">
        <w:rPr>
          <w:sz w:val="22"/>
          <w:szCs w:val="22"/>
          <w:lang w:val="lt-LT"/>
        </w:rPr>
        <w:t>3.</w:t>
      </w:r>
      <w:r>
        <w:rPr>
          <w:sz w:val="22"/>
          <w:szCs w:val="22"/>
          <w:lang w:val="lt-LT"/>
        </w:rPr>
        <w:t>6.4.</w:t>
      </w:r>
      <w:r w:rsidRPr="00D30145">
        <w:rPr>
          <w:sz w:val="22"/>
          <w:szCs w:val="22"/>
          <w:lang w:val="lt-LT"/>
        </w:rPr>
        <w:t xml:space="preserve"> mokėjimai atliekami eurais</w:t>
      </w:r>
      <w:r w:rsidRPr="00D30145">
        <w:rPr>
          <w:iCs/>
          <w:sz w:val="22"/>
          <w:szCs w:val="22"/>
          <w:lang w:val="lt-LT"/>
        </w:rPr>
        <w:t>;</w:t>
      </w:r>
    </w:p>
    <w:p w14:paraId="7926859D" w14:textId="77777777" w:rsidR="00AE4D7F" w:rsidRPr="00D30145" w:rsidRDefault="00AE4D7F" w:rsidP="00AE4D7F">
      <w:pPr>
        <w:suppressAutoHyphens/>
        <w:autoSpaceDN w:val="0"/>
        <w:ind w:firstLine="567"/>
        <w:contextualSpacing/>
        <w:jc w:val="both"/>
        <w:textAlignment w:val="baseline"/>
        <w:rPr>
          <w:sz w:val="22"/>
          <w:szCs w:val="22"/>
          <w:lang w:val="lt-LT"/>
        </w:rPr>
      </w:pPr>
      <w:r w:rsidRPr="00D30145">
        <w:rPr>
          <w:iCs/>
          <w:sz w:val="22"/>
          <w:szCs w:val="22"/>
          <w:lang w:val="lt-LT"/>
        </w:rPr>
        <w:t>3.</w:t>
      </w:r>
      <w:r>
        <w:rPr>
          <w:iCs/>
          <w:sz w:val="22"/>
          <w:szCs w:val="22"/>
          <w:lang w:val="lt-LT"/>
        </w:rPr>
        <w:t>6.5</w:t>
      </w:r>
      <w:r w:rsidRPr="00D30145">
        <w:rPr>
          <w:iCs/>
          <w:sz w:val="22"/>
          <w:szCs w:val="22"/>
          <w:lang w:val="lt-LT"/>
        </w:rPr>
        <w:t xml:space="preserve">. apmokėjimas laikomas įvykdytu, kai pinigai patenka į </w:t>
      </w:r>
      <w:r w:rsidRPr="00D30145">
        <w:rPr>
          <w:sz w:val="22"/>
          <w:szCs w:val="22"/>
          <w:lang w:val="lt-LT"/>
        </w:rPr>
        <w:t>Pardavėjo sąskaitą.</w:t>
      </w:r>
    </w:p>
    <w:p w14:paraId="55E0DFCE" w14:textId="77777777" w:rsidR="00AE4D7F" w:rsidRPr="00D30145" w:rsidRDefault="00AE4D7F" w:rsidP="00AE4D7F">
      <w:pPr>
        <w:tabs>
          <w:tab w:val="left" w:pos="0"/>
          <w:tab w:val="left" w:pos="1276"/>
        </w:tabs>
        <w:ind w:left="567"/>
        <w:jc w:val="both"/>
        <w:rPr>
          <w:sz w:val="16"/>
          <w:szCs w:val="16"/>
          <w:lang w:val="lt-LT"/>
        </w:rPr>
      </w:pPr>
    </w:p>
    <w:p w14:paraId="2EF6C0C5" w14:textId="77777777" w:rsidR="00AE4D7F" w:rsidRDefault="00AE4D7F" w:rsidP="00AE4D7F">
      <w:pPr>
        <w:keepNext/>
        <w:numPr>
          <w:ilvl w:val="0"/>
          <w:numId w:val="2"/>
        </w:numPr>
        <w:jc w:val="center"/>
        <w:outlineLvl w:val="0"/>
        <w:rPr>
          <w:b/>
          <w:bCs/>
          <w:sz w:val="22"/>
          <w:szCs w:val="22"/>
          <w:lang w:val="lt-LT"/>
        </w:rPr>
      </w:pPr>
      <w:bookmarkStart w:id="5" w:name="_Toc525049609"/>
      <w:bookmarkStart w:id="6" w:name="_Toc525049721"/>
      <w:bookmarkStart w:id="7" w:name="_Toc525049831"/>
      <w:r w:rsidRPr="00124687">
        <w:rPr>
          <w:b/>
          <w:bCs/>
          <w:sz w:val="22"/>
          <w:szCs w:val="22"/>
          <w:lang w:val="lt-LT"/>
        </w:rPr>
        <w:t>Šalių atsakomybė</w:t>
      </w:r>
      <w:bookmarkEnd w:id="5"/>
      <w:bookmarkEnd w:id="6"/>
      <w:bookmarkEnd w:id="7"/>
    </w:p>
    <w:p w14:paraId="4B4E24BA" w14:textId="77777777" w:rsidR="00AE4D7F" w:rsidRPr="00C335C7" w:rsidRDefault="00AE4D7F" w:rsidP="00AE4D7F">
      <w:pPr>
        <w:keepNext/>
        <w:ind w:left="1070"/>
        <w:outlineLvl w:val="0"/>
        <w:rPr>
          <w:b/>
          <w:bCs/>
          <w:sz w:val="22"/>
          <w:szCs w:val="22"/>
          <w:lang w:val="lt-LT"/>
        </w:rPr>
      </w:pPr>
    </w:p>
    <w:p w14:paraId="0FE3C146" w14:textId="77777777" w:rsidR="00AE4D7F" w:rsidRPr="006B5781" w:rsidRDefault="00AE4D7F" w:rsidP="00AE4D7F">
      <w:pPr>
        <w:ind w:firstLine="567"/>
        <w:jc w:val="both"/>
        <w:rPr>
          <w:rFonts w:cstheme="minorHAnsi"/>
          <w:i/>
          <w:iCs/>
          <w:color w:val="7030A0"/>
          <w:sz w:val="22"/>
          <w:szCs w:val="22"/>
          <w:lang w:val="lt-LT"/>
        </w:rPr>
      </w:pPr>
      <w:r w:rsidRPr="006B5781">
        <w:rPr>
          <w:sz w:val="22"/>
          <w:szCs w:val="22"/>
          <w:lang w:val="lt-LT"/>
        </w:rPr>
        <w:t xml:space="preserve">4.1. </w:t>
      </w:r>
      <w:r w:rsidRPr="006B5781">
        <w:rPr>
          <w:rFonts w:cstheme="minorHAnsi"/>
          <w:sz w:val="22"/>
          <w:szCs w:val="22"/>
          <w:lang w:val="lt-LT"/>
        </w:rPr>
        <w:t>Pirkimo sutarties įvykdymas užtikrinamas netesybomis - bauda ir delspinigiais</w:t>
      </w:r>
      <w:r w:rsidRPr="006B5781">
        <w:rPr>
          <w:rFonts w:cstheme="minorHAnsi"/>
          <w:color w:val="7030A0"/>
          <w:sz w:val="22"/>
          <w:szCs w:val="22"/>
          <w:lang w:val="lt-LT"/>
        </w:rPr>
        <w:t>.</w:t>
      </w:r>
      <w:r w:rsidRPr="006B5781">
        <w:rPr>
          <w:rFonts w:cstheme="minorHAnsi"/>
          <w:i/>
          <w:iCs/>
          <w:color w:val="7030A0"/>
          <w:sz w:val="22"/>
          <w:szCs w:val="22"/>
          <w:lang w:val="lt-LT"/>
        </w:rPr>
        <w:t xml:space="preserve"> </w:t>
      </w:r>
    </w:p>
    <w:p w14:paraId="2F7A5BC5" w14:textId="77777777" w:rsidR="00AE4D7F" w:rsidRPr="006B5781" w:rsidRDefault="00AE4D7F" w:rsidP="00AE4D7F">
      <w:pPr>
        <w:tabs>
          <w:tab w:val="left" w:pos="1276"/>
        </w:tabs>
        <w:ind w:firstLine="567"/>
        <w:jc w:val="both"/>
        <w:rPr>
          <w:sz w:val="22"/>
          <w:szCs w:val="22"/>
          <w:lang w:val="lt-LT"/>
        </w:rPr>
      </w:pPr>
      <w:r w:rsidRPr="006B5781">
        <w:rPr>
          <w:sz w:val="22"/>
          <w:szCs w:val="22"/>
          <w:lang w:val="lt-LT"/>
        </w:rPr>
        <w:t>4.1.1. Neatlikus apmokėjimo nustatytais terminais, Pardavėjo pareikalavimu Pirkėjas privalo sumokėti Pardavėjui už kiekvieną uždelstą dieną 0,03 (trijų šimtųjų) procentų dydžio delspinigius nuo laiku neapmokėtos sumos.</w:t>
      </w:r>
    </w:p>
    <w:p w14:paraId="041F5708" w14:textId="77777777" w:rsidR="00AE4D7F" w:rsidRPr="006B5781" w:rsidRDefault="00AE4D7F" w:rsidP="00AE4D7F">
      <w:pPr>
        <w:tabs>
          <w:tab w:val="left" w:pos="1276"/>
        </w:tabs>
        <w:ind w:firstLine="567"/>
        <w:jc w:val="both"/>
        <w:rPr>
          <w:sz w:val="22"/>
          <w:szCs w:val="22"/>
          <w:lang w:val="lt-LT"/>
        </w:rPr>
      </w:pPr>
      <w:r w:rsidRPr="006B5781">
        <w:rPr>
          <w:sz w:val="22"/>
          <w:szCs w:val="22"/>
          <w:lang w:val="lt-LT"/>
        </w:rPr>
        <w:t xml:space="preserve">4.1.2. </w:t>
      </w:r>
      <w:r w:rsidRPr="006B5781">
        <w:rPr>
          <w:rFonts w:eastAsia="Arial Unicode MS"/>
          <w:sz w:val="22"/>
          <w:szCs w:val="22"/>
          <w:lang w:val="lt-LT"/>
        </w:rPr>
        <w:t xml:space="preserve">Jei Pardavėjas vėluoja pristatyti Prekes arba įvykdyti garantinius įsipareigojimus Sutartyje numatytais terminais, moka Pirkėjui 0,03 (trijų šimtųjų) procentų dydžio delspinigius nuo nepristatytų ir (ar) nepataisytų, ir (ar) nepakeistų Prekių vertės už kiekvieną uždelstą dieną. Pirkėjas turi teisę išskaičiuoti netesybų sumą iš Pardavėjui mokėtinų sumų. Pirkėjas neprivalo įrodyti Pardavėjui, kad patyrė nuostolių. </w:t>
      </w:r>
    </w:p>
    <w:p w14:paraId="415A85CE" w14:textId="77777777" w:rsidR="00AE4D7F" w:rsidRPr="006B5781" w:rsidRDefault="00AE4D7F" w:rsidP="00AE4D7F">
      <w:pPr>
        <w:tabs>
          <w:tab w:val="left" w:pos="1276"/>
        </w:tabs>
        <w:ind w:firstLine="567"/>
        <w:jc w:val="both"/>
        <w:rPr>
          <w:rFonts w:eastAsia="Arial Unicode MS"/>
          <w:sz w:val="22"/>
          <w:szCs w:val="22"/>
          <w:lang w:val="lt-LT"/>
        </w:rPr>
      </w:pPr>
      <w:r w:rsidRPr="006B5781">
        <w:rPr>
          <w:sz w:val="22"/>
          <w:szCs w:val="22"/>
          <w:lang w:val="lt-LT"/>
        </w:rPr>
        <w:t xml:space="preserve">4.1.3. </w:t>
      </w:r>
      <w:r w:rsidRPr="006B5781">
        <w:rPr>
          <w:rFonts w:eastAsia="Arial Unicode MS"/>
          <w:sz w:val="22"/>
          <w:szCs w:val="22"/>
          <w:lang w:val="lt-LT"/>
        </w:rPr>
        <w:t>Nutraukus Sutartį 4.2. punkte nustatytais pagrindais Pardavėjas privalo ne vėliau kaip per 5 (penkias) darbo dienas nuo Pirkėjo pareikalavimo pateikimo dienos sumokėti netesybas - 10 (dešimt) procentų nuo Sutarties kainos be PVM Eur dydžio baudą. Pirkėjas neprivalo įrodyti Pardavėjui, kad patyrė nuostolių.</w:t>
      </w:r>
    </w:p>
    <w:p w14:paraId="48CBF6A5" w14:textId="77777777" w:rsidR="00AE4D7F" w:rsidRPr="006B5781" w:rsidRDefault="00AE4D7F" w:rsidP="00AE4D7F">
      <w:pPr>
        <w:tabs>
          <w:tab w:val="left" w:pos="1276"/>
        </w:tabs>
        <w:ind w:firstLine="567"/>
        <w:jc w:val="both"/>
        <w:rPr>
          <w:rFonts w:eastAsia="Arial Unicode MS"/>
          <w:sz w:val="22"/>
          <w:szCs w:val="22"/>
          <w:lang w:val="lt-LT"/>
        </w:rPr>
      </w:pPr>
      <w:r w:rsidRPr="006B5781">
        <w:rPr>
          <w:rFonts w:eastAsia="Arial Unicode MS"/>
          <w:sz w:val="22"/>
          <w:szCs w:val="22"/>
          <w:lang w:val="lt-LT"/>
        </w:rPr>
        <w:t>4.2. Pirkėjas turi teisę vienašališkai nutraukti Sutartį, jeigu:</w:t>
      </w:r>
    </w:p>
    <w:p w14:paraId="53C1E45E"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4.2.1. paaiškėjo, kad Pardavėjas turėjo būti pašalintas iš Pirkimo procedūros pagal VPĮ 46 straipsnio 1 dalį ar dėl kitų Pirkimo sąlygose nustatytų pašalinimo pagrindų;</w:t>
      </w:r>
    </w:p>
    <w:p w14:paraId="5062CE7A"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4.2.2.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9980079"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4.2.3. Pardavėjas (ar bent vienas iš Pardavėjo dalyvių, kai Pardavėjas yra ūkio subjektų grupė) prarado Viešųjų pirkimų įstatymo 23 straipsnyje nurodytą statusą arba tokį statusą prarado subtiekėjas ir Pardavėjas jo negali pakeisti tokio subtiekėjo kitu, reikalavimus atitinkančiu subtiekėju, o be subtiekėjo pats negali įvykdyti Sutarties;</w:t>
      </w:r>
    </w:p>
    <w:p w14:paraId="57572036"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4.2.4. paaiškėja kitos aplinkybės, dėl kurių Pardavėjas negalės tinkamai vykdyti Sutarties ir (ar) pristatyti Prekių ir Pardavėjas negali pateikti pagrįstų įrodymų, kad Sutartį įvykdys tinkamai;</w:t>
      </w:r>
    </w:p>
    <w:p w14:paraId="447B9401" w14:textId="77777777" w:rsidR="00AE4D7F" w:rsidRPr="006B5781" w:rsidRDefault="00AE4D7F" w:rsidP="00AE4D7F">
      <w:pPr>
        <w:tabs>
          <w:tab w:val="left" w:pos="1276"/>
        </w:tabs>
        <w:ind w:firstLine="567"/>
        <w:jc w:val="both"/>
        <w:rPr>
          <w:rFonts w:eastAsia="Arial Unicode MS"/>
          <w:sz w:val="22"/>
          <w:szCs w:val="22"/>
          <w:lang w:val="lt-LT"/>
        </w:rPr>
      </w:pPr>
      <w:r w:rsidRPr="006B5781">
        <w:rPr>
          <w:rFonts w:eastAsia="Arial Unicode MS"/>
          <w:sz w:val="22"/>
          <w:szCs w:val="22"/>
          <w:lang w:val="lt-LT"/>
        </w:rPr>
        <w:t>4.2.5. Pardavėjas iš esmės pažeidė sutartį.</w:t>
      </w:r>
    </w:p>
    <w:p w14:paraId="53E9C2C7" w14:textId="77777777" w:rsidR="00AE4D7F" w:rsidRPr="006B5781" w:rsidRDefault="00AE4D7F" w:rsidP="00AE4D7F">
      <w:pPr>
        <w:tabs>
          <w:tab w:val="left" w:pos="1276"/>
        </w:tabs>
        <w:ind w:firstLine="567"/>
        <w:jc w:val="both"/>
        <w:rPr>
          <w:rFonts w:eastAsia="Arial Unicode MS"/>
          <w:sz w:val="22"/>
          <w:szCs w:val="22"/>
          <w:lang w:val="lt-LT"/>
        </w:rPr>
      </w:pPr>
      <w:r w:rsidRPr="006B5781">
        <w:rPr>
          <w:rFonts w:eastAsia="Arial Unicode MS"/>
          <w:sz w:val="22"/>
          <w:szCs w:val="22"/>
          <w:lang w:val="lt-LT"/>
        </w:rPr>
        <w:t>4.2.5.1. esminiu Sutarties pažeidimu yra laikoma:</w:t>
      </w:r>
    </w:p>
    <w:p w14:paraId="49E23305" w14:textId="77777777" w:rsidR="00AE4D7F" w:rsidRPr="006B5781" w:rsidRDefault="00AE4D7F" w:rsidP="00AE4D7F">
      <w:pPr>
        <w:tabs>
          <w:tab w:val="left" w:pos="567"/>
        </w:tabs>
        <w:jc w:val="both"/>
        <w:rPr>
          <w:sz w:val="22"/>
          <w:szCs w:val="22"/>
          <w:lang w:val="lt-LT"/>
        </w:rPr>
      </w:pPr>
      <w:r w:rsidRPr="006B5781">
        <w:rPr>
          <w:sz w:val="22"/>
          <w:szCs w:val="22"/>
          <w:lang w:val="lt-LT"/>
        </w:rPr>
        <w:tab/>
        <w:t xml:space="preserve">- jei sutartį vykdys ne tam teisę turintys asmenys; </w:t>
      </w:r>
    </w:p>
    <w:p w14:paraId="05CC21C9" w14:textId="77777777" w:rsidR="00AE4D7F" w:rsidRPr="006B5781" w:rsidRDefault="00AE4D7F" w:rsidP="00AE4D7F">
      <w:pPr>
        <w:tabs>
          <w:tab w:val="left" w:pos="567"/>
        </w:tabs>
        <w:jc w:val="both"/>
        <w:rPr>
          <w:sz w:val="22"/>
          <w:szCs w:val="22"/>
          <w:lang w:val="lt-LT"/>
        </w:rPr>
      </w:pPr>
      <w:r w:rsidRPr="006B5781">
        <w:rPr>
          <w:sz w:val="22"/>
          <w:szCs w:val="22"/>
          <w:lang w:val="lt-LT"/>
        </w:rPr>
        <w:tab/>
        <w:t xml:space="preserve">- kai parduota Prekė neatitinka Sutartyje ir viešojo pirkimo konkurso sąlygose nustatytų techninių ir kokybės reikalavimų ir jos trūkumų neįmanoma pašalinti per protingą ir </w:t>
      </w:r>
      <w:r w:rsidRPr="006B5781">
        <w:rPr>
          <w:bCs/>
          <w:sz w:val="22"/>
          <w:szCs w:val="22"/>
          <w:lang w:val="lt-LT"/>
        </w:rPr>
        <w:t xml:space="preserve">Pirkėjui </w:t>
      </w:r>
      <w:r w:rsidRPr="006B5781">
        <w:rPr>
          <w:sz w:val="22"/>
          <w:szCs w:val="22"/>
          <w:lang w:val="lt-LT"/>
        </w:rPr>
        <w:t>priimtiną terminą;</w:t>
      </w:r>
    </w:p>
    <w:p w14:paraId="0338BCC4"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 xml:space="preserve">- </w:t>
      </w:r>
      <w:r w:rsidRPr="006B5781">
        <w:rPr>
          <w:sz w:val="22"/>
          <w:szCs w:val="22"/>
          <w:lang w:val="lt-LT"/>
        </w:rPr>
        <w:t xml:space="preserve">jei paaiškėja, kad </w:t>
      </w:r>
      <w:r w:rsidRPr="006B5781">
        <w:rPr>
          <w:sz w:val="22"/>
          <w:szCs w:val="22"/>
          <w:lang w:val="lt-LT" w:eastAsia="lt-LT"/>
        </w:rPr>
        <w:t>Pardavėjas</w:t>
      </w:r>
      <w:r w:rsidRPr="006B5781">
        <w:rPr>
          <w:sz w:val="22"/>
          <w:szCs w:val="22"/>
          <w:lang w:val="lt-LT"/>
        </w:rPr>
        <w:t xml:space="preserve"> apie Prekės kokybės ir/arba asortimento atitiktį </w:t>
      </w:r>
      <w:r w:rsidRPr="006B5781">
        <w:rPr>
          <w:bCs/>
          <w:sz w:val="22"/>
          <w:szCs w:val="22"/>
          <w:lang w:val="lt-LT"/>
        </w:rPr>
        <w:t>Pirkėjo</w:t>
      </w:r>
      <w:r w:rsidRPr="006B5781">
        <w:rPr>
          <w:sz w:val="22"/>
          <w:szCs w:val="22"/>
          <w:lang w:val="lt-LT"/>
        </w:rPr>
        <w:t xml:space="preserve"> nustatytiems reikalavimams pateikė melagingą informaciją, kurią </w:t>
      </w:r>
      <w:r w:rsidRPr="006B5781">
        <w:rPr>
          <w:bCs/>
          <w:sz w:val="22"/>
          <w:szCs w:val="22"/>
          <w:lang w:val="lt-LT"/>
        </w:rPr>
        <w:t>Pirkėjas</w:t>
      </w:r>
      <w:r w:rsidRPr="006B5781">
        <w:rPr>
          <w:sz w:val="22"/>
          <w:szCs w:val="22"/>
          <w:lang w:val="lt-LT"/>
        </w:rPr>
        <w:t xml:space="preserve"> gali įrodyti bet kokiomis teisėtomis priemonėmis;</w:t>
      </w:r>
    </w:p>
    <w:p w14:paraId="32AE6D24"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lastRenderedPageBreak/>
        <w:tab/>
        <w:t>- Pardavėjas nepristato Prekių per Techninėje specifikacijoje nurodytus terminus ir papildomą nustatytą laiką, per kurį skaičiuojami delspinigiai už vėlavimą;</w:t>
      </w:r>
    </w:p>
    <w:p w14:paraId="689DD1EC"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 Pardavėjas siekia padidinti Sutarties kainą (t. y. nevykdo sutarties už Sutartyje nustatytą kainą.</w:t>
      </w:r>
    </w:p>
    <w:p w14:paraId="098B4565" w14:textId="77777777" w:rsidR="00AE4D7F" w:rsidRPr="006B5781" w:rsidRDefault="00AE4D7F" w:rsidP="00AE4D7F">
      <w:pPr>
        <w:tabs>
          <w:tab w:val="left" w:pos="567"/>
        </w:tabs>
        <w:jc w:val="both"/>
        <w:rPr>
          <w:rFonts w:eastAsia="Arial Unicode MS"/>
          <w:sz w:val="22"/>
          <w:szCs w:val="22"/>
          <w:lang w:val="lt-LT"/>
        </w:rPr>
      </w:pPr>
      <w:r w:rsidRPr="006B5781">
        <w:rPr>
          <w:rFonts w:eastAsia="Arial Unicode MS"/>
          <w:sz w:val="22"/>
          <w:szCs w:val="22"/>
          <w:lang w:val="lt-LT"/>
        </w:rPr>
        <w:tab/>
        <w:t>4.3. Netesybų sumokėjimas nepanaikina Šalies teisės reikalauti, kad kita Šalis kompensuotų jos patirtus tiesioginius nuostolius.</w:t>
      </w:r>
    </w:p>
    <w:p w14:paraId="3EF1F46E" w14:textId="77777777" w:rsidR="00AE4D7F" w:rsidRPr="006B5781" w:rsidRDefault="00AE4D7F" w:rsidP="00AE4D7F">
      <w:pPr>
        <w:tabs>
          <w:tab w:val="left" w:pos="567"/>
        </w:tabs>
        <w:jc w:val="both"/>
        <w:rPr>
          <w:sz w:val="22"/>
          <w:szCs w:val="22"/>
          <w:lang w:val="lt-LT"/>
        </w:rPr>
      </w:pPr>
      <w:r w:rsidRPr="006B5781">
        <w:rPr>
          <w:rFonts w:eastAsia="Arial Unicode MS"/>
          <w:sz w:val="22"/>
          <w:szCs w:val="22"/>
          <w:lang w:val="lt-LT"/>
        </w:rPr>
        <w:tab/>
        <w:t xml:space="preserve">4.4. </w:t>
      </w:r>
      <w:r w:rsidRPr="006B5781">
        <w:rPr>
          <w:sz w:val="22"/>
          <w:szCs w:val="22"/>
          <w:lang w:val="lt-LT"/>
        </w:rPr>
        <w:t>Kiekviena iš Šalių turi teisę gauti iš kitos Šalies tiesioginių nuostolių, atsiradusių dėl kitos Šalies netinkamo įsipareigojimų pagal Sutartį vykdymo ar nevykdymo atlyginimą.</w:t>
      </w:r>
    </w:p>
    <w:p w14:paraId="633AF767" w14:textId="77777777" w:rsidR="00AE4D7F" w:rsidRPr="006B5781" w:rsidRDefault="00AE4D7F" w:rsidP="00AE4D7F">
      <w:pPr>
        <w:tabs>
          <w:tab w:val="left" w:pos="567"/>
        </w:tabs>
        <w:jc w:val="both"/>
        <w:rPr>
          <w:sz w:val="22"/>
          <w:szCs w:val="22"/>
          <w:lang w:val="lt-LT"/>
        </w:rPr>
      </w:pPr>
      <w:r w:rsidRPr="006B5781">
        <w:rPr>
          <w:sz w:val="22"/>
          <w:szCs w:val="22"/>
          <w:lang w:val="lt-LT"/>
        </w:rPr>
        <w:tab/>
        <w:t>4.5. Pardavėjas privalo kompensuoti Pirkėjo patirtus tiesioginius nuostolius, kurių nepadengia Sutarties įvykdymo užtikrinimas.</w:t>
      </w:r>
    </w:p>
    <w:p w14:paraId="68320348" w14:textId="77777777" w:rsidR="00AE4D7F" w:rsidRPr="006B5781" w:rsidRDefault="00AE4D7F" w:rsidP="00AE4D7F">
      <w:pPr>
        <w:tabs>
          <w:tab w:val="left" w:pos="567"/>
        </w:tabs>
        <w:jc w:val="both"/>
        <w:rPr>
          <w:rFonts w:eastAsia="Arial Unicode MS"/>
          <w:sz w:val="22"/>
          <w:szCs w:val="22"/>
          <w:lang w:val="lt-LT"/>
        </w:rPr>
      </w:pPr>
      <w:r w:rsidRPr="006B5781">
        <w:rPr>
          <w:sz w:val="22"/>
          <w:szCs w:val="22"/>
          <w:lang w:val="lt-LT"/>
        </w:rPr>
        <w:tab/>
        <w:t xml:space="preserve">4.6. </w:t>
      </w:r>
      <w:r w:rsidRPr="006B5781">
        <w:rPr>
          <w:rFonts w:eastAsia="Arial Unicode MS"/>
          <w:sz w:val="22"/>
          <w:szCs w:val="22"/>
          <w:lang w:val="lt-LT"/>
        </w:rPr>
        <w:t>Pirkėjas atsako tik už tiesioginius nuostolius ar žalą, tiesiogiai ir aiškiai sukeltą to, kad Pirkėjas neįvykdė savo sutartinių įsipareigojimų dėl Pirkėjo kaltės.</w:t>
      </w:r>
    </w:p>
    <w:p w14:paraId="61B4CB54" w14:textId="77777777" w:rsidR="00AE4D7F" w:rsidRDefault="00AE4D7F" w:rsidP="00AE4D7F">
      <w:pPr>
        <w:tabs>
          <w:tab w:val="left" w:pos="567"/>
        </w:tabs>
        <w:jc w:val="both"/>
        <w:rPr>
          <w:sz w:val="22"/>
          <w:szCs w:val="22"/>
          <w:lang w:val="lt-LT" w:bidi="hi-IN"/>
        </w:rPr>
      </w:pPr>
      <w:r w:rsidRPr="006B5781">
        <w:rPr>
          <w:rFonts w:eastAsia="Arial Unicode MS"/>
          <w:sz w:val="22"/>
          <w:szCs w:val="22"/>
          <w:lang w:val="lt-LT"/>
        </w:rPr>
        <w:tab/>
        <w:t xml:space="preserve">4.7. </w:t>
      </w:r>
      <w:r w:rsidRPr="006B5781">
        <w:rPr>
          <w:sz w:val="22"/>
          <w:szCs w:val="22"/>
          <w:lang w:val="lt-LT" w:bidi="hi-IN"/>
        </w:rPr>
        <w:t>Nuostolių atlyginimas ir delspinigių sumokėjimas neatleidžia Šalies nuo Sutarties nuostatų tinkamo vykdymo.</w:t>
      </w:r>
    </w:p>
    <w:p w14:paraId="6FE93E1D" w14:textId="77777777" w:rsidR="00AE4D7F" w:rsidRPr="00EC4633" w:rsidRDefault="00AE4D7F" w:rsidP="00AE4D7F">
      <w:pPr>
        <w:pStyle w:val="ListParagraph"/>
        <w:keepNext/>
        <w:numPr>
          <w:ilvl w:val="0"/>
          <w:numId w:val="2"/>
        </w:numPr>
        <w:spacing w:after="120"/>
        <w:jc w:val="center"/>
        <w:outlineLvl w:val="0"/>
        <w:rPr>
          <w:b/>
          <w:bCs/>
          <w:sz w:val="22"/>
          <w:lang w:val="lt-LT"/>
        </w:rPr>
      </w:pPr>
      <w:bookmarkStart w:id="8" w:name="_Toc525049610"/>
      <w:bookmarkStart w:id="9" w:name="_Toc525049722"/>
      <w:bookmarkStart w:id="10" w:name="_Toc525049832"/>
      <w:r w:rsidRPr="00EC4633">
        <w:rPr>
          <w:b/>
          <w:bCs/>
          <w:sz w:val="22"/>
          <w:lang w:val="lt-LT"/>
        </w:rPr>
        <w:t>Susirašinėjimas</w:t>
      </w:r>
      <w:bookmarkEnd w:id="8"/>
      <w:bookmarkEnd w:id="9"/>
      <w:bookmarkEnd w:id="10"/>
    </w:p>
    <w:p w14:paraId="6200CE40" w14:textId="77777777" w:rsidR="00AE4D7F" w:rsidRPr="006B5781" w:rsidRDefault="00AE4D7F" w:rsidP="00AE4D7F">
      <w:pPr>
        <w:numPr>
          <w:ilvl w:val="1"/>
          <w:numId w:val="2"/>
        </w:numPr>
        <w:tabs>
          <w:tab w:val="left" w:pos="1276"/>
        </w:tabs>
        <w:ind w:left="0" w:firstLine="567"/>
        <w:jc w:val="both"/>
        <w:rPr>
          <w:sz w:val="22"/>
          <w:szCs w:val="22"/>
          <w:lang w:val="lt-LT"/>
        </w:rPr>
      </w:pPr>
      <w:r w:rsidRPr="006B5781">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53F566DC" w14:textId="77777777" w:rsidR="00AE4D7F" w:rsidRPr="006B5781" w:rsidRDefault="00AE4D7F" w:rsidP="00AE4D7F">
      <w:pPr>
        <w:numPr>
          <w:ilvl w:val="2"/>
          <w:numId w:val="2"/>
        </w:numPr>
        <w:tabs>
          <w:tab w:val="clear" w:pos="1004"/>
          <w:tab w:val="num" w:pos="1429"/>
        </w:tabs>
        <w:ind w:left="0" w:firstLine="540"/>
        <w:jc w:val="both"/>
        <w:rPr>
          <w:sz w:val="22"/>
          <w:szCs w:val="22"/>
          <w:lang w:val="lt-LT"/>
        </w:rPr>
      </w:pPr>
      <w:r w:rsidRPr="006B5781">
        <w:rPr>
          <w:sz w:val="22"/>
          <w:szCs w:val="22"/>
          <w:lang w:val="lt-LT"/>
        </w:rPr>
        <w:t>Pirkėjo vadovo paskirti asmenys, atsakingi už Sutarties ir pakeitimų paskelbimą pagal LR Viešųjų pirkimų įstatymo 86 straipsnio 9 dalies nuostatas:</w:t>
      </w:r>
    </w:p>
    <w:p w14:paraId="0877D832" w14:textId="0AEAEC4B" w:rsidR="00AE4D7F" w:rsidRPr="006B5781" w:rsidRDefault="00AE4D7F" w:rsidP="00AE4D7F">
      <w:pPr>
        <w:tabs>
          <w:tab w:val="num" w:pos="0"/>
          <w:tab w:val="left" w:pos="2127"/>
        </w:tabs>
        <w:ind w:left="540"/>
        <w:jc w:val="both"/>
        <w:rPr>
          <w:sz w:val="22"/>
          <w:szCs w:val="22"/>
          <w:lang w:val="lt-LT"/>
        </w:rPr>
      </w:pPr>
      <w:r w:rsidRPr="006B5781">
        <w:rPr>
          <w:sz w:val="22"/>
          <w:szCs w:val="22"/>
          <w:lang w:val="lt-LT"/>
        </w:rPr>
        <w:t>Pareigos, vardas, pavardė:</w:t>
      </w:r>
      <w:r w:rsidRPr="006B5781">
        <w:rPr>
          <w:sz w:val="22"/>
          <w:szCs w:val="22"/>
          <w:lang w:val="lt-LT"/>
        </w:rPr>
        <w:tab/>
        <w:t xml:space="preserve"> </w:t>
      </w:r>
      <w:r w:rsidR="0075335D">
        <w:rPr>
          <w:sz w:val="22"/>
          <w:szCs w:val="22"/>
          <w:lang w:val="lt-LT"/>
        </w:rPr>
        <w:t xml:space="preserve">Viešųjų pirkimų sk. vyr. specialistė Živilė </w:t>
      </w:r>
      <w:r w:rsidR="008526E7">
        <w:rPr>
          <w:sz w:val="22"/>
          <w:szCs w:val="22"/>
          <w:lang w:val="lt-LT"/>
        </w:rPr>
        <w:t>S</w:t>
      </w:r>
      <w:r w:rsidR="0075335D">
        <w:rPr>
          <w:sz w:val="22"/>
          <w:szCs w:val="22"/>
          <w:lang w:val="lt-LT"/>
        </w:rPr>
        <w:t>avickienė</w:t>
      </w:r>
      <w:r w:rsidRPr="006B5781">
        <w:rPr>
          <w:sz w:val="22"/>
          <w:szCs w:val="22"/>
          <w:lang w:val="lt-LT"/>
        </w:rPr>
        <w:t>;</w:t>
      </w:r>
    </w:p>
    <w:p w14:paraId="78ADBA92" w14:textId="77777777" w:rsidR="00AE4D7F" w:rsidRPr="006B5781" w:rsidRDefault="00AE4D7F" w:rsidP="00AE4D7F">
      <w:pPr>
        <w:numPr>
          <w:ilvl w:val="2"/>
          <w:numId w:val="2"/>
        </w:numPr>
        <w:tabs>
          <w:tab w:val="clear" w:pos="1004"/>
          <w:tab w:val="left" w:pos="1276"/>
          <w:tab w:val="num" w:pos="1430"/>
          <w:tab w:val="left" w:pos="2127"/>
        </w:tabs>
        <w:ind w:left="540" w:firstLine="0"/>
        <w:jc w:val="both"/>
        <w:rPr>
          <w:sz w:val="22"/>
          <w:szCs w:val="22"/>
          <w:lang w:val="lt-LT"/>
        </w:rPr>
      </w:pPr>
      <w:r w:rsidRPr="006B5781">
        <w:rPr>
          <w:sz w:val="22"/>
          <w:szCs w:val="22"/>
          <w:lang w:val="lt-LT"/>
        </w:rPr>
        <w:t>Asmenys, atsakingi už Sutarties vykdymą:</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3860"/>
        <w:gridCol w:w="3607"/>
      </w:tblGrid>
      <w:tr w:rsidR="00AE4D7F" w:rsidRPr="006B5781" w14:paraId="45DAEB22" w14:textId="77777777" w:rsidTr="00E9239A">
        <w:tc>
          <w:tcPr>
            <w:tcW w:w="1164" w:type="pct"/>
          </w:tcPr>
          <w:p w14:paraId="3BDB6D06" w14:textId="77777777" w:rsidR="00AE4D7F" w:rsidRPr="006B5781" w:rsidRDefault="00AE4D7F" w:rsidP="00E9239A">
            <w:pPr>
              <w:ind w:firstLine="635"/>
              <w:jc w:val="center"/>
              <w:rPr>
                <w:b/>
                <w:lang w:val="lt-LT"/>
              </w:rPr>
            </w:pPr>
          </w:p>
        </w:tc>
        <w:tc>
          <w:tcPr>
            <w:tcW w:w="1983" w:type="pct"/>
          </w:tcPr>
          <w:p w14:paraId="6BF24DED" w14:textId="77777777" w:rsidR="00AE4D7F" w:rsidRPr="006B5781" w:rsidRDefault="00AE4D7F" w:rsidP="00E9239A">
            <w:pPr>
              <w:ind w:firstLine="635"/>
              <w:jc w:val="center"/>
              <w:rPr>
                <w:b/>
                <w:lang w:val="lt-LT"/>
              </w:rPr>
            </w:pPr>
            <w:r w:rsidRPr="006B5781">
              <w:rPr>
                <w:b/>
                <w:sz w:val="22"/>
                <w:szCs w:val="22"/>
                <w:lang w:val="lt-LT"/>
              </w:rPr>
              <w:t>Pirkėjo atstovai</w:t>
            </w:r>
          </w:p>
        </w:tc>
        <w:tc>
          <w:tcPr>
            <w:tcW w:w="1853" w:type="pct"/>
            <w:shd w:val="clear" w:color="auto" w:fill="auto"/>
          </w:tcPr>
          <w:p w14:paraId="49A479A1" w14:textId="77777777" w:rsidR="00AE4D7F" w:rsidRPr="006B5781" w:rsidRDefault="00AE4D7F" w:rsidP="00E9239A">
            <w:pPr>
              <w:ind w:firstLine="635"/>
              <w:jc w:val="center"/>
              <w:rPr>
                <w:b/>
                <w:lang w:val="lt-LT"/>
              </w:rPr>
            </w:pPr>
            <w:r w:rsidRPr="006B5781">
              <w:rPr>
                <w:b/>
                <w:sz w:val="22"/>
                <w:szCs w:val="22"/>
                <w:lang w:val="lt-LT"/>
              </w:rPr>
              <w:t>Pardavėjo atstovai</w:t>
            </w:r>
          </w:p>
        </w:tc>
      </w:tr>
      <w:tr w:rsidR="0075335D" w:rsidRPr="008F35D3" w14:paraId="3FB0417C" w14:textId="77777777" w:rsidTr="00E9239A">
        <w:tc>
          <w:tcPr>
            <w:tcW w:w="1164" w:type="pct"/>
            <w:shd w:val="clear" w:color="auto" w:fill="auto"/>
          </w:tcPr>
          <w:p w14:paraId="7A7B426D" w14:textId="77777777" w:rsidR="0075335D" w:rsidRPr="006B5781" w:rsidRDefault="0075335D" w:rsidP="0075335D">
            <w:pPr>
              <w:rPr>
                <w:lang w:val="lt-LT"/>
              </w:rPr>
            </w:pPr>
            <w:r w:rsidRPr="006B5781">
              <w:rPr>
                <w:sz w:val="22"/>
                <w:szCs w:val="22"/>
                <w:lang w:val="lt-LT"/>
              </w:rPr>
              <w:t>vardas, pavardė, telefonas, el. paštas</w:t>
            </w:r>
          </w:p>
        </w:tc>
        <w:tc>
          <w:tcPr>
            <w:tcW w:w="1983" w:type="pct"/>
            <w:shd w:val="clear" w:color="auto" w:fill="auto"/>
          </w:tcPr>
          <w:p w14:paraId="75DC9C4E" w14:textId="11536EF9" w:rsidR="0075335D" w:rsidRPr="00BB0D92" w:rsidRDefault="0075335D" w:rsidP="0075335D">
            <w:pPr>
              <w:tabs>
                <w:tab w:val="num" w:pos="1430"/>
              </w:tabs>
              <w:rPr>
                <w:sz w:val="22"/>
                <w:szCs w:val="22"/>
                <w:lang w:val="lt-LT"/>
              </w:rPr>
            </w:pPr>
            <w:r>
              <w:rPr>
                <w:sz w:val="22"/>
                <w:szCs w:val="22"/>
                <w:lang w:val="lt-LT"/>
              </w:rPr>
              <w:t>Jurgita Ušinskienė</w:t>
            </w:r>
            <w:r w:rsidRPr="00BB0D92">
              <w:rPr>
                <w:sz w:val="22"/>
                <w:szCs w:val="22"/>
                <w:lang w:val="lt-LT"/>
              </w:rPr>
              <w:t xml:space="preserve">, </w:t>
            </w:r>
          </w:p>
          <w:p w14:paraId="2B655CD7" w14:textId="346D6FC7" w:rsidR="0075335D" w:rsidRPr="00BB0D92" w:rsidRDefault="0075335D" w:rsidP="0075335D">
            <w:pPr>
              <w:tabs>
                <w:tab w:val="num" w:pos="1430"/>
              </w:tabs>
              <w:rPr>
                <w:sz w:val="22"/>
                <w:szCs w:val="22"/>
                <w:lang w:val="lt-LT"/>
              </w:rPr>
            </w:pPr>
            <w:r w:rsidRPr="00BB0D92">
              <w:rPr>
                <w:sz w:val="22"/>
                <w:szCs w:val="22"/>
                <w:lang w:val="lt-LT"/>
              </w:rPr>
              <w:t xml:space="preserve">tel. (8 5) </w:t>
            </w:r>
            <w:r w:rsidRPr="0075335D">
              <w:rPr>
                <w:sz w:val="22"/>
                <w:szCs w:val="22"/>
                <w:lang w:val="lt-LT"/>
              </w:rPr>
              <w:t>2746417</w:t>
            </w:r>
            <w:r w:rsidRPr="00BB0D92">
              <w:rPr>
                <w:sz w:val="22"/>
                <w:szCs w:val="22"/>
                <w:lang w:val="lt-LT"/>
              </w:rPr>
              <w:t xml:space="preserve">, </w:t>
            </w:r>
          </w:p>
          <w:p w14:paraId="65B04FF3" w14:textId="08672F39" w:rsidR="0075335D" w:rsidRPr="006B5781" w:rsidRDefault="0075335D" w:rsidP="0075335D">
            <w:pPr>
              <w:rPr>
                <w:lang w:val="lt-LT"/>
              </w:rPr>
            </w:pPr>
            <w:r w:rsidRPr="00BB0D92">
              <w:rPr>
                <w:sz w:val="22"/>
                <w:szCs w:val="22"/>
                <w:lang w:val="lt-LT"/>
              </w:rPr>
              <w:t xml:space="preserve">el. paštas: </w:t>
            </w:r>
            <w:r>
              <w:rPr>
                <w:sz w:val="22"/>
                <w:szCs w:val="22"/>
                <w:lang w:val="lt-LT"/>
              </w:rPr>
              <w:t>jurgita.usinskiene</w:t>
            </w:r>
            <w:r w:rsidRPr="00BB0D92">
              <w:rPr>
                <w:sz w:val="22"/>
                <w:szCs w:val="22"/>
                <w:lang w:val="lt-LT"/>
              </w:rPr>
              <w:t>@nvi.lt.</w:t>
            </w:r>
          </w:p>
        </w:tc>
        <w:tc>
          <w:tcPr>
            <w:tcW w:w="1853" w:type="pct"/>
            <w:shd w:val="clear" w:color="auto" w:fill="auto"/>
          </w:tcPr>
          <w:p w14:paraId="18A98500" w14:textId="77777777" w:rsidR="0075335D" w:rsidRPr="00915171" w:rsidRDefault="0075335D" w:rsidP="0075335D">
            <w:pPr>
              <w:tabs>
                <w:tab w:val="num" w:pos="1430"/>
              </w:tabs>
              <w:rPr>
                <w:sz w:val="22"/>
                <w:szCs w:val="22"/>
                <w:lang w:val="lt-LT"/>
              </w:rPr>
            </w:pPr>
            <w:r w:rsidRPr="00915171">
              <w:rPr>
                <w:sz w:val="22"/>
                <w:szCs w:val="22"/>
                <w:lang w:val="lt-LT"/>
              </w:rPr>
              <w:t xml:space="preserve">Raimondas Šimas, </w:t>
            </w:r>
          </w:p>
          <w:p w14:paraId="3A600F0B" w14:textId="77777777" w:rsidR="0075335D" w:rsidRPr="00915171" w:rsidRDefault="0075335D" w:rsidP="0075335D">
            <w:pPr>
              <w:tabs>
                <w:tab w:val="num" w:pos="1430"/>
              </w:tabs>
              <w:rPr>
                <w:sz w:val="22"/>
                <w:szCs w:val="22"/>
                <w:lang w:val="lt-LT"/>
              </w:rPr>
            </w:pPr>
            <w:r w:rsidRPr="00915171">
              <w:rPr>
                <w:sz w:val="22"/>
                <w:szCs w:val="22"/>
                <w:lang w:val="lt-LT"/>
              </w:rPr>
              <w:t xml:space="preserve">tel. (8 5) 268 5427, </w:t>
            </w:r>
          </w:p>
          <w:p w14:paraId="37F7FCF6" w14:textId="122DDBC3" w:rsidR="0075335D" w:rsidRPr="006B5781" w:rsidRDefault="0075335D" w:rsidP="0075335D">
            <w:pPr>
              <w:rPr>
                <w:lang w:val="lt-LT"/>
              </w:rPr>
            </w:pPr>
            <w:r w:rsidRPr="00915171">
              <w:rPr>
                <w:sz w:val="22"/>
                <w:szCs w:val="22"/>
                <w:lang w:val="lt-LT"/>
              </w:rPr>
              <w:t>el. paštas: info@tradintek.com</w:t>
            </w:r>
          </w:p>
        </w:tc>
      </w:tr>
    </w:tbl>
    <w:p w14:paraId="67CCFCE6" w14:textId="77777777" w:rsidR="00AE4D7F" w:rsidRPr="006B5781" w:rsidRDefault="00AE4D7F" w:rsidP="00AE4D7F">
      <w:pPr>
        <w:tabs>
          <w:tab w:val="num" w:pos="1070"/>
          <w:tab w:val="left" w:pos="1276"/>
          <w:tab w:val="left" w:pos="2127"/>
        </w:tabs>
        <w:ind w:left="540"/>
        <w:jc w:val="both"/>
        <w:rPr>
          <w:sz w:val="16"/>
          <w:szCs w:val="16"/>
          <w:lang w:val="lt-LT"/>
        </w:rPr>
      </w:pPr>
    </w:p>
    <w:p w14:paraId="3E0EEF01" w14:textId="77777777" w:rsidR="00AE4D7F" w:rsidRPr="006B5781" w:rsidRDefault="00AE4D7F" w:rsidP="00AE4D7F">
      <w:pPr>
        <w:numPr>
          <w:ilvl w:val="2"/>
          <w:numId w:val="2"/>
        </w:numPr>
        <w:tabs>
          <w:tab w:val="clear" w:pos="1004"/>
          <w:tab w:val="num" w:pos="1429"/>
        </w:tabs>
        <w:ind w:left="0" w:firstLine="540"/>
        <w:jc w:val="both"/>
        <w:rPr>
          <w:sz w:val="22"/>
          <w:szCs w:val="22"/>
          <w:lang w:val="lt-LT"/>
        </w:rPr>
      </w:pPr>
      <w:r w:rsidRPr="006B5781">
        <w:rPr>
          <w:sz w:val="22"/>
          <w:szCs w:val="22"/>
          <w:lang w:val="lt-LT"/>
        </w:rPr>
        <w:t>Pardavėjo ir Pirkėjo vienas kitam siunčiami pranešimai turi būti raštiški ir siunčiami šios sutarties 5.1.2 punkte ir Sutarties 12 skyriuje nurodytais adresais.</w:t>
      </w:r>
    </w:p>
    <w:p w14:paraId="5DF3BEF8" w14:textId="77777777" w:rsidR="00AE4D7F" w:rsidRPr="006B5781" w:rsidRDefault="00AE4D7F" w:rsidP="00AE4D7F">
      <w:pPr>
        <w:numPr>
          <w:ilvl w:val="1"/>
          <w:numId w:val="2"/>
        </w:numPr>
        <w:tabs>
          <w:tab w:val="left" w:pos="1276"/>
        </w:tabs>
        <w:spacing w:after="120"/>
        <w:ind w:left="0" w:firstLine="600"/>
        <w:jc w:val="both"/>
        <w:rPr>
          <w:sz w:val="22"/>
          <w:szCs w:val="22"/>
          <w:lang w:val="lt-LT"/>
        </w:rPr>
      </w:pPr>
      <w:r w:rsidRPr="006B5781">
        <w:rPr>
          <w:sz w:val="22"/>
          <w:szCs w:val="22"/>
          <w:lang w:val="lt-LT"/>
        </w:rPr>
        <w:t>Jei pasikeičia Šalies adresas ir (ar) kiti duomenys, Šalis turi informuoti kitą Šalį apie tai pranešdama ne vėliau, kaip per 2 (</w:t>
      </w:r>
      <w:r w:rsidRPr="006B5781">
        <w:rPr>
          <w:iCs/>
          <w:sz w:val="22"/>
          <w:szCs w:val="22"/>
          <w:lang w:val="lt-LT"/>
        </w:rPr>
        <w:t>dvi</w:t>
      </w:r>
      <w:r w:rsidRPr="006B5781">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6AF2267A" w14:textId="77777777" w:rsidR="00AE4D7F" w:rsidRPr="00124687" w:rsidRDefault="00AE4D7F" w:rsidP="00AE4D7F">
      <w:pPr>
        <w:tabs>
          <w:tab w:val="num" w:pos="927"/>
          <w:tab w:val="left" w:pos="1276"/>
        </w:tabs>
        <w:ind w:left="600"/>
        <w:jc w:val="both"/>
        <w:rPr>
          <w:sz w:val="22"/>
          <w:szCs w:val="22"/>
          <w:lang w:val="lt-LT"/>
        </w:rPr>
      </w:pPr>
    </w:p>
    <w:p w14:paraId="66BB1639" w14:textId="77777777" w:rsidR="00AE4D7F" w:rsidRPr="00124687" w:rsidRDefault="00AE4D7F" w:rsidP="00AE4D7F">
      <w:pPr>
        <w:pStyle w:val="BodyTextIndent"/>
        <w:numPr>
          <w:ilvl w:val="0"/>
          <w:numId w:val="2"/>
        </w:numPr>
        <w:ind w:left="0" w:firstLine="567"/>
        <w:jc w:val="center"/>
        <w:rPr>
          <w:b/>
          <w:bCs/>
          <w:i/>
          <w:sz w:val="22"/>
          <w:szCs w:val="22"/>
          <w:lang w:val="lt-LT"/>
        </w:rPr>
      </w:pPr>
      <w:r w:rsidRPr="00124687">
        <w:rPr>
          <w:b/>
          <w:sz w:val="22"/>
          <w:szCs w:val="22"/>
          <w:lang w:val="lt-LT"/>
        </w:rPr>
        <w:t xml:space="preserve">Pardavėjo </w:t>
      </w:r>
      <w:r w:rsidRPr="00124687">
        <w:rPr>
          <w:b/>
          <w:bCs/>
          <w:sz w:val="22"/>
          <w:szCs w:val="22"/>
          <w:lang w:val="lt-LT" w:bidi="hi-IN"/>
        </w:rPr>
        <w:t xml:space="preserve">teisė pasitelkti trečiuosius asmenis (subtiekimas), jungtinė veikla </w:t>
      </w:r>
      <w:r w:rsidRPr="00124687">
        <w:rPr>
          <w:b/>
          <w:bCs/>
          <w:i/>
          <w:sz w:val="22"/>
          <w:szCs w:val="22"/>
          <w:lang w:val="lt-LT" w:bidi="hi-IN"/>
        </w:rPr>
        <w:t>(jei taikoma)</w:t>
      </w:r>
    </w:p>
    <w:p w14:paraId="325064F2" w14:textId="2292A1C3" w:rsidR="00AE4D7F" w:rsidRPr="00124687" w:rsidRDefault="00AE4D7F" w:rsidP="00AE4D7F">
      <w:pPr>
        <w:pStyle w:val="BodyText"/>
        <w:numPr>
          <w:ilvl w:val="1"/>
          <w:numId w:val="2"/>
        </w:numPr>
        <w:tabs>
          <w:tab w:val="left" w:pos="1276"/>
          <w:tab w:val="left" w:pos="1418"/>
        </w:tabs>
        <w:suppressAutoHyphens/>
        <w:spacing w:after="0" w:line="240" w:lineRule="auto"/>
        <w:ind w:left="0" w:firstLine="567"/>
        <w:jc w:val="both"/>
        <w:rPr>
          <w:bCs/>
          <w:sz w:val="22"/>
          <w:szCs w:val="22"/>
          <w:lang w:val="lt-LT"/>
        </w:rPr>
      </w:pPr>
      <w:r w:rsidRPr="00124687">
        <w:rPr>
          <w:bCs/>
          <w:sz w:val="22"/>
          <w:szCs w:val="22"/>
          <w:lang w:val="lt-LT"/>
        </w:rPr>
        <w:t>Pardavėjas sutartinių įsipareigojimų vykdymui pasitelkia šiuos subtiekėjus [_</w:t>
      </w:r>
      <w:r w:rsidR="0075335D">
        <w:rPr>
          <w:bCs/>
          <w:sz w:val="22"/>
          <w:szCs w:val="22"/>
          <w:lang w:val="lt-LT"/>
        </w:rPr>
        <w:t>-</w:t>
      </w:r>
      <w:r w:rsidRPr="00124687">
        <w:rPr>
          <w:bCs/>
          <w:sz w:val="22"/>
          <w:szCs w:val="22"/>
          <w:lang w:val="lt-LT"/>
        </w:rPr>
        <w:t>_], (</w:t>
      </w:r>
      <w:r w:rsidRPr="00124687">
        <w:rPr>
          <w:sz w:val="22"/>
          <w:szCs w:val="22"/>
          <w:lang w:val="lt-LT"/>
        </w:rPr>
        <w:t xml:space="preserve">nurodoma tuo metu žinomų subtiekėjų pavadinimus, kontaktinius duomenis ir jų atstovus). Pirkėjas taip pat reikalauja, kad </w:t>
      </w:r>
      <w:r w:rsidRPr="00124687">
        <w:rPr>
          <w:bCs/>
          <w:sz w:val="22"/>
          <w:szCs w:val="22"/>
          <w:lang w:val="lt-LT"/>
        </w:rPr>
        <w:t>Pardavėja</w:t>
      </w:r>
      <w:r w:rsidRPr="00124687">
        <w:rPr>
          <w:sz w:val="22"/>
          <w:szCs w:val="22"/>
          <w:lang w:val="lt-LT"/>
        </w:rPr>
        <w:t>s informuotų apie minėtos informacijos pasikeitimus visu Sutarties vykdymo metu, taip pat apie naujus subtiekėjus, kuriuos jis ketina pasitelkti vėliau</w:t>
      </w:r>
      <w:r>
        <w:rPr>
          <w:sz w:val="22"/>
          <w:szCs w:val="22"/>
          <w:lang w:val="lt-LT"/>
        </w:rPr>
        <w:t>.</w:t>
      </w:r>
    </w:p>
    <w:p w14:paraId="513D6264" w14:textId="77777777" w:rsidR="00AE4D7F" w:rsidRDefault="00AE4D7F" w:rsidP="00AE4D7F">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rPr>
        <w:t>Pardavėjas</w:t>
      </w:r>
      <w:r>
        <w:rPr>
          <w:sz w:val="22"/>
          <w:szCs w:val="22"/>
          <w:lang w:val="lt-LT"/>
        </w:rPr>
        <w:t xml:space="preserve"> gali keisti Sutarties 6.1. punkte</w:t>
      </w:r>
      <w:r w:rsidRPr="00124687">
        <w:rPr>
          <w:sz w:val="22"/>
          <w:szCs w:val="22"/>
          <w:lang w:val="lt-LT"/>
        </w:rPr>
        <w:t xml:space="preserve"> nurodytus subtiekėjus tik prieš tai raštu pranešęs Pirkėjui apie tokio keitimo būtinybę ir gavęs jo raštišką sutikimą</w:t>
      </w:r>
      <w:r w:rsidRPr="00124687">
        <w:rPr>
          <w:bCs/>
          <w:sz w:val="22"/>
          <w:szCs w:val="22"/>
          <w:lang w:val="lt-LT" w:bidi="hi-IN"/>
        </w:rPr>
        <w:t>.</w:t>
      </w:r>
    </w:p>
    <w:p w14:paraId="3AF4854C" w14:textId="77777777" w:rsidR="00AE4D7F" w:rsidRPr="0089759D" w:rsidRDefault="00AE4D7F" w:rsidP="00AE4D7F">
      <w:pPr>
        <w:pStyle w:val="BodyText"/>
        <w:numPr>
          <w:ilvl w:val="1"/>
          <w:numId w:val="2"/>
        </w:numPr>
        <w:tabs>
          <w:tab w:val="left" w:pos="1276"/>
        </w:tabs>
        <w:suppressAutoHyphens/>
        <w:spacing w:after="0" w:line="240" w:lineRule="auto"/>
        <w:ind w:left="0" w:firstLine="567"/>
        <w:jc w:val="both"/>
        <w:rPr>
          <w:bCs/>
          <w:sz w:val="22"/>
          <w:szCs w:val="22"/>
          <w:lang w:val="lt-LT"/>
        </w:rPr>
      </w:pPr>
      <w:r w:rsidRPr="0089759D">
        <w:rPr>
          <w:sz w:val="22"/>
          <w:szCs w:val="22"/>
          <w:lang w:val="lt-LT"/>
        </w:rPr>
        <w:t>Jei subtiekėjui Pirkimo dokumentuose buvo keliami kvalifikaciniai reikalavimai arba subtiekėjas buvo pasitelktas</w:t>
      </w:r>
      <w:r>
        <w:rPr>
          <w:sz w:val="22"/>
          <w:szCs w:val="22"/>
          <w:lang w:val="lt-LT"/>
        </w:rPr>
        <w:t>,</w:t>
      </w:r>
      <w:r w:rsidRPr="0089759D">
        <w:rPr>
          <w:sz w:val="22"/>
          <w:szCs w:val="22"/>
          <w:lang w:val="lt-LT"/>
        </w:rPr>
        <w:t xml:space="preserve"> pagrindžiant </w:t>
      </w:r>
      <w:r w:rsidRPr="0089759D">
        <w:rPr>
          <w:bCs/>
          <w:sz w:val="22"/>
          <w:szCs w:val="22"/>
          <w:lang w:val="lt-LT"/>
        </w:rPr>
        <w:t>Pardavėjo</w:t>
      </w:r>
      <w:r w:rsidRPr="0089759D">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w:t>
      </w:r>
      <w:r>
        <w:rPr>
          <w:sz w:val="22"/>
          <w:szCs w:val="22"/>
          <w:lang w:val="lt-LT"/>
        </w:rPr>
        <w:t xml:space="preserve">LR </w:t>
      </w:r>
      <w:r w:rsidRPr="0089759D">
        <w:rPr>
          <w:sz w:val="22"/>
          <w:szCs w:val="22"/>
          <w:lang w:val="lt-LT"/>
        </w:rPr>
        <w:t xml:space="preserve">Viešųjų pirkimų įstatyme numatytų pašalinimo pagrindų. Tokiu atveju, jeigu subtiekėjo padėtis atitinka bent vieną pagal </w:t>
      </w:r>
      <w:r>
        <w:rPr>
          <w:sz w:val="22"/>
          <w:szCs w:val="22"/>
          <w:lang w:val="lt-LT"/>
        </w:rPr>
        <w:t xml:space="preserve">LR </w:t>
      </w:r>
      <w:r w:rsidRPr="0089759D">
        <w:rPr>
          <w:sz w:val="22"/>
          <w:szCs w:val="22"/>
          <w:lang w:val="lt-LT"/>
        </w:rPr>
        <w:t xml:space="preserve">Viešųjų pirkimų įstatymo 46 straipsnį nustatytą pašalinimo pagrindą, Pirkėjas reikalauja, kad </w:t>
      </w:r>
      <w:r w:rsidRPr="0089759D">
        <w:rPr>
          <w:bCs/>
          <w:sz w:val="22"/>
          <w:szCs w:val="22"/>
          <w:lang w:val="lt-LT"/>
        </w:rPr>
        <w:t>Pardavėjas</w:t>
      </w:r>
      <w:r w:rsidRPr="0089759D">
        <w:rPr>
          <w:sz w:val="22"/>
          <w:szCs w:val="22"/>
          <w:lang w:val="lt-LT"/>
        </w:rPr>
        <w:t xml:space="preserve"> per Pirkėjo nustatytą terminą pakeistų minėtą subtiekėją reikalavimus atitinkančiu subtiekėju. </w:t>
      </w:r>
      <w:r w:rsidRPr="0089759D">
        <w:rPr>
          <w:bCs/>
          <w:sz w:val="22"/>
          <w:szCs w:val="22"/>
          <w:lang w:val="lt-LT"/>
        </w:rPr>
        <w:t>Pardavėjas</w:t>
      </w:r>
      <w:r w:rsidRPr="0089759D">
        <w:rPr>
          <w:bCs/>
          <w:sz w:val="22"/>
          <w:szCs w:val="22"/>
          <w:lang w:val="lt-LT" w:bidi="hi-IN"/>
        </w:rPr>
        <w:t xml:space="preserve"> </w:t>
      </w:r>
      <w:r w:rsidRPr="0089759D">
        <w:rPr>
          <w:bCs/>
          <w:sz w:val="22"/>
          <w:szCs w:val="22"/>
          <w:lang w:val="lt-LT"/>
        </w:rPr>
        <w:t>Pirkėjui</w:t>
      </w:r>
      <w:r w:rsidRPr="0089759D">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89759D">
        <w:rPr>
          <w:bCs/>
          <w:sz w:val="22"/>
          <w:szCs w:val="22"/>
          <w:lang w:val="lt-LT"/>
        </w:rPr>
        <w:t>Pirkėjo</w:t>
      </w:r>
      <w:r w:rsidRPr="0089759D">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1AA8ED3" w14:textId="77777777" w:rsidR="00AE4D7F" w:rsidRPr="00124687" w:rsidRDefault="00AE4D7F" w:rsidP="00AE4D7F">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bidi="hi-IN"/>
        </w:rPr>
        <w:t xml:space="preserve">Už subtiekėjų tiekiamos Prekės kokybę </w:t>
      </w:r>
      <w:r w:rsidRPr="00124687">
        <w:rPr>
          <w:bCs/>
          <w:sz w:val="22"/>
          <w:szCs w:val="22"/>
          <w:lang w:val="lt-LT"/>
        </w:rPr>
        <w:t>Pirkėjui</w:t>
      </w:r>
      <w:r w:rsidRPr="00124687">
        <w:rPr>
          <w:bCs/>
          <w:sz w:val="22"/>
          <w:szCs w:val="22"/>
          <w:lang w:val="lt-LT" w:bidi="hi-IN"/>
        </w:rPr>
        <w:t xml:space="preserve"> atsako </w:t>
      </w:r>
      <w:r w:rsidRPr="00124687">
        <w:rPr>
          <w:bCs/>
          <w:sz w:val="22"/>
          <w:szCs w:val="22"/>
          <w:lang w:val="lt-LT"/>
        </w:rPr>
        <w:t>Pardavėjas.</w:t>
      </w:r>
    </w:p>
    <w:p w14:paraId="173602CE" w14:textId="77777777" w:rsidR="00AE4D7F" w:rsidRPr="00124687" w:rsidRDefault="00AE4D7F" w:rsidP="00AE4D7F">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rPr>
        <w:t>Subtiekėjams</w:t>
      </w:r>
      <w:r w:rsidRPr="00124687">
        <w:rPr>
          <w:bCs/>
          <w:spacing w:val="27"/>
          <w:sz w:val="22"/>
          <w:szCs w:val="22"/>
          <w:lang w:val="lt-LT"/>
        </w:rPr>
        <w:t xml:space="preserve"> </w:t>
      </w:r>
      <w:r w:rsidRPr="00124687">
        <w:rPr>
          <w:bCs/>
          <w:sz w:val="22"/>
          <w:szCs w:val="22"/>
          <w:lang w:val="lt-LT"/>
        </w:rPr>
        <w:t>pageidaujant,</w:t>
      </w:r>
      <w:r w:rsidRPr="00124687">
        <w:rPr>
          <w:bCs/>
          <w:spacing w:val="48"/>
          <w:sz w:val="22"/>
          <w:szCs w:val="22"/>
          <w:lang w:val="lt-LT"/>
        </w:rPr>
        <w:t xml:space="preserve"> </w:t>
      </w:r>
      <w:r w:rsidRPr="00124687">
        <w:rPr>
          <w:bCs/>
          <w:sz w:val="22"/>
          <w:szCs w:val="22"/>
          <w:lang w:val="lt-LT"/>
        </w:rPr>
        <w:t>Pirkėjas su</w:t>
      </w:r>
      <w:r w:rsidRPr="00124687">
        <w:rPr>
          <w:bCs/>
          <w:spacing w:val="28"/>
          <w:sz w:val="22"/>
          <w:szCs w:val="22"/>
          <w:lang w:val="lt-LT"/>
        </w:rPr>
        <w:t xml:space="preserve"> </w:t>
      </w:r>
      <w:r w:rsidRPr="00124687">
        <w:rPr>
          <w:bCs/>
          <w:sz w:val="22"/>
          <w:szCs w:val="22"/>
          <w:lang w:val="lt-LT"/>
        </w:rPr>
        <w:t>jais atsiskaitys tiesiogiai. Norėdamas pasinaudoti tiesioginio atsiskaitymo galimybe, subtiekėjas turi apie</w:t>
      </w:r>
      <w:r w:rsidRPr="00124687">
        <w:rPr>
          <w:bCs/>
          <w:spacing w:val="49"/>
          <w:sz w:val="22"/>
          <w:szCs w:val="22"/>
          <w:lang w:val="lt-LT"/>
        </w:rPr>
        <w:t xml:space="preserve"> </w:t>
      </w:r>
      <w:r w:rsidRPr="00124687">
        <w:rPr>
          <w:bCs/>
          <w:sz w:val="22"/>
          <w:szCs w:val="22"/>
          <w:lang w:val="lt-LT"/>
        </w:rPr>
        <w:t>tai</w:t>
      </w:r>
      <w:r w:rsidRPr="00124687">
        <w:rPr>
          <w:bCs/>
          <w:spacing w:val="42"/>
          <w:sz w:val="22"/>
          <w:szCs w:val="22"/>
          <w:lang w:val="lt-LT"/>
        </w:rPr>
        <w:t xml:space="preserve"> </w:t>
      </w:r>
      <w:r w:rsidRPr="00124687">
        <w:rPr>
          <w:bCs/>
          <w:sz w:val="22"/>
          <w:szCs w:val="22"/>
          <w:lang w:val="lt-LT"/>
        </w:rPr>
        <w:t>raštu ne</w:t>
      </w:r>
      <w:r w:rsidRPr="00124687">
        <w:rPr>
          <w:bCs/>
          <w:spacing w:val="40"/>
          <w:sz w:val="22"/>
          <w:szCs w:val="22"/>
          <w:lang w:val="lt-LT"/>
        </w:rPr>
        <w:t xml:space="preserve"> </w:t>
      </w:r>
      <w:r w:rsidRPr="00124687">
        <w:rPr>
          <w:bCs/>
          <w:sz w:val="22"/>
          <w:szCs w:val="22"/>
          <w:lang w:val="lt-LT"/>
        </w:rPr>
        <w:t>vėliau kaip per</w:t>
      </w:r>
      <w:r w:rsidRPr="00124687">
        <w:rPr>
          <w:bCs/>
          <w:spacing w:val="43"/>
          <w:sz w:val="22"/>
          <w:szCs w:val="22"/>
          <w:lang w:val="lt-LT"/>
        </w:rPr>
        <w:t xml:space="preserve"> </w:t>
      </w:r>
      <w:r w:rsidRPr="00124687">
        <w:rPr>
          <w:bCs/>
          <w:sz w:val="22"/>
          <w:szCs w:val="22"/>
          <w:lang w:val="lt-LT"/>
        </w:rPr>
        <w:t>2</w:t>
      </w:r>
      <w:r w:rsidRPr="00124687">
        <w:rPr>
          <w:bCs/>
          <w:spacing w:val="32"/>
          <w:sz w:val="22"/>
          <w:szCs w:val="22"/>
          <w:lang w:val="lt-LT"/>
        </w:rPr>
        <w:t xml:space="preserve"> </w:t>
      </w:r>
      <w:r w:rsidRPr="00124687">
        <w:rPr>
          <w:bCs/>
          <w:sz w:val="22"/>
          <w:szCs w:val="22"/>
          <w:lang w:val="lt-LT"/>
        </w:rPr>
        <w:t xml:space="preserve">(dvi) darbo dienas informuoti Pirkėją. </w:t>
      </w:r>
      <w:r w:rsidRPr="00124687">
        <w:rPr>
          <w:bCs/>
          <w:sz w:val="22"/>
          <w:szCs w:val="22"/>
          <w:lang w:val="lt-LT"/>
        </w:rPr>
        <w:lastRenderedPageBreak/>
        <w:t>Tokiu atveju su Pirkėju, Pardavėju ir subtiekėju bus sudaroma</w:t>
      </w:r>
      <w:r>
        <w:rPr>
          <w:bCs/>
          <w:sz w:val="22"/>
          <w:szCs w:val="22"/>
          <w:lang w:val="lt-LT"/>
        </w:rPr>
        <w:t>s</w:t>
      </w:r>
      <w:r w:rsidRPr="00124687">
        <w:rPr>
          <w:bCs/>
          <w:sz w:val="22"/>
          <w:szCs w:val="22"/>
          <w:lang w:val="lt-LT"/>
        </w:rPr>
        <w:t xml:space="preserve">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24687">
        <w:rPr>
          <w:bCs/>
          <w:spacing w:val="46"/>
          <w:sz w:val="22"/>
          <w:szCs w:val="22"/>
          <w:lang w:val="lt-LT"/>
        </w:rPr>
        <w:t xml:space="preserve"> </w:t>
      </w:r>
      <w:r w:rsidRPr="00124687">
        <w:rPr>
          <w:bCs/>
          <w:sz w:val="22"/>
          <w:szCs w:val="22"/>
          <w:lang w:val="lt-LT"/>
        </w:rPr>
        <w:t>Sutarties įvykdymo.</w:t>
      </w:r>
    </w:p>
    <w:p w14:paraId="1F4ADFBD" w14:textId="108EE033" w:rsidR="00AE4D7F" w:rsidRPr="0075335D" w:rsidRDefault="00AE4D7F" w:rsidP="0075335D">
      <w:pPr>
        <w:pStyle w:val="BodyText"/>
        <w:numPr>
          <w:ilvl w:val="1"/>
          <w:numId w:val="2"/>
        </w:numPr>
        <w:tabs>
          <w:tab w:val="left" w:pos="1276"/>
        </w:tabs>
        <w:suppressAutoHyphens/>
        <w:spacing w:after="0" w:line="240" w:lineRule="auto"/>
        <w:ind w:left="0" w:firstLine="567"/>
        <w:jc w:val="both"/>
        <w:rPr>
          <w:bCs/>
          <w:sz w:val="22"/>
          <w:szCs w:val="22"/>
          <w:lang w:val="lt-LT" w:bidi="hi-IN"/>
        </w:rPr>
      </w:pPr>
      <w:r w:rsidRPr="00124687">
        <w:rPr>
          <w:bCs/>
          <w:sz w:val="22"/>
          <w:szCs w:val="22"/>
          <w:lang w:val="lt-LT" w:bidi="hi-IN"/>
        </w:rPr>
        <w:t xml:space="preserve">Sutartis iš </w:t>
      </w:r>
      <w:r w:rsidRPr="00124687">
        <w:rPr>
          <w:bCs/>
          <w:sz w:val="22"/>
          <w:szCs w:val="22"/>
          <w:lang w:val="lt-LT"/>
        </w:rPr>
        <w:t xml:space="preserve">Pardavėjo </w:t>
      </w:r>
      <w:r w:rsidRPr="00124687">
        <w:rPr>
          <w:bCs/>
          <w:sz w:val="22"/>
          <w:szCs w:val="22"/>
          <w:lang w:val="lt-LT" w:bidi="hi-IN"/>
        </w:rPr>
        <w:t>pusės vykdoma jungtinės veiklos pagrindu</w:t>
      </w:r>
      <w:r w:rsidRPr="00124687">
        <w:rPr>
          <w:bCs/>
          <w:i/>
          <w:iCs/>
          <w:sz w:val="22"/>
          <w:szCs w:val="22"/>
          <w:lang w:val="lt-LT" w:bidi="hi-IN"/>
        </w:rPr>
        <w:t xml:space="preserve">: </w:t>
      </w:r>
      <w:r w:rsidRPr="00124687">
        <w:rPr>
          <w:bCs/>
          <w:sz w:val="22"/>
          <w:szCs w:val="22"/>
          <w:lang w:val="lt-LT" w:bidi="hi-IN"/>
        </w:rPr>
        <w:t>NE</w:t>
      </w:r>
      <w:r w:rsidR="0075335D">
        <w:rPr>
          <w:bCs/>
          <w:sz w:val="22"/>
          <w:szCs w:val="22"/>
          <w:lang w:val="lt-LT" w:bidi="hi-IN"/>
        </w:rPr>
        <w:t>.</w:t>
      </w:r>
    </w:p>
    <w:p w14:paraId="16762935" w14:textId="77777777" w:rsidR="00AE4D7F" w:rsidRDefault="00AE4D7F" w:rsidP="00AE4D7F">
      <w:pPr>
        <w:tabs>
          <w:tab w:val="left" w:pos="0"/>
          <w:tab w:val="left" w:pos="1276"/>
        </w:tabs>
        <w:ind w:left="567"/>
        <w:jc w:val="both"/>
        <w:rPr>
          <w:bCs/>
          <w:sz w:val="16"/>
          <w:szCs w:val="16"/>
          <w:lang w:val="lt-LT" w:bidi="hi-IN"/>
        </w:rPr>
      </w:pPr>
    </w:p>
    <w:p w14:paraId="4E179E09" w14:textId="77777777" w:rsidR="00AE4D7F" w:rsidRPr="00124687" w:rsidRDefault="00AE4D7F" w:rsidP="00AE4D7F">
      <w:pPr>
        <w:numPr>
          <w:ilvl w:val="0"/>
          <w:numId w:val="2"/>
        </w:numPr>
        <w:spacing w:after="240"/>
        <w:jc w:val="center"/>
        <w:rPr>
          <w:sz w:val="22"/>
          <w:szCs w:val="22"/>
          <w:lang w:val="lt-LT"/>
        </w:rPr>
      </w:pPr>
      <w:r w:rsidRPr="00124687">
        <w:rPr>
          <w:b/>
          <w:bCs/>
          <w:sz w:val="22"/>
          <w:szCs w:val="22"/>
          <w:lang w:val="lt-LT"/>
        </w:rPr>
        <w:t xml:space="preserve">Nenugalimos jėgos aplinkybės </w:t>
      </w:r>
      <w:r w:rsidRPr="00124687">
        <w:rPr>
          <w:b/>
          <w:bCs/>
          <w:i/>
          <w:iCs/>
          <w:sz w:val="22"/>
          <w:szCs w:val="22"/>
          <w:lang w:val="lt-LT"/>
        </w:rPr>
        <w:t>(force majeure)</w:t>
      </w:r>
    </w:p>
    <w:p w14:paraId="7B16998E" w14:textId="77777777" w:rsidR="00AE4D7F" w:rsidRPr="00124687" w:rsidRDefault="00AE4D7F" w:rsidP="00AE4D7F">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24687">
        <w:rPr>
          <w:i/>
          <w:iCs/>
          <w:sz w:val="22"/>
          <w:szCs w:val="22"/>
          <w:lang w:val="lt-LT"/>
        </w:rPr>
        <w:t>(force majeure)</w:t>
      </w:r>
      <w:r w:rsidRPr="00124687">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4687">
        <w:rPr>
          <w:i/>
          <w:iCs/>
          <w:sz w:val="22"/>
          <w:szCs w:val="22"/>
          <w:lang w:val="lt-LT"/>
        </w:rPr>
        <w:t>(force majeure)</w:t>
      </w:r>
      <w:r w:rsidRPr="00124687">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0DD812" w14:textId="77777777" w:rsidR="00AE4D7F" w:rsidRPr="00124687" w:rsidRDefault="00AE4D7F" w:rsidP="00AE4D7F">
      <w:pPr>
        <w:numPr>
          <w:ilvl w:val="1"/>
          <w:numId w:val="2"/>
        </w:numPr>
        <w:tabs>
          <w:tab w:val="num" w:pos="928"/>
          <w:tab w:val="left" w:pos="1276"/>
        </w:tabs>
        <w:ind w:left="0" w:firstLine="567"/>
        <w:jc w:val="both"/>
        <w:rPr>
          <w:sz w:val="22"/>
          <w:szCs w:val="22"/>
          <w:lang w:val="lt-LT"/>
        </w:rPr>
      </w:pPr>
      <w:r w:rsidRPr="00124687">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0726EB35" w14:textId="77777777" w:rsidR="00AE4D7F" w:rsidRDefault="00AE4D7F" w:rsidP="00AE4D7F">
      <w:pPr>
        <w:numPr>
          <w:ilvl w:val="1"/>
          <w:numId w:val="2"/>
        </w:numPr>
        <w:tabs>
          <w:tab w:val="num" w:pos="928"/>
          <w:tab w:val="left" w:pos="1276"/>
        </w:tabs>
        <w:ind w:left="0" w:firstLine="567"/>
        <w:jc w:val="both"/>
        <w:rPr>
          <w:sz w:val="22"/>
          <w:szCs w:val="22"/>
          <w:lang w:val="lt-LT"/>
        </w:rPr>
      </w:pPr>
      <w:r w:rsidRPr="00124687">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9FA5C" w14:textId="77777777" w:rsidR="00AE4D7F" w:rsidRDefault="00AE4D7F" w:rsidP="00AE4D7F">
      <w:pPr>
        <w:tabs>
          <w:tab w:val="num" w:pos="1130"/>
          <w:tab w:val="left" w:pos="1276"/>
        </w:tabs>
        <w:ind w:left="567"/>
        <w:jc w:val="both"/>
        <w:rPr>
          <w:sz w:val="22"/>
          <w:szCs w:val="22"/>
          <w:lang w:val="lt-LT"/>
        </w:rPr>
      </w:pPr>
    </w:p>
    <w:p w14:paraId="2EA69EC6" w14:textId="77777777" w:rsidR="00AE4D7F" w:rsidRPr="005D1048" w:rsidRDefault="00AE4D7F" w:rsidP="00AE4D7F">
      <w:pPr>
        <w:pStyle w:val="ListParagraph"/>
        <w:numPr>
          <w:ilvl w:val="0"/>
          <w:numId w:val="2"/>
        </w:numPr>
        <w:tabs>
          <w:tab w:val="left" w:pos="1296"/>
        </w:tabs>
        <w:spacing w:after="0"/>
        <w:jc w:val="center"/>
        <w:outlineLvl w:val="4"/>
        <w:rPr>
          <w:b/>
          <w:bCs/>
          <w:sz w:val="22"/>
          <w:lang w:val="lt-LT"/>
        </w:rPr>
      </w:pPr>
      <w:r w:rsidRPr="005D1048">
        <w:rPr>
          <w:b/>
          <w:bCs/>
          <w:sz w:val="22"/>
          <w:lang w:val="lt-LT"/>
        </w:rPr>
        <w:t>Sutarties pakeitimai</w:t>
      </w:r>
    </w:p>
    <w:p w14:paraId="4925D571" w14:textId="77777777" w:rsidR="00AE4D7F" w:rsidRDefault="00AE4D7F" w:rsidP="00AE4D7F">
      <w:pPr>
        <w:ind w:firstLine="567"/>
        <w:jc w:val="both"/>
        <w:rPr>
          <w:iCs/>
          <w:sz w:val="22"/>
          <w:szCs w:val="22"/>
          <w:lang w:val="lt-LT"/>
        </w:rPr>
      </w:pPr>
      <w:r w:rsidRPr="00124687">
        <w:rPr>
          <w:iCs/>
          <w:sz w:val="22"/>
          <w:szCs w:val="22"/>
          <w:lang w:val="lt-LT"/>
        </w:rPr>
        <w:t xml:space="preserve">8.1. Sutarties sąlygos sutarties galiojimo laikotarpiu negali būti keičiamos, išskyrus tokias sutarties sąlygas, kurių keitimas numatytas sutartyje ir/ar galimas vadovaujantis </w:t>
      </w:r>
      <w:r>
        <w:rPr>
          <w:iCs/>
          <w:sz w:val="22"/>
          <w:szCs w:val="22"/>
          <w:lang w:val="lt-LT"/>
        </w:rPr>
        <w:t>LR Viešųjų pirkimų įstatymo nuostatomis</w:t>
      </w:r>
      <w:r w:rsidRPr="00124687">
        <w:rPr>
          <w:iCs/>
          <w:sz w:val="22"/>
          <w:szCs w:val="22"/>
          <w:lang w:val="lt-LT"/>
        </w:rPr>
        <w:t xml:space="preserve">.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124687">
        <w:rPr>
          <w:iCs/>
          <w:spacing w:val="-4"/>
          <w:sz w:val="22"/>
          <w:szCs w:val="22"/>
          <w:lang w:val="lt-LT"/>
        </w:rPr>
        <w:t xml:space="preserve">valia keisti sutartį turi būti įforminama papildomu susitarimu prie sutarties, pasirašomu abiejų Šalių, kuris tampa neatskiriama sutarties dalimi. </w:t>
      </w:r>
      <w:r w:rsidRPr="00124687">
        <w:rPr>
          <w:iCs/>
          <w:sz w:val="22"/>
          <w:szCs w:val="22"/>
          <w:lang w:val="lt-LT"/>
        </w:rPr>
        <w:t xml:space="preserve">Šalių nesutarimo atveju sprendimo teisė priklauso Pirkėjui. </w:t>
      </w:r>
    </w:p>
    <w:p w14:paraId="4B7A1CC7" w14:textId="77777777" w:rsidR="00AE4D7F" w:rsidRPr="00124687" w:rsidRDefault="00AE4D7F" w:rsidP="00AE4D7F">
      <w:pPr>
        <w:numPr>
          <w:ilvl w:val="0"/>
          <w:numId w:val="4"/>
        </w:numPr>
        <w:spacing w:after="240"/>
        <w:jc w:val="center"/>
        <w:rPr>
          <w:b/>
          <w:bCs/>
          <w:sz w:val="22"/>
          <w:szCs w:val="22"/>
          <w:lang w:val="lt-LT"/>
        </w:rPr>
      </w:pPr>
      <w:r w:rsidRPr="00124687">
        <w:rPr>
          <w:b/>
          <w:bCs/>
          <w:sz w:val="22"/>
          <w:szCs w:val="22"/>
          <w:lang w:val="lt-LT"/>
        </w:rPr>
        <w:t>Sutarties vykdymo sustabdymas</w:t>
      </w:r>
    </w:p>
    <w:p w14:paraId="26AED822" w14:textId="77777777" w:rsidR="00AE4D7F" w:rsidRPr="000D5E4A" w:rsidRDefault="00AE4D7F" w:rsidP="00AE4D7F">
      <w:pPr>
        <w:numPr>
          <w:ilvl w:val="1"/>
          <w:numId w:val="5"/>
        </w:numPr>
        <w:tabs>
          <w:tab w:val="left" w:pos="1276"/>
        </w:tabs>
        <w:ind w:left="-142" w:firstLine="709"/>
        <w:jc w:val="both"/>
        <w:rPr>
          <w:sz w:val="22"/>
          <w:szCs w:val="22"/>
          <w:lang w:val="lt-LT"/>
        </w:rPr>
      </w:pPr>
      <w:r w:rsidRPr="000D5E4A">
        <w:rPr>
          <w:sz w:val="22"/>
          <w:szCs w:val="22"/>
          <w:lang w:val="lt-LT"/>
        </w:rPr>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tiekimas atnaujinamas. </w:t>
      </w:r>
    </w:p>
    <w:p w14:paraId="1CA66207" w14:textId="77777777" w:rsidR="00AE4D7F" w:rsidRPr="000D5E4A" w:rsidRDefault="00AE4D7F" w:rsidP="00AE4D7F">
      <w:pPr>
        <w:numPr>
          <w:ilvl w:val="1"/>
          <w:numId w:val="5"/>
        </w:numPr>
        <w:tabs>
          <w:tab w:val="left" w:pos="1276"/>
        </w:tabs>
        <w:ind w:left="-142" w:firstLine="709"/>
        <w:jc w:val="both"/>
        <w:rPr>
          <w:sz w:val="22"/>
          <w:szCs w:val="22"/>
          <w:lang w:val="lt-LT"/>
        </w:rPr>
      </w:pPr>
      <w:r w:rsidRPr="000D5E4A">
        <w:rPr>
          <w:bCs/>
          <w:sz w:val="22"/>
          <w:szCs w:val="22"/>
          <w:lang w:val="lt-LT"/>
        </w:rPr>
        <w:t>Pardavėjas</w:t>
      </w:r>
      <w:r w:rsidRPr="000D5E4A">
        <w:rPr>
          <w:sz w:val="22"/>
          <w:szCs w:val="22"/>
          <w:lang w:val="lt-LT"/>
        </w:rPr>
        <w:t xml:space="preserve"> saugo Prekę visą jos pristatymo atidėjimo laikotarpį. </w:t>
      </w:r>
    </w:p>
    <w:p w14:paraId="360B5992" w14:textId="77777777" w:rsidR="00AE4D7F" w:rsidRPr="00124687" w:rsidRDefault="00AE4D7F" w:rsidP="00AE4D7F">
      <w:pPr>
        <w:tabs>
          <w:tab w:val="left" w:pos="0"/>
          <w:tab w:val="left" w:pos="1276"/>
        </w:tabs>
        <w:jc w:val="both"/>
        <w:rPr>
          <w:bCs/>
          <w:sz w:val="22"/>
          <w:szCs w:val="22"/>
          <w:lang w:val="lt-LT" w:bidi="hi-IN"/>
        </w:rPr>
      </w:pPr>
    </w:p>
    <w:p w14:paraId="6C780443" w14:textId="77777777" w:rsidR="00AE4D7F" w:rsidRPr="00124687" w:rsidRDefault="00AE4D7F" w:rsidP="00AE4D7F">
      <w:pPr>
        <w:numPr>
          <w:ilvl w:val="0"/>
          <w:numId w:val="5"/>
        </w:numPr>
        <w:jc w:val="center"/>
        <w:rPr>
          <w:b/>
          <w:bCs/>
          <w:sz w:val="22"/>
          <w:szCs w:val="22"/>
          <w:lang w:val="lt-LT"/>
        </w:rPr>
      </w:pPr>
      <w:r w:rsidRPr="00124687">
        <w:rPr>
          <w:b/>
          <w:bCs/>
          <w:sz w:val="22"/>
          <w:szCs w:val="22"/>
          <w:lang w:val="lt-LT"/>
        </w:rPr>
        <w:t>Ginčų nagrinėjimo tvarka</w:t>
      </w:r>
    </w:p>
    <w:p w14:paraId="53487074" w14:textId="77777777" w:rsidR="00AE4D7F" w:rsidRDefault="00AE4D7F" w:rsidP="00AE4D7F">
      <w:pPr>
        <w:ind w:right="49"/>
        <w:jc w:val="both"/>
        <w:rPr>
          <w:bCs/>
          <w:sz w:val="22"/>
          <w:lang w:val="lt-LT"/>
        </w:rPr>
      </w:pPr>
    </w:p>
    <w:p w14:paraId="1D0F048F" w14:textId="77777777" w:rsidR="00AE4D7F" w:rsidRPr="009C61EA" w:rsidRDefault="00AE4D7F" w:rsidP="00AE4D7F">
      <w:pPr>
        <w:ind w:right="49" w:firstLine="567"/>
        <w:jc w:val="both"/>
        <w:rPr>
          <w:bCs/>
          <w:sz w:val="22"/>
          <w:lang w:val="lt-LT"/>
        </w:rPr>
      </w:pPr>
      <w:r>
        <w:rPr>
          <w:bCs/>
          <w:sz w:val="22"/>
          <w:lang w:val="lt-LT"/>
        </w:rPr>
        <w:t xml:space="preserve">10.1. </w:t>
      </w:r>
      <w:r w:rsidRPr="009C61EA">
        <w:rPr>
          <w:bCs/>
          <w:sz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642EA36F" w14:textId="77777777" w:rsidR="00AE4D7F" w:rsidRPr="00124687" w:rsidRDefault="00AE4D7F" w:rsidP="00AE4D7F">
      <w:pPr>
        <w:tabs>
          <w:tab w:val="left" w:pos="0"/>
          <w:tab w:val="left" w:pos="1276"/>
        </w:tabs>
        <w:ind w:left="-142" w:firstLine="709"/>
        <w:jc w:val="both"/>
        <w:rPr>
          <w:bCs/>
          <w:sz w:val="16"/>
          <w:szCs w:val="16"/>
          <w:lang w:val="lt-LT" w:bidi="hi-IN"/>
        </w:rPr>
      </w:pPr>
    </w:p>
    <w:p w14:paraId="6C40D015" w14:textId="77777777" w:rsidR="00AE4D7F" w:rsidRPr="00124687" w:rsidRDefault="00AE4D7F" w:rsidP="00AE4D7F">
      <w:pPr>
        <w:keepNext/>
        <w:numPr>
          <w:ilvl w:val="0"/>
          <w:numId w:val="5"/>
        </w:numPr>
        <w:spacing w:after="240"/>
        <w:jc w:val="center"/>
        <w:outlineLvl w:val="0"/>
        <w:rPr>
          <w:b/>
          <w:sz w:val="22"/>
          <w:szCs w:val="22"/>
          <w:lang w:val="lt-LT"/>
        </w:rPr>
      </w:pPr>
      <w:bookmarkStart w:id="11" w:name="_Toc525049611"/>
      <w:bookmarkStart w:id="12" w:name="_Toc525049723"/>
      <w:bookmarkStart w:id="13" w:name="_Toc525049833"/>
      <w:r w:rsidRPr="00124687">
        <w:rPr>
          <w:b/>
          <w:bCs/>
          <w:sz w:val="22"/>
          <w:szCs w:val="22"/>
          <w:lang w:val="lt-LT"/>
        </w:rPr>
        <w:lastRenderedPageBreak/>
        <w:t>Kitos nuostatos</w:t>
      </w:r>
      <w:bookmarkEnd w:id="11"/>
      <w:bookmarkEnd w:id="12"/>
      <w:bookmarkEnd w:id="13"/>
    </w:p>
    <w:p w14:paraId="0D7BB203" w14:textId="77777777" w:rsidR="00AE4D7F" w:rsidRPr="006B5781" w:rsidRDefault="00AE4D7F" w:rsidP="00AE4D7F">
      <w:pPr>
        <w:numPr>
          <w:ilvl w:val="1"/>
          <w:numId w:val="5"/>
        </w:numPr>
        <w:tabs>
          <w:tab w:val="num" w:pos="846"/>
          <w:tab w:val="left" w:pos="1276"/>
        </w:tabs>
        <w:ind w:left="0" w:firstLine="567"/>
        <w:jc w:val="both"/>
        <w:rPr>
          <w:sz w:val="22"/>
          <w:szCs w:val="22"/>
          <w:lang w:val="lt-LT"/>
        </w:rPr>
      </w:pPr>
      <w:r w:rsidRPr="006B5781">
        <w:rPr>
          <w:bCs/>
          <w:sz w:val="22"/>
          <w:szCs w:val="22"/>
          <w:lang w:val="lt-LT"/>
        </w:rPr>
        <w:t>Pardavėjo</w:t>
      </w:r>
      <w:r w:rsidRPr="006B5781">
        <w:rPr>
          <w:b/>
          <w:sz w:val="22"/>
          <w:szCs w:val="22"/>
          <w:lang w:val="lt-LT"/>
        </w:rPr>
        <w:t xml:space="preserve"> </w:t>
      </w:r>
      <w:r w:rsidRPr="006B5781">
        <w:rPr>
          <w:sz w:val="22"/>
          <w:szCs w:val="22"/>
          <w:lang w:val="lt-LT"/>
        </w:rPr>
        <w:t>pateiktas pasiūlymas pirkime ir kiti pirkimo dokumentai yra laikomi neatskiriama šios Sutarties dalimi ir gali būti naudojami aiškinant Sutarties sąlygas.</w:t>
      </w:r>
    </w:p>
    <w:p w14:paraId="5D68E4A5" w14:textId="77777777" w:rsidR="00AE4D7F" w:rsidRPr="006B5781" w:rsidRDefault="00AE4D7F" w:rsidP="00AE4D7F">
      <w:pPr>
        <w:numPr>
          <w:ilvl w:val="1"/>
          <w:numId w:val="5"/>
        </w:numPr>
        <w:tabs>
          <w:tab w:val="num" w:pos="846"/>
          <w:tab w:val="left" w:pos="1276"/>
        </w:tabs>
        <w:ind w:left="0" w:firstLine="567"/>
        <w:jc w:val="both"/>
        <w:rPr>
          <w:sz w:val="22"/>
          <w:szCs w:val="22"/>
          <w:lang w:val="lt-LT"/>
        </w:rPr>
      </w:pPr>
      <w:r w:rsidRPr="006B5781">
        <w:rPr>
          <w:sz w:val="22"/>
          <w:szCs w:val="22"/>
          <w:lang w:val="lt-LT" w:eastAsia="lt-LT"/>
        </w:rPr>
        <w:t xml:space="preserve">Sutarties vykdymo metu </w:t>
      </w:r>
      <w:r w:rsidRPr="006B5781">
        <w:rPr>
          <w:bCs/>
          <w:sz w:val="22"/>
          <w:szCs w:val="22"/>
          <w:lang w:val="lt-LT"/>
        </w:rPr>
        <w:t>Pardavėjo</w:t>
      </w:r>
      <w:r w:rsidRPr="006B5781">
        <w:rPr>
          <w:sz w:val="22"/>
          <w:szCs w:val="22"/>
          <w:lang w:val="lt-LT" w:eastAsia="lt-LT"/>
        </w:rPr>
        <w:t xml:space="preserve"> gauta informacija ir dokumentai yra konfidencialūs. </w:t>
      </w:r>
    </w:p>
    <w:p w14:paraId="1C1879B1" w14:textId="77777777" w:rsidR="00AE4D7F" w:rsidRPr="006B5781" w:rsidRDefault="00AE4D7F" w:rsidP="00AE4D7F">
      <w:pPr>
        <w:numPr>
          <w:ilvl w:val="1"/>
          <w:numId w:val="5"/>
        </w:numPr>
        <w:tabs>
          <w:tab w:val="num" w:pos="846"/>
          <w:tab w:val="left" w:pos="1276"/>
        </w:tabs>
        <w:ind w:left="0" w:firstLine="567"/>
        <w:jc w:val="both"/>
        <w:rPr>
          <w:bCs/>
          <w:sz w:val="22"/>
          <w:lang w:val="lt-LT"/>
        </w:rPr>
      </w:pPr>
      <w:bookmarkStart w:id="14" w:name="_Ref45273955"/>
      <w:r w:rsidRPr="006B5781">
        <w:rPr>
          <w:bCs/>
          <w:sz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bookmarkEnd w:id="14"/>
      <w:r w:rsidRPr="006B5781">
        <w:rPr>
          <w:bCs/>
          <w:sz w:val="22"/>
          <w:lang w:val="lt-LT"/>
        </w:rPr>
        <w:t xml:space="preserve"> </w:t>
      </w:r>
    </w:p>
    <w:p w14:paraId="7201366B" w14:textId="77777777" w:rsidR="00AE4D7F" w:rsidRPr="0009607A" w:rsidRDefault="00AE4D7F" w:rsidP="00AE4D7F">
      <w:pPr>
        <w:numPr>
          <w:ilvl w:val="1"/>
          <w:numId w:val="5"/>
        </w:numPr>
        <w:tabs>
          <w:tab w:val="num" w:pos="846"/>
          <w:tab w:val="left" w:pos="1276"/>
        </w:tabs>
        <w:ind w:left="0" w:firstLine="567"/>
        <w:jc w:val="both"/>
        <w:rPr>
          <w:bCs/>
          <w:sz w:val="22"/>
          <w:lang w:val="lt-LT"/>
        </w:rPr>
      </w:pPr>
      <w:r w:rsidRPr="0009607A">
        <w:rPr>
          <w:bCs/>
          <w:sz w:val="22"/>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3918CC6" w14:textId="77777777" w:rsidR="00AE4D7F" w:rsidRDefault="00AE4D7F" w:rsidP="00AE4D7F">
      <w:pPr>
        <w:numPr>
          <w:ilvl w:val="1"/>
          <w:numId w:val="5"/>
        </w:numPr>
        <w:tabs>
          <w:tab w:val="num" w:pos="846"/>
          <w:tab w:val="left" w:pos="1276"/>
        </w:tabs>
        <w:ind w:left="0" w:firstLine="567"/>
        <w:jc w:val="both"/>
        <w:rPr>
          <w:bCs/>
          <w:sz w:val="22"/>
          <w:lang w:val="lt-LT"/>
        </w:rPr>
      </w:pPr>
      <w:r w:rsidRPr="006B5781">
        <w:rPr>
          <w:bCs/>
          <w:sz w:val="22"/>
          <w:lang w:val="lt-LT"/>
        </w:rPr>
        <w:t>Šalys patvirtina, kad Sutartį perskaitė, suprato jos turinį ir pasekmes, ir priėmė ją kaip atitinkančią</w:t>
      </w:r>
      <w:r w:rsidRPr="0009607A">
        <w:rPr>
          <w:bCs/>
          <w:sz w:val="22"/>
          <w:lang w:val="lt-LT"/>
        </w:rPr>
        <w:t xml:space="preserve"> jų tikslus.</w:t>
      </w:r>
    </w:p>
    <w:p w14:paraId="71D262F7" w14:textId="77777777" w:rsidR="00AE4D7F" w:rsidRPr="00867E8F" w:rsidRDefault="00AE4D7F" w:rsidP="00AE4D7F">
      <w:pPr>
        <w:numPr>
          <w:ilvl w:val="1"/>
          <w:numId w:val="5"/>
        </w:numPr>
        <w:tabs>
          <w:tab w:val="num" w:pos="846"/>
          <w:tab w:val="left" w:pos="1276"/>
        </w:tabs>
        <w:ind w:left="0" w:firstLine="567"/>
        <w:jc w:val="both"/>
        <w:rPr>
          <w:bCs/>
          <w:sz w:val="22"/>
          <w:szCs w:val="22"/>
          <w:lang w:val="lt-LT"/>
        </w:rPr>
      </w:pPr>
      <w:r w:rsidRPr="00867E8F">
        <w:rPr>
          <w:sz w:val="22"/>
          <w:szCs w:val="22"/>
          <w:lang w:val="lt-LT"/>
        </w:rPr>
        <w:t>Ši Sutartis pasirašoma abiejų Šalių kvalifikuotais elektroniniais parašais</w:t>
      </w:r>
    </w:p>
    <w:p w14:paraId="2F2B922C" w14:textId="77777777" w:rsidR="00AE4D7F" w:rsidRPr="002129D9" w:rsidRDefault="00AE4D7F" w:rsidP="00AE4D7F">
      <w:pPr>
        <w:numPr>
          <w:ilvl w:val="1"/>
          <w:numId w:val="5"/>
        </w:numPr>
        <w:tabs>
          <w:tab w:val="num" w:pos="846"/>
          <w:tab w:val="left" w:pos="1276"/>
        </w:tabs>
        <w:ind w:left="0" w:firstLine="567"/>
        <w:jc w:val="both"/>
        <w:rPr>
          <w:bCs/>
          <w:sz w:val="22"/>
          <w:szCs w:val="22"/>
          <w:lang w:val="lt-LT"/>
        </w:rPr>
      </w:pPr>
      <w:r w:rsidRPr="002129D9">
        <w:rPr>
          <w:bCs/>
          <w:sz w:val="22"/>
          <w:szCs w:val="22"/>
          <w:lang w:val="lt-LT"/>
        </w:rPr>
        <w:t>Sutarties priedai:</w:t>
      </w:r>
    </w:p>
    <w:p w14:paraId="35935FF3" w14:textId="77777777" w:rsidR="00AE4D7F" w:rsidRPr="006B5781" w:rsidRDefault="00AE4D7F" w:rsidP="00AE4D7F">
      <w:pPr>
        <w:numPr>
          <w:ilvl w:val="2"/>
          <w:numId w:val="5"/>
        </w:numPr>
        <w:tabs>
          <w:tab w:val="left" w:pos="1276"/>
        </w:tabs>
        <w:ind w:left="0" w:firstLine="567"/>
        <w:jc w:val="both"/>
        <w:rPr>
          <w:sz w:val="22"/>
          <w:szCs w:val="22"/>
          <w:lang w:val="lt-LT"/>
        </w:rPr>
      </w:pPr>
      <w:r w:rsidRPr="006B5781">
        <w:rPr>
          <w:sz w:val="22"/>
          <w:szCs w:val="22"/>
          <w:lang w:val="lt-LT"/>
        </w:rPr>
        <w:t>1 priedas „Prekių kaina ir kiekis“;</w:t>
      </w:r>
    </w:p>
    <w:p w14:paraId="71D4CF6E" w14:textId="77777777" w:rsidR="00AE4D7F" w:rsidRPr="006B5781" w:rsidRDefault="00AE4D7F" w:rsidP="00AE4D7F">
      <w:pPr>
        <w:numPr>
          <w:ilvl w:val="2"/>
          <w:numId w:val="5"/>
        </w:numPr>
        <w:tabs>
          <w:tab w:val="left" w:pos="1276"/>
        </w:tabs>
        <w:ind w:left="0" w:firstLine="567"/>
        <w:jc w:val="both"/>
        <w:rPr>
          <w:sz w:val="22"/>
          <w:szCs w:val="22"/>
          <w:lang w:val="lt-LT"/>
        </w:rPr>
      </w:pPr>
      <w:r w:rsidRPr="006B5781">
        <w:rPr>
          <w:sz w:val="22"/>
          <w:szCs w:val="22"/>
          <w:lang w:val="lt-LT"/>
        </w:rPr>
        <w:t>2 priedas „Techninė specifikacija“.</w:t>
      </w:r>
    </w:p>
    <w:p w14:paraId="0C26AD38" w14:textId="77777777" w:rsidR="00AE4D7F" w:rsidRDefault="00AE4D7F" w:rsidP="00AE4D7F">
      <w:pPr>
        <w:numPr>
          <w:ilvl w:val="2"/>
          <w:numId w:val="5"/>
        </w:numPr>
        <w:tabs>
          <w:tab w:val="left" w:pos="1276"/>
        </w:tabs>
        <w:ind w:left="0" w:firstLine="567"/>
        <w:jc w:val="both"/>
        <w:rPr>
          <w:sz w:val="22"/>
          <w:szCs w:val="22"/>
          <w:lang w:val="lt-LT"/>
        </w:rPr>
      </w:pPr>
      <w:r w:rsidRPr="006B5781">
        <w:rPr>
          <w:sz w:val="22"/>
          <w:szCs w:val="22"/>
          <w:lang w:val="lt-LT"/>
        </w:rPr>
        <w:t>3 priedas „Tiekėjo pasiūlymas“.</w:t>
      </w:r>
    </w:p>
    <w:p w14:paraId="42CFF35E" w14:textId="77777777" w:rsidR="00AE4D7F" w:rsidRPr="006B5781" w:rsidRDefault="00AE4D7F" w:rsidP="00AE4D7F">
      <w:pPr>
        <w:tabs>
          <w:tab w:val="left" w:pos="1276"/>
        </w:tabs>
        <w:ind w:left="567"/>
        <w:jc w:val="both"/>
        <w:rPr>
          <w:sz w:val="22"/>
          <w:szCs w:val="22"/>
          <w:lang w:val="lt-LT"/>
        </w:rPr>
      </w:pPr>
    </w:p>
    <w:p w14:paraId="3EB83590" w14:textId="77777777" w:rsidR="00AE4D7F" w:rsidRPr="00124687" w:rsidRDefault="00AE4D7F" w:rsidP="00AE4D7F">
      <w:pPr>
        <w:tabs>
          <w:tab w:val="left" w:pos="1276"/>
        </w:tabs>
        <w:ind w:firstLine="567"/>
        <w:jc w:val="center"/>
        <w:rPr>
          <w:b/>
          <w:sz w:val="22"/>
          <w:szCs w:val="22"/>
          <w:lang w:val="lt-LT"/>
        </w:rPr>
      </w:pPr>
      <w:r w:rsidRPr="00124687">
        <w:rPr>
          <w:b/>
          <w:sz w:val="22"/>
          <w:szCs w:val="22"/>
          <w:lang w:val="lt-LT"/>
        </w:rPr>
        <w:t>12.</w:t>
      </w:r>
      <w:r>
        <w:rPr>
          <w:b/>
          <w:sz w:val="22"/>
          <w:szCs w:val="22"/>
          <w:lang w:val="lt-LT"/>
        </w:rPr>
        <w:t xml:space="preserve"> </w:t>
      </w:r>
      <w:r w:rsidRPr="00124687">
        <w:rPr>
          <w:b/>
          <w:sz w:val="22"/>
          <w:szCs w:val="22"/>
          <w:lang w:val="lt-LT"/>
        </w:rPr>
        <w:t>Šalių rekvizitai ir parašai</w:t>
      </w:r>
    </w:p>
    <w:p w14:paraId="3BEBBC0A" w14:textId="77777777" w:rsidR="00AE4D7F" w:rsidRPr="00124687" w:rsidRDefault="00AE4D7F" w:rsidP="00AE4D7F">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AE4D7F" w:rsidRPr="00124687" w14:paraId="73A7B201" w14:textId="77777777" w:rsidTr="00E9239A">
        <w:tc>
          <w:tcPr>
            <w:tcW w:w="5245" w:type="dxa"/>
          </w:tcPr>
          <w:p w14:paraId="5D99A698" w14:textId="77777777" w:rsidR="00AE4D7F" w:rsidRPr="00124687" w:rsidRDefault="00AE4D7F" w:rsidP="00E9239A">
            <w:pPr>
              <w:jc w:val="both"/>
              <w:rPr>
                <w:lang w:val="lt-LT"/>
              </w:rPr>
            </w:pPr>
            <w:r>
              <w:rPr>
                <w:b/>
                <w:bCs/>
                <w:sz w:val="22"/>
                <w:szCs w:val="22"/>
                <w:lang w:val="lt-LT"/>
              </w:rPr>
              <w:t>PIRKĖJAS</w:t>
            </w:r>
          </w:p>
        </w:tc>
        <w:tc>
          <w:tcPr>
            <w:tcW w:w="3969" w:type="dxa"/>
          </w:tcPr>
          <w:p w14:paraId="6A9902B0" w14:textId="77777777" w:rsidR="00AE4D7F" w:rsidRPr="00C335C7" w:rsidRDefault="00AE4D7F" w:rsidP="00E9239A">
            <w:pPr>
              <w:rPr>
                <w:b/>
                <w:bCs/>
                <w:lang w:val="lt-LT"/>
              </w:rPr>
            </w:pPr>
            <w:r>
              <w:rPr>
                <w:b/>
                <w:bCs/>
                <w:sz w:val="22"/>
                <w:szCs w:val="22"/>
                <w:lang w:val="lt-LT"/>
              </w:rPr>
              <w:t>PARDAVĖJAS</w:t>
            </w:r>
          </w:p>
        </w:tc>
        <w:tc>
          <w:tcPr>
            <w:tcW w:w="260" w:type="dxa"/>
          </w:tcPr>
          <w:p w14:paraId="0B09023E" w14:textId="77777777" w:rsidR="00AE4D7F" w:rsidRPr="00124687" w:rsidRDefault="00AE4D7F" w:rsidP="00E9239A">
            <w:pPr>
              <w:rPr>
                <w:lang w:val="lt-LT"/>
              </w:rPr>
            </w:pPr>
          </w:p>
        </w:tc>
      </w:tr>
      <w:tr w:rsidR="00775F08" w:rsidRPr="00124687" w14:paraId="08BE1979" w14:textId="77777777" w:rsidTr="00E9239A">
        <w:tc>
          <w:tcPr>
            <w:tcW w:w="5245" w:type="dxa"/>
          </w:tcPr>
          <w:p w14:paraId="2AAFBE8B" w14:textId="77777777" w:rsidR="00775F08" w:rsidRPr="0035041F" w:rsidRDefault="00775F08" w:rsidP="00775F08">
            <w:pPr>
              <w:jc w:val="both"/>
              <w:rPr>
                <w:b/>
                <w:sz w:val="22"/>
                <w:szCs w:val="22"/>
                <w:lang w:val="lt-LT"/>
              </w:rPr>
            </w:pPr>
            <w:r w:rsidRPr="0035041F">
              <w:rPr>
                <w:b/>
                <w:sz w:val="22"/>
                <w:szCs w:val="22"/>
                <w:lang w:val="lt-LT"/>
              </w:rPr>
              <w:t>Nacionalinis vėžio institutas</w:t>
            </w:r>
          </w:p>
          <w:p w14:paraId="332D917F" w14:textId="77777777" w:rsidR="00775F08" w:rsidRPr="009B43FE" w:rsidRDefault="00775F08" w:rsidP="00775F08">
            <w:pPr>
              <w:rPr>
                <w:bCs/>
                <w:sz w:val="22"/>
                <w:szCs w:val="22"/>
                <w:lang w:val="lt-LT"/>
              </w:rPr>
            </w:pPr>
            <w:r w:rsidRPr="009B43FE">
              <w:rPr>
                <w:bCs/>
                <w:sz w:val="22"/>
                <w:szCs w:val="22"/>
                <w:lang w:val="lt-LT"/>
              </w:rPr>
              <w:t>Santariškių g. 1, 08406 Vilnius</w:t>
            </w:r>
          </w:p>
          <w:p w14:paraId="7633750C" w14:textId="77777777" w:rsidR="00775F08" w:rsidRPr="009B43FE" w:rsidRDefault="00775F08" w:rsidP="00775F08">
            <w:pPr>
              <w:rPr>
                <w:bCs/>
                <w:sz w:val="22"/>
                <w:szCs w:val="22"/>
                <w:lang w:val="lt-LT"/>
              </w:rPr>
            </w:pPr>
            <w:r w:rsidRPr="009B43FE">
              <w:rPr>
                <w:sz w:val="22"/>
                <w:szCs w:val="22"/>
                <w:lang w:val="lt-LT"/>
              </w:rPr>
              <w:t xml:space="preserve">Juridinio asmens kodas </w:t>
            </w:r>
            <w:r w:rsidRPr="009B43FE">
              <w:rPr>
                <w:bCs/>
                <w:sz w:val="22"/>
                <w:szCs w:val="22"/>
                <w:lang w:val="lt-LT"/>
              </w:rPr>
              <w:t>111959420</w:t>
            </w:r>
          </w:p>
          <w:p w14:paraId="2F1E4B3E" w14:textId="77777777" w:rsidR="00775F08" w:rsidRPr="009B43FE" w:rsidRDefault="00775F08" w:rsidP="00775F08">
            <w:pPr>
              <w:rPr>
                <w:bCs/>
                <w:sz w:val="22"/>
                <w:szCs w:val="22"/>
                <w:lang w:val="lt-LT"/>
              </w:rPr>
            </w:pPr>
            <w:r w:rsidRPr="009B43FE">
              <w:rPr>
                <w:bCs/>
                <w:sz w:val="22"/>
                <w:szCs w:val="22"/>
                <w:lang w:val="lt-LT"/>
              </w:rPr>
              <w:t xml:space="preserve">PVM </w:t>
            </w:r>
            <w:r>
              <w:rPr>
                <w:bCs/>
                <w:sz w:val="22"/>
                <w:szCs w:val="22"/>
                <w:lang w:val="lt-LT"/>
              </w:rPr>
              <w:t xml:space="preserve">mokėtojo </w:t>
            </w:r>
            <w:r w:rsidRPr="009B43FE">
              <w:rPr>
                <w:bCs/>
                <w:sz w:val="22"/>
                <w:szCs w:val="22"/>
                <w:lang w:val="lt-LT"/>
              </w:rPr>
              <w:t>kodas LT119594219</w:t>
            </w:r>
          </w:p>
          <w:p w14:paraId="383942FF" w14:textId="77777777" w:rsidR="00775F08" w:rsidRPr="009B43FE" w:rsidRDefault="00775F08" w:rsidP="00775F08">
            <w:pPr>
              <w:rPr>
                <w:noProof/>
                <w:sz w:val="22"/>
                <w:szCs w:val="22"/>
                <w:lang w:val="lt-LT" w:eastAsia="lt-LT"/>
              </w:rPr>
            </w:pPr>
            <w:r w:rsidRPr="009B43FE">
              <w:rPr>
                <w:sz w:val="22"/>
                <w:szCs w:val="22"/>
                <w:lang w:val="lt-LT"/>
              </w:rPr>
              <w:t>A. s. LT</w:t>
            </w:r>
            <w:r w:rsidRPr="009B43FE">
              <w:rPr>
                <w:noProof/>
                <w:sz w:val="22"/>
                <w:szCs w:val="22"/>
                <w:lang w:val="lt-LT" w:eastAsia="lt-LT"/>
              </w:rPr>
              <w:t>91</w:t>
            </w:r>
            <w:r>
              <w:rPr>
                <w:noProof/>
                <w:sz w:val="22"/>
                <w:szCs w:val="22"/>
                <w:lang w:val="lt-LT" w:eastAsia="lt-LT"/>
              </w:rPr>
              <w:t xml:space="preserve"> </w:t>
            </w:r>
            <w:r w:rsidRPr="009B43FE">
              <w:rPr>
                <w:noProof/>
                <w:sz w:val="22"/>
                <w:szCs w:val="22"/>
                <w:lang w:val="lt-LT" w:eastAsia="lt-LT"/>
              </w:rPr>
              <w:t>7044 0600 0172 3411</w:t>
            </w:r>
          </w:p>
          <w:p w14:paraId="07CBF054" w14:textId="77777777" w:rsidR="00775F08" w:rsidRPr="009B43FE" w:rsidRDefault="00775F08" w:rsidP="00775F08">
            <w:pPr>
              <w:rPr>
                <w:bCs/>
                <w:sz w:val="22"/>
                <w:szCs w:val="22"/>
                <w:lang w:val="lt-LT"/>
              </w:rPr>
            </w:pPr>
            <w:r w:rsidRPr="009B43FE">
              <w:rPr>
                <w:sz w:val="22"/>
                <w:szCs w:val="22"/>
                <w:lang w:val="lt-LT"/>
              </w:rPr>
              <w:t xml:space="preserve">AB SEB </w:t>
            </w:r>
            <w:r w:rsidRPr="009B43FE">
              <w:rPr>
                <w:bCs/>
                <w:sz w:val="22"/>
                <w:szCs w:val="22"/>
                <w:lang w:val="lt-LT"/>
              </w:rPr>
              <w:t>bankas</w:t>
            </w:r>
          </w:p>
          <w:p w14:paraId="35CF8921" w14:textId="77777777" w:rsidR="00775F08" w:rsidRPr="009B43FE" w:rsidRDefault="00775F08" w:rsidP="00775F08">
            <w:pPr>
              <w:rPr>
                <w:bCs/>
                <w:sz w:val="22"/>
                <w:szCs w:val="22"/>
                <w:lang w:val="lt-LT"/>
              </w:rPr>
            </w:pPr>
            <w:r w:rsidRPr="009B43FE">
              <w:rPr>
                <w:bCs/>
                <w:sz w:val="22"/>
                <w:szCs w:val="22"/>
                <w:lang w:val="lt-LT"/>
              </w:rPr>
              <w:t>Banko kodas 70440</w:t>
            </w:r>
          </w:p>
          <w:p w14:paraId="3460C15F" w14:textId="77777777" w:rsidR="00775F08" w:rsidRPr="00124687" w:rsidRDefault="00775F08" w:rsidP="00775F08">
            <w:pPr>
              <w:jc w:val="both"/>
              <w:rPr>
                <w:b/>
                <w:bCs/>
                <w:lang w:val="lt-LT"/>
              </w:rPr>
            </w:pPr>
          </w:p>
        </w:tc>
        <w:tc>
          <w:tcPr>
            <w:tcW w:w="3969" w:type="dxa"/>
          </w:tcPr>
          <w:p w14:paraId="75CC7CD2" w14:textId="77777777" w:rsidR="00775F08" w:rsidRPr="009460AF" w:rsidRDefault="00775F08" w:rsidP="00775F08">
            <w:pPr>
              <w:jc w:val="both"/>
              <w:rPr>
                <w:b/>
                <w:lang w:val="lt-LT"/>
              </w:rPr>
            </w:pPr>
            <w:r w:rsidRPr="009460AF">
              <w:rPr>
                <w:b/>
                <w:sz w:val="22"/>
                <w:szCs w:val="22"/>
                <w:lang w:val="lt-LT"/>
              </w:rPr>
              <w:t>UAB „Tradintek“</w:t>
            </w:r>
          </w:p>
          <w:p w14:paraId="40DD6938" w14:textId="77777777" w:rsidR="00775F08" w:rsidRPr="009460AF" w:rsidRDefault="00775F08" w:rsidP="00775F08">
            <w:pPr>
              <w:jc w:val="both"/>
              <w:rPr>
                <w:lang w:val="lt-LT"/>
              </w:rPr>
            </w:pPr>
            <w:r w:rsidRPr="009460AF">
              <w:rPr>
                <w:sz w:val="22"/>
                <w:szCs w:val="22"/>
                <w:lang w:val="lt-LT"/>
              </w:rPr>
              <w:t>J. Jasinskio g. 9, 01112 Vilnius</w:t>
            </w:r>
          </w:p>
          <w:p w14:paraId="091A5699" w14:textId="77777777" w:rsidR="00775F08" w:rsidRPr="009460AF" w:rsidRDefault="00775F08" w:rsidP="00775F08">
            <w:pPr>
              <w:jc w:val="both"/>
              <w:rPr>
                <w:lang w:val="lt-LT"/>
              </w:rPr>
            </w:pPr>
            <w:r w:rsidRPr="009460AF">
              <w:rPr>
                <w:sz w:val="22"/>
                <w:szCs w:val="22"/>
                <w:lang w:val="lt-LT"/>
              </w:rPr>
              <w:t>Juridinio asmens kodas 124942182</w:t>
            </w:r>
          </w:p>
          <w:p w14:paraId="5278E979" w14:textId="77777777" w:rsidR="00775F08" w:rsidRPr="009460AF" w:rsidRDefault="00775F08" w:rsidP="00775F08">
            <w:pPr>
              <w:jc w:val="both"/>
              <w:rPr>
                <w:lang w:val="lt-LT"/>
              </w:rPr>
            </w:pPr>
            <w:r w:rsidRPr="009460AF">
              <w:rPr>
                <w:sz w:val="22"/>
                <w:szCs w:val="22"/>
                <w:lang w:val="lt-LT"/>
              </w:rPr>
              <w:t>PVM mokėtojo kodas LT249421811</w:t>
            </w:r>
          </w:p>
          <w:p w14:paraId="03A1A226" w14:textId="77777777" w:rsidR="00775F08" w:rsidRPr="009460AF" w:rsidRDefault="00775F08" w:rsidP="00775F08">
            <w:pPr>
              <w:jc w:val="both"/>
              <w:rPr>
                <w:lang w:val="lt-LT"/>
              </w:rPr>
            </w:pPr>
            <w:r w:rsidRPr="009460AF">
              <w:rPr>
                <w:sz w:val="22"/>
                <w:szCs w:val="22"/>
                <w:lang w:val="lt-LT"/>
              </w:rPr>
              <w:t>A. s. LT65 7044 0600 0136 8083</w:t>
            </w:r>
          </w:p>
          <w:p w14:paraId="6AD64173" w14:textId="77777777" w:rsidR="00775F08" w:rsidRPr="009460AF" w:rsidRDefault="00775F08" w:rsidP="00775F08">
            <w:pPr>
              <w:jc w:val="both"/>
              <w:rPr>
                <w:lang w:val="lt-LT"/>
              </w:rPr>
            </w:pPr>
            <w:r w:rsidRPr="009460AF">
              <w:rPr>
                <w:sz w:val="22"/>
                <w:szCs w:val="22"/>
                <w:lang w:val="lt-LT"/>
              </w:rPr>
              <w:t>AB SEB bankas</w:t>
            </w:r>
          </w:p>
          <w:p w14:paraId="3899DB14" w14:textId="77777777" w:rsidR="00775F08" w:rsidRDefault="00775F08" w:rsidP="00775F08">
            <w:pPr>
              <w:jc w:val="both"/>
              <w:rPr>
                <w:lang w:val="lt-LT"/>
              </w:rPr>
            </w:pPr>
            <w:r w:rsidRPr="009460AF">
              <w:rPr>
                <w:sz w:val="22"/>
                <w:szCs w:val="22"/>
                <w:lang w:val="lt-LT"/>
              </w:rPr>
              <w:t>Banko kodas 70440</w:t>
            </w:r>
          </w:p>
          <w:p w14:paraId="7A54CDCC" w14:textId="77777777" w:rsidR="00775F08" w:rsidRPr="00124687" w:rsidRDefault="00775F08" w:rsidP="00775F08">
            <w:pPr>
              <w:rPr>
                <w:bCs/>
                <w:lang w:val="lt-LT"/>
              </w:rPr>
            </w:pPr>
          </w:p>
        </w:tc>
        <w:tc>
          <w:tcPr>
            <w:tcW w:w="260" w:type="dxa"/>
          </w:tcPr>
          <w:p w14:paraId="2267F210" w14:textId="77777777" w:rsidR="00775F08" w:rsidRPr="00124687" w:rsidRDefault="00775F08" w:rsidP="00775F08">
            <w:pPr>
              <w:rPr>
                <w:lang w:val="lt-LT"/>
              </w:rPr>
            </w:pPr>
          </w:p>
        </w:tc>
      </w:tr>
      <w:tr w:rsidR="00775F08" w:rsidRPr="00124687" w14:paraId="2A7F1EB6" w14:textId="77777777" w:rsidTr="00E9239A">
        <w:tc>
          <w:tcPr>
            <w:tcW w:w="5245" w:type="dxa"/>
          </w:tcPr>
          <w:p w14:paraId="01766350" w14:textId="77777777" w:rsidR="00775F08" w:rsidRDefault="00775F08" w:rsidP="00775F08">
            <w:pPr>
              <w:rPr>
                <w:sz w:val="22"/>
                <w:szCs w:val="22"/>
                <w:lang w:val="lt-LT"/>
              </w:rPr>
            </w:pPr>
            <w:r>
              <w:rPr>
                <w:sz w:val="22"/>
                <w:szCs w:val="22"/>
                <w:lang w:val="lt-LT"/>
              </w:rPr>
              <w:t>Direktorius</w:t>
            </w:r>
            <w:r w:rsidRPr="00AC7D4C">
              <w:rPr>
                <w:sz w:val="22"/>
                <w:szCs w:val="22"/>
                <w:lang w:val="lt-LT"/>
              </w:rPr>
              <w:t xml:space="preserve"> </w:t>
            </w:r>
          </w:p>
          <w:p w14:paraId="6313339C" w14:textId="35CCADC2" w:rsidR="00775F08" w:rsidRPr="00124687" w:rsidRDefault="00775F08" w:rsidP="00775F08">
            <w:pPr>
              <w:rPr>
                <w:lang w:val="lt-LT"/>
              </w:rPr>
            </w:pPr>
            <w:r>
              <w:rPr>
                <w:sz w:val="22"/>
                <w:szCs w:val="22"/>
                <w:lang w:val="lt-LT"/>
              </w:rPr>
              <w:t>Valdas Pečeliūnas</w:t>
            </w:r>
          </w:p>
        </w:tc>
        <w:tc>
          <w:tcPr>
            <w:tcW w:w="3969" w:type="dxa"/>
          </w:tcPr>
          <w:p w14:paraId="1DFF5A9E" w14:textId="77777777" w:rsidR="00775F08" w:rsidRDefault="00775F08" w:rsidP="00775F08">
            <w:pPr>
              <w:rPr>
                <w:lang w:val="lt-LT"/>
              </w:rPr>
            </w:pPr>
            <w:r>
              <w:rPr>
                <w:sz w:val="22"/>
                <w:szCs w:val="22"/>
                <w:lang w:val="lt-LT"/>
              </w:rPr>
              <w:t>Direktorius</w:t>
            </w:r>
          </w:p>
          <w:p w14:paraId="68441E56" w14:textId="77777777" w:rsidR="00775F08" w:rsidRPr="003D04F2" w:rsidRDefault="00775F08" w:rsidP="00775F08">
            <w:pPr>
              <w:rPr>
                <w:lang w:val="lt-LT"/>
              </w:rPr>
            </w:pPr>
            <w:r w:rsidRPr="009460AF">
              <w:rPr>
                <w:sz w:val="22"/>
                <w:szCs w:val="22"/>
                <w:lang w:val="lt-LT"/>
              </w:rPr>
              <w:t>Tomas Mickūnaitis</w:t>
            </w:r>
          </w:p>
          <w:p w14:paraId="72AFD823" w14:textId="0832C013" w:rsidR="00775F08" w:rsidRPr="00124687" w:rsidRDefault="00775F08" w:rsidP="00775F08">
            <w:pPr>
              <w:rPr>
                <w:lang w:val="lt-LT"/>
              </w:rPr>
            </w:pPr>
          </w:p>
        </w:tc>
        <w:tc>
          <w:tcPr>
            <w:tcW w:w="260" w:type="dxa"/>
          </w:tcPr>
          <w:p w14:paraId="5F03A934" w14:textId="77777777" w:rsidR="00775F08" w:rsidRPr="00124687" w:rsidRDefault="00775F08" w:rsidP="00775F08">
            <w:pPr>
              <w:rPr>
                <w:b/>
                <w:bCs/>
                <w:lang w:val="lt-LT"/>
              </w:rPr>
            </w:pPr>
          </w:p>
        </w:tc>
      </w:tr>
    </w:tbl>
    <w:p w14:paraId="69C9F864" w14:textId="77777777" w:rsidR="00AE4D7F" w:rsidRDefault="00AE4D7F" w:rsidP="00AE4D7F">
      <w:pPr>
        <w:rPr>
          <w:sz w:val="22"/>
          <w:szCs w:val="22"/>
          <w:lang w:val="lt-LT"/>
        </w:rPr>
      </w:pPr>
    </w:p>
    <w:p w14:paraId="784ED368" w14:textId="76C826B6" w:rsidR="009F5B9B" w:rsidRDefault="009F5B9B">
      <w:pPr>
        <w:jc w:val="both"/>
      </w:pPr>
      <w:r>
        <w:br w:type="page"/>
      </w:r>
    </w:p>
    <w:p w14:paraId="53134DD1" w14:textId="6DF8934E" w:rsidR="009F5B9B" w:rsidRPr="006B5781" w:rsidRDefault="009F5B9B" w:rsidP="009F5B9B">
      <w:pPr>
        <w:jc w:val="right"/>
        <w:rPr>
          <w:sz w:val="22"/>
          <w:szCs w:val="22"/>
          <w:lang w:val="lt-LT"/>
        </w:rPr>
      </w:pPr>
      <w:r w:rsidRPr="006B5781">
        <w:rPr>
          <w:sz w:val="22"/>
          <w:szCs w:val="22"/>
          <w:lang w:val="lt-LT"/>
        </w:rPr>
        <w:lastRenderedPageBreak/>
        <w:t>1 priedas prie 202</w:t>
      </w:r>
      <w:r>
        <w:rPr>
          <w:sz w:val="22"/>
          <w:szCs w:val="22"/>
          <w:lang w:val="lt-LT"/>
        </w:rPr>
        <w:t>4</w:t>
      </w:r>
      <w:r w:rsidRPr="006B5781">
        <w:rPr>
          <w:sz w:val="22"/>
          <w:szCs w:val="22"/>
          <w:lang w:val="lt-LT"/>
        </w:rPr>
        <w:t>-</w:t>
      </w:r>
      <w:r>
        <w:rPr>
          <w:sz w:val="22"/>
          <w:szCs w:val="22"/>
          <w:lang w:val="lt-LT"/>
        </w:rPr>
        <w:t>04</w:t>
      </w:r>
      <w:r w:rsidRPr="006B5781">
        <w:rPr>
          <w:sz w:val="22"/>
          <w:szCs w:val="22"/>
          <w:lang w:val="lt-LT"/>
        </w:rPr>
        <w:t xml:space="preserve">-___ pirkimo – pardavimo sutarties Nr. </w:t>
      </w:r>
      <w:r>
        <w:rPr>
          <w:sz w:val="22"/>
          <w:szCs w:val="22"/>
          <w:lang w:val="lt-LT"/>
        </w:rPr>
        <w:t>PR2024-</w:t>
      </w:r>
      <w:r w:rsidRPr="006B5781">
        <w:rPr>
          <w:sz w:val="22"/>
          <w:szCs w:val="22"/>
          <w:lang w:val="lt-LT"/>
        </w:rPr>
        <w:t>_____</w:t>
      </w:r>
    </w:p>
    <w:p w14:paraId="269D2178" w14:textId="77777777" w:rsidR="009F5B9B" w:rsidRPr="006B5781" w:rsidRDefault="009F5B9B" w:rsidP="009F5B9B">
      <w:pPr>
        <w:jc w:val="right"/>
        <w:rPr>
          <w:sz w:val="22"/>
          <w:szCs w:val="22"/>
          <w:lang w:val="lt-LT"/>
        </w:rPr>
      </w:pPr>
    </w:p>
    <w:p w14:paraId="7519CA90" w14:textId="77777777" w:rsidR="009F5B9B" w:rsidRPr="006B5781" w:rsidRDefault="009F5B9B" w:rsidP="009F5B9B">
      <w:pPr>
        <w:jc w:val="center"/>
        <w:rPr>
          <w:b/>
          <w:bCs/>
          <w:sz w:val="22"/>
          <w:szCs w:val="22"/>
          <w:lang w:val="lt-LT"/>
        </w:rPr>
      </w:pPr>
    </w:p>
    <w:p w14:paraId="797CEB92" w14:textId="77777777" w:rsidR="009F5B9B" w:rsidRPr="006B5781" w:rsidRDefault="009F5B9B" w:rsidP="009F5B9B">
      <w:pPr>
        <w:jc w:val="center"/>
        <w:rPr>
          <w:b/>
          <w:bCs/>
          <w:sz w:val="22"/>
          <w:szCs w:val="22"/>
          <w:lang w:val="lt-LT"/>
        </w:rPr>
      </w:pPr>
    </w:p>
    <w:p w14:paraId="48664A95" w14:textId="77777777" w:rsidR="009F5B9B" w:rsidRPr="006B5781" w:rsidRDefault="009F5B9B" w:rsidP="009F5B9B">
      <w:pPr>
        <w:jc w:val="center"/>
        <w:rPr>
          <w:b/>
          <w:bCs/>
          <w:sz w:val="22"/>
          <w:szCs w:val="22"/>
          <w:lang w:val="lt-LT"/>
        </w:rPr>
      </w:pPr>
      <w:r w:rsidRPr="006B5781">
        <w:rPr>
          <w:b/>
          <w:bCs/>
          <w:sz w:val="22"/>
          <w:szCs w:val="22"/>
          <w:lang w:val="lt-LT"/>
        </w:rPr>
        <w:t>PREKIŲ KAINA IR KIEKIS</w:t>
      </w:r>
    </w:p>
    <w:p w14:paraId="17480A6D" w14:textId="77777777" w:rsidR="009F5B9B" w:rsidRPr="006B5781" w:rsidRDefault="009F5B9B" w:rsidP="009F5B9B">
      <w:pPr>
        <w:jc w:val="center"/>
        <w:rPr>
          <w:b/>
          <w:bCs/>
          <w:sz w:val="22"/>
          <w:szCs w:val="22"/>
          <w:lang w:val="lt-LT"/>
        </w:rPr>
      </w:pPr>
    </w:p>
    <w:p w14:paraId="41C4B856" w14:textId="77777777" w:rsidR="009F5B9B" w:rsidRPr="006B5781" w:rsidRDefault="009F5B9B" w:rsidP="009F5B9B">
      <w:pPr>
        <w:ind w:left="709"/>
        <w:rPr>
          <w:sz w:val="22"/>
          <w:szCs w:val="22"/>
          <w:lang w:val="lt-LT"/>
        </w:rPr>
      </w:pPr>
    </w:p>
    <w:p w14:paraId="32E092AF" w14:textId="77777777" w:rsidR="009F5B9B" w:rsidRPr="006B5781" w:rsidRDefault="009F5B9B" w:rsidP="009F5B9B">
      <w:pPr>
        <w:ind w:left="709"/>
        <w:rPr>
          <w:sz w:val="22"/>
          <w:szCs w:val="22"/>
          <w:lang w:val="lt-LT"/>
        </w:rPr>
      </w:pPr>
      <w:r w:rsidRPr="006B5781">
        <w:rPr>
          <w:sz w:val="22"/>
          <w:szCs w:val="22"/>
          <w:lang w:val="lt-LT"/>
        </w:rPr>
        <w:t xml:space="preserve">Pirkimo dalis Nr. </w:t>
      </w:r>
      <w:r>
        <w:rPr>
          <w:sz w:val="22"/>
          <w:szCs w:val="22"/>
          <w:lang w:val="lt-LT"/>
        </w:rPr>
        <w:t>3</w:t>
      </w:r>
    </w:p>
    <w:p w14:paraId="6C681C70" w14:textId="77777777" w:rsidR="009F5B9B" w:rsidRPr="006B5781" w:rsidRDefault="009F5B9B" w:rsidP="009F5B9B">
      <w:pPr>
        <w:rPr>
          <w:b/>
          <w:bCs/>
          <w:sz w:val="22"/>
          <w:szCs w:val="22"/>
          <w:lang w:val="lt-LT"/>
        </w:rPr>
      </w:pPr>
    </w:p>
    <w:tbl>
      <w:tblPr>
        <w:tblW w:w="9930" w:type="dxa"/>
        <w:tblInd w:w="-5" w:type="dxa"/>
        <w:tblLayout w:type="fixed"/>
        <w:tblCellMar>
          <w:left w:w="10" w:type="dxa"/>
          <w:right w:w="10" w:type="dxa"/>
        </w:tblCellMar>
        <w:tblLook w:val="04A0" w:firstRow="1" w:lastRow="0" w:firstColumn="1" w:lastColumn="0" w:noHBand="0" w:noVBand="1"/>
      </w:tblPr>
      <w:tblGrid>
        <w:gridCol w:w="3689"/>
        <w:gridCol w:w="1985"/>
        <w:gridCol w:w="852"/>
        <w:gridCol w:w="1560"/>
        <w:gridCol w:w="1844"/>
      </w:tblGrid>
      <w:tr w:rsidR="009F5B9B" w:rsidRPr="006B5781" w14:paraId="793A75AA" w14:textId="77777777" w:rsidTr="009F5B9B">
        <w:trPr>
          <w:trHeight w:val="673"/>
        </w:trPr>
        <w:tc>
          <w:tcPr>
            <w:tcW w:w="3689" w:type="dxa"/>
            <w:tcBorders>
              <w:top w:val="single" w:sz="4" w:space="0" w:color="000000"/>
              <w:left w:val="single" w:sz="4" w:space="0" w:color="000000"/>
              <w:bottom w:val="single" w:sz="4" w:space="0" w:color="000000"/>
              <w:right w:val="single" w:sz="4" w:space="0" w:color="000000"/>
            </w:tcBorders>
            <w:vAlign w:val="center"/>
            <w:hideMark/>
          </w:tcPr>
          <w:p w14:paraId="7117DEDC" w14:textId="77777777" w:rsidR="009F5B9B" w:rsidRPr="006B5781" w:rsidRDefault="009F5B9B" w:rsidP="00E9239A">
            <w:pPr>
              <w:ind w:right="-108"/>
              <w:jc w:val="center"/>
              <w:rPr>
                <w:lang w:val="lt-LT" w:eastAsia="lt-LT"/>
              </w:rPr>
            </w:pPr>
            <w:r w:rsidRPr="006B5781">
              <w:rPr>
                <w:spacing w:val="-4"/>
                <w:sz w:val="22"/>
                <w:szCs w:val="22"/>
                <w:lang w:val="lt-LT" w:eastAsia="lt-LT"/>
              </w:rPr>
              <w:t>Pirkimo objekto</w:t>
            </w:r>
            <w:r w:rsidRPr="006B5781">
              <w:rPr>
                <w:sz w:val="22"/>
                <w:szCs w:val="22"/>
                <w:lang w:val="lt-LT" w:eastAsia="lt-LT"/>
              </w:rPr>
              <w:t xml:space="preserve"> pavadinimas,</w:t>
            </w:r>
          </w:p>
          <w:p w14:paraId="3BCD8699" w14:textId="77777777" w:rsidR="009F5B9B" w:rsidRPr="006B5781" w:rsidRDefault="009F5B9B" w:rsidP="00E9239A">
            <w:pPr>
              <w:ind w:right="-108"/>
              <w:jc w:val="center"/>
              <w:rPr>
                <w:lang w:val="lt-LT" w:eastAsia="lt-LT"/>
              </w:rPr>
            </w:pPr>
            <w:r w:rsidRPr="006B5781">
              <w:rPr>
                <w:sz w:val="22"/>
                <w:szCs w:val="22"/>
                <w:lang w:val="lt-LT" w:eastAsia="lt-LT"/>
              </w:rPr>
              <w:t>modelis</w:t>
            </w:r>
          </w:p>
        </w:tc>
        <w:tc>
          <w:tcPr>
            <w:tcW w:w="1985" w:type="dxa"/>
            <w:tcBorders>
              <w:top w:val="single" w:sz="4" w:space="0" w:color="000000"/>
              <w:left w:val="single" w:sz="4" w:space="0" w:color="000000"/>
              <w:bottom w:val="single" w:sz="4" w:space="0" w:color="000000"/>
              <w:right w:val="single" w:sz="4" w:space="0" w:color="000000"/>
            </w:tcBorders>
            <w:hideMark/>
          </w:tcPr>
          <w:p w14:paraId="56B16BFB" w14:textId="77777777" w:rsidR="009F5B9B" w:rsidRPr="006B5781" w:rsidRDefault="009F5B9B" w:rsidP="00E9239A">
            <w:pPr>
              <w:pStyle w:val="Standard"/>
              <w:spacing w:before="0"/>
              <w:jc w:val="center"/>
              <w:rPr>
                <w:szCs w:val="22"/>
                <w:lang w:bidi="hi-IN"/>
              </w:rPr>
            </w:pPr>
            <w:r w:rsidRPr="006B5781">
              <w:rPr>
                <w:szCs w:val="22"/>
                <w:lang w:eastAsia="lt-LT"/>
              </w:rPr>
              <w:t>Gamintojas, šalis</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6F885233" w14:textId="77777777" w:rsidR="009F5B9B" w:rsidRPr="006B5781" w:rsidRDefault="009F5B9B" w:rsidP="00E9239A">
            <w:pPr>
              <w:pStyle w:val="Standard"/>
              <w:spacing w:before="0"/>
              <w:jc w:val="center"/>
              <w:rPr>
                <w:szCs w:val="22"/>
                <w:lang w:bidi="hi-IN"/>
              </w:rPr>
            </w:pPr>
            <w:r w:rsidRPr="006B5781">
              <w:rPr>
                <w:szCs w:val="22"/>
                <w:lang w:bidi="hi-IN"/>
              </w:rPr>
              <w:t>Kiekis</w:t>
            </w:r>
          </w:p>
          <w:p w14:paraId="5BC65C72" w14:textId="77777777" w:rsidR="009F5B9B" w:rsidRPr="006B5781" w:rsidRDefault="009F5B9B" w:rsidP="00E9239A">
            <w:pPr>
              <w:pStyle w:val="Standard"/>
              <w:spacing w:before="0"/>
              <w:jc w:val="center"/>
              <w:rPr>
                <w:szCs w:val="22"/>
                <w:lang w:bidi="hi-IN"/>
              </w:rPr>
            </w:pPr>
            <w:r w:rsidRPr="006B5781">
              <w:rPr>
                <w:szCs w:val="22"/>
                <w:lang w:bidi="hi-IN"/>
              </w:rPr>
              <w:t>vnt.</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D56D3C" w14:textId="77777777" w:rsidR="009F5B9B" w:rsidRPr="006B5781" w:rsidRDefault="009F5B9B" w:rsidP="00E9239A">
            <w:pPr>
              <w:pStyle w:val="Standard"/>
              <w:spacing w:before="0"/>
              <w:jc w:val="center"/>
              <w:rPr>
                <w:szCs w:val="22"/>
                <w:lang w:bidi="hi-IN"/>
              </w:rPr>
            </w:pPr>
            <w:r w:rsidRPr="006B5781">
              <w:rPr>
                <w:szCs w:val="22"/>
                <w:lang w:bidi="hi-IN"/>
              </w:rPr>
              <w:t>1 vnt. kaina, Eur be PVM</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0DCC7F40" w14:textId="77777777" w:rsidR="009F5B9B" w:rsidRPr="006B5781" w:rsidRDefault="009F5B9B" w:rsidP="00E9239A">
            <w:pPr>
              <w:pStyle w:val="Standard"/>
              <w:spacing w:before="0"/>
              <w:jc w:val="center"/>
              <w:rPr>
                <w:szCs w:val="22"/>
                <w:lang w:bidi="hi-IN"/>
              </w:rPr>
            </w:pPr>
            <w:r w:rsidRPr="006B5781">
              <w:rPr>
                <w:szCs w:val="22"/>
                <w:lang w:bidi="hi-IN"/>
              </w:rPr>
              <w:t>Viso kiekio kaina, Eur be PVM</w:t>
            </w:r>
          </w:p>
        </w:tc>
      </w:tr>
      <w:tr w:rsidR="009F5B9B" w:rsidRPr="009F5B9B" w14:paraId="0F152D84" w14:textId="77777777" w:rsidTr="009F5B9B">
        <w:trPr>
          <w:trHeight w:val="838"/>
        </w:trPr>
        <w:tc>
          <w:tcPr>
            <w:tcW w:w="3689" w:type="dxa"/>
            <w:tcBorders>
              <w:top w:val="single" w:sz="4" w:space="0" w:color="000000"/>
              <w:left w:val="single" w:sz="4" w:space="0" w:color="000000"/>
              <w:bottom w:val="single" w:sz="4" w:space="0" w:color="000000"/>
              <w:right w:val="single" w:sz="4" w:space="0" w:color="000000"/>
            </w:tcBorders>
            <w:vAlign w:val="center"/>
          </w:tcPr>
          <w:p w14:paraId="50A4DE53" w14:textId="374B995A" w:rsidR="009F5B9B" w:rsidRPr="009F5B9B" w:rsidRDefault="009F5B9B" w:rsidP="009F5B9B">
            <w:pPr>
              <w:ind w:left="112" w:right="131"/>
              <w:rPr>
                <w:lang w:val="lt-LT"/>
              </w:rPr>
            </w:pPr>
            <w:r w:rsidRPr="009F5B9B">
              <w:rPr>
                <w:lang w:val="lt-LT"/>
              </w:rPr>
              <w:t xml:space="preserve">Ultragarsinė įranga krūtų diagnostikai  </w:t>
            </w:r>
            <w:r w:rsidRPr="009F5B9B">
              <w:rPr>
                <w:sz w:val="22"/>
                <w:szCs w:val="22"/>
                <w:lang w:val="lt-LT"/>
              </w:rPr>
              <w:t>Logiq E10s</w:t>
            </w:r>
          </w:p>
        </w:tc>
        <w:tc>
          <w:tcPr>
            <w:tcW w:w="1985" w:type="dxa"/>
            <w:tcBorders>
              <w:top w:val="single" w:sz="4" w:space="0" w:color="000000"/>
              <w:left w:val="single" w:sz="4" w:space="0" w:color="000000"/>
              <w:bottom w:val="single" w:sz="4" w:space="0" w:color="000000"/>
              <w:right w:val="single" w:sz="4" w:space="0" w:color="000000"/>
            </w:tcBorders>
            <w:vAlign w:val="center"/>
          </w:tcPr>
          <w:p w14:paraId="70053EB0" w14:textId="77777777" w:rsidR="009F5B9B" w:rsidRDefault="009F5B9B" w:rsidP="00E9239A">
            <w:pPr>
              <w:pStyle w:val="Standard"/>
              <w:jc w:val="center"/>
              <w:rPr>
                <w:szCs w:val="22"/>
              </w:rPr>
            </w:pPr>
            <w:r w:rsidRPr="009F5B9B">
              <w:rPr>
                <w:szCs w:val="22"/>
              </w:rPr>
              <w:t>GE HealthCare</w:t>
            </w:r>
            <w:r>
              <w:rPr>
                <w:szCs w:val="22"/>
              </w:rPr>
              <w:t>,</w:t>
            </w:r>
          </w:p>
          <w:p w14:paraId="5FF1E5B9" w14:textId="5FAEBBF8" w:rsidR="009F5B9B" w:rsidRPr="009F5B9B" w:rsidRDefault="009F5B9B" w:rsidP="00E9239A">
            <w:pPr>
              <w:pStyle w:val="Standard"/>
              <w:jc w:val="center"/>
              <w:rPr>
                <w:szCs w:val="22"/>
                <w:lang w:bidi="hi-IN"/>
              </w:rPr>
            </w:pPr>
            <w:r>
              <w:rPr>
                <w:szCs w:val="22"/>
              </w:rPr>
              <w:t>Pietų Korėja</w:t>
            </w:r>
          </w:p>
        </w:tc>
        <w:tc>
          <w:tcPr>
            <w:tcW w:w="852" w:type="dxa"/>
            <w:tcBorders>
              <w:top w:val="single" w:sz="4" w:space="0" w:color="000000"/>
              <w:left w:val="single" w:sz="4" w:space="0" w:color="000000"/>
              <w:bottom w:val="single" w:sz="4" w:space="0" w:color="000000"/>
              <w:right w:val="single" w:sz="4" w:space="0" w:color="000000"/>
            </w:tcBorders>
            <w:vAlign w:val="center"/>
          </w:tcPr>
          <w:p w14:paraId="5E06E6A9" w14:textId="4D6E110E" w:rsidR="009F5B9B" w:rsidRPr="009F5B9B" w:rsidRDefault="009F5B9B" w:rsidP="00E9239A">
            <w:pPr>
              <w:pStyle w:val="Standard"/>
              <w:jc w:val="center"/>
              <w:rPr>
                <w:szCs w:val="22"/>
                <w:lang w:bidi="hi-IN"/>
              </w:rPr>
            </w:pPr>
            <w:r>
              <w:rPr>
                <w:szCs w:val="22"/>
                <w:lang w:bidi="hi-IN"/>
              </w:rPr>
              <w:t>1</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CBD648" w14:textId="6EB8097E" w:rsidR="009F5B9B" w:rsidRPr="009F5B9B" w:rsidRDefault="009F5B9B" w:rsidP="00E9239A">
            <w:pPr>
              <w:jc w:val="center"/>
              <w:rPr>
                <w:rFonts w:eastAsiaTheme="minorEastAsia"/>
                <w:sz w:val="22"/>
                <w:szCs w:val="22"/>
                <w:lang w:val="lt-LT" w:eastAsia="lt-LT"/>
              </w:rPr>
            </w:pPr>
            <w:r>
              <w:rPr>
                <w:rFonts w:eastAsiaTheme="minorEastAsia"/>
                <w:sz w:val="22"/>
                <w:szCs w:val="22"/>
                <w:lang w:val="lt-LT" w:eastAsia="lt-LT"/>
              </w:rPr>
              <w:t>66.000,00</w:t>
            </w:r>
          </w:p>
        </w:tc>
        <w:tc>
          <w:tcPr>
            <w:tcW w:w="1844" w:type="dxa"/>
            <w:tcBorders>
              <w:top w:val="single" w:sz="4" w:space="0" w:color="000000"/>
              <w:left w:val="single" w:sz="4" w:space="0" w:color="000000"/>
              <w:bottom w:val="single" w:sz="4" w:space="0" w:color="000000"/>
              <w:right w:val="single" w:sz="4" w:space="0" w:color="000000"/>
            </w:tcBorders>
            <w:vAlign w:val="center"/>
          </w:tcPr>
          <w:p w14:paraId="2BE86FC9" w14:textId="3D0EC51E" w:rsidR="009F5B9B" w:rsidRPr="009F5B9B" w:rsidRDefault="009F5B9B" w:rsidP="00E9239A">
            <w:pPr>
              <w:pStyle w:val="Standard"/>
              <w:jc w:val="center"/>
              <w:rPr>
                <w:szCs w:val="22"/>
                <w:lang w:bidi="hi-IN"/>
              </w:rPr>
            </w:pPr>
            <w:r>
              <w:rPr>
                <w:szCs w:val="22"/>
                <w:lang w:bidi="hi-IN"/>
              </w:rPr>
              <w:t>66.000,00</w:t>
            </w:r>
          </w:p>
        </w:tc>
      </w:tr>
      <w:tr w:rsidR="009F5B9B" w:rsidRPr="006B5781" w14:paraId="6374B4C6" w14:textId="77777777" w:rsidTr="009F5B9B">
        <w:trPr>
          <w:trHeight w:val="381"/>
        </w:trPr>
        <w:tc>
          <w:tcPr>
            <w:tcW w:w="8086" w:type="dxa"/>
            <w:gridSpan w:val="4"/>
            <w:tcBorders>
              <w:top w:val="single" w:sz="4" w:space="0" w:color="000000"/>
              <w:left w:val="single" w:sz="4" w:space="0" w:color="000000"/>
              <w:bottom w:val="single" w:sz="4" w:space="0" w:color="000000"/>
              <w:right w:val="single" w:sz="4" w:space="0" w:color="000000"/>
            </w:tcBorders>
            <w:hideMark/>
          </w:tcPr>
          <w:p w14:paraId="3A7FDCF9" w14:textId="77777777" w:rsidR="009F5B9B" w:rsidRPr="009F5B9B" w:rsidRDefault="009F5B9B" w:rsidP="00E9239A">
            <w:pPr>
              <w:pStyle w:val="Standard"/>
              <w:jc w:val="right"/>
              <w:rPr>
                <w:szCs w:val="22"/>
                <w:lang w:bidi="hi-IN"/>
              </w:rPr>
            </w:pPr>
            <w:r w:rsidRPr="009F5B9B">
              <w:rPr>
                <w:szCs w:val="22"/>
                <w:lang w:bidi="hi-IN"/>
              </w:rPr>
              <w:t>PVM</w:t>
            </w:r>
          </w:p>
        </w:tc>
        <w:tc>
          <w:tcPr>
            <w:tcW w:w="1844" w:type="dxa"/>
            <w:tcBorders>
              <w:top w:val="single" w:sz="4" w:space="0" w:color="000000"/>
              <w:left w:val="single" w:sz="4" w:space="0" w:color="000000"/>
              <w:bottom w:val="single" w:sz="4" w:space="0" w:color="000000"/>
              <w:right w:val="single" w:sz="4" w:space="0" w:color="000000"/>
            </w:tcBorders>
            <w:vAlign w:val="center"/>
          </w:tcPr>
          <w:p w14:paraId="564D02E3" w14:textId="1945EF42" w:rsidR="009F5B9B" w:rsidRPr="006B5781" w:rsidRDefault="009F5B9B" w:rsidP="00E9239A">
            <w:pPr>
              <w:pStyle w:val="Standard"/>
              <w:jc w:val="center"/>
              <w:rPr>
                <w:szCs w:val="22"/>
                <w:lang w:bidi="hi-IN"/>
              </w:rPr>
            </w:pPr>
            <w:r>
              <w:rPr>
                <w:szCs w:val="22"/>
                <w:lang w:bidi="hi-IN"/>
              </w:rPr>
              <w:t>13.860,00</w:t>
            </w:r>
          </w:p>
        </w:tc>
      </w:tr>
      <w:tr w:rsidR="009F5B9B" w:rsidRPr="006B5781" w14:paraId="7402322C" w14:textId="77777777" w:rsidTr="009F5B9B">
        <w:trPr>
          <w:trHeight w:val="381"/>
        </w:trPr>
        <w:tc>
          <w:tcPr>
            <w:tcW w:w="8086" w:type="dxa"/>
            <w:gridSpan w:val="4"/>
            <w:tcBorders>
              <w:top w:val="single" w:sz="4" w:space="0" w:color="000000"/>
              <w:left w:val="single" w:sz="4" w:space="0" w:color="000000"/>
              <w:bottom w:val="single" w:sz="4" w:space="0" w:color="000000"/>
              <w:right w:val="single" w:sz="4" w:space="0" w:color="000000"/>
            </w:tcBorders>
            <w:hideMark/>
          </w:tcPr>
          <w:p w14:paraId="0F4808DE" w14:textId="77777777" w:rsidR="009F5B9B" w:rsidRPr="006B5781" w:rsidRDefault="009F5B9B" w:rsidP="00E9239A">
            <w:pPr>
              <w:pStyle w:val="Standard"/>
              <w:jc w:val="right"/>
              <w:rPr>
                <w:szCs w:val="22"/>
                <w:lang w:bidi="hi-IN"/>
              </w:rPr>
            </w:pPr>
            <w:r w:rsidRPr="006B5781">
              <w:rPr>
                <w:szCs w:val="22"/>
                <w:lang w:bidi="hi-IN"/>
              </w:rPr>
              <w:t>Viso su PVM</w:t>
            </w:r>
          </w:p>
        </w:tc>
        <w:tc>
          <w:tcPr>
            <w:tcW w:w="1844" w:type="dxa"/>
            <w:tcBorders>
              <w:top w:val="single" w:sz="4" w:space="0" w:color="000000"/>
              <w:left w:val="single" w:sz="4" w:space="0" w:color="000000"/>
              <w:bottom w:val="single" w:sz="4" w:space="0" w:color="000000"/>
              <w:right w:val="single" w:sz="4" w:space="0" w:color="000000"/>
            </w:tcBorders>
            <w:vAlign w:val="center"/>
          </w:tcPr>
          <w:p w14:paraId="5988E691" w14:textId="178FB42C" w:rsidR="009F5B9B" w:rsidRPr="006B5781" w:rsidRDefault="009F5B9B" w:rsidP="00E9239A">
            <w:pPr>
              <w:pStyle w:val="Standard"/>
              <w:jc w:val="center"/>
              <w:rPr>
                <w:szCs w:val="22"/>
                <w:lang w:bidi="hi-IN"/>
              </w:rPr>
            </w:pPr>
            <w:r>
              <w:rPr>
                <w:szCs w:val="22"/>
                <w:lang w:bidi="hi-IN"/>
              </w:rPr>
              <w:t>79.860,00</w:t>
            </w:r>
          </w:p>
        </w:tc>
      </w:tr>
    </w:tbl>
    <w:p w14:paraId="134BB899" w14:textId="77777777" w:rsidR="009F5B9B" w:rsidRPr="006B5781" w:rsidRDefault="009F5B9B" w:rsidP="009F5B9B">
      <w:pPr>
        <w:rPr>
          <w:b/>
          <w:noProof/>
          <w:sz w:val="22"/>
          <w:szCs w:val="22"/>
          <w:lang w:val="lt-LT"/>
        </w:rPr>
      </w:pPr>
    </w:p>
    <w:p w14:paraId="5AF58DBD" w14:textId="77777777" w:rsidR="009F5B9B" w:rsidRPr="006B5781" w:rsidRDefault="009F5B9B" w:rsidP="009F5B9B">
      <w:pPr>
        <w:jc w:val="center"/>
        <w:rPr>
          <w:sz w:val="22"/>
          <w:szCs w:val="22"/>
          <w:lang w:val="lt-LT"/>
        </w:rPr>
      </w:pPr>
    </w:p>
    <w:p w14:paraId="194B626E" w14:textId="77777777" w:rsidR="009F5B9B" w:rsidRPr="006B5781" w:rsidRDefault="009F5B9B" w:rsidP="009F5B9B">
      <w:pPr>
        <w:rPr>
          <w:b/>
          <w:bCs/>
          <w:sz w:val="22"/>
          <w:szCs w:val="22"/>
          <w:lang w:val="lt-LT"/>
        </w:rPr>
      </w:pPr>
    </w:p>
    <w:p w14:paraId="7C0BD679" w14:textId="77777777" w:rsidR="009F5B9B" w:rsidRPr="006B5781" w:rsidRDefault="009F5B9B" w:rsidP="009F5B9B">
      <w:pPr>
        <w:rPr>
          <w:b/>
          <w:noProof/>
          <w:sz w:val="22"/>
          <w:szCs w:val="22"/>
          <w:lang w:val="lt-LT"/>
        </w:rPr>
      </w:pPr>
    </w:p>
    <w:p w14:paraId="6D2FC8DB" w14:textId="77777777" w:rsidR="009F5B9B" w:rsidRPr="006B5781" w:rsidRDefault="009F5B9B" w:rsidP="009F5B9B">
      <w:pPr>
        <w:rPr>
          <w:b/>
          <w:noProof/>
          <w:sz w:val="22"/>
          <w:szCs w:val="22"/>
          <w:lang w:val="lt-LT"/>
        </w:rPr>
      </w:pPr>
    </w:p>
    <w:p w14:paraId="5D395EC9" w14:textId="77777777" w:rsidR="009F5B9B" w:rsidRPr="006B5781" w:rsidRDefault="009F5B9B" w:rsidP="009F5B9B">
      <w:pPr>
        <w:rPr>
          <w:b/>
          <w:noProof/>
          <w:sz w:val="22"/>
          <w:szCs w:val="22"/>
          <w:lang w:val="lt-LT"/>
        </w:rPr>
      </w:pPr>
    </w:p>
    <w:p w14:paraId="7CF62E24" w14:textId="77777777" w:rsidR="009F5B9B" w:rsidRPr="006B5781" w:rsidRDefault="009F5B9B" w:rsidP="009F5B9B">
      <w:pPr>
        <w:rPr>
          <w:sz w:val="22"/>
          <w:szCs w:val="22"/>
          <w:lang w:val="lt-LT"/>
        </w:rPr>
      </w:pPr>
    </w:p>
    <w:p w14:paraId="0B551537" w14:textId="77777777" w:rsidR="009F5B9B" w:rsidRPr="006B5781" w:rsidRDefault="009F5B9B" w:rsidP="009F5B9B">
      <w:pPr>
        <w:rPr>
          <w:sz w:val="22"/>
          <w:szCs w:val="22"/>
          <w:lang w:val="lt-LT"/>
        </w:rPr>
      </w:pPr>
    </w:p>
    <w:p w14:paraId="5A1B9574" w14:textId="77777777" w:rsidR="009F5B9B" w:rsidRPr="006B5781" w:rsidRDefault="009F5B9B" w:rsidP="009F5B9B">
      <w:pPr>
        <w:rPr>
          <w:sz w:val="22"/>
          <w:szCs w:val="22"/>
          <w:lang w:val="lt-LT"/>
        </w:rPr>
      </w:pPr>
    </w:p>
    <w:p w14:paraId="6F415F00" w14:textId="77777777" w:rsidR="009F5B9B" w:rsidRPr="006B5781" w:rsidRDefault="009F5B9B" w:rsidP="009F5B9B">
      <w:pPr>
        <w:rPr>
          <w:sz w:val="22"/>
          <w:szCs w:val="22"/>
          <w:lang w:val="lt-LT"/>
        </w:rPr>
      </w:pPr>
    </w:p>
    <w:p w14:paraId="39E6775D" w14:textId="77777777" w:rsidR="009F5B9B" w:rsidRPr="006B5781" w:rsidRDefault="009F5B9B" w:rsidP="009F5B9B">
      <w:pPr>
        <w:rPr>
          <w:sz w:val="22"/>
          <w:szCs w:val="22"/>
          <w:lang w:val="lt-LT"/>
        </w:rPr>
      </w:pPr>
    </w:p>
    <w:p w14:paraId="597E0812" w14:textId="77777777" w:rsidR="009F5B9B" w:rsidRPr="006B5781" w:rsidRDefault="009F5B9B" w:rsidP="009F5B9B">
      <w:pPr>
        <w:rPr>
          <w:sz w:val="22"/>
          <w:szCs w:val="22"/>
          <w:lang w:val="lt-LT"/>
        </w:rPr>
      </w:pPr>
    </w:p>
    <w:p w14:paraId="530879D9" w14:textId="77777777" w:rsidR="009F5B9B" w:rsidRDefault="009F5B9B" w:rsidP="009F5B9B">
      <w:pPr>
        <w:jc w:val="both"/>
        <w:rPr>
          <w:sz w:val="22"/>
          <w:szCs w:val="22"/>
          <w:lang w:val="lt-LT"/>
        </w:rPr>
      </w:pPr>
      <w:r>
        <w:rPr>
          <w:sz w:val="22"/>
          <w:szCs w:val="22"/>
          <w:lang w:val="lt-LT"/>
        </w:rPr>
        <w:br w:type="page"/>
      </w:r>
    </w:p>
    <w:p w14:paraId="07375579" w14:textId="7CB2D3EB" w:rsidR="009F5B9B" w:rsidRPr="009B4ABC" w:rsidRDefault="009F5B9B" w:rsidP="009F5B9B">
      <w:pPr>
        <w:jc w:val="right"/>
        <w:rPr>
          <w:sz w:val="22"/>
          <w:szCs w:val="22"/>
          <w:lang w:val="lt-LT"/>
        </w:rPr>
      </w:pPr>
      <w:r w:rsidRPr="009B4ABC">
        <w:rPr>
          <w:sz w:val="22"/>
          <w:szCs w:val="22"/>
          <w:lang w:val="lt-LT"/>
        </w:rPr>
        <w:lastRenderedPageBreak/>
        <w:t>2 priedas pr</w:t>
      </w:r>
      <w:r>
        <w:rPr>
          <w:sz w:val="22"/>
          <w:szCs w:val="22"/>
          <w:lang w:val="lt-LT"/>
        </w:rPr>
        <w:t>ie 2024-04</w:t>
      </w:r>
      <w:r w:rsidRPr="009B4ABC">
        <w:rPr>
          <w:sz w:val="22"/>
          <w:szCs w:val="22"/>
          <w:lang w:val="lt-LT"/>
        </w:rPr>
        <w:t xml:space="preserve">-___ pirkimo – pardavimo sutarties Nr. </w:t>
      </w:r>
      <w:r>
        <w:rPr>
          <w:sz w:val="22"/>
          <w:szCs w:val="22"/>
          <w:lang w:val="lt-LT"/>
        </w:rPr>
        <w:t>PR2024-__</w:t>
      </w:r>
      <w:r w:rsidRPr="009B4ABC">
        <w:rPr>
          <w:sz w:val="22"/>
          <w:szCs w:val="22"/>
          <w:lang w:val="lt-LT"/>
        </w:rPr>
        <w:t>_____</w:t>
      </w:r>
    </w:p>
    <w:p w14:paraId="70D6BC0D" w14:textId="77777777" w:rsidR="009F5B9B" w:rsidRPr="009B4ABC" w:rsidRDefault="009F5B9B" w:rsidP="009F5B9B">
      <w:pPr>
        <w:jc w:val="center"/>
        <w:rPr>
          <w:b/>
          <w:sz w:val="22"/>
          <w:szCs w:val="22"/>
          <w:lang w:val="lt-LT"/>
        </w:rPr>
      </w:pPr>
    </w:p>
    <w:p w14:paraId="78F9284B" w14:textId="77777777" w:rsidR="009F5B9B" w:rsidRPr="009B4ABC" w:rsidRDefault="009F5B9B" w:rsidP="009F5B9B">
      <w:pPr>
        <w:jc w:val="center"/>
        <w:rPr>
          <w:b/>
          <w:sz w:val="22"/>
          <w:szCs w:val="22"/>
          <w:lang w:val="lt-LT"/>
        </w:rPr>
      </w:pPr>
    </w:p>
    <w:p w14:paraId="098BC2E8" w14:textId="77777777" w:rsidR="009F5B9B" w:rsidRPr="009B4ABC" w:rsidRDefault="009F5B9B" w:rsidP="009F5B9B">
      <w:pPr>
        <w:ind w:left="709"/>
        <w:jc w:val="center"/>
        <w:rPr>
          <w:b/>
          <w:sz w:val="22"/>
          <w:szCs w:val="22"/>
          <w:lang w:val="lt-LT"/>
        </w:rPr>
      </w:pPr>
      <w:r w:rsidRPr="009B4ABC">
        <w:rPr>
          <w:b/>
          <w:sz w:val="22"/>
          <w:szCs w:val="22"/>
          <w:lang w:val="lt-LT"/>
        </w:rPr>
        <w:t>TECHNINĖ SPECIFIKACIJA</w:t>
      </w:r>
    </w:p>
    <w:p w14:paraId="51C0E2EC" w14:textId="77777777" w:rsidR="009F5B9B" w:rsidRPr="00D240D0" w:rsidRDefault="009F5B9B" w:rsidP="009F5B9B">
      <w:pPr>
        <w:pStyle w:val="ListParagraph"/>
        <w:ind w:hanging="720"/>
        <w:jc w:val="center"/>
        <w:rPr>
          <w:b/>
          <w:iCs/>
          <w:sz w:val="20"/>
          <w:lang w:val="pt-BR"/>
        </w:rPr>
      </w:pPr>
    </w:p>
    <w:p w14:paraId="231C1CF3" w14:textId="77777777" w:rsidR="009F5B9B" w:rsidRPr="009B3976" w:rsidRDefault="009F5B9B" w:rsidP="009F5B9B">
      <w:pPr>
        <w:ind w:right="-39"/>
        <w:jc w:val="center"/>
        <w:rPr>
          <w:b/>
          <w:lang w:val="lt-LT"/>
        </w:rPr>
      </w:pPr>
      <w:r w:rsidRPr="009B3976">
        <w:rPr>
          <w:b/>
          <w:bCs/>
          <w:lang w:val="lt-LT"/>
        </w:rPr>
        <w:t>Ultragarsinė įranga krūtų diagnostikai su automatizuotais klinikiniais sprendimais, paremtais dirbtiniu intelektu</w:t>
      </w:r>
      <w:r w:rsidRPr="009B3976">
        <w:rPr>
          <w:b/>
          <w:lang w:val="lt-LT"/>
        </w:rPr>
        <w:t xml:space="preserve"> 1 vnt.</w:t>
      </w:r>
    </w:p>
    <w:p w14:paraId="088F658E" w14:textId="77777777" w:rsidR="009F5B9B" w:rsidRPr="009B3976" w:rsidRDefault="009F5B9B" w:rsidP="009F5B9B">
      <w:pPr>
        <w:ind w:right="-39"/>
        <w:jc w:val="center"/>
        <w:rPr>
          <w:b/>
          <w:lang w:val="lt-LT"/>
        </w:rPr>
      </w:pPr>
    </w:p>
    <w:p w14:paraId="0037B2CF" w14:textId="77777777" w:rsidR="009F5B9B" w:rsidRPr="009B3976" w:rsidRDefault="009F5B9B" w:rsidP="009F5B9B">
      <w:pPr>
        <w:pStyle w:val="Standard"/>
        <w:jc w:val="center"/>
        <w:rPr>
          <w:b/>
          <w:bCs/>
          <w:szCs w:val="22"/>
        </w:rPr>
      </w:pPr>
      <w:r>
        <w:rPr>
          <w:b/>
          <w:bCs/>
          <w:szCs w:val="22"/>
        </w:rPr>
        <w:t>Logiq E10s, gamintojas GE HealthCare</w:t>
      </w:r>
    </w:p>
    <w:p w14:paraId="1043AF9A" w14:textId="77777777" w:rsidR="009F5B9B" w:rsidRPr="004C1670" w:rsidRDefault="009F5B9B" w:rsidP="009F5B9B">
      <w:pPr>
        <w:jc w:val="center"/>
        <w:rPr>
          <w:b/>
          <w:bCs/>
          <w:color w:val="000000" w:themeColor="text1"/>
          <w:sz w:val="20"/>
          <w:szCs w:val="20"/>
          <w:lang w:val="lt-LT"/>
        </w:rPr>
      </w:pPr>
    </w:p>
    <w:tbl>
      <w:tblPr>
        <w:tblW w:w="4719" w:type="pct"/>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644"/>
        <w:gridCol w:w="3040"/>
        <w:gridCol w:w="5671"/>
      </w:tblGrid>
      <w:tr w:rsidR="009F5B9B" w:rsidRPr="004C1670" w14:paraId="075F6405" w14:textId="77777777" w:rsidTr="008526E7">
        <w:trPr>
          <w:trHeight w:val="260"/>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458A0" w14:textId="77777777" w:rsidR="009F5B9B" w:rsidRPr="004C1670" w:rsidRDefault="009F5B9B" w:rsidP="00E9239A">
            <w:pPr>
              <w:jc w:val="center"/>
              <w:rPr>
                <w:b/>
                <w:color w:val="000000" w:themeColor="text1"/>
                <w:sz w:val="20"/>
                <w:szCs w:val="20"/>
                <w:lang w:val="lt-LT"/>
              </w:rPr>
            </w:pPr>
            <w:r w:rsidRPr="004C1670">
              <w:rPr>
                <w:b/>
                <w:color w:val="000000" w:themeColor="text1"/>
                <w:sz w:val="20"/>
                <w:szCs w:val="20"/>
                <w:lang w:val="lt-LT"/>
              </w:rPr>
              <w:t>Eil. Nr.</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8B603" w14:textId="77777777" w:rsidR="009F5B9B" w:rsidRPr="004C1670" w:rsidRDefault="009F5B9B" w:rsidP="00E9239A">
            <w:pPr>
              <w:rPr>
                <w:b/>
                <w:color w:val="000000" w:themeColor="text1"/>
                <w:sz w:val="20"/>
                <w:szCs w:val="20"/>
                <w:lang w:val="lt-LT"/>
              </w:rPr>
            </w:pPr>
            <w:r w:rsidRPr="004C1670">
              <w:rPr>
                <w:b/>
                <w:color w:val="000000" w:themeColor="text1"/>
                <w:sz w:val="20"/>
                <w:szCs w:val="20"/>
                <w:lang w:val="lt-LT"/>
              </w:rPr>
              <w:t>Parametrai (specifikacija)</w:t>
            </w:r>
          </w:p>
        </w:tc>
        <w:tc>
          <w:tcPr>
            <w:tcW w:w="3030" w:type="pct"/>
            <w:tcBorders>
              <w:top w:val="single" w:sz="4" w:space="0" w:color="00000A"/>
              <w:left w:val="single" w:sz="4" w:space="0" w:color="00000A"/>
              <w:bottom w:val="single" w:sz="4" w:space="0" w:color="00000A"/>
              <w:right w:val="single" w:sz="4" w:space="0" w:color="00000A"/>
            </w:tcBorders>
            <w:vAlign w:val="center"/>
          </w:tcPr>
          <w:p w14:paraId="5333DAD8" w14:textId="143E9284" w:rsidR="009F5B9B" w:rsidRPr="009279ED" w:rsidRDefault="009F5B9B" w:rsidP="00E9239A">
            <w:pPr>
              <w:rPr>
                <w:b/>
                <w:i/>
                <w:iCs/>
                <w:color w:val="000000" w:themeColor="text1"/>
                <w:sz w:val="20"/>
                <w:szCs w:val="20"/>
                <w:lang w:val="lt-LT"/>
              </w:rPr>
            </w:pPr>
            <w:r>
              <w:rPr>
                <w:b/>
                <w:sz w:val="20"/>
                <w:szCs w:val="20"/>
                <w:lang w:val="pt-BR"/>
              </w:rPr>
              <w:t>Parametro reikšmė</w:t>
            </w:r>
          </w:p>
        </w:tc>
      </w:tr>
      <w:tr w:rsidR="009F5B9B" w:rsidRPr="004C1670" w14:paraId="331B54EB" w14:textId="77777777" w:rsidTr="009F5B9B">
        <w:trPr>
          <w:trHeight w:val="260"/>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CB53B" w14:textId="77777777" w:rsidR="009F5B9B" w:rsidRPr="004C1670" w:rsidRDefault="009F5B9B" w:rsidP="00E9239A">
            <w:pPr>
              <w:pStyle w:val="ListParagraph"/>
              <w:tabs>
                <w:tab w:val="left" w:pos="276"/>
              </w:tabs>
              <w:spacing w:after="0" w:line="240" w:lineRule="auto"/>
              <w:ind w:left="0"/>
              <w:jc w:val="center"/>
              <w:rPr>
                <w:color w:val="000000" w:themeColor="text1"/>
                <w:sz w:val="20"/>
                <w:szCs w:val="20"/>
                <w:lang w:val="lt-LT"/>
              </w:rPr>
            </w:pPr>
            <w:r w:rsidRPr="004C1670">
              <w:rPr>
                <w:color w:val="000000" w:themeColor="text1"/>
                <w:sz w:val="20"/>
                <w:szCs w:val="20"/>
                <w:lang w:val="lt-LT"/>
              </w:rPr>
              <w:t>1.</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19916" w14:textId="77777777" w:rsidR="009F5B9B" w:rsidRPr="004C1670" w:rsidRDefault="009F5B9B" w:rsidP="00E9239A">
            <w:pPr>
              <w:rPr>
                <w:color w:val="000000" w:themeColor="text1"/>
                <w:sz w:val="20"/>
                <w:szCs w:val="20"/>
                <w:lang w:val="lt-LT"/>
              </w:rPr>
            </w:pPr>
            <w:r w:rsidRPr="004C1670">
              <w:rPr>
                <w:sz w:val="20"/>
                <w:szCs w:val="20"/>
                <w:lang w:val="lt-LT"/>
              </w:rPr>
              <w:t xml:space="preserve">Prietaiso architektūra </w:t>
            </w:r>
          </w:p>
        </w:tc>
        <w:tc>
          <w:tcPr>
            <w:tcW w:w="3030" w:type="pct"/>
            <w:tcBorders>
              <w:top w:val="single" w:sz="4" w:space="0" w:color="00000A"/>
              <w:left w:val="single" w:sz="4" w:space="0" w:color="00000A"/>
              <w:bottom w:val="single" w:sz="4" w:space="0" w:color="00000A"/>
              <w:right w:val="single" w:sz="4" w:space="0" w:color="00000A"/>
            </w:tcBorders>
            <w:shd w:val="clear" w:color="auto" w:fill="auto"/>
          </w:tcPr>
          <w:p w14:paraId="3A0CDD31" w14:textId="77777777" w:rsidR="009F5B9B" w:rsidRPr="00C50E7F" w:rsidRDefault="009F5B9B" w:rsidP="009F5B9B">
            <w:pPr>
              <w:pStyle w:val="ListParagraph"/>
              <w:numPr>
                <w:ilvl w:val="0"/>
                <w:numId w:val="17"/>
              </w:numPr>
              <w:spacing w:after="0" w:line="240" w:lineRule="auto"/>
              <w:rPr>
                <w:color w:val="000000" w:themeColor="text1"/>
                <w:sz w:val="20"/>
                <w:szCs w:val="20"/>
                <w:lang w:val="lt-LT"/>
              </w:rPr>
            </w:pPr>
            <w:r w:rsidRPr="00C50E7F">
              <w:rPr>
                <w:sz w:val="20"/>
                <w:szCs w:val="20"/>
                <w:lang w:val="lt-LT"/>
              </w:rPr>
              <w:t>Skaitmeninis ultragarsinio spindulio formavimas;</w:t>
            </w:r>
          </w:p>
          <w:p w14:paraId="1A8E60B8" w14:textId="77777777" w:rsidR="009F5B9B" w:rsidRPr="00C50E7F" w:rsidRDefault="009F5B9B" w:rsidP="009F5B9B">
            <w:pPr>
              <w:pStyle w:val="ListParagraph"/>
              <w:numPr>
                <w:ilvl w:val="0"/>
                <w:numId w:val="17"/>
              </w:numPr>
              <w:spacing w:after="0" w:line="240" w:lineRule="auto"/>
              <w:ind w:left="368" w:hanging="368"/>
              <w:rPr>
                <w:sz w:val="20"/>
                <w:szCs w:val="20"/>
                <w:lang w:val="lt-LT"/>
              </w:rPr>
            </w:pPr>
            <w:r w:rsidRPr="00C50E7F">
              <w:rPr>
                <w:sz w:val="20"/>
                <w:szCs w:val="20"/>
                <w:lang w:val="lt-LT"/>
              </w:rPr>
              <w:t>Bendras sistemos dinaminis diapazonas neribotas (begalinis);</w:t>
            </w:r>
          </w:p>
          <w:p w14:paraId="632123FF" w14:textId="77777777" w:rsidR="009F5B9B" w:rsidRPr="00C50E7F" w:rsidRDefault="009F5B9B" w:rsidP="009F5B9B">
            <w:pPr>
              <w:pStyle w:val="ListParagraph"/>
              <w:numPr>
                <w:ilvl w:val="0"/>
                <w:numId w:val="17"/>
              </w:numPr>
              <w:spacing w:after="0" w:line="240" w:lineRule="auto"/>
              <w:ind w:left="368" w:hanging="368"/>
              <w:rPr>
                <w:sz w:val="20"/>
                <w:szCs w:val="20"/>
                <w:lang w:val="lt-LT"/>
              </w:rPr>
            </w:pPr>
            <w:r w:rsidRPr="00C50E7F">
              <w:rPr>
                <w:sz w:val="20"/>
                <w:szCs w:val="20"/>
                <w:lang w:val="lt-LT"/>
              </w:rPr>
              <w:t>Kanalų skaičius neribotas (begalinis)</w:t>
            </w:r>
          </w:p>
          <w:p w14:paraId="7ACD5AA5" w14:textId="7EFFAE42" w:rsidR="009F5B9B" w:rsidRPr="00C50E7F" w:rsidRDefault="009F5B9B" w:rsidP="00E9239A">
            <w:pPr>
              <w:rPr>
                <w:color w:val="000000" w:themeColor="text1"/>
                <w:sz w:val="20"/>
                <w:szCs w:val="20"/>
                <w:lang w:val="lt-LT"/>
              </w:rPr>
            </w:pPr>
          </w:p>
        </w:tc>
      </w:tr>
      <w:tr w:rsidR="009F5B9B" w:rsidRPr="008F35D3" w14:paraId="1FBB9E43"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8148"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2.</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D6CB1"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Vaizdo monitorius</w:t>
            </w:r>
          </w:p>
        </w:tc>
        <w:tc>
          <w:tcPr>
            <w:tcW w:w="3030" w:type="pct"/>
            <w:tcBorders>
              <w:top w:val="single" w:sz="4" w:space="0" w:color="00000A"/>
              <w:left w:val="single" w:sz="4" w:space="0" w:color="00000A"/>
              <w:bottom w:val="single" w:sz="4" w:space="0" w:color="00000A"/>
              <w:right w:val="single" w:sz="4" w:space="0" w:color="00000A"/>
            </w:tcBorders>
          </w:tcPr>
          <w:p w14:paraId="59DD3AF5" w14:textId="77777777" w:rsidR="009F5B9B" w:rsidRPr="004C1670" w:rsidRDefault="009F5B9B" w:rsidP="009F5B9B">
            <w:pPr>
              <w:numPr>
                <w:ilvl w:val="0"/>
                <w:numId w:val="18"/>
              </w:numPr>
              <w:rPr>
                <w:color w:val="000000" w:themeColor="text1"/>
                <w:sz w:val="20"/>
                <w:szCs w:val="20"/>
                <w:lang w:val="lt-LT"/>
              </w:rPr>
            </w:pPr>
            <w:r w:rsidRPr="004C1670">
              <w:rPr>
                <w:color w:val="000000" w:themeColor="text1"/>
                <w:sz w:val="20"/>
                <w:szCs w:val="20"/>
                <w:lang w:val="lt-LT"/>
              </w:rPr>
              <w:t xml:space="preserve">Ekrano įstrižainė </w:t>
            </w:r>
            <w:r>
              <w:rPr>
                <w:color w:val="000000" w:themeColor="text1"/>
                <w:sz w:val="20"/>
                <w:szCs w:val="20"/>
                <w:lang w:val="lt-LT"/>
              </w:rPr>
              <w:t xml:space="preserve">60 </w:t>
            </w:r>
            <w:r w:rsidRPr="004C1670">
              <w:rPr>
                <w:color w:val="000000" w:themeColor="text1"/>
                <w:sz w:val="20"/>
                <w:szCs w:val="20"/>
                <w:lang w:val="lt-LT"/>
              </w:rPr>
              <w:t>cm</w:t>
            </w:r>
            <w:r>
              <w:rPr>
                <w:color w:val="000000" w:themeColor="text1"/>
                <w:sz w:val="20"/>
                <w:szCs w:val="20"/>
                <w:lang w:val="lt-LT"/>
              </w:rPr>
              <w:t xml:space="preserve"> (23.8“)</w:t>
            </w:r>
            <w:r w:rsidRPr="004C1670">
              <w:rPr>
                <w:color w:val="000000" w:themeColor="text1"/>
                <w:sz w:val="20"/>
                <w:szCs w:val="20"/>
                <w:lang w:val="lt-LT"/>
              </w:rPr>
              <w:t>;</w:t>
            </w:r>
          </w:p>
          <w:p w14:paraId="172BB14F" w14:textId="77777777" w:rsidR="009F5B9B" w:rsidRDefault="009F5B9B" w:rsidP="009F5B9B">
            <w:pPr>
              <w:numPr>
                <w:ilvl w:val="0"/>
                <w:numId w:val="18"/>
              </w:numPr>
              <w:ind w:left="469" w:hanging="469"/>
              <w:rPr>
                <w:color w:val="000000" w:themeColor="text1"/>
                <w:sz w:val="20"/>
                <w:szCs w:val="20"/>
                <w:lang w:val="lt-LT"/>
              </w:rPr>
            </w:pPr>
            <w:r w:rsidRPr="004C1670">
              <w:rPr>
                <w:color w:val="000000" w:themeColor="text1"/>
                <w:sz w:val="20"/>
                <w:szCs w:val="20"/>
                <w:lang w:val="lt-LT"/>
              </w:rPr>
              <w:t>Skiriamoji geba (19</w:t>
            </w:r>
            <w:r>
              <w:rPr>
                <w:color w:val="000000" w:themeColor="text1"/>
                <w:sz w:val="20"/>
                <w:szCs w:val="20"/>
                <w:lang w:val="lt-LT"/>
              </w:rPr>
              <w:t>2</w:t>
            </w:r>
            <w:r w:rsidRPr="004C1670">
              <w:rPr>
                <w:color w:val="000000" w:themeColor="text1"/>
                <w:sz w:val="20"/>
                <w:szCs w:val="20"/>
                <w:lang w:val="lt-LT"/>
              </w:rPr>
              <w:t>0 x 10</w:t>
            </w:r>
            <w:r>
              <w:rPr>
                <w:color w:val="000000" w:themeColor="text1"/>
                <w:sz w:val="20"/>
                <w:szCs w:val="20"/>
                <w:lang w:val="lt-LT"/>
              </w:rPr>
              <w:t>8</w:t>
            </w:r>
            <w:r w:rsidRPr="004C1670">
              <w:rPr>
                <w:color w:val="000000" w:themeColor="text1"/>
                <w:sz w:val="20"/>
                <w:szCs w:val="20"/>
                <w:lang w:val="lt-LT"/>
              </w:rPr>
              <w:t>0) vaizdo elementų;</w:t>
            </w:r>
          </w:p>
          <w:p w14:paraId="023DD12F" w14:textId="77777777" w:rsidR="009F5B9B" w:rsidRPr="004C1670" w:rsidRDefault="009F5B9B" w:rsidP="009F5B9B">
            <w:pPr>
              <w:numPr>
                <w:ilvl w:val="0"/>
                <w:numId w:val="18"/>
              </w:numPr>
              <w:ind w:left="469" w:hanging="469"/>
              <w:rPr>
                <w:color w:val="000000" w:themeColor="text1"/>
                <w:sz w:val="20"/>
                <w:szCs w:val="20"/>
                <w:lang w:val="lt-LT"/>
              </w:rPr>
            </w:pPr>
            <w:r w:rsidRPr="004C1670">
              <w:rPr>
                <w:color w:val="000000" w:themeColor="text1"/>
                <w:sz w:val="20"/>
                <w:szCs w:val="20"/>
                <w:lang w:val="lt-LT"/>
              </w:rPr>
              <w:t>Nulenkiamas į horizontalią padėtį transportavimo metu.</w:t>
            </w:r>
          </w:p>
          <w:p w14:paraId="35D0A0F5" w14:textId="31CD159C" w:rsidR="009F5B9B" w:rsidRPr="004C1670" w:rsidRDefault="009F5B9B" w:rsidP="00E9239A">
            <w:pPr>
              <w:rPr>
                <w:color w:val="000000" w:themeColor="text1"/>
                <w:sz w:val="20"/>
                <w:szCs w:val="20"/>
                <w:lang w:val="lt-LT"/>
              </w:rPr>
            </w:pPr>
          </w:p>
        </w:tc>
      </w:tr>
      <w:tr w:rsidR="009F5B9B" w:rsidRPr="004C1670" w14:paraId="2F329866" w14:textId="77777777" w:rsidTr="009F5B9B">
        <w:trPr>
          <w:trHeight w:val="60"/>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B34036"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3.</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34996"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Aparato funkcijų valdymo monitorius</w:t>
            </w:r>
          </w:p>
        </w:tc>
        <w:tc>
          <w:tcPr>
            <w:tcW w:w="3030" w:type="pct"/>
            <w:tcBorders>
              <w:top w:val="single" w:sz="4" w:space="0" w:color="00000A"/>
              <w:left w:val="single" w:sz="4" w:space="0" w:color="00000A"/>
              <w:bottom w:val="single" w:sz="4" w:space="0" w:color="00000A"/>
              <w:right w:val="single" w:sz="4" w:space="0" w:color="00000A"/>
            </w:tcBorders>
          </w:tcPr>
          <w:p w14:paraId="6A02E611" w14:textId="77777777" w:rsidR="009F5B9B" w:rsidRDefault="009F5B9B" w:rsidP="009F5B9B">
            <w:pPr>
              <w:numPr>
                <w:ilvl w:val="0"/>
                <w:numId w:val="19"/>
              </w:numPr>
              <w:rPr>
                <w:color w:val="000000" w:themeColor="text1"/>
                <w:sz w:val="20"/>
                <w:szCs w:val="20"/>
                <w:lang w:val="lt-LT"/>
              </w:rPr>
            </w:pPr>
            <w:r w:rsidRPr="004C1670">
              <w:rPr>
                <w:color w:val="000000" w:themeColor="text1"/>
                <w:sz w:val="20"/>
                <w:szCs w:val="20"/>
                <w:lang w:val="lt-LT"/>
              </w:rPr>
              <w:t>Su lietimui jautriu ekranu;</w:t>
            </w:r>
          </w:p>
          <w:p w14:paraId="0C40F73D" w14:textId="77777777" w:rsidR="009F5B9B" w:rsidRPr="004C1670" w:rsidRDefault="009F5B9B" w:rsidP="009F5B9B">
            <w:pPr>
              <w:numPr>
                <w:ilvl w:val="0"/>
                <w:numId w:val="19"/>
              </w:numPr>
              <w:ind w:left="404" w:hanging="397"/>
              <w:rPr>
                <w:color w:val="000000" w:themeColor="text1"/>
                <w:sz w:val="20"/>
                <w:szCs w:val="20"/>
                <w:lang w:val="lt-LT"/>
              </w:rPr>
            </w:pPr>
            <w:r w:rsidRPr="004C1670">
              <w:rPr>
                <w:color w:val="000000" w:themeColor="text1"/>
                <w:sz w:val="20"/>
                <w:szCs w:val="20"/>
                <w:lang w:val="lt-LT"/>
              </w:rPr>
              <w:t>TGC („Time Gain Compensation“) kreivės reguliavimas lietimui jautriame ekrane.</w:t>
            </w:r>
          </w:p>
          <w:p w14:paraId="11CAE151" w14:textId="23C2D06C" w:rsidR="009F5B9B" w:rsidRPr="004C1670" w:rsidRDefault="009F5B9B" w:rsidP="00E9239A">
            <w:pPr>
              <w:rPr>
                <w:color w:val="000000" w:themeColor="text1"/>
                <w:sz w:val="20"/>
                <w:szCs w:val="20"/>
                <w:lang w:val="lt-LT"/>
              </w:rPr>
            </w:pPr>
          </w:p>
        </w:tc>
      </w:tr>
      <w:tr w:rsidR="009F5B9B" w:rsidRPr="004C1670" w14:paraId="61E79634" w14:textId="77777777" w:rsidTr="009F5B9B">
        <w:trPr>
          <w:trHeight w:val="52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D4ED5"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4.</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609AF"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Valdymo pultas</w:t>
            </w:r>
          </w:p>
        </w:tc>
        <w:tc>
          <w:tcPr>
            <w:tcW w:w="3030" w:type="pct"/>
            <w:tcBorders>
              <w:top w:val="single" w:sz="4" w:space="0" w:color="00000A"/>
              <w:left w:val="single" w:sz="4" w:space="0" w:color="00000A"/>
              <w:bottom w:val="single" w:sz="4" w:space="0" w:color="00000A"/>
              <w:right w:val="single" w:sz="4" w:space="0" w:color="00000A"/>
            </w:tcBorders>
          </w:tcPr>
          <w:p w14:paraId="5EE71FBD" w14:textId="77777777" w:rsidR="009F5B9B" w:rsidRPr="004C1670" w:rsidRDefault="009F5B9B" w:rsidP="009F5B9B">
            <w:pPr>
              <w:pStyle w:val="ListParagraph"/>
              <w:numPr>
                <w:ilvl w:val="0"/>
                <w:numId w:val="20"/>
              </w:numPr>
              <w:spacing w:after="0" w:line="240" w:lineRule="auto"/>
              <w:ind w:left="395" w:hanging="415"/>
              <w:rPr>
                <w:color w:val="000000" w:themeColor="text1"/>
                <w:sz w:val="20"/>
                <w:szCs w:val="20"/>
                <w:lang w:val="lt-LT"/>
              </w:rPr>
            </w:pPr>
            <w:r w:rsidRPr="004C1670">
              <w:rPr>
                <w:color w:val="000000" w:themeColor="text1"/>
                <w:sz w:val="20"/>
                <w:szCs w:val="20"/>
                <w:lang w:val="lt-LT"/>
              </w:rPr>
              <w:t>Reguliuojamas valdymo pulto pasukimo į šonus kampas;</w:t>
            </w:r>
          </w:p>
          <w:p w14:paraId="63B98C92" w14:textId="77777777" w:rsidR="009F5B9B" w:rsidRPr="004C1670" w:rsidRDefault="009F5B9B" w:rsidP="009F5B9B">
            <w:pPr>
              <w:pStyle w:val="ListParagraph"/>
              <w:numPr>
                <w:ilvl w:val="0"/>
                <w:numId w:val="20"/>
              </w:numPr>
              <w:spacing w:after="0" w:line="240" w:lineRule="auto"/>
              <w:ind w:left="377" w:hanging="387"/>
              <w:rPr>
                <w:color w:val="000000" w:themeColor="text1"/>
                <w:sz w:val="20"/>
                <w:szCs w:val="20"/>
                <w:lang w:val="lt-LT"/>
              </w:rPr>
            </w:pPr>
            <w:r w:rsidRPr="004C1670">
              <w:rPr>
                <w:color w:val="000000" w:themeColor="text1"/>
                <w:sz w:val="20"/>
                <w:szCs w:val="20"/>
                <w:lang w:val="lt-LT"/>
              </w:rPr>
              <w:t>Reguliuojamas valdymo pulto aukštis;</w:t>
            </w:r>
          </w:p>
          <w:p w14:paraId="6052A0FE" w14:textId="77777777" w:rsidR="009F5B9B" w:rsidRDefault="009F5B9B" w:rsidP="009F5B9B">
            <w:pPr>
              <w:pStyle w:val="ListParagraph"/>
              <w:numPr>
                <w:ilvl w:val="0"/>
                <w:numId w:val="20"/>
              </w:numPr>
              <w:spacing w:after="0" w:line="240" w:lineRule="auto"/>
              <w:ind w:left="377" w:hanging="387"/>
              <w:rPr>
                <w:color w:val="000000" w:themeColor="text1"/>
                <w:sz w:val="20"/>
                <w:szCs w:val="20"/>
                <w:lang w:val="lt-LT"/>
              </w:rPr>
            </w:pPr>
            <w:r w:rsidRPr="004C1670">
              <w:rPr>
                <w:color w:val="000000" w:themeColor="text1"/>
                <w:sz w:val="20"/>
                <w:szCs w:val="20"/>
                <w:lang w:val="lt-LT"/>
              </w:rPr>
              <w:t>Valdymo pulto pozicijos fiksavimo mechanizmas;</w:t>
            </w:r>
          </w:p>
          <w:p w14:paraId="5CF715F3" w14:textId="77777777" w:rsidR="009F5B9B" w:rsidRDefault="009F5B9B" w:rsidP="009F5B9B">
            <w:pPr>
              <w:pStyle w:val="ListParagraph"/>
              <w:numPr>
                <w:ilvl w:val="0"/>
                <w:numId w:val="20"/>
              </w:numPr>
              <w:spacing w:after="0" w:line="240" w:lineRule="auto"/>
              <w:ind w:left="377" w:hanging="387"/>
              <w:rPr>
                <w:color w:val="000000" w:themeColor="text1"/>
                <w:sz w:val="20"/>
                <w:szCs w:val="20"/>
                <w:lang w:val="lt-LT"/>
              </w:rPr>
            </w:pPr>
            <w:r w:rsidRPr="004C1670">
              <w:rPr>
                <w:color w:val="000000" w:themeColor="text1"/>
                <w:sz w:val="20"/>
                <w:szCs w:val="20"/>
                <w:lang w:val="lt-LT"/>
              </w:rPr>
              <w:t>Fizinė skaitinė-raidinė klaviatūra.</w:t>
            </w:r>
          </w:p>
          <w:p w14:paraId="625B415E" w14:textId="03C29568" w:rsidR="009F5B9B" w:rsidRPr="004C1670" w:rsidRDefault="009F5B9B" w:rsidP="00E9239A">
            <w:pPr>
              <w:rPr>
                <w:color w:val="000000" w:themeColor="text1"/>
                <w:sz w:val="20"/>
                <w:szCs w:val="20"/>
                <w:lang w:val="lt-LT"/>
              </w:rPr>
            </w:pPr>
          </w:p>
        </w:tc>
      </w:tr>
      <w:tr w:rsidR="009F5B9B" w:rsidRPr="004C1670" w14:paraId="6A78E6B3"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A27AE"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5.</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0E912"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Maksimalus vaizduojamas gylis</w:t>
            </w:r>
          </w:p>
        </w:tc>
        <w:tc>
          <w:tcPr>
            <w:tcW w:w="3030" w:type="pct"/>
            <w:tcBorders>
              <w:top w:val="single" w:sz="4" w:space="0" w:color="00000A"/>
              <w:left w:val="single" w:sz="4" w:space="0" w:color="00000A"/>
              <w:bottom w:val="single" w:sz="4" w:space="0" w:color="00000A"/>
              <w:right w:val="single" w:sz="4" w:space="0" w:color="00000A"/>
            </w:tcBorders>
          </w:tcPr>
          <w:p w14:paraId="3D7FAEA3" w14:textId="77777777" w:rsidR="009F5B9B" w:rsidRDefault="009F5B9B" w:rsidP="00E9239A">
            <w:pPr>
              <w:rPr>
                <w:color w:val="000000" w:themeColor="text1"/>
                <w:sz w:val="20"/>
                <w:szCs w:val="20"/>
                <w:lang w:val="lt-LT"/>
              </w:rPr>
            </w:pPr>
            <w:r>
              <w:rPr>
                <w:color w:val="000000" w:themeColor="text1"/>
                <w:sz w:val="20"/>
                <w:szCs w:val="20"/>
                <w:lang w:val="lt-LT"/>
              </w:rPr>
              <w:t>100 cm</w:t>
            </w:r>
          </w:p>
          <w:p w14:paraId="5C66AFF3" w14:textId="5AEA65E9" w:rsidR="009F5B9B" w:rsidRPr="004C1670" w:rsidRDefault="009F5B9B" w:rsidP="00E9239A">
            <w:pPr>
              <w:rPr>
                <w:color w:val="000000" w:themeColor="text1"/>
                <w:sz w:val="20"/>
                <w:szCs w:val="20"/>
                <w:lang w:val="lt-LT"/>
              </w:rPr>
            </w:pPr>
          </w:p>
        </w:tc>
      </w:tr>
      <w:tr w:rsidR="009F5B9B" w:rsidRPr="004C1670" w14:paraId="39F894DF"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750AC"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6.</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EA2B0"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Aparato palaikomų daviklių dažnio diapazonas (ne siauresnis už nurodytą)</w:t>
            </w:r>
          </w:p>
        </w:tc>
        <w:tc>
          <w:tcPr>
            <w:tcW w:w="3030" w:type="pct"/>
            <w:tcBorders>
              <w:top w:val="single" w:sz="4" w:space="0" w:color="00000A"/>
              <w:left w:val="single" w:sz="4" w:space="0" w:color="00000A"/>
              <w:bottom w:val="single" w:sz="4" w:space="0" w:color="00000A"/>
              <w:right w:val="single" w:sz="4" w:space="0" w:color="00000A"/>
            </w:tcBorders>
            <w:vAlign w:val="center"/>
          </w:tcPr>
          <w:p w14:paraId="50F7FCF1" w14:textId="77777777" w:rsidR="009F5B9B" w:rsidRDefault="009F5B9B" w:rsidP="00E9239A">
            <w:pPr>
              <w:rPr>
                <w:color w:val="000000" w:themeColor="text1"/>
                <w:sz w:val="20"/>
                <w:szCs w:val="20"/>
                <w:lang w:val="lt-LT"/>
              </w:rPr>
            </w:pPr>
            <w:r w:rsidRPr="004C1670">
              <w:rPr>
                <w:color w:val="000000" w:themeColor="text1"/>
                <w:sz w:val="20"/>
                <w:szCs w:val="20"/>
                <w:lang w:val="lt-LT"/>
              </w:rPr>
              <w:t xml:space="preserve">Nuo </w:t>
            </w:r>
            <w:r>
              <w:rPr>
                <w:color w:val="000000" w:themeColor="text1"/>
                <w:sz w:val="20"/>
                <w:szCs w:val="20"/>
                <w:lang w:val="lt-LT"/>
              </w:rPr>
              <w:t xml:space="preserve">0,7 </w:t>
            </w:r>
            <w:r w:rsidRPr="004C1670">
              <w:rPr>
                <w:color w:val="000000" w:themeColor="text1"/>
                <w:sz w:val="20"/>
                <w:szCs w:val="20"/>
                <w:lang w:val="lt-LT"/>
              </w:rPr>
              <w:t>iki 2</w:t>
            </w:r>
            <w:r>
              <w:rPr>
                <w:color w:val="000000" w:themeColor="text1"/>
                <w:sz w:val="20"/>
                <w:szCs w:val="20"/>
                <w:lang w:val="lt-LT"/>
              </w:rPr>
              <w:t>4</w:t>
            </w:r>
            <w:r w:rsidRPr="004C1670">
              <w:rPr>
                <w:color w:val="000000" w:themeColor="text1"/>
                <w:sz w:val="20"/>
                <w:szCs w:val="20"/>
                <w:lang w:val="lt-LT"/>
              </w:rPr>
              <w:t xml:space="preserve"> MHz</w:t>
            </w:r>
          </w:p>
          <w:p w14:paraId="6BDA8A4D" w14:textId="6D547F26" w:rsidR="009F5B9B" w:rsidRPr="004C1670" w:rsidRDefault="009F5B9B" w:rsidP="00E9239A">
            <w:pPr>
              <w:rPr>
                <w:color w:val="000000" w:themeColor="text1"/>
                <w:sz w:val="20"/>
                <w:szCs w:val="20"/>
                <w:lang w:val="lt-LT"/>
              </w:rPr>
            </w:pPr>
          </w:p>
        </w:tc>
      </w:tr>
      <w:tr w:rsidR="009F5B9B" w:rsidRPr="008F35D3" w14:paraId="68D85F36"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4143E"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7.</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95135" w14:textId="77777777" w:rsidR="009F5B9B" w:rsidRPr="004C1670" w:rsidRDefault="009F5B9B" w:rsidP="00E9239A">
            <w:pPr>
              <w:rPr>
                <w:color w:val="000000" w:themeColor="text1"/>
                <w:sz w:val="20"/>
                <w:szCs w:val="20"/>
                <w:lang w:val="lt-LT"/>
              </w:rPr>
            </w:pPr>
            <w:r w:rsidRPr="004C1670">
              <w:rPr>
                <w:color w:val="000000" w:themeColor="text1"/>
                <w:sz w:val="20"/>
                <w:szCs w:val="20"/>
                <w:lang w:val="lt-LT"/>
              </w:rPr>
              <w:t>Skenavimo režimai</w:t>
            </w:r>
          </w:p>
        </w:tc>
        <w:tc>
          <w:tcPr>
            <w:tcW w:w="3030" w:type="pct"/>
            <w:tcBorders>
              <w:top w:val="single" w:sz="4" w:space="0" w:color="00000A"/>
              <w:left w:val="single" w:sz="4" w:space="0" w:color="00000A"/>
              <w:bottom w:val="single" w:sz="4" w:space="0" w:color="00000A"/>
              <w:right w:val="single" w:sz="4" w:space="0" w:color="00000A"/>
            </w:tcBorders>
          </w:tcPr>
          <w:p w14:paraId="1E8EB330" w14:textId="77777777" w:rsidR="009F5B9B" w:rsidRPr="004C1670" w:rsidRDefault="009F5B9B" w:rsidP="009F5B9B">
            <w:pPr>
              <w:numPr>
                <w:ilvl w:val="0"/>
                <w:numId w:val="21"/>
              </w:numPr>
              <w:rPr>
                <w:color w:val="000000" w:themeColor="text1"/>
                <w:sz w:val="20"/>
                <w:szCs w:val="20"/>
                <w:lang w:val="lt-LT"/>
              </w:rPr>
            </w:pPr>
            <w:r w:rsidRPr="004C1670">
              <w:rPr>
                <w:color w:val="000000" w:themeColor="text1"/>
                <w:sz w:val="20"/>
                <w:szCs w:val="20"/>
                <w:lang w:val="lt-LT"/>
              </w:rPr>
              <w:t>2D;</w:t>
            </w:r>
          </w:p>
          <w:p w14:paraId="637CF128" w14:textId="77777777" w:rsidR="009F5B9B" w:rsidRPr="004C1670" w:rsidRDefault="009F5B9B" w:rsidP="009F5B9B">
            <w:pPr>
              <w:numPr>
                <w:ilvl w:val="0"/>
                <w:numId w:val="21"/>
              </w:numPr>
              <w:ind w:left="469" w:hanging="425"/>
              <w:rPr>
                <w:color w:val="000000" w:themeColor="text1"/>
                <w:sz w:val="20"/>
                <w:szCs w:val="20"/>
                <w:lang w:val="lt-LT"/>
              </w:rPr>
            </w:pPr>
            <w:r w:rsidRPr="004C1670">
              <w:rPr>
                <w:color w:val="000000" w:themeColor="text1"/>
                <w:sz w:val="20"/>
                <w:szCs w:val="20"/>
                <w:lang w:val="lt-LT"/>
              </w:rPr>
              <w:t>Trapecinis vaizdavimas  su komplektuojamu linijiniu davikliu;</w:t>
            </w:r>
          </w:p>
          <w:p w14:paraId="4B3C78A0" w14:textId="77777777" w:rsidR="009F5B9B" w:rsidRPr="004C1670" w:rsidRDefault="009F5B9B" w:rsidP="009F5B9B">
            <w:pPr>
              <w:numPr>
                <w:ilvl w:val="0"/>
                <w:numId w:val="21"/>
              </w:numPr>
              <w:ind w:left="469" w:hanging="425"/>
              <w:rPr>
                <w:color w:val="000000" w:themeColor="text1"/>
                <w:sz w:val="20"/>
                <w:szCs w:val="20"/>
                <w:lang w:val="lt-LT"/>
              </w:rPr>
            </w:pPr>
            <w:r w:rsidRPr="004C1670">
              <w:rPr>
                <w:color w:val="000000" w:themeColor="text1"/>
                <w:sz w:val="20"/>
                <w:szCs w:val="20"/>
                <w:lang w:val="lt-LT"/>
              </w:rPr>
              <w:t>Spalvinis dopleris su automatiniu intereso zonos padėties nustatymu ir kampo reguliavimu;</w:t>
            </w:r>
          </w:p>
          <w:p w14:paraId="69EC7DF2" w14:textId="77777777" w:rsidR="009F5B9B" w:rsidRPr="004C1670" w:rsidRDefault="009F5B9B" w:rsidP="009F5B9B">
            <w:pPr>
              <w:numPr>
                <w:ilvl w:val="0"/>
                <w:numId w:val="21"/>
              </w:numPr>
              <w:ind w:left="469" w:hanging="425"/>
              <w:rPr>
                <w:color w:val="000000" w:themeColor="text1"/>
                <w:sz w:val="20"/>
                <w:szCs w:val="20"/>
                <w:lang w:val="lt-LT"/>
              </w:rPr>
            </w:pPr>
            <w:r w:rsidRPr="004C1670">
              <w:rPr>
                <w:color w:val="000000" w:themeColor="text1"/>
                <w:sz w:val="20"/>
                <w:szCs w:val="20"/>
                <w:lang w:val="lt-LT"/>
              </w:rPr>
              <w:t>Galios dopleris;</w:t>
            </w:r>
          </w:p>
          <w:p w14:paraId="30A8955E" w14:textId="77777777" w:rsidR="009F5B9B" w:rsidRPr="00FB032F" w:rsidRDefault="009F5B9B" w:rsidP="009F5B9B">
            <w:pPr>
              <w:numPr>
                <w:ilvl w:val="0"/>
                <w:numId w:val="21"/>
              </w:numPr>
              <w:ind w:left="469" w:hanging="425"/>
              <w:rPr>
                <w:color w:val="000000" w:themeColor="text1"/>
                <w:sz w:val="20"/>
                <w:szCs w:val="20"/>
                <w:lang w:val="lt-LT"/>
              </w:rPr>
            </w:pPr>
            <w:r w:rsidRPr="004C1670">
              <w:rPr>
                <w:color w:val="000000" w:themeColor="text1"/>
                <w:sz w:val="20"/>
                <w:szCs w:val="20"/>
                <w:lang w:val="lt-LT"/>
              </w:rPr>
              <w:t xml:space="preserve">Pulsinės bangos dopleris su automatiniu intereso zonos padėties nustatymu ir kampo </w:t>
            </w:r>
            <w:r w:rsidRPr="00FB032F">
              <w:rPr>
                <w:color w:val="000000" w:themeColor="text1"/>
                <w:sz w:val="20"/>
                <w:szCs w:val="20"/>
                <w:lang w:val="lt-LT"/>
              </w:rPr>
              <w:t>reguliavimu;</w:t>
            </w:r>
          </w:p>
          <w:p w14:paraId="4E76F291" w14:textId="77777777" w:rsidR="009F5B9B" w:rsidRPr="00FB032F" w:rsidRDefault="009F5B9B" w:rsidP="009F5B9B">
            <w:pPr>
              <w:numPr>
                <w:ilvl w:val="0"/>
                <w:numId w:val="21"/>
              </w:numPr>
              <w:ind w:left="469" w:hanging="425"/>
              <w:rPr>
                <w:color w:val="000000" w:themeColor="text1"/>
                <w:sz w:val="20"/>
                <w:szCs w:val="20"/>
                <w:lang w:val="lt-LT"/>
              </w:rPr>
            </w:pPr>
            <w:r w:rsidRPr="00FB032F">
              <w:rPr>
                <w:color w:val="000000" w:themeColor="text1"/>
                <w:sz w:val="20"/>
                <w:szCs w:val="20"/>
                <w:lang w:val="lt-LT"/>
              </w:rPr>
              <w:t>HPRF pulsinės bangos dopleris;</w:t>
            </w:r>
          </w:p>
          <w:p w14:paraId="44448017" w14:textId="77777777" w:rsidR="009F5B9B" w:rsidRPr="00FB032F" w:rsidRDefault="009F5B9B" w:rsidP="009F5B9B">
            <w:pPr>
              <w:numPr>
                <w:ilvl w:val="0"/>
                <w:numId w:val="21"/>
              </w:numPr>
              <w:ind w:left="469" w:hanging="425"/>
              <w:rPr>
                <w:color w:val="000000" w:themeColor="text1"/>
                <w:sz w:val="20"/>
                <w:szCs w:val="20"/>
                <w:lang w:val="lt-LT"/>
              </w:rPr>
            </w:pPr>
            <w:r w:rsidRPr="00FB032F">
              <w:rPr>
                <w:color w:val="000000" w:themeColor="text1"/>
                <w:sz w:val="20"/>
                <w:szCs w:val="20"/>
                <w:lang w:val="lt-LT"/>
              </w:rPr>
              <w:t>Audinių harmoninis vaizdavimas su pulso inversija;</w:t>
            </w:r>
          </w:p>
          <w:p w14:paraId="12F2BCEA" w14:textId="77777777" w:rsidR="009F5B9B" w:rsidRPr="004C1670" w:rsidRDefault="009F5B9B" w:rsidP="009F5B9B">
            <w:pPr>
              <w:numPr>
                <w:ilvl w:val="0"/>
                <w:numId w:val="21"/>
              </w:numPr>
              <w:ind w:left="469" w:hanging="425"/>
              <w:rPr>
                <w:color w:val="000000" w:themeColor="text1"/>
                <w:sz w:val="20"/>
                <w:szCs w:val="20"/>
                <w:lang w:val="lt-LT"/>
              </w:rPr>
            </w:pPr>
            <w:r w:rsidRPr="00FB032F">
              <w:rPr>
                <w:color w:val="000000" w:themeColor="text1"/>
                <w:sz w:val="20"/>
                <w:szCs w:val="20"/>
                <w:lang w:val="lt-LT"/>
              </w:rPr>
              <w:t>Aukštos raiškos smulk</w:t>
            </w:r>
            <w:r w:rsidRPr="004C1670">
              <w:rPr>
                <w:color w:val="000000" w:themeColor="text1"/>
                <w:sz w:val="20"/>
                <w:szCs w:val="20"/>
                <w:lang w:val="lt-LT"/>
              </w:rPr>
              <w:t>ios kraujotakos vaizdavimo režimas.</w:t>
            </w:r>
          </w:p>
          <w:p w14:paraId="6A69686F" w14:textId="5D9EB709" w:rsidR="009F5B9B" w:rsidRPr="004C1670" w:rsidRDefault="009F5B9B" w:rsidP="00E9239A">
            <w:pPr>
              <w:rPr>
                <w:color w:val="000000" w:themeColor="text1"/>
                <w:sz w:val="20"/>
                <w:szCs w:val="20"/>
                <w:lang w:val="lt-LT"/>
              </w:rPr>
            </w:pPr>
          </w:p>
        </w:tc>
      </w:tr>
      <w:tr w:rsidR="009F5B9B" w:rsidRPr="008F35D3" w14:paraId="780A1245"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9823E"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8.</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66662" w14:textId="77777777" w:rsidR="009F5B9B" w:rsidRPr="003D6C76" w:rsidRDefault="009F5B9B" w:rsidP="00E9239A">
            <w:pPr>
              <w:rPr>
                <w:sz w:val="20"/>
                <w:szCs w:val="20"/>
                <w:lang w:val="lt-LT"/>
              </w:rPr>
            </w:pPr>
            <w:r w:rsidRPr="003D6C76">
              <w:rPr>
                <w:sz w:val="20"/>
                <w:szCs w:val="20"/>
                <w:lang w:val="lt-LT"/>
              </w:rPr>
              <w:t>Specializuotų matavimų ir skaičiavimų paketas</w:t>
            </w:r>
          </w:p>
        </w:tc>
        <w:tc>
          <w:tcPr>
            <w:tcW w:w="3030" w:type="pct"/>
            <w:tcBorders>
              <w:top w:val="single" w:sz="4" w:space="0" w:color="00000A"/>
              <w:left w:val="single" w:sz="4" w:space="0" w:color="00000A"/>
              <w:bottom w:val="single" w:sz="4" w:space="0" w:color="00000A"/>
              <w:right w:val="single" w:sz="4" w:space="0" w:color="00000A"/>
            </w:tcBorders>
          </w:tcPr>
          <w:p w14:paraId="1F608F33" w14:textId="77777777" w:rsidR="009F5B9B" w:rsidRDefault="009F5B9B" w:rsidP="00E9239A">
            <w:pPr>
              <w:rPr>
                <w:sz w:val="20"/>
                <w:szCs w:val="20"/>
                <w:lang w:val="lt-LT"/>
              </w:rPr>
            </w:pPr>
            <w:r w:rsidRPr="009279ED">
              <w:rPr>
                <w:sz w:val="20"/>
                <w:szCs w:val="20"/>
                <w:lang w:val="lt-LT"/>
              </w:rPr>
              <w:t>Dirbtinio intelekto algoritmų pagrindu veikianti įranga automatizuotam darinių krūtyse matavimui ir vertinimui</w:t>
            </w:r>
            <w:r w:rsidRPr="003D6C76">
              <w:rPr>
                <w:sz w:val="20"/>
                <w:szCs w:val="20"/>
                <w:lang w:val="lt-LT"/>
              </w:rPr>
              <w:t xml:space="preserve"> pagal tarptautinį BI-RADS klasifikatorių</w:t>
            </w:r>
          </w:p>
          <w:p w14:paraId="14220442" w14:textId="2CE0B335" w:rsidR="009F5B9B" w:rsidRPr="004C1670" w:rsidRDefault="009F5B9B" w:rsidP="00E9239A">
            <w:pPr>
              <w:rPr>
                <w:color w:val="000000" w:themeColor="text1"/>
                <w:sz w:val="20"/>
                <w:szCs w:val="20"/>
                <w:lang w:val="lt-LT"/>
              </w:rPr>
            </w:pPr>
          </w:p>
        </w:tc>
      </w:tr>
      <w:tr w:rsidR="009F5B9B" w:rsidRPr="008F35D3" w14:paraId="2B2EBEFD"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6BC70B"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9.</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FD315" w14:textId="77777777" w:rsidR="009F5B9B" w:rsidRPr="003D6C76" w:rsidRDefault="009F5B9B" w:rsidP="00E9239A">
            <w:pPr>
              <w:rPr>
                <w:sz w:val="20"/>
                <w:szCs w:val="20"/>
                <w:lang w:val="lt-LT"/>
              </w:rPr>
            </w:pPr>
            <w:r w:rsidRPr="003D6C76">
              <w:rPr>
                <w:sz w:val="20"/>
                <w:szCs w:val="20"/>
                <w:lang w:val="lt-LT"/>
              </w:rPr>
              <w:t>2D režimas</w:t>
            </w:r>
          </w:p>
        </w:tc>
        <w:tc>
          <w:tcPr>
            <w:tcW w:w="3030" w:type="pct"/>
            <w:tcBorders>
              <w:top w:val="single" w:sz="4" w:space="0" w:color="00000A"/>
              <w:left w:val="single" w:sz="4" w:space="0" w:color="00000A"/>
              <w:bottom w:val="single" w:sz="4" w:space="0" w:color="00000A"/>
              <w:right w:val="single" w:sz="4" w:space="0" w:color="00000A"/>
            </w:tcBorders>
          </w:tcPr>
          <w:p w14:paraId="5B8FEF16" w14:textId="77777777" w:rsidR="009F5B9B" w:rsidRDefault="009F5B9B" w:rsidP="009F5B9B">
            <w:pPr>
              <w:pStyle w:val="ListParagraph"/>
              <w:numPr>
                <w:ilvl w:val="0"/>
                <w:numId w:val="22"/>
              </w:numPr>
              <w:spacing w:after="0" w:line="240" w:lineRule="auto"/>
              <w:ind w:left="300" w:hanging="300"/>
              <w:rPr>
                <w:sz w:val="20"/>
                <w:szCs w:val="20"/>
                <w:lang w:val="lt-LT"/>
              </w:rPr>
            </w:pPr>
            <w:r w:rsidRPr="009279ED">
              <w:rPr>
                <w:sz w:val="20"/>
                <w:szCs w:val="20"/>
                <w:lang w:val="lt-LT"/>
              </w:rPr>
              <w:t>nuolatinis signalo fokusavimas visame tyrimo gylyje;</w:t>
            </w:r>
          </w:p>
          <w:p w14:paraId="3BD4045F" w14:textId="77777777" w:rsidR="009F5B9B" w:rsidRPr="009279ED" w:rsidRDefault="009F5B9B" w:rsidP="009F5B9B">
            <w:pPr>
              <w:pStyle w:val="ListParagraph"/>
              <w:numPr>
                <w:ilvl w:val="0"/>
                <w:numId w:val="22"/>
              </w:numPr>
              <w:spacing w:after="0" w:line="240" w:lineRule="auto"/>
              <w:ind w:left="300" w:hanging="300"/>
              <w:rPr>
                <w:sz w:val="20"/>
                <w:szCs w:val="20"/>
                <w:lang w:val="lt-LT"/>
              </w:rPr>
            </w:pPr>
            <w:r w:rsidRPr="003D6C76">
              <w:rPr>
                <w:sz w:val="20"/>
                <w:szCs w:val="20"/>
                <w:lang w:val="lt-LT"/>
              </w:rPr>
              <w:t>Vaizdo didinimas realiame laike ir sustabdytame vaizde.</w:t>
            </w:r>
          </w:p>
          <w:p w14:paraId="743EE045" w14:textId="4347B10D" w:rsidR="009F5B9B" w:rsidRPr="004C1670" w:rsidRDefault="009F5B9B" w:rsidP="00E9239A">
            <w:pPr>
              <w:rPr>
                <w:color w:val="000000" w:themeColor="text1"/>
                <w:sz w:val="20"/>
                <w:szCs w:val="20"/>
                <w:lang w:val="lt-LT"/>
              </w:rPr>
            </w:pPr>
          </w:p>
        </w:tc>
      </w:tr>
      <w:tr w:rsidR="009F5B9B" w:rsidRPr="008F35D3" w14:paraId="4F9ED9EE"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1B691"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10.</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A5BD88" w14:textId="77777777" w:rsidR="009F5B9B" w:rsidRPr="003D6C76" w:rsidRDefault="009F5B9B" w:rsidP="00E9239A">
            <w:pPr>
              <w:rPr>
                <w:sz w:val="20"/>
                <w:szCs w:val="20"/>
                <w:lang w:val="lt-LT"/>
              </w:rPr>
            </w:pPr>
            <w:r w:rsidRPr="003D6C76">
              <w:rPr>
                <w:sz w:val="20"/>
                <w:szCs w:val="20"/>
                <w:lang w:val="lt-LT"/>
              </w:rPr>
              <w:t>Tyrimų optimizavimas</w:t>
            </w:r>
          </w:p>
        </w:tc>
        <w:tc>
          <w:tcPr>
            <w:tcW w:w="3030" w:type="pct"/>
            <w:tcBorders>
              <w:top w:val="single" w:sz="4" w:space="0" w:color="00000A"/>
              <w:left w:val="single" w:sz="4" w:space="0" w:color="00000A"/>
              <w:bottom w:val="single" w:sz="4" w:space="0" w:color="00000A"/>
              <w:right w:val="single" w:sz="4" w:space="0" w:color="00000A"/>
            </w:tcBorders>
          </w:tcPr>
          <w:p w14:paraId="6A7EE5FC" w14:textId="77777777" w:rsidR="009F5B9B" w:rsidRDefault="009F5B9B" w:rsidP="009F5B9B">
            <w:pPr>
              <w:pStyle w:val="ListParagraph"/>
              <w:numPr>
                <w:ilvl w:val="0"/>
                <w:numId w:val="23"/>
              </w:numPr>
              <w:spacing w:after="0" w:line="240" w:lineRule="auto"/>
              <w:ind w:left="300" w:hanging="270"/>
              <w:rPr>
                <w:sz w:val="20"/>
                <w:szCs w:val="20"/>
                <w:lang w:val="lt-LT"/>
              </w:rPr>
            </w:pPr>
            <w:r w:rsidRPr="003D6C76">
              <w:rPr>
                <w:sz w:val="20"/>
                <w:szCs w:val="20"/>
                <w:lang w:val="lt-LT"/>
              </w:rPr>
              <w:t>Vaizdo optimizavimas vieno mygtuko paspaudimu;</w:t>
            </w:r>
          </w:p>
          <w:p w14:paraId="2149D3B5" w14:textId="77777777" w:rsidR="009F5B9B" w:rsidRPr="003D6C76" w:rsidRDefault="009F5B9B" w:rsidP="009F5B9B">
            <w:pPr>
              <w:pStyle w:val="ListParagraph"/>
              <w:numPr>
                <w:ilvl w:val="0"/>
                <w:numId w:val="23"/>
              </w:numPr>
              <w:spacing w:after="0" w:line="240" w:lineRule="auto"/>
              <w:ind w:left="300" w:hanging="270"/>
              <w:rPr>
                <w:sz w:val="20"/>
                <w:szCs w:val="20"/>
                <w:lang w:val="lt-LT"/>
              </w:rPr>
            </w:pPr>
            <w:r w:rsidRPr="003D6C76">
              <w:rPr>
                <w:sz w:val="20"/>
                <w:szCs w:val="20"/>
                <w:lang w:val="lt-LT"/>
              </w:rPr>
              <w:t>Automatiniai doplerio skaičiavimai realiame laike.</w:t>
            </w:r>
          </w:p>
          <w:p w14:paraId="768B0DD7" w14:textId="30600D6D" w:rsidR="009F5B9B" w:rsidRPr="004C1670" w:rsidRDefault="009F5B9B" w:rsidP="00E9239A">
            <w:pPr>
              <w:rPr>
                <w:color w:val="000000" w:themeColor="text1"/>
                <w:sz w:val="20"/>
                <w:szCs w:val="20"/>
                <w:lang w:val="lt-LT"/>
              </w:rPr>
            </w:pPr>
          </w:p>
        </w:tc>
      </w:tr>
      <w:tr w:rsidR="009F5B9B" w:rsidRPr="008F35D3" w14:paraId="0CD1067D"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B5DCC"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11.</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A28E2" w14:textId="77777777" w:rsidR="009F5B9B" w:rsidRPr="003D6C76" w:rsidRDefault="009F5B9B" w:rsidP="00E9239A">
            <w:pPr>
              <w:rPr>
                <w:sz w:val="20"/>
                <w:szCs w:val="20"/>
                <w:lang w:val="lt-LT"/>
              </w:rPr>
            </w:pPr>
            <w:r w:rsidRPr="003D6C76">
              <w:rPr>
                <w:sz w:val="20"/>
                <w:szCs w:val="20"/>
                <w:lang w:val="lt-LT"/>
              </w:rPr>
              <w:t>Specialūs skenavimo režimai</w:t>
            </w:r>
          </w:p>
        </w:tc>
        <w:tc>
          <w:tcPr>
            <w:tcW w:w="3030" w:type="pct"/>
            <w:tcBorders>
              <w:top w:val="single" w:sz="4" w:space="0" w:color="00000A"/>
              <w:left w:val="single" w:sz="4" w:space="0" w:color="00000A"/>
              <w:bottom w:val="single" w:sz="4" w:space="0" w:color="00000A"/>
              <w:right w:val="single" w:sz="4" w:space="0" w:color="00000A"/>
            </w:tcBorders>
          </w:tcPr>
          <w:p w14:paraId="2BE9CB1C" w14:textId="77777777" w:rsidR="009F5B9B" w:rsidRPr="003D6C76" w:rsidRDefault="009F5B9B" w:rsidP="009F5B9B">
            <w:pPr>
              <w:pStyle w:val="ListParagraph"/>
              <w:numPr>
                <w:ilvl w:val="0"/>
                <w:numId w:val="24"/>
              </w:numPr>
              <w:spacing w:after="0" w:line="240" w:lineRule="auto"/>
              <w:ind w:left="480" w:hanging="450"/>
              <w:rPr>
                <w:sz w:val="20"/>
                <w:szCs w:val="20"/>
                <w:lang w:val="lt-LT"/>
              </w:rPr>
            </w:pPr>
            <w:r w:rsidRPr="003D6C76">
              <w:rPr>
                <w:sz w:val="20"/>
                <w:szCs w:val="20"/>
                <w:lang w:val="lt-LT"/>
              </w:rPr>
              <w:t>„Gyvas“ vaizdų palyginimas: šalia vienas kito lyginami 2D vaizdai - realaus laiko vaizdas lyginamas su vaizdu iš atminties;</w:t>
            </w:r>
          </w:p>
          <w:p w14:paraId="4321C1B8" w14:textId="77777777" w:rsidR="009F5B9B" w:rsidRPr="003D6C76" w:rsidRDefault="009F5B9B" w:rsidP="009F5B9B">
            <w:pPr>
              <w:pStyle w:val="ListParagraph"/>
              <w:numPr>
                <w:ilvl w:val="0"/>
                <w:numId w:val="24"/>
              </w:numPr>
              <w:spacing w:after="0" w:line="240" w:lineRule="auto"/>
              <w:ind w:left="469" w:hanging="425"/>
              <w:rPr>
                <w:sz w:val="20"/>
                <w:szCs w:val="20"/>
                <w:lang w:val="lt-LT"/>
              </w:rPr>
            </w:pPr>
            <w:r w:rsidRPr="003D6C76">
              <w:rPr>
                <w:sz w:val="20"/>
                <w:szCs w:val="20"/>
                <w:lang w:val="lt-LT"/>
              </w:rPr>
              <w:t>Tripleksinis režimas;</w:t>
            </w:r>
          </w:p>
          <w:p w14:paraId="011193CD" w14:textId="77777777" w:rsidR="009F5B9B" w:rsidRPr="003D6C76" w:rsidRDefault="009F5B9B" w:rsidP="009F5B9B">
            <w:pPr>
              <w:pStyle w:val="ListParagraph"/>
              <w:numPr>
                <w:ilvl w:val="0"/>
                <w:numId w:val="24"/>
              </w:numPr>
              <w:spacing w:after="0" w:line="240" w:lineRule="auto"/>
              <w:ind w:left="469" w:hanging="425"/>
              <w:rPr>
                <w:sz w:val="20"/>
                <w:szCs w:val="20"/>
                <w:lang w:val="lt-LT"/>
              </w:rPr>
            </w:pPr>
            <w:r w:rsidRPr="003D6C76">
              <w:rPr>
                <w:sz w:val="20"/>
                <w:szCs w:val="20"/>
                <w:lang w:val="lt-LT"/>
              </w:rPr>
              <w:t>Sudvejintas režimas, kai galimi du tiriamos zonos vaizdai vienu metu - 2D ir spalvinio doplerio;</w:t>
            </w:r>
          </w:p>
          <w:p w14:paraId="1A5FDECA" w14:textId="77777777" w:rsidR="009F5B9B" w:rsidRDefault="009F5B9B" w:rsidP="009F5B9B">
            <w:pPr>
              <w:pStyle w:val="ListParagraph"/>
              <w:numPr>
                <w:ilvl w:val="0"/>
                <w:numId w:val="24"/>
              </w:numPr>
              <w:spacing w:after="0" w:line="240" w:lineRule="auto"/>
              <w:ind w:left="469" w:hanging="425"/>
              <w:rPr>
                <w:sz w:val="20"/>
                <w:szCs w:val="20"/>
                <w:lang w:val="lt-LT"/>
              </w:rPr>
            </w:pPr>
            <w:r w:rsidRPr="003D6C76">
              <w:rPr>
                <w:sz w:val="20"/>
                <w:szCs w:val="20"/>
                <w:lang w:val="lt-LT"/>
              </w:rPr>
              <w:lastRenderedPageBreak/>
              <w:t>Vaizdų sumavimo režimas, kuriame vaizdas sudaromas iš kelių vaizdų, gaunamų kreipiant skenavimo spindulį keliais skirtingais kampais;</w:t>
            </w:r>
          </w:p>
          <w:p w14:paraId="6AF2B184" w14:textId="77777777" w:rsidR="009F5B9B" w:rsidRPr="003D6C76" w:rsidRDefault="009F5B9B" w:rsidP="009F5B9B">
            <w:pPr>
              <w:pStyle w:val="ListParagraph"/>
              <w:numPr>
                <w:ilvl w:val="0"/>
                <w:numId w:val="24"/>
              </w:numPr>
              <w:spacing w:after="0" w:line="240" w:lineRule="auto"/>
              <w:ind w:left="469" w:hanging="425"/>
              <w:rPr>
                <w:sz w:val="20"/>
                <w:szCs w:val="20"/>
                <w:lang w:val="lt-LT"/>
              </w:rPr>
            </w:pPr>
            <w:r w:rsidRPr="003D6C76">
              <w:rPr>
                <w:sz w:val="20"/>
                <w:szCs w:val="20"/>
                <w:lang w:val="lt-LT"/>
              </w:rPr>
              <w:t>Specialūs programiniai algoritmai triukšmams ir artefaktams mažinti.</w:t>
            </w:r>
          </w:p>
          <w:p w14:paraId="03F5EEA6" w14:textId="6FEFCFEF" w:rsidR="009F5B9B" w:rsidRPr="004C1670" w:rsidRDefault="009F5B9B" w:rsidP="00E9239A">
            <w:pPr>
              <w:rPr>
                <w:color w:val="000000" w:themeColor="text1"/>
                <w:sz w:val="20"/>
                <w:szCs w:val="20"/>
                <w:lang w:val="lt-LT"/>
              </w:rPr>
            </w:pPr>
          </w:p>
        </w:tc>
      </w:tr>
      <w:tr w:rsidR="009F5B9B" w:rsidRPr="008F35D3" w14:paraId="737927F6"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29505"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lastRenderedPageBreak/>
              <w:t>12.</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4BAFB6" w14:textId="77777777" w:rsidR="009F5B9B" w:rsidRPr="003D6C76" w:rsidRDefault="009F5B9B" w:rsidP="00E9239A">
            <w:pPr>
              <w:rPr>
                <w:sz w:val="20"/>
                <w:szCs w:val="20"/>
                <w:lang w:val="lt-LT"/>
              </w:rPr>
            </w:pPr>
            <w:r w:rsidRPr="003D6C76">
              <w:rPr>
                <w:sz w:val="20"/>
                <w:szCs w:val="20"/>
                <w:lang w:val="lt-LT"/>
              </w:rPr>
              <w:t>Paciento duomenų archyvavimo galimybės</w:t>
            </w:r>
          </w:p>
        </w:tc>
        <w:tc>
          <w:tcPr>
            <w:tcW w:w="3030" w:type="pct"/>
            <w:tcBorders>
              <w:top w:val="single" w:sz="4" w:space="0" w:color="00000A"/>
              <w:left w:val="single" w:sz="4" w:space="0" w:color="00000A"/>
              <w:bottom w:val="single" w:sz="4" w:space="0" w:color="00000A"/>
              <w:right w:val="single" w:sz="4" w:space="0" w:color="00000A"/>
            </w:tcBorders>
          </w:tcPr>
          <w:p w14:paraId="52DC8B00" w14:textId="77777777" w:rsidR="009F5B9B" w:rsidRPr="003D6C76" w:rsidRDefault="009F5B9B" w:rsidP="009F5B9B">
            <w:pPr>
              <w:pStyle w:val="ListParagraph"/>
              <w:numPr>
                <w:ilvl w:val="0"/>
                <w:numId w:val="25"/>
              </w:numPr>
              <w:spacing w:after="0" w:line="240" w:lineRule="auto"/>
              <w:ind w:left="480" w:hanging="450"/>
              <w:rPr>
                <w:sz w:val="20"/>
                <w:szCs w:val="20"/>
                <w:lang w:val="lt-LT"/>
              </w:rPr>
            </w:pPr>
            <w:r w:rsidRPr="003D6C76">
              <w:rPr>
                <w:sz w:val="20"/>
                <w:szCs w:val="20"/>
                <w:lang w:val="lt-LT"/>
              </w:rPr>
              <w:t>1 TB talpos vidinis kietasis diskas;</w:t>
            </w:r>
          </w:p>
          <w:p w14:paraId="71CD5F5B" w14:textId="77777777" w:rsidR="009F5B9B" w:rsidRPr="003D6C76" w:rsidRDefault="009F5B9B" w:rsidP="009F5B9B">
            <w:pPr>
              <w:pStyle w:val="ListParagraph"/>
              <w:numPr>
                <w:ilvl w:val="0"/>
                <w:numId w:val="25"/>
              </w:numPr>
              <w:spacing w:after="0" w:line="240" w:lineRule="auto"/>
              <w:ind w:left="469" w:hanging="425"/>
              <w:rPr>
                <w:sz w:val="20"/>
                <w:szCs w:val="20"/>
                <w:lang w:val="lt-LT"/>
              </w:rPr>
            </w:pPr>
            <w:r w:rsidRPr="003D6C76">
              <w:rPr>
                <w:sz w:val="20"/>
                <w:szCs w:val="20"/>
                <w:lang w:val="lt-LT"/>
              </w:rPr>
              <w:t>Palaikomos DICOM standarto funkcijos:</w:t>
            </w:r>
          </w:p>
          <w:p w14:paraId="6ED01686" w14:textId="77777777" w:rsidR="009F5B9B" w:rsidRPr="003D6C76" w:rsidRDefault="009F5B9B" w:rsidP="009F5B9B">
            <w:pPr>
              <w:pStyle w:val="ListParagraph"/>
              <w:numPr>
                <w:ilvl w:val="0"/>
                <w:numId w:val="26"/>
              </w:numPr>
              <w:spacing w:after="0" w:line="240" w:lineRule="auto"/>
              <w:rPr>
                <w:sz w:val="20"/>
                <w:szCs w:val="20"/>
                <w:lang w:val="lt-LT"/>
              </w:rPr>
            </w:pPr>
            <w:r w:rsidRPr="003D6C76">
              <w:rPr>
                <w:sz w:val="20"/>
                <w:szCs w:val="20"/>
                <w:lang w:val="lt-LT"/>
              </w:rPr>
              <w:t>Storage</w:t>
            </w:r>
          </w:p>
          <w:p w14:paraId="3FFD053F" w14:textId="77777777" w:rsidR="009F5B9B" w:rsidRPr="003D6C76" w:rsidRDefault="009F5B9B" w:rsidP="009F5B9B">
            <w:pPr>
              <w:pStyle w:val="ListParagraph"/>
              <w:numPr>
                <w:ilvl w:val="0"/>
                <w:numId w:val="26"/>
              </w:numPr>
              <w:spacing w:after="0" w:line="240" w:lineRule="auto"/>
              <w:rPr>
                <w:sz w:val="20"/>
                <w:szCs w:val="20"/>
                <w:lang w:val="lt-LT"/>
              </w:rPr>
            </w:pPr>
            <w:r w:rsidRPr="003D6C76">
              <w:rPr>
                <w:sz w:val="20"/>
                <w:szCs w:val="20"/>
                <w:lang w:val="lt-LT"/>
              </w:rPr>
              <w:t>Print,</w:t>
            </w:r>
          </w:p>
          <w:p w14:paraId="68BF1162" w14:textId="77777777" w:rsidR="009F5B9B" w:rsidRPr="003D6C76" w:rsidRDefault="009F5B9B" w:rsidP="009F5B9B">
            <w:pPr>
              <w:pStyle w:val="ListParagraph"/>
              <w:numPr>
                <w:ilvl w:val="0"/>
                <w:numId w:val="26"/>
              </w:numPr>
              <w:spacing w:after="0" w:line="240" w:lineRule="auto"/>
              <w:rPr>
                <w:sz w:val="20"/>
                <w:szCs w:val="20"/>
                <w:lang w:val="lt-LT"/>
              </w:rPr>
            </w:pPr>
            <w:r w:rsidRPr="003D6C76">
              <w:rPr>
                <w:sz w:val="20"/>
                <w:szCs w:val="20"/>
                <w:lang w:val="lt-LT"/>
              </w:rPr>
              <w:t>Storage Commitment,</w:t>
            </w:r>
          </w:p>
          <w:p w14:paraId="050AD218" w14:textId="77777777" w:rsidR="009F5B9B" w:rsidRPr="003D6C76" w:rsidRDefault="009F5B9B" w:rsidP="009F5B9B">
            <w:pPr>
              <w:pStyle w:val="ListParagraph"/>
              <w:numPr>
                <w:ilvl w:val="0"/>
                <w:numId w:val="26"/>
              </w:numPr>
              <w:spacing w:after="0" w:line="240" w:lineRule="auto"/>
              <w:rPr>
                <w:sz w:val="20"/>
                <w:szCs w:val="20"/>
                <w:lang w:val="lt-LT"/>
              </w:rPr>
            </w:pPr>
            <w:r w:rsidRPr="003D6C76">
              <w:rPr>
                <w:sz w:val="20"/>
                <w:szCs w:val="20"/>
                <w:lang w:val="lt-LT"/>
              </w:rPr>
              <w:t>Worklist,</w:t>
            </w:r>
          </w:p>
          <w:p w14:paraId="0B2A8F01" w14:textId="77777777" w:rsidR="009F5B9B" w:rsidRDefault="009F5B9B" w:rsidP="009F5B9B">
            <w:pPr>
              <w:pStyle w:val="ListParagraph"/>
              <w:numPr>
                <w:ilvl w:val="0"/>
                <w:numId w:val="26"/>
              </w:numPr>
              <w:spacing w:after="0" w:line="240" w:lineRule="auto"/>
              <w:rPr>
                <w:sz w:val="20"/>
                <w:szCs w:val="20"/>
                <w:lang w:val="lt-LT"/>
              </w:rPr>
            </w:pPr>
            <w:r w:rsidRPr="003D6C76">
              <w:rPr>
                <w:sz w:val="20"/>
                <w:szCs w:val="20"/>
                <w:lang w:val="lt-LT"/>
              </w:rPr>
              <w:t>Query/Retrieve,</w:t>
            </w:r>
          </w:p>
          <w:p w14:paraId="7ABCDA3F" w14:textId="77777777" w:rsidR="009F5B9B" w:rsidRPr="003D6C76" w:rsidRDefault="009F5B9B" w:rsidP="009F5B9B">
            <w:pPr>
              <w:pStyle w:val="ListParagraph"/>
              <w:numPr>
                <w:ilvl w:val="0"/>
                <w:numId w:val="26"/>
              </w:numPr>
              <w:spacing w:after="0" w:line="240" w:lineRule="auto"/>
              <w:rPr>
                <w:sz w:val="20"/>
                <w:szCs w:val="20"/>
                <w:lang w:val="lt-LT"/>
              </w:rPr>
            </w:pPr>
            <w:r w:rsidRPr="003D6C76">
              <w:rPr>
                <w:sz w:val="20"/>
                <w:szCs w:val="20"/>
                <w:lang w:val="lt-LT"/>
              </w:rPr>
              <w:t>DICOM pirminiai duomenys (angl. „RAW“).</w:t>
            </w:r>
          </w:p>
          <w:p w14:paraId="39F12730" w14:textId="5E08ECA6" w:rsidR="009F5B9B" w:rsidRPr="004C1670" w:rsidRDefault="009F5B9B" w:rsidP="00E9239A">
            <w:pPr>
              <w:rPr>
                <w:color w:val="000000" w:themeColor="text1"/>
                <w:sz w:val="20"/>
                <w:szCs w:val="20"/>
                <w:lang w:val="lt-LT"/>
              </w:rPr>
            </w:pPr>
          </w:p>
        </w:tc>
      </w:tr>
      <w:tr w:rsidR="009F5B9B" w:rsidRPr="008F35D3" w14:paraId="1C157096"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F0C2B"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13.</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29495" w14:textId="77777777" w:rsidR="009F5B9B" w:rsidRPr="003D6C76" w:rsidRDefault="009F5B9B" w:rsidP="00E9239A">
            <w:pPr>
              <w:rPr>
                <w:sz w:val="20"/>
                <w:szCs w:val="20"/>
                <w:lang w:val="lt-LT"/>
              </w:rPr>
            </w:pPr>
            <w:r w:rsidRPr="003D6C76">
              <w:rPr>
                <w:sz w:val="20"/>
                <w:szCs w:val="20"/>
                <w:lang w:val="lt-LT"/>
              </w:rPr>
              <w:t>Linijinis daviklis – 1 vnt.</w:t>
            </w:r>
          </w:p>
          <w:p w14:paraId="648ACC21" w14:textId="77777777" w:rsidR="009F5B9B" w:rsidRPr="003D6C76" w:rsidRDefault="009F5B9B" w:rsidP="00E9239A">
            <w:pPr>
              <w:rPr>
                <w:sz w:val="20"/>
                <w:szCs w:val="20"/>
                <w:lang w:val="lt-LT"/>
              </w:rPr>
            </w:pPr>
            <w:r w:rsidRPr="003D6C76">
              <w:rPr>
                <w:sz w:val="20"/>
                <w:szCs w:val="20"/>
                <w:lang w:val="lt-LT"/>
              </w:rPr>
              <w:t>Siūlant geresnių parametrų arba matricinio tipo linijinį daviklį, bus vertinama, kaip privalumas</w:t>
            </w:r>
          </w:p>
        </w:tc>
        <w:tc>
          <w:tcPr>
            <w:tcW w:w="3030" w:type="pct"/>
            <w:tcBorders>
              <w:top w:val="single" w:sz="4" w:space="0" w:color="00000A"/>
              <w:left w:val="single" w:sz="4" w:space="0" w:color="00000A"/>
              <w:bottom w:val="single" w:sz="4" w:space="0" w:color="00000A"/>
              <w:right w:val="single" w:sz="4" w:space="0" w:color="00000A"/>
            </w:tcBorders>
          </w:tcPr>
          <w:p w14:paraId="67CB7F0B" w14:textId="77777777" w:rsidR="009F5B9B" w:rsidRDefault="009F5B9B" w:rsidP="009F5B9B">
            <w:pPr>
              <w:pStyle w:val="ListParagraph"/>
              <w:numPr>
                <w:ilvl w:val="0"/>
                <w:numId w:val="27"/>
              </w:numPr>
              <w:spacing w:after="0" w:line="240" w:lineRule="auto"/>
              <w:rPr>
                <w:sz w:val="20"/>
                <w:szCs w:val="20"/>
                <w:lang w:val="lt-LT"/>
              </w:rPr>
            </w:pPr>
            <w:r w:rsidRPr="003D6C76">
              <w:rPr>
                <w:sz w:val="20"/>
                <w:szCs w:val="20"/>
                <w:lang w:val="lt-LT"/>
              </w:rPr>
              <w:t>Dažnių diapazonas nuo  4 iki 1</w:t>
            </w:r>
            <w:r>
              <w:rPr>
                <w:sz w:val="20"/>
                <w:szCs w:val="20"/>
                <w:lang w:val="lt-LT"/>
              </w:rPr>
              <w:t>6</w:t>
            </w:r>
            <w:r w:rsidRPr="003D6C76">
              <w:rPr>
                <w:sz w:val="20"/>
                <w:szCs w:val="20"/>
                <w:lang w:val="lt-LT"/>
              </w:rPr>
              <w:t xml:space="preserve"> MHz;</w:t>
            </w:r>
          </w:p>
          <w:p w14:paraId="04D5C8D4" w14:textId="77777777" w:rsidR="009F5B9B" w:rsidRPr="003D6C76" w:rsidRDefault="009F5B9B" w:rsidP="009F5B9B">
            <w:pPr>
              <w:pStyle w:val="ListParagraph"/>
              <w:numPr>
                <w:ilvl w:val="0"/>
                <w:numId w:val="27"/>
              </w:numPr>
              <w:spacing w:after="0" w:line="240" w:lineRule="auto"/>
              <w:rPr>
                <w:sz w:val="20"/>
                <w:szCs w:val="20"/>
                <w:lang w:val="lt-LT"/>
              </w:rPr>
            </w:pPr>
            <w:r w:rsidRPr="003D6C76">
              <w:rPr>
                <w:sz w:val="20"/>
                <w:szCs w:val="20"/>
                <w:lang w:val="lt-LT"/>
              </w:rPr>
              <w:t>Aktyvaus paviršiaus (akustinio lango) ilgis 50 mm.</w:t>
            </w:r>
          </w:p>
          <w:p w14:paraId="6BE71B76" w14:textId="176B7AA4" w:rsidR="009F5B9B" w:rsidRPr="004C1670" w:rsidRDefault="009F5B9B" w:rsidP="00E9239A">
            <w:pPr>
              <w:rPr>
                <w:color w:val="000000" w:themeColor="text1"/>
                <w:sz w:val="20"/>
                <w:szCs w:val="20"/>
                <w:lang w:val="lt-LT"/>
              </w:rPr>
            </w:pPr>
          </w:p>
        </w:tc>
      </w:tr>
      <w:tr w:rsidR="009F5B9B" w:rsidRPr="00CE0F28" w14:paraId="75EBEB9D" w14:textId="77777777" w:rsidTr="009F5B9B">
        <w:trPr>
          <w:trHeight w:val="35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8CE190"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14.</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63E8F" w14:textId="77777777" w:rsidR="009F5B9B" w:rsidRPr="003D6C76" w:rsidRDefault="009F5B9B" w:rsidP="00E9239A">
            <w:pPr>
              <w:rPr>
                <w:sz w:val="20"/>
                <w:szCs w:val="20"/>
                <w:lang w:val="lt-LT"/>
              </w:rPr>
            </w:pPr>
            <w:r w:rsidRPr="003D6C76">
              <w:rPr>
                <w:sz w:val="20"/>
                <w:szCs w:val="20"/>
                <w:lang w:val="lt-LT"/>
              </w:rPr>
              <w:t>Aparato maitinimas</w:t>
            </w:r>
          </w:p>
        </w:tc>
        <w:tc>
          <w:tcPr>
            <w:tcW w:w="3030" w:type="pct"/>
            <w:tcBorders>
              <w:top w:val="single" w:sz="4" w:space="0" w:color="00000A"/>
              <w:left w:val="single" w:sz="4" w:space="0" w:color="00000A"/>
              <w:bottom w:val="single" w:sz="4" w:space="0" w:color="00000A"/>
              <w:right w:val="single" w:sz="4" w:space="0" w:color="00000A"/>
            </w:tcBorders>
          </w:tcPr>
          <w:p w14:paraId="09141AEC" w14:textId="77777777" w:rsidR="009F5B9B" w:rsidRDefault="009F5B9B" w:rsidP="00E9239A">
            <w:pPr>
              <w:autoSpaceDN w:val="0"/>
              <w:spacing w:line="276" w:lineRule="auto"/>
              <w:textAlignment w:val="baseline"/>
              <w:rPr>
                <w:sz w:val="20"/>
                <w:szCs w:val="20"/>
                <w:lang w:val="lt-LT"/>
              </w:rPr>
            </w:pPr>
            <w:r w:rsidRPr="003D6C76">
              <w:rPr>
                <w:sz w:val="20"/>
                <w:szCs w:val="20"/>
                <w:lang w:val="lt-LT"/>
              </w:rPr>
              <w:t xml:space="preserve">Iš </w:t>
            </w:r>
            <w:r>
              <w:rPr>
                <w:sz w:val="20"/>
                <w:szCs w:val="20"/>
                <w:lang w:val="lt-LT"/>
              </w:rPr>
              <w:t xml:space="preserve">100 - </w:t>
            </w:r>
            <w:r w:rsidRPr="003D6C76">
              <w:rPr>
                <w:sz w:val="20"/>
                <w:szCs w:val="20"/>
                <w:lang w:val="lt-LT"/>
              </w:rPr>
              <w:t>2</w:t>
            </w:r>
            <w:r>
              <w:rPr>
                <w:sz w:val="20"/>
                <w:szCs w:val="20"/>
                <w:lang w:val="lt-LT"/>
              </w:rPr>
              <w:t>4</w:t>
            </w:r>
            <w:r w:rsidRPr="003D6C76">
              <w:rPr>
                <w:sz w:val="20"/>
                <w:szCs w:val="20"/>
                <w:lang w:val="lt-LT"/>
              </w:rPr>
              <w:t>0V, 50</w:t>
            </w:r>
            <w:r>
              <w:rPr>
                <w:sz w:val="20"/>
                <w:szCs w:val="20"/>
                <w:lang w:val="lt-LT"/>
              </w:rPr>
              <w:t>/60</w:t>
            </w:r>
            <w:r w:rsidRPr="003D6C76">
              <w:rPr>
                <w:sz w:val="20"/>
                <w:szCs w:val="20"/>
                <w:lang w:val="lt-LT"/>
              </w:rPr>
              <w:t>Hz elektros tinklo</w:t>
            </w:r>
          </w:p>
          <w:p w14:paraId="7C1CBF82" w14:textId="114CB35B" w:rsidR="009F5B9B" w:rsidRPr="004C1670" w:rsidRDefault="009F5B9B" w:rsidP="00E9239A">
            <w:pPr>
              <w:autoSpaceDN w:val="0"/>
              <w:spacing w:line="276" w:lineRule="auto"/>
              <w:textAlignment w:val="baseline"/>
              <w:rPr>
                <w:color w:val="000000" w:themeColor="text1"/>
                <w:sz w:val="20"/>
                <w:szCs w:val="20"/>
                <w:lang w:val="lt-LT"/>
              </w:rPr>
            </w:pPr>
          </w:p>
        </w:tc>
      </w:tr>
      <w:tr w:rsidR="009F5B9B" w:rsidRPr="008F35D3" w14:paraId="1B5A19B6" w14:textId="77777777" w:rsidTr="009F5B9B">
        <w:trPr>
          <w:trHeight w:val="133"/>
        </w:trPr>
        <w:tc>
          <w:tcPr>
            <w:tcW w:w="344"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ADCF1" w14:textId="77777777" w:rsidR="009F5B9B" w:rsidRPr="004C1670" w:rsidRDefault="009F5B9B" w:rsidP="00E9239A">
            <w:pPr>
              <w:pStyle w:val="ListParagraph"/>
              <w:spacing w:after="0" w:line="240" w:lineRule="auto"/>
              <w:ind w:left="0"/>
              <w:jc w:val="center"/>
              <w:rPr>
                <w:color w:val="000000" w:themeColor="text1"/>
                <w:sz w:val="20"/>
                <w:szCs w:val="20"/>
                <w:lang w:val="lt-LT"/>
              </w:rPr>
            </w:pPr>
            <w:r w:rsidRPr="004C1670">
              <w:rPr>
                <w:color w:val="000000" w:themeColor="text1"/>
                <w:sz w:val="20"/>
                <w:szCs w:val="20"/>
                <w:lang w:val="lt-LT"/>
              </w:rPr>
              <w:t>15.</w:t>
            </w:r>
          </w:p>
        </w:tc>
        <w:tc>
          <w:tcPr>
            <w:tcW w:w="1625"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BB13F1" w14:textId="77777777" w:rsidR="009F5B9B" w:rsidRPr="009279ED" w:rsidRDefault="009F5B9B" w:rsidP="00E9239A">
            <w:pPr>
              <w:rPr>
                <w:sz w:val="20"/>
                <w:szCs w:val="20"/>
                <w:highlight w:val="yellow"/>
                <w:lang w:val="lt-LT"/>
              </w:rPr>
            </w:pPr>
            <w:r w:rsidRPr="00CE0F28">
              <w:rPr>
                <w:sz w:val="20"/>
                <w:szCs w:val="20"/>
                <w:lang w:val="lt-LT"/>
              </w:rPr>
              <w:t>Licencijos</w:t>
            </w:r>
          </w:p>
        </w:tc>
        <w:tc>
          <w:tcPr>
            <w:tcW w:w="3030" w:type="pct"/>
            <w:tcBorders>
              <w:top w:val="single" w:sz="4" w:space="0" w:color="00000A"/>
              <w:left w:val="single" w:sz="4" w:space="0" w:color="00000A"/>
              <w:bottom w:val="single" w:sz="4" w:space="0" w:color="00000A"/>
              <w:right w:val="single" w:sz="4" w:space="0" w:color="00000A"/>
            </w:tcBorders>
          </w:tcPr>
          <w:p w14:paraId="214CD37D" w14:textId="586B200B" w:rsidR="009F5B9B" w:rsidRPr="004C1670" w:rsidRDefault="009F5B9B" w:rsidP="00E9239A">
            <w:pPr>
              <w:autoSpaceDN w:val="0"/>
              <w:spacing w:line="276" w:lineRule="auto"/>
              <w:textAlignment w:val="baseline"/>
              <w:rPr>
                <w:color w:val="000000" w:themeColor="text1"/>
                <w:sz w:val="20"/>
                <w:szCs w:val="20"/>
                <w:lang w:val="lt-LT"/>
              </w:rPr>
            </w:pPr>
            <w:r>
              <w:rPr>
                <w:sz w:val="20"/>
                <w:szCs w:val="20"/>
                <w:lang w:val="lt-LT"/>
              </w:rPr>
              <w:t>L</w:t>
            </w:r>
            <w:r w:rsidRPr="00895188">
              <w:rPr>
                <w:sz w:val="20"/>
                <w:szCs w:val="20"/>
                <w:lang w:val="lt-LT"/>
              </w:rPr>
              <w:t>icencijos ir licencijavimo programos suderinamos su programinės įrangos gamintojo licencijavimo sąlygomis ir licencijos galio</w:t>
            </w:r>
            <w:r>
              <w:rPr>
                <w:sz w:val="20"/>
                <w:szCs w:val="20"/>
                <w:lang w:val="lt-LT"/>
              </w:rPr>
              <w:t>s</w:t>
            </w:r>
            <w:r w:rsidRPr="00895188">
              <w:rPr>
                <w:sz w:val="20"/>
                <w:szCs w:val="20"/>
                <w:lang w:val="lt-LT"/>
              </w:rPr>
              <w:t xml:space="preserve"> </w:t>
            </w:r>
            <w:r>
              <w:rPr>
                <w:sz w:val="20"/>
                <w:szCs w:val="20"/>
                <w:lang w:val="lt-LT"/>
              </w:rPr>
              <w:t>per</w:t>
            </w:r>
            <w:r w:rsidRPr="00895188">
              <w:rPr>
                <w:sz w:val="20"/>
                <w:szCs w:val="20"/>
                <w:lang w:val="lt-LT"/>
              </w:rPr>
              <w:t xml:space="preserve"> visą garantinio aptarnavimo laikotarpį.</w:t>
            </w:r>
          </w:p>
        </w:tc>
      </w:tr>
    </w:tbl>
    <w:p w14:paraId="6A99108A" w14:textId="77777777" w:rsidR="009F5B9B" w:rsidRPr="004C1670" w:rsidRDefault="009F5B9B" w:rsidP="009F5B9B">
      <w:pPr>
        <w:rPr>
          <w:color w:val="000000" w:themeColor="text1"/>
          <w:sz w:val="20"/>
          <w:szCs w:val="20"/>
          <w:lang w:val="lt-LT"/>
        </w:rPr>
      </w:pPr>
    </w:p>
    <w:p w14:paraId="0D1C6B88" w14:textId="77777777" w:rsidR="009F5B9B" w:rsidRDefault="009F5B9B" w:rsidP="009F5B9B">
      <w:pPr>
        <w:rPr>
          <w:color w:val="000000" w:themeColor="text1"/>
          <w:sz w:val="20"/>
          <w:szCs w:val="20"/>
          <w:lang w:val="lt-LT"/>
        </w:rPr>
      </w:pPr>
    </w:p>
    <w:p w14:paraId="1655FB61" w14:textId="77777777" w:rsidR="009F5B9B" w:rsidRDefault="009F5B9B" w:rsidP="009F5B9B">
      <w:pPr>
        <w:jc w:val="center"/>
        <w:rPr>
          <w:color w:val="000000" w:themeColor="text1"/>
          <w:sz w:val="20"/>
          <w:szCs w:val="20"/>
          <w:lang w:val="lt-LT"/>
        </w:rPr>
      </w:pPr>
      <w:r>
        <w:rPr>
          <w:color w:val="000000" w:themeColor="text1"/>
          <w:sz w:val="20"/>
          <w:szCs w:val="20"/>
          <w:lang w:val="lt-LT"/>
        </w:rPr>
        <w:t>____________________________</w:t>
      </w:r>
    </w:p>
    <w:p w14:paraId="77820C00" w14:textId="77777777" w:rsidR="00167594" w:rsidRDefault="00167594"/>
    <w:sectPr w:rsidR="00167594" w:rsidSect="00FA402B">
      <w:headerReference w:type="default" r:id="rId7"/>
      <w:footerReference w:type="default" r:id="rId8"/>
      <w:pgSz w:w="11906" w:h="16838" w:code="9"/>
      <w:pgMar w:top="851" w:right="566"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8935A" w14:textId="77777777" w:rsidR="00E8704F" w:rsidRDefault="00E8704F">
      <w:r>
        <w:separator/>
      </w:r>
    </w:p>
  </w:endnote>
  <w:endnote w:type="continuationSeparator" w:id="0">
    <w:p w14:paraId="305A7E8F" w14:textId="77777777" w:rsidR="00E8704F" w:rsidRDefault="00E8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0CAF" w14:textId="77777777" w:rsidR="009F5B9B" w:rsidRDefault="009F5B9B">
    <w:pPr>
      <w:pStyle w:val="Footer"/>
      <w:jc w:val="right"/>
    </w:pPr>
    <w:r>
      <w:fldChar w:fldCharType="begin"/>
    </w:r>
    <w:r>
      <w:instrText xml:space="preserve"> PAGE   \* MERGEFORMAT </w:instrText>
    </w:r>
    <w:r>
      <w:fldChar w:fldCharType="separate"/>
    </w:r>
    <w:r>
      <w:rPr>
        <w:noProof/>
      </w:rPr>
      <w:t>7</w:t>
    </w:r>
    <w:r>
      <w:rPr>
        <w:noProof/>
      </w:rPr>
      <w:fldChar w:fldCharType="end"/>
    </w:r>
  </w:p>
  <w:p w14:paraId="481078EE" w14:textId="77777777" w:rsidR="009F5B9B" w:rsidRDefault="009F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29DB9" w14:textId="77777777" w:rsidR="00E8704F" w:rsidRDefault="00E8704F">
      <w:r>
        <w:separator/>
      </w:r>
    </w:p>
  </w:footnote>
  <w:footnote w:type="continuationSeparator" w:id="0">
    <w:p w14:paraId="6E1CF58C" w14:textId="77777777" w:rsidR="00E8704F" w:rsidRDefault="00E8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B1116" w14:textId="77777777" w:rsidR="009F5B9B" w:rsidRDefault="009F5B9B">
    <w:pPr>
      <w:pStyle w:val="Header"/>
      <w:mirrorInden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9A8"/>
    <w:multiLevelType w:val="hybridMultilevel"/>
    <w:tmpl w:val="85C2F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773B82"/>
    <w:multiLevelType w:val="hybridMultilevel"/>
    <w:tmpl w:val="7A081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4A95D7D"/>
    <w:multiLevelType w:val="hybridMultilevel"/>
    <w:tmpl w:val="3E0E30E2"/>
    <w:lvl w:ilvl="0" w:tplc="FFFFFFFF">
      <w:start w:val="1"/>
      <w:numFmt w:val="lowerLetter"/>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4"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0E77B9"/>
    <w:multiLevelType w:val="hybridMultilevel"/>
    <w:tmpl w:val="85C2F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450AA9"/>
    <w:multiLevelType w:val="hybridMultilevel"/>
    <w:tmpl w:val="7A081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900EA"/>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32077CC1"/>
    <w:multiLevelType w:val="hybridMultilevel"/>
    <w:tmpl w:val="442807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C86546"/>
    <w:multiLevelType w:val="hybridMultilevel"/>
    <w:tmpl w:val="17405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400354"/>
    <w:multiLevelType w:val="hybridMultilevel"/>
    <w:tmpl w:val="17405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C4592"/>
    <w:multiLevelType w:val="hybridMultilevel"/>
    <w:tmpl w:val="44280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051278"/>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1130"/>
        </w:tabs>
        <w:ind w:left="1130" w:hanging="420"/>
      </w:pPr>
      <w:rPr>
        <w:rFonts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D93275D"/>
    <w:multiLevelType w:val="hybridMultilevel"/>
    <w:tmpl w:val="81B0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AC5B2A"/>
    <w:multiLevelType w:val="hybridMultilevel"/>
    <w:tmpl w:val="81B0D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D209DD"/>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3DD6161"/>
    <w:multiLevelType w:val="hybridMultilevel"/>
    <w:tmpl w:val="01C09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8457AA"/>
    <w:multiLevelType w:val="hybridMultilevel"/>
    <w:tmpl w:val="01C097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136627A"/>
    <w:multiLevelType w:val="hybridMultilevel"/>
    <w:tmpl w:val="71564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00FC7"/>
    <w:multiLevelType w:val="hybridMultilevel"/>
    <w:tmpl w:val="71564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99446F"/>
    <w:multiLevelType w:val="hybridMultilevel"/>
    <w:tmpl w:val="3E0E30E2"/>
    <w:lvl w:ilvl="0" w:tplc="C20E1E5E">
      <w:start w:val="1"/>
      <w:numFmt w:val="lowerLetter"/>
      <w:lvlText w:val="%1)"/>
      <w:lvlJc w:val="left"/>
      <w:pPr>
        <w:ind w:left="829" w:hanging="360"/>
      </w:pPr>
      <w:rPr>
        <w:rFonts w:hint="default"/>
      </w:rPr>
    </w:lvl>
    <w:lvl w:ilvl="1" w:tplc="04270019" w:tentative="1">
      <w:start w:val="1"/>
      <w:numFmt w:val="lowerLetter"/>
      <w:lvlText w:val="%2."/>
      <w:lvlJc w:val="left"/>
      <w:pPr>
        <w:ind w:left="1549" w:hanging="360"/>
      </w:pPr>
    </w:lvl>
    <w:lvl w:ilvl="2" w:tplc="0427001B" w:tentative="1">
      <w:start w:val="1"/>
      <w:numFmt w:val="lowerRoman"/>
      <w:lvlText w:val="%3."/>
      <w:lvlJc w:val="right"/>
      <w:pPr>
        <w:ind w:left="2269" w:hanging="180"/>
      </w:pPr>
    </w:lvl>
    <w:lvl w:ilvl="3" w:tplc="0427000F" w:tentative="1">
      <w:start w:val="1"/>
      <w:numFmt w:val="decimal"/>
      <w:lvlText w:val="%4."/>
      <w:lvlJc w:val="left"/>
      <w:pPr>
        <w:ind w:left="2989" w:hanging="360"/>
      </w:pPr>
    </w:lvl>
    <w:lvl w:ilvl="4" w:tplc="04270019" w:tentative="1">
      <w:start w:val="1"/>
      <w:numFmt w:val="lowerLetter"/>
      <w:lvlText w:val="%5."/>
      <w:lvlJc w:val="left"/>
      <w:pPr>
        <w:ind w:left="3709" w:hanging="360"/>
      </w:pPr>
    </w:lvl>
    <w:lvl w:ilvl="5" w:tplc="0427001B" w:tentative="1">
      <w:start w:val="1"/>
      <w:numFmt w:val="lowerRoman"/>
      <w:lvlText w:val="%6."/>
      <w:lvlJc w:val="right"/>
      <w:pPr>
        <w:ind w:left="4429" w:hanging="180"/>
      </w:pPr>
    </w:lvl>
    <w:lvl w:ilvl="6" w:tplc="0427000F" w:tentative="1">
      <w:start w:val="1"/>
      <w:numFmt w:val="decimal"/>
      <w:lvlText w:val="%7."/>
      <w:lvlJc w:val="left"/>
      <w:pPr>
        <w:ind w:left="5149" w:hanging="360"/>
      </w:pPr>
    </w:lvl>
    <w:lvl w:ilvl="7" w:tplc="04270019" w:tentative="1">
      <w:start w:val="1"/>
      <w:numFmt w:val="lowerLetter"/>
      <w:lvlText w:val="%8."/>
      <w:lvlJc w:val="left"/>
      <w:pPr>
        <w:ind w:left="5869" w:hanging="360"/>
      </w:pPr>
    </w:lvl>
    <w:lvl w:ilvl="8" w:tplc="0427001B" w:tentative="1">
      <w:start w:val="1"/>
      <w:numFmt w:val="lowerRoman"/>
      <w:lvlText w:val="%9."/>
      <w:lvlJc w:val="right"/>
      <w:pPr>
        <w:ind w:left="6589" w:hanging="180"/>
      </w:pPr>
    </w:lvl>
  </w:abstractNum>
  <w:num w:numId="1" w16cid:durableId="542713659">
    <w:abstractNumId w:val="23"/>
  </w:num>
  <w:num w:numId="2" w16cid:durableId="538203637">
    <w:abstractNumId w:val="14"/>
  </w:num>
  <w:num w:numId="3" w16cid:durableId="4290052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273126">
    <w:abstractNumId w:val="4"/>
  </w:num>
  <w:num w:numId="5" w16cid:durableId="1018852123">
    <w:abstractNumId w:val="13"/>
  </w:num>
  <w:num w:numId="6" w16cid:durableId="545025583">
    <w:abstractNumId w:val="16"/>
  </w:num>
  <w:num w:numId="7" w16cid:durableId="159739659">
    <w:abstractNumId w:val="2"/>
  </w:num>
  <w:num w:numId="8" w16cid:durableId="11808667">
    <w:abstractNumId w:val="15"/>
  </w:num>
  <w:num w:numId="9" w16cid:durableId="25915291">
    <w:abstractNumId w:val="11"/>
  </w:num>
  <w:num w:numId="10" w16cid:durableId="1595281507">
    <w:abstractNumId w:val="20"/>
  </w:num>
  <w:num w:numId="11" w16cid:durableId="1654943088">
    <w:abstractNumId w:val="24"/>
  </w:num>
  <w:num w:numId="12" w16cid:durableId="998115953">
    <w:abstractNumId w:val="9"/>
  </w:num>
  <w:num w:numId="13" w16cid:durableId="1437284566">
    <w:abstractNumId w:val="18"/>
  </w:num>
  <w:num w:numId="14" w16cid:durableId="315228646">
    <w:abstractNumId w:val="6"/>
  </w:num>
  <w:num w:numId="15" w16cid:durableId="918952062">
    <w:abstractNumId w:val="5"/>
  </w:num>
  <w:num w:numId="16" w16cid:durableId="1241985303">
    <w:abstractNumId w:val="25"/>
  </w:num>
  <w:num w:numId="17" w16cid:durableId="1349527270">
    <w:abstractNumId w:val="8"/>
  </w:num>
  <w:num w:numId="18" w16cid:durableId="1204560643">
    <w:abstractNumId w:val="7"/>
  </w:num>
  <w:num w:numId="19" w16cid:durableId="1174682164">
    <w:abstractNumId w:val="12"/>
  </w:num>
  <w:num w:numId="20" w16cid:durableId="611404208">
    <w:abstractNumId w:val="22"/>
  </w:num>
  <w:num w:numId="21" w16cid:durableId="445272498">
    <w:abstractNumId w:val="19"/>
  </w:num>
  <w:num w:numId="22" w16cid:durableId="1581210863">
    <w:abstractNumId w:val="10"/>
  </w:num>
  <w:num w:numId="23" w16cid:durableId="1695691826">
    <w:abstractNumId w:val="17"/>
  </w:num>
  <w:num w:numId="24" w16cid:durableId="816461402">
    <w:abstractNumId w:val="1"/>
  </w:num>
  <w:num w:numId="25" w16cid:durableId="1689134255">
    <w:abstractNumId w:val="0"/>
  </w:num>
  <w:num w:numId="26" w16cid:durableId="1628005119">
    <w:abstractNumId w:val="3"/>
  </w:num>
  <w:num w:numId="27" w16cid:durableId="1729648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7F"/>
    <w:rsid w:val="00075980"/>
    <w:rsid w:val="00167594"/>
    <w:rsid w:val="002840BA"/>
    <w:rsid w:val="00325478"/>
    <w:rsid w:val="003C441A"/>
    <w:rsid w:val="003F6060"/>
    <w:rsid w:val="00452255"/>
    <w:rsid w:val="00632C4E"/>
    <w:rsid w:val="006671B7"/>
    <w:rsid w:val="0074157E"/>
    <w:rsid w:val="0075335D"/>
    <w:rsid w:val="00775F08"/>
    <w:rsid w:val="008526E7"/>
    <w:rsid w:val="008F35D3"/>
    <w:rsid w:val="009F5B9B"/>
    <w:rsid w:val="00AE4D7F"/>
    <w:rsid w:val="00C31C7F"/>
    <w:rsid w:val="00CC2FFE"/>
    <w:rsid w:val="00D26CD5"/>
    <w:rsid w:val="00E641D7"/>
    <w:rsid w:val="00E8704F"/>
    <w:rsid w:val="00FA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AE5D"/>
  <w15:chartTrackingRefBased/>
  <w15:docId w15:val="{D57271D4-95AF-45CC-AD1B-F95600B8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7F"/>
    <w:pPr>
      <w:jc w:val="left"/>
    </w:pPr>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AE4D7F"/>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AE4D7F"/>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AE4D7F"/>
    <w:pPr>
      <w:spacing w:after="120"/>
      <w:ind w:left="283"/>
    </w:pPr>
  </w:style>
  <w:style w:type="character" w:customStyle="1" w:styleId="BodyTextIndentChar">
    <w:name w:val="Body Text Indent Char"/>
    <w:basedOn w:val="DefaultParagraphFont"/>
    <w:link w:val="BodyTextIndent"/>
    <w:rsid w:val="00AE4D7F"/>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AE4D7F"/>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E4D7F"/>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AE4D7F"/>
    <w:pPr>
      <w:tabs>
        <w:tab w:val="center" w:pos="4819"/>
        <w:tab w:val="right" w:pos="9638"/>
      </w:tabs>
    </w:pPr>
    <w:rPr>
      <w:rFonts w:eastAsia="Calibri"/>
    </w:rPr>
  </w:style>
  <w:style w:type="character" w:customStyle="1" w:styleId="FooterChar">
    <w:name w:val="Footer Char"/>
    <w:basedOn w:val="DefaultParagraphFont"/>
    <w:link w:val="Footer"/>
    <w:uiPriority w:val="99"/>
    <w:rsid w:val="00AE4D7F"/>
    <w:rPr>
      <w:rFonts w:ascii="Times New Roman" w:eastAsia="Calibri" w:hAnsi="Times New Roman" w:cs="Times New Roman"/>
      <w:kern w:val="0"/>
      <w:sz w:val="24"/>
      <w:szCs w:val="24"/>
      <w:lang w:val="en-GB"/>
    </w:rPr>
  </w:style>
  <w:style w:type="paragraph" w:styleId="Header">
    <w:name w:val="header"/>
    <w:basedOn w:val="Normal"/>
    <w:link w:val="HeaderChar"/>
    <w:uiPriority w:val="99"/>
    <w:semiHidden/>
    <w:unhideWhenUsed/>
    <w:rsid w:val="00AE4D7F"/>
    <w:pPr>
      <w:tabs>
        <w:tab w:val="center" w:pos="4819"/>
        <w:tab w:val="right" w:pos="9638"/>
      </w:tabs>
    </w:pPr>
  </w:style>
  <w:style w:type="character" w:customStyle="1" w:styleId="HeaderChar">
    <w:name w:val="Header Char"/>
    <w:basedOn w:val="DefaultParagraphFont"/>
    <w:link w:val="Header"/>
    <w:uiPriority w:val="99"/>
    <w:semiHidden/>
    <w:rsid w:val="00AE4D7F"/>
    <w:rPr>
      <w:rFonts w:ascii="Times New Roman" w:eastAsia="Times New Roman" w:hAnsi="Times New Roman" w:cs="Times New Roman"/>
      <w:kern w:val="0"/>
      <w:sz w:val="24"/>
      <w:szCs w:val="24"/>
      <w:lang w:val="en-GB"/>
    </w:rPr>
  </w:style>
  <w:style w:type="paragraph" w:customStyle="1" w:styleId="Standard">
    <w:name w:val="Standard"/>
    <w:rsid w:val="009F5B9B"/>
    <w:pPr>
      <w:suppressAutoHyphens/>
      <w:autoSpaceDN w:val="0"/>
      <w:spacing w:before="120"/>
      <w:jc w:val="left"/>
    </w:pPr>
    <w:rPr>
      <w:rFonts w:ascii="Times New Roman" w:eastAsia="Times New Roman" w:hAnsi="Times New Roman" w:cs="Times New Roman"/>
      <w:kern w:val="3"/>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22601</Words>
  <Characters>12883</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8</cp:revision>
  <cp:lastPrinted>2024-04-15T04:55:00Z</cp:lastPrinted>
  <dcterms:created xsi:type="dcterms:W3CDTF">2024-04-08T08:46:00Z</dcterms:created>
  <dcterms:modified xsi:type="dcterms:W3CDTF">2024-04-22T12:22:00Z</dcterms:modified>
</cp:coreProperties>
</file>