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0B0D3" w14:textId="77777777" w:rsidR="008713A3" w:rsidRPr="00E25D30" w:rsidRDefault="008713A3" w:rsidP="008713A3">
      <w:pPr>
        <w:widowControl w:val="0"/>
        <w:jc w:val="center"/>
        <w:rPr>
          <w:rFonts w:eastAsia="Times New Roman"/>
          <w:sz w:val="20"/>
          <w:szCs w:val="20"/>
        </w:rPr>
      </w:pPr>
    </w:p>
    <w:p w14:paraId="5C9C669E" w14:textId="77777777" w:rsidR="008713A3" w:rsidRPr="00E25D30" w:rsidRDefault="008713A3" w:rsidP="008713A3">
      <w:pPr>
        <w:widowControl w:val="0"/>
        <w:jc w:val="center"/>
        <w:rPr>
          <w:b/>
          <w:bCs/>
          <w:caps/>
          <w:color w:val="000000"/>
          <w:lang w:eastAsia="lt-LT"/>
        </w:rPr>
      </w:pPr>
      <w:r w:rsidRPr="00E25D30">
        <w:rPr>
          <w:b/>
          <w:bCs/>
          <w:caps/>
          <w:color w:val="000000"/>
          <w:lang w:eastAsia="lt-LT"/>
        </w:rPr>
        <w:t xml:space="preserve">Techninė specifikacija </w:t>
      </w:r>
    </w:p>
    <w:p w14:paraId="77199EAD" w14:textId="77777777" w:rsidR="008713A3" w:rsidRPr="00606ABF" w:rsidRDefault="001368E6" w:rsidP="00606ABF">
      <w:pPr>
        <w:widowControl w:val="0"/>
        <w:jc w:val="center"/>
        <w:rPr>
          <w:b/>
          <w:bCs/>
          <w:color w:val="000000"/>
          <w:szCs w:val="24"/>
          <w:lang w:eastAsia="lt-LT"/>
        </w:rPr>
      </w:pPr>
      <w:r w:rsidRPr="00606ABF">
        <w:rPr>
          <w:b/>
          <w:bCs/>
          <w:szCs w:val="24"/>
        </w:rPr>
        <w:t>Mokomasis seminaras. Kompiuterinio raštingumo pradmenų mokymai.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1676"/>
        <w:gridCol w:w="7486"/>
      </w:tblGrid>
      <w:tr w:rsidR="008713A3" w:rsidRPr="00E25D30" w14:paraId="0C43E0FF" w14:textId="77777777" w:rsidTr="00E91EAA">
        <w:tc>
          <w:tcPr>
            <w:tcW w:w="9747" w:type="dxa"/>
            <w:gridSpan w:val="3"/>
          </w:tcPr>
          <w:p w14:paraId="2CE9468A" w14:textId="77777777" w:rsidR="008713A3" w:rsidRPr="00E25D30" w:rsidRDefault="008713A3" w:rsidP="00E91EAA">
            <w:pPr>
              <w:rPr>
                <w:b/>
                <w:color w:val="000000"/>
              </w:rPr>
            </w:pPr>
            <w:r w:rsidRPr="00E25D30">
              <w:rPr>
                <w:b/>
                <w:color w:val="000000"/>
              </w:rPr>
              <w:t>1. Bendri duomenys:</w:t>
            </w:r>
          </w:p>
        </w:tc>
      </w:tr>
      <w:tr w:rsidR="008713A3" w:rsidRPr="00E25D30" w14:paraId="4F7BBEAA" w14:textId="77777777" w:rsidTr="00974B65">
        <w:trPr>
          <w:trHeight w:val="841"/>
        </w:trPr>
        <w:tc>
          <w:tcPr>
            <w:tcW w:w="585" w:type="dxa"/>
          </w:tcPr>
          <w:p w14:paraId="231B4758" w14:textId="77777777" w:rsidR="008713A3" w:rsidRPr="00E25D30" w:rsidRDefault="008713A3" w:rsidP="008A438B">
            <w:pPr>
              <w:spacing w:after="0"/>
              <w:rPr>
                <w:color w:val="000000"/>
              </w:rPr>
            </w:pPr>
            <w:r w:rsidRPr="00E25D30">
              <w:rPr>
                <w:color w:val="000000"/>
              </w:rPr>
              <w:t>1.1.</w:t>
            </w:r>
          </w:p>
        </w:tc>
        <w:tc>
          <w:tcPr>
            <w:tcW w:w="1676" w:type="dxa"/>
          </w:tcPr>
          <w:p w14:paraId="688CB0FD" w14:textId="77777777" w:rsidR="008713A3" w:rsidRPr="00E25D30" w:rsidRDefault="008713A3" w:rsidP="008A438B">
            <w:pPr>
              <w:spacing w:after="0" w:line="240" w:lineRule="auto"/>
              <w:rPr>
                <w:color w:val="000000"/>
              </w:rPr>
            </w:pPr>
            <w:r w:rsidRPr="00E25D30">
              <w:rPr>
                <w:color w:val="000000"/>
              </w:rPr>
              <w:t>Priemonės  pavadinimas, vieta</w:t>
            </w:r>
          </w:p>
        </w:tc>
        <w:tc>
          <w:tcPr>
            <w:tcW w:w="7486" w:type="dxa"/>
          </w:tcPr>
          <w:p w14:paraId="786ED8B0" w14:textId="77777777" w:rsidR="008713A3" w:rsidRPr="008F02DB" w:rsidRDefault="00AE47E2" w:rsidP="008C749D">
            <w:r w:rsidRPr="008F02DB">
              <w:t xml:space="preserve">Kompiuterinio raštingumo pradmenų mokymai darbo rinkai </w:t>
            </w:r>
            <w:r w:rsidR="00DB5199">
              <w:t>besirengiantiems</w:t>
            </w:r>
            <w:r w:rsidRPr="008F02DB">
              <w:t xml:space="preserve"> Telšių rajono gyventojams</w:t>
            </w:r>
          </w:p>
        </w:tc>
      </w:tr>
      <w:tr w:rsidR="008713A3" w:rsidRPr="00E25D30" w14:paraId="597E8CBA" w14:textId="77777777" w:rsidTr="00974B65">
        <w:trPr>
          <w:trHeight w:val="1269"/>
        </w:trPr>
        <w:tc>
          <w:tcPr>
            <w:tcW w:w="585" w:type="dxa"/>
          </w:tcPr>
          <w:p w14:paraId="594E5ACB" w14:textId="77777777" w:rsidR="008713A3" w:rsidRPr="00E25D30" w:rsidRDefault="008713A3" w:rsidP="008A438B">
            <w:pPr>
              <w:spacing w:after="0"/>
              <w:rPr>
                <w:color w:val="000000"/>
              </w:rPr>
            </w:pPr>
            <w:r w:rsidRPr="00E25D30">
              <w:rPr>
                <w:color w:val="000000"/>
              </w:rPr>
              <w:t>1.2.</w:t>
            </w:r>
          </w:p>
        </w:tc>
        <w:tc>
          <w:tcPr>
            <w:tcW w:w="1676" w:type="dxa"/>
          </w:tcPr>
          <w:p w14:paraId="2DFE1230" w14:textId="77777777" w:rsidR="008713A3" w:rsidRPr="00E25D30" w:rsidRDefault="008713A3" w:rsidP="008A438B">
            <w:pPr>
              <w:spacing w:after="0" w:line="240" w:lineRule="auto"/>
              <w:rPr>
                <w:color w:val="000000"/>
              </w:rPr>
            </w:pPr>
            <w:r w:rsidRPr="00E25D30">
              <w:rPr>
                <w:color w:val="000000"/>
              </w:rPr>
              <w:t>Užsakovo</w:t>
            </w:r>
          </w:p>
          <w:p w14:paraId="070C7942" w14:textId="77777777" w:rsidR="008713A3" w:rsidRPr="00E25D30" w:rsidRDefault="008713A3" w:rsidP="008A438B">
            <w:pPr>
              <w:spacing w:after="0" w:line="240" w:lineRule="auto"/>
              <w:rPr>
                <w:color w:val="000000"/>
              </w:rPr>
            </w:pPr>
            <w:r w:rsidRPr="00E25D30">
              <w:rPr>
                <w:color w:val="000000"/>
              </w:rPr>
              <w:t>pavadinimas, adresas</w:t>
            </w:r>
          </w:p>
        </w:tc>
        <w:tc>
          <w:tcPr>
            <w:tcW w:w="7486" w:type="dxa"/>
          </w:tcPr>
          <w:p w14:paraId="049486D6" w14:textId="77777777" w:rsidR="008713A3" w:rsidRPr="008A112F" w:rsidRDefault="008713A3" w:rsidP="008A438B">
            <w:pPr>
              <w:widowControl w:val="0"/>
              <w:autoSpaceDE w:val="0"/>
              <w:autoSpaceDN w:val="0"/>
              <w:adjustRightInd w:val="0"/>
              <w:spacing w:after="0" w:line="240" w:lineRule="auto"/>
              <w:jc w:val="both"/>
              <w:rPr>
                <w:iCs/>
              </w:rPr>
            </w:pPr>
            <w:r w:rsidRPr="008A112F">
              <w:rPr>
                <w:iCs/>
              </w:rPr>
              <w:t>Telšių rajono savivaldybės administracija 180878299</w:t>
            </w:r>
          </w:p>
          <w:p w14:paraId="51057983" w14:textId="77777777" w:rsidR="008713A3" w:rsidRPr="008A112F" w:rsidRDefault="008713A3" w:rsidP="008A438B">
            <w:pPr>
              <w:widowControl w:val="0"/>
              <w:autoSpaceDE w:val="0"/>
              <w:autoSpaceDN w:val="0"/>
              <w:adjustRightInd w:val="0"/>
              <w:spacing w:after="0" w:line="240" w:lineRule="auto"/>
              <w:jc w:val="both"/>
              <w:rPr>
                <w:iCs/>
              </w:rPr>
            </w:pPr>
            <w:r w:rsidRPr="008A112F">
              <w:rPr>
                <w:iCs/>
              </w:rPr>
              <w:t xml:space="preserve">Žemaitės g. 14, LT-87133, Telšiai </w:t>
            </w:r>
          </w:p>
          <w:p w14:paraId="370F1AA9" w14:textId="2BEA836F" w:rsidR="008713A3" w:rsidRPr="008A112F" w:rsidRDefault="008713A3" w:rsidP="00A225C6">
            <w:pPr>
              <w:widowControl w:val="0"/>
              <w:autoSpaceDE w:val="0"/>
              <w:autoSpaceDN w:val="0"/>
              <w:adjustRightInd w:val="0"/>
              <w:spacing w:after="0" w:line="240" w:lineRule="auto"/>
              <w:jc w:val="both"/>
              <w:rPr>
                <w:color w:val="000000"/>
                <w:lang w:val="en-US"/>
              </w:rPr>
            </w:pPr>
            <w:r w:rsidRPr="008A112F">
              <w:rPr>
                <w:color w:val="000000"/>
              </w:rPr>
              <w:t xml:space="preserve">Kontaktinis asmuo – Socialinės paramos </w:t>
            </w:r>
            <w:r w:rsidR="003B2729" w:rsidRPr="008A112F">
              <w:rPr>
                <w:color w:val="000000"/>
              </w:rPr>
              <w:t xml:space="preserve">ir rūpybos </w:t>
            </w:r>
            <w:r w:rsidRPr="008A112F">
              <w:rPr>
                <w:color w:val="000000"/>
              </w:rPr>
              <w:t xml:space="preserve">skyriaus vedėja </w:t>
            </w:r>
            <w:r w:rsidR="008A438B" w:rsidRPr="008A112F">
              <w:rPr>
                <w:color w:val="000000"/>
              </w:rPr>
              <w:t>Tel.: (</w:t>
            </w:r>
            <w:r w:rsidR="00A225C6">
              <w:rPr>
                <w:color w:val="000000"/>
              </w:rPr>
              <w:t xml:space="preserve">       </w:t>
            </w:r>
            <w:r w:rsidRPr="008A112F">
              <w:rPr>
                <w:color w:val="000000"/>
              </w:rPr>
              <w:t xml:space="preserve">; el. paštas: </w:t>
            </w:r>
          </w:p>
        </w:tc>
      </w:tr>
      <w:tr w:rsidR="008713A3" w:rsidRPr="00E25D30" w14:paraId="50A2E1A9" w14:textId="77777777" w:rsidTr="00974B65">
        <w:trPr>
          <w:trHeight w:val="860"/>
        </w:trPr>
        <w:tc>
          <w:tcPr>
            <w:tcW w:w="585" w:type="dxa"/>
          </w:tcPr>
          <w:p w14:paraId="66E99269" w14:textId="77777777" w:rsidR="008713A3" w:rsidRPr="00E25D30" w:rsidRDefault="008713A3" w:rsidP="00E91EAA">
            <w:pPr>
              <w:rPr>
                <w:color w:val="000000"/>
              </w:rPr>
            </w:pPr>
            <w:r w:rsidRPr="00E25D30">
              <w:rPr>
                <w:color w:val="000000"/>
              </w:rPr>
              <w:t>1.3.</w:t>
            </w:r>
          </w:p>
        </w:tc>
        <w:tc>
          <w:tcPr>
            <w:tcW w:w="1676" w:type="dxa"/>
          </w:tcPr>
          <w:p w14:paraId="29A2B3FE" w14:textId="77777777" w:rsidR="008713A3" w:rsidRPr="00E25D30" w:rsidRDefault="008713A3" w:rsidP="00E91EAA">
            <w:pPr>
              <w:rPr>
                <w:color w:val="000000"/>
              </w:rPr>
            </w:pPr>
            <w:r w:rsidRPr="00E25D30">
              <w:rPr>
                <w:color w:val="000000"/>
              </w:rPr>
              <w:t>Paslaugos kiekiai</w:t>
            </w:r>
            <w:r w:rsidR="00606ABF">
              <w:rPr>
                <w:color w:val="000000"/>
              </w:rPr>
              <w:t>,</w:t>
            </w:r>
            <w:r w:rsidRPr="00E25D30">
              <w:rPr>
                <w:color w:val="000000"/>
              </w:rPr>
              <w:t xml:space="preserve"> apimtys</w:t>
            </w:r>
          </w:p>
        </w:tc>
        <w:tc>
          <w:tcPr>
            <w:tcW w:w="7486" w:type="dxa"/>
          </w:tcPr>
          <w:p w14:paraId="61DFD5B0" w14:textId="77777777" w:rsidR="00AE47E2" w:rsidRPr="008F02DB" w:rsidRDefault="00AE47E2" w:rsidP="00AE47E2">
            <w:pPr>
              <w:jc w:val="both"/>
            </w:pPr>
            <w:r w:rsidRPr="008F02DB">
              <w:t>Kompiuterinio raštingumo pradmenų mokymams planuojamos 2 mokymų grupės po 10 asmenų grupėje (</w:t>
            </w:r>
            <w:r w:rsidRPr="008F02DB">
              <w:rPr>
                <w:b/>
                <w:bCs/>
              </w:rPr>
              <w:t>viso</w:t>
            </w:r>
            <w:r w:rsidRPr="008F02DB">
              <w:t xml:space="preserve"> </w:t>
            </w:r>
            <w:r w:rsidRPr="008F02DB">
              <w:rPr>
                <w:b/>
                <w:bCs/>
              </w:rPr>
              <w:t>20 asmenų)</w:t>
            </w:r>
            <w:r w:rsidRPr="008F02DB">
              <w:t xml:space="preserve">. </w:t>
            </w:r>
          </w:p>
          <w:p w14:paraId="6315A68A" w14:textId="6340F45D" w:rsidR="008713A3" w:rsidRPr="008F02DB" w:rsidRDefault="00AE47E2" w:rsidP="008F02DB">
            <w:pPr>
              <w:jc w:val="both"/>
            </w:pPr>
            <w:r w:rsidRPr="008F02DB">
              <w:t>Paslaugos teikimo trukmė 24 akademinės valandos asmeniu</w:t>
            </w:r>
            <w:r w:rsidR="00DB5199">
              <w:t>i</w:t>
            </w:r>
            <w:r w:rsidRPr="008F02DB">
              <w:t xml:space="preserve">, ne daugiau </w:t>
            </w:r>
            <w:r w:rsidR="007E5327">
              <w:t>1</w:t>
            </w:r>
            <w:r w:rsidRPr="008F02DB">
              <w:t xml:space="preserve"> kart</w:t>
            </w:r>
            <w:r w:rsidR="007E5327">
              <w:t>ą</w:t>
            </w:r>
            <w:r w:rsidRPr="008F02DB">
              <w:t xml:space="preserve"> /sav., iki 4 akademinių val./dieną</w:t>
            </w:r>
            <w:r w:rsidR="008F02DB" w:rsidRPr="008F02DB">
              <w:t>.</w:t>
            </w:r>
            <w:r w:rsidR="001368E6" w:rsidRPr="008F02DB">
              <w:t xml:space="preserve"> </w:t>
            </w:r>
          </w:p>
        </w:tc>
      </w:tr>
      <w:tr w:rsidR="008713A3" w:rsidRPr="00E25D30" w14:paraId="16FF6B8D" w14:textId="77777777" w:rsidTr="00974B65">
        <w:trPr>
          <w:trHeight w:val="2002"/>
        </w:trPr>
        <w:tc>
          <w:tcPr>
            <w:tcW w:w="585" w:type="dxa"/>
          </w:tcPr>
          <w:p w14:paraId="13B7EEF5" w14:textId="77777777" w:rsidR="008713A3" w:rsidRPr="00E25D30" w:rsidRDefault="008713A3" w:rsidP="00E91EAA">
            <w:pPr>
              <w:rPr>
                <w:color w:val="000000"/>
              </w:rPr>
            </w:pPr>
            <w:r w:rsidRPr="00E25D30">
              <w:rPr>
                <w:color w:val="000000"/>
              </w:rPr>
              <w:t>1.4.</w:t>
            </w:r>
          </w:p>
        </w:tc>
        <w:tc>
          <w:tcPr>
            <w:tcW w:w="1676" w:type="dxa"/>
          </w:tcPr>
          <w:p w14:paraId="1256E953" w14:textId="77777777" w:rsidR="008713A3" w:rsidRPr="00E25D30" w:rsidRDefault="008713A3" w:rsidP="00E91EAA">
            <w:pPr>
              <w:rPr>
                <w:color w:val="000000"/>
              </w:rPr>
            </w:pPr>
            <w:r w:rsidRPr="00E25D30">
              <w:rPr>
                <w:color w:val="000000"/>
              </w:rPr>
              <w:t>Perkamų paslaugų apibūdinimas</w:t>
            </w:r>
          </w:p>
        </w:tc>
        <w:tc>
          <w:tcPr>
            <w:tcW w:w="7486" w:type="dxa"/>
          </w:tcPr>
          <w:p w14:paraId="2B41D119" w14:textId="77777777" w:rsidR="008713A3" w:rsidRPr="00A667E7" w:rsidRDefault="008A112F" w:rsidP="00A667E7">
            <w:pPr>
              <w:pStyle w:val="prastasiniatinklio"/>
              <w:shd w:val="clear" w:color="auto" w:fill="FFFFFF"/>
              <w:spacing w:before="0" w:beforeAutospacing="0" w:after="390" w:afterAutospacing="0"/>
              <w:jc w:val="both"/>
              <w:rPr>
                <w:sz w:val="20"/>
                <w:szCs w:val="20"/>
                <w:shd w:val="clear" w:color="auto" w:fill="FFFFFF"/>
              </w:rPr>
            </w:pPr>
            <w:r w:rsidRPr="008F02DB">
              <w:rPr>
                <w:shd w:val="clear" w:color="auto" w:fill="FFFFFF"/>
              </w:rPr>
              <w:t>Kompiuterinio</w:t>
            </w:r>
            <w:r w:rsidR="00E573B7" w:rsidRPr="008F02DB">
              <w:rPr>
                <w:shd w:val="clear" w:color="auto" w:fill="FFFFFF"/>
              </w:rPr>
              <w:t xml:space="preserve"> raštingumo </w:t>
            </w:r>
            <w:r w:rsidR="00AE47E2" w:rsidRPr="008F02DB">
              <w:rPr>
                <w:shd w:val="clear" w:color="auto" w:fill="FFFFFF"/>
              </w:rPr>
              <w:t xml:space="preserve">pradmenų </w:t>
            </w:r>
            <w:r w:rsidR="00E573B7" w:rsidRPr="008F02DB">
              <w:rPr>
                <w:shd w:val="clear" w:color="auto" w:fill="FFFFFF"/>
              </w:rPr>
              <w:t xml:space="preserve">mokymai </w:t>
            </w:r>
            <w:r w:rsidR="00AE47E2" w:rsidRPr="008F02DB">
              <w:rPr>
                <w:shd w:val="clear" w:color="auto" w:fill="FFFFFF"/>
              </w:rPr>
              <w:t>–</w:t>
            </w:r>
            <w:r w:rsidR="00E573B7" w:rsidRPr="008F02DB">
              <w:rPr>
                <w:shd w:val="clear" w:color="auto" w:fill="FFFFFF"/>
              </w:rPr>
              <w:t xml:space="preserve"> grupiniai mokymai, </w:t>
            </w:r>
            <w:r w:rsidR="001368E6" w:rsidRPr="008F02DB">
              <w:rPr>
                <w:shd w:val="clear" w:color="auto" w:fill="FFFFFF"/>
              </w:rPr>
              <w:t xml:space="preserve">kuriais </w:t>
            </w:r>
            <w:r w:rsidR="00E573B7" w:rsidRPr="008F02DB">
              <w:rPr>
                <w:shd w:val="clear" w:color="auto" w:fill="FFFFFF"/>
              </w:rPr>
              <w:t>siekia</w:t>
            </w:r>
            <w:r w:rsidR="001368E6" w:rsidRPr="008F02DB">
              <w:rPr>
                <w:shd w:val="clear" w:color="auto" w:fill="FFFFFF"/>
              </w:rPr>
              <w:t xml:space="preserve">ma </w:t>
            </w:r>
            <w:r w:rsidR="00331BD8" w:rsidRPr="008F02DB">
              <w:rPr>
                <w:shd w:val="clear" w:color="auto" w:fill="FFFFFF"/>
              </w:rPr>
              <w:t>išmokyti</w:t>
            </w:r>
            <w:r w:rsidR="00E573B7" w:rsidRPr="008F02DB">
              <w:rPr>
                <w:shd w:val="clear" w:color="auto" w:fill="FFFFFF"/>
              </w:rPr>
              <w:t xml:space="preserve"> darbo rinkai besirengianči</w:t>
            </w:r>
            <w:r w:rsidR="00331BD8" w:rsidRPr="008F02DB">
              <w:rPr>
                <w:shd w:val="clear" w:color="auto" w:fill="FFFFFF"/>
              </w:rPr>
              <w:t>us</w:t>
            </w:r>
            <w:r w:rsidR="00E573B7" w:rsidRPr="008F02DB">
              <w:rPr>
                <w:shd w:val="clear" w:color="auto" w:fill="FFFFFF"/>
              </w:rPr>
              <w:t xml:space="preserve"> asmen</w:t>
            </w:r>
            <w:r w:rsidR="00331BD8" w:rsidRPr="008F02DB">
              <w:rPr>
                <w:shd w:val="clear" w:color="auto" w:fill="FFFFFF"/>
              </w:rPr>
              <w:t>is visko, kas svarbiausia norint valdyti kompiuterį</w:t>
            </w:r>
            <w:r w:rsidR="00E573B7" w:rsidRPr="008F02DB">
              <w:rPr>
                <w:shd w:val="clear" w:color="auto" w:fill="FFFFFF"/>
              </w:rPr>
              <w:t xml:space="preserve">. </w:t>
            </w:r>
            <w:r w:rsidR="00EC2E35" w:rsidRPr="008F02DB">
              <w:rPr>
                <w:shd w:val="clear" w:color="auto" w:fill="FFFFFF"/>
              </w:rPr>
              <w:t xml:space="preserve">Mokymais siekiama gerinti darbo rinkai nepasirengusių asmenų </w:t>
            </w:r>
            <w:r w:rsidR="00EC2E35" w:rsidRPr="008F02DB">
              <w:t xml:space="preserve">žinias ir įgūdžius, kaip naudotis kompiuteriu ir kitomis susijusiomis technologijomis. </w:t>
            </w:r>
            <w:r w:rsidR="00EC2E35" w:rsidRPr="008F02DB">
              <w:rPr>
                <w:shd w:val="clear" w:color="auto" w:fill="FFFFFF"/>
              </w:rPr>
              <w:t>Kompiuterinio raštingumo pradmenų mokymai apima mokymąsi</w:t>
            </w:r>
            <w:r w:rsidR="008F02DB" w:rsidRPr="008F02DB">
              <w:rPr>
                <w:shd w:val="clear" w:color="auto" w:fill="FFFFFF"/>
              </w:rPr>
              <w:t xml:space="preserve"> </w:t>
            </w:r>
            <w:r w:rsidR="00AE47E2" w:rsidRPr="008F02DB">
              <w:rPr>
                <w:shd w:val="clear" w:color="auto" w:fill="FFFFFF"/>
              </w:rPr>
              <w:t xml:space="preserve">ieškoti </w:t>
            </w:r>
            <w:r w:rsidR="00EC2E35" w:rsidRPr="008F02DB">
              <w:rPr>
                <w:shd w:val="clear" w:color="auto" w:fill="FFFFFF"/>
              </w:rPr>
              <w:t>informacij</w:t>
            </w:r>
            <w:r w:rsidR="00AE47E2" w:rsidRPr="008F02DB">
              <w:rPr>
                <w:shd w:val="clear" w:color="auto" w:fill="FFFFFF"/>
              </w:rPr>
              <w:t>os</w:t>
            </w:r>
            <w:r w:rsidR="00EC2E35" w:rsidRPr="008F02DB">
              <w:rPr>
                <w:shd w:val="clear" w:color="auto" w:fill="FFFFFF"/>
              </w:rPr>
              <w:t xml:space="preserve"> ir atlikti pagrindines operacijas kompiuteryje</w:t>
            </w:r>
            <w:r w:rsidR="00C74432" w:rsidRPr="008F02DB">
              <w:rPr>
                <w:shd w:val="clear" w:color="auto" w:fill="FFFFFF"/>
              </w:rPr>
              <w:t xml:space="preserve"> (mokėti mokesčius, prisijungti prie elektroninių valdžios vartų, sveikatos, socialinės paramos sistemų ir t.t.)</w:t>
            </w:r>
            <w:r w:rsidR="00EC2E35" w:rsidRPr="008F02DB">
              <w:rPr>
                <w:shd w:val="clear" w:color="auto" w:fill="FFFFFF"/>
              </w:rPr>
              <w:t>.</w:t>
            </w:r>
          </w:p>
        </w:tc>
      </w:tr>
      <w:tr w:rsidR="008713A3" w:rsidRPr="00E25D30" w14:paraId="709655A8" w14:textId="77777777" w:rsidTr="00E91EAA">
        <w:trPr>
          <w:trHeight w:val="510"/>
        </w:trPr>
        <w:tc>
          <w:tcPr>
            <w:tcW w:w="9747" w:type="dxa"/>
            <w:gridSpan w:val="3"/>
          </w:tcPr>
          <w:p w14:paraId="5FCDADED" w14:textId="77777777" w:rsidR="008713A3" w:rsidRPr="00E25D30" w:rsidRDefault="008713A3" w:rsidP="00E91EAA">
            <w:pPr>
              <w:jc w:val="both"/>
              <w:rPr>
                <w:b/>
                <w:color w:val="000000"/>
              </w:rPr>
            </w:pPr>
            <w:r w:rsidRPr="00E25D30">
              <w:rPr>
                <w:b/>
                <w:color w:val="000000"/>
              </w:rPr>
              <w:t>2.</w:t>
            </w:r>
            <w:r>
              <w:rPr>
                <w:b/>
                <w:color w:val="000000"/>
              </w:rPr>
              <w:t xml:space="preserve"> </w:t>
            </w:r>
            <w:r w:rsidRPr="00E25D30">
              <w:rPr>
                <w:b/>
                <w:color w:val="000000"/>
              </w:rPr>
              <w:t>Pagrindiniai reikalavimai paslaugų vykdymui:</w:t>
            </w:r>
          </w:p>
        </w:tc>
      </w:tr>
      <w:tr w:rsidR="008713A3" w:rsidRPr="00E25D30" w14:paraId="7D99F8F0" w14:textId="77777777" w:rsidTr="00974B65">
        <w:tc>
          <w:tcPr>
            <w:tcW w:w="585" w:type="dxa"/>
          </w:tcPr>
          <w:p w14:paraId="5260F1D6" w14:textId="77777777" w:rsidR="008713A3" w:rsidRPr="00E25D30" w:rsidRDefault="008713A3" w:rsidP="003848FB">
            <w:pPr>
              <w:spacing w:after="0"/>
              <w:rPr>
                <w:color w:val="000000"/>
              </w:rPr>
            </w:pPr>
            <w:r w:rsidRPr="00E25D30">
              <w:rPr>
                <w:color w:val="000000"/>
              </w:rPr>
              <w:t>2.1.</w:t>
            </w:r>
          </w:p>
        </w:tc>
        <w:tc>
          <w:tcPr>
            <w:tcW w:w="1676" w:type="dxa"/>
          </w:tcPr>
          <w:p w14:paraId="6C2A767B" w14:textId="77777777" w:rsidR="008713A3" w:rsidRPr="00E25D30" w:rsidRDefault="008713A3" w:rsidP="003848FB">
            <w:pPr>
              <w:spacing w:after="0"/>
              <w:rPr>
                <w:color w:val="000000"/>
              </w:rPr>
            </w:pPr>
            <w:r w:rsidRPr="00E25D30">
              <w:rPr>
                <w:color w:val="000000"/>
              </w:rPr>
              <w:t>Paslaugos paskirtis</w:t>
            </w:r>
          </w:p>
        </w:tc>
        <w:tc>
          <w:tcPr>
            <w:tcW w:w="7486" w:type="dxa"/>
          </w:tcPr>
          <w:p w14:paraId="3410416C" w14:textId="77777777" w:rsidR="00FF329E" w:rsidRPr="00EC2E35" w:rsidRDefault="001A6F9C" w:rsidP="00EC2E35">
            <w:pPr>
              <w:spacing w:after="0" w:line="240" w:lineRule="auto"/>
              <w:jc w:val="both"/>
            </w:pPr>
            <w:r>
              <w:rPr>
                <w:noProof/>
                <w:szCs w:val="24"/>
              </w:rPr>
              <w:t>Paslaugų gavėjas –</w:t>
            </w:r>
            <w:r w:rsidRPr="000215A7">
              <w:rPr>
                <w:rFonts w:eastAsia="Times New Roman"/>
                <w:szCs w:val="24"/>
              </w:rPr>
              <w:t xml:space="preserve"> </w:t>
            </w:r>
            <w:r w:rsidR="004B2D06">
              <w:rPr>
                <w:szCs w:val="24"/>
              </w:rPr>
              <w:t>darbo rinkai beįsirangantis asmuo</w:t>
            </w:r>
            <w:r w:rsidR="00541BB9">
              <w:rPr>
                <w:szCs w:val="24"/>
              </w:rPr>
              <w:t xml:space="preserve">, </w:t>
            </w:r>
            <w:r w:rsidR="004B2D06">
              <w:rPr>
                <w:szCs w:val="24"/>
              </w:rPr>
              <w:t>dalyvaujantis Užimtumo didinimo programoje,</w:t>
            </w:r>
            <w:r>
              <w:rPr>
                <w:szCs w:val="24"/>
              </w:rPr>
              <w:t xml:space="preserve"> kurio deklaruota ir gyvenamoji vieta yra Telšių rajono savivaldybėje, ir kuriam</w:t>
            </w:r>
            <w:r w:rsidR="00331BD8">
              <w:rPr>
                <w:szCs w:val="24"/>
              </w:rPr>
              <w:t>, teikiant atvejo vadybos paslaugas,</w:t>
            </w:r>
            <w:r>
              <w:rPr>
                <w:szCs w:val="24"/>
              </w:rPr>
              <w:t xml:space="preserve"> </w:t>
            </w:r>
            <w:r w:rsidRPr="00E25D30">
              <w:t xml:space="preserve">nustatytas </w:t>
            </w:r>
            <w:r w:rsidR="00331BD8">
              <w:t xml:space="preserve">paslaugos </w:t>
            </w:r>
            <w:r w:rsidR="004B2D06">
              <w:t>poreikis</w:t>
            </w:r>
            <w:r w:rsidR="00C74432">
              <w:t>.</w:t>
            </w:r>
          </w:p>
          <w:p w14:paraId="6EAAA612" w14:textId="77777777" w:rsidR="008713A3" w:rsidRDefault="00EC2E35" w:rsidP="003848FB">
            <w:pPr>
              <w:spacing w:after="0" w:line="240" w:lineRule="auto"/>
              <w:jc w:val="both"/>
            </w:pPr>
            <w:r>
              <w:t>Sugebėjimas valdyti informaciją, gebėjimas ją pritaikyti praktikai</w:t>
            </w:r>
            <w:r w:rsidR="004B2D06">
              <w:t xml:space="preserve"> motyvuoja ir skatina </w:t>
            </w:r>
            <w:r w:rsidR="00830CD8">
              <w:t>asmenis labiau pasitikėti savimi. Kompiuterinio</w:t>
            </w:r>
            <w:r w:rsidR="008D0D7B">
              <w:t xml:space="preserve"> raštingumo mokymai </w:t>
            </w:r>
            <w:r w:rsidR="001368E6">
              <w:t>padės</w:t>
            </w:r>
            <w:r w:rsidR="008D0D7B">
              <w:t xml:space="preserve"> darbo rinkai besirengiantiems asmenims</w:t>
            </w:r>
            <w:r w:rsidR="008D0D7B" w:rsidRPr="00F35353">
              <w:t xml:space="preserve"> </w:t>
            </w:r>
            <w:r w:rsidR="008D0D7B">
              <w:t xml:space="preserve">supaprastinti </w:t>
            </w:r>
            <w:r w:rsidR="008D0D7B" w:rsidRPr="00F35353">
              <w:t>integr</w:t>
            </w:r>
            <w:r w:rsidR="008D0D7B">
              <w:t>aciją</w:t>
            </w:r>
            <w:r w:rsidR="008D0D7B" w:rsidRPr="00F35353">
              <w:t xml:space="preserve"> į darbo rinką, įgyti ir (ar) išsaugoti darbinius įgūdžius</w:t>
            </w:r>
            <w:r w:rsidR="00830CD8">
              <w:t>.</w:t>
            </w:r>
          </w:p>
          <w:p w14:paraId="23B1F894" w14:textId="77777777" w:rsidR="00D82535" w:rsidRPr="00E25D30" w:rsidRDefault="00830CD8" w:rsidP="003848FB">
            <w:pPr>
              <w:spacing w:after="0" w:line="240" w:lineRule="auto"/>
              <w:jc w:val="both"/>
            </w:pPr>
            <w:r>
              <w:t>Kompiuterinio</w:t>
            </w:r>
            <w:r w:rsidR="00D82535">
              <w:t xml:space="preserve"> raštingumo mokymų organizatorius turi suteikti teisingą, išsamią, aiškią, darbo rinkai </w:t>
            </w:r>
            <w:r w:rsidR="007E566B">
              <w:t>besirengiančioms</w:t>
            </w:r>
            <w:r w:rsidR="00D82535">
              <w:t xml:space="preserve"> asmen</w:t>
            </w:r>
            <w:r w:rsidR="007E566B">
              <w:t>iui</w:t>
            </w:r>
            <w:r w:rsidR="00D82535">
              <w:t xml:space="preserve"> lengvai suprantamą</w:t>
            </w:r>
            <w:r w:rsidR="007E566B">
              <w:t xml:space="preserve"> </w:t>
            </w:r>
            <w:r w:rsidR="00D82535">
              <w:t xml:space="preserve">informaciją apie </w:t>
            </w:r>
            <w:r w:rsidR="007E566B">
              <w:t xml:space="preserve">teikiamas </w:t>
            </w:r>
            <w:r w:rsidR="00D82535">
              <w:t>paslaugas.</w:t>
            </w:r>
          </w:p>
        </w:tc>
      </w:tr>
      <w:tr w:rsidR="008713A3" w:rsidRPr="00E25D30" w14:paraId="771A329E" w14:textId="77777777" w:rsidTr="00974B65">
        <w:tc>
          <w:tcPr>
            <w:tcW w:w="585" w:type="dxa"/>
          </w:tcPr>
          <w:p w14:paraId="16F011B7" w14:textId="77777777" w:rsidR="008713A3" w:rsidRPr="00E25D30" w:rsidRDefault="008713A3" w:rsidP="003848FB">
            <w:pPr>
              <w:spacing w:after="0"/>
              <w:rPr>
                <w:color w:val="000000"/>
              </w:rPr>
            </w:pPr>
            <w:r w:rsidRPr="00E25D30">
              <w:rPr>
                <w:color w:val="000000"/>
              </w:rPr>
              <w:t>2.</w:t>
            </w:r>
            <w:r w:rsidR="00A667E7">
              <w:rPr>
                <w:color w:val="000000"/>
              </w:rPr>
              <w:t>2</w:t>
            </w:r>
            <w:r w:rsidR="008D0D7B">
              <w:rPr>
                <w:color w:val="000000"/>
              </w:rPr>
              <w:t>.</w:t>
            </w:r>
          </w:p>
        </w:tc>
        <w:tc>
          <w:tcPr>
            <w:tcW w:w="1676" w:type="dxa"/>
          </w:tcPr>
          <w:p w14:paraId="12E45D25" w14:textId="77777777" w:rsidR="008713A3" w:rsidRPr="00E25D30" w:rsidRDefault="003848FB" w:rsidP="003848FB">
            <w:pPr>
              <w:spacing w:after="0"/>
              <w:rPr>
                <w:color w:val="000000"/>
              </w:rPr>
            </w:pPr>
            <w:r>
              <w:t>Paslaugos</w:t>
            </w:r>
            <w:r w:rsidR="008713A3" w:rsidRPr="00E25D30">
              <w:t xml:space="preserve"> teikimo procedūros</w:t>
            </w:r>
          </w:p>
        </w:tc>
        <w:tc>
          <w:tcPr>
            <w:tcW w:w="7486" w:type="dxa"/>
          </w:tcPr>
          <w:p w14:paraId="5DD608BD" w14:textId="58CA9E6A" w:rsidR="008713A3" w:rsidRPr="008F31A9" w:rsidRDefault="007E5327" w:rsidP="007E566B">
            <w:pPr>
              <w:jc w:val="both"/>
            </w:pPr>
            <w:r>
              <w:t xml:space="preserve">Paslaugų teikimas organizuojamas vadovaujantis Telšių rajono savivaldybės tarybos 2024 m. vasario 29 d. sprendimu Nr. T1-78  „Dėl Telšių rajono savivaldybės 2024 metų užimtumo didinimo programos patvirtinimo“, Telšių rajono savivaldybės užimtumo didinimo programos įgyvendinimo teikiant atvejo vadybos paslaugas tvarkos aprašu, patvirtintu Telšių rajono mero 2024 m. kovo 13 d. potvarkiu Nr. M1-159 „Dėl Telšių rajono </w:t>
            </w:r>
            <w:r>
              <w:lastRenderedPageBreak/>
              <w:t>savivaldybės Užimtumo didinimo programos įgyvendinimo teikiant atvejo vadybos paslaugas tvarkos aprašo patvirtinimo“ ir kitais teisės aktais.</w:t>
            </w:r>
          </w:p>
        </w:tc>
      </w:tr>
      <w:tr w:rsidR="00974B65" w:rsidRPr="00E25D30" w14:paraId="10836D6C" w14:textId="77777777">
        <w:tc>
          <w:tcPr>
            <w:tcW w:w="9747" w:type="dxa"/>
            <w:gridSpan w:val="3"/>
          </w:tcPr>
          <w:p w14:paraId="4314D02F" w14:textId="77777777" w:rsidR="00974B65" w:rsidRPr="00E25D30" w:rsidRDefault="00974B65">
            <w:pPr>
              <w:rPr>
                <w:b/>
                <w:color w:val="000000"/>
              </w:rPr>
            </w:pPr>
            <w:r>
              <w:rPr>
                <w:b/>
                <w:color w:val="000000"/>
              </w:rPr>
              <w:lastRenderedPageBreak/>
              <w:t>3</w:t>
            </w:r>
            <w:r w:rsidRPr="00E25D30">
              <w:rPr>
                <w:b/>
                <w:color w:val="000000"/>
              </w:rPr>
              <w:t xml:space="preserve">. </w:t>
            </w:r>
            <w:r w:rsidR="00830CD8" w:rsidRPr="006126D9">
              <w:rPr>
                <w:b/>
                <w:bCs/>
                <w:szCs w:val="24"/>
              </w:rPr>
              <w:t>Papildomi reikalavimai</w:t>
            </w:r>
          </w:p>
        </w:tc>
      </w:tr>
      <w:tr w:rsidR="00974B65" w:rsidRPr="00E25D30" w14:paraId="6B1CC6D6" w14:textId="77777777" w:rsidTr="00974B65">
        <w:tc>
          <w:tcPr>
            <w:tcW w:w="585" w:type="dxa"/>
          </w:tcPr>
          <w:p w14:paraId="1D09939D" w14:textId="77777777" w:rsidR="00974B65" w:rsidRPr="00E25D30" w:rsidRDefault="00974B65" w:rsidP="003848FB">
            <w:pPr>
              <w:spacing w:after="0"/>
              <w:rPr>
                <w:color w:val="000000"/>
              </w:rPr>
            </w:pPr>
            <w:r>
              <w:rPr>
                <w:color w:val="000000"/>
              </w:rPr>
              <w:t>3.1.</w:t>
            </w:r>
          </w:p>
        </w:tc>
        <w:tc>
          <w:tcPr>
            <w:tcW w:w="1676" w:type="dxa"/>
          </w:tcPr>
          <w:p w14:paraId="1370BD8A" w14:textId="77777777" w:rsidR="00974B65" w:rsidRPr="00830CD8" w:rsidRDefault="00830CD8" w:rsidP="003848FB">
            <w:pPr>
              <w:spacing w:after="0"/>
              <w:rPr>
                <w:bCs/>
              </w:rPr>
            </w:pPr>
            <w:r w:rsidRPr="006126D9">
              <w:rPr>
                <w:szCs w:val="24"/>
              </w:rPr>
              <w:t>Žaliojo pirkimo reikalavimai.</w:t>
            </w:r>
          </w:p>
        </w:tc>
        <w:tc>
          <w:tcPr>
            <w:tcW w:w="7486" w:type="dxa"/>
          </w:tcPr>
          <w:p w14:paraId="6723FFE4" w14:textId="77777777" w:rsidR="00974B65" w:rsidRDefault="00974B65" w:rsidP="00606ABF">
            <w:pPr>
              <w:tabs>
                <w:tab w:val="left" w:pos="0"/>
                <w:tab w:val="left" w:pos="993"/>
                <w:tab w:val="left" w:pos="1134"/>
              </w:tabs>
              <w:jc w:val="both"/>
              <w:rPr>
                <w:color w:val="000000"/>
              </w:rPr>
            </w:pPr>
            <w:r>
              <w:rPr>
                <w:color w:val="000000"/>
              </w:rPr>
              <w:t>Dalyvių sąrašai</w:t>
            </w:r>
            <w:r w:rsidR="00E03F9D">
              <w:rPr>
                <w:color w:val="000000"/>
              </w:rPr>
              <w:t xml:space="preserve"> ir mokomoji medžiaga bus pateikiami skaitmeniniu formatu. Registracijos sąrašai atspausdinti ant abiejų lapo pusių.</w:t>
            </w:r>
          </w:p>
        </w:tc>
      </w:tr>
    </w:tbl>
    <w:p w14:paraId="4A04E6FE" w14:textId="77777777" w:rsidR="008713A3" w:rsidRPr="0052656E" w:rsidRDefault="008713A3" w:rsidP="003848FB">
      <w:pPr>
        <w:spacing w:after="0"/>
        <w:jc w:val="both"/>
        <w:rPr>
          <w:color w:val="92CDDC"/>
        </w:rPr>
      </w:pPr>
    </w:p>
    <w:p w14:paraId="391E83CD" w14:textId="77777777" w:rsidR="008713A3" w:rsidRDefault="008713A3" w:rsidP="008713A3">
      <w:pPr>
        <w:widowControl w:val="0"/>
        <w:jc w:val="both"/>
        <w:rPr>
          <w:color w:val="92CDDC"/>
        </w:rPr>
      </w:pPr>
    </w:p>
    <w:p w14:paraId="62B32E08" w14:textId="4A2F9BFA" w:rsidR="008713A3" w:rsidRDefault="00BC5DBE" w:rsidP="00BC5DBE">
      <w:pPr>
        <w:jc w:val="center"/>
      </w:pPr>
      <w:r>
        <w:t>___________________________</w:t>
      </w:r>
    </w:p>
    <w:sectPr w:rsidR="008713A3" w:rsidSect="00FF62B4">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A321D" w14:textId="77777777" w:rsidR="00FF62B4" w:rsidRDefault="00FF62B4">
      <w:pPr>
        <w:spacing w:after="0" w:line="240" w:lineRule="auto"/>
      </w:pPr>
      <w:r>
        <w:separator/>
      </w:r>
    </w:p>
  </w:endnote>
  <w:endnote w:type="continuationSeparator" w:id="0">
    <w:p w14:paraId="165CFAF9" w14:textId="77777777" w:rsidR="00FF62B4" w:rsidRDefault="00FF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F0453" w14:textId="77777777" w:rsidR="00FF62B4" w:rsidRDefault="00FF62B4">
      <w:pPr>
        <w:spacing w:after="0" w:line="240" w:lineRule="auto"/>
      </w:pPr>
      <w:r>
        <w:separator/>
      </w:r>
    </w:p>
  </w:footnote>
  <w:footnote w:type="continuationSeparator" w:id="0">
    <w:p w14:paraId="6C1F2A8E" w14:textId="77777777" w:rsidR="00FF62B4" w:rsidRDefault="00FF6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60121"/>
    <w:multiLevelType w:val="multilevel"/>
    <w:tmpl w:val="694E47FC"/>
    <w:lvl w:ilvl="0">
      <w:start w:val="1"/>
      <w:numFmt w:val="decimal"/>
      <w:lvlText w:val="%1."/>
      <w:lvlJc w:val="left"/>
      <w:pPr>
        <w:tabs>
          <w:tab w:val="num" w:pos="1020"/>
        </w:tabs>
        <w:ind w:left="1020" w:hanging="360"/>
      </w:pPr>
      <w:rPr>
        <w:rFonts w:hint="default"/>
        <w:b w:val="0"/>
        <w:color w:val="auto"/>
      </w:rPr>
    </w:lvl>
    <w:lvl w:ilvl="1">
      <w:start w:val="1"/>
      <w:numFmt w:val="decimal"/>
      <w:isLgl/>
      <w:lvlText w:val="%1.%2."/>
      <w:lvlJc w:val="left"/>
      <w:pPr>
        <w:tabs>
          <w:tab w:val="num" w:pos="1440"/>
        </w:tabs>
        <w:ind w:left="1440" w:hanging="540"/>
      </w:pPr>
      <w:rPr>
        <w:rFonts w:hint="default"/>
        <w:b w:val="0"/>
        <w:i w:val="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00"/>
        </w:tabs>
        <w:ind w:left="2100" w:hanging="1440"/>
      </w:pPr>
      <w:rPr>
        <w:rFonts w:hint="default"/>
      </w:rPr>
    </w:lvl>
    <w:lvl w:ilvl="7">
      <w:start w:val="1"/>
      <w:numFmt w:val="decimal"/>
      <w:isLgl/>
      <w:lvlText w:val="%1.%2.%3.%4.%5.%6.%7.%8."/>
      <w:lvlJc w:val="left"/>
      <w:pPr>
        <w:tabs>
          <w:tab w:val="num" w:pos="2100"/>
        </w:tabs>
        <w:ind w:left="2100" w:hanging="1440"/>
      </w:pPr>
      <w:rPr>
        <w:rFonts w:hint="default"/>
      </w:rPr>
    </w:lvl>
    <w:lvl w:ilvl="8">
      <w:start w:val="1"/>
      <w:numFmt w:val="decimal"/>
      <w:isLgl/>
      <w:lvlText w:val="%1.%2.%3.%4.%5.%6.%7.%8.%9."/>
      <w:lvlJc w:val="left"/>
      <w:pPr>
        <w:tabs>
          <w:tab w:val="num" w:pos="2460"/>
        </w:tabs>
        <w:ind w:left="2460" w:hanging="1800"/>
      </w:pPr>
      <w:rPr>
        <w:rFonts w:hint="default"/>
      </w:rPr>
    </w:lvl>
  </w:abstractNum>
  <w:num w:numId="1" w16cid:durableId="87808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A3"/>
    <w:rsid w:val="00013F53"/>
    <w:rsid w:val="000620D2"/>
    <w:rsid w:val="00086E9A"/>
    <w:rsid w:val="000B73AE"/>
    <w:rsid w:val="000E65AE"/>
    <w:rsid w:val="001368E6"/>
    <w:rsid w:val="001A6F9C"/>
    <w:rsid w:val="001F0232"/>
    <w:rsid w:val="00277A9F"/>
    <w:rsid w:val="002A43E3"/>
    <w:rsid w:val="002B3687"/>
    <w:rsid w:val="00331BD8"/>
    <w:rsid w:val="0034249E"/>
    <w:rsid w:val="0038248D"/>
    <w:rsid w:val="003848FB"/>
    <w:rsid w:val="003924D4"/>
    <w:rsid w:val="003B2729"/>
    <w:rsid w:val="003D5B0F"/>
    <w:rsid w:val="003D78B7"/>
    <w:rsid w:val="004B2D06"/>
    <w:rsid w:val="005331E6"/>
    <w:rsid w:val="00541BB9"/>
    <w:rsid w:val="005A7411"/>
    <w:rsid w:val="005C5B48"/>
    <w:rsid w:val="005C6B89"/>
    <w:rsid w:val="005D1937"/>
    <w:rsid w:val="00606ABF"/>
    <w:rsid w:val="006C7A21"/>
    <w:rsid w:val="00702AA1"/>
    <w:rsid w:val="00713D33"/>
    <w:rsid w:val="00751B5E"/>
    <w:rsid w:val="0078417B"/>
    <w:rsid w:val="007E5327"/>
    <w:rsid w:val="007E566B"/>
    <w:rsid w:val="00830CD8"/>
    <w:rsid w:val="00870A46"/>
    <w:rsid w:val="008713A3"/>
    <w:rsid w:val="0088238A"/>
    <w:rsid w:val="008A112F"/>
    <w:rsid w:val="008A438B"/>
    <w:rsid w:val="008C749D"/>
    <w:rsid w:val="008D0D7B"/>
    <w:rsid w:val="008F02DB"/>
    <w:rsid w:val="008F28FD"/>
    <w:rsid w:val="008F31A9"/>
    <w:rsid w:val="00974B65"/>
    <w:rsid w:val="00987B21"/>
    <w:rsid w:val="00A225C6"/>
    <w:rsid w:val="00A314D6"/>
    <w:rsid w:val="00A667E7"/>
    <w:rsid w:val="00AE47E2"/>
    <w:rsid w:val="00B35C98"/>
    <w:rsid w:val="00B543AB"/>
    <w:rsid w:val="00BA3982"/>
    <w:rsid w:val="00BC5DBE"/>
    <w:rsid w:val="00BF1FDB"/>
    <w:rsid w:val="00C74432"/>
    <w:rsid w:val="00C915A9"/>
    <w:rsid w:val="00CB6CC8"/>
    <w:rsid w:val="00D234FE"/>
    <w:rsid w:val="00D82535"/>
    <w:rsid w:val="00DB5199"/>
    <w:rsid w:val="00DC4FEB"/>
    <w:rsid w:val="00DE73DB"/>
    <w:rsid w:val="00E03F9D"/>
    <w:rsid w:val="00E0777D"/>
    <w:rsid w:val="00E205C3"/>
    <w:rsid w:val="00E27650"/>
    <w:rsid w:val="00E573B7"/>
    <w:rsid w:val="00E91EAA"/>
    <w:rsid w:val="00EC2E35"/>
    <w:rsid w:val="00F06B62"/>
    <w:rsid w:val="00F25D57"/>
    <w:rsid w:val="00FA6455"/>
    <w:rsid w:val="00FF329E"/>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7EE6"/>
  <w15:chartTrackingRefBased/>
  <w15:docId w15:val="{670CFBD7-DA97-4F3F-A156-DCAEF14F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713A3"/>
    <w:pPr>
      <w:spacing w:after="0" w:line="240" w:lineRule="auto"/>
      <w:ind w:left="720"/>
      <w:contextualSpacing/>
    </w:pPr>
    <w:rPr>
      <w:rFonts w:eastAsia="Times New Roman"/>
      <w:sz w:val="20"/>
      <w:szCs w:val="20"/>
      <w:lang w:eastAsia="lt-LT"/>
    </w:rPr>
  </w:style>
  <w:style w:type="character" w:customStyle="1" w:styleId="SraopastraipaDiagrama">
    <w:name w:val="Sąrašo pastraipa Diagrama"/>
    <w:link w:val="Sraopastraipa"/>
    <w:uiPriority w:val="34"/>
    <w:locked/>
    <w:rsid w:val="008713A3"/>
    <w:rPr>
      <w:rFonts w:eastAsia="Times New Roman"/>
    </w:rPr>
  </w:style>
  <w:style w:type="character" w:styleId="Hipersaitas">
    <w:name w:val="Hyperlink"/>
    <w:rsid w:val="001A6F9C"/>
    <w:rPr>
      <w:color w:val="0000FF"/>
      <w:u w:val="single"/>
    </w:rPr>
  </w:style>
  <w:style w:type="paragraph" w:customStyle="1" w:styleId="centrbold">
    <w:name w:val="centrbold"/>
    <w:basedOn w:val="prastasis"/>
    <w:rsid w:val="008F31A9"/>
    <w:pPr>
      <w:spacing w:before="100" w:beforeAutospacing="1" w:after="100" w:afterAutospacing="1" w:line="240" w:lineRule="auto"/>
    </w:pPr>
    <w:rPr>
      <w:rFonts w:eastAsia="Times New Roman"/>
      <w:szCs w:val="24"/>
      <w:lang w:eastAsia="lt-LT"/>
    </w:rPr>
  </w:style>
  <w:style w:type="paragraph" w:styleId="prastasiniatinklio">
    <w:name w:val="Normal (Web)"/>
    <w:basedOn w:val="prastasis"/>
    <w:uiPriority w:val="99"/>
    <w:unhideWhenUsed/>
    <w:rsid w:val="00FF329E"/>
    <w:pPr>
      <w:spacing w:before="100" w:beforeAutospacing="1" w:after="100" w:afterAutospacing="1" w:line="240" w:lineRule="auto"/>
    </w:pPr>
    <w:rPr>
      <w:rFonts w:eastAsia="Times New Roman"/>
      <w:szCs w:val="24"/>
      <w:lang w:eastAsia="lt-LT"/>
    </w:rPr>
  </w:style>
  <w:style w:type="character" w:customStyle="1" w:styleId="4yxp">
    <w:name w:val="_4yxp"/>
    <w:basedOn w:val="Numatytasispastraiposriftas"/>
    <w:rsid w:val="00FF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89753">
      <w:bodyDiv w:val="1"/>
      <w:marLeft w:val="0"/>
      <w:marRight w:val="0"/>
      <w:marTop w:val="0"/>
      <w:marBottom w:val="0"/>
      <w:divBdr>
        <w:top w:val="none" w:sz="0" w:space="0" w:color="auto"/>
        <w:left w:val="none" w:sz="0" w:space="0" w:color="auto"/>
        <w:bottom w:val="none" w:sz="0" w:space="0" w:color="auto"/>
        <w:right w:val="none" w:sz="0" w:space="0" w:color="auto"/>
      </w:divBdr>
    </w:div>
    <w:div w:id="1380939553">
      <w:bodyDiv w:val="1"/>
      <w:marLeft w:val="0"/>
      <w:marRight w:val="0"/>
      <w:marTop w:val="0"/>
      <w:marBottom w:val="0"/>
      <w:divBdr>
        <w:top w:val="none" w:sz="0" w:space="0" w:color="auto"/>
        <w:left w:val="none" w:sz="0" w:space="0" w:color="auto"/>
        <w:bottom w:val="none" w:sz="0" w:space="0" w:color="auto"/>
        <w:right w:val="none" w:sz="0" w:space="0" w:color="auto"/>
      </w:divBdr>
      <w:divsChild>
        <w:div w:id="320623584">
          <w:marLeft w:val="0"/>
          <w:marRight w:val="0"/>
          <w:marTop w:val="0"/>
          <w:marBottom w:val="0"/>
          <w:divBdr>
            <w:top w:val="none" w:sz="0" w:space="0" w:color="auto"/>
            <w:left w:val="none" w:sz="0" w:space="0" w:color="auto"/>
            <w:bottom w:val="none" w:sz="0" w:space="0" w:color="auto"/>
            <w:right w:val="none" w:sz="0" w:space="0" w:color="auto"/>
          </w:divBdr>
        </w:div>
        <w:div w:id="335772057">
          <w:marLeft w:val="0"/>
          <w:marRight w:val="0"/>
          <w:marTop w:val="0"/>
          <w:marBottom w:val="0"/>
          <w:divBdr>
            <w:top w:val="none" w:sz="0" w:space="0" w:color="auto"/>
            <w:left w:val="none" w:sz="0" w:space="0" w:color="auto"/>
            <w:bottom w:val="none" w:sz="0" w:space="0" w:color="auto"/>
            <w:right w:val="none" w:sz="0" w:space="0" w:color="auto"/>
          </w:divBdr>
        </w:div>
        <w:div w:id="478613079">
          <w:marLeft w:val="0"/>
          <w:marRight w:val="0"/>
          <w:marTop w:val="0"/>
          <w:marBottom w:val="0"/>
          <w:divBdr>
            <w:top w:val="none" w:sz="0" w:space="0" w:color="auto"/>
            <w:left w:val="none" w:sz="0" w:space="0" w:color="auto"/>
            <w:bottom w:val="none" w:sz="0" w:space="0" w:color="auto"/>
            <w:right w:val="none" w:sz="0" w:space="0" w:color="auto"/>
          </w:divBdr>
        </w:div>
        <w:div w:id="768626039">
          <w:marLeft w:val="0"/>
          <w:marRight w:val="0"/>
          <w:marTop w:val="0"/>
          <w:marBottom w:val="0"/>
          <w:divBdr>
            <w:top w:val="none" w:sz="0" w:space="0" w:color="auto"/>
            <w:left w:val="none" w:sz="0" w:space="0" w:color="auto"/>
            <w:bottom w:val="none" w:sz="0" w:space="0" w:color="auto"/>
            <w:right w:val="none" w:sz="0" w:space="0" w:color="auto"/>
          </w:divBdr>
        </w:div>
        <w:div w:id="192560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2491</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naujas</cp:lastModifiedBy>
  <cp:revision>4</cp:revision>
  <cp:lastPrinted>2023-09-27T11:57:00Z</cp:lastPrinted>
  <dcterms:created xsi:type="dcterms:W3CDTF">2024-04-23T07:57:00Z</dcterms:created>
  <dcterms:modified xsi:type="dcterms:W3CDTF">2024-04-23T08:57:00Z</dcterms:modified>
</cp:coreProperties>
</file>