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 kV Rudaminos TP 110 kV skirstyklos rekonstravimas/_layouts/15/DocIdRedir.aspx?ID=PVIS-766290279-226</Url>
      <Description>PVIS-766290279-226</Description>
    </_dlc_DocIdUrl>
    <Nuoseklūs xmlns="58896280-883f-49e1-8f2c-86b01e3ff616">
      <UserInfo>
        <DisplayName/>
        <AccountId xsi:nil="true"/>
        <AccountType/>
      </UserInfo>
    </Nuoseklūs>
    <_dlc_DocId xmlns="58896280-883f-49e1-8f2c-86b01e3ff616">PVIS-766290279-226</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F08F5C-E262-43C5-97F0-DE87BC09CF82}"/>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4.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57DEB5-0829-453C-BFC0-BB16FC96CCD7}"/>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Mindaugas Šimkus</cp:lastModifiedBy>
  <cp:revision>2</cp:revision>
  <cp:lastPrinted>2016-09-01T06:13:00Z</cp:lastPrinted>
  <dcterms:created xsi:type="dcterms:W3CDTF">2023-03-15T07:59:00Z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0x01010066872F3CC8F7D84995438B893169A080020091ABE487959DC9408140094D7B2D777C</vt:lpwstr>
  </property>
  <property fmtid="{D5CDD505-2E9C-101B-9397-08002B2CF9AE}" pid="3" name="_dlc_DocIdItemGuid">
    <vt:lpwstr>45eb4e4b-3ceb-4c44-b1b3-15ff5642fc07</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