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4AD" w14:textId="77777777" w:rsidR="000E6F67" w:rsidRPr="009237CA" w:rsidRDefault="000E6F67" w:rsidP="000E6F67">
      <w:pPr>
        <w:rPr>
          <w:rFonts w:cs="Times New Roman"/>
          <w:szCs w:val="24"/>
          <w:lang w:val="lt-LT"/>
        </w:rPr>
      </w:pPr>
    </w:p>
    <w:p w14:paraId="240FCEB5" w14:textId="77777777" w:rsidR="000E6F67" w:rsidRPr="009237CA" w:rsidRDefault="000E6F67" w:rsidP="000E6F67">
      <w:pPr>
        <w:pStyle w:val="Subtitle"/>
        <w:spacing w:after="0" w:line="240" w:lineRule="auto"/>
        <w:jc w:val="center"/>
        <w:rPr>
          <w:rFonts w:ascii="Times New Roman" w:hAnsi="Times New Roman" w:cs="Times New Roman"/>
          <w:b/>
          <w:bCs/>
          <w:color w:val="auto"/>
          <w:sz w:val="24"/>
          <w:szCs w:val="24"/>
        </w:rPr>
      </w:pPr>
    </w:p>
    <w:p w14:paraId="0D79AF87" w14:textId="77777777" w:rsidR="000E6F67" w:rsidRPr="009237CA" w:rsidRDefault="000E6F67" w:rsidP="000E6F67">
      <w:pPr>
        <w:pStyle w:val="Subtitle"/>
        <w:spacing w:after="0" w:line="240" w:lineRule="auto"/>
        <w:jc w:val="center"/>
        <w:rPr>
          <w:rFonts w:ascii="Times New Roman" w:hAnsi="Times New Roman" w:cs="Times New Roman"/>
          <w:b/>
          <w:bCs/>
          <w:color w:val="auto"/>
          <w:spacing w:val="0"/>
          <w:sz w:val="24"/>
          <w:szCs w:val="24"/>
        </w:rPr>
      </w:pPr>
      <w:r w:rsidRPr="009237CA">
        <w:rPr>
          <w:rFonts w:ascii="Times New Roman" w:hAnsi="Times New Roman" w:cs="Times New Roman"/>
          <w:b/>
          <w:bCs/>
          <w:color w:val="auto"/>
          <w:spacing w:val="0"/>
          <w:sz w:val="24"/>
          <w:szCs w:val="24"/>
        </w:rPr>
        <w:t>KONKRETUS PASIŪLYMAS</w:t>
      </w:r>
    </w:p>
    <w:p w14:paraId="104F833F" w14:textId="77777777" w:rsidR="000E6F67" w:rsidRPr="009237CA" w:rsidRDefault="000E6F67" w:rsidP="000E6F67">
      <w:pPr>
        <w:rPr>
          <w:rFonts w:cs="Times New Roman"/>
          <w:szCs w:val="24"/>
          <w:lang w:val="lt-LT" w:eastAsia="lt-LT"/>
        </w:rPr>
      </w:pPr>
    </w:p>
    <w:p w14:paraId="67FDF943" w14:textId="77777777" w:rsidR="0027100D" w:rsidRPr="009237CA" w:rsidRDefault="0027100D" w:rsidP="0027100D">
      <w:pPr>
        <w:pStyle w:val="Subtitle"/>
        <w:spacing w:after="0" w:line="295" w:lineRule="auto"/>
        <w:jc w:val="center"/>
        <w:rPr>
          <w:rFonts w:ascii="Times New Roman" w:hAnsi="Times New Roman" w:cs="Times New Roman"/>
          <w:b/>
          <w:bCs/>
          <w:color w:val="auto"/>
          <w:spacing w:val="0"/>
          <w:sz w:val="24"/>
          <w:szCs w:val="24"/>
        </w:rPr>
      </w:pPr>
      <w:r w:rsidRPr="009237CA">
        <w:rPr>
          <w:rFonts w:ascii="Times New Roman" w:hAnsi="Times New Roman" w:cs="Times New Roman"/>
          <w:b/>
          <w:bCs/>
          <w:color w:val="auto"/>
          <w:spacing w:val="0"/>
          <w:sz w:val="24"/>
          <w:szCs w:val="24"/>
        </w:rPr>
        <w:t>DĖL</w:t>
      </w:r>
      <w:r w:rsidRPr="009237CA">
        <w:rPr>
          <w:rFonts w:ascii="Times New Roman" w:hAnsi="Times New Roman" w:cs="Times New Roman"/>
          <w:color w:val="auto"/>
          <w:spacing w:val="0"/>
          <w:sz w:val="24"/>
          <w:szCs w:val="24"/>
        </w:rPr>
        <w:t xml:space="preserve"> „</w:t>
      </w:r>
      <w:r>
        <w:rPr>
          <w:rFonts w:ascii="Times New Roman" w:hAnsi="Times New Roman" w:cs="Times New Roman"/>
          <w:color w:val="auto"/>
          <w:spacing w:val="0"/>
          <w:sz w:val="24"/>
          <w:szCs w:val="24"/>
        </w:rPr>
        <w:t>C</w:t>
      </w:r>
      <w:r w:rsidRPr="003145CF">
        <w:rPr>
          <w:rFonts w:ascii="Times New Roman" w:hAnsi="Times New Roman" w:cs="Times New Roman"/>
          <w:b/>
          <w:bCs/>
          <w:color w:val="auto"/>
          <w:spacing w:val="0"/>
          <w:sz w:val="24"/>
          <w:szCs w:val="24"/>
        </w:rPr>
        <w:t>hirurginiai siūlai ir vienkartinės pagalbinės priemonės</w:t>
      </w:r>
      <w:r w:rsidRPr="009237CA">
        <w:rPr>
          <w:rFonts w:ascii="Times New Roman" w:hAnsi="Times New Roman" w:cs="Times New Roman"/>
          <w:b/>
          <w:bCs/>
          <w:color w:val="auto"/>
          <w:spacing w:val="0"/>
          <w:sz w:val="24"/>
          <w:szCs w:val="24"/>
        </w:rPr>
        <w:t>“ pirkimo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0E6F67" w:rsidRPr="009237CA" w14:paraId="71ECE8D7" w14:textId="77777777" w:rsidTr="000E6F67">
        <w:trPr>
          <w:gridBefore w:val="1"/>
          <w:wBefore w:w="3681" w:type="dxa"/>
        </w:trPr>
        <w:tc>
          <w:tcPr>
            <w:tcW w:w="2835" w:type="dxa"/>
            <w:gridSpan w:val="2"/>
            <w:tcBorders>
              <w:bottom w:val="single" w:sz="4" w:space="0" w:color="auto"/>
            </w:tcBorders>
          </w:tcPr>
          <w:p w14:paraId="0D64DFDD" w14:textId="25FA2A00" w:rsidR="000E6F67" w:rsidRPr="009237CA" w:rsidRDefault="000509DB" w:rsidP="00DA49FE">
            <w:pPr>
              <w:jc w:val="center"/>
              <w:rPr>
                <w:i/>
                <w:iCs/>
                <w:szCs w:val="24"/>
              </w:rPr>
            </w:pPr>
            <w:r>
              <w:rPr>
                <w:i/>
                <w:iCs/>
                <w:szCs w:val="24"/>
              </w:rPr>
              <w:t>2023-</w:t>
            </w:r>
            <w:r w:rsidR="0027100D">
              <w:rPr>
                <w:i/>
                <w:iCs/>
                <w:szCs w:val="24"/>
              </w:rPr>
              <w:t>12</w:t>
            </w:r>
            <w:r>
              <w:rPr>
                <w:i/>
                <w:iCs/>
                <w:szCs w:val="24"/>
              </w:rPr>
              <w:t>-2</w:t>
            </w:r>
            <w:r w:rsidR="00E52811">
              <w:rPr>
                <w:i/>
                <w:iCs/>
                <w:szCs w:val="24"/>
              </w:rPr>
              <w:t>8</w:t>
            </w:r>
          </w:p>
        </w:tc>
      </w:tr>
      <w:tr w:rsidR="000E6F67" w:rsidRPr="009237CA" w14:paraId="200F6BD4" w14:textId="77777777" w:rsidTr="000E6F67">
        <w:trPr>
          <w:gridBefore w:val="1"/>
          <w:wBefore w:w="3681" w:type="dxa"/>
          <w:trHeight w:val="116"/>
        </w:trPr>
        <w:tc>
          <w:tcPr>
            <w:tcW w:w="2835" w:type="dxa"/>
            <w:gridSpan w:val="2"/>
            <w:tcBorders>
              <w:top w:val="single" w:sz="4" w:space="0" w:color="auto"/>
            </w:tcBorders>
          </w:tcPr>
          <w:p w14:paraId="28AD6BDB" w14:textId="77777777" w:rsidR="000E6F67" w:rsidRPr="009237CA" w:rsidRDefault="000E6F67" w:rsidP="00DA49FE">
            <w:pPr>
              <w:jc w:val="center"/>
              <w:rPr>
                <w:szCs w:val="24"/>
                <w:vertAlign w:val="superscript"/>
              </w:rPr>
            </w:pPr>
            <w:r w:rsidRPr="009237CA">
              <w:rPr>
                <w:szCs w:val="24"/>
                <w:vertAlign w:val="superscript"/>
              </w:rPr>
              <w:t>(Data)</w:t>
            </w:r>
          </w:p>
        </w:tc>
      </w:tr>
      <w:tr w:rsidR="000E6F67" w:rsidRPr="009237CA" w14:paraId="7B16C191" w14:textId="77777777" w:rsidTr="000E6F67">
        <w:trPr>
          <w:gridBefore w:val="1"/>
          <w:wBefore w:w="3681" w:type="dxa"/>
        </w:trPr>
        <w:tc>
          <w:tcPr>
            <w:tcW w:w="2835" w:type="dxa"/>
            <w:gridSpan w:val="2"/>
            <w:tcBorders>
              <w:bottom w:val="single" w:sz="4" w:space="0" w:color="auto"/>
            </w:tcBorders>
          </w:tcPr>
          <w:p w14:paraId="0AA8717F" w14:textId="0EDE0E4F" w:rsidR="000E6F67" w:rsidRPr="009237CA" w:rsidRDefault="000509DB" w:rsidP="00DA49FE">
            <w:pPr>
              <w:jc w:val="center"/>
              <w:rPr>
                <w:i/>
                <w:iCs/>
                <w:szCs w:val="24"/>
              </w:rPr>
            </w:pPr>
            <w:r>
              <w:rPr>
                <w:i/>
                <w:iCs/>
                <w:szCs w:val="24"/>
              </w:rPr>
              <w:t>Vilnius</w:t>
            </w:r>
          </w:p>
        </w:tc>
      </w:tr>
      <w:tr w:rsidR="000E6F67" w:rsidRPr="009237CA" w14:paraId="0D1C176D" w14:textId="77777777" w:rsidTr="000E6F67">
        <w:trPr>
          <w:gridBefore w:val="1"/>
          <w:wBefore w:w="3681" w:type="dxa"/>
        </w:trPr>
        <w:tc>
          <w:tcPr>
            <w:tcW w:w="2835" w:type="dxa"/>
            <w:gridSpan w:val="2"/>
            <w:tcBorders>
              <w:top w:val="single" w:sz="4" w:space="0" w:color="auto"/>
            </w:tcBorders>
          </w:tcPr>
          <w:p w14:paraId="330CCCDD" w14:textId="77777777" w:rsidR="000E6F67" w:rsidRPr="009237CA" w:rsidRDefault="000E6F67" w:rsidP="00DA49FE">
            <w:pPr>
              <w:jc w:val="center"/>
              <w:rPr>
                <w:szCs w:val="24"/>
                <w:vertAlign w:val="superscript"/>
              </w:rPr>
            </w:pPr>
            <w:r w:rsidRPr="009237CA">
              <w:rPr>
                <w:szCs w:val="24"/>
                <w:vertAlign w:val="superscript"/>
              </w:rPr>
              <w:t>(Vieta)</w:t>
            </w:r>
          </w:p>
        </w:tc>
      </w:tr>
      <w:tr w:rsidR="000E6F67" w:rsidRPr="009237CA" w14:paraId="2EF06926" w14:textId="77777777" w:rsidTr="000E6F67">
        <w:trPr>
          <w:gridAfter w:val="1"/>
          <w:wAfter w:w="992" w:type="dxa"/>
          <w:trHeight w:val="317"/>
        </w:trPr>
        <w:tc>
          <w:tcPr>
            <w:tcW w:w="5524" w:type="dxa"/>
            <w:gridSpan w:val="2"/>
            <w:tcBorders>
              <w:bottom w:val="single" w:sz="4" w:space="0" w:color="auto"/>
            </w:tcBorders>
            <w:vAlign w:val="center"/>
          </w:tcPr>
          <w:p w14:paraId="73B62D2F" w14:textId="77777777" w:rsidR="000E6F67" w:rsidRPr="009237CA" w:rsidRDefault="000E6F67" w:rsidP="00DA49FE">
            <w:pPr>
              <w:rPr>
                <w:szCs w:val="24"/>
              </w:rPr>
            </w:pPr>
            <w:r w:rsidRPr="009237CA">
              <w:rPr>
                <w:szCs w:val="24"/>
              </w:rPr>
              <w:t>VšĮ CPO LT</w:t>
            </w:r>
          </w:p>
        </w:tc>
      </w:tr>
      <w:tr w:rsidR="000E6F67" w:rsidRPr="009237CA" w14:paraId="5E759683" w14:textId="77777777" w:rsidTr="000E6F67">
        <w:trPr>
          <w:gridAfter w:val="1"/>
          <w:wAfter w:w="992" w:type="dxa"/>
        </w:trPr>
        <w:tc>
          <w:tcPr>
            <w:tcW w:w="5524" w:type="dxa"/>
            <w:gridSpan w:val="2"/>
            <w:tcBorders>
              <w:top w:val="single" w:sz="4" w:space="0" w:color="auto"/>
            </w:tcBorders>
          </w:tcPr>
          <w:p w14:paraId="57FEA10F" w14:textId="77777777" w:rsidR="000E6F67" w:rsidRPr="009237CA" w:rsidRDefault="000E6F67" w:rsidP="00DA49FE">
            <w:pPr>
              <w:jc w:val="center"/>
              <w:rPr>
                <w:szCs w:val="24"/>
              </w:rPr>
            </w:pPr>
            <w:r w:rsidRPr="009237CA">
              <w:rPr>
                <w:szCs w:val="24"/>
                <w:vertAlign w:val="superscript"/>
              </w:rPr>
              <w:t>(Adresatas)</w:t>
            </w:r>
          </w:p>
        </w:tc>
      </w:tr>
    </w:tbl>
    <w:p w14:paraId="601C062A" w14:textId="77777777" w:rsidR="000E6F67" w:rsidRPr="009237CA" w:rsidRDefault="000E6F67" w:rsidP="000E6F67">
      <w:pPr>
        <w:rPr>
          <w:rFonts w:cs="Times New Roman"/>
          <w:szCs w:val="24"/>
          <w:lang w:val="lt-LT"/>
        </w:rPr>
      </w:pPr>
    </w:p>
    <w:p w14:paraId="6CC5EBA7" w14:textId="5D674B01" w:rsidR="000E6F67" w:rsidRPr="00A56E32" w:rsidRDefault="000E6F67" w:rsidP="00A56E32">
      <w:pPr>
        <w:pStyle w:val="ListParagraph"/>
        <w:numPr>
          <w:ilvl w:val="0"/>
          <w:numId w:val="33"/>
        </w:numPr>
        <w:tabs>
          <w:tab w:val="left" w:pos="567"/>
        </w:tabs>
        <w:spacing w:after="0"/>
        <w:jc w:val="center"/>
        <w:rPr>
          <w:rFonts w:cs="Times New Roman"/>
          <w:b/>
          <w:bCs/>
          <w:szCs w:val="24"/>
          <w:lang w:val="lt-LT"/>
        </w:rPr>
      </w:pPr>
      <w:bookmarkStart w:id="0" w:name="_Toc329443224"/>
      <w:r w:rsidRPr="009237CA">
        <w:rPr>
          <w:rFonts w:cs="Times New Roman"/>
          <w:b/>
          <w:bCs/>
          <w:szCs w:val="24"/>
          <w:lang w:val="lt-LT"/>
        </w:rPr>
        <w:t>INFORMACIJA APIE TIEKĖJĄ</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E6F67" w:rsidRPr="009237CA" w14:paraId="6D20D5C0" w14:textId="77777777" w:rsidTr="00DA49FE">
        <w:tc>
          <w:tcPr>
            <w:tcW w:w="5485" w:type="dxa"/>
            <w:tcBorders>
              <w:top w:val="single" w:sz="4" w:space="0" w:color="auto"/>
              <w:left w:val="single" w:sz="4" w:space="0" w:color="auto"/>
              <w:bottom w:val="single" w:sz="4" w:space="0" w:color="auto"/>
              <w:right w:val="single" w:sz="4" w:space="0" w:color="auto"/>
            </w:tcBorders>
            <w:hideMark/>
          </w:tcPr>
          <w:p w14:paraId="7FEE4D37" w14:textId="77777777" w:rsidR="000E6F67" w:rsidRPr="009237CA" w:rsidRDefault="000E6F67" w:rsidP="00DA49FE">
            <w:pPr>
              <w:rPr>
                <w:rFonts w:cs="Times New Roman"/>
                <w:szCs w:val="24"/>
                <w:lang w:val="lt-LT"/>
              </w:rPr>
            </w:pPr>
            <w:r w:rsidRPr="009237CA">
              <w:rPr>
                <w:rFonts w:cs="Times New Roman"/>
                <w:b/>
                <w:bCs/>
                <w:szCs w:val="24"/>
                <w:lang w:val="lt-LT"/>
              </w:rPr>
              <w:t>Tiekėjo arba ūkio subjektų grupės dalyvių pavadinimas (-ai), juridinio asmens kodas (-ai), PVM mokėtojo kodas (-ai),</w:t>
            </w:r>
            <w:r w:rsidRPr="009237CA">
              <w:rPr>
                <w:rFonts w:cs="Times New Roman"/>
                <w:szCs w:val="24"/>
                <w:lang w:val="lt-LT"/>
              </w:rPr>
              <w:t xml:space="preserve"> </w:t>
            </w:r>
            <w:r w:rsidRPr="009237CA">
              <w:rPr>
                <w:rFonts w:cs="Times New Roman"/>
                <w:iCs/>
                <w:szCs w:val="24"/>
                <w:lang w:val="lt-LT"/>
              </w:rPr>
              <w:t xml:space="preserve"> </w:t>
            </w:r>
            <w:r w:rsidRPr="009237CA">
              <w:rPr>
                <w:rFonts w:cs="Times New Roman"/>
                <w:b/>
                <w:bCs/>
                <w:iCs/>
                <w:szCs w:val="24"/>
                <w:lang w:val="lt-LT"/>
              </w:rPr>
              <w:t>adresas (-ai)</w:t>
            </w:r>
          </w:p>
        </w:tc>
        <w:tc>
          <w:tcPr>
            <w:tcW w:w="4433" w:type="dxa"/>
            <w:tcBorders>
              <w:top w:val="single" w:sz="4" w:space="0" w:color="auto"/>
              <w:left w:val="single" w:sz="4" w:space="0" w:color="auto"/>
              <w:bottom w:val="single" w:sz="4" w:space="0" w:color="auto"/>
              <w:right w:val="single" w:sz="4" w:space="0" w:color="auto"/>
            </w:tcBorders>
          </w:tcPr>
          <w:p w14:paraId="0A619D5E" w14:textId="77777777" w:rsidR="000509DB" w:rsidRPr="00840E5E" w:rsidRDefault="000509DB" w:rsidP="000509DB">
            <w:pPr>
              <w:shd w:val="clear" w:color="auto" w:fill="FFFFFF" w:themeFill="background1"/>
              <w:rPr>
                <w:b/>
                <w:iCs/>
                <w:lang w:val="lt-LT"/>
              </w:rPr>
            </w:pPr>
            <w:r w:rsidRPr="00840E5E">
              <w:rPr>
                <w:b/>
                <w:iCs/>
                <w:lang w:val="lt-LT"/>
              </w:rPr>
              <w:t>U</w:t>
            </w:r>
            <w:r>
              <w:rPr>
                <w:b/>
                <w:iCs/>
                <w:lang w:val="lt-LT"/>
              </w:rPr>
              <w:t xml:space="preserve">AB </w:t>
            </w:r>
            <w:r w:rsidRPr="00840E5E">
              <w:rPr>
                <w:b/>
                <w:iCs/>
                <w:lang w:val="lt-LT"/>
              </w:rPr>
              <w:t>„Johnson &amp; Johnson“</w:t>
            </w:r>
          </w:p>
          <w:p w14:paraId="5DDECA3B" w14:textId="77777777" w:rsidR="000509DB" w:rsidRPr="00840E5E" w:rsidRDefault="000509DB" w:rsidP="000509DB">
            <w:pPr>
              <w:shd w:val="clear" w:color="auto" w:fill="FFFFFF" w:themeFill="background1"/>
              <w:rPr>
                <w:snapToGrid w:val="0"/>
                <w:lang w:val="lt-LT"/>
              </w:rPr>
            </w:pPr>
            <w:r w:rsidRPr="00840E5E">
              <w:rPr>
                <w:snapToGrid w:val="0"/>
                <w:lang w:val="lt-LT"/>
              </w:rPr>
              <w:t>Konstitucijos pr. 21C, LT-08130 Vilnius</w:t>
            </w:r>
          </w:p>
          <w:p w14:paraId="47012448" w14:textId="77777777" w:rsidR="000509DB" w:rsidRPr="00840E5E" w:rsidRDefault="000509DB" w:rsidP="000509DB">
            <w:pPr>
              <w:shd w:val="clear" w:color="auto" w:fill="FFFFFF" w:themeFill="background1"/>
              <w:rPr>
                <w:snapToGrid w:val="0"/>
                <w:lang w:val="lt-LT"/>
              </w:rPr>
            </w:pPr>
            <w:r w:rsidRPr="00840E5E">
              <w:rPr>
                <w:snapToGrid w:val="0"/>
                <w:lang w:val="lt-LT"/>
              </w:rPr>
              <w:t>Juridinio asmens kodas 111778459</w:t>
            </w:r>
          </w:p>
          <w:p w14:paraId="74153861" w14:textId="33B57E77" w:rsidR="000E6F67" w:rsidRPr="000509DB" w:rsidRDefault="000509DB" w:rsidP="000509DB">
            <w:pPr>
              <w:shd w:val="clear" w:color="auto" w:fill="FFFFFF" w:themeFill="background1"/>
              <w:rPr>
                <w:snapToGrid w:val="0"/>
                <w:lang w:val="lt-LT"/>
              </w:rPr>
            </w:pPr>
            <w:r w:rsidRPr="00840E5E">
              <w:rPr>
                <w:snapToGrid w:val="0"/>
                <w:lang w:val="lt-LT"/>
              </w:rPr>
              <w:t>PVM mok</w:t>
            </w:r>
            <w:r>
              <w:rPr>
                <w:snapToGrid w:val="0"/>
                <w:lang w:val="lt-LT"/>
              </w:rPr>
              <w:t>.</w:t>
            </w:r>
            <w:r w:rsidRPr="00840E5E">
              <w:rPr>
                <w:snapToGrid w:val="0"/>
                <w:lang w:val="lt-LT"/>
              </w:rPr>
              <w:t xml:space="preserve"> kodas LT117784515</w:t>
            </w:r>
          </w:p>
        </w:tc>
      </w:tr>
      <w:tr w:rsidR="000E6F67" w:rsidRPr="009237CA" w14:paraId="2FDD54F0" w14:textId="77777777" w:rsidTr="00DA49FE">
        <w:tc>
          <w:tcPr>
            <w:tcW w:w="5485" w:type="dxa"/>
            <w:tcBorders>
              <w:top w:val="single" w:sz="4" w:space="0" w:color="auto"/>
              <w:left w:val="single" w:sz="4" w:space="0" w:color="auto"/>
              <w:bottom w:val="single" w:sz="4" w:space="0" w:color="auto"/>
              <w:right w:val="single" w:sz="4" w:space="0" w:color="auto"/>
            </w:tcBorders>
          </w:tcPr>
          <w:p w14:paraId="1FB511FA" w14:textId="77777777" w:rsidR="000E6F67" w:rsidRPr="009237CA" w:rsidRDefault="000E6F67" w:rsidP="00DA49FE">
            <w:pPr>
              <w:rPr>
                <w:rFonts w:cs="Times New Roman"/>
                <w:szCs w:val="24"/>
                <w:lang w:val="lt-LT"/>
              </w:rPr>
            </w:pPr>
            <w:r w:rsidRPr="009237CA">
              <w:rPr>
                <w:rFonts w:cs="Times New Roman"/>
                <w:b/>
                <w:bCs/>
                <w:szCs w:val="24"/>
                <w:lang w:val="lt-LT"/>
              </w:rPr>
              <w:t>Ūkio subjektų grupės dalyvis, atstovaujantis arba vadovaujantis ūkio subjektų grupei</w:t>
            </w:r>
            <w:r w:rsidRPr="009237CA">
              <w:rPr>
                <w:rFonts w:cs="Times New Roman"/>
                <w:szCs w:val="24"/>
                <w:lang w:val="lt-LT"/>
              </w:rPr>
              <w:t xml:space="preserve"> </w:t>
            </w:r>
            <w:r w:rsidRPr="009237CA">
              <w:rPr>
                <w:rFonts w:cs="Times New Roman"/>
                <w:i/>
                <w:szCs w:val="24"/>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07F549A" w14:textId="77777777" w:rsidR="000E6F67" w:rsidRPr="009237CA" w:rsidRDefault="000E6F67" w:rsidP="00DA49FE">
            <w:pPr>
              <w:rPr>
                <w:rFonts w:cs="Times New Roman"/>
                <w:szCs w:val="24"/>
                <w:lang w:val="lt-LT"/>
              </w:rPr>
            </w:pPr>
          </w:p>
        </w:tc>
      </w:tr>
      <w:tr w:rsidR="000E6F67" w:rsidRPr="009237CA" w14:paraId="07051A93" w14:textId="77777777" w:rsidTr="00DA49FE">
        <w:tc>
          <w:tcPr>
            <w:tcW w:w="5485" w:type="dxa"/>
            <w:tcBorders>
              <w:top w:val="single" w:sz="4" w:space="0" w:color="auto"/>
              <w:left w:val="single" w:sz="4" w:space="0" w:color="auto"/>
              <w:bottom w:val="single" w:sz="4" w:space="0" w:color="auto"/>
              <w:right w:val="single" w:sz="4" w:space="0" w:color="auto"/>
            </w:tcBorders>
          </w:tcPr>
          <w:p w14:paraId="59104F7B" w14:textId="77777777" w:rsidR="000E6F67" w:rsidRPr="009237CA" w:rsidRDefault="000E6F67" w:rsidP="00DA49FE">
            <w:pPr>
              <w:rPr>
                <w:rFonts w:cs="Times New Roman"/>
                <w:szCs w:val="24"/>
                <w:lang w:val="lt-LT"/>
              </w:rPr>
            </w:pPr>
            <w:r w:rsidRPr="009237CA">
              <w:rPr>
                <w:rFonts w:cs="Times New Roman"/>
                <w:b/>
                <w:bCs/>
                <w:szCs w:val="24"/>
                <w:lang w:val="lt-LT"/>
              </w:rPr>
              <w:t xml:space="preserve">Asmens, įgalioto bendrauti su pirkimo vykdytoju, kontaktinė informacija </w:t>
            </w:r>
            <w:r w:rsidRPr="009237CA">
              <w:rPr>
                <w:rFonts w:cs="Times New Roman"/>
                <w:szCs w:val="24"/>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1C61449" w14:textId="7EB69DC1" w:rsidR="000E6F67" w:rsidRPr="000509DB" w:rsidRDefault="000E6F67" w:rsidP="00DA49FE">
            <w:pPr>
              <w:rPr>
                <w:rFonts w:cs="Times New Roman"/>
                <w:szCs w:val="24"/>
              </w:rPr>
            </w:pPr>
          </w:p>
        </w:tc>
      </w:tr>
      <w:tr w:rsidR="000E6F67" w:rsidRPr="009237CA" w14:paraId="2BE97473" w14:textId="77777777" w:rsidTr="00DA49FE">
        <w:tc>
          <w:tcPr>
            <w:tcW w:w="5485" w:type="dxa"/>
            <w:tcBorders>
              <w:top w:val="single" w:sz="4" w:space="0" w:color="auto"/>
              <w:left w:val="single" w:sz="4" w:space="0" w:color="auto"/>
              <w:bottom w:val="single" w:sz="4" w:space="0" w:color="auto"/>
              <w:right w:val="single" w:sz="4" w:space="0" w:color="auto"/>
            </w:tcBorders>
          </w:tcPr>
          <w:p w14:paraId="69D93C03" w14:textId="77777777" w:rsidR="000E6F67" w:rsidRPr="009237CA" w:rsidRDefault="000E6F67" w:rsidP="00DA49FE">
            <w:pPr>
              <w:rPr>
                <w:rFonts w:cs="Times New Roman"/>
                <w:b/>
                <w:bCs/>
                <w:szCs w:val="24"/>
                <w:lang w:val="lt-LT"/>
              </w:rPr>
            </w:pPr>
            <w:r w:rsidRPr="009237CA">
              <w:rPr>
                <w:rFonts w:cs="Times New Roman"/>
                <w:b/>
                <w:bCs/>
                <w:szCs w:val="24"/>
                <w:lang w:val="lt-LT"/>
              </w:rPr>
              <w:t>Tiekėjo bankas, banko kodas, banko sąskaita</w:t>
            </w:r>
          </w:p>
        </w:tc>
        <w:tc>
          <w:tcPr>
            <w:tcW w:w="4433" w:type="dxa"/>
            <w:tcBorders>
              <w:top w:val="single" w:sz="4" w:space="0" w:color="auto"/>
              <w:left w:val="single" w:sz="4" w:space="0" w:color="auto"/>
              <w:bottom w:val="single" w:sz="4" w:space="0" w:color="auto"/>
              <w:right w:val="single" w:sz="4" w:space="0" w:color="auto"/>
            </w:tcBorders>
          </w:tcPr>
          <w:p w14:paraId="0D65F479" w14:textId="77777777" w:rsidR="000509DB" w:rsidRPr="00840E5E" w:rsidRDefault="000509DB" w:rsidP="000509DB">
            <w:r w:rsidRPr="00840E5E">
              <w:t>A.s. LT09 2140 0300 0398 3081</w:t>
            </w:r>
          </w:p>
          <w:p w14:paraId="4DE02B49" w14:textId="2F1D06FB" w:rsidR="000E6F67" w:rsidRPr="000509DB" w:rsidRDefault="000509DB" w:rsidP="00DA49FE">
            <w:r w:rsidRPr="00840E5E">
              <w:t>AB Luminor bankas</w:t>
            </w:r>
            <w:r>
              <w:t>, b.</w:t>
            </w:r>
            <w:r w:rsidRPr="00840E5E">
              <w:t xml:space="preserve"> </w:t>
            </w:r>
            <w:r>
              <w:t xml:space="preserve">k. </w:t>
            </w:r>
            <w:r w:rsidRPr="00840E5E">
              <w:t>21400</w:t>
            </w:r>
          </w:p>
        </w:tc>
      </w:tr>
      <w:tr w:rsidR="000E6F67" w:rsidRPr="009237CA" w14:paraId="1AFE8869" w14:textId="77777777" w:rsidTr="00DA49FE">
        <w:tc>
          <w:tcPr>
            <w:tcW w:w="5485" w:type="dxa"/>
            <w:tcBorders>
              <w:top w:val="single" w:sz="4" w:space="0" w:color="auto"/>
              <w:left w:val="single" w:sz="4" w:space="0" w:color="auto"/>
              <w:bottom w:val="single" w:sz="4" w:space="0" w:color="auto"/>
              <w:right w:val="single" w:sz="4" w:space="0" w:color="auto"/>
            </w:tcBorders>
          </w:tcPr>
          <w:p w14:paraId="36252CF4" w14:textId="77777777" w:rsidR="000E6F67" w:rsidRPr="009237CA" w:rsidRDefault="000E6F67" w:rsidP="00DA49FE">
            <w:pPr>
              <w:rPr>
                <w:rFonts w:cs="Times New Roman"/>
                <w:b/>
                <w:bCs/>
                <w:szCs w:val="24"/>
                <w:lang w:val="lt-LT"/>
              </w:rPr>
            </w:pPr>
            <w:r w:rsidRPr="009237CA">
              <w:rPr>
                <w:rFonts w:cs="Times New Roman"/>
                <w:b/>
                <w:bCs/>
                <w:szCs w:val="24"/>
                <w:lang w:val="lt-LT"/>
              </w:rPr>
              <w:t>Tiekėjo atstovas, laimėjimo atveju pasirašysiantis sutartį, atstovavimo pagrindas</w:t>
            </w:r>
          </w:p>
        </w:tc>
        <w:tc>
          <w:tcPr>
            <w:tcW w:w="4433" w:type="dxa"/>
            <w:tcBorders>
              <w:top w:val="single" w:sz="4" w:space="0" w:color="auto"/>
              <w:left w:val="single" w:sz="4" w:space="0" w:color="auto"/>
              <w:bottom w:val="single" w:sz="4" w:space="0" w:color="auto"/>
              <w:right w:val="single" w:sz="4" w:space="0" w:color="auto"/>
            </w:tcBorders>
          </w:tcPr>
          <w:p w14:paraId="4B3A69ED" w14:textId="3ECEF9F6" w:rsidR="000E6F67" w:rsidRPr="009237CA" w:rsidRDefault="000E6F67" w:rsidP="00DA49FE">
            <w:pPr>
              <w:rPr>
                <w:rFonts w:cs="Times New Roman"/>
                <w:szCs w:val="24"/>
                <w:lang w:val="lt-LT"/>
              </w:rPr>
            </w:pPr>
          </w:p>
        </w:tc>
      </w:tr>
    </w:tbl>
    <w:p w14:paraId="13AC2330" w14:textId="77777777" w:rsidR="000509DB" w:rsidRPr="009237CA" w:rsidRDefault="000509DB" w:rsidP="000E6F67">
      <w:pPr>
        <w:rPr>
          <w:rFonts w:cs="Times New Roman"/>
          <w:iCs/>
          <w:szCs w:val="24"/>
          <w:lang w:val="lt-LT"/>
        </w:rPr>
      </w:pPr>
    </w:p>
    <w:p w14:paraId="4178BD54" w14:textId="77777777" w:rsidR="000E6F67" w:rsidRPr="009237CA" w:rsidRDefault="000E6F67" w:rsidP="000E6F67">
      <w:pPr>
        <w:pStyle w:val="ListParagraph"/>
        <w:numPr>
          <w:ilvl w:val="0"/>
          <w:numId w:val="33"/>
        </w:numPr>
        <w:tabs>
          <w:tab w:val="left" w:pos="567"/>
        </w:tabs>
        <w:spacing w:after="0"/>
        <w:jc w:val="center"/>
        <w:rPr>
          <w:rFonts w:eastAsia="Calibri" w:cs="Times New Roman"/>
          <w:b/>
          <w:bCs/>
          <w:szCs w:val="24"/>
          <w:lang w:val="lt-LT"/>
        </w:rPr>
      </w:pPr>
      <w:r w:rsidRPr="009237CA">
        <w:rPr>
          <w:rFonts w:cs="Times New Roman"/>
          <w:b/>
          <w:bCs/>
          <w:szCs w:val="24"/>
          <w:lang w:val="lt-LT"/>
        </w:rPr>
        <w:t>INFORMACIJA APIE ŽINOMUS SUBTIEKĖJUS IR JIEMS PERDUODAMAS VYKDYTI SUTARTIES DALIS</w:t>
      </w:r>
    </w:p>
    <w:p w14:paraId="50042917" w14:textId="77777777" w:rsidR="000E6F67" w:rsidRPr="009237CA" w:rsidRDefault="000E6F67" w:rsidP="000E6F67">
      <w:pPr>
        <w:pStyle w:val="ListParagraph"/>
        <w:ind w:left="567"/>
        <w:jc w:val="center"/>
        <w:rPr>
          <w:rFonts w:eastAsia="Calibri" w:cs="Times New Roman"/>
          <w:i/>
          <w:iCs/>
          <w:szCs w:val="24"/>
          <w:lang w:val="lt-LT"/>
        </w:rPr>
      </w:pPr>
      <w:r w:rsidRPr="009237CA">
        <w:rPr>
          <w:rFonts w:eastAsia="Calibri" w:cs="Times New Roman"/>
          <w:i/>
          <w:iCs/>
          <w:szCs w:val="24"/>
          <w:lang w:val="lt-LT"/>
        </w:rPr>
        <w:t>(pildoma, jei tiekėjas pasitelkia subtiekėjus)</w:t>
      </w:r>
    </w:p>
    <w:p w14:paraId="4AA92E92" w14:textId="77777777" w:rsidR="000E6F67" w:rsidRPr="009237CA" w:rsidRDefault="000E6F67" w:rsidP="000E6F67">
      <w:pPr>
        <w:pStyle w:val="ListParagraph"/>
        <w:ind w:left="567"/>
        <w:jc w:val="center"/>
        <w:rPr>
          <w:rFonts w:eastAsia="Calibri" w:cs="Times New Roman"/>
          <w:i/>
          <w:iCs/>
          <w:szCs w:val="24"/>
          <w:lang w:val="lt-LT"/>
        </w:rPr>
      </w:pPr>
    </w:p>
    <w:tbl>
      <w:tblPr>
        <w:tblStyle w:val="TableGrid"/>
        <w:tblW w:w="9918" w:type="dxa"/>
        <w:tblLook w:val="04A0" w:firstRow="1" w:lastRow="0" w:firstColumn="1" w:lastColumn="0" w:noHBand="0" w:noVBand="1"/>
      </w:tblPr>
      <w:tblGrid>
        <w:gridCol w:w="570"/>
        <w:gridCol w:w="4067"/>
        <w:gridCol w:w="5281"/>
      </w:tblGrid>
      <w:tr w:rsidR="000E6F67" w:rsidRPr="009237CA" w14:paraId="2E8324AE" w14:textId="77777777" w:rsidTr="00DA49FE">
        <w:tc>
          <w:tcPr>
            <w:tcW w:w="486" w:type="dxa"/>
            <w:shd w:val="clear" w:color="auto" w:fill="DEEAF6" w:themeFill="accent5" w:themeFillTint="33"/>
          </w:tcPr>
          <w:p w14:paraId="576C815C" w14:textId="77777777" w:rsidR="000E6F67" w:rsidRPr="009237CA" w:rsidRDefault="000E6F67" w:rsidP="00DA49FE">
            <w:pPr>
              <w:rPr>
                <w:b/>
                <w:szCs w:val="24"/>
              </w:rPr>
            </w:pPr>
            <w:r w:rsidRPr="009237CA">
              <w:rPr>
                <w:b/>
                <w:szCs w:val="24"/>
              </w:rPr>
              <w:t>Eil. Nr.</w:t>
            </w:r>
          </w:p>
        </w:tc>
        <w:tc>
          <w:tcPr>
            <w:tcW w:w="4101" w:type="dxa"/>
            <w:shd w:val="clear" w:color="auto" w:fill="DEEAF6" w:themeFill="accent5" w:themeFillTint="33"/>
          </w:tcPr>
          <w:p w14:paraId="78AB9CF5" w14:textId="77777777" w:rsidR="000E6F67" w:rsidRPr="009237CA" w:rsidRDefault="000E6F67" w:rsidP="00DA49FE">
            <w:pPr>
              <w:rPr>
                <w:b/>
                <w:szCs w:val="24"/>
              </w:rPr>
            </w:pPr>
            <w:r w:rsidRPr="009237CA">
              <w:rPr>
                <w:b/>
                <w:szCs w:val="24"/>
              </w:rPr>
              <w:t>Subtiekėjo pavadinimas, juridinio asmens kodas, adresas</w:t>
            </w:r>
          </w:p>
        </w:tc>
        <w:tc>
          <w:tcPr>
            <w:tcW w:w="5331" w:type="dxa"/>
            <w:shd w:val="clear" w:color="auto" w:fill="DEEAF6" w:themeFill="accent5" w:themeFillTint="33"/>
          </w:tcPr>
          <w:p w14:paraId="6AB14A7A" w14:textId="77777777" w:rsidR="000E6F67" w:rsidRPr="009237CA" w:rsidRDefault="000E6F67" w:rsidP="00DA49FE">
            <w:pPr>
              <w:rPr>
                <w:b/>
                <w:szCs w:val="24"/>
              </w:rPr>
            </w:pPr>
            <w:r w:rsidRPr="009237CA">
              <w:rPr>
                <w:b/>
                <w:szCs w:val="24"/>
              </w:rPr>
              <w:t>Sutarties objekto dalies, perduodamos vykdyti subtiekėjui, aprašymas</w:t>
            </w:r>
          </w:p>
        </w:tc>
      </w:tr>
      <w:tr w:rsidR="000E6F67" w:rsidRPr="009237CA" w14:paraId="7E473142" w14:textId="77777777" w:rsidTr="00DA49FE">
        <w:tc>
          <w:tcPr>
            <w:tcW w:w="486" w:type="dxa"/>
          </w:tcPr>
          <w:p w14:paraId="7822F270" w14:textId="77777777" w:rsidR="000E6F67" w:rsidRPr="009237CA" w:rsidRDefault="000E6F67" w:rsidP="00DA49FE">
            <w:pPr>
              <w:rPr>
                <w:bCs/>
                <w:szCs w:val="24"/>
              </w:rPr>
            </w:pPr>
            <w:r w:rsidRPr="009237CA">
              <w:rPr>
                <w:bCs/>
                <w:szCs w:val="24"/>
              </w:rPr>
              <w:t>1.</w:t>
            </w:r>
          </w:p>
        </w:tc>
        <w:tc>
          <w:tcPr>
            <w:tcW w:w="4101" w:type="dxa"/>
          </w:tcPr>
          <w:p w14:paraId="6FBB9A9C" w14:textId="77777777" w:rsidR="000E6F67" w:rsidRPr="009237CA" w:rsidRDefault="000E6F67" w:rsidP="00DA49FE">
            <w:pPr>
              <w:rPr>
                <w:bCs/>
                <w:szCs w:val="24"/>
              </w:rPr>
            </w:pPr>
          </w:p>
        </w:tc>
        <w:tc>
          <w:tcPr>
            <w:tcW w:w="5331" w:type="dxa"/>
          </w:tcPr>
          <w:p w14:paraId="0B27507B" w14:textId="77777777" w:rsidR="000E6F67" w:rsidRPr="009237CA" w:rsidRDefault="000E6F67" w:rsidP="00DA49FE">
            <w:pPr>
              <w:rPr>
                <w:bCs/>
                <w:szCs w:val="24"/>
              </w:rPr>
            </w:pPr>
          </w:p>
        </w:tc>
      </w:tr>
      <w:tr w:rsidR="000E6F67" w:rsidRPr="009237CA" w14:paraId="1C457C87" w14:textId="77777777" w:rsidTr="00DA49FE">
        <w:tc>
          <w:tcPr>
            <w:tcW w:w="486" w:type="dxa"/>
          </w:tcPr>
          <w:p w14:paraId="0C39A21F" w14:textId="77777777" w:rsidR="000E6F67" w:rsidRPr="009237CA" w:rsidRDefault="000E6F67" w:rsidP="00DA49FE">
            <w:pPr>
              <w:rPr>
                <w:bCs/>
                <w:szCs w:val="24"/>
              </w:rPr>
            </w:pPr>
            <w:r w:rsidRPr="009237CA">
              <w:rPr>
                <w:bCs/>
                <w:szCs w:val="24"/>
              </w:rPr>
              <w:t>2.</w:t>
            </w:r>
          </w:p>
        </w:tc>
        <w:tc>
          <w:tcPr>
            <w:tcW w:w="4101" w:type="dxa"/>
          </w:tcPr>
          <w:p w14:paraId="1A0D3D88" w14:textId="77777777" w:rsidR="000E6F67" w:rsidRPr="009237CA" w:rsidRDefault="000E6F67" w:rsidP="00DA49FE">
            <w:pPr>
              <w:rPr>
                <w:bCs/>
                <w:szCs w:val="24"/>
              </w:rPr>
            </w:pPr>
          </w:p>
        </w:tc>
        <w:tc>
          <w:tcPr>
            <w:tcW w:w="5331" w:type="dxa"/>
          </w:tcPr>
          <w:p w14:paraId="08FE3BB6" w14:textId="77777777" w:rsidR="000E6F67" w:rsidRPr="009237CA" w:rsidRDefault="000E6F67" w:rsidP="00DA49FE">
            <w:pPr>
              <w:rPr>
                <w:bCs/>
                <w:szCs w:val="24"/>
              </w:rPr>
            </w:pPr>
          </w:p>
        </w:tc>
      </w:tr>
      <w:tr w:rsidR="000E6F67" w:rsidRPr="009237CA" w14:paraId="2433A2F2" w14:textId="77777777" w:rsidTr="00DA49FE">
        <w:tc>
          <w:tcPr>
            <w:tcW w:w="486" w:type="dxa"/>
          </w:tcPr>
          <w:p w14:paraId="30C6FE7E" w14:textId="77777777" w:rsidR="000E6F67" w:rsidRPr="009237CA" w:rsidRDefault="000E6F67" w:rsidP="00DA49FE">
            <w:pPr>
              <w:rPr>
                <w:bCs/>
                <w:szCs w:val="24"/>
              </w:rPr>
            </w:pPr>
            <w:r w:rsidRPr="009237CA">
              <w:rPr>
                <w:bCs/>
                <w:szCs w:val="24"/>
              </w:rPr>
              <w:t>...</w:t>
            </w:r>
          </w:p>
        </w:tc>
        <w:tc>
          <w:tcPr>
            <w:tcW w:w="4101" w:type="dxa"/>
          </w:tcPr>
          <w:p w14:paraId="5D1DEB22" w14:textId="77777777" w:rsidR="000E6F67" w:rsidRPr="009237CA" w:rsidRDefault="000E6F67" w:rsidP="00DA49FE">
            <w:pPr>
              <w:rPr>
                <w:bCs/>
                <w:szCs w:val="24"/>
              </w:rPr>
            </w:pPr>
          </w:p>
        </w:tc>
        <w:tc>
          <w:tcPr>
            <w:tcW w:w="5331" w:type="dxa"/>
          </w:tcPr>
          <w:p w14:paraId="5FD25C81" w14:textId="77777777" w:rsidR="000E6F67" w:rsidRPr="009237CA" w:rsidRDefault="000E6F67" w:rsidP="00DA49FE">
            <w:pPr>
              <w:rPr>
                <w:bCs/>
                <w:szCs w:val="24"/>
              </w:rPr>
            </w:pPr>
          </w:p>
        </w:tc>
      </w:tr>
    </w:tbl>
    <w:p w14:paraId="6BFEEED6" w14:textId="77777777" w:rsidR="000E6F67" w:rsidRPr="009237CA" w:rsidRDefault="000E6F67" w:rsidP="000E6F67">
      <w:pPr>
        <w:rPr>
          <w:rFonts w:cs="Times New Roman"/>
          <w:szCs w:val="24"/>
          <w:lang w:val="lt-LT"/>
        </w:rPr>
      </w:pPr>
    </w:p>
    <w:p w14:paraId="3E2C40AF" w14:textId="1F6ABB7A" w:rsidR="00E52811" w:rsidRPr="00E52811" w:rsidRDefault="00E52811" w:rsidP="00E52811">
      <w:pPr>
        <w:pStyle w:val="ListParagraph"/>
        <w:numPr>
          <w:ilvl w:val="0"/>
          <w:numId w:val="33"/>
        </w:numPr>
        <w:spacing w:after="0"/>
        <w:jc w:val="center"/>
        <w:rPr>
          <w:rFonts w:cs="Times New Roman"/>
          <w:b/>
          <w:bCs/>
          <w:szCs w:val="24"/>
          <w:lang w:val="lt-LT"/>
        </w:rPr>
      </w:pPr>
      <w:r w:rsidRPr="00E52811">
        <w:rPr>
          <w:rFonts w:cs="Times New Roman"/>
          <w:b/>
          <w:bCs/>
          <w:szCs w:val="24"/>
          <w:lang w:val="lt-LT"/>
        </w:rPr>
        <w:t>INFORMACIJOS ANKSČIAU TEIKTAME (-UOSE) EBVPD PATVIRTINIMAS</w:t>
      </w:r>
    </w:p>
    <w:p w14:paraId="42BA50A4" w14:textId="77777777" w:rsidR="00E52811" w:rsidRDefault="00E52811" w:rsidP="00E52811">
      <w:pPr>
        <w:rPr>
          <w:rFonts w:cs="Times New Roman"/>
          <w:szCs w:val="24"/>
          <w:lang w:val="lt-LT"/>
        </w:rPr>
      </w:pPr>
    </w:p>
    <w:p w14:paraId="00B47FF8" w14:textId="7ADA5949" w:rsidR="00E52811" w:rsidRDefault="00E52811" w:rsidP="00E52811">
      <w:pPr>
        <w:rPr>
          <w:rFonts w:cs="Times New Roman"/>
          <w:szCs w:val="24"/>
          <w:lang w:val="lt-LT"/>
        </w:rPr>
      </w:pPr>
      <w:r>
        <w:rPr>
          <w:rFonts w:cs="Times New Roman"/>
          <w:szCs w:val="24"/>
          <w:lang w:val="lt-LT"/>
        </w:rPr>
        <w:t>X Patvirtiname, kad anksčiau pirkimo vykdytojui mūsų teiktame (-uose) EBVPD nurodyta informacija yra nepasikeitusi.</w:t>
      </w:r>
    </w:p>
    <w:p w14:paraId="279DFF26" w14:textId="77777777" w:rsidR="00E52811" w:rsidRDefault="00E52811" w:rsidP="00E52811">
      <w:pPr>
        <w:rPr>
          <w:rFonts w:cs="Times New Roman"/>
          <w:szCs w:val="24"/>
          <w:lang w:val="lt-LT"/>
        </w:rPr>
      </w:pPr>
      <w:r>
        <w:rPr>
          <w:rFonts w:cs="Times New Roman"/>
          <w:szCs w:val="24"/>
          <w:lang w:val="lt-LT"/>
        </w:rPr>
        <w:fldChar w:fldCharType="begin">
          <w:ffData>
            <w:name w:val="Check1"/>
            <w:enabled/>
            <w:calcOnExit w:val="0"/>
            <w:checkBox>
              <w:sizeAuto/>
              <w:default w:val="0"/>
            </w:checkBox>
          </w:ffData>
        </w:fldChar>
      </w:r>
      <w:r>
        <w:rPr>
          <w:rFonts w:cs="Times New Roman"/>
          <w:szCs w:val="24"/>
          <w:lang w:val="lt-LT"/>
        </w:rPr>
        <w:instrText xml:space="preserve"> FORMCHECKBOX </w:instrText>
      </w:r>
      <w:r w:rsidR="00000000">
        <w:rPr>
          <w:rFonts w:cs="Times New Roman"/>
          <w:szCs w:val="24"/>
          <w:lang w:val="lt-LT"/>
        </w:rPr>
      </w:r>
      <w:r w:rsidR="00000000">
        <w:rPr>
          <w:rFonts w:cs="Times New Roman"/>
          <w:szCs w:val="24"/>
          <w:lang w:val="lt-LT"/>
        </w:rPr>
        <w:fldChar w:fldCharType="separate"/>
      </w:r>
      <w:r>
        <w:rPr>
          <w:rFonts w:cs="Times New Roman"/>
          <w:szCs w:val="24"/>
          <w:lang w:val="lt-LT"/>
        </w:rPr>
        <w:fldChar w:fldCharType="end"/>
      </w:r>
      <w:r>
        <w:rPr>
          <w:rFonts w:cs="Times New Roman"/>
          <w:szCs w:val="24"/>
          <w:lang w:val="lt-LT"/>
        </w:rPr>
        <w:t xml:space="preserve"> Anksčiau pirkimo vykdytojui mūsų teiktame (-uose) EBVPD informacija yra pasikeitusi, atnaujintą EBVPD teikiame kartu su šiuo konkrečiu pasiūlymu.</w:t>
      </w:r>
    </w:p>
    <w:p w14:paraId="7352152B" w14:textId="77777777" w:rsidR="00E52811" w:rsidRDefault="00E52811" w:rsidP="00E52811">
      <w:pPr>
        <w:pStyle w:val="ListParagraph"/>
        <w:ind w:left="567"/>
        <w:rPr>
          <w:rFonts w:cs="Times New Roman"/>
          <w:szCs w:val="24"/>
          <w:lang w:val="lt-LT"/>
        </w:rPr>
      </w:pPr>
    </w:p>
    <w:p w14:paraId="2F02F916" w14:textId="77777777" w:rsidR="00E52811" w:rsidRDefault="00E52811" w:rsidP="00E52811">
      <w:pPr>
        <w:pStyle w:val="ListParagraph"/>
        <w:numPr>
          <w:ilvl w:val="0"/>
          <w:numId w:val="34"/>
        </w:numPr>
        <w:spacing w:after="0"/>
        <w:jc w:val="center"/>
        <w:rPr>
          <w:rFonts w:eastAsiaTheme="minorEastAsia" w:cs="Times New Roman"/>
          <w:b/>
          <w:bCs/>
          <w:szCs w:val="24"/>
          <w:lang w:val="lt-LT"/>
        </w:rPr>
      </w:pPr>
      <w:r>
        <w:rPr>
          <w:rFonts w:cs="Times New Roman"/>
          <w:b/>
          <w:bCs/>
          <w:szCs w:val="24"/>
          <w:lang w:val="lt-LT"/>
        </w:rPr>
        <w:t xml:space="preserve">PASIŪLYMO KAINA </w:t>
      </w:r>
    </w:p>
    <w:p w14:paraId="201A96CA" w14:textId="77777777" w:rsidR="00E52811" w:rsidRDefault="00E52811" w:rsidP="00E52811">
      <w:pPr>
        <w:pStyle w:val="ListParagraph"/>
        <w:tabs>
          <w:tab w:val="left" w:pos="993"/>
          <w:tab w:val="left" w:pos="1134"/>
          <w:tab w:val="left" w:pos="1276"/>
        </w:tabs>
        <w:ind w:left="567"/>
        <w:rPr>
          <w:rFonts w:cs="Times New Roman"/>
          <w:szCs w:val="24"/>
          <w:lang w:val="lt-LT"/>
        </w:rPr>
      </w:pPr>
    </w:p>
    <w:p w14:paraId="37177609" w14:textId="77777777" w:rsidR="00E52811" w:rsidRDefault="00E52811" w:rsidP="00E52811">
      <w:pPr>
        <w:pStyle w:val="ListParagraph"/>
        <w:numPr>
          <w:ilvl w:val="1"/>
          <w:numId w:val="34"/>
        </w:numPr>
        <w:tabs>
          <w:tab w:val="left" w:pos="993"/>
        </w:tabs>
        <w:spacing w:after="0"/>
        <w:ind w:left="0" w:firstLine="567"/>
        <w:rPr>
          <w:rFonts w:cs="Times New Roman"/>
          <w:iCs/>
          <w:szCs w:val="24"/>
          <w:lang w:val="lt-LT"/>
        </w:rPr>
      </w:pPr>
      <w:r>
        <w:rPr>
          <w:rFonts w:cs="Times New Roman"/>
          <w:iCs/>
          <w:szCs w:val="24"/>
          <w:lang w:val="lt-LT"/>
        </w:rPr>
        <w:t xml:space="preserve">Pasiūlyme kaina nurodoma eurais. </w:t>
      </w:r>
      <w:r>
        <w:rPr>
          <w:rFonts w:cs="Times New Roman"/>
          <w:bCs/>
          <w:iCs/>
          <w:szCs w:val="24"/>
          <w:lang w:val="lt-LT"/>
        </w:rPr>
        <w:t>Apskaičiuojant kainą, turi būti atsižvelgta į visą konkretaus pirkimo sąlygose nurodytą pirkimo objekto apimtį ir reikalavimus, kainos sudėtines dalis ir pan.</w:t>
      </w:r>
    </w:p>
    <w:p w14:paraId="1A180905" w14:textId="77777777" w:rsidR="00E52811" w:rsidRDefault="00E52811" w:rsidP="00E52811">
      <w:pPr>
        <w:pStyle w:val="ListParagraph"/>
        <w:numPr>
          <w:ilvl w:val="1"/>
          <w:numId w:val="34"/>
        </w:numPr>
        <w:tabs>
          <w:tab w:val="left" w:pos="993"/>
        </w:tabs>
        <w:spacing w:after="0"/>
        <w:ind w:left="0" w:firstLine="567"/>
        <w:rPr>
          <w:rFonts w:cs="Times New Roman"/>
          <w:iCs/>
          <w:szCs w:val="24"/>
          <w:lang w:val="lt-LT"/>
        </w:rPr>
      </w:pPr>
      <w:r>
        <w:rPr>
          <w:rFonts w:eastAsia="Calibri" w:cs="Times New Roman"/>
          <w:szCs w:val="24"/>
          <w:lang w:val="lt-LT"/>
        </w:rPr>
        <w:t>Konkretaus pasiūlymo kaina su PVM turi būti nurodyta dviejų skaičių po kablelio tikslumu. Kitos pasiūlymo kainos gali būti išreikštos neribojant skaičių po kablelio kiekio.</w:t>
      </w:r>
    </w:p>
    <w:p w14:paraId="271EBED0" w14:textId="77777777" w:rsidR="00E52811" w:rsidRDefault="00E52811" w:rsidP="00E52811">
      <w:pPr>
        <w:pStyle w:val="ListParagraph"/>
        <w:rPr>
          <w:b/>
          <w:szCs w:val="24"/>
          <w:lang w:val="lt-LT"/>
        </w:rPr>
      </w:pPr>
    </w:p>
    <w:p w14:paraId="618AFBAA" w14:textId="77777777" w:rsidR="00E52811" w:rsidRDefault="00E52811" w:rsidP="00E52811">
      <w:pPr>
        <w:pStyle w:val="ListParagraph"/>
        <w:tabs>
          <w:tab w:val="left" w:pos="993"/>
        </w:tabs>
        <w:spacing w:after="0"/>
        <w:rPr>
          <w:rStyle w:val="eop"/>
          <w:color w:val="FF0000"/>
          <w:shd w:val="clear" w:color="auto" w:fill="FFFFFF"/>
        </w:rPr>
      </w:pPr>
      <w:r>
        <w:rPr>
          <w:rStyle w:val="normaltextrun"/>
          <w:b/>
          <w:bCs/>
          <w:color w:val="FF0000"/>
          <w:u w:val="single"/>
          <w:shd w:val="clear" w:color="auto" w:fill="FFFFFF"/>
          <w:lang w:val="lt-LT"/>
        </w:rPr>
        <w:t>TIEKĖJAS TURI UŽPILDYTI IR KARTU SU PASIŪLYMU PATEIKTI ŠIO DOKUMENTO PRIEDĄ (EXCEL DOKUMENTAS) BEI KARTU SU PASIŪLYMU PATEIKTI REIKALAUJAMUS DOKUMENTUS. </w:t>
      </w:r>
    </w:p>
    <w:p w14:paraId="2BE59B40" w14:textId="77777777" w:rsidR="00E52811" w:rsidRDefault="00E52811" w:rsidP="00E52811">
      <w:pPr>
        <w:rPr>
          <w:rFonts w:cs="Times New Roman"/>
          <w:szCs w:val="24"/>
          <w:lang w:val="lt-LT"/>
        </w:rPr>
      </w:pPr>
    </w:p>
    <w:p w14:paraId="2281AEB5" w14:textId="77777777" w:rsidR="00E52811" w:rsidRDefault="00E52811" w:rsidP="00E52811">
      <w:pPr>
        <w:pStyle w:val="ListParagraph"/>
        <w:numPr>
          <w:ilvl w:val="0"/>
          <w:numId w:val="34"/>
        </w:numPr>
        <w:spacing w:after="0"/>
        <w:jc w:val="center"/>
        <w:rPr>
          <w:rFonts w:cs="Times New Roman"/>
          <w:b/>
          <w:bCs/>
          <w:szCs w:val="24"/>
          <w:lang w:val="lt-LT"/>
        </w:rPr>
      </w:pPr>
      <w:r>
        <w:rPr>
          <w:rFonts w:cs="Times New Roman"/>
          <w:b/>
          <w:bCs/>
          <w:szCs w:val="24"/>
          <w:lang w:val="lt-LT"/>
        </w:rPr>
        <w:t>PRIDEDAMI DOKUMENTAI IR INFORMACIJA APIE KONFIDENCIALUMĄ</w:t>
      </w:r>
    </w:p>
    <w:p w14:paraId="64182207" w14:textId="77777777" w:rsidR="00E52811" w:rsidRDefault="00E52811" w:rsidP="00E52811">
      <w:pPr>
        <w:pStyle w:val="ListParagraph"/>
        <w:jc w:val="center"/>
        <w:rPr>
          <w:rFonts w:cs="Times New Roman"/>
          <w:b/>
          <w:bCs/>
          <w:szCs w:val="24"/>
          <w:lang w:val="lt-LT"/>
        </w:rPr>
      </w:pPr>
    </w:p>
    <w:p w14:paraId="0CDE634D" w14:textId="77777777" w:rsidR="00E52811" w:rsidRDefault="00E52811" w:rsidP="00E52811">
      <w:pPr>
        <w:pStyle w:val="ListParagraph"/>
        <w:ind w:left="0" w:firstLine="567"/>
        <w:rPr>
          <w:rFonts w:cs="Times New Roman"/>
          <w:szCs w:val="24"/>
          <w:lang w:val="lt-LT"/>
        </w:rPr>
      </w:pPr>
      <w:r>
        <w:rPr>
          <w:rFonts w:cs="Times New Roman"/>
          <w:szCs w:val="24"/>
          <w:lang w:val="lt-LT"/>
        </w:rPr>
        <w:t>Jei nenurodyta kitaip, visi dokumentai teikiami su konkrečiu pasiūlymu CVP IS priemonėmis:</w:t>
      </w:r>
    </w:p>
    <w:p w14:paraId="423A026A" w14:textId="77777777" w:rsidR="000E6F67" w:rsidRPr="009237CA" w:rsidRDefault="000E6F67" w:rsidP="000E6F67">
      <w:pPr>
        <w:rPr>
          <w:rFonts w:cs="Times New Roman"/>
          <w:b/>
          <w:bCs/>
          <w:szCs w:val="24"/>
          <w:lang w:val="lt-LT"/>
        </w:rPr>
      </w:pPr>
    </w:p>
    <w:tbl>
      <w:tblPr>
        <w:tblStyle w:val="TableGrid"/>
        <w:tblW w:w="9889" w:type="dxa"/>
        <w:tblLook w:val="04A0" w:firstRow="1" w:lastRow="0" w:firstColumn="1" w:lastColumn="0" w:noHBand="0" w:noVBand="1"/>
      </w:tblPr>
      <w:tblGrid>
        <w:gridCol w:w="570"/>
        <w:gridCol w:w="4076"/>
        <w:gridCol w:w="1599"/>
        <w:gridCol w:w="1763"/>
        <w:gridCol w:w="1881"/>
      </w:tblGrid>
      <w:tr w:rsidR="000E6F67" w:rsidRPr="009237CA" w14:paraId="04DD00D5" w14:textId="77777777" w:rsidTr="000509DB">
        <w:tc>
          <w:tcPr>
            <w:tcW w:w="0" w:type="auto"/>
            <w:shd w:val="clear" w:color="auto" w:fill="DEEAF6" w:themeFill="accent5" w:themeFillTint="33"/>
            <w:vAlign w:val="center"/>
          </w:tcPr>
          <w:p w14:paraId="467B675C" w14:textId="77777777" w:rsidR="000E6F67" w:rsidRPr="009237CA" w:rsidRDefault="000E6F67" w:rsidP="00DA49FE">
            <w:pPr>
              <w:jc w:val="center"/>
              <w:rPr>
                <w:b/>
                <w:bCs/>
                <w:szCs w:val="24"/>
              </w:rPr>
            </w:pPr>
            <w:r w:rsidRPr="009237CA">
              <w:rPr>
                <w:b/>
                <w:bCs/>
                <w:szCs w:val="24"/>
              </w:rPr>
              <w:t>Eil.</w:t>
            </w:r>
          </w:p>
          <w:p w14:paraId="07391FDF" w14:textId="77777777" w:rsidR="000E6F67" w:rsidRPr="009237CA" w:rsidRDefault="000E6F67" w:rsidP="00DA49FE">
            <w:pPr>
              <w:jc w:val="center"/>
              <w:rPr>
                <w:b/>
                <w:bCs/>
                <w:szCs w:val="24"/>
              </w:rPr>
            </w:pPr>
            <w:r w:rsidRPr="009237CA">
              <w:rPr>
                <w:b/>
                <w:bCs/>
                <w:szCs w:val="24"/>
              </w:rPr>
              <w:t>Nr.</w:t>
            </w:r>
          </w:p>
        </w:tc>
        <w:tc>
          <w:tcPr>
            <w:tcW w:w="4076" w:type="dxa"/>
            <w:shd w:val="clear" w:color="auto" w:fill="DEEAF6" w:themeFill="accent5" w:themeFillTint="33"/>
            <w:vAlign w:val="center"/>
          </w:tcPr>
          <w:p w14:paraId="3588739F" w14:textId="77777777" w:rsidR="000E6F67" w:rsidRPr="009237CA" w:rsidRDefault="000E6F67" w:rsidP="00DA49FE">
            <w:pPr>
              <w:jc w:val="center"/>
              <w:rPr>
                <w:b/>
                <w:bCs/>
                <w:szCs w:val="24"/>
              </w:rPr>
            </w:pPr>
            <w:r w:rsidRPr="009237CA">
              <w:rPr>
                <w:b/>
                <w:bCs/>
                <w:szCs w:val="24"/>
              </w:rPr>
              <w:t>Dokumentas</w:t>
            </w:r>
          </w:p>
        </w:tc>
        <w:tc>
          <w:tcPr>
            <w:tcW w:w="1599" w:type="dxa"/>
            <w:shd w:val="clear" w:color="auto" w:fill="DEEAF6" w:themeFill="accent5" w:themeFillTint="33"/>
            <w:vAlign w:val="center"/>
          </w:tcPr>
          <w:p w14:paraId="4EC86AC9" w14:textId="77777777" w:rsidR="000E6F67" w:rsidRPr="009237CA" w:rsidRDefault="000E6F67" w:rsidP="00DA49FE">
            <w:pPr>
              <w:jc w:val="center"/>
              <w:rPr>
                <w:b/>
                <w:bCs/>
                <w:szCs w:val="24"/>
              </w:rPr>
            </w:pPr>
            <w:r w:rsidRPr="009237CA">
              <w:rPr>
                <w:b/>
                <w:bCs/>
                <w:szCs w:val="24"/>
              </w:rPr>
              <w:t>Lapų skaičius</w:t>
            </w:r>
          </w:p>
        </w:tc>
        <w:tc>
          <w:tcPr>
            <w:tcW w:w="1763" w:type="dxa"/>
            <w:shd w:val="clear" w:color="auto" w:fill="DEEAF6" w:themeFill="accent5" w:themeFillTint="33"/>
            <w:vAlign w:val="center"/>
          </w:tcPr>
          <w:p w14:paraId="79B57A8E" w14:textId="77777777" w:rsidR="000E6F67" w:rsidRPr="009237CA" w:rsidRDefault="000E6F67" w:rsidP="00DA49FE">
            <w:pPr>
              <w:jc w:val="center"/>
              <w:rPr>
                <w:b/>
                <w:bCs/>
                <w:szCs w:val="24"/>
              </w:rPr>
            </w:pPr>
            <w:r w:rsidRPr="009237CA">
              <w:rPr>
                <w:b/>
                <w:bCs/>
                <w:szCs w:val="24"/>
              </w:rPr>
              <w:t>Ar dokumente yra konfidencialios informacijos?</w:t>
            </w:r>
          </w:p>
          <w:p w14:paraId="422B9C1C" w14:textId="77777777" w:rsidR="000E6F67" w:rsidRPr="009237CA" w:rsidRDefault="000E6F67" w:rsidP="00DA49FE">
            <w:pPr>
              <w:jc w:val="center"/>
              <w:rPr>
                <w:b/>
                <w:bCs/>
                <w:szCs w:val="24"/>
              </w:rPr>
            </w:pPr>
            <w:r w:rsidRPr="009237CA">
              <w:rPr>
                <w:b/>
                <w:bCs/>
                <w:szCs w:val="24"/>
              </w:rPr>
              <w:t>(Taip / Ne)</w:t>
            </w:r>
          </w:p>
        </w:tc>
        <w:tc>
          <w:tcPr>
            <w:tcW w:w="1881" w:type="dxa"/>
            <w:shd w:val="clear" w:color="auto" w:fill="DEEAF6" w:themeFill="accent5" w:themeFillTint="33"/>
            <w:vAlign w:val="center"/>
          </w:tcPr>
          <w:p w14:paraId="1E10C833" w14:textId="77777777" w:rsidR="000E6F67" w:rsidRPr="009237CA" w:rsidRDefault="000E6F67" w:rsidP="00DA49FE">
            <w:pPr>
              <w:jc w:val="center"/>
              <w:rPr>
                <w:b/>
                <w:bCs/>
                <w:szCs w:val="24"/>
              </w:rPr>
            </w:pPr>
            <w:r w:rsidRPr="009237CA">
              <w:rPr>
                <w:b/>
                <w:bCs/>
                <w:szCs w:val="24"/>
              </w:rPr>
              <w:t>Paaiškinimas, kokia konkreti informacija dokumente yra konfidenciali ir kodėl</w:t>
            </w:r>
          </w:p>
        </w:tc>
      </w:tr>
      <w:tr w:rsidR="000E6F67" w:rsidRPr="009237CA" w14:paraId="4BD21A0B" w14:textId="77777777" w:rsidTr="000509DB">
        <w:tc>
          <w:tcPr>
            <w:tcW w:w="0" w:type="auto"/>
            <w:vAlign w:val="center"/>
          </w:tcPr>
          <w:p w14:paraId="2D75969D" w14:textId="77777777" w:rsidR="000E6F67" w:rsidRPr="009237CA" w:rsidRDefault="000E6F67" w:rsidP="00DA49FE">
            <w:pPr>
              <w:jc w:val="center"/>
              <w:rPr>
                <w:bCs/>
                <w:szCs w:val="24"/>
              </w:rPr>
            </w:pPr>
            <w:r w:rsidRPr="009237CA">
              <w:rPr>
                <w:i/>
                <w:szCs w:val="24"/>
              </w:rPr>
              <w:lastRenderedPageBreak/>
              <w:t>1</w:t>
            </w:r>
          </w:p>
        </w:tc>
        <w:tc>
          <w:tcPr>
            <w:tcW w:w="4076" w:type="dxa"/>
            <w:shd w:val="clear" w:color="auto" w:fill="auto"/>
            <w:vAlign w:val="center"/>
          </w:tcPr>
          <w:p w14:paraId="131FD776" w14:textId="77777777" w:rsidR="000E6F67" w:rsidRPr="009237CA" w:rsidRDefault="000E6F67" w:rsidP="00DA49FE">
            <w:pPr>
              <w:jc w:val="center"/>
              <w:rPr>
                <w:bCs/>
                <w:szCs w:val="24"/>
              </w:rPr>
            </w:pPr>
            <w:r w:rsidRPr="009237CA">
              <w:rPr>
                <w:i/>
                <w:iCs/>
                <w:szCs w:val="24"/>
              </w:rPr>
              <w:t>2</w:t>
            </w:r>
          </w:p>
        </w:tc>
        <w:tc>
          <w:tcPr>
            <w:tcW w:w="1599" w:type="dxa"/>
          </w:tcPr>
          <w:p w14:paraId="479975DA" w14:textId="77777777" w:rsidR="000E6F67" w:rsidRPr="009237CA" w:rsidRDefault="000E6F67" w:rsidP="00DA49FE">
            <w:pPr>
              <w:jc w:val="center"/>
              <w:rPr>
                <w:i/>
                <w:szCs w:val="24"/>
              </w:rPr>
            </w:pPr>
            <w:r w:rsidRPr="009237CA">
              <w:rPr>
                <w:i/>
                <w:szCs w:val="24"/>
              </w:rPr>
              <w:t>3</w:t>
            </w:r>
          </w:p>
        </w:tc>
        <w:tc>
          <w:tcPr>
            <w:tcW w:w="1763" w:type="dxa"/>
            <w:shd w:val="clear" w:color="auto" w:fill="auto"/>
            <w:vAlign w:val="center"/>
          </w:tcPr>
          <w:p w14:paraId="654AF792" w14:textId="77777777" w:rsidR="000E6F67" w:rsidRPr="009237CA" w:rsidRDefault="000E6F67" w:rsidP="00DA49FE">
            <w:pPr>
              <w:jc w:val="center"/>
              <w:rPr>
                <w:bCs/>
                <w:i/>
                <w:iCs/>
                <w:szCs w:val="24"/>
              </w:rPr>
            </w:pPr>
            <w:r w:rsidRPr="009237CA">
              <w:rPr>
                <w:bCs/>
                <w:i/>
                <w:iCs/>
                <w:szCs w:val="24"/>
              </w:rPr>
              <w:t>4</w:t>
            </w:r>
          </w:p>
        </w:tc>
        <w:tc>
          <w:tcPr>
            <w:tcW w:w="1881" w:type="dxa"/>
            <w:shd w:val="clear" w:color="auto" w:fill="auto"/>
            <w:vAlign w:val="center"/>
          </w:tcPr>
          <w:p w14:paraId="080891E8" w14:textId="77777777" w:rsidR="000E6F67" w:rsidRPr="009237CA" w:rsidRDefault="000E6F67" w:rsidP="00DA49FE">
            <w:pPr>
              <w:jc w:val="center"/>
              <w:rPr>
                <w:bCs/>
                <w:szCs w:val="24"/>
              </w:rPr>
            </w:pPr>
            <w:r w:rsidRPr="009237CA">
              <w:rPr>
                <w:i/>
                <w:szCs w:val="24"/>
              </w:rPr>
              <w:t>5</w:t>
            </w:r>
          </w:p>
        </w:tc>
      </w:tr>
      <w:tr w:rsidR="000E6F67" w:rsidRPr="009237CA" w14:paraId="4168E91B" w14:textId="77777777" w:rsidTr="000509DB">
        <w:tc>
          <w:tcPr>
            <w:tcW w:w="0" w:type="auto"/>
          </w:tcPr>
          <w:p w14:paraId="563DEAA4" w14:textId="77777777" w:rsidR="000E6F67" w:rsidRPr="009237CA" w:rsidRDefault="000E6F67" w:rsidP="00DA49FE">
            <w:pPr>
              <w:rPr>
                <w:szCs w:val="24"/>
              </w:rPr>
            </w:pPr>
            <w:r w:rsidRPr="009237CA">
              <w:rPr>
                <w:szCs w:val="24"/>
              </w:rPr>
              <w:t>1.</w:t>
            </w:r>
          </w:p>
        </w:tc>
        <w:tc>
          <w:tcPr>
            <w:tcW w:w="4076" w:type="dxa"/>
          </w:tcPr>
          <w:p w14:paraId="205F7CD5" w14:textId="77777777" w:rsidR="000E6F67" w:rsidRPr="009237CA" w:rsidRDefault="000E6F67" w:rsidP="00DA49FE">
            <w:pPr>
              <w:rPr>
                <w:szCs w:val="24"/>
              </w:rPr>
            </w:pPr>
            <w:r w:rsidRPr="009237CA">
              <w:rPr>
                <w:szCs w:val="24"/>
              </w:rPr>
              <w:t>Užpildyta „Techninė specifikacija“.</w:t>
            </w:r>
          </w:p>
        </w:tc>
        <w:tc>
          <w:tcPr>
            <w:tcW w:w="1599" w:type="dxa"/>
          </w:tcPr>
          <w:p w14:paraId="0A44B666" w14:textId="58C64013" w:rsidR="000E6F67" w:rsidRPr="00880C2A" w:rsidRDefault="00880C2A" w:rsidP="00DA49FE">
            <w:pPr>
              <w:rPr>
                <w:szCs w:val="24"/>
                <w:lang w:val="en-US"/>
              </w:rPr>
            </w:pPr>
            <w:r>
              <w:rPr>
                <w:szCs w:val="24"/>
                <w:lang w:val="en-US"/>
              </w:rPr>
              <w:t>1</w:t>
            </w:r>
          </w:p>
        </w:tc>
        <w:tc>
          <w:tcPr>
            <w:tcW w:w="1763" w:type="dxa"/>
          </w:tcPr>
          <w:p w14:paraId="09161151" w14:textId="465CAE0E" w:rsidR="000E6F67" w:rsidRPr="009237CA" w:rsidRDefault="00BC4FAD" w:rsidP="00DA49FE">
            <w:pPr>
              <w:rPr>
                <w:szCs w:val="24"/>
              </w:rPr>
            </w:pPr>
            <w:r>
              <w:rPr>
                <w:szCs w:val="24"/>
              </w:rPr>
              <w:t>Ne</w:t>
            </w:r>
          </w:p>
        </w:tc>
        <w:tc>
          <w:tcPr>
            <w:tcW w:w="1881" w:type="dxa"/>
          </w:tcPr>
          <w:p w14:paraId="2EA314FD" w14:textId="77777777" w:rsidR="000E6F67" w:rsidRPr="009237CA" w:rsidRDefault="000E6F67" w:rsidP="00DA49FE">
            <w:pPr>
              <w:rPr>
                <w:szCs w:val="24"/>
              </w:rPr>
            </w:pPr>
          </w:p>
        </w:tc>
      </w:tr>
      <w:tr w:rsidR="000E6F67" w:rsidRPr="009237CA" w14:paraId="47F9CAD3" w14:textId="77777777" w:rsidTr="000509DB">
        <w:tc>
          <w:tcPr>
            <w:tcW w:w="0" w:type="auto"/>
          </w:tcPr>
          <w:p w14:paraId="70C37750" w14:textId="77777777" w:rsidR="000E6F67" w:rsidRPr="009237CA" w:rsidRDefault="000E6F67" w:rsidP="00DA49FE">
            <w:pPr>
              <w:rPr>
                <w:szCs w:val="24"/>
              </w:rPr>
            </w:pPr>
            <w:r>
              <w:rPr>
                <w:szCs w:val="24"/>
              </w:rPr>
              <w:t>2.</w:t>
            </w:r>
          </w:p>
        </w:tc>
        <w:tc>
          <w:tcPr>
            <w:tcW w:w="4076" w:type="dxa"/>
          </w:tcPr>
          <w:p w14:paraId="15C53558" w14:textId="77777777" w:rsidR="000E6F67" w:rsidRPr="009237CA" w:rsidRDefault="000E6F67" w:rsidP="00DA49FE">
            <w:pPr>
              <w:rPr>
                <w:szCs w:val="24"/>
                <w:u w:val="single"/>
              </w:rPr>
            </w:pPr>
            <w:r w:rsidRPr="00267C81">
              <w:rPr>
                <w:rFonts w:eastAsia="Arial"/>
                <w:szCs w:val="24"/>
              </w:rPr>
              <w:t xml:space="preserve">Pateikti atitikimą </w:t>
            </w:r>
            <w:r>
              <w:rPr>
                <w:rFonts w:eastAsia="Arial"/>
                <w:szCs w:val="24"/>
              </w:rPr>
              <w:t xml:space="preserve">Techninėje specifikacijoje nurodytiems </w:t>
            </w:r>
            <w:r w:rsidRPr="00267C81">
              <w:rPr>
                <w:rFonts w:eastAsia="Arial"/>
                <w:szCs w:val="24"/>
              </w:rPr>
              <w:t>techniniams reikalavimams patvirtinančią gamintojo dokumentaciją (techninius aprašus, naudojimo instrukciją, bukletus ir pan.) su atžymomis į prekės atitikimą nustatytiems techniniams reikalavimams. Bet kokia kita kalba (išskyrus lietuvių ir anglų) parengti dokumentai turi būti pateikiami su vertimu į lietuvių arba anglų kalbą. Originaliame gamintojo dokumente privalo būti atžyma, kurį techninės specifikacijos reikalavimų lentelės parametrą patvirtina nurodytas parametras. Pateikiamos skaitmeninės dokumentų kopijos.</w:t>
            </w:r>
          </w:p>
        </w:tc>
        <w:tc>
          <w:tcPr>
            <w:tcW w:w="1599" w:type="dxa"/>
          </w:tcPr>
          <w:p w14:paraId="499C3F6B" w14:textId="13E6A081" w:rsidR="000E6F67" w:rsidRPr="009237CA" w:rsidRDefault="00880C2A" w:rsidP="00DA49FE">
            <w:pPr>
              <w:rPr>
                <w:szCs w:val="24"/>
              </w:rPr>
            </w:pPr>
            <w:r>
              <w:rPr>
                <w:szCs w:val="24"/>
              </w:rPr>
              <w:t>Zip failas</w:t>
            </w:r>
          </w:p>
        </w:tc>
        <w:tc>
          <w:tcPr>
            <w:tcW w:w="1763" w:type="dxa"/>
          </w:tcPr>
          <w:p w14:paraId="0A39CC88" w14:textId="1650A7C4" w:rsidR="000E6F67" w:rsidRPr="009237CA" w:rsidRDefault="00880C2A" w:rsidP="00DA49FE">
            <w:pPr>
              <w:rPr>
                <w:szCs w:val="24"/>
              </w:rPr>
            </w:pPr>
            <w:r>
              <w:rPr>
                <w:szCs w:val="24"/>
              </w:rPr>
              <w:t>Ne</w:t>
            </w:r>
          </w:p>
        </w:tc>
        <w:tc>
          <w:tcPr>
            <w:tcW w:w="1881" w:type="dxa"/>
          </w:tcPr>
          <w:p w14:paraId="66683D05" w14:textId="77777777" w:rsidR="000E6F67" w:rsidRPr="009237CA" w:rsidRDefault="000E6F67" w:rsidP="00DA49FE">
            <w:pPr>
              <w:rPr>
                <w:szCs w:val="24"/>
              </w:rPr>
            </w:pPr>
          </w:p>
        </w:tc>
      </w:tr>
      <w:tr w:rsidR="00BC4FAD" w:rsidRPr="009237CA" w14:paraId="1E6ABB17" w14:textId="77777777" w:rsidTr="000509DB">
        <w:tc>
          <w:tcPr>
            <w:tcW w:w="0" w:type="auto"/>
          </w:tcPr>
          <w:p w14:paraId="07595068" w14:textId="49AE2D22" w:rsidR="00BC4FAD" w:rsidRDefault="000509DB" w:rsidP="00DA49FE">
            <w:pPr>
              <w:rPr>
                <w:szCs w:val="24"/>
              </w:rPr>
            </w:pPr>
            <w:r>
              <w:rPr>
                <w:szCs w:val="24"/>
              </w:rPr>
              <w:t>3</w:t>
            </w:r>
          </w:p>
        </w:tc>
        <w:tc>
          <w:tcPr>
            <w:tcW w:w="4076" w:type="dxa"/>
          </w:tcPr>
          <w:p w14:paraId="086E4FD2" w14:textId="547EB261" w:rsidR="00BC4FAD" w:rsidRPr="00267C81" w:rsidRDefault="00CE7D89" w:rsidP="00DA49FE">
            <w:pPr>
              <w:rPr>
                <w:rFonts w:eastAsia="Arial"/>
                <w:szCs w:val="24"/>
              </w:rPr>
            </w:pPr>
            <w:r>
              <w:rPr>
                <w:rFonts w:eastAsia="Arial"/>
                <w:szCs w:val="24"/>
              </w:rPr>
              <w:t>MDR, MDD</w:t>
            </w:r>
          </w:p>
        </w:tc>
        <w:tc>
          <w:tcPr>
            <w:tcW w:w="1599" w:type="dxa"/>
          </w:tcPr>
          <w:p w14:paraId="0AF8DAF2" w14:textId="39F580B5" w:rsidR="00BC4FAD" w:rsidRPr="009237CA" w:rsidRDefault="000509DB" w:rsidP="00DA49FE">
            <w:pPr>
              <w:rPr>
                <w:szCs w:val="24"/>
              </w:rPr>
            </w:pPr>
            <w:r>
              <w:rPr>
                <w:szCs w:val="24"/>
              </w:rPr>
              <w:t>Zip failas</w:t>
            </w:r>
          </w:p>
        </w:tc>
        <w:tc>
          <w:tcPr>
            <w:tcW w:w="1763" w:type="dxa"/>
          </w:tcPr>
          <w:p w14:paraId="07F43D79" w14:textId="1DD2F631" w:rsidR="00BC4FAD" w:rsidRPr="009237CA" w:rsidRDefault="000509DB" w:rsidP="00DA49FE">
            <w:pPr>
              <w:rPr>
                <w:szCs w:val="24"/>
              </w:rPr>
            </w:pPr>
            <w:r>
              <w:rPr>
                <w:szCs w:val="24"/>
              </w:rPr>
              <w:t>Ne</w:t>
            </w:r>
          </w:p>
        </w:tc>
        <w:tc>
          <w:tcPr>
            <w:tcW w:w="1881" w:type="dxa"/>
          </w:tcPr>
          <w:p w14:paraId="3FE71057" w14:textId="77777777" w:rsidR="00BC4FAD" w:rsidRPr="009237CA" w:rsidRDefault="00BC4FAD" w:rsidP="00DA49FE">
            <w:pPr>
              <w:rPr>
                <w:szCs w:val="24"/>
              </w:rPr>
            </w:pPr>
          </w:p>
        </w:tc>
      </w:tr>
      <w:tr w:rsidR="00BC4FAD" w:rsidRPr="009237CA" w14:paraId="72363530" w14:textId="77777777" w:rsidTr="000509DB">
        <w:tc>
          <w:tcPr>
            <w:tcW w:w="0" w:type="auto"/>
          </w:tcPr>
          <w:p w14:paraId="75D60E55" w14:textId="3A0659BA" w:rsidR="00BC4FAD" w:rsidRDefault="000509DB" w:rsidP="00DA49FE">
            <w:pPr>
              <w:rPr>
                <w:szCs w:val="24"/>
              </w:rPr>
            </w:pPr>
            <w:r>
              <w:rPr>
                <w:szCs w:val="24"/>
              </w:rPr>
              <w:t>4</w:t>
            </w:r>
          </w:p>
        </w:tc>
        <w:tc>
          <w:tcPr>
            <w:tcW w:w="4076" w:type="dxa"/>
          </w:tcPr>
          <w:p w14:paraId="2FF0D149" w14:textId="57A40485" w:rsidR="00BC4FAD" w:rsidRPr="00267C81" w:rsidRDefault="000509DB" w:rsidP="00DA49FE">
            <w:pPr>
              <w:rPr>
                <w:rFonts w:eastAsia="Arial"/>
                <w:szCs w:val="24"/>
              </w:rPr>
            </w:pPr>
            <w:r>
              <w:rPr>
                <w:rFonts w:eastAsia="Arial"/>
                <w:szCs w:val="24"/>
              </w:rPr>
              <w:t>POA Sandrai</w:t>
            </w:r>
          </w:p>
        </w:tc>
        <w:tc>
          <w:tcPr>
            <w:tcW w:w="1599" w:type="dxa"/>
          </w:tcPr>
          <w:p w14:paraId="4499A17B" w14:textId="223A9CB5" w:rsidR="00BC4FAD" w:rsidRPr="009237CA" w:rsidRDefault="000509DB" w:rsidP="00DA49FE">
            <w:pPr>
              <w:rPr>
                <w:szCs w:val="24"/>
              </w:rPr>
            </w:pPr>
            <w:r>
              <w:rPr>
                <w:szCs w:val="24"/>
              </w:rPr>
              <w:t>3 psl.</w:t>
            </w:r>
          </w:p>
        </w:tc>
        <w:tc>
          <w:tcPr>
            <w:tcW w:w="1763" w:type="dxa"/>
          </w:tcPr>
          <w:p w14:paraId="54D4BBDB" w14:textId="758390AC" w:rsidR="00BC4FAD" w:rsidRPr="009237CA" w:rsidRDefault="000509DB" w:rsidP="00DA49FE">
            <w:pPr>
              <w:rPr>
                <w:szCs w:val="24"/>
              </w:rPr>
            </w:pPr>
            <w:r>
              <w:rPr>
                <w:szCs w:val="24"/>
              </w:rPr>
              <w:t>Taip</w:t>
            </w:r>
          </w:p>
        </w:tc>
        <w:tc>
          <w:tcPr>
            <w:tcW w:w="1881" w:type="dxa"/>
          </w:tcPr>
          <w:p w14:paraId="0037A80A" w14:textId="56863FF1" w:rsidR="00BC4FAD" w:rsidRPr="009237CA" w:rsidRDefault="000509DB" w:rsidP="00DA49FE">
            <w:pPr>
              <w:rPr>
                <w:szCs w:val="24"/>
              </w:rPr>
            </w:pPr>
            <w:r>
              <w:rPr>
                <w:szCs w:val="24"/>
              </w:rPr>
              <w:t>Asmnes duomenys</w:t>
            </w:r>
          </w:p>
        </w:tc>
      </w:tr>
    </w:tbl>
    <w:p w14:paraId="54E6CA9B" w14:textId="77777777" w:rsidR="000E6F67" w:rsidRPr="009237CA" w:rsidRDefault="000E6F67" w:rsidP="000E6F67">
      <w:pPr>
        <w:rPr>
          <w:rFonts w:cs="Times New Roman"/>
          <w:b/>
          <w:bCs/>
          <w:szCs w:val="24"/>
          <w:lang w:val="lt-LT"/>
        </w:rPr>
      </w:pPr>
    </w:p>
    <w:p w14:paraId="34F780DD" w14:textId="77777777" w:rsidR="000E6F67" w:rsidRPr="009237CA" w:rsidRDefault="000E6F67" w:rsidP="000E6F67">
      <w:pPr>
        <w:rPr>
          <w:rFonts w:cs="Times New Roman"/>
          <w:b/>
          <w:bCs/>
          <w:szCs w:val="24"/>
          <w:lang w:val="lt-LT"/>
        </w:rPr>
      </w:pPr>
      <w:r w:rsidRPr="009237CA">
        <w:rPr>
          <w:rFonts w:cs="Times New Roman"/>
          <w:b/>
          <w:bCs/>
          <w:szCs w:val="24"/>
          <w:lang w:val="lt-LT"/>
        </w:rPr>
        <w:t>Pateikdamas šį konkretų pasiūlymą, tvirtintu, kad:</w:t>
      </w:r>
    </w:p>
    <w:p w14:paraId="16176EFC"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1C098514" w14:textId="77777777" w:rsidR="000E6F67" w:rsidRPr="009237CA" w:rsidRDefault="000E6F67" w:rsidP="000E6F67">
      <w:pPr>
        <w:pStyle w:val="ListParagraph"/>
        <w:numPr>
          <w:ilvl w:val="0"/>
          <w:numId w:val="32"/>
        </w:numPr>
        <w:spacing w:after="0"/>
        <w:ind w:left="0" w:firstLine="567"/>
        <w:rPr>
          <w:rFonts w:cs="Times New Roman"/>
          <w:b/>
          <w:bCs/>
          <w:smallCaps/>
          <w:szCs w:val="24"/>
          <w:lang w:val="lt-LT"/>
        </w:rPr>
      </w:pPr>
      <w:r w:rsidRPr="009237CA">
        <w:rPr>
          <w:rFonts w:cs="Times New Roman"/>
          <w:szCs w:val="24"/>
          <w:lang w:val="lt-LT"/>
        </w:rPr>
        <w:t>sutinku su konkretaus pirkimo sąlygose nustatytais reikalavimais ir procedūromis;</w:t>
      </w:r>
    </w:p>
    <w:p w14:paraId="34430757"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eastAsia="Calibri" w:cs="Times New Roman"/>
          <w:szCs w:val="24"/>
          <w:lang w:val="lt-LT"/>
        </w:rPr>
        <w:t>konkretaus pasiūlymo dokumentuose pateikti duomenys ir informacija yra teisinga ir apima viską, ko reikia tinkamam sutarties įvykdymui;</w:t>
      </w:r>
    </w:p>
    <w:p w14:paraId="0A7D5B7E"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konkretus pasiūlymas galioja tiek, kiek nustatyta konkretaus pirkimo sąlygose;</w:t>
      </w:r>
    </w:p>
    <w:p w14:paraId="062B9DCF" w14:textId="77777777" w:rsidR="000E6F67" w:rsidRPr="009237CA" w:rsidRDefault="000E6F67" w:rsidP="000E6F67">
      <w:pPr>
        <w:pStyle w:val="ListParagraph"/>
        <w:numPr>
          <w:ilvl w:val="0"/>
          <w:numId w:val="32"/>
        </w:numPr>
        <w:spacing w:after="0"/>
        <w:ind w:left="0" w:firstLine="567"/>
        <w:rPr>
          <w:rFonts w:cs="Times New Roman"/>
          <w:szCs w:val="24"/>
          <w:lang w:val="lt-LT"/>
        </w:rPr>
      </w:pPr>
      <w:r w:rsidRPr="009237CA">
        <w:rPr>
          <w:rFonts w:cs="Times New Roman"/>
          <w:szCs w:val="24"/>
          <w:lang w:val="lt-LT"/>
        </w:rPr>
        <w:t>jeigu tiekėjo kvalifikacija dėl teisės verstis atitinkama veikla nebuvo tikrinama arba tikrinama ne visa apimtimi, tiekėjas pirkimo vykdytojui įsipareigoja, kad pirkimo sutartį vykdys tik tokią teisę turintys asmenys.</w:t>
      </w:r>
    </w:p>
    <w:p w14:paraId="5251C80B" w14:textId="77777777" w:rsidR="000E6F67" w:rsidRPr="009237CA" w:rsidRDefault="000E6F67" w:rsidP="000E6F67">
      <w:pPr>
        <w:contextualSpacing/>
        <w:rPr>
          <w:rFonts w:cs="Times New Roman"/>
          <w:szCs w:val="24"/>
          <w:lang w:val="lt-LT"/>
        </w:rPr>
      </w:pPr>
    </w:p>
    <w:p w14:paraId="26743087" w14:textId="77777777" w:rsidR="000E6F67" w:rsidRPr="009237CA" w:rsidRDefault="000E6F67" w:rsidP="000E6F67">
      <w:pPr>
        <w:contextualSpacing/>
        <w:rPr>
          <w:rFonts w:cs="Times New Roman"/>
          <w:szCs w:val="24"/>
          <w:lang w:val="lt-LT"/>
        </w:rPr>
      </w:pPr>
    </w:p>
    <w:p w14:paraId="52767F69" w14:textId="106BD453" w:rsidR="000E6F67" w:rsidRPr="009237CA" w:rsidRDefault="00880C2A" w:rsidP="000E6F67">
      <w:pPr>
        <w:rPr>
          <w:rFonts w:cs="Times New Roman"/>
          <w:szCs w:val="24"/>
          <w:lang w:val="lt-LT"/>
        </w:rPr>
      </w:pPr>
      <w:r>
        <w:rPr>
          <w:rFonts w:cs="Times New Roman"/>
          <w:szCs w:val="24"/>
          <w:lang w:val="lt-LT"/>
        </w:rPr>
        <w:t xml:space="preserve">Viešųjų pirkimų specialistė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E6F67" w:rsidRPr="009237CA" w14:paraId="0DDCD71E" w14:textId="77777777" w:rsidTr="00DA49FE">
        <w:trPr>
          <w:trHeight w:val="186"/>
        </w:trPr>
        <w:tc>
          <w:tcPr>
            <w:tcW w:w="3870" w:type="dxa"/>
            <w:tcBorders>
              <w:top w:val="single" w:sz="4" w:space="0" w:color="auto"/>
              <w:left w:val="nil"/>
              <w:bottom w:val="nil"/>
              <w:right w:val="nil"/>
            </w:tcBorders>
          </w:tcPr>
          <w:p w14:paraId="2702CD37" w14:textId="77777777" w:rsidR="000E6F67" w:rsidRPr="009237CA" w:rsidRDefault="000E6F67" w:rsidP="00DA49FE">
            <w:pPr>
              <w:rPr>
                <w:rFonts w:cs="Times New Roman"/>
                <w:iCs/>
                <w:szCs w:val="24"/>
                <w:lang w:val="lt-LT"/>
              </w:rPr>
            </w:pPr>
            <w:r w:rsidRPr="009237CA">
              <w:rPr>
                <w:rFonts w:cs="Times New Roman"/>
                <w:iCs/>
                <w:szCs w:val="24"/>
                <w:lang w:val="lt-LT"/>
              </w:rPr>
              <w:lastRenderedPageBreak/>
              <w:t>(Tiekėjo arba jo įgalioto asmens pareigų pavadinimas)</w:t>
            </w:r>
          </w:p>
        </w:tc>
        <w:tc>
          <w:tcPr>
            <w:tcW w:w="604" w:type="dxa"/>
            <w:tcBorders>
              <w:top w:val="nil"/>
              <w:left w:val="nil"/>
              <w:bottom w:val="nil"/>
              <w:right w:val="nil"/>
            </w:tcBorders>
          </w:tcPr>
          <w:p w14:paraId="31878A4D" w14:textId="77777777" w:rsidR="000E6F67" w:rsidRPr="009237CA" w:rsidRDefault="000E6F67" w:rsidP="00DA49FE">
            <w:pPr>
              <w:rPr>
                <w:rFonts w:cs="Times New Roman"/>
                <w:iCs/>
                <w:szCs w:val="24"/>
                <w:lang w:val="lt-LT"/>
              </w:rPr>
            </w:pPr>
          </w:p>
        </w:tc>
        <w:tc>
          <w:tcPr>
            <w:tcW w:w="1980" w:type="dxa"/>
            <w:tcBorders>
              <w:top w:val="single" w:sz="4" w:space="0" w:color="auto"/>
              <w:left w:val="nil"/>
              <w:bottom w:val="nil"/>
              <w:right w:val="nil"/>
            </w:tcBorders>
            <w:hideMark/>
          </w:tcPr>
          <w:p w14:paraId="37D18537" w14:textId="77777777" w:rsidR="000E6F67" w:rsidRPr="009237CA" w:rsidRDefault="000E6F67" w:rsidP="00DA49FE">
            <w:pPr>
              <w:jc w:val="center"/>
              <w:rPr>
                <w:rFonts w:cs="Times New Roman"/>
                <w:iCs/>
                <w:szCs w:val="24"/>
                <w:lang w:val="lt-LT"/>
              </w:rPr>
            </w:pPr>
            <w:r w:rsidRPr="009237CA">
              <w:rPr>
                <w:rFonts w:cs="Times New Roman"/>
                <w:iCs/>
                <w:szCs w:val="24"/>
                <w:lang w:val="lt-LT"/>
              </w:rPr>
              <w:t>(Parašas)</w:t>
            </w:r>
          </w:p>
        </w:tc>
        <w:tc>
          <w:tcPr>
            <w:tcW w:w="701" w:type="dxa"/>
            <w:tcBorders>
              <w:top w:val="nil"/>
              <w:left w:val="nil"/>
              <w:bottom w:val="nil"/>
              <w:right w:val="nil"/>
            </w:tcBorders>
          </w:tcPr>
          <w:p w14:paraId="7BF04F44" w14:textId="77777777" w:rsidR="000E6F67" w:rsidRPr="009237CA" w:rsidRDefault="000E6F67" w:rsidP="00DA49FE">
            <w:pPr>
              <w:rPr>
                <w:rFonts w:cs="Times New Roman"/>
                <w:iCs/>
                <w:szCs w:val="24"/>
                <w:lang w:val="lt-LT"/>
              </w:rPr>
            </w:pPr>
          </w:p>
        </w:tc>
        <w:tc>
          <w:tcPr>
            <w:tcW w:w="2655" w:type="dxa"/>
            <w:tcBorders>
              <w:top w:val="single" w:sz="4" w:space="0" w:color="auto"/>
              <w:left w:val="nil"/>
              <w:bottom w:val="nil"/>
              <w:right w:val="nil"/>
            </w:tcBorders>
            <w:hideMark/>
          </w:tcPr>
          <w:p w14:paraId="4D1DDE10" w14:textId="77777777" w:rsidR="000E6F67" w:rsidRPr="009237CA" w:rsidRDefault="000E6F67" w:rsidP="00DA49FE">
            <w:pPr>
              <w:jc w:val="right"/>
              <w:rPr>
                <w:rFonts w:cs="Times New Roman"/>
                <w:iCs/>
                <w:szCs w:val="24"/>
                <w:lang w:val="lt-LT"/>
              </w:rPr>
            </w:pPr>
            <w:r w:rsidRPr="009237CA">
              <w:rPr>
                <w:rFonts w:cs="Times New Roman"/>
                <w:iCs/>
                <w:szCs w:val="24"/>
                <w:lang w:val="lt-LT"/>
              </w:rPr>
              <w:t>(Vardas, pavardė)</w:t>
            </w:r>
          </w:p>
        </w:tc>
      </w:tr>
    </w:tbl>
    <w:p w14:paraId="22EB3326" w14:textId="77777777" w:rsidR="00F26774" w:rsidRDefault="00F26774"/>
    <w:sectPr w:rsidR="00F26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25688D66"/>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53293"/>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467"/>
    <w:multiLevelType w:val="multilevel"/>
    <w:tmpl w:val="E79AAAB8"/>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460489143">
    <w:abstractNumId w:val="9"/>
  </w:num>
  <w:num w:numId="2" w16cid:durableId="2089843403">
    <w:abstractNumId w:val="17"/>
  </w:num>
  <w:num w:numId="3" w16cid:durableId="575823663">
    <w:abstractNumId w:val="29"/>
  </w:num>
  <w:num w:numId="4" w16cid:durableId="1477649880">
    <w:abstractNumId w:val="24"/>
  </w:num>
  <w:num w:numId="5" w16cid:durableId="376854194">
    <w:abstractNumId w:val="15"/>
  </w:num>
  <w:num w:numId="6" w16cid:durableId="643967493">
    <w:abstractNumId w:val="11"/>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848859853">
    <w:abstractNumId w:val="13"/>
  </w:num>
  <w:num w:numId="9" w16cid:durableId="1598906417">
    <w:abstractNumId w:val="26"/>
  </w:num>
  <w:num w:numId="10" w16cid:durableId="281114722">
    <w:abstractNumId w:val="16"/>
  </w:num>
  <w:num w:numId="11" w16cid:durableId="486096347">
    <w:abstractNumId w:val="14"/>
  </w:num>
  <w:num w:numId="12" w16cid:durableId="863054586">
    <w:abstractNumId w:val="19"/>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03561009">
    <w:abstractNumId w:val="7"/>
  </w:num>
  <w:num w:numId="15" w16cid:durableId="1279681742">
    <w:abstractNumId w:val="23"/>
  </w:num>
  <w:num w:numId="16" w16cid:durableId="1908492137">
    <w:abstractNumId w:val="18"/>
  </w:num>
  <w:num w:numId="17" w16cid:durableId="1196771504">
    <w:abstractNumId w:val="21"/>
  </w:num>
  <w:num w:numId="18" w16cid:durableId="1472863649">
    <w:abstractNumId w:val="27"/>
  </w:num>
  <w:num w:numId="19" w16cid:durableId="1822770084">
    <w:abstractNumId w:val="4"/>
  </w:num>
  <w:num w:numId="20" w16cid:durableId="98335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5338466">
    <w:abstractNumId w:val="25"/>
  </w:num>
  <w:num w:numId="22" w16cid:durableId="1967463649">
    <w:abstractNumId w:val="1"/>
  </w:num>
  <w:num w:numId="23" w16cid:durableId="164168697">
    <w:abstractNumId w:val="5"/>
  </w:num>
  <w:num w:numId="24" w16cid:durableId="180777537">
    <w:abstractNumId w:val="8"/>
  </w:num>
  <w:num w:numId="25" w16cid:durableId="1916016222">
    <w:abstractNumId w:val="2"/>
  </w:num>
  <w:num w:numId="26" w16cid:durableId="1487895964">
    <w:abstractNumId w:val="0"/>
  </w:num>
  <w:num w:numId="27" w16cid:durableId="403843556">
    <w:abstractNumId w:val="22"/>
  </w:num>
  <w:num w:numId="28" w16cid:durableId="13889167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67428">
    <w:abstractNumId w:val="6"/>
  </w:num>
  <w:num w:numId="30" w16cid:durableId="727847926">
    <w:abstractNumId w:val="10"/>
  </w:num>
  <w:num w:numId="31" w16cid:durableId="1923685186">
    <w:abstractNumId w:val="12"/>
  </w:num>
  <w:num w:numId="32" w16cid:durableId="1456438453">
    <w:abstractNumId w:val="28"/>
  </w:num>
  <w:num w:numId="33" w16cid:durableId="137722970">
    <w:abstractNumId w:val="20"/>
  </w:num>
  <w:num w:numId="34" w16cid:durableId="13951598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67"/>
    <w:rsid w:val="000509DB"/>
    <w:rsid w:val="000E6F67"/>
    <w:rsid w:val="0027100D"/>
    <w:rsid w:val="00370488"/>
    <w:rsid w:val="00443321"/>
    <w:rsid w:val="005C7E72"/>
    <w:rsid w:val="006915BC"/>
    <w:rsid w:val="00787263"/>
    <w:rsid w:val="00880C2A"/>
    <w:rsid w:val="00A02379"/>
    <w:rsid w:val="00A56E32"/>
    <w:rsid w:val="00B96913"/>
    <w:rsid w:val="00BC4FAD"/>
    <w:rsid w:val="00C05EA3"/>
    <w:rsid w:val="00C15377"/>
    <w:rsid w:val="00CE2897"/>
    <w:rsid w:val="00CE7D89"/>
    <w:rsid w:val="00E52811"/>
    <w:rsid w:val="00F2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B52B"/>
  <w15:chartTrackingRefBased/>
  <w15:docId w15:val="{C2071BAF-4D5C-4490-895B-84BF6109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F67"/>
    <w:pPr>
      <w:spacing w:after="200" w:line="240" w:lineRule="auto"/>
      <w:jc w:val="both"/>
    </w:pPr>
    <w:rPr>
      <w:rFonts w:ascii="Times New Roman" w:hAnsi="Times New Roman"/>
      <w:kern w:val="0"/>
      <w:sz w:val="24"/>
      <w14:ligatures w14:val="none"/>
    </w:rPr>
  </w:style>
  <w:style w:type="paragraph" w:styleId="Heading1">
    <w:name w:val="heading 1"/>
    <w:basedOn w:val="Normal"/>
    <w:next w:val="Normal"/>
    <w:link w:val="Heading1Char"/>
    <w:qFormat/>
    <w:rsid w:val="000E6F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Heading1"/>
    <w:next w:val="Heading1"/>
    <w:link w:val="Heading2Char"/>
    <w:autoRedefine/>
    <w:unhideWhenUsed/>
    <w:qFormat/>
    <w:rsid w:val="000E6F67"/>
    <w:pPr>
      <w:numPr>
        <w:numId w:val="26"/>
      </w:numPr>
      <w:shd w:val="clear" w:color="auto" w:fill="FBE4D5"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paragraph" w:styleId="Heading3">
    <w:name w:val="heading 3"/>
    <w:basedOn w:val="Normal"/>
    <w:next w:val="Normal"/>
    <w:link w:val="Heading3Char"/>
    <w:uiPriority w:val="9"/>
    <w:semiHidden/>
    <w:unhideWhenUsed/>
    <w:qFormat/>
    <w:rsid w:val="000E6F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6F67"/>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aliases w:val="Title Header2 Char"/>
    <w:basedOn w:val="DefaultParagraphFont"/>
    <w:link w:val="Heading2"/>
    <w:rsid w:val="000E6F67"/>
    <w:rPr>
      <w:rFonts w:ascii="Times New Roman" w:eastAsia="Times New Roman" w:hAnsi="Times New Roman" w:cs="Times New Roman"/>
      <w:b/>
      <w:iCs/>
      <w:caps/>
      <w:kern w:val="0"/>
      <w:sz w:val="24"/>
      <w:szCs w:val="20"/>
      <w:shd w:val="clear" w:color="auto" w:fill="FBE4D5" w:themeFill="accent2" w:themeFillTint="33"/>
      <w:lang w:val="x-none" w:eastAsia="lt-LT"/>
      <w14:ligatures w14:val="none"/>
    </w:rPr>
  </w:style>
  <w:style w:type="character" w:customStyle="1" w:styleId="Heading3Char">
    <w:name w:val="Heading 3 Char"/>
    <w:basedOn w:val="DefaultParagraphFont"/>
    <w:link w:val="Heading3"/>
    <w:uiPriority w:val="9"/>
    <w:semiHidden/>
    <w:rsid w:val="000E6F67"/>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p1,Sąrašo pastraipa"/>
    <w:basedOn w:val="Normal"/>
    <w:link w:val="ListParagraphChar"/>
    <w:uiPriority w:val="99"/>
    <w:qFormat/>
    <w:rsid w:val="000E6F67"/>
    <w:pPr>
      <w:ind w:left="720"/>
      <w:contextualSpacing/>
    </w:pPr>
  </w:style>
  <w:style w:type="numbering" w:customStyle="1" w:styleId="Punktai">
    <w:name w:val="Punktai"/>
    <w:rsid w:val="000E6F67"/>
    <w:pPr>
      <w:numPr>
        <w:numId w:val="8"/>
      </w:numPr>
    </w:pPr>
  </w:style>
  <w:style w:type="paragraph" w:styleId="BodyTextIndent2">
    <w:name w:val="Body Text Indent 2"/>
    <w:basedOn w:val="Normal"/>
    <w:link w:val="BodyTextIndent2Char"/>
    <w:rsid w:val="000E6F67"/>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E6F67"/>
    <w:rPr>
      <w:rFonts w:ascii="Times New Roman" w:eastAsia="Times New Roman" w:hAnsi="Times New Roman" w:cs="Times New Roman"/>
      <w:iCs/>
      <w:kern w:val="0"/>
      <w:sz w:val="24"/>
      <w:szCs w:val="20"/>
      <w:lang w:val="lt-LT" w:eastAsia="ar-SA"/>
      <w14:ligatures w14:val="none"/>
    </w:rPr>
  </w:style>
  <w:style w:type="character" w:styleId="CommentReference">
    <w:name w:val="annotation reference"/>
    <w:basedOn w:val="DefaultParagraphFont"/>
    <w:semiHidden/>
    <w:unhideWhenUsed/>
    <w:qFormat/>
    <w:rsid w:val="000E6F67"/>
    <w:rPr>
      <w:sz w:val="16"/>
      <w:szCs w:val="16"/>
    </w:rPr>
  </w:style>
  <w:style w:type="paragraph" w:styleId="CommentText">
    <w:name w:val="annotation text"/>
    <w:basedOn w:val="Normal"/>
    <w:link w:val="CommentTextChar"/>
    <w:unhideWhenUsed/>
    <w:qFormat/>
    <w:rsid w:val="000E6F67"/>
    <w:rPr>
      <w:rFonts w:eastAsia="Times New Roman" w:cs="Times New Roman"/>
      <w:sz w:val="20"/>
      <w:szCs w:val="20"/>
      <w:lang w:val="lt-LT" w:eastAsia="lt-LT"/>
    </w:rPr>
  </w:style>
  <w:style w:type="character" w:customStyle="1" w:styleId="CommentTextChar">
    <w:name w:val="Comment Text Char"/>
    <w:basedOn w:val="DefaultParagraphFont"/>
    <w:link w:val="CommentText"/>
    <w:qFormat/>
    <w:rsid w:val="000E6F67"/>
    <w:rPr>
      <w:rFonts w:ascii="Times New Roman" w:eastAsia="Times New Roman" w:hAnsi="Times New Roman" w:cs="Times New Roman"/>
      <w:kern w:val="0"/>
      <w:sz w:val="20"/>
      <w:szCs w:val="20"/>
      <w:lang w:val="lt-LT" w:eastAsia="lt-LT"/>
      <w14:ligatures w14:val="no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qFormat/>
    <w:locked/>
    <w:rsid w:val="000E6F67"/>
    <w:rPr>
      <w:rFonts w:ascii="Times New Roman" w:hAnsi="Times New Roman"/>
      <w:kern w:val="0"/>
      <w:sz w:val="24"/>
      <w14:ligatures w14:val="none"/>
    </w:rPr>
  </w:style>
  <w:style w:type="paragraph" w:styleId="Header">
    <w:name w:val="header"/>
    <w:basedOn w:val="Normal"/>
    <w:link w:val="HeaderChar"/>
    <w:uiPriority w:val="99"/>
    <w:unhideWhenUsed/>
    <w:rsid w:val="000E6F67"/>
    <w:pPr>
      <w:tabs>
        <w:tab w:val="center" w:pos="4513"/>
        <w:tab w:val="right" w:pos="9026"/>
      </w:tabs>
      <w:spacing w:after="0"/>
    </w:pPr>
  </w:style>
  <w:style w:type="character" w:customStyle="1" w:styleId="HeaderChar">
    <w:name w:val="Header Char"/>
    <w:basedOn w:val="DefaultParagraphFont"/>
    <w:link w:val="Header"/>
    <w:uiPriority w:val="99"/>
    <w:rsid w:val="000E6F67"/>
    <w:rPr>
      <w:rFonts w:ascii="Times New Roman" w:hAnsi="Times New Roman"/>
      <w:kern w:val="0"/>
      <w:sz w:val="24"/>
      <w14:ligatures w14:val="none"/>
    </w:rPr>
  </w:style>
  <w:style w:type="paragraph" w:styleId="Footer">
    <w:name w:val="footer"/>
    <w:basedOn w:val="Normal"/>
    <w:link w:val="FooterChar"/>
    <w:uiPriority w:val="99"/>
    <w:unhideWhenUsed/>
    <w:rsid w:val="000E6F67"/>
    <w:pPr>
      <w:tabs>
        <w:tab w:val="center" w:pos="4513"/>
        <w:tab w:val="right" w:pos="9026"/>
      </w:tabs>
      <w:spacing w:after="0"/>
    </w:pPr>
  </w:style>
  <w:style w:type="character" w:customStyle="1" w:styleId="FooterChar">
    <w:name w:val="Footer Char"/>
    <w:basedOn w:val="DefaultParagraphFont"/>
    <w:link w:val="Footer"/>
    <w:uiPriority w:val="99"/>
    <w:rsid w:val="000E6F67"/>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0E6F6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67"/>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0E6F67"/>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0E6F67"/>
    <w:rPr>
      <w:rFonts w:ascii="Times New Roman" w:eastAsia="Times New Roman" w:hAnsi="Times New Roman" w:cs="Times New Roman"/>
      <w:b/>
      <w:bCs/>
      <w:kern w:val="0"/>
      <w:sz w:val="20"/>
      <w:szCs w:val="20"/>
      <w:lang w:val="lt-LT" w:eastAsia="lt-LT"/>
      <w14:ligatures w14:val="none"/>
    </w:rPr>
  </w:style>
  <w:style w:type="character" w:styleId="Hyperlink">
    <w:name w:val="Hyperlink"/>
    <w:basedOn w:val="DefaultParagraphFont"/>
    <w:uiPriority w:val="99"/>
    <w:unhideWhenUsed/>
    <w:rsid w:val="000E6F67"/>
    <w:rPr>
      <w:color w:val="0000FF"/>
      <w:u w:val="single"/>
    </w:rPr>
  </w:style>
  <w:style w:type="character" w:styleId="FollowedHyperlink">
    <w:name w:val="FollowedHyperlink"/>
    <w:basedOn w:val="DefaultParagraphFont"/>
    <w:uiPriority w:val="99"/>
    <w:semiHidden/>
    <w:unhideWhenUsed/>
    <w:rsid w:val="000E6F67"/>
    <w:rPr>
      <w:color w:val="954F72" w:themeColor="followedHyperlink"/>
      <w:u w:val="single"/>
    </w:rPr>
  </w:style>
  <w:style w:type="paragraph" w:styleId="NoSpacing">
    <w:name w:val="No Spacing"/>
    <w:uiPriority w:val="1"/>
    <w:qFormat/>
    <w:rsid w:val="000E6F67"/>
    <w:pPr>
      <w:spacing w:after="0" w:line="240" w:lineRule="auto"/>
      <w:jc w:val="both"/>
    </w:pPr>
    <w:rPr>
      <w:rFonts w:ascii="Calibri" w:eastAsia="Times New Roman" w:hAnsi="Calibri" w:cs="Times New Roman"/>
      <w:kern w:val="0"/>
      <w:sz w:val="24"/>
      <w:szCs w:val="24"/>
      <w:lang w:val="lt-LT"/>
      <w14:ligatures w14:val="none"/>
    </w:rPr>
  </w:style>
  <w:style w:type="paragraph" w:styleId="PlainText">
    <w:name w:val="Plain Text"/>
    <w:basedOn w:val="Normal"/>
    <w:link w:val="PlainTextChar"/>
    <w:uiPriority w:val="99"/>
    <w:unhideWhenUsed/>
    <w:rsid w:val="000E6F67"/>
    <w:pPr>
      <w:spacing w:after="0"/>
    </w:pPr>
    <w:rPr>
      <w:rFonts w:ascii="Calibri" w:hAnsi="Calibri"/>
      <w:szCs w:val="21"/>
      <w:lang w:val="lt-LT"/>
    </w:rPr>
  </w:style>
  <w:style w:type="character" w:customStyle="1" w:styleId="PlainTextChar">
    <w:name w:val="Plain Text Char"/>
    <w:basedOn w:val="DefaultParagraphFont"/>
    <w:link w:val="PlainText"/>
    <w:uiPriority w:val="99"/>
    <w:rsid w:val="000E6F67"/>
    <w:rPr>
      <w:rFonts w:ascii="Calibri" w:hAnsi="Calibri"/>
      <w:kern w:val="0"/>
      <w:sz w:val="24"/>
      <w:szCs w:val="21"/>
      <w:lang w:val="lt-LT"/>
      <w14:ligatures w14:val="none"/>
    </w:rPr>
  </w:style>
  <w:style w:type="table" w:styleId="TableGrid">
    <w:name w:val="Table Grid"/>
    <w:basedOn w:val="TableNormal"/>
    <w:uiPriority w:val="39"/>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6F67"/>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paragraph" w:styleId="TOCHeading">
    <w:name w:val="TOC Heading"/>
    <w:basedOn w:val="Heading1"/>
    <w:next w:val="Normal"/>
    <w:uiPriority w:val="39"/>
    <w:unhideWhenUsed/>
    <w:qFormat/>
    <w:rsid w:val="000E6F67"/>
    <w:pPr>
      <w:spacing w:line="259" w:lineRule="auto"/>
      <w:jc w:val="left"/>
      <w:outlineLvl w:val="9"/>
    </w:pPr>
  </w:style>
  <w:style w:type="paragraph" w:styleId="TOC2">
    <w:name w:val="toc 2"/>
    <w:basedOn w:val="Normal"/>
    <w:next w:val="Normal"/>
    <w:autoRedefine/>
    <w:uiPriority w:val="39"/>
    <w:unhideWhenUsed/>
    <w:rsid w:val="000E6F67"/>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0E6F67"/>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0E6F67"/>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0E6F67"/>
    <w:pPr>
      <w:spacing w:after="0" w:line="240" w:lineRule="auto"/>
    </w:pPr>
    <w:rPr>
      <w:rFonts w:ascii="Times New Roman" w:hAnsi="Times New Roman"/>
      <w:kern w:val="0"/>
      <w:sz w:val="24"/>
      <w14:ligatures w14:val="none"/>
    </w:rPr>
  </w:style>
  <w:style w:type="character" w:styleId="UnresolvedMention">
    <w:name w:val="Unresolved Mention"/>
    <w:basedOn w:val="DefaultParagraphFont"/>
    <w:uiPriority w:val="99"/>
    <w:semiHidden/>
    <w:unhideWhenUsed/>
    <w:rsid w:val="000E6F67"/>
    <w:rPr>
      <w:color w:val="605E5C"/>
      <w:shd w:val="clear" w:color="auto" w:fill="E1DFDD"/>
    </w:rPr>
  </w:style>
  <w:style w:type="paragraph" w:styleId="HTMLPreformatted">
    <w:name w:val="HTML Preformatted"/>
    <w:basedOn w:val="Normal"/>
    <w:link w:val="HTMLPreformattedChar"/>
    <w:uiPriority w:val="99"/>
    <w:semiHidden/>
    <w:unhideWhenUsed/>
    <w:rsid w:val="000E6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nsolas" w:hAnsi="Consolas"/>
      <w:sz w:val="20"/>
      <w:szCs w:val="20"/>
      <w:lang w:val="lt-LT"/>
    </w:rPr>
  </w:style>
  <w:style w:type="character" w:customStyle="1" w:styleId="HTMLPreformattedChar">
    <w:name w:val="HTML Preformatted Char"/>
    <w:basedOn w:val="DefaultParagraphFont"/>
    <w:link w:val="HTMLPreformatted"/>
    <w:uiPriority w:val="99"/>
    <w:semiHidden/>
    <w:rsid w:val="000E6F67"/>
    <w:rPr>
      <w:rFonts w:ascii="Consolas" w:hAnsi="Consolas"/>
      <w:kern w:val="0"/>
      <w:sz w:val="20"/>
      <w:szCs w:val="20"/>
      <w:lang w:val="lt-LT"/>
      <w14:ligatures w14:val="none"/>
    </w:rPr>
  </w:style>
  <w:style w:type="paragraph" w:styleId="FootnoteText">
    <w:name w:val="footnote text"/>
    <w:basedOn w:val="Normal"/>
    <w:link w:val="FootnoteTextChar"/>
    <w:uiPriority w:val="99"/>
    <w:semiHidden/>
    <w:unhideWhenUsed/>
    <w:rsid w:val="000E6F67"/>
    <w:pPr>
      <w:spacing w:after="0"/>
      <w:jc w:val="left"/>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semiHidden/>
    <w:rsid w:val="000E6F67"/>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iPriority w:val="99"/>
    <w:semiHidden/>
    <w:unhideWhenUsed/>
    <w:rsid w:val="000E6F67"/>
    <w:rPr>
      <w:vertAlign w:val="superscript"/>
    </w:rPr>
  </w:style>
  <w:style w:type="character" w:customStyle="1" w:styleId="jlqj4b">
    <w:name w:val="jlqj4b"/>
    <w:basedOn w:val="DefaultParagraphFont"/>
    <w:rsid w:val="000E6F67"/>
  </w:style>
  <w:style w:type="table" w:customStyle="1" w:styleId="TableGrid12">
    <w:name w:val="Table Grid12"/>
    <w:basedOn w:val="TableNormal"/>
    <w:rsid w:val="000E6F67"/>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E6F67"/>
    <w:pPr>
      <w:spacing w:after="0" w:line="240" w:lineRule="auto"/>
    </w:pPr>
    <w:rPr>
      <w:kern w:val="0"/>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E6F67"/>
    <w:pPr>
      <w:widowControl w:val="0"/>
      <w:adjustRightInd w:val="0"/>
      <w:spacing w:after="0" w:line="360" w:lineRule="atLeast"/>
      <w:jc w:val="both"/>
      <w:textAlignment w:val="baseline"/>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99"/>
    <w:qFormat/>
    <w:rsid w:val="000E6F67"/>
    <w:pPr>
      <w:numPr>
        <w:ilvl w:val="1"/>
      </w:numPr>
      <w:spacing w:after="240" w:line="276" w:lineRule="auto"/>
      <w:jc w:val="left"/>
    </w:pPr>
    <w:rPr>
      <w:rFonts w:asciiTheme="minorHAnsi" w:eastAsiaTheme="minorEastAsia" w:hAnsiTheme="minorHAns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0E6F67"/>
    <w:rPr>
      <w:rFonts w:eastAsiaTheme="minorEastAsia"/>
      <w:caps/>
      <w:color w:val="404040" w:themeColor="text1" w:themeTint="BF"/>
      <w:spacing w:val="20"/>
      <w:kern w:val="0"/>
      <w:sz w:val="28"/>
      <w:szCs w:val="28"/>
      <w:lang w:val="lt-LT" w:eastAsia="lt-LT"/>
      <w14:ligatures w14:val="none"/>
    </w:rPr>
  </w:style>
  <w:style w:type="character" w:customStyle="1" w:styleId="ui-provider">
    <w:name w:val="ui-provider"/>
    <w:basedOn w:val="DefaultParagraphFont"/>
    <w:rsid w:val="000E6F67"/>
  </w:style>
  <w:style w:type="paragraph" w:customStyle="1" w:styleId="msonormal0">
    <w:name w:val="msonormal"/>
    <w:basedOn w:val="Normal"/>
    <w:rsid w:val="000E6F67"/>
    <w:pPr>
      <w:spacing w:before="100" w:beforeAutospacing="1" w:after="100" w:afterAutospacing="1"/>
      <w:jc w:val="left"/>
    </w:pPr>
    <w:rPr>
      <w:rFonts w:eastAsia="Times New Roman" w:cs="Times New Roman"/>
      <w:szCs w:val="24"/>
    </w:rPr>
  </w:style>
  <w:style w:type="paragraph" w:customStyle="1" w:styleId="xl65">
    <w:name w:val="xl65"/>
    <w:basedOn w:val="Normal"/>
    <w:rsid w:val="000E6F67"/>
    <w:pPr>
      <w:spacing w:before="100" w:beforeAutospacing="1" w:after="100" w:afterAutospacing="1"/>
      <w:jc w:val="left"/>
    </w:pPr>
    <w:rPr>
      <w:rFonts w:eastAsia="Times New Roman" w:cs="Times New Roman"/>
      <w:szCs w:val="24"/>
    </w:rPr>
  </w:style>
  <w:style w:type="paragraph" w:customStyle="1" w:styleId="xl66">
    <w:name w:val="xl66"/>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7">
    <w:name w:val="xl67"/>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paragraph" w:customStyle="1" w:styleId="xl68">
    <w:name w:val="xl68"/>
    <w:basedOn w:val="Normal"/>
    <w:rsid w:val="000E6F67"/>
    <w:pPr>
      <w:shd w:val="clear" w:color="000000" w:fill="C0C0C0"/>
      <w:spacing w:before="100" w:beforeAutospacing="1" w:after="100" w:afterAutospacing="1"/>
      <w:jc w:val="left"/>
    </w:pPr>
    <w:rPr>
      <w:rFonts w:eastAsia="Times New Roman" w:cs="Times New Roman"/>
      <w:szCs w:val="24"/>
    </w:rPr>
  </w:style>
  <w:style w:type="paragraph" w:customStyle="1" w:styleId="xl69">
    <w:name w:val="xl69"/>
    <w:basedOn w:val="Normal"/>
    <w:rsid w:val="000E6F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Times New Roman"/>
      <w:szCs w:val="24"/>
    </w:rPr>
  </w:style>
  <w:style w:type="paragraph" w:customStyle="1" w:styleId="xl70">
    <w:name w:val="xl70"/>
    <w:basedOn w:val="Normal"/>
    <w:rsid w:val="000E6F67"/>
    <w:pPr>
      <w:shd w:val="clear" w:color="000000" w:fill="C0C0C0"/>
      <w:spacing w:before="100" w:beforeAutospacing="1" w:after="100" w:afterAutospacing="1"/>
      <w:jc w:val="left"/>
    </w:pPr>
    <w:rPr>
      <w:rFonts w:eastAsia="Times New Roman" w:cs="Times New Roman"/>
      <w:b/>
      <w:bCs/>
      <w:szCs w:val="24"/>
    </w:rPr>
  </w:style>
  <w:style w:type="paragraph" w:customStyle="1" w:styleId="xl71">
    <w:name w:val="xl71"/>
    <w:basedOn w:val="Normal"/>
    <w:rsid w:val="000E6F67"/>
    <w:pPr>
      <w:shd w:val="clear" w:color="000000" w:fill="FFFFFF"/>
      <w:spacing w:before="100" w:beforeAutospacing="1" w:after="100" w:afterAutospacing="1"/>
      <w:jc w:val="left"/>
    </w:pPr>
    <w:rPr>
      <w:rFonts w:eastAsia="Times New Roman" w:cs="Times New Roman"/>
      <w:szCs w:val="24"/>
    </w:rPr>
  </w:style>
  <w:style w:type="paragraph" w:customStyle="1" w:styleId="xl72">
    <w:name w:val="xl72"/>
    <w:basedOn w:val="Normal"/>
    <w:rsid w:val="000E6F6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eastAsia="Times New Roman" w:cs="Times New Roman"/>
      <w:szCs w:val="24"/>
    </w:rPr>
  </w:style>
  <w:style w:type="character" w:customStyle="1" w:styleId="normaltextrun">
    <w:name w:val="normaltextrun"/>
    <w:basedOn w:val="DefaultParagraphFont"/>
    <w:rsid w:val="00E52811"/>
  </w:style>
  <w:style w:type="character" w:customStyle="1" w:styleId="eop">
    <w:name w:val="eop"/>
    <w:basedOn w:val="DefaultParagraphFont"/>
    <w:rsid w:val="00E5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JNJ</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Milda Valakevičiūtė</cp:lastModifiedBy>
  <cp:revision>3</cp:revision>
  <dcterms:created xsi:type="dcterms:W3CDTF">2024-05-15T11:18:00Z</dcterms:created>
  <dcterms:modified xsi:type="dcterms:W3CDTF">2024-05-15T11:18:00Z</dcterms:modified>
</cp:coreProperties>
</file>