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7E24" w:rsidRPr="00204BF0" w:rsidRDefault="00A05575" w:rsidP="00A05575">
      <w:pPr>
        <w:spacing w:after="0" w:line="240" w:lineRule="auto"/>
        <w:jc w:val="right"/>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 xml:space="preserve">Pirkimo paraiškos </w:t>
      </w:r>
      <w:r w:rsidR="00707E24" w:rsidRPr="00204BF0">
        <w:rPr>
          <w:rFonts w:ascii="Times New Roman" w:eastAsia="Times New Roman" w:hAnsi="Times New Roman" w:cs="Times New Roman"/>
          <w:b/>
          <w:bCs/>
          <w:kern w:val="0"/>
          <w:lang w:eastAsia="en-GB"/>
          <w14:ligatures w14:val="none"/>
        </w:rPr>
        <w:t>Priedas Nr. 1</w:t>
      </w:r>
    </w:p>
    <w:p w:rsidR="00561D94" w:rsidRPr="00204BF0" w:rsidRDefault="00561D94" w:rsidP="00707E24">
      <w:pPr>
        <w:spacing w:after="0" w:line="240" w:lineRule="auto"/>
        <w:jc w:val="right"/>
        <w:rPr>
          <w:rFonts w:ascii="Times New Roman" w:eastAsia="Times New Roman" w:hAnsi="Times New Roman" w:cs="Times New Roman"/>
          <w:b/>
          <w:bCs/>
          <w:kern w:val="0"/>
          <w:lang w:eastAsia="en-GB"/>
          <w14:ligatures w14:val="none"/>
        </w:rPr>
      </w:pPr>
    </w:p>
    <w:p w:rsidR="00CE17C2" w:rsidRPr="00CE17C2" w:rsidRDefault="00CE17C2" w:rsidP="00CE17C2">
      <w:pPr>
        <w:spacing w:after="0" w:line="240" w:lineRule="auto"/>
        <w:jc w:val="center"/>
        <w:rPr>
          <w:rFonts w:ascii="Times New Roman" w:eastAsia="Times New Roman" w:hAnsi="Times New Roman" w:cs="Times New Roman"/>
          <w:b/>
          <w:bCs/>
          <w:kern w:val="0"/>
          <w:lang w:eastAsia="en-GB"/>
          <w14:ligatures w14:val="none"/>
        </w:rPr>
      </w:pPr>
      <w:r w:rsidRPr="00CE17C2">
        <w:rPr>
          <w:rFonts w:ascii="Times New Roman" w:eastAsia="Times New Roman" w:hAnsi="Times New Roman" w:cs="Times New Roman"/>
          <w:b/>
          <w:bCs/>
          <w:kern w:val="0"/>
          <w:lang w:eastAsia="en-GB"/>
          <w14:ligatures w14:val="none"/>
        </w:rPr>
        <w:t>RADVILIŠKIO PLAUKIMO BASEINO</w:t>
      </w:r>
    </w:p>
    <w:p w:rsidR="00CE17C2" w:rsidRPr="00204BF0" w:rsidRDefault="00CE17C2" w:rsidP="00CE17C2">
      <w:pPr>
        <w:widowControl w:val="0"/>
        <w:spacing w:after="0" w:line="240" w:lineRule="auto"/>
        <w:jc w:val="center"/>
        <w:outlineLvl w:val="0"/>
        <w:rPr>
          <w:rFonts w:ascii="Times New Roman" w:eastAsia="Times New Roman" w:hAnsi="Times New Roman" w:cs="Times New Roman"/>
          <w:b/>
          <w:bCs/>
          <w:kern w:val="0"/>
          <w:lang w:eastAsia="en-GB"/>
          <w14:ligatures w14:val="none"/>
        </w:rPr>
      </w:pPr>
      <w:r w:rsidRPr="00204BF0">
        <w:rPr>
          <w:rFonts w:ascii="Times New Roman" w:eastAsia="Times New Roman" w:hAnsi="Times New Roman" w:cs="Times New Roman"/>
          <w:b/>
          <w:bCs/>
          <w:kern w:val="0"/>
          <w:lang w:eastAsia="en-GB"/>
          <w14:ligatures w14:val="none"/>
        </w:rPr>
        <w:t xml:space="preserve">VIDAUS PATALPŲ PAPRASTOJO  REMONTO DARBŲ </w:t>
      </w:r>
    </w:p>
    <w:p w:rsidR="00CE17C2" w:rsidRPr="00CE17C2" w:rsidRDefault="00CE17C2" w:rsidP="00CE17C2">
      <w:pPr>
        <w:widowControl w:val="0"/>
        <w:spacing w:after="0" w:line="240" w:lineRule="auto"/>
        <w:jc w:val="center"/>
        <w:outlineLvl w:val="0"/>
        <w:rPr>
          <w:rFonts w:ascii="Times New Roman" w:eastAsia="Times New Roman" w:hAnsi="Times New Roman" w:cs="Times New Roman"/>
          <w:b/>
          <w:bCs/>
          <w:kern w:val="0"/>
          <w:lang w:eastAsia="en-GB"/>
          <w14:ligatures w14:val="none"/>
        </w:rPr>
      </w:pPr>
      <w:r w:rsidRPr="00CE17C2">
        <w:rPr>
          <w:rFonts w:ascii="Times New Roman" w:eastAsia="Times New Roman" w:hAnsi="Times New Roman" w:cs="Times New Roman"/>
          <w:b/>
          <w:bCs/>
          <w:kern w:val="0"/>
          <w:lang w:eastAsia="en-GB"/>
          <w14:ligatures w14:val="none"/>
        </w:rPr>
        <w:t>TECHNINĖ SPECIFIKACIJA</w:t>
      </w:r>
    </w:p>
    <w:p w:rsidR="00CE17C2" w:rsidRPr="00CE17C2" w:rsidRDefault="00CE17C2" w:rsidP="00CE17C2">
      <w:pPr>
        <w:widowControl w:val="0"/>
        <w:spacing w:after="0" w:line="240" w:lineRule="auto"/>
        <w:jc w:val="center"/>
        <w:rPr>
          <w:rFonts w:ascii="Times New Roman" w:eastAsia="Times New Roman" w:hAnsi="Times New Roman" w:cs="Times New Roman"/>
          <w:kern w:val="0"/>
          <w:lang w:eastAsia="en-GB"/>
          <w14:ligatures w14:val="none"/>
        </w:rPr>
      </w:pPr>
    </w:p>
    <w:p w:rsidR="00CE17C2" w:rsidRPr="00CE17C2" w:rsidRDefault="00CE17C2" w:rsidP="00CE17C2">
      <w:pPr>
        <w:spacing w:after="0" w:line="240" w:lineRule="auto"/>
        <w:jc w:val="center"/>
        <w:rPr>
          <w:rFonts w:ascii="Times New Roman" w:eastAsia="Times New Roman" w:hAnsi="Times New Roman" w:cs="Times New Roman"/>
          <w:kern w:val="0"/>
          <w:lang w:eastAsia="en-GB"/>
          <w14:ligatures w14:val="none"/>
        </w:rPr>
      </w:pPr>
      <w:r w:rsidRPr="00CE17C2">
        <w:rPr>
          <w:rFonts w:ascii="Times New Roman" w:eastAsia="Times New Roman" w:hAnsi="Times New Roman" w:cs="Times New Roman"/>
          <w:kern w:val="0"/>
          <w:lang w:eastAsia="en-GB"/>
          <w14:ligatures w14:val="none"/>
        </w:rPr>
        <w:t>202</w:t>
      </w:r>
      <w:r w:rsidRPr="00204BF0">
        <w:rPr>
          <w:rFonts w:ascii="Times New Roman" w:eastAsia="Times New Roman" w:hAnsi="Times New Roman" w:cs="Times New Roman"/>
          <w:kern w:val="0"/>
          <w:lang w:eastAsia="en-GB"/>
          <w14:ligatures w14:val="none"/>
        </w:rPr>
        <w:t>4</w:t>
      </w:r>
      <w:r w:rsidRPr="00CE17C2">
        <w:rPr>
          <w:rFonts w:ascii="Times New Roman" w:eastAsia="Times New Roman" w:hAnsi="Times New Roman" w:cs="Times New Roman"/>
          <w:kern w:val="0"/>
          <w:lang w:eastAsia="en-GB"/>
          <w14:ligatures w14:val="none"/>
        </w:rPr>
        <w:t xml:space="preserve"> m. </w:t>
      </w:r>
      <w:r w:rsidR="00561D94" w:rsidRPr="00204BF0">
        <w:rPr>
          <w:rFonts w:ascii="Times New Roman" w:eastAsia="Times New Roman" w:hAnsi="Times New Roman" w:cs="Times New Roman"/>
          <w:kern w:val="0"/>
          <w:lang w:eastAsia="en-GB"/>
          <w14:ligatures w14:val="none"/>
        </w:rPr>
        <w:t>balandžio 22</w:t>
      </w:r>
      <w:r w:rsidRPr="00CE17C2">
        <w:rPr>
          <w:rFonts w:ascii="Times New Roman" w:eastAsia="Times New Roman" w:hAnsi="Times New Roman" w:cs="Times New Roman"/>
          <w:kern w:val="0"/>
          <w:lang w:eastAsia="en-GB"/>
          <w14:ligatures w14:val="none"/>
        </w:rPr>
        <w:t xml:space="preserve"> d. Nr. </w:t>
      </w:r>
      <w:r w:rsidR="0086592D">
        <w:rPr>
          <w:rFonts w:ascii="Times New Roman" w:eastAsia="Times New Roman" w:hAnsi="Times New Roman" w:cs="Times New Roman"/>
          <w:kern w:val="0"/>
          <w:lang w:eastAsia="en-GB"/>
          <w14:ligatures w14:val="none"/>
        </w:rPr>
        <w:t>2</w:t>
      </w:r>
    </w:p>
    <w:p w:rsidR="00CE17C2" w:rsidRPr="00CE17C2" w:rsidRDefault="00CE17C2" w:rsidP="00CE17C2">
      <w:pPr>
        <w:spacing w:after="0" w:line="240" w:lineRule="auto"/>
        <w:jc w:val="center"/>
        <w:rPr>
          <w:rFonts w:ascii="Times New Roman" w:eastAsia="Times New Roman" w:hAnsi="Times New Roman" w:cs="Times New Roman"/>
          <w:kern w:val="0"/>
          <w:lang w:eastAsia="en-GB"/>
          <w14:ligatures w14:val="none"/>
        </w:rPr>
      </w:pPr>
      <w:r w:rsidRPr="00CE17C2">
        <w:rPr>
          <w:rFonts w:ascii="Times New Roman" w:eastAsia="Times New Roman" w:hAnsi="Times New Roman" w:cs="Times New Roman"/>
          <w:kern w:val="0"/>
          <w:lang w:eastAsia="en-GB"/>
          <w14:ligatures w14:val="none"/>
        </w:rPr>
        <w:t>Radviliškis</w:t>
      </w:r>
    </w:p>
    <w:p w:rsidR="00CE17C2" w:rsidRPr="00204BF0" w:rsidRDefault="00CE17C2" w:rsidP="00CE17C2">
      <w:pPr>
        <w:widowControl w:val="0"/>
        <w:spacing w:after="0" w:line="240" w:lineRule="auto"/>
        <w:jc w:val="both"/>
        <w:rPr>
          <w:rFonts w:ascii="Times New Roman" w:eastAsia="Times New Roman" w:hAnsi="Times New Roman" w:cs="Times New Roman"/>
          <w:bCs/>
          <w:color w:val="000000"/>
          <w:kern w:val="0"/>
          <w:lang w:eastAsia="en-GB"/>
          <w14:ligatures w14:val="none"/>
        </w:rPr>
      </w:pPr>
    </w:p>
    <w:p w:rsidR="003604A3" w:rsidRPr="00204BF0" w:rsidRDefault="003604A3" w:rsidP="003604A3">
      <w:pPr>
        <w:pStyle w:val="Default"/>
        <w:ind w:firstLine="426"/>
        <w:jc w:val="both"/>
        <w:rPr>
          <w:b/>
          <w:bCs/>
          <w:i/>
          <w:iCs/>
          <w:color w:val="auto"/>
        </w:rPr>
      </w:pPr>
      <w:r w:rsidRPr="00204BF0">
        <w:rPr>
          <w:b/>
          <w:bCs/>
          <w:i/>
          <w:iCs/>
        </w:rPr>
        <w:t xml:space="preserve">Įgyvendinant rangos sutartį, Rangovas </w:t>
      </w:r>
      <w:r w:rsidRPr="00204BF0">
        <w:rPr>
          <w:b/>
          <w:bCs/>
          <w:i/>
          <w:iCs/>
          <w:color w:val="auto"/>
        </w:rPr>
        <w:t xml:space="preserve">turės: </w:t>
      </w:r>
    </w:p>
    <w:p w:rsidR="003604A3" w:rsidRPr="00204BF0" w:rsidRDefault="003604A3" w:rsidP="003604A3">
      <w:pPr>
        <w:pStyle w:val="Default"/>
        <w:ind w:firstLine="426"/>
        <w:jc w:val="both"/>
        <w:rPr>
          <w:color w:val="auto"/>
        </w:rPr>
      </w:pPr>
      <w:r w:rsidRPr="00204BF0">
        <w:rPr>
          <w:color w:val="auto"/>
        </w:rPr>
        <w:t>1. Atlikti vidaus patalpų paprastojo remonto darbus pagal pateiktas Remonto darbų apimčių žiniaraštyje (</w:t>
      </w:r>
      <w:r w:rsidR="00F01B55" w:rsidRPr="00204BF0">
        <w:rPr>
          <w:color w:val="auto"/>
        </w:rPr>
        <w:t xml:space="preserve">TS </w:t>
      </w:r>
      <w:r w:rsidRPr="00204BF0">
        <w:rPr>
          <w:color w:val="auto"/>
        </w:rPr>
        <w:t>2 priedas) apimtis, naudojantis medžiagomis, kurios atitinka minimalius aplinkos apsaugos kriterijus</w:t>
      </w:r>
      <w:r w:rsidR="00F01B55" w:rsidRPr="00204BF0">
        <w:rPr>
          <w:color w:val="auto"/>
        </w:rPr>
        <w:t xml:space="preserve"> (TS 1 priedas)</w:t>
      </w:r>
      <w:r w:rsidRPr="00204BF0">
        <w:rPr>
          <w:color w:val="auto"/>
        </w:rPr>
        <w:t xml:space="preserve">. Visų atliekamų darbų laiką ir apimtis susiderinti su perkančiąją organizacija, nes </w:t>
      </w:r>
      <w:r w:rsidRPr="00204BF0">
        <w:rPr>
          <w:b/>
          <w:bCs/>
          <w:color w:val="auto"/>
        </w:rPr>
        <w:t>remontas bus vykdomas dalinai veikiančioje įstaigoje.</w:t>
      </w:r>
    </w:p>
    <w:p w:rsidR="003604A3" w:rsidRPr="00204BF0" w:rsidRDefault="003604A3" w:rsidP="003604A3">
      <w:pPr>
        <w:pStyle w:val="Default"/>
        <w:ind w:firstLine="426"/>
        <w:jc w:val="both"/>
        <w:rPr>
          <w:color w:val="auto"/>
        </w:rPr>
      </w:pPr>
      <w:r w:rsidRPr="00204BF0">
        <w:rPr>
          <w:color w:val="auto"/>
        </w:rPr>
        <w:t>2. Darbų atlikimo terminas – 1 mėn. nuo sutarties įsigaliojimo dienos. ir suteikti 5-ių metų garantiją, skaičiuojant nuo darbų atlikimo pabaigos.</w:t>
      </w:r>
    </w:p>
    <w:p w:rsidR="003604A3" w:rsidRPr="00204BF0" w:rsidRDefault="003604A3" w:rsidP="003604A3">
      <w:pPr>
        <w:pStyle w:val="Default"/>
        <w:ind w:firstLine="426"/>
        <w:jc w:val="both"/>
        <w:rPr>
          <w:color w:val="auto"/>
        </w:rPr>
      </w:pPr>
      <w:r w:rsidRPr="00204BF0">
        <w:rPr>
          <w:color w:val="auto"/>
        </w:rPr>
        <w:t xml:space="preserve">3. Suderinti su perkančiąja organizacija medžiagų parametrus, matmenis, spalvas, faktūras ir pan. </w:t>
      </w:r>
      <w:r w:rsidRPr="00204BF0">
        <w:rPr>
          <w:b/>
          <w:bCs/>
          <w:color w:val="auto"/>
        </w:rPr>
        <w:t xml:space="preserve">Pagrindinių medžiagų </w:t>
      </w:r>
      <w:r w:rsidRPr="00204BF0">
        <w:rPr>
          <w:color w:val="auto"/>
        </w:rPr>
        <w:t>techninė specifikacija aprašytos 1 lentelėje (žr. žemiau). Darbų apimtys nurodytos Remonto darbų apimčių žiniaraštyje (</w:t>
      </w:r>
      <w:r w:rsidR="00F01B55" w:rsidRPr="00204BF0">
        <w:rPr>
          <w:color w:val="auto"/>
        </w:rPr>
        <w:t xml:space="preserve">TS </w:t>
      </w:r>
      <w:r w:rsidRPr="00204BF0">
        <w:rPr>
          <w:color w:val="auto"/>
        </w:rPr>
        <w:t xml:space="preserve">2 priedas). </w:t>
      </w:r>
    </w:p>
    <w:p w:rsidR="003604A3" w:rsidRPr="00204BF0" w:rsidRDefault="003604A3" w:rsidP="003604A3">
      <w:pPr>
        <w:pStyle w:val="Default"/>
        <w:ind w:firstLine="426"/>
        <w:jc w:val="both"/>
      </w:pPr>
      <w:r w:rsidRPr="00204BF0">
        <w:t xml:space="preserve">4. Garantiniu laikotarpiu išaiškėjusius trūkumus (defektus) rangovas šalina savo lėšomis. </w:t>
      </w:r>
    </w:p>
    <w:p w:rsidR="003604A3" w:rsidRPr="00204BF0" w:rsidRDefault="0086592D" w:rsidP="003604A3">
      <w:pPr>
        <w:pStyle w:val="Default"/>
        <w:ind w:firstLine="426"/>
        <w:jc w:val="both"/>
      </w:pPr>
      <w:r>
        <w:t>5</w:t>
      </w:r>
      <w:r w:rsidR="003604A3" w:rsidRPr="00204BF0">
        <w:t xml:space="preserve">. Rangovas turi pasirūpinti, kad patalpų remonto vietoje esantys baldai, prietaisai, grindys, langai, durys ir kt. įranga būtų uždengti plėvele ar kitaip apsaugoti nuo dulkių, dažų mechaninių ar kt. pažeidimų. </w:t>
      </w:r>
    </w:p>
    <w:p w:rsidR="003604A3" w:rsidRPr="00204BF0" w:rsidRDefault="0086592D" w:rsidP="003604A3">
      <w:pPr>
        <w:pStyle w:val="Default"/>
        <w:ind w:firstLine="426"/>
        <w:jc w:val="both"/>
      </w:pPr>
      <w:r>
        <w:t>6</w:t>
      </w:r>
      <w:r w:rsidR="003604A3" w:rsidRPr="00204BF0">
        <w:t>. Užtikrinti kitų pastato patalpų (neremontuojamų) apsaugą nuo purvo ir statybinių dulkių.</w:t>
      </w:r>
    </w:p>
    <w:p w:rsidR="003604A3" w:rsidRPr="00204BF0" w:rsidRDefault="0086592D" w:rsidP="00F01B55">
      <w:pPr>
        <w:widowControl w:val="0"/>
        <w:spacing w:after="0" w:line="240" w:lineRule="auto"/>
        <w:ind w:firstLine="426"/>
        <w:jc w:val="both"/>
        <w:rPr>
          <w:rFonts w:ascii="Times New Roman" w:eastAsia="Times New Roman" w:hAnsi="Times New Roman" w:cs="Times New Roman"/>
          <w:bCs/>
          <w:color w:val="000000"/>
          <w:kern w:val="0"/>
          <w:lang w:eastAsia="en-GB"/>
          <w14:ligatures w14:val="none"/>
        </w:rPr>
      </w:pPr>
      <w:r>
        <w:rPr>
          <w:rFonts w:ascii="Times New Roman" w:hAnsi="Times New Roman" w:cs="Times New Roman"/>
          <w:sz w:val="24"/>
          <w:szCs w:val="24"/>
        </w:rPr>
        <w:t>7</w:t>
      </w:r>
      <w:r w:rsidR="003604A3" w:rsidRPr="00204BF0">
        <w:rPr>
          <w:rFonts w:ascii="Times New Roman" w:hAnsi="Times New Roman" w:cs="Times New Roman"/>
          <w:sz w:val="24"/>
          <w:szCs w:val="24"/>
        </w:rPr>
        <w:t xml:space="preserve">. Patalpų remonto metu susidariusios statybinės atliekos turi būti išvežamos antriniam panaudojimui arba utilizavimui laikantis nustatytos tvarkos. </w:t>
      </w:r>
    </w:p>
    <w:p w:rsidR="003604A3" w:rsidRPr="0086592D" w:rsidRDefault="003604A3" w:rsidP="00CE17C2">
      <w:pPr>
        <w:widowControl w:val="0"/>
        <w:spacing w:after="0" w:line="240" w:lineRule="auto"/>
        <w:jc w:val="both"/>
        <w:rPr>
          <w:rFonts w:ascii="Times New Roman" w:eastAsia="Times New Roman" w:hAnsi="Times New Roman" w:cs="Times New Roman"/>
          <w:bCs/>
          <w:color w:val="000000"/>
          <w:kern w:val="0"/>
          <w:sz w:val="16"/>
          <w:szCs w:val="16"/>
          <w:lang w:eastAsia="en-GB"/>
          <w14:ligatures w14:val="none"/>
        </w:rPr>
      </w:pPr>
    </w:p>
    <w:p w:rsidR="003604A3" w:rsidRPr="00204BF0" w:rsidRDefault="003604A3" w:rsidP="003604A3">
      <w:pPr>
        <w:spacing w:after="0"/>
        <w:ind w:firstLine="426"/>
        <w:jc w:val="right"/>
        <w:rPr>
          <w:rFonts w:ascii="Times New Roman" w:hAnsi="Times New Roman" w:cs="Times New Roman"/>
          <w:sz w:val="24"/>
          <w:szCs w:val="24"/>
        </w:rPr>
      </w:pPr>
      <w:r w:rsidRPr="00204BF0">
        <w:rPr>
          <w:rFonts w:ascii="Times New Roman" w:hAnsi="Times New Roman" w:cs="Times New Roman"/>
          <w:sz w:val="24"/>
          <w:szCs w:val="24"/>
        </w:rPr>
        <w:t>1 lentelė</w:t>
      </w:r>
    </w:p>
    <w:tbl>
      <w:tblPr>
        <w:tblStyle w:val="Lentelstinklelis"/>
        <w:tblW w:w="10343" w:type="dxa"/>
        <w:tblLayout w:type="fixed"/>
        <w:tblLook w:val="04A0" w:firstRow="1" w:lastRow="0" w:firstColumn="1" w:lastColumn="0" w:noHBand="0" w:noVBand="1"/>
      </w:tblPr>
      <w:tblGrid>
        <w:gridCol w:w="10343"/>
      </w:tblGrid>
      <w:tr w:rsidR="003604A3" w:rsidRPr="00204BF0" w:rsidTr="0086592D">
        <w:tc>
          <w:tcPr>
            <w:tcW w:w="10343" w:type="dxa"/>
          </w:tcPr>
          <w:p w:rsidR="003604A3" w:rsidRPr="0086592D" w:rsidRDefault="003604A3" w:rsidP="006861AA">
            <w:pPr>
              <w:jc w:val="center"/>
              <w:rPr>
                <w:rFonts w:ascii="Times New Roman" w:hAnsi="Times New Roman" w:cs="Times New Roman"/>
                <w:b/>
                <w:bCs/>
              </w:rPr>
            </w:pPr>
            <w:r w:rsidRPr="0086592D">
              <w:rPr>
                <w:rFonts w:ascii="Times New Roman" w:hAnsi="Times New Roman" w:cs="Times New Roman"/>
                <w:b/>
                <w:bCs/>
              </w:rPr>
              <w:t>Apdailos medžiagos</w:t>
            </w:r>
          </w:p>
        </w:tc>
      </w:tr>
      <w:tr w:rsidR="003604A3" w:rsidRPr="00204BF0" w:rsidTr="0086592D">
        <w:tc>
          <w:tcPr>
            <w:tcW w:w="10343" w:type="dxa"/>
          </w:tcPr>
          <w:p w:rsidR="003604A3" w:rsidRPr="0086592D" w:rsidRDefault="003604A3" w:rsidP="006861AA">
            <w:pPr>
              <w:pStyle w:val="Default"/>
              <w:ind w:firstLine="425"/>
              <w:jc w:val="both"/>
              <w:rPr>
                <w:sz w:val="22"/>
                <w:szCs w:val="22"/>
              </w:rPr>
            </w:pPr>
            <w:r w:rsidRPr="0086592D">
              <w:rPr>
                <w:sz w:val="22"/>
                <w:szCs w:val="22"/>
              </w:rPr>
              <w:t xml:space="preserve">Bus perdažomos remontuojamų patalpų lubos ir sienos. Dažų spalvą – derinti su Užsakovu darbų eigoje. </w:t>
            </w:r>
          </w:p>
          <w:p w:rsidR="003604A3" w:rsidRPr="0086592D" w:rsidRDefault="003604A3" w:rsidP="006861AA">
            <w:pPr>
              <w:pStyle w:val="Default"/>
              <w:ind w:firstLine="425"/>
              <w:jc w:val="both"/>
              <w:rPr>
                <w:i/>
                <w:iCs/>
                <w:sz w:val="22"/>
                <w:szCs w:val="22"/>
              </w:rPr>
            </w:pPr>
            <w:r w:rsidRPr="0086592D">
              <w:rPr>
                <w:i/>
                <w:iCs/>
                <w:sz w:val="22"/>
                <w:szCs w:val="22"/>
              </w:rPr>
              <w:t xml:space="preserve">Dažų techninės charakteristikos: </w:t>
            </w:r>
          </w:p>
          <w:p w:rsidR="003604A3" w:rsidRPr="0086592D" w:rsidRDefault="003604A3" w:rsidP="006861AA">
            <w:pPr>
              <w:pStyle w:val="Default"/>
              <w:ind w:firstLine="425"/>
              <w:jc w:val="both"/>
              <w:rPr>
                <w:sz w:val="22"/>
                <w:szCs w:val="22"/>
              </w:rPr>
            </w:pPr>
            <w:r w:rsidRPr="0086592D">
              <w:rPr>
                <w:sz w:val="22"/>
                <w:szCs w:val="22"/>
              </w:rPr>
              <w:t xml:space="preserve">Dažų paskirtis – vidaus darbai (sienų ir lubų dažymas); </w:t>
            </w:r>
          </w:p>
          <w:p w:rsidR="003604A3" w:rsidRPr="0086592D" w:rsidRDefault="003604A3" w:rsidP="006861AA">
            <w:pPr>
              <w:pStyle w:val="Default"/>
              <w:ind w:firstLine="425"/>
              <w:jc w:val="both"/>
              <w:rPr>
                <w:sz w:val="22"/>
                <w:szCs w:val="22"/>
              </w:rPr>
            </w:pPr>
            <w:r w:rsidRPr="0086592D">
              <w:rPr>
                <w:sz w:val="22"/>
                <w:szCs w:val="22"/>
              </w:rPr>
              <w:t xml:space="preserve">Skiediklis – vanduo; </w:t>
            </w:r>
          </w:p>
          <w:p w:rsidR="003604A3" w:rsidRPr="0086592D" w:rsidRDefault="003604A3" w:rsidP="006861AA">
            <w:pPr>
              <w:pStyle w:val="Default"/>
              <w:ind w:firstLine="425"/>
              <w:jc w:val="both"/>
              <w:rPr>
                <w:sz w:val="22"/>
                <w:szCs w:val="22"/>
              </w:rPr>
            </w:pPr>
            <w:r w:rsidRPr="0086592D">
              <w:rPr>
                <w:sz w:val="22"/>
                <w:szCs w:val="22"/>
              </w:rPr>
              <w:t xml:space="preserve">Tankis ≥ 1,37 g/cm3; </w:t>
            </w:r>
          </w:p>
          <w:p w:rsidR="003604A3" w:rsidRPr="0086592D" w:rsidRDefault="003604A3" w:rsidP="006861AA">
            <w:pPr>
              <w:pStyle w:val="Default"/>
              <w:ind w:firstLine="425"/>
              <w:jc w:val="both"/>
              <w:rPr>
                <w:sz w:val="22"/>
                <w:szCs w:val="22"/>
              </w:rPr>
            </w:pPr>
            <w:r w:rsidRPr="0086592D">
              <w:rPr>
                <w:sz w:val="22"/>
                <w:szCs w:val="22"/>
              </w:rPr>
              <w:t>Blizgumas – derinama su Užsakovu.</w:t>
            </w:r>
          </w:p>
          <w:p w:rsidR="003604A3" w:rsidRPr="0086592D" w:rsidRDefault="003604A3" w:rsidP="006861AA">
            <w:pPr>
              <w:pStyle w:val="Default"/>
              <w:ind w:firstLine="425"/>
              <w:jc w:val="both"/>
              <w:rPr>
                <w:sz w:val="22"/>
                <w:szCs w:val="22"/>
              </w:rPr>
            </w:pPr>
            <w:r w:rsidRPr="0086592D">
              <w:rPr>
                <w:sz w:val="22"/>
                <w:szCs w:val="22"/>
              </w:rPr>
              <w:t xml:space="preserve">Prieš dažant paviršių reikia nugruntuoti. Gruntas pasirenkamas pagal dažus, kuriais bus dažoma. Grunto rūšis nurodoma dažų gamintojo instrukcijoje. Gruntuojama teptuku, voleliu ar elektriniu dažymo aparatu. Pirma bandoma mažame plote. Gruntą reikia dengti vienu sluoksniu. Po 16-24 valandų nugruntuotą paviršių galima dažyti. Prieš dažymą dažus reikia gerai išmaišyti. Dažant volelį reikia visą mirkyti dažuose, jų perteklių nuvalyti į groteles. Volelį reikia vesti įstrižai iš viršaus žemyn. Paviršių reikia dengti dviem sluoksniais. Tarp dažymų daroma pertrauka. Jos trukmė nuo 4 iki 12 valandų, atsižvelgiant į dažų rūšį ir oro sąlygas. </w:t>
            </w:r>
          </w:p>
          <w:p w:rsidR="003604A3" w:rsidRPr="0086592D" w:rsidRDefault="003604A3" w:rsidP="006861AA">
            <w:pPr>
              <w:ind w:firstLine="425"/>
              <w:jc w:val="both"/>
              <w:rPr>
                <w:rFonts w:ascii="Times New Roman" w:hAnsi="Times New Roman" w:cs="Times New Roman"/>
              </w:rPr>
            </w:pPr>
            <w:r w:rsidRPr="0086592D">
              <w:rPr>
                <w:rFonts w:ascii="Times New Roman" w:hAnsi="Times New Roman" w:cs="Times New Roman"/>
              </w:rPr>
              <w:t xml:space="preserve">Vadovautis konkretaus gamintojo dažymo darbų technologija ir rekomendacijomis. </w:t>
            </w:r>
          </w:p>
        </w:tc>
      </w:tr>
      <w:tr w:rsidR="003604A3" w:rsidRPr="00204BF0" w:rsidTr="0086592D">
        <w:tc>
          <w:tcPr>
            <w:tcW w:w="10343" w:type="dxa"/>
          </w:tcPr>
          <w:p w:rsidR="003604A3" w:rsidRPr="0086592D" w:rsidRDefault="003604A3" w:rsidP="006861AA">
            <w:pPr>
              <w:pStyle w:val="Default"/>
              <w:ind w:firstLine="425"/>
              <w:jc w:val="center"/>
              <w:rPr>
                <w:b/>
                <w:bCs/>
                <w:sz w:val="22"/>
                <w:szCs w:val="22"/>
              </w:rPr>
            </w:pPr>
            <w:r w:rsidRPr="0086592D">
              <w:rPr>
                <w:b/>
                <w:bCs/>
                <w:sz w:val="22"/>
                <w:szCs w:val="22"/>
              </w:rPr>
              <w:t>Gipso kartonas</w:t>
            </w:r>
          </w:p>
        </w:tc>
      </w:tr>
      <w:tr w:rsidR="003604A3" w:rsidRPr="00204BF0" w:rsidTr="0086592D">
        <w:tc>
          <w:tcPr>
            <w:tcW w:w="10343" w:type="dxa"/>
          </w:tcPr>
          <w:p w:rsidR="003604A3" w:rsidRPr="0086592D" w:rsidRDefault="003604A3" w:rsidP="006861AA">
            <w:pPr>
              <w:pStyle w:val="Default"/>
              <w:ind w:firstLine="425"/>
              <w:jc w:val="both"/>
              <w:rPr>
                <w:sz w:val="22"/>
                <w:szCs w:val="22"/>
              </w:rPr>
            </w:pPr>
            <w:r w:rsidRPr="0086592D">
              <w:rPr>
                <w:sz w:val="22"/>
                <w:szCs w:val="22"/>
              </w:rPr>
              <w:t>Gipso kartono plokštės bus naudojamos lubų ir sienų aptaisymui.</w:t>
            </w:r>
          </w:p>
          <w:p w:rsidR="003604A3" w:rsidRPr="0086592D" w:rsidRDefault="003604A3" w:rsidP="006861AA">
            <w:pPr>
              <w:pStyle w:val="Default"/>
              <w:ind w:firstLine="425"/>
              <w:jc w:val="both"/>
              <w:rPr>
                <w:sz w:val="22"/>
                <w:szCs w:val="22"/>
              </w:rPr>
            </w:pPr>
            <w:r w:rsidRPr="0086592D">
              <w:rPr>
                <w:sz w:val="22"/>
                <w:szCs w:val="22"/>
              </w:rPr>
              <w:t>Gipso plokštės:</w:t>
            </w:r>
          </w:p>
          <w:p w:rsidR="003604A3" w:rsidRPr="0086592D" w:rsidRDefault="003604A3" w:rsidP="006861AA">
            <w:pPr>
              <w:pStyle w:val="Default"/>
              <w:ind w:firstLine="425"/>
              <w:jc w:val="both"/>
              <w:rPr>
                <w:sz w:val="22"/>
                <w:szCs w:val="22"/>
              </w:rPr>
            </w:pPr>
            <w:r w:rsidRPr="0086592D">
              <w:rPr>
                <w:sz w:val="22"/>
                <w:szCs w:val="22"/>
              </w:rPr>
              <w:t>- gipso plokščių sudėtyje turi būti ne mažiau kaip 2 proc. perdirbtų medžiagų;</w:t>
            </w:r>
          </w:p>
          <w:p w:rsidR="003604A3" w:rsidRPr="0086592D" w:rsidRDefault="003604A3" w:rsidP="006861AA">
            <w:pPr>
              <w:pStyle w:val="Default"/>
              <w:ind w:firstLine="425"/>
              <w:jc w:val="both"/>
              <w:rPr>
                <w:sz w:val="22"/>
                <w:szCs w:val="22"/>
              </w:rPr>
            </w:pPr>
            <w:r w:rsidRPr="0086592D">
              <w:rPr>
                <w:sz w:val="22"/>
                <w:szCs w:val="22"/>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tc>
      </w:tr>
      <w:tr w:rsidR="003604A3" w:rsidRPr="00204BF0" w:rsidTr="0086592D">
        <w:tc>
          <w:tcPr>
            <w:tcW w:w="10343" w:type="dxa"/>
          </w:tcPr>
          <w:p w:rsidR="003604A3" w:rsidRPr="0086592D" w:rsidRDefault="003604A3" w:rsidP="006861AA">
            <w:pPr>
              <w:pStyle w:val="Default"/>
              <w:ind w:firstLine="425"/>
              <w:jc w:val="center"/>
              <w:rPr>
                <w:b/>
                <w:bCs/>
                <w:sz w:val="22"/>
                <w:szCs w:val="22"/>
              </w:rPr>
            </w:pPr>
            <w:r w:rsidRPr="0086592D">
              <w:rPr>
                <w:b/>
                <w:bCs/>
                <w:sz w:val="22"/>
                <w:szCs w:val="22"/>
              </w:rPr>
              <w:t xml:space="preserve">Metaliniai profiliai </w:t>
            </w:r>
          </w:p>
        </w:tc>
      </w:tr>
      <w:tr w:rsidR="003604A3" w:rsidRPr="00204BF0" w:rsidTr="0086592D">
        <w:tc>
          <w:tcPr>
            <w:tcW w:w="10343" w:type="dxa"/>
          </w:tcPr>
          <w:p w:rsidR="003604A3" w:rsidRPr="0086592D" w:rsidRDefault="003604A3" w:rsidP="006861AA">
            <w:pPr>
              <w:pStyle w:val="Default"/>
              <w:ind w:firstLine="425"/>
              <w:jc w:val="both"/>
              <w:rPr>
                <w:sz w:val="22"/>
                <w:szCs w:val="22"/>
              </w:rPr>
            </w:pPr>
            <w:r w:rsidRPr="0086592D">
              <w:rPr>
                <w:sz w:val="22"/>
                <w:szCs w:val="22"/>
              </w:rPr>
              <w:t>Lubų ir sienų konstrukcijoms naudoti lakštinio plieno profilius</w:t>
            </w:r>
            <w:r w:rsidR="00936A55" w:rsidRPr="0086592D">
              <w:rPr>
                <w:sz w:val="22"/>
                <w:szCs w:val="22"/>
              </w:rPr>
              <w:t xml:space="preserve"> 12,5 mm</w:t>
            </w:r>
            <w:r w:rsidRPr="0086592D">
              <w:rPr>
                <w:sz w:val="22"/>
                <w:szCs w:val="22"/>
              </w:rPr>
              <w:t>. Profiliai turi būti pagaminti šalto formavimo būdu iš apsaugotų nuo korozijos plieno lakštų</w:t>
            </w:r>
            <w:r w:rsidR="00936A55" w:rsidRPr="0086592D">
              <w:rPr>
                <w:sz w:val="22"/>
                <w:szCs w:val="22"/>
              </w:rPr>
              <w:t xml:space="preserve">. </w:t>
            </w:r>
            <w:r w:rsidRPr="0086592D">
              <w:rPr>
                <w:sz w:val="22"/>
                <w:szCs w:val="22"/>
              </w:rPr>
              <w:t>Tvirtinimo priemonės. Tvirtinimui prie medinių ir/ar plieninių konstrukcijų naudojami statybiniai varžtai. Gipso kartono plokštės prie karkaso tvirtinamos tik specialiais varžtais. Montavimo detalės, visos pakabinamosios ir tvirtinamosios plieninės detalės turi būti padengtos cinku.</w:t>
            </w:r>
          </w:p>
        </w:tc>
      </w:tr>
      <w:tr w:rsidR="003604A3" w:rsidRPr="00204BF0" w:rsidTr="0086592D">
        <w:tc>
          <w:tcPr>
            <w:tcW w:w="10343" w:type="dxa"/>
          </w:tcPr>
          <w:p w:rsidR="003604A3" w:rsidRPr="0086592D" w:rsidRDefault="003604A3" w:rsidP="006861AA">
            <w:pPr>
              <w:spacing w:line="259" w:lineRule="auto"/>
              <w:ind w:firstLine="425"/>
              <w:jc w:val="center"/>
              <w:rPr>
                <w:rFonts w:ascii="Times New Roman" w:hAnsi="Times New Roman" w:cs="Times New Roman"/>
                <w:b/>
                <w:bCs/>
              </w:rPr>
            </w:pPr>
            <w:r w:rsidRPr="0086592D">
              <w:rPr>
                <w:rFonts w:ascii="Times New Roman" w:hAnsi="Times New Roman" w:cs="Times New Roman"/>
                <w:b/>
                <w:bCs/>
              </w:rPr>
              <w:t>Šviestuvai su LED lempomis, jungikliai, perjungikliai, kištukiniai lizdai, laidai, kabeliai</w:t>
            </w:r>
          </w:p>
        </w:tc>
      </w:tr>
      <w:tr w:rsidR="003604A3" w:rsidRPr="00204BF0" w:rsidTr="0086592D">
        <w:tc>
          <w:tcPr>
            <w:tcW w:w="10343" w:type="dxa"/>
          </w:tcPr>
          <w:p w:rsidR="003604A3" w:rsidRPr="0086592D" w:rsidRDefault="003604A3" w:rsidP="006861AA">
            <w:pPr>
              <w:spacing w:line="259" w:lineRule="auto"/>
              <w:ind w:firstLine="425"/>
              <w:jc w:val="both"/>
              <w:rPr>
                <w:rFonts w:ascii="Times New Roman" w:hAnsi="Times New Roman" w:cs="Times New Roman"/>
              </w:rPr>
            </w:pPr>
            <w:r w:rsidRPr="0086592D">
              <w:rPr>
                <w:rFonts w:ascii="Times New Roman" w:hAnsi="Times New Roman" w:cs="Times New Roman"/>
              </w:rPr>
              <w:t xml:space="preserve">Apšvietimo instaliacijos prietaisų , jungiklių, kištukinių lizdų nuėmimas ir uždėjimas po dažymo, kai instaliacija paslėptoji. </w:t>
            </w:r>
          </w:p>
        </w:tc>
      </w:tr>
    </w:tbl>
    <w:p w:rsidR="00C64B21" w:rsidRPr="00204BF0" w:rsidRDefault="00C64B21" w:rsidP="0086592D">
      <w:pPr>
        <w:tabs>
          <w:tab w:val="left" w:pos="319"/>
        </w:tabs>
        <w:spacing w:after="0" w:line="240" w:lineRule="auto"/>
        <w:rPr>
          <w:rFonts w:ascii="Times New Roman" w:eastAsia="Times New Roman" w:hAnsi="Times New Roman" w:cs="Times New Roman"/>
          <w:b/>
          <w:bCs/>
          <w:i/>
          <w:iCs/>
          <w:kern w:val="0"/>
          <w:lang w:eastAsia="en-GB"/>
          <w14:ligatures w14:val="none"/>
        </w:rPr>
      </w:pPr>
    </w:p>
    <w:p w:rsidR="00F01B55" w:rsidRPr="00204BF0" w:rsidRDefault="00F01B55" w:rsidP="00F01B55">
      <w:pPr>
        <w:tabs>
          <w:tab w:val="left" w:pos="319"/>
        </w:tabs>
        <w:spacing w:after="0" w:line="240" w:lineRule="auto"/>
        <w:ind w:firstLine="319"/>
        <w:jc w:val="right"/>
        <w:rPr>
          <w:rFonts w:ascii="Times New Roman" w:eastAsia="Times New Roman" w:hAnsi="Times New Roman" w:cs="Times New Roman"/>
          <w:b/>
          <w:bCs/>
          <w:i/>
          <w:iCs/>
          <w:kern w:val="0"/>
          <w:lang w:eastAsia="en-GB"/>
          <w14:ligatures w14:val="none"/>
        </w:rPr>
      </w:pPr>
      <w:r w:rsidRPr="00204BF0">
        <w:rPr>
          <w:rFonts w:ascii="Times New Roman" w:eastAsia="Times New Roman" w:hAnsi="Times New Roman" w:cs="Times New Roman"/>
          <w:b/>
          <w:bCs/>
          <w:i/>
          <w:iCs/>
          <w:kern w:val="0"/>
          <w:lang w:eastAsia="en-GB"/>
          <w14:ligatures w14:val="none"/>
        </w:rPr>
        <w:lastRenderedPageBreak/>
        <w:t>TS 1 priedas</w:t>
      </w:r>
    </w:p>
    <w:p w:rsidR="00F01B55" w:rsidRPr="00204BF0" w:rsidRDefault="00F01B55" w:rsidP="00F01B55">
      <w:pPr>
        <w:tabs>
          <w:tab w:val="left" w:pos="319"/>
        </w:tabs>
        <w:spacing w:after="0" w:line="240" w:lineRule="auto"/>
        <w:ind w:firstLine="319"/>
        <w:jc w:val="center"/>
        <w:rPr>
          <w:rFonts w:ascii="Times New Roman" w:eastAsia="Times New Roman" w:hAnsi="Times New Roman" w:cs="Times New Roman"/>
          <w:b/>
          <w:bCs/>
          <w:i/>
          <w:iCs/>
          <w:kern w:val="0"/>
          <w:lang w:eastAsia="en-GB"/>
          <w14:ligatures w14:val="none"/>
        </w:rPr>
      </w:pPr>
    </w:p>
    <w:p w:rsidR="00F01B55" w:rsidRPr="00204BF0" w:rsidRDefault="00F01B55" w:rsidP="00F01B55">
      <w:pPr>
        <w:tabs>
          <w:tab w:val="left" w:pos="319"/>
        </w:tabs>
        <w:spacing w:after="0" w:line="240" w:lineRule="auto"/>
        <w:ind w:firstLine="319"/>
        <w:jc w:val="center"/>
        <w:rPr>
          <w:rFonts w:ascii="Times New Roman" w:eastAsia="Times New Roman" w:hAnsi="Times New Roman" w:cs="Times New Roman"/>
          <w:b/>
          <w:bCs/>
          <w:i/>
          <w:iCs/>
          <w:kern w:val="0"/>
          <w:lang w:eastAsia="en-GB"/>
          <w14:ligatures w14:val="none"/>
        </w:rPr>
      </w:pPr>
      <w:r w:rsidRPr="00204BF0">
        <w:rPr>
          <w:rFonts w:ascii="Times New Roman" w:eastAsia="Times New Roman" w:hAnsi="Times New Roman" w:cs="Times New Roman"/>
          <w:b/>
          <w:bCs/>
          <w:i/>
          <w:iCs/>
          <w:kern w:val="0"/>
          <w:lang w:eastAsia="en-GB"/>
          <w14:ligatures w14:val="none"/>
        </w:rPr>
        <w:t>MINIMALŪS APLINKOS APSAUGOS KRITERIJAI</w:t>
      </w:r>
    </w:p>
    <w:p w:rsidR="00F01B55" w:rsidRPr="00204BF0" w:rsidRDefault="00F01B55" w:rsidP="00F01B55">
      <w:pPr>
        <w:pStyle w:val="Default"/>
        <w:ind w:firstLine="426"/>
        <w:jc w:val="both"/>
      </w:pPr>
    </w:p>
    <w:p w:rsidR="00F01B55" w:rsidRPr="00204BF0" w:rsidRDefault="00F01B55" w:rsidP="003F22C7">
      <w:pPr>
        <w:pStyle w:val="Default"/>
        <w:tabs>
          <w:tab w:val="left" w:pos="993"/>
        </w:tabs>
        <w:ind w:firstLine="567"/>
        <w:jc w:val="both"/>
        <w:rPr>
          <w:b/>
          <w:bCs/>
          <w:i/>
          <w:iCs/>
        </w:rPr>
      </w:pPr>
      <w:r w:rsidRPr="00204BF0">
        <w:rPr>
          <w:b/>
          <w:bCs/>
          <w:i/>
          <w:iCs/>
        </w:rPr>
        <w:t>Statybinės medžiagos</w:t>
      </w:r>
    </w:p>
    <w:p w:rsidR="00F01B55" w:rsidRPr="00204BF0" w:rsidRDefault="00F01B55" w:rsidP="003F22C7">
      <w:pPr>
        <w:pStyle w:val="Default"/>
        <w:tabs>
          <w:tab w:val="left" w:pos="993"/>
        </w:tabs>
        <w:ind w:firstLine="567"/>
        <w:jc w:val="both"/>
      </w:pPr>
      <w:r w:rsidRPr="00204BF0">
        <w:t xml:space="preserve">Vadovaujantis Aplinkos apsaugos kriterijų taikymo, vykdant žaliuosius pirkimus, tvarkos aprašo (toliau – Tvarkos aprašas), patvirtinto 2022-12-13 aplinkos ministro įsakymu Nr. D1-401, 4.1. punktu, perkamiems darbams taikomi minimalūs aplinkos apsaugos kriterijai, nurodyti Techninės specifikacijos priede. </w:t>
      </w:r>
    </w:p>
    <w:p w:rsidR="00F01B55" w:rsidRPr="00204BF0" w:rsidRDefault="00F01B55" w:rsidP="003F22C7">
      <w:pPr>
        <w:pStyle w:val="Default"/>
        <w:tabs>
          <w:tab w:val="left" w:pos="993"/>
        </w:tabs>
        <w:ind w:firstLine="567"/>
        <w:jc w:val="both"/>
      </w:pPr>
      <w:r w:rsidRPr="00204BF0">
        <w:rPr>
          <w:i/>
          <w:iCs/>
        </w:rPr>
        <w:t>Dažai:</w:t>
      </w:r>
      <w:r w:rsidRPr="00204BF0">
        <w:t xml:space="preserve"> - paruoštų naudoti patalpų vidaus ir išorės dažų produkte lakiųjų organinių junginių (LOJ), kurių pradinė virimo temperatūra, esant standartiniam 101,3 kPa slėgiui, yra ne aukštesnė kaip 250˚C, turi būti ne daugiau kaip:</w:t>
      </w:r>
    </w:p>
    <w:tbl>
      <w:tblPr>
        <w:tblW w:w="1000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6800"/>
        <w:gridCol w:w="2530"/>
      </w:tblGrid>
      <w:tr w:rsidR="00F01B55" w:rsidRPr="00204BF0" w:rsidTr="003F22C7">
        <w:trPr>
          <w:trHeight w:val="245"/>
        </w:trPr>
        <w:tc>
          <w:tcPr>
            <w:tcW w:w="675" w:type="dxa"/>
            <w:tcBorders>
              <w:top w:val="none" w:sz="6" w:space="0" w:color="auto"/>
              <w:bottom w:val="none" w:sz="6" w:space="0" w:color="auto"/>
              <w:right w:val="none" w:sz="6" w:space="0" w:color="auto"/>
            </w:tcBorders>
          </w:tcPr>
          <w:p w:rsidR="003F22C7" w:rsidRPr="00204BF0" w:rsidRDefault="00F01B55" w:rsidP="003F22C7">
            <w:pPr>
              <w:pStyle w:val="Default"/>
              <w:tabs>
                <w:tab w:val="left" w:pos="993"/>
              </w:tabs>
              <w:ind w:left="-307" w:right="-79"/>
              <w:jc w:val="center"/>
              <w:rPr>
                <w:b/>
                <w:bCs/>
              </w:rPr>
            </w:pPr>
            <w:r w:rsidRPr="00204BF0">
              <w:rPr>
                <w:b/>
                <w:bCs/>
              </w:rPr>
              <w:t xml:space="preserve">Eil. </w:t>
            </w:r>
          </w:p>
          <w:p w:rsidR="00F01B55" w:rsidRPr="00204BF0" w:rsidRDefault="00F01B55" w:rsidP="003F22C7">
            <w:pPr>
              <w:pStyle w:val="Default"/>
              <w:tabs>
                <w:tab w:val="left" w:pos="993"/>
              </w:tabs>
              <w:ind w:left="-307" w:right="-79"/>
              <w:jc w:val="center"/>
            </w:pPr>
            <w:r w:rsidRPr="00204BF0">
              <w:rPr>
                <w:b/>
                <w:bCs/>
              </w:rPr>
              <w:t>Nr.</w:t>
            </w:r>
          </w:p>
        </w:tc>
        <w:tc>
          <w:tcPr>
            <w:tcW w:w="6800" w:type="dxa"/>
            <w:tcBorders>
              <w:top w:val="none" w:sz="6" w:space="0" w:color="auto"/>
              <w:left w:val="none" w:sz="6" w:space="0" w:color="auto"/>
              <w:bottom w:val="none" w:sz="6" w:space="0" w:color="auto"/>
              <w:right w:val="none" w:sz="6" w:space="0" w:color="auto"/>
            </w:tcBorders>
          </w:tcPr>
          <w:p w:rsidR="00F01B55" w:rsidRPr="00204BF0" w:rsidRDefault="00F01B55" w:rsidP="003F22C7">
            <w:pPr>
              <w:pStyle w:val="Default"/>
              <w:tabs>
                <w:tab w:val="left" w:pos="993"/>
              </w:tabs>
              <w:ind w:left="11" w:right="-79"/>
              <w:jc w:val="both"/>
            </w:pPr>
            <w:r w:rsidRPr="00204BF0">
              <w:rPr>
                <w:b/>
                <w:bCs/>
              </w:rPr>
              <w:t xml:space="preserve">Produkto aprašymas </w:t>
            </w:r>
          </w:p>
        </w:tc>
        <w:tc>
          <w:tcPr>
            <w:tcW w:w="2530" w:type="dxa"/>
            <w:tcBorders>
              <w:top w:val="none" w:sz="6" w:space="0" w:color="auto"/>
              <w:left w:val="none" w:sz="6" w:space="0" w:color="auto"/>
              <w:bottom w:val="none" w:sz="6" w:space="0" w:color="auto"/>
            </w:tcBorders>
          </w:tcPr>
          <w:p w:rsidR="00F01B55" w:rsidRPr="00204BF0" w:rsidRDefault="00F01B55" w:rsidP="003F22C7">
            <w:pPr>
              <w:pStyle w:val="Default"/>
              <w:tabs>
                <w:tab w:val="left" w:pos="993"/>
                <w:tab w:val="left" w:pos="2018"/>
              </w:tabs>
              <w:ind w:right="37" w:firstLine="5"/>
              <w:jc w:val="both"/>
            </w:pPr>
            <w:r w:rsidRPr="00204BF0">
              <w:rPr>
                <w:b/>
                <w:bCs/>
              </w:rPr>
              <w:t>LOJ ribinė vertė,</w:t>
            </w:r>
            <w:r w:rsidR="003F22C7" w:rsidRPr="00204BF0">
              <w:rPr>
                <w:b/>
                <w:bCs/>
              </w:rPr>
              <w:t xml:space="preserve"> </w:t>
            </w:r>
            <w:r w:rsidRPr="00204BF0">
              <w:rPr>
                <w:b/>
                <w:bCs/>
              </w:rPr>
              <w:t xml:space="preserve">g/l (įskaitant vandenį) </w:t>
            </w:r>
          </w:p>
        </w:tc>
      </w:tr>
      <w:tr w:rsidR="00F01B55" w:rsidRPr="00204BF0" w:rsidTr="003F22C7">
        <w:trPr>
          <w:trHeight w:val="247"/>
        </w:trPr>
        <w:tc>
          <w:tcPr>
            <w:tcW w:w="675" w:type="dxa"/>
            <w:tcBorders>
              <w:top w:val="none" w:sz="6" w:space="0" w:color="auto"/>
              <w:bottom w:val="none" w:sz="6" w:space="0" w:color="auto"/>
              <w:right w:val="none" w:sz="6" w:space="0" w:color="auto"/>
            </w:tcBorders>
          </w:tcPr>
          <w:p w:rsidR="00F01B55" w:rsidRPr="00204BF0" w:rsidRDefault="00F01B55" w:rsidP="003F22C7">
            <w:pPr>
              <w:pStyle w:val="Default"/>
              <w:tabs>
                <w:tab w:val="left" w:pos="993"/>
              </w:tabs>
              <w:ind w:left="-307" w:right="-79"/>
              <w:jc w:val="center"/>
            </w:pPr>
            <w:r w:rsidRPr="00204BF0">
              <w:t>1.</w:t>
            </w:r>
          </w:p>
        </w:tc>
        <w:tc>
          <w:tcPr>
            <w:tcW w:w="6800" w:type="dxa"/>
            <w:tcBorders>
              <w:top w:val="none" w:sz="6" w:space="0" w:color="auto"/>
              <w:left w:val="none" w:sz="6" w:space="0" w:color="auto"/>
              <w:bottom w:val="none" w:sz="6" w:space="0" w:color="auto"/>
              <w:right w:val="none" w:sz="6" w:space="0" w:color="auto"/>
            </w:tcBorders>
          </w:tcPr>
          <w:p w:rsidR="00F01B55" w:rsidRPr="00204BF0" w:rsidRDefault="00F01B55" w:rsidP="003F22C7">
            <w:pPr>
              <w:pStyle w:val="Default"/>
              <w:tabs>
                <w:tab w:val="left" w:pos="993"/>
              </w:tabs>
              <w:ind w:left="11" w:right="-79"/>
              <w:jc w:val="both"/>
            </w:pPr>
            <w:r w:rsidRPr="00204BF0">
              <w:t xml:space="preserve">Vidinių sienų ir lubų matinės dangos (blizgesys esant 60º kampui, mažesnis kaip 25) dengimo medžiagos </w:t>
            </w:r>
          </w:p>
        </w:tc>
        <w:tc>
          <w:tcPr>
            <w:tcW w:w="2530" w:type="dxa"/>
            <w:tcBorders>
              <w:top w:val="none" w:sz="6" w:space="0" w:color="auto"/>
              <w:left w:val="none" w:sz="6" w:space="0" w:color="auto"/>
              <w:bottom w:val="none" w:sz="6" w:space="0" w:color="auto"/>
            </w:tcBorders>
          </w:tcPr>
          <w:p w:rsidR="00F01B55" w:rsidRPr="00204BF0" w:rsidRDefault="00F01B55" w:rsidP="003F22C7">
            <w:pPr>
              <w:pStyle w:val="Default"/>
              <w:tabs>
                <w:tab w:val="left" w:pos="993"/>
                <w:tab w:val="left" w:pos="2018"/>
              </w:tabs>
              <w:ind w:right="-79" w:firstLine="5"/>
              <w:jc w:val="both"/>
            </w:pPr>
            <w:r w:rsidRPr="00204BF0">
              <w:t xml:space="preserve">15 </w:t>
            </w:r>
          </w:p>
        </w:tc>
      </w:tr>
      <w:tr w:rsidR="00F01B55" w:rsidRPr="00204BF0" w:rsidTr="003F22C7">
        <w:trPr>
          <w:trHeight w:val="247"/>
        </w:trPr>
        <w:tc>
          <w:tcPr>
            <w:tcW w:w="675" w:type="dxa"/>
            <w:tcBorders>
              <w:top w:val="none" w:sz="6" w:space="0" w:color="auto"/>
              <w:bottom w:val="none" w:sz="6" w:space="0" w:color="auto"/>
              <w:right w:val="none" w:sz="6" w:space="0" w:color="auto"/>
            </w:tcBorders>
          </w:tcPr>
          <w:p w:rsidR="00F01B55" w:rsidRPr="00204BF0" w:rsidRDefault="00F01B55" w:rsidP="003F22C7">
            <w:pPr>
              <w:pStyle w:val="Default"/>
              <w:tabs>
                <w:tab w:val="left" w:pos="993"/>
              </w:tabs>
              <w:ind w:left="-307" w:right="-79"/>
              <w:jc w:val="center"/>
            </w:pPr>
            <w:r w:rsidRPr="00204BF0">
              <w:t>2.</w:t>
            </w:r>
          </w:p>
        </w:tc>
        <w:tc>
          <w:tcPr>
            <w:tcW w:w="6800" w:type="dxa"/>
            <w:tcBorders>
              <w:top w:val="none" w:sz="6" w:space="0" w:color="auto"/>
              <w:left w:val="none" w:sz="6" w:space="0" w:color="auto"/>
              <w:bottom w:val="none" w:sz="6" w:space="0" w:color="auto"/>
              <w:right w:val="none" w:sz="6" w:space="0" w:color="auto"/>
            </w:tcBorders>
          </w:tcPr>
          <w:p w:rsidR="00F01B55" w:rsidRPr="00204BF0" w:rsidRDefault="00F01B55" w:rsidP="003F22C7">
            <w:pPr>
              <w:pStyle w:val="Default"/>
              <w:tabs>
                <w:tab w:val="left" w:pos="993"/>
              </w:tabs>
              <w:ind w:left="11" w:right="-79"/>
              <w:jc w:val="both"/>
            </w:pPr>
            <w:r w:rsidRPr="00204BF0">
              <w:t xml:space="preserve">Vidinių sienų ir lubų blizgiosios dangos (blizgesys esant 60º kampui, mažesnis kaip 25) dengimo medžiagos </w:t>
            </w:r>
          </w:p>
        </w:tc>
        <w:tc>
          <w:tcPr>
            <w:tcW w:w="2530" w:type="dxa"/>
            <w:tcBorders>
              <w:top w:val="none" w:sz="6" w:space="0" w:color="auto"/>
              <w:left w:val="none" w:sz="6" w:space="0" w:color="auto"/>
              <w:bottom w:val="none" w:sz="6" w:space="0" w:color="auto"/>
            </w:tcBorders>
          </w:tcPr>
          <w:p w:rsidR="00F01B55" w:rsidRPr="00204BF0" w:rsidRDefault="00F01B55" w:rsidP="003F22C7">
            <w:pPr>
              <w:pStyle w:val="Default"/>
              <w:tabs>
                <w:tab w:val="left" w:pos="993"/>
                <w:tab w:val="left" w:pos="2018"/>
              </w:tabs>
              <w:ind w:right="-79" w:firstLine="5"/>
              <w:jc w:val="both"/>
            </w:pPr>
            <w:r w:rsidRPr="00204BF0">
              <w:t xml:space="preserve">60 </w:t>
            </w:r>
          </w:p>
        </w:tc>
      </w:tr>
      <w:tr w:rsidR="00F01B55" w:rsidRPr="00204BF0" w:rsidTr="003F22C7">
        <w:trPr>
          <w:trHeight w:val="109"/>
        </w:trPr>
        <w:tc>
          <w:tcPr>
            <w:tcW w:w="675" w:type="dxa"/>
            <w:tcBorders>
              <w:top w:val="none" w:sz="6" w:space="0" w:color="auto"/>
              <w:bottom w:val="none" w:sz="6" w:space="0" w:color="auto"/>
              <w:right w:val="none" w:sz="6" w:space="0" w:color="auto"/>
            </w:tcBorders>
          </w:tcPr>
          <w:p w:rsidR="00F01B55" w:rsidRPr="00204BF0" w:rsidRDefault="00F01B55" w:rsidP="003F22C7">
            <w:pPr>
              <w:pStyle w:val="Default"/>
              <w:tabs>
                <w:tab w:val="left" w:pos="993"/>
              </w:tabs>
              <w:ind w:left="-307" w:right="-79"/>
              <w:jc w:val="center"/>
            </w:pPr>
            <w:r w:rsidRPr="00204BF0">
              <w:t>3.</w:t>
            </w:r>
          </w:p>
        </w:tc>
        <w:tc>
          <w:tcPr>
            <w:tcW w:w="6800" w:type="dxa"/>
            <w:tcBorders>
              <w:top w:val="none" w:sz="6" w:space="0" w:color="auto"/>
              <w:left w:val="none" w:sz="6" w:space="0" w:color="auto"/>
              <w:bottom w:val="none" w:sz="6" w:space="0" w:color="auto"/>
              <w:right w:val="none" w:sz="6" w:space="0" w:color="auto"/>
            </w:tcBorders>
          </w:tcPr>
          <w:p w:rsidR="00F01B55" w:rsidRPr="00204BF0" w:rsidRDefault="00F01B55" w:rsidP="003F22C7">
            <w:pPr>
              <w:pStyle w:val="Default"/>
              <w:tabs>
                <w:tab w:val="left" w:pos="993"/>
              </w:tabs>
              <w:ind w:left="11" w:right="-79"/>
              <w:jc w:val="both"/>
            </w:pPr>
            <w:r w:rsidRPr="00204BF0">
              <w:t xml:space="preserve">Išorinių sienų mineraliniam pagrindui skirtos dangos </w:t>
            </w:r>
          </w:p>
        </w:tc>
        <w:tc>
          <w:tcPr>
            <w:tcW w:w="2530" w:type="dxa"/>
            <w:tcBorders>
              <w:top w:val="none" w:sz="6" w:space="0" w:color="auto"/>
              <w:left w:val="none" w:sz="6" w:space="0" w:color="auto"/>
              <w:bottom w:val="none" w:sz="6" w:space="0" w:color="auto"/>
            </w:tcBorders>
          </w:tcPr>
          <w:p w:rsidR="00F01B55" w:rsidRPr="00204BF0" w:rsidRDefault="00F01B55" w:rsidP="003F22C7">
            <w:pPr>
              <w:pStyle w:val="Default"/>
              <w:tabs>
                <w:tab w:val="left" w:pos="993"/>
                <w:tab w:val="left" w:pos="2018"/>
              </w:tabs>
              <w:ind w:right="-79" w:firstLine="5"/>
              <w:jc w:val="both"/>
            </w:pPr>
            <w:r w:rsidRPr="00204BF0">
              <w:t xml:space="preserve">30 </w:t>
            </w:r>
          </w:p>
        </w:tc>
      </w:tr>
      <w:tr w:rsidR="00F01B55" w:rsidRPr="00204BF0" w:rsidTr="003F22C7">
        <w:trPr>
          <w:trHeight w:val="247"/>
        </w:trPr>
        <w:tc>
          <w:tcPr>
            <w:tcW w:w="675" w:type="dxa"/>
            <w:tcBorders>
              <w:top w:val="none" w:sz="6" w:space="0" w:color="auto"/>
              <w:bottom w:val="none" w:sz="6" w:space="0" w:color="auto"/>
              <w:right w:val="none" w:sz="6" w:space="0" w:color="auto"/>
            </w:tcBorders>
          </w:tcPr>
          <w:p w:rsidR="00F01B55" w:rsidRPr="00204BF0" w:rsidRDefault="00F01B55" w:rsidP="003F22C7">
            <w:pPr>
              <w:pStyle w:val="Default"/>
              <w:tabs>
                <w:tab w:val="left" w:pos="993"/>
              </w:tabs>
              <w:ind w:left="-307" w:right="-79"/>
              <w:jc w:val="center"/>
            </w:pPr>
            <w:r w:rsidRPr="00204BF0">
              <w:t>4.</w:t>
            </w:r>
          </w:p>
        </w:tc>
        <w:tc>
          <w:tcPr>
            <w:tcW w:w="6800" w:type="dxa"/>
            <w:tcBorders>
              <w:top w:val="none" w:sz="6" w:space="0" w:color="auto"/>
              <w:left w:val="none" w:sz="6" w:space="0" w:color="auto"/>
              <w:bottom w:val="none" w:sz="6" w:space="0" w:color="auto"/>
              <w:right w:val="none" w:sz="6" w:space="0" w:color="auto"/>
            </w:tcBorders>
          </w:tcPr>
          <w:p w:rsidR="00F01B55" w:rsidRPr="00204BF0" w:rsidRDefault="00F01B55" w:rsidP="003F22C7">
            <w:pPr>
              <w:pStyle w:val="Default"/>
              <w:tabs>
                <w:tab w:val="left" w:pos="993"/>
              </w:tabs>
              <w:ind w:left="11" w:right="-79"/>
              <w:jc w:val="both"/>
            </w:pPr>
            <w:r w:rsidRPr="00204BF0">
              <w:t xml:space="preserve">Gruntai ir rišamieji gruntai </w:t>
            </w:r>
          </w:p>
        </w:tc>
        <w:tc>
          <w:tcPr>
            <w:tcW w:w="2530" w:type="dxa"/>
            <w:tcBorders>
              <w:top w:val="none" w:sz="6" w:space="0" w:color="auto"/>
              <w:left w:val="none" w:sz="6" w:space="0" w:color="auto"/>
              <w:bottom w:val="none" w:sz="6" w:space="0" w:color="auto"/>
            </w:tcBorders>
          </w:tcPr>
          <w:p w:rsidR="00F01B55" w:rsidRPr="00204BF0" w:rsidRDefault="00F01B55" w:rsidP="003F22C7">
            <w:pPr>
              <w:pStyle w:val="Default"/>
              <w:tabs>
                <w:tab w:val="left" w:pos="993"/>
                <w:tab w:val="left" w:pos="2018"/>
              </w:tabs>
              <w:ind w:right="-79" w:firstLine="5"/>
              <w:jc w:val="both"/>
            </w:pPr>
            <w:r w:rsidRPr="00204BF0">
              <w:t xml:space="preserve">15 </w:t>
            </w:r>
          </w:p>
        </w:tc>
      </w:tr>
      <w:tr w:rsidR="00F01B55" w:rsidRPr="00204BF0" w:rsidTr="003F22C7">
        <w:trPr>
          <w:trHeight w:val="247"/>
        </w:trPr>
        <w:tc>
          <w:tcPr>
            <w:tcW w:w="675" w:type="dxa"/>
            <w:tcBorders>
              <w:top w:val="none" w:sz="6" w:space="0" w:color="auto"/>
              <w:bottom w:val="none" w:sz="6" w:space="0" w:color="auto"/>
              <w:right w:val="none" w:sz="6" w:space="0" w:color="auto"/>
            </w:tcBorders>
          </w:tcPr>
          <w:p w:rsidR="00F01B55" w:rsidRPr="00204BF0" w:rsidRDefault="00F01B55" w:rsidP="003F22C7">
            <w:pPr>
              <w:pStyle w:val="Default"/>
              <w:tabs>
                <w:tab w:val="left" w:pos="993"/>
              </w:tabs>
              <w:ind w:left="-307" w:right="-79"/>
              <w:jc w:val="center"/>
            </w:pPr>
            <w:r w:rsidRPr="00204BF0">
              <w:t>5.</w:t>
            </w:r>
          </w:p>
        </w:tc>
        <w:tc>
          <w:tcPr>
            <w:tcW w:w="6800" w:type="dxa"/>
            <w:tcBorders>
              <w:top w:val="none" w:sz="6" w:space="0" w:color="auto"/>
              <w:left w:val="none" w:sz="6" w:space="0" w:color="auto"/>
              <w:bottom w:val="none" w:sz="6" w:space="0" w:color="auto"/>
              <w:right w:val="none" w:sz="6" w:space="0" w:color="auto"/>
            </w:tcBorders>
          </w:tcPr>
          <w:p w:rsidR="00F01B55" w:rsidRPr="00204BF0" w:rsidRDefault="00F01B55" w:rsidP="003F22C7">
            <w:pPr>
              <w:pStyle w:val="Default"/>
              <w:tabs>
                <w:tab w:val="left" w:pos="993"/>
              </w:tabs>
              <w:ind w:left="11" w:right="-79"/>
              <w:jc w:val="both"/>
            </w:pPr>
            <w:r w:rsidRPr="00204BF0">
              <w:t xml:space="preserve">Rišamieji gruntai </w:t>
            </w:r>
          </w:p>
        </w:tc>
        <w:tc>
          <w:tcPr>
            <w:tcW w:w="2530" w:type="dxa"/>
            <w:tcBorders>
              <w:top w:val="none" w:sz="6" w:space="0" w:color="auto"/>
              <w:left w:val="none" w:sz="6" w:space="0" w:color="auto"/>
              <w:bottom w:val="none" w:sz="6" w:space="0" w:color="auto"/>
            </w:tcBorders>
          </w:tcPr>
          <w:p w:rsidR="00F01B55" w:rsidRPr="00204BF0" w:rsidRDefault="00F01B55" w:rsidP="003F22C7">
            <w:pPr>
              <w:pStyle w:val="Default"/>
              <w:tabs>
                <w:tab w:val="left" w:pos="993"/>
                <w:tab w:val="left" w:pos="2018"/>
              </w:tabs>
              <w:ind w:right="-79" w:firstLine="5"/>
              <w:jc w:val="both"/>
            </w:pPr>
            <w:r w:rsidRPr="00204BF0">
              <w:t xml:space="preserve">15 </w:t>
            </w:r>
          </w:p>
        </w:tc>
      </w:tr>
      <w:tr w:rsidR="00F01B55" w:rsidRPr="00204BF0" w:rsidTr="003F22C7">
        <w:trPr>
          <w:trHeight w:val="247"/>
        </w:trPr>
        <w:tc>
          <w:tcPr>
            <w:tcW w:w="675" w:type="dxa"/>
            <w:tcBorders>
              <w:top w:val="none" w:sz="6" w:space="0" w:color="auto"/>
              <w:bottom w:val="none" w:sz="6" w:space="0" w:color="auto"/>
              <w:right w:val="none" w:sz="6" w:space="0" w:color="auto"/>
            </w:tcBorders>
          </w:tcPr>
          <w:p w:rsidR="00F01B55" w:rsidRPr="00204BF0" w:rsidRDefault="00F01B55" w:rsidP="003F22C7">
            <w:pPr>
              <w:pStyle w:val="Default"/>
              <w:tabs>
                <w:tab w:val="left" w:pos="993"/>
              </w:tabs>
              <w:ind w:left="-307" w:right="-79"/>
              <w:jc w:val="center"/>
            </w:pPr>
            <w:r w:rsidRPr="00204BF0">
              <w:t>6.</w:t>
            </w:r>
          </w:p>
        </w:tc>
        <w:tc>
          <w:tcPr>
            <w:tcW w:w="6800" w:type="dxa"/>
            <w:tcBorders>
              <w:top w:val="none" w:sz="6" w:space="0" w:color="auto"/>
              <w:left w:val="none" w:sz="6" w:space="0" w:color="auto"/>
              <w:bottom w:val="none" w:sz="6" w:space="0" w:color="auto"/>
              <w:right w:val="none" w:sz="6" w:space="0" w:color="auto"/>
            </w:tcBorders>
          </w:tcPr>
          <w:p w:rsidR="00F01B55" w:rsidRPr="00204BF0" w:rsidRDefault="00F01B55" w:rsidP="003F22C7">
            <w:pPr>
              <w:pStyle w:val="Default"/>
              <w:tabs>
                <w:tab w:val="left" w:pos="993"/>
              </w:tabs>
              <w:ind w:left="11" w:right="-79"/>
              <w:jc w:val="both"/>
            </w:pPr>
            <w:r w:rsidRPr="00204BF0">
              <w:t xml:space="preserve">Vienkomponentės dangos dengimo medžiagos </w:t>
            </w:r>
          </w:p>
        </w:tc>
        <w:tc>
          <w:tcPr>
            <w:tcW w:w="2530" w:type="dxa"/>
            <w:tcBorders>
              <w:top w:val="none" w:sz="6" w:space="0" w:color="auto"/>
              <w:left w:val="none" w:sz="6" w:space="0" w:color="auto"/>
              <w:bottom w:val="none" w:sz="6" w:space="0" w:color="auto"/>
            </w:tcBorders>
          </w:tcPr>
          <w:p w:rsidR="00F01B55" w:rsidRPr="00204BF0" w:rsidRDefault="00F01B55" w:rsidP="003F22C7">
            <w:pPr>
              <w:pStyle w:val="Default"/>
              <w:tabs>
                <w:tab w:val="left" w:pos="993"/>
                <w:tab w:val="left" w:pos="2018"/>
              </w:tabs>
              <w:ind w:right="-79" w:firstLine="5"/>
              <w:jc w:val="both"/>
            </w:pPr>
            <w:r w:rsidRPr="00204BF0">
              <w:t xml:space="preserve">100 </w:t>
            </w:r>
          </w:p>
        </w:tc>
      </w:tr>
    </w:tbl>
    <w:p w:rsidR="00F01B55" w:rsidRPr="00204BF0" w:rsidRDefault="00F01B55" w:rsidP="003F22C7">
      <w:pPr>
        <w:widowControl w:val="0"/>
        <w:tabs>
          <w:tab w:val="left" w:pos="993"/>
        </w:tabs>
        <w:spacing w:after="0" w:line="240" w:lineRule="auto"/>
        <w:ind w:firstLine="567"/>
        <w:jc w:val="both"/>
        <w:rPr>
          <w:rFonts w:ascii="Times New Roman" w:eastAsia="Times New Roman" w:hAnsi="Times New Roman" w:cs="Times New Roman"/>
          <w:bCs/>
          <w:color w:val="000000"/>
          <w:kern w:val="0"/>
          <w:lang w:eastAsia="en-GB"/>
          <w14:ligatures w14:val="none"/>
        </w:rPr>
      </w:pPr>
      <w:r w:rsidRPr="00204BF0">
        <w:rPr>
          <w:rFonts w:ascii="Times New Roman" w:hAnsi="Times New Roman" w:cs="Times New Roman"/>
          <w:sz w:val="24"/>
          <w:szCs w:val="24"/>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rsidR="00F01B55" w:rsidRPr="00204BF0" w:rsidRDefault="00F01B55" w:rsidP="003F22C7">
      <w:pPr>
        <w:pStyle w:val="Default"/>
        <w:tabs>
          <w:tab w:val="left" w:pos="993"/>
        </w:tabs>
        <w:ind w:firstLine="567"/>
        <w:jc w:val="both"/>
        <w:rPr>
          <w:i/>
          <w:iCs/>
        </w:rPr>
      </w:pPr>
      <w:r w:rsidRPr="00204BF0">
        <w:rPr>
          <w:i/>
          <w:iCs/>
        </w:rPr>
        <w:t xml:space="preserve">Termoizoliacinės medžiagos: </w:t>
      </w:r>
    </w:p>
    <w:p w:rsidR="00F01B55" w:rsidRPr="00204BF0" w:rsidRDefault="00F01B55" w:rsidP="003F22C7">
      <w:pPr>
        <w:pStyle w:val="Default"/>
        <w:tabs>
          <w:tab w:val="left" w:pos="993"/>
        </w:tabs>
        <w:ind w:firstLine="567"/>
        <w:jc w:val="both"/>
      </w:pPr>
      <w:r w:rsidRPr="00204BF0">
        <w:t xml:space="preserve">- produktas neturi išskirti šių cheminių medžiagų: </w:t>
      </w:r>
    </w:p>
    <w:p w:rsidR="00F01B55" w:rsidRPr="00204BF0" w:rsidRDefault="00F01B55" w:rsidP="003F22C7">
      <w:pPr>
        <w:pStyle w:val="Default"/>
        <w:tabs>
          <w:tab w:val="left" w:pos="993"/>
        </w:tabs>
        <w:ind w:firstLine="567"/>
        <w:jc w:val="both"/>
      </w:pPr>
      <w:r w:rsidRPr="00204BF0">
        <w:t xml:space="preserve">- fluorintų šiltnamio efektą sukeliančių dujų pagal Europos Parlamento ir Tarybos reglamentą (EB) Nr. 842/2006 dėl fluorintų šiltnamio efektą sukeliančių dujų; </w:t>
      </w:r>
    </w:p>
    <w:p w:rsidR="00F01B55" w:rsidRPr="00204BF0" w:rsidRDefault="00F01B55" w:rsidP="003F22C7">
      <w:pPr>
        <w:pStyle w:val="Default"/>
        <w:tabs>
          <w:tab w:val="left" w:pos="993"/>
        </w:tabs>
        <w:ind w:firstLine="567"/>
        <w:jc w:val="both"/>
      </w:pPr>
      <w:r w:rsidRPr="00204BF0">
        <w:t xml:space="preserve">-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 </w:t>
      </w:r>
    </w:p>
    <w:p w:rsidR="00F01B55" w:rsidRPr="00204BF0" w:rsidRDefault="00F01B55" w:rsidP="003F22C7">
      <w:pPr>
        <w:pStyle w:val="Default"/>
        <w:tabs>
          <w:tab w:val="left" w:pos="993"/>
        </w:tabs>
        <w:ind w:firstLine="567"/>
        <w:jc w:val="both"/>
        <w:rPr>
          <w:i/>
          <w:iCs/>
        </w:rPr>
      </w:pPr>
      <w:r w:rsidRPr="00204BF0">
        <w:rPr>
          <w:i/>
          <w:iCs/>
        </w:rPr>
        <w:t xml:space="preserve">Gipso plokštės: </w:t>
      </w:r>
    </w:p>
    <w:p w:rsidR="00F01B55" w:rsidRPr="00204BF0" w:rsidRDefault="00F01B55" w:rsidP="003F22C7">
      <w:pPr>
        <w:pStyle w:val="Default"/>
        <w:tabs>
          <w:tab w:val="left" w:pos="993"/>
        </w:tabs>
        <w:ind w:firstLine="567"/>
        <w:jc w:val="both"/>
      </w:pPr>
      <w:r w:rsidRPr="00204BF0">
        <w:t xml:space="preserve">- gipso plokščių sudėtyje turi būti ne mažiau kaip 2 proc. perdirbtų medžiagų; </w:t>
      </w:r>
    </w:p>
    <w:p w:rsidR="00F01B55" w:rsidRPr="00204BF0" w:rsidRDefault="00F01B55" w:rsidP="003F22C7">
      <w:pPr>
        <w:widowControl w:val="0"/>
        <w:tabs>
          <w:tab w:val="left" w:pos="993"/>
        </w:tabs>
        <w:spacing w:after="0" w:line="240" w:lineRule="auto"/>
        <w:ind w:firstLine="567"/>
        <w:jc w:val="both"/>
        <w:rPr>
          <w:rFonts w:ascii="Times New Roman" w:eastAsia="Times New Roman" w:hAnsi="Times New Roman" w:cs="Times New Roman"/>
          <w:bCs/>
          <w:color w:val="000000"/>
          <w:kern w:val="0"/>
          <w:lang w:eastAsia="en-GB"/>
          <w14:ligatures w14:val="none"/>
        </w:rPr>
      </w:pPr>
      <w:r w:rsidRPr="00204BF0">
        <w:rPr>
          <w:rFonts w:ascii="Times New Roman" w:hAnsi="Times New Roman" w:cs="Times New Roman"/>
          <w:sz w:val="24"/>
          <w:szCs w:val="24"/>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rsidR="00F01B55" w:rsidRPr="00204BF0" w:rsidRDefault="00F01B55" w:rsidP="003F22C7">
      <w:pPr>
        <w:widowControl w:val="0"/>
        <w:tabs>
          <w:tab w:val="left" w:pos="993"/>
        </w:tabs>
        <w:spacing w:after="0" w:line="240" w:lineRule="auto"/>
        <w:ind w:firstLine="567"/>
        <w:jc w:val="both"/>
        <w:rPr>
          <w:rFonts w:ascii="Times New Roman" w:eastAsia="Times New Roman" w:hAnsi="Times New Roman" w:cs="Times New Roman"/>
          <w:bCs/>
          <w:kern w:val="0"/>
          <w:lang w:eastAsia="en-GB"/>
          <w14:ligatures w14:val="none"/>
        </w:rPr>
      </w:pPr>
    </w:p>
    <w:p w:rsidR="00F01B55" w:rsidRPr="00204BF0" w:rsidRDefault="00F01B55" w:rsidP="003F22C7">
      <w:pPr>
        <w:widowControl w:val="0"/>
        <w:tabs>
          <w:tab w:val="left" w:pos="993"/>
        </w:tabs>
        <w:spacing w:after="0" w:line="240" w:lineRule="auto"/>
        <w:ind w:firstLine="567"/>
        <w:jc w:val="both"/>
        <w:rPr>
          <w:rFonts w:ascii="Times New Roman" w:eastAsia="Times New Roman" w:hAnsi="Times New Roman" w:cs="Times New Roman"/>
          <w:bCs/>
          <w:kern w:val="0"/>
          <w:lang w:eastAsia="en-GB"/>
          <w14:ligatures w14:val="none"/>
        </w:rPr>
      </w:pPr>
    </w:p>
    <w:p w:rsidR="0086592D" w:rsidRDefault="0086592D" w:rsidP="003F22C7">
      <w:pPr>
        <w:tabs>
          <w:tab w:val="left" w:pos="993"/>
        </w:tabs>
        <w:spacing w:after="0" w:line="276" w:lineRule="auto"/>
        <w:ind w:firstLine="567"/>
        <w:contextualSpacing/>
        <w:jc w:val="right"/>
        <w:rPr>
          <w:rFonts w:ascii="Times New Roman" w:eastAsia="Times New Roman" w:hAnsi="Times New Roman" w:cs="Times New Roman"/>
          <w:b/>
          <w:kern w:val="0"/>
          <w14:ligatures w14:val="none"/>
        </w:rPr>
      </w:pPr>
    </w:p>
    <w:p w:rsidR="0086592D" w:rsidRDefault="0086592D" w:rsidP="003F22C7">
      <w:pPr>
        <w:tabs>
          <w:tab w:val="left" w:pos="993"/>
        </w:tabs>
        <w:spacing w:after="0" w:line="276" w:lineRule="auto"/>
        <w:ind w:firstLine="567"/>
        <w:contextualSpacing/>
        <w:jc w:val="right"/>
        <w:rPr>
          <w:rFonts w:ascii="Times New Roman" w:eastAsia="Times New Roman" w:hAnsi="Times New Roman" w:cs="Times New Roman"/>
          <w:b/>
          <w:kern w:val="0"/>
          <w14:ligatures w14:val="none"/>
        </w:rPr>
      </w:pPr>
    </w:p>
    <w:p w:rsidR="0086592D" w:rsidRDefault="0086592D" w:rsidP="003F22C7">
      <w:pPr>
        <w:tabs>
          <w:tab w:val="left" w:pos="993"/>
        </w:tabs>
        <w:spacing w:after="0" w:line="276" w:lineRule="auto"/>
        <w:ind w:firstLine="567"/>
        <w:contextualSpacing/>
        <w:jc w:val="right"/>
        <w:rPr>
          <w:rFonts w:ascii="Times New Roman" w:eastAsia="Times New Roman" w:hAnsi="Times New Roman" w:cs="Times New Roman"/>
          <w:b/>
          <w:kern w:val="0"/>
          <w14:ligatures w14:val="none"/>
        </w:rPr>
      </w:pPr>
    </w:p>
    <w:p w:rsidR="0086592D" w:rsidRDefault="0086592D" w:rsidP="003F22C7">
      <w:pPr>
        <w:tabs>
          <w:tab w:val="left" w:pos="993"/>
        </w:tabs>
        <w:spacing w:after="0" w:line="276" w:lineRule="auto"/>
        <w:ind w:firstLine="567"/>
        <w:contextualSpacing/>
        <w:jc w:val="right"/>
        <w:rPr>
          <w:rFonts w:ascii="Times New Roman" w:eastAsia="Times New Roman" w:hAnsi="Times New Roman" w:cs="Times New Roman"/>
          <w:b/>
          <w:kern w:val="0"/>
          <w14:ligatures w14:val="none"/>
        </w:rPr>
      </w:pPr>
    </w:p>
    <w:p w:rsidR="00F01B55" w:rsidRPr="0086592D" w:rsidRDefault="00F01B55" w:rsidP="003F22C7">
      <w:pPr>
        <w:tabs>
          <w:tab w:val="left" w:pos="993"/>
        </w:tabs>
        <w:spacing w:after="0" w:line="276" w:lineRule="auto"/>
        <w:ind w:firstLine="567"/>
        <w:contextualSpacing/>
        <w:jc w:val="right"/>
        <w:rPr>
          <w:rFonts w:ascii="Times New Roman" w:eastAsia="Times New Roman" w:hAnsi="Times New Roman" w:cs="Times New Roman"/>
          <w:b/>
          <w:kern w:val="0"/>
          <w14:ligatures w14:val="none"/>
        </w:rPr>
      </w:pPr>
      <w:r w:rsidRPr="0086592D">
        <w:rPr>
          <w:rFonts w:ascii="Times New Roman" w:eastAsia="Times New Roman" w:hAnsi="Times New Roman" w:cs="Times New Roman"/>
          <w:b/>
          <w:kern w:val="0"/>
          <w14:ligatures w14:val="none"/>
        </w:rPr>
        <w:lastRenderedPageBreak/>
        <w:t>TS 2 priedas</w:t>
      </w:r>
    </w:p>
    <w:p w:rsidR="00F01B55" w:rsidRPr="0086592D" w:rsidRDefault="00F01B55" w:rsidP="003F22C7">
      <w:pPr>
        <w:tabs>
          <w:tab w:val="left" w:pos="993"/>
        </w:tabs>
        <w:spacing w:after="0" w:line="276" w:lineRule="auto"/>
        <w:ind w:firstLine="567"/>
        <w:contextualSpacing/>
        <w:jc w:val="center"/>
        <w:rPr>
          <w:rFonts w:ascii="Times New Roman" w:eastAsia="Times New Roman" w:hAnsi="Times New Roman" w:cs="Times New Roman"/>
          <w:b/>
          <w:kern w:val="0"/>
          <w14:ligatures w14:val="none"/>
        </w:rPr>
      </w:pPr>
    </w:p>
    <w:p w:rsidR="00F01B55" w:rsidRPr="0086592D" w:rsidRDefault="00F01B55" w:rsidP="00C64B21">
      <w:pPr>
        <w:tabs>
          <w:tab w:val="left" w:pos="851"/>
          <w:tab w:val="left" w:pos="993"/>
        </w:tabs>
        <w:spacing w:after="0" w:line="276" w:lineRule="auto"/>
        <w:ind w:firstLine="426"/>
        <w:contextualSpacing/>
        <w:jc w:val="center"/>
        <w:rPr>
          <w:rFonts w:ascii="Times New Roman" w:eastAsia="Times New Roman" w:hAnsi="Times New Roman" w:cs="Times New Roman"/>
          <w:b/>
          <w:kern w:val="0"/>
          <w14:ligatures w14:val="none"/>
        </w:rPr>
      </w:pPr>
      <w:r w:rsidRPr="0086592D">
        <w:rPr>
          <w:rFonts w:ascii="Times New Roman" w:eastAsia="Times New Roman" w:hAnsi="Times New Roman" w:cs="Times New Roman"/>
          <w:b/>
          <w:kern w:val="0"/>
          <w14:ligatures w14:val="none"/>
        </w:rPr>
        <w:t>REMONTO DARB</w:t>
      </w:r>
      <w:r w:rsidR="00561D94" w:rsidRPr="0086592D">
        <w:rPr>
          <w:rFonts w:ascii="Times New Roman" w:eastAsia="Times New Roman" w:hAnsi="Times New Roman" w:cs="Times New Roman"/>
          <w:b/>
          <w:kern w:val="0"/>
          <w14:ligatures w14:val="none"/>
        </w:rPr>
        <w:t>Ų APIMČIŲ ŽINIARAŠTIS</w:t>
      </w:r>
    </w:p>
    <w:p w:rsidR="00936A55" w:rsidRPr="0086592D" w:rsidRDefault="00936A55" w:rsidP="00C64B21">
      <w:pPr>
        <w:tabs>
          <w:tab w:val="left" w:pos="851"/>
          <w:tab w:val="left" w:pos="993"/>
        </w:tabs>
        <w:spacing w:after="0" w:line="276" w:lineRule="auto"/>
        <w:ind w:firstLine="426"/>
        <w:contextualSpacing/>
        <w:jc w:val="center"/>
        <w:rPr>
          <w:rFonts w:ascii="Times New Roman" w:eastAsia="Times New Roman" w:hAnsi="Times New Roman" w:cs="Times New Roman"/>
          <w:bCs/>
          <w:kern w:val="0"/>
          <w14:ligatures w14:val="none"/>
        </w:rPr>
      </w:pPr>
    </w:p>
    <w:p w:rsidR="00F01B55" w:rsidRPr="0086592D" w:rsidRDefault="00F01B55" w:rsidP="00C64B21">
      <w:pPr>
        <w:pStyle w:val="Default"/>
        <w:tabs>
          <w:tab w:val="left" w:pos="851"/>
          <w:tab w:val="left" w:pos="993"/>
        </w:tabs>
        <w:ind w:firstLine="426"/>
        <w:jc w:val="center"/>
        <w:rPr>
          <w:b/>
          <w:bCs/>
          <w:i/>
          <w:iCs/>
          <w:sz w:val="22"/>
          <w:szCs w:val="22"/>
        </w:rPr>
      </w:pPr>
      <w:r w:rsidRPr="0086592D">
        <w:rPr>
          <w:b/>
          <w:bCs/>
          <w:i/>
          <w:iCs/>
          <w:sz w:val="22"/>
          <w:szCs w:val="22"/>
        </w:rPr>
        <w:t>Patalpa Nr. 222</w:t>
      </w:r>
      <w:r w:rsidR="00B12E77" w:rsidRPr="0086592D">
        <w:rPr>
          <w:b/>
          <w:bCs/>
          <w:i/>
          <w:iCs/>
          <w:sz w:val="22"/>
          <w:szCs w:val="22"/>
        </w:rPr>
        <w:t xml:space="preserve"> (2 auštas)</w:t>
      </w:r>
    </w:p>
    <w:p w:rsidR="00936A55" w:rsidRPr="0086592D" w:rsidRDefault="00936A55" w:rsidP="00C64B21">
      <w:pPr>
        <w:pStyle w:val="Default"/>
        <w:tabs>
          <w:tab w:val="left" w:pos="851"/>
          <w:tab w:val="left" w:pos="993"/>
        </w:tabs>
        <w:ind w:firstLine="426"/>
        <w:jc w:val="center"/>
        <w:rPr>
          <w:b/>
          <w:bCs/>
          <w:i/>
          <w:iCs/>
          <w:sz w:val="22"/>
          <w:szCs w:val="22"/>
        </w:rPr>
      </w:pPr>
    </w:p>
    <w:p w:rsidR="00AD6471" w:rsidRPr="0086592D" w:rsidRDefault="00F01B55" w:rsidP="00C64B21">
      <w:pPr>
        <w:pStyle w:val="Default"/>
        <w:numPr>
          <w:ilvl w:val="0"/>
          <w:numId w:val="2"/>
        </w:numPr>
        <w:tabs>
          <w:tab w:val="left" w:pos="851"/>
          <w:tab w:val="left" w:pos="993"/>
        </w:tabs>
        <w:ind w:left="0" w:firstLine="426"/>
        <w:jc w:val="both"/>
        <w:rPr>
          <w:color w:val="auto"/>
          <w:sz w:val="22"/>
          <w:szCs w:val="22"/>
        </w:rPr>
      </w:pPr>
      <w:r w:rsidRPr="0086592D">
        <w:rPr>
          <w:sz w:val="22"/>
          <w:szCs w:val="22"/>
        </w:rPr>
        <w:t xml:space="preserve">Demontuoti stiklo pertvarą įrengtą patalpoje. Stiklo </w:t>
      </w:r>
      <w:r w:rsidRPr="0086592D">
        <w:rPr>
          <w:color w:val="auto"/>
          <w:sz w:val="22"/>
          <w:szCs w:val="22"/>
        </w:rPr>
        <w:t>lakštus išnešti į patalpą Nr. 139.</w:t>
      </w:r>
    </w:p>
    <w:p w:rsidR="00F01B55" w:rsidRPr="0086592D" w:rsidRDefault="00F01B55" w:rsidP="00C64B21">
      <w:pPr>
        <w:pStyle w:val="Default"/>
        <w:numPr>
          <w:ilvl w:val="0"/>
          <w:numId w:val="2"/>
        </w:numPr>
        <w:tabs>
          <w:tab w:val="left" w:pos="851"/>
          <w:tab w:val="left" w:pos="993"/>
        </w:tabs>
        <w:ind w:left="0" w:firstLine="426"/>
        <w:jc w:val="both"/>
        <w:rPr>
          <w:color w:val="auto"/>
          <w:sz w:val="22"/>
          <w:szCs w:val="22"/>
        </w:rPr>
      </w:pPr>
      <w:r w:rsidRPr="0086592D">
        <w:rPr>
          <w:color w:val="auto"/>
          <w:sz w:val="22"/>
          <w:szCs w:val="22"/>
        </w:rPr>
        <w:t>Demontuoti</w:t>
      </w:r>
      <w:r w:rsidR="00AD6471" w:rsidRPr="0086592D">
        <w:rPr>
          <w:color w:val="auto"/>
          <w:sz w:val="22"/>
          <w:szCs w:val="22"/>
        </w:rPr>
        <w:t xml:space="preserve"> lubas ir išnešti į patalpą Nr. 13</w:t>
      </w:r>
      <w:r w:rsidR="00936A55" w:rsidRPr="0086592D">
        <w:rPr>
          <w:color w:val="auto"/>
          <w:sz w:val="22"/>
          <w:szCs w:val="22"/>
        </w:rPr>
        <w:t>5 – 17 kv. m.</w:t>
      </w:r>
    </w:p>
    <w:p w:rsidR="00AD6471" w:rsidRPr="0086592D" w:rsidRDefault="001F0FB7" w:rsidP="00C64B21">
      <w:pPr>
        <w:pStyle w:val="Default"/>
        <w:numPr>
          <w:ilvl w:val="0"/>
          <w:numId w:val="2"/>
        </w:numPr>
        <w:tabs>
          <w:tab w:val="left" w:pos="851"/>
          <w:tab w:val="left" w:pos="993"/>
        </w:tabs>
        <w:ind w:left="0" w:firstLine="426"/>
        <w:jc w:val="both"/>
        <w:rPr>
          <w:sz w:val="22"/>
          <w:szCs w:val="22"/>
        </w:rPr>
      </w:pPr>
      <w:r w:rsidRPr="0086592D">
        <w:rPr>
          <w:sz w:val="22"/>
          <w:szCs w:val="22"/>
        </w:rPr>
        <w:t>Demontuoti rankų plautuvę ir panaikinti vandens vamzdyną.</w:t>
      </w:r>
    </w:p>
    <w:p w:rsidR="001F0FB7" w:rsidRPr="0086592D" w:rsidRDefault="00936A55" w:rsidP="00C64B21">
      <w:pPr>
        <w:pStyle w:val="Default"/>
        <w:numPr>
          <w:ilvl w:val="0"/>
          <w:numId w:val="2"/>
        </w:numPr>
        <w:tabs>
          <w:tab w:val="left" w:pos="851"/>
          <w:tab w:val="left" w:pos="993"/>
        </w:tabs>
        <w:ind w:left="0" w:firstLine="426"/>
        <w:jc w:val="both"/>
        <w:rPr>
          <w:sz w:val="22"/>
          <w:szCs w:val="22"/>
        </w:rPr>
      </w:pPr>
      <w:r w:rsidRPr="0086592D">
        <w:rPr>
          <w:sz w:val="22"/>
          <w:szCs w:val="22"/>
        </w:rPr>
        <w:t>Dvi sienas, besiribojančias su sporto sale, išklijuoti garso izoliacine akustine plokšte, skirta vidiniams darbams – 23 kv. m.</w:t>
      </w:r>
    </w:p>
    <w:p w:rsidR="00936A55" w:rsidRPr="0086592D" w:rsidRDefault="00936A55" w:rsidP="00C64B21">
      <w:pPr>
        <w:pStyle w:val="Default"/>
        <w:numPr>
          <w:ilvl w:val="0"/>
          <w:numId w:val="2"/>
        </w:numPr>
        <w:tabs>
          <w:tab w:val="left" w:pos="851"/>
          <w:tab w:val="left" w:pos="993"/>
        </w:tabs>
        <w:ind w:left="0" w:firstLine="426"/>
        <w:jc w:val="both"/>
        <w:rPr>
          <w:sz w:val="22"/>
          <w:szCs w:val="22"/>
        </w:rPr>
      </w:pPr>
      <w:r w:rsidRPr="0086592D">
        <w:rPr>
          <w:sz w:val="22"/>
          <w:szCs w:val="22"/>
        </w:rPr>
        <w:t>Sumontuoti profilius 12,5 mm gipso plokštėms lubų montavimui – 17 kv. m.</w:t>
      </w:r>
    </w:p>
    <w:p w:rsidR="00936A55" w:rsidRPr="0086592D" w:rsidRDefault="00936A55" w:rsidP="00C64B21">
      <w:pPr>
        <w:pStyle w:val="Default"/>
        <w:numPr>
          <w:ilvl w:val="0"/>
          <w:numId w:val="2"/>
        </w:numPr>
        <w:tabs>
          <w:tab w:val="left" w:pos="851"/>
          <w:tab w:val="left" w:pos="993"/>
        </w:tabs>
        <w:ind w:left="0" w:firstLine="426"/>
        <w:jc w:val="both"/>
        <w:rPr>
          <w:sz w:val="22"/>
          <w:szCs w:val="22"/>
        </w:rPr>
      </w:pPr>
      <w:r w:rsidRPr="0086592D">
        <w:rPr>
          <w:sz w:val="22"/>
          <w:szCs w:val="22"/>
        </w:rPr>
        <w:t>Sumontuoti elektros instaliaciją patalpos apšvietimui keturiems LED šviestuvams 600 mm x 600 mm.</w:t>
      </w:r>
    </w:p>
    <w:p w:rsidR="00936A55" w:rsidRPr="0086592D" w:rsidRDefault="00936A55" w:rsidP="00C64B21">
      <w:pPr>
        <w:pStyle w:val="Default"/>
        <w:numPr>
          <w:ilvl w:val="0"/>
          <w:numId w:val="2"/>
        </w:numPr>
        <w:tabs>
          <w:tab w:val="left" w:pos="851"/>
          <w:tab w:val="left" w:pos="993"/>
        </w:tabs>
        <w:ind w:left="0" w:firstLine="426"/>
        <w:jc w:val="both"/>
        <w:rPr>
          <w:sz w:val="22"/>
          <w:szCs w:val="22"/>
        </w:rPr>
      </w:pPr>
      <w:r w:rsidRPr="0086592D">
        <w:rPr>
          <w:sz w:val="22"/>
          <w:szCs w:val="22"/>
        </w:rPr>
        <w:t>Įrengti vėdinimo sistemą.</w:t>
      </w:r>
    </w:p>
    <w:p w:rsidR="00936A55" w:rsidRPr="0086592D" w:rsidRDefault="00936A55" w:rsidP="00C64B21">
      <w:pPr>
        <w:pStyle w:val="Default"/>
        <w:numPr>
          <w:ilvl w:val="0"/>
          <w:numId w:val="2"/>
        </w:numPr>
        <w:tabs>
          <w:tab w:val="left" w:pos="851"/>
          <w:tab w:val="left" w:pos="993"/>
        </w:tabs>
        <w:ind w:left="0" w:firstLine="426"/>
        <w:jc w:val="both"/>
        <w:rPr>
          <w:sz w:val="22"/>
          <w:szCs w:val="22"/>
        </w:rPr>
      </w:pPr>
      <w:r w:rsidRPr="0086592D">
        <w:rPr>
          <w:sz w:val="22"/>
          <w:szCs w:val="22"/>
        </w:rPr>
        <w:t>Sumontuoti baltas gipso plokštes 12,5 mm.</w:t>
      </w:r>
    </w:p>
    <w:p w:rsidR="00936A55" w:rsidRPr="0086592D" w:rsidRDefault="003F22C7" w:rsidP="00C64B21">
      <w:pPr>
        <w:pStyle w:val="Default"/>
        <w:numPr>
          <w:ilvl w:val="0"/>
          <w:numId w:val="2"/>
        </w:numPr>
        <w:tabs>
          <w:tab w:val="left" w:pos="851"/>
          <w:tab w:val="left" w:pos="993"/>
        </w:tabs>
        <w:ind w:left="0" w:firstLine="426"/>
        <w:jc w:val="both"/>
        <w:rPr>
          <w:sz w:val="22"/>
          <w:szCs w:val="22"/>
        </w:rPr>
      </w:pPr>
      <w:r w:rsidRPr="0086592D">
        <w:rPr>
          <w:sz w:val="22"/>
          <w:szCs w:val="22"/>
        </w:rPr>
        <w:t xml:space="preserve">Išglaistyti sienas ir išdažyti du kartus – 45 kv. m. Sienų </w:t>
      </w:r>
      <w:r w:rsidR="00B12E77" w:rsidRPr="0086592D">
        <w:rPr>
          <w:sz w:val="22"/>
          <w:szCs w:val="22"/>
        </w:rPr>
        <w:t xml:space="preserve">dažų </w:t>
      </w:r>
      <w:r w:rsidRPr="0086592D">
        <w:rPr>
          <w:sz w:val="22"/>
          <w:szCs w:val="22"/>
        </w:rPr>
        <w:t>spalvą derinama darbų eigoje.</w:t>
      </w:r>
    </w:p>
    <w:p w:rsidR="003F22C7" w:rsidRPr="0086592D" w:rsidRDefault="003F22C7" w:rsidP="00C64B21">
      <w:pPr>
        <w:pStyle w:val="Default"/>
        <w:numPr>
          <w:ilvl w:val="0"/>
          <w:numId w:val="2"/>
        </w:numPr>
        <w:tabs>
          <w:tab w:val="left" w:pos="851"/>
          <w:tab w:val="left" w:pos="993"/>
        </w:tabs>
        <w:ind w:left="0" w:firstLine="426"/>
        <w:jc w:val="both"/>
        <w:rPr>
          <w:sz w:val="22"/>
          <w:szCs w:val="22"/>
        </w:rPr>
      </w:pPr>
      <w:r w:rsidRPr="0086592D">
        <w:rPr>
          <w:sz w:val="22"/>
          <w:szCs w:val="22"/>
        </w:rPr>
        <w:t>Panaikinti grindų defektus atsiradusius demontavus stiklo pertvarą. Grindis išklijuoti naujomis akmens masės plytelėmis.</w:t>
      </w:r>
      <w:r w:rsidR="00561D94" w:rsidRPr="0086592D">
        <w:rPr>
          <w:sz w:val="22"/>
          <w:szCs w:val="22"/>
        </w:rPr>
        <w:t xml:space="preserve"> Plytelių siūles užglaistyti užpildu.</w:t>
      </w:r>
    </w:p>
    <w:p w:rsidR="003F22C7" w:rsidRPr="0086592D" w:rsidRDefault="003F22C7" w:rsidP="00C64B21">
      <w:pPr>
        <w:pStyle w:val="Default"/>
        <w:tabs>
          <w:tab w:val="left" w:pos="851"/>
          <w:tab w:val="left" w:pos="993"/>
        </w:tabs>
        <w:ind w:firstLine="426"/>
        <w:jc w:val="both"/>
        <w:rPr>
          <w:sz w:val="22"/>
          <w:szCs w:val="22"/>
        </w:rPr>
      </w:pPr>
    </w:p>
    <w:p w:rsidR="003F22C7" w:rsidRPr="0086592D" w:rsidRDefault="003F22C7" w:rsidP="00C64B21">
      <w:pPr>
        <w:pStyle w:val="Default"/>
        <w:tabs>
          <w:tab w:val="left" w:pos="851"/>
          <w:tab w:val="left" w:pos="993"/>
        </w:tabs>
        <w:ind w:firstLine="426"/>
        <w:jc w:val="center"/>
        <w:rPr>
          <w:b/>
          <w:bCs/>
          <w:i/>
          <w:iCs/>
          <w:sz w:val="22"/>
          <w:szCs w:val="22"/>
        </w:rPr>
      </w:pPr>
      <w:r w:rsidRPr="0086592D">
        <w:rPr>
          <w:b/>
          <w:bCs/>
          <w:i/>
          <w:iCs/>
          <w:sz w:val="22"/>
          <w:szCs w:val="22"/>
        </w:rPr>
        <w:t>Patalpa Nr. 203</w:t>
      </w:r>
      <w:r w:rsidR="00B12E77" w:rsidRPr="0086592D">
        <w:rPr>
          <w:b/>
          <w:bCs/>
          <w:i/>
          <w:iCs/>
          <w:sz w:val="22"/>
          <w:szCs w:val="22"/>
        </w:rPr>
        <w:t xml:space="preserve"> (2 aukštas)</w:t>
      </w:r>
    </w:p>
    <w:p w:rsidR="003F22C7" w:rsidRPr="0086592D" w:rsidRDefault="003F22C7" w:rsidP="00C64B21">
      <w:pPr>
        <w:pStyle w:val="Default"/>
        <w:tabs>
          <w:tab w:val="left" w:pos="851"/>
          <w:tab w:val="left" w:pos="993"/>
        </w:tabs>
        <w:ind w:firstLine="426"/>
        <w:jc w:val="center"/>
        <w:rPr>
          <w:b/>
          <w:bCs/>
          <w:i/>
          <w:iCs/>
          <w:sz w:val="22"/>
          <w:szCs w:val="22"/>
        </w:rPr>
      </w:pPr>
    </w:p>
    <w:p w:rsidR="003F22C7" w:rsidRPr="0086592D" w:rsidRDefault="003F22C7" w:rsidP="00C64B21">
      <w:pPr>
        <w:pStyle w:val="Default"/>
        <w:numPr>
          <w:ilvl w:val="0"/>
          <w:numId w:val="3"/>
        </w:numPr>
        <w:tabs>
          <w:tab w:val="left" w:pos="851"/>
          <w:tab w:val="left" w:pos="993"/>
        </w:tabs>
        <w:ind w:left="0" w:firstLine="426"/>
        <w:jc w:val="both"/>
        <w:rPr>
          <w:sz w:val="22"/>
          <w:szCs w:val="22"/>
        </w:rPr>
      </w:pPr>
      <w:r w:rsidRPr="0086592D">
        <w:rPr>
          <w:sz w:val="22"/>
          <w:szCs w:val="22"/>
        </w:rPr>
        <w:t xml:space="preserve">Sienos įtrūkimų defektų </w:t>
      </w:r>
      <w:r w:rsidR="00B12E77" w:rsidRPr="0086592D">
        <w:rPr>
          <w:sz w:val="22"/>
          <w:szCs w:val="22"/>
        </w:rPr>
        <w:t>glaistymas.</w:t>
      </w:r>
    </w:p>
    <w:p w:rsidR="003F22C7" w:rsidRPr="0086592D" w:rsidRDefault="003F22C7" w:rsidP="00C64B21">
      <w:pPr>
        <w:pStyle w:val="Default"/>
        <w:numPr>
          <w:ilvl w:val="0"/>
          <w:numId w:val="3"/>
        </w:numPr>
        <w:tabs>
          <w:tab w:val="left" w:pos="851"/>
          <w:tab w:val="left" w:pos="993"/>
        </w:tabs>
        <w:ind w:left="0" w:firstLine="426"/>
        <w:jc w:val="both"/>
        <w:rPr>
          <w:sz w:val="22"/>
          <w:szCs w:val="22"/>
        </w:rPr>
      </w:pPr>
      <w:r w:rsidRPr="0086592D">
        <w:rPr>
          <w:sz w:val="22"/>
          <w:szCs w:val="22"/>
        </w:rPr>
        <w:t xml:space="preserve">Sienų gruntavimas – </w:t>
      </w:r>
      <w:r w:rsidR="00B12E77" w:rsidRPr="0086592D">
        <w:rPr>
          <w:sz w:val="22"/>
          <w:szCs w:val="22"/>
        </w:rPr>
        <w:t>36</w:t>
      </w:r>
      <w:r w:rsidRPr="0086592D">
        <w:rPr>
          <w:sz w:val="22"/>
          <w:szCs w:val="22"/>
        </w:rPr>
        <w:t xml:space="preserve"> kv. m.</w:t>
      </w:r>
    </w:p>
    <w:p w:rsidR="003F22C7" w:rsidRPr="0086592D" w:rsidRDefault="003F22C7" w:rsidP="00C64B21">
      <w:pPr>
        <w:pStyle w:val="Default"/>
        <w:numPr>
          <w:ilvl w:val="0"/>
          <w:numId w:val="3"/>
        </w:numPr>
        <w:tabs>
          <w:tab w:val="left" w:pos="851"/>
          <w:tab w:val="left" w:pos="993"/>
        </w:tabs>
        <w:ind w:left="0" w:firstLine="426"/>
        <w:jc w:val="both"/>
        <w:rPr>
          <w:sz w:val="22"/>
          <w:szCs w:val="22"/>
        </w:rPr>
      </w:pPr>
      <w:r w:rsidRPr="0086592D">
        <w:rPr>
          <w:sz w:val="22"/>
          <w:szCs w:val="22"/>
        </w:rPr>
        <w:t xml:space="preserve">Sienų dažymas </w:t>
      </w:r>
      <w:r w:rsidR="00B12E77" w:rsidRPr="0086592D">
        <w:rPr>
          <w:sz w:val="22"/>
          <w:szCs w:val="22"/>
        </w:rPr>
        <w:t>2 sluoksniais – 36 kv. m. Spalva derinama darbų eigoje.</w:t>
      </w:r>
    </w:p>
    <w:p w:rsidR="00B12E77" w:rsidRPr="0086592D" w:rsidRDefault="00B12E77" w:rsidP="00C64B21">
      <w:pPr>
        <w:pStyle w:val="Default"/>
        <w:numPr>
          <w:ilvl w:val="0"/>
          <w:numId w:val="3"/>
        </w:numPr>
        <w:tabs>
          <w:tab w:val="left" w:pos="851"/>
          <w:tab w:val="left" w:pos="993"/>
        </w:tabs>
        <w:ind w:left="0" w:firstLine="426"/>
        <w:jc w:val="both"/>
        <w:rPr>
          <w:sz w:val="22"/>
          <w:szCs w:val="22"/>
        </w:rPr>
      </w:pPr>
      <w:r w:rsidRPr="0086592D">
        <w:rPr>
          <w:sz w:val="22"/>
          <w:szCs w:val="22"/>
        </w:rPr>
        <w:t>Patalpoje reikia sumontuoti dvi persirengimo kabinas iš drėgmei atsparių plokščių laminuotų pasteliniais atspalviais.</w:t>
      </w:r>
    </w:p>
    <w:p w:rsidR="00F01B55" w:rsidRPr="0086592D" w:rsidRDefault="00F01B55" w:rsidP="0086592D">
      <w:pPr>
        <w:widowControl w:val="0"/>
        <w:tabs>
          <w:tab w:val="left" w:pos="851"/>
          <w:tab w:val="left" w:pos="993"/>
        </w:tabs>
        <w:spacing w:after="0" w:line="240" w:lineRule="auto"/>
        <w:jc w:val="both"/>
        <w:rPr>
          <w:rFonts w:ascii="Times New Roman" w:eastAsia="Times New Roman" w:hAnsi="Times New Roman" w:cs="Times New Roman"/>
          <w:bCs/>
          <w:color w:val="000000"/>
          <w:kern w:val="0"/>
          <w:lang w:eastAsia="en-GB"/>
          <w14:ligatures w14:val="none"/>
        </w:rPr>
      </w:pPr>
    </w:p>
    <w:p w:rsidR="00B12E77" w:rsidRPr="0086592D" w:rsidRDefault="00B12E77" w:rsidP="00C64B21">
      <w:pPr>
        <w:widowControl w:val="0"/>
        <w:tabs>
          <w:tab w:val="left" w:pos="851"/>
          <w:tab w:val="left" w:pos="993"/>
        </w:tabs>
        <w:spacing w:after="0" w:line="240" w:lineRule="auto"/>
        <w:ind w:firstLine="426"/>
        <w:jc w:val="center"/>
        <w:rPr>
          <w:rFonts w:ascii="Times New Roman" w:eastAsia="Times New Roman" w:hAnsi="Times New Roman" w:cs="Times New Roman"/>
          <w:b/>
          <w:i/>
          <w:iCs/>
          <w:color w:val="000000"/>
          <w:kern w:val="0"/>
          <w:lang w:eastAsia="en-GB"/>
          <w14:ligatures w14:val="none"/>
        </w:rPr>
      </w:pPr>
      <w:r w:rsidRPr="0086592D">
        <w:rPr>
          <w:rFonts w:ascii="Times New Roman" w:eastAsia="Times New Roman" w:hAnsi="Times New Roman" w:cs="Times New Roman"/>
          <w:b/>
          <w:i/>
          <w:iCs/>
          <w:color w:val="000000"/>
          <w:kern w:val="0"/>
          <w:lang w:eastAsia="en-GB"/>
          <w14:ligatures w14:val="none"/>
        </w:rPr>
        <w:t>Patalpa Nr. 126 (1 aukštas)</w:t>
      </w:r>
    </w:p>
    <w:p w:rsidR="00B12E77" w:rsidRPr="0086592D" w:rsidRDefault="00B12E77" w:rsidP="00C64B21">
      <w:pPr>
        <w:widowControl w:val="0"/>
        <w:tabs>
          <w:tab w:val="left" w:pos="851"/>
          <w:tab w:val="left" w:pos="993"/>
        </w:tabs>
        <w:spacing w:after="0" w:line="240" w:lineRule="auto"/>
        <w:ind w:firstLine="426"/>
        <w:jc w:val="center"/>
        <w:rPr>
          <w:rFonts w:ascii="Times New Roman" w:eastAsia="Times New Roman" w:hAnsi="Times New Roman" w:cs="Times New Roman"/>
          <w:b/>
          <w:i/>
          <w:iCs/>
          <w:color w:val="000000"/>
          <w:kern w:val="0"/>
          <w:lang w:eastAsia="en-GB"/>
          <w14:ligatures w14:val="none"/>
        </w:rPr>
      </w:pPr>
    </w:p>
    <w:p w:rsidR="00B12E77" w:rsidRPr="0086592D" w:rsidRDefault="00B12E77" w:rsidP="00C64B21">
      <w:pPr>
        <w:pStyle w:val="Sraopastraipa"/>
        <w:widowControl w:val="0"/>
        <w:numPr>
          <w:ilvl w:val="0"/>
          <w:numId w:val="4"/>
        </w:numPr>
        <w:tabs>
          <w:tab w:val="left" w:pos="567"/>
          <w:tab w:val="left" w:pos="851"/>
          <w:tab w:val="left" w:pos="993"/>
        </w:tabs>
        <w:spacing w:after="0" w:line="240" w:lineRule="auto"/>
        <w:ind w:left="0" w:firstLine="426"/>
        <w:jc w:val="both"/>
        <w:rPr>
          <w:rFonts w:ascii="Times New Roman" w:eastAsia="Times New Roman" w:hAnsi="Times New Roman" w:cs="Times New Roman"/>
          <w:bCs/>
          <w:color w:val="000000"/>
          <w:kern w:val="0"/>
          <w:lang w:eastAsia="en-GB"/>
          <w14:ligatures w14:val="none"/>
        </w:rPr>
      </w:pPr>
      <w:r w:rsidRPr="0086592D">
        <w:rPr>
          <w:rFonts w:ascii="Times New Roman" w:eastAsia="Times New Roman" w:hAnsi="Times New Roman" w:cs="Times New Roman"/>
          <w:bCs/>
          <w:color w:val="000000"/>
          <w:kern w:val="0"/>
          <w:lang w:eastAsia="en-GB"/>
          <w14:ligatures w14:val="none"/>
        </w:rPr>
        <w:t>Įrengti praustuvę su maišytuvų šiltam ir šaltam vandeniui – 500 mm x 400 mm. Įrengti praustuvei vandens kanalizaciją.</w:t>
      </w:r>
    </w:p>
    <w:p w:rsidR="00B12E77" w:rsidRPr="0086592D" w:rsidRDefault="00B12E77" w:rsidP="00C64B21">
      <w:pPr>
        <w:pStyle w:val="Sraopastraipa"/>
        <w:widowControl w:val="0"/>
        <w:numPr>
          <w:ilvl w:val="0"/>
          <w:numId w:val="4"/>
        </w:numPr>
        <w:tabs>
          <w:tab w:val="left" w:pos="567"/>
          <w:tab w:val="left" w:pos="851"/>
          <w:tab w:val="left" w:pos="993"/>
        </w:tabs>
        <w:spacing w:after="0" w:line="240" w:lineRule="auto"/>
        <w:ind w:left="0" w:firstLine="426"/>
        <w:jc w:val="both"/>
        <w:rPr>
          <w:rFonts w:ascii="Times New Roman" w:eastAsia="Times New Roman" w:hAnsi="Times New Roman" w:cs="Times New Roman"/>
          <w:bCs/>
          <w:color w:val="000000"/>
          <w:kern w:val="0"/>
          <w:lang w:eastAsia="en-GB"/>
          <w14:ligatures w14:val="none"/>
        </w:rPr>
      </w:pPr>
      <w:r w:rsidRPr="0086592D">
        <w:rPr>
          <w:rFonts w:ascii="Times New Roman" w:eastAsia="Times New Roman" w:hAnsi="Times New Roman" w:cs="Times New Roman"/>
          <w:bCs/>
          <w:color w:val="000000"/>
          <w:kern w:val="0"/>
          <w:lang w:eastAsia="en-GB"/>
          <w14:ligatures w14:val="none"/>
        </w:rPr>
        <w:t>Sienų įtrūkimų gruntavimas, armavimas tinklu, glaistymas armavimo tinku, skirtu vidaus darbams – 10 kv. m.</w:t>
      </w:r>
    </w:p>
    <w:p w:rsidR="00B12E77" w:rsidRPr="0086592D" w:rsidRDefault="00B12E77" w:rsidP="00C64B21">
      <w:pPr>
        <w:pStyle w:val="Sraopastraipa"/>
        <w:widowControl w:val="0"/>
        <w:numPr>
          <w:ilvl w:val="0"/>
          <w:numId w:val="4"/>
        </w:numPr>
        <w:tabs>
          <w:tab w:val="left" w:pos="567"/>
          <w:tab w:val="left" w:pos="851"/>
          <w:tab w:val="left" w:pos="993"/>
        </w:tabs>
        <w:spacing w:after="0" w:line="240" w:lineRule="auto"/>
        <w:ind w:left="0" w:firstLine="426"/>
        <w:jc w:val="both"/>
        <w:rPr>
          <w:rFonts w:ascii="Times New Roman" w:eastAsia="Times New Roman" w:hAnsi="Times New Roman" w:cs="Times New Roman"/>
          <w:bCs/>
          <w:color w:val="000000"/>
          <w:kern w:val="0"/>
          <w:lang w:eastAsia="en-GB"/>
          <w14:ligatures w14:val="none"/>
        </w:rPr>
      </w:pPr>
      <w:r w:rsidRPr="0086592D">
        <w:rPr>
          <w:rFonts w:ascii="Times New Roman" w:eastAsia="Times New Roman" w:hAnsi="Times New Roman" w:cs="Times New Roman"/>
          <w:bCs/>
          <w:color w:val="000000"/>
          <w:kern w:val="0"/>
          <w:lang w:eastAsia="en-GB"/>
          <w14:ligatures w14:val="none"/>
        </w:rPr>
        <w:t>Sienų gruntavimas ir glaistymas – 17 kv. m.</w:t>
      </w:r>
    </w:p>
    <w:p w:rsidR="00B12E77" w:rsidRPr="0086592D" w:rsidRDefault="00B12E77" w:rsidP="00C64B21">
      <w:pPr>
        <w:pStyle w:val="Sraopastraipa"/>
        <w:widowControl w:val="0"/>
        <w:numPr>
          <w:ilvl w:val="0"/>
          <w:numId w:val="4"/>
        </w:numPr>
        <w:tabs>
          <w:tab w:val="left" w:pos="567"/>
          <w:tab w:val="left" w:pos="851"/>
          <w:tab w:val="left" w:pos="993"/>
        </w:tabs>
        <w:spacing w:after="0" w:line="240" w:lineRule="auto"/>
        <w:ind w:left="0" w:firstLine="426"/>
        <w:jc w:val="both"/>
        <w:rPr>
          <w:rFonts w:ascii="Times New Roman" w:eastAsia="Times New Roman" w:hAnsi="Times New Roman" w:cs="Times New Roman"/>
          <w:bCs/>
          <w:color w:val="000000"/>
          <w:kern w:val="0"/>
          <w:lang w:eastAsia="en-GB"/>
          <w14:ligatures w14:val="none"/>
        </w:rPr>
      </w:pPr>
      <w:r w:rsidRPr="0086592D">
        <w:rPr>
          <w:rFonts w:ascii="Times New Roman" w:eastAsia="Times New Roman" w:hAnsi="Times New Roman" w:cs="Times New Roman"/>
          <w:bCs/>
          <w:color w:val="000000"/>
          <w:kern w:val="0"/>
          <w:lang w:eastAsia="en-GB"/>
          <w14:ligatures w14:val="none"/>
        </w:rPr>
        <w:t>Sienų gruntavimas ir dažymas 2 sluoksniais – 17 kv. m. Sienų dažų spalvą derinama darbų eigoje.</w:t>
      </w:r>
    </w:p>
    <w:p w:rsidR="00F01B55" w:rsidRPr="0086592D" w:rsidRDefault="00F01B55" w:rsidP="00C64B21">
      <w:pPr>
        <w:widowControl w:val="0"/>
        <w:tabs>
          <w:tab w:val="left" w:pos="851"/>
          <w:tab w:val="left" w:pos="993"/>
        </w:tabs>
        <w:spacing w:after="0" w:line="240" w:lineRule="auto"/>
        <w:ind w:firstLine="426"/>
        <w:jc w:val="both"/>
        <w:rPr>
          <w:rFonts w:ascii="Times New Roman" w:eastAsia="Times New Roman" w:hAnsi="Times New Roman" w:cs="Times New Roman"/>
          <w:bCs/>
          <w:kern w:val="0"/>
          <w:lang w:eastAsia="en-GB"/>
          <w14:ligatures w14:val="none"/>
        </w:rPr>
      </w:pPr>
    </w:p>
    <w:p w:rsidR="00C64B21" w:rsidRPr="0086592D" w:rsidRDefault="00C64B21" w:rsidP="00C64B21">
      <w:pPr>
        <w:widowControl w:val="0"/>
        <w:tabs>
          <w:tab w:val="left" w:pos="851"/>
          <w:tab w:val="left" w:pos="993"/>
        </w:tabs>
        <w:spacing w:after="0" w:line="240" w:lineRule="auto"/>
        <w:ind w:firstLine="426"/>
        <w:jc w:val="center"/>
        <w:rPr>
          <w:rFonts w:ascii="Times New Roman" w:eastAsia="Times New Roman" w:hAnsi="Times New Roman" w:cs="Times New Roman"/>
          <w:b/>
          <w:i/>
          <w:iCs/>
          <w:kern w:val="0"/>
          <w:lang w:eastAsia="en-GB"/>
          <w14:ligatures w14:val="none"/>
        </w:rPr>
      </w:pPr>
      <w:r w:rsidRPr="0086592D">
        <w:rPr>
          <w:rFonts w:ascii="Times New Roman" w:eastAsia="Times New Roman" w:hAnsi="Times New Roman" w:cs="Times New Roman"/>
          <w:b/>
          <w:i/>
          <w:iCs/>
          <w:kern w:val="0"/>
          <w:lang w:eastAsia="en-GB"/>
          <w14:ligatures w14:val="none"/>
        </w:rPr>
        <w:t>Patalpa Nr. 135 (1 aukštas)</w:t>
      </w:r>
    </w:p>
    <w:p w:rsidR="00C64B21" w:rsidRPr="0086592D" w:rsidRDefault="00C64B21" w:rsidP="00C64B21">
      <w:pPr>
        <w:widowControl w:val="0"/>
        <w:tabs>
          <w:tab w:val="left" w:pos="851"/>
          <w:tab w:val="left" w:pos="993"/>
        </w:tabs>
        <w:spacing w:after="0" w:line="240" w:lineRule="auto"/>
        <w:ind w:firstLine="426"/>
        <w:jc w:val="center"/>
        <w:rPr>
          <w:rFonts w:ascii="Times New Roman" w:eastAsia="Times New Roman" w:hAnsi="Times New Roman" w:cs="Times New Roman"/>
          <w:b/>
          <w:i/>
          <w:iCs/>
          <w:kern w:val="0"/>
          <w:lang w:eastAsia="en-GB"/>
          <w14:ligatures w14:val="none"/>
        </w:rPr>
      </w:pPr>
    </w:p>
    <w:p w:rsidR="00C64B21" w:rsidRPr="0086592D" w:rsidRDefault="00C64B21" w:rsidP="00C64B21">
      <w:pPr>
        <w:pStyle w:val="Sraopastraipa"/>
        <w:widowControl w:val="0"/>
        <w:numPr>
          <w:ilvl w:val="0"/>
          <w:numId w:val="5"/>
        </w:numPr>
        <w:tabs>
          <w:tab w:val="left" w:pos="851"/>
          <w:tab w:val="left" w:pos="993"/>
        </w:tabs>
        <w:spacing w:after="0" w:line="240" w:lineRule="auto"/>
        <w:ind w:left="0" w:firstLine="426"/>
        <w:jc w:val="both"/>
        <w:rPr>
          <w:rFonts w:ascii="Times New Roman" w:eastAsia="Times New Roman" w:hAnsi="Times New Roman" w:cs="Times New Roman"/>
          <w:bCs/>
          <w:kern w:val="0"/>
          <w:lang w:eastAsia="en-GB"/>
          <w14:ligatures w14:val="none"/>
        </w:rPr>
      </w:pPr>
      <w:r w:rsidRPr="0086592D">
        <w:rPr>
          <w:rFonts w:ascii="Times New Roman" w:eastAsia="Times New Roman" w:hAnsi="Times New Roman" w:cs="Times New Roman"/>
          <w:bCs/>
          <w:kern w:val="0"/>
          <w:lang w:eastAsia="en-GB"/>
          <w14:ligatures w14:val="none"/>
        </w:rPr>
        <w:t>Gruntavimas vidinių sienų sukibimą gerinančiais gruntais – 24 kv. m.</w:t>
      </w:r>
    </w:p>
    <w:p w:rsidR="00C64B21" w:rsidRPr="0086592D" w:rsidRDefault="00C64B21" w:rsidP="00C64B21">
      <w:pPr>
        <w:pStyle w:val="Sraopastraipa"/>
        <w:widowControl w:val="0"/>
        <w:numPr>
          <w:ilvl w:val="0"/>
          <w:numId w:val="5"/>
        </w:numPr>
        <w:tabs>
          <w:tab w:val="left" w:pos="851"/>
          <w:tab w:val="left" w:pos="993"/>
        </w:tabs>
        <w:spacing w:after="0" w:line="240" w:lineRule="auto"/>
        <w:ind w:left="0" w:firstLine="426"/>
        <w:jc w:val="both"/>
        <w:rPr>
          <w:rFonts w:ascii="Times New Roman" w:eastAsia="Times New Roman" w:hAnsi="Times New Roman" w:cs="Times New Roman"/>
          <w:bCs/>
          <w:kern w:val="0"/>
          <w:lang w:eastAsia="en-GB"/>
          <w14:ligatures w14:val="none"/>
        </w:rPr>
      </w:pPr>
      <w:r w:rsidRPr="0086592D">
        <w:rPr>
          <w:rFonts w:ascii="Times New Roman" w:eastAsia="Times New Roman" w:hAnsi="Times New Roman" w:cs="Times New Roman"/>
          <w:bCs/>
          <w:kern w:val="0"/>
          <w:lang w:eastAsia="en-GB"/>
          <w14:ligatures w14:val="none"/>
        </w:rPr>
        <w:t>Sienų paviršiaus remontas užglaistant įtrūkimus, plyšius.</w:t>
      </w:r>
    </w:p>
    <w:p w:rsidR="00C64B21" w:rsidRPr="0086592D" w:rsidRDefault="00C64B21" w:rsidP="00C64B21">
      <w:pPr>
        <w:pStyle w:val="Sraopastraipa"/>
        <w:widowControl w:val="0"/>
        <w:numPr>
          <w:ilvl w:val="0"/>
          <w:numId w:val="5"/>
        </w:numPr>
        <w:tabs>
          <w:tab w:val="left" w:pos="851"/>
          <w:tab w:val="left" w:pos="993"/>
        </w:tabs>
        <w:spacing w:after="0" w:line="240" w:lineRule="auto"/>
        <w:ind w:left="0" w:firstLine="426"/>
        <w:jc w:val="both"/>
        <w:rPr>
          <w:rFonts w:ascii="Times New Roman" w:eastAsia="Times New Roman" w:hAnsi="Times New Roman" w:cs="Times New Roman"/>
          <w:bCs/>
          <w:kern w:val="0"/>
          <w:lang w:eastAsia="en-GB"/>
          <w14:ligatures w14:val="none"/>
        </w:rPr>
      </w:pPr>
      <w:r w:rsidRPr="0086592D">
        <w:rPr>
          <w:rFonts w:ascii="Times New Roman" w:eastAsia="Times New Roman" w:hAnsi="Times New Roman" w:cs="Times New Roman"/>
          <w:bCs/>
          <w:kern w:val="0"/>
          <w:lang w:eastAsia="en-GB"/>
          <w14:ligatures w14:val="none"/>
        </w:rPr>
        <w:t>Sienų armavimas armavimo tinklu ir tinkavimas armavimo mišiniu, skirtu vidaus apdailai, – 24 kv. m.</w:t>
      </w:r>
    </w:p>
    <w:p w:rsidR="00C64B21" w:rsidRPr="0086592D" w:rsidRDefault="00C64B21" w:rsidP="00C64B21">
      <w:pPr>
        <w:pStyle w:val="Sraopastraipa"/>
        <w:widowControl w:val="0"/>
        <w:numPr>
          <w:ilvl w:val="0"/>
          <w:numId w:val="5"/>
        </w:numPr>
        <w:tabs>
          <w:tab w:val="left" w:pos="851"/>
          <w:tab w:val="left" w:pos="993"/>
        </w:tabs>
        <w:spacing w:after="0" w:line="240" w:lineRule="auto"/>
        <w:ind w:left="0" w:firstLine="426"/>
        <w:jc w:val="both"/>
        <w:rPr>
          <w:rFonts w:ascii="Times New Roman" w:eastAsia="Times New Roman" w:hAnsi="Times New Roman" w:cs="Times New Roman"/>
          <w:bCs/>
          <w:kern w:val="0"/>
          <w:lang w:eastAsia="en-GB"/>
          <w14:ligatures w14:val="none"/>
        </w:rPr>
      </w:pPr>
      <w:r w:rsidRPr="0086592D">
        <w:rPr>
          <w:rFonts w:ascii="Times New Roman" w:eastAsia="Times New Roman" w:hAnsi="Times New Roman" w:cs="Times New Roman"/>
          <w:bCs/>
          <w:kern w:val="0"/>
          <w:lang w:eastAsia="en-GB"/>
          <w14:ligatures w14:val="none"/>
        </w:rPr>
        <w:t>Sienų gruntavimas ir padengimas dekoro tinku – 24 kv. m.</w:t>
      </w:r>
    </w:p>
    <w:p w:rsidR="00C64B21" w:rsidRPr="0086592D" w:rsidRDefault="00C64B21" w:rsidP="00C64B21">
      <w:pPr>
        <w:pStyle w:val="Sraopastraipa"/>
        <w:numPr>
          <w:ilvl w:val="0"/>
          <w:numId w:val="5"/>
        </w:numPr>
        <w:tabs>
          <w:tab w:val="left" w:pos="851"/>
          <w:tab w:val="left" w:pos="993"/>
        </w:tabs>
        <w:ind w:left="0" w:firstLine="426"/>
        <w:rPr>
          <w:rFonts w:ascii="Times New Roman" w:eastAsia="Times New Roman" w:hAnsi="Times New Roman" w:cs="Times New Roman"/>
          <w:bCs/>
          <w:kern w:val="0"/>
          <w:lang w:eastAsia="en-GB"/>
          <w14:ligatures w14:val="none"/>
        </w:rPr>
      </w:pPr>
      <w:r w:rsidRPr="0086592D">
        <w:rPr>
          <w:rFonts w:ascii="Times New Roman" w:eastAsia="Times New Roman" w:hAnsi="Times New Roman" w:cs="Times New Roman"/>
          <w:bCs/>
          <w:kern w:val="0"/>
          <w:lang w:eastAsia="en-GB"/>
          <w14:ligatures w14:val="none"/>
        </w:rPr>
        <w:t>Sienų gruntavimas ir dažymas 2 sluoksniais – 24 kv. m. Sienų dažų spalvą derinama darbų eigoje.</w:t>
      </w:r>
    </w:p>
    <w:p w:rsidR="00C64B21" w:rsidRPr="0086592D" w:rsidRDefault="00C64B21" w:rsidP="00C64B21">
      <w:pPr>
        <w:pStyle w:val="Sraopastraipa"/>
        <w:widowControl w:val="0"/>
        <w:numPr>
          <w:ilvl w:val="0"/>
          <w:numId w:val="5"/>
        </w:numPr>
        <w:tabs>
          <w:tab w:val="left" w:pos="851"/>
          <w:tab w:val="left" w:pos="993"/>
        </w:tabs>
        <w:spacing w:after="0" w:line="240" w:lineRule="auto"/>
        <w:ind w:left="0" w:firstLine="426"/>
        <w:jc w:val="both"/>
        <w:rPr>
          <w:rFonts w:ascii="Times New Roman" w:eastAsia="Times New Roman" w:hAnsi="Times New Roman" w:cs="Times New Roman"/>
          <w:bCs/>
          <w:kern w:val="0"/>
          <w:lang w:eastAsia="en-GB"/>
          <w14:ligatures w14:val="none"/>
        </w:rPr>
      </w:pPr>
      <w:r w:rsidRPr="0086592D">
        <w:rPr>
          <w:rFonts w:ascii="Times New Roman" w:eastAsia="Times New Roman" w:hAnsi="Times New Roman" w:cs="Times New Roman"/>
          <w:bCs/>
          <w:kern w:val="0"/>
          <w:lang w:eastAsia="en-GB"/>
          <w14:ligatures w14:val="none"/>
        </w:rPr>
        <w:t>Sumontuoti pakabinamas lubas, atneštas iš Patalpos Nr. 222, 270 cm aukštyje, įrengiant vieną LED šviestuvą 600 mm x 600 mm.</w:t>
      </w:r>
    </w:p>
    <w:p w:rsidR="00561D94" w:rsidRPr="0086592D" w:rsidRDefault="00561D94" w:rsidP="00EA45CD">
      <w:pPr>
        <w:pStyle w:val="Sraopastraipa"/>
        <w:widowControl w:val="0"/>
        <w:numPr>
          <w:ilvl w:val="0"/>
          <w:numId w:val="5"/>
        </w:numPr>
        <w:tabs>
          <w:tab w:val="left" w:pos="993"/>
        </w:tabs>
        <w:spacing w:after="0" w:line="240" w:lineRule="auto"/>
        <w:ind w:left="0" w:firstLine="426"/>
        <w:jc w:val="both"/>
        <w:rPr>
          <w:rFonts w:ascii="Times New Roman" w:eastAsia="Times New Roman" w:hAnsi="Times New Roman" w:cs="Times New Roman"/>
          <w:bCs/>
          <w:kern w:val="0"/>
          <w:lang w:eastAsia="en-GB"/>
          <w14:ligatures w14:val="none"/>
        </w:rPr>
      </w:pPr>
      <w:r w:rsidRPr="0086592D">
        <w:rPr>
          <w:rFonts w:ascii="Times New Roman" w:eastAsia="Times New Roman" w:hAnsi="Times New Roman" w:cs="Times New Roman"/>
          <w:bCs/>
          <w:kern w:val="0"/>
          <w:lang w:eastAsia="en-GB"/>
          <w14:ligatures w14:val="none"/>
        </w:rPr>
        <w:t>Grindis išklijuoti akmens masės plytelėmis su grindjuostėmis su nuolydžiu į lataką – 5,5 kv. m. Plytelių siūles užglaistyti užpildu.</w:t>
      </w:r>
    </w:p>
    <w:p w:rsidR="00561D94" w:rsidRPr="0086592D" w:rsidRDefault="00561D94" w:rsidP="00561D94">
      <w:pPr>
        <w:widowControl w:val="0"/>
        <w:spacing w:after="0" w:line="240" w:lineRule="auto"/>
        <w:jc w:val="center"/>
        <w:rPr>
          <w:rFonts w:ascii="Times New Roman" w:eastAsia="Times New Roman" w:hAnsi="Times New Roman" w:cs="Times New Roman"/>
          <w:b/>
          <w:i/>
          <w:iCs/>
          <w:kern w:val="0"/>
          <w:lang w:eastAsia="en-GB"/>
          <w14:ligatures w14:val="none"/>
        </w:rPr>
      </w:pPr>
      <w:r w:rsidRPr="0086592D">
        <w:rPr>
          <w:rFonts w:ascii="Times New Roman" w:eastAsia="Times New Roman" w:hAnsi="Times New Roman" w:cs="Times New Roman"/>
          <w:b/>
          <w:i/>
          <w:iCs/>
          <w:kern w:val="0"/>
          <w:lang w:eastAsia="en-GB"/>
          <w14:ligatures w14:val="none"/>
        </w:rPr>
        <w:t xml:space="preserve">Patalpa Nr. </w:t>
      </w:r>
      <w:r w:rsidR="00EA45CD" w:rsidRPr="0086592D">
        <w:rPr>
          <w:rFonts w:ascii="Times New Roman" w:eastAsia="Times New Roman" w:hAnsi="Times New Roman" w:cs="Times New Roman"/>
          <w:b/>
          <w:i/>
          <w:iCs/>
          <w:kern w:val="0"/>
          <w:lang w:eastAsia="en-GB"/>
          <w14:ligatures w14:val="none"/>
        </w:rPr>
        <w:t xml:space="preserve">223 </w:t>
      </w:r>
      <w:r w:rsidRPr="0086592D">
        <w:rPr>
          <w:rFonts w:ascii="Times New Roman" w:eastAsia="Times New Roman" w:hAnsi="Times New Roman" w:cs="Times New Roman"/>
          <w:b/>
          <w:i/>
          <w:iCs/>
          <w:kern w:val="0"/>
          <w:lang w:eastAsia="en-GB"/>
          <w14:ligatures w14:val="none"/>
        </w:rPr>
        <w:t>(2 aukštas)</w:t>
      </w:r>
    </w:p>
    <w:p w:rsidR="00561D94" w:rsidRPr="0086592D" w:rsidRDefault="00561D94" w:rsidP="00CE17C2">
      <w:pPr>
        <w:widowControl w:val="0"/>
        <w:spacing w:after="0" w:line="240" w:lineRule="auto"/>
        <w:jc w:val="both"/>
        <w:rPr>
          <w:rFonts w:ascii="Times New Roman" w:eastAsia="Times New Roman" w:hAnsi="Times New Roman" w:cs="Times New Roman"/>
          <w:bCs/>
          <w:kern w:val="0"/>
          <w:lang w:eastAsia="en-GB"/>
          <w14:ligatures w14:val="none"/>
        </w:rPr>
      </w:pPr>
    </w:p>
    <w:p w:rsidR="00561D94" w:rsidRPr="0086592D" w:rsidRDefault="00561D94" w:rsidP="00EA45CD">
      <w:pPr>
        <w:pStyle w:val="Sraopastraipa"/>
        <w:widowControl w:val="0"/>
        <w:numPr>
          <w:ilvl w:val="0"/>
          <w:numId w:val="6"/>
        </w:numPr>
        <w:tabs>
          <w:tab w:val="left" w:pos="851"/>
        </w:tabs>
        <w:spacing w:after="0" w:line="240" w:lineRule="auto"/>
        <w:ind w:left="0" w:firstLine="426"/>
        <w:jc w:val="both"/>
        <w:rPr>
          <w:rFonts w:ascii="Times New Roman" w:eastAsia="Times New Roman" w:hAnsi="Times New Roman" w:cs="Times New Roman"/>
          <w:bCs/>
          <w:kern w:val="0"/>
          <w:lang w:eastAsia="en-GB"/>
          <w14:ligatures w14:val="none"/>
        </w:rPr>
      </w:pPr>
      <w:r w:rsidRPr="0086592D">
        <w:rPr>
          <w:rFonts w:ascii="Times New Roman" w:eastAsia="Times New Roman" w:hAnsi="Times New Roman" w:cs="Times New Roman"/>
          <w:bCs/>
          <w:kern w:val="0"/>
          <w:lang w:eastAsia="en-GB"/>
          <w14:ligatures w14:val="none"/>
        </w:rPr>
        <w:t xml:space="preserve">Sporto salėje po veidrodžiais nugrandyti atšokusius dažus, išgruntuoti ir išklijuoti </w:t>
      </w:r>
      <w:r w:rsidR="00EA45CD" w:rsidRPr="0086592D">
        <w:rPr>
          <w:rFonts w:ascii="Times New Roman" w:eastAsia="Times New Roman" w:hAnsi="Times New Roman" w:cs="Times New Roman"/>
          <w:bCs/>
          <w:kern w:val="0"/>
          <w:lang w:eastAsia="en-GB"/>
          <w14:ligatures w14:val="none"/>
        </w:rPr>
        <w:t xml:space="preserve">pilko atspalvio </w:t>
      </w:r>
      <w:r w:rsidRPr="0086592D">
        <w:rPr>
          <w:rFonts w:ascii="Times New Roman" w:eastAsia="Times New Roman" w:hAnsi="Times New Roman" w:cs="Times New Roman"/>
          <w:bCs/>
          <w:kern w:val="0"/>
          <w:lang w:eastAsia="en-GB"/>
          <w14:ligatures w14:val="none"/>
        </w:rPr>
        <w:t>sieninėmis plytelėmis</w:t>
      </w:r>
      <w:r w:rsidR="00EA45CD" w:rsidRPr="0086592D">
        <w:rPr>
          <w:rFonts w:ascii="Times New Roman" w:eastAsia="Times New Roman" w:hAnsi="Times New Roman" w:cs="Times New Roman"/>
          <w:bCs/>
          <w:kern w:val="0"/>
          <w:lang w:eastAsia="en-GB"/>
          <w14:ligatures w14:val="none"/>
        </w:rPr>
        <w:t xml:space="preserve"> – 2,2 kv. m.</w:t>
      </w:r>
    </w:p>
    <w:p w:rsidR="00CE17C2" w:rsidRPr="00CE17C2" w:rsidRDefault="00CE17C2" w:rsidP="00CE17C2">
      <w:pPr>
        <w:widowControl w:val="0"/>
        <w:spacing w:after="0" w:line="240" w:lineRule="auto"/>
        <w:jc w:val="both"/>
        <w:rPr>
          <w:rFonts w:ascii="Times New Roman" w:eastAsia="Times New Roman" w:hAnsi="Times New Roman" w:cs="Times New Roman"/>
          <w:bCs/>
          <w:kern w:val="0"/>
          <w:lang w:eastAsia="en-GB"/>
          <w14:ligatures w14:val="none"/>
        </w:rPr>
      </w:pPr>
    </w:p>
    <w:p w:rsidR="00CE17C2" w:rsidRPr="00CE17C2" w:rsidRDefault="00CE17C2" w:rsidP="00CE17C2">
      <w:pPr>
        <w:widowControl w:val="0"/>
        <w:spacing w:after="0" w:line="240" w:lineRule="auto"/>
        <w:jc w:val="both"/>
        <w:rPr>
          <w:rFonts w:ascii="Times New Roman" w:eastAsia="Times New Roman" w:hAnsi="Times New Roman" w:cs="Times New Roman"/>
          <w:kern w:val="0"/>
          <w:lang w:eastAsia="en-GB"/>
          <w14:ligatures w14:val="none"/>
        </w:rPr>
      </w:pPr>
    </w:p>
    <w:tbl>
      <w:tblPr>
        <w:tblW w:w="9577" w:type="dxa"/>
        <w:tblLook w:val="04A0" w:firstRow="1" w:lastRow="0" w:firstColumn="1" w:lastColumn="0" w:noHBand="0" w:noVBand="1"/>
      </w:tblPr>
      <w:tblGrid>
        <w:gridCol w:w="4219"/>
        <w:gridCol w:w="284"/>
        <w:gridCol w:w="1559"/>
        <w:gridCol w:w="567"/>
        <w:gridCol w:w="2948"/>
      </w:tblGrid>
      <w:tr w:rsidR="00CE17C2" w:rsidRPr="00CE17C2" w:rsidTr="006861AA">
        <w:trPr>
          <w:trHeight w:val="200"/>
        </w:trPr>
        <w:tc>
          <w:tcPr>
            <w:tcW w:w="4219" w:type="dxa"/>
            <w:tcBorders>
              <w:top w:val="single" w:sz="4" w:space="0" w:color="auto"/>
              <w:left w:val="nil"/>
              <w:bottom w:val="nil"/>
              <w:right w:val="nil"/>
            </w:tcBorders>
            <w:shd w:val="clear" w:color="auto" w:fill="auto"/>
            <w:hideMark/>
          </w:tcPr>
          <w:p w:rsidR="00CE17C2" w:rsidRPr="00CE17C2" w:rsidRDefault="00CE17C2" w:rsidP="00CE17C2">
            <w:pPr>
              <w:widowControl w:val="0"/>
              <w:spacing w:after="0" w:line="240" w:lineRule="auto"/>
              <w:rPr>
                <w:rFonts w:ascii="Times New Roman" w:eastAsia="Times New Roman" w:hAnsi="Times New Roman" w:cs="Times New Roman"/>
                <w:i/>
                <w:kern w:val="0"/>
                <w:lang w:eastAsia="en-GB"/>
                <w14:ligatures w14:val="none"/>
              </w:rPr>
            </w:pPr>
            <w:r w:rsidRPr="00CE17C2">
              <w:rPr>
                <w:rFonts w:ascii="Times New Roman" w:eastAsia="Times New Roman" w:hAnsi="Times New Roman" w:cs="Times New Roman"/>
                <w:i/>
                <w:kern w:val="0"/>
                <w:shd w:val="clear" w:color="auto" w:fill="D9D9D9"/>
                <w:lang w:eastAsia="en-GB"/>
                <w14:ligatures w14:val="none"/>
              </w:rPr>
              <w:t>(Viešojo pirkimo iniciatoriaus pareigos)</w:t>
            </w:r>
          </w:p>
        </w:tc>
        <w:tc>
          <w:tcPr>
            <w:tcW w:w="284" w:type="dxa"/>
          </w:tcPr>
          <w:p w:rsidR="00CE17C2" w:rsidRPr="00CE17C2" w:rsidRDefault="00CE17C2" w:rsidP="00CE17C2">
            <w:pPr>
              <w:widowControl w:val="0"/>
              <w:spacing w:after="0" w:line="240" w:lineRule="auto"/>
              <w:jc w:val="center"/>
              <w:rPr>
                <w:rFonts w:ascii="Times New Roman" w:eastAsia="Times New Roman" w:hAnsi="Times New Roman" w:cs="Times New Roman"/>
                <w:i/>
                <w:kern w:val="0"/>
                <w:lang w:eastAsia="en-GB"/>
                <w14:ligatures w14:val="none"/>
              </w:rPr>
            </w:pPr>
          </w:p>
        </w:tc>
        <w:tc>
          <w:tcPr>
            <w:tcW w:w="1559" w:type="dxa"/>
            <w:tcBorders>
              <w:top w:val="single" w:sz="4" w:space="0" w:color="auto"/>
              <w:left w:val="nil"/>
              <w:bottom w:val="nil"/>
              <w:right w:val="nil"/>
            </w:tcBorders>
            <w:shd w:val="clear" w:color="auto" w:fill="auto"/>
            <w:hideMark/>
          </w:tcPr>
          <w:p w:rsidR="00CE17C2" w:rsidRPr="00CE17C2" w:rsidRDefault="00CE17C2" w:rsidP="00CE17C2">
            <w:pPr>
              <w:widowControl w:val="0"/>
              <w:spacing w:after="0" w:line="240" w:lineRule="auto"/>
              <w:jc w:val="center"/>
              <w:rPr>
                <w:rFonts w:ascii="Times New Roman" w:eastAsia="Times New Roman" w:hAnsi="Times New Roman" w:cs="Times New Roman"/>
                <w:i/>
                <w:kern w:val="0"/>
                <w:lang w:eastAsia="en-GB"/>
                <w14:ligatures w14:val="none"/>
              </w:rPr>
            </w:pPr>
            <w:r w:rsidRPr="00CE17C2">
              <w:rPr>
                <w:rFonts w:ascii="Times New Roman" w:eastAsia="Times New Roman" w:hAnsi="Times New Roman" w:cs="Times New Roman"/>
                <w:i/>
                <w:kern w:val="0"/>
                <w:shd w:val="clear" w:color="auto" w:fill="D9D9D9"/>
                <w:lang w:eastAsia="en-GB"/>
                <w14:ligatures w14:val="none"/>
              </w:rPr>
              <w:t>(parašas)</w:t>
            </w:r>
          </w:p>
        </w:tc>
        <w:tc>
          <w:tcPr>
            <w:tcW w:w="567" w:type="dxa"/>
          </w:tcPr>
          <w:p w:rsidR="00CE17C2" w:rsidRPr="00CE17C2" w:rsidRDefault="00CE17C2" w:rsidP="00CE17C2">
            <w:pPr>
              <w:widowControl w:val="0"/>
              <w:spacing w:after="0" w:line="240" w:lineRule="auto"/>
              <w:jc w:val="center"/>
              <w:rPr>
                <w:rFonts w:ascii="Times New Roman" w:eastAsia="Times New Roman" w:hAnsi="Times New Roman" w:cs="Times New Roman"/>
                <w:i/>
                <w:kern w:val="0"/>
                <w:lang w:eastAsia="en-GB"/>
                <w14:ligatures w14:val="none"/>
              </w:rPr>
            </w:pPr>
          </w:p>
        </w:tc>
        <w:tc>
          <w:tcPr>
            <w:tcW w:w="2948" w:type="dxa"/>
            <w:tcBorders>
              <w:top w:val="single" w:sz="4" w:space="0" w:color="auto"/>
              <w:left w:val="nil"/>
              <w:bottom w:val="nil"/>
              <w:right w:val="nil"/>
            </w:tcBorders>
            <w:shd w:val="clear" w:color="auto" w:fill="auto"/>
            <w:hideMark/>
          </w:tcPr>
          <w:p w:rsidR="00CE17C2" w:rsidRPr="00CE17C2" w:rsidRDefault="00CE17C2" w:rsidP="00CE17C2">
            <w:pPr>
              <w:widowControl w:val="0"/>
              <w:spacing w:after="0" w:line="240" w:lineRule="auto"/>
              <w:jc w:val="center"/>
              <w:rPr>
                <w:rFonts w:ascii="Times New Roman" w:eastAsia="Times New Roman" w:hAnsi="Times New Roman" w:cs="Times New Roman"/>
                <w:i/>
                <w:kern w:val="0"/>
                <w:lang w:eastAsia="en-GB"/>
                <w14:ligatures w14:val="none"/>
              </w:rPr>
            </w:pPr>
            <w:r w:rsidRPr="00CE17C2">
              <w:rPr>
                <w:rFonts w:ascii="Times New Roman" w:eastAsia="Times New Roman" w:hAnsi="Times New Roman" w:cs="Times New Roman"/>
                <w:i/>
                <w:kern w:val="0"/>
                <w:shd w:val="clear" w:color="auto" w:fill="D9D9D9"/>
                <w:lang w:eastAsia="en-GB"/>
                <w14:ligatures w14:val="none"/>
              </w:rPr>
              <w:t>(vardas ir pavardė)</w:t>
            </w:r>
          </w:p>
        </w:tc>
      </w:tr>
    </w:tbl>
    <w:p w:rsidR="00CE17C2" w:rsidRPr="00CE17C2" w:rsidRDefault="00CE17C2" w:rsidP="00CE17C2">
      <w:pPr>
        <w:tabs>
          <w:tab w:val="left" w:pos="5540"/>
        </w:tabs>
        <w:spacing w:after="0" w:line="240" w:lineRule="auto"/>
        <w:jc w:val="both"/>
        <w:rPr>
          <w:rFonts w:ascii="Times New Roman" w:eastAsia="Times New Roman" w:hAnsi="Times New Roman" w:cs="Times New Roman"/>
          <w:kern w:val="0"/>
          <w:lang w:eastAsia="en-GB"/>
          <w14:ligatures w14:val="none"/>
        </w:rPr>
      </w:pPr>
    </w:p>
    <w:p w:rsidR="00CE17C2" w:rsidRPr="00CE17C2" w:rsidRDefault="00CE17C2" w:rsidP="00CE17C2">
      <w:pPr>
        <w:tabs>
          <w:tab w:val="left" w:pos="5540"/>
        </w:tabs>
        <w:spacing w:after="0" w:line="240" w:lineRule="auto"/>
        <w:rPr>
          <w:rFonts w:ascii="Times New Roman" w:eastAsia="Times New Roman" w:hAnsi="Times New Roman" w:cs="Times New Roman"/>
          <w:kern w:val="0"/>
          <w:lang w:eastAsia="en-GB"/>
          <w14:ligatures w14:val="none"/>
        </w:rPr>
      </w:pPr>
      <w:r w:rsidRPr="00CE17C2">
        <w:rPr>
          <w:rFonts w:ascii="Times New Roman" w:eastAsia="Times New Roman" w:hAnsi="Times New Roman" w:cs="Times New Roman"/>
          <w:kern w:val="0"/>
          <w:lang w:eastAsia="en-GB"/>
          <w14:ligatures w14:val="none"/>
        </w:rPr>
        <w:t>TVIRTINA:</w:t>
      </w:r>
    </w:p>
    <w:p w:rsidR="00CE17C2" w:rsidRPr="00CE17C2" w:rsidRDefault="00CE17C2" w:rsidP="00CE17C2">
      <w:pPr>
        <w:widowControl w:val="0"/>
        <w:spacing w:after="0" w:line="240" w:lineRule="auto"/>
        <w:jc w:val="both"/>
        <w:rPr>
          <w:rFonts w:ascii="Times New Roman" w:eastAsia="Times New Roman" w:hAnsi="Times New Roman" w:cs="Times New Roman"/>
          <w:kern w:val="0"/>
          <w:lang w:eastAsia="en-GB"/>
          <w14:ligatures w14:val="none"/>
        </w:rPr>
      </w:pPr>
    </w:p>
    <w:tbl>
      <w:tblPr>
        <w:tblW w:w="9577" w:type="dxa"/>
        <w:tblLook w:val="04A0" w:firstRow="1" w:lastRow="0" w:firstColumn="1" w:lastColumn="0" w:noHBand="0" w:noVBand="1"/>
      </w:tblPr>
      <w:tblGrid>
        <w:gridCol w:w="4219"/>
        <w:gridCol w:w="284"/>
        <w:gridCol w:w="1559"/>
        <w:gridCol w:w="567"/>
        <w:gridCol w:w="2948"/>
      </w:tblGrid>
      <w:tr w:rsidR="00CE17C2" w:rsidRPr="00CE17C2" w:rsidTr="006861AA">
        <w:trPr>
          <w:trHeight w:val="71"/>
        </w:trPr>
        <w:tc>
          <w:tcPr>
            <w:tcW w:w="4219" w:type="dxa"/>
            <w:tcBorders>
              <w:top w:val="single" w:sz="4" w:space="0" w:color="auto"/>
              <w:left w:val="nil"/>
              <w:bottom w:val="nil"/>
              <w:right w:val="nil"/>
            </w:tcBorders>
            <w:shd w:val="clear" w:color="auto" w:fill="auto"/>
            <w:hideMark/>
          </w:tcPr>
          <w:p w:rsidR="00CE17C2" w:rsidRPr="00CE17C2" w:rsidRDefault="00CE17C2" w:rsidP="00CE17C2">
            <w:pPr>
              <w:widowControl w:val="0"/>
              <w:spacing w:after="0" w:line="240" w:lineRule="auto"/>
              <w:rPr>
                <w:rFonts w:ascii="Times New Roman" w:eastAsia="Times New Roman" w:hAnsi="Times New Roman" w:cs="Times New Roman"/>
                <w:i/>
                <w:kern w:val="0"/>
                <w:lang w:eastAsia="en-GB"/>
                <w14:ligatures w14:val="none"/>
              </w:rPr>
            </w:pPr>
            <w:r w:rsidRPr="00CE17C2">
              <w:rPr>
                <w:rFonts w:ascii="Times New Roman" w:eastAsia="Times New Roman" w:hAnsi="Times New Roman" w:cs="Times New Roman"/>
                <w:i/>
                <w:kern w:val="0"/>
                <w:shd w:val="clear" w:color="auto" w:fill="D9D9D9"/>
                <w:lang w:eastAsia="en-GB"/>
                <w14:ligatures w14:val="none"/>
              </w:rPr>
              <w:t>(Vadovo pareigos)</w:t>
            </w:r>
          </w:p>
        </w:tc>
        <w:tc>
          <w:tcPr>
            <w:tcW w:w="284" w:type="dxa"/>
          </w:tcPr>
          <w:p w:rsidR="00CE17C2" w:rsidRPr="00CE17C2" w:rsidRDefault="00CE17C2" w:rsidP="00CE17C2">
            <w:pPr>
              <w:widowControl w:val="0"/>
              <w:spacing w:after="0" w:line="240" w:lineRule="auto"/>
              <w:jc w:val="center"/>
              <w:rPr>
                <w:rFonts w:ascii="Times New Roman" w:eastAsia="Times New Roman" w:hAnsi="Times New Roman" w:cs="Times New Roman"/>
                <w:i/>
                <w:kern w:val="0"/>
                <w:lang w:eastAsia="en-GB"/>
                <w14:ligatures w14:val="none"/>
              </w:rPr>
            </w:pPr>
          </w:p>
        </w:tc>
        <w:tc>
          <w:tcPr>
            <w:tcW w:w="1559" w:type="dxa"/>
            <w:tcBorders>
              <w:top w:val="single" w:sz="4" w:space="0" w:color="auto"/>
              <w:left w:val="nil"/>
              <w:bottom w:val="nil"/>
              <w:right w:val="nil"/>
            </w:tcBorders>
            <w:shd w:val="clear" w:color="auto" w:fill="auto"/>
            <w:hideMark/>
          </w:tcPr>
          <w:p w:rsidR="00CE17C2" w:rsidRPr="00CE17C2" w:rsidRDefault="00CE17C2" w:rsidP="00CE17C2">
            <w:pPr>
              <w:widowControl w:val="0"/>
              <w:spacing w:after="0" w:line="240" w:lineRule="auto"/>
              <w:jc w:val="center"/>
              <w:rPr>
                <w:rFonts w:ascii="Times New Roman" w:eastAsia="Times New Roman" w:hAnsi="Times New Roman" w:cs="Times New Roman"/>
                <w:i/>
                <w:kern w:val="0"/>
                <w:lang w:eastAsia="en-GB"/>
                <w14:ligatures w14:val="none"/>
              </w:rPr>
            </w:pPr>
            <w:r w:rsidRPr="00CE17C2">
              <w:rPr>
                <w:rFonts w:ascii="Times New Roman" w:eastAsia="Times New Roman" w:hAnsi="Times New Roman" w:cs="Times New Roman"/>
                <w:i/>
                <w:kern w:val="0"/>
                <w:shd w:val="clear" w:color="auto" w:fill="D9D9D9"/>
                <w:lang w:eastAsia="en-GB"/>
                <w14:ligatures w14:val="none"/>
              </w:rPr>
              <w:t>(parašas)</w:t>
            </w:r>
          </w:p>
        </w:tc>
        <w:tc>
          <w:tcPr>
            <w:tcW w:w="567" w:type="dxa"/>
          </w:tcPr>
          <w:p w:rsidR="00CE17C2" w:rsidRPr="00CE17C2" w:rsidRDefault="00CE17C2" w:rsidP="00CE17C2">
            <w:pPr>
              <w:widowControl w:val="0"/>
              <w:spacing w:after="0" w:line="240" w:lineRule="auto"/>
              <w:jc w:val="center"/>
              <w:rPr>
                <w:rFonts w:ascii="Times New Roman" w:eastAsia="Times New Roman" w:hAnsi="Times New Roman" w:cs="Times New Roman"/>
                <w:i/>
                <w:kern w:val="0"/>
                <w:lang w:eastAsia="en-GB"/>
                <w14:ligatures w14:val="none"/>
              </w:rPr>
            </w:pPr>
          </w:p>
        </w:tc>
        <w:tc>
          <w:tcPr>
            <w:tcW w:w="2948" w:type="dxa"/>
            <w:tcBorders>
              <w:top w:val="single" w:sz="4" w:space="0" w:color="auto"/>
              <w:left w:val="nil"/>
              <w:bottom w:val="nil"/>
              <w:right w:val="nil"/>
            </w:tcBorders>
            <w:shd w:val="clear" w:color="auto" w:fill="auto"/>
            <w:hideMark/>
          </w:tcPr>
          <w:p w:rsidR="00CE17C2" w:rsidRPr="00CE17C2" w:rsidRDefault="00CE17C2" w:rsidP="00CE17C2">
            <w:pPr>
              <w:widowControl w:val="0"/>
              <w:spacing w:after="0" w:line="240" w:lineRule="auto"/>
              <w:jc w:val="center"/>
              <w:rPr>
                <w:rFonts w:ascii="Times New Roman" w:eastAsia="Times New Roman" w:hAnsi="Times New Roman" w:cs="Times New Roman"/>
                <w:i/>
                <w:kern w:val="0"/>
                <w:lang w:eastAsia="en-GB"/>
                <w14:ligatures w14:val="none"/>
              </w:rPr>
            </w:pPr>
            <w:r w:rsidRPr="00CE17C2">
              <w:rPr>
                <w:rFonts w:ascii="Times New Roman" w:eastAsia="Times New Roman" w:hAnsi="Times New Roman" w:cs="Times New Roman"/>
                <w:i/>
                <w:kern w:val="0"/>
                <w:shd w:val="clear" w:color="auto" w:fill="D9D9D9"/>
                <w:lang w:eastAsia="en-GB"/>
                <w14:ligatures w14:val="none"/>
              </w:rPr>
              <w:t>(vardas ir pavardė)</w:t>
            </w:r>
          </w:p>
        </w:tc>
      </w:tr>
    </w:tbl>
    <w:p w:rsidR="00014F1C" w:rsidRPr="0086592D" w:rsidRDefault="00014F1C">
      <w:pPr>
        <w:rPr>
          <w:sz w:val="16"/>
          <w:szCs w:val="16"/>
        </w:rPr>
      </w:pPr>
    </w:p>
    <w:sectPr w:rsidR="00014F1C" w:rsidRPr="0086592D" w:rsidSect="00B057A3">
      <w:headerReference w:type="even" r:id="rId7"/>
      <w:headerReference w:type="default" r:id="rId8"/>
      <w:pgSz w:w="11906" w:h="16838"/>
      <w:pgMar w:top="1134" w:right="707"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311D" w:rsidRDefault="0007311D">
      <w:pPr>
        <w:spacing w:after="0" w:line="240" w:lineRule="auto"/>
      </w:pPr>
      <w:r>
        <w:separator/>
      </w:r>
    </w:p>
  </w:endnote>
  <w:endnote w:type="continuationSeparator" w:id="0">
    <w:p w:rsidR="0007311D" w:rsidRDefault="0007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311D" w:rsidRDefault="0007311D">
      <w:pPr>
        <w:spacing w:after="0" w:line="240" w:lineRule="auto"/>
      </w:pPr>
      <w:r>
        <w:separator/>
      </w:r>
    </w:p>
  </w:footnote>
  <w:footnote w:type="continuationSeparator" w:id="0">
    <w:p w:rsidR="0007311D" w:rsidRDefault="00073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019550991"/>
      <w:docPartObj>
        <w:docPartGallery w:val="Page Numbers (Top of Page)"/>
        <w:docPartUnique/>
      </w:docPartObj>
    </w:sdtPr>
    <w:sdtContent>
      <w:p w:rsidR="00E2767E" w:rsidRDefault="00000000"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rsidR="00E2767E" w:rsidRDefault="00E276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rsidR="00E2767E" w:rsidRPr="00D12491" w:rsidRDefault="00000000"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Pr="00D12491">
          <w:rPr>
            <w:rStyle w:val="Puslapionumeris"/>
            <w:rFonts w:ascii="Times New Roman" w:hAnsi="Times New Roman"/>
            <w:noProof/>
          </w:rPr>
          <w:t>2</w:t>
        </w:r>
        <w:r w:rsidRPr="00D12491">
          <w:rPr>
            <w:rStyle w:val="Puslapionumeris"/>
            <w:rFonts w:ascii="Times New Roman" w:hAnsi="Times New Roman"/>
          </w:rPr>
          <w:fldChar w:fldCharType="end"/>
        </w:r>
      </w:p>
    </w:sdtContent>
  </w:sdt>
  <w:p w:rsidR="00E2767E" w:rsidRDefault="00E276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3CBD"/>
    <w:multiLevelType w:val="hybridMultilevel"/>
    <w:tmpl w:val="1DE4129A"/>
    <w:lvl w:ilvl="0" w:tplc="5708216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088347C8"/>
    <w:multiLevelType w:val="hybridMultilevel"/>
    <w:tmpl w:val="5B682BBA"/>
    <w:lvl w:ilvl="0" w:tplc="920078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2B433F7"/>
    <w:multiLevelType w:val="multilevel"/>
    <w:tmpl w:val="F9A2887E"/>
    <w:lvl w:ilvl="0">
      <w:start w:val="1"/>
      <w:numFmt w:val="decimal"/>
      <w:lvlText w:val="%1."/>
      <w:lvlJc w:val="left"/>
      <w:pPr>
        <w:ind w:left="679" w:hanging="360"/>
      </w:pPr>
      <w:rPr>
        <w:rFonts w:hint="default"/>
      </w:rPr>
    </w:lvl>
    <w:lvl w:ilvl="1">
      <w:start w:val="1"/>
      <w:numFmt w:val="decimal"/>
      <w:isLgl/>
      <w:lvlText w:val="%1.%2."/>
      <w:lvlJc w:val="left"/>
      <w:pPr>
        <w:ind w:left="1039" w:hanging="360"/>
      </w:pPr>
      <w:rPr>
        <w:rFonts w:ascii="Times New Roman" w:eastAsia="Times New Roman" w:hAnsi="Times New Roman" w:hint="default"/>
        <w:b/>
      </w:rPr>
    </w:lvl>
    <w:lvl w:ilvl="2">
      <w:start w:val="1"/>
      <w:numFmt w:val="decimal"/>
      <w:isLgl/>
      <w:lvlText w:val="%1.%2.%3."/>
      <w:lvlJc w:val="left"/>
      <w:pPr>
        <w:ind w:left="1759" w:hanging="720"/>
      </w:pPr>
      <w:rPr>
        <w:rFonts w:ascii="Times New Roman" w:eastAsia="Times New Roman" w:hAnsi="Times New Roman" w:hint="default"/>
        <w:b/>
      </w:rPr>
    </w:lvl>
    <w:lvl w:ilvl="3">
      <w:start w:val="1"/>
      <w:numFmt w:val="decimal"/>
      <w:isLgl/>
      <w:lvlText w:val="%1.%2.%3.%4."/>
      <w:lvlJc w:val="left"/>
      <w:pPr>
        <w:ind w:left="2119" w:hanging="720"/>
      </w:pPr>
      <w:rPr>
        <w:rFonts w:ascii="Times New Roman" w:eastAsia="Times New Roman" w:hAnsi="Times New Roman" w:hint="default"/>
        <w:b/>
      </w:rPr>
    </w:lvl>
    <w:lvl w:ilvl="4">
      <w:start w:val="1"/>
      <w:numFmt w:val="decimal"/>
      <w:isLgl/>
      <w:lvlText w:val="%1.%2.%3.%4.%5."/>
      <w:lvlJc w:val="left"/>
      <w:pPr>
        <w:ind w:left="2839" w:hanging="1080"/>
      </w:pPr>
      <w:rPr>
        <w:rFonts w:ascii="Times New Roman" w:eastAsia="Times New Roman" w:hAnsi="Times New Roman" w:hint="default"/>
        <w:b/>
      </w:rPr>
    </w:lvl>
    <w:lvl w:ilvl="5">
      <w:start w:val="1"/>
      <w:numFmt w:val="decimal"/>
      <w:isLgl/>
      <w:lvlText w:val="%1.%2.%3.%4.%5.%6."/>
      <w:lvlJc w:val="left"/>
      <w:pPr>
        <w:ind w:left="3199" w:hanging="1080"/>
      </w:pPr>
      <w:rPr>
        <w:rFonts w:ascii="Times New Roman" w:eastAsia="Times New Roman" w:hAnsi="Times New Roman" w:hint="default"/>
        <w:b/>
      </w:rPr>
    </w:lvl>
    <w:lvl w:ilvl="6">
      <w:start w:val="1"/>
      <w:numFmt w:val="decimal"/>
      <w:isLgl/>
      <w:lvlText w:val="%1.%2.%3.%4.%5.%6.%7."/>
      <w:lvlJc w:val="left"/>
      <w:pPr>
        <w:ind w:left="3919" w:hanging="1440"/>
      </w:pPr>
      <w:rPr>
        <w:rFonts w:ascii="Times New Roman" w:eastAsia="Times New Roman" w:hAnsi="Times New Roman" w:hint="default"/>
        <w:b/>
      </w:rPr>
    </w:lvl>
    <w:lvl w:ilvl="7">
      <w:start w:val="1"/>
      <w:numFmt w:val="decimal"/>
      <w:isLgl/>
      <w:lvlText w:val="%1.%2.%3.%4.%5.%6.%7.%8."/>
      <w:lvlJc w:val="left"/>
      <w:pPr>
        <w:ind w:left="4279" w:hanging="1440"/>
      </w:pPr>
      <w:rPr>
        <w:rFonts w:ascii="Times New Roman" w:eastAsia="Times New Roman" w:hAnsi="Times New Roman" w:hint="default"/>
        <w:b/>
      </w:rPr>
    </w:lvl>
    <w:lvl w:ilvl="8">
      <w:start w:val="1"/>
      <w:numFmt w:val="decimal"/>
      <w:isLgl/>
      <w:lvlText w:val="%1.%2.%3.%4.%5.%6.%7.%8.%9."/>
      <w:lvlJc w:val="left"/>
      <w:pPr>
        <w:ind w:left="4999" w:hanging="1800"/>
      </w:pPr>
      <w:rPr>
        <w:rFonts w:ascii="Times New Roman" w:eastAsia="Times New Roman" w:hAnsi="Times New Roman" w:hint="default"/>
        <w:b/>
      </w:rPr>
    </w:lvl>
  </w:abstractNum>
  <w:abstractNum w:abstractNumId="3" w15:restartNumberingAfterBreak="0">
    <w:nsid w:val="22CD4FD4"/>
    <w:multiLevelType w:val="hybridMultilevel"/>
    <w:tmpl w:val="BA1663A8"/>
    <w:lvl w:ilvl="0" w:tplc="BADC2E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5E2113"/>
    <w:multiLevelType w:val="hybridMultilevel"/>
    <w:tmpl w:val="65EEE900"/>
    <w:lvl w:ilvl="0" w:tplc="2D72E97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7CD43451"/>
    <w:multiLevelType w:val="hybridMultilevel"/>
    <w:tmpl w:val="8B581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6071337">
    <w:abstractNumId w:val="2"/>
  </w:num>
  <w:num w:numId="2" w16cid:durableId="1787499164">
    <w:abstractNumId w:val="4"/>
  </w:num>
  <w:num w:numId="3" w16cid:durableId="999700160">
    <w:abstractNumId w:val="0"/>
  </w:num>
  <w:num w:numId="4" w16cid:durableId="766582968">
    <w:abstractNumId w:val="3"/>
  </w:num>
  <w:num w:numId="5" w16cid:durableId="942688148">
    <w:abstractNumId w:val="1"/>
  </w:num>
  <w:num w:numId="6" w16cid:durableId="445926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2"/>
    <w:rsid w:val="00014F1C"/>
    <w:rsid w:val="0007311D"/>
    <w:rsid w:val="00074388"/>
    <w:rsid w:val="000767DB"/>
    <w:rsid w:val="001F0FB7"/>
    <w:rsid w:val="00204BF0"/>
    <w:rsid w:val="00214F2A"/>
    <w:rsid w:val="00342130"/>
    <w:rsid w:val="003604A3"/>
    <w:rsid w:val="003F22C7"/>
    <w:rsid w:val="004161E4"/>
    <w:rsid w:val="00561D94"/>
    <w:rsid w:val="0063127C"/>
    <w:rsid w:val="00707E24"/>
    <w:rsid w:val="00843CC7"/>
    <w:rsid w:val="00864F8B"/>
    <w:rsid w:val="0086592D"/>
    <w:rsid w:val="00936A55"/>
    <w:rsid w:val="00A05575"/>
    <w:rsid w:val="00AD6471"/>
    <w:rsid w:val="00B057A3"/>
    <w:rsid w:val="00B12E77"/>
    <w:rsid w:val="00BC55DD"/>
    <w:rsid w:val="00C64B21"/>
    <w:rsid w:val="00CE17C2"/>
    <w:rsid w:val="00E2767E"/>
    <w:rsid w:val="00E948F8"/>
    <w:rsid w:val="00EA45CD"/>
    <w:rsid w:val="00F01B55"/>
    <w:rsid w:val="00F70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3DC9"/>
  <w15:chartTrackingRefBased/>
  <w15:docId w15:val="{09D8E2EA-DB8B-478E-B6B7-5ADCDC68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E17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E17C2"/>
  </w:style>
  <w:style w:type="character" w:styleId="Puslapionumeris">
    <w:name w:val="page number"/>
    <w:basedOn w:val="Numatytasispastraiposriftas"/>
    <w:uiPriority w:val="99"/>
    <w:semiHidden/>
    <w:unhideWhenUsed/>
    <w:rsid w:val="00CE17C2"/>
  </w:style>
  <w:style w:type="paragraph" w:customStyle="1" w:styleId="Default">
    <w:name w:val="Default"/>
    <w:rsid w:val="00074388"/>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entelstinklelis">
    <w:name w:val="Table Grid"/>
    <w:basedOn w:val="prastojilentel"/>
    <w:uiPriority w:val="39"/>
    <w:rsid w:val="00707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12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3</Pages>
  <Words>6118</Words>
  <Characters>3488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10</cp:revision>
  <cp:lastPrinted>2024-05-14T10:40:00Z</cp:lastPrinted>
  <dcterms:created xsi:type="dcterms:W3CDTF">2024-04-30T10:58:00Z</dcterms:created>
  <dcterms:modified xsi:type="dcterms:W3CDTF">2024-05-16T13:54:00Z</dcterms:modified>
</cp:coreProperties>
</file>