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02" w:rsidRPr="00931102" w:rsidRDefault="00931102" w:rsidP="00931102">
      <w:pPr>
        <w:pStyle w:val="Antrat10"/>
        <w:jc w:val="center"/>
        <w:rPr>
          <w:rFonts w:ascii="Times New Roman" w:hAnsi="Times New Roman" w:cs="Times New Roman"/>
          <w:b/>
          <w:bCs/>
          <w:iCs/>
          <w:caps/>
          <w:sz w:val="24"/>
          <w:szCs w:val="24"/>
        </w:rPr>
      </w:pPr>
      <w:r w:rsidRPr="00931102">
        <w:rPr>
          <w:rFonts w:ascii="Times New Roman" w:hAnsi="Times New Roman" w:cs="Times New Roman"/>
          <w:b/>
          <w:bCs/>
          <w:iCs/>
          <w:caps/>
          <w:sz w:val="24"/>
          <w:szCs w:val="24"/>
        </w:rPr>
        <w:t>viešojo pirkimo - pardavimo sutartis Nr.s2-</w:t>
      </w:r>
      <w:r w:rsidR="002E3CDB">
        <w:rPr>
          <w:rFonts w:ascii="Times New Roman" w:hAnsi="Times New Roman" w:cs="Times New Roman"/>
          <w:b/>
          <w:bCs/>
          <w:iCs/>
          <w:caps/>
          <w:sz w:val="24"/>
          <w:szCs w:val="24"/>
        </w:rPr>
        <w:t>88</w:t>
      </w:r>
    </w:p>
    <w:p w:rsidR="00931102" w:rsidRPr="00931102" w:rsidRDefault="002E3CDB" w:rsidP="00931102">
      <w:pPr>
        <w:spacing w:after="0"/>
        <w:jc w:val="center"/>
        <w:rPr>
          <w:bCs/>
          <w:iCs/>
          <w:szCs w:val="24"/>
        </w:rPr>
      </w:pPr>
      <w:r>
        <w:rPr>
          <w:bCs/>
          <w:iCs/>
          <w:szCs w:val="24"/>
        </w:rPr>
        <w:t>2024 m. gegužės 22</w:t>
      </w:r>
      <w:r w:rsidR="00931102" w:rsidRPr="00931102">
        <w:rPr>
          <w:bCs/>
          <w:iCs/>
          <w:szCs w:val="24"/>
        </w:rPr>
        <w:t xml:space="preserve"> d.</w:t>
      </w:r>
    </w:p>
    <w:p w:rsidR="00931102" w:rsidRPr="00931102" w:rsidRDefault="00931102" w:rsidP="00931102">
      <w:pPr>
        <w:jc w:val="center"/>
        <w:rPr>
          <w:bCs/>
          <w:iCs/>
          <w:szCs w:val="24"/>
        </w:rPr>
      </w:pPr>
      <w:r w:rsidRPr="00931102">
        <w:rPr>
          <w:bCs/>
          <w:iCs/>
          <w:szCs w:val="24"/>
        </w:rPr>
        <w:t>Šilalė</w:t>
      </w:r>
    </w:p>
    <w:p w:rsidR="00931102" w:rsidRPr="00931102" w:rsidRDefault="00931102" w:rsidP="00931102">
      <w:pPr>
        <w:spacing w:line="240" w:lineRule="auto"/>
        <w:ind w:firstLine="1296"/>
        <w:jc w:val="both"/>
        <w:rPr>
          <w:szCs w:val="24"/>
        </w:rPr>
      </w:pPr>
      <w:r w:rsidRPr="00931102">
        <w:rPr>
          <w:szCs w:val="24"/>
        </w:rPr>
        <w:t xml:space="preserve">VšĮ Šilalės rajono ligoninė, įstaigos kodas 176628756, esanti Vytauto Didžiojo g. 19, </w:t>
      </w:r>
      <w:r w:rsidRPr="00931102">
        <w:rPr>
          <w:color w:val="000000"/>
          <w:szCs w:val="24"/>
        </w:rPr>
        <w:t>LT-75132 Šilalėje</w:t>
      </w:r>
      <w:r w:rsidRPr="00931102">
        <w:rPr>
          <w:szCs w:val="24"/>
        </w:rPr>
        <w:t xml:space="preserve">, teisėtai atstovaujama  direktoriaus Osvaldo </w:t>
      </w:r>
      <w:proofErr w:type="spellStart"/>
      <w:r w:rsidRPr="00931102">
        <w:rPr>
          <w:szCs w:val="24"/>
        </w:rPr>
        <w:t>Šarmavičiaus</w:t>
      </w:r>
      <w:proofErr w:type="spellEnd"/>
      <w:r w:rsidRPr="00931102">
        <w:rPr>
          <w:szCs w:val="24"/>
        </w:rPr>
        <w:t>, veikiančio pagal įstaigos įstatus (toliau – Paslaugų gav</w:t>
      </w:r>
      <w:r w:rsidR="007F2793">
        <w:rPr>
          <w:szCs w:val="24"/>
        </w:rPr>
        <w:t>ėjas), ir UAB „Limeta</w:t>
      </w:r>
      <w:r>
        <w:rPr>
          <w:szCs w:val="24"/>
        </w:rPr>
        <w:t>“</w:t>
      </w:r>
      <w:r w:rsidRPr="00931102">
        <w:rPr>
          <w:szCs w:val="24"/>
        </w:rPr>
        <w:t xml:space="preserve">, </w:t>
      </w:r>
      <w:r>
        <w:rPr>
          <w:szCs w:val="24"/>
        </w:rPr>
        <w:t xml:space="preserve">įstaigos kodas </w:t>
      </w:r>
      <w:r w:rsidR="007F2793">
        <w:rPr>
          <w:szCs w:val="24"/>
        </w:rPr>
        <w:t>221906050</w:t>
      </w:r>
      <w:r w:rsidR="00AD4473">
        <w:rPr>
          <w:szCs w:val="24"/>
        </w:rPr>
        <w:t xml:space="preserve">, esanti </w:t>
      </w:r>
      <w:r w:rsidR="007F2793">
        <w:rPr>
          <w:szCs w:val="24"/>
        </w:rPr>
        <w:t xml:space="preserve">V.A. Graičiūno g.4, 02241 </w:t>
      </w:r>
      <w:r w:rsidR="00BC65CF">
        <w:rPr>
          <w:szCs w:val="24"/>
        </w:rPr>
        <w:t xml:space="preserve">Vilnius, </w:t>
      </w:r>
      <w:r w:rsidR="00AD4473">
        <w:rPr>
          <w:szCs w:val="24"/>
        </w:rPr>
        <w:t>teisėta</w:t>
      </w:r>
      <w:r w:rsidR="00BC65CF">
        <w:rPr>
          <w:szCs w:val="24"/>
        </w:rPr>
        <w:t xml:space="preserve">i atstovaujama </w:t>
      </w:r>
      <w:r w:rsidR="007F2793">
        <w:rPr>
          <w:szCs w:val="24"/>
        </w:rPr>
        <w:t xml:space="preserve">Generalinio </w:t>
      </w:r>
      <w:r w:rsidR="00BC65CF">
        <w:rPr>
          <w:szCs w:val="24"/>
        </w:rPr>
        <w:t xml:space="preserve">direktoriaus </w:t>
      </w:r>
      <w:r w:rsidR="007F2793">
        <w:rPr>
          <w:szCs w:val="24"/>
        </w:rPr>
        <w:t>Virginijaus Domarko</w:t>
      </w:r>
      <w:r w:rsidR="00AD4473">
        <w:rPr>
          <w:szCs w:val="24"/>
        </w:rPr>
        <w:t xml:space="preserve">, </w:t>
      </w:r>
      <w:r w:rsidRPr="00931102">
        <w:rPr>
          <w:szCs w:val="24"/>
        </w:rPr>
        <w:t xml:space="preserve">veikiančio pagal bendrovės įstatus (toliau – Paslaugų teikėjas), </w:t>
      </w:r>
      <w:r w:rsidRPr="00931102">
        <w:rPr>
          <w:bCs/>
          <w:szCs w:val="24"/>
        </w:rPr>
        <w:t xml:space="preserve">toliau kartu vadinami Šalimis, o kiekvienas atskirai – „Šalimi“, </w:t>
      </w:r>
      <w:r w:rsidRPr="00931102">
        <w:rPr>
          <w:szCs w:val="24"/>
        </w:rPr>
        <w:t>sudarėme šią Sutartį, kurioje susitariame:</w:t>
      </w:r>
    </w:p>
    <w:p w:rsidR="00931102" w:rsidRPr="00931102" w:rsidRDefault="00931102" w:rsidP="00931102">
      <w:pPr>
        <w:spacing w:line="240" w:lineRule="auto"/>
        <w:jc w:val="center"/>
        <w:rPr>
          <w:b/>
          <w:szCs w:val="24"/>
        </w:rPr>
      </w:pPr>
      <w:r w:rsidRPr="00931102">
        <w:rPr>
          <w:b/>
          <w:szCs w:val="24"/>
        </w:rPr>
        <w:t>1. Sutarties dalykas</w:t>
      </w:r>
    </w:p>
    <w:p w:rsidR="00931102" w:rsidRPr="00931102" w:rsidRDefault="00931102" w:rsidP="00931102">
      <w:pPr>
        <w:spacing w:after="0" w:line="240" w:lineRule="auto"/>
        <w:ind w:firstLine="851"/>
        <w:jc w:val="both"/>
        <w:rPr>
          <w:szCs w:val="24"/>
        </w:rPr>
      </w:pPr>
      <w:r w:rsidRPr="00931102">
        <w:rPr>
          <w:szCs w:val="24"/>
        </w:rPr>
        <w:t>1.1. Sutarties dalykas yra medicinos prietaisų techninės būklės tikrinimo ir metrologinės patikros pagal įrangos sąrašą (1 priedas), paslaugos  (toliau – Paslaugos).</w:t>
      </w:r>
    </w:p>
    <w:p w:rsidR="00931102" w:rsidRPr="00931102" w:rsidRDefault="00931102" w:rsidP="00931102">
      <w:pPr>
        <w:pStyle w:val="Betarp"/>
        <w:ind w:firstLine="851"/>
        <w:jc w:val="both"/>
        <w:rPr>
          <w:rFonts w:ascii="Times New Roman" w:hAnsi="Times New Roman"/>
          <w:b/>
          <w:bCs/>
          <w:sz w:val="24"/>
          <w:szCs w:val="24"/>
          <w:lang w:val="lt-LT"/>
        </w:rPr>
      </w:pPr>
      <w:r w:rsidRPr="00931102">
        <w:rPr>
          <w:rFonts w:ascii="Times New Roman" w:hAnsi="Times New Roman"/>
          <w:sz w:val="24"/>
          <w:szCs w:val="24"/>
          <w:lang w:val="lt-LT"/>
        </w:rPr>
        <w:t>1.2. Techninės būklės tikrinimas (toliau – TBT) tai prietaisų naudojimo ir priežiūros teisės aktuose ir gamintojo pateiktoje informacijoje nustatyta tvarka atliekama eksploatuojamų matavimo priemonių privaloma apžiūra, privalomas matavimo priemonių parametrų, rodančių, kad jis atitinka saugos reikalavimus, patikrinimas, matavimo priemonių bandymai ir kiti prietaiso saugos atitikties įvertinimo veiksmai;</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1.2.1. R</w:t>
      </w:r>
      <w:r w:rsidRPr="00931102">
        <w:rPr>
          <w:rFonts w:ascii="Times New Roman" w:hAnsi="Times New Roman"/>
          <w:bCs/>
          <w:sz w:val="24"/>
          <w:szCs w:val="24"/>
          <w:lang w:val="lt-LT"/>
        </w:rPr>
        <w:t xml:space="preserve">eikalavimai techninės būklės tikrinimo paslaugų teikimui: </w:t>
      </w:r>
      <w:r w:rsidRPr="00931102">
        <w:rPr>
          <w:rFonts w:ascii="Times New Roman" w:hAnsi="Times New Roman"/>
          <w:sz w:val="24"/>
          <w:szCs w:val="24"/>
          <w:lang w:val="lt-LT"/>
        </w:rPr>
        <w:t>patikrinti visas su sauga susijusias funkcijas (tarp jų ir matavimo), išskyrus tas, kurių tikrinimą reglamentuoja radiacinės saugos higienos normos. Patikrinus medicinos prietaisus, išrašyti nustatytos formos protokolą ir apie techninės būklės tikrinimo rezultatus įrašyti medicinos prietaisų pase.</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1.3. Metrologinė patikra (toliau – MP): medicinos prietaisų su matavimo funkcija patikra, matavimo priemonių patikra, kalibravimas, jei patikros rezultatai teigiami, matavimo priemonė turi būti paženklinta arba jai išduotas patikros liudijimas, nurodantis atlikimo datą, metus (jų formą nustato Valstybinė metrologijos tarnyba), o Paslaugų teikėjas patikros rezultatus užregistruoja matavimo priemonės pase arba registro žurnale. Paslaugų teikėjas, atlikdamas metrologinę patikrą, esant reikalui ir suderinus su Paslaugų gavėju, turi remontuoti (suderinti) matavimo priemones. Už matavimo priemonių remonto metu pakeistas atsargines detales ir darbą Paslaugų gavėjas apmoka papildomai. Po remonto Paslaugų teikėjas atlieka sutaisytų matavimo priemonių pirminę patikrą. Jei patikros rezultatai neigiami ir matavimo priemonių negalima suremontuoti, išrašyti neatitikties pažymą.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1.4. Teikiamos paslaugos turi atitikti</w:t>
      </w:r>
      <w:r w:rsidRPr="00931102">
        <w:rPr>
          <w:rFonts w:ascii="Times New Roman" w:hAnsi="Times New Roman"/>
          <w:color w:val="000000"/>
          <w:sz w:val="24"/>
          <w:szCs w:val="24"/>
          <w:lang w:val="lt-LT"/>
        </w:rPr>
        <w:t xml:space="preserve"> saugos ir kokybės reikalavimus bei kitus ES ir (ar) Lietuvos Respublikos teisės aktus, būti taip pat tinkamos naudojimui Lietuvoje. </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1.5. Paslaugos turi būti teikiamos nuo sutarties įsigaliojimo dienos 36 mėnesius adresu Vytauto Didžiojo g. 19, Šilalė. Prietaisų patikra turi būti atlikta 2024 metais ir 2026 metais suderinus su 7.1. punkte nurodytais asmenimis.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1.6.  Jeigu Sutarties galiojimo laikotarpiu Paslaugų gavėjas įsigijo naujų prietaisų, kuriems reikalinga įvertinti techninę būklę ar atlikti metrologinę patikrą, paslaugos kaina apskaičiuojama pagal lygiaverčių prietaisų paslaugos kainą.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1.6. Ši Sutartis įsigalioja nuo Sutarties pasirašymo dienos ir galioja iki visiškai įvykdomi sutartiniai įsipareigojimai arba Šalys sutaria ją nutraukti.</w:t>
      </w:r>
    </w:p>
    <w:p w:rsidR="00931102" w:rsidRPr="00931102" w:rsidRDefault="00931102" w:rsidP="00931102">
      <w:pPr>
        <w:pStyle w:val="Betarp"/>
        <w:jc w:val="both"/>
        <w:rPr>
          <w:rFonts w:ascii="Times New Roman" w:hAnsi="Times New Roman"/>
          <w:sz w:val="24"/>
          <w:szCs w:val="24"/>
          <w:lang w:val="lt-LT"/>
        </w:rPr>
      </w:pPr>
    </w:p>
    <w:p w:rsidR="00931102" w:rsidRPr="00931102" w:rsidRDefault="00931102" w:rsidP="00931102">
      <w:pPr>
        <w:spacing w:line="240" w:lineRule="auto"/>
        <w:jc w:val="center"/>
        <w:rPr>
          <w:b/>
          <w:szCs w:val="24"/>
        </w:rPr>
      </w:pPr>
      <w:r w:rsidRPr="00931102">
        <w:rPr>
          <w:b/>
          <w:szCs w:val="24"/>
        </w:rPr>
        <w:t>2.</w:t>
      </w:r>
      <w:r w:rsidRPr="00931102">
        <w:rPr>
          <w:szCs w:val="24"/>
        </w:rPr>
        <w:t xml:space="preserve"> </w:t>
      </w:r>
      <w:r w:rsidRPr="00931102">
        <w:rPr>
          <w:b/>
          <w:szCs w:val="24"/>
        </w:rPr>
        <w:t>Sutarties kaina (kainodaros taisyklės) ir mokėjimo sąlygos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 xml:space="preserve">2.1. Sutarties preliminari bendra kaina 36 mėn. </w:t>
      </w:r>
      <w:r w:rsidR="00BE1E43">
        <w:rPr>
          <w:rFonts w:ascii="Times New Roman" w:hAnsi="Times New Roman"/>
          <w:sz w:val="24"/>
          <w:szCs w:val="24"/>
          <w:lang w:val="lt-LT"/>
        </w:rPr>
        <w:t>4078,16 (Keturi tūkstančiai</w:t>
      </w:r>
      <w:r w:rsidR="00E630E6">
        <w:rPr>
          <w:rFonts w:ascii="Times New Roman" w:hAnsi="Times New Roman"/>
          <w:sz w:val="24"/>
          <w:szCs w:val="24"/>
          <w:lang w:val="lt-LT"/>
        </w:rPr>
        <w:t xml:space="preserve"> </w:t>
      </w:r>
      <w:r w:rsidR="00BE1E43">
        <w:rPr>
          <w:rFonts w:ascii="Times New Roman" w:hAnsi="Times New Roman"/>
          <w:sz w:val="24"/>
          <w:szCs w:val="24"/>
          <w:lang w:val="lt-LT"/>
        </w:rPr>
        <w:t>septyniasdešimt aštuoni Eurai 16 centų</w:t>
      </w:r>
      <w:r w:rsidRPr="00931102">
        <w:rPr>
          <w:rFonts w:ascii="Times New Roman" w:hAnsi="Times New Roman"/>
          <w:sz w:val="24"/>
          <w:szCs w:val="24"/>
          <w:lang w:val="lt-LT"/>
        </w:rPr>
        <w:t>)</w:t>
      </w:r>
      <w:r w:rsidR="00E630E6">
        <w:rPr>
          <w:rFonts w:ascii="Times New Roman" w:hAnsi="Times New Roman"/>
          <w:sz w:val="24"/>
          <w:szCs w:val="24"/>
          <w:lang w:val="lt-LT"/>
        </w:rPr>
        <w:t xml:space="preserve"> </w:t>
      </w:r>
      <w:r w:rsidRPr="00931102">
        <w:rPr>
          <w:rFonts w:ascii="Times New Roman" w:hAnsi="Times New Roman"/>
          <w:sz w:val="24"/>
          <w:szCs w:val="24"/>
          <w:lang w:val="lt-LT"/>
        </w:rPr>
        <w:t xml:space="preserve"> </w:t>
      </w:r>
      <w:r w:rsidR="00E630E6">
        <w:rPr>
          <w:rFonts w:ascii="Times New Roman" w:hAnsi="Times New Roman"/>
          <w:sz w:val="24"/>
          <w:szCs w:val="24"/>
          <w:lang w:val="lt-LT"/>
        </w:rPr>
        <w:t xml:space="preserve">Eurai su PVM </w:t>
      </w:r>
      <w:r w:rsidRPr="00931102">
        <w:rPr>
          <w:rFonts w:ascii="Times New Roman" w:hAnsi="Times New Roman"/>
          <w:sz w:val="24"/>
          <w:szCs w:val="24"/>
          <w:lang w:val="lt-LT"/>
        </w:rPr>
        <w:t>(1 priedas).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2.2. Mokėjimai atliekami eurais tokia tvarka:</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lastRenderedPageBreak/>
        <w:t xml:space="preserve">2.2.1. Paslaugų gavėjas už suteiktas paslaugas sumoka per </w:t>
      </w:r>
      <w:r w:rsidRPr="00931102">
        <w:rPr>
          <w:rFonts w:ascii="Times New Roman" w:hAnsi="Times New Roman"/>
          <w:iCs/>
          <w:sz w:val="24"/>
          <w:szCs w:val="24"/>
          <w:lang w:val="lt-LT"/>
        </w:rPr>
        <w:t>30 (trisdešimt) dienų</w:t>
      </w:r>
      <w:r w:rsidRPr="00931102">
        <w:rPr>
          <w:rFonts w:ascii="Times New Roman" w:hAnsi="Times New Roman"/>
          <w:i/>
          <w:iCs/>
          <w:sz w:val="24"/>
          <w:szCs w:val="24"/>
          <w:lang w:val="lt-LT"/>
        </w:rPr>
        <w:t xml:space="preserve"> </w:t>
      </w:r>
      <w:r w:rsidRPr="00931102">
        <w:rPr>
          <w:rFonts w:ascii="Times New Roman" w:hAnsi="Times New Roman"/>
          <w:sz w:val="24"/>
          <w:szCs w:val="24"/>
          <w:lang w:val="lt-LT"/>
        </w:rPr>
        <w:t xml:space="preserve">nuo sąskaitos faktūros už suteiktų paslaugų pateikimo Paslaugų gavėjui dienos. </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2.2.2. Paslaugų gavėjas už suteiktas paslaugas Paslaugų teikėjui atsiskaito mokėjimo pavedimu į Paslaugų teikėjo nurodytą banko sąskaitą.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2.3. Dėl kainų pokyčio Sutarties kaina nebus perskaičiuota.</w:t>
      </w:r>
    </w:p>
    <w:p w:rsidR="00931102" w:rsidRPr="00931102" w:rsidRDefault="00931102" w:rsidP="00931102">
      <w:pPr>
        <w:pStyle w:val="Sraopastraipa"/>
        <w:tabs>
          <w:tab w:val="left" w:pos="0"/>
          <w:tab w:val="left" w:pos="851"/>
        </w:tabs>
        <w:spacing w:after="0" w:line="240" w:lineRule="auto"/>
        <w:ind w:left="0"/>
        <w:jc w:val="both"/>
        <w:rPr>
          <w:iCs/>
          <w:szCs w:val="24"/>
        </w:rPr>
      </w:pPr>
      <w:r w:rsidRPr="00931102">
        <w:rPr>
          <w:szCs w:val="24"/>
        </w:rPr>
        <w:tab/>
        <w:t xml:space="preserve">2.4. Padidėjus arba sumažėjus pridėtinės vertės mokesčio (PVM) tarifui Sutarties kaina atitinkamai didinama arba mažinama. </w:t>
      </w:r>
    </w:p>
    <w:p w:rsidR="00931102" w:rsidRPr="00931102" w:rsidRDefault="00931102" w:rsidP="00931102">
      <w:pPr>
        <w:pStyle w:val="Pagrindinistekstas"/>
        <w:spacing w:after="0" w:line="240" w:lineRule="auto"/>
        <w:ind w:firstLine="851"/>
        <w:jc w:val="both"/>
        <w:rPr>
          <w:rFonts w:ascii="Times New Roman" w:hAnsi="Times New Roman" w:cs="Times New Roman"/>
          <w:iCs/>
          <w:szCs w:val="24"/>
        </w:rPr>
      </w:pPr>
      <w:r w:rsidRPr="00931102">
        <w:rPr>
          <w:rFonts w:ascii="Times New Roman" w:hAnsi="Times New Roman" w:cs="Times New Roman"/>
          <w:iCs/>
          <w:szCs w:val="24"/>
        </w:rPr>
        <w:t>2.5. Visais atvejais susitarimai dėl kainos (ar jos sudedamųjų dalių) perskaičiavimo įforminami raštišku susitarimu, kurį Šalys pasirašo.</w:t>
      </w:r>
    </w:p>
    <w:p w:rsidR="00931102" w:rsidRPr="00931102" w:rsidRDefault="00931102" w:rsidP="00931102">
      <w:pPr>
        <w:pStyle w:val="Pagrindinistekstas1"/>
        <w:ind w:firstLine="851"/>
        <w:rPr>
          <w:rFonts w:ascii="Times New Roman" w:hAnsi="Times New Roman"/>
          <w:sz w:val="24"/>
          <w:szCs w:val="24"/>
          <w:lang w:val="lt-LT"/>
        </w:rPr>
      </w:pPr>
      <w:r w:rsidRPr="00931102">
        <w:rPr>
          <w:rFonts w:ascii="Times New Roman" w:hAnsi="Times New Roman"/>
          <w:iCs/>
          <w:sz w:val="24"/>
          <w:szCs w:val="24"/>
          <w:lang w:val="lt-LT"/>
        </w:rPr>
        <w:t xml:space="preserve">2.6. </w:t>
      </w:r>
      <w:r w:rsidRPr="00931102">
        <w:rPr>
          <w:rFonts w:ascii="Times New Roman" w:hAnsi="Times New Roman"/>
          <w:sz w:val="24"/>
          <w:szCs w:val="24"/>
          <w:lang w:val="lt-LT"/>
        </w:rPr>
        <w:t>Į Sutarties kainą turi būti įskaičiuota Paslaugų kaina, visos išlaidos ir mokesčiai. Paslaugų teikėjas į Sutarties kainą privalo įskaičiuoti visas su Paslaugų teikimu susijusias išlaidas, įskaitant, bet neapsiribojant:</w:t>
      </w:r>
    </w:p>
    <w:p w:rsidR="00931102" w:rsidRPr="00931102" w:rsidRDefault="00931102" w:rsidP="00931102">
      <w:pPr>
        <w:pStyle w:val="Pagrindinistekstas1"/>
        <w:ind w:firstLine="851"/>
        <w:rPr>
          <w:rFonts w:ascii="Times New Roman" w:hAnsi="Times New Roman"/>
          <w:sz w:val="24"/>
          <w:szCs w:val="24"/>
          <w:lang w:val="lt-LT"/>
        </w:rPr>
      </w:pPr>
      <w:r w:rsidRPr="00931102">
        <w:rPr>
          <w:rFonts w:ascii="Times New Roman" w:hAnsi="Times New Roman"/>
          <w:sz w:val="24"/>
          <w:szCs w:val="24"/>
          <w:lang w:val="lt-LT"/>
        </w:rPr>
        <w:t>2.6.1. visas su dokumentų, kurių reikalauja Paslaugų gavėjas, rengimu ir pateikimu susijusias išlaidas;</w:t>
      </w:r>
    </w:p>
    <w:p w:rsidR="00931102" w:rsidRPr="00931102" w:rsidRDefault="00931102" w:rsidP="00931102">
      <w:pPr>
        <w:pStyle w:val="Pagrindinistekstas1"/>
        <w:ind w:firstLine="851"/>
        <w:rPr>
          <w:rFonts w:ascii="Times New Roman" w:hAnsi="Times New Roman"/>
          <w:sz w:val="24"/>
          <w:szCs w:val="24"/>
        </w:rPr>
      </w:pPr>
      <w:r w:rsidRPr="00931102">
        <w:rPr>
          <w:rFonts w:ascii="Times New Roman" w:hAnsi="Times New Roman"/>
          <w:sz w:val="24"/>
          <w:szCs w:val="24"/>
        </w:rPr>
        <w:t xml:space="preserve">2.6.2. </w:t>
      </w:r>
      <w:proofErr w:type="spellStart"/>
      <w:proofErr w:type="gramStart"/>
      <w:r w:rsidRPr="00931102">
        <w:rPr>
          <w:rFonts w:ascii="Times New Roman" w:hAnsi="Times New Roman"/>
          <w:sz w:val="24"/>
          <w:szCs w:val="24"/>
        </w:rPr>
        <w:t>aprūpinimo</w:t>
      </w:r>
      <w:proofErr w:type="spellEnd"/>
      <w:proofErr w:type="gramEnd"/>
      <w:r w:rsidRPr="00931102">
        <w:rPr>
          <w:rFonts w:ascii="Times New Roman" w:hAnsi="Times New Roman"/>
          <w:sz w:val="24"/>
          <w:szCs w:val="24"/>
        </w:rPr>
        <w:t xml:space="preserve"> </w:t>
      </w:r>
      <w:proofErr w:type="spellStart"/>
      <w:r w:rsidRPr="00931102">
        <w:rPr>
          <w:rFonts w:ascii="Times New Roman" w:hAnsi="Times New Roman"/>
          <w:sz w:val="24"/>
          <w:szCs w:val="24"/>
        </w:rPr>
        <w:t>įrankiais</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reikalingais</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Paslaugoms</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atlikti</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išlaidas</w:t>
      </w:r>
      <w:proofErr w:type="spellEnd"/>
      <w:r w:rsidRPr="00931102">
        <w:rPr>
          <w:rFonts w:ascii="Times New Roman" w:hAnsi="Times New Roman"/>
          <w:sz w:val="24"/>
          <w:szCs w:val="24"/>
        </w:rPr>
        <w:t>;</w:t>
      </w:r>
    </w:p>
    <w:p w:rsidR="00931102" w:rsidRPr="00931102" w:rsidRDefault="00931102" w:rsidP="00931102">
      <w:pPr>
        <w:pStyle w:val="Pagrindinistekstas1"/>
        <w:ind w:firstLine="851"/>
        <w:rPr>
          <w:rFonts w:ascii="Times New Roman" w:hAnsi="Times New Roman"/>
          <w:sz w:val="24"/>
          <w:szCs w:val="24"/>
        </w:rPr>
      </w:pPr>
      <w:r w:rsidRPr="00931102">
        <w:rPr>
          <w:rFonts w:ascii="Times New Roman" w:hAnsi="Times New Roman"/>
          <w:sz w:val="24"/>
          <w:szCs w:val="24"/>
        </w:rPr>
        <w:t xml:space="preserve">2.6.3. </w:t>
      </w:r>
      <w:proofErr w:type="spellStart"/>
      <w:proofErr w:type="gramStart"/>
      <w:r w:rsidRPr="00931102">
        <w:rPr>
          <w:rFonts w:ascii="Times New Roman" w:hAnsi="Times New Roman"/>
          <w:sz w:val="24"/>
          <w:szCs w:val="24"/>
        </w:rPr>
        <w:t>atvykimo</w:t>
      </w:r>
      <w:proofErr w:type="spellEnd"/>
      <w:proofErr w:type="gramEnd"/>
      <w:r w:rsidRPr="00931102">
        <w:rPr>
          <w:rFonts w:ascii="Times New Roman" w:hAnsi="Times New Roman"/>
          <w:sz w:val="24"/>
          <w:szCs w:val="24"/>
        </w:rPr>
        <w:t xml:space="preserve"> į </w:t>
      </w:r>
      <w:proofErr w:type="spellStart"/>
      <w:r w:rsidRPr="00931102">
        <w:rPr>
          <w:rFonts w:ascii="Times New Roman" w:hAnsi="Times New Roman"/>
          <w:sz w:val="24"/>
          <w:szCs w:val="24"/>
        </w:rPr>
        <w:t>Paslaugų</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gavėjo</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patalpas</w:t>
      </w:r>
      <w:proofErr w:type="spellEnd"/>
      <w:r w:rsidRPr="00931102">
        <w:rPr>
          <w:rFonts w:ascii="Times New Roman" w:hAnsi="Times New Roman"/>
          <w:sz w:val="24"/>
          <w:szCs w:val="24"/>
        </w:rPr>
        <w:t xml:space="preserve">  </w:t>
      </w:r>
      <w:proofErr w:type="spellStart"/>
      <w:r w:rsidRPr="00931102">
        <w:rPr>
          <w:rFonts w:ascii="Times New Roman" w:hAnsi="Times New Roman"/>
          <w:sz w:val="24"/>
          <w:szCs w:val="24"/>
        </w:rPr>
        <w:t>išlaidas</w:t>
      </w:r>
      <w:proofErr w:type="spellEnd"/>
      <w:r w:rsidRPr="00931102">
        <w:rPr>
          <w:rFonts w:ascii="Times New Roman" w:hAnsi="Times New Roman"/>
          <w:sz w:val="24"/>
          <w:szCs w:val="24"/>
        </w:rPr>
        <w:t>.</w:t>
      </w:r>
    </w:p>
    <w:p w:rsidR="00931102" w:rsidRPr="00931102" w:rsidRDefault="00931102" w:rsidP="00931102">
      <w:pPr>
        <w:pStyle w:val="Betarp"/>
        <w:jc w:val="both"/>
        <w:rPr>
          <w:rFonts w:ascii="Times New Roman" w:hAnsi="Times New Roman"/>
          <w:sz w:val="24"/>
          <w:szCs w:val="24"/>
          <w:lang w:val="lt-LT"/>
        </w:rPr>
      </w:pPr>
    </w:p>
    <w:p w:rsidR="00931102" w:rsidRPr="00931102" w:rsidRDefault="00931102" w:rsidP="00931102">
      <w:pPr>
        <w:spacing w:line="240" w:lineRule="auto"/>
        <w:jc w:val="center"/>
        <w:rPr>
          <w:b/>
          <w:szCs w:val="24"/>
        </w:rPr>
      </w:pPr>
      <w:r w:rsidRPr="00931102">
        <w:rPr>
          <w:b/>
          <w:szCs w:val="24"/>
        </w:rPr>
        <w:t>3. Paslaugų gavėjo teisės ir pareigos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3.1. Paslaugų gavėjas įsipareigoja:</w:t>
      </w:r>
    </w:p>
    <w:p w:rsidR="00931102" w:rsidRPr="00931102" w:rsidRDefault="00931102" w:rsidP="00931102">
      <w:pPr>
        <w:autoSpaceDE w:val="0"/>
        <w:autoSpaceDN w:val="0"/>
        <w:adjustRightInd w:val="0"/>
        <w:spacing w:after="0" w:line="240" w:lineRule="auto"/>
        <w:ind w:firstLine="851"/>
        <w:jc w:val="both"/>
        <w:rPr>
          <w:color w:val="000000"/>
          <w:szCs w:val="24"/>
        </w:rPr>
      </w:pPr>
      <w:r w:rsidRPr="00931102">
        <w:rPr>
          <w:color w:val="000000"/>
          <w:szCs w:val="24"/>
        </w:rPr>
        <w:t xml:space="preserve">3.1.1. Teikti teisingą informaciją, reikalingą Paslaugoms suteikti, Šalių sutarta forma ir terminais. </w:t>
      </w:r>
      <w:r w:rsidRPr="00931102">
        <w:rPr>
          <w:szCs w:val="24"/>
        </w:rPr>
        <w:t>Paslaugų gavėjas</w:t>
      </w:r>
      <w:r w:rsidRPr="00931102">
        <w:rPr>
          <w:color w:val="000000"/>
          <w:szCs w:val="24"/>
        </w:rPr>
        <w:t xml:space="preserve"> atsakingas už Paslaugų teikėjui pateiktą informaciją, nurodymus ir užsakymus. </w:t>
      </w:r>
    </w:p>
    <w:p w:rsidR="00931102" w:rsidRPr="00931102" w:rsidRDefault="00931102" w:rsidP="00931102">
      <w:pPr>
        <w:autoSpaceDE w:val="0"/>
        <w:autoSpaceDN w:val="0"/>
        <w:adjustRightInd w:val="0"/>
        <w:spacing w:after="0" w:line="240" w:lineRule="auto"/>
        <w:ind w:firstLine="851"/>
        <w:jc w:val="both"/>
        <w:rPr>
          <w:color w:val="000000"/>
          <w:szCs w:val="24"/>
        </w:rPr>
      </w:pPr>
      <w:r w:rsidRPr="00931102">
        <w:rPr>
          <w:color w:val="000000"/>
          <w:szCs w:val="24"/>
        </w:rPr>
        <w:t xml:space="preserve">3.1.2. </w:t>
      </w:r>
      <w:r w:rsidRPr="00931102">
        <w:rPr>
          <w:szCs w:val="24"/>
        </w:rPr>
        <w:t>Paslaugų gavėjas</w:t>
      </w:r>
      <w:r w:rsidRPr="00931102">
        <w:rPr>
          <w:color w:val="000000"/>
          <w:szCs w:val="24"/>
        </w:rPr>
        <w:t xml:space="preserve"> atsakingas, kad paslaugos suteiktos pagal </w:t>
      </w:r>
      <w:r w:rsidRPr="00931102">
        <w:rPr>
          <w:szCs w:val="24"/>
        </w:rPr>
        <w:t>Paslaugų gavėjo</w:t>
      </w:r>
      <w:r w:rsidRPr="00931102">
        <w:rPr>
          <w:color w:val="000000"/>
          <w:szCs w:val="24"/>
        </w:rPr>
        <w:t xml:space="preserve"> suteiktą informaciją, nurodymus ir užsakymus, atitiktų jo tikslinę paskirtį. </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eastAsia="Calibri" w:hAnsi="Times New Roman"/>
          <w:color w:val="000000"/>
          <w:sz w:val="24"/>
          <w:szCs w:val="24"/>
          <w:lang w:val="lt-LT"/>
        </w:rPr>
        <w:t>3.1.3. Paslaugų teikėjo teikiamų Paslaugų atžvilgiu nenaudoti tokių trečiųjų šalių teikiamų paslaugų, kurios gali sukelti Paslaugų teikėjo ir trečiųjų šalių, tiekiančių atitinkamas paslaugas, interesų konfliktą.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3.1.4. Sumokėti Sutarties kainą Sutarties sąlygose nustatyta tvarka ir terminais;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3.1.5. Tinkamai vykdyti kitus įsipareigojimus, numatytus Sutartyje.</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3.2. Paslaugų gavėjas turi šioje Sutartyje bei Lietuvos Respublikoje galiojančiose teisės aktuose numatytas teises.</w:t>
      </w:r>
    </w:p>
    <w:p w:rsidR="00931102" w:rsidRPr="00931102" w:rsidRDefault="00931102" w:rsidP="00931102">
      <w:pPr>
        <w:pStyle w:val="Betarp"/>
        <w:jc w:val="both"/>
        <w:rPr>
          <w:rFonts w:ascii="Times New Roman" w:hAnsi="Times New Roman"/>
          <w:sz w:val="24"/>
          <w:szCs w:val="24"/>
          <w:lang w:val="lt-LT"/>
        </w:rPr>
      </w:pPr>
    </w:p>
    <w:p w:rsidR="00931102" w:rsidRPr="00931102" w:rsidRDefault="00931102" w:rsidP="00931102">
      <w:pPr>
        <w:spacing w:line="240" w:lineRule="auto"/>
        <w:jc w:val="center"/>
        <w:rPr>
          <w:b/>
          <w:szCs w:val="24"/>
        </w:rPr>
      </w:pPr>
      <w:r w:rsidRPr="00931102">
        <w:rPr>
          <w:b/>
          <w:szCs w:val="24"/>
        </w:rPr>
        <w:t>4. Paslaugų teikėjo</w:t>
      </w:r>
      <w:r w:rsidRPr="00931102">
        <w:rPr>
          <w:szCs w:val="24"/>
        </w:rPr>
        <w:t xml:space="preserve"> </w:t>
      </w:r>
      <w:r w:rsidRPr="00931102">
        <w:rPr>
          <w:b/>
          <w:szCs w:val="24"/>
        </w:rPr>
        <w:t>teisės ir pareigos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4.1. Paslaugų teikėjas įsipareigoja:</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4.1.1. Nuosekliai vykdyti Sutartį, užtikrinti teikiamų Paslaugų kokybę, atlikti kitus įsipareigojimus numatytus Sutartyje ir Techninėje specifikacijoje. Paslaugų teikėjas savo lėšomis pasirūpina visa būtina įranga, darbų sauga ir darbo jėga bei visomis kitomis priemonėmis,  reikalingomis tinkamam Sutarties vykdymui;</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4.1.2. Vykdyti Paslaugas techninėje specifikacijoje ir šioje Sutartyje nurodytais terminais ir tvarka pagal iš anksto abiejų Šalių atstovų, nurodytų 7.1 punkte, suderintą grafiką.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4.1.3. Laikytis visų Lietuvos Respublikoje galiojančių įstatymų ir kitų teisės aktų nuostatų ir užtikrinti, kad darbuotojai jų laikytųsi. Jei Paslaugų teikėjas ar jo darbuotojai nesilaikytų teisės aktų ar šios sutarties reikalavimų ar kitais veiksmais pažeistų Paslaugų gavėjo interesus, Paslaugų teikėjas garantuoja Paslaugų gavėjui ar trečiajai šaliai  atlyginti patirtą žalą tame tarpe ir negautas pajamas, moralinę žalą;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4.1.4. Užtikrinti iš Paslaugų gavėjo Sutarties vykdymo metu gautos ir su Sutarties vykdymu susijusios informacijos konfidencialumą ir apsaugą;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lastRenderedPageBreak/>
        <w:t>4.1.5. paslaugų teikimo laikotarpiu pateikti Paslaugų gavėjui visą būtiną dokumentaciją, įskaitant prietaisų, įrengimų naudojimo ir priežiūros instrukcijas, bei konsultuoti Paslaugų gavėją kitais klausimais;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4.1.6. tinkamai vykdyti kitus įsipareigojimus, numatytus Sutartyje ir galiojančiuose Lietuvos Respublikos teisės aktuose.</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4.2. Paslaugų teikėjas turi teises, kurios yra numatytos Sutartyje ir Lietuvos Respublikos galiojančiuose teisės aktuose.</w:t>
      </w:r>
    </w:p>
    <w:p w:rsidR="00931102" w:rsidRPr="00931102" w:rsidRDefault="00931102" w:rsidP="00931102">
      <w:pPr>
        <w:pStyle w:val="Pagrindinistekstas"/>
        <w:spacing w:before="120" w:line="240" w:lineRule="auto"/>
        <w:jc w:val="center"/>
        <w:rPr>
          <w:rFonts w:ascii="Times New Roman" w:hAnsi="Times New Roman" w:cs="Times New Roman"/>
          <w:b/>
          <w:szCs w:val="24"/>
        </w:rPr>
      </w:pPr>
      <w:r w:rsidRPr="00931102">
        <w:rPr>
          <w:rFonts w:ascii="Times New Roman" w:hAnsi="Times New Roman" w:cs="Times New Roman"/>
          <w:b/>
          <w:szCs w:val="24"/>
        </w:rPr>
        <w:t>5. Sutarties užtikrinimas</w:t>
      </w:r>
    </w:p>
    <w:p w:rsidR="00931102" w:rsidRPr="00931102" w:rsidRDefault="00931102" w:rsidP="00931102">
      <w:pPr>
        <w:spacing w:line="240" w:lineRule="auto"/>
        <w:ind w:firstLine="851"/>
        <w:jc w:val="both"/>
        <w:rPr>
          <w:szCs w:val="24"/>
        </w:rPr>
      </w:pPr>
      <w:r w:rsidRPr="00931102">
        <w:rPr>
          <w:szCs w:val="24"/>
        </w:rPr>
        <w:t>5.1. Sutarties įvykdymo užtikrinimui taikomos netesybos. Paslaugų teikėjui pažeidus šios sutarties nuostatas arba netinkamai, nekokybiškai suteikus Paslaugas, Paslaugų gavėjas turi teisę reikalauti Paslaugų teikėją sumokėti 50 procentų sutarties kainos dydžio netesybas.</w:t>
      </w:r>
    </w:p>
    <w:p w:rsidR="00931102" w:rsidRPr="00931102" w:rsidRDefault="00931102" w:rsidP="00931102">
      <w:pPr>
        <w:keepNext/>
        <w:spacing w:before="120" w:after="120" w:line="240" w:lineRule="auto"/>
        <w:jc w:val="center"/>
        <w:outlineLvl w:val="0"/>
        <w:rPr>
          <w:b/>
          <w:szCs w:val="24"/>
        </w:rPr>
      </w:pPr>
      <w:r w:rsidRPr="00931102">
        <w:rPr>
          <w:b/>
          <w:szCs w:val="24"/>
        </w:rPr>
        <w:t>6. Šalių atsakomybė</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 xml:space="preserve">6.1. Neatlikus apmokėjimo nustatytais terminais, Paslaugų teikėjo pareikalavimu Paslaugų gavėjas privalo sumokėti Paslaugų teikėjui už kiekvieną uždelstą dieną </w:t>
      </w:r>
      <w:r w:rsidRPr="00931102">
        <w:rPr>
          <w:rFonts w:ascii="Times New Roman" w:hAnsi="Times New Roman"/>
          <w:i/>
          <w:iCs/>
          <w:sz w:val="24"/>
          <w:szCs w:val="24"/>
          <w:lang w:val="lt-LT"/>
        </w:rPr>
        <w:t>0,02 % (dvi šimtąsias procento</w:t>
      </w:r>
      <w:r w:rsidRPr="00931102">
        <w:rPr>
          <w:rFonts w:ascii="Times New Roman" w:hAnsi="Times New Roman"/>
          <w:i/>
          <w:sz w:val="24"/>
          <w:szCs w:val="24"/>
          <w:lang w:val="lt-LT"/>
        </w:rPr>
        <w:t xml:space="preserve"> </w:t>
      </w:r>
      <w:r w:rsidRPr="00931102">
        <w:rPr>
          <w:rFonts w:ascii="Times New Roman" w:hAnsi="Times New Roman"/>
          <w:sz w:val="24"/>
          <w:szCs w:val="24"/>
          <w:lang w:val="lt-LT"/>
        </w:rPr>
        <w:t xml:space="preserve">) delspinigių nuo laiku neapmokėtos sumos už kiekvieną uždelstą dieną. </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 xml:space="preserve">6.2. Jei Paslaugų teikėjas dėl savo kaltės iki nustatyto termino arba suėjusiam arba per nustatytą terminą nesuteikia paslaugų, Paslaugų gavėjas turi teisę be oficialaus įspėjimo ir nesumažindamas kitų savo teisių gynimo būdų, pradėti skaičiuoti </w:t>
      </w:r>
      <w:r w:rsidRPr="00931102">
        <w:rPr>
          <w:rFonts w:ascii="Times New Roman" w:hAnsi="Times New Roman"/>
          <w:i/>
          <w:iCs/>
          <w:sz w:val="24"/>
          <w:szCs w:val="24"/>
          <w:lang w:val="lt-LT"/>
        </w:rPr>
        <w:t>0,02 % (dvi šimtąsias procento</w:t>
      </w:r>
      <w:r w:rsidRPr="00931102">
        <w:rPr>
          <w:rFonts w:ascii="Times New Roman" w:hAnsi="Times New Roman"/>
          <w:i/>
          <w:sz w:val="24"/>
          <w:szCs w:val="24"/>
          <w:lang w:val="lt-LT"/>
        </w:rPr>
        <w:t xml:space="preserve"> </w:t>
      </w:r>
      <w:r w:rsidRPr="00931102">
        <w:rPr>
          <w:rFonts w:ascii="Times New Roman" w:hAnsi="Times New Roman"/>
          <w:sz w:val="24"/>
          <w:szCs w:val="24"/>
          <w:lang w:val="lt-LT"/>
        </w:rPr>
        <w:t>)</w:t>
      </w:r>
      <w:r w:rsidRPr="00931102">
        <w:rPr>
          <w:rFonts w:ascii="Times New Roman" w:hAnsi="Times New Roman"/>
          <w:i/>
          <w:sz w:val="24"/>
          <w:szCs w:val="24"/>
          <w:lang w:val="lt-LT"/>
        </w:rPr>
        <w:t xml:space="preserve"> </w:t>
      </w:r>
      <w:r w:rsidRPr="00931102">
        <w:rPr>
          <w:rFonts w:ascii="Times New Roman" w:hAnsi="Times New Roman"/>
          <w:sz w:val="24"/>
          <w:szCs w:val="24"/>
          <w:lang w:val="lt-LT"/>
        </w:rPr>
        <w:t xml:space="preserve">delspinigius nuo laiku nesuteiktų Paslaugų kainos už kiekvieną termino praleidimo dieną, neviršijant </w:t>
      </w:r>
      <w:r w:rsidRPr="00931102">
        <w:rPr>
          <w:rFonts w:ascii="Times New Roman" w:hAnsi="Times New Roman"/>
          <w:i/>
          <w:sz w:val="24"/>
          <w:szCs w:val="24"/>
          <w:lang w:val="lt-LT"/>
        </w:rPr>
        <w:t>10 %</w:t>
      </w:r>
      <w:r w:rsidRPr="00931102">
        <w:rPr>
          <w:rFonts w:ascii="Times New Roman" w:hAnsi="Times New Roman"/>
          <w:sz w:val="24"/>
          <w:szCs w:val="24"/>
          <w:lang w:val="lt-LT"/>
        </w:rPr>
        <w:t xml:space="preserve"> </w:t>
      </w:r>
      <w:r w:rsidRPr="00931102">
        <w:rPr>
          <w:rFonts w:ascii="Times New Roman" w:hAnsi="Times New Roman"/>
          <w:i/>
          <w:iCs/>
          <w:sz w:val="24"/>
          <w:szCs w:val="24"/>
          <w:lang w:val="lt-LT"/>
        </w:rPr>
        <w:t>(dešimt procentų)</w:t>
      </w:r>
      <w:r w:rsidRPr="00931102">
        <w:rPr>
          <w:rFonts w:ascii="Times New Roman" w:hAnsi="Times New Roman"/>
          <w:i/>
          <w:sz w:val="24"/>
          <w:szCs w:val="24"/>
          <w:lang w:val="lt-LT"/>
        </w:rPr>
        <w:t xml:space="preserve"> </w:t>
      </w:r>
      <w:r w:rsidRPr="00931102">
        <w:rPr>
          <w:rFonts w:ascii="Times New Roman" w:hAnsi="Times New Roman"/>
          <w:sz w:val="24"/>
          <w:szCs w:val="24"/>
          <w:lang w:val="lt-LT"/>
        </w:rPr>
        <w:t>bendros Sutarties kainos.</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 xml:space="preserve">6.3. Jei apskaičiuoti delspinigiai viršija </w:t>
      </w:r>
      <w:r w:rsidRPr="00931102">
        <w:rPr>
          <w:rFonts w:ascii="Times New Roman" w:hAnsi="Times New Roman"/>
          <w:i/>
          <w:sz w:val="24"/>
          <w:szCs w:val="24"/>
          <w:lang w:val="lt-LT"/>
        </w:rPr>
        <w:t>10 %</w:t>
      </w:r>
      <w:r w:rsidRPr="00931102">
        <w:rPr>
          <w:rFonts w:ascii="Times New Roman" w:hAnsi="Times New Roman"/>
          <w:sz w:val="24"/>
          <w:szCs w:val="24"/>
          <w:lang w:val="lt-LT"/>
        </w:rPr>
        <w:t xml:space="preserve"> </w:t>
      </w:r>
      <w:r w:rsidRPr="00931102">
        <w:rPr>
          <w:rFonts w:ascii="Times New Roman" w:hAnsi="Times New Roman"/>
          <w:i/>
          <w:iCs/>
          <w:sz w:val="24"/>
          <w:szCs w:val="24"/>
          <w:lang w:val="lt-LT"/>
        </w:rPr>
        <w:t>(dešimt procentų)</w:t>
      </w:r>
      <w:r w:rsidRPr="00931102">
        <w:rPr>
          <w:rFonts w:ascii="Times New Roman" w:hAnsi="Times New Roman"/>
          <w:i/>
          <w:sz w:val="24"/>
          <w:szCs w:val="24"/>
          <w:lang w:val="lt-LT"/>
        </w:rPr>
        <w:t xml:space="preserve"> </w:t>
      </w:r>
      <w:r w:rsidRPr="00931102">
        <w:rPr>
          <w:rFonts w:ascii="Times New Roman" w:hAnsi="Times New Roman"/>
          <w:sz w:val="24"/>
          <w:szCs w:val="24"/>
          <w:lang w:val="lt-LT"/>
        </w:rPr>
        <w:t>bendros Sutarties</w:t>
      </w:r>
      <w:r w:rsidRPr="00931102">
        <w:rPr>
          <w:rFonts w:ascii="Times New Roman" w:hAnsi="Times New Roman"/>
          <w:i/>
          <w:sz w:val="24"/>
          <w:szCs w:val="24"/>
          <w:lang w:val="lt-LT"/>
        </w:rPr>
        <w:t xml:space="preserve"> </w:t>
      </w:r>
      <w:r w:rsidRPr="00931102">
        <w:rPr>
          <w:rFonts w:ascii="Times New Roman" w:hAnsi="Times New Roman"/>
          <w:sz w:val="24"/>
          <w:szCs w:val="24"/>
          <w:lang w:val="lt-LT"/>
        </w:rPr>
        <w:t>kainos, Paslaugų gavėjas gali, prieš tai raštu įspėjęs Paslaugų teikėją:</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6.3.1. išskaičiuoti delspinigių sumą iš Paslaugų teikėjui mokėtinų sumų;</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6.3.2. reikalauti iš Paslaugų teikėjo netesybų;</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6.3.3. nutraukti Sutartį.</w:t>
      </w:r>
    </w:p>
    <w:p w:rsidR="00931102" w:rsidRPr="00931102" w:rsidRDefault="00931102" w:rsidP="00931102">
      <w:pPr>
        <w:pStyle w:val="Betarp"/>
        <w:ind w:firstLine="851"/>
        <w:jc w:val="both"/>
        <w:rPr>
          <w:rFonts w:ascii="Times New Roman" w:hAnsi="Times New Roman"/>
          <w:sz w:val="24"/>
          <w:szCs w:val="24"/>
          <w:lang w:val="lt-LT"/>
        </w:rPr>
      </w:pPr>
      <w:r w:rsidRPr="00931102">
        <w:rPr>
          <w:rFonts w:ascii="Times New Roman" w:hAnsi="Times New Roman"/>
          <w:sz w:val="24"/>
          <w:szCs w:val="24"/>
          <w:lang w:val="lt-LT"/>
        </w:rPr>
        <w:t>6.4. Jei Paslaugų teikėjas ar jo darbuotojai nesilaikytų teisės aktų ar šios sutarties reikalavimų ar kitais veiksmais pažeistų Paslaugų gavėjo interesus, Paslaugų teikėjas garantuoja Paslaugų gavėjui ar trečiajai šaliai  atlyginti patirtą žalą tame tarpe ir negautas pajamas, moralinę žalą.</w:t>
      </w:r>
    </w:p>
    <w:p w:rsidR="00931102" w:rsidRPr="00931102" w:rsidRDefault="00931102" w:rsidP="00931102">
      <w:pPr>
        <w:keepNext/>
        <w:spacing w:before="120" w:after="120" w:line="240" w:lineRule="auto"/>
        <w:ind w:left="187"/>
        <w:jc w:val="center"/>
        <w:outlineLvl w:val="0"/>
        <w:rPr>
          <w:b/>
          <w:szCs w:val="24"/>
        </w:rPr>
      </w:pPr>
      <w:r w:rsidRPr="00931102">
        <w:rPr>
          <w:b/>
          <w:szCs w:val="24"/>
        </w:rPr>
        <w:t>7. Susirašinėjimas</w:t>
      </w:r>
    </w:p>
    <w:p w:rsidR="00931102" w:rsidRPr="00931102" w:rsidRDefault="00931102" w:rsidP="00931102">
      <w:pPr>
        <w:pStyle w:val="Pagrindinistekstas"/>
        <w:spacing w:line="240" w:lineRule="auto"/>
        <w:ind w:firstLine="851"/>
        <w:jc w:val="both"/>
        <w:rPr>
          <w:rFonts w:ascii="Times New Roman" w:hAnsi="Times New Roman" w:cs="Times New Roman"/>
          <w:szCs w:val="24"/>
        </w:rPr>
      </w:pPr>
      <w:r w:rsidRPr="00931102">
        <w:rPr>
          <w:rFonts w:ascii="Times New Roman" w:hAnsi="Times New Roman" w:cs="Times New Roman"/>
          <w:szCs w:val="24"/>
        </w:rPr>
        <w:t>7.1. Sutarties Šalys susirašinėja lietuvių kalba. Visi pranešimai, sutikimai ir kitas susižinojimas, kuriuos Šalis gali pateikti pagal šią Sutartį, bus laikomi galiojančiais ir įteiktais tinkamai, jeigu yra pateikti kitai Šaliai ir yra gautas patvirtinimas apie gavimą arba yra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4075"/>
        <w:gridCol w:w="3502"/>
      </w:tblGrid>
      <w:tr w:rsidR="00931102" w:rsidRPr="00931102" w:rsidTr="00282051">
        <w:tc>
          <w:tcPr>
            <w:tcW w:w="2051" w:type="dxa"/>
            <w:tcBorders>
              <w:top w:val="single" w:sz="4" w:space="0" w:color="auto"/>
              <w:left w:val="single" w:sz="4" w:space="0" w:color="auto"/>
              <w:bottom w:val="single" w:sz="4" w:space="0" w:color="auto"/>
              <w:right w:val="single" w:sz="4" w:space="0" w:color="auto"/>
            </w:tcBorders>
          </w:tcPr>
          <w:p w:rsidR="00931102" w:rsidRPr="00931102" w:rsidRDefault="00931102">
            <w:pPr>
              <w:pStyle w:val="Betarp"/>
              <w:rPr>
                <w:rFonts w:ascii="Times New Roman" w:hAnsi="Times New Roman"/>
                <w:sz w:val="24"/>
                <w:szCs w:val="24"/>
                <w:lang w:val="lt-LT"/>
              </w:rPr>
            </w:pPr>
          </w:p>
        </w:tc>
        <w:tc>
          <w:tcPr>
            <w:tcW w:w="4075" w:type="dxa"/>
            <w:tcBorders>
              <w:top w:val="single" w:sz="4" w:space="0" w:color="auto"/>
              <w:left w:val="single" w:sz="4" w:space="0" w:color="auto"/>
              <w:bottom w:val="single" w:sz="4" w:space="0" w:color="auto"/>
              <w:right w:val="single" w:sz="4" w:space="0" w:color="auto"/>
            </w:tcBorders>
            <w:hideMark/>
          </w:tcPr>
          <w:p w:rsidR="00931102" w:rsidRPr="00931102" w:rsidRDefault="00931102">
            <w:pPr>
              <w:pStyle w:val="Betarp"/>
              <w:rPr>
                <w:rFonts w:ascii="Times New Roman" w:hAnsi="Times New Roman"/>
                <w:sz w:val="24"/>
                <w:szCs w:val="24"/>
                <w:lang w:val="lt-LT"/>
              </w:rPr>
            </w:pPr>
            <w:r w:rsidRPr="00931102">
              <w:rPr>
                <w:rFonts w:ascii="Times New Roman" w:hAnsi="Times New Roman"/>
                <w:sz w:val="24"/>
                <w:szCs w:val="24"/>
                <w:lang w:val="lt-LT"/>
              </w:rPr>
              <w:t>Paslaugų gavėjo atstovas</w:t>
            </w:r>
          </w:p>
        </w:tc>
        <w:tc>
          <w:tcPr>
            <w:tcW w:w="3502" w:type="dxa"/>
            <w:tcBorders>
              <w:top w:val="single" w:sz="4" w:space="0" w:color="auto"/>
              <w:left w:val="single" w:sz="4" w:space="0" w:color="auto"/>
              <w:bottom w:val="single" w:sz="4" w:space="0" w:color="auto"/>
              <w:right w:val="single" w:sz="4" w:space="0" w:color="auto"/>
            </w:tcBorders>
            <w:hideMark/>
          </w:tcPr>
          <w:p w:rsidR="00931102" w:rsidRPr="00931102" w:rsidRDefault="00931102">
            <w:pPr>
              <w:pStyle w:val="Betarp"/>
              <w:rPr>
                <w:rFonts w:ascii="Times New Roman" w:hAnsi="Times New Roman"/>
                <w:sz w:val="24"/>
                <w:szCs w:val="24"/>
                <w:lang w:val="lt-LT"/>
              </w:rPr>
            </w:pPr>
            <w:r w:rsidRPr="00931102">
              <w:rPr>
                <w:rFonts w:ascii="Times New Roman" w:hAnsi="Times New Roman"/>
                <w:sz w:val="24"/>
                <w:szCs w:val="24"/>
                <w:lang w:val="lt-LT"/>
              </w:rPr>
              <w:t>Paslaugų teikėjo atstovas</w:t>
            </w:r>
          </w:p>
        </w:tc>
      </w:tr>
      <w:tr w:rsidR="00282051" w:rsidRPr="00931102" w:rsidTr="002E3CDB">
        <w:tc>
          <w:tcPr>
            <w:tcW w:w="2051" w:type="dxa"/>
            <w:tcBorders>
              <w:top w:val="single" w:sz="4" w:space="0" w:color="auto"/>
              <w:left w:val="single" w:sz="4" w:space="0" w:color="auto"/>
              <w:bottom w:val="single" w:sz="4" w:space="0" w:color="auto"/>
              <w:right w:val="single" w:sz="4" w:space="0" w:color="auto"/>
            </w:tcBorders>
            <w:hideMark/>
          </w:tcPr>
          <w:p w:rsidR="00282051" w:rsidRPr="00931102" w:rsidRDefault="00282051" w:rsidP="00282051">
            <w:pPr>
              <w:pStyle w:val="Betarp"/>
              <w:rPr>
                <w:rFonts w:ascii="Times New Roman" w:hAnsi="Times New Roman"/>
                <w:sz w:val="24"/>
                <w:szCs w:val="24"/>
                <w:lang w:val="lt-LT"/>
              </w:rPr>
            </w:pPr>
            <w:r w:rsidRPr="00931102">
              <w:rPr>
                <w:rFonts w:ascii="Times New Roman" w:hAnsi="Times New Roman"/>
                <w:sz w:val="24"/>
                <w:szCs w:val="24"/>
                <w:lang w:val="lt-LT"/>
              </w:rPr>
              <w:t>Vardas, pavardė</w:t>
            </w:r>
          </w:p>
        </w:tc>
        <w:tc>
          <w:tcPr>
            <w:tcW w:w="4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282051" w:rsidRPr="002E3CDB" w:rsidRDefault="00282051" w:rsidP="00282051">
            <w:pPr>
              <w:pStyle w:val="Betarp"/>
              <w:rPr>
                <w:rFonts w:ascii="Times New Roman" w:hAnsi="Times New Roman"/>
                <w:color w:val="000000" w:themeColor="text1"/>
                <w:sz w:val="24"/>
                <w:szCs w:val="24"/>
                <w:lang w:val="lt-LT"/>
              </w:rPr>
            </w:pPr>
            <w:r w:rsidRPr="002E3CDB">
              <w:rPr>
                <w:rFonts w:ascii="Times New Roman" w:hAnsi="Times New Roman"/>
                <w:color w:val="000000" w:themeColor="text1"/>
                <w:sz w:val="24"/>
                <w:szCs w:val="24"/>
                <w:lang w:val="lt-LT"/>
              </w:rPr>
              <w:t>Eglė Daubaraitė</w:t>
            </w:r>
          </w:p>
        </w:tc>
        <w:tc>
          <w:tcPr>
            <w:tcW w:w="3502" w:type="dxa"/>
            <w:tcBorders>
              <w:top w:val="single" w:sz="4" w:space="0" w:color="auto"/>
              <w:left w:val="single" w:sz="4" w:space="0" w:color="auto"/>
              <w:bottom w:val="single" w:sz="4" w:space="0" w:color="auto"/>
              <w:right w:val="single" w:sz="4" w:space="0" w:color="auto"/>
            </w:tcBorders>
            <w:shd w:val="clear" w:color="auto" w:fill="000000" w:themeFill="text1"/>
          </w:tcPr>
          <w:p w:rsidR="00282051" w:rsidRPr="002E3CDB" w:rsidRDefault="00282051" w:rsidP="00282051">
            <w:pPr>
              <w:pStyle w:val="Betarp"/>
              <w:spacing w:line="256" w:lineRule="auto"/>
              <w:rPr>
                <w:rFonts w:ascii="Times New Roman" w:hAnsi="Times New Roman"/>
                <w:color w:val="000000" w:themeColor="text1"/>
                <w:sz w:val="24"/>
                <w:szCs w:val="24"/>
                <w:lang w:val="lt-LT"/>
              </w:rPr>
            </w:pPr>
            <w:r w:rsidRPr="002E3CDB">
              <w:rPr>
                <w:rFonts w:ascii="Times New Roman" w:hAnsi="Times New Roman"/>
                <w:color w:val="000000" w:themeColor="text1"/>
                <w:sz w:val="24"/>
                <w:szCs w:val="24"/>
                <w:lang w:val="lt-LT"/>
              </w:rPr>
              <w:t xml:space="preserve">Romas </w:t>
            </w:r>
            <w:proofErr w:type="spellStart"/>
            <w:r w:rsidRPr="002E3CDB">
              <w:rPr>
                <w:rFonts w:ascii="Times New Roman" w:hAnsi="Times New Roman"/>
                <w:color w:val="000000" w:themeColor="text1"/>
                <w:sz w:val="24"/>
                <w:szCs w:val="24"/>
                <w:lang w:val="lt-LT"/>
              </w:rPr>
              <w:t>Milkamanavičius</w:t>
            </w:r>
            <w:proofErr w:type="spellEnd"/>
          </w:p>
        </w:tc>
      </w:tr>
      <w:tr w:rsidR="00282051" w:rsidRPr="00931102" w:rsidTr="002E3CDB">
        <w:tc>
          <w:tcPr>
            <w:tcW w:w="2051" w:type="dxa"/>
            <w:tcBorders>
              <w:top w:val="single" w:sz="4" w:space="0" w:color="auto"/>
              <w:left w:val="single" w:sz="4" w:space="0" w:color="auto"/>
              <w:bottom w:val="single" w:sz="4" w:space="0" w:color="auto"/>
              <w:right w:val="single" w:sz="4" w:space="0" w:color="auto"/>
            </w:tcBorders>
            <w:hideMark/>
          </w:tcPr>
          <w:p w:rsidR="00282051" w:rsidRPr="00931102" w:rsidRDefault="00282051" w:rsidP="00282051">
            <w:pPr>
              <w:pStyle w:val="Betarp"/>
              <w:rPr>
                <w:rFonts w:ascii="Times New Roman" w:hAnsi="Times New Roman"/>
                <w:sz w:val="24"/>
                <w:szCs w:val="24"/>
                <w:lang w:val="lt-LT"/>
              </w:rPr>
            </w:pPr>
            <w:r w:rsidRPr="00931102">
              <w:rPr>
                <w:rFonts w:ascii="Times New Roman" w:hAnsi="Times New Roman"/>
                <w:sz w:val="24"/>
                <w:szCs w:val="24"/>
                <w:lang w:val="lt-LT"/>
              </w:rPr>
              <w:t>Adresas</w:t>
            </w:r>
          </w:p>
        </w:tc>
        <w:tc>
          <w:tcPr>
            <w:tcW w:w="4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282051" w:rsidRPr="002E3CDB" w:rsidRDefault="00282051" w:rsidP="00282051">
            <w:pPr>
              <w:pStyle w:val="Betarp"/>
              <w:rPr>
                <w:rFonts w:ascii="Times New Roman" w:hAnsi="Times New Roman"/>
                <w:color w:val="000000" w:themeColor="text1"/>
                <w:sz w:val="24"/>
                <w:szCs w:val="24"/>
                <w:lang w:val="lt-LT"/>
              </w:rPr>
            </w:pPr>
            <w:r w:rsidRPr="002E3CDB">
              <w:rPr>
                <w:rFonts w:ascii="Times New Roman" w:hAnsi="Times New Roman"/>
                <w:color w:val="000000" w:themeColor="text1"/>
                <w:sz w:val="24"/>
                <w:szCs w:val="24"/>
                <w:lang w:val="lt-LT"/>
              </w:rPr>
              <w:t>Vytauto Didžiojo g.19, Šilalė</w:t>
            </w:r>
          </w:p>
        </w:tc>
        <w:tc>
          <w:tcPr>
            <w:tcW w:w="3502" w:type="dxa"/>
            <w:tcBorders>
              <w:top w:val="single" w:sz="4" w:space="0" w:color="auto"/>
              <w:left w:val="single" w:sz="4" w:space="0" w:color="auto"/>
              <w:bottom w:val="single" w:sz="4" w:space="0" w:color="auto"/>
              <w:right w:val="single" w:sz="4" w:space="0" w:color="auto"/>
            </w:tcBorders>
            <w:shd w:val="clear" w:color="auto" w:fill="000000" w:themeFill="text1"/>
          </w:tcPr>
          <w:p w:rsidR="00282051" w:rsidRPr="002E3CDB" w:rsidRDefault="00282051" w:rsidP="00282051">
            <w:pPr>
              <w:pStyle w:val="Betarp"/>
              <w:spacing w:line="256" w:lineRule="auto"/>
              <w:rPr>
                <w:rFonts w:ascii="Times New Roman" w:hAnsi="Times New Roman"/>
                <w:color w:val="000000" w:themeColor="text1"/>
                <w:sz w:val="24"/>
                <w:szCs w:val="24"/>
                <w:lang w:val="lt-LT"/>
              </w:rPr>
            </w:pPr>
            <w:r w:rsidRPr="002E3CDB">
              <w:rPr>
                <w:rFonts w:ascii="Times New Roman" w:hAnsi="Times New Roman"/>
                <w:iCs/>
                <w:color w:val="000000" w:themeColor="text1"/>
              </w:rPr>
              <w:t xml:space="preserve">V.A. </w:t>
            </w:r>
            <w:proofErr w:type="spellStart"/>
            <w:r w:rsidRPr="002E3CDB">
              <w:rPr>
                <w:rFonts w:ascii="Times New Roman" w:hAnsi="Times New Roman"/>
                <w:iCs/>
                <w:color w:val="000000" w:themeColor="text1"/>
              </w:rPr>
              <w:t>Graičiūno</w:t>
            </w:r>
            <w:proofErr w:type="spellEnd"/>
            <w:r w:rsidRPr="002E3CDB">
              <w:rPr>
                <w:rFonts w:ascii="Times New Roman" w:hAnsi="Times New Roman"/>
                <w:iCs/>
                <w:color w:val="000000" w:themeColor="text1"/>
              </w:rPr>
              <w:t xml:space="preserve"> g.4, Vilnius</w:t>
            </w:r>
          </w:p>
        </w:tc>
      </w:tr>
      <w:tr w:rsidR="00282051" w:rsidRPr="00931102" w:rsidTr="002E3CDB">
        <w:tc>
          <w:tcPr>
            <w:tcW w:w="2051" w:type="dxa"/>
            <w:tcBorders>
              <w:top w:val="single" w:sz="4" w:space="0" w:color="auto"/>
              <w:left w:val="single" w:sz="4" w:space="0" w:color="auto"/>
              <w:bottom w:val="single" w:sz="4" w:space="0" w:color="auto"/>
              <w:right w:val="single" w:sz="4" w:space="0" w:color="auto"/>
            </w:tcBorders>
            <w:hideMark/>
          </w:tcPr>
          <w:p w:rsidR="00282051" w:rsidRPr="00931102" w:rsidRDefault="00282051" w:rsidP="00282051">
            <w:pPr>
              <w:pStyle w:val="Betarp"/>
              <w:rPr>
                <w:rFonts w:ascii="Times New Roman" w:hAnsi="Times New Roman"/>
                <w:sz w:val="24"/>
                <w:szCs w:val="24"/>
                <w:lang w:val="lt-LT"/>
              </w:rPr>
            </w:pPr>
            <w:r w:rsidRPr="00931102">
              <w:rPr>
                <w:rFonts w:ascii="Times New Roman" w:hAnsi="Times New Roman"/>
                <w:sz w:val="24"/>
                <w:szCs w:val="24"/>
                <w:lang w:val="lt-LT"/>
              </w:rPr>
              <w:t>Telefonas</w:t>
            </w:r>
          </w:p>
        </w:tc>
        <w:tc>
          <w:tcPr>
            <w:tcW w:w="4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282051" w:rsidRPr="002E3CDB" w:rsidRDefault="00282051" w:rsidP="00282051">
            <w:pPr>
              <w:pStyle w:val="Betarp"/>
              <w:rPr>
                <w:rFonts w:ascii="Times New Roman" w:hAnsi="Times New Roman"/>
                <w:color w:val="000000" w:themeColor="text1"/>
                <w:sz w:val="24"/>
                <w:szCs w:val="24"/>
                <w:lang w:val="lt-LT"/>
              </w:rPr>
            </w:pPr>
            <w:r w:rsidRPr="002E3CDB">
              <w:rPr>
                <w:rFonts w:ascii="Times New Roman" w:hAnsi="Times New Roman"/>
                <w:color w:val="000000" w:themeColor="text1"/>
                <w:sz w:val="24"/>
                <w:szCs w:val="24"/>
                <w:lang w:val="lt-LT"/>
              </w:rPr>
              <w:t>+370 449 74235</w:t>
            </w:r>
          </w:p>
        </w:tc>
        <w:tc>
          <w:tcPr>
            <w:tcW w:w="3502" w:type="dxa"/>
            <w:tcBorders>
              <w:top w:val="single" w:sz="4" w:space="0" w:color="auto"/>
              <w:left w:val="single" w:sz="4" w:space="0" w:color="auto"/>
              <w:bottom w:val="single" w:sz="4" w:space="0" w:color="auto"/>
              <w:right w:val="single" w:sz="4" w:space="0" w:color="auto"/>
            </w:tcBorders>
            <w:shd w:val="clear" w:color="auto" w:fill="000000" w:themeFill="text1"/>
          </w:tcPr>
          <w:p w:rsidR="00282051" w:rsidRPr="002E3CDB" w:rsidRDefault="00282051" w:rsidP="00282051">
            <w:pPr>
              <w:pStyle w:val="Betarp"/>
              <w:spacing w:line="256" w:lineRule="auto"/>
              <w:rPr>
                <w:rFonts w:ascii="Times New Roman" w:hAnsi="Times New Roman"/>
                <w:color w:val="000000" w:themeColor="text1"/>
                <w:sz w:val="24"/>
                <w:szCs w:val="24"/>
                <w:lang w:val="lt-LT"/>
              </w:rPr>
            </w:pPr>
            <w:r w:rsidRPr="002E3CDB">
              <w:rPr>
                <w:rFonts w:ascii="Times New Roman" w:hAnsi="Times New Roman"/>
                <w:color w:val="000000" w:themeColor="text1"/>
                <w:sz w:val="24"/>
                <w:szCs w:val="24"/>
                <w:lang w:val="lt-LT"/>
              </w:rPr>
              <w:t>+370 616 81441</w:t>
            </w:r>
          </w:p>
        </w:tc>
      </w:tr>
      <w:tr w:rsidR="00282051" w:rsidRPr="00931102" w:rsidTr="002E3CDB">
        <w:tc>
          <w:tcPr>
            <w:tcW w:w="2051" w:type="dxa"/>
            <w:tcBorders>
              <w:top w:val="single" w:sz="4" w:space="0" w:color="auto"/>
              <w:left w:val="single" w:sz="4" w:space="0" w:color="auto"/>
              <w:bottom w:val="single" w:sz="4" w:space="0" w:color="auto"/>
              <w:right w:val="single" w:sz="4" w:space="0" w:color="auto"/>
            </w:tcBorders>
            <w:hideMark/>
          </w:tcPr>
          <w:p w:rsidR="00282051" w:rsidRPr="00931102" w:rsidRDefault="00282051" w:rsidP="00282051">
            <w:pPr>
              <w:pStyle w:val="Betarp"/>
              <w:rPr>
                <w:rFonts w:ascii="Times New Roman" w:hAnsi="Times New Roman"/>
                <w:sz w:val="24"/>
                <w:szCs w:val="24"/>
                <w:lang w:val="lt-LT"/>
              </w:rPr>
            </w:pPr>
            <w:r w:rsidRPr="00931102">
              <w:rPr>
                <w:rFonts w:ascii="Times New Roman" w:hAnsi="Times New Roman"/>
                <w:sz w:val="24"/>
                <w:szCs w:val="24"/>
                <w:lang w:val="lt-LT"/>
              </w:rPr>
              <w:t>El. paštas</w:t>
            </w:r>
          </w:p>
        </w:tc>
        <w:tc>
          <w:tcPr>
            <w:tcW w:w="4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282051" w:rsidRPr="002E3CDB" w:rsidRDefault="002E3CDB" w:rsidP="00282051">
            <w:pPr>
              <w:pStyle w:val="Betarp"/>
              <w:rPr>
                <w:rFonts w:ascii="Times New Roman" w:hAnsi="Times New Roman"/>
                <w:color w:val="000000" w:themeColor="text1"/>
                <w:sz w:val="24"/>
                <w:szCs w:val="24"/>
                <w:lang w:val="lt-LT"/>
              </w:rPr>
            </w:pPr>
            <w:hyperlink r:id="rId6" w:history="1">
              <w:r w:rsidR="00282051" w:rsidRPr="002E3CDB">
                <w:rPr>
                  <w:rStyle w:val="Hipersaitas"/>
                  <w:rFonts w:ascii="Times New Roman" w:eastAsia="Calibri" w:hAnsi="Times New Roman"/>
                  <w:color w:val="000000" w:themeColor="text1"/>
                  <w:sz w:val="24"/>
                  <w:szCs w:val="24"/>
                  <w:lang w:val="lt-LT"/>
                </w:rPr>
                <w:t>info@silalesligonine.lt</w:t>
              </w:r>
            </w:hyperlink>
            <w:r w:rsidR="00282051" w:rsidRPr="002E3CDB">
              <w:rPr>
                <w:rFonts w:ascii="Times New Roman" w:hAnsi="Times New Roman"/>
                <w:color w:val="000000" w:themeColor="text1"/>
                <w:sz w:val="24"/>
                <w:szCs w:val="24"/>
                <w:lang w:val="lt-LT"/>
              </w:rPr>
              <w:t>,</w:t>
            </w:r>
          </w:p>
        </w:tc>
        <w:tc>
          <w:tcPr>
            <w:tcW w:w="3502" w:type="dxa"/>
            <w:tcBorders>
              <w:top w:val="single" w:sz="4" w:space="0" w:color="auto"/>
              <w:left w:val="single" w:sz="4" w:space="0" w:color="auto"/>
              <w:bottom w:val="single" w:sz="4" w:space="0" w:color="auto"/>
              <w:right w:val="single" w:sz="4" w:space="0" w:color="auto"/>
            </w:tcBorders>
            <w:shd w:val="clear" w:color="auto" w:fill="000000" w:themeFill="text1"/>
          </w:tcPr>
          <w:p w:rsidR="00282051" w:rsidRPr="002E3CDB" w:rsidRDefault="00282051" w:rsidP="00282051">
            <w:pPr>
              <w:pStyle w:val="Betarp"/>
              <w:spacing w:line="256" w:lineRule="auto"/>
              <w:rPr>
                <w:rFonts w:ascii="Times New Roman" w:hAnsi="Times New Roman"/>
                <w:color w:val="000000" w:themeColor="text1"/>
                <w:sz w:val="24"/>
                <w:szCs w:val="24"/>
                <w:lang w:val="lt-LT"/>
              </w:rPr>
            </w:pPr>
            <w:r w:rsidRPr="002E3CDB">
              <w:rPr>
                <w:rFonts w:ascii="Times New Roman" w:hAnsi="Times New Roman"/>
                <w:color w:val="000000" w:themeColor="text1"/>
                <w:sz w:val="24"/>
                <w:szCs w:val="24"/>
                <w:lang w:val="lt-LT"/>
              </w:rPr>
              <w:t>romas.m@limeta.lt</w:t>
            </w:r>
          </w:p>
        </w:tc>
      </w:tr>
    </w:tbl>
    <w:p w:rsidR="00931102" w:rsidRPr="00931102" w:rsidRDefault="00931102" w:rsidP="00931102">
      <w:pPr>
        <w:pStyle w:val="Pagrindinistekstas"/>
        <w:spacing w:line="240" w:lineRule="auto"/>
        <w:ind w:firstLine="720"/>
        <w:jc w:val="both"/>
        <w:rPr>
          <w:rFonts w:ascii="Times New Roman" w:hAnsi="Times New Roman" w:cs="Times New Roman"/>
          <w:szCs w:val="24"/>
          <w:lang w:eastAsia="lt-LT"/>
        </w:rPr>
      </w:pPr>
    </w:p>
    <w:p w:rsidR="00931102" w:rsidRPr="00931102" w:rsidRDefault="00931102" w:rsidP="00931102">
      <w:pPr>
        <w:pStyle w:val="Pagrindinistekstas"/>
        <w:spacing w:line="240" w:lineRule="auto"/>
        <w:ind w:firstLine="720"/>
        <w:jc w:val="both"/>
        <w:rPr>
          <w:rFonts w:ascii="Times New Roman" w:hAnsi="Times New Roman" w:cs="Times New Roman"/>
          <w:szCs w:val="24"/>
        </w:rPr>
      </w:pPr>
      <w:r w:rsidRPr="00931102">
        <w:rPr>
          <w:rFonts w:ascii="Times New Roman" w:hAnsi="Times New Roman" w:cs="Times New Roman"/>
          <w:szCs w:val="24"/>
        </w:rPr>
        <w:t xml:space="preserve">7.2. Jei pasikeičia Šalies adresas ir (ar) kiti duomenys taip pat, kai Šalis įgalioja daugiau asmenų atstovauti jos interesus, tokia Šalis turi raštu informuoti kitą Šalį pranešdama ne vėliau, kaip prieš 10 dienų apie pasikeitimą. </w:t>
      </w:r>
      <w:bookmarkStart w:id="0" w:name="_GoBack"/>
      <w:bookmarkEnd w:id="0"/>
    </w:p>
    <w:p w:rsidR="00931102" w:rsidRPr="00931102" w:rsidRDefault="00931102" w:rsidP="00931102">
      <w:pPr>
        <w:pStyle w:val="Antrat5"/>
        <w:numPr>
          <w:ilvl w:val="0"/>
          <w:numId w:val="0"/>
        </w:numPr>
        <w:tabs>
          <w:tab w:val="left" w:pos="1296"/>
        </w:tabs>
        <w:spacing w:after="240"/>
        <w:ind w:left="720"/>
        <w:jc w:val="center"/>
        <w:rPr>
          <w:sz w:val="24"/>
          <w:szCs w:val="24"/>
        </w:rPr>
      </w:pPr>
      <w:r w:rsidRPr="00931102">
        <w:rPr>
          <w:sz w:val="24"/>
          <w:szCs w:val="24"/>
        </w:rPr>
        <w:lastRenderedPageBreak/>
        <w:t>8. Sutarties pakeitimai</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8.1. Sutarties sąlygos Sutarties galiojimo laikotarpiu negali būti keičiamos, išskyrus tokias pirkimo sutarties sąlygas, kurios numatytos šioje Sutartyje ir kurias pakeitus nebūtų pažeisti Viešųjų pirkimų įstatymo 3 straipsnyje nustatyti principai, tikslai bei tokiems pirkimo sutarties sąlygų pakeitimams yra gautas Viešųjų pirkimų tarnybos sutikimas. Sutarties sąlygų keitimu nebus laikomas pirkimo sutarties sąlygų koregavimas joje numatytomis aplinkybėmis, jei šios aplinkybės nustatytos aiškiai ir nedviprasmiškai bei buvo pateiktos konkurso sąlygose.</w:t>
      </w:r>
    </w:p>
    <w:p w:rsidR="00931102" w:rsidRPr="00931102" w:rsidRDefault="00931102" w:rsidP="00931102">
      <w:pPr>
        <w:pStyle w:val="Betarp"/>
        <w:ind w:firstLine="720"/>
        <w:jc w:val="both"/>
        <w:rPr>
          <w:rStyle w:val="FontStyle160"/>
          <w:sz w:val="24"/>
          <w:szCs w:val="24"/>
          <w:lang w:val="lt-LT"/>
        </w:rPr>
      </w:pPr>
      <w:r w:rsidRPr="00931102">
        <w:rPr>
          <w:rFonts w:ascii="Times New Roman" w:hAnsi="Times New Roman"/>
          <w:sz w:val="24"/>
          <w:szCs w:val="24"/>
          <w:lang w:val="lt-LT"/>
        </w:rPr>
        <w:t xml:space="preserve">8.2. Neesminės pirkimo sutarties sąlygos, </w:t>
      </w:r>
      <w:r w:rsidRPr="00931102">
        <w:rPr>
          <w:rStyle w:val="FontStyle160"/>
          <w:rFonts w:eastAsia="Calibri"/>
          <w:sz w:val="24"/>
          <w:szCs w:val="24"/>
          <w:lang w:val="lt-LT"/>
        </w:rPr>
        <w:t>kurių keitimo būtinybės nebuvo galima numatyti viešojo pirkimo proceso pradžioje ir (ar) pirkimo sutarties sudarymo metu,</w:t>
      </w:r>
      <w:r w:rsidRPr="00931102">
        <w:rPr>
          <w:rFonts w:ascii="Times New Roman" w:hAnsi="Times New Roman"/>
          <w:sz w:val="24"/>
          <w:szCs w:val="24"/>
          <w:lang w:val="lt-LT"/>
        </w:rPr>
        <w:t xml:space="preserve"> gali būti keičiamos </w:t>
      </w:r>
      <w:r w:rsidRPr="00931102">
        <w:rPr>
          <w:rStyle w:val="FontStyle160"/>
          <w:rFonts w:eastAsia="Calibri"/>
          <w:sz w:val="24"/>
          <w:szCs w:val="24"/>
          <w:lang w:val="lt-LT"/>
        </w:rPr>
        <w:t>be Viešųjų pirkimų tarnybos sutikimo.</w:t>
      </w:r>
      <w:r w:rsidRPr="00931102">
        <w:rPr>
          <w:rFonts w:ascii="Times New Roman" w:hAnsi="Times New Roman"/>
          <w:sz w:val="24"/>
          <w:szCs w:val="24"/>
          <w:lang w:val="lt-LT"/>
        </w:rPr>
        <w:t xml:space="preserve"> </w:t>
      </w:r>
    </w:p>
    <w:p w:rsidR="00931102" w:rsidRPr="00931102" w:rsidRDefault="00931102" w:rsidP="00931102">
      <w:pPr>
        <w:spacing w:after="0" w:line="240" w:lineRule="auto"/>
        <w:ind w:firstLine="720"/>
        <w:jc w:val="both"/>
        <w:rPr>
          <w:rStyle w:val="FontStyle160"/>
          <w:sz w:val="24"/>
          <w:szCs w:val="24"/>
        </w:rPr>
      </w:pPr>
      <w:r w:rsidRPr="00931102">
        <w:rPr>
          <w:rStyle w:val="FontStyle160"/>
          <w:sz w:val="24"/>
          <w:szCs w:val="24"/>
        </w:rPr>
        <w:t>8.3. S</w:t>
      </w:r>
      <w:r w:rsidRPr="00931102">
        <w:rPr>
          <w:rStyle w:val="FontStyle275"/>
          <w:sz w:val="24"/>
          <w:szCs w:val="24"/>
        </w:rPr>
        <w:t>utarties šalis gali būti pakeista tuo išimtiniu atveju, kai ji pertvarkoma, reorganizuojama arba dėl Paslaugų gavėjo funkcijų perdavimo kitam Paslaugų gavėjui ar teikėjo funkcijų perdavimo „vidinio“ persitvarkymo atveju (kai su pirkimo sutartimi susijusios funkcijos perduodamos pilnai kontroliuojamai jo įmonei, toliau liekant solidariai atsakingu už Sutarties vykdymą, Sutarties vykdymas perduodamas kitam ūkio subjektui (-</w:t>
      </w:r>
      <w:proofErr w:type="spellStart"/>
      <w:r w:rsidRPr="00931102">
        <w:rPr>
          <w:rStyle w:val="FontStyle275"/>
          <w:sz w:val="24"/>
          <w:szCs w:val="24"/>
        </w:rPr>
        <w:t>ams</w:t>
      </w:r>
      <w:proofErr w:type="spellEnd"/>
      <w:r w:rsidRPr="00931102">
        <w:rPr>
          <w:rStyle w:val="FontStyle275"/>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(Paslaugų teikėjas), jis turi turėti ne mažesnę kvalifikaciją nei tas, su kuriuo buvo sudaryta Sutartis pagal kriterijus, kurie buvo nustatyti pirkimo dokumentuose.</w:t>
      </w:r>
    </w:p>
    <w:p w:rsidR="00931102" w:rsidRPr="00931102" w:rsidRDefault="00931102" w:rsidP="00931102">
      <w:pPr>
        <w:pStyle w:val="Betarp"/>
        <w:ind w:firstLine="720"/>
        <w:jc w:val="both"/>
        <w:rPr>
          <w:rFonts w:ascii="Times New Roman" w:hAnsi="Times New Roman"/>
          <w:sz w:val="24"/>
          <w:szCs w:val="24"/>
          <w:lang w:val="lt-LT"/>
        </w:rPr>
      </w:pPr>
    </w:p>
    <w:p w:rsidR="00931102" w:rsidRPr="00931102" w:rsidRDefault="00931102" w:rsidP="00931102">
      <w:pPr>
        <w:pStyle w:val="Antrat5"/>
        <w:numPr>
          <w:ilvl w:val="0"/>
          <w:numId w:val="0"/>
        </w:numPr>
        <w:tabs>
          <w:tab w:val="left" w:pos="1296"/>
        </w:tabs>
        <w:spacing w:after="240"/>
        <w:ind w:left="720"/>
        <w:jc w:val="center"/>
        <w:rPr>
          <w:sz w:val="24"/>
          <w:szCs w:val="24"/>
        </w:rPr>
      </w:pPr>
      <w:r w:rsidRPr="00931102">
        <w:rPr>
          <w:sz w:val="24"/>
          <w:szCs w:val="24"/>
        </w:rPr>
        <w:t xml:space="preserve">9. Sutarties nutraukimas </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9.1. Sutartis gali būti nutraukta raštišku Šalių susitarimu arba vienos iš Šalių valia šioje sutartyje ir Lietuvos Respublikos teisės aktuose nurodytais atvejais.</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 Paslaugų gavėjas turi teisę vienašališkai nutraukti šią Sutartį prieš terminą šiais atvejais:</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9.2.1. kai Paslaugų teikėjas bankrutuoja arba yra likviduojamas, sustabdo ūkinę veiklą arba įstatymuose ir kituose teisės aktuose numatyta tvarka susidaro analogiška situacija;</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9.2.2. kai keičiasi Paslaugų teikėjo organizacinė struktūra – juridinis statusas, pobūdis ar valdymo struktūra ir tai gali turėti įtakos tinkamam Sutarties įvykdymui;</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9.2.3. kai Paslaugų teikėjas įsiteisėjusiu kompetentingos institucijos ar teismo sprendimu yra pripažintas kaltu dėl profesinio pažeidimo;</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9.2.4. kai Paslaugų teikėjas įsiteisėjusiu teismo sprendimu pripažintas kaltu dėl sukčiavimo, korupcijos, pinigų plovimo, dalyvavimo nusikalstamoje organizacijoje;</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 xml:space="preserve">9.2.5. kai Paslaugų teikėjas sudaro </w:t>
      </w:r>
      <w:proofErr w:type="spellStart"/>
      <w:r w:rsidRPr="00931102">
        <w:rPr>
          <w:rFonts w:ascii="Times New Roman" w:hAnsi="Times New Roman"/>
          <w:sz w:val="24"/>
          <w:szCs w:val="24"/>
          <w:lang w:val="lt-LT"/>
        </w:rPr>
        <w:t>subtiekimo</w:t>
      </w:r>
      <w:proofErr w:type="spellEnd"/>
      <w:r w:rsidRPr="00931102">
        <w:rPr>
          <w:rFonts w:ascii="Times New Roman" w:hAnsi="Times New Roman"/>
          <w:sz w:val="24"/>
          <w:szCs w:val="24"/>
          <w:lang w:val="lt-LT"/>
        </w:rPr>
        <w:t xml:space="preserve"> (</w:t>
      </w:r>
      <w:proofErr w:type="spellStart"/>
      <w:r w:rsidRPr="00931102">
        <w:rPr>
          <w:rFonts w:ascii="Times New Roman" w:hAnsi="Times New Roman"/>
          <w:sz w:val="24"/>
          <w:szCs w:val="24"/>
          <w:lang w:val="lt-LT"/>
        </w:rPr>
        <w:t>subteikimo</w:t>
      </w:r>
      <w:proofErr w:type="spellEnd"/>
      <w:r w:rsidRPr="00931102">
        <w:rPr>
          <w:rFonts w:ascii="Times New Roman" w:hAnsi="Times New Roman"/>
          <w:sz w:val="24"/>
          <w:szCs w:val="24"/>
          <w:lang w:val="lt-LT"/>
        </w:rPr>
        <w:t>) sutartį be Paslaugų gavėjo sutikimo;</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9.2.6. kai Paslaugų teikėjas nesilaiko Sutarties įvykdymo terminų;</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9.2.7. kai Paslaugų teikėjas nevykdo kitų savo sutartinių įsipareigojimų ir tai yra esminis Sutarties pažeidimas;</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9.2.8. dėl kitokio pobūdžio neveiksnumo, trukdančio vykdyti Sutartį;</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9.3. Paslaugų teikėjas turi teisę vienašališkai nutraukti šią Sutartį prieš terminą šiais atvejais:</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9.3.1. kai Paslaugų gavėjas nevykdo ar netinkamai vykdo savo sutartinius įsipareigojimus ir toks nevykdymas ar netinkamas vykdymas yra esminis Sutarties sąlygų pažeidimas – dėl atitinkamos Sutarties dalies, kurią pažeidžia Paslaugų gavėjas;</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9.3.2. kai Paslaugų gavėjas bankrutuoja arba yra likviduojamas, sustabdo ūkinę veiklą arba įstatymuose ir kituose teisės aktuose numatyta tvarka susidaro analogiška situacija;</w:t>
      </w:r>
    </w:p>
    <w:p w:rsidR="00931102" w:rsidRPr="00931102" w:rsidRDefault="00931102" w:rsidP="00931102">
      <w:pPr>
        <w:pStyle w:val="Betarp"/>
        <w:ind w:firstLine="720"/>
        <w:jc w:val="both"/>
        <w:rPr>
          <w:rFonts w:ascii="Times New Roman" w:hAnsi="Times New Roman"/>
          <w:sz w:val="24"/>
          <w:szCs w:val="24"/>
          <w:lang w:val="lt-LT"/>
        </w:rPr>
      </w:pPr>
      <w:r w:rsidRPr="00931102">
        <w:rPr>
          <w:rFonts w:ascii="Times New Roman" w:hAnsi="Times New Roman"/>
          <w:sz w:val="24"/>
          <w:szCs w:val="24"/>
          <w:lang w:val="lt-LT"/>
        </w:rPr>
        <w:t xml:space="preserve">9.4. Šalis, ketinanti vienašališkai nutraukti Sutartį, prieš 30 (trisdešimt) dienų raštu praneša kitai Šaliai apie savo </w:t>
      </w:r>
      <w:proofErr w:type="spellStart"/>
      <w:r w:rsidRPr="00931102">
        <w:rPr>
          <w:rFonts w:ascii="Times New Roman" w:hAnsi="Times New Roman"/>
          <w:sz w:val="24"/>
          <w:szCs w:val="24"/>
          <w:lang w:val="lt-LT"/>
        </w:rPr>
        <w:t>ketinimus</w:t>
      </w:r>
      <w:proofErr w:type="spellEnd"/>
      <w:r w:rsidRPr="00931102">
        <w:rPr>
          <w:rFonts w:ascii="Times New Roman" w:hAnsi="Times New Roman"/>
          <w:sz w:val="24"/>
          <w:szCs w:val="24"/>
          <w:lang w:val="lt-LT"/>
        </w:rPr>
        <w:t xml:space="preserve"> ir nustato ne trumpesnį nei 3 (trijų) dienų terminą pranešime nurodytiems trūkumams ištaisyti. Jei kaltoji Šalis per pranešime nurodytą terminą nepašalina Sutarties pažeidimų, Sutartis laikoma nutraukta nuo termino pasibaigimo dienos.</w:t>
      </w:r>
    </w:p>
    <w:p w:rsidR="00931102" w:rsidRPr="00931102" w:rsidRDefault="00931102" w:rsidP="00931102">
      <w:pPr>
        <w:pStyle w:val="Pagrindinistekstas"/>
        <w:spacing w:line="240" w:lineRule="auto"/>
        <w:ind w:hanging="15"/>
        <w:jc w:val="center"/>
        <w:rPr>
          <w:rFonts w:ascii="Times New Roman" w:hAnsi="Times New Roman" w:cs="Times New Roman"/>
          <w:b/>
          <w:iCs/>
          <w:szCs w:val="24"/>
        </w:rPr>
      </w:pPr>
    </w:p>
    <w:p w:rsidR="00931102" w:rsidRPr="00931102" w:rsidRDefault="00931102" w:rsidP="00931102">
      <w:pPr>
        <w:pStyle w:val="Pagrindinistekstas"/>
        <w:spacing w:line="240" w:lineRule="auto"/>
        <w:ind w:hanging="15"/>
        <w:jc w:val="center"/>
        <w:rPr>
          <w:rFonts w:ascii="Times New Roman" w:hAnsi="Times New Roman" w:cs="Times New Roman"/>
          <w:b/>
          <w:iCs/>
          <w:szCs w:val="24"/>
        </w:rPr>
      </w:pPr>
      <w:r w:rsidRPr="00931102">
        <w:rPr>
          <w:rFonts w:ascii="Times New Roman" w:hAnsi="Times New Roman" w:cs="Times New Roman"/>
          <w:b/>
          <w:iCs/>
          <w:szCs w:val="24"/>
        </w:rPr>
        <w:t>10. Neįveikiama jėga</w:t>
      </w:r>
    </w:p>
    <w:p w:rsidR="00931102" w:rsidRPr="00931102" w:rsidRDefault="00931102" w:rsidP="00931102">
      <w:pPr>
        <w:pStyle w:val="Pagrindinistekstas"/>
        <w:spacing w:line="240" w:lineRule="auto"/>
        <w:ind w:firstLine="709"/>
        <w:jc w:val="both"/>
        <w:rPr>
          <w:rFonts w:ascii="Times New Roman" w:hAnsi="Times New Roman" w:cs="Times New Roman"/>
          <w:szCs w:val="24"/>
        </w:rPr>
      </w:pPr>
      <w:r w:rsidRPr="00931102">
        <w:rPr>
          <w:rFonts w:ascii="Times New Roman" w:hAnsi="Times New Roman" w:cs="Times New Roman"/>
          <w:szCs w:val="24"/>
        </w:rPr>
        <w:t>10.1. Atsiradus neįveikiamai jėgai (force majeure) arba esant kitoms aplinkybėms (pagal Lietuvos Respublikos Vyriausybės 1996 07 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931102" w:rsidRPr="00931102" w:rsidRDefault="00931102" w:rsidP="00931102">
      <w:pPr>
        <w:pStyle w:val="Pagrindinistekstas"/>
        <w:spacing w:line="240" w:lineRule="auto"/>
        <w:ind w:hanging="15"/>
        <w:jc w:val="center"/>
        <w:rPr>
          <w:rFonts w:ascii="Times New Roman" w:hAnsi="Times New Roman" w:cs="Times New Roman"/>
          <w:b/>
          <w:iCs/>
          <w:szCs w:val="24"/>
        </w:rPr>
      </w:pPr>
      <w:r w:rsidRPr="00931102">
        <w:rPr>
          <w:rFonts w:ascii="Times New Roman" w:hAnsi="Times New Roman" w:cs="Times New Roman"/>
          <w:b/>
          <w:iCs/>
          <w:szCs w:val="24"/>
        </w:rPr>
        <w:t>11. Ginčų sprendimo tvarka</w:t>
      </w:r>
    </w:p>
    <w:p w:rsidR="00931102" w:rsidRPr="00931102" w:rsidRDefault="00931102" w:rsidP="00931102">
      <w:pPr>
        <w:pStyle w:val="Pagrindinistekstas"/>
        <w:spacing w:after="0" w:line="240" w:lineRule="auto"/>
        <w:ind w:firstLine="709"/>
        <w:jc w:val="both"/>
        <w:rPr>
          <w:rFonts w:ascii="Times New Roman" w:hAnsi="Times New Roman" w:cs="Times New Roman"/>
          <w:szCs w:val="24"/>
        </w:rPr>
      </w:pPr>
      <w:r w:rsidRPr="00931102">
        <w:rPr>
          <w:rFonts w:ascii="Times New Roman" w:hAnsi="Times New Roman" w:cs="Times New Roman"/>
          <w:szCs w:val="24"/>
        </w:rPr>
        <w:t>11.1. Šalys ginčus, susijusius su šios Sutarties vykdymu, sprendžia derybų būdu, vadovaujantis protingumo, sąžiningumo ir dalykinės praktikos kriterijais.</w:t>
      </w:r>
    </w:p>
    <w:p w:rsidR="00931102" w:rsidRPr="00931102" w:rsidRDefault="00931102" w:rsidP="00931102">
      <w:pPr>
        <w:pStyle w:val="Pagrindinistekstas"/>
        <w:spacing w:after="0" w:line="240" w:lineRule="auto"/>
        <w:ind w:firstLine="709"/>
        <w:jc w:val="both"/>
        <w:rPr>
          <w:rFonts w:ascii="Times New Roman" w:hAnsi="Times New Roman" w:cs="Times New Roman"/>
          <w:szCs w:val="24"/>
        </w:rPr>
      </w:pPr>
      <w:r w:rsidRPr="00931102">
        <w:rPr>
          <w:rFonts w:ascii="Times New Roman" w:hAnsi="Times New Roman" w:cs="Times New Roman"/>
          <w:szCs w:val="24"/>
        </w:rPr>
        <w:t xml:space="preserve">11.2.Šalims nepasiekus konsensuso derybų keliu, ginčai sprendžiami Lietuvos Respublikos įstatymų nustatyta tvarka pagal </w:t>
      </w:r>
      <w:r w:rsidRPr="00931102">
        <w:rPr>
          <w:rFonts w:ascii="Times New Roman" w:hAnsi="Times New Roman" w:cs="Times New Roman"/>
          <w:bCs/>
          <w:iCs/>
          <w:szCs w:val="24"/>
        </w:rPr>
        <w:t>Paslaugų gavėjo</w:t>
      </w:r>
      <w:r w:rsidRPr="00931102">
        <w:rPr>
          <w:rFonts w:ascii="Times New Roman" w:hAnsi="Times New Roman" w:cs="Times New Roman"/>
          <w:i/>
          <w:iCs/>
          <w:szCs w:val="24"/>
        </w:rPr>
        <w:t xml:space="preserve"> </w:t>
      </w:r>
      <w:r w:rsidRPr="00931102">
        <w:rPr>
          <w:rFonts w:ascii="Times New Roman" w:hAnsi="Times New Roman" w:cs="Times New Roman"/>
          <w:szCs w:val="24"/>
        </w:rPr>
        <w:t>buveinės adresą.</w:t>
      </w:r>
    </w:p>
    <w:p w:rsidR="00931102" w:rsidRPr="00931102" w:rsidRDefault="00931102" w:rsidP="00931102">
      <w:pPr>
        <w:keepNext/>
        <w:spacing w:before="120" w:after="120" w:line="240" w:lineRule="auto"/>
        <w:jc w:val="center"/>
        <w:outlineLvl w:val="0"/>
        <w:rPr>
          <w:szCs w:val="24"/>
        </w:rPr>
      </w:pPr>
      <w:r w:rsidRPr="00931102">
        <w:rPr>
          <w:b/>
          <w:szCs w:val="24"/>
        </w:rPr>
        <w:t>12. Kitos nuostatos</w:t>
      </w:r>
    </w:p>
    <w:p w:rsidR="00931102" w:rsidRPr="00931102" w:rsidRDefault="00931102" w:rsidP="00931102">
      <w:pPr>
        <w:pStyle w:val="Pagrindinistekstas"/>
        <w:tabs>
          <w:tab w:val="left" w:pos="567"/>
        </w:tabs>
        <w:spacing w:after="0" w:line="240" w:lineRule="auto"/>
        <w:jc w:val="both"/>
        <w:rPr>
          <w:rFonts w:ascii="Times New Roman" w:hAnsi="Times New Roman" w:cs="Times New Roman"/>
          <w:bCs/>
          <w:szCs w:val="24"/>
        </w:rPr>
      </w:pPr>
      <w:r w:rsidRPr="00931102">
        <w:rPr>
          <w:rFonts w:ascii="Times New Roman" w:hAnsi="Times New Roman" w:cs="Times New Roman"/>
          <w:szCs w:val="24"/>
        </w:rPr>
        <w:tab/>
        <w:t>12.1. Paslaugų teikėjas vykdant Sutartį nenumato pasitelkti subtiekėjus (</w:t>
      </w:r>
      <w:proofErr w:type="spellStart"/>
      <w:r w:rsidRPr="00931102">
        <w:rPr>
          <w:rFonts w:ascii="Times New Roman" w:hAnsi="Times New Roman" w:cs="Times New Roman"/>
          <w:szCs w:val="24"/>
        </w:rPr>
        <w:t>subteikėjus</w:t>
      </w:r>
      <w:proofErr w:type="spellEnd"/>
      <w:r w:rsidRPr="00931102">
        <w:rPr>
          <w:rFonts w:ascii="Times New Roman" w:hAnsi="Times New Roman" w:cs="Times New Roman"/>
          <w:szCs w:val="24"/>
        </w:rPr>
        <w:t xml:space="preserve">) </w:t>
      </w:r>
      <w:r w:rsidRPr="00931102">
        <w:rPr>
          <w:rFonts w:ascii="Times New Roman" w:hAnsi="Times New Roman" w:cs="Times New Roman"/>
          <w:bCs/>
          <w:szCs w:val="24"/>
        </w:rPr>
        <w:t xml:space="preserve">tam tikrai sutartinių įsipareigojimų daliai įvykdyti. </w:t>
      </w:r>
    </w:p>
    <w:p w:rsidR="00931102" w:rsidRPr="00931102" w:rsidRDefault="00931102" w:rsidP="00931102">
      <w:pPr>
        <w:pStyle w:val="Pagrindinistekstas"/>
        <w:tabs>
          <w:tab w:val="left" w:pos="567"/>
        </w:tabs>
        <w:spacing w:after="0" w:line="240" w:lineRule="auto"/>
        <w:jc w:val="both"/>
        <w:rPr>
          <w:rFonts w:ascii="Times New Roman" w:hAnsi="Times New Roman" w:cs="Times New Roman"/>
          <w:bCs/>
          <w:szCs w:val="24"/>
        </w:rPr>
      </w:pPr>
      <w:r w:rsidRPr="00931102">
        <w:rPr>
          <w:rFonts w:ascii="Times New Roman" w:hAnsi="Times New Roman" w:cs="Times New Roman"/>
          <w:bCs/>
          <w:szCs w:val="24"/>
        </w:rPr>
        <w:t xml:space="preserve">          12.2. Taikomas „žaliasis“ reikalavimas – Prietaisai, kurių remonto kaina sudaro iki 50 % prietaiso vertės, yra nenurašomi, o</w:t>
      </w:r>
      <w:r w:rsidR="00476947">
        <w:rPr>
          <w:rFonts w:ascii="Times New Roman" w:hAnsi="Times New Roman" w:cs="Times New Roman"/>
          <w:bCs/>
          <w:szCs w:val="24"/>
        </w:rPr>
        <w:t xml:space="preserve"> ne</w:t>
      </w:r>
      <w:r w:rsidRPr="00931102">
        <w:rPr>
          <w:rFonts w:ascii="Times New Roman" w:hAnsi="Times New Roman" w:cs="Times New Roman"/>
          <w:bCs/>
          <w:szCs w:val="24"/>
        </w:rPr>
        <w:t xml:space="preserve"> remontuojami.</w:t>
      </w:r>
    </w:p>
    <w:p w:rsidR="00931102" w:rsidRPr="00931102" w:rsidRDefault="00931102" w:rsidP="00931102">
      <w:pPr>
        <w:pStyle w:val="Betarp"/>
        <w:ind w:firstLine="561"/>
        <w:jc w:val="both"/>
        <w:rPr>
          <w:rFonts w:ascii="Times New Roman" w:hAnsi="Times New Roman"/>
          <w:sz w:val="24"/>
          <w:szCs w:val="24"/>
          <w:lang w:val="lt-LT"/>
        </w:rPr>
      </w:pPr>
      <w:r w:rsidRPr="00931102">
        <w:rPr>
          <w:rFonts w:ascii="Times New Roman" w:hAnsi="Times New Roman"/>
          <w:sz w:val="24"/>
          <w:szCs w:val="24"/>
          <w:lang w:val="lt-LT"/>
        </w:rPr>
        <w:t xml:space="preserve">12.3. Ši Sutartis sudaryta lietuvių kalba, 2 (dviem) egzemplioriais, turinčiais vienodą teisinę galią – po vieną kiekvienai Šaliai. </w:t>
      </w:r>
    </w:p>
    <w:p w:rsidR="00931102" w:rsidRPr="00931102" w:rsidRDefault="00931102" w:rsidP="00931102">
      <w:pPr>
        <w:pStyle w:val="Betarp"/>
        <w:ind w:firstLine="561"/>
        <w:jc w:val="both"/>
        <w:rPr>
          <w:rFonts w:ascii="Times New Roman" w:hAnsi="Times New Roman"/>
          <w:sz w:val="24"/>
          <w:szCs w:val="24"/>
          <w:lang w:val="lt-LT"/>
        </w:rPr>
      </w:pPr>
      <w:r w:rsidRPr="00931102">
        <w:rPr>
          <w:rFonts w:ascii="Times New Roman" w:hAnsi="Times New Roman"/>
          <w:sz w:val="24"/>
          <w:szCs w:val="24"/>
          <w:lang w:val="lt-LT"/>
        </w:rPr>
        <w:t>12.4. Šia Sutartimi  Šalys patvirtina, kad Sutartį perskaitė, suprato jos turinį ir pasekmes, priėmė ją kaip atitinkančią jų tikslus ir pasirašė aukščiau nurodyta data.</w:t>
      </w:r>
    </w:p>
    <w:p w:rsidR="00931102" w:rsidRPr="00931102" w:rsidRDefault="00931102" w:rsidP="00931102">
      <w:pPr>
        <w:pStyle w:val="Betarp"/>
        <w:ind w:firstLine="561"/>
        <w:jc w:val="both"/>
        <w:rPr>
          <w:rFonts w:ascii="Times New Roman" w:hAnsi="Times New Roman"/>
          <w:sz w:val="24"/>
          <w:szCs w:val="24"/>
          <w:lang w:val="lt-LT"/>
        </w:rPr>
      </w:pPr>
      <w:r w:rsidRPr="00931102">
        <w:rPr>
          <w:rFonts w:ascii="Times New Roman" w:hAnsi="Times New Roman"/>
          <w:sz w:val="24"/>
          <w:szCs w:val="24"/>
          <w:lang w:val="lt-LT"/>
        </w:rPr>
        <w:t>12.5. Šią Sutart</w:t>
      </w:r>
      <w:r w:rsidR="00476947">
        <w:rPr>
          <w:rFonts w:ascii="Times New Roman" w:hAnsi="Times New Roman"/>
          <w:sz w:val="24"/>
          <w:szCs w:val="24"/>
          <w:lang w:val="lt-LT"/>
        </w:rPr>
        <w:t>į sudaro Sutartis ir jos priedas</w:t>
      </w:r>
      <w:r w:rsidRPr="00931102">
        <w:rPr>
          <w:rFonts w:ascii="Times New Roman" w:hAnsi="Times New Roman"/>
          <w:sz w:val="24"/>
          <w:szCs w:val="24"/>
          <w:lang w:val="lt-LT"/>
        </w:rPr>
        <w:t xml:space="preserve"> (1 priedas).</w:t>
      </w:r>
    </w:p>
    <w:p w:rsidR="00931102" w:rsidRPr="00931102" w:rsidRDefault="00931102" w:rsidP="00931102">
      <w:pPr>
        <w:pStyle w:val="Betarp"/>
        <w:jc w:val="both"/>
        <w:rPr>
          <w:rFonts w:ascii="Times New Roman" w:hAnsi="Times New Roman"/>
          <w:sz w:val="24"/>
          <w:szCs w:val="24"/>
          <w:highlight w:val="yellow"/>
          <w:lang w:val="lt-LT"/>
        </w:rPr>
      </w:pPr>
    </w:p>
    <w:p w:rsidR="00931102" w:rsidRPr="00931102" w:rsidRDefault="00931102" w:rsidP="00931102">
      <w:pPr>
        <w:spacing w:line="240" w:lineRule="auto"/>
        <w:ind w:left="284" w:hanging="284"/>
        <w:jc w:val="center"/>
        <w:rPr>
          <w:b/>
          <w:iCs/>
          <w:szCs w:val="24"/>
        </w:rPr>
      </w:pPr>
      <w:r w:rsidRPr="00931102">
        <w:rPr>
          <w:b/>
          <w:iCs/>
          <w:szCs w:val="24"/>
        </w:rPr>
        <w:t>13.Šalių juridiniai adresai ir rekvizitai:</w:t>
      </w:r>
    </w:p>
    <w:p w:rsidR="00931102" w:rsidRPr="00931102" w:rsidRDefault="00931102" w:rsidP="00931102">
      <w:pPr>
        <w:pStyle w:val="Betarp"/>
        <w:rPr>
          <w:rFonts w:ascii="Times New Roman" w:hAnsi="Times New Roman"/>
          <w:sz w:val="24"/>
          <w:szCs w:val="24"/>
          <w:lang w:val="lt-LT"/>
        </w:rPr>
      </w:pPr>
    </w:p>
    <w:p w:rsidR="00931102" w:rsidRPr="00476947" w:rsidRDefault="00931102" w:rsidP="00931102">
      <w:pPr>
        <w:pStyle w:val="Betarp"/>
        <w:rPr>
          <w:rFonts w:ascii="Times New Roman" w:hAnsi="Times New Roman"/>
          <w:b/>
          <w:sz w:val="24"/>
          <w:szCs w:val="24"/>
          <w:lang w:val="lt-LT"/>
        </w:rPr>
      </w:pPr>
      <w:r w:rsidRPr="00476947">
        <w:rPr>
          <w:rFonts w:ascii="Times New Roman" w:hAnsi="Times New Roman"/>
          <w:b/>
          <w:sz w:val="24"/>
          <w:szCs w:val="24"/>
          <w:lang w:val="lt-LT"/>
        </w:rPr>
        <w:t>PASLAUGŲ GAVĖJAS</w:t>
      </w:r>
      <w:r w:rsidRPr="00476947">
        <w:rPr>
          <w:rFonts w:ascii="Times New Roman" w:hAnsi="Times New Roman"/>
          <w:b/>
          <w:sz w:val="24"/>
          <w:szCs w:val="24"/>
          <w:lang w:val="lt-LT"/>
        </w:rPr>
        <w:tab/>
      </w:r>
      <w:r w:rsidRPr="00476947">
        <w:rPr>
          <w:rFonts w:ascii="Times New Roman" w:hAnsi="Times New Roman"/>
          <w:b/>
          <w:sz w:val="24"/>
          <w:szCs w:val="24"/>
          <w:lang w:val="lt-LT"/>
        </w:rPr>
        <w:tab/>
      </w:r>
      <w:r w:rsidRPr="00476947">
        <w:rPr>
          <w:rFonts w:ascii="Times New Roman" w:hAnsi="Times New Roman"/>
          <w:b/>
          <w:sz w:val="24"/>
          <w:szCs w:val="24"/>
          <w:lang w:val="lt-LT"/>
        </w:rPr>
        <w:tab/>
      </w:r>
      <w:r w:rsidR="00AD4473" w:rsidRPr="00476947">
        <w:rPr>
          <w:rFonts w:ascii="Times New Roman" w:hAnsi="Times New Roman"/>
          <w:b/>
          <w:sz w:val="24"/>
          <w:szCs w:val="24"/>
          <w:lang w:val="lt-LT"/>
        </w:rPr>
        <w:t>PASLAUGŲ</w:t>
      </w:r>
      <w:r w:rsidR="00476947">
        <w:rPr>
          <w:rFonts w:ascii="Times New Roman" w:hAnsi="Times New Roman"/>
          <w:b/>
          <w:sz w:val="24"/>
          <w:szCs w:val="24"/>
          <w:lang w:val="lt-LT"/>
        </w:rPr>
        <w:t xml:space="preserve"> </w:t>
      </w:r>
      <w:r w:rsidRPr="00476947">
        <w:rPr>
          <w:rFonts w:ascii="Times New Roman" w:hAnsi="Times New Roman"/>
          <w:b/>
          <w:sz w:val="24"/>
          <w:szCs w:val="24"/>
          <w:lang w:val="lt-LT"/>
        </w:rPr>
        <w:t>TEIKĖJAS</w:t>
      </w:r>
    </w:p>
    <w:p w:rsidR="00931102" w:rsidRPr="00931102" w:rsidRDefault="00931102" w:rsidP="00931102">
      <w:pPr>
        <w:pStyle w:val="Betarp"/>
        <w:rPr>
          <w:rFonts w:ascii="Times New Roman" w:hAnsi="Times New Roman"/>
          <w:sz w:val="24"/>
          <w:szCs w:val="24"/>
          <w:lang w:val="lt-LT"/>
        </w:rPr>
      </w:pPr>
    </w:p>
    <w:p w:rsidR="00931102" w:rsidRP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Viešoji įstaiga Šilalės rajono ligoninė</w:t>
      </w:r>
      <w:r w:rsidRPr="00931102">
        <w:rPr>
          <w:rFonts w:ascii="Times New Roman" w:hAnsi="Times New Roman"/>
          <w:sz w:val="24"/>
          <w:szCs w:val="24"/>
          <w:lang w:val="lt-LT"/>
        </w:rPr>
        <w:tab/>
      </w:r>
      <w:r w:rsidRPr="00931102">
        <w:rPr>
          <w:rFonts w:ascii="Times New Roman" w:hAnsi="Times New Roman"/>
          <w:sz w:val="24"/>
          <w:szCs w:val="24"/>
          <w:lang w:val="lt-LT"/>
        </w:rPr>
        <w:tab/>
      </w:r>
      <w:r w:rsidR="007F2793">
        <w:rPr>
          <w:rFonts w:ascii="Times New Roman" w:hAnsi="Times New Roman"/>
          <w:sz w:val="24"/>
          <w:szCs w:val="24"/>
          <w:lang w:val="lt-LT"/>
        </w:rPr>
        <w:t>UAB „Limeta</w:t>
      </w:r>
      <w:r w:rsidR="00AD4473">
        <w:rPr>
          <w:rFonts w:ascii="Times New Roman" w:hAnsi="Times New Roman"/>
          <w:sz w:val="24"/>
          <w:szCs w:val="24"/>
          <w:lang w:val="lt-LT"/>
        </w:rPr>
        <w:t>“</w:t>
      </w:r>
      <w:r w:rsidR="00AD4473">
        <w:rPr>
          <w:rFonts w:ascii="Times New Roman" w:hAnsi="Times New Roman"/>
          <w:sz w:val="24"/>
          <w:szCs w:val="24"/>
          <w:lang w:val="lt-LT"/>
        </w:rPr>
        <w:tab/>
      </w:r>
      <w:r w:rsidRPr="00931102">
        <w:rPr>
          <w:rFonts w:ascii="Times New Roman" w:hAnsi="Times New Roman"/>
          <w:sz w:val="24"/>
          <w:szCs w:val="24"/>
          <w:lang w:val="lt-LT"/>
        </w:rPr>
        <w:tab/>
      </w:r>
    </w:p>
    <w:p w:rsidR="00931102" w:rsidRP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Adresas: Vytauto Didžiojo g.19, Šilalė</w:t>
      </w:r>
      <w:r w:rsidRPr="00931102">
        <w:rPr>
          <w:rFonts w:ascii="Times New Roman" w:hAnsi="Times New Roman"/>
          <w:sz w:val="24"/>
          <w:szCs w:val="24"/>
          <w:lang w:val="lt-LT"/>
        </w:rPr>
        <w:tab/>
      </w:r>
      <w:r w:rsidRPr="00931102">
        <w:rPr>
          <w:rFonts w:ascii="Times New Roman" w:hAnsi="Times New Roman"/>
          <w:sz w:val="24"/>
          <w:szCs w:val="24"/>
          <w:lang w:val="lt-LT"/>
        </w:rPr>
        <w:tab/>
      </w:r>
      <w:r w:rsidR="007F2793">
        <w:rPr>
          <w:rFonts w:ascii="Times New Roman" w:hAnsi="Times New Roman"/>
          <w:sz w:val="24"/>
          <w:szCs w:val="24"/>
          <w:lang w:val="lt-LT"/>
        </w:rPr>
        <w:t xml:space="preserve">V.A. Graičiūno g.4, </w:t>
      </w:r>
      <w:r w:rsidR="00BC65CF">
        <w:rPr>
          <w:rFonts w:ascii="Times New Roman" w:hAnsi="Times New Roman"/>
          <w:sz w:val="24"/>
          <w:szCs w:val="24"/>
          <w:lang w:val="lt-LT"/>
        </w:rPr>
        <w:t xml:space="preserve"> Vilnius</w:t>
      </w:r>
    </w:p>
    <w:p w:rsidR="00931102" w:rsidRP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Įmonės kodas:176628756</w:t>
      </w:r>
      <w:r w:rsidRPr="00931102">
        <w:rPr>
          <w:rFonts w:ascii="Times New Roman" w:hAnsi="Times New Roman"/>
          <w:sz w:val="24"/>
          <w:szCs w:val="24"/>
          <w:lang w:val="lt-LT"/>
        </w:rPr>
        <w:tab/>
      </w:r>
      <w:r w:rsidRPr="00931102">
        <w:rPr>
          <w:rFonts w:ascii="Times New Roman" w:hAnsi="Times New Roman"/>
          <w:sz w:val="24"/>
          <w:szCs w:val="24"/>
          <w:lang w:val="lt-LT"/>
        </w:rPr>
        <w:tab/>
      </w:r>
      <w:r w:rsidRPr="00931102">
        <w:rPr>
          <w:rFonts w:ascii="Times New Roman" w:hAnsi="Times New Roman"/>
          <w:sz w:val="24"/>
          <w:szCs w:val="24"/>
          <w:lang w:val="lt-LT"/>
        </w:rPr>
        <w:tab/>
      </w:r>
      <w:r w:rsidR="00AD4473">
        <w:rPr>
          <w:rFonts w:ascii="Times New Roman" w:hAnsi="Times New Roman"/>
          <w:sz w:val="24"/>
          <w:szCs w:val="24"/>
          <w:lang w:val="lt-LT"/>
        </w:rPr>
        <w:t xml:space="preserve">Įmonės kodas </w:t>
      </w:r>
      <w:r w:rsidR="007F2793">
        <w:rPr>
          <w:rFonts w:ascii="Times New Roman" w:hAnsi="Times New Roman"/>
          <w:sz w:val="24"/>
          <w:szCs w:val="24"/>
          <w:lang w:val="lt-LT"/>
        </w:rPr>
        <w:t>221906050</w:t>
      </w:r>
      <w:r w:rsidR="00AD4473">
        <w:rPr>
          <w:rFonts w:ascii="Times New Roman" w:hAnsi="Times New Roman"/>
          <w:sz w:val="24"/>
          <w:szCs w:val="24"/>
          <w:lang w:val="lt-LT"/>
        </w:rPr>
        <w:tab/>
      </w:r>
    </w:p>
    <w:p w:rsidR="00931102" w:rsidRP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a/s LT314010044500020914</w:t>
      </w:r>
      <w:r w:rsidR="00C44EA7">
        <w:rPr>
          <w:rFonts w:ascii="Times New Roman" w:hAnsi="Times New Roman"/>
          <w:sz w:val="24"/>
          <w:szCs w:val="24"/>
          <w:lang w:val="lt-LT"/>
        </w:rPr>
        <w:tab/>
      </w:r>
      <w:r w:rsidR="00C44EA7">
        <w:rPr>
          <w:rFonts w:ascii="Times New Roman" w:hAnsi="Times New Roman"/>
          <w:sz w:val="24"/>
          <w:szCs w:val="24"/>
          <w:lang w:val="lt-LT"/>
        </w:rPr>
        <w:tab/>
        <w:t>a/s</w:t>
      </w:r>
      <w:r w:rsidR="00C44EA7" w:rsidRPr="00C44EA7">
        <w:rPr>
          <w:rFonts w:ascii="Times New Roman" w:hAnsi="Times New Roman"/>
          <w:iCs/>
        </w:rPr>
        <w:t xml:space="preserve"> </w:t>
      </w:r>
      <w:r w:rsidR="00C44EA7" w:rsidRPr="00C44EA7">
        <w:rPr>
          <w:rFonts w:ascii="Times New Roman" w:hAnsi="Times New Roman"/>
          <w:iCs/>
          <w:sz w:val="24"/>
          <w:szCs w:val="24"/>
        </w:rPr>
        <w:t>LT</w:t>
      </w:r>
      <w:r w:rsidR="00F542FA" w:rsidRPr="00F542FA">
        <w:rPr>
          <w:rFonts w:ascii="Times New Roman" w:hAnsi="Times New Roman"/>
          <w:sz w:val="24"/>
          <w:szCs w:val="24"/>
        </w:rPr>
        <w:t>257044060001645641</w:t>
      </w:r>
    </w:p>
    <w:p w:rsidR="00931102" w:rsidRPr="00931102" w:rsidRDefault="00C44EA7" w:rsidP="00931102">
      <w:pPr>
        <w:pStyle w:val="Betarp"/>
        <w:rPr>
          <w:rFonts w:ascii="Times New Roman" w:hAnsi="Times New Roman"/>
          <w:sz w:val="24"/>
          <w:szCs w:val="24"/>
          <w:lang w:val="lt-LT"/>
        </w:rPr>
      </w:pPr>
      <w:proofErr w:type="spellStart"/>
      <w:r>
        <w:rPr>
          <w:rFonts w:ascii="Times New Roman" w:hAnsi="Times New Roman"/>
          <w:sz w:val="24"/>
          <w:szCs w:val="24"/>
          <w:lang w:val="lt-LT"/>
        </w:rPr>
        <w:t>Luminor</w:t>
      </w:r>
      <w:proofErr w:type="spellEnd"/>
      <w:r>
        <w:rPr>
          <w:rFonts w:ascii="Times New Roman" w:hAnsi="Times New Roman"/>
          <w:sz w:val="24"/>
          <w:szCs w:val="24"/>
          <w:lang w:val="lt-LT"/>
        </w:rPr>
        <w:t xml:space="preserve"> bank AB</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roofErr w:type="spellStart"/>
      <w:r w:rsidR="00AD4473">
        <w:rPr>
          <w:rFonts w:ascii="Times New Roman" w:hAnsi="Times New Roman"/>
          <w:sz w:val="24"/>
          <w:szCs w:val="24"/>
          <w:lang w:val="lt-LT"/>
        </w:rPr>
        <w:t>AB</w:t>
      </w:r>
      <w:proofErr w:type="spellEnd"/>
      <w:r w:rsidR="00F542FA">
        <w:rPr>
          <w:rFonts w:ascii="Times New Roman" w:hAnsi="Times New Roman"/>
          <w:sz w:val="24"/>
          <w:szCs w:val="24"/>
          <w:lang w:val="lt-LT"/>
        </w:rPr>
        <w:t xml:space="preserve"> SEB bankas</w:t>
      </w:r>
    </w:p>
    <w:p w:rsidR="00931102" w:rsidRP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B.K. 40100</w:t>
      </w:r>
      <w:r w:rsidR="00AD4473">
        <w:rPr>
          <w:rFonts w:ascii="Times New Roman" w:hAnsi="Times New Roman"/>
          <w:sz w:val="24"/>
          <w:szCs w:val="24"/>
          <w:lang w:val="lt-LT"/>
        </w:rPr>
        <w:tab/>
      </w:r>
      <w:r w:rsidR="00AD4473">
        <w:rPr>
          <w:rFonts w:ascii="Times New Roman" w:hAnsi="Times New Roman"/>
          <w:sz w:val="24"/>
          <w:szCs w:val="24"/>
          <w:lang w:val="lt-LT"/>
        </w:rPr>
        <w:tab/>
      </w:r>
      <w:r w:rsidR="00AD4473">
        <w:rPr>
          <w:rFonts w:ascii="Times New Roman" w:hAnsi="Times New Roman"/>
          <w:sz w:val="24"/>
          <w:szCs w:val="24"/>
          <w:lang w:val="lt-LT"/>
        </w:rPr>
        <w:tab/>
      </w:r>
      <w:r w:rsidR="00AD4473">
        <w:rPr>
          <w:rFonts w:ascii="Times New Roman" w:hAnsi="Times New Roman"/>
          <w:sz w:val="24"/>
          <w:szCs w:val="24"/>
          <w:lang w:val="lt-LT"/>
        </w:rPr>
        <w:tab/>
        <w:t xml:space="preserve">B.K. </w:t>
      </w:r>
      <w:r w:rsidR="00F542FA">
        <w:rPr>
          <w:rFonts w:ascii="Times New Roman" w:hAnsi="Times New Roman"/>
          <w:sz w:val="24"/>
          <w:szCs w:val="24"/>
          <w:lang w:val="lt-LT"/>
        </w:rPr>
        <w:t>70440</w:t>
      </w:r>
    </w:p>
    <w:p w:rsidR="00931102" w:rsidRPr="00931102" w:rsidRDefault="00AD4473" w:rsidP="00931102">
      <w:pPr>
        <w:pStyle w:val="Betarp"/>
        <w:rPr>
          <w:rFonts w:ascii="Times New Roman" w:hAnsi="Times New Roman"/>
          <w:sz w:val="24"/>
          <w:szCs w:val="24"/>
          <w:lang w:val="lt-LT"/>
        </w:rPr>
      </w:pPr>
      <w:r>
        <w:rPr>
          <w:rFonts w:ascii="Times New Roman" w:hAnsi="Times New Roman"/>
          <w:sz w:val="24"/>
          <w:szCs w:val="24"/>
          <w:lang w:val="lt-LT"/>
        </w:rPr>
        <w:t xml:space="preserve">Tel. +370 </w:t>
      </w:r>
      <w:r w:rsidR="00931102" w:rsidRPr="00931102">
        <w:rPr>
          <w:rFonts w:ascii="Times New Roman" w:hAnsi="Times New Roman"/>
          <w:sz w:val="24"/>
          <w:szCs w:val="24"/>
          <w:lang w:val="lt-LT"/>
        </w:rPr>
        <w:t>449 74</w:t>
      </w:r>
      <w:r>
        <w:rPr>
          <w:rFonts w:ascii="Times New Roman" w:hAnsi="Times New Roman"/>
          <w:sz w:val="24"/>
          <w:szCs w:val="24"/>
          <w:lang w:val="lt-LT"/>
        </w:rPr>
        <w:t> </w:t>
      </w:r>
      <w:r w:rsidR="00931102" w:rsidRPr="00931102">
        <w:rPr>
          <w:rFonts w:ascii="Times New Roman" w:hAnsi="Times New Roman"/>
          <w:sz w:val="24"/>
          <w:szCs w:val="24"/>
          <w:lang w:val="lt-LT"/>
        </w:rPr>
        <w:t>235</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Tel. +370</w:t>
      </w:r>
      <w:r w:rsidR="00C44EA7">
        <w:rPr>
          <w:rFonts w:ascii="Times New Roman" w:hAnsi="Times New Roman"/>
          <w:sz w:val="24"/>
          <w:szCs w:val="24"/>
          <w:lang w:val="lt-LT"/>
        </w:rPr>
        <w:t> </w:t>
      </w:r>
      <w:r w:rsidR="00F542FA">
        <w:rPr>
          <w:rFonts w:ascii="Times New Roman" w:hAnsi="Times New Roman"/>
          <w:sz w:val="24"/>
          <w:szCs w:val="24"/>
          <w:lang w:val="lt-LT"/>
        </w:rPr>
        <w:t>5 2649697</w:t>
      </w:r>
    </w:p>
    <w:p w:rsid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 xml:space="preserve">El. paštas </w:t>
      </w:r>
      <w:hyperlink r:id="rId7" w:history="1">
        <w:r w:rsidRPr="00931102">
          <w:rPr>
            <w:rStyle w:val="Hipersaitas"/>
            <w:rFonts w:ascii="Times New Roman" w:eastAsia="Calibri" w:hAnsi="Times New Roman"/>
            <w:sz w:val="24"/>
            <w:szCs w:val="24"/>
            <w:lang w:val="lt-LT"/>
          </w:rPr>
          <w:t>info@silalesligonine.lt</w:t>
        </w:r>
      </w:hyperlink>
      <w:r w:rsidR="00AD4473">
        <w:rPr>
          <w:rFonts w:ascii="Times New Roman" w:hAnsi="Times New Roman"/>
          <w:sz w:val="24"/>
          <w:szCs w:val="24"/>
          <w:lang w:val="lt-LT"/>
        </w:rPr>
        <w:tab/>
      </w:r>
      <w:r w:rsidR="00AD4473">
        <w:rPr>
          <w:rFonts w:ascii="Times New Roman" w:hAnsi="Times New Roman"/>
          <w:sz w:val="24"/>
          <w:szCs w:val="24"/>
          <w:lang w:val="lt-LT"/>
        </w:rPr>
        <w:tab/>
        <w:t xml:space="preserve">El. paštas </w:t>
      </w:r>
      <w:hyperlink r:id="rId8" w:history="1">
        <w:r w:rsidR="00F542FA" w:rsidRPr="005F5FFF">
          <w:rPr>
            <w:rStyle w:val="Hipersaitas"/>
            <w:rFonts w:ascii="Times New Roman" w:hAnsi="Times New Roman"/>
            <w:sz w:val="24"/>
            <w:szCs w:val="24"/>
            <w:lang w:val="lt-LT"/>
          </w:rPr>
          <w:t>vilnius@limeta.lt</w:t>
        </w:r>
      </w:hyperlink>
    </w:p>
    <w:p w:rsidR="00AD4473" w:rsidRPr="00931102" w:rsidRDefault="00AD4473" w:rsidP="00931102">
      <w:pPr>
        <w:pStyle w:val="Betarp"/>
        <w:rPr>
          <w:rFonts w:ascii="Times New Roman" w:hAnsi="Times New Roman"/>
          <w:sz w:val="24"/>
          <w:szCs w:val="24"/>
          <w:lang w:val="lt-LT"/>
        </w:rPr>
      </w:pPr>
    </w:p>
    <w:p w:rsidR="00AD4473" w:rsidRPr="00931102" w:rsidRDefault="00931102" w:rsidP="00931102">
      <w:pPr>
        <w:pStyle w:val="Betarp"/>
        <w:rPr>
          <w:rFonts w:ascii="Times New Roman" w:hAnsi="Times New Roman"/>
          <w:sz w:val="24"/>
          <w:szCs w:val="24"/>
          <w:lang w:val="lt-LT"/>
        </w:rPr>
      </w:pPr>
      <w:r w:rsidRPr="00931102">
        <w:rPr>
          <w:rFonts w:ascii="Times New Roman" w:hAnsi="Times New Roman"/>
          <w:sz w:val="24"/>
          <w:szCs w:val="24"/>
          <w:lang w:val="lt-LT"/>
        </w:rPr>
        <w:t>Direktorius</w:t>
      </w:r>
      <w:r w:rsidR="00F542FA">
        <w:rPr>
          <w:rFonts w:ascii="Times New Roman" w:hAnsi="Times New Roman"/>
          <w:sz w:val="24"/>
          <w:szCs w:val="24"/>
          <w:lang w:val="lt-LT"/>
        </w:rPr>
        <w:tab/>
      </w:r>
      <w:r w:rsidR="00F542FA">
        <w:rPr>
          <w:rFonts w:ascii="Times New Roman" w:hAnsi="Times New Roman"/>
          <w:sz w:val="24"/>
          <w:szCs w:val="24"/>
          <w:lang w:val="lt-LT"/>
        </w:rPr>
        <w:tab/>
      </w:r>
      <w:r w:rsidR="00F542FA">
        <w:rPr>
          <w:rFonts w:ascii="Times New Roman" w:hAnsi="Times New Roman"/>
          <w:sz w:val="24"/>
          <w:szCs w:val="24"/>
          <w:lang w:val="lt-LT"/>
        </w:rPr>
        <w:tab/>
      </w:r>
      <w:r w:rsidR="00F542FA">
        <w:rPr>
          <w:rFonts w:ascii="Times New Roman" w:hAnsi="Times New Roman"/>
          <w:sz w:val="24"/>
          <w:szCs w:val="24"/>
          <w:lang w:val="lt-LT"/>
        </w:rPr>
        <w:tab/>
        <w:t>Generalinis d</w:t>
      </w:r>
      <w:r w:rsidR="00AD4473">
        <w:rPr>
          <w:rFonts w:ascii="Times New Roman" w:hAnsi="Times New Roman"/>
          <w:sz w:val="24"/>
          <w:szCs w:val="24"/>
          <w:lang w:val="lt-LT"/>
        </w:rPr>
        <w:t>irektorius</w:t>
      </w:r>
    </w:p>
    <w:p w:rsidR="00AD4473" w:rsidRDefault="00931102" w:rsidP="00931102">
      <w:pPr>
        <w:rPr>
          <w:szCs w:val="24"/>
        </w:rPr>
      </w:pPr>
      <w:r w:rsidRPr="00931102">
        <w:rPr>
          <w:szCs w:val="24"/>
        </w:rPr>
        <w:t xml:space="preserve">Osvaldas </w:t>
      </w:r>
      <w:proofErr w:type="spellStart"/>
      <w:r w:rsidRPr="00931102">
        <w:rPr>
          <w:szCs w:val="24"/>
        </w:rPr>
        <w:t>Šarmavičius</w:t>
      </w:r>
      <w:proofErr w:type="spellEnd"/>
      <w:r w:rsidR="00AD4473">
        <w:rPr>
          <w:szCs w:val="24"/>
        </w:rPr>
        <w:tab/>
      </w:r>
      <w:r w:rsidR="00AD4473">
        <w:rPr>
          <w:szCs w:val="24"/>
        </w:rPr>
        <w:tab/>
      </w:r>
      <w:r w:rsidR="00AD4473">
        <w:rPr>
          <w:szCs w:val="24"/>
        </w:rPr>
        <w:tab/>
      </w:r>
      <w:r w:rsidR="00F542FA">
        <w:rPr>
          <w:szCs w:val="24"/>
        </w:rPr>
        <w:t>Virginijus Domarkas</w:t>
      </w:r>
    </w:p>
    <w:p w:rsidR="00AD4473" w:rsidRDefault="00AD4473" w:rsidP="00931102">
      <w:pPr>
        <w:rPr>
          <w:szCs w:val="24"/>
        </w:rPr>
      </w:pPr>
    </w:p>
    <w:p w:rsidR="00AD4473" w:rsidRDefault="00AD4473" w:rsidP="00931102">
      <w:pPr>
        <w:rPr>
          <w:szCs w:val="24"/>
        </w:rPr>
      </w:pPr>
    </w:p>
    <w:p w:rsidR="00AD4473" w:rsidRDefault="00AD4473" w:rsidP="00931102">
      <w:pPr>
        <w:rPr>
          <w:szCs w:val="24"/>
        </w:rPr>
      </w:pPr>
    </w:p>
    <w:p w:rsidR="00AD4473" w:rsidRDefault="00AD4473" w:rsidP="00931102">
      <w:pPr>
        <w:rPr>
          <w:szCs w:val="24"/>
        </w:rPr>
        <w:sectPr w:rsidR="00AD4473">
          <w:pgSz w:w="11906" w:h="16838"/>
          <w:pgMar w:top="1701" w:right="567" w:bottom="1134" w:left="1701" w:header="567" w:footer="567" w:gutter="0"/>
          <w:cols w:space="1296"/>
          <w:docGrid w:linePitch="360"/>
        </w:sectPr>
      </w:pPr>
    </w:p>
    <w:p w:rsidR="00E630E6" w:rsidRDefault="00E630E6" w:rsidP="00552514">
      <w:pPr>
        <w:spacing w:after="0"/>
        <w:rPr>
          <w:sz w:val="28"/>
          <w:szCs w:val="28"/>
        </w:rPr>
      </w:pPr>
    </w:p>
    <w:p w:rsidR="00E630E6" w:rsidRDefault="00E630E6" w:rsidP="00AD4473">
      <w:pPr>
        <w:spacing w:after="0"/>
        <w:ind w:left="11664" w:firstLine="1296"/>
        <w:jc w:val="center"/>
        <w:rPr>
          <w:sz w:val="28"/>
          <w:szCs w:val="28"/>
        </w:rPr>
      </w:pPr>
    </w:p>
    <w:p w:rsidR="00E630E6" w:rsidRDefault="00AD4473" w:rsidP="00552514">
      <w:pPr>
        <w:spacing w:after="0"/>
        <w:ind w:left="11664" w:firstLine="1296"/>
        <w:jc w:val="center"/>
        <w:rPr>
          <w:sz w:val="28"/>
          <w:szCs w:val="28"/>
        </w:rPr>
      </w:pPr>
      <w:r>
        <w:rPr>
          <w:sz w:val="28"/>
          <w:szCs w:val="28"/>
        </w:rPr>
        <w:t>1 priedas</w:t>
      </w:r>
    </w:p>
    <w:p w:rsidR="0046125F" w:rsidRDefault="0046125F" w:rsidP="0046125F">
      <w:pPr>
        <w:jc w:val="center"/>
        <w:rPr>
          <w:b/>
        </w:rPr>
      </w:pPr>
      <w:r>
        <w:rPr>
          <w:b/>
        </w:rPr>
        <w:t>MEDICINOS PRIETAISŲ SĄRAŠAS</w:t>
      </w:r>
      <w:r w:rsidRPr="007F7377">
        <w:rPr>
          <w:b/>
        </w:rPr>
        <w:t xml:space="preserve"> SU TECHNINĖS BŪKLĖS </w:t>
      </w:r>
      <w:r>
        <w:rPr>
          <w:b/>
        </w:rPr>
        <w:t xml:space="preserve"> </w:t>
      </w:r>
      <w:r w:rsidRPr="007F7377">
        <w:rPr>
          <w:b/>
        </w:rPr>
        <w:t xml:space="preserve">TIKRINIMO </w:t>
      </w:r>
      <w:r>
        <w:rPr>
          <w:b/>
        </w:rPr>
        <w:t>PASLAUGŲ KAINOMIS</w:t>
      </w:r>
    </w:p>
    <w:tbl>
      <w:tblPr>
        <w:tblW w:w="13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5512"/>
        <w:gridCol w:w="23"/>
        <w:gridCol w:w="8"/>
        <w:gridCol w:w="2600"/>
        <w:gridCol w:w="851"/>
        <w:gridCol w:w="1276"/>
        <w:gridCol w:w="1275"/>
        <w:gridCol w:w="1276"/>
        <w:gridCol w:w="45"/>
        <w:gridCol w:w="17"/>
      </w:tblGrid>
      <w:tr w:rsidR="009F6FDE" w:rsidRPr="00984172" w:rsidTr="009F6FDE">
        <w:trPr>
          <w:gridAfter w:val="1"/>
          <w:wAfter w:w="17" w:type="dxa"/>
          <w:jc w:val="center"/>
        </w:trPr>
        <w:tc>
          <w:tcPr>
            <w:tcW w:w="924"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Eil.</w:t>
            </w:r>
          </w:p>
          <w:p w:rsidR="009F6FDE" w:rsidRPr="00984172" w:rsidRDefault="009F6FDE" w:rsidP="003B6CB6">
            <w:pPr>
              <w:spacing w:after="0" w:line="240" w:lineRule="auto"/>
              <w:jc w:val="center"/>
              <w:rPr>
                <w:color w:val="000000"/>
                <w:szCs w:val="24"/>
              </w:rPr>
            </w:pPr>
            <w:r w:rsidRPr="00984172">
              <w:rPr>
                <w:color w:val="000000"/>
                <w:szCs w:val="24"/>
              </w:rPr>
              <w:t>Nr.</w:t>
            </w:r>
          </w:p>
        </w:tc>
        <w:tc>
          <w:tcPr>
            <w:tcW w:w="5535" w:type="dxa"/>
            <w:gridSpan w:val="2"/>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Pavadinimas</w:t>
            </w:r>
          </w:p>
        </w:tc>
        <w:tc>
          <w:tcPr>
            <w:tcW w:w="2608" w:type="dxa"/>
            <w:gridSpan w:val="2"/>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Priemonių kiekis/tipas</w:t>
            </w:r>
          </w:p>
        </w:tc>
        <w:tc>
          <w:tcPr>
            <w:tcW w:w="851" w:type="dxa"/>
            <w:shd w:val="clear" w:color="auto" w:fill="auto"/>
          </w:tcPr>
          <w:p w:rsidR="009F6FDE" w:rsidRPr="00984172" w:rsidRDefault="009F6FDE" w:rsidP="003B6CB6">
            <w:pPr>
              <w:spacing w:after="0" w:line="240" w:lineRule="auto"/>
              <w:jc w:val="center"/>
              <w:rPr>
                <w:color w:val="000000"/>
                <w:szCs w:val="24"/>
              </w:rPr>
            </w:pPr>
            <w:r w:rsidRPr="00984172">
              <w:rPr>
                <w:color w:val="000000"/>
                <w:szCs w:val="24"/>
              </w:rPr>
              <w:t>Kiekis</w:t>
            </w:r>
          </w:p>
        </w:tc>
        <w:tc>
          <w:tcPr>
            <w:tcW w:w="1276"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Vieneto kaina be PVM</w:t>
            </w:r>
          </w:p>
        </w:tc>
        <w:tc>
          <w:tcPr>
            <w:tcW w:w="1275"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Viso kaina be PVM</w:t>
            </w:r>
          </w:p>
        </w:tc>
        <w:tc>
          <w:tcPr>
            <w:tcW w:w="1321" w:type="dxa"/>
            <w:gridSpan w:val="2"/>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Viso kaina su PVM</w:t>
            </w:r>
          </w:p>
        </w:tc>
      </w:tr>
      <w:tr w:rsidR="009F6FDE" w:rsidRPr="00984172" w:rsidTr="009F6FDE">
        <w:trPr>
          <w:gridAfter w:val="1"/>
          <w:wAfter w:w="17" w:type="dxa"/>
          <w:jc w:val="center"/>
        </w:trPr>
        <w:tc>
          <w:tcPr>
            <w:tcW w:w="13790" w:type="dxa"/>
            <w:gridSpan w:val="10"/>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III Pirkimo dalis Kraujo spaudimo matuokliai</w:t>
            </w:r>
          </w:p>
        </w:tc>
      </w:tr>
      <w:tr w:rsidR="009F6FDE" w:rsidRPr="00984172" w:rsidTr="009F6FDE">
        <w:trPr>
          <w:gridAfter w:val="1"/>
          <w:wAfter w:w="17" w:type="dxa"/>
          <w:jc w:val="center"/>
        </w:trPr>
        <w:tc>
          <w:tcPr>
            <w:tcW w:w="924" w:type="dxa"/>
            <w:shd w:val="clear" w:color="auto" w:fill="auto"/>
            <w:vAlign w:val="center"/>
          </w:tcPr>
          <w:p w:rsidR="009F6FDE" w:rsidRPr="00984172" w:rsidRDefault="009F6FDE" w:rsidP="003B6CB6">
            <w:pPr>
              <w:spacing w:after="0" w:line="240" w:lineRule="auto"/>
              <w:ind w:left="360"/>
              <w:jc w:val="center"/>
              <w:rPr>
                <w:bCs/>
                <w:color w:val="000000"/>
                <w:szCs w:val="24"/>
              </w:rPr>
            </w:pPr>
            <w:r w:rsidRPr="00984172">
              <w:rPr>
                <w:bCs/>
                <w:color w:val="000000"/>
                <w:szCs w:val="24"/>
              </w:rPr>
              <w:t>1.</w:t>
            </w:r>
          </w:p>
        </w:tc>
        <w:tc>
          <w:tcPr>
            <w:tcW w:w="5535" w:type="dxa"/>
            <w:gridSpan w:val="2"/>
            <w:shd w:val="clear" w:color="auto" w:fill="auto"/>
            <w:vAlign w:val="center"/>
          </w:tcPr>
          <w:p w:rsidR="009F6FDE" w:rsidRPr="00984172" w:rsidRDefault="009F6FDE" w:rsidP="003B6CB6">
            <w:pPr>
              <w:spacing w:after="0" w:line="240" w:lineRule="auto"/>
              <w:rPr>
                <w:b/>
                <w:bCs/>
                <w:color w:val="000000"/>
                <w:szCs w:val="24"/>
              </w:rPr>
            </w:pPr>
            <w:r w:rsidRPr="00984172">
              <w:rPr>
                <w:color w:val="000000"/>
                <w:szCs w:val="24"/>
              </w:rPr>
              <w:t xml:space="preserve">Kraujo spaudimo aparatas  MDP </w:t>
            </w:r>
            <w:proofErr w:type="spellStart"/>
            <w:r w:rsidRPr="00984172">
              <w:rPr>
                <w:color w:val="000000"/>
                <w:szCs w:val="24"/>
              </w:rPr>
              <w:t>instruments</w:t>
            </w:r>
            <w:proofErr w:type="spellEnd"/>
          </w:p>
        </w:tc>
        <w:tc>
          <w:tcPr>
            <w:tcW w:w="2608" w:type="dxa"/>
            <w:gridSpan w:val="2"/>
            <w:shd w:val="clear" w:color="auto" w:fill="auto"/>
            <w:vAlign w:val="center"/>
          </w:tcPr>
          <w:p w:rsidR="009F6FDE" w:rsidRPr="00984172" w:rsidRDefault="009F6FDE" w:rsidP="003B6CB6">
            <w:pPr>
              <w:spacing w:after="0" w:line="240" w:lineRule="auto"/>
              <w:rPr>
                <w:b/>
                <w:bCs/>
                <w:color w:val="000000"/>
                <w:szCs w:val="24"/>
              </w:rPr>
            </w:pPr>
            <w:r w:rsidRPr="00984172">
              <w:rPr>
                <w:color w:val="000000"/>
                <w:szCs w:val="24"/>
              </w:rPr>
              <w:t>25115834</w:t>
            </w:r>
          </w:p>
        </w:tc>
        <w:tc>
          <w:tcPr>
            <w:tcW w:w="851" w:type="dxa"/>
            <w:shd w:val="clear" w:color="auto" w:fill="auto"/>
          </w:tcPr>
          <w:p w:rsidR="009F6FDE" w:rsidRPr="00984172" w:rsidRDefault="009F6FDE" w:rsidP="003B6CB6">
            <w:pPr>
              <w:spacing w:after="0" w:line="240" w:lineRule="auto"/>
              <w:jc w:val="center"/>
              <w:rPr>
                <w:bCs/>
                <w:color w:val="000000"/>
                <w:szCs w:val="24"/>
              </w:rPr>
            </w:pPr>
            <w:r w:rsidRPr="00984172">
              <w:rPr>
                <w:bCs/>
                <w:color w:val="000000"/>
                <w:szCs w:val="24"/>
              </w:rPr>
              <w:t>1</w:t>
            </w:r>
          </w:p>
        </w:tc>
        <w:tc>
          <w:tcPr>
            <w:tcW w:w="1276" w:type="dxa"/>
            <w:shd w:val="clear" w:color="auto" w:fill="auto"/>
            <w:vAlign w:val="center"/>
          </w:tcPr>
          <w:p w:rsidR="009F6FDE"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9F6FDE"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9F6FDE"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bCs/>
                <w:color w:val="000000"/>
                <w:szCs w:val="24"/>
              </w:rPr>
            </w:pPr>
            <w:r w:rsidRPr="00984172">
              <w:rPr>
                <w:bCs/>
                <w:color w:val="000000"/>
                <w:szCs w:val="24"/>
              </w:rPr>
              <w:t>2.</w:t>
            </w:r>
          </w:p>
        </w:tc>
        <w:tc>
          <w:tcPr>
            <w:tcW w:w="5535" w:type="dxa"/>
            <w:gridSpan w:val="2"/>
            <w:shd w:val="clear" w:color="auto" w:fill="auto"/>
            <w:vAlign w:val="center"/>
          </w:tcPr>
          <w:p w:rsidR="00AF0220" w:rsidRPr="00984172" w:rsidRDefault="00AF0220" w:rsidP="00AF0220">
            <w:pPr>
              <w:spacing w:after="0" w:line="240" w:lineRule="auto"/>
              <w:rPr>
                <w:b/>
                <w:bCs/>
                <w:color w:val="000000"/>
                <w:szCs w:val="24"/>
              </w:rPr>
            </w:pPr>
            <w:r w:rsidRPr="00984172">
              <w:rPr>
                <w:color w:val="000000"/>
                <w:szCs w:val="24"/>
              </w:rPr>
              <w:t xml:space="preserve">Kraujo spaudimo aparatas </w:t>
            </w:r>
            <w:proofErr w:type="spellStart"/>
            <w:r w:rsidRPr="00984172">
              <w:rPr>
                <w:color w:val="000000"/>
                <w:szCs w:val="24"/>
              </w:rPr>
              <w:t>Gima</w:t>
            </w:r>
            <w:proofErr w:type="spellEnd"/>
          </w:p>
        </w:tc>
        <w:tc>
          <w:tcPr>
            <w:tcW w:w="2608" w:type="dxa"/>
            <w:gridSpan w:val="2"/>
            <w:shd w:val="clear" w:color="auto" w:fill="auto"/>
            <w:vAlign w:val="center"/>
          </w:tcPr>
          <w:p w:rsidR="00AF0220" w:rsidRPr="00984172" w:rsidRDefault="00AF0220" w:rsidP="00AF0220">
            <w:pPr>
              <w:spacing w:after="0" w:line="240" w:lineRule="auto"/>
              <w:rPr>
                <w:b/>
                <w:bCs/>
                <w:color w:val="000000"/>
                <w:szCs w:val="24"/>
              </w:rPr>
            </w:pPr>
            <w:r w:rsidRPr="00984172">
              <w:rPr>
                <w:color w:val="000000"/>
                <w:szCs w:val="24"/>
              </w:rPr>
              <w:t>N054</w:t>
            </w:r>
          </w:p>
        </w:tc>
        <w:tc>
          <w:tcPr>
            <w:tcW w:w="851" w:type="dxa"/>
            <w:shd w:val="clear" w:color="auto" w:fill="auto"/>
          </w:tcPr>
          <w:p w:rsidR="00AF0220" w:rsidRPr="00984172" w:rsidRDefault="00AF0220" w:rsidP="00AF0220">
            <w:pPr>
              <w:spacing w:after="0" w:line="240" w:lineRule="auto"/>
              <w:jc w:val="center"/>
              <w:rPr>
                <w:bCs/>
                <w:color w:val="000000"/>
                <w:szCs w:val="24"/>
              </w:rPr>
            </w:pPr>
            <w:r w:rsidRPr="00984172">
              <w:rPr>
                <w:bCs/>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bCs/>
                <w:color w:val="000000"/>
                <w:szCs w:val="24"/>
              </w:rPr>
            </w:pPr>
            <w:r w:rsidRPr="00984172">
              <w:rPr>
                <w:bCs/>
                <w:color w:val="000000"/>
                <w:szCs w:val="24"/>
              </w:rPr>
              <w:t>3.</w:t>
            </w:r>
          </w:p>
        </w:tc>
        <w:tc>
          <w:tcPr>
            <w:tcW w:w="5535" w:type="dxa"/>
            <w:gridSpan w:val="2"/>
            <w:shd w:val="clear" w:color="auto" w:fill="auto"/>
            <w:vAlign w:val="center"/>
          </w:tcPr>
          <w:p w:rsidR="00AF0220" w:rsidRPr="00984172" w:rsidRDefault="00AF0220" w:rsidP="00AF0220">
            <w:pPr>
              <w:spacing w:after="0" w:line="240" w:lineRule="auto"/>
              <w:rPr>
                <w:b/>
                <w:bCs/>
                <w:color w:val="000000"/>
                <w:szCs w:val="24"/>
              </w:rPr>
            </w:pPr>
            <w:r w:rsidRPr="00984172">
              <w:rPr>
                <w:color w:val="000000"/>
                <w:szCs w:val="24"/>
              </w:rPr>
              <w:t xml:space="preserve">Kraujo spaudimo aparatas MDF </w:t>
            </w:r>
            <w:proofErr w:type="spellStart"/>
            <w:r w:rsidRPr="00984172">
              <w:rPr>
                <w:color w:val="000000"/>
                <w:szCs w:val="24"/>
              </w:rPr>
              <w:t>instruments</w:t>
            </w:r>
            <w:proofErr w:type="spellEnd"/>
          </w:p>
        </w:tc>
        <w:tc>
          <w:tcPr>
            <w:tcW w:w="2608" w:type="dxa"/>
            <w:gridSpan w:val="2"/>
            <w:shd w:val="clear" w:color="auto" w:fill="auto"/>
            <w:vAlign w:val="center"/>
          </w:tcPr>
          <w:p w:rsidR="00AF0220" w:rsidRPr="00984172" w:rsidRDefault="00AF0220" w:rsidP="00AF0220">
            <w:pPr>
              <w:spacing w:after="0" w:line="240" w:lineRule="auto"/>
              <w:rPr>
                <w:b/>
                <w:bCs/>
                <w:color w:val="000000"/>
                <w:szCs w:val="24"/>
              </w:rPr>
            </w:pPr>
            <w:r w:rsidRPr="00984172">
              <w:rPr>
                <w:color w:val="000000"/>
                <w:szCs w:val="24"/>
              </w:rPr>
              <w:t>2521920</w:t>
            </w:r>
          </w:p>
        </w:tc>
        <w:tc>
          <w:tcPr>
            <w:tcW w:w="851" w:type="dxa"/>
            <w:shd w:val="clear" w:color="auto" w:fill="auto"/>
          </w:tcPr>
          <w:p w:rsidR="00AF0220" w:rsidRPr="00984172" w:rsidRDefault="00AF0220" w:rsidP="00AF0220">
            <w:pPr>
              <w:spacing w:after="0" w:line="240" w:lineRule="auto"/>
              <w:jc w:val="center"/>
              <w:rPr>
                <w:bCs/>
                <w:color w:val="000000"/>
                <w:szCs w:val="24"/>
              </w:rPr>
            </w:pPr>
            <w:r w:rsidRPr="00984172">
              <w:rPr>
                <w:bCs/>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bCs/>
                <w:color w:val="000000"/>
                <w:szCs w:val="24"/>
              </w:rPr>
            </w:pPr>
            <w:r w:rsidRPr="00984172">
              <w:rPr>
                <w:bCs/>
                <w:color w:val="000000"/>
                <w:szCs w:val="24"/>
              </w:rPr>
              <w:t>4.</w:t>
            </w:r>
          </w:p>
        </w:tc>
        <w:tc>
          <w:tcPr>
            <w:tcW w:w="5535" w:type="dxa"/>
            <w:gridSpan w:val="2"/>
            <w:shd w:val="clear" w:color="auto" w:fill="auto"/>
            <w:vAlign w:val="center"/>
          </w:tcPr>
          <w:p w:rsidR="00AF0220" w:rsidRPr="00984172" w:rsidRDefault="00AF0220" w:rsidP="00AF0220">
            <w:pPr>
              <w:spacing w:after="0" w:line="240" w:lineRule="auto"/>
              <w:rPr>
                <w:b/>
                <w:bCs/>
                <w:color w:val="000000"/>
                <w:szCs w:val="24"/>
              </w:rPr>
            </w:pPr>
            <w:r w:rsidRPr="00984172">
              <w:rPr>
                <w:color w:val="000000"/>
                <w:szCs w:val="24"/>
              </w:rPr>
              <w:t xml:space="preserve">Kraujo spaudimo aparatas MDF </w:t>
            </w:r>
            <w:proofErr w:type="spellStart"/>
            <w:r w:rsidRPr="00984172">
              <w:rPr>
                <w:color w:val="000000"/>
                <w:szCs w:val="24"/>
              </w:rPr>
              <w:t>instruments</w:t>
            </w:r>
            <w:proofErr w:type="spellEnd"/>
          </w:p>
        </w:tc>
        <w:tc>
          <w:tcPr>
            <w:tcW w:w="2608" w:type="dxa"/>
            <w:gridSpan w:val="2"/>
            <w:shd w:val="clear" w:color="auto" w:fill="auto"/>
            <w:vAlign w:val="center"/>
          </w:tcPr>
          <w:p w:rsidR="00AF0220" w:rsidRPr="00984172" w:rsidRDefault="00AF0220" w:rsidP="00AF0220">
            <w:pPr>
              <w:spacing w:after="0" w:line="240" w:lineRule="auto"/>
              <w:rPr>
                <w:b/>
                <w:bCs/>
                <w:color w:val="000000"/>
                <w:szCs w:val="24"/>
              </w:rPr>
            </w:pPr>
            <w:r w:rsidRPr="00984172">
              <w:rPr>
                <w:color w:val="000000"/>
                <w:szCs w:val="24"/>
              </w:rPr>
              <w:t>2515911</w:t>
            </w:r>
          </w:p>
        </w:tc>
        <w:tc>
          <w:tcPr>
            <w:tcW w:w="851" w:type="dxa"/>
            <w:shd w:val="clear" w:color="auto" w:fill="auto"/>
          </w:tcPr>
          <w:p w:rsidR="00AF0220" w:rsidRPr="00984172" w:rsidRDefault="00AF0220" w:rsidP="00AF0220">
            <w:pPr>
              <w:spacing w:after="0" w:line="240" w:lineRule="auto"/>
              <w:jc w:val="center"/>
              <w:rPr>
                <w:bCs/>
                <w:color w:val="000000"/>
                <w:szCs w:val="24"/>
              </w:rPr>
            </w:pPr>
            <w:r w:rsidRPr="00984172">
              <w:rPr>
                <w:bCs/>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5.</w:t>
            </w:r>
          </w:p>
        </w:tc>
        <w:tc>
          <w:tcPr>
            <w:tcW w:w="5535"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Gima</w:t>
            </w:r>
            <w:proofErr w:type="spellEnd"/>
            <w:r w:rsidRPr="00984172">
              <w:rPr>
                <w:color w:val="000000"/>
                <w:szCs w:val="24"/>
              </w:rPr>
              <w:t xml:space="preserve"> KD -558</w:t>
            </w:r>
          </w:p>
        </w:tc>
        <w:tc>
          <w:tcPr>
            <w:tcW w:w="2608"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32727</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6.</w:t>
            </w:r>
          </w:p>
        </w:tc>
        <w:tc>
          <w:tcPr>
            <w:tcW w:w="5535"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Little</w:t>
            </w:r>
            <w:proofErr w:type="spellEnd"/>
            <w:r w:rsidRPr="00984172">
              <w:rPr>
                <w:color w:val="000000"/>
                <w:szCs w:val="24"/>
              </w:rPr>
              <w:t xml:space="preserve"> </w:t>
            </w:r>
            <w:proofErr w:type="spellStart"/>
            <w:r w:rsidRPr="00984172">
              <w:rPr>
                <w:color w:val="000000"/>
                <w:szCs w:val="24"/>
              </w:rPr>
              <w:t>Doctor</w:t>
            </w:r>
            <w:proofErr w:type="spellEnd"/>
            <w:r w:rsidRPr="00984172">
              <w:rPr>
                <w:color w:val="000000"/>
                <w:szCs w:val="24"/>
              </w:rPr>
              <w:t xml:space="preserve"> </w:t>
            </w:r>
            <w:proofErr w:type="spellStart"/>
            <w:r w:rsidRPr="00984172">
              <w:rPr>
                <w:color w:val="000000"/>
                <w:szCs w:val="24"/>
              </w:rPr>
              <w:t>electronica</w:t>
            </w:r>
            <w:proofErr w:type="spellEnd"/>
            <w:r w:rsidRPr="00984172">
              <w:rPr>
                <w:color w:val="000000"/>
                <w:szCs w:val="24"/>
              </w:rPr>
              <w:t xml:space="preserve"> LD51A</w:t>
            </w:r>
          </w:p>
        </w:tc>
        <w:tc>
          <w:tcPr>
            <w:tcW w:w="2608"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A20200451A 1196</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7.</w:t>
            </w:r>
          </w:p>
        </w:tc>
        <w:tc>
          <w:tcPr>
            <w:tcW w:w="5535"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Gima</w:t>
            </w:r>
            <w:proofErr w:type="spellEnd"/>
            <w:r w:rsidRPr="00984172">
              <w:rPr>
                <w:color w:val="000000"/>
                <w:szCs w:val="24"/>
              </w:rPr>
              <w:t xml:space="preserve"> KD-558</w:t>
            </w:r>
          </w:p>
        </w:tc>
        <w:tc>
          <w:tcPr>
            <w:tcW w:w="2608"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000561</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8.</w:t>
            </w:r>
          </w:p>
        </w:tc>
        <w:tc>
          <w:tcPr>
            <w:tcW w:w="5535"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Kraujo spaudimo aparatas A</w:t>
            </w:r>
            <w:r w:rsidRPr="00984172">
              <w:rPr>
                <w:color w:val="000000"/>
                <w:szCs w:val="24"/>
                <w:lang w:val="en-US"/>
              </w:rPr>
              <w:t>&amp;D Medical</w:t>
            </w:r>
          </w:p>
        </w:tc>
        <w:tc>
          <w:tcPr>
            <w:tcW w:w="2608"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0366</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9.</w:t>
            </w:r>
          </w:p>
        </w:tc>
        <w:tc>
          <w:tcPr>
            <w:tcW w:w="5535"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Heine</w:t>
            </w:r>
            <w:proofErr w:type="spellEnd"/>
            <w:r w:rsidRPr="00984172">
              <w:rPr>
                <w:color w:val="000000"/>
                <w:szCs w:val="24"/>
              </w:rPr>
              <w:t xml:space="preserve"> </w:t>
            </w:r>
            <w:proofErr w:type="spellStart"/>
            <w:r w:rsidRPr="00984172">
              <w:rPr>
                <w:color w:val="000000"/>
                <w:szCs w:val="24"/>
              </w:rPr>
              <w:t>Gamma</w:t>
            </w:r>
            <w:proofErr w:type="spellEnd"/>
            <w:r w:rsidRPr="00984172">
              <w:rPr>
                <w:color w:val="000000"/>
                <w:szCs w:val="24"/>
              </w:rPr>
              <w:t xml:space="preserve"> 4.0</w:t>
            </w:r>
          </w:p>
        </w:tc>
        <w:tc>
          <w:tcPr>
            <w:tcW w:w="2608"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SN1093581</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gridAfter w:val="1"/>
          <w:wAfter w:w="17" w:type="dxa"/>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10.</w:t>
            </w:r>
          </w:p>
        </w:tc>
        <w:tc>
          <w:tcPr>
            <w:tcW w:w="5535"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Gima</w:t>
            </w:r>
            <w:proofErr w:type="spellEnd"/>
          </w:p>
        </w:tc>
        <w:tc>
          <w:tcPr>
            <w:tcW w:w="2608" w:type="dxa"/>
            <w:gridSpan w:val="2"/>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160035025102101</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21" w:type="dxa"/>
            <w:gridSpan w:val="2"/>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11.</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Little</w:t>
            </w:r>
            <w:proofErr w:type="spellEnd"/>
            <w:r w:rsidRPr="00984172">
              <w:rPr>
                <w:color w:val="000000"/>
                <w:szCs w:val="24"/>
              </w:rPr>
              <w:t xml:space="preserve"> </w:t>
            </w:r>
            <w:proofErr w:type="spellStart"/>
            <w:r w:rsidRPr="00984172">
              <w:rPr>
                <w:color w:val="000000"/>
                <w:szCs w:val="24"/>
              </w:rPr>
              <w:t>Doctor</w:t>
            </w:r>
            <w:proofErr w:type="spellEnd"/>
            <w:r w:rsidRPr="00984172">
              <w:rPr>
                <w:color w:val="000000"/>
                <w:szCs w:val="24"/>
              </w:rPr>
              <w:t xml:space="preserve"> </w:t>
            </w:r>
            <w:proofErr w:type="spellStart"/>
            <w:r w:rsidRPr="00984172">
              <w:rPr>
                <w:color w:val="000000"/>
                <w:szCs w:val="24"/>
              </w:rPr>
              <w:t>electronica</w:t>
            </w:r>
            <w:proofErr w:type="spellEnd"/>
            <w:r w:rsidRPr="00984172">
              <w:rPr>
                <w:color w:val="000000"/>
                <w:szCs w:val="24"/>
              </w:rPr>
              <w:t xml:space="preserve"> LD51A</w:t>
            </w:r>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A20200851A 10532</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38" w:type="dxa"/>
            <w:gridSpan w:val="3"/>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12.</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MDF </w:t>
            </w:r>
            <w:proofErr w:type="spellStart"/>
            <w:r w:rsidRPr="00984172">
              <w:rPr>
                <w:color w:val="000000"/>
                <w:szCs w:val="24"/>
              </w:rPr>
              <w:t>instruments</w:t>
            </w:r>
            <w:proofErr w:type="spellEnd"/>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2515790</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38" w:type="dxa"/>
            <w:gridSpan w:val="3"/>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13.</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Riester</w:t>
            </w:r>
            <w:proofErr w:type="spellEnd"/>
            <w:r w:rsidRPr="00984172">
              <w:rPr>
                <w:color w:val="000000"/>
                <w:szCs w:val="24"/>
              </w:rPr>
              <w:t xml:space="preserve"> </w:t>
            </w:r>
            <w:proofErr w:type="spellStart"/>
            <w:r w:rsidRPr="00984172">
              <w:rPr>
                <w:color w:val="000000"/>
                <w:szCs w:val="24"/>
              </w:rPr>
              <w:t>Precisa</w:t>
            </w:r>
            <w:proofErr w:type="spellEnd"/>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161102126</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38" w:type="dxa"/>
            <w:gridSpan w:val="3"/>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14.</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MDF </w:t>
            </w:r>
            <w:proofErr w:type="spellStart"/>
            <w:r w:rsidRPr="00984172">
              <w:rPr>
                <w:color w:val="000000"/>
                <w:szCs w:val="24"/>
              </w:rPr>
              <w:t>instruments</w:t>
            </w:r>
            <w:proofErr w:type="spellEnd"/>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2521912</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38" w:type="dxa"/>
            <w:gridSpan w:val="3"/>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15.</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Kraujo spaudimo aparatas </w:t>
            </w:r>
            <w:proofErr w:type="spellStart"/>
            <w:r w:rsidRPr="00984172">
              <w:rPr>
                <w:color w:val="000000"/>
                <w:szCs w:val="24"/>
              </w:rPr>
              <w:t>Microlife</w:t>
            </w:r>
            <w:proofErr w:type="spellEnd"/>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371202382</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38" w:type="dxa"/>
            <w:gridSpan w:val="3"/>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16.</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Kraujospūdžio aparatas MICROLIFE</w:t>
            </w:r>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0044</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275" w:type="dxa"/>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5,96</w:t>
            </w:r>
          </w:p>
        </w:tc>
        <w:tc>
          <w:tcPr>
            <w:tcW w:w="1338" w:type="dxa"/>
            <w:gridSpan w:val="3"/>
            <w:shd w:val="clear" w:color="auto" w:fill="auto"/>
            <w:vAlign w:val="center"/>
          </w:tcPr>
          <w:p w:rsidR="00AF0220" w:rsidRPr="00AF0220" w:rsidRDefault="00AF0220" w:rsidP="00AF0220">
            <w:pPr>
              <w:spacing w:after="0" w:line="240" w:lineRule="auto"/>
              <w:jc w:val="center"/>
              <w:rPr>
                <w:bCs/>
                <w:color w:val="000000"/>
                <w:szCs w:val="24"/>
              </w:rPr>
            </w:pPr>
            <w:r w:rsidRPr="00AF0220">
              <w:rPr>
                <w:bCs/>
                <w:color w:val="000000"/>
                <w:szCs w:val="24"/>
              </w:rPr>
              <w:t>7,21</w:t>
            </w:r>
          </w:p>
        </w:tc>
      </w:tr>
      <w:tr w:rsidR="00E86E95" w:rsidRPr="00984172" w:rsidTr="001865C5">
        <w:trPr>
          <w:jc w:val="center"/>
        </w:trPr>
        <w:tc>
          <w:tcPr>
            <w:tcW w:w="12469" w:type="dxa"/>
            <w:gridSpan w:val="8"/>
            <w:shd w:val="clear" w:color="auto" w:fill="auto"/>
            <w:vAlign w:val="center"/>
          </w:tcPr>
          <w:p w:rsidR="00E86E95" w:rsidRPr="00E86E95" w:rsidRDefault="00E86E95" w:rsidP="00E86E95">
            <w:pPr>
              <w:spacing w:after="0" w:line="240" w:lineRule="auto"/>
              <w:jc w:val="right"/>
              <w:rPr>
                <w:b/>
                <w:bCs/>
                <w:color w:val="000000"/>
                <w:szCs w:val="24"/>
              </w:rPr>
            </w:pPr>
            <w:r w:rsidRPr="00E86E95">
              <w:rPr>
                <w:b/>
                <w:bCs/>
                <w:color w:val="000000"/>
                <w:szCs w:val="24"/>
              </w:rPr>
              <w:t>VISO III DALIS:</w:t>
            </w:r>
          </w:p>
        </w:tc>
        <w:tc>
          <w:tcPr>
            <w:tcW w:w="1338" w:type="dxa"/>
            <w:gridSpan w:val="3"/>
            <w:shd w:val="clear" w:color="auto" w:fill="auto"/>
            <w:vAlign w:val="center"/>
          </w:tcPr>
          <w:p w:rsidR="00E86E95" w:rsidRPr="00E86E95" w:rsidRDefault="00E86E95" w:rsidP="00AF0220">
            <w:pPr>
              <w:spacing w:after="0" w:line="240" w:lineRule="auto"/>
              <w:jc w:val="center"/>
              <w:rPr>
                <w:b/>
                <w:bCs/>
                <w:color w:val="000000"/>
                <w:szCs w:val="24"/>
              </w:rPr>
            </w:pPr>
            <w:r w:rsidRPr="00E86E95">
              <w:rPr>
                <w:b/>
                <w:bCs/>
                <w:color w:val="000000"/>
                <w:szCs w:val="24"/>
              </w:rPr>
              <w:t>115,36</w:t>
            </w:r>
          </w:p>
        </w:tc>
      </w:tr>
      <w:tr w:rsidR="009F6FDE" w:rsidRPr="00984172" w:rsidTr="009F6FDE">
        <w:trPr>
          <w:jc w:val="center"/>
        </w:trPr>
        <w:tc>
          <w:tcPr>
            <w:tcW w:w="13807" w:type="dxa"/>
            <w:gridSpan w:val="11"/>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IV Pirkimo dalis Sterilizatoriai</w:t>
            </w:r>
          </w:p>
        </w:tc>
      </w:tr>
      <w:tr w:rsidR="009F6FDE" w:rsidRPr="00984172" w:rsidTr="009F6FDE">
        <w:trPr>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w:t>
            </w:r>
          </w:p>
        </w:tc>
        <w:tc>
          <w:tcPr>
            <w:tcW w:w="5543" w:type="dxa"/>
            <w:gridSpan w:val="3"/>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Sterilizatorius</w:t>
            </w:r>
          </w:p>
        </w:tc>
        <w:tc>
          <w:tcPr>
            <w:tcW w:w="2600"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Biomase BKM – Z80B</w:t>
            </w:r>
          </w:p>
        </w:tc>
        <w:tc>
          <w:tcPr>
            <w:tcW w:w="851" w:type="dxa"/>
            <w:shd w:val="clear" w:color="auto" w:fill="auto"/>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96,00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96,00</w:t>
            </w:r>
          </w:p>
        </w:tc>
        <w:tc>
          <w:tcPr>
            <w:tcW w:w="1338" w:type="dxa"/>
            <w:gridSpan w:val="3"/>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116,16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2.</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Sterilizatorius</w:t>
            </w:r>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HS33ER1</w:t>
            </w:r>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line="240" w:lineRule="auto"/>
              <w:jc w:val="center"/>
              <w:rPr>
                <w:color w:val="000000"/>
                <w:szCs w:val="24"/>
              </w:rPr>
            </w:pPr>
            <w:r>
              <w:rPr>
                <w:color w:val="000000"/>
                <w:szCs w:val="24"/>
              </w:rPr>
              <w:t>96,00</w:t>
            </w:r>
          </w:p>
        </w:tc>
        <w:tc>
          <w:tcPr>
            <w:tcW w:w="1275" w:type="dxa"/>
            <w:shd w:val="clear" w:color="auto" w:fill="auto"/>
            <w:vAlign w:val="center"/>
          </w:tcPr>
          <w:p w:rsidR="00AF0220" w:rsidRPr="00984172" w:rsidRDefault="00AF0220" w:rsidP="00AF0220">
            <w:pPr>
              <w:spacing w:after="0" w:line="240" w:lineRule="auto"/>
              <w:jc w:val="center"/>
              <w:rPr>
                <w:color w:val="000000"/>
                <w:szCs w:val="24"/>
              </w:rPr>
            </w:pPr>
            <w:r>
              <w:rPr>
                <w:color w:val="000000"/>
                <w:szCs w:val="24"/>
              </w:rPr>
              <w:t>96,00</w:t>
            </w:r>
          </w:p>
        </w:tc>
        <w:tc>
          <w:tcPr>
            <w:tcW w:w="1338" w:type="dxa"/>
            <w:gridSpan w:val="3"/>
            <w:shd w:val="clear" w:color="auto" w:fill="auto"/>
            <w:vAlign w:val="center"/>
          </w:tcPr>
          <w:p w:rsidR="00AF0220" w:rsidRPr="00984172" w:rsidRDefault="00AF0220" w:rsidP="00AF0220">
            <w:pPr>
              <w:spacing w:after="0" w:line="240" w:lineRule="auto"/>
              <w:jc w:val="center"/>
              <w:rPr>
                <w:color w:val="000000"/>
                <w:szCs w:val="24"/>
              </w:rPr>
            </w:pPr>
            <w:r>
              <w:rPr>
                <w:color w:val="000000"/>
                <w:szCs w:val="24"/>
              </w:rPr>
              <w:t>116,16</w:t>
            </w:r>
          </w:p>
        </w:tc>
      </w:tr>
      <w:tr w:rsidR="00E86E95" w:rsidRPr="00984172" w:rsidTr="001E1368">
        <w:trPr>
          <w:jc w:val="center"/>
        </w:trPr>
        <w:tc>
          <w:tcPr>
            <w:tcW w:w="12469" w:type="dxa"/>
            <w:gridSpan w:val="8"/>
            <w:shd w:val="clear" w:color="auto" w:fill="auto"/>
            <w:vAlign w:val="center"/>
          </w:tcPr>
          <w:p w:rsidR="00E86E95" w:rsidRDefault="00E86E95" w:rsidP="00E86E95">
            <w:pPr>
              <w:spacing w:after="0" w:line="240" w:lineRule="auto"/>
              <w:jc w:val="right"/>
              <w:rPr>
                <w:color w:val="000000"/>
                <w:szCs w:val="24"/>
              </w:rPr>
            </w:pPr>
            <w:r>
              <w:rPr>
                <w:b/>
                <w:bCs/>
                <w:color w:val="000000"/>
                <w:szCs w:val="24"/>
              </w:rPr>
              <w:t>VISO IV</w:t>
            </w:r>
            <w:r w:rsidRPr="00E86E95">
              <w:rPr>
                <w:b/>
                <w:bCs/>
                <w:color w:val="000000"/>
                <w:szCs w:val="24"/>
              </w:rPr>
              <w:t xml:space="preserve"> DALIS:</w:t>
            </w:r>
          </w:p>
        </w:tc>
        <w:tc>
          <w:tcPr>
            <w:tcW w:w="1338" w:type="dxa"/>
            <w:gridSpan w:val="3"/>
            <w:shd w:val="clear" w:color="auto" w:fill="auto"/>
            <w:vAlign w:val="center"/>
          </w:tcPr>
          <w:p w:rsidR="00E86E95" w:rsidRPr="00E86E95" w:rsidRDefault="00E86E95" w:rsidP="00AF0220">
            <w:pPr>
              <w:spacing w:after="0" w:line="240" w:lineRule="auto"/>
              <w:jc w:val="center"/>
              <w:rPr>
                <w:b/>
                <w:color w:val="000000"/>
                <w:szCs w:val="24"/>
              </w:rPr>
            </w:pPr>
            <w:r w:rsidRPr="00E86E95">
              <w:rPr>
                <w:b/>
                <w:color w:val="000000"/>
                <w:szCs w:val="24"/>
              </w:rPr>
              <w:t>232,32</w:t>
            </w:r>
          </w:p>
        </w:tc>
      </w:tr>
      <w:tr w:rsidR="009F6FDE" w:rsidRPr="00984172" w:rsidTr="009F6FDE">
        <w:trPr>
          <w:jc w:val="center"/>
        </w:trPr>
        <w:tc>
          <w:tcPr>
            <w:tcW w:w="13807" w:type="dxa"/>
            <w:gridSpan w:val="11"/>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 xml:space="preserve">V Pirkimo dalis </w:t>
            </w:r>
            <w:proofErr w:type="spellStart"/>
            <w:r w:rsidRPr="00984172">
              <w:rPr>
                <w:b/>
                <w:bCs/>
                <w:color w:val="000000"/>
                <w:szCs w:val="24"/>
              </w:rPr>
              <w:t>Elektrokardiografai</w:t>
            </w:r>
            <w:proofErr w:type="spellEnd"/>
          </w:p>
        </w:tc>
      </w:tr>
      <w:tr w:rsidR="009F6FDE" w:rsidRPr="00984172" w:rsidTr="009F6FDE">
        <w:trPr>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lastRenderedPageBreak/>
              <w:t>1.</w:t>
            </w:r>
          </w:p>
        </w:tc>
        <w:tc>
          <w:tcPr>
            <w:tcW w:w="5543" w:type="dxa"/>
            <w:gridSpan w:val="3"/>
            <w:shd w:val="clear" w:color="auto" w:fill="auto"/>
            <w:vAlign w:val="center"/>
          </w:tcPr>
          <w:p w:rsidR="009F6FDE" w:rsidRPr="00984172" w:rsidRDefault="009F6FDE" w:rsidP="003B6CB6">
            <w:pPr>
              <w:spacing w:after="0"/>
              <w:rPr>
                <w:color w:val="000000"/>
                <w:szCs w:val="24"/>
              </w:rPr>
            </w:pPr>
            <w:proofErr w:type="spellStart"/>
            <w:r w:rsidRPr="00984172">
              <w:rPr>
                <w:color w:val="000000"/>
                <w:szCs w:val="24"/>
              </w:rPr>
              <w:t>Elektrokardiografas</w:t>
            </w:r>
            <w:proofErr w:type="spellEnd"/>
          </w:p>
        </w:tc>
        <w:tc>
          <w:tcPr>
            <w:tcW w:w="2600" w:type="dxa"/>
            <w:shd w:val="clear" w:color="auto" w:fill="auto"/>
            <w:vAlign w:val="center"/>
          </w:tcPr>
          <w:p w:rsidR="009F6FDE" w:rsidRPr="00984172" w:rsidRDefault="009F6FDE" w:rsidP="003B6CB6">
            <w:pPr>
              <w:spacing w:after="0"/>
              <w:rPr>
                <w:color w:val="000000"/>
                <w:szCs w:val="24"/>
              </w:rPr>
            </w:pPr>
            <w:r w:rsidRPr="00984172">
              <w:rPr>
                <w:color w:val="000000"/>
                <w:szCs w:val="24"/>
              </w:rPr>
              <w:t>ECG-2250 (</w:t>
            </w:r>
            <w:proofErr w:type="spellStart"/>
            <w:r w:rsidRPr="00984172">
              <w:rPr>
                <w:color w:val="000000"/>
                <w:szCs w:val="24"/>
              </w:rPr>
              <w:t>Cardiofax</w:t>
            </w:r>
            <w:proofErr w:type="spellEnd"/>
            <w:r w:rsidRPr="00984172">
              <w:rPr>
                <w:color w:val="000000"/>
                <w:szCs w:val="24"/>
              </w:rPr>
              <w:t xml:space="preserve"> S)</w:t>
            </w:r>
          </w:p>
        </w:tc>
        <w:tc>
          <w:tcPr>
            <w:tcW w:w="851" w:type="dxa"/>
            <w:shd w:val="clear" w:color="auto" w:fill="auto"/>
          </w:tcPr>
          <w:p w:rsidR="009F6FDE" w:rsidRPr="00984172" w:rsidRDefault="009F6FDE" w:rsidP="003B6CB6">
            <w:pPr>
              <w:spacing w:after="0"/>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9F6FDE"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9F6FDE"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2.</w:t>
            </w:r>
          </w:p>
        </w:tc>
        <w:tc>
          <w:tcPr>
            <w:tcW w:w="5543" w:type="dxa"/>
            <w:gridSpan w:val="3"/>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Elektrogradiografas</w:t>
            </w:r>
            <w:proofErr w:type="spellEnd"/>
          </w:p>
        </w:tc>
        <w:tc>
          <w:tcPr>
            <w:tcW w:w="2600" w:type="dxa"/>
            <w:shd w:val="clear" w:color="auto" w:fill="auto"/>
            <w:vAlign w:val="center"/>
          </w:tcPr>
          <w:p w:rsidR="00AF0220" w:rsidRPr="00984172" w:rsidRDefault="00AF0220" w:rsidP="00AF0220">
            <w:pPr>
              <w:spacing w:after="0"/>
              <w:rPr>
                <w:color w:val="000000"/>
                <w:szCs w:val="24"/>
              </w:rPr>
            </w:pPr>
            <w:r w:rsidRPr="00984172">
              <w:rPr>
                <w:color w:val="000000"/>
                <w:szCs w:val="24"/>
              </w:rPr>
              <w:t>ECG-2250</w:t>
            </w:r>
          </w:p>
        </w:tc>
        <w:tc>
          <w:tcPr>
            <w:tcW w:w="851" w:type="dxa"/>
            <w:shd w:val="clear" w:color="auto" w:fill="auto"/>
          </w:tcPr>
          <w:p w:rsidR="00AF0220" w:rsidRPr="00984172" w:rsidRDefault="00AF0220" w:rsidP="00AF0220">
            <w:pPr>
              <w:spacing w:after="0"/>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3.</w:t>
            </w:r>
          </w:p>
        </w:tc>
        <w:tc>
          <w:tcPr>
            <w:tcW w:w="5543" w:type="dxa"/>
            <w:gridSpan w:val="3"/>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Elektrokardiografas</w:t>
            </w:r>
            <w:proofErr w:type="spellEnd"/>
          </w:p>
        </w:tc>
        <w:tc>
          <w:tcPr>
            <w:tcW w:w="2600" w:type="dxa"/>
            <w:shd w:val="clear" w:color="auto" w:fill="auto"/>
            <w:vAlign w:val="center"/>
          </w:tcPr>
          <w:p w:rsidR="00AF0220" w:rsidRPr="00984172" w:rsidRDefault="00AF0220" w:rsidP="00AF0220">
            <w:pPr>
              <w:spacing w:after="0"/>
              <w:rPr>
                <w:color w:val="000000"/>
                <w:szCs w:val="24"/>
              </w:rPr>
            </w:pPr>
            <w:r w:rsidRPr="00984172">
              <w:rPr>
                <w:color w:val="000000"/>
                <w:szCs w:val="24"/>
              </w:rPr>
              <w:t>ECG-3350</w:t>
            </w:r>
          </w:p>
        </w:tc>
        <w:tc>
          <w:tcPr>
            <w:tcW w:w="851" w:type="dxa"/>
            <w:shd w:val="clear" w:color="auto" w:fill="auto"/>
          </w:tcPr>
          <w:p w:rsidR="00AF0220" w:rsidRPr="00984172" w:rsidRDefault="00AF0220" w:rsidP="00AF0220">
            <w:pPr>
              <w:spacing w:after="0"/>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4.</w:t>
            </w:r>
          </w:p>
        </w:tc>
        <w:tc>
          <w:tcPr>
            <w:tcW w:w="5543" w:type="dxa"/>
            <w:gridSpan w:val="3"/>
            <w:shd w:val="clear" w:color="auto" w:fill="auto"/>
            <w:vAlign w:val="center"/>
          </w:tcPr>
          <w:p w:rsidR="00AF0220" w:rsidRPr="00984172" w:rsidRDefault="00AF0220" w:rsidP="00AF0220">
            <w:pPr>
              <w:spacing w:after="0" w:line="240" w:lineRule="auto"/>
              <w:rPr>
                <w:szCs w:val="24"/>
              </w:rPr>
            </w:pPr>
            <w:proofErr w:type="spellStart"/>
            <w:r w:rsidRPr="00984172">
              <w:rPr>
                <w:szCs w:val="24"/>
              </w:rPr>
              <w:t>Elektrokardiografas</w:t>
            </w:r>
            <w:proofErr w:type="spellEnd"/>
          </w:p>
        </w:tc>
        <w:tc>
          <w:tcPr>
            <w:tcW w:w="2600" w:type="dxa"/>
            <w:shd w:val="clear" w:color="auto" w:fill="auto"/>
            <w:vAlign w:val="center"/>
          </w:tcPr>
          <w:p w:rsidR="00AF0220" w:rsidRPr="00984172" w:rsidRDefault="00AF0220" w:rsidP="00AF0220">
            <w:pPr>
              <w:spacing w:after="0" w:line="240" w:lineRule="auto"/>
              <w:rPr>
                <w:szCs w:val="24"/>
              </w:rPr>
            </w:pPr>
            <w:r w:rsidRPr="00984172">
              <w:rPr>
                <w:color w:val="000000"/>
                <w:szCs w:val="24"/>
              </w:rPr>
              <w:t>ECG-2250K</w:t>
            </w:r>
          </w:p>
        </w:tc>
        <w:tc>
          <w:tcPr>
            <w:tcW w:w="851" w:type="dxa"/>
            <w:shd w:val="clear" w:color="auto" w:fill="auto"/>
          </w:tcPr>
          <w:p w:rsidR="00AF0220" w:rsidRPr="00984172" w:rsidRDefault="00AF0220" w:rsidP="00AF0220">
            <w:pPr>
              <w:spacing w:after="0" w:line="240" w:lineRule="auto"/>
              <w:jc w:val="center"/>
              <w:rPr>
                <w:szCs w:val="24"/>
              </w:rPr>
            </w:pPr>
            <w:r w:rsidRPr="00984172">
              <w:rPr>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5.</w:t>
            </w:r>
          </w:p>
        </w:tc>
        <w:tc>
          <w:tcPr>
            <w:tcW w:w="5543" w:type="dxa"/>
            <w:gridSpan w:val="3"/>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Elektrokardiografas</w:t>
            </w:r>
            <w:proofErr w:type="spellEnd"/>
          </w:p>
        </w:tc>
        <w:tc>
          <w:tcPr>
            <w:tcW w:w="2600" w:type="dxa"/>
            <w:shd w:val="clear" w:color="auto" w:fill="auto"/>
            <w:vAlign w:val="center"/>
          </w:tcPr>
          <w:p w:rsidR="00AF0220" w:rsidRPr="00984172" w:rsidRDefault="00AF0220" w:rsidP="00AF0220">
            <w:pPr>
              <w:spacing w:after="0"/>
              <w:rPr>
                <w:color w:val="000000"/>
                <w:szCs w:val="24"/>
              </w:rPr>
            </w:pPr>
            <w:r w:rsidRPr="00984172">
              <w:rPr>
                <w:color w:val="000000"/>
                <w:szCs w:val="24"/>
              </w:rPr>
              <w:t>ECG-3150</w:t>
            </w:r>
          </w:p>
        </w:tc>
        <w:tc>
          <w:tcPr>
            <w:tcW w:w="851" w:type="dxa"/>
            <w:shd w:val="clear" w:color="auto" w:fill="auto"/>
          </w:tcPr>
          <w:p w:rsidR="00AF0220" w:rsidRPr="00984172" w:rsidRDefault="00AF0220" w:rsidP="00AF0220">
            <w:pPr>
              <w:spacing w:after="0"/>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6.</w:t>
            </w:r>
          </w:p>
        </w:tc>
        <w:tc>
          <w:tcPr>
            <w:tcW w:w="5543" w:type="dxa"/>
            <w:gridSpan w:val="3"/>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Elektrokardiografas</w:t>
            </w:r>
            <w:proofErr w:type="spellEnd"/>
          </w:p>
        </w:tc>
        <w:tc>
          <w:tcPr>
            <w:tcW w:w="2600" w:type="dxa"/>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Mortara</w:t>
            </w:r>
            <w:proofErr w:type="spellEnd"/>
            <w:r w:rsidRPr="00984172">
              <w:rPr>
                <w:color w:val="000000"/>
                <w:szCs w:val="24"/>
              </w:rPr>
              <w:t xml:space="preserve"> ELI 230</w:t>
            </w:r>
          </w:p>
        </w:tc>
        <w:tc>
          <w:tcPr>
            <w:tcW w:w="851" w:type="dxa"/>
            <w:shd w:val="clear" w:color="auto" w:fill="auto"/>
          </w:tcPr>
          <w:p w:rsidR="00AF0220" w:rsidRPr="00984172" w:rsidRDefault="00AF0220" w:rsidP="00AF0220">
            <w:pPr>
              <w:spacing w:after="0"/>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color w:val="000000"/>
                <w:szCs w:val="24"/>
              </w:rPr>
            </w:pPr>
            <w:r w:rsidRPr="00984172">
              <w:rPr>
                <w:color w:val="000000"/>
                <w:szCs w:val="24"/>
              </w:rPr>
              <w:t>7.</w:t>
            </w:r>
          </w:p>
        </w:tc>
        <w:tc>
          <w:tcPr>
            <w:tcW w:w="5543" w:type="dxa"/>
            <w:gridSpan w:val="3"/>
            <w:shd w:val="clear" w:color="auto" w:fill="auto"/>
            <w:vAlign w:val="center"/>
          </w:tcPr>
          <w:p w:rsidR="00AF0220" w:rsidRPr="00984172" w:rsidRDefault="00AF0220" w:rsidP="00AF0220">
            <w:pPr>
              <w:spacing w:after="0" w:line="240" w:lineRule="auto"/>
              <w:rPr>
                <w:color w:val="000000"/>
                <w:szCs w:val="24"/>
              </w:rPr>
            </w:pPr>
            <w:proofErr w:type="spellStart"/>
            <w:r w:rsidRPr="00984172">
              <w:rPr>
                <w:color w:val="000000"/>
                <w:szCs w:val="24"/>
              </w:rPr>
              <w:t>Elektrokardiografas</w:t>
            </w:r>
            <w:proofErr w:type="spellEnd"/>
          </w:p>
        </w:tc>
        <w:tc>
          <w:tcPr>
            <w:tcW w:w="2600" w:type="dxa"/>
            <w:shd w:val="clear" w:color="auto" w:fill="auto"/>
            <w:vAlign w:val="center"/>
          </w:tcPr>
          <w:p w:rsidR="00AF0220" w:rsidRPr="00984172" w:rsidRDefault="00AF0220" w:rsidP="00AF0220">
            <w:pPr>
              <w:spacing w:after="0" w:line="240" w:lineRule="auto"/>
              <w:rPr>
                <w:color w:val="000000"/>
                <w:szCs w:val="24"/>
              </w:rPr>
            </w:pPr>
            <w:r w:rsidRPr="00984172">
              <w:rPr>
                <w:color w:val="000000"/>
                <w:szCs w:val="24"/>
              </w:rPr>
              <w:t xml:space="preserve">WAM </w:t>
            </w:r>
            <w:proofErr w:type="spellStart"/>
            <w:r w:rsidRPr="00984172">
              <w:rPr>
                <w:color w:val="000000"/>
                <w:szCs w:val="24"/>
              </w:rPr>
              <w:t>Mortara</w:t>
            </w:r>
            <w:proofErr w:type="spellEnd"/>
          </w:p>
        </w:tc>
        <w:tc>
          <w:tcPr>
            <w:tcW w:w="851" w:type="dxa"/>
            <w:shd w:val="clear" w:color="auto" w:fill="auto"/>
          </w:tcPr>
          <w:p w:rsidR="00AF0220" w:rsidRPr="00984172" w:rsidRDefault="00AF0220" w:rsidP="00AF0220">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E86E95" w:rsidRPr="00984172" w:rsidTr="00800CDB">
        <w:trPr>
          <w:jc w:val="center"/>
        </w:trPr>
        <w:tc>
          <w:tcPr>
            <w:tcW w:w="12469" w:type="dxa"/>
            <w:gridSpan w:val="8"/>
            <w:shd w:val="clear" w:color="auto" w:fill="auto"/>
            <w:vAlign w:val="center"/>
          </w:tcPr>
          <w:p w:rsidR="00E86E95" w:rsidRDefault="00E86E95" w:rsidP="00E86E95">
            <w:pPr>
              <w:spacing w:after="0"/>
              <w:jc w:val="right"/>
              <w:rPr>
                <w:color w:val="000000"/>
                <w:szCs w:val="24"/>
              </w:rPr>
            </w:pPr>
            <w:r>
              <w:rPr>
                <w:b/>
                <w:bCs/>
                <w:color w:val="000000"/>
                <w:szCs w:val="24"/>
              </w:rPr>
              <w:t>VISO V</w:t>
            </w:r>
            <w:r w:rsidRPr="00E86E95">
              <w:rPr>
                <w:b/>
                <w:bCs/>
                <w:color w:val="000000"/>
                <w:szCs w:val="24"/>
              </w:rPr>
              <w:t xml:space="preserve"> DALIS:</w:t>
            </w:r>
          </w:p>
        </w:tc>
        <w:tc>
          <w:tcPr>
            <w:tcW w:w="1338" w:type="dxa"/>
            <w:gridSpan w:val="3"/>
            <w:shd w:val="clear" w:color="auto" w:fill="auto"/>
            <w:vAlign w:val="center"/>
          </w:tcPr>
          <w:p w:rsidR="00E86E95" w:rsidRPr="00E86E95" w:rsidRDefault="00E86E95" w:rsidP="00AF0220">
            <w:pPr>
              <w:spacing w:after="0"/>
              <w:jc w:val="center"/>
              <w:rPr>
                <w:b/>
                <w:color w:val="000000"/>
                <w:szCs w:val="24"/>
              </w:rPr>
            </w:pPr>
            <w:r w:rsidRPr="00E86E95">
              <w:rPr>
                <w:b/>
                <w:color w:val="000000"/>
                <w:szCs w:val="24"/>
              </w:rPr>
              <w:t>152,32</w:t>
            </w:r>
          </w:p>
        </w:tc>
      </w:tr>
      <w:tr w:rsidR="009F6FDE" w:rsidRPr="00984172" w:rsidTr="009F6FDE">
        <w:trPr>
          <w:jc w:val="center"/>
        </w:trPr>
        <w:tc>
          <w:tcPr>
            <w:tcW w:w="13807" w:type="dxa"/>
            <w:gridSpan w:val="11"/>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 xml:space="preserve">VII Pirkimo dalis </w:t>
            </w:r>
            <w:proofErr w:type="spellStart"/>
            <w:r w:rsidRPr="00984172">
              <w:rPr>
                <w:b/>
                <w:bCs/>
                <w:color w:val="000000"/>
                <w:szCs w:val="24"/>
              </w:rPr>
              <w:t>Defibriliatoriai</w:t>
            </w:r>
            <w:proofErr w:type="spellEnd"/>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bCs/>
                <w:color w:val="000000"/>
                <w:szCs w:val="24"/>
              </w:rPr>
            </w:pPr>
            <w:r w:rsidRPr="00984172">
              <w:rPr>
                <w:bCs/>
                <w:color w:val="000000"/>
                <w:szCs w:val="24"/>
              </w:rPr>
              <w:t>1.</w:t>
            </w:r>
          </w:p>
        </w:tc>
        <w:tc>
          <w:tcPr>
            <w:tcW w:w="5543" w:type="dxa"/>
            <w:gridSpan w:val="3"/>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Defibriliatorius</w:t>
            </w:r>
            <w:proofErr w:type="spellEnd"/>
          </w:p>
        </w:tc>
        <w:tc>
          <w:tcPr>
            <w:tcW w:w="2600" w:type="dxa"/>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CardioMax</w:t>
            </w:r>
            <w:proofErr w:type="spellEnd"/>
            <w:r w:rsidRPr="00984172">
              <w:rPr>
                <w:color w:val="000000"/>
                <w:szCs w:val="24"/>
              </w:rPr>
              <w:t xml:space="preserve"> (</w:t>
            </w:r>
            <w:proofErr w:type="spellStart"/>
            <w:r w:rsidRPr="00984172">
              <w:rPr>
                <w:color w:val="000000"/>
                <w:szCs w:val="24"/>
              </w:rPr>
              <w:t>Defi</w:t>
            </w:r>
            <w:proofErr w:type="spellEnd"/>
            <w:r w:rsidRPr="00984172">
              <w:rPr>
                <w:color w:val="000000"/>
                <w:szCs w:val="24"/>
              </w:rPr>
              <w:t>- B)</w:t>
            </w:r>
          </w:p>
        </w:tc>
        <w:tc>
          <w:tcPr>
            <w:tcW w:w="851" w:type="dxa"/>
            <w:shd w:val="clear" w:color="auto" w:fill="auto"/>
          </w:tcPr>
          <w:p w:rsidR="00AF0220" w:rsidRPr="00984172" w:rsidRDefault="00AF0220" w:rsidP="00AF0220">
            <w:pPr>
              <w:spacing w:after="0"/>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AF0220" w:rsidRPr="00984172" w:rsidTr="009F6FDE">
        <w:trPr>
          <w:jc w:val="center"/>
        </w:trPr>
        <w:tc>
          <w:tcPr>
            <w:tcW w:w="924" w:type="dxa"/>
            <w:shd w:val="clear" w:color="auto" w:fill="auto"/>
            <w:vAlign w:val="center"/>
          </w:tcPr>
          <w:p w:rsidR="00AF0220" w:rsidRPr="00984172" w:rsidRDefault="00AF0220" w:rsidP="00AF0220">
            <w:pPr>
              <w:spacing w:after="0" w:line="240" w:lineRule="auto"/>
              <w:ind w:left="360"/>
              <w:jc w:val="center"/>
              <w:rPr>
                <w:bCs/>
                <w:color w:val="000000"/>
                <w:szCs w:val="24"/>
              </w:rPr>
            </w:pPr>
            <w:r w:rsidRPr="00984172">
              <w:rPr>
                <w:bCs/>
                <w:color w:val="000000"/>
                <w:szCs w:val="24"/>
              </w:rPr>
              <w:t>2.</w:t>
            </w:r>
          </w:p>
        </w:tc>
        <w:tc>
          <w:tcPr>
            <w:tcW w:w="5543" w:type="dxa"/>
            <w:gridSpan w:val="3"/>
            <w:shd w:val="clear" w:color="auto" w:fill="auto"/>
            <w:vAlign w:val="center"/>
          </w:tcPr>
          <w:p w:rsidR="00AF0220" w:rsidRPr="00984172" w:rsidRDefault="00AF0220" w:rsidP="00AF0220">
            <w:pPr>
              <w:spacing w:after="0"/>
              <w:rPr>
                <w:color w:val="000000"/>
                <w:szCs w:val="24"/>
              </w:rPr>
            </w:pPr>
            <w:proofErr w:type="spellStart"/>
            <w:r w:rsidRPr="00984172">
              <w:rPr>
                <w:color w:val="000000"/>
                <w:szCs w:val="24"/>
              </w:rPr>
              <w:t>Defibriliatorius</w:t>
            </w:r>
            <w:proofErr w:type="spellEnd"/>
          </w:p>
        </w:tc>
        <w:tc>
          <w:tcPr>
            <w:tcW w:w="2600" w:type="dxa"/>
            <w:shd w:val="clear" w:color="auto" w:fill="auto"/>
            <w:vAlign w:val="center"/>
          </w:tcPr>
          <w:p w:rsidR="00AF0220" w:rsidRPr="00984172" w:rsidRDefault="00AF0220" w:rsidP="00AF0220">
            <w:pPr>
              <w:spacing w:after="0"/>
              <w:rPr>
                <w:color w:val="000000"/>
                <w:szCs w:val="24"/>
              </w:rPr>
            </w:pPr>
            <w:r w:rsidRPr="00984172">
              <w:rPr>
                <w:color w:val="000000"/>
                <w:szCs w:val="24"/>
              </w:rPr>
              <w:t>AED-3100</w:t>
            </w:r>
          </w:p>
        </w:tc>
        <w:tc>
          <w:tcPr>
            <w:tcW w:w="851" w:type="dxa"/>
            <w:shd w:val="clear" w:color="auto" w:fill="auto"/>
          </w:tcPr>
          <w:p w:rsidR="00AF0220" w:rsidRPr="00984172" w:rsidRDefault="00AF0220" w:rsidP="00AF0220">
            <w:pPr>
              <w:spacing w:after="0"/>
              <w:jc w:val="center"/>
              <w:rPr>
                <w:color w:val="000000"/>
                <w:szCs w:val="24"/>
              </w:rPr>
            </w:pPr>
            <w:r w:rsidRPr="00984172">
              <w:rPr>
                <w:color w:val="000000"/>
                <w:szCs w:val="24"/>
              </w:rPr>
              <w:t>1</w:t>
            </w:r>
          </w:p>
        </w:tc>
        <w:tc>
          <w:tcPr>
            <w:tcW w:w="1276"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275" w:type="dxa"/>
            <w:shd w:val="clear" w:color="auto" w:fill="auto"/>
            <w:vAlign w:val="center"/>
          </w:tcPr>
          <w:p w:rsidR="00AF0220" w:rsidRPr="00984172" w:rsidRDefault="00AF0220" w:rsidP="00AF0220">
            <w:pPr>
              <w:spacing w:after="0"/>
              <w:jc w:val="center"/>
              <w:rPr>
                <w:color w:val="000000"/>
                <w:szCs w:val="24"/>
              </w:rPr>
            </w:pPr>
            <w:r>
              <w:rPr>
                <w:color w:val="000000"/>
                <w:szCs w:val="24"/>
              </w:rPr>
              <w:t>17,98</w:t>
            </w:r>
          </w:p>
        </w:tc>
        <w:tc>
          <w:tcPr>
            <w:tcW w:w="1338" w:type="dxa"/>
            <w:gridSpan w:val="3"/>
            <w:shd w:val="clear" w:color="auto" w:fill="auto"/>
            <w:vAlign w:val="center"/>
          </w:tcPr>
          <w:p w:rsidR="00AF0220" w:rsidRPr="00984172" w:rsidRDefault="00AF0220" w:rsidP="00AF0220">
            <w:pPr>
              <w:spacing w:after="0"/>
              <w:jc w:val="center"/>
              <w:rPr>
                <w:color w:val="000000"/>
                <w:szCs w:val="24"/>
              </w:rPr>
            </w:pPr>
            <w:r>
              <w:rPr>
                <w:color w:val="000000"/>
                <w:szCs w:val="24"/>
              </w:rPr>
              <w:t>21,76</w:t>
            </w:r>
          </w:p>
        </w:tc>
      </w:tr>
      <w:tr w:rsidR="00E86E95" w:rsidRPr="00984172" w:rsidTr="00C320E1">
        <w:trPr>
          <w:jc w:val="center"/>
        </w:trPr>
        <w:tc>
          <w:tcPr>
            <w:tcW w:w="12469" w:type="dxa"/>
            <w:gridSpan w:val="8"/>
            <w:shd w:val="clear" w:color="auto" w:fill="auto"/>
            <w:vAlign w:val="center"/>
          </w:tcPr>
          <w:p w:rsidR="00E86E95" w:rsidRDefault="00E86E95" w:rsidP="00E86E95">
            <w:pPr>
              <w:spacing w:after="0"/>
              <w:jc w:val="right"/>
              <w:rPr>
                <w:color w:val="000000"/>
                <w:szCs w:val="24"/>
              </w:rPr>
            </w:pPr>
            <w:r>
              <w:rPr>
                <w:b/>
                <w:bCs/>
                <w:color w:val="000000"/>
                <w:szCs w:val="24"/>
              </w:rPr>
              <w:t>VISO VII</w:t>
            </w:r>
            <w:r w:rsidRPr="00E86E95">
              <w:rPr>
                <w:b/>
                <w:bCs/>
                <w:color w:val="000000"/>
                <w:szCs w:val="24"/>
              </w:rPr>
              <w:t xml:space="preserve"> DALIS:</w:t>
            </w:r>
          </w:p>
        </w:tc>
        <w:tc>
          <w:tcPr>
            <w:tcW w:w="1338" w:type="dxa"/>
            <w:gridSpan w:val="3"/>
            <w:shd w:val="clear" w:color="auto" w:fill="auto"/>
            <w:vAlign w:val="center"/>
          </w:tcPr>
          <w:p w:rsidR="00E86E95" w:rsidRPr="00E86E95" w:rsidRDefault="00E86E95" w:rsidP="00AF0220">
            <w:pPr>
              <w:spacing w:after="0"/>
              <w:jc w:val="center"/>
              <w:rPr>
                <w:b/>
                <w:color w:val="000000"/>
                <w:szCs w:val="24"/>
              </w:rPr>
            </w:pPr>
            <w:r w:rsidRPr="00E86E95">
              <w:rPr>
                <w:b/>
                <w:color w:val="000000"/>
                <w:szCs w:val="24"/>
              </w:rPr>
              <w:t>43,52</w:t>
            </w:r>
          </w:p>
        </w:tc>
      </w:tr>
      <w:tr w:rsidR="009F6FDE" w:rsidRPr="00984172" w:rsidTr="009F6FDE">
        <w:trPr>
          <w:jc w:val="center"/>
        </w:trPr>
        <w:tc>
          <w:tcPr>
            <w:tcW w:w="13807" w:type="dxa"/>
            <w:gridSpan w:val="11"/>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 xml:space="preserve">IX Pirkimo dalis Infuzinės </w:t>
            </w:r>
            <w:proofErr w:type="spellStart"/>
            <w:r w:rsidRPr="00984172">
              <w:rPr>
                <w:b/>
                <w:bCs/>
                <w:color w:val="000000"/>
                <w:szCs w:val="24"/>
              </w:rPr>
              <w:t>švirkštinės</w:t>
            </w:r>
            <w:proofErr w:type="spellEnd"/>
            <w:r w:rsidRPr="00984172">
              <w:rPr>
                <w:b/>
                <w:bCs/>
                <w:color w:val="000000"/>
                <w:szCs w:val="24"/>
              </w:rPr>
              <w:t xml:space="preserve"> pompos</w:t>
            </w:r>
          </w:p>
        </w:tc>
      </w:tr>
      <w:tr w:rsidR="009F6FDE" w:rsidRPr="00984172" w:rsidTr="009F6FDE">
        <w:trPr>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w:t>
            </w:r>
          </w:p>
        </w:tc>
        <w:tc>
          <w:tcPr>
            <w:tcW w:w="5543" w:type="dxa"/>
            <w:gridSpan w:val="3"/>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 xml:space="preserve">Infuzinė </w:t>
            </w:r>
            <w:proofErr w:type="spellStart"/>
            <w:r w:rsidRPr="00984172">
              <w:rPr>
                <w:color w:val="000000"/>
                <w:szCs w:val="24"/>
              </w:rPr>
              <w:t>švirkštinė</w:t>
            </w:r>
            <w:proofErr w:type="spellEnd"/>
            <w:r w:rsidRPr="00984172">
              <w:rPr>
                <w:color w:val="000000"/>
                <w:szCs w:val="24"/>
              </w:rPr>
              <w:t xml:space="preserve"> pompa</w:t>
            </w:r>
          </w:p>
        </w:tc>
        <w:tc>
          <w:tcPr>
            <w:tcW w:w="2600" w:type="dxa"/>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Perfusor</w:t>
            </w:r>
            <w:proofErr w:type="spellEnd"/>
            <w:r w:rsidRPr="00984172">
              <w:rPr>
                <w:color w:val="000000"/>
                <w:szCs w:val="24"/>
              </w:rPr>
              <w:t xml:space="preserve"> </w:t>
            </w:r>
            <w:proofErr w:type="spellStart"/>
            <w:r w:rsidRPr="00984172">
              <w:rPr>
                <w:color w:val="000000"/>
                <w:szCs w:val="24"/>
              </w:rPr>
              <w:t>fms</w:t>
            </w:r>
            <w:proofErr w:type="spellEnd"/>
            <w:r w:rsidRPr="00984172">
              <w:rPr>
                <w:color w:val="000000"/>
                <w:szCs w:val="24"/>
              </w:rPr>
              <w:t xml:space="preserve"> 8713901</w:t>
            </w:r>
          </w:p>
        </w:tc>
        <w:tc>
          <w:tcPr>
            <w:tcW w:w="851" w:type="dxa"/>
            <w:shd w:val="clear" w:color="auto" w:fill="auto"/>
          </w:tcPr>
          <w:p w:rsidR="009F6FDE" w:rsidRPr="00984172" w:rsidRDefault="009F6FDE" w:rsidP="003B6CB6">
            <w:pPr>
              <w:spacing w:after="0" w:line="240" w:lineRule="auto"/>
              <w:jc w:val="center"/>
              <w:rPr>
                <w:color w:val="000000"/>
                <w:szCs w:val="24"/>
              </w:rPr>
            </w:pPr>
            <w:r w:rsidRPr="00984172">
              <w:rPr>
                <w:color w:val="000000"/>
                <w:szCs w:val="24"/>
              </w:rPr>
              <w:t>4</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18,00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72,00</w:t>
            </w:r>
          </w:p>
        </w:tc>
        <w:tc>
          <w:tcPr>
            <w:tcW w:w="1338" w:type="dxa"/>
            <w:gridSpan w:val="3"/>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87,12</w:t>
            </w:r>
          </w:p>
        </w:tc>
      </w:tr>
      <w:tr w:rsidR="009F6FDE" w:rsidRPr="00984172" w:rsidTr="009F6FDE">
        <w:trPr>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2.</w:t>
            </w:r>
          </w:p>
        </w:tc>
        <w:tc>
          <w:tcPr>
            <w:tcW w:w="5543" w:type="dxa"/>
            <w:gridSpan w:val="3"/>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Švirkštinis</w:t>
            </w:r>
            <w:proofErr w:type="spellEnd"/>
            <w:r w:rsidRPr="00984172">
              <w:rPr>
                <w:color w:val="000000"/>
                <w:szCs w:val="24"/>
              </w:rPr>
              <w:t xml:space="preserve"> siurblys</w:t>
            </w:r>
          </w:p>
        </w:tc>
        <w:tc>
          <w:tcPr>
            <w:tcW w:w="2600"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SEP-103</w:t>
            </w:r>
          </w:p>
        </w:tc>
        <w:tc>
          <w:tcPr>
            <w:tcW w:w="851" w:type="dxa"/>
            <w:shd w:val="clear" w:color="auto" w:fill="auto"/>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18,00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18,00</w:t>
            </w:r>
          </w:p>
        </w:tc>
        <w:tc>
          <w:tcPr>
            <w:tcW w:w="1338" w:type="dxa"/>
            <w:gridSpan w:val="3"/>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21,78</w:t>
            </w:r>
          </w:p>
        </w:tc>
      </w:tr>
      <w:tr w:rsidR="009F6FDE" w:rsidRPr="00984172" w:rsidTr="009F6FDE">
        <w:trPr>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3.</w:t>
            </w:r>
          </w:p>
        </w:tc>
        <w:tc>
          <w:tcPr>
            <w:tcW w:w="5543" w:type="dxa"/>
            <w:gridSpan w:val="3"/>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Švirkštinis</w:t>
            </w:r>
            <w:proofErr w:type="spellEnd"/>
            <w:r w:rsidRPr="00984172">
              <w:rPr>
                <w:color w:val="000000"/>
                <w:szCs w:val="24"/>
              </w:rPr>
              <w:t xml:space="preserve"> siurblys</w:t>
            </w:r>
          </w:p>
        </w:tc>
        <w:tc>
          <w:tcPr>
            <w:tcW w:w="2600"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 xml:space="preserve">SEP-12S </w:t>
            </w:r>
            <w:proofErr w:type="spellStart"/>
            <w:r w:rsidRPr="00984172">
              <w:rPr>
                <w:color w:val="000000"/>
                <w:szCs w:val="24"/>
              </w:rPr>
              <w:t>Plus</w:t>
            </w:r>
            <w:proofErr w:type="spellEnd"/>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18,00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18,00</w:t>
            </w:r>
          </w:p>
        </w:tc>
        <w:tc>
          <w:tcPr>
            <w:tcW w:w="1338" w:type="dxa"/>
            <w:gridSpan w:val="3"/>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21,78</w:t>
            </w:r>
          </w:p>
        </w:tc>
      </w:tr>
      <w:tr w:rsidR="00E86E95" w:rsidRPr="00984172" w:rsidTr="002766D4">
        <w:trPr>
          <w:jc w:val="center"/>
        </w:trPr>
        <w:tc>
          <w:tcPr>
            <w:tcW w:w="12469" w:type="dxa"/>
            <w:gridSpan w:val="8"/>
            <w:shd w:val="clear" w:color="auto" w:fill="auto"/>
            <w:vAlign w:val="center"/>
          </w:tcPr>
          <w:p w:rsidR="00E86E95" w:rsidRDefault="00E86E95" w:rsidP="00E86E95">
            <w:pPr>
              <w:spacing w:after="0" w:line="240" w:lineRule="auto"/>
              <w:jc w:val="right"/>
              <w:rPr>
                <w:color w:val="000000"/>
                <w:szCs w:val="24"/>
              </w:rPr>
            </w:pPr>
            <w:r>
              <w:rPr>
                <w:b/>
                <w:bCs/>
                <w:color w:val="000000"/>
                <w:szCs w:val="24"/>
              </w:rPr>
              <w:t>VISO IX</w:t>
            </w:r>
            <w:r w:rsidRPr="00E86E95">
              <w:rPr>
                <w:b/>
                <w:bCs/>
                <w:color w:val="000000"/>
                <w:szCs w:val="24"/>
              </w:rPr>
              <w:t xml:space="preserve"> DALIS:</w:t>
            </w:r>
          </w:p>
        </w:tc>
        <w:tc>
          <w:tcPr>
            <w:tcW w:w="1338" w:type="dxa"/>
            <w:gridSpan w:val="3"/>
            <w:shd w:val="clear" w:color="auto" w:fill="auto"/>
            <w:vAlign w:val="center"/>
          </w:tcPr>
          <w:p w:rsidR="00E86E95" w:rsidRPr="00E86E95" w:rsidRDefault="00E86E95" w:rsidP="00AF0220">
            <w:pPr>
              <w:spacing w:after="0" w:line="240" w:lineRule="auto"/>
              <w:jc w:val="center"/>
              <w:rPr>
                <w:b/>
                <w:color w:val="000000"/>
                <w:szCs w:val="24"/>
              </w:rPr>
            </w:pPr>
            <w:r w:rsidRPr="00E86E95">
              <w:rPr>
                <w:b/>
                <w:color w:val="000000"/>
                <w:szCs w:val="24"/>
              </w:rPr>
              <w:t>130,68</w:t>
            </w:r>
          </w:p>
        </w:tc>
      </w:tr>
      <w:tr w:rsidR="009F6FDE" w:rsidRPr="00984172" w:rsidTr="009F6FDE">
        <w:trPr>
          <w:gridAfter w:val="2"/>
          <w:wAfter w:w="62" w:type="dxa"/>
          <w:trHeight w:val="414"/>
          <w:jc w:val="center"/>
        </w:trPr>
        <w:tc>
          <w:tcPr>
            <w:tcW w:w="13745" w:type="dxa"/>
            <w:gridSpan w:val="9"/>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 xml:space="preserve">X Pirkimo dalis </w:t>
            </w:r>
            <w:proofErr w:type="spellStart"/>
            <w:r w:rsidRPr="00984172">
              <w:rPr>
                <w:b/>
                <w:bCs/>
                <w:color w:val="000000"/>
                <w:szCs w:val="24"/>
              </w:rPr>
              <w:t>Audiometras</w:t>
            </w:r>
            <w:proofErr w:type="spellEnd"/>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w:t>
            </w:r>
          </w:p>
        </w:tc>
        <w:tc>
          <w:tcPr>
            <w:tcW w:w="5512" w:type="dxa"/>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Audiometras</w:t>
            </w:r>
            <w:proofErr w:type="spellEnd"/>
            <w:r w:rsidRPr="00984172">
              <w:rPr>
                <w:color w:val="000000"/>
                <w:szCs w:val="24"/>
              </w:rPr>
              <w:t xml:space="preserve"> diagnostinis</w:t>
            </w:r>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AD226</w:t>
            </w:r>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118,00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118,00</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142,78</w:t>
            </w:r>
          </w:p>
        </w:tc>
      </w:tr>
      <w:tr w:rsidR="00E86E95" w:rsidRPr="00984172" w:rsidTr="00C61B42">
        <w:trPr>
          <w:gridAfter w:val="2"/>
          <w:wAfter w:w="62" w:type="dxa"/>
          <w:jc w:val="center"/>
        </w:trPr>
        <w:tc>
          <w:tcPr>
            <w:tcW w:w="12469" w:type="dxa"/>
            <w:gridSpan w:val="8"/>
            <w:shd w:val="clear" w:color="auto" w:fill="auto"/>
            <w:vAlign w:val="center"/>
          </w:tcPr>
          <w:p w:rsidR="00E86E95" w:rsidRDefault="00E86E95" w:rsidP="00E86E95">
            <w:pPr>
              <w:spacing w:after="0" w:line="240" w:lineRule="auto"/>
              <w:jc w:val="right"/>
              <w:rPr>
                <w:color w:val="000000"/>
                <w:szCs w:val="24"/>
              </w:rPr>
            </w:pPr>
            <w:r>
              <w:rPr>
                <w:b/>
                <w:bCs/>
                <w:color w:val="000000"/>
                <w:szCs w:val="24"/>
              </w:rPr>
              <w:t>VISO X</w:t>
            </w:r>
            <w:r w:rsidRPr="00E86E95">
              <w:rPr>
                <w:b/>
                <w:bCs/>
                <w:color w:val="000000"/>
                <w:szCs w:val="24"/>
              </w:rPr>
              <w:t xml:space="preserve"> DALIS:</w:t>
            </w:r>
          </w:p>
        </w:tc>
        <w:tc>
          <w:tcPr>
            <w:tcW w:w="1276" w:type="dxa"/>
            <w:shd w:val="clear" w:color="auto" w:fill="auto"/>
            <w:vAlign w:val="center"/>
          </w:tcPr>
          <w:p w:rsidR="00E86E95" w:rsidRPr="00E86E95" w:rsidRDefault="00E86E95" w:rsidP="00AF0220">
            <w:pPr>
              <w:spacing w:after="0" w:line="240" w:lineRule="auto"/>
              <w:jc w:val="center"/>
              <w:rPr>
                <w:b/>
                <w:color w:val="000000"/>
                <w:szCs w:val="24"/>
              </w:rPr>
            </w:pPr>
            <w:r w:rsidRPr="00E86E95">
              <w:rPr>
                <w:b/>
                <w:color w:val="000000"/>
                <w:szCs w:val="24"/>
              </w:rPr>
              <w:t>142,78</w:t>
            </w:r>
          </w:p>
        </w:tc>
      </w:tr>
      <w:tr w:rsidR="009F6FDE" w:rsidRPr="00984172" w:rsidTr="009F6FDE">
        <w:trPr>
          <w:gridAfter w:val="2"/>
          <w:wAfter w:w="62" w:type="dxa"/>
          <w:jc w:val="center"/>
        </w:trPr>
        <w:tc>
          <w:tcPr>
            <w:tcW w:w="13745" w:type="dxa"/>
            <w:gridSpan w:val="9"/>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XI Pirkimo dalis Narkozės aparatai</w:t>
            </w:r>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w:t>
            </w:r>
          </w:p>
        </w:tc>
        <w:tc>
          <w:tcPr>
            <w:tcW w:w="5512"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Narkozės aparatas</w:t>
            </w:r>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 xml:space="preserve">S/5 </w:t>
            </w:r>
            <w:proofErr w:type="spellStart"/>
            <w:r w:rsidRPr="00984172">
              <w:rPr>
                <w:color w:val="000000"/>
                <w:szCs w:val="24"/>
              </w:rPr>
              <w:t>Hespire</w:t>
            </w:r>
            <w:proofErr w:type="spellEnd"/>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98,00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98,00</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118,58</w:t>
            </w:r>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2.</w:t>
            </w:r>
          </w:p>
        </w:tc>
        <w:tc>
          <w:tcPr>
            <w:tcW w:w="5512"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Narkozės aparatas</w:t>
            </w:r>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Excell</w:t>
            </w:r>
            <w:proofErr w:type="spellEnd"/>
            <w:r w:rsidRPr="00984172">
              <w:rPr>
                <w:color w:val="000000"/>
                <w:szCs w:val="24"/>
              </w:rPr>
              <w:t xml:space="preserve"> 210 SE</w:t>
            </w:r>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98,00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98,00</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118,58</w:t>
            </w:r>
          </w:p>
        </w:tc>
      </w:tr>
      <w:tr w:rsidR="00E86E95" w:rsidRPr="00984172" w:rsidTr="0043361D">
        <w:trPr>
          <w:gridAfter w:val="2"/>
          <w:wAfter w:w="62" w:type="dxa"/>
          <w:jc w:val="center"/>
        </w:trPr>
        <w:tc>
          <w:tcPr>
            <w:tcW w:w="12469" w:type="dxa"/>
            <w:gridSpan w:val="8"/>
            <w:shd w:val="clear" w:color="auto" w:fill="auto"/>
            <w:vAlign w:val="center"/>
          </w:tcPr>
          <w:p w:rsidR="00E86E95" w:rsidRDefault="00E86E95" w:rsidP="00E86E95">
            <w:pPr>
              <w:spacing w:after="0" w:line="240" w:lineRule="auto"/>
              <w:jc w:val="right"/>
              <w:rPr>
                <w:color w:val="000000"/>
                <w:szCs w:val="24"/>
              </w:rPr>
            </w:pPr>
            <w:r>
              <w:rPr>
                <w:b/>
                <w:bCs/>
                <w:color w:val="000000"/>
                <w:szCs w:val="24"/>
              </w:rPr>
              <w:t>VISO XI</w:t>
            </w:r>
            <w:r w:rsidRPr="00E86E95">
              <w:rPr>
                <w:b/>
                <w:bCs/>
                <w:color w:val="000000"/>
                <w:szCs w:val="24"/>
              </w:rPr>
              <w:t xml:space="preserve"> DALIS:</w:t>
            </w:r>
          </w:p>
        </w:tc>
        <w:tc>
          <w:tcPr>
            <w:tcW w:w="1276" w:type="dxa"/>
            <w:shd w:val="clear" w:color="auto" w:fill="auto"/>
            <w:vAlign w:val="center"/>
          </w:tcPr>
          <w:p w:rsidR="00E86E95" w:rsidRPr="00E86E95" w:rsidRDefault="00E86E95" w:rsidP="00AF0220">
            <w:pPr>
              <w:spacing w:after="0" w:line="240" w:lineRule="auto"/>
              <w:jc w:val="center"/>
              <w:rPr>
                <w:b/>
                <w:color w:val="000000"/>
                <w:szCs w:val="24"/>
              </w:rPr>
            </w:pPr>
            <w:r w:rsidRPr="00E86E95">
              <w:rPr>
                <w:b/>
                <w:color w:val="000000"/>
                <w:szCs w:val="24"/>
              </w:rPr>
              <w:t>237,16</w:t>
            </w:r>
          </w:p>
        </w:tc>
      </w:tr>
      <w:tr w:rsidR="009F6FDE" w:rsidRPr="00984172" w:rsidTr="009F6FDE">
        <w:trPr>
          <w:gridAfter w:val="2"/>
          <w:wAfter w:w="62" w:type="dxa"/>
          <w:jc w:val="center"/>
        </w:trPr>
        <w:tc>
          <w:tcPr>
            <w:tcW w:w="13745" w:type="dxa"/>
            <w:gridSpan w:val="9"/>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XII Pirkimo dalis DPV aparatai</w:t>
            </w:r>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w:t>
            </w:r>
          </w:p>
        </w:tc>
        <w:tc>
          <w:tcPr>
            <w:tcW w:w="5512"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DPV aparatas</w:t>
            </w:r>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Vela</w:t>
            </w:r>
            <w:proofErr w:type="spellEnd"/>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52,00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52,00</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62,92</w:t>
            </w:r>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2.</w:t>
            </w:r>
          </w:p>
        </w:tc>
        <w:tc>
          <w:tcPr>
            <w:tcW w:w="5512"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DVP aparatas</w:t>
            </w:r>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Drager</w:t>
            </w:r>
            <w:proofErr w:type="spellEnd"/>
            <w:r w:rsidRPr="00984172">
              <w:rPr>
                <w:color w:val="000000"/>
                <w:szCs w:val="24"/>
              </w:rPr>
              <w:t xml:space="preserve"> Savina</w:t>
            </w:r>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52,00</w:t>
            </w:r>
          </w:p>
        </w:tc>
        <w:tc>
          <w:tcPr>
            <w:tcW w:w="1275"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52,00</w:t>
            </w:r>
          </w:p>
        </w:tc>
        <w:tc>
          <w:tcPr>
            <w:tcW w:w="1276" w:type="dxa"/>
            <w:shd w:val="clear" w:color="auto" w:fill="auto"/>
            <w:vAlign w:val="center"/>
          </w:tcPr>
          <w:p w:rsidR="009F6FDE" w:rsidRPr="00984172" w:rsidRDefault="00AF0220" w:rsidP="00AF0220">
            <w:pPr>
              <w:spacing w:after="0" w:line="240" w:lineRule="auto"/>
              <w:jc w:val="center"/>
              <w:rPr>
                <w:color w:val="000000"/>
                <w:szCs w:val="24"/>
              </w:rPr>
            </w:pPr>
            <w:r>
              <w:rPr>
                <w:color w:val="000000"/>
                <w:szCs w:val="24"/>
              </w:rPr>
              <w:t>62,92</w:t>
            </w:r>
          </w:p>
        </w:tc>
      </w:tr>
      <w:tr w:rsidR="00E86E95" w:rsidRPr="00984172" w:rsidTr="00476350">
        <w:trPr>
          <w:gridAfter w:val="2"/>
          <w:wAfter w:w="62" w:type="dxa"/>
          <w:jc w:val="center"/>
        </w:trPr>
        <w:tc>
          <w:tcPr>
            <w:tcW w:w="12469" w:type="dxa"/>
            <w:gridSpan w:val="8"/>
            <w:shd w:val="clear" w:color="auto" w:fill="auto"/>
            <w:vAlign w:val="center"/>
          </w:tcPr>
          <w:p w:rsidR="00E86E95" w:rsidRDefault="00E86E95" w:rsidP="00E86E95">
            <w:pPr>
              <w:spacing w:after="0" w:line="240" w:lineRule="auto"/>
              <w:jc w:val="right"/>
              <w:rPr>
                <w:color w:val="000000"/>
                <w:szCs w:val="24"/>
              </w:rPr>
            </w:pPr>
            <w:r>
              <w:rPr>
                <w:b/>
                <w:bCs/>
                <w:color w:val="000000"/>
                <w:szCs w:val="24"/>
              </w:rPr>
              <w:t>VISO XII</w:t>
            </w:r>
            <w:r w:rsidRPr="00E86E95">
              <w:rPr>
                <w:b/>
                <w:bCs/>
                <w:color w:val="000000"/>
                <w:szCs w:val="24"/>
              </w:rPr>
              <w:t xml:space="preserve"> DALIS:</w:t>
            </w:r>
          </w:p>
        </w:tc>
        <w:tc>
          <w:tcPr>
            <w:tcW w:w="1276" w:type="dxa"/>
            <w:shd w:val="clear" w:color="auto" w:fill="auto"/>
            <w:vAlign w:val="center"/>
          </w:tcPr>
          <w:p w:rsidR="00E86E95" w:rsidRPr="00E86E95" w:rsidRDefault="00E86E95" w:rsidP="00AF0220">
            <w:pPr>
              <w:spacing w:after="0" w:line="240" w:lineRule="auto"/>
              <w:jc w:val="center"/>
              <w:rPr>
                <w:b/>
                <w:color w:val="000000"/>
                <w:szCs w:val="24"/>
              </w:rPr>
            </w:pPr>
            <w:r w:rsidRPr="00E86E95">
              <w:rPr>
                <w:b/>
                <w:color w:val="000000"/>
                <w:szCs w:val="24"/>
              </w:rPr>
              <w:t>125,84</w:t>
            </w:r>
          </w:p>
        </w:tc>
      </w:tr>
      <w:tr w:rsidR="009F6FDE" w:rsidRPr="00984172" w:rsidTr="009F6FDE">
        <w:trPr>
          <w:gridAfter w:val="2"/>
          <w:wAfter w:w="62" w:type="dxa"/>
          <w:jc w:val="center"/>
        </w:trPr>
        <w:tc>
          <w:tcPr>
            <w:tcW w:w="13745" w:type="dxa"/>
            <w:gridSpan w:val="9"/>
            <w:shd w:val="clear" w:color="auto" w:fill="auto"/>
            <w:vAlign w:val="center"/>
          </w:tcPr>
          <w:p w:rsidR="009F6FDE" w:rsidRPr="00984172" w:rsidRDefault="009F6FDE" w:rsidP="003B6CB6">
            <w:pPr>
              <w:spacing w:after="0" w:line="240" w:lineRule="auto"/>
              <w:jc w:val="center"/>
              <w:rPr>
                <w:b/>
                <w:bCs/>
                <w:color w:val="000000"/>
                <w:szCs w:val="24"/>
              </w:rPr>
            </w:pPr>
            <w:r w:rsidRPr="00984172">
              <w:rPr>
                <w:b/>
                <w:bCs/>
                <w:color w:val="000000"/>
                <w:szCs w:val="24"/>
              </w:rPr>
              <w:t>XIII Pirkimo dalis Diagnostikos aparatai</w:t>
            </w:r>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w:t>
            </w:r>
          </w:p>
        </w:tc>
        <w:tc>
          <w:tcPr>
            <w:tcW w:w="5512" w:type="dxa"/>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Ultragarsinė diagnostinė sistema</w:t>
            </w:r>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r w:rsidRPr="00984172">
              <w:rPr>
                <w:color w:val="000000"/>
                <w:szCs w:val="24"/>
              </w:rPr>
              <w:t>IuStar300</w:t>
            </w:r>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3B6CB6" w:rsidP="003B6CB6">
            <w:pPr>
              <w:spacing w:after="0" w:line="240" w:lineRule="auto"/>
              <w:jc w:val="center"/>
              <w:rPr>
                <w:color w:val="000000"/>
                <w:szCs w:val="24"/>
              </w:rPr>
            </w:pPr>
            <w:r>
              <w:rPr>
                <w:color w:val="000000"/>
                <w:szCs w:val="24"/>
              </w:rPr>
              <w:t>17,00</w:t>
            </w:r>
          </w:p>
        </w:tc>
        <w:tc>
          <w:tcPr>
            <w:tcW w:w="1275" w:type="dxa"/>
            <w:shd w:val="clear" w:color="auto" w:fill="auto"/>
            <w:vAlign w:val="center"/>
          </w:tcPr>
          <w:p w:rsidR="009F6FDE" w:rsidRPr="00984172" w:rsidRDefault="003B6CB6" w:rsidP="003B6CB6">
            <w:pPr>
              <w:spacing w:after="0" w:line="240" w:lineRule="auto"/>
              <w:jc w:val="center"/>
              <w:rPr>
                <w:color w:val="000000"/>
                <w:szCs w:val="24"/>
              </w:rPr>
            </w:pPr>
            <w:r>
              <w:rPr>
                <w:color w:val="000000"/>
                <w:szCs w:val="24"/>
              </w:rPr>
              <w:t>17,00</w:t>
            </w:r>
          </w:p>
        </w:tc>
        <w:tc>
          <w:tcPr>
            <w:tcW w:w="1276" w:type="dxa"/>
            <w:shd w:val="clear" w:color="auto" w:fill="auto"/>
            <w:vAlign w:val="center"/>
          </w:tcPr>
          <w:p w:rsidR="009F6FDE" w:rsidRPr="00984172" w:rsidRDefault="003B6CB6" w:rsidP="003B6CB6">
            <w:pPr>
              <w:spacing w:after="0" w:line="240" w:lineRule="auto"/>
              <w:jc w:val="center"/>
              <w:rPr>
                <w:color w:val="000000"/>
                <w:szCs w:val="24"/>
              </w:rPr>
            </w:pPr>
            <w:r>
              <w:rPr>
                <w:color w:val="000000"/>
                <w:szCs w:val="24"/>
              </w:rPr>
              <w:t>20,57</w:t>
            </w:r>
          </w:p>
        </w:tc>
      </w:tr>
      <w:tr w:rsidR="003B6CB6" w:rsidRPr="00984172" w:rsidTr="009F6FDE">
        <w:trPr>
          <w:gridAfter w:val="2"/>
          <w:wAfter w:w="62" w:type="dxa"/>
          <w:jc w:val="center"/>
        </w:trPr>
        <w:tc>
          <w:tcPr>
            <w:tcW w:w="924" w:type="dxa"/>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lastRenderedPageBreak/>
              <w:t>2.</w:t>
            </w:r>
          </w:p>
        </w:tc>
        <w:tc>
          <w:tcPr>
            <w:tcW w:w="5512" w:type="dxa"/>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Ultragarsinis skaitmeninis diagnostinis aparatas</w:t>
            </w:r>
          </w:p>
        </w:tc>
        <w:tc>
          <w:tcPr>
            <w:tcW w:w="2631" w:type="dxa"/>
            <w:gridSpan w:val="3"/>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SSD-4000</w:t>
            </w:r>
          </w:p>
        </w:tc>
        <w:tc>
          <w:tcPr>
            <w:tcW w:w="851" w:type="dxa"/>
            <w:shd w:val="clear" w:color="auto" w:fill="auto"/>
            <w:vAlign w:val="center"/>
          </w:tcPr>
          <w:p w:rsidR="003B6CB6" w:rsidRPr="00984172" w:rsidRDefault="003B6CB6"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17,00</w:t>
            </w:r>
          </w:p>
        </w:tc>
        <w:tc>
          <w:tcPr>
            <w:tcW w:w="1275" w:type="dxa"/>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17,00</w:t>
            </w:r>
          </w:p>
        </w:tc>
        <w:tc>
          <w:tcPr>
            <w:tcW w:w="1276" w:type="dxa"/>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20,57</w:t>
            </w:r>
          </w:p>
        </w:tc>
      </w:tr>
      <w:tr w:rsidR="009F6FDE" w:rsidRPr="00984172" w:rsidTr="009F6FDE">
        <w:trPr>
          <w:gridAfter w:val="2"/>
          <w:wAfter w:w="62" w:type="dxa"/>
          <w:jc w:val="center"/>
        </w:trPr>
        <w:tc>
          <w:tcPr>
            <w:tcW w:w="924" w:type="dxa"/>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3.</w:t>
            </w:r>
          </w:p>
        </w:tc>
        <w:tc>
          <w:tcPr>
            <w:tcW w:w="5512" w:type="dxa"/>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Gastroskopas</w:t>
            </w:r>
            <w:proofErr w:type="spellEnd"/>
          </w:p>
        </w:tc>
        <w:tc>
          <w:tcPr>
            <w:tcW w:w="2631" w:type="dxa"/>
            <w:gridSpan w:val="3"/>
            <w:shd w:val="clear" w:color="auto" w:fill="auto"/>
            <w:vAlign w:val="center"/>
          </w:tcPr>
          <w:p w:rsidR="009F6FDE" w:rsidRPr="00984172" w:rsidRDefault="009F6FDE" w:rsidP="003B6CB6">
            <w:pPr>
              <w:spacing w:after="0" w:line="240" w:lineRule="auto"/>
              <w:rPr>
                <w:color w:val="000000"/>
                <w:szCs w:val="24"/>
              </w:rPr>
            </w:pPr>
            <w:proofErr w:type="spellStart"/>
            <w:r w:rsidRPr="00984172">
              <w:rPr>
                <w:color w:val="000000"/>
                <w:szCs w:val="24"/>
              </w:rPr>
              <w:t>Elexeo</w:t>
            </w:r>
            <w:proofErr w:type="spellEnd"/>
            <w:r w:rsidRPr="00984172">
              <w:rPr>
                <w:color w:val="000000"/>
                <w:szCs w:val="24"/>
              </w:rPr>
              <w:t xml:space="preserve"> Lite EG-720</w:t>
            </w:r>
          </w:p>
        </w:tc>
        <w:tc>
          <w:tcPr>
            <w:tcW w:w="851" w:type="dxa"/>
            <w:shd w:val="clear" w:color="auto" w:fill="auto"/>
            <w:vAlign w:val="center"/>
          </w:tcPr>
          <w:p w:rsidR="009F6FDE" w:rsidRPr="00984172" w:rsidRDefault="009F6FDE"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9F6FDE" w:rsidRPr="00984172" w:rsidRDefault="003B6CB6" w:rsidP="003B6CB6">
            <w:pPr>
              <w:spacing w:after="0" w:line="240" w:lineRule="auto"/>
              <w:jc w:val="center"/>
              <w:rPr>
                <w:color w:val="000000"/>
                <w:szCs w:val="24"/>
              </w:rPr>
            </w:pPr>
            <w:r>
              <w:rPr>
                <w:color w:val="000000"/>
                <w:szCs w:val="24"/>
              </w:rPr>
              <w:t>20,00</w:t>
            </w:r>
          </w:p>
        </w:tc>
        <w:tc>
          <w:tcPr>
            <w:tcW w:w="1275" w:type="dxa"/>
            <w:shd w:val="clear" w:color="auto" w:fill="auto"/>
            <w:vAlign w:val="center"/>
          </w:tcPr>
          <w:p w:rsidR="009F6FDE" w:rsidRPr="00984172" w:rsidRDefault="003B6CB6" w:rsidP="003B6CB6">
            <w:pPr>
              <w:spacing w:after="0" w:line="240" w:lineRule="auto"/>
              <w:jc w:val="center"/>
              <w:rPr>
                <w:color w:val="000000"/>
                <w:szCs w:val="24"/>
              </w:rPr>
            </w:pPr>
            <w:r>
              <w:rPr>
                <w:color w:val="000000"/>
                <w:szCs w:val="24"/>
              </w:rPr>
              <w:t>20,00</w:t>
            </w:r>
          </w:p>
        </w:tc>
        <w:tc>
          <w:tcPr>
            <w:tcW w:w="1276" w:type="dxa"/>
            <w:shd w:val="clear" w:color="auto" w:fill="auto"/>
            <w:vAlign w:val="center"/>
          </w:tcPr>
          <w:p w:rsidR="009F6FDE" w:rsidRPr="00984172" w:rsidRDefault="003B6CB6" w:rsidP="003B6CB6">
            <w:pPr>
              <w:spacing w:after="0" w:line="240" w:lineRule="auto"/>
              <w:jc w:val="center"/>
              <w:rPr>
                <w:color w:val="000000"/>
                <w:szCs w:val="24"/>
              </w:rPr>
            </w:pPr>
            <w:r>
              <w:rPr>
                <w:color w:val="000000"/>
                <w:szCs w:val="24"/>
              </w:rPr>
              <w:t>24,20</w:t>
            </w:r>
          </w:p>
        </w:tc>
      </w:tr>
      <w:tr w:rsidR="003B6CB6" w:rsidRPr="00984172" w:rsidTr="009F6FDE">
        <w:trPr>
          <w:gridAfter w:val="2"/>
          <w:wAfter w:w="62" w:type="dxa"/>
          <w:jc w:val="center"/>
        </w:trPr>
        <w:tc>
          <w:tcPr>
            <w:tcW w:w="924" w:type="dxa"/>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4.</w:t>
            </w:r>
          </w:p>
        </w:tc>
        <w:tc>
          <w:tcPr>
            <w:tcW w:w="5512" w:type="dxa"/>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Ultragarsinė diagnostinė sistema</w:t>
            </w:r>
          </w:p>
        </w:tc>
        <w:tc>
          <w:tcPr>
            <w:tcW w:w="2631" w:type="dxa"/>
            <w:gridSpan w:val="3"/>
            <w:shd w:val="clear" w:color="auto" w:fill="auto"/>
            <w:vAlign w:val="center"/>
          </w:tcPr>
          <w:p w:rsidR="003B6CB6" w:rsidRPr="00984172" w:rsidRDefault="003B6CB6" w:rsidP="003B6CB6">
            <w:pPr>
              <w:spacing w:after="0" w:line="240" w:lineRule="auto"/>
              <w:rPr>
                <w:color w:val="000000"/>
                <w:szCs w:val="24"/>
              </w:rPr>
            </w:pPr>
            <w:proofErr w:type="spellStart"/>
            <w:r w:rsidRPr="00984172">
              <w:rPr>
                <w:color w:val="000000"/>
                <w:szCs w:val="24"/>
              </w:rPr>
              <w:t>Sonoscape</w:t>
            </w:r>
            <w:proofErr w:type="spellEnd"/>
            <w:r w:rsidRPr="00984172">
              <w:rPr>
                <w:color w:val="000000"/>
                <w:szCs w:val="24"/>
              </w:rPr>
              <w:t xml:space="preserve"> E2</w:t>
            </w:r>
          </w:p>
        </w:tc>
        <w:tc>
          <w:tcPr>
            <w:tcW w:w="851" w:type="dxa"/>
            <w:shd w:val="clear" w:color="auto" w:fill="auto"/>
            <w:vAlign w:val="center"/>
          </w:tcPr>
          <w:p w:rsidR="003B6CB6" w:rsidRPr="00984172" w:rsidRDefault="003B6CB6" w:rsidP="003B6CB6">
            <w:pPr>
              <w:spacing w:after="0" w:line="240" w:lineRule="auto"/>
              <w:jc w:val="center"/>
              <w:rPr>
                <w:color w:val="000000"/>
                <w:szCs w:val="24"/>
              </w:rPr>
            </w:pPr>
            <w:r w:rsidRPr="00984172">
              <w:rPr>
                <w:color w:val="000000"/>
                <w:szCs w:val="24"/>
              </w:rPr>
              <w:t>1</w:t>
            </w:r>
          </w:p>
        </w:tc>
        <w:tc>
          <w:tcPr>
            <w:tcW w:w="1276" w:type="dxa"/>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17,00</w:t>
            </w:r>
          </w:p>
        </w:tc>
        <w:tc>
          <w:tcPr>
            <w:tcW w:w="1275" w:type="dxa"/>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17,00</w:t>
            </w:r>
          </w:p>
        </w:tc>
        <w:tc>
          <w:tcPr>
            <w:tcW w:w="1276" w:type="dxa"/>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20,57</w:t>
            </w:r>
          </w:p>
        </w:tc>
      </w:tr>
      <w:tr w:rsidR="003B6CB6" w:rsidRPr="00984172" w:rsidTr="009F6FDE">
        <w:trPr>
          <w:gridAfter w:val="2"/>
          <w:wAfter w:w="62" w:type="dxa"/>
          <w:jc w:val="center"/>
        </w:trPr>
        <w:tc>
          <w:tcPr>
            <w:tcW w:w="924" w:type="dxa"/>
            <w:tcBorders>
              <w:bottom w:val="single" w:sz="4" w:space="0" w:color="auto"/>
            </w:tcBorders>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5.</w:t>
            </w:r>
          </w:p>
        </w:tc>
        <w:tc>
          <w:tcPr>
            <w:tcW w:w="5512" w:type="dxa"/>
            <w:tcBorders>
              <w:bottom w:val="single" w:sz="4" w:space="0" w:color="auto"/>
            </w:tcBorders>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Ultragarsinė diagnostinė sistema</w:t>
            </w:r>
          </w:p>
        </w:tc>
        <w:tc>
          <w:tcPr>
            <w:tcW w:w="2631" w:type="dxa"/>
            <w:gridSpan w:val="3"/>
            <w:tcBorders>
              <w:bottom w:val="single" w:sz="4" w:space="0" w:color="auto"/>
            </w:tcBorders>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VIVID S6</w:t>
            </w:r>
          </w:p>
        </w:tc>
        <w:tc>
          <w:tcPr>
            <w:tcW w:w="851" w:type="dxa"/>
            <w:tcBorders>
              <w:bottom w:val="single" w:sz="4" w:space="0" w:color="auto"/>
            </w:tcBorders>
            <w:shd w:val="clear" w:color="auto" w:fill="auto"/>
            <w:vAlign w:val="center"/>
          </w:tcPr>
          <w:p w:rsidR="003B6CB6" w:rsidRPr="00984172" w:rsidRDefault="003B6CB6" w:rsidP="003B6CB6">
            <w:pPr>
              <w:spacing w:after="0" w:line="240" w:lineRule="auto"/>
              <w:jc w:val="center"/>
              <w:rPr>
                <w:color w:val="000000"/>
                <w:szCs w:val="24"/>
              </w:rPr>
            </w:pPr>
            <w:r w:rsidRPr="00984172">
              <w:rPr>
                <w:color w:val="000000"/>
                <w:szCs w:val="24"/>
              </w:rPr>
              <w:t>1</w:t>
            </w:r>
          </w:p>
        </w:tc>
        <w:tc>
          <w:tcPr>
            <w:tcW w:w="1276" w:type="dxa"/>
            <w:tcBorders>
              <w:bottom w:val="single" w:sz="4" w:space="0" w:color="auto"/>
            </w:tcBorders>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17,00</w:t>
            </w:r>
          </w:p>
        </w:tc>
        <w:tc>
          <w:tcPr>
            <w:tcW w:w="1275" w:type="dxa"/>
            <w:tcBorders>
              <w:bottom w:val="single" w:sz="4" w:space="0" w:color="auto"/>
            </w:tcBorders>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17,00</w:t>
            </w:r>
          </w:p>
        </w:tc>
        <w:tc>
          <w:tcPr>
            <w:tcW w:w="1276" w:type="dxa"/>
            <w:tcBorders>
              <w:bottom w:val="single" w:sz="4" w:space="0" w:color="auto"/>
            </w:tcBorders>
            <w:shd w:val="clear" w:color="auto" w:fill="auto"/>
            <w:vAlign w:val="center"/>
          </w:tcPr>
          <w:p w:rsidR="003B6CB6" w:rsidRPr="00984172" w:rsidRDefault="003B6CB6" w:rsidP="003B6CB6">
            <w:pPr>
              <w:spacing w:after="0" w:line="240" w:lineRule="auto"/>
              <w:jc w:val="center"/>
              <w:rPr>
                <w:color w:val="000000"/>
                <w:szCs w:val="24"/>
              </w:rPr>
            </w:pPr>
            <w:r>
              <w:rPr>
                <w:color w:val="000000"/>
                <w:szCs w:val="24"/>
              </w:rPr>
              <w:t>20,57</w:t>
            </w:r>
          </w:p>
        </w:tc>
      </w:tr>
      <w:tr w:rsidR="009F6FDE" w:rsidRPr="00984172" w:rsidTr="009F6FDE">
        <w:trPr>
          <w:gridAfter w:val="2"/>
          <w:wAfter w:w="62" w:type="dxa"/>
          <w:jc w:val="center"/>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6.</w:t>
            </w:r>
          </w:p>
        </w:tc>
        <w:tc>
          <w:tcPr>
            <w:tcW w:w="5512" w:type="dxa"/>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9F6FDE" w:rsidP="003B6CB6">
            <w:pPr>
              <w:spacing w:after="0"/>
              <w:rPr>
                <w:color w:val="000000"/>
                <w:szCs w:val="24"/>
              </w:rPr>
            </w:pPr>
            <w:r w:rsidRPr="00984172">
              <w:rPr>
                <w:color w:val="000000"/>
                <w:szCs w:val="24"/>
              </w:rPr>
              <w:t>Paciento monitorius</w:t>
            </w:r>
          </w:p>
        </w:tc>
        <w:tc>
          <w:tcPr>
            <w:tcW w:w="26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9F6FDE" w:rsidP="003B6CB6">
            <w:pPr>
              <w:spacing w:after="0"/>
              <w:rPr>
                <w:color w:val="000000"/>
                <w:szCs w:val="24"/>
              </w:rPr>
            </w:pPr>
            <w:r w:rsidRPr="00984172">
              <w:rPr>
                <w:color w:val="000000"/>
                <w:szCs w:val="24"/>
              </w:rPr>
              <w:t>MP-20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9F6FDE" w:rsidP="003B6CB6">
            <w:pPr>
              <w:spacing w:after="0"/>
              <w:jc w:val="center"/>
              <w:rPr>
                <w:color w:val="000000"/>
                <w:szCs w:val="24"/>
              </w:rPr>
            </w:pPr>
            <w:r w:rsidRPr="00984172">
              <w:rPr>
                <w:color w:val="000000"/>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F6FDE" w:rsidRPr="00984172" w:rsidRDefault="003B6CB6" w:rsidP="003B6CB6">
            <w:pPr>
              <w:spacing w:after="0"/>
              <w:jc w:val="center"/>
              <w:rPr>
                <w:color w:val="000000"/>
                <w:szCs w:val="24"/>
              </w:rPr>
            </w:pPr>
            <w:r>
              <w:rPr>
                <w:color w:val="000000"/>
                <w:szCs w:val="24"/>
              </w:rPr>
              <w:t>35,09</w:t>
            </w:r>
          </w:p>
        </w:tc>
      </w:tr>
      <w:tr w:rsidR="003B6CB6"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7.</w:t>
            </w:r>
          </w:p>
        </w:tc>
        <w:tc>
          <w:tcPr>
            <w:tcW w:w="5512"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Gyvybinių funkcijų monitorius</w:t>
            </w:r>
          </w:p>
        </w:tc>
        <w:tc>
          <w:tcPr>
            <w:tcW w:w="2631" w:type="dxa"/>
            <w:gridSpan w:val="3"/>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rPr>
                <w:color w:val="000000"/>
                <w:szCs w:val="24"/>
              </w:rPr>
            </w:pPr>
            <w:r w:rsidRPr="00984172">
              <w:rPr>
                <w:color w:val="000000"/>
                <w:szCs w:val="24"/>
              </w:rPr>
              <w:t>BSM3763</w:t>
            </w:r>
          </w:p>
        </w:tc>
        <w:tc>
          <w:tcPr>
            <w:tcW w:w="851"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jc w:val="center"/>
              <w:rPr>
                <w:color w:val="000000"/>
                <w:szCs w:val="24"/>
              </w:rPr>
            </w:pPr>
            <w:r w:rsidRPr="00984172">
              <w:rPr>
                <w:color w:val="000000"/>
                <w:szCs w:val="24"/>
              </w:rPr>
              <w:t>1</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35,09</w:t>
            </w:r>
          </w:p>
        </w:tc>
      </w:tr>
      <w:tr w:rsidR="003B6CB6"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8.</w:t>
            </w:r>
          </w:p>
        </w:tc>
        <w:tc>
          <w:tcPr>
            <w:tcW w:w="5512" w:type="dxa"/>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Paciento monitorius</w:t>
            </w:r>
          </w:p>
        </w:tc>
        <w:tc>
          <w:tcPr>
            <w:tcW w:w="2631" w:type="dxa"/>
            <w:gridSpan w:val="3"/>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PM-9000</w:t>
            </w:r>
          </w:p>
        </w:tc>
        <w:tc>
          <w:tcPr>
            <w:tcW w:w="851"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sidRPr="00984172">
              <w:rPr>
                <w:color w:val="000000"/>
                <w:szCs w:val="24"/>
              </w:rPr>
              <w:t>1</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35,09</w:t>
            </w:r>
          </w:p>
        </w:tc>
      </w:tr>
      <w:tr w:rsidR="003B6CB6"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9.</w:t>
            </w:r>
          </w:p>
        </w:tc>
        <w:tc>
          <w:tcPr>
            <w:tcW w:w="5512" w:type="dxa"/>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 xml:space="preserve">Monitorius </w:t>
            </w:r>
            <w:proofErr w:type="spellStart"/>
            <w:r w:rsidRPr="00984172">
              <w:rPr>
                <w:color w:val="000000"/>
                <w:szCs w:val="24"/>
              </w:rPr>
              <w:t>defibriliatorius</w:t>
            </w:r>
            <w:proofErr w:type="spellEnd"/>
          </w:p>
        </w:tc>
        <w:tc>
          <w:tcPr>
            <w:tcW w:w="2631" w:type="dxa"/>
            <w:gridSpan w:val="3"/>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proofErr w:type="spellStart"/>
            <w:r w:rsidRPr="00984172">
              <w:rPr>
                <w:color w:val="000000"/>
                <w:szCs w:val="24"/>
              </w:rPr>
              <w:t>Lifepak</w:t>
            </w:r>
            <w:proofErr w:type="spellEnd"/>
            <w:r w:rsidRPr="00984172">
              <w:rPr>
                <w:color w:val="000000"/>
                <w:szCs w:val="24"/>
              </w:rPr>
              <w:t xml:space="preserve"> 20</w:t>
            </w:r>
          </w:p>
        </w:tc>
        <w:tc>
          <w:tcPr>
            <w:tcW w:w="851"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sidRPr="00984172">
              <w:rPr>
                <w:color w:val="000000"/>
                <w:szCs w:val="24"/>
              </w:rPr>
              <w:t>1</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35,09</w:t>
            </w:r>
          </w:p>
        </w:tc>
      </w:tr>
      <w:tr w:rsidR="003B6CB6"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10.</w:t>
            </w:r>
          </w:p>
        </w:tc>
        <w:tc>
          <w:tcPr>
            <w:tcW w:w="5512" w:type="dxa"/>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Paciento gyvybinių funkcijų palaikymo monitorius</w:t>
            </w:r>
          </w:p>
        </w:tc>
        <w:tc>
          <w:tcPr>
            <w:tcW w:w="2631" w:type="dxa"/>
            <w:gridSpan w:val="3"/>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BSM-3562</w:t>
            </w:r>
          </w:p>
        </w:tc>
        <w:tc>
          <w:tcPr>
            <w:tcW w:w="851"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sidRPr="00984172">
              <w:rPr>
                <w:color w:val="000000"/>
                <w:szCs w:val="24"/>
              </w:rPr>
              <w:t>1</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35,09</w:t>
            </w:r>
          </w:p>
        </w:tc>
      </w:tr>
      <w:tr w:rsidR="009F6FDE"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9F6FDE" w:rsidRPr="00984172" w:rsidRDefault="009F6FDE" w:rsidP="003B6CB6">
            <w:pPr>
              <w:spacing w:after="0" w:line="240" w:lineRule="auto"/>
              <w:ind w:left="360"/>
              <w:jc w:val="center"/>
              <w:rPr>
                <w:color w:val="000000"/>
                <w:szCs w:val="24"/>
              </w:rPr>
            </w:pPr>
            <w:r w:rsidRPr="00984172">
              <w:rPr>
                <w:color w:val="000000"/>
                <w:szCs w:val="24"/>
              </w:rPr>
              <w:t>11.</w:t>
            </w:r>
          </w:p>
        </w:tc>
        <w:tc>
          <w:tcPr>
            <w:tcW w:w="5512" w:type="dxa"/>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Monitorius</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gyvybinių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parametrų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sekimui</w:t>
            </w:r>
            <w:proofErr w:type="spellEnd"/>
          </w:p>
        </w:tc>
        <w:tc>
          <w:tcPr>
            <w:tcW w:w="2631" w:type="dxa"/>
            <w:gridSpan w:val="3"/>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IntelliVue</w:t>
            </w:r>
            <w:proofErr w:type="spellEnd"/>
            <w:r w:rsidRPr="00984172">
              <w:rPr>
                <w:rFonts w:ascii="Times New Roman" w:eastAsia="Calibri" w:hAnsi="Times New Roman"/>
                <w:sz w:val="24"/>
                <w:szCs w:val="24"/>
              </w:rPr>
              <w:t xml:space="preserve">  </w:t>
            </w:r>
          </w:p>
        </w:tc>
        <w:tc>
          <w:tcPr>
            <w:tcW w:w="851"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2</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29,00</w:t>
            </w:r>
          </w:p>
        </w:tc>
        <w:tc>
          <w:tcPr>
            <w:tcW w:w="1275"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58,00</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70,18</w:t>
            </w:r>
          </w:p>
        </w:tc>
      </w:tr>
      <w:tr w:rsidR="003B6CB6"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3B6CB6" w:rsidRPr="00984172" w:rsidRDefault="003B6CB6" w:rsidP="003B6CB6">
            <w:pPr>
              <w:spacing w:after="0" w:line="240" w:lineRule="auto"/>
              <w:ind w:left="360"/>
              <w:jc w:val="center"/>
              <w:rPr>
                <w:color w:val="000000"/>
                <w:szCs w:val="24"/>
              </w:rPr>
            </w:pPr>
            <w:r w:rsidRPr="00984172">
              <w:rPr>
                <w:color w:val="000000"/>
                <w:szCs w:val="24"/>
              </w:rPr>
              <w:t>12.</w:t>
            </w:r>
          </w:p>
        </w:tc>
        <w:tc>
          <w:tcPr>
            <w:tcW w:w="5512" w:type="dxa"/>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Gyvybinių funkcijų monitorius</w:t>
            </w:r>
          </w:p>
        </w:tc>
        <w:tc>
          <w:tcPr>
            <w:tcW w:w="2631" w:type="dxa"/>
            <w:gridSpan w:val="3"/>
            <w:tcBorders>
              <w:top w:val="single" w:sz="4" w:space="0" w:color="auto"/>
              <w:bottom w:val="single" w:sz="4" w:space="0" w:color="auto"/>
            </w:tcBorders>
            <w:shd w:val="clear" w:color="auto" w:fill="auto"/>
            <w:vAlign w:val="center"/>
          </w:tcPr>
          <w:p w:rsidR="003B6CB6" w:rsidRPr="00984172" w:rsidRDefault="003B6CB6" w:rsidP="003B6CB6">
            <w:pPr>
              <w:spacing w:after="0"/>
              <w:rPr>
                <w:color w:val="000000"/>
                <w:szCs w:val="24"/>
              </w:rPr>
            </w:pPr>
            <w:r w:rsidRPr="00984172">
              <w:rPr>
                <w:color w:val="000000"/>
                <w:szCs w:val="24"/>
              </w:rPr>
              <w:t>BSM-2351K</w:t>
            </w:r>
          </w:p>
        </w:tc>
        <w:tc>
          <w:tcPr>
            <w:tcW w:w="851"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sidRPr="00984172">
              <w:rPr>
                <w:color w:val="000000"/>
                <w:szCs w:val="24"/>
              </w:rPr>
              <w:t>1</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35,09</w:t>
            </w:r>
          </w:p>
        </w:tc>
      </w:tr>
      <w:tr w:rsidR="009F6FDE"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13.</w:t>
            </w:r>
          </w:p>
        </w:tc>
        <w:tc>
          <w:tcPr>
            <w:tcW w:w="5512" w:type="dxa"/>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Gyvybinių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funkcijų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monitorius</w:t>
            </w:r>
            <w:proofErr w:type="spellEnd"/>
          </w:p>
        </w:tc>
        <w:tc>
          <w:tcPr>
            <w:tcW w:w="2631" w:type="dxa"/>
            <w:gridSpan w:val="3"/>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Edan</w:t>
            </w:r>
            <w:proofErr w:type="spellEnd"/>
            <w:r w:rsidRPr="00984172">
              <w:rPr>
                <w:rFonts w:ascii="Times New Roman" w:eastAsia="Calibri" w:hAnsi="Times New Roman"/>
                <w:sz w:val="24"/>
                <w:szCs w:val="24"/>
              </w:rPr>
              <w:t xml:space="preserve"> X10 </w:t>
            </w:r>
          </w:p>
        </w:tc>
        <w:tc>
          <w:tcPr>
            <w:tcW w:w="851"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3</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29,00</w:t>
            </w:r>
          </w:p>
        </w:tc>
        <w:tc>
          <w:tcPr>
            <w:tcW w:w="1275"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87,00</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105,27</w:t>
            </w:r>
          </w:p>
        </w:tc>
      </w:tr>
      <w:tr w:rsidR="009F6FDE"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14.</w:t>
            </w:r>
          </w:p>
        </w:tc>
        <w:tc>
          <w:tcPr>
            <w:tcW w:w="5512" w:type="dxa"/>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Gyvybinių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funkcijų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monitorius</w:t>
            </w:r>
            <w:proofErr w:type="spellEnd"/>
          </w:p>
        </w:tc>
        <w:tc>
          <w:tcPr>
            <w:tcW w:w="2631" w:type="dxa"/>
            <w:gridSpan w:val="3"/>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r w:rsidRPr="00984172">
              <w:rPr>
                <w:rFonts w:ascii="Times New Roman" w:eastAsia="Calibri" w:hAnsi="Times New Roman"/>
                <w:sz w:val="24"/>
                <w:szCs w:val="24"/>
              </w:rPr>
              <w:t xml:space="preserve">BSM – 3763 </w:t>
            </w:r>
          </w:p>
        </w:tc>
        <w:tc>
          <w:tcPr>
            <w:tcW w:w="851"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4</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29,00</w:t>
            </w:r>
          </w:p>
        </w:tc>
        <w:tc>
          <w:tcPr>
            <w:tcW w:w="1275"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116,00</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140,36</w:t>
            </w:r>
          </w:p>
        </w:tc>
      </w:tr>
      <w:tr w:rsidR="003B6CB6"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3B6CB6" w:rsidRPr="00984172" w:rsidRDefault="003B6CB6"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15.</w:t>
            </w:r>
          </w:p>
        </w:tc>
        <w:tc>
          <w:tcPr>
            <w:tcW w:w="5512" w:type="dxa"/>
            <w:tcBorders>
              <w:top w:val="single" w:sz="4" w:space="0" w:color="auto"/>
              <w:bottom w:val="single" w:sz="4" w:space="0" w:color="auto"/>
            </w:tcBorders>
            <w:shd w:val="clear" w:color="auto" w:fill="auto"/>
            <w:vAlign w:val="center"/>
          </w:tcPr>
          <w:p w:rsidR="003B6CB6" w:rsidRPr="00984172" w:rsidRDefault="003B6CB6"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Paciento</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monitoravimo</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sistema</w:t>
            </w:r>
            <w:proofErr w:type="spellEnd"/>
          </w:p>
        </w:tc>
        <w:tc>
          <w:tcPr>
            <w:tcW w:w="2631" w:type="dxa"/>
            <w:gridSpan w:val="3"/>
            <w:tcBorders>
              <w:top w:val="single" w:sz="4" w:space="0" w:color="auto"/>
              <w:bottom w:val="single" w:sz="4" w:space="0" w:color="auto"/>
            </w:tcBorders>
            <w:shd w:val="clear" w:color="auto" w:fill="auto"/>
            <w:vAlign w:val="center"/>
          </w:tcPr>
          <w:p w:rsidR="003B6CB6" w:rsidRPr="00984172" w:rsidRDefault="003B6CB6" w:rsidP="003B6CB6">
            <w:pPr>
              <w:pStyle w:val="Betarp"/>
              <w:rPr>
                <w:rFonts w:ascii="Times New Roman" w:eastAsia="Calibri" w:hAnsi="Times New Roman"/>
                <w:sz w:val="24"/>
                <w:szCs w:val="24"/>
              </w:rPr>
            </w:pPr>
            <w:r w:rsidRPr="00984172">
              <w:rPr>
                <w:rFonts w:ascii="Times New Roman" w:eastAsia="Calibri" w:hAnsi="Times New Roman"/>
                <w:sz w:val="24"/>
                <w:szCs w:val="24"/>
              </w:rPr>
              <w:t>Kappa XLT</w:t>
            </w:r>
          </w:p>
        </w:tc>
        <w:tc>
          <w:tcPr>
            <w:tcW w:w="851" w:type="dxa"/>
            <w:tcBorders>
              <w:top w:val="single" w:sz="4" w:space="0" w:color="auto"/>
              <w:bottom w:val="single" w:sz="4" w:space="0" w:color="auto"/>
            </w:tcBorders>
            <w:shd w:val="clear" w:color="auto" w:fill="auto"/>
            <w:vAlign w:val="center"/>
          </w:tcPr>
          <w:p w:rsidR="003B6CB6" w:rsidRPr="00984172" w:rsidRDefault="003B6CB6"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5"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29,00</w:t>
            </w:r>
          </w:p>
        </w:tc>
        <w:tc>
          <w:tcPr>
            <w:tcW w:w="1276" w:type="dxa"/>
            <w:tcBorders>
              <w:top w:val="single" w:sz="4" w:space="0" w:color="auto"/>
              <w:bottom w:val="single" w:sz="4" w:space="0" w:color="auto"/>
            </w:tcBorders>
            <w:shd w:val="clear" w:color="auto" w:fill="auto"/>
            <w:vAlign w:val="center"/>
          </w:tcPr>
          <w:p w:rsidR="003B6CB6" w:rsidRPr="00984172" w:rsidRDefault="003B6CB6" w:rsidP="003B6CB6">
            <w:pPr>
              <w:spacing w:after="0"/>
              <w:jc w:val="center"/>
              <w:rPr>
                <w:color w:val="000000"/>
                <w:szCs w:val="24"/>
              </w:rPr>
            </w:pPr>
            <w:r>
              <w:rPr>
                <w:color w:val="000000"/>
                <w:szCs w:val="24"/>
              </w:rPr>
              <w:t>35,09</w:t>
            </w:r>
          </w:p>
        </w:tc>
      </w:tr>
      <w:tr w:rsidR="00E86E95" w:rsidRPr="00984172" w:rsidTr="00F92352">
        <w:trPr>
          <w:gridAfter w:val="2"/>
          <w:wAfter w:w="62" w:type="dxa"/>
          <w:jc w:val="center"/>
        </w:trPr>
        <w:tc>
          <w:tcPr>
            <w:tcW w:w="12469" w:type="dxa"/>
            <w:gridSpan w:val="8"/>
            <w:tcBorders>
              <w:top w:val="single" w:sz="4" w:space="0" w:color="auto"/>
              <w:bottom w:val="single" w:sz="4" w:space="0" w:color="auto"/>
            </w:tcBorders>
            <w:shd w:val="clear" w:color="auto" w:fill="auto"/>
            <w:vAlign w:val="center"/>
          </w:tcPr>
          <w:p w:rsidR="00E86E95" w:rsidRDefault="00E86E95" w:rsidP="00E86E95">
            <w:pPr>
              <w:spacing w:after="0"/>
              <w:jc w:val="right"/>
              <w:rPr>
                <w:color w:val="000000"/>
                <w:szCs w:val="24"/>
              </w:rPr>
            </w:pPr>
            <w:r>
              <w:rPr>
                <w:b/>
                <w:bCs/>
                <w:color w:val="000000"/>
                <w:szCs w:val="24"/>
              </w:rPr>
              <w:t>VISO XIII</w:t>
            </w:r>
            <w:r w:rsidRPr="00E86E95">
              <w:rPr>
                <w:b/>
                <w:bCs/>
                <w:color w:val="000000"/>
                <w:szCs w:val="24"/>
              </w:rPr>
              <w:t xml:space="preserve"> DALIS:</w:t>
            </w:r>
          </w:p>
        </w:tc>
        <w:tc>
          <w:tcPr>
            <w:tcW w:w="1276" w:type="dxa"/>
            <w:tcBorders>
              <w:top w:val="single" w:sz="4" w:space="0" w:color="auto"/>
              <w:bottom w:val="single" w:sz="4" w:space="0" w:color="auto"/>
            </w:tcBorders>
            <w:shd w:val="clear" w:color="auto" w:fill="auto"/>
            <w:vAlign w:val="center"/>
          </w:tcPr>
          <w:p w:rsidR="00E86E95" w:rsidRPr="00E86E95" w:rsidRDefault="00E86E95" w:rsidP="003B6CB6">
            <w:pPr>
              <w:spacing w:after="0"/>
              <w:jc w:val="center"/>
              <w:rPr>
                <w:b/>
                <w:color w:val="000000"/>
                <w:szCs w:val="24"/>
              </w:rPr>
            </w:pPr>
            <w:r w:rsidRPr="00E86E95">
              <w:rPr>
                <w:b/>
                <w:color w:val="000000"/>
                <w:szCs w:val="24"/>
              </w:rPr>
              <w:t>667,92</w:t>
            </w:r>
          </w:p>
        </w:tc>
      </w:tr>
      <w:tr w:rsidR="009F6FDE" w:rsidRPr="00984172" w:rsidTr="009F6FDE">
        <w:trPr>
          <w:gridAfter w:val="2"/>
          <w:wAfter w:w="62" w:type="dxa"/>
          <w:jc w:val="center"/>
        </w:trPr>
        <w:tc>
          <w:tcPr>
            <w:tcW w:w="13745" w:type="dxa"/>
            <w:gridSpan w:val="9"/>
            <w:tcBorders>
              <w:top w:val="single" w:sz="4" w:space="0" w:color="auto"/>
              <w:bottom w:val="single" w:sz="4" w:space="0" w:color="auto"/>
            </w:tcBorders>
            <w:shd w:val="clear" w:color="auto" w:fill="auto"/>
            <w:vAlign w:val="center"/>
          </w:tcPr>
          <w:p w:rsidR="009F6FDE" w:rsidRPr="00984172" w:rsidRDefault="009F6FDE" w:rsidP="003B6CB6">
            <w:pPr>
              <w:spacing w:after="0"/>
              <w:jc w:val="center"/>
              <w:rPr>
                <w:b/>
                <w:bCs/>
                <w:color w:val="000000"/>
                <w:szCs w:val="24"/>
              </w:rPr>
            </w:pPr>
            <w:r w:rsidRPr="00984172">
              <w:rPr>
                <w:b/>
                <w:bCs/>
                <w:color w:val="000000"/>
                <w:szCs w:val="24"/>
              </w:rPr>
              <w:t>XIV Pirkimo dalis Infuzinių tirpalų šildytuvas</w:t>
            </w:r>
          </w:p>
        </w:tc>
      </w:tr>
      <w:tr w:rsidR="009F6FDE"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w:t>
            </w:r>
          </w:p>
        </w:tc>
        <w:tc>
          <w:tcPr>
            <w:tcW w:w="5512" w:type="dxa"/>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Infuzinių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tirpalų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šildytuvas</w:t>
            </w:r>
            <w:proofErr w:type="spellEnd"/>
          </w:p>
        </w:tc>
        <w:tc>
          <w:tcPr>
            <w:tcW w:w="2631" w:type="dxa"/>
            <w:gridSpan w:val="3"/>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Animec</w:t>
            </w:r>
            <w:proofErr w:type="spellEnd"/>
            <w:r w:rsidRPr="00984172">
              <w:rPr>
                <w:rFonts w:ascii="Times New Roman" w:eastAsia="Calibri" w:hAnsi="Times New Roman"/>
                <w:sz w:val="24"/>
                <w:szCs w:val="24"/>
              </w:rPr>
              <w:t xml:space="preserve"> AM-25</w:t>
            </w:r>
          </w:p>
        </w:tc>
        <w:tc>
          <w:tcPr>
            <w:tcW w:w="851"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79,00</w:t>
            </w:r>
          </w:p>
        </w:tc>
        <w:tc>
          <w:tcPr>
            <w:tcW w:w="1275"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79,00</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95,59</w:t>
            </w:r>
          </w:p>
        </w:tc>
      </w:tr>
      <w:tr w:rsidR="009F6FDE" w:rsidRPr="00984172" w:rsidTr="009F6FDE">
        <w:trPr>
          <w:gridAfter w:val="2"/>
          <w:wAfter w:w="62" w:type="dxa"/>
          <w:jc w:val="center"/>
        </w:trPr>
        <w:tc>
          <w:tcPr>
            <w:tcW w:w="924"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2.</w:t>
            </w:r>
          </w:p>
        </w:tc>
        <w:tc>
          <w:tcPr>
            <w:tcW w:w="5512" w:type="dxa"/>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Infuzinių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tirpalų</w:t>
            </w:r>
            <w:proofErr w:type="spellEnd"/>
            <w:r w:rsidRPr="00984172">
              <w:rPr>
                <w:rFonts w:ascii="Times New Roman" w:eastAsia="Calibri" w:hAnsi="Times New Roman"/>
                <w:sz w:val="24"/>
                <w:szCs w:val="24"/>
              </w:rPr>
              <w:t xml:space="preserve"> </w:t>
            </w:r>
            <w:proofErr w:type="spellStart"/>
            <w:r w:rsidRPr="00984172">
              <w:rPr>
                <w:rFonts w:ascii="Times New Roman" w:eastAsia="Calibri" w:hAnsi="Times New Roman"/>
                <w:sz w:val="24"/>
                <w:szCs w:val="24"/>
              </w:rPr>
              <w:t>šildytuvas</w:t>
            </w:r>
            <w:proofErr w:type="spellEnd"/>
          </w:p>
        </w:tc>
        <w:tc>
          <w:tcPr>
            <w:tcW w:w="2631" w:type="dxa"/>
            <w:gridSpan w:val="3"/>
            <w:tcBorders>
              <w:top w:val="single" w:sz="4" w:space="0" w:color="auto"/>
              <w:bottom w:val="single" w:sz="4" w:space="0" w:color="auto"/>
            </w:tcBorders>
            <w:shd w:val="clear" w:color="auto" w:fill="auto"/>
            <w:vAlign w:val="center"/>
          </w:tcPr>
          <w:p w:rsidR="009F6FDE" w:rsidRPr="00984172" w:rsidRDefault="009F6FDE" w:rsidP="003B6CB6">
            <w:pPr>
              <w:pStyle w:val="Betarp"/>
              <w:rPr>
                <w:rFonts w:ascii="Times New Roman" w:eastAsia="Calibri" w:hAnsi="Times New Roman"/>
                <w:sz w:val="24"/>
                <w:szCs w:val="24"/>
              </w:rPr>
            </w:pPr>
            <w:proofErr w:type="spellStart"/>
            <w:r w:rsidRPr="00984172">
              <w:rPr>
                <w:rFonts w:ascii="Times New Roman" w:eastAsia="Calibri" w:hAnsi="Times New Roman"/>
                <w:sz w:val="24"/>
                <w:szCs w:val="24"/>
              </w:rPr>
              <w:t>Anmec</w:t>
            </w:r>
            <w:proofErr w:type="spellEnd"/>
            <w:r w:rsidRPr="00984172">
              <w:rPr>
                <w:rFonts w:ascii="Times New Roman" w:eastAsia="Calibri" w:hAnsi="Times New Roman"/>
                <w:sz w:val="24"/>
                <w:szCs w:val="24"/>
              </w:rPr>
              <w:t xml:space="preserve"> AM -25</w:t>
            </w:r>
          </w:p>
        </w:tc>
        <w:tc>
          <w:tcPr>
            <w:tcW w:w="851" w:type="dxa"/>
            <w:tcBorders>
              <w:top w:val="single" w:sz="4" w:space="0" w:color="auto"/>
              <w:bottom w:val="single" w:sz="4" w:space="0" w:color="auto"/>
            </w:tcBorders>
            <w:shd w:val="clear" w:color="auto" w:fill="auto"/>
            <w:vAlign w:val="center"/>
          </w:tcPr>
          <w:p w:rsidR="009F6FDE" w:rsidRPr="00984172" w:rsidRDefault="009F6FDE" w:rsidP="003B6CB6">
            <w:pPr>
              <w:pStyle w:val="Betarp"/>
              <w:jc w:val="center"/>
              <w:rPr>
                <w:rFonts w:ascii="Times New Roman" w:eastAsia="Calibri" w:hAnsi="Times New Roman"/>
                <w:sz w:val="24"/>
                <w:szCs w:val="24"/>
              </w:rPr>
            </w:pPr>
            <w:r w:rsidRPr="00984172">
              <w:rPr>
                <w:rFonts w:ascii="Times New Roman" w:eastAsia="Calibri" w:hAnsi="Times New Roman"/>
                <w:sz w:val="24"/>
                <w:szCs w:val="24"/>
              </w:rPr>
              <w:t>1</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79,00</w:t>
            </w:r>
          </w:p>
        </w:tc>
        <w:tc>
          <w:tcPr>
            <w:tcW w:w="1275"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79,00</w:t>
            </w:r>
          </w:p>
        </w:tc>
        <w:tc>
          <w:tcPr>
            <w:tcW w:w="1276" w:type="dxa"/>
            <w:tcBorders>
              <w:top w:val="single" w:sz="4" w:space="0" w:color="auto"/>
              <w:bottom w:val="single" w:sz="4" w:space="0" w:color="auto"/>
            </w:tcBorders>
            <w:shd w:val="clear" w:color="auto" w:fill="auto"/>
            <w:vAlign w:val="center"/>
          </w:tcPr>
          <w:p w:rsidR="009F6FDE" w:rsidRPr="00984172" w:rsidRDefault="003B6CB6" w:rsidP="003B6CB6">
            <w:pPr>
              <w:pStyle w:val="Betarp"/>
              <w:jc w:val="center"/>
              <w:rPr>
                <w:rFonts w:ascii="Times New Roman" w:eastAsia="Calibri" w:hAnsi="Times New Roman"/>
                <w:sz w:val="24"/>
                <w:szCs w:val="24"/>
              </w:rPr>
            </w:pPr>
            <w:r>
              <w:rPr>
                <w:rFonts w:ascii="Times New Roman" w:eastAsia="Calibri" w:hAnsi="Times New Roman"/>
                <w:sz w:val="24"/>
                <w:szCs w:val="24"/>
              </w:rPr>
              <w:t>95,59</w:t>
            </w:r>
          </w:p>
        </w:tc>
      </w:tr>
      <w:tr w:rsidR="00E86E95" w:rsidRPr="00984172" w:rsidTr="00E57778">
        <w:trPr>
          <w:gridAfter w:val="2"/>
          <w:wAfter w:w="62" w:type="dxa"/>
          <w:jc w:val="center"/>
        </w:trPr>
        <w:tc>
          <w:tcPr>
            <w:tcW w:w="12469" w:type="dxa"/>
            <w:gridSpan w:val="8"/>
            <w:tcBorders>
              <w:top w:val="single" w:sz="4" w:space="0" w:color="auto"/>
              <w:bottom w:val="single" w:sz="4" w:space="0" w:color="auto"/>
            </w:tcBorders>
            <w:shd w:val="clear" w:color="auto" w:fill="auto"/>
            <w:vAlign w:val="center"/>
          </w:tcPr>
          <w:p w:rsidR="00E86E95" w:rsidRPr="00E86E95" w:rsidRDefault="00E21CEC" w:rsidP="00E21CEC">
            <w:pPr>
              <w:pStyle w:val="Betarp"/>
              <w:jc w:val="right"/>
              <w:rPr>
                <w:rFonts w:ascii="Times New Roman" w:eastAsia="Calibri" w:hAnsi="Times New Roman"/>
                <w:sz w:val="24"/>
                <w:szCs w:val="24"/>
              </w:rPr>
            </w:pPr>
            <w:r>
              <w:rPr>
                <w:rFonts w:ascii="Times New Roman" w:hAnsi="Times New Roman"/>
                <w:b/>
                <w:bCs/>
                <w:color w:val="000000"/>
                <w:sz w:val="24"/>
                <w:szCs w:val="24"/>
              </w:rPr>
              <w:t>VISO XIV</w:t>
            </w:r>
            <w:r w:rsidR="00E86E95" w:rsidRPr="00E86E95">
              <w:rPr>
                <w:rFonts w:ascii="Times New Roman" w:hAnsi="Times New Roman"/>
                <w:b/>
                <w:bCs/>
                <w:color w:val="000000"/>
                <w:sz w:val="24"/>
                <w:szCs w:val="24"/>
              </w:rPr>
              <w:t xml:space="preserve"> DALIS:</w:t>
            </w:r>
          </w:p>
        </w:tc>
        <w:tc>
          <w:tcPr>
            <w:tcW w:w="1276" w:type="dxa"/>
            <w:tcBorders>
              <w:top w:val="single" w:sz="4" w:space="0" w:color="auto"/>
              <w:bottom w:val="single" w:sz="4" w:space="0" w:color="auto"/>
            </w:tcBorders>
            <w:shd w:val="clear" w:color="auto" w:fill="auto"/>
            <w:vAlign w:val="center"/>
          </w:tcPr>
          <w:p w:rsidR="00E86E95" w:rsidRPr="00E21CEC" w:rsidRDefault="00E21CEC" w:rsidP="003B6CB6">
            <w:pPr>
              <w:pStyle w:val="Betarp"/>
              <w:jc w:val="center"/>
              <w:rPr>
                <w:rFonts w:ascii="Times New Roman" w:eastAsia="Calibri" w:hAnsi="Times New Roman"/>
                <w:b/>
                <w:sz w:val="24"/>
                <w:szCs w:val="24"/>
              </w:rPr>
            </w:pPr>
            <w:r w:rsidRPr="00E21CEC">
              <w:rPr>
                <w:rFonts w:ascii="Times New Roman" w:eastAsia="Calibri" w:hAnsi="Times New Roman"/>
                <w:b/>
                <w:sz w:val="24"/>
                <w:szCs w:val="24"/>
              </w:rPr>
              <w:t>191,18</w:t>
            </w:r>
          </w:p>
        </w:tc>
      </w:tr>
    </w:tbl>
    <w:p w:rsidR="00E630E6" w:rsidRPr="00E630E6" w:rsidRDefault="009D554A" w:rsidP="00552514">
      <w:pPr>
        <w:spacing w:after="0"/>
        <w:rPr>
          <w:b/>
          <w:szCs w:val="24"/>
        </w:rPr>
      </w:pPr>
      <w:r>
        <w:rPr>
          <w:rFonts w:eastAsia="Times New Roman"/>
          <w:szCs w:val="24"/>
        </w:rPr>
        <w:t xml:space="preserve">  </w:t>
      </w:r>
      <w:r w:rsidR="00E630E6" w:rsidRPr="00E630E6">
        <w:rPr>
          <w:b/>
          <w:szCs w:val="24"/>
        </w:rPr>
        <w:t xml:space="preserve">Sutarties kaina už vieną patikrą </w:t>
      </w:r>
      <w:r w:rsidR="00BE1E43">
        <w:rPr>
          <w:b/>
          <w:szCs w:val="24"/>
        </w:rPr>
        <w:t>2039,08</w:t>
      </w:r>
      <w:r w:rsidR="00E630E6" w:rsidRPr="00E630E6">
        <w:rPr>
          <w:b/>
          <w:szCs w:val="24"/>
        </w:rPr>
        <w:t xml:space="preserve"> </w:t>
      </w:r>
      <w:proofErr w:type="spellStart"/>
      <w:r w:rsidR="00E630E6" w:rsidRPr="00E630E6">
        <w:rPr>
          <w:b/>
          <w:szCs w:val="24"/>
        </w:rPr>
        <w:t>Eur</w:t>
      </w:r>
      <w:proofErr w:type="spellEnd"/>
      <w:r w:rsidR="00E630E6" w:rsidRPr="00E630E6">
        <w:rPr>
          <w:b/>
          <w:szCs w:val="24"/>
        </w:rPr>
        <w:t xml:space="preserve"> su PVM.</w:t>
      </w:r>
    </w:p>
    <w:p w:rsidR="009D554A" w:rsidRDefault="00E630E6" w:rsidP="00931102">
      <w:pPr>
        <w:rPr>
          <w:b/>
          <w:szCs w:val="24"/>
        </w:rPr>
      </w:pPr>
      <w:r w:rsidRPr="00E630E6">
        <w:rPr>
          <w:b/>
          <w:szCs w:val="24"/>
        </w:rPr>
        <w:t xml:space="preserve">  Sutarties kaina už dvi patikras </w:t>
      </w:r>
      <w:r w:rsidR="00BE1E43">
        <w:rPr>
          <w:b/>
          <w:szCs w:val="24"/>
        </w:rPr>
        <w:t>4078,16</w:t>
      </w:r>
      <w:r w:rsidRPr="00E630E6">
        <w:rPr>
          <w:b/>
          <w:szCs w:val="24"/>
        </w:rPr>
        <w:t xml:space="preserve"> </w:t>
      </w:r>
      <w:proofErr w:type="spellStart"/>
      <w:r w:rsidRPr="00E630E6">
        <w:rPr>
          <w:b/>
          <w:szCs w:val="24"/>
        </w:rPr>
        <w:t>Eur</w:t>
      </w:r>
      <w:proofErr w:type="spellEnd"/>
      <w:r w:rsidRPr="00E630E6">
        <w:rPr>
          <w:b/>
          <w:szCs w:val="24"/>
        </w:rPr>
        <w:t xml:space="preserve"> su PVM.</w:t>
      </w:r>
    </w:p>
    <w:p w:rsidR="00E630E6" w:rsidRDefault="00931102" w:rsidP="00931102">
      <w:pPr>
        <w:rPr>
          <w:b/>
          <w:szCs w:val="24"/>
        </w:rPr>
      </w:pPr>
      <w:r w:rsidRPr="00E630E6">
        <w:rPr>
          <w:b/>
          <w:szCs w:val="24"/>
        </w:rPr>
        <w:tab/>
      </w:r>
    </w:p>
    <w:p w:rsidR="00E630E6" w:rsidRPr="00E630E6" w:rsidRDefault="00E630E6" w:rsidP="00E630E6">
      <w:pPr>
        <w:pStyle w:val="Betarp"/>
        <w:rPr>
          <w:rFonts w:ascii="Times New Roman" w:hAnsi="Times New Roman"/>
          <w:b/>
          <w:sz w:val="24"/>
          <w:szCs w:val="24"/>
          <w:lang w:val="lt-LT"/>
        </w:rPr>
      </w:pPr>
      <w:r w:rsidRPr="00E630E6">
        <w:rPr>
          <w:rFonts w:ascii="Times New Roman" w:hAnsi="Times New Roman"/>
          <w:b/>
          <w:sz w:val="24"/>
          <w:szCs w:val="24"/>
          <w:lang w:val="lt-LT"/>
        </w:rPr>
        <w:t>PASLAUGŲ GAVĖJAS</w:t>
      </w:r>
      <w:r w:rsidRPr="00E630E6">
        <w:rPr>
          <w:rFonts w:ascii="Times New Roman" w:hAnsi="Times New Roman"/>
          <w:b/>
          <w:sz w:val="24"/>
          <w:szCs w:val="24"/>
          <w:lang w:val="lt-LT"/>
        </w:rPr>
        <w:tab/>
      </w:r>
      <w:r w:rsidRPr="00E630E6">
        <w:rPr>
          <w:rFonts w:ascii="Times New Roman" w:hAnsi="Times New Roman"/>
          <w:b/>
          <w:sz w:val="24"/>
          <w:szCs w:val="24"/>
          <w:lang w:val="lt-LT"/>
        </w:rPr>
        <w:tab/>
      </w:r>
      <w:r w:rsidRPr="00E630E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PASLAUGŲ </w:t>
      </w:r>
      <w:r w:rsidRPr="00E630E6">
        <w:rPr>
          <w:rFonts w:ascii="Times New Roman" w:hAnsi="Times New Roman"/>
          <w:b/>
          <w:sz w:val="24"/>
          <w:szCs w:val="24"/>
          <w:lang w:val="lt-LT"/>
        </w:rPr>
        <w:t>TEIKĖJAS</w:t>
      </w:r>
    </w:p>
    <w:p w:rsidR="00E630E6" w:rsidRPr="00931102" w:rsidRDefault="00E630E6" w:rsidP="00E630E6">
      <w:pPr>
        <w:pStyle w:val="Betarp"/>
        <w:rPr>
          <w:rFonts w:ascii="Times New Roman" w:hAnsi="Times New Roman"/>
          <w:sz w:val="24"/>
          <w:szCs w:val="24"/>
          <w:lang w:val="lt-LT"/>
        </w:rPr>
      </w:pPr>
    </w:p>
    <w:p w:rsidR="00E630E6" w:rsidRPr="00931102" w:rsidRDefault="00E630E6" w:rsidP="00E630E6">
      <w:pPr>
        <w:pStyle w:val="Betarp"/>
        <w:rPr>
          <w:rFonts w:ascii="Times New Roman" w:hAnsi="Times New Roman"/>
          <w:sz w:val="24"/>
          <w:szCs w:val="24"/>
          <w:lang w:val="lt-LT"/>
        </w:rPr>
      </w:pPr>
      <w:r w:rsidRPr="00931102">
        <w:rPr>
          <w:rFonts w:ascii="Times New Roman" w:hAnsi="Times New Roman"/>
          <w:sz w:val="24"/>
          <w:szCs w:val="24"/>
          <w:lang w:val="lt-LT"/>
        </w:rPr>
        <w:t>Viešoji įstaiga Šilalės rajono ligoninė</w:t>
      </w:r>
      <w:r w:rsidRPr="00931102">
        <w:rPr>
          <w:rFonts w:ascii="Times New Roman" w:hAnsi="Times New Roman"/>
          <w:sz w:val="24"/>
          <w:szCs w:val="24"/>
          <w:lang w:val="lt-LT"/>
        </w:rPr>
        <w:tab/>
      </w:r>
      <w:r w:rsidRPr="00931102">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UAB „</w:t>
      </w:r>
      <w:r w:rsidR="003B6CB6">
        <w:rPr>
          <w:rFonts w:ascii="Times New Roman" w:hAnsi="Times New Roman"/>
          <w:sz w:val="24"/>
          <w:szCs w:val="24"/>
          <w:lang w:val="lt-LT"/>
        </w:rPr>
        <w:t>Limeta</w:t>
      </w:r>
      <w:r>
        <w:rPr>
          <w:rFonts w:ascii="Times New Roman" w:hAnsi="Times New Roman"/>
          <w:sz w:val="24"/>
          <w:szCs w:val="24"/>
          <w:lang w:val="lt-LT"/>
        </w:rPr>
        <w:t>“</w:t>
      </w:r>
      <w:r>
        <w:rPr>
          <w:rFonts w:ascii="Times New Roman" w:hAnsi="Times New Roman"/>
          <w:sz w:val="24"/>
          <w:szCs w:val="24"/>
          <w:lang w:val="lt-LT"/>
        </w:rPr>
        <w:tab/>
      </w:r>
      <w:r w:rsidRPr="00931102">
        <w:rPr>
          <w:rFonts w:ascii="Times New Roman" w:hAnsi="Times New Roman"/>
          <w:sz w:val="24"/>
          <w:szCs w:val="24"/>
          <w:lang w:val="lt-LT"/>
        </w:rPr>
        <w:tab/>
      </w:r>
    </w:p>
    <w:p w:rsidR="00E630E6" w:rsidRPr="00931102" w:rsidRDefault="00552514" w:rsidP="00E630E6">
      <w:pPr>
        <w:pStyle w:val="Betarp"/>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E630E6">
        <w:rPr>
          <w:rFonts w:ascii="Times New Roman" w:hAnsi="Times New Roman"/>
          <w:sz w:val="24"/>
          <w:szCs w:val="24"/>
          <w:lang w:val="lt-LT"/>
        </w:rPr>
        <w:tab/>
      </w:r>
    </w:p>
    <w:p w:rsidR="00E630E6" w:rsidRPr="00931102" w:rsidRDefault="00E630E6" w:rsidP="00E630E6">
      <w:pPr>
        <w:pStyle w:val="Betarp"/>
        <w:rPr>
          <w:rFonts w:ascii="Times New Roman" w:hAnsi="Times New Roman"/>
          <w:sz w:val="24"/>
          <w:szCs w:val="24"/>
          <w:lang w:val="lt-LT"/>
        </w:rPr>
      </w:pPr>
      <w:r w:rsidRPr="00931102">
        <w:rPr>
          <w:rFonts w:ascii="Times New Roman" w:hAnsi="Times New Roman"/>
          <w:sz w:val="24"/>
          <w:szCs w:val="24"/>
          <w:lang w:val="lt-LT"/>
        </w:rPr>
        <w:t>Direktorius</w:t>
      </w:r>
      <w:r w:rsidR="00E86E95">
        <w:rPr>
          <w:rFonts w:ascii="Times New Roman" w:hAnsi="Times New Roman"/>
          <w:sz w:val="24"/>
          <w:szCs w:val="24"/>
          <w:lang w:val="lt-LT"/>
        </w:rPr>
        <w:tab/>
      </w:r>
      <w:r w:rsidR="00E86E95">
        <w:rPr>
          <w:rFonts w:ascii="Times New Roman" w:hAnsi="Times New Roman"/>
          <w:sz w:val="24"/>
          <w:szCs w:val="24"/>
          <w:lang w:val="lt-LT"/>
        </w:rPr>
        <w:tab/>
      </w:r>
      <w:r w:rsidR="00E86E95">
        <w:rPr>
          <w:rFonts w:ascii="Times New Roman" w:hAnsi="Times New Roman"/>
          <w:sz w:val="24"/>
          <w:szCs w:val="24"/>
          <w:lang w:val="lt-LT"/>
        </w:rPr>
        <w:tab/>
      </w:r>
      <w:r w:rsidR="00E86E95">
        <w:rPr>
          <w:rFonts w:ascii="Times New Roman" w:hAnsi="Times New Roman"/>
          <w:sz w:val="24"/>
          <w:szCs w:val="24"/>
          <w:lang w:val="lt-LT"/>
        </w:rPr>
        <w:tab/>
      </w:r>
      <w:r w:rsidR="00E86E95">
        <w:rPr>
          <w:rFonts w:ascii="Times New Roman" w:hAnsi="Times New Roman"/>
          <w:sz w:val="24"/>
          <w:szCs w:val="24"/>
          <w:lang w:val="lt-LT"/>
        </w:rPr>
        <w:tab/>
      </w:r>
      <w:r w:rsidR="00E86E95">
        <w:rPr>
          <w:rFonts w:ascii="Times New Roman" w:hAnsi="Times New Roman"/>
          <w:sz w:val="24"/>
          <w:szCs w:val="24"/>
          <w:lang w:val="lt-LT"/>
        </w:rPr>
        <w:tab/>
      </w:r>
      <w:r w:rsidR="00E86E95">
        <w:rPr>
          <w:rFonts w:ascii="Times New Roman" w:hAnsi="Times New Roman"/>
          <w:sz w:val="24"/>
          <w:szCs w:val="24"/>
          <w:lang w:val="lt-LT"/>
        </w:rPr>
        <w:tab/>
        <w:t>Generalinis d</w:t>
      </w:r>
      <w:r>
        <w:rPr>
          <w:rFonts w:ascii="Times New Roman" w:hAnsi="Times New Roman"/>
          <w:sz w:val="24"/>
          <w:szCs w:val="24"/>
          <w:lang w:val="lt-LT"/>
        </w:rPr>
        <w:t>irektorius</w:t>
      </w:r>
    </w:p>
    <w:p w:rsidR="00FB0FD5" w:rsidRPr="00552514" w:rsidRDefault="00E630E6" w:rsidP="00931102">
      <w:pPr>
        <w:rPr>
          <w:szCs w:val="24"/>
        </w:rPr>
      </w:pPr>
      <w:r w:rsidRPr="00931102">
        <w:rPr>
          <w:szCs w:val="24"/>
        </w:rPr>
        <w:t xml:space="preserve">Osvaldas </w:t>
      </w:r>
      <w:proofErr w:type="spellStart"/>
      <w:r w:rsidRPr="00931102">
        <w:rPr>
          <w:szCs w:val="24"/>
        </w:rPr>
        <w:t>Šarmavičius</w:t>
      </w:r>
      <w:proofErr w:type="spellEnd"/>
      <w:r>
        <w:rPr>
          <w:szCs w:val="24"/>
        </w:rPr>
        <w:tab/>
      </w:r>
      <w:r>
        <w:rPr>
          <w:szCs w:val="24"/>
        </w:rPr>
        <w:tab/>
      </w:r>
      <w:r>
        <w:rPr>
          <w:szCs w:val="24"/>
        </w:rPr>
        <w:tab/>
      </w:r>
      <w:r>
        <w:rPr>
          <w:szCs w:val="24"/>
        </w:rPr>
        <w:tab/>
      </w:r>
      <w:r>
        <w:rPr>
          <w:szCs w:val="24"/>
        </w:rPr>
        <w:tab/>
      </w:r>
      <w:r>
        <w:rPr>
          <w:szCs w:val="24"/>
        </w:rPr>
        <w:tab/>
      </w:r>
      <w:r w:rsidR="00E86E95">
        <w:rPr>
          <w:szCs w:val="24"/>
        </w:rPr>
        <w:t>Virginijus Domarkas</w:t>
      </w:r>
    </w:p>
    <w:sectPr w:rsidR="00FB0FD5" w:rsidRPr="00552514" w:rsidSect="00E86E95">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02"/>
    <w:rsid w:val="00174E28"/>
    <w:rsid w:val="00282051"/>
    <w:rsid w:val="00294ED7"/>
    <w:rsid w:val="002E3CDB"/>
    <w:rsid w:val="003B6CB6"/>
    <w:rsid w:val="0046125F"/>
    <w:rsid w:val="00472213"/>
    <w:rsid w:val="00476947"/>
    <w:rsid w:val="00552514"/>
    <w:rsid w:val="00794FD2"/>
    <w:rsid w:val="007F2793"/>
    <w:rsid w:val="00931102"/>
    <w:rsid w:val="009D554A"/>
    <w:rsid w:val="009F6FDE"/>
    <w:rsid w:val="00A22768"/>
    <w:rsid w:val="00AD4473"/>
    <w:rsid w:val="00AF0220"/>
    <w:rsid w:val="00BC65CF"/>
    <w:rsid w:val="00BE1E43"/>
    <w:rsid w:val="00C44EA7"/>
    <w:rsid w:val="00E21CEC"/>
    <w:rsid w:val="00E630E6"/>
    <w:rsid w:val="00E86E95"/>
    <w:rsid w:val="00F542FA"/>
    <w:rsid w:val="00FB0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615FA-4D02-43B4-BE9B-310DBF5C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30E6"/>
    <w:pPr>
      <w:spacing w:after="200" w:line="276" w:lineRule="auto"/>
    </w:pPr>
    <w:rPr>
      <w:rFonts w:ascii="Times New Roman" w:eastAsia="Calibri" w:hAnsi="Times New Roman" w:cs="Times New Roman"/>
      <w:sz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31102"/>
    <w:pPr>
      <w:keepNext/>
      <w:numPr>
        <w:numId w:val="1"/>
      </w:numPr>
      <w:spacing w:before="360" w:after="360" w:line="240" w:lineRule="auto"/>
      <w:jc w:val="center"/>
      <w:outlineLvl w:val="0"/>
    </w:pPr>
    <w:rPr>
      <w:sz w:val="28"/>
      <w:szCs w:val="20"/>
      <w:lang w:val="x-none" w:eastAsia="lt-LT"/>
    </w:rPr>
  </w:style>
  <w:style w:type="paragraph" w:styleId="Antrat2">
    <w:name w:val="heading 2"/>
    <w:aliases w:val="Title Header2"/>
    <w:basedOn w:val="prastasis"/>
    <w:next w:val="prastasis"/>
    <w:link w:val="Antrat2Diagrama"/>
    <w:semiHidden/>
    <w:unhideWhenUsed/>
    <w:qFormat/>
    <w:rsid w:val="00931102"/>
    <w:pPr>
      <w:numPr>
        <w:ilvl w:val="1"/>
        <w:numId w:val="1"/>
      </w:numPr>
      <w:spacing w:after="0" w:line="240" w:lineRule="auto"/>
      <w:jc w:val="both"/>
      <w:outlineLvl w:val="1"/>
    </w:pPr>
    <w:rPr>
      <w:rFonts w:eastAsia="Times New Roman"/>
      <w:szCs w:val="20"/>
      <w:lang w:val="x-none" w:eastAsia="lt-LT"/>
    </w:rPr>
  </w:style>
  <w:style w:type="paragraph" w:styleId="Antrat3">
    <w:name w:val="heading 3"/>
    <w:aliases w:val="Section Header3,Sub-Clause Paragraph"/>
    <w:basedOn w:val="prastasis"/>
    <w:next w:val="prastasis"/>
    <w:link w:val="Antrat3Diagrama"/>
    <w:semiHidden/>
    <w:unhideWhenUsed/>
    <w:qFormat/>
    <w:rsid w:val="00931102"/>
    <w:pPr>
      <w:keepNext/>
      <w:numPr>
        <w:ilvl w:val="2"/>
        <w:numId w:val="1"/>
      </w:numPr>
      <w:spacing w:after="0" w:line="240" w:lineRule="auto"/>
      <w:jc w:val="both"/>
      <w:outlineLvl w:val="2"/>
    </w:pPr>
    <w:rPr>
      <w:rFonts w:eastAsia="Times New Roman"/>
      <w:szCs w:val="20"/>
      <w:lang w:val="x-none" w:eastAsia="lt-LT"/>
    </w:rPr>
  </w:style>
  <w:style w:type="paragraph" w:styleId="Antrat4">
    <w:name w:val="heading 4"/>
    <w:aliases w:val="Sub-Clause Sub-paragraph,Heading 4 Char Char Char Char"/>
    <w:basedOn w:val="prastasis"/>
    <w:next w:val="prastasis"/>
    <w:link w:val="Antrat4Diagrama"/>
    <w:semiHidden/>
    <w:unhideWhenUsed/>
    <w:qFormat/>
    <w:rsid w:val="00931102"/>
    <w:pPr>
      <w:keepNext/>
      <w:numPr>
        <w:ilvl w:val="3"/>
        <w:numId w:val="1"/>
      </w:numPr>
      <w:spacing w:after="0" w:line="240" w:lineRule="auto"/>
      <w:outlineLvl w:val="3"/>
    </w:pPr>
    <w:rPr>
      <w:rFonts w:eastAsia="Times New Roman"/>
      <w:sz w:val="44"/>
      <w:szCs w:val="20"/>
      <w:lang w:val="x-none" w:eastAsia="lt-LT"/>
    </w:rPr>
  </w:style>
  <w:style w:type="paragraph" w:styleId="Antrat5">
    <w:name w:val="heading 5"/>
    <w:basedOn w:val="prastasis"/>
    <w:next w:val="prastasis"/>
    <w:link w:val="Antrat5Diagrama"/>
    <w:semiHidden/>
    <w:unhideWhenUsed/>
    <w:qFormat/>
    <w:rsid w:val="00931102"/>
    <w:pPr>
      <w:keepNext/>
      <w:numPr>
        <w:ilvl w:val="4"/>
        <w:numId w:val="1"/>
      </w:numPr>
      <w:spacing w:after="0" w:line="240" w:lineRule="auto"/>
      <w:outlineLvl w:val="4"/>
    </w:pPr>
    <w:rPr>
      <w:rFonts w:eastAsia="Times New Roman"/>
      <w:b/>
      <w:sz w:val="40"/>
      <w:szCs w:val="20"/>
      <w:lang w:val="x-none" w:eastAsia="lt-LT"/>
    </w:rPr>
  </w:style>
  <w:style w:type="paragraph" w:styleId="Antrat6">
    <w:name w:val="heading 6"/>
    <w:basedOn w:val="prastasis"/>
    <w:next w:val="prastasis"/>
    <w:link w:val="Antrat6Diagrama"/>
    <w:semiHidden/>
    <w:unhideWhenUsed/>
    <w:qFormat/>
    <w:rsid w:val="00931102"/>
    <w:pPr>
      <w:keepNext/>
      <w:numPr>
        <w:ilvl w:val="5"/>
        <w:numId w:val="1"/>
      </w:numPr>
      <w:spacing w:after="0" w:line="240" w:lineRule="auto"/>
      <w:outlineLvl w:val="5"/>
    </w:pPr>
    <w:rPr>
      <w:rFonts w:eastAsia="Times New Roman"/>
      <w:b/>
      <w:sz w:val="36"/>
      <w:szCs w:val="20"/>
      <w:lang w:val="x-none" w:eastAsia="lt-LT"/>
    </w:rPr>
  </w:style>
  <w:style w:type="paragraph" w:styleId="Antrat7">
    <w:name w:val="heading 7"/>
    <w:basedOn w:val="prastasis"/>
    <w:next w:val="prastasis"/>
    <w:link w:val="Antrat7Diagrama"/>
    <w:semiHidden/>
    <w:unhideWhenUsed/>
    <w:qFormat/>
    <w:rsid w:val="00931102"/>
    <w:pPr>
      <w:keepNext/>
      <w:numPr>
        <w:ilvl w:val="6"/>
        <w:numId w:val="1"/>
      </w:numPr>
      <w:spacing w:after="0" w:line="240" w:lineRule="auto"/>
      <w:outlineLvl w:val="6"/>
    </w:pPr>
    <w:rPr>
      <w:rFonts w:eastAsia="Times New Roman"/>
      <w:sz w:val="48"/>
      <w:szCs w:val="20"/>
      <w:lang w:val="x-none" w:eastAsia="lt-LT"/>
    </w:rPr>
  </w:style>
  <w:style w:type="paragraph" w:styleId="Antrat8">
    <w:name w:val="heading 8"/>
    <w:basedOn w:val="prastasis"/>
    <w:next w:val="prastasis"/>
    <w:link w:val="Antrat8Diagrama"/>
    <w:semiHidden/>
    <w:unhideWhenUsed/>
    <w:qFormat/>
    <w:rsid w:val="00931102"/>
    <w:pPr>
      <w:keepNext/>
      <w:numPr>
        <w:ilvl w:val="7"/>
        <w:numId w:val="1"/>
      </w:numPr>
      <w:spacing w:after="0" w:line="240" w:lineRule="auto"/>
      <w:outlineLvl w:val="7"/>
    </w:pPr>
    <w:rPr>
      <w:rFonts w:eastAsia="Times New Roman"/>
      <w:b/>
      <w:sz w:val="18"/>
      <w:szCs w:val="20"/>
      <w:lang w:val="x-none" w:eastAsia="lt-LT"/>
    </w:rPr>
  </w:style>
  <w:style w:type="paragraph" w:styleId="Antrat9">
    <w:name w:val="heading 9"/>
    <w:basedOn w:val="prastasis"/>
    <w:next w:val="prastasis"/>
    <w:link w:val="Antrat9Diagrama"/>
    <w:semiHidden/>
    <w:unhideWhenUsed/>
    <w:qFormat/>
    <w:rsid w:val="00931102"/>
    <w:pPr>
      <w:keepNext/>
      <w:numPr>
        <w:ilvl w:val="8"/>
        <w:numId w:val="1"/>
      </w:numPr>
      <w:spacing w:after="0" w:line="240" w:lineRule="auto"/>
      <w:outlineLvl w:val="8"/>
    </w:pPr>
    <w:rPr>
      <w:rFonts w:eastAsia="Times New Roman"/>
      <w:sz w:val="4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31102"/>
    <w:rPr>
      <w:rFonts w:ascii="Times New Roman" w:eastAsia="Calibri" w:hAnsi="Times New Roman" w:cs="Times New Roman"/>
      <w:sz w:val="28"/>
      <w:szCs w:val="20"/>
      <w:lang w:val="x-none" w:eastAsia="lt-LT"/>
    </w:rPr>
  </w:style>
  <w:style w:type="character" w:customStyle="1" w:styleId="Antrat2Diagrama">
    <w:name w:val="Antraštė 2 Diagrama"/>
    <w:aliases w:val="Title Header2 Diagrama"/>
    <w:basedOn w:val="Numatytasispastraiposriftas"/>
    <w:link w:val="Antrat2"/>
    <w:semiHidden/>
    <w:rsid w:val="00931102"/>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semiHidden/>
    <w:rsid w:val="00931102"/>
    <w:rPr>
      <w:rFonts w:ascii="Times New Roman" w:eastAsia="Times New Roman" w:hAnsi="Times New Roman" w:cs="Times New Roman"/>
      <w:sz w:val="24"/>
      <w:szCs w:val="20"/>
      <w:lang w:val="x-none"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931102"/>
    <w:rPr>
      <w:rFonts w:ascii="Times New Roman" w:eastAsia="Times New Roman" w:hAnsi="Times New Roman" w:cs="Times New Roman"/>
      <w:sz w:val="44"/>
      <w:szCs w:val="20"/>
      <w:lang w:val="x-none" w:eastAsia="lt-LT"/>
    </w:rPr>
  </w:style>
  <w:style w:type="character" w:customStyle="1" w:styleId="Antrat5Diagrama">
    <w:name w:val="Antraštė 5 Diagrama"/>
    <w:basedOn w:val="Numatytasispastraiposriftas"/>
    <w:link w:val="Antrat5"/>
    <w:semiHidden/>
    <w:rsid w:val="00931102"/>
    <w:rPr>
      <w:rFonts w:ascii="Times New Roman" w:eastAsia="Times New Roman" w:hAnsi="Times New Roman" w:cs="Times New Roman"/>
      <w:b/>
      <w:sz w:val="40"/>
      <w:szCs w:val="20"/>
      <w:lang w:val="x-none" w:eastAsia="lt-LT"/>
    </w:rPr>
  </w:style>
  <w:style w:type="character" w:customStyle="1" w:styleId="Antrat6Diagrama">
    <w:name w:val="Antraštė 6 Diagrama"/>
    <w:basedOn w:val="Numatytasispastraiposriftas"/>
    <w:link w:val="Antrat6"/>
    <w:semiHidden/>
    <w:rsid w:val="00931102"/>
    <w:rPr>
      <w:rFonts w:ascii="Times New Roman" w:eastAsia="Times New Roman" w:hAnsi="Times New Roman" w:cs="Times New Roman"/>
      <w:b/>
      <w:sz w:val="36"/>
      <w:szCs w:val="20"/>
      <w:lang w:val="x-none" w:eastAsia="lt-LT"/>
    </w:rPr>
  </w:style>
  <w:style w:type="character" w:customStyle="1" w:styleId="Antrat7Diagrama">
    <w:name w:val="Antraštė 7 Diagrama"/>
    <w:basedOn w:val="Numatytasispastraiposriftas"/>
    <w:link w:val="Antrat7"/>
    <w:semiHidden/>
    <w:rsid w:val="00931102"/>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semiHidden/>
    <w:rsid w:val="00931102"/>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semiHidden/>
    <w:rsid w:val="00931102"/>
    <w:rPr>
      <w:rFonts w:ascii="Times New Roman" w:eastAsia="Times New Roman" w:hAnsi="Times New Roman" w:cs="Times New Roman"/>
      <w:sz w:val="40"/>
      <w:szCs w:val="20"/>
      <w:lang w:val="x-none" w:eastAsia="lt-LT"/>
    </w:rPr>
  </w:style>
  <w:style w:type="character" w:styleId="Hipersaitas">
    <w:name w:val="Hyperlink"/>
    <w:unhideWhenUsed/>
    <w:rsid w:val="00931102"/>
    <w:rPr>
      <w:color w:val="0000FF"/>
      <w:u w:val="single"/>
    </w:rPr>
  </w:style>
  <w:style w:type="character" w:customStyle="1" w:styleId="PagrindinistekstasDiagrama">
    <w:name w:val="Pagrindinis tekstas Diagrama"/>
    <w:aliases w:val="Char1 Diagrama,Char Diagrama"/>
    <w:link w:val="Pagrindinistekstas"/>
    <w:semiHidden/>
    <w:locked/>
    <w:rsid w:val="00931102"/>
    <w:rPr>
      <w:rFonts w:ascii="Calibri" w:eastAsia="Calibri" w:hAnsi="Calibri" w:cs="Calibri"/>
      <w:sz w:val="24"/>
    </w:rPr>
  </w:style>
  <w:style w:type="paragraph" w:styleId="Pagrindinistekstas">
    <w:name w:val="Body Text"/>
    <w:aliases w:val="Char1,Char"/>
    <w:basedOn w:val="prastasis"/>
    <w:link w:val="PagrindinistekstasDiagrama"/>
    <w:semiHidden/>
    <w:unhideWhenUsed/>
    <w:rsid w:val="00931102"/>
    <w:pPr>
      <w:spacing w:after="120"/>
    </w:pPr>
    <w:rPr>
      <w:rFonts w:ascii="Calibri" w:hAnsi="Calibri" w:cs="Calibri"/>
    </w:rPr>
  </w:style>
  <w:style w:type="character" w:customStyle="1" w:styleId="PagrindinistekstasDiagrama1">
    <w:name w:val="Pagrindinis tekstas Diagrama1"/>
    <w:basedOn w:val="Numatytasispastraiposriftas"/>
    <w:uiPriority w:val="99"/>
    <w:semiHidden/>
    <w:rsid w:val="00931102"/>
    <w:rPr>
      <w:rFonts w:ascii="Times New Roman" w:eastAsia="Calibri" w:hAnsi="Times New Roman" w:cs="Times New Roman"/>
      <w:sz w:val="24"/>
    </w:rPr>
  </w:style>
  <w:style w:type="paragraph" w:styleId="Betarp">
    <w:name w:val="No Spacing"/>
    <w:qFormat/>
    <w:rsid w:val="00931102"/>
    <w:pPr>
      <w:spacing w:after="0" w:line="240" w:lineRule="auto"/>
    </w:pPr>
    <w:rPr>
      <w:rFonts w:ascii="Calibri" w:eastAsia="Times New Roman" w:hAnsi="Calibri" w:cs="Times New Roman"/>
      <w:lang w:val="en-US"/>
    </w:rPr>
  </w:style>
  <w:style w:type="paragraph" w:styleId="Sraopastraipa">
    <w:name w:val="List Paragraph"/>
    <w:basedOn w:val="prastasis"/>
    <w:qFormat/>
    <w:rsid w:val="00931102"/>
    <w:pPr>
      <w:ind w:left="720"/>
      <w:contextualSpacing/>
    </w:pPr>
  </w:style>
  <w:style w:type="paragraph" w:customStyle="1" w:styleId="Pagrindinistekstas1">
    <w:name w:val="Pagrindinis tekstas1"/>
    <w:rsid w:val="0093110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ntrat10">
    <w:name w:val="Antraštė1"/>
    <w:basedOn w:val="prastasis"/>
    <w:next w:val="Pagrindinistekstas"/>
    <w:rsid w:val="00931102"/>
    <w:pPr>
      <w:keepNext/>
      <w:widowControl w:val="0"/>
      <w:suppressAutoHyphens/>
      <w:spacing w:before="240" w:after="120" w:line="240" w:lineRule="auto"/>
    </w:pPr>
    <w:rPr>
      <w:rFonts w:ascii="Arial" w:eastAsia="Times New Roman" w:hAnsi="Arial" w:cs="Tahoma"/>
      <w:kern w:val="2"/>
      <w:sz w:val="28"/>
      <w:szCs w:val="28"/>
    </w:rPr>
  </w:style>
  <w:style w:type="character" w:customStyle="1" w:styleId="FontStyle160">
    <w:name w:val="Font Style160"/>
    <w:rsid w:val="00931102"/>
    <w:rPr>
      <w:rFonts w:ascii="Times New Roman" w:hAnsi="Times New Roman" w:cs="Times New Roman" w:hint="default"/>
      <w:sz w:val="16"/>
      <w:szCs w:val="16"/>
    </w:rPr>
  </w:style>
  <w:style w:type="character" w:customStyle="1" w:styleId="FontStyle275">
    <w:name w:val="Font Style275"/>
    <w:rsid w:val="00931102"/>
    <w:rPr>
      <w:rFonts w:ascii="Times New Roman" w:hAnsi="Times New Roman" w:cs="Times New Roman" w:hint="default"/>
      <w:sz w:val="18"/>
      <w:szCs w:val="18"/>
    </w:rPr>
  </w:style>
  <w:style w:type="paragraph" w:customStyle="1" w:styleId="Patvirtinta">
    <w:name w:val="Patvirtinta"/>
    <w:rsid w:val="00AD44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5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limeta.lt" TargetMode="External"/><Relationship Id="rId3" Type="http://schemas.openxmlformats.org/officeDocument/2006/relationships/styles" Target="styles.xml"/><Relationship Id="rId7" Type="http://schemas.openxmlformats.org/officeDocument/2006/relationships/hyperlink" Target="mailto:info@silale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ilalesligonin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DB3F-AEEF-4548-A35E-A3CD28C2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12875</Words>
  <Characters>7339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Alfonsas</cp:lastModifiedBy>
  <cp:revision>14</cp:revision>
  <dcterms:created xsi:type="dcterms:W3CDTF">2024-05-20T10:29:00Z</dcterms:created>
  <dcterms:modified xsi:type="dcterms:W3CDTF">2024-05-22T11:56:00Z</dcterms:modified>
</cp:coreProperties>
</file>