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14FF" w14:textId="77777777" w:rsidR="00B15E2E" w:rsidRPr="00B15E2E" w:rsidRDefault="00B15E2E" w:rsidP="00B15E2E">
      <w:pPr>
        <w:pBdr>
          <w:top w:val="none" w:sz="0" w:space="0" w:color="auto"/>
          <w:left w:val="none" w:sz="0" w:space="0" w:color="auto"/>
          <w:bottom w:val="none" w:sz="0" w:space="0" w:color="auto"/>
          <w:right w:val="none" w:sz="0" w:space="0" w:color="auto"/>
          <w:between w:val="none" w:sz="0" w:space="0" w:color="auto"/>
          <w:bar w:val="none" w:sz="0" w:color="auto"/>
        </w:pBdr>
        <w:ind w:firstLine="5529"/>
        <w:jc w:val="center"/>
        <w:outlineLvl w:val="0"/>
        <w:rPr>
          <w:rFonts w:eastAsia="Times New Roman"/>
          <w:b/>
          <w:bCs/>
          <w:color w:val="4668C0" w:themeColor="accent6" w:themeShade="BF"/>
          <w:bdr w:val="none" w:sz="0" w:space="0" w:color="auto"/>
          <w:lang w:val="lt-LT" w:eastAsia="lt-LT"/>
        </w:rPr>
      </w:pPr>
      <w:r w:rsidRPr="00B15E2E">
        <w:rPr>
          <w:rFonts w:eastAsia="Times New Roman"/>
          <w:b/>
          <w:bCs/>
          <w:color w:val="4668C0" w:themeColor="accent6" w:themeShade="BF"/>
          <w:bdr w:val="none" w:sz="0" w:space="0" w:color="auto"/>
          <w:lang w:val="lt-LT" w:eastAsia="lt-LT"/>
        </w:rPr>
        <w:t xml:space="preserve">Pasirašyta </w:t>
      </w:r>
    </w:p>
    <w:p w14:paraId="10978D67" w14:textId="55C6532E" w:rsidR="00003C80" w:rsidRDefault="00B15E2E" w:rsidP="00B15E2E">
      <w:pPr>
        <w:pBdr>
          <w:top w:val="none" w:sz="0" w:space="0" w:color="auto"/>
          <w:left w:val="none" w:sz="0" w:space="0" w:color="auto"/>
          <w:bottom w:val="none" w:sz="0" w:space="0" w:color="auto"/>
          <w:right w:val="none" w:sz="0" w:space="0" w:color="auto"/>
          <w:between w:val="none" w:sz="0" w:space="0" w:color="auto"/>
          <w:bar w:val="none" w:sz="0" w:color="auto"/>
        </w:pBdr>
        <w:ind w:firstLine="5529"/>
        <w:jc w:val="center"/>
        <w:outlineLvl w:val="0"/>
        <w:rPr>
          <w:rFonts w:eastAsia="Times New Roman"/>
          <w:b/>
          <w:bCs/>
          <w:color w:val="4668C0" w:themeColor="accent6" w:themeShade="BF"/>
          <w:bdr w:val="none" w:sz="0" w:space="0" w:color="auto"/>
          <w:lang w:val="lt-LT" w:eastAsia="lt-LT"/>
        </w:rPr>
      </w:pPr>
      <w:r w:rsidRPr="00B15E2E">
        <w:rPr>
          <w:rFonts w:eastAsia="Times New Roman"/>
          <w:b/>
          <w:bCs/>
          <w:color w:val="4668C0" w:themeColor="accent6" w:themeShade="BF"/>
          <w:bdr w:val="none" w:sz="0" w:space="0" w:color="auto"/>
          <w:lang w:val="lt-LT" w:eastAsia="lt-LT"/>
        </w:rPr>
        <w:t xml:space="preserve">    elektroniniu parašu</w:t>
      </w:r>
    </w:p>
    <w:p w14:paraId="64B98A54" w14:textId="77777777" w:rsidR="00B15E2E" w:rsidRPr="00B15E2E" w:rsidRDefault="00B15E2E" w:rsidP="00B15E2E">
      <w:pPr>
        <w:pBdr>
          <w:top w:val="none" w:sz="0" w:space="0" w:color="auto"/>
          <w:left w:val="none" w:sz="0" w:space="0" w:color="auto"/>
          <w:bottom w:val="none" w:sz="0" w:space="0" w:color="auto"/>
          <w:right w:val="none" w:sz="0" w:space="0" w:color="auto"/>
          <w:between w:val="none" w:sz="0" w:space="0" w:color="auto"/>
          <w:bar w:val="none" w:sz="0" w:color="auto"/>
        </w:pBdr>
        <w:ind w:firstLine="5529"/>
        <w:jc w:val="center"/>
        <w:outlineLvl w:val="0"/>
        <w:rPr>
          <w:rFonts w:eastAsia="Times New Roman"/>
          <w:b/>
          <w:bCs/>
          <w:color w:val="4668C0" w:themeColor="accent6" w:themeShade="BF"/>
          <w:bdr w:val="none" w:sz="0" w:space="0" w:color="auto"/>
          <w:lang w:val="lt-LT" w:eastAsia="lt-LT"/>
        </w:rPr>
      </w:pPr>
    </w:p>
    <w:p w14:paraId="0C16B9CE" w14:textId="7177CB38" w:rsidR="00675FA4" w:rsidRPr="00675FA4" w:rsidRDefault="00675FA4" w:rsidP="00AD621F">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b/>
          <w:bCs/>
          <w:bdr w:val="none" w:sz="0" w:space="0" w:color="auto"/>
          <w:lang w:val="lt-LT" w:eastAsia="ar-SA"/>
        </w:rPr>
      </w:pPr>
      <w:r w:rsidRPr="00675FA4">
        <w:rPr>
          <w:rFonts w:eastAsia="Calibri"/>
          <w:b/>
          <w:bCs/>
          <w:bdr w:val="none" w:sz="0" w:space="0" w:color="auto"/>
          <w:lang w:val="lt-LT"/>
        </w:rPr>
        <w:t>KAUNO R. LAPIŲ PAGRINDINĖS MOKYKLOS STADIONO REKONSTRUKCIJOS DARBŲ</w:t>
      </w:r>
      <w:r w:rsidRPr="00675FA4">
        <w:rPr>
          <w:rFonts w:eastAsia="Calibri"/>
          <w:b/>
          <w:bCs/>
          <w:bdr w:val="none" w:sz="0" w:space="0" w:color="auto"/>
          <w:lang w:val="lt-LT" w:eastAsia="ar-SA"/>
        </w:rPr>
        <w:t xml:space="preserve"> </w:t>
      </w:r>
      <w:r w:rsidR="007424E7">
        <w:rPr>
          <w:rFonts w:eastAsia="Calibri"/>
          <w:b/>
          <w:bCs/>
          <w:bdr w:val="none" w:sz="0" w:space="0" w:color="auto"/>
          <w:lang w:val="lt-LT" w:eastAsia="ar-SA"/>
        </w:rPr>
        <w:t>PRELIMINARIO</w:t>
      </w:r>
      <w:r w:rsidR="00AD621F">
        <w:rPr>
          <w:rFonts w:eastAsia="Calibri"/>
          <w:b/>
          <w:bCs/>
          <w:bdr w:val="none" w:sz="0" w:space="0" w:color="auto"/>
          <w:lang w:val="lt-LT" w:eastAsia="ar-SA"/>
        </w:rPr>
        <w:t>JI</w:t>
      </w:r>
      <w:r w:rsidR="007424E7">
        <w:rPr>
          <w:rFonts w:eastAsia="Calibri"/>
          <w:b/>
          <w:bCs/>
          <w:bdr w:val="none" w:sz="0" w:space="0" w:color="auto"/>
          <w:lang w:val="lt-LT" w:eastAsia="ar-SA"/>
        </w:rPr>
        <w:t xml:space="preserve"> SUTARTIS </w:t>
      </w:r>
    </w:p>
    <w:p w14:paraId="6A08B681" w14:textId="6D672FA1" w:rsidR="00DA4BB2" w:rsidRPr="00DA4BB2" w:rsidRDefault="00DA4BB2" w:rsidP="00870F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2024 m.</w:t>
      </w:r>
      <w:r w:rsidR="00AD621F">
        <w:rPr>
          <w:rFonts w:eastAsia="Times New Roman"/>
          <w:color w:val="000000"/>
          <w:bdr w:val="none" w:sz="0" w:space="0" w:color="auto" w:frame="1"/>
          <w:lang w:val="lt-LT" w:eastAsia="lt-LT"/>
        </w:rPr>
        <w:t xml:space="preserve"> gegužės</w:t>
      </w:r>
      <w:r w:rsidR="00046D79">
        <w:rPr>
          <w:rFonts w:eastAsia="Times New Roman"/>
          <w:color w:val="000000"/>
          <w:bdr w:val="none" w:sz="0" w:space="0" w:color="auto" w:frame="1"/>
          <w:lang w:val="lt-LT" w:eastAsia="lt-LT"/>
        </w:rPr>
        <w:t xml:space="preserve"> 13 </w:t>
      </w:r>
      <w:r w:rsidRPr="00DA4BB2">
        <w:rPr>
          <w:rFonts w:eastAsia="Times New Roman"/>
          <w:color w:val="000000"/>
          <w:bdr w:val="none" w:sz="0" w:space="0" w:color="auto" w:frame="1"/>
          <w:lang w:val="lt-LT" w:eastAsia="lt-LT"/>
        </w:rPr>
        <w:t>d.   Nr. S-</w:t>
      </w:r>
      <w:r w:rsidR="00046D79">
        <w:rPr>
          <w:rFonts w:eastAsia="Times New Roman"/>
          <w:color w:val="000000"/>
          <w:bdr w:val="none" w:sz="0" w:space="0" w:color="auto" w:frame="1"/>
          <w:lang w:val="lt-LT" w:eastAsia="lt-LT"/>
        </w:rPr>
        <w:t>692</w:t>
      </w:r>
    </w:p>
    <w:p w14:paraId="6B4E7191" w14:textId="77777777" w:rsidR="00DA4BB2" w:rsidRPr="00DA4BB2" w:rsidRDefault="00DA4BB2" w:rsidP="00410E2A">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r w:rsidRPr="00DA4BB2">
        <w:rPr>
          <w:rFonts w:eastAsia="Times New Roman"/>
          <w:bCs/>
          <w:bdr w:val="none" w:sz="0" w:space="0" w:color="auto" w:frame="1"/>
          <w:lang w:val="lt-LT"/>
        </w:rPr>
        <w:t xml:space="preserve"> </w:t>
      </w:r>
      <w:r w:rsidRPr="00DA4BB2">
        <w:rPr>
          <w:rFonts w:eastAsia="Times New Roman"/>
          <w:b/>
          <w:sz w:val="28"/>
          <w:szCs w:val="28"/>
          <w:bdr w:val="none" w:sz="0" w:space="0" w:color="auto" w:frame="1"/>
          <w:lang w:val="lt-LT"/>
        </w:rPr>
        <w:t xml:space="preserve"> </w:t>
      </w:r>
    </w:p>
    <w:p w14:paraId="3471FD7E" w14:textId="4DDB76B9" w:rsidR="00ED24D0" w:rsidRPr="00DA4BB2" w:rsidRDefault="00DA4BB2" w:rsidP="004F348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bdr w:val="none" w:sz="0" w:space="0" w:color="auto" w:frame="1"/>
          <w:lang w:val="lt-LT"/>
        </w:rPr>
      </w:pPr>
      <w:r w:rsidRPr="009510B7">
        <w:rPr>
          <w:rFonts w:eastAsia="Times New Roman"/>
          <w:b/>
          <w:bdr w:val="none" w:sz="0" w:space="0" w:color="auto" w:frame="1"/>
          <w:lang w:val="lt-LT"/>
        </w:rPr>
        <w:t>Kauno rajono savivaldybės administracija</w:t>
      </w:r>
      <w:r w:rsidRPr="009510B7">
        <w:rPr>
          <w:rFonts w:eastAsia="Times New Roman"/>
          <w:bCs/>
          <w:bdr w:val="none" w:sz="0" w:space="0" w:color="auto" w:frame="1"/>
          <w:lang w:val="lt-LT"/>
        </w:rPr>
        <w:t>,</w:t>
      </w:r>
      <w:r w:rsidRPr="009510B7">
        <w:rPr>
          <w:rFonts w:eastAsia="Times New Roman"/>
          <w:bdr w:val="none" w:sz="0" w:space="0" w:color="auto" w:frame="1"/>
          <w:lang w:val="lt-LT"/>
        </w:rPr>
        <w:t xml:space="preserve"> juridinio asmens kodas 188756386, Savanorių pr. 371, 49500 Kaunas, atstovaujama administracijos direktoriaus Šarūno Šukevičiaus                                                  (toliau – </w:t>
      </w:r>
      <w:r w:rsidRPr="009510B7">
        <w:rPr>
          <w:rFonts w:eastAsia="Times New Roman"/>
          <w:b/>
          <w:bdr w:val="none" w:sz="0" w:space="0" w:color="auto" w:frame="1"/>
          <w:lang w:val="lt-LT"/>
        </w:rPr>
        <w:t>Užsakovas</w:t>
      </w:r>
      <w:r w:rsidRPr="009510B7">
        <w:rPr>
          <w:rFonts w:eastAsia="Times New Roman"/>
          <w:bdr w:val="none" w:sz="0" w:space="0" w:color="auto" w:frame="1"/>
          <w:lang w:val="lt-LT"/>
        </w:rPr>
        <w:t xml:space="preserve">) </w:t>
      </w:r>
      <w:r w:rsidRPr="009510B7">
        <w:rPr>
          <w:rFonts w:eastAsia="Times New Roman"/>
          <w:b/>
          <w:bdr w:val="none" w:sz="0" w:space="0" w:color="auto" w:frame="1"/>
          <w:lang w:val="lt-LT"/>
        </w:rPr>
        <w:t>ir</w:t>
      </w:r>
      <w:r w:rsidR="00886AD8" w:rsidRPr="009510B7">
        <w:rPr>
          <w:rFonts w:eastAsia="Times New Roman"/>
          <w:b/>
          <w:bdr w:val="none" w:sz="0" w:space="0" w:color="auto" w:frame="1"/>
          <w:lang w:val="lt-LT"/>
        </w:rPr>
        <w:t xml:space="preserve"> UAB „Kelminta</w:t>
      </w:r>
      <w:r w:rsidRPr="009510B7">
        <w:rPr>
          <w:rFonts w:eastAsia="Times New Roman"/>
          <w:bdr w:val="none" w:sz="0" w:space="0" w:color="auto" w:frame="1"/>
          <w:lang w:val="lt-LT"/>
        </w:rPr>
        <w:t>, juridinio asmens kodas</w:t>
      </w:r>
      <w:r w:rsidR="00886AD8" w:rsidRPr="009510B7">
        <w:rPr>
          <w:rFonts w:eastAsia="Times New Roman"/>
          <w:bdr w:val="none" w:sz="0" w:space="0" w:color="auto" w:frame="1"/>
          <w:lang w:val="lt-LT" w:eastAsia="lt-LT"/>
        </w:rPr>
        <w:t xml:space="preserve"> </w:t>
      </w:r>
      <w:r w:rsidR="00886AD8" w:rsidRPr="009510B7">
        <w:t>134030713</w:t>
      </w:r>
      <w:r w:rsidRPr="009510B7">
        <w:rPr>
          <w:rFonts w:eastAsia="Times New Roman"/>
          <w:bdr w:val="none" w:sz="0" w:space="0" w:color="auto" w:frame="1"/>
          <w:lang w:val="lt-LT"/>
        </w:rPr>
        <w:t xml:space="preserve">, </w:t>
      </w:r>
      <w:r w:rsidR="009510B7" w:rsidRPr="009510B7">
        <w:t>Draugystės</w:t>
      </w:r>
      <w:r w:rsidR="000D7CAF">
        <w:t xml:space="preserve"> g. </w:t>
      </w:r>
      <w:r w:rsidR="009510B7" w:rsidRPr="009510B7">
        <w:t>19D, 51230 Kaunas</w:t>
      </w:r>
      <w:r w:rsidRPr="009510B7">
        <w:rPr>
          <w:rFonts w:eastAsia="Times New Roman"/>
          <w:bdr w:val="none" w:sz="0" w:space="0" w:color="auto" w:frame="1"/>
          <w:lang w:val="lt-LT"/>
        </w:rPr>
        <w:t>,</w:t>
      </w:r>
      <w:r w:rsidRPr="00DA4BB2">
        <w:rPr>
          <w:rFonts w:eastAsia="Times New Roman"/>
          <w:bdr w:val="none" w:sz="0" w:space="0" w:color="auto" w:frame="1"/>
          <w:lang w:val="lt-LT"/>
        </w:rPr>
        <w:t xml:space="preserve"> atstovaujama</w:t>
      </w:r>
      <w:r w:rsidR="000D7CAF">
        <w:rPr>
          <w:rFonts w:eastAsia="Times New Roman"/>
          <w:bdr w:val="none" w:sz="0" w:space="0" w:color="auto" w:frame="1"/>
          <w:lang w:val="lt-LT"/>
        </w:rPr>
        <w:t xml:space="preserve"> direktoriaus </w:t>
      </w:r>
      <w:r w:rsidR="000D7CAF">
        <w:t>Audriaus Kelmono</w:t>
      </w:r>
      <w:r w:rsidR="000D7CAF" w:rsidRPr="00DA4BB2">
        <w:rPr>
          <w:rFonts w:eastAsia="Times New Roman"/>
          <w:bdr w:val="none" w:sz="0" w:space="0" w:color="auto" w:frame="1"/>
          <w:lang w:val="lt-LT"/>
        </w:rPr>
        <w:t xml:space="preserve"> </w:t>
      </w:r>
      <w:r w:rsidRPr="00DA4BB2">
        <w:rPr>
          <w:rFonts w:eastAsia="Times New Roman"/>
          <w:bdr w:val="none" w:sz="0" w:space="0" w:color="auto" w:frame="1"/>
          <w:lang w:val="lt-LT"/>
        </w:rPr>
        <w:t xml:space="preserve">(toliau – </w:t>
      </w:r>
      <w:r w:rsidRPr="00DA4BB2">
        <w:rPr>
          <w:rFonts w:eastAsia="Times New Roman"/>
          <w:b/>
          <w:bdr w:val="none" w:sz="0" w:space="0" w:color="auto" w:frame="1"/>
          <w:lang w:val="lt-LT"/>
        </w:rPr>
        <w:t>Rangovas</w:t>
      </w:r>
      <w:r w:rsidRPr="00DA4BB2">
        <w:rPr>
          <w:rFonts w:eastAsia="Times New Roman"/>
          <w:bdr w:val="none" w:sz="0" w:space="0" w:color="auto" w:frame="1"/>
          <w:lang w:val="lt-LT"/>
        </w:rPr>
        <w:t xml:space="preserve">) toliau Sutartyje Užsakovas ir Rangovas kartu vadinami </w:t>
      </w:r>
      <w:r w:rsidRPr="00DA4BB2">
        <w:rPr>
          <w:rFonts w:eastAsia="Times New Roman"/>
          <w:b/>
          <w:bCs/>
          <w:bdr w:val="none" w:sz="0" w:space="0" w:color="auto" w:frame="1"/>
          <w:lang w:val="lt-LT"/>
        </w:rPr>
        <w:t>Šalimis,</w:t>
      </w:r>
      <w:r w:rsidRPr="00DA4BB2">
        <w:rPr>
          <w:rFonts w:eastAsia="Times New Roman"/>
          <w:bdr w:val="none" w:sz="0" w:space="0" w:color="auto" w:frame="1"/>
          <w:lang w:val="lt-LT"/>
        </w:rPr>
        <w:t xml:space="preserve"> o atskirai – </w:t>
      </w:r>
      <w:r w:rsidRPr="00DA4BB2">
        <w:rPr>
          <w:rFonts w:eastAsia="Times New Roman"/>
          <w:b/>
          <w:bCs/>
          <w:bdr w:val="none" w:sz="0" w:space="0" w:color="auto" w:frame="1"/>
          <w:lang w:val="lt-LT"/>
        </w:rPr>
        <w:t>Šalimi</w:t>
      </w:r>
      <w:r w:rsidRPr="00DA4BB2">
        <w:rPr>
          <w:rFonts w:eastAsia="Times New Roman"/>
          <w:bdr w:val="none" w:sz="0" w:space="0" w:color="auto" w:frame="1"/>
          <w:lang w:val="lt-LT"/>
        </w:rPr>
        <w:t xml:space="preserve">. </w:t>
      </w:r>
      <w:r w:rsidR="00F842C9">
        <w:rPr>
          <w:rFonts w:eastAsia="Times New Roman"/>
          <w:bdr w:val="none" w:sz="0" w:space="0" w:color="auto"/>
          <w:lang w:val="lt-LT"/>
        </w:rPr>
        <w:t>A</w:t>
      </w:r>
      <w:r w:rsidR="00ED24D0" w:rsidRPr="00ED24D0">
        <w:rPr>
          <w:rFonts w:eastAsia="Times New Roman"/>
          <w:bdr w:val="none" w:sz="0" w:space="0" w:color="auto"/>
          <w:lang w:val="lt-LT"/>
        </w:rPr>
        <w:t>tsižvelgdami į tai, kad Užsakovas,</w:t>
      </w:r>
      <w:r w:rsidR="00ED24D0" w:rsidRPr="00ED24D0">
        <w:rPr>
          <w:rFonts w:eastAsia="Calibri"/>
          <w:bdr w:val="none" w:sz="0" w:space="0" w:color="auto"/>
          <w:lang w:val="lt-LT"/>
        </w:rPr>
        <w:t xml:space="preserve"> </w:t>
      </w:r>
      <w:r w:rsidR="00ED24D0" w:rsidRPr="00ED24D0">
        <w:rPr>
          <w:rFonts w:eastAsia="Times New Roman"/>
          <w:bdr w:val="none" w:sz="0" w:space="0" w:color="auto"/>
          <w:lang w:val="lt-LT"/>
        </w:rPr>
        <w:t xml:space="preserve">2024 m. </w:t>
      </w:r>
      <w:r w:rsidR="004E0A45">
        <w:rPr>
          <w:rFonts w:eastAsia="Times New Roman"/>
          <w:bdr w:val="none" w:sz="0" w:space="0" w:color="auto"/>
          <w:lang w:val="lt-LT"/>
        </w:rPr>
        <w:t xml:space="preserve">kovo 25 </w:t>
      </w:r>
      <w:r w:rsidR="00ED24D0" w:rsidRPr="00ED24D0">
        <w:rPr>
          <w:rFonts w:eastAsia="Times New Roman"/>
          <w:bdr w:val="none" w:sz="0" w:space="0" w:color="auto"/>
          <w:lang w:val="lt-LT"/>
        </w:rPr>
        <w:t xml:space="preserve">d. paskelbė supaprastintą </w:t>
      </w:r>
      <w:r w:rsidR="00ED24D0" w:rsidRPr="00ED24D0">
        <w:rPr>
          <w:bdr w:val="none" w:sz="0" w:space="0" w:color="auto"/>
          <w:lang w:val="lt-LT"/>
        </w:rPr>
        <w:t>atvirą konkursą „</w:t>
      </w:r>
      <w:r w:rsidR="00ED24D0">
        <w:rPr>
          <w:rFonts w:eastAsia="Calibri"/>
          <w:bdr w:val="none" w:sz="0" w:space="0" w:color="auto"/>
          <w:lang w:val="lt-LT"/>
        </w:rPr>
        <w:t>K</w:t>
      </w:r>
      <w:r w:rsidR="00ED24D0" w:rsidRPr="00ED24D0">
        <w:rPr>
          <w:rFonts w:eastAsia="Calibri"/>
          <w:bdr w:val="none" w:sz="0" w:space="0" w:color="auto"/>
          <w:lang w:val="lt-LT"/>
        </w:rPr>
        <w:t xml:space="preserve">auno r. </w:t>
      </w:r>
      <w:r w:rsidR="00ED24D0">
        <w:rPr>
          <w:rFonts w:eastAsia="Calibri"/>
          <w:bdr w:val="none" w:sz="0" w:space="0" w:color="auto"/>
          <w:lang w:val="lt-LT"/>
        </w:rPr>
        <w:t>L</w:t>
      </w:r>
      <w:r w:rsidR="00ED24D0" w:rsidRPr="00ED24D0">
        <w:rPr>
          <w:rFonts w:eastAsia="Calibri"/>
          <w:bdr w:val="none" w:sz="0" w:space="0" w:color="auto"/>
          <w:lang w:val="lt-LT"/>
        </w:rPr>
        <w:t>apių pagrindinės mokyklos stadiono rekonstrukcijos darbų</w:t>
      </w:r>
      <w:r w:rsidR="00ED24D0" w:rsidRPr="00ED24D0">
        <w:rPr>
          <w:rFonts w:eastAsia="Calibri"/>
          <w:bdr w:val="none" w:sz="0" w:space="0" w:color="auto"/>
          <w:lang w:val="lt-LT" w:eastAsia="ar-SA"/>
        </w:rPr>
        <w:t xml:space="preserve"> viešasis pirkimas</w:t>
      </w:r>
      <w:r w:rsidR="00F842C9">
        <w:rPr>
          <w:rFonts w:eastAsia="Calibri"/>
          <w:bdr w:val="none" w:sz="0" w:space="0" w:color="auto"/>
          <w:lang w:val="lt-LT" w:eastAsia="ar-SA"/>
        </w:rPr>
        <w:t xml:space="preserve">“ </w:t>
      </w:r>
      <w:r w:rsidR="00ED24D0" w:rsidRPr="00ED24D0">
        <w:rPr>
          <w:rFonts w:eastAsia="Times New Roman"/>
          <w:bCs/>
          <w:bdr w:val="none" w:sz="0" w:space="0" w:color="auto"/>
          <w:lang w:val="lt-LT"/>
        </w:rPr>
        <w:t>Nr.</w:t>
      </w:r>
      <w:r w:rsidR="004E0A45">
        <w:rPr>
          <w:rFonts w:eastAsia="Times New Roman"/>
          <w:bCs/>
          <w:bdr w:val="none" w:sz="0" w:space="0" w:color="auto"/>
          <w:lang w:val="lt-LT"/>
        </w:rPr>
        <w:t xml:space="preserve"> </w:t>
      </w:r>
      <w:r w:rsidR="004E0A45">
        <w:t>713610</w:t>
      </w:r>
      <w:r w:rsidR="004E0A45" w:rsidRPr="00ED24D0">
        <w:rPr>
          <w:rFonts w:eastAsia="Times New Roman"/>
          <w:bCs/>
          <w:bdr w:val="none" w:sz="0" w:space="0" w:color="auto"/>
          <w:lang w:val="lt-LT"/>
        </w:rPr>
        <w:t xml:space="preserve"> </w:t>
      </w:r>
      <w:r w:rsidR="00ED24D0" w:rsidRPr="00ED24D0">
        <w:rPr>
          <w:rFonts w:eastAsia="Times New Roman"/>
          <w:bCs/>
          <w:bdr w:val="none" w:sz="0" w:space="0" w:color="auto"/>
          <w:lang w:val="lt-LT"/>
        </w:rPr>
        <w:t xml:space="preserve">(toliau – Pirkimas), o </w:t>
      </w:r>
      <w:r w:rsidR="00F842C9">
        <w:rPr>
          <w:rFonts w:eastAsia="Times New Roman"/>
          <w:bCs/>
          <w:bdr w:val="none" w:sz="0" w:space="0" w:color="auto"/>
          <w:lang w:val="lt-LT"/>
        </w:rPr>
        <w:t>Rangovas</w:t>
      </w:r>
      <w:r w:rsidR="00ED24D0" w:rsidRPr="00ED24D0">
        <w:rPr>
          <w:rFonts w:eastAsia="Times New Roman"/>
          <w:bCs/>
          <w:bdr w:val="none" w:sz="0" w:space="0" w:color="auto"/>
          <w:lang w:val="lt-LT"/>
        </w:rPr>
        <w:t xml:space="preserve"> </w:t>
      </w:r>
      <w:r w:rsidR="00ED24D0" w:rsidRPr="00ED24D0">
        <w:rPr>
          <w:rFonts w:eastAsia="Times New Roman"/>
          <w:bdr w:val="none" w:sz="0" w:space="0" w:color="auto"/>
          <w:lang w:val="lt-LT"/>
        </w:rPr>
        <w:t>2024 m.</w:t>
      </w:r>
      <w:r w:rsidR="004E0A45">
        <w:rPr>
          <w:rFonts w:eastAsia="Times New Roman"/>
          <w:bdr w:val="none" w:sz="0" w:space="0" w:color="auto"/>
          <w:lang w:val="lt-LT"/>
        </w:rPr>
        <w:t xml:space="preserve"> balandžio 7 </w:t>
      </w:r>
      <w:r w:rsidR="00ED24D0" w:rsidRPr="00ED24D0">
        <w:rPr>
          <w:rFonts w:eastAsia="Times New Roman"/>
          <w:bdr w:val="none" w:sz="0" w:space="0" w:color="auto"/>
          <w:lang w:val="lt-LT"/>
        </w:rPr>
        <w:t xml:space="preserve">d. </w:t>
      </w:r>
      <w:r w:rsidR="00ED24D0" w:rsidRPr="00ED24D0">
        <w:rPr>
          <w:rFonts w:eastAsia="Times New Roman"/>
          <w:bCs/>
          <w:bdr w:val="none" w:sz="0" w:space="0" w:color="auto"/>
          <w:lang w:val="lt-LT"/>
        </w:rPr>
        <w:t xml:space="preserve">pateikė pasiūlymą Pirkimui ir buvo pripažintas Pirkimo laimėtoju, </w:t>
      </w:r>
      <w:r w:rsidR="00ED24D0" w:rsidRPr="00ED24D0">
        <w:rPr>
          <w:bdr w:val="none" w:sz="0" w:space="0" w:color="auto" w:frame="1"/>
          <w:lang w:val="lt-LT" w:eastAsia="lt-LT"/>
        </w:rPr>
        <w:t>sudarė šią</w:t>
      </w:r>
      <w:r w:rsidR="00ED24D0" w:rsidRPr="00ED24D0">
        <w:rPr>
          <w:rFonts w:eastAsia="Times New Roman"/>
          <w:bdr w:val="none" w:sz="0" w:space="0" w:color="auto"/>
          <w:lang w:val="lt-LT"/>
        </w:rPr>
        <w:t xml:space="preserve"> </w:t>
      </w:r>
      <w:r w:rsidR="00F842C9">
        <w:rPr>
          <w:rFonts w:eastAsia="Calibri"/>
          <w:bdr w:val="none" w:sz="0" w:space="0" w:color="auto"/>
          <w:lang w:val="lt-LT"/>
        </w:rPr>
        <w:t>K</w:t>
      </w:r>
      <w:r w:rsidR="00F842C9" w:rsidRPr="00ED24D0">
        <w:rPr>
          <w:rFonts w:eastAsia="Calibri"/>
          <w:bdr w:val="none" w:sz="0" w:space="0" w:color="auto"/>
          <w:lang w:val="lt-LT"/>
        </w:rPr>
        <w:t xml:space="preserve">auno r. </w:t>
      </w:r>
      <w:r w:rsidR="00F842C9">
        <w:rPr>
          <w:rFonts w:eastAsia="Calibri"/>
          <w:bdr w:val="none" w:sz="0" w:space="0" w:color="auto"/>
          <w:lang w:val="lt-LT"/>
        </w:rPr>
        <w:t>L</w:t>
      </w:r>
      <w:r w:rsidR="00F842C9" w:rsidRPr="00ED24D0">
        <w:rPr>
          <w:rFonts w:eastAsia="Calibri"/>
          <w:bdr w:val="none" w:sz="0" w:space="0" w:color="auto"/>
          <w:lang w:val="lt-LT"/>
        </w:rPr>
        <w:t>apių pagrindinės mokyklos stadiono rekonstrukcijos darbų</w:t>
      </w:r>
      <w:r w:rsidR="00F842C9" w:rsidRPr="00ED24D0">
        <w:rPr>
          <w:rFonts w:eastAsia="Calibri"/>
          <w:bdr w:val="none" w:sz="0" w:space="0" w:color="auto"/>
          <w:lang w:val="lt-LT" w:eastAsia="ar-SA"/>
        </w:rPr>
        <w:t xml:space="preserve"> </w:t>
      </w:r>
      <w:r w:rsidR="00A016FA">
        <w:rPr>
          <w:rFonts w:eastAsia="Calibri"/>
          <w:bdr w:val="none" w:sz="0" w:space="0" w:color="auto"/>
          <w:lang w:val="lt-LT" w:eastAsia="ar-SA"/>
        </w:rPr>
        <w:t xml:space="preserve">preliminariąją </w:t>
      </w:r>
      <w:r w:rsidR="00F842C9">
        <w:rPr>
          <w:rFonts w:eastAsia="Calibri"/>
          <w:bdr w:val="none" w:sz="0" w:space="0" w:color="auto"/>
          <w:lang w:val="lt-LT" w:eastAsia="ar-SA"/>
        </w:rPr>
        <w:t>sutartį</w:t>
      </w:r>
      <w:r w:rsidR="00ED24D0" w:rsidRPr="00ED24D0">
        <w:rPr>
          <w:rFonts w:eastAsia="Times New Roman"/>
          <w:bdr w:val="none" w:sz="0" w:space="0" w:color="auto"/>
          <w:lang w:val="lt-LT"/>
        </w:rPr>
        <w:t xml:space="preserve"> (toliau – </w:t>
      </w:r>
      <w:r w:rsidR="00312A35">
        <w:rPr>
          <w:rFonts w:eastAsia="Times New Roman"/>
          <w:bdr w:val="none" w:sz="0" w:space="0" w:color="auto"/>
          <w:lang w:val="lt-LT"/>
        </w:rPr>
        <w:t>Preliminarioji s</w:t>
      </w:r>
      <w:r w:rsidR="00ED24D0" w:rsidRPr="00ED24D0">
        <w:rPr>
          <w:rFonts w:eastAsia="Times New Roman"/>
          <w:bdr w:val="none" w:sz="0" w:space="0" w:color="auto"/>
          <w:lang w:val="lt-LT"/>
        </w:rPr>
        <w:t xml:space="preserve">utartis), </w:t>
      </w:r>
      <w:r w:rsidR="00ED24D0" w:rsidRPr="00ED24D0">
        <w:rPr>
          <w:bdr w:val="none" w:sz="0" w:space="0" w:color="auto" w:frame="1"/>
          <w:lang w:val="lt-LT" w:eastAsia="lt-LT"/>
        </w:rPr>
        <w:t xml:space="preserve">ir susitarė dėl </w:t>
      </w:r>
      <w:r w:rsidR="00F842C9" w:rsidRPr="00DA4BB2">
        <w:rPr>
          <w:rFonts w:eastAsia="Times New Roman"/>
          <w:bdr w:val="none" w:sz="0" w:space="0" w:color="auto" w:frame="1"/>
          <w:lang w:val="lt-LT"/>
        </w:rPr>
        <w:t>toliau išvardytų sąlygų.</w:t>
      </w:r>
    </w:p>
    <w:p w14:paraId="2A39835C" w14:textId="6658EB58" w:rsidR="00100A45" w:rsidRPr="00100A45" w:rsidRDefault="00A5757B" w:rsidP="00C4208D">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1. Preliminariosios sutarties objektas ir tikslas</w:t>
      </w:r>
    </w:p>
    <w:p w14:paraId="2291F9F6" w14:textId="47172191" w:rsidR="00727569" w:rsidRPr="00727569" w:rsidRDefault="00100A45" w:rsidP="00870F74">
      <w:pPr>
        <w:pStyle w:val="Stilius3"/>
        <w:numPr>
          <w:ilvl w:val="1"/>
          <w:numId w:val="17"/>
        </w:numPr>
        <w:tabs>
          <w:tab w:val="left" w:pos="695"/>
          <w:tab w:val="left" w:pos="1276"/>
        </w:tabs>
        <w:spacing w:before="0" w:line="276" w:lineRule="auto"/>
        <w:ind w:left="0" w:right="34" w:firstLine="851"/>
        <w:rPr>
          <w:sz w:val="24"/>
          <w:szCs w:val="24"/>
        </w:rPr>
      </w:pPr>
      <w:r w:rsidRPr="00727569">
        <w:rPr>
          <w:sz w:val="24"/>
          <w:szCs w:val="24"/>
        </w:rPr>
        <w:t>Preliminariosios sutarties objektas</w:t>
      </w:r>
      <w:r w:rsidR="005B2E35" w:rsidRPr="00727569">
        <w:rPr>
          <w:sz w:val="24"/>
          <w:szCs w:val="24"/>
        </w:rPr>
        <w:t xml:space="preserve"> </w:t>
      </w:r>
      <w:r w:rsidR="00CF7299" w:rsidRPr="00727569">
        <w:rPr>
          <w:sz w:val="24"/>
          <w:szCs w:val="24"/>
        </w:rPr>
        <w:t>–</w:t>
      </w:r>
      <w:r w:rsidR="00996008" w:rsidRPr="00727569">
        <w:rPr>
          <w:sz w:val="24"/>
          <w:szCs w:val="24"/>
        </w:rPr>
        <w:t xml:space="preserve"> </w:t>
      </w:r>
      <w:r w:rsidRPr="00727569">
        <w:rPr>
          <w:sz w:val="24"/>
          <w:szCs w:val="24"/>
        </w:rPr>
        <w:t xml:space="preserve">išankstinis susitarimas dėl </w:t>
      </w:r>
      <w:r w:rsidR="00C3297E" w:rsidRPr="00727569">
        <w:rPr>
          <w:rFonts w:eastAsia="Calibri"/>
          <w:sz w:val="24"/>
          <w:szCs w:val="24"/>
        </w:rPr>
        <w:t>Kauno r. Lapių pagrindinės mokyklos stadiono rekonstrukcijos darbų</w:t>
      </w:r>
      <w:r w:rsidR="00490194" w:rsidRPr="00727569">
        <w:rPr>
          <w:sz w:val="24"/>
          <w:szCs w:val="24"/>
        </w:rPr>
        <w:t xml:space="preserve"> </w:t>
      </w:r>
      <w:r w:rsidR="00DC0659" w:rsidRPr="00727569">
        <w:rPr>
          <w:sz w:val="24"/>
          <w:szCs w:val="24"/>
        </w:rPr>
        <w:t xml:space="preserve">su </w:t>
      </w:r>
      <w:r w:rsidR="00AB22E6" w:rsidRPr="00727569">
        <w:rPr>
          <w:sz w:val="24"/>
          <w:szCs w:val="24"/>
        </w:rPr>
        <w:t xml:space="preserve">darbo projekto parengimu, </w:t>
      </w:r>
      <w:r w:rsidR="00DC0659" w:rsidRPr="00727569">
        <w:rPr>
          <w:sz w:val="24"/>
          <w:szCs w:val="24"/>
        </w:rPr>
        <w:t xml:space="preserve">elektroninio statybos darbų žurnalo užsakymu (prenumeratos užsakymas, statybos žurnalo pildymas ir saugojimas ir po statybos darbų baigimo jo pilnas perleidimas </w:t>
      </w:r>
      <w:r w:rsidR="006B58CF">
        <w:rPr>
          <w:sz w:val="24"/>
          <w:szCs w:val="24"/>
        </w:rPr>
        <w:t>Užsakovui</w:t>
      </w:r>
      <w:r w:rsidR="00DC0659" w:rsidRPr="00727569">
        <w:rPr>
          <w:sz w:val="24"/>
          <w:szCs w:val="24"/>
        </w:rPr>
        <w:t>),</w:t>
      </w:r>
      <w:r w:rsidR="00AB22E6" w:rsidRPr="00727569">
        <w:rPr>
          <w:sz w:val="24"/>
          <w:szCs w:val="24"/>
        </w:rPr>
        <w:t xml:space="preserve"> bei </w:t>
      </w:r>
      <w:r w:rsidR="00AB22E6" w:rsidRPr="00727569">
        <w:rPr>
          <w:color w:val="000000"/>
          <w:sz w:val="24"/>
          <w:szCs w:val="24"/>
          <w:lang w:eastAsia="lt-LT"/>
        </w:rPr>
        <w:t>s</w:t>
      </w:r>
      <w:r w:rsidR="00AB22E6" w:rsidRPr="00727569">
        <w:rPr>
          <w:sz w:val="24"/>
          <w:szCs w:val="24"/>
        </w:rPr>
        <w:t>tatybos užbaigimą patvirtinančių dokumentų parengimu (kontrolinių geodezinių nuotraukų ir kadastrinių matavimų bylų parengimas,</w:t>
      </w:r>
      <w:bookmarkStart w:id="0" w:name="_Hlk158362493"/>
      <w:r w:rsidR="00AB22E6" w:rsidRPr="00727569">
        <w:rPr>
          <w:sz w:val="24"/>
          <w:szCs w:val="24"/>
        </w:rPr>
        <w:t xml:space="preserve"> s</w:t>
      </w:r>
      <w:r w:rsidR="00AB22E6" w:rsidRPr="00AB22E6">
        <w:rPr>
          <w:sz w:val="24"/>
          <w:szCs w:val="24"/>
        </w:rPr>
        <w:t>tatybos užbaigimo procedūros atlikimas (sukeliant Aktą/Deklaraciją apie statybos užbaigimą į IS „Infostatyba)</w:t>
      </w:r>
      <w:r w:rsidR="00AB22E6" w:rsidRPr="00727569">
        <w:rPr>
          <w:sz w:val="24"/>
          <w:szCs w:val="24"/>
        </w:rPr>
        <w:t>, t</w:t>
      </w:r>
      <w:r w:rsidR="00AB22E6" w:rsidRPr="00AB22E6">
        <w:rPr>
          <w:color w:val="000000"/>
          <w:sz w:val="24"/>
          <w:szCs w:val="24"/>
        </w:rPr>
        <w:t>urto registracij</w:t>
      </w:r>
      <w:r w:rsidR="00A7251B">
        <w:rPr>
          <w:color w:val="000000"/>
          <w:sz w:val="24"/>
          <w:szCs w:val="24"/>
        </w:rPr>
        <w:t>ą</w:t>
      </w:r>
      <w:r w:rsidR="00AB22E6" w:rsidRPr="00AB22E6">
        <w:rPr>
          <w:color w:val="000000"/>
          <w:sz w:val="24"/>
          <w:szCs w:val="24"/>
        </w:rPr>
        <w:t xml:space="preserve"> Registrų centre</w:t>
      </w:r>
      <w:r w:rsidR="00AB22E6" w:rsidRPr="00727569">
        <w:rPr>
          <w:color w:val="000000"/>
          <w:sz w:val="24"/>
          <w:szCs w:val="24"/>
        </w:rPr>
        <w:t xml:space="preserve">, </w:t>
      </w:r>
      <w:r w:rsidR="00AB22E6" w:rsidRPr="00AB22E6">
        <w:rPr>
          <w:color w:val="000000"/>
          <w:sz w:val="24"/>
          <w:szCs w:val="24"/>
        </w:rPr>
        <w:t>kitų statybos užbaigimą patvirtinančius dokumentų parengimas</w:t>
      </w:r>
      <w:bookmarkEnd w:id="0"/>
      <w:r w:rsidR="00AB22E6" w:rsidRPr="00727569">
        <w:rPr>
          <w:color w:val="000000"/>
          <w:sz w:val="24"/>
          <w:szCs w:val="24"/>
        </w:rPr>
        <w:t xml:space="preserve">), </w:t>
      </w:r>
      <w:r w:rsidR="00DC0659" w:rsidRPr="00727569">
        <w:rPr>
          <w:sz w:val="24"/>
          <w:szCs w:val="24"/>
        </w:rPr>
        <w:t>(toliau – Darbai),</w:t>
      </w:r>
      <w:r w:rsidR="00AB22E6" w:rsidRPr="00727569">
        <w:rPr>
          <w:sz w:val="24"/>
          <w:szCs w:val="24"/>
        </w:rPr>
        <w:t xml:space="preserve"> </w:t>
      </w:r>
      <w:r w:rsidR="00DC0659" w:rsidRPr="00727569">
        <w:rPr>
          <w:sz w:val="24"/>
          <w:szCs w:val="24"/>
        </w:rPr>
        <w:t xml:space="preserve">pagal </w:t>
      </w:r>
      <w:r w:rsidR="002C770D">
        <w:rPr>
          <w:iCs/>
          <w:sz w:val="24"/>
          <w:szCs w:val="24"/>
        </w:rPr>
        <w:t>P</w:t>
      </w:r>
      <w:r w:rsidR="00DC0659" w:rsidRPr="00727569">
        <w:rPr>
          <w:iCs/>
          <w:sz w:val="24"/>
          <w:szCs w:val="24"/>
        </w:rPr>
        <w:t>agrindinėje sutartyje ir jos prieduose (Preliminariosios sutarties 1 priedas „Pagrindinė sutartis“), pateiktus reikalavimus</w:t>
      </w:r>
      <w:r w:rsidR="00AB22E6" w:rsidRPr="00727569">
        <w:rPr>
          <w:iCs/>
          <w:sz w:val="24"/>
          <w:szCs w:val="24"/>
        </w:rPr>
        <w:t xml:space="preserve"> </w:t>
      </w:r>
      <w:r w:rsidR="00DC0659" w:rsidRPr="00727569">
        <w:rPr>
          <w:sz w:val="24"/>
          <w:szCs w:val="24"/>
        </w:rPr>
        <w:t xml:space="preserve">(toliau – Pagrindinė sutartis), įvykus </w:t>
      </w:r>
      <w:r w:rsidR="00DC0659" w:rsidRPr="00727569">
        <w:rPr>
          <w:iCs/>
          <w:sz w:val="24"/>
          <w:szCs w:val="24"/>
        </w:rPr>
        <w:t>Preliminariojoje sutartyje numatytoms aplinkybėms</w:t>
      </w:r>
      <w:r w:rsidR="00DC0659" w:rsidRPr="00727569">
        <w:rPr>
          <w:sz w:val="24"/>
          <w:szCs w:val="24"/>
        </w:rPr>
        <w:t>.</w:t>
      </w:r>
      <w:bookmarkStart w:id="1" w:name="_Hlk158715282"/>
    </w:p>
    <w:p w14:paraId="0283D163" w14:textId="365DB811" w:rsidR="00727569" w:rsidRPr="00727569" w:rsidRDefault="00F85198" w:rsidP="00870F74">
      <w:pPr>
        <w:pStyle w:val="Stilius3"/>
        <w:numPr>
          <w:ilvl w:val="1"/>
          <w:numId w:val="17"/>
        </w:numPr>
        <w:tabs>
          <w:tab w:val="left" w:pos="695"/>
          <w:tab w:val="left" w:pos="1276"/>
        </w:tabs>
        <w:spacing w:before="0" w:line="276" w:lineRule="auto"/>
        <w:ind w:left="0" w:right="34" w:firstLine="851"/>
        <w:rPr>
          <w:sz w:val="24"/>
          <w:szCs w:val="24"/>
        </w:rPr>
      </w:pPr>
      <w:r w:rsidRPr="00727569">
        <w:rPr>
          <w:sz w:val="24"/>
          <w:szCs w:val="24"/>
          <w:lang w:eastAsia="lt-LT"/>
        </w:rPr>
        <w:t xml:space="preserve">Pagal Preliminariąją sutartį sudarytos Pagrindinės sutarties Darbų atlikimo terminas </w:t>
      </w:r>
      <w:r w:rsidR="00727569" w:rsidRPr="00727569">
        <w:rPr>
          <w:sz w:val="24"/>
          <w:szCs w:val="24"/>
          <w:lang w:eastAsia="lt-LT"/>
        </w:rPr>
        <w:t xml:space="preserve">                 </w:t>
      </w:r>
      <w:r w:rsidRPr="00727569">
        <w:rPr>
          <w:sz w:val="24"/>
          <w:szCs w:val="24"/>
          <w:lang w:eastAsia="lt-LT"/>
        </w:rPr>
        <w:t xml:space="preserve">8 mėn. nuo Darbų pradžios. Darbų pradžia laikoma statybvietės perdavimo – priėmimo akto pasirašymo diena arba data po 14 dienų kai įsigaliojo </w:t>
      </w:r>
      <w:r w:rsidR="002657CE">
        <w:rPr>
          <w:sz w:val="24"/>
          <w:szCs w:val="24"/>
          <w:lang w:eastAsia="lt-LT"/>
        </w:rPr>
        <w:t>Pagrindinės s</w:t>
      </w:r>
      <w:r w:rsidRPr="00727569">
        <w:rPr>
          <w:sz w:val="24"/>
          <w:szCs w:val="24"/>
          <w:lang w:eastAsia="lt-LT"/>
        </w:rPr>
        <w:t xml:space="preserve">utartis, jeigu statybvietės  perdavimo-priėmimo aktas per šį dienų skaičių nėra pasirašytas. Atsiradus nenumatytoms aplinkybėms, ne dėl </w:t>
      </w:r>
      <w:r w:rsidR="006B58CF">
        <w:rPr>
          <w:sz w:val="24"/>
          <w:szCs w:val="24"/>
          <w:lang w:eastAsia="lt-LT"/>
        </w:rPr>
        <w:t>Rangovo</w:t>
      </w:r>
      <w:r w:rsidRPr="00727569">
        <w:rPr>
          <w:sz w:val="24"/>
          <w:szCs w:val="24"/>
          <w:lang w:eastAsia="lt-LT"/>
        </w:rPr>
        <w:t xml:space="preserve"> kaltės, </w:t>
      </w:r>
      <w:r w:rsidR="006B58CF">
        <w:rPr>
          <w:sz w:val="24"/>
          <w:szCs w:val="24"/>
          <w:lang w:eastAsia="lt-LT"/>
        </w:rPr>
        <w:t>Užsakovui</w:t>
      </w:r>
      <w:r w:rsidRPr="00727569">
        <w:rPr>
          <w:sz w:val="24"/>
          <w:szCs w:val="24"/>
          <w:lang w:eastAsia="lt-LT"/>
        </w:rPr>
        <w:t xml:space="preserve"> sutikus, Darbų  atlikimo terminas gali būti pratęstas 1 (vieną) kartą 1 (vienam) mėnesiui, raštišku susitarimu.</w:t>
      </w:r>
      <w:bookmarkEnd w:id="1"/>
    </w:p>
    <w:p w14:paraId="6097DD63" w14:textId="77777777" w:rsidR="00727569" w:rsidRPr="00727569" w:rsidRDefault="00172F85" w:rsidP="00870F74">
      <w:pPr>
        <w:pStyle w:val="Stilius3"/>
        <w:numPr>
          <w:ilvl w:val="1"/>
          <w:numId w:val="17"/>
        </w:numPr>
        <w:tabs>
          <w:tab w:val="left" w:pos="695"/>
          <w:tab w:val="left" w:pos="1276"/>
        </w:tabs>
        <w:spacing w:before="0" w:line="276" w:lineRule="auto"/>
        <w:ind w:left="0" w:right="34" w:firstLine="851"/>
        <w:rPr>
          <w:sz w:val="24"/>
          <w:szCs w:val="24"/>
        </w:rPr>
      </w:pPr>
      <w:r w:rsidRPr="00727569">
        <w:rPr>
          <w:sz w:val="24"/>
          <w:szCs w:val="24"/>
        </w:rPr>
        <w:t xml:space="preserve">Pagrindinė sutartis sudaroma, </w:t>
      </w:r>
      <w:r w:rsidR="009F5082" w:rsidRPr="00727569">
        <w:rPr>
          <w:sz w:val="24"/>
          <w:szCs w:val="24"/>
        </w:rPr>
        <w:t>gavus</w:t>
      </w:r>
      <w:r w:rsidRPr="00727569">
        <w:rPr>
          <w:sz w:val="24"/>
          <w:szCs w:val="24"/>
        </w:rPr>
        <w:t xml:space="preserve"> finansavimą</w:t>
      </w:r>
      <w:r w:rsidR="009560DC" w:rsidRPr="00727569">
        <w:rPr>
          <w:sz w:val="24"/>
          <w:szCs w:val="24"/>
        </w:rPr>
        <w:t xml:space="preserve"> </w:t>
      </w:r>
      <w:r w:rsidRPr="00727569">
        <w:rPr>
          <w:iCs/>
          <w:sz w:val="24"/>
          <w:szCs w:val="24"/>
        </w:rPr>
        <w:t>numatytų Darbų atlikimui</w:t>
      </w:r>
      <w:r w:rsidRPr="00727569">
        <w:rPr>
          <w:sz w:val="24"/>
          <w:szCs w:val="24"/>
        </w:rPr>
        <w:t xml:space="preserve">. </w:t>
      </w:r>
    </w:p>
    <w:p w14:paraId="5644728B" w14:textId="77777777" w:rsidR="00727569" w:rsidRPr="00727569" w:rsidRDefault="00E77F97" w:rsidP="00870F74">
      <w:pPr>
        <w:pStyle w:val="Stilius3"/>
        <w:numPr>
          <w:ilvl w:val="1"/>
          <w:numId w:val="17"/>
        </w:numPr>
        <w:tabs>
          <w:tab w:val="left" w:pos="695"/>
          <w:tab w:val="left" w:pos="1276"/>
        </w:tabs>
        <w:spacing w:before="0" w:line="276" w:lineRule="auto"/>
        <w:ind w:left="0" w:right="34" w:firstLine="851"/>
        <w:rPr>
          <w:sz w:val="24"/>
          <w:szCs w:val="24"/>
        </w:rPr>
      </w:pPr>
      <w:r w:rsidRPr="00727569">
        <w:rPr>
          <w:rFonts w:eastAsia="Calibri"/>
          <w:sz w:val="24"/>
          <w:szCs w:val="24"/>
        </w:rPr>
        <w:t xml:space="preserve">Rangovas ne vėliau kaip per 10 dienų nuo Preliminariosios sutarties pasirašymo dienos turi pateikti Užsakovui savo </w:t>
      </w:r>
      <w:r w:rsidRPr="00727569">
        <w:rPr>
          <w:sz w:val="24"/>
          <w:szCs w:val="24"/>
        </w:rPr>
        <w:t>sudarytas lokalines sąmatas. Pateiktos lokalinės sąmatos bus naudojamos tik papildomų ir atsisakomų darbų atveju, jeigu tokių atsirastų Pagrindinės sutarties vykdymo metu.</w:t>
      </w:r>
    </w:p>
    <w:p w14:paraId="62107531" w14:textId="7EF34900" w:rsidR="003D7EFF" w:rsidRPr="00727569" w:rsidRDefault="00354F04" w:rsidP="00870F74">
      <w:pPr>
        <w:pStyle w:val="Stilius3"/>
        <w:numPr>
          <w:ilvl w:val="1"/>
          <w:numId w:val="17"/>
        </w:numPr>
        <w:tabs>
          <w:tab w:val="left" w:pos="695"/>
          <w:tab w:val="left" w:pos="1276"/>
        </w:tabs>
        <w:spacing w:before="0" w:line="276" w:lineRule="auto"/>
        <w:ind w:left="0" w:right="34" w:firstLine="851"/>
        <w:rPr>
          <w:sz w:val="24"/>
          <w:szCs w:val="24"/>
        </w:rPr>
      </w:pPr>
      <w:r w:rsidRPr="00727569">
        <w:rPr>
          <w:sz w:val="24"/>
          <w:szCs w:val="24"/>
        </w:rPr>
        <w:t>Preliminarios sutarties tikslas nustatyti sąlygas taikomas Pagrindinei sutarčiai, kuri gali būti sudaroma per Preliminariosios sutarties galiojimo laikotarpį.</w:t>
      </w:r>
    </w:p>
    <w:p w14:paraId="5BC36C52" w14:textId="6633ACAD" w:rsidR="006640F3" w:rsidRDefault="00A5757B" w:rsidP="00870F74">
      <w:pPr>
        <w:pStyle w:val="Heading"/>
        <w:numPr>
          <w:ilvl w:val="0"/>
          <w:numId w:val="17"/>
        </w:numPr>
        <w:spacing w:before="240" w:after="24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45F1BEDB" w14:textId="5852914B" w:rsidR="00870F74" w:rsidRPr="00870F74" w:rsidRDefault="00870F74" w:rsidP="006E028F">
      <w:pPr>
        <w:pStyle w:val="Body2"/>
        <w:spacing w:line="276" w:lineRule="auto"/>
        <w:ind w:left="500"/>
        <w:rPr>
          <w:lang w:val="lt-LT"/>
        </w:rPr>
      </w:pPr>
      <w:r w:rsidRPr="00683A96">
        <w:rPr>
          <w:rFonts w:cs="Times New Roman"/>
          <w:color w:val="auto"/>
          <w:sz w:val="24"/>
          <w:szCs w:val="24"/>
          <w:lang w:val="lt-LT"/>
        </w:rPr>
        <w:t xml:space="preserve">2.1. </w:t>
      </w:r>
      <w:r w:rsidRPr="001F2332">
        <w:rPr>
          <w:color w:val="auto"/>
          <w:sz w:val="24"/>
          <w:szCs w:val="24"/>
          <w:lang w:val="lt-LT"/>
        </w:rPr>
        <w:t>Pagrindinė</w:t>
      </w:r>
      <w:r>
        <w:rPr>
          <w:color w:val="auto"/>
          <w:sz w:val="24"/>
          <w:szCs w:val="24"/>
          <w:lang w:val="lt-LT"/>
        </w:rPr>
        <w:t xml:space="preserve"> </w:t>
      </w:r>
      <w:r w:rsidRPr="001F2332">
        <w:rPr>
          <w:color w:val="auto"/>
          <w:sz w:val="24"/>
          <w:szCs w:val="24"/>
          <w:lang w:val="lt-LT"/>
        </w:rPr>
        <w:t>(-ės) sutartis</w:t>
      </w:r>
      <w:r>
        <w:rPr>
          <w:color w:val="auto"/>
          <w:sz w:val="24"/>
          <w:szCs w:val="24"/>
          <w:lang w:val="lt-LT"/>
        </w:rPr>
        <w:t xml:space="preserve"> </w:t>
      </w:r>
      <w:r w:rsidRPr="001F2332">
        <w:rPr>
          <w:color w:val="auto"/>
          <w:sz w:val="24"/>
          <w:szCs w:val="24"/>
          <w:lang w:val="lt-LT"/>
        </w:rPr>
        <w:t>(-ys) sudaroma</w:t>
      </w:r>
      <w:r>
        <w:rPr>
          <w:color w:val="auto"/>
          <w:sz w:val="24"/>
          <w:szCs w:val="24"/>
          <w:lang w:val="lt-LT"/>
        </w:rPr>
        <w:t xml:space="preserve"> </w:t>
      </w:r>
      <w:r w:rsidRPr="001F2332">
        <w:rPr>
          <w:color w:val="auto"/>
          <w:sz w:val="24"/>
          <w:szCs w:val="24"/>
          <w:lang w:val="lt-LT"/>
        </w:rPr>
        <w:t>(-os) vadovaujantis Lietuvos Respublikos viešųjų</w:t>
      </w:r>
    </w:p>
    <w:p w14:paraId="2C6C87D7" w14:textId="729CCDC0" w:rsidR="00470EA1" w:rsidRPr="00683A96" w:rsidRDefault="00470EA1" w:rsidP="006E028F">
      <w:pPr>
        <w:pStyle w:val="Body2"/>
        <w:spacing w:after="0" w:line="276" w:lineRule="auto"/>
        <w:rPr>
          <w:rFonts w:cs="Times New Roman"/>
          <w:color w:val="auto"/>
          <w:sz w:val="24"/>
          <w:szCs w:val="24"/>
          <w:lang w:val="lt-LT"/>
        </w:rPr>
      </w:pPr>
      <w:r w:rsidRPr="001F2332">
        <w:rPr>
          <w:color w:val="auto"/>
          <w:sz w:val="24"/>
          <w:szCs w:val="24"/>
          <w:lang w:val="lt-LT"/>
        </w:rPr>
        <w:lastRenderedPageBreak/>
        <w:t>pirkimų įstatymo 78 straipsnio 4 dalimi</w:t>
      </w:r>
      <w:r>
        <w:rPr>
          <w:color w:val="auto"/>
          <w:sz w:val="24"/>
          <w:szCs w:val="24"/>
          <w:lang w:val="lt-LT"/>
        </w:rPr>
        <w:t>, šios Preliminariosios sutarties pagrindu</w:t>
      </w:r>
      <w:r w:rsidRPr="001F2332">
        <w:rPr>
          <w:color w:val="auto"/>
          <w:sz w:val="24"/>
          <w:szCs w:val="24"/>
          <w:lang w:val="lt-LT"/>
        </w:rPr>
        <w:t>.</w:t>
      </w:r>
      <w:r w:rsidRPr="00683A96">
        <w:rPr>
          <w:rFonts w:cs="Times New Roman"/>
          <w:color w:val="auto"/>
          <w:sz w:val="24"/>
          <w:szCs w:val="24"/>
          <w:lang w:val="lt-LT"/>
        </w:rPr>
        <w:t xml:space="preserve"> </w:t>
      </w:r>
    </w:p>
    <w:p w14:paraId="5AA40FD5" w14:textId="77777777" w:rsidR="00470EA1" w:rsidRPr="00683A96" w:rsidRDefault="00470EA1" w:rsidP="006E028F">
      <w:pPr>
        <w:pStyle w:val="Body2"/>
        <w:spacing w:line="276" w:lineRule="auto"/>
        <w:rPr>
          <w:rFonts w:cs="Times New Roman"/>
          <w:color w:val="auto"/>
          <w:sz w:val="24"/>
          <w:szCs w:val="24"/>
          <w:lang w:val="lt-LT"/>
        </w:rPr>
      </w:pPr>
      <w:r w:rsidRPr="00683A96">
        <w:rPr>
          <w:rFonts w:cs="Times New Roman"/>
          <w:color w:val="auto"/>
          <w:sz w:val="24"/>
          <w:szCs w:val="24"/>
          <w:lang w:val="lt-LT"/>
        </w:rPr>
        <w:tab/>
        <w:t>2.2. Užsakovas turi teisę, tačiau ne privalo sudaryti Pagrindinę sutartį su Rangovu.</w:t>
      </w:r>
    </w:p>
    <w:p w14:paraId="63003837" w14:textId="7D7BD288" w:rsidR="00470EA1" w:rsidRPr="00683A96" w:rsidRDefault="00470EA1" w:rsidP="006E028F">
      <w:pPr>
        <w:pStyle w:val="Body2"/>
        <w:spacing w:line="276" w:lineRule="auto"/>
        <w:rPr>
          <w:rFonts w:cs="Times New Roman"/>
          <w:color w:val="auto"/>
          <w:sz w:val="24"/>
          <w:szCs w:val="24"/>
          <w:lang w:val="lt-LT"/>
        </w:rPr>
      </w:pPr>
      <w:r w:rsidRPr="00683A96">
        <w:rPr>
          <w:rFonts w:cs="Times New Roman"/>
          <w:color w:val="auto"/>
          <w:sz w:val="24"/>
          <w:szCs w:val="24"/>
          <w:lang w:val="lt-LT"/>
        </w:rPr>
        <w:tab/>
        <w:t>2.3. Esant poreikiui ir galimybėms sudaryti Pagrindinę sutartį Užsakovas privalo raštu kreiptis į Rangovą su prašymu sudaryti Pagrindinę sutartį. Kartu su prašymu Užsakovas privalo Rangovui pateikti Pagrindin</w:t>
      </w:r>
      <w:r w:rsidR="00EE0A2D">
        <w:rPr>
          <w:rFonts w:cs="Times New Roman"/>
          <w:color w:val="auto"/>
          <w:sz w:val="24"/>
          <w:szCs w:val="24"/>
          <w:lang w:val="lt-LT"/>
        </w:rPr>
        <w:t>ę</w:t>
      </w:r>
      <w:r w:rsidRPr="00683A96">
        <w:rPr>
          <w:rFonts w:cs="Times New Roman"/>
          <w:color w:val="auto"/>
          <w:sz w:val="24"/>
          <w:szCs w:val="24"/>
          <w:lang w:val="lt-LT"/>
        </w:rPr>
        <w:t xml:space="preserve"> sutart</w:t>
      </w:r>
      <w:r w:rsidR="00EE0A2D">
        <w:rPr>
          <w:rFonts w:cs="Times New Roman"/>
          <w:color w:val="auto"/>
          <w:sz w:val="24"/>
          <w:szCs w:val="24"/>
          <w:lang w:val="lt-LT"/>
        </w:rPr>
        <w:t>į</w:t>
      </w:r>
      <w:r w:rsidRPr="00683A96">
        <w:rPr>
          <w:rFonts w:cs="Times New Roman"/>
          <w:color w:val="auto"/>
          <w:sz w:val="24"/>
          <w:szCs w:val="24"/>
          <w:lang w:val="lt-LT"/>
        </w:rPr>
        <w:t>,</w:t>
      </w:r>
      <w:r>
        <w:rPr>
          <w:rFonts w:cs="Times New Roman"/>
          <w:color w:val="auto"/>
          <w:sz w:val="24"/>
          <w:szCs w:val="24"/>
          <w:lang w:val="lt-LT"/>
        </w:rPr>
        <w:t xml:space="preserve"> </w:t>
      </w:r>
      <w:r w:rsidRPr="00683A96">
        <w:rPr>
          <w:rFonts w:cs="Times New Roman"/>
          <w:color w:val="auto"/>
          <w:sz w:val="24"/>
          <w:szCs w:val="24"/>
          <w:lang w:val="lt-LT"/>
        </w:rPr>
        <w:t>atitinkanč</w:t>
      </w:r>
      <w:r w:rsidR="00EE0A2D">
        <w:rPr>
          <w:rFonts w:cs="Times New Roman"/>
          <w:color w:val="auto"/>
          <w:sz w:val="24"/>
          <w:szCs w:val="24"/>
          <w:lang w:val="lt-LT"/>
        </w:rPr>
        <w:t>ią</w:t>
      </w:r>
      <w:r w:rsidRPr="00683A96">
        <w:rPr>
          <w:rFonts w:cs="Times New Roman"/>
          <w:color w:val="auto"/>
          <w:sz w:val="24"/>
          <w:szCs w:val="24"/>
          <w:lang w:val="lt-LT"/>
        </w:rPr>
        <w:t xml:space="preserve"> Preliminariosios sutarties </w:t>
      </w:r>
      <w:r>
        <w:rPr>
          <w:rFonts w:cs="Times New Roman"/>
          <w:color w:val="auto"/>
          <w:sz w:val="24"/>
          <w:szCs w:val="24"/>
          <w:lang w:val="lt-LT"/>
        </w:rPr>
        <w:t xml:space="preserve"> 1 </w:t>
      </w:r>
      <w:r w:rsidRPr="00683A96">
        <w:rPr>
          <w:rFonts w:cs="Times New Roman"/>
          <w:color w:val="auto"/>
          <w:sz w:val="24"/>
          <w:szCs w:val="24"/>
          <w:lang w:val="lt-LT"/>
        </w:rPr>
        <w:t>pried</w:t>
      </w:r>
      <w:r>
        <w:rPr>
          <w:rFonts w:cs="Times New Roman"/>
          <w:color w:val="auto"/>
          <w:sz w:val="24"/>
          <w:szCs w:val="24"/>
          <w:lang w:val="lt-LT"/>
        </w:rPr>
        <w:t xml:space="preserve">e pateiktas </w:t>
      </w:r>
      <w:r w:rsidRPr="00683A96">
        <w:rPr>
          <w:rFonts w:cs="Times New Roman"/>
          <w:color w:val="auto"/>
          <w:sz w:val="24"/>
          <w:szCs w:val="24"/>
          <w:lang w:val="lt-LT"/>
        </w:rPr>
        <w:t>Pagrindin</w:t>
      </w:r>
      <w:r>
        <w:rPr>
          <w:rFonts w:cs="Times New Roman"/>
          <w:color w:val="auto"/>
          <w:sz w:val="24"/>
          <w:szCs w:val="24"/>
          <w:lang w:val="lt-LT"/>
        </w:rPr>
        <w:t>e</w:t>
      </w:r>
      <w:r w:rsidRPr="00683A96">
        <w:rPr>
          <w:rFonts w:cs="Times New Roman"/>
          <w:color w:val="auto"/>
          <w:sz w:val="24"/>
          <w:szCs w:val="24"/>
          <w:lang w:val="lt-LT"/>
        </w:rPr>
        <w:t>s sutarties sąlyg</w:t>
      </w:r>
      <w:r>
        <w:rPr>
          <w:rFonts w:cs="Times New Roman"/>
          <w:color w:val="auto"/>
          <w:sz w:val="24"/>
          <w:szCs w:val="24"/>
          <w:lang w:val="lt-LT"/>
        </w:rPr>
        <w:t>as.</w:t>
      </w:r>
    </w:p>
    <w:p w14:paraId="1A798E05" w14:textId="77777777" w:rsidR="00470EA1" w:rsidRDefault="00470EA1" w:rsidP="006E028F">
      <w:pPr>
        <w:pStyle w:val="Body2"/>
        <w:spacing w:line="276" w:lineRule="auto"/>
        <w:rPr>
          <w:rFonts w:cs="Times New Roman"/>
          <w:color w:val="auto"/>
          <w:sz w:val="24"/>
          <w:szCs w:val="24"/>
          <w:lang w:val="lt-LT"/>
        </w:rPr>
      </w:pPr>
      <w:r w:rsidRPr="00683A96">
        <w:rPr>
          <w:rFonts w:cs="Times New Roman"/>
          <w:color w:val="auto"/>
          <w:sz w:val="24"/>
          <w:szCs w:val="24"/>
          <w:lang w:val="lt-LT"/>
        </w:rPr>
        <w:tab/>
        <w:t xml:space="preserve">2.4. Sudarant Pagrindinę sutartį negali būti keičiamos Preliminariosios sutarties </w:t>
      </w:r>
      <w:r>
        <w:rPr>
          <w:rFonts w:cs="Times New Roman"/>
          <w:color w:val="auto"/>
          <w:sz w:val="24"/>
          <w:szCs w:val="24"/>
          <w:lang w:val="lt-LT"/>
        </w:rPr>
        <w:t xml:space="preserve">2 </w:t>
      </w:r>
      <w:r w:rsidRPr="00683A96">
        <w:rPr>
          <w:rFonts w:cs="Times New Roman"/>
          <w:color w:val="auto"/>
          <w:sz w:val="24"/>
          <w:szCs w:val="24"/>
          <w:lang w:val="lt-LT"/>
        </w:rPr>
        <w:t>priede pateiktos Rangovo pasiūlymo kainos.</w:t>
      </w:r>
    </w:p>
    <w:p w14:paraId="444A08D8" w14:textId="77777777" w:rsidR="00470EA1" w:rsidRPr="00683A96" w:rsidRDefault="00470EA1" w:rsidP="006E028F">
      <w:pPr>
        <w:pStyle w:val="Body2"/>
        <w:spacing w:line="276" w:lineRule="auto"/>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 </w:t>
      </w:r>
      <w:r w:rsidRPr="00C50E47">
        <w:rPr>
          <w:rFonts w:cs="Times New Roman"/>
          <w:color w:val="auto"/>
          <w:sz w:val="24"/>
          <w:szCs w:val="24"/>
          <w:lang w:val="lt-LT"/>
        </w:rPr>
        <w:t>pateiktas Pagrindinės sutarties pavyzdines sąlygas (galimi tik neesminiai pakeitimai ir pataisymai).</w:t>
      </w:r>
    </w:p>
    <w:p w14:paraId="674214B1" w14:textId="77777777" w:rsidR="00470EA1" w:rsidRDefault="00470EA1" w:rsidP="006E028F">
      <w:pPr>
        <w:pStyle w:val="Body2"/>
        <w:spacing w:after="0" w:line="276" w:lineRule="auto"/>
        <w:rPr>
          <w:rFonts w:cs="Times New Roman"/>
          <w:color w:val="auto"/>
          <w:sz w:val="24"/>
          <w:szCs w:val="24"/>
          <w:lang w:val="lt-LT"/>
        </w:rPr>
      </w:pPr>
      <w:r w:rsidRPr="00683A96">
        <w:rPr>
          <w:rFonts w:cs="Times New Roman"/>
          <w:color w:val="auto"/>
          <w:sz w:val="24"/>
          <w:szCs w:val="24"/>
          <w:lang w:val="lt-LT"/>
        </w:rPr>
        <w:tab/>
      </w:r>
      <w:r w:rsidRPr="00C573F7">
        <w:rPr>
          <w:rFonts w:cs="Times New Roman"/>
          <w:color w:val="auto"/>
          <w:sz w:val="24"/>
          <w:szCs w:val="24"/>
          <w:lang w:val="lt-LT"/>
        </w:rPr>
        <w:t>2.</w:t>
      </w:r>
      <w:r>
        <w:rPr>
          <w:rFonts w:cs="Times New Roman"/>
          <w:color w:val="auto"/>
          <w:sz w:val="24"/>
          <w:szCs w:val="24"/>
          <w:lang w:val="lt-LT"/>
        </w:rPr>
        <w:t>6</w:t>
      </w:r>
      <w:r w:rsidRPr="00C573F7">
        <w:rPr>
          <w:rFonts w:cs="Times New Roman"/>
          <w:color w:val="auto"/>
          <w:sz w:val="24"/>
          <w:szCs w:val="24"/>
          <w:lang w:val="lt-LT"/>
        </w:rPr>
        <w:t xml:space="preserve">. </w:t>
      </w:r>
      <w:r>
        <w:rPr>
          <w:rFonts w:cs="Times New Roman"/>
          <w:color w:val="auto"/>
          <w:sz w:val="24"/>
          <w:szCs w:val="24"/>
          <w:lang w:val="lt-LT"/>
        </w:rPr>
        <w:t>Rangovas</w:t>
      </w:r>
      <w:r w:rsidRPr="00C573F7">
        <w:rPr>
          <w:rFonts w:cs="Times New Roman"/>
          <w:color w:val="auto"/>
          <w:sz w:val="24"/>
          <w:szCs w:val="24"/>
          <w:lang w:val="lt-LT"/>
        </w:rPr>
        <w:t>, gavęs Preliminariosios sutarties 2.3 punkte nurodytus dokumentus, privalo per 5 darbo dienas pasirašyti Pagrindinę sutartį</w:t>
      </w:r>
      <w:r>
        <w:rPr>
          <w:rFonts w:cs="Times New Roman"/>
          <w:color w:val="auto"/>
          <w:sz w:val="24"/>
          <w:szCs w:val="24"/>
          <w:lang w:val="lt-LT"/>
        </w:rPr>
        <w:t>, j</w:t>
      </w:r>
      <w:r w:rsidRPr="003179BF">
        <w:rPr>
          <w:rFonts w:eastAsia="Times New Roman"/>
          <w:iCs/>
          <w:sz w:val="24"/>
          <w:szCs w:val="24"/>
          <w:bdr w:val="none" w:sz="0" w:space="0" w:color="auto"/>
          <w:lang w:val="lt-LT" w:eastAsia="lt-LT"/>
        </w:rPr>
        <w:t>ą pasirašant kvalifikuotais elektroniniais parašais</w:t>
      </w:r>
      <w:r>
        <w:rPr>
          <w:rFonts w:eastAsia="Times New Roman"/>
          <w:iCs/>
          <w:sz w:val="24"/>
          <w:szCs w:val="24"/>
          <w:bdr w:val="none" w:sz="0" w:space="0" w:color="auto"/>
          <w:lang w:val="lt-LT" w:eastAsia="lt-LT"/>
        </w:rPr>
        <w:t xml:space="preserve"> bei pasirašytą Pagrindinę sutartį gražinti Užsakovui.  </w:t>
      </w:r>
    </w:p>
    <w:p w14:paraId="3BD59CF9" w14:textId="6D20BC6A" w:rsidR="00EE43DA" w:rsidRPr="00392EBF" w:rsidRDefault="00EE43DA" w:rsidP="00C4208D">
      <w:pPr>
        <w:pStyle w:val="Body2"/>
        <w:spacing w:before="240" w:after="240"/>
        <w:jc w:val="center"/>
        <w:rPr>
          <w:rFonts w:cs="Times New Roman"/>
          <w:b/>
          <w:bCs/>
          <w:color w:val="auto"/>
          <w:sz w:val="24"/>
          <w:szCs w:val="24"/>
          <w:lang w:val="lt-LT"/>
        </w:rPr>
      </w:pPr>
      <w:r w:rsidRPr="00392EBF">
        <w:rPr>
          <w:rFonts w:cs="Times New Roman"/>
          <w:b/>
          <w:bCs/>
          <w:color w:val="auto"/>
          <w:sz w:val="24"/>
          <w:szCs w:val="24"/>
          <w:lang w:val="lt-LT"/>
        </w:rPr>
        <w:t xml:space="preserve">3. </w:t>
      </w:r>
      <w:r w:rsidR="004C52C7" w:rsidRPr="00392EBF">
        <w:rPr>
          <w:rFonts w:cs="Times New Roman"/>
          <w:b/>
          <w:bCs/>
          <w:color w:val="auto"/>
          <w:sz w:val="24"/>
          <w:szCs w:val="24"/>
          <w:lang w:val="lt-LT"/>
        </w:rPr>
        <w:t>PRELIMINARIOS SUTARTIES VERTĖ</w:t>
      </w:r>
    </w:p>
    <w:p w14:paraId="7DCEA46E" w14:textId="3E40765D" w:rsidR="00BD2A11" w:rsidRDefault="00EE43DA" w:rsidP="006E028F">
      <w:pPr>
        <w:pStyle w:val="Body2"/>
        <w:spacing w:after="0" w:line="276" w:lineRule="auto"/>
        <w:rPr>
          <w:i/>
          <w:iCs/>
          <w:sz w:val="24"/>
          <w:szCs w:val="24"/>
          <w:lang w:val="lt-LT"/>
        </w:rPr>
      </w:pPr>
      <w:r w:rsidRPr="00683A96">
        <w:rPr>
          <w:rFonts w:cs="Times New Roman"/>
          <w:sz w:val="24"/>
          <w:szCs w:val="24"/>
          <w:lang w:val="lt-LT"/>
        </w:rPr>
        <w:tab/>
      </w:r>
      <w:r w:rsidR="00BD2A11" w:rsidRPr="001E4741">
        <w:rPr>
          <w:rFonts w:cs="Times New Roman"/>
          <w:color w:val="auto"/>
          <w:sz w:val="24"/>
          <w:szCs w:val="24"/>
        </w:rPr>
        <w:t>3</w:t>
      </w:r>
      <w:r w:rsidR="00BD2A11" w:rsidRPr="001E4741">
        <w:rPr>
          <w:rFonts w:cs="Times New Roman"/>
          <w:color w:val="auto"/>
          <w:sz w:val="24"/>
          <w:szCs w:val="24"/>
          <w:lang w:val="lt-LT"/>
        </w:rPr>
        <w:t>.1. Pradinė Preliminarios</w:t>
      </w:r>
      <w:r w:rsidR="009F6196">
        <w:rPr>
          <w:rFonts w:cs="Times New Roman"/>
          <w:color w:val="auto"/>
          <w:sz w:val="24"/>
          <w:szCs w:val="24"/>
          <w:lang w:val="lt-LT"/>
        </w:rPr>
        <w:t>ios</w:t>
      </w:r>
      <w:r w:rsidR="00BD2A11" w:rsidRPr="001E4741">
        <w:rPr>
          <w:rFonts w:cs="Times New Roman"/>
          <w:color w:val="auto"/>
          <w:sz w:val="24"/>
          <w:szCs w:val="24"/>
          <w:lang w:val="lt-LT"/>
        </w:rPr>
        <w:t xml:space="preserve"> sutarties vertė be PVM </w:t>
      </w:r>
      <w:r w:rsidR="009F6196">
        <w:rPr>
          <w:rFonts w:cs="Times New Roman"/>
          <w:color w:val="auto"/>
          <w:sz w:val="24"/>
          <w:szCs w:val="24"/>
          <w:lang w:val="lt-LT"/>
        </w:rPr>
        <w:t>–</w:t>
      </w:r>
      <w:r w:rsidR="00BD2A11" w:rsidRPr="001E4741">
        <w:rPr>
          <w:rFonts w:cs="Times New Roman"/>
          <w:color w:val="auto"/>
          <w:sz w:val="24"/>
          <w:szCs w:val="24"/>
          <w:lang w:val="lt-LT"/>
        </w:rPr>
        <w:t xml:space="preserve"> </w:t>
      </w:r>
      <w:r w:rsidR="009F6196">
        <w:rPr>
          <w:rFonts w:cs="Times New Roman"/>
          <w:color w:val="auto"/>
          <w:sz w:val="24"/>
          <w:szCs w:val="24"/>
          <w:lang w:val="lt-LT"/>
        </w:rPr>
        <w:t xml:space="preserve">749 110,19 </w:t>
      </w:r>
      <w:r w:rsidR="00BD2A11" w:rsidRPr="001E4741">
        <w:rPr>
          <w:rFonts w:cs="Times New Roman"/>
          <w:color w:val="auto"/>
          <w:sz w:val="24"/>
          <w:szCs w:val="24"/>
          <w:lang w:val="lt-LT"/>
        </w:rPr>
        <w:t>Eur</w:t>
      </w:r>
      <w:r w:rsidR="009F6196">
        <w:rPr>
          <w:rFonts w:cs="Times New Roman"/>
          <w:color w:val="auto"/>
          <w:sz w:val="24"/>
          <w:szCs w:val="24"/>
          <w:lang w:val="lt-LT"/>
        </w:rPr>
        <w:t xml:space="preserve"> </w:t>
      </w:r>
      <w:r w:rsidR="00BD2A11" w:rsidRPr="009F6196">
        <w:rPr>
          <w:rFonts w:cs="Times New Roman"/>
          <w:color w:val="auto"/>
          <w:sz w:val="24"/>
          <w:szCs w:val="24"/>
          <w:lang w:val="lt-LT"/>
        </w:rPr>
        <w:t>(</w:t>
      </w:r>
      <w:r w:rsidR="009F6196">
        <w:rPr>
          <w:rFonts w:cs="Times New Roman"/>
          <w:color w:val="auto"/>
          <w:sz w:val="24"/>
          <w:szCs w:val="24"/>
          <w:lang w:val="lt-LT"/>
        </w:rPr>
        <w:t>septyni šimtai keturiasdešimt devyni tūkstančiai vienas šimtas dešimt eurų 19 ct</w:t>
      </w:r>
      <w:r w:rsidR="00BD2A11" w:rsidRPr="009F6196">
        <w:rPr>
          <w:rFonts w:cs="Times New Roman"/>
          <w:color w:val="auto"/>
          <w:sz w:val="24"/>
          <w:szCs w:val="24"/>
          <w:lang w:val="lt-LT"/>
        </w:rPr>
        <w:t>)</w:t>
      </w:r>
      <w:r w:rsidR="00BD2A11" w:rsidRPr="001E4741">
        <w:rPr>
          <w:rFonts w:cs="Times New Roman"/>
          <w:i/>
          <w:iCs/>
          <w:color w:val="auto"/>
          <w:sz w:val="24"/>
          <w:szCs w:val="24"/>
          <w:lang w:val="lt-LT"/>
        </w:rPr>
        <w:t xml:space="preserve"> </w:t>
      </w:r>
      <w:r w:rsidR="009F6196" w:rsidRPr="009F6196">
        <w:rPr>
          <w:rFonts w:cs="Times New Roman"/>
          <w:color w:val="auto"/>
          <w:sz w:val="24"/>
          <w:szCs w:val="24"/>
          <w:lang w:val="lt-LT"/>
        </w:rPr>
        <w:t>be</w:t>
      </w:r>
      <w:r w:rsidR="00BD2A11" w:rsidRPr="009F6196">
        <w:rPr>
          <w:rFonts w:cs="Times New Roman"/>
          <w:color w:val="auto"/>
          <w:sz w:val="24"/>
          <w:szCs w:val="24"/>
          <w:lang w:val="lt-LT"/>
        </w:rPr>
        <w:t xml:space="preserve"> </w:t>
      </w:r>
      <w:r w:rsidR="00BD2A11" w:rsidRPr="009F6196">
        <w:rPr>
          <w:rFonts w:eastAsia="Times New Roman"/>
          <w:sz w:val="24"/>
          <w:szCs w:val="24"/>
          <w:bdr w:val="none" w:sz="0" w:space="0" w:color="auto"/>
          <w:lang w:val="lt-LT" w:eastAsia="ar-SA"/>
        </w:rPr>
        <w:t xml:space="preserve"> </w:t>
      </w:r>
      <w:r w:rsidR="00BD2A11" w:rsidRPr="009F6196">
        <w:rPr>
          <w:sz w:val="24"/>
          <w:szCs w:val="24"/>
          <w:lang w:val="lt-LT"/>
        </w:rPr>
        <w:t>PVM</w:t>
      </w:r>
      <w:r w:rsidR="00BD2A11" w:rsidRPr="001E4741">
        <w:rPr>
          <w:i/>
          <w:iCs/>
          <w:sz w:val="24"/>
          <w:szCs w:val="24"/>
          <w:lang w:val="lt-LT"/>
        </w:rPr>
        <w:t xml:space="preserve">. </w:t>
      </w:r>
      <w:r w:rsidR="00BD2A11" w:rsidRPr="001E4741">
        <w:rPr>
          <w:sz w:val="24"/>
          <w:szCs w:val="24"/>
          <w:lang w:val="lt-LT"/>
        </w:rPr>
        <w:t>PVM sudaro</w:t>
      </w:r>
      <w:r w:rsidR="00BD2A11" w:rsidRPr="001E4741">
        <w:rPr>
          <w:i/>
          <w:iCs/>
          <w:sz w:val="24"/>
          <w:szCs w:val="24"/>
          <w:lang w:val="lt-LT"/>
        </w:rPr>
        <w:t xml:space="preserve"> </w:t>
      </w:r>
      <w:r w:rsidR="009F6196">
        <w:rPr>
          <w:sz w:val="24"/>
          <w:szCs w:val="24"/>
          <w:lang w:val="lt-LT"/>
        </w:rPr>
        <w:t xml:space="preserve"> 157 313,14 Eur (vienas šimtas penkiasdešimt septyni tūkstančiai trys šimtai trylika eurų 14 ct)</w:t>
      </w:r>
      <w:r w:rsidR="00BD2A11" w:rsidRPr="009F6196">
        <w:rPr>
          <w:sz w:val="24"/>
          <w:szCs w:val="24"/>
          <w:lang w:val="lt-LT"/>
        </w:rPr>
        <w:t xml:space="preserve"> Eur.</w:t>
      </w:r>
      <w:r w:rsidR="00BD2A11" w:rsidRPr="001E4741">
        <w:rPr>
          <w:i/>
          <w:iCs/>
          <w:sz w:val="24"/>
          <w:szCs w:val="24"/>
          <w:lang w:val="lt-LT"/>
        </w:rPr>
        <w:t xml:space="preserve"> </w:t>
      </w:r>
      <w:r w:rsidR="00BD2A11" w:rsidRPr="001E4741">
        <w:rPr>
          <w:sz w:val="24"/>
          <w:szCs w:val="24"/>
          <w:lang w:val="lt-LT"/>
        </w:rPr>
        <w:t xml:space="preserve">Pradinė </w:t>
      </w:r>
      <w:r w:rsidR="009F6196">
        <w:rPr>
          <w:sz w:val="24"/>
          <w:szCs w:val="24"/>
          <w:lang w:val="lt-LT"/>
        </w:rPr>
        <w:t>P</w:t>
      </w:r>
      <w:r w:rsidR="00BD2A11" w:rsidRPr="001E4741">
        <w:rPr>
          <w:sz w:val="24"/>
          <w:szCs w:val="24"/>
          <w:lang w:val="lt-LT"/>
        </w:rPr>
        <w:t xml:space="preserve">reliminariosios sutarties vertė su PVM </w:t>
      </w:r>
      <w:r w:rsidR="009F6196">
        <w:rPr>
          <w:sz w:val="24"/>
          <w:szCs w:val="24"/>
          <w:lang w:val="lt-LT"/>
        </w:rPr>
        <w:t>–</w:t>
      </w:r>
      <w:r w:rsidR="00BD2A11" w:rsidRPr="001E4741">
        <w:rPr>
          <w:sz w:val="24"/>
          <w:szCs w:val="24"/>
          <w:lang w:val="lt-LT"/>
        </w:rPr>
        <w:t xml:space="preserve"> </w:t>
      </w:r>
      <w:r w:rsidR="009F6196">
        <w:rPr>
          <w:sz w:val="24"/>
          <w:szCs w:val="24"/>
          <w:lang w:val="lt-LT"/>
        </w:rPr>
        <w:t xml:space="preserve">906 423,33 </w:t>
      </w:r>
      <w:r w:rsidR="00BD2A11" w:rsidRPr="009F6196">
        <w:rPr>
          <w:sz w:val="24"/>
          <w:szCs w:val="24"/>
          <w:lang w:val="lt-LT"/>
        </w:rPr>
        <w:t>Eur</w:t>
      </w:r>
      <w:r w:rsidR="009F6196">
        <w:rPr>
          <w:sz w:val="24"/>
          <w:szCs w:val="24"/>
          <w:lang w:val="lt-LT"/>
        </w:rPr>
        <w:t xml:space="preserve"> </w:t>
      </w:r>
      <w:r w:rsidR="009E2328">
        <w:rPr>
          <w:sz w:val="24"/>
          <w:szCs w:val="24"/>
          <w:lang w:val="lt-LT"/>
        </w:rPr>
        <w:t>(</w:t>
      </w:r>
      <w:r w:rsidR="009F6196">
        <w:rPr>
          <w:sz w:val="24"/>
          <w:szCs w:val="24"/>
          <w:lang w:val="lt-LT"/>
        </w:rPr>
        <w:t>devyni šimtai šeši tūkstančiai keturi šimtai dvidešimt trys eurai 33 ct)</w:t>
      </w:r>
      <w:r w:rsidR="00BD2A11" w:rsidRPr="009F6196">
        <w:rPr>
          <w:sz w:val="24"/>
          <w:szCs w:val="24"/>
          <w:lang w:val="lt-LT"/>
        </w:rPr>
        <w:t>.</w:t>
      </w:r>
      <w:r w:rsidR="00BD2A11" w:rsidRPr="001E4741">
        <w:rPr>
          <w:i/>
          <w:iCs/>
          <w:sz w:val="24"/>
          <w:szCs w:val="24"/>
          <w:lang w:val="lt-LT"/>
        </w:rPr>
        <w:t xml:space="preserve"> </w:t>
      </w:r>
    </w:p>
    <w:p w14:paraId="7B87030C" w14:textId="77777777" w:rsidR="00BD2A11" w:rsidRDefault="00BD2A11" w:rsidP="006E028F">
      <w:pPr>
        <w:pStyle w:val="Body2"/>
        <w:spacing w:after="0" w:line="276" w:lineRule="auto"/>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Pr="00297FF4">
        <w:rPr>
          <w:color w:val="000000" w:themeColor="text1"/>
          <w:sz w:val="24"/>
          <w:szCs w:val="24"/>
          <w:lang w:val="lt-LT"/>
        </w:rPr>
        <w:t xml:space="preserve">Preliminariosios sutarties </w:t>
      </w:r>
      <w:r>
        <w:rPr>
          <w:color w:val="000000" w:themeColor="text1"/>
          <w:sz w:val="24"/>
          <w:szCs w:val="24"/>
          <w:lang w:val="lt-LT"/>
        </w:rPr>
        <w:t xml:space="preserve">2 </w:t>
      </w:r>
      <w:r w:rsidRPr="00297FF4">
        <w:rPr>
          <w:color w:val="000000" w:themeColor="text1"/>
          <w:sz w:val="24"/>
          <w:szCs w:val="24"/>
          <w:lang w:val="lt-LT"/>
        </w:rPr>
        <w:t>priede Rangovo pasiūlym</w:t>
      </w:r>
      <w:r>
        <w:rPr>
          <w:color w:val="000000" w:themeColor="text1"/>
          <w:sz w:val="24"/>
          <w:szCs w:val="24"/>
          <w:lang w:val="lt-LT"/>
        </w:rPr>
        <w:t>e</w:t>
      </w:r>
      <w:r w:rsidRPr="00297FF4">
        <w:rPr>
          <w:color w:val="000000" w:themeColor="text1"/>
          <w:sz w:val="24"/>
          <w:szCs w:val="24"/>
          <w:lang w:val="lt-LT"/>
        </w:rPr>
        <w:t xml:space="preserve"> nurodytos Darbų kainos</w:t>
      </w:r>
      <w:r>
        <w:rPr>
          <w:color w:val="000000" w:themeColor="text1"/>
          <w:sz w:val="24"/>
          <w:szCs w:val="24"/>
          <w:lang w:val="lt-LT"/>
        </w:rPr>
        <w:t xml:space="preserve"> </w:t>
      </w:r>
      <w:r w:rsidRPr="00297FF4">
        <w:rPr>
          <w:color w:val="000000" w:themeColor="text1"/>
          <w:sz w:val="24"/>
          <w:szCs w:val="24"/>
          <w:lang w:val="lt-LT"/>
        </w:rPr>
        <w:t>apima visus Rangovui privalomus mokėti mokesčius ir visas su Darbų atlikimu susijusias išlaidas.</w:t>
      </w:r>
    </w:p>
    <w:p w14:paraId="058CE391" w14:textId="77777777" w:rsidR="00BD2A11" w:rsidRPr="00135CC8" w:rsidRDefault="00BD2A11" w:rsidP="006E028F">
      <w:pPr>
        <w:pStyle w:val="Body2"/>
        <w:spacing w:after="0" w:line="276" w:lineRule="auto"/>
        <w:ind w:firstLine="709"/>
        <w:rPr>
          <w:color w:val="000000" w:themeColor="text1"/>
          <w:sz w:val="24"/>
          <w:szCs w:val="24"/>
          <w:lang w:val="lt-LT"/>
        </w:rPr>
      </w:pPr>
      <w:r>
        <w:rPr>
          <w:color w:val="000000" w:themeColor="text1"/>
          <w:sz w:val="24"/>
          <w:szCs w:val="24"/>
          <w:lang w:val="lt-LT"/>
        </w:rPr>
        <w:t>3.3</w:t>
      </w:r>
      <w:r w:rsidRPr="00135CC8">
        <w:rPr>
          <w:color w:val="000000" w:themeColor="text1"/>
          <w:sz w:val="24"/>
          <w:szCs w:val="24"/>
          <w:lang w:val="lt-LT"/>
        </w:rPr>
        <w:t>. Preliminariosios s</w:t>
      </w:r>
      <w:r w:rsidRPr="00135CC8">
        <w:rPr>
          <w:rFonts w:eastAsia="Times New Roman"/>
          <w:sz w:val="24"/>
          <w:szCs w:val="24"/>
          <w:bdr w:val="none" w:sz="0" w:space="0" w:color="auto"/>
          <w:lang w:val="lt-LT"/>
        </w:rPr>
        <w:t>utarties kaina gali būti peržiūrima dėl kainų lygio pokyčio bet kurios iš Šalių rašytiniu prašymu. Peržiūros momentas yra Šalies prašymo kitai Šaliai peržiūrėti Sutarties kainą gavimo diena:</w:t>
      </w:r>
    </w:p>
    <w:p w14:paraId="0902DD10"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bdr w:val="none" w:sz="0" w:space="0" w:color="auto"/>
          <w:lang w:val="lt-LT"/>
        </w:rPr>
      </w:pPr>
      <w:r w:rsidRPr="00135CC8">
        <w:rPr>
          <w:rFonts w:eastAsia="Times New Roman"/>
          <w:bdr w:val="none" w:sz="0" w:space="0" w:color="auto"/>
          <w:lang w:val="lt-LT"/>
        </w:rPr>
        <w:t>a) gali būti perskaičiuojamos Rangovui mokėtinos sumos tik už statybos darbus, o už kitus, nei statybos darbai, Darbus (Darbo projekto parengimą ir pan.) mokėtinos sumos negali būti perskaičiuojamos.</w:t>
      </w:r>
    </w:p>
    <w:p w14:paraId="4DE768CE"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bdr w:val="none" w:sz="0" w:space="0" w:color="auto"/>
          <w:lang w:val="lt-LT"/>
        </w:rPr>
      </w:pPr>
      <w:r w:rsidRPr="00135CC8">
        <w:rPr>
          <w:rFonts w:eastAsia="Times New Roman"/>
          <w:bdr w:val="none" w:sz="0" w:space="0" w:color="auto"/>
          <w:lang w:val="lt-LT"/>
        </w:rPr>
        <w:t xml:space="preserve">b) Rangovui mokėtinos sumos už statybos darbus gali būti perskaičiuojamos, jeigu Lietuvos Respublikos valstybės duomenų agentūros (www.stat.gov.lt) kas mėnesį skelbiamo: </w:t>
      </w:r>
    </w:p>
    <w:p w14:paraId="41AC974E" w14:textId="079DE028"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bdr w:val="none" w:sz="0" w:space="0" w:color="auto"/>
          <w:lang w:val="lt-LT"/>
        </w:rPr>
      </w:pPr>
      <w:r w:rsidRPr="00135CC8">
        <w:rPr>
          <w:rFonts w:eastAsia="Times New Roman"/>
          <w:bdr w:val="none" w:sz="0" w:space="0" w:color="auto"/>
          <w:lang w:val="lt-LT"/>
        </w:rPr>
        <w:t xml:space="preserve">1) </w:t>
      </w:r>
      <w:r>
        <w:rPr>
          <w:rFonts w:eastAsia="Times New Roman"/>
          <w:bdr w:val="none" w:sz="0" w:space="0" w:color="auto"/>
          <w:lang w:val="lt-LT"/>
        </w:rPr>
        <w:t xml:space="preserve">inžinerinių statinių </w:t>
      </w:r>
      <w:r w:rsidRPr="00135CC8">
        <w:rPr>
          <w:rFonts w:eastAsia="Times New Roman"/>
          <w:bdr w:val="none" w:sz="0" w:space="0" w:color="auto"/>
          <w:lang w:val="lt-LT"/>
        </w:rPr>
        <w:t xml:space="preserve">statybos sąnaudų elementų kainų indekso reikšmė pakinta daugiau kaip 0,05 per bet kurį Darbų vykdymo laikotarpį – tuo atveju, kai pagal Sutartį vykdomi </w:t>
      </w:r>
      <w:r>
        <w:rPr>
          <w:rFonts w:eastAsia="Times New Roman"/>
          <w:bdr w:val="none" w:sz="0" w:space="0" w:color="auto"/>
          <w:lang w:val="lt-LT"/>
        </w:rPr>
        <w:t>inžinerinių statinių rekonstrukcijos darbai</w:t>
      </w:r>
      <w:r w:rsidRPr="00135CC8">
        <w:rPr>
          <w:rFonts w:eastAsia="Times New Roman"/>
          <w:bdr w:val="none" w:sz="0" w:space="0" w:color="auto"/>
          <w:lang w:val="lt-LT"/>
        </w:rPr>
        <w:t>; arba</w:t>
      </w:r>
    </w:p>
    <w:p w14:paraId="15355777"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highlight w:val="yellow"/>
          <w:bdr w:val="none" w:sz="0" w:space="0" w:color="auto"/>
          <w:lang w:val="lt-LT"/>
        </w:rPr>
      </w:pPr>
      <w:r w:rsidRPr="00135CC8">
        <w:rPr>
          <w:rFonts w:eastAsia="Times New Roman"/>
          <w:bdr w:val="none" w:sz="0" w:space="0" w:color="auto"/>
          <w:lang w:val="lt-LT"/>
        </w:rPr>
        <w:t xml:space="preserve">2) statybos sąnaudų elementų kainų indekso, labiausiai atitinkančio objekto rūšį, reikšmė pakinta daugiau kaip 0,05 per bet kurį Darbų vykdymo laikotarpį – visais kitais atvejais, negu nurodytasis </w:t>
      </w:r>
      <w:r>
        <w:rPr>
          <w:rFonts w:eastAsia="Times New Roman"/>
          <w:bdr w:val="none" w:sz="0" w:space="0" w:color="auto"/>
          <w:lang w:val="lt-LT"/>
        </w:rPr>
        <w:t>3.3.2</w:t>
      </w:r>
      <w:r w:rsidRPr="00135CC8">
        <w:rPr>
          <w:rFonts w:eastAsia="Times New Roman"/>
          <w:bdr w:val="none" w:sz="0" w:space="0" w:color="auto"/>
          <w:lang w:val="lt-LT"/>
        </w:rPr>
        <w:t xml:space="preserve"> punkte b) papunktyje 1) papunkčio dalyje.</w:t>
      </w:r>
    </w:p>
    <w:p w14:paraId="3A6938B0"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135CC8">
        <w:rPr>
          <w:rFonts w:eastAsia="Times New Roman"/>
          <w:szCs w:val="22"/>
          <w:bdr w:val="none" w:sz="0" w:space="0" w:color="auto"/>
          <w:lang w:val="lt-LT" w:eastAsia="lt-LT"/>
        </w:rPr>
        <w:t xml:space="preserve">c) Indeksai, nurodyti </w:t>
      </w:r>
      <w:r>
        <w:rPr>
          <w:rFonts w:eastAsia="Times New Roman"/>
          <w:szCs w:val="22"/>
          <w:bdr w:val="none" w:sz="0" w:space="0" w:color="auto"/>
          <w:lang w:val="lt-LT" w:eastAsia="lt-LT"/>
        </w:rPr>
        <w:t>3.3.2</w:t>
      </w:r>
      <w:r w:rsidRPr="00135CC8">
        <w:rPr>
          <w:rFonts w:eastAsia="Times New Roman"/>
          <w:szCs w:val="22"/>
          <w:bdr w:val="none" w:sz="0" w:space="0" w:color="auto"/>
          <w:lang w:val="lt-LT" w:eastAsia="lt-LT"/>
        </w:rPr>
        <w:t xml:space="preserve"> punkte b) papunktyje 1) ir 2) papunkčių dalyse, toliau kiekvienas atskirai vadinami Indeksu.</w:t>
      </w:r>
    </w:p>
    <w:p w14:paraId="71B08436"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135CC8">
        <w:rPr>
          <w:rFonts w:eastAsia="Times New Roman"/>
          <w:szCs w:val="22"/>
          <w:bdr w:val="none" w:sz="0" w:space="0" w:color="auto"/>
          <w:lang w:val="lt-LT" w:eastAsia="lt-LT"/>
        </w:rPr>
        <w:t>d) Sutarties kaina perskaičiuojama dėl Indekso pokyčio, pagal Sutartį neatliktų (t. y. neatliktų) statybos darbų vertę padauginant iš Indekso pokyčio koeficiento, kuris apskaičiuojamas pagal toliau nurodytą formulę:</w:t>
      </w:r>
    </w:p>
    <w:p w14:paraId="1BCD0860"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206"/>
        <w:jc w:val="both"/>
        <w:rPr>
          <w:rFonts w:eastAsia="Times New Roman"/>
          <w:bdr w:val="none" w:sz="0" w:space="0" w:color="auto"/>
          <w:lang w:val="lt-LT"/>
        </w:rPr>
      </w:pPr>
      <w:r w:rsidRPr="00135CC8">
        <w:rPr>
          <w:rFonts w:eastAsia="Times New Roman"/>
          <w:bdr w:val="none" w:sz="0" w:space="0" w:color="auto"/>
          <w:lang w:val="lt-LT"/>
        </w:rPr>
        <w:t>K = IPb / IPr</w:t>
      </w:r>
    </w:p>
    <w:p w14:paraId="23C70EFD"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206"/>
        <w:jc w:val="both"/>
        <w:rPr>
          <w:rFonts w:eastAsia="Times New Roman"/>
          <w:bdr w:val="none" w:sz="0" w:space="0" w:color="auto"/>
          <w:lang w:val="lt-LT"/>
        </w:rPr>
      </w:pPr>
      <w:r w:rsidRPr="00135CC8">
        <w:rPr>
          <w:rFonts w:eastAsia="Times New Roman"/>
          <w:bdr w:val="none" w:sz="0" w:space="0" w:color="auto"/>
          <w:lang w:val="lt-LT"/>
        </w:rPr>
        <w:t>Kur:</w:t>
      </w:r>
      <w:r w:rsidRPr="00135CC8">
        <w:rPr>
          <w:rFonts w:eastAsia="Times New Roman"/>
          <w:bdr w:val="none" w:sz="0" w:space="0" w:color="auto"/>
          <w:lang w:val="lt-LT"/>
        </w:rPr>
        <w:tab/>
      </w:r>
    </w:p>
    <w:p w14:paraId="2696B7A9"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206"/>
        <w:jc w:val="both"/>
        <w:rPr>
          <w:rFonts w:eastAsia="Times New Roman"/>
          <w:bdr w:val="none" w:sz="0" w:space="0" w:color="auto"/>
          <w:lang w:val="lt-LT"/>
        </w:rPr>
      </w:pPr>
      <w:r w:rsidRPr="00135CC8">
        <w:rPr>
          <w:rFonts w:eastAsia="Times New Roman"/>
          <w:bdr w:val="none" w:sz="0" w:space="0" w:color="auto"/>
          <w:lang w:val="lt-LT"/>
        </w:rPr>
        <w:t>K – Indekso pokyčio koeficientas;</w:t>
      </w:r>
    </w:p>
    <w:p w14:paraId="7F108743"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206"/>
        <w:jc w:val="both"/>
        <w:rPr>
          <w:rFonts w:eastAsia="Times New Roman"/>
          <w:bdr w:val="none" w:sz="0" w:space="0" w:color="auto"/>
          <w:lang w:val="lt-LT"/>
        </w:rPr>
      </w:pPr>
      <w:r w:rsidRPr="00135CC8">
        <w:rPr>
          <w:rFonts w:eastAsia="Times New Roman"/>
          <w:bdr w:val="none" w:sz="0" w:space="0" w:color="auto"/>
          <w:lang w:val="lt-LT"/>
        </w:rPr>
        <w:t>IPr – Indekso reikšmė laikotarpio pradžioje;</w:t>
      </w:r>
    </w:p>
    <w:p w14:paraId="3822105F"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206"/>
        <w:jc w:val="both"/>
        <w:rPr>
          <w:rFonts w:eastAsia="Times New Roman"/>
          <w:bdr w:val="none" w:sz="0" w:space="0" w:color="auto"/>
          <w:lang w:val="lt-LT"/>
        </w:rPr>
      </w:pPr>
      <w:r w:rsidRPr="00135CC8">
        <w:rPr>
          <w:rFonts w:eastAsia="Times New Roman"/>
          <w:bdr w:val="none" w:sz="0" w:space="0" w:color="auto"/>
          <w:lang w:val="lt-LT"/>
        </w:rPr>
        <w:t>IPb – Indekso reikšmė laikotarpio pabaigoje;</w:t>
      </w:r>
    </w:p>
    <w:p w14:paraId="0DDAF03F"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135CC8">
        <w:rPr>
          <w:rFonts w:eastAsia="Times New Roman"/>
          <w:szCs w:val="22"/>
          <w:bdr w:val="none" w:sz="0" w:space="0" w:color="auto"/>
          <w:lang w:val="lt-LT" w:eastAsia="lt-LT"/>
        </w:rPr>
        <w:lastRenderedPageBreak/>
        <w:t>Laikotarpis yra bet koks laikotarpis, kurio pradžia yra ne ankstesnė, negu pasiūlymų pateikimo pirkime termino pabaigos diena, pabaiga ne vėlesnė, negu paskutiniojo atliktų Darbų Akto pagal Sutartį sudarymo diena.</w:t>
      </w:r>
    </w:p>
    <w:p w14:paraId="233F4B4C"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135CC8">
        <w:rPr>
          <w:rFonts w:eastAsia="Times New Roman"/>
          <w:szCs w:val="22"/>
          <w:bdr w:val="none" w:sz="0" w:space="0" w:color="auto"/>
          <w:lang w:val="lt-LT" w:eastAsia="lt-LT"/>
        </w:rPr>
        <w:t xml:space="preserve">e) Pirmosios peržiūros terminas netaikomas ir (arba) Sutarties kainos peržiūros dažnumas nėra ribojamas. </w:t>
      </w:r>
    </w:p>
    <w:p w14:paraId="4E38751B" w14:textId="77777777" w:rsidR="00BD2A11" w:rsidRPr="00135CC8"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135CC8">
        <w:rPr>
          <w:rFonts w:eastAsia="Times New Roman"/>
          <w:szCs w:val="22"/>
          <w:bdr w:val="none" w:sz="0" w:space="0" w:color="auto"/>
          <w:lang w:val="lt-LT" w:eastAsia="lt-LT"/>
        </w:rPr>
        <w:t xml:space="preserve">f) Vėlesnis kainų arba įkainių perskaičiavimas negali apimti laikotarpio, už kurį jau buvo atliktas perskaičiavimas. </w:t>
      </w:r>
    </w:p>
    <w:p w14:paraId="66F1661F" w14:textId="77777777" w:rsidR="00BD2A11"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135CC8">
        <w:rPr>
          <w:rFonts w:eastAsia="Times New Roman"/>
          <w:szCs w:val="22"/>
          <w:bdr w:val="none" w:sz="0" w:space="0" w:color="auto"/>
          <w:lang w:val="lt-LT" w:eastAsia="lt-LT"/>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5E7A0E1" w14:textId="77777777" w:rsidR="00BD2A11"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sidRPr="00E85E04">
        <w:rPr>
          <w:rFonts w:eastAsia="Times New Roman"/>
          <w:szCs w:val="22"/>
          <w:bdr w:val="none" w:sz="0" w:space="0" w:color="auto"/>
          <w:lang w:val="lt-LT" w:eastAsia="lt-LT"/>
        </w:rPr>
        <w:t xml:space="preserve">3.4. </w:t>
      </w:r>
      <w:r w:rsidRPr="00E85E04">
        <w:rPr>
          <w:rFonts w:eastAsia="Times New Roman"/>
          <w:bdr w:val="none" w:sz="0" w:space="0" w:color="auto"/>
          <w:lang w:val="lt-LT"/>
        </w:rPr>
        <w:t xml:space="preserve">padidėjus arba sumažėjus pridėtinės vertės mokesčio (PVM) tarifui </w:t>
      </w:r>
      <w:r>
        <w:rPr>
          <w:rFonts w:eastAsia="Times New Roman"/>
          <w:bdr w:val="none" w:sz="0" w:space="0" w:color="auto"/>
          <w:lang w:val="lt-LT"/>
        </w:rPr>
        <w:t>Preliminariosios sutarties</w:t>
      </w:r>
      <w:r w:rsidRPr="00E85E04">
        <w:rPr>
          <w:rFonts w:eastAsia="Times New Roman"/>
          <w:bdr w:val="none" w:sz="0" w:space="0" w:color="auto"/>
          <w:lang w:val="lt-LT"/>
        </w:rPr>
        <w:t xml:space="preserve">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Pr>
          <w:rFonts w:eastAsia="Times New Roman"/>
          <w:bdr w:val="none" w:sz="0" w:space="0" w:color="auto"/>
          <w:lang w:val="lt-LT"/>
        </w:rPr>
        <w:t xml:space="preserve">Preliminariosios </w:t>
      </w:r>
      <w:r w:rsidRPr="00E85E04">
        <w:rPr>
          <w:rFonts w:eastAsia="Times New Roman"/>
          <w:bdr w:val="none" w:sz="0" w:space="0" w:color="auto"/>
          <w:lang w:val="lt-LT"/>
        </w:rPr>
        <w:t xml:space="preserve">Sutarties kaina pradedama taikyti nuo Lietuvos Respublikos pridėtinės vertės mokesčio įstatymo pakeitimo, kuriuo keičiamas šio mokesčio tarifas, nurodytos tarifo įsigaliojimo dienos. Pasikeitęs PVM tarifas turės įtakos tik už </w:t>
      </w:r>
      <w:r>
        <w:rPr>
          <w:rFonts w:eastAsia="Times New Roman"/>
          <w:bdr w:val="none" w:sz="0" w:space="0" w:color="auto"/>
          <w:lang w:val="lt-LT"/>
        </w:rPr>
        <w:t>D</w:t>
      </w:r>
      <w:r w:rsidRPr="00E85E04">
        <w:rPr>
          <w:rFonts w:eastAsia="Times New Roman"/>
          <w:bdr w:val="none" w:sz="0" w:space="0" w:color="auto"/>
          <w:lang w:val="lt-LT"/>
        </w:rPr>
        <w:t>arbus, kurie nebuvo atlikti Užsakovui ir už kuriuos nebuvo išrašyta Sąskaita.</w:t>
      </w:r>
    </w:p>
    <w:p w14:paraId="3213CDFA" w14:textId="77777777" w:rsidR="00BD2A11" w:rsidRPr="0086113B" w:rsidRDefault="00BD2A11"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51"/>
        <w:jc w:val="both"/>
        <w:rPr>
          <w:rFonts w:eastAsia="Times New Roman"/>
          <w:szCs w:val="22"/>
          <w:bdr w:val="none" w:sz="0" w:space="0" w:color="auto"/>
          <w:lang w:val="lt-LT" w:eastAsia="lt-LT"/>
        </w:rPr>
      </w:pPr>
      <w:r>
        <w:rPr>
          <w:rFonts w:eastAsia="Times New Roman"/>
          <w:szCs w:val="22"/>
          <w:bdr w:val="none" w:sz="0" w:space="0" w:color="auto"/>
          <w:lang w:val="lt-LT" w:eastAsia="lt-LT"/>
        </w:rPr>
        <w:t xml:space="preserve">3.5. </w:t>
      </w:r>
      <w:r>
        <w:rPr>
          <w:rFonts w:eastAsia="Times New Roman"/>
          <w:bdr w:val="none" w:sz="0" w:space="0" w:color="auto"/>
          <w:lang w:val="lt-LT"/>
        </w:rPr>
        <w:t xml:space="preserve">Preliminariosios sutarties kainų perskaičiavimas patvirtinamas rašytiniu Šalių susitarimu. </w:t>
      </w:r>
    </w:p>
    <w:p w14:paraId="7E87FD04" w14:textId="56684F7E" w:rsidR="006640F3" w:rsidRPr="00105425" w:rsidRDefault="00023937" w:rsidP="00C4208D">
      <w:pPr>
        <w:pStyle w:val="Body2"/>
        <w:spacing w:before="200" w:after="200" w:line="276" w:lineRule="auto"/>
        <w:jc w:val="center"/>
        <w:rPr>
          <w:rFonts w:cs="Times New Roman"/>
          <w:b/>
          <w:bCs/>
          <w:sz w:val="24"/>
          <w:szCs w:val="24"/>
          <w:lang w:val="lt-LT"/>
        </w:rPr>
      </w:pPr>
      <w:r w:rsidRPr="00105425">
        <w:rPr>
          <w:rFonts w:cs="Times New Roman"/>
          <w:b/>
          <w:bCs/>
          <w:sz w:val="24"/>
          <w:szCs w:val="24"/>
          <w:lang w:val="lt-LT"/>
        </w:rPr>
        <w:t>4</w:t>
      </w:r>
      <w:r w:rsidR="00A5757B" w:rsidRPr="00105425">
        <w:rPr>
          <w:rFonts w:cs="Times New Roman"/>
          <w:b/>
          <w:bCs/>
          <w:color w:val="000000" w:themeColor="text1"/>
          <w:sz w:val="24"/>
          <w:szCs w:val="24"/>
          <w:lang w:val="lt-LT"/>
        </w:rPr>
        <w:t xml:space="preserve">. </w:t>
      </w:r>
      <w:r w:rsidR="00105425" w:rsidRPr="00105425">
        <w:rPr>
          <w:rFonts w:cs="Times New Roman"/>
          <w:b/>
          <w:bCs/>
          <w:color w:val="000000" w:themeColor="text1"/>
          <w:sz w:val="24"/>
          <w:szCs w:val="24"/>
          <w:lang w:val="lt-LT"/>
        </w:rPr>
        <w:t>PRELIMINARIOSIOS SUTARTIES GALIOJIMAS IR KITI TERMINAI</w:t>
      </w:r>
    </w:p>
    <w:p w14:paraId="302126F5" w14:textId="5F2734D0" w:rsidR="00BC4279" w:rsidRDefault="00A5757B" w:rsidP="006E028F">
      <w:pPr>
        <w:spacing w:line="276" w:lineRule="auto"/>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dienos</w:t>
      </w:r>
      <w:r w:rsidR="00D03BD4">
        <w:rPr>
          <w:rFonts w:eastAsia="Calibri"/>
          <w:szCs w:val="22"/>
          <w:bdr w:val="none" w:sz="0" w:space="0" w:color="auto"/>
          <w:lang w:val="lt-LT"/>
        </w:rPr>
        <w:t>.</w:t>
      </w:r>
      <w:r w:rsidR="00EF0F04" w:rsidRPr="00EF0F04">
        <w:rPr>
          <w:rFonts w:eastAsia="Calibri"/>
          <w:szCs w:val="22"/>
          <w:bdr w:val="none" w:sz="0" w:space="0" w:color="auto"/>
          <w:lang w:val="lt-LT"/>
        </w:rPr>
        <w:t xml:space="preserve"> </w:t>
      </w:r>
    </w:p>
    <w:p w14:paraId="42027159" w14:textId="6DD22E8F" w:rsidR="006640F3" w:rsidRPr="008A2A63" w:rsidRDefault="00BC4279" w:rsidP="006E028F">
      <w:pPr>
        <w:spacing w:line="276" w:lineRule="auto"/>
        <w:ind w:firstLine="709"/>
        <w:jc w:val="both"/>
        <w:rPr>
          <w:rFonts w:eastAsia="Calibri"/>
          <w:szCs w:val="22"/>
          <w:bdr w:val="none" w:sz="0" w:space="0" w:color="auto"/>
          <w:lang w:val="lt-LT"/>
        </w:rPr>
      </w:pPr>
      <w:r>
        <w:rPr>
          <w:rFonts w:eastAsia="Calibri"/>
          <w:szCs w:val="22"/>
          <w:bdr w:val="none" w:sz="0" w:space="0" w:color="auto"/>
          <w:lang w:val="lt-LT"/>
        </w:rPr>
        <w:t xml:space="preserve">4.2. Preliminarioji sutartis </w:t>
      </w:r>
      <w:r w:rsidR="00EF0F04" w:rsidRPr="00EF0F04">
        <w:rPr>
          <w:rFonts w:eastAsia="Calibri"/>
          <w:szCs w:val="22"/>
          <w:bdr w:val="none" w:sz="0" w:space="0" w:color="auto"/>
          <w:lang w:val="lt-LT"/>
        </w:rPr>
        <w:t xml:space="preserve">galioja </w:t>
      </w:r>
      <w:r w:rsidR="00444171">
        <w:rPr>
          <w:rFonts w:eastAsia="Calibri"/>
          <w:szCs w:val="22"/>
          <w:bdr w:val="none" w:sz="0" w:space="0" w:color="auto"/>
          <w:lang w:val="lt-LT"/>
        </w:rPr>
        <w:t>12</w:t>
      </w:r>
      <w:r w:rsidR="00EF0F04" w:rsidRPr="00EF0F04">
        <w:rPr>
          <w:rFonts w:eastAsia="Calibri"/>
          <w:szCs w:val="22"/>
          <w:bdr w:val="none" w:sz="0" w:space="0" w:color="auto"/>
          <w:lang w:val="lt-LT"/>
        </w:rPr>
        <w:t xml:space="preserve"> </w:t>
      </w:r>
      <w:r w:rsidR="00ED7E02">
        <w:rPr>
          <w:rFonts w:eastAsia="Calibri"/>
          <w:szCs w:val="22"/>
          <w:bdr w:val="none" w:sz="0" w:space="0" w:color="auto"/>
          <w:lang w:val="lt-LT"/>
        </w:rPr>
        <w:t>(</w:t>
      </w:r>
      <w:r w:rsidR="00444171">
        <w:rPr>
          <w:rFonts w:eastAsia="Calibri"/>
          <w:szCs w:val="22"/>
          <w:bdr w:val="none" w:sz="0" w:space="0" w:color="auto"/>
          <w:lang w:val="lt-LT"/>
        </w:rPr>
        <w:t>dvylika</w:t>
      </w:r>
      <w:r w:rsidR="00ED7E02">
        <w:rPr>
          <w:rFonts w:eastAsia="Calibri"/>
          <w:szCs w:val="22"/>
          <w:bdr w:val="none" w:sz="0" w:space="0" w:color="auto"/>
          <w:lang w:val="lt-LT"/>
        </w:rPr>
        <w:t xml:space="preserve">) </w:t>
      </w:r>
      <w:r w:rsidR="00EF0F04" w:rsidRPr="00EF0F04">
        <w:rPr>
          <w:rFonts w:eastAsia="Calibri"/>
          <w:szCs w:val="22"/>
          <w:bdr w:val="none" w:sz="0" w:space="0" w:color="auto"/>
          <w:lang w:val="lt-LT"/>
        </w:rPr>
        <w:t>mėnesi</w:t>
      </w:r>
      <w:r w:rsidR="00444171">
        <w:rPr>
          <w:rFonts w:eastAsia="Calibri"/>
          <w:szCs w:val="22"/>
          <w:bdr w:val="none" w:sz="0" w:space="0" w:color="auto"/>
          <w:lang w:val="lt-LT"/>
        </w:rPr>
        <w:t>ų</w:t>
      </w:r>
      <w:r w:rsidR="00603910">
        <w:rPr>
          <w:rFonts w:eastAsia="Calibri"/>
          <w:szCs w:val="22"/>
          <w:bdr w:val="none" w:sz="0" w:space="0" w:color="auto"/>
          <w:lang w:val="lt-LT"/>
        </w:rPr>
        <w:t xml:space="preserve">. </w:t>
      </w:r>
      <w:r w:rsidR="009E226B">
        <w:rPr>
          <w:rFonts w:eastAsia="Calibri"/>
          <w:szCs w:val="22"/>
          <w:bdr w:val="none" w:sz="0" w:space="0" w:color="auto"/>
          <w:lang w:val="lt-LT"/>
        </w:rPr>
        <w:t>Užsakovui</w:t>
      </w:r>
      <w:r w:rsidR="00EF0F04" w:rsidRPr="00EF0F04">
        <w:rPr>
          <w:rFonts w:eastAsia="Calibri"/>
          <w:szCs w:val="22"/>
          <w:bdr w:val="none" w:sz="0" w:space="0" w:color="auto"/>
          <w:lang w:val="lt-LT"/>
        </w:rPr>
        <w:t xml:space="preserve"> gavus finansavimą, </w:t>
      </w:r>
      <w:r w:rsidR="00EF0F04">
        <w:rPr>
          <w:rFonts w:eastAsia="Calibri"/>
          <w:szCs w:val="22"/>
          <w:bdr w:val="none" w:sz="0" w:space="0" w:color="auto"/>
          <w:lang w:val="lt-LT"/>
        </w:rPr>
        <w:t>P</w:t>
      </w:r>
      <w:r w:rsidR="00EF0F04" w:rsidRPr="00EF0F04">
        <w:rPr>
          <w:rFonts w:eastAsia="Calibri"/>
          <w:szCs w:val="22"/>
          <w:bdr w:val="none" w:sz="0" w:space="0" w:color="auto"/>
          <w:lang w:val="lt-LT"/>
        </w:rPr>
        <w:t xml:space="preserve">reliminariosios sutarties pagrindu bus sudaryta </w:t>
      </w:r>
      <w:r w:rsidR="00EF0F04">
        <w:rPr>
          <w:rFonts w:eastAsia="Calibri"/>
          <w:szCs w:val="22"/>
          <w:bdr w:val="none" w:sz="0" w:space="0" w:color="auto"/>
          <w:lang w:val="lt-LT"/>
        </w:rPr>
        <w:t>P</w:t>
      </w:r>
      <w:r w:rsidR="00EF0F04" w:rsidRPr="00EF0F04">
        <w:rPr>
          <w:rFonts w:eastAsia="Calibri"/>
          <w:szCs w:val="22"/>
          <w:bdr w:val="none" w:sz="0" w:space="0" w:color="auto"/>
          <w:lang w:val="lt-LT"/>
        </w:rPr>
        <w:t>agrindinė</w:t>
      </w:r>
      <w:r w:rsidR="009E226B">
        <w:rPr>
          <w:rFonts w:eastAsia="Calibri"/>
          <w:szCs w:val="22"/>
          <w:bdr w:val="none" w:sz="0" w:space="0" w:color="auto"/>
          <w:lang w:val="lt-LT"/>
        </w:rPr>
        <w:t xml:space="preserve"> </w:t>
      </w:r>
      <w:r w:rsidR="00EF0F04" w:rsidRPr="00EF0F04">
        <w:rPr>
          <w:rFonts w:eastAsia="Calibri"/>
          <w:szCs w:val="22"/>
          <w:bdr w:val="none" w:sz="0" w:space="0" w:color="auto"/>
          <w:lang w:val="lt-LT"/>
        </w:rPr>
        <w:t>sutartis.</w:t>
      </w:r>
    </w:p>
    <w:p w14:paraId="72C33693" w14:textId="4B50906F" w:rsidR="006640F3" w:rsidRPr="00683A96" w:rsidRDefault="00A5757B" w:rsidP="006E028F">
      <w:pPr>
        <w:pStyle w:val="Body2"/>
        <w:spacing w:line="276" w:lineRule="auto"/>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3</w:t>
      </w:r>
      <w:r w:rsidRPr="00683A96">
        <w:rPr>
          <w:rFonts w:cs="Times New Roman"/>
          <w:color w:val="auto"/>
          <w:sz w:val="24"/>
          <w:szCs w:val="24"/>
          <w:lang w:val="lt-LT"/>
        </w:rPr>
        <w:t>. Rangovas prieš 1</w:t>
      </w:r>
      <w:r w:rsidR="00620645" w:rsidRPr="00683A96">
        <w:rPr>
          <w:rFonts w:cs="Times New Roman"/>
          <w:color w:val="auto"/>
          <w:sz w:val="24"/>
          <w:szCs w:val="24"/>
          <w:lang w:val="lt-LT"/>
        </w:rPr>
        <w:t>5</w:t>
      </w:r>
      <w:r w:rsidRPr="00683A96">
        <w:rPr>
          <w:rFonts w:cs="Times New Roman"/>
          <w:color w:val="auto"/>
          <w:sz w:val="24"/>
          <w:szCs w:val="24"/>
          <w:lang w:val="lt-LT"/>
        </w:rPr>
        <w:t xml:space="preserve"> kalendorinių dienų informavęs Užsakovą raštu gali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p>
    <w:p w14:paraId="46119E09" w14:textId="60E7C2C2" w:rsidR="006640F3" w:rsidRPr="00683A96" w:rsidRDefault="00A5757B" w:rsidP="006E028F">
      <w:pPr>
        <w:pStyle w:val="Body2"/>
        <w:spacing w:line="276" w:lineRule="auto"/>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Pr="008A2A63" w:rsidRDefault="00A5757B" w:rsidP="006E028F">
      <w:pPr>
        <w:pStyle w:val="Body2"/>
        <w:spacing w:line="276" w:lineRule="auto"/>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60618773" w14:textId="30CFE682" w:rsidR="006640F3" w:rsidRPr="008A2A63" w:rsidRDefault="00023937" w:rsidP="00C4208D">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5</w:t>
      </w:r>
      <w:r w:rsidR="00A5757B" w:rsidRPr="008A2A63">
        <w:rPr>
          <w:rFonts w:cs="Times New Roman"/>
          <w:color w:val="000000" w:themeColor="text1"/>
          <w:sz w:val="24"/>
          <w:szCs w:val="24"/>
          <w:lang w:val="lt-LT"/>
        </w:rPr>
        <w:t>. Preliminariosios sutarties pakeitimai</w:t>
      </w:r>
    </w:p>
    <w:p w14:paraId="796DA702" w14:textId="7813364A" w:rsidR="0082071F" w:rsidRPr="00683A96" w:rsidRDefault="00A5757B" w:rsidP="006E028F">
      <w:pPr>
        <w:pStyle w:val="Body2"/>
        <w:spacing w:after="0" w:line="276" w:lineRule="auto"/>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DB3A8A" w14:textId="3ACE2202" w:rsidR="006640F3" w:rsidRPr="00132942" w:rsidRDefault="00023937" w:rsidP="00C4208D">
      <w:pPr>
        <w:pStyle w:val="Heading"/>
        <w:spacing w:before="120" w:after="240"/>
        <w:jc w:val="center"/>
        <w:rPr>
          <w:rFonts w:cs="Times New Roman"/>
          <w:color w:val="000000" w:themeColor="text1"/>
          <w:sz w:val="24"/>
          <w:szCs w:val="24"/>
          <w:lang w:val="lt-LT"/>
        </w:rPr>
      </w:pPr>
      <w:r w:rsidRPr="00132942">
        <w:rPr>
          <w:rFonts w:cs="Times New Roman"/>
          <w:color w:val="000000" w:themeColor="text1"/>
          <w:sz w:val="24"/>
          <w:szCs w:val="24"/>
          <w:lang w:val="lt-LT"/>
        </w:rPr>
        <w:t>6</w:t>
      </w:r>
      <w:r w:rsidR="00A5757B" w:rsidRPr="00132942">
        <w:rPr>
          <w:rFonts w:cs="Times New Roman"/>
          <w:color w:val="000000" w:themeColor="text1"/>
          <w:sz w:val="24"/>
          <w:szCs w:val="24"/>
          <w:lang w:val="lt-LT"/>
        </w:rPr>
        <w:t>. Šalių atsakomybė</w:t>
      </w:r>
    </w:p>
    <w:p w14:paraId="7800591C" w14:textId="47F9C37D" w:rsidR="00FF7896" w:rsidRPr="00132942" w:rsidRDefault="0029792D" w:rsidP="00132942">
      <w:pPr>
        <w:pStyle w:val="Body2"/>
        <w:spacing w:line="276" w:lineRule="auto"/>
        <w:ind w:firstLine="709"/>
        <w:rPr>
          <w:sz w:val="24"/>
          <w:szCs w:val="24"/>
          <w:lang w:val="lt-LT"/>
        </w:rPr>
      </w:pPr>
      <w:r w:rsidRPr="00132942">
        <w:rPr>
          <w:sz w:val="24"/>
          <w:szCs w:val="24"/>
          <w:lang w:val="lt-LT"/>
        </w:rPr>
        <w:t>6.1. Šalių atsakomybė yra nustatoma pagal galiojančius Lietuvos Respublikos teisės aktus ir šią</w:t>
      </w:r>
      <w:r w:rsidR="00132942" w:rsidRPr="00132942">
        <w:rPr>
          <w:sz w:val="24"/>
          <w:szCs w:val="24"/>
          <w:lang w:val="lt-LT"/>
        </w:rPr>
        <w:t xml:space="preserve"> </w:t>
      </w:r>
      <w:r w:rsidR="00FF7896" w:rsidRPr="0013294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707E5A3F" w:rsidR="0021777E" w:rsidRPr="00E67AF6" w:rsidRDefault="00FF7896" w:rsidP="006E028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spacing w:line="276" w:lineRule="auto"/>
        <w:ind w:firstLine="709"/>
        <w:jc w:val="both"/>
        <w:textAlignment w:val="baseline"/>
        <w:rPr>
          <w:rFonts w:eastAsia="Times New Roman"/>
          <w:bdr w:val="none" w:sz="0" w:space="0" w:color="auto"/>
          <w:lang w:val="lt-LT"/>
        </w:rPr>
      </w:pPr>
      <w:r>
        <w:rPr>
          <w:lang w:val="lt-LT"/>
        </w:rPr>
        <w:lastRenderedPageBreak/>
        <w:t xml:space="preserve">6.2. </w:t>
      </w:r>
      <w:r w:rsidR="0021777E" w:rsidRPr="00E67AF6">
        <w:rPr>
          <w:lang w:val="lt-LT"/>
        </w:rPr>
        <w:t>Esminiu Preliminariosios sutarties pažeidimu laikomas Rangovo atsisakymas sudaryti Pagrindinę sutartį</w:t>
      </w:r>
      <w:r w:rsidR="004A6A76">
        <w:rPr>
          <w:lang w:val="lt-LT"/>
        </w:rPr>
        <w:t>, ar per Preliminariosios sutarties 1.</w:t>
      </w:r>
      <w:r w:rsidR="001C17C8">
        <w:rPr>
          <w:lang w:val="lt-LT"/>
        </w:rPr>
        <w:t>4</w:t>
      </w:r>
      <w:r w:rsidR="004A6A76">
        <w:rPr>
          <w:lang w:val="lt-LT"/>
        </w:rPr>
        <w:t xml:space="preserve"> punkte nurodytą terminą lokalinių sąmatų nepateikimas</w:t>
      </w:r>
      <w:r w:rsidR="004A6A76" w:rsidRPr="00E67AF6">
        <w:rPr>
          <w:lang w:val="lt-LT"/>
        </w:rPr>
        <w:t>.</w:t>
      </w:r>
      <w:r w:rsidR="004A6A76" w:rsidRPr="00E67AF6">
        <w:rPr>
          <w:rFonts w:eastAsia="Times New Roman"/>
          <w:bdr w:val="none" w:sz="0" w:space="0" w:color="auto"/>
          <w:lang w:val="lt-LT"/>
        </w:rPr>
        <w:t xml:space="preserve"> </w:t>
      </w:r>
    </w:p>
    <w:p w14:paraId="11D24B81" w14:textId="37C1BC62" w:rsidR="0021777E" w:rsidRDefault="0021777E" w:rsidP="006E028F">
      <w:pPr>
        <w:pStyle w:val="Body2"/>
        <w:spacing w:after="0" w:line="276" w:lineRule="auto"/>
        <w:rPr>
          <w:color w:val="auto"/>
          <w:sz w:val="24"/>
          <w:szCs w:val="24"/>
          <w:lang w:val="lt-LT"/>
        </w:rPr>
      </w:pPr>
      <w:r w:rsidRPr="000E4344">
        <w:rPr>
          <w:color w:val="auto"/>
          <w:lang w:val="lt-LT"/>
        </w:rPr>
        <w:tab/>
      </w:r>
      <w:r>
        <w:rPr>
          <w:color w:val="auto"/>
          <w:lang w:val="lt-LT"/>
        </w:rPr>
        <w:t>6</w:t>
      </w:r>
      <w:r w:rsidRPr="000E4344">
        <w:rPr>
          <w:color w:val="auto"/>
          <w:lang w:val="lt-LT"/>
        </w:rPr>
        <w:t>.</w:t>
      </w:r>
      <w:r w:rsidR="00FF7896">
        <w:rPr>
          <w:color w:val="auto"/>
          <w:lang w:val="lt-LT"/>
        </w:rPr>
        <w:t>3</w:t>
      </w:r>
      <w:r w:rsidRPr="000E4344">
        <w:rPr>
          <w:color w:val="auto"/>
          <w:lang w:val="lt-LT"/>
        </w:rPr>
        <w:t xml:space="preserve">. </w:t>
      </w:r>
      <w:r w:rsidRPr="00E67AF6">
        <w:rPr>
          <w:color w:val="auto"/>
          <w:sz w:val="24"/>
          <w:szCs w:val="24"/>
          <w:lang w:val="lt-LT"/>
        </w:rPr>
        <w:t xml:space="preserve">Užsakovui nutraukus Preliminariąją sutartį dėl esminio Preliminariosios sutarties pažeidimo, Rangovas įsipareigoja sumokėti Užsakovui 5 proc. dydžio netesybas (baudą) nuo </w:t>
      </w:r>
      <w:r w:rsidR="00962CD8" w:rsidRPr="00E67AF6">
        <w:rPr>
          <w:color w:val="auto"/>
          <w:sz w:val="24"/>
          <w:szCs w:val="24"/>
          <w:lang w:val="lt-LT"/>
        </w:rPr>
        <w:t>pradinės</w:t>
      </w:r>
      <w:r w:rsidRPr="00E67AF6">
        <w:rPr>
          <w:color w:val="auto"/>
          <w:sz w:val="24"/>
          <w:szCs w:val="24"/>
          <w:lang w:val="lt-LT"/>
        </w:rPr>
        <w:t xml:space="preserve"> Preliminariosios sutarties kainos be PVM nurodytos Preliminariosios sutarties </w:t>
      </w:r>
      <w:r w:rsidR="00A82807">
        <w:rPr>
          <w:color w:val="auto"/>
          <w:sz w:val="24"/>
          <w:szCs w:val="24"/>
          <w:lang w:val="lt-LT"/>
        </w:rPr>
        <w:t xml:space="preserve">3.1 punkte. </w:t>
      </w:r>
    </w:p>
    <w:p w14:paraId="2EFC1890" w14:textId="056658A7" w:rsidR="001A365F" w:rsidRPr="005F00FE" w:rsidRDefault="001A365F" w:rsidP="00A82807">
      <w:pPr>
        <w:pStyle w:val="Heading"/>
        <w:spacing w:before="240" w:after="240"/>
        <w:jc w:val="center"/>
        <w:rPr>
          <w:color w:val="auto"/>
          <w:sz w:val="24"/>
          <w:szCs w:val="24"/>
          <w:lang w:val="lt-LT"/>
        </w:rPr>
      </w:pPr>
      <w:r w:rsidRPr="001A365F">
        <w:rPr>
          <w:color w:val="auto"/>
          <w:sz w:val="24"/>
          <w:szCs w:val="24"/>
          <w:lang w:val="lt-LT"/>
        </w:rPr>
        <w:t>7. konfidencialumas</w:t>
      </w:r>
    </w:p>
    <w:p w14:paraId="18471645" w14:textId="77777777" w:rsidR="001A365F" w:rsidRPr="001A365F" w:rsidRDefault="001A365F" w:rsidP="006E028F">
      <w:pPr>
        <w:pStyle w:val="Body2"/>
        <w:tabs>
          <w:tab w:val="left" w:pos="709"/>
        </w:tabs>
        <w:spacing w:line="276" w:lineRule="auto"/>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7.3 punkte nurodytą informaciją.</w:t>
      </w:r>
    </w:p>
    <w:p w14:paraId="7A2E1341"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657ECD5"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7.3. Konfidencialia informacija nelaikoma:</w:t>
      </w:r>
    </w:p>
    <w:p w14:paraId="6F94C4B1" w14:textId="394AA1B4" w:rsidR="00C61010" w:rsidRPr="001A365F" w:rsidRDefault="001A365F" w:rsidP="006E028F">
      <w:pPr>
        <w:pStyle w:val="Body2"/>
        <w:tabs>
          <w:tab w:val="left" w:pos="1134"/>
        </w:tabs>
        <w:spacing w:line="276" w:lineRule="auto"/>
        <w:rPr>
          <w:color w:val="auto"/>
          <w:sz w:val="24"/>
          <w:szCs w:val="24"/>
          <w:lang w:val="lt-LT"/>
        </w:rPr>
      </w:pPr>
      <w:r w:rsidRPr="001A365F">
        <w:rPr>
          <w:color w:val="auto"/>
          <w:sz w:val="24"/>
          <w:szCs w:val="24"/>
          <w:lang w:val="lt-LT"/>
        </w:rPr>
        <w:tab/>
        <w:t>7.3.1. informacija, kuri yra ar tampa vieša, išskyrus tuo atveju, kai tai atsitiko pažeidžiant šio straipsnio nuostatas;</w:t>
      </w:r>
    </w:p>
    <w:p w14:paraId="7CB1FB46"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6E028F">
      <w:pPr>
        <w:pStyle w:val="Body2"/>
        <w:spacing w:line="276" w:lineRule="auto"/>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6E028F">
      <w:pPr>
        <w:pStyle w:val="Body2"/>
        <w:spacing w:line="276" w:lineRule="auto"/>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6E028F">
      <w:pPr>
        <w:pStyle w:val="Body2"/>
        <w:spacing w:line="276" w:lineRule="auto"/>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B784DCE" w:rsidR="001A365F" w:rsidRPr="00690F80" w:rsidRDefault="001A365F" w:rsidP="006E028F">
      <w:pPr>
        <w:pStyle w:val="Body2"/>
        <w:spacing w:line="276" w:lineRule="auto"/>
        <w:rPr>
          <w:color w:val="auto"/>
          <w:sz w:val="24"/>
          <w:szCs w:val="24"/>
          <w:lang w:val="lt-LT"/>
        </w:rPr>
      </w:pPr>
      <w:r w:rsidRPr="00690F80">
        <w:rPr>
          <w:color w:val="auto"/>
          <w:sz w:val="24"/>
          <w:szCs w:val="24"/>
          <w:lang w:val="lt-LT"/>
        </w:rPr>
        <w:tab/>
        <w:t xml:space="preserve">7.3.6. informacija apie Preliminariosios sutarties ir Pagrindinės sutarties </w:t>
      </w:r>
      <w:r w:rsidR="0077488D">
        <w:rPr>
          <w:color w:val="auto"/>
          <w:sz w:val="24"/>
          <w:szCs w:val="24"/>
          <w:lang w:val="lt-LT"/>
        </w:rPr>
        <w:t>įkainius/</w:t>
      </w:r>
      <w:r w:rsidRPr="00690F80">
        <w:rPr>
          <w:color w:val="auto"/>
          <w:sz w:val="24"/>
          <w:szCs w:val="24"/>
          <w:lang w:val="lt-LT"/>
        </w:rPr>
        <w:t>kainą;</w:t>
      </w:r>
    </w:p>
    <w:p w14:paraId="0881B4C1" w14:textId="2EC30EB7" w:rsidR="001A365F" w:rsidRPr="00690F80" w:rsidRDefault="001A365F" w:rsidP="006E028F">
      <w:pPr>
        <w:pStyle w:val="Body2"/>
        <w:spacing w:line="276" w:lineRule="auto"/>
        <w:rPr>
          <w:sz w:val="24"/>
          <w:szCs w:val="24"/>
          <w:lang w:val="lt-LT"/>
        </w:rPr>
      </w:pPr>
      <w:r w:rsidRPr="00690F80">
        <w:rPr>
          <w:sz w:val="24"/>
          <w:szCs w:val="24"/>
          <w:lang w:val="lt-LT"/>
        </w:rPr>
        <w:tab/>
        <w:t>7.3.7. informacija apie Preliminariosios sutarties pagrindu sudaryt</w:t>
      </w:r>
      <w:r w:rsidR="006B1BEB">
        <w:rPr>
          <w:sz w:val="24"/>
          <w:szCs w:val="24"/>
          <w:lang w:val="lt-LT"/>
        </w:rPr>
        <w:t xml:space="preserve">ą </w:t>
      </w:r>
      <w:r w:rsidRPr="00690F80">
        <w:rPr>
          <w:sz w:val="24"/>
          <w:szCs w:val="24"/>
          <w:lang w:val="lt-LT"/>
        </w:rPr>
        <w:t>Pagrindin</w:t>
      </w:r>
      <w:r w:rsidR="006B1BEB">
        <w:rPr>
          <w:sz w:val="24"/>
          <w:szCs w:val="24"/>
          <w:lang w:val="lt-LT"/>
        </w:rPr>
        <w:t>ę</w:t>
      </w:r>
      <w:r w:rsidRPr="00690F80">
        <w:rPr>
          <w:sz w:val="24"/>
          <w:szCs w:val="24"/>
          <w:lang w:val="lt-LT"/>
        </w:rPr>
        <w:t xml:space="preserve"> sutart</w:t>
      </w:r>
      <w:r w:rsidR="006B1BEB">
        <w:rPr>
          <w:sz w:val="24"/>
          <w:szCs w:val="24"/>
          <w:lang w:val="lt-LT"/>
        </w:rPr>
        <w:t>į</w:t>
      </w:r>
      <w:r w:rsidRPr="00690F80">
        <w:rPr>
          <w:sz w:val="24"/>
          <w:szCs w:val="24"/>
          <w:lang w:val="lt-LT"/>
        </w:rPr>
        <w:t xml:space="preserve"> ir j</w:t>
      </w:r>
      <w:r w:rsidR="006B1BEB">
        <w:rPr>
          <w:sz w:val="24"/>
          <w:szCs w:val="24"/>
          <w:lang w:val="lt-LT"/>
        </w:rPr>
        <w:t xml:space="preserve">os </w:t>
      </w:r>
      <w:r w:rsidRPr="00690F80">
        <w:rPr>
          <w:sz w:val="24"/>
          <w:szCs w:val="24"/>
          <w:lang w:val="lt-LT"/>
        </w:rPr>
        <w:t>pagrindu įvykdytų/vykdytinų įsipareigojimų vertes.</w:t>
      </w:r>
    </w:p>
    <w:p w14:paraId="65D75E78" w14:textId="40ADF591" w:rsidR="001A365F" w:rsidRPr="00CC1589" w:rsidRDefault="005F6029" w:rsidP="00C4208D">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59" w:lineRule="auto"/>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58932F17" w14:textId="77777777" w:rsidR="002148FA" w:rsidRDefault="00CC1589" w:rsidP="002148FA">
      <w:pPr>
        <w:pStyle w:val="Sraopastraipa"/>
        <w:numPr>
          <w:ilvl w:val="1"/>
          <w:numId w:val="9"/>
        </w:numPr>
        <w:tabs>
          <w:tab w:val="left" w:pos="1134"/>
        </w:tabs>
        <w:spacing w:line="276" w:lineRule="auto"/>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09758430" w14:textId="148CAF43" w:rsidR="002148FA" w:rsidRDefault="002148FA" w:rsidP="002148FA">
      <w:pPr>
        <w:pStyle w:val="Sraopastraipa"/>
        <w:numPr>
          <w:ilvl w:val="1"/>
          <w:numId w:val="9"/>
        </w:numPr>
        <w:tabs>
          <w:tab w:val="left" w:pos="1134"/>
        </w:tabs>
        <w:spacing w:line="276" w:lineRule="auto"/>
        <w:ind w:left="0" w:firstLine="709"/>
        <w:jc w:val="both"/>
        <w:rPr>
          <w:rFonts w:eastAsia="Times New Roman"/>
          <w:bdr w:val="none" w:sz="0" w:space="0" w:color="auto"/>
          <w:lang w:val="lt-LT"/>
        </w:rPr>
      </w:pPr>
      <w:r w:rsidRPr="002148FA">
        <w:rPr>
          <w:rFonts w:eastAsia="Times New Roman"/>
          <w:bdr w:val="none" w:sz="0" w:space="0" w:color="auto"/>
          <w:lang w:val="lt-LT"/>
        </w:rPr>
        <w:t>Šalys tą pačią dieną praneša viena kitai apie nenugalimos jėgos aplinkybių atsiradimą ir</w:t>
      </w:r>
    </w:p>
    <w:p w14:paraId="1D8EA487" w14:textId="77777777" w:rsidR="002148FA" w:rsidRDefault="002148FA" w:rsidP="002148FA">
      <w:pPr>
        <w:tabs>
          <w:tab w:val="left" w:pos="1134"/>
        </w:tabs>
        <w:spacing w:line="276" w:lineRule="auto"/>
        <w:jc w:val="both"/>
        <w:rPr>
          <w:rFonts w:eastAsia="Times New Roman"/>
          <w:bdr w:val="none" w:sz="0" w:space="0" w:color="auto"/>
          <w:lang w:val="lt-LT"/>
        </w:rPr>
      </w:pPr>
      <w:r w:rsidRPr="002148FA">
        <w:rPr>
          <w:rFonts w:eastAsia="Times New Roman"/>
          <w:bdr w:val="none" w:sz="0" w:space="0" w:color="auto"/>
          <w:lang w:val="lt-LT"/>
        </w:rPr>
        <w:t>išnykimą. Nenugalimos jėgos atsiradimo aplinkybių atveju Šalys aptaria Sutarties sustabdymo</w:t>
      </w:r>
      <w:r>
        <w:rPr>
          <w:rFonts w:eastAsia="Times New Roman"/>
          <w:bdr w:val="none" w:sz="0" w:space="0" w:color="auto"/>
          <w:lang w:val="lt-LT"/>
        </w:rPr>
        <w:t xml:space="preserve"> </w:t>
      </w:r>
    </w:p>
    <w:p w14:paraId="6E9F4876" w14:textId="7DC8AD81" w:rsidR="001A365F" w:rsidRPr="002148FA" w:rsidRDefault="002148FA" w:rsidP="002148FA">
      <w:pPr>
        <w:tabs>
          <w:tab w:val="left" w:pos="1134"/>
        </w:tabs>
        <w:spacing w:line="276" w:lineRule="auto"/>
        <w:jc w:val="both"/>
        <w:rPr>
          <w:rFonts w:eastAsia="Times New Roman"/>
          <w:bdr w:val="none" w:sz="0" w:space="0" w:color="auto"/>
          <w:lang w:val="lt-LT"/>
        </w:rPr>
      </w:pPr>
      <w:r w:rsidRPr="002148FA">
        <w:rPr>
          <w:rFonts w:eastAsia="Times New Roman"/>
          <w:bdr w:val="none" w:sz="0" w:space="0" w:color="auto"/>
          <w:lang w:val="lt-LT"/>
        </w:rPr>
        <w:lastRenderedPageBreak/>
        <w:t>terminus</w:t>
      </w:r>
      <w:r>
        <w:rPr>
          <w:rFonts w:eastAsia="Times New Roman"/>
          <w:bdr w:val="none" w:sz="0" w:space="0" w:color="auto"/>
          <w:lang w:val="lt-LT"/>
        </w:rPr>
        <w:t xml:space="preserve"> </w:t>
      </w:r>
      <w:r w:rsidR="00CC1589" w:rsidRPr="002148FA">
        <w:rPr>
          <w:rFonts w:eastAsia="Times New Roman"/>
          <w:bdr w:val="none" w:sz="0" w:space="0" w:color="auto"/>
          <w:lang w:val="lt-LT"/>
        </w:rPr>
        <w:t>arba jos nutraukimą.</w:t>
      </w:r>
    </w:p>
    <w:p w14:paraId="40E53F78" w14:textId="76AD4C96" w:rsidR="002212FD" w:rsidRPr="00D56386" w:rsidRDefault="002D648C" w:rsidP="00C4208D">
      <w:pPr>
        <w:pStyle w:val="Body2"/>
        <w:spacing w:after="240"/>
        <w:jc w:val="center"/>
        <w:rPr>
          <w:rFonts w:cs="Times New Roman"/>
          <w:b/>
          <w:bCs/>
          <w:sz w:val="24"/>
          <w:szCs w:val="24"/>
          <w:lang w:val="lt-LT"/>
        </w:rPr>
      </w:pPr>
      <w:r>
        <w:rPr>
          <w:rFonts w:cs="Times New Roman"/>
          <w:b/>
          <w:bCs/>
          <w:color w:val="000000" w:themeColor="text1"/>
          <w:sz w:val="24"/>
          <w:szCs w:val="24"/>
          <w:lang w:val="lt-LT"/>
        </w:rPr>
        <w:t>9</w:t>
      </w:r>
      <w:r w:rsidR="00A5757B" w:rsidRPr="00E94AAE">
        <w:rPr>
          <w:rFonts w:cs="Times New Roman"/>
          <w:b/>
          <w:bCs/>
          <w:color w:val="000000" w:themeColor="text1"/>
          <w:sz w:val="24"/>
          <w:szCs w:val="24"/>
          <w:lang w:val="lt-LT"/>
        </w:rPr>
        <w:t xml:space="preserve">. </w:t>
      </w:r>
      <w:r w:rsidR="00E94AAE">
        <w:rPr>
          <w:rFonts w:cs="Times New Roman"/>
          <w:b/>
          <w:bCs/>
          <w:color w:val="000000" w:themeColor="text1"/>
          <w:sz w:val="24"/>
          <w:szCs w:val="24"/>
          <w:lang w:val="lt-LT"/>
        </w:rPr>
        <w:t>K</w:t>
      </w:r>
      <w:r w:rsidR="00E94AAE" w:rsidRPr="00761168">
        <w:rPr>
          <w:rFonts w:cs="Times New Roman"/>
          <w:b/>
          <w:bCs/>
          <w:color w:val="000000" w:themeColor="text1"/>
          <w:sz w:val="24"/>
          <w:szCs w:val="24"/>
          <w:lang w:val="lt-LT"/>
        </w:rPr>
        <w:t>ITO</w:t>
      </w:r>
      <w:r w:rsidR="00E94AAE">
        <w:rPr>
          <w:rFonts w:cs="Times New Roman"/>
          <w:b/>
          <w:bCs/>
          <w:color w:val="000000" w:themeColor="text1"/>
          <w:sz w:val="24"/>
          <w:szCs w:val="24"/>
          <w:lang w:val="lt-LT"/>
        </w:rPr>
        <w:t>S SĄLYGOS</w:t>
      </w:r>
    </w:p>
    <w:p w14:paraId="125431CE" w14:textId="0A6289BC" w:rsidR="006640F3" w:rsidRPr="00683A96" w:rsidRDefault="00A5757B" w:rsidP="006E028F">
      <w:pPr>
        <w:pStyle w:val="Body2"/>
        <w:spacing w:line="276" w:lineRule="auto"/>
        <w:rPr>
          <w:rFonts w:cs="Times New Roman"/>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Preliminarioji sutartis yra vientisas, sistemiškai taikomas Užsakovo ir Rangovo susitarimas. Visi </w:t>
      </w:r>
      <w:r w:rsidRPr="00683A96">
        <w:rPr>
          <w:rFonts w:cs="Times New Roman"/>
          <w:sz w:val="24"/>
          <w:szCs w:val="24"/>
          <w:lang w:val="lt-LT"/>
        </w:rPr>
        <w:t>Preliminariosios sutarties priedai yra neatskiriamos sudedamosios Preliminariosios sutarties dalys.</w:t>
      </w:r>
    </w:p>
    <w:p w14:paraId="0AB4987C" w14:textId="25DFA5C7" w:rsidR="006A1021" w:rsidRDefault="00A5757B" w:rsidP="006E028F">
      <w:pPr>
        <w:pStyle w:val="Body2"/>
        <w:spacing w:after="0" w:line="276" w:lineRule="auto"/>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2</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034FD6B8" w14:textId="2F267C76" w:rsidR="0094103A" w:rsidRPr="00AC1520" w:rsidRDefault="002D648C" w:rsidP="005516DC">
      <w:pPr>
        <w:pStyle w:val="Body2"/>
        <w:spacing w:after="0" w:line="276" w:lineRule="auto"/>
        <w:ind w:firstLine="709"/>
        <w:rPr>
          <w:rFonts w:eastAsia="Times New Roman"/>
          <w:sz w:val="24"/>
          <w:szCs w:val="24"/>
          <w:bdr w:val="none" w:sz="0" w:space="0" w:color="auto"/>
          <w:lang w:val="sv-SE"/>
        </w:rPr>
      </w:pPr>
      <w:r>
        <w:rPr>
          <w:rFonts w:cs="Times New Roman"/>
          <w:color w:val="auto"/>
          <w:sz w:val="24"/>
          <w:szCs w:val="24"/>
          <w:lang w:val="lt-LT"/>
        </w:rPr>
        <w:t>9</w:t>
      </w:r>
      <w:r w:rsidR="006A1021" w:rsidRPr="006A1021">
        <w:rPr>
          <w:rFonts w:cs="Times New Roman"/>
          <w:color w:val="auto"/>
          <w:sz w:val="24"/>
          <w:szCs w:val="24"/>
          <w:lang w:val="lt-LT"/>
        </w:rPr>
        <w:t>.</w:t>
      </w:r>
      <w:r w:rsidR="00D56386">
        <w:rPr>
          <w:rFonts w:cs="Times New Roman"/>
          <w:color w:val="auto"/>
          <w:sz w:val="24"/>
          <w:szCs w:val="24"/>
          <w:lang w:val="lt-LT"/>
        </w:rPr>
        <w:t>3</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94103A" w:rsidRPr="00574930">
        <w:rPr>
          <w:rFonts w:eastAsia="Times New Roman"/>
          <w:color w:val="FFFFFF" w:themeColor="background1"/>
          <w:sz w:val="24"/>
          <w:szCs w:val="24"/>
          <w:bdr w:val="none" w:sz="0" w:space="0" w:color="auto"/>
          <w:lang w:val="sv-SE"/>
        </w:rPr>
        <w:t xml:space="preserve">Aplinkos skyriaus vedėjos pavaduotojas Egidijus Katilius, </w:t>
      </w:r>
      <w:r w:rsidR="00EF5C92" w:rsidRPr="00574930">
        <w:rPr>
          <w:rFonts w:eastAsia="Times New Roman"/>
          <w:color w:val="FFFFFF" w:themeColor="background1"/>
          <w:sz w:val="24"/>
          <w:szCs w:val="24"/>
          <w:bdr w:val="none" w:sz="0" w:space="0" w:color="auto"/>
          <w:lang w:val="sv-SE"/>
        </w:rPr>
        <w:t xml:space="preserve">el. paštas </w:t>
      </w:r>
      <w:r w:rsidR="00EF5C92" w:rsidRPr="00574930">
        <w:rPr>
          <w:rFonts w:eastAsia="Times New Roman"/>
          <w:iCs/>
          <w:color w:val="FFFFFF" w:themeColor="background1"/>
          <w:sz w:val="24"/>
          <w:szCs w:val="24"/>
          <w:bdr w:val="none" w:sz="0" w:space="0" w:color="auto"/>
          <w:lang w:val="lt-LT"/>
        </w:rPr>
        <w:t>egidijus.</w:t>
      </w:r>
      <w:hyperlink r:id="rId8" w:history="1">
        <w:r w:rsidR="00EF5C92" w:rsidRPr="00574930">
          <w:rPr>
            <w:rFonts w:eastAsia="Times New Roman"/>
            <w:iCs/>
            <w:color w:val="FFFFFF" w:themeColor="background1"/>
            <w:sz w:val="24"/>
            <w:szCs w:val="24"/>
            <w:bdr w:val="none" w:sz="0" w:space="0" w:color="auto"/>
            <w:lang w:val="lt-LT"/>
          </w:rPr>
          <w:t>katilius@krs.lt</w:t>
        </w:r>
      </w:hyperlink>
      <w:r w:rsidR="00EF5C92" w:rsidRPr="00574930">
        <w:rPr>
          <w:rFonts w:eastAsia="Times New Roman"/>
          <w:iCs/>
          <w:color w:val="FFFFFF" w:themeColor="background1"/>
          <w:sz w:val="24"/>
          <w:szCs w:val="24"/>
          <w:bdr w:val="none" w:sz="0" w:space="0" w:color="auto"/>
          <w:lang w:val="lt-LT"/>
        </w:rPr>
        <w:t xml:space="preserve">, tel. </w:t>
      </w:r>
      <w:r w:rsidR="00EF5C92" w:rsidRPr="00574930">
        <w:rPr>
          <w:rFonts w:eastAsia="Times New Roman"/>
          <w:color w:val="FFFFFF" w:themeColor="background1"/>
          <w:sz w:val="24"/>
          <w:szCs w:val="24"/>
          <w:bdr w:val="none" w:sz="0" w:space="0" w:color="auto"/>
          <w:lang w:val="lt-LT"/>
        </w:rPr>
        <w:t>+370 686 52 536</w:t>
      </w:r>
      <w:r w:rsidR="00EF5C92" w:rsidRPr="00EF5C92">
        <w:rPr>
          <w:rFonts w:eastAsia="Times New Roman"/>
          <w:sz w:val="24"/>
          <w:szCs w:val="24"/>
          <w:bdr w:val="none" w:sz="0" w:space="0" w:color="auto"/>
          <w:lang w:val="lt-LT"/>
        </w:rPr>
        <w:t>.</w:t>
      </w:r>
    </w:p>
    <w:p w14:paraId="090B2C0B" w14:textId="2A04C5BC" w:rsidR="006A1021" w:rsidRPr="008D1F90" w:rsidRDefault="002D648C" w:rsidP="006E028F">
      <w:pPr>
        <w:pStyle w:val="Body2"/>
        <w:spacing w:after="0" w:line="276" w:lineRule="auto"/>
        <w:ind w:firstLine="709"/>
        <w:rPr>
          <w:rFonts w:eastAsia="Times New Roman"/>
          <w:sz w:val="24"/>
          <w:szCs w:val="24"/>
          <w:bdr w:val="none" w:sz="0" w:space="0" w:color="auto"/>
          <w:lang w:val="sv-SE"/>
        </w:rPr>
      </w:pPr>
      <w:r w:rsidRPr="00AC1520">
        <w:rPr>
          <w:rFonts w:eastAsia="Times New Roman"/>
          <w:sz w:val="24"/>
          <w:szCs w:val="24"/>
          <w:bdr w:val="none" w:sz="0" w:space="0" w:color="auto"/>
          <w:lang w:val="sv-SE"/>
        </w:rPr>
        <w:t>9</w:t>
      </w:r>
      <w:r w:rsidR="006A1021" w:rsidRPr="00AC1520">
        <w:rPr>
          <w:rFonts w:eastAsia="Times New Roman"/>
          <w:sz w:val="24"/>
          <w:szCs w:val="24"/>
          <w:bdr w:val="none" w:sz="0" w:space="0" w:color="auto"/>
          <w:lang w:val="sv-SE"/>
        </w:rPr>
        <w:t>.</w:t>
      </w:r>
      <w:r w:rsidR="00D56386" w:rsidRPr="00AC1520">
        <w:rPr>
          <w:rFonts w:eastAsia="Times New Roman"/>
          <w:sz w:val="24"/>
          <w:szCs w:val="24"/>
          <w:bdr w:val="none" w:sz="0" w:space="0" w:color="auto"/>
          <w:lang w:val="sv-SE"/>
        </w:rPr>
        <w:t>4</w:t>
      </w:r>
      <w:r w:rsidR="006A1021" w:rsidRPr="00AC1520">
        <w:rPr>
          <w:rFonts w:eastAsia="Times New Roman"/>
          <w:sz w:val="24"/>
          <w:szCs w:val="24"/>
          <w:bdr w:val="none" w:sz="0" w:space="0" w:color="auto"/>
          <w:lang w:val="sv-SE"/>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w:t>
      </w:r>
      <w:r w:rsidR="006A1021" w:rsidRPr="008D1F90">
        <w:rPr>
          <w:rFonts w:eastAsia="Times New Roman"/>
          <w:sz w:val="24"/>
          <w:szCs w:val="24"/>
          <w:bdr w:val="none" w:sz="0" w:space="0" w:color="auto"/>
          <w:lang w:val="lt-LT" w:eastAsia="lt-LT"/>
        </w:rPr>
        <w:t xml:space="preserve">– </w:t>
      </w:r>
      <w:r w:rsidR="008D1F90" w:rsidRPr="00574930">
        <w:rPr>
          <w:color w:val="FFFFFF" w:themeColor="background1"/>
          <w:sz w:val="24"/>
          <w:szCs w:val="24"/>
        </w:rPr>
        <w:t>statybos vadovas, Vilius Čibirka, el. paštas vilius@kelminta.lt, tel. +370 600 35 247</w:t>
      </w:r>
      <w:r w:rsidR="008D1F90">
        <w:rPr>
          <w:sz w:val="24"/>
          <w:szCs w:val="24"/>
        </w:rPr>
        <w:t xml:space="preserve">. </w:t>
      </w:r>
    </w:p>
    <w:p w14:paraId="0CA561C3" w14:textId="0D09CEBB" w:rsidR="006A1021" w:rsidRPr="00AC1520" w:rsidRDefault="002D648C" w:rsidP="006E02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rFonts w:eastAsia="Times New Roman"/>
          <w:bdr w:val="none" w:sz="0" w:space="0" w:color="auto"/>
          <w:lang w:val="sv-SE"/>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D56386">
        <w:rPr>
          <w:rFonts w:eastAsia="Times New Roman"/>
          <w:bdr w:val="none" w:sz="0" w:space="0" w:color="auto"/>
          <w:lang w:val="lt-LT" w:eastAsia="lt-LT"/>
        </w:rPr>
        <w:t>5</w:t>
      </w:r>
      <w:r w:rsidR="006A1021" w:rsidRPr="006A1021">
        <w:rPr>
          <w:rFonts w:eastAsia="Times New Roman"/>
          <w:bdr w:val="none" w:sz="0" w:space="0" w:color="auto"/>
          <w:lang w:val="lt-LT" w:eastAsia="lt-LT"/>
        </w:rPr>
        <w:t>. Užsakovo a</w:t>
      </w:r>
      <w:r w:rsidR="006A1021" w:rsidRPr="00AC1520">
        <w:rPr>
          <w:rFonts w:eastAsia="Times New Roman"/>
          <w:bdr w:val="none" w:sz="0" w:space="0" w:color="auto"/>
          <w:lang w:val="sv-SE"/>
        </w:rPr>
        <w:t xml:space="preserve">smuo, atsakingas už </w:t>
      </w:r>
      <w:r w:rsidR="003831FF" w:rsidRPr="00AC1520">
        <w:rPr>
          <w:rFonts w:eastAsia="Times New Roman"/>
          <w:bdr w:val="none" w:sz="0" w:space="0" w:color="auto"/>
          <w:lang w:val="sv-SE"/>
        </w:rPr>
        <w:t>P</w:t>
      </w:r>
      <w:r w:rsidR="00BD2DCA" w:rsidRPr="00AC1520">
        <w:rPr>
          <w:rFonts w:eastAsia="Times New Roman"/>
          <w:bdr w:val="none" w:sz="0" w:space="0" w:color="auto"/>
          <w:lang w:val="sv-SE"/>
        </w:rPr>
        <w:t>reliminarios s</w:t>
      </w:r>
      <w:r w:rsidR="006A1021" w:rsidRPr="00AC1520">
        <w:rPr>
          <w:rFonts w:eastAsia="Times New Roman"/>
          <w:bdr w:val="none" w:sz="0" w:space="0" w:color="auto"/>
          <w:lang w:val="sv-SE"/>
        </w:rPr>
        <w:t xml:space="preserve">utarties ir jos pakeitimų paskelbimą Lietuvos Respublikos viešųjų pirkimų įstatymo nustatyta tvarka – </w:t>
      </w:r>
      <w:r w:rsidR="006A1021" w:rsidRPr="00574930">
        <w:rPr>
          <w:rFonts w:eastAsia="Times New Roman"/>
          <w:color w:val="FFFFFF" w:themeColor="background1"/>
          <w:bdr w:val="none" w:sz="0" w:space="0" w:color="auto"/>
          <w:lang w:val="sv-SE"/>
        </w:rPr>
        <w:t xml:space="preserve">Kauno rajono savivaldybės administracijos Viešųjų pirkimų skyriaus vyr. specialistė </w:t>
      </w:r>
      <w:r w:rsidR="0082071F" w:rsidRPr="00574930">
        <w:rPr>
          <w:rFonts w:eastAsia="Times New Roman"/>
          <w:color w:val="FFFFFF" w:themeColor="background1"/>
          <w:bdr w:val="none" w:sz="0" w:space="0" w:color="auto"/>
          <w:lang w:val="sv-SE"/>
        </w:rPr>
        <w:t>Neringa Kolaitienė</w:t>
      </w:r>
      <w:r w:rsidR="006A1021" w:rsidRPr="00AC1520">
        <w:rPr>
          <w:rFonts w:eastAsia="Times New Roman"/>
          <w:bdr w:val="none" w:sz="0" w:space="0" w:color="auto"/>
          <w:lang w:val="sv-SE"/>
        </w:rPr>
        <w:t>.</w:t>
      </w:r>
    </w:p>
    <w:p w14:paraId="0DDB7682" w14:textId="77777777" w:rsidR="002D648C" w:rsidRDefault="002D648C" w:rsidP="006E028F">
      <w:pPr>
        <w:pStyle w:val="Body2"/>
        <w:spacing w:after="0" w:line="276" w:lineRule="auto"/>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D56386">
        <w:rPr>
          <w:rFonts w:cs="Times New Roman"/>
          <w:color w:val="auto"/>
          <w:sz w:val="24"/>
          <w:szCs w:val="24"/>
          <w:lang w:val="lt-LT"/>
        </w:rPr>
        <w:t>6</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3CE74625" w:rsidR="008E6295" w:rsidRPr="002D648C" w:rsidRDefault="002D648C" w:rsidP="006E028F">
      <w:pPr>
        <w:pStyle w:val="Body2"/>
        <w:spacing w:after="0" w:line="276" w:lineRule="auto"/>
        <w:ind w:firstLine="709"/>
        <w:rPr>
          <w:rFonts w:cs="Times New Roman"/>
          <w:color w:val="auto"/>
          <w:sz w:val="24"/>
          <w:szCs w:val="24"/>
          <w:lang w:val="lt-LT"/>
        </w:rPr>
      </w:pPr>
      <w:r>
        <w:rPr>
          <w:rFonts w:cs="Times New Roman"/>
          <w:color w:val="auto"/>
          <w:sz w:val="24"/>
          <w:szCs w:val="24"/>
          <w:lang w:val="lt-LT"/>
        </w:rPr>
        <w:t>9.7.</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C02A3C">
        <w:rPr>
          <w:rFonts w:eastAsia="Times New Roman" w:cs="Times New Roman"/>
          <w:iCs/>
          <w:color w:val="auto"/>
          <w:sz w:val="24"/>
          <w:szCs w:val="24"/>
          <w:bdr w:val="none" w:sz="0" w:space="0" w:color="auto"/>
          <w:lang w:val="lt-LT"/>
        </w:rPr>
        <w:t>3</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3666F0C2" w:rsidR="006640F3" w:rsidRPr="0093498F" w:rsidRDefault="002D648C" w:rsidP="006E028F">
      <w:pPr>
        <w:pStyle w:val="Body2"/>
        <w:spacing w:line="276" w:lineRule="auto"/>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p>
    <w:p w14:paraId="42C53766" w14:textId="5AF0468C" w:rsidR="00177F02" w:rsidRDefault="002D648C" w:rsidP="006E028F">
      <w:pPr>
        <w:pStyle w:val="Body2"/>
        <w:spacing w:line="276" w:lineRule="auto"/>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 </w:t>
      </w:r>
      <w:r w:rsidR="00F07807" w:rsidRPr="0093498F">
        <w:rPr>
          <w:rFonts w:cs="Times New Roman"/>
          <w:color w:val="000000" w:themeColor="text1"/>
          <w:sz w:val="24"/>
          <w:szCs w:val="24"/>
          <w:lang w:val="lt-LT"/>
        </w:rPr>
        <w:t>Rangovo pasiūlymas</w:t>
      </w:r>
      <w:r w:rsidR="006B1BEB">
        <w:rPr>
          <w:rFonts w:cs="Times New Roman"/>
          <w:color w:val="000000" w:themeColor="text1"/>
          <w:sz w:val="24"/>
          <w:szCs w:val="24"/>
          <w:lang w:val="lt-LT"/>
        </w:rPr>
        <w:t>;</w:t>
      </w:r>
    </w:p>
    <w:p w14:paraId="00B19988" w14:textId="04D586DF" w:rsidR="006B1BEB" w:rsidRPr="0093498F" w:rsidRDefault="006B1BEB" w:rsidP="006E028F">
      <w:pPr>
        <w:pStyle w:val="Body2"/>
        <w:spacing w:line="276" w:lineRule="auto"/>
        <w:ind w:firstLine="720"/>
        <w:rPr>
          <w:rFonts w:cs="Times New Roman"/>
          <w:color w:val="000000" w:themeColor="text1"/>
          <w:sz w:val="24"/>
          <w:szCs w:val="24"/>
          <w:lang w:val="lt-LT"/>
        </w:rPr>
      </w:pPr>
      <w:r>
        <w:rPr>
          <w:rFonts w:eastAsia="Times New Roman" w:cs="Times New Roman"/>
          <w:color w:val="auto"/>
          <w:sz w:val="24"/>
          <w:szCs w:val="24"/>
          <w:bdr w:val="none" w:sz="0" w:space="0" w:color="auto"/>
          <w:lang w:val="lt-LT" w:eastAsia="lt-LT"/>
        </w:rPr>
        <w:t xml:space="preserve">9.7.3. 3 priedas -  </w:t>
      </w:r>
      <w:r w:rsidRPr="00445CA4">
        <w:rPr>
          <w:rFonts w:eastAsia="Times New Roman" w:cs="Times New Roman"/>
          <w:color w:val="auto"/>
          <w:sz w:val="24"/>
          <w:szCs w:val="24"/>
          <w:bdr w:val="none" w:sz="0" w:space="0" w:color="auto"/>
          <w:lang w:val="lt-LT" w:eastAsia="lt-LT"/>
        </w:rPr>
        <w:t>Lokalinės sąmatos (</w:t>
      </w:r>
      <w:r w:rsidRPr="00445CA4">
        <w:rPr>
          <w:rFonts w:eastAsia="Times New Roman" w:cs="Times New Roman"/>
          <w:i/>
          <w:iCs/>
          <w:color w:val="auto"/>
          <w:sz w:val="24"/>
          <w:szCs w:val="24"/>
          <w:bdr w:val="none" w:sz="0" w:space="0" w:color="auto"/>
          <w:lang w:val="lt-LT" w:eastAsia="lt-LT"/>
        </w:rPr>
        <w:t xml:space="preserve">bus pateiktos po Preliminariosios sutarties pasirašymo, žr. Preliminariosios sutarties </w:t>
      </w:r>
      <w:r>
        <w:rPr>
          <w:rFonts w:eastAsia="Times New Roman" w:cs="Times New Roman"/>
          <w:i/>
          <w:iCs/>
          <w:color w:val="auto"/>
          <w:sz w:val="24"/>
          <w:szCs w:val="24"/>
          <w:bdr w:val="none" w:sz="0" w:space="0" w:color="auto"/>
          <w:lang w:val="lt-LT" w:eastAsia="lt-LT"/>
        </w:rPr>
        <w:t>1.</w:t>
      </w:r>
      <w:r w:rsidR="001C17C8">
        <w:rPr>
          <w:rFonts w:eastAsia="Times New Roman" w:cs="Times New Roman"/>
          <w:i/>
          <w:iCs/>
          <w:color w:val="auto"/>
          <w:sz w:val="24"/>
          <w:szCs w:val="24"/>
          <w:bdr w:val="none" w:sz="0" w:space="0" w:color="auto"/>
          <w:lang w:val="lt-LT" w:eastAsia="lt-LT"/>
        </w:rPr>
        <w:t>4</w:t>
      </w:r>
      <w:r w:rsidRPr="00445CA4">
        <w:rPr>
          <w:rFonts w:eastAsia="Times New Roman" w:cs="Times New Roman"/>
          <w:i/>
          <w:iCs/>
          <w:color w:val="auto"/>
          <w:sz w:val="24"/>
          <w:szCs w:val="24"/>
          <w:bdr w:val="none" w:sz="0" w:space="0" w:color="auto"/>
          <w:lang w:val="lt-LT" w:eastAsia="lt-LT"/>
        </w:rPr>
        <w:t xml:space="preserve"> punktą</w:t>
      </w:r>
      <w:r w:rsidRPr="00445CA4">
        <w:rPr>
          <w:rFonts w:eastAsia="Times New Roman" w:cs="Times New Roman"/>
          <w:color w:val="auto"/>
          <w:sz w:val="24"/>
          <w:szCs w:val="24"/>
          <w:bdr w:val="none" w:sz="0" w:space="0" w:color="auto"/>
          <w:lang w:val="lt-LT" w:eastAsia="lt-LT"/>
        </w:rPr>
        <w:t>).</w:t>
      </w:r>
    </w:p>
    <w:p w14:paraId="5EF1C061" w14:textId="041B8C93" w:rsidR="003C74A5" w:rsidRPr="00C56E9A" w:rsidRDefault="008D749C" w:rsidP="006E028F">
      <w:pPr>
        <w:pStyle w:val="Body2"/>
        <w:spacing w:after="0" w:line="276" w:lineRule="auto"/>
        <w:ind w:firstLine="720"/>
        <w:rPr>
          <w:rFonts w:eastAsia="Times New Roman"/>
          <w:sz w:val="24"/>
          <w:szCs w:val="24"/>
          <w:bdr w:val="none" w:sz="0" w:space="0" w:color="auto"/>
          <w:lang w:val="lt-LT"/>
        </w:rPr>
      </w:pPr>
      <w:r>
        <w:rPr>
          <w:rFonts w:eastAsia="Times New Roman" w:cs="Times New Roman"/>
          <w:color w:val="auto"/>
          <w:sz w:val="24"/>
          <w:szCs w:val="24"/>
          <w:bdr w:val="none" w:sz="0" w:space="0" w:color="auto"/>
          <w:lang w:val="lt-LT" w:eastAsia="lt-LT"/>
        </w:rPr>
        <w:t>9</w:t>
      </w:r>
      <w:r w:rsidR="001533CB" w:rsidRPr="0093498F">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7</w:t>
      </w:r>
      <w:r w:rsidR="001533CB" w:rsidRPr="0093498F">
        <w:rPr>
          <w:rFonts w:eastAsia="Times New Roman" w:cs="Times New Roman"/>
          <w:color w:val="auto"/>
          <w:sz w:val="24"/>
          <w:szCs w:val="24"/>
          <w:bdr w:val="none" w:sz="0" w:space="0" w:color="auto"/>
          <w:lang w:val="lt-LT" w:eastAsia="lt-LT"/>
        </w:rPr>
        <w:t>.</w:t>
      </w:r>
      <w:r w:rsidR="00CE34BD">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w:t>
      </w:r>
      <w:r w:rsidR="006B1BEB">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priedas - </w:t>
      </w:r>
      <w:r w:rsidR="001533CB" w:rsidRPr="008E6295">
        <w:rPr>
          <w:rFonts w:eastAsia="Times New Roman"/>
          <w:sz w:val="24"/>
          <w:szCs w:val="24"/>
          <w:bdr w:val="none" w:sz="0" w:space="0" w:color="auto"/>
          <w:lang w:val="lt-LT"/>
        </w:rPr>
        <w:t xml:space="preserve">Atsakymai į tiekėjų </w:t>
      </w:r>
      <w:r w:rsidR="002148FA">
        <w:rPr>
          <w:rFonts w:eastAsia="Times New Roman"/>
          <w:sz w:val="24"/>
          <w:szCs w:val="24"/>
          <w:bdr w:val="none" w:sz="0" w:space="0" w:color="auto"/>
          <w:lang w:val="lt-LT"/>
        </w:rPr>
        <w:t>pa</w:t>
      </w:r>
      <w:r w:rsidR="001533CB" w:rsidRPr="008E6295">
        <w:rPr>
          <w:rFonts w:eastAsia="Times New Roman"/>
          <w:sz w:val="24"/>
          <w:szCs w:val="24"/>
          <w:bdr w:val="none" w:sz="0" w:space="0" w:color="auto"/>
          <w:lang w:val="lt-LT"/>
        </w:rPr>
        <w:t>klausimus</w:t>
      </w:r>
      <w:r w:rsidR="002148FA">
        <w:rPr>
          <w:rFonts w:eastAsia="Times New Roman"/>
          <w:sz w:val="24"/>
          <w:szCs w:val="24"/>
          <w:bdr w:val="none" w:sz="0" w:space="0" w:color="auto"/>
          <w:lang w:val="lt-LT"/>
        </w:rPr>
        <w:t>.</w:t>
      </w:r>
    </w:p>
    <w:tbl>
      <w:tblPr>
        <w:tblpPr w:leftFromText="180" w:rightFromText="180" w:vertAnchor="text" w:horzAnchor="margin" w:tblpY="31"/>
        <w:tblW w:w="10127" w:type="dxa"/>
        <w:tblLook w:val="01E0" w:firstRow="1" w:lastRow="1" w:firstColumn="1" w:lastColumn="1" w:noHBand="0" w:noVBand="0"/>
      </w:tblPr>
      <w:tblGrid>
        <w:gridCol w:w="108"/>
        <w:gridCol w:w="4188"/>
        <w:gridCol w:w="65"/>
        <w:gridCol w:w="299"/>
        <w:gridCol w:w="61"/>
        <w:gridCol w:w="5406"/>
      </w:tblGrid>
      <w:tr w:rsidR="00493558" w:rsidRPr="00493558" w14:paraId="207BBFA0" w14:textId="77777777" w:rsidTr="002F4F3E">
        <w:trPr>
          <w:gridBefore w:val="1"/>
          <w:wBefore w:w="108" w:type="dxa"/>
          <w:trHeight w:val="131"/>
        </w:trPr>
        <w:tc>
          <w:tcPr>
            <w:tcW w:w="10019" w:type="dxa"/>
            <w:gridSpan w:val="5"/>
            <w:vAlign w:val="center"/>
          </w:tcPr>
          <w:p w14:paraId="5F42CB3D" w14:textId="38124B5E" w:rsidR="00493558" w:rsidRPr="00A17191" w:rsidRDefault="008D749C" w:rsidP="002148FA">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before="240" w:after="200" w:line="276" w:lineRule="auto"/>
              <w:jc w:val="center"/>
              <w:rPr>
                <w:rFonts w:eastAsia="Calibri"/>
                <w:b/>
                <w:bdr w:val="none" w:sz="0" w:space="0" w:color="auto"/>
                <w:lang w:val="lt-LT"/>
              </w:rPr>
            </w:pPr>
            <w:r>
              <w:rPr>
                <w:rFonts w:eastAsia="Times New Roman"/>
                <w:b/>
                <w:bdr w:val="none" w:sz="0" w:space="0" w:color="auto"/>
                <w:lang w:val="lt-LT" w:eastAsia="lt-LT"/>
              </w:rPr>
              <w:t>10</w:t>
            </w:r>
            <w:r w:rsidR="00493558" w:rsidRPr="00A17191">
              <w:rPr>
                <w:rFonts w:eastAsia="Times New Roman"/>
                <w:b/>
                <w:bdr w:val="none" w:sz="0" w:space="0" w:color="auto"/>
                <w:lang w:val="lt-LT" w:eastAsia="lt-LT"/>
              </w:rPr>
              <w:t xml:space="preserve">. ŠALIŲ REKVIZITAI </w:t>
            </w:r>
          </w:p>
        </w:tc>
      </w:tr>
      <w:tr w:rsidR="00493558" w:rsidRPr="00493558" w14:paraId="76620D9C" w14:textId="77777777" w:rsidTr="002F4F3E">
        <w:trPr>
          <w:gridBefore w:val="1"/>
          <w:wBefore w:w="108" w:type="dxa"/>
          <w:trHeight w:val="131"/>
        </w:trPr>
        <w:tc>
          <w:tcPr>
            <w:tcW w:w="4253" w:type="dxa"/>
            <w:gridSpan w:val="2"/>
            <w:vAlign w:val="center"/>
          </w:tcPr>
          <w:p w14:paraId="46731625" w14:textId="77777777" w:rsidR="00493558" w:rsidRPr="001E570C" w:rsidRDefault="00493558" w:rsidP="002B20B1">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line="276" w:lineRule="auto"/>
              <w:ind w:right="463" w:hanging="77"/>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Užsakovas</w:t>
            </w:r>
          </w:p>
        </w:tc>
        <w:tc>
          <w:tcPr>
            <w:tcW w:w="360" w:type="dxa"/>
            <w:gridSpan w:val="2"/>
          </w:tcPr>
          <w:p w14:paraId="48256C0C" w14:textId="77777777" w:rsidR="00493558" w:rsidRPr="001E570C" w:rsidRDefault="00493558"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43B54AE3" w:rsidR="00493558" w:rsidRPr="001E570C" w:rsidRDefault="00A92748" w:rsidP="002B20B1">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line="276" w:lineRule="auto"/>
              <w:ind w:left="-10" w:right="463"/>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Rangovas</w:t>
            </w:r>
          </w:p>
        </w:tc>
      </w:tr>
      <w:tr w:rsidR="002F4F3E" w:rsidRPr="002F4F3E" w14:paraId="2D0BE472" w14:textId="77777777" w:rsidTr="002F4F3E">
        <w:trPr>
          <w:trHeight w:val="117"/>
        </w:trPr>
        <w:tc>
          <w:tcPr>
            <w:tcW w:w="4296" w:type="dxa"/>
            <w:gridSpan w:val="2"/>
          </w:tcPr>
          <w:p w14:paraId="07339F10" w14:textId="77777777" w:rsidR="002F4F3E" w:rsidRPr="002F4F3E" w:rsidRDefault="002F4F3E" w:rsidP="006E028F">
            <w:pPr>
              <w:pBdr>
                <w:top w:val="none" w:sz="0" w:space="0" w:color="auto"/>
                <w:left w:val="none" w:sz="0" w:space="0" w:color="auto"/>
                <w:bottom w:val="none" w:sz="0" w:space="0" w:color="auto"/>
                <w:right w:val="none" w:sz="0" w:space="0" w:color="auto"/>
                <w:between w:val="none" w:sz="0" w:space="0" w:color="auto"/>
                <w:bar w:val="none" w:sz="0" w:color="auto"/>
              </w:pBdr>
              <w:ind w:right="79"/>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Kauno rajono savivaldybės administracija</w:t>
            </w:r>
          </w:p>
          <w:p w14:paraId="6269E640"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Savanorių pr. 371, 49500 Kaunas</w:t>
            </w:r>
          </w:p>
          <w:p w14:paraId="13B3235B" w14:textId="674F3FD3" w:rsidR="002F4F3E" w:rsidRPr="002F4F3E" w:rsidRDefault="00657926"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Pr>
                <w:rFonts w:eastAsia="Calibri"/>
                <w:color w:val="000000" w:themeColor="text1"/>
                <w:spacing w:val="-5"/>
                <w:bdr w:val="none" w:sz="0" w:space="0" w:color="auto"/>
                <w:lang w:val="lt-LT"/>
              </w:rPr>
              <w:t xml:space="preserve">Juridinio asmens </w:t>
            </w:r>
            <w:r w:rsidR="002F4F3E" w:rsidRPr="002F4F3E">
              <w:rPr>
                <w:rFonts w:eastAsia="Calibri"/>
                <w:color w:val="000000" w:themeColor="text1"/>
                <w:spacing w:val="-5"/>
                <w:bdr w:val="none" w:sz="0" w:space="0" w:color="auto"/>
                <w:lang w:val="lt-LT"/>
              </w:rPr>
              <w:t>kodas 188756386</w:t>
            </w:r>
          </w:p>
          <w:p w14:paraId="5A60286F" w14:textId="601D3EEA"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A. s.</w:t>
            </w:r>
            <w:r w:rsidR="00CA0143" w:rsidRPr="00CA0143">
              <w:rPr>
                <w:rFonts w:eastAsia="Times New Roman"/>
                <w:bdr w:val="none" w:sz="0" w:space="0" w:color="auto"/>
                <w:lang w:val="lt-LT"/>
              </w:rPr>
              <w:t xml:space="preserve"> LT684010042503105304</w:t>
            </w:r>
          </w:p>
          <w:p w14:paraId="35FC0404"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Luminor Bank AS Lietuvos skyrius</w:t>
            </w:r>
          </w:p>
          <w:p w14:paraId="2032D13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Banko kodas 40100</w:t>
            </w:r>
          </w:p>
          <w:p w14:paraId="58900011" w14:textId="69D0E9D3"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Tel. (</w:t>
            </w:r>
            <w:r w:rsidR="002B20B1">
              <w:rPr>
                <w:rFonts w:eastAsia="Calibri"/>
                <w:color w:val="000000" w:themeColor="text1"/>
                <w:spacing w:val="-5"/>
                <w:bdr w:val="none" w:sz="0" w:space="0" w:color="auto"/>
                <w:lang w:val="lt-LT"/>
              </w:rPr>
              <w:t xml:space="preserve">+370 </w:t>
            </w:r>
            <w:r w:rsidR="00DD33E7">
              <w:rPr>
                <w:rFonts w:eastAsia="Calibri"/>
                <w:color w:val="000000" w:themeColor="text1"/>
                <w:spacing w:val="-5"/>
                <w:bdr w:val="none" w:sz="0" w:space="0" w:color="auto"/>
                <w:lang w:val="lt-LT"/>
              </w:rPr>
              <w:t>37</w:t>
            </w:r>
            <w:r w:rsidRPr="002F4F3E">
              <w:rPr>
                <w:rFonts w:eastAsia="Calibri"/>
                <w:color w:val="000000" w:themeColor="text1"/>
                <w:spacing w:val="-5"/>
                <w:bdr w:val="none" w:sz="0" w:space="0" w:color="auto"/>
                <w:lang w:val="lt-LT"/>
              </w:rPr>
              <w:t>) 30 55 0</w:t>
            </w:r>
            <w:r w:rsidR="00657926">
              <w:rPr>
                <w:rFonts w:eastAsia="Calibri"/>
                <w:color w:val="000000" w:themeColor="text1"/>
                <w:spacing w:val="-5"/>
                <w:bdr w:val="none" w:sz="0" w:space="0" w:color="auto"/>
                <w:lang w:val="lt-LT"/>
              </w:rPr>
              <w:t>3</w:t>
            </w:r>
          </w:p>
          <w:p w14:paraId="15BEEC40" w14:textId="611634C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El. p. </w:t>
            </w:r>
            <w:r w:rsidR="00000000">
              <w:fldChar w:fldCharType="begin"/>
            </w:r>
            <w:r w:rsidR="00000000">
              <w:instrText>HYPERLINK "mailto:info@krs.lt"</w:instrText>
            </w:r>
            <w:r w:rsidR="00000000">
              <w:fldChar w:fldCharType="separate"/>
            </w:r>
            <w:r w:rsidR="00657926" w:rsidRPr="001110B0">
              <w:rPr>
                <w:rStyle w:val="Hipersaitas"/>
                <w:u w:val="none"/>
              </w:rPr>
              <w:t>info</w:t>
            </w:r>
            <w:r w:rsidR="00657926" w:rsidRPr="001110B0">
              <w:rPr>
                <w:rStyle w:val="Hipersaitas"/>
                <w:rFonts w:eastAsia="Calibri"/>
                <w:spacing w:val="-5"/>
                <w:u w:val="none"/>
                <w:bdr w:val="none" w:sz="0" w:space="0" w:color="auto"/>
                <w:lang w:val="lt-LT"/>
              </w:rPr>
              <w:t>@krs.lt</w:t>
            </w:r>
            <w:r w:rsidR="00000000">
              <w:rPr>
                <w:rStyle w:val="Hipersaitas"/>
                <w:rFonts w:eastAsia="Calibri"/>
                <w:spacing w:val="-5"/>
                <w:u w:val="none"/>
                <w:bdr w:val="none" w:sz="0" w:space="0" w:color="auto"/>
                <w:lang w:val="lt-LT"/>
              </w:rPr>
              <w:fldChar w:fldCharType="end"/>
            </w:r>
            <w:r w:rsidRPr="002F4F3E">
              <w:rPr>
                <w:rFonts w:eastAsia="Calibri"/>
                <w:color w:val="000000" w:themeColor="text1"/>
                <w:spacing w:val="-5"/>
                <w:bdr w:val="none" w:sz="0" w:space="0" w:color="auto"/>
                <w:lang w:val="lt-LT"/>
              </w:rPr>
              <w:t xml:space="preserve"> </w:t>
            </w:r>
          </w:p>
          <w:p w14:paraId="587A2213"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607A1009"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45C6210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Administracijos direktorius</w:t>
            </w:r>
          </w:p>
          <w:p w14:paraId="5CED073E"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sidRPr="002F4F3E">
              <w:rPr>
                <w:rFonts w:eastAsia="Calibri"/>
                <w:color w:val="000000" w:themeColor="text1"/>
                <w:spacing w:val="-7"/>
                <w:bdr w:val="none" w:sz="0" w:space="0" w:color="auto"/>
                <w:lang w:val="lt-LT"/>
              </w:rPr>
              <w:t>Šarūnas Šukevičius</w:t>
            </w:r>
          </w:p>
          <w:p w14:paraId="0C3BB43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gridSpan w:val="2"/>
          </w:tcPr>
          <w:p w14:paraId="697E2C0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gridSpan w:val="2"/>
          </w:tcPr>
          <w:p w14:paraId="286CC8CA" w14:textId="71C9C866" w:rsidR="002F4F3E" w:rsidRPr="001110B0" w:rsidRDefault="002B20B1"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1110B0">
              <w:rPr>
                <w:rFonts w:eastAsia="Times New Roman"/>
                <w:color w:val="000000" w:themeColor="text1"/>
                <w:bdr w:val="none" w:sz="0" w:space="0" w:color="auto"/>
                <w:lang w:val="lt-LT"/>
              </w:rPr>
              <w:t>UAB „Kelminta“</w:t>
            </w:r>
          </w:p>
          <w:p w14:paraId="5DF8C50E" w14:textId="39517F54" w:rsidR="001110B0" w:rsidRPr="001110B0" w:rsidRDefault="001110B0" w:rsidP="001110B0">
            <w:pPr>
              <w:pStyle w:val="prastasiniatinklio"/>
              <w:spacing w:before="0" w:beforeAutospacing="0" w:after="0" w:afterAutospacing="0"/>
            </w:pPr>
            <w:r w:rsidRPr="001110B0">
              <w:t>Draugystės g. 19D, 51230 Kaunas</w:t>
            </w:r>
          </w:p>
          <w:p w14:paraId="2193939C" w14:textId="1BECA060" w:rsidR="002F4F3E" w:rsidRPr="001110B0" w:rsidRDefault="002B20B1"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1110B0">
              <w:rPr>
                <w:rFonts w:eastAsia="Times New Roman"/>
                <w:color w:val="000000" w:themeColor="text1"/>
                <w:bdr w:val="none" w:sz="0" w:space="0" w:color="auto"/>
                <w:lang w:val="lt-LT"/>
              </w:rPr>
              <w:t>Juridinio asmens</w:t>
            </w:r>
            <w:r w:rsidR="002F4F3E" w:rsidRPr="001110B0">
              <w:rPr>
                <w:rFonts w:eastAsia="Times New Roman"/>
                <w:color w:val="000000" w:themeColor="text1"/>
                <w:bdr w:val="none" w:sz="0" w:space="0" w:color="auto"/>
                <w:lang w:val="lt-LT"/>
              </w:rPr>
              <w:t xml:space="preserve"> kodas</w:t>
            </w:r>
            <w:r w:rsidRPr="001110B0">
              <w:rPr>
                <w:rFonts w:eastAsia="Times New Roman"/>
                <w:color w:val="000000" w:themeColor="text1"/>
                <w:bdr w:val="none" w:sz="0" w:space="0" w:color="auto"/>
                <w:lang w:val="lt-LT"/>
              </w:rPr>
              <w:t xml:space="preserve"> </w:t>
            </w:r>
            <w:r w:rsidRPr="001110B0">
              <w:t>134030713</w:t>
            </w:r>
          </w:p>
          <w:p w14:paraId="35929706" w14:textId="3A0279C0" w:rsidR="002F4F3E" w:rsidRPr="001110B0" w:rsidRDefault="002F4F3E"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1110B0">
              <w:rPr>
                <w:rFonts w:eastAsia="Times New Roman"/>
                <w:color w:val="000000" w:themeColor="text1"/>
                <w:bdr w:val="none" w:sz="0" w:space="0" w:color="auto"/>
                <w:lang w:val="lt-LT"/>
              </w:rPr>
              <w:t>PVM mokėtojo</w:t>
            </w:r>
            <w:r w:rsidR="002B20B1" w:rsidRPr="001110B0">
              <w:rPr>
                <w:rFonts w:eastAsia="Times New Roman"/>
                <w:color w:val="000000" w:themeColor="text1"/>
                <w:bdr w:val="none" w:sz="0" w:space="0" w:color="auto"/>
                <w:lang w:val="lt-LT"/>
              </w:rPr>
              <w:t xml:space="preserve"> kodas </w:t>
            </w:r>
            <w:r w:rsidR="001110B0" w:rsidRPr="001110B0">
              <w:t>LT340307113</w:t>
            </w:r>
          </w:p>
          <w:p w14:paraId="53B8825E" w14:textId="654DDAF6" w:rsidR="002F4F3E" w:rsidRPr="001110B0" w:rsidRDefault="002F4F3E" w:rsidP="001110B0">
            <w:pPr>
              <w:pStyle w:val="prastasiniatinklio"/>
              <w:spacing w:before="0" w:beforeAutospacing="0" w:after="0" w:afterAutospacing="0"/>
            </w:pPr>
            <w:r w:rsidRPr="001110B0">
              <w:rPr>
                <w:color w:val="000000" w:themeColor="text1"/>
              </w:rPr>
              <w:t>A. s.</w:t>
            </w:r>
            <w:r w:rsidR="001110B0" w:rsidRPr="001110B0">
              <w:rPr>
                <w:color w:val="000000" w:themeColor="text1"/>
              </w:rPr>
              <w:t xml:space="preserve"> </w:t>
            </w:r>
            <w:r w:rsidR="001110B0" w:rsidRPr="001110B0">
              <w:t xml:space="preserve"> LT407290000016467575</w:t>
            </w:r>
          </w:p>
          <w:p w14:paraId="566DA1F1" w14:textId="355508F7" w:rsidR="001110B0" w:rsidRPr="001110B0" w:rsidRDefault="001110B0"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1110B0">
              <w:t>AB „</w:t>
            </w:r>
            <w:proofErr w:type="gramStart"/>
            <w:r w:rsidRPr="001110B0">
              <w:t>Citadele“ bankas</w:t>
            </w:r>
            <w:proofErr w:type="gramEnd"/>
            <w:r w:rsidRPr="001110B0">
              <w:rPr>
                <w:rFonts w:eastAsia="Times New Roman"/>
                <w:color w:val="000000" w:themeColor="text1"/>
                <w:bdr w:val="none" w:sz="0" w:space="0" w:color="auto"/>
                <w:lang w:val="lt-LT"/>
              </w:rPr>
              <w:t xml:space="preserve"> </w:t>
            </w:r>
          </w:p>
          <w:p w14:paraId="6575DEC5" w14:textId="12B35704" w:rsidR="002F4F3E" w:rsidRPr="001110B0" w:rsidRDefault="002F4F3E"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1110B0">
              <w:rPr>
                <w:rFonts w:eastAsia="Times New Roman"/>
                <w:color w:val="000000" w:themeColor="text1"/>
                <w:bdr w:val="none" w:sz="0" w:space="0" w:color="auto"/>
                <w:lang w:val="lt-LT"/>
              </w:rPr>
              <w:t>Banko kodas</w:t>
            </w:r>
            <w:r w:rsidR="001110B0" w:rsidRPr="001110B0">
              <w:rPr>
                <w:rFonts w:eastAsia="Times New Roman"/>
                <w:color w:val="000000" w:themeColor="text1"/>
                <w:bdr w:val="none" w:sz="0" w:space="0" w:color="auto"/>
                <w:lang w:val="lt-LT"/>
              </w:rPr>
              <w:t xml:space="preserve"> </w:t>
            </w:r>
            <w:r w:rsidR="001110B0" w:rsidRPr="001110B0">
              <w:t>72900</w:t>
            </w:r>
          </w:p>
          <w:p w14:paraId="75F017FC" w14:textId="699DA4F7" w:rsidR="002F4F3E" w:rsidRPr="001110B0" w:rsidRDefault="002F4F3E"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1110B0">
              <w:rPr>
                <w:rFonts w:eastAsia="Times New Roman"/>
                <w:color w:val="000000" w:themeColor="text1"/>
                <w:bdr w:val="none" w:sz="0" w:space="0" w:color="auto"/>
                <w:lang w:val="lt-LT"/>
              </w:rPr>
              <w:t>Tel.</w:t>
            </w:r>
            <w:r w:rsidR="001110B0" w:rsidRPr="001110B0">
              <w:rPr>
                <w:rFonts w:eastAsia="Times New Roman"/>
                <w:color w:val="000000" w:themeColor="text1"/>
                <w:bdr w:val="none" w:sz="0" w:space="0" w:color="auto"/>
                <w:lang w:val="lt-LT"/>
              </w:rPr>
              <w:t xml:space="preserve"> </w:t>
            </w:r>
            <w:r w:rsidR="001110B0" w:rsidRPr="001110B0">
              <w:t>+370 650 57647</w:t>
            </w:r>
          </w:p>
          <w:p w14:paraId="16D51862" w14:textId="4394BD12" w:rsidR="002F4F3E" w:rsidRPr="001110B0" w:rsidRDefault="002F4F3E"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sv-SE"/>
              </w:rPr>
            </w:pPr>
            <w:r w:rsidRPr="001110B0">
              <w:rPr>
                <w:rFonts w:eastAsia="Times New Roman"/>
                <w:color w:val="000000" w:themeColor="text1"/>
                <w:bdr w:val="none" w:sz="0" w:space="0" w:color="auto"/>
                <w:lang w:val="lt-LT"/>
              </w:rPr>
              <w:t>El. p.</w:t>
            </w:r>
            <w:r w:rsidR="001110B0" w:rsidRPr="001110B0">
              <w:rPr>
                <w:rFonts w:eastAsia="Times New Roman"/>
                <w:color w:val="000000" w:themeColor="text1"/>
                <w:bdr w:val="none" w:sz="0" w:space="0" w:color="auto"/>
                <w:lang w:val="lt-LT"/>
              </w:rPr>
              <w:t xml:space="preserve"> </w:t>
            </w:r>
            <w:r w:rsidR="001110B0" w:rsidRPr="001110B0">
              <w:rPr>
                <w:color w:val="000000"/>
              </w:rPr>
              <w:t xml:space="preserve"> info@kelminta.lt</w:t>
            </w:r>
          </w:p>
          <w:p w14:paraId="7649627B" w14:textId="77777777" w:rsidR="001E570C" w:rsidRPr="001110B0" w:rsidRDefault="001E570C"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p>
          <w:p w14:paraId="64D307E5" w14:textId="4FF5CD2D" w:rsidR="002F4F3E" w:rsidRPr="001110B0" w:rsidRDefault="001110B0" w:rsidP="00111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Pr>
                <w:rFonts w:eastAsia="Times New Roman"/>
                <w:color w:val="000000" w:themeColor="text1"/>
                <w:bdr w:val="none" w:sz="0" w:space="0" w:color="auto"/>
                <w:lang w:val="lt-LT"/>
              </w:rPr>
              <w:t>Direktorius</w:t>
            </w:r>
          </w:p>
          <w:p w14:paraId="0EE2C77E" w14:textId="316D3E4F" w:rsidR="002F4F3E" w:rsidRPr="001110B0" w:rsidRDefault="001110B0" w:rsidP="001110B0">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Pr>
                <w:rFonts w:eastAsia="Times New Roman"/>
                <w:color w:val="000000" w:themeColor="text1"/>
                <w:bdr w:val="none" w:sz="0" w:space="0" w:color="auto"/>
                <w:lang w:val="lt-LT"/>
              </w:rPr>
              <w:t>Andrius Kelmonas</w:t>
            </w:r>
          </w:p>
        </w:tc>
      </w:tr>
    </w:tbl>
    <w:p w14:paraId="612AC00F" w14:textId="070E76BF" w:rsidR="006640F3" w:rsidRDefault="006640F3" w:rsidP="00471E3E">
      <w:pPr>
        <w:pStyle w:val="Body2"/>
        <w:rPr>
          <w:lang w:val="lt-LT"/>
        </w:rPr>
      </w:pPr>
    </w:p>
    <w:p w14:paraId="341CB8A5" w14:textId="77777777" w:rsidR="002B20B1" w:rsidRPr="000E4344" w:rsidRDefault="002B20B1" w:rsidP="00471E3E">
      <w:pPr>
        <w:pStyle w:val="Body2"/>
        <w:rPr>
          <w:lang w:val="lt-LT"/>
        </w:rPr>
      </w:pPr>
    </w:p>
    <w:sectPr w:rsidR="002B20B1" w:rsidRPr="000E4344" w:rsidSect="0032594A">
      <w:footerReference w:type="default" r:id="rId9"/>
      <w:pgSz w:w="11900" w:h="16840"/>
      <w:pgMar w:top="993" w:right="701" w:bottom="709"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63BE3" w14:textId="77777777" w:rsidR="009D51EA" w:rsidRDefault="009D51EA">
      <w:r>
        <w:separator/>
      </w:r>
    </w:p>
  </w:endnote>
  <w:endnote w:type="continuationSeparator" w:id="0">
    <w:p w14:paraId="2517A56E" w14:textId="77777777" w:rsidR="009D51EA" w:rsidRDefault="009D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E9B8C" w14:textId="77777777" w:rsidR="009D51EA" w:rsidRDefault="009D51EA">
      <w:r>
        <w:separator/>
      </w:r>
    </w:p>
  </w:footnote>
  <w:footnote w:type="continuationSeparator" w:id="0">
    <w:p w14:paraId="3019E384" w14:textId="77777777" w:rsidR="009D51EA" w:rsidRDefault="009D5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71497E"/>
    <w:multiLevelType w:val="multilevel"/>
    <w:tmpl w:val="2FF08138"/>
    <w:lvl w:ilvl="0">
      <w:start w:val="1"/>
      <w:numFmt w:val="decimal"/>
      <w:lvlText w:val="%1."/>
      <w:lvlJc w:val="left"/>
      <w:pPr>
        <w:ind w:left="360" w:hanging="360"/>
      </w:pPr>
      <w:rPr>
        <w:rFonts w:eastAsia="Arial Unicode MS" w:hint="default"/>
      </w:rPr>
    </w:lvl>
    <w:lvl w:ilvl="1">
      <w:start w:val="2"/>
      <w:numFmt w:val="decimal"/>
      <w:lvlText w:val="%1.%2."/>
      <w:lvlJc w:val="left"/>
      <w:pPr>
        <w:ind w:left="1211" w:hanging="360"/>
      </w:pPr>
      <w:rPr>
        <w:rFonts w:eastAsia="Arial Unicode MS" w:hint="default"/>
      </w:rPr>
    </w:lvl>
    <w:lvl w:ilvl="2">
      <w:start w:val="1"/>
      <w:numFmt w:val="decimal"/>
      <w:lvlText w:val="%1.%2.%3."/>
      <w:lvlJc w:val="left"/>
      <w:pPr>
        <w:ind w:left="2422" w:hanging="720"/>
      </w:pPr>
      <w:rPr>
        <w:rFonts w:eastAsia="Arial Unicode MS" w:hint="default"/>
      </w:rPr>
    </w:lvl>
    <w:lvl w:ilvl="3">
      <w:start w:val="1"/>
      <w:numFmt w:val="decimal"/>
      <w:lvlText w:val="%1.%2.%3.%4."/>
      <w:lvlJc w:val="left"/>
      <w:pPr>
        <w:ind w:left="3273" w:hanging="720"/>
      </w:pPr>
      <w:rPr>
        <w:rFonts w:eastAsia="Arial Unicode MS" w:hint="default"/>
      </w:rPr>
    </w:lvl>
    <w:lvl w:ilvl="4">
      <w:start w:val="1"/>
      <w:numFmt w:val="decimal"/>
      <w:lvlText w:val="%1.%2.%3.%4.%5."/>
      <w:lvlJc w:val="left"/>
      <w:pPr>
        <w:ind w:left="4484" w:hanging="1080"/>
      </w:pPr>
      <w:rPr>
        <w:rFonts w:eastAsia="Arial Unicode MS" w:hint="default"/>
      </w:rPr>
    </w:lvl>
    <w:lvl w:ilvl="5">
      <w:start w:val="1"/>
      <w:numFmt w:val="decimal"/>
      <w:lvlText w:val="%1.%2.%3.%4.%5.%6."/>
      <w:lvlJc w:val="left"/>
      <w:pPr>
        <w:ind w:left="5335" w:hanging="1080"/>
      </w:pPr>
      <w:rPr>
        <w:rFonts w:eastAsia="Arial Unicode MS" w:hint="default"/>
      </w:rPr>
    </w:lvl>
    <w:lvl w:ilvl="6">
      <w:start w:val="1"/>
      <w:numFmt w:val="decimal"/>
      <w:lvlText w:val="%1.%2.%3.%4.%5.%6.%7."/>
      <w:lvlJc w:val="left"/>
      <w:pPr>
        <w:ind w:left="6546" w:hanging="1440"/>
      </w:pPr>
      <w:rPr>
        <w:rFonts w:eastAsia="Arial Unicode MS" w:hint="default"/>
      </w:rPr>
    </w:lvl>
    <w:lvl w:ilvl="7">
      <w:start w:val="1"/>
      <w:numFmt w:val="decimal"/>
      <w:lvlText w:val="%1.%2.%3.%4.%5.%6.%7.%8."/>
      <w:lvlJc w:val="left"/>
      <w:pPr>
        <w:ind w:left="7397" w:hanging="1440"/>
      </w:pPr>
      <w:rPr>
        <w:rFonts w:eastAsia="Arial Unicode MS" w:hint="default"/>
      </w:rPr>
    </w:lvl>
    <w:lvl w:ilvl="8">
      <w:start w:val="1"/>
      <w:numFmt w:val="decimal"/>
      <w:lvlText w:val="%1.%2.%3.%4.%5.%6.%7.%8.%9."/>
      <w:lvlJc w:val="left"/>
      <w:pPr>
        <w:ind w:left="8608" w:hanging="1800"/>
      </w:pPr>
      <w:rPr>
        <w:rFonts w:eastAsia="Arial Unicode MS" w:hint="default"/>
      </w:rPr>
    </w:lvl>
  </w:abstractNum>
  <w:abstractNum w:abstractNumId="5"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5F009E"/>
    <w:multiLevelType w:val="multilevel"/>
    <w:tmpl w:val="95D0D3D0"/>
    <w:lvl w:ilvl="0">
      <w:start w:val="1"/>
      <w:numFmt w:val="decimal"/>
      <w:lvlText w:val="%1."/>
      <w:lvlJc w:val="left"/>
      <w:pPr>
        <w:ind w:left="500" w:hanging="500"/>
      </w:pPr>
      <w:rPr>
        <w:rFonts w:hint="default"/>
      </w:rPr>
    </w:lvl>
    <w:lvl w:ilvl="1">
      <w:start w:val="1"/>
      <w:numFmt w:val="decimal"/>
      <w:lvlText w:val="%1.%2."/>
      <w:lvlJc w:val="left"/>
      <w:pPr>
        <w:ind w:left="3336" w:hanging="5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B54CE8"/>
    <w:multiLevelType w:val="multilevel"/>
    <w:tmpl w:val="2FF08138"/>
    <w:lvl w:ilvl="0">
      <w:start w:val="1"/>
      <w:numFmt w:val="decimal"/>
      <w:lvlText w:val="%1."/>
      <w:lvlJc w:val="left"/>
      <w:pPr>
        <w:ind w:left="360" w:hanging="360"/>
      </w:pPr>
      <w:rPr>
        <w:rFonts w:eastAsia="Arial Unicode MS" w:hint="default"/>
      </w:rPr>
    </w:lvl>
    <w:lvl w:ilvl="1">
      <w:start w:val="2"/>
      <w:numFmt w:val="decimal"/>
      <w:lvlText w:val="%1.%2."/>
      <w:lvlJc w:val="left"/>
      <w:pPr>
        <w:ind w:left="1211" w:hanging="360"/>
      </w:pPr>
      <w:rPr>
        <w:rFonts w:eastAsia="Arial Unicode MS" w:hint="default"/>
      </w:rPr>
    </w:lvl>
    <w:lvl w:ilvl="2">
      <w:start w:val="1"/>
      <w:numFmt w:val="decimal"/>
      <w:lvlText w:val="%1.%2.%3."/>
      <w:lvlJc w:val="left"/>
      <w:pPr>
        <w:ind w:left="2422" w:hanging="720"/>
      </w:pPr>
      <w:rPr>
        <w:rFonts w:eastAsia="Arial Unicode MS" w:hint="default"/>
      </w:rPr>
    </w:lvl>
    <w:lvl w:ilvl="3">
      <w:start w:val="1"/>
      <w:numFmt w:val="decimal"/>
      <w:lvlText w:val="%1.%2.%3.%4."/>
      <w:lvlJc w:val="left"/>
      <w:pPr>
        <w:ind w:left="3273" w:hanging="720"/>
      </w:pPr>
      <w:rPr>
        <w:rFonts w:eastAsia="Arial Unicode MS" w:hint="default"/>
      </w:rPr>
    </w:lvl>
    <w:lvl w:ilvl="4">
      <w:start w:val="1"/>
      <w:numFmt w:val="decimal"/>
      <w:lvlText w:val="%1.%2.%3.%4.%5."/>
      <w:lvlJc w:val="left"/>
      <w:pPr>
        <w:ind w:left="4484" w:hanging="1080"/>
      </w:pPr>
      <w:rPr>
        <w:rFonts w:eastAsia="Arial Unicode MS" w:hint="default"/>
      </w:rPr>
    </w:lvl>
    <w:lvl w:ilvl="5">
      <w:start w:val="1"/>
      <w:numFmt w:val="decimal"/>
      <w:lvlText w:val="%1.%2.%3.%4.%5.%6."/>
      <w:lvlJc w:val="left"/>
      <w:pPr>
        <w:ind w:left="5335" w:hanging="1080"/>
      </w:pPr>
      <w:rPr>
        <w:rFonts w:eastAsia="Arial Unicode MS" w:hint="default"/>
      </w:rPr>
    </w:lvl>
    <w:lvl w:ilvl="6">
      <w:start w:val="1"/>
      <w:numFmt w:val="decimal"/>
      <w:lvlText w:val="%1.%2.%3.%4.%5.%6.%7."/>
      <w:lvlJc w:val="left"/>
      <w:pPr>
        <w:ind w:left="6546" w:hanging="1440"/>
      </w:pPr>
      <w:rPr>
        <w:rFonts w:eastAsia="Arial Unicode MS" w:hint="default"/>
      </w:rPr>
    </w:lvl>
    <w:lvl w:ilvl="7">
      <w:start w:val="1"/>
      <w:numFmt w:val="decimal"/>
      <w:lvlText w:val="%1.%2.%3.%4.%5.%6.%7.%8."/>
      <w:lvlJc w:val="left"/>
      <w:pPr>
        <w:ind w:left="7397" w:hanging="1440"/>
      </w:pPr>
      <w:rPr>
        <w:rFonts w:eastAsia="Arial Unicode MS" w:hint="default"/>
      </w:rPr>
    </w:lvl>
    <w:lvl w:ilvl="8">
      <w:start w:val="1"/>
      <w:numFmt w:val="decimal"/>
      <w:lvlText w:val="%1.%2.%3.%4.%5.%6.%7.%8.%9."/>
      <w:lvlJc w:val="left"/>
      <w:pPr>
        <w:ind w:left="8608" w:hanging="1800"/>
      </w:pPr>
      <w:rPr>
        <w:rFonts w:eastAsia="Arial Unicode MS" w:hint="default"/>
      </w:rPr>
    </w:lvl>
  </w:abstractNum>
  <w:abstractNum w:abstractNumId="1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16cid:durableId="926691550">
    <w:abstractNumId w:val="2"/>
  </w:num>
  <w:num w:numId="2" w16cid:durableId="660739158">
    <w:abstractNumId w:val="5"/>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7"/>
  </w:num>
  <w:num w:numId="5" w16cid:durableId="94447905">
    <w:abstractNumId w:val="1"/>
  </w:num>
  <w:num w:numId="6" w16cid:durableId="998538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4"/>
  </w:num>
  <w:num w:numId="9" w16cid:durableId="1373992266">
    <w:abstractNumId w:val="9"/>
  </w:num>
  <w:num w:numId="10" w16cid:durableId="1990593418">
    <w:abstractNumId w:val="6"/>
  </w:num>
  <w:num w:numId="11" w16cid:durableId="295648260">
    <w:abstractNumId w:val="10"/>
  </w:num>
  <w:num w:numId="12" w16cid:durableId="751976517">
    <w:abstractNumId w:val="0"/>
  </w:num>
  <w:num w:numId="13" w16cid:durableId="1707219578">
    <w:abstractNumId w:val="1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3"/>
  </w:num>
  <w:num w:numId="15" w16cid:durableId="1407726220">
    <w:abstractNumId w:val="12"/>
  </w:num>
  <w:num w:numId="16" w16cid:durableId="601571809">
    <w:abstractNumId w:val="4"/>
  </w:num>
  <w:num w:numId="17" w16cid:durableId="1045250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9BA"/>
    <w:rsid w:val="00010B6C"/>
    <w:rsid w:val="00011976"/>
    <w:rsid w:val="00022032"/>
    <w:rsid w:val="00023937"/>
    <w:rsid w:val="00034D43"/>
    <w:rsid w:val="00035A93"/>
    <w:rsid w:val="00035E0B"/>
    <w:rsid w:val="000374DA"/>
    <w:rsid w:val="00043A72"/>
    <w:rsid w:val="00046C59"/>
    <w:rsid w:val="00046D79"/>
    <w:rsid w:val="00050D21"/>
    <w:rsid w:val="000552BF"/>
    <w:rsid w:val="000565D6"/>
    <w:rsid w:val="00056A49"/>
    <w:rsid w:val="0006257A"/>
    <w:rsid w:val="00070DDE"/>
    <w:rsid w:val="00080A91"/>
    <w:rsid w:val="00084FA1"/>
    <w:rsid w:val="00090873"/>
    <w:rsid w:val="0009682C"/>
    <w:rsid w:val="00096AA4"/>
    <w:rsid w:val="000A155E"/>
    <w:rsid w:val="000A5F2E"/>
    <w:rsid w:val="000A5FB6"/>
    <w:rsid w:val="000A7ABF"/>
    <w:rsid w:val="000B139E"/>
    <w:rsid w:val="000C0FD6"/>
    <w:rsid w:val="000C5A66"/>
    <w:rsid w:val="000C733F"/>
    <w:rsid w:val="000D773B"/>
    <w:rsid w:val="000D7CAF"/>
    <w:rsid w:val="000E4344"/>
    <w:rsid w:val="000F090C"/>
    <w:rsid w:val="000F2CEC"/>
    <w:rsid w:val="000F314F"/>
    <w:rsid w:val="000F36BE"/>
    <w:rsid w:val="000F53AD"/>
    <w:rsid w:val="000F5D17"/>
    <w:rsid w:val="000F5F2B"/>
    <w:rsid w:val="00100A45"/>
    <w:rsid w:val="00100ED6"/>
    <w:rsid w:val="00103FEE"/>
    <w:rsid w:val="00105425"/>
    <w:rsid w:val="001069C9"/>
    <w:rsid w:val="00106FC8"/>
    <w:rsid w:val="001110B0"/>
    <w:rsid w:val="0011291F"/>
    <w:rsid w:val="001130CC"/>
    <w:rsid w:val="00113B2D"/>
    <w:rsid w:val="00116EDA"/>
    <w:rsid w:val="00121439"/>
    <w:rsid w:val="001228D6"/>
    <w:rsid w:val="001236A0"/>
    <w:rsid w:val="001270DC"/>
    <w:rsid w:val="00131D82"/>
    <w:rsid w:val="00132942"/>
    <w:rsid w:val="00135CC8"/>
    <w:rsid w:val="00136C8A"/>
    <w:rsid w:val="00142375"/>
    <w:rsid w:val="00142AB8"/>
    <w:rsid w:val="0014451B"/>
    <w:rsid w:val="001474F9"/>
    <w:rsid w:val="001533CB"/>
    <w:rsid w:val="00162ED2"/>
    <w:rsid w:val="00172D22"/>
    <w:rsid w:val="00172F85"/>
    <w:rsid w:val="00177F02"/>
    <w:rsid w:val="001833FD"/>
    <w:rsid w:val="00184A1B"/>
    <w:rsid w:val="00192551"/>
    <w:rsid w:val="001A0B3C"/>
    <w:rsid w:val="001A365F"/>
    <w:rsid w:val="001A4674"/>
    <w:rsid w:val="001A4983"/>
    <w:rsid w:val="001B1DAD"/>
    <w:rsid w:val="001B7BFE"/>
    <w:rsid w:val="001B7E04"/>
    <w:rsid w:val="001C04C9"/>
    <w:rsid w:val="001C17C8"/>
    <w:rsid w:val="001C523E"/>
    <w:rsid w:val="001C583F"/>
    <w:rsid w:val="001C782D"/>
    <w:rsid w:val="001C7BE4"/>
    <w:rsid w:val="001D06CA"/>
    <w:rsid w:val="001D0CCC"/>
    <w:rsid w:val="001D3EB5"/>
    <w:rsid w:val="001D77B0"/>
    <w:rsid w:val="001E3E4E"/>
    <w:rsid w:val="001E4741"/>
    <w:rsid w:val="001E48CA"/>
    <w:rsid w:val="001E4B92"/>
    <w:rsid w:val="001E570C"/>
    <w:rsid w:val="001F193B"/>
    <w:rsid w:val="001F2332"/>
    <w:rsid w:val="001F24DD"/>
    <w:rsid w:val="001F7F31"/>
    <w:rsid w:val="00212A8A"/>
    <w:rsid w:val="0021398A"/>
    <w:rsid w:val="002148FA"/>
    <w:rsid w:val="0021777E"/>
    <w:rsid w:val="00217C76"/>
    <w:rsid w:val="00220357"/>
    <w:rsid w:val="00220B9B"/>
    <w:rsid w:val="002212FD"/>
    <w:rsid w:val="00227F3F"/>
    <w:rsid w:val="00235EEA"/>
    <w:rsid w:val="00241A48"/>
    <w:rsid w:val="00245BF8"/>
    <w:rsid w:val="00257881"/>
    <w:rsid w:val="002657CE"/>
    <w:rsid w:val="0027120A"/>
    <w:rsid w:val="00276FC2"/>
    <w:rsid w:val="0027773D"/>
    <w:rsid w:val="00282FF6"/>
    <w:rsid w:val="00283F28"/>
    <w:rsid w:val="00290E37"/>
    <w:rsid w:val="00292C08"/>
    <w:rsid w:val="00294784"/>
    <w:rsid w:val="0029792D"/>
    <w:rsid w:val="00297FF4"/>
    <w:rsid w:val="002A44F6"/>
    <w:rsid w:val="002B061F"/>
    <w:rsid w:val="002B20B1"/>
    <w:rsid w:val="002B21FB"/>
    <w:rsid w:val="002B4B45"/>
    <w:rsid w:val="002B5A89"/>
    <w:rsid w:val="002C2574"/>
    <w:rsid w:val="002C33A9"/>
    <w:rsid w:val="002C770D"/>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6676"/>
    <w:rsid w:val="00312A35"/>
    <w:rsid w:val="00313CA6"/>
    <w:rsid w:val="00315420"/>
    <w:rsid w:val="00315DD0"/>
    <w:rsid w:val="00316DD4"/>
    <w:rsid w:val="003179BF"/>
    <w:rsid w:val="00321585"/>
    <w:rsid w:val="0032308E"/>
    <w:rsid w:val="0032594A"/>
    <w:rsid w:val="00326B5B"/>
    <w:rsid w:val="00327EEF"/>
    <w:rsid w:val="003342DD"/>
    <w:rsid w:val="003527FE"/>
    <w:rsid w:val="00354F04"/>
    <w:rsid w:val="00362BBE"/>
    <w:rsid w:val="003651C3"/>
    <w:rsid w:val="003716C0"/>
    <w:rsid w:val="003727E0"/>
    <w:rsid w:val="00382014"/>
    <w:rsid w:val="003831FF"/>
    <w:rsid w:val="00384FDE"/>
    <w:rsid w:val="00390768"/>
    <w:rsid w:val="00392EBF"/>
    <w:rsid w:val="00393601"/>
    <w:rsid w:val="003959B0"/>
    <w:rsid w:val="003977F1"/>
    <w:rsid w:val="003A1085"/>
    <w:rsid w:val="003A29BF"/>
    <w:rsid w:val="003A4564"/>
    <w:rsid w:val="003B5099"/>
    <w:rsid w:val="003B7725"/>
    <w:rsid w:val="003C101E"/>
    <w:rsid w:val="003C2B5F"/>
    <w:rsid w:val="003C74A5"/>
    <w:rsid w:val="003D25CF"/>
    <w:rsid w:val="003D7EFF"/>
    <w:rsid w:val="003E1507"/>
    <w:rsid w:val="003F5E02"/>
    <w:rsid w:val="003F6F2F"/>
    <w:rsid w:val="004000DA"/>
    <w:rsid w:val="004020D4"/>
    <w:rsid w:val="00403D03"/>
    <w:rsid w:val="00404792"/>
    <w:rsid w:val="00405C1D"/>
    <w:rsid w:val="00410389"/>
    <w:rsid w:val="00410E2A"/>
    <w:rsid w:val="0041199E"/>
    <w:rsid w:val="004146F6"/>
    <w:rsid w:val="00423D07"/>
    <w:rsid w:val="00424BEC"/>
    <w:rsid w:val="004301CA"/>
    <w:rsid w:val="0043111E"/>
    <w:rsid w:val="00442812"/>
    <w:rsid w:val="00444171"/>
    <w:rsid w:val="004456C8"/>
    <w:rsid w:val="004465F5"/>
    <w:rsid w:val="00452B88"/>
    <w:rsid w:val="00461A96"/>
    <w:rsid w:val="004640FB"/>
    <w:rsid w:val="00470EA1"/>
    <w:rsid w:val="004711E5"/>
    <w:rsid w:val="00471E3E"/>
    <w:rsid w:val="00476B3F"/>
    <w:rsid w:val="004779B2"/>
    <w:rsid w:val="00482FF2"/>
    <w:rsid w:val="00490194"/>
    <w:rsid w:val="00490EBF"/>
    <w:rsid w:val="00493558"/>
    <w:rsid w:val="004958F7"/>
    <w:rsid w:val="004974FF"/>
    <w:rsid w:val="004A13F5"/>
    <w:rsid w:val="004A1786"/>
    <w:rsid w:val="004A46D5"/>
    <w:rsid w:val="004A6A76"/>
    <w:rsid w:val="004B47F0"/>
    <w:rsid w:val="004C292A"/>
    <w:rsid w:val="004C42EE"/>
    <w:rsid w:val="004C52C7"/>
    <w:rsid w:val="004D1EF0"/>
    <w:rsid w:val="004D26DF"/>
    <w:rsid w:val="004D4A28"/>
    <w:rsid w:val="004D63D8"/>
    <w:rsid w:val="004E0A45"/>
    <w:rsid w:val="004E25C2"/>
    <w:rsid w:val="004E3098"/>
    <w:rsid w:val="004E3826"/>
    <w:rsid w:val="004F2261"/>
    <w:rsid w:val="004F2622"/>
    <w:rsid w:val="004F3480"/>
    <w:rsid w:val="004F666F"/>
    <w:rsid w:val="004F771B"/>
    <w:rsid w:val="00505D28"/>
    <w:rsid w:val="00506AF1"/>
    <w:rsid w:val="0050705B"/>
    <w:rsid w:val="0051098D"/>
    <w:rsid w:val="00515363"/>
    <w:rsid w:val="005206D0"/>
    <w:rsid w:val="00522DFC"/>
    <w:rsid w:val="00533745"/>
    <w:rsid w:val="00534264"/>
    <w:rsid w:val="00536DDB"/>
    <w:rsid w:val="005516DC"/>
    <w:rsid w:val="005526CF"/>
    <w:rsid w:val="005558B0"/>
    <w:rsid w:val="00555DB6"/>
    <w:rsid w:val="00566293"/>
    <w:rsid w:val="00567CD4"/>
    <w:rsid w:val="00574930"/>
    <w:rsid w:val="005774CC"/>
    <w:rsid w:val="00577E1C"/>
    <w:rsid w:val="005854C3"/>
    <w:rsid w:val="005977DC"/>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11756"/>
    <w:rsid w:val="00611C19"/>
    <w:rsid w:val="00615210"/>
    <w:rsid w:val="00616ADC"/>
    <w:rsid w:val="00617749"/>
    <w:rsid w:val="006202F0"/>
    <w:rsid w:val="00620645"/>
    <w:rsid w:val="006244CD"/>
    <w:rsid w:val="00624B7C"/>
    <w:rsid w:val="00625EF3"/>
    <w:rsid w:val="006262FB"/>
    <w:rsid w:val="0063309F"/>
    <w:rsid w:val="0063312F"/>
    <w:rsid w:val="00635344"/>
    <w:rsid w:val="00635AB9"/>
    <w:rsid w:val="0064083F"/>
    <w:rsid w:val="006456EB"/>
    <w:rsid w:val="00647868"/>
    <w:rsid w:val="006518FF"/>
    <w:rsid w:val="00657926"/>
    <w:rsid w:val="00657DC5"/>
    <w:rsid w:val="00663F36"/>
    <w:rsid w:val="006640F3"/>
    <w:rsid w:val="0067089A"/>
    <w:rsid w:val="0067166A"/>
    <w:rsid w:val="006730AE"/>
    <w:rsid w:val="00675FA4"/>
    <w:rsid w:val="00681D31"/>
    <w:rsid w:val="00683A96"/>
    <w:rsid w:val="0068789E"/>
    <w:rsid w:val="00690F80"/>
    <w:rsid w:val="006A1021"/>
    <w:rsid w:val="006A2747"/>
    <w:rsid w:val="006A33D3"/>
    <w:rsid w:val="006B1BEB"/>
    <w:rsid w:val="006B58CF"/>
    <w:rsid w:val="006C0858"/>
    <w:rsid w:val="006C502D"/>
    <w:rsid w:val="006C6DDB"/>
    <w:rsid w:val="006D6F3C"/>
    <w:rsid w:val="006E028F"/>
    <w:rsid w:val="006E3877"/>
    <w:rsid w:val="006E7E3C"/>
    <w:rsid w:val="006F26A0"/>
    <w:rsid w:val="006F2B24"/>
    <w:rsid w:val="006F7C2E"/>
    <w:rsid w:val="00703D74"/>
    <w:rsid w:val="00704009"/>
    <w:rsid w:val="00705542"/>
    <w:rsid w:val="0071015A"/>
    <w:rsid w:val="00714CC1"/>
    <w:rsid w:val="007214AD"/>
    <w:rsid w:val="00723361"/>
    <w:rsid w:val="00727569"/>
    <w:rsid w:val="00730A0B"/>
    <w:rsid w:val="00730B19"/>
    <w:rsid w:val="0073101F"/>
    <w:rsid w:val="007424E7"/>
    <w:rsid w:val="00742501"/>
    <w:rsid w:val="007433C7"/>
    <w:rsid w:val="00743F44"/>
    <w:rsid w:val="00746D6E"/>
    <w:rsid w:val="00761168"/>
    <w:rsid w:val="00766F68"/>
    <w:rsid w:val="007731E6"/>
    <w:rsid w:val="0077488D"/>
    <w:rsid w:val="00774D3B"/>
    <w:rsid w:val="00776973"/>
    <w:rsid w:val="00777BE4"/>
    <w:rsid w:val="00777E16"/>
    <w:rsid w:val="00785097"/>
    <w:rsid w:val="00787247"/>
    <w:rsid w:val="007931B3"/>
    <w:rsid w:val="007A3926"/>
    <w:rsid w:val="007A7765"/>
    <w:rsid w:val="007C114E"/>
    <w:rsid w:val="007C2437"/>
    <w:rsid w:val="007C3FE1"/>
    <w:rsid w:val="007D2ABA"/>
    <w:rsid w:val="007D567F"/>
    <w:rsid w:val="007E1B22"/>
    <w:rsid w:val="007E4AA6"/>
    <w:rsid w:val="00802911"/>
    <w:rsid w:val="0081276F"/>
    <w:rsid w:val="0081647B"/>
    <w:rsid w:val="00820683"/>
    <w:rsid w:val="0082071F"/>
    <w:rsid w:val="00831D03"/>
    <w:rsid w:val="00837111"/>
    <w:rsid w:val="0083724D"/>
    <w:rsid w:val="00842804"/>
    <w:rsid w:val="00852FA1"/>
    <w:rsid w:val="008545FC"/>
    <w:rsid w:val="00855984"/>
    <w:rsid w:val="0086113B"/>
    <w:rsid w:val="00861DD3"/>
    <w:rsid w:val="00866AFF"/>
    <w:rsid w:val="00867797"/>
    <w:rsid w:val="00870F74"/>
    <w:rsid w:val="008717B8"/>
    <w:rsid w:val="00872FFF"/>
    <w:rsid w:val="0088109C"/>
    <w:rsid w:val="00882FE5"/>
    <w:rsid w:val="00884D4E"/>
    <w:rsid w:val="008856D2"/>
    <w:rsid w:val="00886AD8"/>
    <w:rsid w:val="00890F04"/>
    <w:rsid w:val="0089238C"/>
    <w:rsid w:val="008A296D"/>
    <w:rsid w:val="008A2A63"/>
    <w:rsid w:val="008A5E35"/>
    <w:rsid w:val="008B001B"/>
    <w:rsid w:val="008B7679"/>
    <w:rsid w:val="008C3EB5"/>
    <w:rsid w:val="008C42AB"/>
    <w:rsid w:val="008C4ED9"/>
    <w:rsid w:val="008D1F90"/>
    <w:rsid w:val="008D675B"/>
    <w:rsid w:val="008D749C"/>
    <w:rsid w:val="008E028E"/>
    <w:rsid w:val="008E2D57"/>
    <w:rsid w:val="008E3CA1"/>
    <w:rsid w:val="008E6295"/>
    <w:rsid w:val="008F1D44"/>
    <w:rsid w:val="008F4463"/>
    <w:rsid w:val="008F4F0C"/>
    <w:rsid w:val="008F71DC"/>
    <w:rsid w:val="008F7FF4"/>
    <w:rsid w:val="00900EFC"/>
    <w:rsid w:val="00903346"/>
    <w:rsid w:val="0091151B"/>
    <w:rsid w:val="009154AB"/>
    <w:rsid w:val="00915583"/>
    <w:rsid w:val="00916F89"/>
    <w:rsid w:val="00921054"/>
    <w:rsid w:val="0092582C"/>
    <w:rsid w:val="00926DE1"/>
    <w:rsid w:val="00930EBE"/>
    <w:rsid w:val="0093498F"/>
    <w:rsid w:val="0094103A"/>
    <w:rsid w:val="00947D74"/>
    <w:rsid w:val="009510B7"/>
    <w:rsid w:val="009560DC"/>
    <w:rsid w:val="00961A22"/>
    <w:rsid w:val="00962CD8"/>
    <w:rsid w:val="00964E8A"/>
    <w:rsid w:val="00975AE5"/>
    <w:rsid w:val="0098432E"/>
    <w:rsid w:val="00992B87"/>
    <w:rsid w:val="009952DF"/>
    <w:rsid w:val="00996008"/>
    <w:rsid w:val="009A2602"/>
    <w:rsid w:val="009A45AC"/>
    <w:rsid w:val="009B1686"/>
    <w:rsid w:val="009D0048"/>
    <w:rsid w:val="009D271E"/>
    <w:rsid w:val="009D3725"/>
    <w:rsid w:val="009D4363"/>
    <w:rsid w:val="009D51EA"/>
    <w:rsid w:val="009E091D"/>
    <w:rsid w:val="009E226B"/>
    <w:rsid w:val="009E2328"/>
    <w:rsid w:val="009E2539"/>
    <w:rsid w:val="009E2B0F"/>
    <w:rsid w:val="009E65A3"/>
    <w:rsid w:val="009F0CAB"/>
    <w:rsid w:val="009F5082"/>
    <w:rsid w:val="009F6196"/>
    <w:rsid w:val="00A016FA"/>
    <w:rsid w:val="00A01FE8"/>
    <w:rsid w:val="00A03820"/>
    <w:rsid w:val="00A05EBC"/>
    <w:rsid w:val="00A1337D"/>
    <w:rsid w:val="00A15462"/>
    <w:rsid w:val="00A17191"/>
    <w:rsid w:val="00A23E8C"/>
    <w:rsid w:val="00A25D1D"/>
    <w:rsid w:val="00A31F0F"/>
    <w:rsid w:val="00A37036"/>
    <w:rsid w:val="00A379EA"/>
    <w:rsid w:val="00A4312F"/>
    <w:rsid w:val="00A51EAF"/>
    <w:rsid w:val="00A56B6A"/>
    <w:rsid w:val="00A5757B"/>
    <w:rsid w:val="00A63183"/>
    <w:rsid w:val="00A671B6"/>
    <w:rsid w:val="00A723E8"/>
    <w:rsid w:val="00A7251B"/>
    <w:rsid w:val="00A72ECA"/>
    <w:rsid w:val="00A73DD2"/>
    <w:rsid w:val="00A817DC"/>
    <w:rsid w:val="00A82707"/>
    <w:rsid w:val="00A82807"/>
    <w:rsid w:val="00A85D7D"/>
    <w:rsid w:val="00A92748"/>
    <w:rsid w:val="00AA19F1"/>
    <w:rsid w:val="00AB22E6"/>
    <w:rsid w:val="00AB38E5"/>
    <w:rsid w:val="00AB3B2C"/>
    <w:rsid w:val="00AB7077"/>
    <w:rsid w:val="00AB7D0A"/>
    <w:rsid w:val="00AC1520"/>
    <w:rsid w:val="00AC495C"/>
    <w:rsid w:val="00AC68C5"/>
    <w:rsid w:val="00AC6927"/>
    <w:rsid w:val="00AC715E"/>
    <w:rsid w:val="00AD55E4"/>
    <w:rsid w:val="00AD621F"/>
    <w:rsid w:val="00AE3344"/>
    <w:rsid w:val="00AE3C7F"/>
    <w:rsid w:val="00AE55DD"/>
    <w:rsid w:val="00AF5CB1"/>
    <w:rsid w:val="00B00ACE"/>
    <w:rsid w:val="00B03056"/>
    <w:rsid w:val="00B03A1A"/>
    <w:rsid w:val="00B04239"/>
    <w:rsid w:val="00B056A2"/>
    <w:rsid w:val="00B103B6"/>
    <w:rsid w:val="00B12401"/>
    <w:rsid w:val="00B15E2E"/>
    <w:rsid w:val="00B2120A"/>
    <w:rsid w:val="00B21889"/>
    <w:rsid w:val="00B220D6"/>
    <w:rsid w:val="00B2525A"/>
    <w:rsid w:val="00B27C41"/>
    <w:rsid w:val="00B3294F"/>
    <w:rsid w:val="00B37349"/>
    <w:rsid w:val="00B41A15"/>
    <w:rsid w:val="00B41BE0"/>
    <w:rsid w:val="00B43B24"/>
    <w:rsid w:val="00B6669A"/>
    <w:rsid w:val="00B777C9"/>
    <w:rsid w:val="00B818F4"/>
    <w:rsid w:val="00B84F45"/>
    <w:rsid w:val="00B957E6"/>
    <w:rsid w:val="00BA44C1"/>
    <w:rsid w:val="00BA7A23"/>
    <w:rsid w:val="00BB4ED6"/>
    <w:rsid w:val="00BC348D"/>
    <w:rsid w:val="00BC4279"/>
    <w:rsid w:val="00BC481D"/>
    <w:rsid w:val="00BD14F4"/>
    <w:rsid w:val="00BD2A11"/>
    <w:rsid w:val="00BD2DCA"/>
    <w:rsid w:val="00BD526E"/>
    <w:rsid w:val="00BE3332"/>
    <w:rsid w:val="00BF0295"/>
    <w:rsid w:val="00BF1BBF"/>
    <w:rsid w:val="00BF1F16"/>
    <w:rsid w:val="00BF4D28"/>
    <w:rsid w:val="00BF58DC"/>
    <w:rsid w:val="00BF6B83"/>
    <w:rsid w:val="00C02A3C"/>
    <w:rsid w:val="00C05953"/>
    <w:rsid w:val="00C0633B"/>
    <w:rsid w:val="00C06D65"/>
    <w:rsid w:val="00C106D1"/>
    <w:rsid w:val="00C12566"/>
    <w:rsid w:val="00C16E0B"/>
    <w:rsid w:val="00C27769"/>
    <w:rsid w:val="00C30FE7"/>
    <w:rsid w:val="00C3297E"/>
    <w:rsid w:val="00C37447"/>
    <w:rsid w:val="00C4129C"/>
    <w:rsid w:val="00C4208D"/>
    <w:rsid w:val="00C5274B"/>
    <w:rsid w:val="00C52A9C"/>
    <w:rsid w:val="00C56A4A"/>
    <w:rsid w:val="00C56E9A"/>
    <w:rsid w:val="00C573F7"/>
    <w:rsid w:val="00C6009E"/>
    <w:rsid w:val="00C61010"/>
    <w:rsid w:val="00C6325D"/>
    <w:rsid w:val="00C63288"/>
    <w:rsid w:val="00C73091"/>
    <w:rsid w:val="00C75063"/>
    <w:rsid w:val="00C7603F"/>
    <w:rsid w:val="00C77012"/>
    <w:rsid w:val="00C77071"/>
    <w:rsid w:val="00C80D7F"/>
    <w:rsid w:val="00C814BA"/>
    <w:rsid w:val="00C85D90"/>
    <w:rsid w:val="00C923D0"/>
    <w:rsid w:val="00C96A92"/>
    <w:rsid w:val="00CA0143"/>
    <w:rsid w:val="00CA6BEA"/>
    <w:rsid w:val="00CA7122"/>
    <w:rsid w:val="00CB574D"/>
    <w:rsid w:val="00CB627C"/>
    <w:rsid w:val="00CB7EE3"/>
    <w:rsid w:val="00CC1589"/>
    <w:rsid w:val="00CC25C8"/>
    <w:rsid w:val="00CC7E80"/>
    <w:rsid w:val="00CD0BB5"/>
    <w:rsid w:val="00CD39FB"/>
    <w:rsid w:val="00CD4D4F"/>
    <w:rsid w:val="00CE34BD"/>
    <w:rsid w:val="00CE76E5"/>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4C14"/>
    <w:rsid w:val="00D43F24"/>
    <w:rsid w:val="00D466D0"/>
    <w:rsid w:val="00D516B4"/>
    <w:rsid w:val="00D56386"/>
    <w:rsid w:val="00D61C27"/>
    <w:rsid w:val="00D64C25"/>
    <w:rsid w:val="00D65316"/>
    <w:rsid w:val="00D65BB1"/>
    <w:rsid w:val="00D66B43"/>
    <w:rsid w:val="00D715FE"/>
    <w:rsid w:val="00D80308"/>
    <w:rsid w:val="00D80F47"/>
    <w:rsid w:val="00D8121A"/>
    <w:rsid w:val="00D81C0F"/>
    <w:rsid w:val="00D84918"/>
    <w:rsid w:val="00D869EE"/>
    <w:rsid w:val="00D87F19"/>
    <w:rsid w:val="00D965C0"/>
    <w:rsid w:val="00DA23C4"/>
    <w:rsid w:val="00DA2E1F"/>
    <w:rsid w:val="00DA4BB2"/>
    <w:rsid w:val="00DA619D"/>
    <w:rsid w:val="00DB2ED8"/>
    <w:rsid w:val="00DC0586"/>
    <w:rsid w:val="00DC0659"/>
    <w:rsid w:val="00DC109B"/>
    <w:rsid w:val="00DD33E7"/>
    <w:rsid w:val="00DE0755"/>
    <w:rsid w:val="00DF2D14"/>
    <w:rsid w:val="00DF6184"/>
    <w:rsid w:val="00E0222E"/>
    <w:rsid w:val="00E02FB7"/>
    <w:rsid w:val="00E06E59"/>
    <w:rsid w:val="00E1145A"/>
    <w:rsid w:val="00E126F8"/>
    <w:rsid w:val="00E14C90"/>
    <w:rsid w:val="00E17DB6"/>
    <w:rsid w:val="00E2231C"/>
    <w:rsid w:val="00E26FC4"/>
    <w:rsid w:val="00E3222F"/>
    <w:rsid w:val="00E34F1C"/>
    <w:rsid w:val="00E35C5F"/>
    <w:rsid w:val="00E35EA8"/>
    <w:rsid w:val="00E42840"/>
    <w:rsid w:val="00E46B9F"/>
    <w:rsid w:val="00E47C1B"/>
    <w:rsid w:val="00E6419F"/>
    <w:rsid w:val="00E6481B"/>
    <w:rsid w:val="00E65B19"/>
    <w:rsid w:val="00E65E92"/>
    <w:rsid w:val="00E67AF6"/>
    <w:rsid w:val="00E7542E"/>
    <w:rsid w:val="00E77807"/>
    <w:rsid w:val="00E77A7D"/>
    <w:rsid w:val="00E77F97"/>
    <w:rsid w:val="00E803A4"/>
    <w:rsid w:val="00E85E04"/>
    <w:rsid w:val="00E87F77"/>
    <w:rsid w:val="00E9469F"/>
    <w:rsid w:val="00E94AAE"/>
    <w:rsid w:val="00EA6620"/>
    <w:rsid w:val="00EA7373"/>
    <w:rsid w:val="00EB20C8"/>
    <w:rsid w:val="00EB30C9"/>
    <w:rsid w:val="00EB6605"/>
    <w:rsid w:val="00EC1533"/>
    <w:rsid w:val="00EC23F1"/>
    <w:rsid w:val="00EC6671"/>
    <w:rsid w:val="00ED0EDB"/>
    <w:rsid w:val="00ED24D0"/>
    <w:rsid w:val="00ED4FF9"/>
    <w:rsid w:val="00ED7E02"/>
    <w:rsid w:val="00EE0A2D"/>
    <w:rsid w:val="00EE1BBF"/>
    <w:rsid w:val="00EE43DA"/>
    <w:rsid w:val="00EE4E91"/>
    <w:rsid w:val="00EE786E"/>
    <w:rsid w:val="00EF0F04"/>
    <w:rsid w:val="00EF5C92"/>
    <w:rsid w:val="00F01A05"/>
    <w:rsid w:val="00F07807"/>
    <w:rsid w:val="00F11242"/>
    <w:rsid w:val="00F115EE"/>
    <w:rsid w:val="00F1473C"/>
    <w:rsid w:val="00F2175D"/>
    <w:rsid w:val="00F23CA2"/>
    <w:rsid w:val="00F27389"/>
    <w:rsid w:val="00F27D7F"/>
    <w:rsid w:val="00F301B2"/>
    <w:rsid w:val="00F42440"/>
    <w:rsid w:val="00F5038C"/>
    <w:rsid w:val="00F528A7"/>
    <w:rsid w:val="00F54DF8"/>
    <w:rsid w:val="00F62611"/>
    <w:rsid w:val="00F628D3"/>
    <w:rsid w:val="00F6552B"/>
    <w:rsid w:val="00F65845"/>
    <w:rsid w:val="00F70CA7"/>
    <w:rsid w:val="00F732ED"/>
    <w:rsid w:val="00F82184"/>
    <w:rsid w:val="00F842C9"/>
    <w:rsid w:val="00F85198"/>
    <w:rsid w:val="00F8797E"/>
    <w:rsid w:val="00FA26AB"/>
    <w:rsid w:val="00FB15A4"/>
    <w:rsid w:val="00FC2643"/>
    <w:rsid w:val="00FD784C"/>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numbering" w:customStyle="1" w:styleId="LFO23">
    <w:name w:val="LFO23"/>
    <w:basedOn w:val="Sraonra"/>
    <w:rsid w:val="00F85198"/>
  </w:style>
  <w:style w:type="paragraph" w:styleId="prastasiniatinklio">
    <w:name w:val="Normal (Web)"/>
    <w:basedOn w:val="prastasis"/>
    <w:uiPriority w:val="99"/>
    <w:unhideWhenUsed/>
    <w:rsid w:val="002B20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100339052">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lius@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9773</Words>
  <Characters>5571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Neringa Kolaitienė</cp:lastModifiedBy>
  <cp:revision>2</cp:revision>
  <cp:lastPrinted>2024-02-08T09:05:00Z</cp:lastPrinted>
  <dcterms:created xsi:type="dcterms:W3CDTF">2024-05-20T13:42:00Z</dcterms:created>
  <dcterms:modified xsi:type="dcterms:W3CDTF">2024-05-20T13:42:00Z</dcterms:modified>
</cp:coreProperties>
</file>