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1AA3C544" w:rsidR="00715292" w:rsidRPr="00137884" w:rsidRDefault="009B2F4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2024-05</w:t>
            </w:r>
            <w:r w:rsidR="009C42CB">
              <w:rPr>
                <w:rFonts w:ascii="Times New Roman" w:hAnsi="Times New Roman" w:cs="Times New Roman"/>
                <w:sz w:val="24"/>
                <w:szCs w:val="24"/>
                <w:lang w:val="lt-LT"/>
              </w:rPr>
              <w:t>-21</w:t>
            </w: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6186DD71" w:rsidR="00715292" w:rsidRPr="00137884" w:rsidRDefault="009B2F4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9C42CB">
              <w:rPr>
                <w:rFonts w:ascii="Times New Roman" w:hAnsi="Times New Roman" w:cs="Times New Roman"/>
                <w:sz w:val="24"/>
                <w:szCs w:val="24"/>
                <w:lang w:val="lt-LT"/>
              </w:rPr>
              <w:t>420</w:t>
            </w:r>
            <w:r>
              <w:rPr>
                <w:rFonts w:ascii="Times New Roman" w:hAnsi="Times New Roman" w:cs="Times New Roman"/>
                <w:sz w:val="24"/>
                <w:szCs w:val="24"/>
                <w:lang w:val="lt-LT"/>
              </w:rPr>
              <w:t>-PR331/24</w:t>
            </w:r>
          </w:p>
        </w:tc>
      </w:tr>
      <w:tr w:rsidR="00715292" w:rsidRPr="00137884" w14:paraId="77646D7B" w14:textId="77777777" w:rsidTr="004B68EF">
        <w:tc>
          <w:tcPr>
            <w:tcW w:w="9385" w:type="dxa"/>
            <w:gridSpan w:val="2"/>
          </w:tcPr>
          <w:p w14:paraId="44291701" w14:textId="3454C595"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8710C4">
              <w:rPr>
                <w:rFonts w:ascii="Times New Roman" w:eastAsia="Times New Roman" w:hAnsi="Times New Roman" w:cs="Times New Roman"/>
                <w:sz w:val="24"/>
                <w:szCs w:val="24"/>
                <w:lang w:val="lt-LT"/>
              </w:rPr>
              <w:t>2024-</w:t>
            </w:r>
            <w:r w:rsidR="0052106A">
              <w:rPr>
                <w:rFonts w:ascii="Times New Roman" w:eastAsia="Times New Roman" w:hAnsi="Times New Roman" w:cs="Times New Roman"/>
                <w:sz w:val="24"/>
                <w:szCs w:val="24"/>
                <w:lang w:val="lt-LT"/>
              </w:rPr>
              <w:t>05-13</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sidR="00CD00E5" w:rsidRPr="0052106A">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Pr>
                <w:rFonts w:ascii="Times New Roman" w:eastAsia="Arial Unicode MS" w:hAnsi="Times New Roman" w:cs="Times New Roman"/>
                <w:b/>
                <w:bCs/>
                <w:sz w:val="24"/>
                <w:szCs w:val="24"/>
                <w:bdr w:val="nil"/>
                <w:lang w:val="lt-LT" w:eastAsia="lt-LT"/>
              </w:rPr>
              <w:t>„</w:t>
            </w:r>
            <w:r w:rsidR="00BC0907" w:rsidRPr="00A14CA9">
              <w:rPr>
                <w:rFonts w:ascii="Times New Roman" w:hAnsi="Times New Roman" w:cs="Times New Roman"/>
                <w:b/>
                <w:bCs/>
                <w:sz w:val="24"/>
                <w:szCs w:val="24"/>
                <w:lang w:val="lt-LT" w:eastAsia="en-GB"/>
              </w:rPr>
              <w:t>Vienkartinės priemonės endoskopinės procedūroms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52106A">
              <w:rPr>
                <w:rFonts w:ascii="Times New Roman" w:eastAsia="Arial Unicode MS" w:hAnsi="Times New Roman" w:cs="Times New Roman"/>
                <w:sz w:val="24"/>
                <w:szCs w:val="24"/>
                <w:bdr w:val="nil"/>
                <w:lang w:val="lt-LT" w:eastAsia="lt-LT"/>
              </w:rPr>
              <w:t xml:space="preserve"> </w:t>
            </w:r>
            <w:r w:rsidR="0051228C" w:rsidRPr="0051228C">
              <w:rPr>
                <w:rFonts w:ascii="Times New Roman" w:eastAsia="Arial Unicode MS" w:hAnsi="Times New Roman" w:cs="Times New Roman"/>
                <w:sz w:val="24"/>
                <w:szCs w:val="24"/>
                <w:bdr w:val="nil"/>
                <w:lang w:val="lt-LT" w:eastAsia="lt-LT"/>
              </w:rPr>
              <w:t>708658</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9C42CB"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471E4FF5"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88C5C3D"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7F27" w:rsidRPr="009C42CB"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800231">
            <w:pPr>
              <w:spacing w:after="0" w:line="276" w:lineRule="auto"/>
              <w:ind w:left="180" w:hanging="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800231">
            <w:pPr>
              <w:spacing w:after="0" w:line="276" w:lineRule="auto"/>
              <w:ind w:left="180" w:hanging="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800231">
            <w:pPr>
              <w:spacing w:after="0" w:line="276" w:lineRule="auto"/>
              <w:ind w:left="180" w:hanging="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800231">
            <w:pPr>
              <w:spacing w:after="0" w:line="276" w:lineRule="auto"/>
              <w:ind w:left="180" w:hanging="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574A2" w:rsidRPr="00137884" w14:paraId="5FD83070" w14:textId="77777777" w:rsidTr="004B68EF">
        <w:tc>
          <w:tcPr>
            <w:tcW w:w="1890" w:type="pct"/>
          </w:tcPr>
          <w:p w14:paraId="2DAD9CA1"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3D08AB93" w:rsidR="007574A2" w:rsidRPr="007574A2" w:rsidRDefault="007574A2" w:rsidP="007574A2">
            <w:pPr>
              <w:spacing w:after="0" w:line="276" w:lineRule="auto"/>
              <w:ind w:left="180"/>
              <w:rPr>
                <w:rFonts w:ascii="Times New Roman" w:hAnsi="Times New Roman" w:cs="Times New Roman"/>
                <w:sz w:val="24"/>
                <w:szCs w:val="24"/>
                <w:lang w:val="lt-LT"/>
              </w:rPr>
            </w:pPr>
            <w:r w:rsidRPr="007574A2">
              <w:rPr>
                <w:rFonts w:ascii="Times New Roman" w:hAnsi="Times New Roman"/>
                <w:sz w:val="24"/>
                <w:szCs w:val="24"/>
                <w:lang w:val="lt-LT"/>
              </w:rPr>
              <w:t>UAB Medex Baltic</w:t>
            </w:r>
          </w:p>
        </w:tc>
      </w:tr>
      <w:tr w:rsidR="007574A2" w:rsidRPr="00137884" w14:paraId="7BC18742" w14:textId="77777777" w:rsidTr="004B68EF">
        <w:tc>
          <w:tcPr>
            <w:tcW w:w="1890" w:type="pct"/>
          </w:tcPr>
          <w:p w14:paraId="03C7311A"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0B409BAE"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Rokelių g.10, LT-46148 Kaunas</w:t>
            </w:r>
          </w:p>
        </w:tc>
      </w:tr>
      <w:tr w:rsidR="007574A2" w:rsidRPr="00137884" w14:paraId="4FFFE1D0" w14:textId="77777777" w:rsidTr="004B68EF">
        <w:tc>
          <w:tcPr>
            <w:tcW w:w="1890" w:type="pct"/>
          </w:tcPr>
          <w:p w14:paraId="4A6EE2F7"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69FFED9F"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300637605</w:t>
            </w:r>
          </w:p>
        </w:tc>
      </w:tr>
      <w:tr w:rsidR="007574A2" w:rsidRPr="00137884" w14:paraId="63DC90D7" w14:textId="77777777" w:rsidTr="004B68EF">
        <w:tc>
          <w:tcPr>
            <w:tcW w:w="1890" w:type="pct"/>
          </w:tcPr>
          <w:p w14:paraId="2686C673"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6995C207"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LT100002899912</w:t>
            </w:r>
          </w:p>
        </w:tc>
      </w:tr>
      <w:tr w:rsidR="007574A2" w:rsidRPr="00137884" w14:paraId="0D75AF50" w14:textId="77777777" w:rsidTr="004B68EF">
        <w:tc>
          <w:tcPr>
            <w:tcW w:w="1890" w:type="pct"/>
          </w:tcPr>
          <w:p w14:paraId="1FAD6A90"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3649082F"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rPr>
              <w:t>LT547290000012467528</w:t>
            </w:r>
          </w:p>
        </w:tc>
      </w:tr>
      <w:tr w:rsidR="007574A2" w:rsidRPr="00137884" w14:paraId="0F396870" w14:textId="77777777" w:rsidTr="004B68EF">
        <w:tc>
          <w:tcPr>
            <w:tcW w:w="1890" w:type="pct"/>
          </w:tcPr>
          <w:p w14:paraId="76D33CA4"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685B74D9"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AB Citadele bankas</w:t>
            </w:r>
          </w:p>
        </w:tc>
      </w:tr>
      <w:tr w:rsidR="007574A2" w:rsidRPr="00137884" w14:paraId="782F68C6" w14:textId="77777777" w:rsidTr="004B68EF">
        <w:tc>
          <w:tcPr>
            <w:tcW w:w="1890" w:type="pct"/>
          </w:tcPr>
          <w:p w14:paraId="28684A62"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3BC4DB95"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+37067765241</w:t>
            </w:r>
          </w:p>
        </w:tc>
      </w:tr>
      <w:tr w:rsidR="007574A2" w:rsidRPr="00137884" w14:paraId="067A6B6E" w14:textId="77777777" w:rsidTr="004B68EF">
        <w:tc>
          <w:tcPr>
            <w:tcW w:w="1890" w:type="pct"/>
          </w:tcPr>
          <w:p w14:paraId="0D368710"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55EC5E87"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+37037200005</w:t>
            </w:r>
          </w:p>
        </w:tc>
      </w:tr>
      <w:tr w:rsidR="007574A2" w:rsidRPr="00137884" w14:paraId="05B95F92" w14:textId="77777777" w:rsidTr="004B68EF">
        <w:tc>
          <w:tcPr>
            <w:tcW w:w="1890" w:type="pct"/>
          </w:tcPr>
          <w:p w14:paraId="21781BA0"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4657CBA" w:rsidR="007574A2" w:rsidRPr="007574A2" w:rsidRDefault="009C42CB" w:rsidP="007574A2">
            <w:pPr>
              <w:spacing w:after="0" w:line="276" w:lineRule="auto"/>
              <w:ind w:left="167"/>
              <w:rPr>
                <w:rFonts w:ascii="Times New Roman" w:hAnsi="Times New Roman" w:cs="Times New Roman"/>
                <w:sz w:val="24"/>
                <w:szCs w:val="24"/>
                <w:lang w:val="lt-LT"/>
              </w:rPr>
            </w:pPr>
            <w:hyperlink r:id="rId8" w:history="1">
              <w:r w:rsidR="007574A2" w:rsidRPr="00D0632F">
                <w:rPr>
                  <w:rStyle w:val="Hipersaitas"/>
                  <w:rFonts w:ascii="Times New Roman" w:hAnsi="Times New Roman"/>
                  <w:sz w:val="24"/>
                  <w:szCs w:val="24"/>
                  <w:lang w:val="lt-LT"/>
                </w:rPr>
                <w:t>info@medex.lt</w:t>
              </w:r>
            </w:hyperlink>
            <w:r w:rsidR="007574A2">
              <w:rPr>
                <w:rFonts w:ascii="Times New Roman" w:hAnsi="Times New Roman"/>
                <w:sz w:val="24"/>
                <w:szCs w:val="24"/>
                <w:lang w:val="lt-LT"/>
              </w:rPr>
              <w:t xml:space="preserve"> </w:t>
            </w:r>
          </w:p>
        </w:tc>
      </w:tr>
      <w:tr w:rsidR="007574A2" w:rsidRPr="00137884" w14:paraId="0A89923B" w14:textId="77777777" w:rsidTr="004B68EF">
        <w:tc>
          <w:tcPr>
            <w:tcW w:w="1890" w:type="pct"/>
          </w:tcPr>
          <w:p w14:paraId="3394277A" w14:textId="77777777" w:rsidR="007574A2" w:rsidRPr="00137884" w:rsidRDefault="007574A2" w:rsidP="007574A2">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521B0724" w:rsidR="007574A2" w:rsidRPr="007574A2" w:rsidRDefault="007574A2" w:rsidP="007574A2">
            <w:pPr>
              <w:spacing w:after="0" w:line="276" w:lineRule="auto"/>
              <w:ind w:left="167"/>
              <w:rPr>
                <w:rFonts w:ascii="Times New Roman" w:hAnsi="Times New Roman" w:cs="Times New Roman"/>
                <w:sz w:val="24"/>
                <w:szCs w:val="24"/>
                <w:lang w:val="lt-LT"/>
              </w:rPr>
            </w:pPr>
            <w:r w:rsidRPr="007574A2">
              <w:rPr>
                <w:rFonts w:ascii="Times New Roman" w:hAnsi="Times New Roman"/>
                <w:sz w:val="24"/>
                <w:szCs w:val="24"/>
                <w:lang w:val="lt-LT"/>
              </w:rPr>
              <w:t>Paulius Šultė</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9C42CB"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7D9B6B23" w:rsidR="009B2C77" w:rsidRPr="0060272A"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913C7C" w:rsidRPr="0060272A">
              <w:rPr>
                <w:rFonts w:ascii="Times New Roman" w:eastAsia="Calibri" w:hAnsi="Times New Roman" w:cs="Times New Roman"/>
                <w:b/>
                <w:bCs/>
                <w:iCs/>
                <w:sz w:val="24"/>
                <w:szCs w:val="24"/>
                <w:lang w:val="lt-LT"/>
              </w:rPr>
              <w:t>Vienkartinės priemonės endoskopinės procedūroms</w:t>
            </w:r>
            <w:r w:rsidR="000242D6">
              <w:rPr>
                <w:rFonts w:ascii="Times New Roman" w:eastAsia="Calibri" w:hAnsi="Times New Roman" w:cs="Times New Roman"/>
                <w:b/>
                <w:bCs/>
                <w:iCs/>
                <w:sz w:val="24"/>
                <w:szCs w:val="24"/>
                <w:lang w:val="lt-LT"/>
              </w:rPr>
              <w:t xml:space="preserve"> </w:t>
            </w:r>
            <w:r w:rsidR="004C397B">
              <w:rPr>
                <w:rFonts w:ascii="Times New Roman" w:eastAsia="Calibri" w:hAnsi="Times New Roman" w:cs="Times New Roman"/>
                <w:b/>
                <w:bCs/>
                <w:iCs/>
                <w:sz w:val="24"/>
                <w:szCs w:val="24"/>
                <w:lang w:val="lt-LT"/>
              </w:rPr>
              <w:t>8</w:t>
            </w:r>
            <w:r w:rsidR="00C057E7">
              <w:rPr>
                <w:rFonts w:ascii="Times New Roman" w:eastAsia="Calibri" w:hAnsi="Times New Roman" w:cs="Times New Roman"/>
                <w:b/>
                <w:bCs/>
                <w:iCs/>
                <w:sz w:val="24"/>
                <w:szCs w:val="24"/>
                <w:lang w:val="lt-LT"/>
              </w:rPr>
              <w:t xml:space="preserve"> pirkimo daly</w:t>
            </w:r>
            <w:r w:rsidR="004C397B">
              <w:rPr>
                <w:rFonts w:ascii="Times New Roman" w:eastAsia="Calibri" w:hAnsi="Times New Roman" w:cs="Times New Roman"/>
                <w:b/>
                <w:bCs/>
                <w:iCs/>
                <w:sz w:val="24"/>
                <w:szCs w:val="24"/>
                <w:lang w:val="lt-LT"/>
              </w:rPr>
              <w:t>j</w:t>
            </w:r>
            <w:r w:rsidR="00C057E7">
              <w:rPr>
                <w:rFonts w:ascii="Times New Roman" w:eastAsia="Calibri" w:hAnsi="Times New Roman" w:cs="Times New Roman"/>
                <w:b/>
                <w:bCs/>
                <w:iCs/>
                <w:sz w:val="24"/>
                <w:szCs w:val="24"/>
                <w:lang w:val="lt-LT"/>
              </w:rPr>
              <w:t>e.</w:t>
            </w:r>
            <w:r w:rsidRPr="0060272A">
              <w:rPr>
                <w:rFonts w:ascii="Times New Roman" w:eastAsia="Calibri" w:hAnsi="Times New Roman" w:cs="Times New Roman"/>
                <w:i/>
                <w:iCs/>
                <w:sz w:val="24"/>
                <w:szCs w:val="24"/>
                <w:lang w:val="lt-LT"/>
              </w:rPr>
              <w:t xml:space="preserve"> </w:t>
            </w:r>
          </w:p>
          <w:p w14:paraId="755654AC" w14:textId="65E0A5CE"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FB3804">
              <w:rPr>
                <w:rFonts w:ascii="Times New Roman" w:eastAsia="Calibri" w:hAnsi="Times New Roman" w:cs="Times New Roman"/>
                <w:sz w:val="24"/>
                <w:szCs w:val="24"/>
                <w:lang w:val="lt-LT"/>
              </w:rPr>
              <w:t xml:space="preserve"> (toliau </w:t>
            </w:r>
            <w:r w:rsidR="0056213C">
              <w:rPr>
                <w:rFonts w:ascii="Times New Roman" w:eastAsia="Calibri" w:hAnsi="Times New Roman" w:cs="Times New Roman"/>
                <w:sz w:val="24"/>
                <w:szCs w:val="24"/>
                <w:lang w:val="lt-LT"/>
              </w:rPr>
              <w:t>–</w:t>
            </w:r>
            <w:r w:rsidR="00FB3804">
              <w:rPr>
                <w:rFonts w:ascii="Times New Roman" w:eastAsia="Calibri" w:hAnsi="Times New Roman" w:cs="Times New Roman"/>
                <w:sz w:val="24"/>
                <w:szCs w:val="24"/>
                <w:lang w:val="lt-LT"/>
              </w:rPr>
              <w:t xml:space="preserve"> Pasiūl</w:t>
            </w:r>
            <w:r w:rsidR="0056213C">
              <w:rPr>
                <w:rFonts w:ascii="Times New Roman" w:eastAsia="Calibri" w:hAnsi="Times New Roman" w:cs="Times New Roman"/>
                <w:sz w:val="24"/>
                <w:szCs w:val="24"/>
                <w:lang w:val="lt-LT"/>
              </w:rPr>
              <w:t>ymas).</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6A1985AD"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381B30">
              <w:rPr>
                <w:rFonts w:ascii="Times New Roman" w:eastAsia="Arial Unicode MS" w:hAnsi="Times New Roman" w:cs="Times New Roman"/>
                <w:b/>
                <w:bCs/>
                <w:sz w:val="24"/>
                <w:szCs w:val="24"/>
                <w:bdr w:val="nil"/>
                <w:lang w:val="lt-LT" w:eastAsia="lt-LT"/>
              </w:rPr>
              <w:t>12</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9C42CB"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316E4EC7" w14:textId="76EE4071" w:rsidR="00790CFC" w:rsidRDefault="7C53979C" w:rsidP="00E45923">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0331AB">
              <w:rPr>
                <w:rFonts w:ascii="Times New Roman" w:eastAsia="Times New Roman" w:hAnsi="Times New Roman" w:cs="Times New Roman"/>
                <w:color w:val="000000"/>
                <w:sz w:val="24"/>
                <w:szCs w:val="24"/>
                <w:bdr w:val="nil"/>
                <w:lang w:val="lt-LT" w:eastAsia="lt-LT"/>
              </w:rPr>
              <w:t xml:space="preserve"> </w:t>
            </w:r>
            <w:r w:rsidR="0020668F">
              <w:rPr>
                <w:rFonts w:ascii="Times New Roman" w:eastAsia="Times New Roman" w:hAnsi="Times New Roman" w:cs="Times New Roman"/>
                <w:color w:val="000000"/>
                <w:sz w:val="24"/>
                <w:szCs w:val="24"/>
                <w:bdr w:val="nil"/>
                <w:lang w:val="lt-LT" w:eastAsia="lt-LT"/>
              </w:rPr>
              <w:t>–</w:t>
            </w:r>
            <w:r w:rsidR="00F14D27">
              <w:rPr>
                <w:rFonts w:ascii="Times New Roman" w:eastAsia="Times New Roman" w:hAnsi="Times New Roman" w:cs="Times New Roman"/>
                <w:color w:val="000000"/>
                <w:sz w:val="24"/>
                <w:szCs w:val="24"/>
                <w:bdr w:val="nil"/>
                <w:lang w:val="lt-LT" w:eastAsia="lt-LT"/>
              </w:rPr>
              <w:t xml:space="preserve"> </w:t>
            </w:r>
            <w:r w:rsidR="00B94C91">
              <w:rPr>
                <w:rFonts w:ascii="Times New Roman" w:eastAsia="Times New Roman" w:hAnsi="Times New Roman" w:cs="Times New Roman"/>
                <w:color w:val="000000"/>
                <w:sz w:val="24"/>
                <w:szCs w:val="24"/>
                <w:bdr w:val="nil"/>
                <w:lang w:val="lt-LT" w:eastAsia="lt-LT"/>
              </w:rPr>
              <w:t>2340,00</w:t>
            </w:r>
            <w:r w:rsidR="00F14D27">
              <w:rPr>
                <w:rFonts w:ascii="Times New Roman" w:eastAsia="Times New Roman" w:hAnsi="Times New Roman" w:cs="Times New Roman"/>
                <w:color w:val="000000"/>
                <w:sz w:val="24"/>
                <w:szCs w:val="24"/>
                <w:bdr w:val="nil"/>
                <w:lang w:val="lt-LT" w:eastAsia="lt-LT"/>
              </w:rPr>
              <w:t xml:space="preserve"> </w:t>
            </w:r>
            <w:r w:rsidR="00790CFC">
              <w:rPr>
                <w:rFonts w:ascii="Times New Roman" w:eastAsia="Times New Roman" w:hAnsi="Times New Roman" w:cs="Times New Roman"/>
                <w:color w:val="000000"/>
                <w:sz w:val="24"/>
                <w:szCs w:val="24"/>
                <w:bdr w:val="nil"/>
                <w:lang w:val="lt-LT" w:eastAsia="lt-LT"/>
              </w:rPr>
              <w:t xml:space="preserve">Eur </w:t>
            </w:r>
            <w:r w:rsidR="00AA2504">
              <w:rPr>
                <w:rFonts w:ascii="Times New Roman" w:eastAsia="Times New Roman" w:hAnsi="Times New Roman" w:cs="Times New Roman"/>
                <w:color w:val="000000"/>
                <w:sz w:val="24"/>
                <w:szCs w:val="24"/>
                <w:bdr w:val="nil"/>
                <w:lang w:val="lt-LT" w:eastAsia="lt-LT"/>
              </w:rPr>
              <w:t>(</w:t>
            </w:r>
            <w:r w:rsidR="00B94C91">
              <w:rPr>
                <w:rFonts w:ascii="Times New Roman" w:eastAsia="Times New Roman" w:hAnsi="Times New Roman" w:cs="Times New Roman"/>
                <w:sz w:val="24"/>
                <w:szCs w:val="24"/>
                <w:bdr w:val="nil"/>
                <w:lang w:val="lt-LT" w:eastAsia="lt-LT"/>
              </w:rPr>
              <w:t>du tūkstančiai trys šimtai keturiasdešimt</w:t>
            </w:r>
            <w:r w:rsidR="00F14D27">
              <w:rPr>
                <w:rFonts w:ascii="Times New Roman" w:eastAsia="Times New Roman" w:hAnsi="Times New Roman" w:cs="Times New Roman"/>
                <w:sz w:val="24"/>
                <w:szCs w:val="24"/>
                <w:bdr w:val="nil"/>
                <w:lang w:val="lt-LT" w:eastAsia="lt-LT"/>
              </w:rPr>
              <w:t xml:space="preserve"> eurų</w:t>
            </w:r>
            <w:r w:rsidR="00E74AA0">
              <w:rPr>
                <w:rFonts w:ascii="Times New Roman" w:eastAsia="Times New Roman" w:hAnsi="Times New Roman" w:cs="Times New Roman"/>
                <w:sz w:val="24"/>
                <w:szCs w:val="24"/>
                <w:bdr w:val="nil"/>
                <w:lang w:val="lt-LT" w:eastAsia="lt-LT"/>
              </w:rPr>
              <w:t xml:space="preserve"> 0 ct)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w:t>
            </w:r>
            <w:r w:rsidR="6137EB53" w:rsidRPr="00137884">
              <w:rPr>
                <w:rFonts w:ascii="Times New Roman" w:eastAsia="Times New Roman" w:hAnsi="Times New Roman" w:cs="Times New Roman"/>
                <w:sz w:val="24"/>
                <w:szCs w:val="24"/>
                <w:lang w:val="lt-LT" w:eastAsia="lt-LT"/>
              </w:rPr>
              <w:lastRenderedPageBreak/>
              <w:t xml:space="preserve">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40286542"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D26A73">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6DEE9A24" w14:textId="4967C577" w:rsidR="00DB1CDB" w:rsidRPr="00524DB1" w:rsidRDefault="00197FA3" w:rsidP="00CF4280">
            <w:pPr>
              <w:spacing w:after="0" w:line="276" w:lineRule="auto"/>
              <w:jc w:val="both"/>
              <w:rPr>
                <w:rFonts w:ascii="Times New Roman" w:eastAsia="Times New Roman" w:hAnsi="Times New Roman" w:cs="Times New Roman"/>
                <w:color w:val="000000"/>
                <w:sz w:val="24"/>
                <w:szCs w:val="24"/>
                <w:lang w:val="lt-LT" w:eastAsia="lt-LT"/>
              </w:rPr>
            </w:pPr>
            <w:r w:rsidRPr="00137884">
              <w:rPr>
                <w:rFonts w:ascii="Times New Roman" w:eastAsia="Calibri" w:hAnsi="Times New Roman" w:cs="Times New Roman"/>
                <w:sz w:val="24"/>
                <w:szCs w:val="24"/>
                <w:lang w:val="lt-LT"/>
              </w:rPr>
              <w:t>Bendra sutarties vertė yra</w:t>
            </w:r>
            <w:r w:rsidR="00BE69E7">
              <w:rPr>
                <w:rFonts w:ascii="Times New Roman" w:eastAsia="Calibri" w:hAnsi="Times New Roman" w:cs="Times New Roman"/>
                <w:sz w:val="24"/>
                <w:szCs w:val="24"/>
                <w:lang w:val="lt-LT"/>
              </w:rPr>
              <w:t xml:space="preserve"> </w:t>
            </w:r>
            <w:r w:rsidR="00D26A73">
              <w:rPr>
                <w:rFonts w:ascii="Times New Roman" w:eastAsia="Calibri" w:hAnsi="Times New Roman" w:cs="Times New Roman"/>
                <w:sz w:val="24"/>
                <w:szCs w:val="24"/>
                <w:lang w:val="lt-LT"/>
              </w:rPr>
              <w:t xml:space="preserve">– </w:t>
            </w:r>
            <w:r w:rsidR="00BE69E7">
              <w:rPr>
                <w:rFonts w:ascii="Times New Roman" w:eastAsia="Arial Unicode MS" w:hAnsi="Times New Roman" w:cs="Times New Roman"/>
                <w:sz w:val="24"/>
                <w:szCs w:val="24"/>
                <w:bdr w:val="nil"/>
                <w:lang w:val="lt-LT" w:eastAsia="lt-LT"/>
              </w:rPr>
              <w:t>2457,00</w:t>
            </w:r>
            <w:r w:rsidR="00B22901">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eastAsia="lt-LT"/>
              </w:rPr>
              <w:t xml:space="preserve">Eur </w:t>
            </w:r>
            <w:r w:rsidRPr="00B22901">
              <w:rPr>
                <w:rFonts w:ascii="Times New Roman" w:eastAsia="Times New Roman" w:hAnsi="Times New Roman" w:cs="Times New Roman"/>
                <w:sz w:val="24"/>
                <w:szCs w:val="24"/>
                <w:lang w:val="lt-LT"/>
              </w:rPr>
              <w:t>(</w:t>
            </w:r>
            <w:r w:rsidR="00BE69E7">
              <w:rPr>
                <w:rFonts w:ascii="Times New Roman" w:eastAsia="Times New Roman" w:hAnsi="Times New Roman" w:cs="Times New Roman"/>
                <w:sz w:val="24"/>
                <w:szCs w:val="24"/>
                <w:lang w:val="lt-LT"/>
              </w:rPr>
              <w:t>du tūkstančiai</w:t>
            </w:r>
            <w:r w:rsidR="00854F48">
              <w:rPr>
                <w:rFonts w:ascii="Times New Roman" w:eastAsia="Times New Roman" w:hAnsi="Times New Roman" w:cs="Times New Roman"/>
                <w:sz w:val="24"/>
                <w:szCs w:val="24"/>
                <w:lang w:val="lt-LT"/>
              </w:rPr>
              <w:t xml:space="preserve"> keturi šimtai penkiasdešimt septyni</w:t>
            </w:r>
            <w:r w:rsidR="005505A9">
              <w:rPr>
                <w:rFonts w:ascii="Times New Roman" w:eastAsia="Times New Roman" w:hAnsi="Times New Roman" w:cs="Times New Roman"/>
                <w:sz w:val="24"/>
                <w:szCs w:val="24"/>
                <w:lang w:val="lt-LT"/>
              </w:rPr>
              <w:t xml:space="preserve"> eurai</w:t>
            </w:r>
            <w:r w:rsidR="004F7472">
              <w:rPr>
                <w:rFonts w:ascii="Times New Roman" w:eastAsia="Times New Roman" w:hAnsi="Times New Roman" w:cs="Times New Roman"/>
                <w:sz w:val="24"/>
                <w:szCs w:val="24"/>
                <w:lang w:val="lt-LT"/>
              </w:rPr>
              <w:t xml:space="preserve"> 0</w:t>
            </w:r>
            <w:r w:rsidR="00B22901">
              <w:rPr>
                <w:rFonts w:ascii="Times New Roman" w:eastAsia="Times New Roman" w:hAnsi="Times New Roman" w:cs="Times New Roman"/>
                <w:sz w:val="24"/>
                <w:szCs w:val="24"/>
                <w:lang w:val="lt-LT"/>
              </w:rPr>
              <w:t xml:space="preserve">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854F48">
              <w:rPr>
                <w:rFonts w:ascii="Times New Roman" w:eastAsia="Times New Roman" w:hAnsi="Times New Roman" w:cs="Times New Roman"/>
                <w:color w:val="000000"/>
                <w:sz w:val="24"/>
                <w:szCs w:val="24"/>
                <w:lang w:val="lt-LT" w:eastAsia="lt-LT"/>
              </w:rPr>
              <w:t>117</w:t>
            </w:r>
            <w:r w:rsidR="00597D95">
              <w:rPr>
                <w:rFonts w:ascii="Times New Roman" w:eastAsia="Times New Roman" w:hAnsi="Times New Roman" w:cs="Times New Roman"/>
                <w:color w:val="000000"/>
                <w:sz w:val="24"/>
                <w:szCs w:val="24"/>
                <w:lang w:val="lt-LT" w:eastAsia="lt-LT"/>
              </w:rPr>
              <w:t>,00</w:t>
            </w:r>
            <w:r w:rsidR="00D4248E" w:rsidRPr="00137884">
              <w:rPr>
                <w:rFonts w:ascii="Times New Roman" w:eastAsia="Times New Roman" w:hAnsi="Times New Roman" w:cs="Times New Roman"/>
                <w:color w:val="000000"/>
                <w:sz w:val="24"/>
                <w:szCs w:val="24"/>
                <w:lang w:val="lt-LT" w:eastAsia="lt-LT"/>
              </w:rPr>
              <w:t xml:space="preserve"> Eur</w:t>
            </w:r>
            <w:r w:rsidR="008C4D67">
              <w:rPr>
                <w:rFonts w:ascii="Times New Roman" w:eastAsia="Times New Roman" w:hAnsi="Times New Roman" w:cs="Times New Roman"/>
                <w:color w:val="000000"/>
                <w:sz w:val="24"/>
                <w:szCs w:val="24"/>
                <w:lang w:val="lt-LT" w:eastAsia="lt-LT"/>
              </w:rPr>
              <w:t xml:space="preserve"> (</w:t>
            </w:r>
            <w:r w:rsidR="00597D95">
              <w:rPr>
                <w:rFonts w:ascii="Times New Roman" w:eastAsia="Times New Roman" w:hAnsi="Times New Roman" w:cs="Times New Roman"/>
                <w:color w:val="000000"/>
                <w:sz w:val="24"/>
                <w:szCs w:val="24"/>
                <w:lang w:val="lt-LT" w:eastAsia="lt-LT"/>
              </w:rPr>
              <w:t>vienas</w:t>
            </w:r>
            <w:r w:rsidR="00BB68A5">
              <w:rPr>
                <w:rFonts w:ascii="Times New Roman" w:eastAsia="Times New Roman" w:hAnsi="Times New Roman" w:cs="Times New Roman"/>
                <w:color w:val="000000"/>
                <w:sz w:val="24"/>
                <w:szCs w:val="24"/>
                <w:lang w:val="lt-LT" w:eastAsia="lt-LT"/>
              </w:rPr>
              <w:t xml:space="preserve"> šimtas </w:t>
            </w:r>
            <w:r w:rsidR="00854F48">
              <w:rPr>
                <w:rFonts w:ascii="Times New Roman" w:eastAsia="Times New Roman" w:hAnsi="Times New Roman" w:cs="Times New Roman"/>
                <w:color w:val="000000"/>
                <w:sz w:val="24"/>
                <w:szCs w:val="24"/>
                <w:lang w:val="lt-LT" w:eastAsia="lt-LT"/>
              </w:rPr>
              <w:t>septyniolika</w:t>
            </w:r>
            <w:r w:rsidR="00BB68A5">
              <w:rPr>
                <w:rFonts w:ascii="Times New Roman" w:eastAsia="Times New Roman" w:hAnsi="Times New Roman" w:cs="Times New Roman"/>
                <w:color w:val="000000"/>
                <w:sz w:val="24"/>
                <w:szCs w:val="24"/>
                <w:lang w:val="lt-LT" w:eastAsia="lt-LT"/>
              </w:rPr>
              <w:t xml:space="preserve"> 0</w:t>
            </w:r>
            <w:r w:rsidR="008C4D67">
              <w:rPr>
                <w:rFonts w:ascii="Times New Roman" w:eastAsia="Times New Roman" w:hAnsi="Times New Roman" w:cs="Times New Roman"/>
                <w:color w:val="000000"/>
                <w:sz w:val="24"/>
                <w:szCs w:val="24"/>
                <w:lang w:val="lt-LT" w:eastAsia="lt-LT"/>
              </w:rPr>
              <w:t xml:space="preserve"> ct</w:t>
            </w:r>
            <w:r w:rsidR="00D4248E" w:rsidRPr="00137884">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9C42CB"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342CA2"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w:t>
            </w:r>
            <w:r w:rsidRPr="00342CA2">
              <w:rPr>
                <w:rFonts w:ascii="Times New Roman" w:hAnsi="Times New Roman" w:cs="Times New Roman"/>
                <w:sz w:val="24"/>
                <w:szCs w:val="24"/>
                <w:lang w:val="lt-LT"/>
              </w:rPr>
              <w:t xml:space="preserve">datą naujausias paskelbtas </w:t>
            </w:r>
            <w:r w:rsidRPr="00342CA2">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42CA2">
                  <w:rPr>
                    <w:rFonts w:ascii="Times New Roman" w:hAnsi="Times New Roman" w:cs="Times New Roman"/>
                    <w:sz w:val="24"/>
                    <w:szCs w:val="24"/>
                    <w:lang w:val="lt-LT"/>
                  </w:rPr>
                  <w:t>061</w:t>
                </w:r>
                <w:r w:rsidR="00D67127" w:rsidRPr="00342CA2">
                  <w:rPr>
                    <w:rFonts w:ascii="Times New Roman" w:hAnsi="Times New Roman" w:cs="Times New Roman"/>
                    <w:sz w:val="24"/>
                    <w:szCs w:val="24"/>
                    <w:lang w:val="lt-LT"/>
                  </w:rPr>
                  <w:t>2</w:t>
                </w:r>
                <w:r w:rsidRPr="00342CA2">
                  <w:rPr>
                    <w:rFonts w:ascii="Times New Roman" w:hAnsi="Times New Roman" w:cs="Times New Roman"/>
                    <w:sz w:val="24"/>
                    <w:szCs w:val="24"/>
                    <w:lang w:val="lt-LT"/>
                  </w:rPr>
                  <w:t xml:space="preserve"> KITI MEDICINOS GAMINIAI</w:t>
                </w:r>
              </w:sdtContent>
            </w:sdt>
            <w:r w:rsidRPr="00342CA2">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342CA2">
              <w:rPr>
                <w:rFonts w:ascii="Times New Roman" w:hAnsi="Times New Roman" w:cs="Times New Roman"/>
                <w:sz w:val="24"/>
                <w:szCs w:val="24"/>
                <w:lang w:val="lt-LT"/>
              </w:rPr>
              <w:t>Ind</w:t>
            </w:r>
            <w:r w:rsidRPr="00342CA2">
              <w:rPr>
                <w:rFonts w:ascii="Times New Roman" w:hAnsi="Times New Roman" w:cs="Times New Roman"/>
                <w:sz w:val="24"/>
                <w:szCs w:val="24"/>
                <w:vertAlign w:val="subscript"/>
                <w:lang w:val="lt-LT"/>
              </w:rPr>
              <w:t>pradžia</w:t>
            </w:r>
            <w:r w:rsidRPr="00342CA2">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42CA2">
                  <w:rPr>
                    <w:rFonts w:ascii="Times New Roman" w:hAnsi="Times New Roman" w:cs="Times New Roman"/>
                    <w:sz w:val="24"/>
                    <w:szCs w:val="24"/>
                    <w:lang w:val="lt-LT"/>
                  </w:rPr>
                  <w:t>061</w:t>
                </w:r>
                <w:r w:rsidR="00D67127" w:rsidRPr="00342CA2">
                  <w:rPr>
                    <w:rFonts w:ascii="Times New Roman" w:hAnsi="Times New Roman" w:cs="Times New Roman"/>
                    <w:sz w:val="24"/>
                    <w:szCs w:val="24"/>
                    <w:lang w:val="lt-LT"/>
                  </w:rPr>
                  <w:t>2</w:t>
                </w:r>
                <w:r w:rsidRPr="00342CA2">
                  <w:rPr>
                    <w:rFonts w:ascii="Times New Roman" w:hAnsi="Times New Roman" w:cs="Times New Roman"/>
                    <w:sz w:val="24"/>
                    <w:szCs w:val="24"/>
                    <w:lang w:val="lt-LT"/>
                  </w:rPr>
                  <w:t xml:space="preserve"> KITI MEDICINOS GAMINIAI</w:t>
                </w:r>
              </w:sdtContent>
            </w:sdt>
            <w:r w:rsidRPr="00342CA2">
              <w:rPr>
                <w:rFonts w:ascii="Times New Roman" w:hAnsi="Times New Roman" w:cs="Times New Roman"/>
                <w:sz w:val="24"/>
                <w:szCs w:val="24"/>
                <w:lang w:val="lt-LT"/>
              </w:rPr>
              <w:t>). Pirmojo perskaičiavimo atveju laikotarpio pradžia (mėnuo)</w:t>
            </w:r>
            <w:r>
              <w:rPr>
                <w:rFonts w:ascii="Times New Roman" w:hAnsi="Times New Roman" w:cs="Times New Roman"/>
                <w:sz w:val="24"/>
                <w:szCs w:val="24"/>
                <w:lang w:val="lt-LT"/>
              </w:rPr>
              <w:t xml:space="preserve">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lastRenderedPageBreak/>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9C42CB"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9C42CB"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 xml:space="preserve">Pirkėjui Prekių tiekimo laikotarpiu nupirkus Prekių už mažiau kaip 70 procentų Pradinės sutarties vertės, Prekių teikimo laikotarpis abipusiu Šalių sutarimu gali būti pratęsiamas ne ilgesniems kaip 6 </w:t>
            </w:r>
            <w:r w:rsidRPr="00852289">
              <w:rPr>
                <w:rFonts w:ascii="Times New Roman" w:hAnsi="Times New Roman" w:cs="Times New Roman"/>
                <w:sz w:val="24"/>
                <w:szCs w:val="24"/>
                <w:lang w:val="lt-LT"/>
              </w:rPr>
              <w:lastRenderedPageBreak/>
              <w:t>(šešių)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3379922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Tiekėjas ilgiau kaip [nurodomas terminas]</w:t>
            </w:r>
            <w:r w:rsidRPr="003C3764" w:rsidDel="00273898">
              <w:rPr>
                <w:rFonts w:ascii="Times New Roman" w:eastAsia="Calibri" w:hAnsi="Times New Roman" w:cs="Times New Roman"/>
                <w:sz w:val="24"/>
                <w:szCs w:val="24"/>
                <w:lang w:val="lt-LT"/>
              </w:rPr>
              <w:t xml:space="preserve"> </w:t>
            </w:r>
            <w:r w:rsidRPr="003C3764">
              <w:rPr>
                <w:rFonts w:ascii="Times New Roman" w:eastAsia="Calibri" w:hAnsi="Times New Roman" w:cs="Times New Roman"/>
                <w:sz w:val="24"/>
                <w:szCs w:val="24"/>
                <w:lang w:val="lt-LT"/>
              </w:rPr>
              <w:t xml:space="preserve">dienų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9B2F46"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3890E398"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9C42CB"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6D99480" w14:textId="336105F7" w:rsidR="00730165" w:rsidRPr="00137884" w:rsidRDefault="006D02C2" w:rsidP="005B1528">
            <w:pPr>
              <w:spacing w:line="276" w:lineRule="auto"/>
              <w:jc w:val="both"/>
              <w:rPr>
                <w:rFonts w:ascii="Times New Roman" w:hAnsi="Times New Roman" w:cs="Times New Roman"/>
                <w:sz w:val="24"/>
                <w:szCs w:val="24"/>
                <w:lang w:val="lt-LT"/>
              </w:rPr>
            </w:pPr>
            <w:r w:rsidRPr="006D02C2">
              <w:rPr>
                <w:rFonts w:ascii="Times New Roman" w:eastAsia="Arial Unicode MS" w:hAnsi="Times New Roman" w:cs="Times New Roman"/>
                <w:sz w:val="24"/>
                <w:szCs w:val="24"/>
                <w:lang w:val="lt-LT" w:eastAsia="lt-LT"/>
              </w:rPr>
              <w:t xml:space="preserve">10.1.1. Sutartis ir jos vykdymo metu rengiama / perduodama dokumentacija Pirkėjui turi būti pateikta tik elektroniniu formatu, o dokumentacija, </w:t>
            </w:r>
            <w:r w:rsidRPr="006D02C2">
              <w:rPr>
                <w:rFonts w:ascii="Times New Roman" w:eastAsia="Arial Unicode MS" w:hAnsi="Times New Roman" w:cs="Times New Roman"/>
                <w:sz w:val="24"/>
                <w:szCs w:val="24"/>
                <w:lang w:val="lt-LT" w:eastAsia="lt-LT"/>
              </w:rPr>
              <w:lastRenderedPageBreak/>
              <w:t>kuri turi būti pasirašoma, turi būti pasirašoma elektroniniu parašu.</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4C028320"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11.1. Priedas Nr.1 - Techninė specifikacija</w:t>
            </w:r>
          </w:p>
          <w:p w14:paraId="7D2CAB97" w14:textId="55874976"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 xml:space="preserve">11.2. Priedas Nr.2 - Pasiūlymas </w:t>
            </w:r>
          </w:p>
          <w:p w14:paraId="6D36104C" w14:textId="4158EC5C" w:rsidR="00B03D79" w:rsidRPr="005B1528" w:rsidRDefault="00730165" w:rsidP="005B1528">
            <w:pPr>
              <w:pStyle w:val="Sraopastraipa"/>
              <w:shd w:val="clear" w:color="auto" w:fill="FFFFFF"/>
              <w:spacing w:line="276" w:lineRule="auto"/>
              <w:ind w:left="604"/>
              <w:jc w:val="both"/>
              <w:rPr>
                <w:rFonts w:eastAsia="Calibri"/>
              </w:rPr>
            </w:pPr>
            <w:r w:rsidRPr="00137884">
              <w:rPr>
                <w:rFonts w:eastAsia="Calibri"/>
              </w:rPr>
              <w:t xml:space="preserve">11.3. Priedas Nr. 3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737629D0" w14:textId="77777777" w:rsidR="009A2699" w:rsidRPr="009A2699" w:rsidRDefault="009A2699" w:rsidP="009A2699">
            <w:pPr>
              <w:suppressAutoHyphens/>
              <w:spacing w:line="276" w:lineRule="auto"/>
              <w:ind w:firstLine="562"/>
              <w:jc w:val="both"/>
              <w:rPr>
                <w:rFonts w:ascii="Times New Roman" w:eastAsia="Arial Unicode MS" w:hAnsi="Times New Roman" w:cs="Times New Roman"/>
                <w:sz w:val="24"/>
                <w:szCs w:val="24"/>
                <w:bdr w:val="nil"/>
                <w:lang w:val="lt-LT"/>
              </w:rPr>
            </w:pPr>
            <w:r w:rsidRPr="009A2699">
              <w:rPr>
                <w:rFonts w:ascii="Times New Roman" w:eastAsia="Arial Unicode MS" w:hAnsi="Times New Roman" w:cs="Times New Roman"/>
                <w:sz w:val="24"/>
                <w:szCs w:val="24"/>
                <w:bdr w:val="nil"/>
                <w:lang w:val="lt-LT"/>
              </w:rPr>
              <w:t>Mindaugas Pauliukas</w:t>
            </w:r>
          </w:p>
          <w:p w14:paraId="549D8B85" w14:textId="77777777" w:rsidR="009A2699" w:rsidRDefault="009A2699" w:rsidP="009A2699">
            <w:pPr>
              <w:suppressAutoHyphens/>
              <w:spacing w:after="0" w:line="276" w:lineRule="auto"/>
              <w:ind w:firstLine="561"/>
              <w:jc w:val="both"/>
              <w:rPr>
                <w:rFonts w:ascii="Times New Roman" w:eastAsia="Arial Unicode MS" w:hAnsi="Times New Roman" w:cs="Times New Roman"/>
                <w:sz w:val="24"/>
                <w:szCs w:val="24"/>
                <w:bdr w:val="nil"/>
                <w:lang w:val="lt-LT"/>
              </w:rPr>
            </w:pPr>
            <w:r w:rsidRPr="009A2699">
              <w:rPr>
                <w:rFonts w:ascii="Times New Roman" w:eastAsia="Arial Unicode MS" w:hAnsi="Times New Roman" w:cs="Times New Roman"/>
                <w:sz w:val="24"/>
                <w:szCs w:val="24"/>
                <w:bdr w:val="nil"/>
                <w:lang w:val="lt-LT"/>
              </w:rPr>
              <w:t>Direktorius</w:t>
            </w:r>
          </w:p>
          <w:p w14:paraId="405369FA" w14:textId="11892001" w:rsidR="00730165" w:rsidRPr="00137884" w:rsidRDefault="00730165" w:rsidP="009A2699">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2A7C93F4" w14:textId="77777777" w:rsidR="00F63FAC" w:rsidRDefault="00F63FAC" w:rsidP="00F63FAC">
            <w:pPr>
              <w:suppressAutoHyphens/>
              <w:spacing w:line="276" w:lineRule="auto"/>
              <w:ind w:firstLine="562"/>
              <w:jc w:val="both"/>
              <w:rPr>
                <w:rFonts w:ascii="Times New Roman" w:eastAsia="Arial Unicode MS" w:hAnsi="Times New Roman" w:cs="Times New Roman"/>
                <w:sz w:val="24"/>
                <w:szCs w:val="24"/>
                <w:bdr w:val="nil"/>
                <w:lang w:val="lt-LT"/>
              </w:rPr>
            </w:pPr>
            <w:r w:rsidRPr="00F63FAC">
              <w:rPr>
                <w:rFonts w:ascii="Times New Roman" w:eastAsia="Arial Unicode MS" w:hAnsi="Times New Roman" w:cs="Times New Roman"/>
                <w:sz w:val="24"/>
                <w:szCs w:val="24"/>
                <w:bdr w:val="nil"/>
                <w:lang w:val="lt-LT"/>
              </w:rPr>
              <w:t>Paulius Šultė</w:t>
            </w:r>
            <w:r>
              <w:rPr>
                <w:rFonts w:ascii="Times New Roman" w:eastAsia="Arial Unicode MS" w:hAnsi="Times New Roman" w:cs="Times New Roman"/>
                <w:sz w:val="24"/>
                <w:szCs w:val="24"/>
                <w:bdr w:val="nil"/>
                <w:lang w:val="lt-LT"/>
              </w:rPr>
              <w:t xml:space="preserve"> </w:t>
            </w:r>
          </w:p>
          <w:p w14:paraId="09F20370" w14:textId="341922CD" w:rsidR="00730165" w:rsidRPr="00137884" w:rsidRDefault="00F63FAC" w:rsidP="000732D9">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w:t>
            </w:r>
            <w:r w:rsidR="005764AC">
              <w:rPr>
                <w:rFonts w:ascii="Times New Roman" w:eastAsia="Arial Unicode MS" w:hAnsi="Times New Roman" w:cs="Times New Roman"/>
                <w:sz w:val="24"/>
                <w:szCs w:val="24"/>
                <w:bdr w:val="nil"/>
                <w:lang w:val="lt-LT"/>
              </w:rPr>
              <w:t>irektorius</w:t>
            </w:r>
          </w:p>
          <w:p w14:paraId="247A89B9"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6D050" w14:textId="77777777" w:rsidR="00092ACA" w:rsidRDefault="00092ACA" w:rsidP="0063379D">
      <w:pPr>
        <w:spacing w:after="0" w:line="240" w:lineRule="auto"/>
      </w:pPr>
      <w:r>
        <w:separator/>
      </w:r>
    </w:p>
  </w:endnote>
  <w:endnote w:type="continuationSeparator" w:id="0">
    <w:p w14:paraId="0C8660A0" w14:textId="77777777" w:rsidR="00092ACA" w:rsidRDefault="00092ACA" w:rsidP="0063379D">
      <w:pPr>
        <w:spacing w:after="0" w:line="240" w:lineRule="auto"/>
      </w:pPr>
      <w:r>
        <w:continuationSeparator/>
      </w:r>
    </w:p>
  </w:endnote>
  <w:endnote w:type="continuationNotice" w:id="1">
    <w:p w14:paraId="1318E389" w14:textId="77777777" w:rsidR="00092ACA" w:rsidRDefault="00092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0BE63" w14:textId="77777777" w:rsidR="00092ACA" w:rsidRDefault="00092ACA" w:rsidP="0063379D">
      <w:pPr>
        <w:spacing w:after="0" w:line="240" w:lineRule="auto"/>
      </w:pPr>
      <w:r>
        <w:separator/>
      </w:r>
    </w:p>
  </w:footnote>
  <w:footnote w:type="continuationSeparator" w:id="0">
    <w:p w14:paraId="71E520B1" w14:textId="77777777" w:rsidR="00092ACA" w:rsidRDefault="00092ACA" w:rsidP="0063379D">
      <w:pPr>
        <w:spacing w:after="0" w:line="240" w:lineRule="auto"/>
      </w:pPr>
      <w:r>
        <w:continuationSeparator/>
      </w:r>
    </w:p>
  </w:footnote>
  <w:footnote w:type="continuationNotice" w:id="1">
    <w:p w14:paraId="4C08730F" w14:textId="77777777" w:rsidR="00092ACA" w:rsidRDefault="00092A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242D6"/>
    <w:rsid w:val="00024874"/>
    <w:rsid w:val="000331AB"/>
    <w:rsid w:val="00036BFA"/>
    <w:rsid w:val="000371F1"/>
    <w:rsid w:val="000400D2"/>
    <w:rsid w:val="00041AAB"/>
    <w:rsid w:val="00045E72"/>
    <w:rsid w:val="00052FC6"/>
    <w:rsid w:val="000548FB"/>
    <w:rsid w:val="000568CA"/>
    <w:rsid w:val="000576F2"/>
    <w:rsid w:val="00071B1D"/>
    <w:rsid w:val="000732D9"/>
    <w:rsid w:val="000735FF"/>
    <w:rsid w:val="0007471F"/>
    <w:rsid w:val="00074912"/>
    <w:rsid w:val="00080282"/>
    <w:rsid w:val="000810F9"/>
    <w:rsid w:val="00084F60"/>
    <w:rsid w:val="00092ACA"/>
    <w:rsid w:val="0009587D"/>
    <w:rsid w:val="000979E4"/>
    <w:rsid w:val="000A221E"/>
    <w:rsid w:val="000A31C6"/>
    <w:rsid w:val="000B5E36"/>
    <w:rsid w:val="000B6932"/>
    <w:rsid w:val="000D0299"/>
    <w:rsid w:val="000D723D"/>
    <w:rsid w:val="00106A1E"/>
    <w:rsid w:val="00107791"/>
    <w:rsid w:val="00107AA3"/>
    <w:rsid w:val="0011288B"/>
    <w:rsid w:val="00115327"/>
    <w:rsid w:val="001178B3"/>
    <w:rsid w:val="00124D6D"/>
    <w:rsid w:val="00137884"/>
    <w:rsid w:val="001433C1"/>
    <w:rsid w:val="00143612"/>
    <w:rsid w:val="00151B78"/>
    <w:rsid w:val="001563B0"/>
    <w:rsid w:val="00161C69"/>
    <w:rsid w:val="00162EB2"/>
    <w:rsid w:val="001713EC"/>
    <w:rsid w:val="00173704"/>
    <w:rsid w:val="00173CF5"/>
    <w:rsid w:val="00180EE6"/>
    <w:rsid w:val="0019091B"/>
    <w:rsid w:val="00190C89"/>
    <w:rsid w:val="00191762"/>
    <w:rsid w:val="001950CB"/>
    <w:rsid w:val="001954B7"/>
    <w:rsid w:val="001969B7"/>
    <w:rsid w:val="00197FA3"/>
    <w:rsid w:val="001A13AE"/>
    <w:rsid w:val="001A295F"/>
    <w:rsid w:val="001A3CBC"/>
    <w:rsid w:val="001A6BB5"/>
    <w:rsid w:val="001B4DFB"/>
    <w:rsid w:val="001B6F09"/>
    <w:rsid w:val="001B7173"/>
    <w:rsid w:val="001B77FB"/>
    <w:rsid w:val="001C3646"/>
    <w:rsid w:val="001D5DE8"/>
    <w:rsid w:val="001D7D7C"/>
    <w:rsid w:val="001E10C3"/>
    <w:rsid w:val="001E592E"/>
    <w:rsid w:val="001F1025"/>
    <w:rsid w:val="00202CA2"/>
    <w:rsid w:val="00205706"/>
    <w:rsid w:val="0020668F"/>
    <w:rsid w:val="002232CA"/>
    <w:rsid w:val="00224FBD"/>
    <w:rsid w:val="00226982"/>
    <w:rsid w:val="00232898"/>
    <w:rsid w:val="002341B0"/>
    <w:rsid w:val="002368A2"/>
    <w:rsid w:val="00237AD9"/>
    <w:rsid w:val="0024415E"/>
    <w:rsid w:val="00255A6D"/>
    <w:rsid w:val="0026161F"/>
    <w:rsid w:val="00270DFA"/>
    <w:rsid w:val="00272EA6"/>
    <w:rsid w:val="0028114D"/>
    <w:rsid w:val="00282FCC"/>
    <w:rsid w:val="0028618F"/>
    <w:rsid w:val="00291D8E"/>
    <w:rsid w:val="002A43A9"/>
    <w:rsid w:val="002B039A"/>
    <w:rsid w:val="002C109D"/>
    <w:rsid w:val="002C22B3"/>
    <w:rsid w:val="002C30F0"/>
    <w:rsid w:val="002C694D"/>
    <w:rsid w:val="002D5A3C"/>
    <w:rsid w:val="002E3855"/>
    <w:rsid w:val="002F0B0F"/>
    <w:rsid w:val="002F136E"/>
    <w:rsid w:val="002F23C8"/>
    <w:rsid w:val="002F24DF"/>
    <w:rsid w:val="00302254"/>
    <w:rsid w:val="0031202A"/>
    <w:rsid w:val="003242AF"/>
    <w:rsid w:val="00333513"/>
    <w:rsid w:val="00334976"/>
    <w:rsid w:val="003360C0"/>
    <w:rsid w:val="00342CA2"/>
    <w:rsid w:val="00343EA6"/>
    <w:rsid w:val="003511ED"/>
    <w:rsid w:val="003617D5"/>
    <w:rsid w:val="003632CC"/>
    <w:rsid w:val="00367E55"/>
    <w:rsid w:val="003722A5"/>
    <w:rsid w:val="003754AA"/>
    <w:rsid w:val="003768A9"/>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400513"/>
    <w:rsid w:val="00402324"/>
    <w:rsid w:val="00410AEF"/>
    <w:rsid w:val="00413F7A"/>
    <w:rsid w:val="00415412"/>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4D73"/>
    <w:rsid w:val="00482D15"/>
    <w:rsid w:val="004912E8"/>
    <w:rsid w:val="004913E5"/>
    <w:rsid w:val="004A19A8"/>
    <w:rsid w:val="004B4EF6"/>
    <w:rsid w:val="004B68EF"/>
    <w:rsid w:val="004B7F4F"/>
    <w:rsid w:val="004C397B"/>
    <w:rsid w:val="004C4E34"/>
    <w:rsid w:val="004D5A9A"/>
    <w:rsid w:val="004D6677"/>
    <w:rsid w:val="004E6B75"/>
    <w:rsid w:val="004F123F"/>
    <w:rsid w:val="004F614F"/>
    <w:rsid w:val="004F7472"/>
    <w:rsid w:val="00506984"/>
    <w:rsid w:val="0051228C"/>
    <w:rsid w:val="005206DC"/>
    <w:rsid w:val="0052106A"/>
    <w:rsid w:val="005244BB"/>
    <w:rsid w:val="00524DB1"/>
    <w:rsid w:val="00530987"/>
    <w:rsid w:val="005348D2"/>
    <w:rsid w:val="00541982"/>
    <w:rsid w:val="00541BE8"/>
    <w:rsid w:val="0054294D"/>
    <w:rsid w:val="00542B41"/>
    <w:rsid w:val="005504A3"/>
    <w:rsid w:val="005505A9"/>
    <w:rsid w:val="00551E3D"/>
    <w:rsid w:val="00556832"/>
    <w:rsid w:val="0055763A"/>
    <w:rsid w:val="005617AC"/>
    <w:rsid w:val="0056213C"/>
    <w:rsid w:val="00563122"/>
    <w:rsid w:val="00566FBC"/>
    <w:rsid w:val="0057015A"/>
    <w:rsid w:val="005713EC"/>
    <w:rsid w:val="00571A0C"/>
    <w:rsid w:val="00574D8F"/>
    <w:rsid w:val="005764AC"/>
    <w:rsid w:val="00581BF6"/>
    <w:rsid w:val="00582EF9"/>
    <w:rsid w:val="00583933"/>
    <w:rsid w:val="00590F74"/>
    <w:rsid w:val="00597D95"/>
    <w:rsid w:val="005A11FC"/>
    <w:rsid w:val="005A650F"/>
    <w:rsid w:val="005A72E4"/>
    <w:rsid w:val="005B1528"/>
    <w:rsid w:val="005C38F0"/>
    <w:rsid w:val="005C7B09"/>
    <w:rsid w:val="005D5F66"/>
    <w:rsid w:val="005E1500"/>
    <w:rsid w:val="005E1BC3"/>
    <w:rsid w:val="005E1F83"/>
    <w:rsid w:val="005E385A"/>
    <w:rsid w:val="005F02AC"/>
    <w:rsid w:val="0060272A"/>
    <w:rsid w:val="006055A2"/>
    <w:rsid w:val="006114D4"/>
    <w:rsid w:val="006116FF"/>
    <w:rsid w:val="00612F24"/>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A0F6D"/>
    <w:rsid w:val="006A2E9C"/>
    <w:rsid w:val="006A3432"/>
    <w:rsid w:val="006A4322"/>
    <w:rsid w:val="006A452C"/>
    <w:rsid w:val="006B0C73"/>
    <w:rsid w:val="006B2F22"/>
    <w:rsid w:val="006C3E84"/>
    <w:rsid w:val="006C46B8"/>
    <w:rsid w:val="006C500F"/>
    <w:rsid w:val="006D02C2"/>
    <w:rsid w:val="006E0738"/>
    <w:rsid w:val="006F073B"/>
    <w:rsid w:val="006F3267"/>
    <w:rsid w:val="006F50CD"/>
    <w:rsid w:val="007060F1"/>
    <w:rsid w:val="00714894"/>
    <w:rsid w:val="00715292"/>
    <w:rsid w:val="00715E26"/>
    <w:rsid w:val="00716601"/>
    <w:rsid w:val="00722FE2"/>
    <w:rsid w:val="00723046"/>
    <w:rsid w:val="007267AC"/>
    <w:rsid w:val="00730165"/>
    <w:rsid w:val="0073507E"/>
    <w:rsid w:val="00742834"/>
    <w:rsid w:val="007471B6"/>
    <w:rsid w:val="007574A2"/>
    <w:rsid w:val="00762AEC"/>
    <w:rsid w:val="00764E2A"/>
    <w:rsid w:val="00767FA9"/>
    <w:rsid w:val="00772404"/>
    <w:rsid w:val="00775193"/>
    <w:rsid w:val="00775DA6"/>
    <w:rsid w:val="00776205"/>
    <w:rsid w:val="00785579"/>
    <w:rsid w:val="00790CFC"/>
    <w:rsid w:val="00790FDA"/>
    <w:rsid w:val="00791C31"/>
    <w:rsid w:val="007A5EA9"/>
    <w:rsid w:val="007B0FBC"/>
    <w:rsid w:val="007B436C"/>
    <w:rsid w:val="007B6262"/>
    <w:rsid w:val="007C46C6"/>
    <w:rsid w:val="007E25B3"/>
    <w:rsid w:val="007E307B"/>
    <w:rsid w:val="007E5CCA"/>
    <w:rsid w:val="007F0C5E"/>
    <w:rsid w:val="007F5D4B"/>
    <w:rsid w:val="00800231"/>
    <w:rsid w:val="0080038E"/>
    <w:rsid w:val="00804AED"/>
    <w:rsid w:val="00812E8E"/>
    <w:rsid w:val="008141EC"/>
    <w:rsid w:val="008144FE"/>
    <w:rsid w:val="00822A49"/>
    <w:rsid w:val="0082343B"/>
    <w:rsid w:val="00836C82"/>
    <w:rsid w:val="00837CED"/>
    <w:rsid w:val="008416DD"/>
    <w:rsid w:val="00843AC5"/>
    <w:rsid w:val="00854BAD"/>
    <w:rsid w:val="00854F48"/>
    <w:rsid w:val="008616BA"/>
    <w:rsid w:val="008662B0"/>
    <w:rsid w:val="008710C4"/>
    <w:rsid w:val="00871C08"/>
    <w:rsid w:val="0087214D"/>
    <w:rsid w:val="00880C01"/>
    <w:rsid w:val="00881005"/>
    <w:rsid w:val="008876FF"/>
    <w:rsid w:val="008946EE"/>
    <w:rsid w:val="008A0244"/>
    <w:rsid w:val="008B0270"/>
    <w:rsid w:val="008B0853"/>
    <w:rsid w:val="008B7A2A"/>
    <w:rsid w:val="008C4D67"/>
    <w:rsid w:val="008C6F7C"/>
    <w:rsid w:val="008D2A68"/>
    <w:rsid w:val="008F05D5"/>
    <w:rsid w:val="008F5B01"/>
    <w:rsid w:val="008F5C33"/>
    <w:rsid w:val="008F6032"/>
    <w:rsid w:val="00901263"/>
    <w:rsid w:val="00904960"/>
    <w:rsid w:val="00913B1C"/>
    <w:rsid w:val="00913C7C"/>
    <w:rsid w:val="00917ECC"/>
    <w:rsid w:val="00920248"/>
    <w:rsid w:val="009260E8"/>
    <w:rsid w:val="00927C22"/>
    <w:rsid w:val="0093114D"/>
    <w:rsid w:val="00937895"/>
    <w:rsid w:val="009426C1"/>
    <w:rsid w:val="00947D11"/>
    <w:rsid w:val="0095047E"/>
    <w:rsid w:val="0095205C"/>
    <w:rsid w:val="0095240B"/>
    <w:rsid w:val="00952950"/>
    <w:rsid w:val="009653CB"/>
    <w:rsid w:val="00967C24"/>
    <w:rsid w:val="009759F5"/>
    <w:rsid w:val="00977866"/>
    <w:rsid w:val="00984049"/>
    <w:rsid w:val="0098777B"/>
    <w:rsid w:val="009962DA"/>
    <w:rsid w:val="00997BEF"/>
    <w:rsid w:val="009A2699"/>
    <w:rsid w:val="009A442F"/>
    <w:rsid w:val="009A4ABE"/>
    <w:rsid w:val="009A540A"/>
    <w:rsid w:val="009A774D"/>
    <w:rsid w:val="009B2C77"/>
    <w:rsid w:val="009B2F46"/>
    <w:rsid w:val="009B4418"/>
    <w:rsid w:val="009B4868"/>
    <w:rsid w:val="009B4929"/>
    <w:rsid w:val="009B4AE9"/>
    <w:rsid w:val="009C00C1"/>
    <w:rsid w:val="009C42CB"/>
    <w:rsid w:val="009D0446"/>
    <w:rsid w:val="009D0B81"/>
    <w:rsid w:val="009D3D38"/>
    <w:rsid w:val="009F43CD"/>
    <w:rsid w:val="009F68FB"/>
    <w:rsid w:val="00A01304"/>
    <w:rsid w:val="00A03B76"/>
    <w:rsid w:val="00A13115"/>
    <w:rsid w:val="00A14CA9"/>
    <w:rsid w:val="00A20C41"/>
    <w:rsid w:val="00A20F2F"/>
    <w:rsid w:val="00A239C8"/>
    <w:rsid w:val="00A30657"/>
    <w:rsid w:val="00A36F4C"/>
    <w:rsid w:val="00A40E1B"/>
    <w:rsid w:val="00A46707"/>
    <w:rsid w:val="00A5321B"/>
    <w:rsid w:val="00A667F2"/>
    <w:rsid w:val="00A66FF0"/>
    <w:rsid w:val="00A73D10"/>
    <w:rsid w:val="00A74060"/>
    <w:rsid w:val="00A7639A"/>
    <w:rsid w:val="00A77424"/>
    <w:rsid w:val="00A808A8"/>
    <w:rsid w:val="00AA1CC5"/>
    <w:rsid w:val="00AA2504"/>
    <w:rsid w:val="00AA2560"/>
    <w:rsid w:val="00AA685F"/>
    <w:rsid w:val="00AB4F57"/>
    <w:rsid w:val="00AC3BF5"/>
    <w:rsid w:val="00AC472B"/>
    <w:rsid w:val="00AC50E6"/>
    <w:rsid w:val="00AC558B"/>
    <w:rsid w:val="00AD092C"/>
    <w:rsid w:val="00AD15DC"/>
    <w:rsid w:val="00AD4EDC"/>
    <w:rsid w:val="00AF0D8F"/>
    <w:rsid w:val="00AF7C88"/>
    <w:rsid w:val="00B03D79"/>
    <w:rsid w:val="00B11D5F"/>
    <w:rsid w:val="00B132D9"/>
    <w:rsid w:val="00B161FA"/>
    <w:rsid w:val="00B164A1"/>
    <w:rsid w:val="00B21FCE"/>
    <w:rsid w:val="00B22901"/>
    <w:rsid w:val="00B2476A"/>
    <w:rsid w:val="00B265EC"/>
    <w:rsid w:val="00B27C8B"/>
    <w:rsid w:val="00B328E7"/>
    <w:rsid w:val="00B35C8B"/>
    <w:rsid w:val="00B40DA2"/>
    <w:rsid w:val="00B53F6E"/>
    <w:rsid w:val="00B63541"/>
    <w:rsid w:val="00B74C5C"/>
    <w:rsid w:val="00B7685B"/>
    <w:rsid w:val="00B842FC"/>
    <w:rsid w:val="00B87AB8"/>
    <w:rsid w:val="00B904A0"/>
    <w:rsid w:val="00B90828"/>
    <w:rsid w:val="00B94C91"/>
    <w:rsid w:val="00B954F5"/>
    <w:rsid w:val="00BA3E9C"/>
    <w:rsid w:val="00BA6A72"/>
    <w:rsid w:val="00BB152C"/>
    <w:rsid w:val="00BB2DAA"/>
    <w:rsid w:val="00BB68A5"/>
    <w:rsid w:val="00BC039A"/>
    <w:rsid w:val="00BC0907"/>
    <w:rsid w:val="00BC13E3"/>
    <w:rsid w:val="00BC6E70"/>
    <w:rsid w:val="00BD0565"/>
    <w:rsid w:val="00BD0CAC"/>
    <w:rsid w:val="00BD39E6"/>
    <w:rsid w:val="00BD3E58"/>
    <w:rsid w:val="00BD4D63"/>
    <w:rsid w:val="00BD56AC"/>
    <w:rsid w:val="00BD738F"/>
    <w:rsid w:val="00BE4603"/>
    <w:rsid w:val="00BE69E7"/>
    <w:rsid w:val="00BE6B52"/>
    <w:rsid w:val="00BF69ED"/>
    <w:rsid w:val="00C019B6"/>
    <w:rsid w:val="00C057E7"/>
    <w:rsid w:val="00C07AE5"/>
    <w:rsid w:val="00C12BAE"/>
    <w:rsid w:val="00C2594F"/>
    <w:rsid w:val="00C3390F"/>
    <w:rsid w:val="00C36DCF"/>
    <w:rsid w:val="00C4767B"/>
    <w:rsid w:val="00C5132F"/>
    <w:rsid w:val="00C52DEC"/>
    <w:rsid w:val="00C5426E"/>
    <w:rsid w:val="00C56626"/>
    <w:rsid w:val="00C626BF"/>
    <w:rsid w:val="00C64309"/>
    <w:rsid w:val="00C67D81"/>
    <w:rsid w:val="00C7423F"/>
    <w:rsid w:val="00C74C50"/>
    <w:rsid w:val="00C80F3E"/>
    <w:rsid w:val="00C91741"/>
    <w:rsid w:val="00CA5123"/>
    <w:rsid w:val="00CA66D6"/>
    <w:rsid w:val="00CB1C44"/>
    <w:rsid w:val="00CB21EB"/>
    <w:rsid w:val="00CB2AB4"/>
    <w:rsid w:val="00CB3952"/>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4280"/>
    <w:rsid w:val="00CF691C"/>
    <w:rsid w:val="00CF7AE0"/>
    <w:rsid w:val="00D002F9"/>
    <w:rsid w:val="00D012A5"/>
    <w:rsid w:val="00D02935"/>
    <w:rsid w:val="00D0330B"/>
    <w:rsid w:val="00D25C13"/>
    <w:rsid w:val="00D267CC"/>
    <w:rsid w:val="00D26A73"/>
    <w:rsid w:val="00D30554"/>
    <w:rsid w:val="00D3663B"/>
    <w:rsid w:val="00D4248E"/>
    <w:rsid w:val="00D435A8"/>
    <w:rsid w:val="00D438F2"/>
    <w:rsid w:val="00D4506A"/>
    <w:rsid w:val="00D45C78"/>
    <w:rsid w:val="00D52124"/>
    <w:rsid w:val="00D54818"/>
    <w:rsid w:val="00D65862"/>
    <w:rsid w:val="00D67127"/>
    <w:rsid w:val="00D674FC"/>
    <w:rsid w:val="00D67F27"/>
    <w:rsid w:val="00D7353D"/>
    <w:rsid w:val="00D903FB"/>
    <w:rsid w:val="00D916F6"/>
    <w:rsid w:val="00DA1F99"/>
    <w:rsid w:val="00DA3B66"/>
    <w:rsid w:val="00DA55E8"/>
    <w:rsid w:val="00DB1CDB"/>
    <w:rsid w:val="00DB3FCA"/>
    <w:rsid w:val="00DB524D"/>
    <w:rsid w:val="00DB5A6F"/>
    <w:rsid w:val="00DD18D1"/>
    <w:rsid w:val="00DD213D"/>
    <w:rsid w:val="00DD360F"/>
    <w:rsid w:val="00DE51D4"/>
    <w:rsid w:val="00DF3DFA"/>
    <w:rsid w:val="00E035A9"/>
    <w:rsid w:val="00E04419"/>
    <w:rsid w:val="00E1003A"/>
    <w:rsid w:val="00E1597D"/>
    <w:rsid w:val="00E205A8"/>
    <w:rsid w:val="00E22494"/>
    <w:rsid w:val="00E304AA"/>
    <w:rsid w:val="00E369F0"/>
    <w:rsid w:val="00E37ADB"/>
    <w:rsid w:val="00E45923"/>
    <w:rsid w:val="00E51BAE"/>
    <w:rsid w:val="00E51E46"/>
    <w:rsid w:val="00E54860"/>
    <w:rsid w:val="00E55A48"/>
    <w:rsid w:val="00E564A1"/>
    <w:rsid w:val="00E6624D"/>
    <w:rsid w:val="00E674FB"/>
    <w:rsid w:val="00E74AA0"/>
    <w:rsid w:val="00E82831"/>
    <w:rsid w:val="00E835D0"/>
    <w:rsid w:val="00E85FC5"/>
    <w:rsid w:val="00E912BF"/>
    <w:rsid w:val="00E93FC4"/>
    <w:rsid w:val="00E977AB"/>
    <w:rsid w:val="00EA02A5"/>
    <w:rsid w:val="00EA2605"/>
    <w:rsid w:val="00EA4F74"/>
    <w:rsid w:val="00EA78CA"/>
    <w:rsid w:val="00EB40E0"/>
    <w:rsid w:val="00EB570B"/>
    <w:rsid w:val="00ED2801"/>
    <w:rsid w:val="00ED3F17"/>
    <w:rsid w:val="00ED7CBB"/>
    <w:rsid w:val="00EE437E"/>
    <w:rsid w:val="00EF3919"/>
    <w:rsid w:val="00EF3C04"/>
    <w:rsid w:val="00EF3C2A"/>
    <w:rsid w:val="00F02C4C"/>
    <w:rsid w:val="00F06A1A"/>
    <w:rsid w:val="00F14D27"/>
    <w:rsid w:val="00F15892"/>
    <w:rsid w:val="00F15D07"/>
    <w:rsid w:val="00F20587"/>
    <w:rsid w:val="00F259EC"/>
    <w:rsid w:val="00F31E5E"/>
    <w:rsid w:val="00F3745A"/>
    <w:rsid w:val="00F50C1A"/>
    <w:rsid w:val="00F51B05"/>
    <w:rsid w:val="00F5345E"/>
    <w:rsid w:val="00F5615D"/>
    <w:rsid w:val="00F601C5"/>
    <w:rsid w:val="00F60F36"/>
    <w:rsid w:val="00F6185A"/>
    <w:rsid w:val="00F61E1D"/>
    <w:rsid w:val="00F63FAC"/>
    <w:rsid w:val="00F73465"/>
    <w:rsid w:val="00F739FE"/>
    <w:rsid w:val="00F816DE"/>
    <w:rsid w:val="00F87717"/>
    <w:rsid w:val="00FA0DB4"/>
    <w:rsid w:val="00FA7A33"/>
    <w:rsid w:val="00FB3804"/>
    <w:rsid w:val="00FB477D"/>
    <w:rsid w:val="00FC5274"/>
    <w:rsid w:val="00FD3577"/>
    <w:rsid w:val="00FD6104"/>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ex.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552643"/>
    <w:rsid w:val="00571A0C"/>
    <w:rsid w:val="005A3382"/>
    <w:rsid w:val="005D3AD3"/>
    <w:rsid w:val="00613AA4"/>
    <w:rsid w:val="006C6001"/>
    <w:rsid w:val="00700C93"/>
    <w:rsid w:val="00730665"/>
    <w:rsid w:val="00743E64"/>
    <w:rsid w:val="00820041"/>
    <w:rsid w:val="008634D4"/>
    <w:rsid w:val="008769C2"/>
    <w:rsid w:val="008A6470"/>
    <w:rsid w:val="00942B46"/>
    <w:rsid w:val="00972A89"/>
    <w:rsid w:val="00A06BA6"/>
    <w:rsid w:val="00AA4353"/>
    <w:rsid w:val="00AB01B9"/>
    <w:rsid w:val="00B41222"/>
    <w:rsid w:val="00B42142"/>
    <w:rsid w:val="00B7228E"/>
    <w:rsid w:val="00BF74DC"/>
    <w:rsid w:val="00CF2B97"/>
    <w:rsid w:val="00D52124"/>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6272</TotalTime>
  <Pages>7</Pages>
  <Words>1704</Words>
  <Characters>9713</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378</cp:revision>
  <dcterms:created xsi:type="dcterms:W3CDTF">2022-04-26T06:10:00Z</dcterms:created>
  <dcterms:modified xsi:type="dcterms:W3CDTF">2024-05-21T04:19:00Z</dcterms:modified>
</cp:coreProperties>
</file>