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C1BBC" w14:textId="77777777" w:rsidR="005C272D" w:rsidRPr="005C272D" w:rsidRDefault="005C272D" w:rsidP="005C272D">
      <w:pPr>
        <w:spacing w:after="120" w:line="20" w:lineRule="atLeast"/>
        <w:contextualSpacing/>
        <w:jc w:val="both"/>
        <w:rPr>
          <w:rFonts w:ascii="Calibri Light" w:eastAsiaTheme="minorEastAsia" w:hAnsi="Calibri Light" w:cs="Calibri Light"/>
          <w:b/>
          <w:bCs/>
          <w:sz w:val="22"/>
          <w:szCs w:val="22"/>
          <w:lang w:val="lt-LT" w:eastAsia="lt-LT"/>
        </w:rPr>
      </w:pPr>
      <w:bookmarkStart w:id="0" w:name="_Hlk157605896"/>
      <w:r w:rsidRPr="005C272D">
        <w:rPr>
          <w:rFonts w:ascii="Calibri Light" w:eastAsiaTheme="minorEastAsia" w:hAnsi="Calibri Light" w:cs="Calibri Light"/>
          <w:b/>
          <w:bCs/>
          <w:sz w:val="28"/>
          <w:szCs w:val="28"/>
          <w:lang w:val="lt-LT" w:eastAsia="lt-LT"/>
        </w:rPr>
        <w:t>„</w:t>
      </w:r>
      <w:r w:rsidRPr="005C272D">
        <w:rPr>
          <w:rFonts w:ascii="Calibri Light" w:eastAsiaTheme="minorEastAsia" w:hAnsi="Calibri Light" w:cs="Calibri Light"/>
          <w:b/>
          <w:bCs/>
          <w:sz w:val="22"/>
          <w:szCs w:val="22"/>
          <w:lang w:val="lt-LT" w:eastAsia="lt-LT"/>
        </w:rPr>
        <w:t>3-IOS VANDENVIETĖS ENERGETIŠKAI EFEKTYVESNIŲ DRENŲ SIURBLIAI SU PASTOVAUS MAGNETO VARIKLIAIS“</w:t>
      </w:r>
    </w:p>
    <w:bookmarkEnd w:id="0"/>
    <w:p w14:paraId="1C9A78C8" w14:textId="3C9C78FB" w:rsidR="009C01DC" w:rsidRPr="00CE3EDA" w:rsidRDefault="009812AB" w:rsidP="009812A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PREKIŲ PIRKIMO–PARDAVIMO SUTARTIS</w:t>
      </w:r>
    </w:p>
    <w:p w14:paraId="6D185669" w14:textId="77777777" w:rsidR="009812AB" w:rsidRPr="00CE3EDA" w:rsidRDefault="009812AB" w:rsidP="009812A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 xml:space="preserve"> NR.____________</w:t>
      </w:r>
    </w:p>
    <w:p w14:paraId="59B7FE77" w14:textId="77777777" w:rsidR="009812AB" w:rsidRPr="00CE3EDA" w:rsidRDefault="009812AB" w:rsidP="009812AB">
      <w:pPr>
        <w:jc w:val="center"/>
        <w:rPr>
          <w:rFonts w:asciiTheme="majorHAnsi" w:hAnsiTheme="majorHAnsi" w:cstheme="majorHAnsi"/>
          <w:b/>
          <w:sz w:val="22"/>
          <w:szCs w:val="22"/>
          <w:lang w:val="lt-LT"/>
        </w:rPr>
      </w:pPr>
    </w:p>
    <w:p w14:paraId="02AA130B" w14:textId="77777777" w:rsidR="009812AB" w:rsidRPr="00CE3EDA" w:rsidRDefault="009812AB" w:rsidP="009812AB">
      <w:pPr>
        <w:pStyle w:val="Antrat2"/>
        <w:keepNext/>
        <w:numPr>
          <w:ilvl w:val="0"/>
          <w:numId w:val="0"/>
        </w:numPr>
        <w:ind w:right="-82"/>
        <w:jc w:val="center"/>
        <w:rPr>
          <w:rFonts w:asciiTheme="majorHAnsi" w:hAnsiTheme="majorHAnsi" w:cstheme="majorHAnsi"/>
          <w:b/>
          <w:bCs/>
          <w:sz w:val="22"/>
          <w:szCs w:val="22"/>
        </w:rPr>
      </w:pPr>
      <w:r w:rsidRPr="00CE3EDA">
        <w:rPr>
          <w:rFonts w:asciiTheme="majorHAnsi" w:hAnsiTheme="majorHAnsi" w:cstheme="majorHAnsi"/>
          <w:b/>
          <w:bCs/>
          <w:sz w:val="22"/>
          <w:szCs w:val="22"/>
        </w:rPr>
        <w:t>SPECIALIOSIOS SĄLYGOS</w:t>
      </w:r>
    </w:p>
    <w:p w14:paraId="51A9517B" w14:textId="77777777" w:rsidR="009812AB" w:rsidRPr="00CE3EDA" w:rsidRDefault="009812AB" w:rsidP="009812AB">
      <w:pPr>
        <w:jc w:val="center"/>
        <w:rPr>
          <w:rFonts w:asciiTheme="majorHAnsi" w:hAnsiTheme="majorHAnsi" w:cstheme="majorHAnsi"/>
          <w:b/>
          <w:sz w:val="22"/>
          <w:szCs w:val="22"/>
          <w:lang w:val="lt-LT"/>
        </w:rPr>
      </w:pPr>
    </w:p>
    <w:p w14:paraId="67A7B646" w14:textId="47F3C5F2" w:rsidR="009812AB" w:rsidRPr="00CE3EDA" w:rsidRDefault="009812AB" w:rsidP="009812A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 xml:space="preserve">Du tūkstančiai </w:t>
      </w:r>
      <w:r w:rsidR="00FA2EF9">
        <w:rPr>
          <w:rFonts w:asciiTheme="majorHAnsi" w:hAnsiTheme="majorHAnsi" w:cstheme="majorHAnsi"/>
          <w:b/>
          <w:sz w:val="22"/>
          <w:szCs w:val="22"/>
          <w:lang w:val="lt-LT"/>
        </w:rPr>
        <w:t xml:space="preserve">dvidešimt ketvirtųjų </w:t>
      </w:r>
      <w:r w:rsidRPr="00CE3EDA">
        <w:rPr>
          <w:rFonts w:asciiTheme="majorHAnsi" w:hAnsiTheme="majorHAnsi" w:cstheme="majorHAnsi"/>
          <w:b/>
          <w:sz w:val="22"/>
          <w:szCs w:val="22"/>
          <w:lang w:val="lt-LT"/>
        </w:rPr>
        <w:t xml:space="preserve">metų </w:t>
      </w:r>
      <w:r w:rsidR="00FA2EF9">
        <w:rPr>
          <w:rFonts w:asciiTheme="majorHAnsi" w:hAnsiTheme="majorHAnsi" w:cstheme="majorHAnsi"/>
          <w:b/>
          <w:sz w:val="22"/>
          <w:szCs w:val="22"/>
          <w:lang w:val="lt-LT"/>
        </w:rPr>
        <w:t xml:space="preserve">gegužės </w:t>
      </w:r>
      <w:r w:rsidRPr="00CE3EDA">
        <w:rPr>
          <w:rFonts w:asciiTheme="majorHAnsi" w:hAnsiTheme="majorHAnsi" w:cstheme="majorHAnsi"/>
          <w:b/>
          <w:sz w:val="22"/>
          <w:szCs w:val="22"/>
          <w:lang w:val="lt-LT"/>
        </w:rPr>
        <w:t>mėnesio _______ diena</w:t>
      </w:r>
      <w:r w:rsidR="00425566" w:rsidRPr="00CE3EDA">
        <w:rPr>
          <w:rFonts w:asciiTheme="majorHAnsi" w:hAnsiTheme="majorHAnsi" w:cstheme="majorHAnsi"/>
          <w:b/>
          <w:sz w:val="22"/>
          <w:szCs w:val="22"/>
          <w:lang w:val="lt-LT"/>
        </w:rPr>
        <w:t>, Klaipėda</w:t>
      </w:r>
    </w:p>
    <w:p w14:paraId="28087D10" w14:textId="77777777" w:rsidR="009812AB" w:rsidRPr="00CE3EDA" w:rsidRDefault="009812AB" w:rsidP="009812AB">
      <w:pPr>
        <w:jc w:val="both"/>
        <w:rPr>
          <w:rFonts w:asciiTheme="majorHAnsi" w:hAnsiTheme="majorHAnsi" w:cstheme="majorHAnsi"/>
          <w:b/>
          <w:sz w:val="22"/>
          <w:szCs w:val="22"/>
          <w:lang w:val="lt-LT"/>
        </w:rPr>
      </w:pPr>
    </w:p>
    <w:p w14:paraId="475567FF" w14:textId="4A094047" w:rsidR="009812AB" w:rsidRPr="00F62009" w:rsidRDefault="00FA2EF9" w:rsidP="00C8101E">
      <w:pPr>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Akcinė bendrovė „KLAIPĖDOS VANDUO“, juridinio asmens kodas 140089260, kurios registruota buveinė yra Ryšininkų g. 11, Klaipėda, LT-91116, duomenys apie bendrovę kaupiami ir saugomi Lietuvos Respublikos juridinių asmenų registre, atstovaujama</w:t>
      </w:r>
      <w:r w:rsidRPr="00B80D2C">
        <w:rPr>
          <w:rFonts w:asciiTheme="majorHAnsi" w:hAnsiTheme="majorHAnsi" w:cstheme="majorHAnsi"/>
          <w:sz w:val="22"/>
          <w:szCs w:val="22"/>
          <w:lang w:val="lt-LT"/>
        </w:rPr>
        <w:t xml:space="preserve"> </w:t>
      </w:r>
      <w:r w:rsidRPr="00EA752E">
        <w:rPr>
          <w:rFonts w:asciiTheme="majorHAnsi" w:hAnsiTheme="majorHAnsi" w:cstheme="majorHAnsi"/>
          <w:sz w:val="22"/>
          <w:szCs w:val="22"/>
          <w:lang w:val="lt-LT"/>
        </w:rPr>
        <w:t>generalinio direktoriaus Benito Joniko, veikiančio pagal bendrovės įstatus</w:t>
      </w:r>
      <w:r>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(toliau – Pirkėjas), ir</w:t>
      </w:r>
      <w:r>
        <w:rPr>
          <w:rFonts w:asciiTheme="majorHAnsi" w:hAnsiTheme="majorHAnsi" w:cstheme="majorHAnsi"/>
          <w:sz w:val="22"/>
          <w:szCs w:val="22"/>
          <w:lang w:val="lt-LT"/>
        </w:rPr>
        <w:t xml:space="preserve"> UAB „Vandens siurbliai“, </w:t>
      </w:r>
      <w:r w:rsidRPr="00CE3EDA">
        <w:rPr>
          <w:rFonts w:asciiTheme="majorHAnsi" w:hAnsiTheme="majorHAnsi" w:cstheme="majorHAnsi"/>
          <w:sz w:val="22"/>
          <w:szCs w:val="22"/>
          <w:lang w:val="lt-LT"/>
        </w:rPr>
        <w:t>juridinio asmens kodas</w:t>
      </w:r>
      <w:r>
        <w:rPr>
          <w:rFonts w:asciiTheme="majorHAnsi" w:hAnsiTheme="majorHAnsi" w:cstheme="majorHAnsi"/>
          <w:sz w:val="22"/>
          <w:szCs w:val="22"/>
          <w:lang w:val="lt-LT"/>
        </w:rPr>
        <w:t xml:space="preserve"> 144708571</w:t>
      </w:r>
      <w:r w:rsidRPr="00CE3EDA">
        <w:rPr>
          <w:rFonts w:asciiTheme="majorHAnsi" w:hAnsiTheme="majorHAnsi" w:cstheme="majorHAnsi"/>
          <w:sz w:val="22"/>
          <w:szCs w:val="22"/>
          <w:lang w:val="lt-LT"/>
        </w:rPr>
        <w:t xml:space="preserve">, kurio registruota buveinė yra </w:t>
      </w:r>
      <w:r>
        <w:rPr>
          <w:rFonts w:asciiTheme="majorHAnsi" w:hAnsiTheme="majorHAnsi" w:cstheme="majorHAnsi"/>
          <w:sz w:val="22"/>
          <w:szCs w:val="22"/>
          <w:lang w:val="lt-LT"/>
        </w:rPr>
        <w:t>Girulių g.24, LT-78138 Šiauliai</w:t>
      </w:r>
      <w:r w:rsidRPr="00CE3EDA">
        <w:rPr>
          <w:rFonts w:asciiTheme="majorHAnsi" w:hAnsiTheme="majorHAnsi" w:cstheme="majorHAnsi"/>
          <w:sz w:val="22"/>
          <w:szCs w:val="22"/>
          <w:lang w:val="lt-LT"/>
        </w:rPr>
        <w:t xml:space="preserve">, duomenys apie įmonę kaupiami ir saugomi Lietuvos Respublikos juridinių asmenų registre, atstovaujama </w:t>
      </w:r>
      <w:r w:rsidR="00C8101E">
        <w:rPr>
          <w:rFonts w:asciiTheme="majorHAnsi" w:hAnsiTheme="majorHAnsi" w:cstheme="majorHAnsi"/>
          <w:sz w:val="22"/>
          <w:szCs w:val="22"/>
          <w:lang w:val="lt-LT"/>
        </w:rPr>
        <w:t xml:space="preserve">direktoriaus Martyno </w:t>
      </w:r>
      <w:proofErr w:type="spellStart"/>
      <w:r w:rsidR="00C8101E">
        <w:rPr>
          <w:rFonts w:asciiTheme="majorHAnsi" w:hAnsiTheme="majorHAnsi" w:cstheme="majorHAnsi"/>
          <w:sz w:val="22"/>
          <w:szCs w:val="22"/>
          <w:lang w:val="lt-LT"/>
        </w:rPr>
        <w:t>Labrinco</w:t>
      </w:r>
      <w:proofErr w:type="spellEnd"/>
      <w:r w:rsidRPr="00CE3EDA">
        <w:rPr>
          <w:rFonts w:asciiTheme="majorHAnsi" w:hAnsiTheme="majorHAnsi" w:cstheme="majorHAnsi"/>
          <w:sz w:val="22"/>
          <w:szCs w:val="22"/>
          <w:lang w:val="lt-LT"/>
        </w:rPr>
        <w:t xml:space="preserve">, veikiančio pagal </w:t>
      </w:r>
      <w:r w:rsidR="00C8101E" w:rsidRPr="00EA752E">
        <w:rPr>
          <w:rFonts w:asciiTheme="majorHAnsi" w:hAnsiTheme="majorHAnsi" w:cstheme="majorHAnsi"/>
          <w:sz w:val="22"/>
          <w:szCs w:val="22"/>
          <w:lang w:val="lt-LT"/>
        </w:rPr>
        <w:t>bendrovės įstatus</w:t>
      </w:r>
      <w:r w:rsidR="00C8101E">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(toliau – Tiekėjas),</w:t>
      </w:r>
      <w:r w:rsidR="00C8101E">
        <w:rPr>
          <w:rFonts w:asciiTheme="majorHAnsi" w:hAnsiTheme="majorHAnsi" w:cstheme="majorHAnsi"/>
          <w:sz w:val="22"/>
          <w:szCs w:val="22"/>
          <w:lang w:val="lt-LT"/>
        </w:rPr>
        <w:t xml:space="preserve"> </w:t>
      </w:r>
      <w:r w:rsidR="009812AB" w:rsidRPr="00CE3EDA">
        <w:rPr>
          <w:rFonts w:asciiTheme="majorHAnsi" w:hAnsiTheme="majorHAnsi" w:cstheme="majorHAnsi"/>
          <w:sz w:val="22"/>
          <w:szCs w:val="22"/>
          <w:lang w:val="lt-LT"/>
        </w:rPr>
        <w:t>toliau kartu šioje prekių pirkimo–pardavimo sutartyje vadinami „Šalimis“, o kiekvienas atskirai – „Šalimi“, sudarė šią prekių pirkimo–pardavimo sutartį, toliau vadinamą „Sutartimi“,</w:t>
      </w:r>
      <w:r w:rsidR="00DE591D" w:rsidRPr="00CE3EDA">
        <w:rPr>
          <w:rFonts w:asciiTheme="majorHAnsi" w:hAnsiTheme="majorHAnsi" w:cstheme="majorHAnsi"/>
          <w:sz w:val="22"/>
          <w:szCs w:val="22"/>
          <w:lang w:val="lt-LT"/>
        </w:rPr>
        <w:t xml:space="preserve"> vadovaujantis</w:t>
      </w:r>
      <w:r w:rsidR="001204EF" w:rsidRPr="00CE3EDA">
        <w:rPr>
          <w:rFonts w:asciiTheme="majorHAnsi" w:hAnsiTheme="majorHAnsi" w:cstheme="majorHAnsi"/>
          <w:sz w:val="22"/>
          <w:szCs w:val="22"/>
          <w:lang w:val="lt-LT"/>
        </w:rPr>
        <w:t xml:space="preserve"> atviro konkurso (</w:t>
      </w:r>
      <w:r w:rsidR="00E50FA7">
        <w:rPr>
          <w:rFonts w:asciiTheme="majorHAnsi" w:hAnsiTheme="majorHAnsi" w:cstheme="majorHAnsi"/>
          <w:sz w:val="22"/>
          <w:szCs w:val="22"/>
          <w:lang w:val="lt-LT"/>
        </w:rPr>
        <w:t>tarptautinis</w:t>
      </w:r>
      <w:r w:rsidR="001204EF" w:rsidRPr="00CE3EDA">
        <w:rPr>
          <w:rFonts w:asciiTheme="majorHAnsi" w:hAnsiTheme="majorHAnsi" w:cstheme="majorHAnsi"/>
          <w:sz w:val="22"/>
          <w:szCs w:val="22"/>
          <w:lang w:val="lt-LT"/>
        </w:rPr>
        <w:t xml:space="preserve"> pirkimas) </w:t>
      </w:r>
      <w:r w:rsidR="00DE591D" w:rsidRPr="00CE3EDA">
        <w:rPr>
          <w:rFonts w:asciiTheme="majorHAnsi" w:hAnsiTheme="majorHAnsi" w:cstheme="majorHAnsi"/>
          <w:sz w:val="22"/>
          <w:szCs w:val="22"/>
          <w:lang w:val="lt-LT"/>
        </w:rPr>
        <w:t xml:space="preserve">būdu atlikto viešojo pirkimo </w:t>
      </w:r>
      <w:r w:rsidR="00E50FA7">
        <w:rPr>
          <w:rFonts w:asciiTheme="majorHAnsi" w:hAnsiTheme="majorHAnsi" w:cstheme="majorHAnsi"/>
          <w:sz w:val="22"/>
          <w:szCs w:val="22"/>
          <w:lang w:val="lt-LT"/>
        </w:rPr>
        <w:t>„</w:t>
      </w:r>
      <w:r w:rsidR="005C272D">
        <w:rPr>
          <w:rFonts w:asciiTheme="majorHAnsi" w:hAnsiTheme="majorHAnsi" w:cstheme="majorHAnsi"/>
          <w:sz w:val="22"/>
          <w:szCs w:val="22"/>
          <w:lang w:val="lt-LT"/>
        </w:rPr>
        <w:t>3-ios vandenvietės energetiškai efektyvesnių drenų siurbliai su pastovaus magneto varikliais</w:t>
      </w:r>
      <w:r w:rsidR="00E50FA7">
        <w:rPr>
          <w:rFonts w:asciiTheme="majorHAnsi" w:hAnsiTheme="majorHAnsi" w:cstheme="majorHAnsi"/>
          <w:sz w:val="22"/>
          <w:szCs w:val="22"/>
          <w:lang w:val="lt-LT"/>
        </w:rPr>
        <w:t xml:space="preserve">“ </w:t>
      </w:r>
      <w:r w:rsidR="001204EF" w:rsidRPr="00F62009">
        <w:rPr>
          <w:rFonts w:asciiTheme="majorHAnsi" w:hAnsiTheme="majorHAnsi" w:cstheme="majorHAnsi"/>
          <w:sz w:val="22"/>
          <w:szCs w:val="22"/>
          <w:lang w:val="lt-LT"/>
        </w:rPr>
        <w:t xml:space="preserve">(pirkimo Nr. </w:t>
      </w:r>
      <w:r w:rsidR="00F62009" w:rsidRPr="00F62009">
        <w:rPr>
          <w:rFonts w:asciiTheme="majorHAnsi" w:hAnsiTheme="majorHAnsi" w:cstheme="majorHAnsi"/>
          <w:sz w:val="22"/>
          <w:szCs w:val="22"/>
          <w:lang w:val="lt-LT"/>
        </w:rPr>
        <w:t>708033</w:t>
      </w:r>
      <w:r w:rsidR="001204EF" w:rsidRPr="00F62009">
        <w:rPr>
          <w:rFonts w:asciiTheme="majorHAnsi" w:hAnsiTheme="majorHAnsi" w:cstheme="majorHAnsi"/>
          <w:sz w:val="22"/>
          <w:szCs w:val="22"/>
          <w:lang w:val="lt-LT"/>
        </w:rPr>
        <w:t xml:space="preserve">) </w:t>
      </w:r>
      <w:r w:rsidR="00DE591D" w:rsidRPr="00F62009">
        <w:rPr>
          <w:rFonts w:asciiTheme="majorHAnsi" w:hAnsiTheme="majorHAnsi" w:cstheme="majorHAnsi"/>
          <w:sz w:val="22"/>
          <w:szCs w:val="22"/>
          <w:lang w:val="lt-LT"/>
        </w:rPr>
        <w:t>sąlygomis</w:t>
      </w:r>
      <w:r w:rsidR="009812AB" w:rsidRPr="00F62009">
        <w:rPr>
          <w:rFonts w:asciiTheme="majorHAnsi" w:hAnsiTheme="majorHAnsi" w:cstheme="majorHAnsi"/>
          <w:sz w:val="22"/>
          <w:szCs w:val="22"/>
          <w:lang w:val="lt-LT"/>
        </w:rPr>
        <w:t xml:space="preserve"> ir susitarė dėl toliau išvardintų sąlygų.</w:t>
      </w:r>
    </w:p>
    <w:p w14:paraId="78A64EAE" w14:textId="77777777" w:rsidR="009812AB" w:rsidRPr="00CE3EDA" w:rsidRDefault="009812AB" w:rsidP="00016882">
      <w:pPr>
        <w:spacing w:before="120" w:after="120"/>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1. Sutarties dalykas</w:t>
      </w:r>
    </w:p>
    <w:p w14:paraId="77A62C22" w14:textId="574DB23F" w:rsidR="009812AB" w:rsidRPr="005A5882" w:rsidRDefault="00A8591A" w:rsidP="00CF1F04">
      <w:pPr>
        <w:pStyle w:val="Sraopastraipa"/>
        <w:numPr>
          <w:ilvl w:val="1"/>
          <w:numId w:val="19"/>
        </w:numPr>
        <w:tabs>
          <w:tab w:val="left" w:pos="993"/>
        </w:tabs>
        <w:ind w:left="0" w:firstLine="567"/>
        <w:jc w:val="both"/>
        <w:rPr>
          <w:rFonts w:asciiTheme="majorHAnsi" w:hAnsiTheme="majorHAnsi" w:cstheme="majorHAnsi"/>
          <w:sz w:val="22"/>
          <w:szCs w:val="22"/>
          <w:lang w:val="lt-LT"/>
        </w:rPr>
      </w:pPr>
      <w:r w:rsidRPr="005A5882">
        <w:rPr>
          <w:rFonts w:asciiTheme="majorHAnsi" w:hAnsiTheme="majorHAnsi" w:cstheme="majorHAnsi"/>
          <w:sz w:val="22"/>
          <w:szCs w:val="22"/>
          <w:lang w:val="lt-LT"/>
        </w:rPr>
        <w:t xml:space="preserve">Sutarties dalykas </w:t>
      </w:r>
      <w:r w:rsidR="00165856">
        <w:rPr>
          <w:rFonts w:asciiTheme="majorHAnsi" w:hAnsiTheme="majorHAnsi" w:cstheme="majorHAnsi"/>
          <w:sz w:val="22"/>
          <w:szCs w:val="22"/>
          <w:lang w:val="lt-LT"/>
        </w:rPr>
        <w:t xml:space="preserve">yra </w:t>
      </w:r>
      <w:r w:rsidR="005A5882" w:rsidRPr="005A5882">
        <w:rPr>
          <w:rFonts w:asciiTheme="majorHAnsi" w:hAnsiTheme="majorHAnsi" w:cstheme="majorHAnsi"/>
          <w:sz w:val="22"/>
          <w:szCs w:val="22"/>
          <w:lang w:val="lt-LT"/>
        </w:rPr>
        <w:t>3</w:t>
      </w:r>
      <w:r w:rsidR="005A5882" w:rsidRPr="00FA2EF9">
        <w:rPr>
          <w:rFonts w:asciiTheme="majorHAnsi" w:hAnsiTheme="majorHAnsi" w:cstheme="majorHAnsi"/>
          <w:lang w:val="lt-LT"/>
        </w:rPr>
        <w:t>-čios vandenvietės geriamojo vandens gavybos drenų Nr.</w:t>
      </w:r>
      <w:r w:rsidR="005A5882" w:rsidRPr="00FA2EF9">
        <w:rPr>
          <w:rFonts w:asciiTheme="majorHAnsi" w:hAnsiTheme="majorHAnsi" w:cstheme="majorHAnsi"/>
          <w:bCs/>
          <w:lang w:val="lt-LT"/>
        </w:rPr>
        <w:t xml:space="preserve"> 6, Nr. 7, Nr. 8, Nr. 9 ir Nr. 10 a</w:t>
      </w:r>
      <w:r w:rsidR="005A5882" w:rsidRPr="005A5882">
        <w:rPr>
          <w:rFonts w:ascii="Calibri Light" w:eastAsia="Calibri" w:hAnsi="Calibri Light" w:cs="Calibri Light"/>
          <w:sz w:val="22"/>
          <w:szCs w:val="22"/>
          <w:lang w:val="lt-LT"/>
        </w:rPr>
        <w:t>ukšto energetinio efektyvumo panardinami giluminiai siurbliai su pastovaus magneto varikliu, sinusiniu filtru</w:t>
      </w:r>
      <w:r w:rsidR="00165856">
        <w:rPr>
          <w:rFonts w:ascii="Calibri Light" w:eastAsia="Calibri" w:hAnsi="Calibri Light" w:cs="Calibri Light"/>
          <w:sz w:val="22"/>
          <w:szCs w:val="22"/>
          <w:lang w:val="lt-LT"/>
        </w:rPr>
        <w:t>, d</w:t>
      </w:r>
      <w:r w:rsidR="005A5882" w:rsidRPr="005A5882">
        <w:rPr>
          <w:rFonts w:ascii="Calibri Light" w:eastAsia="Calibri" w:hAnsi="Calibri Light" w:cs="Calibri Light"/>
          <w:sz w:val="22"/>
          <w:szCs w:val="22"/>
          <w:lang w:val="lt-LT"/>
        </w:rPr>
        <w:t>ažnio keitikliu</w:t>
      </w:r>
      <w:r w:rsidR="004D5087" w:rsidRPr="005A5882">
        <w:rPr>
          <w:rFonts w:ascii="Calibri Light" w:hAnsi="Calibri Light" w:cs="Calibri Light"/>
          <w:sz w:val="22"/>
          <w:szCs w:val="22"/>
          <w:lang w:val="lt-LT"/>
        </w:rPr>
        <w:t xml:space="preserve">, </w:t>
      </w:r>
      <w:r w:rsidRPr="005A5882">
        <w:rPr>
          <w:rFonts w:asciiTheme="majorHAnsi" w:hAnsiTheme="majorHAnsi" w:cstheme="majorHAnsi"/>
          <w:sz w:val="22"/>
          <w:szCs w:val="22"/>
          <w:lang w:val="lt-LT"/>
        </w:rPr>
        <w:t>pardavimas, pristatymas, montavimas</w:t>
      </w:r>
      <w:r w:rsidR="00165856">
        <w:rPr>
          <w:rFonts w:asciiTheme="majorHAnsi" w:hAnsiTheme="majorHAnsi" w:cstheme="majorHAnsi"/>
          <w:sz w:val="22"/>
          <w:szCs w:val="22"/>
          <w:lang w:val="lt-LT"/>
        </w:rPr>
        <w:t xml:space="preserve"> ir derinimas</w:t>
      </w:r>
      <w:r w:rsidR="009B42C5" w:rsidRPr="005A5882">
        <w:rPr>
          <w:rFonts w:asciiTheme="majorHAnsi" w:hAnsiTheme="majorHAnsi" w:cstheme="majorHAnsi"/>
          <w:sz w:val="22"/>
          <w:szCs w:val="22"/>
          <w:lang w:val="lt-LT"/>
        </w:rPr>
        <w:t xml:space="preserve"> </w:t>
      </w:r>
      <w:r w:rsidRPr="005A5882">
        <w:rPr>
          <w:rFonts w:asciiTheme="majorHAnsi" w:hAnsiTheme="majorHAnsi" w:cstheme="majorHAnsi"/>
          <w:sz w:val="22"/>
          <w:szCs w:val="22"/>
          <w:lang w:val="lt-LT"/>
        </w:rPr>
        <w:t>(toliau – Prekės)</w:t>
      </w:r>
      <w:r w:rsidR="009812AB" w:rsidRPr="005A5882">
        <w:rPr>
          <w:rFonts w:asciiTheme="majorHAnsi" w:hAnsiTheme="majorHAnsi" w:cstheme="majorHAnsi"/>
          <w:sz w:val="22"/>
          <w:szCs w:val="22"/>
          <w:lang w:val="lt-LT"/>
        </w:rPr>
        <w:t>.</w:t>
      </w:r>
      <w:r w:rsidR="00425566" w:rsidRPr="005A5882">
        <w:rPr>
          <w:rFonts w:asciiTheme="majorHAnsi" w:hAnsiTheme="majorHAnsi" w:cstheme="majorHAnsi"/>
          <w:i/>
          <w:sz w:val="22"/>
          <w:szCs w:val="22"/>
          <w:lang w:val="lt-LT"/>
        </w:rPr>
        <w:t xml:space="preserve"> </w:t>
      </w:r>
      <w:r w:rsidR="009812AB" w:rsidRPr="005A5882">
        <w:rPr>
          <w:rFonts w:asciiTheme="majorHAnsi" w:hAnsiTheme="majorHAnsi" w:cstheme="majorHAnsi"/>
          <w:sz w:val="22"/>
          <w:szCs w:val="22"/>
          <w:lang w:val="lt-LT"/>
        </w:rPr>
        <w:t xml:space="preserve">Techninė </w:t>
      </w:r>
      <w:r w:rsidR="00425566" w:rsidRPr="005A5882">
        <w:rPr>
          <w:rFonts w:asciiTheme="majorHAnsi" w:hAnsiTheme="majorHAnsi" w:cstheme="majorHAnsi"/>
          <w:sz w:val="22"/>
          <w:szCs w:val="22"/>
          <w:lang w:val="lt-LT"/>
        </w:rPr>
        <w:t xml:space="preserve">prekių </w:t>
      </w:r>
      <w:r w:rsidR="000952DA" w:rsidRPr="005A5882">
        <w:rPr>
          <w:rFonts w:asciiTheme="majorHAnsi" w:hAnsiTheme="majorHAnsi" w:cstheme="majorHAnsi"/>
          <w:sz w:val="22"/>
          <w:szCs w:val="22"/>
          <w:lang w:val="lt-LT"/>
        </w:rPr>
        <w:t>i</w:t>
      </w:r>
      <w:r w:rsidR="00425566" w:rsidRPr="005A5882">
        <w:rPr>
          <w:rFonts w:asciiTheme="majorHAnsi" w:hAnsiTheme="majorHAnsi" w:cstheme="majorHAnsi"/>
          <w:sz w:val="22"/>
          <w:szCs w:val="22"/>
          <w:lang w:val="lt-LT"/>
        </w:rPr>
        <w:t xml:space="preserve">r </w:t>
      </w:r>
      <w:r w:rsidR="008453D3" w:rsidRPr="005A5882">
        <w:rPr>
          <w:rFonts w:asciiTheme="majorHAnsi" w:hAnsiTheme="majorHAnsi" w:cstheme="majorHAnsi"/>
          <w:sz w:val="22"/>
          <w:szCs w:val="22"/>
          <w:lang w:val="lt-LT"/>
        </w:rPr>
        <w:t xml:space="preserve">paslaugų </w:t>
      </w:r>
      <w:r w:rsidR="009812AB" w:rsidRPr="005A5882">
        <w:rPr>
          <w:rFonts w:asciiTheme="majorHAnsi" w:hAnsiTheme="majorHAnsi" w:cstheme="majorHAnsi"/>
          <w:sz w:val="22"/>
          <w:szCs w:val="22"/>
          <w:lang w:val="lt-LT"/>
        </w:rPr>
        <w:t>specifikacija pateikiama Sutarties s</w:t>
      </w:r>
      <w:r w:rsidR="000952DA" w:rsidRPr="005A5882">
        <w:rPr>
          <w:rFonts w:asciiTheme="majorHAnsi" w:hAnsiTheme="majorHAnsi" w:cstheme="majorHAnsi"/>
          <w:sz w:val="22"/>
          <w:szCs w:val="22"/>
          <w:lang w:val="lt-LT"/>
        </w:rPr>
        <w:t>pecialiųjų sąlygų priede Nr. 1.</w:t>
      </w:r>
    </w:p>
    <w:p w14:paraId="6868F03A" w14:textId="5EA64282" w:rsidR="00A8591A" w:rsidRPr="00CE3EDA" w:rsidRDefault="00A8591A" w:rsidP="009812AB">
      <w:pPr>
        <w:ind w:firstLine="720"/>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Perkamos prekės: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057"/>
        <w:gridCol w:w="1426"/>
        <w:gridCol w:w="3858"/>
      </w:tblGrid>
      <w:tr w:rsidR="0082796A" w:rsidRPr="00CE3EDA" w14:paraId="5537C18A" w14:textId="77777777" w:rsidTr="3E226F40">
        <w:tc>
          <w:tcPr>
            <w:tcW w:w="10195" w:type="dxa"/>
            <w:gridSpan w:val="4"/>
          </w:tcPr>
          <w:p w14:paraId="218061E1" w14:textId="77777777" w:rsidR="0082796A" w:rsidRPr="00CE3EDA" w:rsidRDefault="0082796A" w:rsidP="0064727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Prekės</w:t>
            </w:r>
          </w:p>
        </w:tc>
      </w:tr>
      <w:tr w:rsidR="0082796A" w:rsidRPr="00CE3EDA" w14:paraId="04D1814E" w14:textId="77777777" w:rsidTr="3E226F40">
        <w:trPr>
          <w:trHeight w:val="419"/>
        </w:trPr>
        <w:tc>
          <w:tcPr>
            <w:tcW w:w="854" w:type="dxa"/>
          </w:tcPr>
          <w:p w14:paraId="5708ABF0" w14:textId="77777777" w:rsidR="0082796A" w:rsidRPr="00CE3EDA" w:rsidRDefault="0082796A" w:rsidP="0064727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Prekių Nr.</w:t>
            </w:r>
          </w:p>
        </w:tc>
        <w:tc>
          <w:tcPr>
            <w:tcW w:w="4057" w:type="dxa"/>
          </w:tcPr>
          <w:p w14:paraId="02B90A1B" w14:textId="77777777" w:rsidR="0082796A" w:rsidRPr="00CE3EDA" w:rsidRDefault="0082796A" w:rsidP="0064727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Prekių pavadinimai</w:t>
            </w:r>
          </w:p>
        </w:tc>
        <w:tc>
          <w:tcPr>
            <w:tcW w:w="1426" w:type="dxa"/>
          </w:tcPr>
          <w:p w14:paraId="0FC56136" w14:textId="77777777" w:rsidR="0082796A" w:rsidRPr="00CE3EDA" w:rsidRDefault="0082796A" w:rsidP="0064727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Kiekis</w:t>
            </w:r>
          </w:p>
        </w:tc>
        <w:tc>
          <w:tcPr>
            <w:tcW w:w="3858" w:type="dxa"/>
          </w:tcPr>
          <w:p w14:paraId="222F1F53" w14:textId="77777777" w:rsidR="0082796A" w:rsidRPr="00CE3EDA" w:rsidRDefault="0082796A" w:rsidP="0064727B">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Garantinių įsipareigojimų laikotarpis</w:t>
            </w:r>
          </w:p>
        </w:tc>
      </w:tr>
      <w:tr w:rsidR="0082796A" w:rsidRPr="00B16E05" w14:paraId="597FA8A3" w14:textId="77777777" w:rsidTr="3E226F40">
        <w:tc>
          <w:tcPr>
            <w:tcW w:w="854" w:type="dxa"/>
          </w:tcPr>
          <w:p w14:paraId="745A521E" w14:textId="7984C707" w:rsidR="0082796A" w:rsidRPr="00CE3EDA" w:rsidRDefault="0082796A" w:rsidP="009B42C5">
            <w:pPr>
              <w:jc w:val="center"/>
              <w:rPr>
                <w:rFonts w:asciiTheme="majorHAnsi" w:hAnsiTheme="majorHAnsi" w:cstheme="majorHAnsi"/>
                <w:sz w:val="22"/>
                <w:szCs w:val="22"/>
                <w:lang w:val="lt-LT"/>
              </w:rPr>
            </w:pPr>
            <w:r w:rsidRPr="00CE3EDA">
              <w:rPr>
                <w:rFonts w:asciiTheme="majorHAnsi" w:hAnsiTheme="majorHAnsi" w:cstheme="majorHAnsi"/>
                <w:sz w:val="22"/>
                <w:szCs w:val="22"/>
                <w:lang w:val="lt-LT"/>
              </w:rPr>
              <w:t>1.</w:t>
            </w:r>
          </w:p>
        </w:tc>
        <w:tc>
          <w:tcPr>
            <w:tcW w:w="4057" w:type="dxa"/>
          </w:tcPr>
          <w:p w14:paraId="480D3F5C" w14:textId="14FEBEC2" w:rsidR="004D5087" w:rsidRPr="00CE3EDA" w:rsidRDefault="00AC7DDE" w:rsidP="00AC7DDE">
            <w:pPr>
              <w:jc w:val="both"/>
              <w:rPr>
                <w:rFonts w:asciiTheme="majorHAnsi" w:hAnsiTheme="majorHAnsi" w:cstheme="majorHAnsi"/>
                <w:sz w:val="22"/>
                <w:szCs w:val="22"/>
                <w:lang w:val="lt-LT"/>
              </w:rPr>
            </w:pPr>
            <w:bookmarkStart w:id="1" w:name="_Hlk157632538"/>
            <w:r w:rsidRPr="00AC7DDE">
              <w:rPr>
                <w:rFonts w:ascii="Calibri Light" w:eastAsia="Calibri" w:hAnsi="Calibri Light" w:cs="Calibri Light"/>
                <w:sz w:val="22"/>
                <w:szCs w:val="22"/>
                <w:lang w:val="lt-LT"/>
              </w:rPr>
              <w:t>Aukšto energetinio efektyvumo panardinam</w:t>
            </w:r>
            <w:r>
              <w:rPr>
                <w:rFonts w:ascii="Calibri Light" w:eastAsia="Calibri" w:hAnsi="Calibri Light" w:cs="Calibri Light"/>
                <w:sz w:val="22"/>
                <w:szCs w:val="22"/>
                <w:lang w:val="lt-LT"/>
              </w:rPr>
              <w:t>i</w:t>
            </w:r>
            <w:r w:rsidRPr="00AC7DDE">
              <w:rPr>
                <w:rFonts w:ascii="Calibri Light" w:eastAsia="Calibri" w:hAnsi="Calibri Light" w:cs="Calibri Light"/>
                <w:sz w:val="22"/>
                <w:szCs w:val="22"/>
                <w:lang w:val="lt-LT"/>
              </w:rPr>
              <w:t xml:space="preserve"> gilumini</w:t>
            </w:r>
            <w:r>
              <w:rPr>
                <w:rFonts w:ascii="Calibri Light" w:eastAsia="Calibri" w:hAnsi="Calibri Light" w:cs="Calibri Light"/>
                <w:sz w:val="22"/>
                <w:szCs w:val="22"/>
                <w:lang w:val="lt-LT"/>
              </w:rPr>
              <w:t>ai</w:t>
            </w:r>
            <w:r w:rsidRPr="00AC7DDE">
              <w:rPr>
                <w:rFonts w:ascii="Calibri Light" w:eastAsia="Calibri" w:hAnsi="Calibri Light" w:cs="Calibri Light"/>
                <w:sz w:val="22"/>
                <w:szCs w:val="22"/>
                <w:lang w:val="lt-LT"/>
              </w:rPr>
              <w:t xml:space="preserve"> siurbl</w:t>
            </w:r>
            <w:r>
              <w:rPr>
                <w:rFonts w:ascii="Calibri Light" w:eastAsia="Calibri" w:hAnsi="Calibri Light" w:cs="Calibri Light"/>
                <w:sz w:val="22"/>
                <w:szCs w:val="22"/>
                <w:lang w:val="lt-LT"/>
              </w:rPr>
              <w:t>iai</w:t>
            </w:r>
            <w:r w:rsidRPr="00AC7DDE">
              <w:rPr>
                <w:rFonts w:ascii="Calibri Light" w:eastAsia="Calibri" w:hAnsi="Calibri Light" w:cs="Calibri Light"/>
                <w:sz w:val="22"/>
                <w:szCs w:val="22"/>
                <w:lang w:val="lt-LT"/>
              </w:rPr>
              <w:t xml:space="preserve"> su pastovaus magneto varikliu, sinusiniu filtru </w:t>
            </w:r>
            <w:r w:rsidR="00C221BB">
              <w:rPr>
                <w:rFonts w:ascii="Calibri Light" w:eastAsia="Calibri" w:hAnsi="Calibri Light" w:cs="Calibri Light"/>
                <w:sz w:val="22"/>
                <w:szCs w:val="22"/>
                <w:lang w:val="lt-LT"/>
              </w:rPr>
              <w:t>,</w:t>
            </w:r>
            <w:r w:rsidRPr="00AC7DDE">
              <w:rPr>
                <w:rFonts w:ascii="Calibri Light" w:eastAsia="Calibri" w:hAnsi="Calibri Light" w:cs="Calibri Light"/>
                <w:sz w:val="22"/>
                <w:szCs w:val="22"/>
                <w:lang w:val="lt-LT"/>
              </w:rPr>
              <w:t xml:space="preserve"> dažnio </w:t>
            </w:r>
            <w:r w:rsidRPr="00C221BB">
              <w:rPr>
                <w:rFonts w:ascii="Calibri Light" w:eastAsia="Calibri" w:hAnsi="Calibri Light" w:cs="Calibri Light"/>
                <w:sz w:val="22"/>
                <w:szCs w:val="22"/>
                <w:lang w:val="lt-LT"/>
              </w:rPr>
              <w:t>keitikliu</w:t>
            </w:r>
            <w:bookmarkEnd w:id="1"/>
            <w:r w:rsidRPr="00C221BB">
              <w:rPr>
                <w:rFonts w:ascii="Calibri Light" w:eastAsia="Calibri" w:hAnsi="Calibri Light" w:cs="Calibri Light"/>
                <w:sz w:val="22"/>
                <w:szCs w:val="22"/>
                <w:lang w:val="lt-LT"/>
              </w:rPr>
              <w:t xml:space="preserve"> </w:t>
            </w:r>
            <w:r w:rsidR="00C221BB" w:rsidRPr="00FA2EF9">
              <w:rPr>
                <w:rFonts w:ascii="Calibri Light" w:eastAsia="Calibri Light" w:hAnsi="Calibri Light" w:cs="Calibri Light"/>
                <w:color w:val="000000" w:themeColor="text1"/>
                <w:sz w:val="22"/>
                <w:szCs w:val="22"/>
                <w:lang w:val="lt-LT"/>
              </w:rPr>
              <w:t>ir kita įranga</w:t>
            </w:r>
          </w:p>
        </w:tc>
        <w:tc>
          <w:tcPr>
            <w:tcW w:w="1426" w:type="dxa"/>
          </w:tcPr>
          <w:p w14:paraId="3F448D01" w14:textId="39B974A3" w:rsidR="0082796A" w:rsidRPr="00CE3EDA" w:rsidRDefault="00AC7DDE" w:rsidP="3E226F40">
            <w:pPr>
              <w:jc w:val="center"/>
              <w:rPr>
                <w:rFonts w:asciiTheme="majorHAnsi" w:hAnsiTheme="majorHAnsi" w:cstheme="majorBidi"/>
                <w:sz w:val="22"/>
                <w:szCs w:val="22"/>
                <w:lang w:val="lt-LT"/>
              </w:rPr>
            </w:pPr>
            <w:r w:rsidRPr="3E226F40">
              <w:rPr>
                <w:rFonts w:asciiTheme="majorHAnsi" w:hAnsiTheme="majorHAnsi" w:cstheme="majorBidi"/>
                <w:sz w:val="22"/>
                <w:szCs w:val="22"/>
                <w:lang w:val="lt-LT"/>
              </w:rPr>
              <w:t>5</w:t>
            </w:r>
            <w:r w:rsidR="00FC200F" w:rsidRPr="3E226F40">
              <w:rPr>
                <w:rFonts w:asciiTheme="majorHAnsi" w:hAnsiTheme="majorHAnsi" w:cstheme="majorBidi"/>
                <w:sz w:val="22"/>
                <w:szCs w:val="22"/>
                <w:lang w:val="lt-LT"/>
              </w:rPr>
              <w:t xml:space="preserve"> </w:t>
            </w:r>
            <w:proofErr w:type="spellStart"/>
            <w:r w:rsidR="782BF2BD" w:rsidRPr="3E226F40">
              <w:rPr>
                <w:rFonts w:asciiTheme="majorHAnsi" w:hAnsiTheme="majorHAnsi" w:cstheme="majorBidi"/>
                <w:sz w:val="22"/>
                <w:szCs w:val="22"/>
                <w:lang w:val="lt-LT"/>
              </w:rPr>
              <w:t>kompl</w:t>
            </w:r>
            <w:proofErr w:type="spellEnd"/>
            <w:r w:rsidR="00FC200F" w:rsidRPr="3E226F40">
              <w:rPr>
                <w:rFonts w:asciiTheme="majorHAnsi" w:hAnsiTheme="majorHAnsi" w:cstheme="majorBidi"/>
                <w:sz w:val="22"/>
                <w:szCs w:val="22"/>
                <w:lang w:val="lt-LT"/>
              </w:rPr>
              <w:t>.</w:t>
            </w:r>
          </w:p>
        </w:tc>
        <w:tc>
          <w:tcPr>
            <w:tcW w:w="3858" w:type="dxa"/>
          </w:tcPr>
          <w:p w14:paraId="43E23E5F" w14:textId="55CA82B2" w:rsidR="0082796A" w:rsidRPr="00FA2EF9" w:rsidRDefault="0082796A" w:rsidP="0064727B">
            <w:pPr>
              <w:jc w:val="both"/>
              <w:rPr>
                <w:rFonts w:asciiTheme="majorHAnsi" w:hAnsiTheme="majorHAnsi" w:cstheme="majorHAnsi"/>
                <w:iCs/>
                <w:color w:val="0070C0"/>
                <w:sz w:val="22"/>
                <w:szCs w:val="22"/>
                <w:lang w:val="lt-LT"/>
              </w:rPr>
            </w:pPr>
            <w:r w:rsidRPr="00FA2EF9">
              <w:rPr>
                <w:rFonts w:asciiTheme="majorHAnsi" w:hAnsiTheme="majorHAnsi" w:cstheme="majorHAnsi"/>
                <w:iCs/>
                <w:sz w:val="22"/>
                <w:szCs w:val="22"/>
                <w:lang w:val="lt-LT"/>
              </w:rPr>
              <w:t xml:space="preserve">ne mažesnė kaip </w:t>
            </w:r>
            <w:r w:rsidR="004D5087" w:rsidRPr="00FA2EF9">
              <w:rPr>
                <w:rFonts w:asciiTheme="majorHAnsi" w:hAnsiTheme="majorHAnsi" w:cstheme="majorHAnsi"/>
                <w:iCs/>
                <w:sz w:val="22"/>
                <w:szCs w:val="22"/>
                <w:lang w:val="lt-LT"/>
              </w:rPr>
              <w:t xml:space="preserve">24 mėn. </w:t>
            </w:r>
            <w:r w:rsidRPr="00FA2EF9">
              <w:rPr>
                <w:rFonts w:asciiTheme="majorHAnsi" w:hAnsiTheme="majorHAnsi" w:cstheme="majorHAnsi"/>
                <w:iCs/>
                <w:sz w:val="22"/>
                <w:szCs w:val="22"/>
                <w:lang w:val="lt-LT"/>
              </w:rPr>
              <w:t xml:space="preserve">garantija </w:t>
            </w:r>
            <w:r w:rsidR="008262D1" w:rsidRPr="00FA2EF9">
              <w:rPr>
                <w:rFonts w:asciiTheme="majorHAnsi" w:hAnsiTheme="majorHAnsi" w:cstheme="majorHAnsi"/>
                <w:iCs/>
                <w:sz w:val="22"/>
                <w:szCs w:val="22"/>
                <w:lang w:val="lt-LT"/>
              </w:rPr>
              <w:t>nuo priėmimo-perdavimo dokumento pasirašymo</w:t>
            </w:r>
          </w:p>
        </w:tc>
      </w:tr>
    </w:tbl>
    <w:p w14:paraId="4A25A6E4" w14:textId="77777777" w:rsidR="0082796A" w:rsidRPr="00CE3EDA" w:rsidRDefault="0082796A" w:rsidP="009812AB">
      <w:pPr>
        <w:ind w:firstLine="720"/>
        <w:jc w:val="both"/>
        <w:rPr>
          <w:rFonts w:asciiTheme="majorHAnsi" w:hAnsiTheme="majorHAnsi" w:cstheme="majorHAnsi"/>
          <w:sz w:val="22"/>
          <w:szCs w:val="22"/>
          <w:lang w:val="lt-LT"/>
        </w:rPr>
      </w:pPr>
    </w:p>
    <w:p w14:paraId="7768DCB9" w14:textId="7E60C249" w:rsidR="009812AB" w:rsidRPr="00CE3EDA" w:rsidRDefault="009812AB" w:rsidP="0082796A">
      <w:pPr>
        <w:ind w:firstLine="720"/>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1.2. </w:t>
      </w:r>
      <w:r w:rsidR="00A8591A" w:rsidRPr="00CE3EDA">
        <w:rPr>
          <w:rFonts w:asciiTheme="majorHAnsi" w:hAnsiTheme="majorHAnsi" w:cstheme="majorHAnsi"/>
          <w:sz w:val="22"/>
          <w:szCs w:val="22"/>
          <w:lang w:val="lt-LT"/>
        </w:rPr>
        <w:t>Prekių tiekimo /</w:t>
      </w:r>
      <w:r w:rsidR="00C54228" w:rsidRPr="00CE3EDA">
        <w:rPr>
          <w:rFonts w:asciiTheme="majorHAnsi" w:hAnsiTheme="majorHAnsi" w:cstheme="majorHAnsi"/>
          <w:sz w:val="22"/>
          <w:szCs w:val="22"/>
          <w:lang w:val="lt-LT"/>
        </w:rPr>
        <w:t xml:space="preserve"> Darbų atlikimo </w:t>
      </w:r>
      <w:r w:rsidR="00A8591A" w:rsidRPr="00CE3EDA">
        <w:rPr>
          <w:rFonts w:asciiTheme="majorHAnsi" w:hAnsiTheme="majorHAnsi" w:cstheme="majorHAnsi"/>
          <w:sz w:val="22"/>
          <w:szCs w:val="22"/>
          <w:lang w:val="lt-LT"/>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670"/>
        <w:gridCol w:w="5675"/>
      </w:tblGrid>
      <w:tr w:rsidR="009812AB" w:rsidRPr="00CE3EDA" w14:paraId="6A85AB3D" w14:textId="77777777" w:rsidTr="008C2B2B">
        <w:tc>
          <w:tcPr>
            <w:tcW w:w="852" w:type="dxa"/>
          </w:tcPr>
          <w:p w14:paraId="0CE8AFFA" w14:textId="77777777" w:rsidR="009812AB" w:rsidRPr="00CE3EDA" w:rsidRDefault="009812AB" w:rsidP="009812AB">
            <w:pPr>
              <w:rPr>
                <w:rFonts w:asciiTheme="majorHAnsi" w:hAnsiTheme="majorHAnsi" w:cstheme="majorHAnsi"/>
                <w:b/>
                <w:sz w:val="22"/>
                <w:szCs w:val="22"/>
                <w:lang w:val="lt-LT"/>
              </w:rPr>
            </w:pPr>
            <w:r w:rsidRPr="00CE3EDA">
              <w:rPr>
                <w:rFonts w:asciiTheme="majorHAnsi" w:hAnsiTheme="majorHAnsi" w:cstheme="majorHAnsi"/>
                <w:b/>
                <w:sz w:val="22"/>
                <w:szCs w:val="22"/>
                <w:lang w:val="lt-LT"/>
              </w:rPr>
              <w:t xml:space="preserve">Prekių Nr. </w:t>
            </w:r>
          </w:p>
        </w:tc>
        <w:tc>
          <w:tcPr>
            <w:tcW w:w="3732" w:type="dxa"/>
          </w:tcPr>
          <w:p w14:paraId="55B3CC95" w14:textId="77777777" w:rsidR="009812AB" w:rsidRPr="00CE3EDA" w:rsidRDefault="009812AB" w:rsidP="009812AB">
            <w:pPr>
              <w:rPr>
                <w:rFonts w:asciiTheme="majorHAnsi" w:hAnsiTheme="majorHAnsi" w:cstheme="majorHAnsi"/>
                <w:b/>
                <w:sz w:val="22"/>
                <w:szCs w:val="22"/>
                <w:lang w:val="lt-LT"/>
              </w:rPr>
            </w:pPr>
            <w:r w:rsidRPr="00CE3EDA">
              <w:rPr>
                <w:rFonts w:asciiTheme="majorHAnsi" w:hAnsiTheme="majorHAnsi" w:cstheme="majorHAnsi"/>
                <w:b/>
                <w:sz w:val="22"/>
                <w:szCs w:val="22"/>
                <w:lang w:val="lt-LT"/>
              </w:rPr>
              <w:t>Prekių pristatymo vietos adresas</w:t>
            </w:r>
          </w:p>
        </w:tc>
        <w:tc>
          <w:tcPr>
            <w:tcW w:w="5730" w:type="dxa"/>
          </w:tcPr>
          <w:p w14:paraId="6DBC43E5" w14:textId="38D8AD74" w:rsidR="009812AB" w:rsidRPr="00CE3EDA" w:rsidRDefault="009812AB" w:rsidP="00A870D4">
            <w:pPr>
              <w:jc w:val="both"/>
              <w:rPr>
                <w:rFonts w:asciiTheme="majorHAnsi" w:hAnsiTheme="majorHAnsi" w:cstheme="majorHAnsi"/>
                <w:b/>
                <w:sz w:val="22"/>
                <w:szCs w:val="22"/>
                <w:lang w:val="lt-LT"/>
              </w:rPr>
            </w:pPr>
            <w:r w:rsidRPr="00CE3EDA">
              <w:rPr>
                <w:rFonts w:asciiTheme="majorHAnsi" w:hAnsiTheme="majorHAnsi" w:cstheme="majorHAnsi"/>
                <w:b/>
                <w:sz w:val="22"/>
                <w:szCs w:val="22"/>
                <w:lang w:val="lt-LT"/>
              </w:rPr>
              <w:t>Sutartinių įsipareigojimų įvykdymo terminas (prekių pristatymas</w:t>
            </w:r>
            <w:r w:rsidR="007D1D2E" w:rsidRPr="00CE3EDA">
              <w:rPr>
                <w:rFonts w:asciiTheme="majorHAnsi" w:hAnsiTheme="majorHAnsi" w:cstheme="majorHAnsi"/>
                <w:b/>
                <w:sz w:val="22"/>
                <w:szCs w:val="22"/>
                <w:lang w:val="lt-LT"/>
              </w:rPr>
              <w:t>/sumontavimas</w:t>
            </w:r>
            <w:r w:rsidRPr="00CE3EDA">
              <w:rPr>
                <w:rFonts w:asciiTheme="majorHAnsi" w:hAnsiTheme="majorHAnsi" w:cstheme="majorHAnsi"/>
                <w:b/>
                <w:i/>
                <w:sz w:val="22"/>
                <w:szCs w:val="22"/>
                <w:lang w:val="lt-LT"/>
              </w:rPr>
              <w:t>/personalo apmokymas</w:t>
            </w:r>
            <w:r w:rsidRPr="00CE3EDA">
              <w:rPr>
                <w:rFonts w:asciiTheme="majorHAnsi" w:hAnsiTheme="majorHAnsi" w:cstheme="majorHAnsi"/>
                <w:b/>
                <w:sz w:val="22"/>
                <w:szCs w:val="22"/>
                <w:lang w:val="lt-LT"/>
              </w:rPr>
              <w:t>)</w:t>
            </w:r>
          </w:p>
        </w:tc>
      </w:tr>
      <w:tr w:rsidR="009812AB" w:rsidRPr="007E3162" w14:paraId="147FB462" w14:textId="77777777" w:rsidTr="008C2B2B">
        <w:tc>
          <w:tcPr>
            <w:tcW w:w="852" w:type="dxa"/>
          </w:tcPr>
          <w:p w14:paraId="25073787" w14:textId="7E38DF3A" w:rsidR="009812AB" w:rsidRPr="00CE3EDA" w:rsidRDefault="009B42C5" w:rsidP="009B42C5">
            <w:pPr>
              <w:jc w:val="center"/>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3732" w:type="dxa"/>
          </w:tcPr>
          <w:p w14:paraId="20E9ECE5" w14:textId="641A76A5" w:rsidR="009812AB" w:rsidRPr="00CE3EDA" w:rsidRDefault="00AC7DDE" w:rsidP="009812AB">
            <w:pPr>
              <w:rPr>
                <w:rFonts w:asciiTheme="majorHAnsi" w:hAnsiTheme="majorHAnsi" w:cstheme="majorHAnsi"/>
                <w:sz w:val="22"/>
                <w:szCs w:val="22"/>
                <w:lang w:val="lt-LT"/>
              </w:rPr>
            </w:pPr>
            <w:r>
              <w:rPr>
                <w:rFonts w:asciiTheme="majorHAnsi" w:hAnsiTheme="majorHAnsi" w:cstheme="majorHAnsi"/>
                <w:sz w:val="22"/>
                <w:szCs w:val="22"/>
                <w:lang w:val="lt-LT"/>
              </w:rPr>
              <w:t>Kairių g. 13</w:t>
            </w:r>
            <w:r w:rsidR="009B42C5">
              <w:rPr>
                <w:rFonts w:asciiTheme="majorHAnsi" w:hAnsiTheme="majorHAnsi" w:cstheme="majorHAnsi"/>
                <w:sz w:val="22"/>
                <w:szCs w:val="22"/>
                <w:lang w:val="lt-LT"/>
              </w:rPr>
              <w:t xml:space="preserve"> </w:t>
            </w:r>
            <w:r w:rsidR="001204EF" w:rsidRPr="00CE3EDA">
              <w:rPr>
                <w:rFonts w:asciiTheme="majorHAnsi" w:hAnsiTheme="majorHAnsi" w:cstheme="majorHAnsi"/>
                <w:sz w:val="22"/>
                <w:szCs w:val="22"/>
                <w:lang w:val="lt-LT"/>
              </w:rPr>
              <w:t xml:space="preserve">Klaipėdos m. </w:t>
            </w:r>
            <w:r w:rsidR="00A870D4" w:rsidRPr="00CE3EDA">
              <w:rPr>
                <w:rFonts w:asciiTheme="majorHAnsi" w:hAnsiTheme="majorHAnsi" w:cstheme="majorHAnsi"/>
                <w:sz w:val="22"/>
                <w:szCs w:val="22"/>
                <w:lang w:val="lt-LT"/>
              </w:rPr>
              <w:t xml:space="preserve">, Klaipėdos m. </w:t>
            </w:r>
            <w:r>
              <w:rPr>
                <w:rFonts w:asciiTheme="majorHAnsi" w:hAnsiTheme="majorHAnsi" w:cstheme="majorHAnsi"/>
                <w:sz w:val="22"/>
                <w:szCs w:val="22"/>
                <w:lang w:val="lt-LT"/>
              </w:rPr>
              <w:t>3</w:t>
            </w:r>
            <w:r w:rsidR="00A870D4" w:rsidRPr="00CE3EDA">
              <w:rPr>
                <w:rFonts w:asciiTheme="majorHAnsi" w:hAnsiTheme="majorHAnsi" w:cstheme="majorHAnsi"/>
                <w:sz w:val="22"/>
                <w:szCs w:val="22"/>
                <w:lang w:val="lt-LT"/>
              </w:rPr>
              <w:t>-</w:t>
            </w:r>
            <w:r w:rsidR="009B42C5">
              <w:rPr>
                <w:rFonts w:asciiTheme="majorHAnsi" w:hAnsiTheme="majorHAnsi" w:cstheme="majorHAnsi"/>
                <w:sz w:val="22"/>
                <w:szCs w:val="22"/>
                <w:lang w:val="lt-LT"/>
              </w:rPr>
              <w:t xml:space="preserve"> </w:t>
            </w:r>
            <w:proofErr w:type="spellStart"/>
            <w:r w:rsidR="00A870D4" w:rsidRPr="00CE3EDA">
              <w:rPr>
                <w:rFonts w:asciiTheme="majorHAnsi" w:hAnsiTheme="majorHAnsi" w:cstheme="majorHAnsi"/>
                <w:sz w:val="22"/>
                <w:szCs w:val="22"/>
                <w:lang w:val="lt-LT"/>
              </w:rPr>
              <w:t>oji</w:t>
            </w:r>
            <w:proofErr w:type="spellEnd"/>
            <w:r w:rsidR="00A870D4" w:rsidRPr="00CE3EDA">
              <w:rPr>
                <w:rFonts w:asciiTheme="majorHAnsi" w:hAnsiTheme="majorHAnsi" w:cstheme="majorHAnsi"/>
                <w:sz w:val="22"/>
                <w:szCs w:val="22"/>
                <w:lang w:val="lt-LT"/>
              </w:rPr>
              <w:t xml:space="preserve"> vandenvietė</w:t>
            </w:r>
          </w:p>
        </w:tc>
        <w:tc>
          <w:tcPr>
            <w:tcW w:w="5730" w:type="dxa"/>
          </w:tcPr>
          <w:p w14:paraId="4931BF2B" w14:textId="385F6DA1" w:rsidR="009812AB" w:rsidRPr="00FA2EF9" w:rsidRDefault="00AC7DDE" w:rsidP="00837C0A">
            <w:pPr>
              <w:jc w:val="both"/>
              <w:rPr>
                <w:rFonts w:asciiTheme="majorHAnsi" w:hAnsiTheme="majorHAnsi" w:cstheme="majorHAnsi"/>
                <w:sz w:val="22"/>
                <w:szCs w:val="22"/>
                <w:lang w:val="lt-LT"/>
              </w:rPr>
            </w:pPr>
            <w:r w:rsidRPr="00FA2EF9">
              <w:rPr>
                <w:rFonts w:asciiTheme="majorHAnsi" w:hAnsiTheme="majorHAnsi" w:cstheme="majorHAnsi"/>
                <w:sz w:val="22"/>
                <w:szCs w:val="22"/>
                <w:lang w:val="lt-LT"/>
              </w:rPr>
              <w:t>5</w:t>
            </w:r>
            <w:r w:rsidR="007D1D2E" w:rsidRPr="00FA2EF9">
              <w:rPr>
                <w:rFonts w:asciiTheme="majorHAnsi" w:hAnsiTheme="majorHAnsi" w:cstheme="majorHAnsi"/>
                <w:sz w:val="22"/>
                <w:szCs w:val="22"/>
                <w:lang w:val="lt-LT"/>
              </w:rPr>
              <w:t xml:space="preserve"> mėnesi</w:t>
            </w:r>
            <w:r w:rsidR="007E3162" w:rsidRPr="00FA2EF9">
              <w:rPr>
                <w:rFonts w:asciiTheme="majorHAnsi" w:hAnsiTheme="majorHAnsi" w:cstheme="majorHAnsi"/>
                <w:sz w:val="22"/>
                <w:szCs w:val="22"/>
                <w:lang w:val="lt-LT"/>
              </w:rPr>
              <w:t>ai</w:t>
            </w:r>
            <w:r w:rsidR="0082796A" w:rsidRPr="00FA2EF9">
              <w:rPr>
                <w:rFonts w:asciiTheme="majorHAnsi" w:hAnsiTheme="majorHAnsi" w:cstheme="majorHAnsi"/>
                <w:sz w:val="22"/>
                <w:szCs w:val="22"/>
                <w:lang w:val="lt-LT"/>
              </w:rPr>
              <w:t xml:space="preserve"> nuo sutarties įsigaliojimo dienos</w:t>
            </w:r>
            <w:r w:rsidR="00F54B41" w:rsidRPr="00FA2EF9">
              <w:rPr>
                <w:rFonts w:asciiTheme="majorHAnsi" w:hAnsiTheme="majorHAnsi" w:cstheme="majorHAnsi"/>
                <w:sz w:val="22"/>
                <w:szCs w:val="22"/>
                <w:lang w:val="lt-LT"/>
              </w:rPr>
              <w:t xml:space="preserve"> </w:t>
            </w:r>
          </w:p>
        </w:tc>
      </w:tr>
    </w:tbl>
    <w:p w14:paraId="5328E1CB" w14:textId="77777777" w:rsidR="00CF25FE" w:rsidRPr="00CE3EDA" w:rsidRDefault="00CF25FE" w:rsidP="00A8591A">
      <w:pPr>
        <w:jc w:val="both"/>
        <w:rPr>
          <w:rFonts w:asciiTheme="majorHAnsi" w:hAnsiTheme="majorHAnsi" w:cstheme="majorHAnsi"/>
          <w:i/>
          <w:color w:val="0070C0"/>
          <w:sz w:val="22"/>
          <w:szCs w:val="22"/>
          <w:lang w:val="lt-LT"/>
        </w:rPr>
      </w:pPr>
    </w:p>
    <w:p w14:paraId="626B122B" w14:textId="5DAB073F" w:rsidR="009812AB" w:rsidRDefault="009812AB" w:rsidP="0007214E">
      <w:pPr>
        <w:ind w:firstLine="567"/>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1.3</w:t>
      </w:r>
      <w:r w:rsidR="009A3CFB" w:rsidRPr="00CE3EDA">
        <w:rPr>
          <w:rFonts w:asciiTheme="majorHAnsi" w:hAnsiTheme="majorHAnsi" w:cstheme="majorHAnsi"/>
          <w:sz w:val="22"/>
          <w:szCs w:val="22"/>
          <w:lang w:val="lt-LT"/>
        </w:rPr>
        <w:t>.</w:t>
      </w:r>
      <w:r w:rsidRPr="00CE3EDA">
        <w:rPr>
          <w:rFonts w:asciiTheme="majorHAnsi" w:hAnsiTheme="majorHAnsi" w:cstheme="majorHAnsi"/>
          <w:sz w:val="22"/>
          <w:szCs w:val="22"/>
          <w:lang w:val="lt-LT"/>
        </w:rPr>
        <w:t xml:space="preserve"> Tiekėjas įsipareigoja perduoti Pirkėjui nuosavybės teise Sutarties specialiųjų sąlygų 1.1 punkte nurodytas Prekes, </w:t>
      </w:r>
      <w:r w:rsidR="00E50FA7">
        <w:rPr>
          <w:rFonts w:asciiTheme="majorHAnsi" w:hAnsiTheme="majorHAnsi" w:cstheme="majorHAnsi"/>
          <w:sz w:val="22"/>
          <w:szCs w:val="22"/>
          <w:lang w:val="lt-LT"/>
        </w:rPr>
        <w:t xml:space="preserve">jas sumontuoti, </w:t>
      </w:r>
      <w:r w:rsidRPr="00CE3EDA">
        <w:rPr>
          <w:rFonts w:asciiTheme="majorHAnsi" w:hAnsiTheme="majorHAnsi" w:cstheme="majorHAnsi"/>
          <w:sz w:val="22"/>
          <w:szCs w:val="22"/>
          <w:lang w:val="lt-LT"/>
        </w:rPr>
        <w:t>o Pirkėjas įsipareigoja priimti tvarkingas ir kokybiškas Prekes ir sumokėti Tiekėjui Sutartyje numatytą kainą Sutartyje numatytomis sąlygomis ir terminais.</w:t>
      </w:r>
    </w:p>
    <w:p w14:paraId="11E25BE9" w14:textId="77777777" w:rsidR="009812AB" w:rsidRPr="00CE3EDA" w:rsidRDefault="009812AB" w:rsidP="00016882">
      <w:pPr>
        <w:spacing w:before="120" w:after="120"/>
        <w:jc w:val="center"/>
        <w:outlineLvl w:val="0"/>
        <w:rPr>
          <w:rFonts w:asciiTheme="majorHAnsi" w:hAnsiTheme="majorHAnsi" w:cstheme="majorHAnsi"/>
          <w:b/>
          <w:sz w:val="22"/>
          <w:szCs w:val="22"/>
          <w:lang w:val="lt-LT"/>
        </w:rPr>
      </w:pPr>
      <w:r w:rsidRPr="00CE3EDA">
        <w:rPr>
          <w:rFonts w:asciiTheme="majorHAnsi" w:hAnsiTheme="majorHAnsi" w:cstheme="majorHAnsi"/>
          <w:b/>
          <w:sz w:val="22"/>
          <w:szCs w:val="22"/>
          <w:lang w:val="lt-LT"/>
        </w:rPr>
        <w:t>2. Sutarties galiojimas, vykdymo pradžia, trukmė</w:t>
      </w:r>
      <w:r w:rsidR="00B306DF" w:rsidRPr="00CE3EDA">
        <w:rPr>
          <w:rFonts w:asciiTheme="majorHAnsi" w:hAnsiTheme="majorHAnsi" w:cstheme="majorHAnsi"/>
          <w:b/>
          <w:sz w:val="22"/>
          <w:szCs w:val="22"/>
          <w:lang w:val="lt-LT"/>
        </w:rPr>
        <w:t>,</w:t>
      </w:r>
      <w:r w:rsidRPr="00CE3EDA">
        <w:rPr>
          <w:rFonts w:asciiTheme="majorHAnsi" w:hAnsiTheme="majorHAnsi" w:cstheme="majorHAnsi"/>
          <w:b/>
          <w:sz w:val="22"/>
          <w:szCs w:val="22"/>
          <w:lang w:val="lt-LT"/>
        </w:rPr>
        <w:t xml:space="preserve"> terminai</w:t>
      </w:r>
      <w:r w:rsidR="00B306DF" w:rsidRPr="00CE3EDA">
        <w:rPr>
          <w:rFonts w:asciiTheme="majorHAnsi" w:hAnsiTheme="majorHAnsi" w:cstheme="majorHAnsi"/>
          <w:b/>
          <w:sz w:val="22"/>
          <w:szCs w:val="22"/>
          <w:lang w:val="lt-LT"/>
        </w:rPr>
        <w:t xml:space="preserve"> ir sustabdymas</w:t>
      </w:r>
    </w:p>
    <w:p w14:paraId="40402DB7" w14:textId="77777777" w:rsidR="009812AB" w:rsidRPr="00CE3EDA" w:rsidRDefault="009268FC" w:rsidP="0007214E">
      <w:pPr>
        <w:pStyle w:val="Pagrindinistekstas"/>
        <w:ind w:firstLine="567"/>
        <w:jc w:val="both"/>
        <w:rPr>
          <w:rFonts w:asciiTheme="majorHAnsi" w:hAnsiTheme="majorHAnsi" w:cstheme="majorHAnsi"/>
          <w:sz w:val="22"/>
          <w:szCs w:val="22"/>
        </w:rPr>
      </w:pPr>
      <w:r w:rsidRPr="00CE3EDA">
        <w:rPr>
          <w:rFonts w:asciiTheme="majorHAnsi" w:hAnsiTheme="majorHAnsi" w:cstheme="majorHAnsi"/>
          <w:sz w:val="22"/>
          <w:szCs w:val="22"/>
        </w:rPr>
        <w:t xml:space="preserve">2.1. </w:t>
      </w:r>
      <w:r w:rsidR="00DE591D" w:rsidRPr="00CE3EDA">
        <w:rPr>
          <w:rFonts w:asciiTheme="majorHAnsi" w:hAnsiTheme="majorHAnsi" w:cstheme="majorHAnsi"/>
          <w:sz w:val="22"/>
          <w:szCs w:val="22"/>
        </w:rPr>
        <w:t>Sutartis įsigalioja, kai Sutartį pasirašo abi Sutarties Šalys ir galioja iki visiško Šalių įsipareigojimų įvykdymo</w:t>
      </w:r>
      <w:r w:rsidR="00BF761D" w:rsidRPr="00CE3EDA">
        <w:rPr>
          <w:rFonts w:asciiTheme="majorHAnsi" w:hAnsiTheme="majorHAnsi" w:cstheme="majorHAnsi"/>
          <w:sz w:val="22"/>
          <w:szCs w:val="22"/>
        </w:rPr>
        <w:t>.</w:t>
      </w:r>
    </w:p>
    <w:p w14:paraId="358E9918" w14:textId="7DA533B6" w:rsidR="00BF761D" w:rsidRPr="00CE3EDA" w:rsidRDefault="00BF761D" w:rsidP="0007214E">
      <w:pPr>
        <w:pStyle w:val="Pagrindinistekstas"/>
        <w:ind w:firstLine="567"/>
        <w:jc w:val="both"/>
        <w:rPr>
          <w:rFonts w:asciiTheme="majorHAnsi" w:hAnsiTheme="majorHAnsi" w:cstheme="majorHAnsi"/>
          <w:b/>
          <w:bCs/>
          <w:i/>
          <w:iCs/>
          <w:color w:val="0070C0"/>
          <w:sz w:val="22"/>
          <w:szCs w:val="22"/>
        </w:rPr>
      </w:pPr>
      <w:r w:rsidRPr="00CE3EDA">
        <w:rPr>
          <w:rFonts w:asciiTheme="majorHAnsi" w:hAnsiTheme="majorHAnsi" w:cstheme="majorHAnsi"/>
          <w:sz w:val="22"/>
          <w:szCs w:val="22"/>
        </w:rPr>
        <w:t xml:space="preserve">2.2 Sutartis </w:t>
      </w:r>
      <w:r w:rsidRPr="00C00CB5">
        <w:rPr>
          <w:rFonts w:asciiTheme="majorHAnsi" w:hAnsiTheme="majorHAnsi" w:cstheme="majorHAnsi"/>
          <w:sz w:val="22"/>
          <w:szCs w:val="22"/>
        </w:rPr>
        <w:t xml:space="preserve">sudaroma </w:t>
      </w:r>
      <w:r w:rsidR="00AC7DDE" w:rsidRPr="00C00CB5">
        <w:rPr>
          <w:rFonts w:asciiTheme="majorHAnsi" w:hAnsiTheme="majorHAnsi" w:cstheme="majorHAnsi"/>
          <w:sz w:val="22"/>
          <w:szCs w:val="22"/>
        </w:rPr>
        <w:t>6</w:t>
      </w:r>
      <w:r w:rsidR="00F17FD9" w:rsidRPr="00C00CB5">
        <w:rPr>
          <w:rFonts w:asciiTheme="majorHAnsi" w:hAnsiTheme="majorHAnsi" w:cstheme="majorHAnsi"/>
          <w:sz w:val="22"/>
          <w:szCs w:val="22"/>
        </w:rPr>
        <w:t xml:space="preserve"> </w:t>
      </w:r>
      <w:r w:rsidR="007D1D2E" w:rsidRPr="00C00CB5">
        <w:rPr>
          <w:rFonts w:asciiTheme="majorHAnsi" w:hAnsiTheme="majorHAnsi" w:cstheme="majorHAnsi"/>
          <w:sz w:val="22"/>
          <w:szCs w:val="22"/>
        </w:rPr>
        <w:t>mėnesių</w:t>
      </w:r>
      <w:r w:rsidR="006704E7" w:rsidRPr="00C00CB5">
        <w:rPr>
          <w:rFonts w:asciiTheme="majorHAnsi" w:hAnsiTheme="majorHAnsi" w:cstheme="majorHAnsi"/>
          <w:sz w:val="22"/>
          <w:szCs w:val="22"/>
        </w:rPr>
        <w:t xml:space="preserve"> </w:t>
      </w:r>
      <w:r w:rsidR="007D1D2E" w:rsidRPr="00C00CB5">
        <w:rPr>
          <w:rFonts w:asciiTheme="majorHAnsi" w:hAnsiTheme="majorHAnsi" w:cstheme="majorHAnsi"/>
          <w:sz w:val="22"/>
          <w:szCs w:val="22"/>
        </w:rPr>
        <w:t xml:space="preserve"> </w:t>
      </w:r>
      <w:r w:rsidR="000500B7" w:rsidRPr="00C00CB5">
        <w:rPr>
          <w:rFonts w:asciiTheme="majorHAnsi" w:hAnsiTheme="majorHAnsi" w:cstheme="majorHAnsi"/>
          <w:sz w:val="22"/>
          <w:szCs w:val="22"/>
        </w:rPr>
        <w:t>terminui</w:t>
      </w:r>
      <w:r w:rsidRPr="00C00CB5">
        <w:rPr>
          <w:rFonts w:asciiTheme="majorHAnsi" w:hAnsiTheme="majorHAnsi" w:cstheme="majorHAnsi"/>
          <w:sz w:val="22"/>
          <w:szCs w:val="22"/>
        </w:rPr>
        <w:t>,</w:t>
      </w:r>
      <w:r w:rsidRPr="00CE3EDA">
        <w:rPr>
          <w:rFonts w:asciiTheme="majorHAnsi" w:hAnsiTheme="majorHAnsi" w:cstheme="majorHAnsi"/>
          <w:sz w:val="22"/>
          <w:szCs w:val="22"/>
        </w:rPr>
        <w:t xml:space="preserve"> įskaitant apmokėjimui skirtą laikotarpį</w:t>
      </w:r>
      <w:r w:rsidR="00D95718" w:rsidRPr="00CE3EDA">
        <w:rPr>
          <w:rFonts w:asciiTheme="majorHAnsi" w:hAnsiTheme="majorHAnsi" w:cstheme="majorHAnsi"/>
          <w:sz w:val="22"/>
          <w:szCs w:val="22"/>
        </w:rPr>
        <w:t>, jos trukmę skaičiuojant nuo įsigaliojimo dienos.</w:t>
      </w:r>
    </w:p>
    <w:p w14:paraId="3A93F49A" w14:textId="4B8A2BA4" w:rsidR="00AB3E66" w:rsidRPr="00CE3EDA" w:rsidRDefault="00AB3E66" w:rsidP="0007214E">
      <w:pPr>
        <w:ind w:firstLine="567"/>
        <w:jc w:val="both"/>
        <w:rPr>
          <w:rFonts w:asciiTheme="majorHAnsi" w:hAnsiTheme="majorHAnsi" w:cstheme="majorHAnsi"/>
          <w:i/>
          <w:color w:val="0070C0"/>
          <w:sz w:val="22"/>
          <w:szCs w:val="22"/>
          <w:lang w:val="lt-LT"/>
        </w:rPr>
      </w:pPr>
      <w:r w:rsidRPr="00CE3EDA">
        <w:rPr>
          <w:rFonts w:asciiTheme="majorHAnsi" w:hAnsiTheme="majorHAnsi" w:cstheme="majorHAnsi"/>
          <w:iCs/>
          <w:sz w:val="22"/>
          <w:szCs w:val="22"/>
          <w:lang w:val="lt-LT"/>
        </w:rPr>
        <w:t>2.</w:t>
      </w:r>
      <w:r w:rsidR="007D1D2E" w:rsidRPr="00CE3EDA">
        <w:rPr>
          <w:rFonts w:asciiTheme="majorHAnsi" w:hAnsiTheme="majorHAnsi" w:cstheme="majorHAnsi"/>
          <w:iCs/>
          <w:sz w:val="22"/>
          <w:szCs w:val="22"/>
          <w:lang w:val="lt-LT"/>
        </w:rPr>
        <w:t>3</w:t>
      </w:r>
      <w:r w:rsidR="00067D45" w:rsidRPr="00CE3EDA">
        <w:rPr>
          <w:rFonts w:asciiTheme="majorHAnsi" w:hAnsiTheme="majorHAnsi" w:cstheme="majorHAnsi"/>
          <w:iCs/>
          <w:sz w:val="22"/>
          <w:szCs w:val="22"/>
          <w:lang w:val="lt-LT"/>
        </w:rPr>
        <w:t>.</w:t>
      </w:r>
      <w:r w:rsidRPr="00CE3EDA">
        <w:rPr>
          <w:rFonts w:asciiTheme="majorHAnsi" w:hAnsiTheme="majorHAnsi" w:cstheme="majorHAnsi"/>
          <w:i/>
          <w:sz w:val="22"/>
          <w:szCs w:val="22"/>
          <w:lang w:val="lt-LT"/>
        </w:rPr>
        <w:t xml:space="preserve"> </w:t>
      </w:r>
      <w:r w:rsidR="00EC378E" w:rsidRPr="00CE3EDA">
        <w:rPr>
          <w:rFonts w:asciiTheme="majorHAnsi" w:hAnsiTheme="majorHAnsi" w:cstheme="majorHAnsi"/>
          <w:iCs/>
          <w:sz w:val="22"/>
          <w:szCs w:val="22"/>
          <w:lang w:val="lt-LT"/>
        </w:rPr>
        <w:t>Šalių įsipareigojimų (ar jų dalies) vykdymo terminas gali būti sustabdyt</w:t>
      </w:r>
      <w:r w:rsidR="006F76E0" w:rsidRPr="00CE3EDA">
        <w:rPr>
          <w:rFonts w:asciiTheme="majorHAnsi" w:hAnsiTheme="majorHAnsi" w:cstheme="majorHAnsi"/>
          <w:iCs/>
          <w:sz w:val="22"/>
          <w:szCs w:val="22"/>
          <w:lang w:val="lt-LT"/>
        </w:rPr>
        <w:t>a</w:t>
      </w:r>
      <w:r w:rsidR="00EC378E" w:rsidRPr="00CE3EDA">
        <w:rPr>
          <w:rFonts w:asciiTheme="majorHAnsi" w:hAnsiTheme="majorHAnsi" w:cstheme="majorHAnsi"/>
          <w:iCs/>
          <w:sz w:val="22"/>
          <w:szCs w:val="22"/>
          <w:lang w:val="lt-LT"/>
        </w:rPr>
        <w:t>s Sutarties Bendrųjų sąlygų 18 punkte nurodytais atvejais.</w:t>
      </w:r>
      <w:r w:rsidR="00EC378E" w:rsidRPr="00CE3EDA">
        <w:rPr>
          <w:rFonts w:asciiTheme="majorHAnsi" w:hAnsiTheme="majorHAnsi" w:cstheme="majorHAnsi"/>
          <w:iCs/>
          <w:color w:val="0070C0"/>
          <w:sz w:val="22"/>
          <w:szCs w:val="22"/>
          <w:lang w:val="lt-LT"/>
        </w:rPr>
        <w:t xml:space="preserve"> </w:t>
      </w:r>
      <w:r w:rsidR="00EC378E" w:rsidRPr="00CE3EDA">
        <w:rPr>
          <w:rFonts w:asciiTheme="majorHAnsi" w:hAnsiTheme="majorHAnsi" w:cstheme="majorHAnsi"/>
          <w:sz w:val="22"/>
          <w:szCs w:val="22"/>
          <w:lang w:val="lt-LT"/>
        </w:rPr>
        <w:t xml:space="preserve">Sutarties vykdymas gali būti sustabdytas, tačiau ne ilgiau kaip 6 mėn. per visą </w:t>
      </w:r>
      <w:r w:rsidR="00E874C5" w:rsidRPr="00CE3EDA">
        <w:rPr>
          <w:rFonts w:asciiTheme="majorHAnsi" w:hAnsiTheme="majorHAnsi" w:cstheme="majorHAnsi"/>
          <w:sz w:val="22"/>
          <w:szCs w:val="22"/>
          <w:lang w:val="lt-LT"/>
        </w:rPr>
        <w:t>S</w:t>
      </w:r>
      <w:r w:rsidR="00EC378E" w:rsidRPr="00CE3EDA">
        <w:rPr>
          <w:rFonts w:asciiTheme="majorHAnsi" w:hAnsiTheme="majorHAnsi" w:cstheme="majorHAnsi"/>
          <w:sz w:val="22"/>
          <w:szCs w:val="22"/>
          <w:lang w:val="lt-LT"/>
        </w:rPr>
        <w:t>utarties vykdymo laikotarpį.</w:t>
      </w:r>
      <w:r w:rsidR="00EC378E" w:rsidRPr="00CE3EDA">
        <w:rPr>
          <w:rFonts w:asciiTheme="majorHAnsi" w:hAnsiTheme="majorHAnsi" w:cstheme="majorHAnsi"/>
          <w:sz w:val="22"/>
          <w:szCs w:val="22"/>
          <w:lang w:val="lt-LT" w:eastAsia="lt-LT"/>
        </w:rPr>
        <w:t xml:space="preserve"> </w:t>
      </w:r>
      <w:r w:rsidR="00EC378E" w:rsidRPr="00CE3EDA">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CE3EDA">
        <w:rPr>
          <w:rFonts w:asciiTheme="majorHAnsi" w:hAnsiTheme="majorHAnsi" w:cstheme="majorHAnsi"/>
          <w:iCs/>
          <w:sz w:val="22"/>
          <w:szCs w:val="22"/>
          <w:lang w:val="lt-LT"/>
        </w:rPr>
        <w:t>5</w:t>
      </w:r>
      <w:r w:rsidR="00EC378E" w:rsidRPr="00CE3EDA">
        <w:rPr>
          <w:rFonts w:asciiTheme="majorHAnsi" w:hAnsiTheme="majorHAnsi" w:cstheme="majorHAnsi"/>
          <w:iCs/>
          <w:sz w:val="22"/>
          <w:szCs w:val="22"/>
          <w:lang w:val="lt-LT"/>
        </w:rPr>
        <w:t xml:space="preserve"> kalendorin</w:t>
      </w:r>
      <w:r w:rsidR="00573453" w:rsidRPr="00CE3EDA">
        <w:rPr>
          <w:rFonts w:asciiTheme="majorHAnsi" w:hAnsiTheme="majorHAnsi" w:cstheme="majorHAnsi"/>
          <w:iCs/>
          <w:sz w:val="22"/>
          <w:szCs w:val="22"/>
          <w:lang w:val="lt-LT"/>
        </w:rPr>
        <w:t>es</w:t>
      </w:r>
      <w:r w:rsidR="00EC378E" w:rsidRPr="00CE3EDA">
        <w:rPr>
          <w:rFonts w:asciiTheme="majorHAnsi" w:hAnsiTheme="majorHAnsi" w:cstheme="majorHAnsi"/>
          <w:iCs/>
          <w:sz w:val="22"/>
          <w:szCs w:val="22"/>
          <w:lang w:val="lt-LT"/>
        </w:rPr>
        <w:t xml:space="preserve"> dien</w:t>
      </w:r>
      <w:r w:rsidR="00426BBB" w:rsidRPr="00CE3EDA">
        <w:rPr>
          <w:rFonts w:asciiTheme="majorHAnsi" w:hAnsiTheme="majorHAnsi" w:cstheme="majorHAnsi"/>
          <w:iCs/>
          <w:sz w:val="22"/>
          <w:szCs w:val="22"/>
          <w:lang w:val="lt-LT"/>
        </w:rPr>
        <w:t>as</w:t>
      </w:r>
      <w:r w:rsidR="00EC378E" w:rsidRPr="00CE3EDA">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CE3EDA">
        <w:rPr>
          <w:rFonts w:asciiTheme="majorHAnsi" w:hAnsiTheme="majorHAnsi" w:cstheme="majorHAnsi"/>
          <w:iCs/>
          <w:sz w:val="22"/>
          <w:szCs w:val="22"/>
          <w:lang w:val="lt-LT"/>
        </w:rPr>
        <w:t>S</w:t>
      </w:r>
      <w:r w:rsidR="00EC378E" w:rsidRPr="00CE3EDA">
        <w:rPr>
          <w:rFonts w:asciiTheme="majorHAnsi" w:hAnsiTheme="majorHAnsi" w:cstheme="majorHAnsi"/>
          <w:iCs/>
          <w:sz w:val="22"/>
          <w:szCs w:val="22"/>
          <w:lang w:val="lt-LT"/>
        </w:rPr>
        <w:t>utarties dalis.</w:t>
      </w:r>
    </w:p>
    <w:p w14:paraId="10BD68D1" w14:textId="77777777" w:rsidR="009812AB" w:rsidRPr="00CE3EDA" w:rsidRDefault="009812AB" w:rsidP="00016882">
      <w:pPr>
        <w:spacing w:before="120" w:after="120"/>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3. Sutarties kaina (kainodaros taisyklės) ir mokėjimo sąlygos</w:t>
      </w:r>
    </w:p>
    <w:p w14:paraId="5387E645" w14:textId="7BFF3CC6" w:rsidR="00464643" w:rsidRPr="00CE3EDA" w:rsidRDefault="009812AB" w:rsidP="0007214E">
      <w:pPr>
        <w:widowControl w:val="0"/>
        <w:ind w:firstLine="567"/>
        <w:jc w:val="both"/>
        <w:rPr>
          <w:rFonts w:asciiTheme="majorHAnsi" w:hAnsiTheme="majorHAnsi" w:cstheme="majorHAnsi"/>
          <w:i/>
          <w:color w:val="0070C0"/>
          <w:sz w:val="22"/>
          <w:szCs w:val="22"/>
          <w:lang w:val="lt-LT"/>
        </w:rPr>
      </w:pPr>
      <w:r w:rsidRPr="00CE3EDA">
        <w:rPr>
          <w:rFonts w:asciiTheme="majorHAnsi" w:hAnsiTheme="majorHAnsi" w:cstheme="majorHAnsi"/>
          <w:sz w:val="22"/>
          <w:szCs w:val="22"/>
          <w:lang w:val="lt-LT"/>
        </w:rPr>
        <w:t xml:space="preserve">3.1. </w:t>
      </w:r>
      <w:r w:rsidR="00B80CF3" w:rsidRPr="00CE3EDA">
        <w:rPr>
          <w:rFonts w:asciiTheme="majorHAnsi" w:hAnsiTheme="majorHAnsi" w:cstheme="majorHAnsi"/>
          <w:sz w:val="22"/>
          <w:szCs w:val="22"/>
          <w:lang w:val="lt-LT"/>
        </w:rPr>
        <w:t xml:space="preserve">Kainodaros taisyklės – šioje Sutartyje taikomas </w:t>
      </w:r>
      <w:r w:rsidR="007D1D2E" w:rsidRPr="00CE3EDA">
        <w:rPr>
          <w:rFonts w:asciiTheme="majorHAnsi" w:hAnsiTheme="majorHAnsi" w:cstheme="majorHAnsi"/>
          <w:sz w:val="22"/>
          <w:szCs w:val="22"/>
          <w:lang w:val="lt-LT"/>
        </w:rPr>
        <w:t>fiksuotos</w:t>
      </w:r>
      <w:r w:rsidR="00B80CF3" w:rsidRPr="00CE3EDA">
        <w:rPr>
          <w:rFonts w:asciiTheme="majorHAnsi" w:hAnsiTheme="majorHAnsi" w:cstheme="majorHAnsi"/>
          <w:sz w:val="22"/>
          <w:szCs w:val="22"/>
          <w:lang w:val="lt-LT"/>
        </w:rPr>
        <w:t xml:space="preserve"> kainos apskaičiavimo būdas. Pradinė sutarties vertė </w:t>
      </w:r>
      <w:r w:rsidR="00115CF0">
        <w:rPr>
          <w:rFonts w:asciiTheme="majorHAnsi" w:hAnsiTheme="majorHAnsi" w:cstheme="majorHAnsi"/>
          <w:sz w:val="22"/>
          <w:szCs w:val="22"/>
          <w:lang w:val="lt-LT"/>
        </w:rPr>
        <w:t>–</w:t>
      </w:r>
      <w:r w:rsidR="00B80CF3" w:rsidRPr="00CE3EDA">
        <w:rPr>
          <w:rFonts w:asciiTheme="majorHAnsi" w:hAnsiTheme="majorHAnsi" w:cstheme="majorHAnsi"/>
          <w:sz w:val="22"/>
          <w:szCs w:val="22"/>
          <w:lang w:val="lt-LT"/>
        </w:rPr>
        <w:t xml:space="preserve"> </w:t>
      </w:r>
      <w:r w:rsidR="00115CF0">
        <w:rPr>
          <w:rFonts w:asciiTheme="majorHAnsi" w:hAnsiTheme="majorHAnsi" w:cstheme="majorHAnsi"/>
          <w:sz w:val="22"/>
          <w:szCs w:val="22"/>
          <w:lang w:val="lt-LT"/>
        </w:rPr>
        <w:t xml:space="preserve">86800,00 (aštuoniasdešimt šeši tūkstančiai aštuoni šimtai eurų, 00 ct) </w:t>
      </w:r>
      <w:r w:rsidR="009C01DC" w:rsidRPr="00CE3EDA">
        <w:rPr>
          <w:rFonts w:asciiTheme="majorHAnsi" w:hAnsiTheme="majorHAnsi" w:cstheme="majorHAnsi"/>
          <w:sz w:val="22"/>
          <w:szCs w:val="22"/>
          <w:lang w:val="lt-LT"/>
        </w:rPr>
        <w:t>Eur be</w:t>
      </w:r>
      <w:r w:rsidR="00B80CF3" w:rsidRPr="00CE3EDA">
        <w:rPr>
          <w:rFonts w:asciiTheme="majorHAnsi" w:hAnsiTheme="majorHAnsi" w:cstheme="majorHAnsi"/>
          <w:sz w:val="22"/>
          <w:szCs w:val="22"/>
          <w:lang w:val="lt-LT"/>
        </w:rPr>
        <w:t xml:space="preserve"> PVM. </w:t>
      </w:r>
    </w:p>
    <w:p w14:paraId="79CCD032" w14:textId="77777777" w:rsidR="009812AB" w:rsidRPr="00CE3EDA" w:rsidRDefault="00E63412" w:rsidP="00D46E38">
      <w:pPr>
        <w:widowControl w:val="0"/>
        <w:ind w:firstLine="567"/>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3.2. Sutarties kaina: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473"/>
      </w:tblGrid>
      <w:tr w:rsidR="009812AB" w:rsidRPr="00B16E05" w14:paraId="3FFBE905" w14:textId="77777777" w:rsidTr="00220F09">
        <w:tc>
          <w:tcPr>
            <w:tcW w:w="1728" w:type="dxa"/>
          </w:tcPr>
          <w:p w14:paraId="415BFD82" w14:textId="77777777" w:rsidR="009812AB" w:rsidRPr="00CE3EDA" w:rsidRDefault="009812AB" w:rsidP="009812AB">
            <w:pPr>
              <w:jc w:val="both"/>
              <w:rPr>
                <w:rFonts w:asciiTheme="majorHAnsi" w:hAnsiTheme="majorHAnsi" w:cstheme="majorHAnsi"/>
                <w:b/>
                <w:sz w:val="22"/>
                <w:szCs w:val="22"/>
                <w:lang w:val="lt-LT"/>
              </w:rPr>
            </w:pPr>
            <w:r w:rsidRPr="00CE3EDA">
              <w:rPr>
                <w:rFonts w:asciiTheme="majorHAnsi" w:hAnsiTheme="majorHAnsi" w:cstheme="majorHAnsi"/>
                <w:b/>
                <w:sz w:val="22"/>
                <w:szCs w:val="22"/>
                <w:lang w:val="lt-LT"/>
              </w:rPr>
              <w:lastRenderedPageBreak/>
              <w:t>Sutarties kaina be PVM</w:t>
            </w:r>
          </w:p>
        </w:tc>
        <w:tc>
          <w:tcPr>
            <w:tcW w:w="8473" w:type="dxa"/>
          </w:tcPr>
          <w:p w14:paraId="01193B13" w14:textId="700BAF4E" w:rsidR="009812AB" w:rsidRPr="00CE3EDA" w:rsidRDefault="00115CF0" w:rsidP="009812AB">
            <w:pPr>
              <w:rPr>
                <w:rFonts w:asciiTheme="majorHAnsi" w:hAnsiTheme="majorHAnsi" w:cstheme="majorHAnsi"/>
                <w:i/>
                <w:sz w:val="22"/>
                <w:szCs w:val="22"/>
                <w:lang w:val="lt-LT"/>
              </w:rPr>
            </w:pPr>
            <w:r>
              <w:rPr>
                <w:rFonts w:asciiTheme="majorHAnsi" w:hAnsiTheme="majorHAnsi" w:cstheme="majorHAnsi"/>
                <w:sz w:val="22"/>
                <w:szCs w:val="22"/>
                <w:lang w:val="lt-LT"/>
              </w:rPr>
              <w:t>86800,00 (aštuoniasdešimt šeši tūkstančiai aštuoni šimtai eurų, 00 ct) Eur</w:t>
            </w:r>
          </w:p>
        </w:tc>
      </w:tr>
      <w:tr w:rsidR="009812AB" w:rsidRPr="00B16E05" w14:paraId="091EF709" w14:textId="77777777" w:rsidTr="00220F09">
        <w:tc>
          <w:tcPr>
            <w:tcW w:w="1728" w:type="dxa"/>
          </w:tcPr>
          <w:p w14:paraId="3E274999" w14:textId="1CFCB595" w:rsidR="009812AB" w:rsidRPr="00CE3EDA" w:rsidRDefault="009812AB" w:rsidP="009812AB">
            <w:pPr>
              <w:jc w:val="both"/>
              <w:rPr>
                <w:rFonts w:asciiTheme="majorHAnsi" w:hAnsiTheme="majorHAnsi" w:cstheme="majorHAnsi"/>
                <w:b/>
                <w:sz w:val="22"/>
                <w:szCs w:val="22"/>
                <w:lang w:val="lt-LT"/>
              </w:rPr>
            </w:pPr>
            <w:r w:rsidRPr="00CE3EDA">
              <w:rPr>
                <w:rFonts w:asciiTheme="majorHAnsi" w:hAnsiTheme="majorHAnsi" w:cstheme="majorHAnsi"/>
                <w:b/>
                <w:sz w:val="22"/>
                <w:szCs w:val="22"/>
                <w:lang w:val="lt-LT"/>
              </w:rPr>
              <w:t>PVM</w:t>
            </w:r>
            <w:r w:rsidR="00115CF0">
              <w:rPr>
                <w:rFonts w:asciiTheme="majorHAnsi" w:hAnsiTheme="majorHAnsi" w:cstheme="majorHAnsi"/>
                <w:b/>
                <w:sz w:val="22"/>
                <w:szCs w:val="22"/>
                <w:lang w:val="lt-LT"/>
              </w:rPr>
              <w:t xml:space="preserve"> 21 %</w:t>
            </w:r>
          </w:p>
        </w:tc>
        <w:tc>
          <w:tcPr>
            <w:tcW w:w="8473" w:type="dxa"/>
          </w:tcPr>
          <w:p w14:paraId="043F3D4A" w14:textId="77C7D4E7" w:rsidR="009812AB" w:rsidRPr="00CE3EDA" w:rsidRDefault="001D72E7" w:rsidP="009812AB">
            <w:pPr>
              <w:rPr>
                <w:rFonts w:asciiTheme="majorHAnsi" w:hAnsiTheme="majorHAnsi" w:cstheme="majorHAnsi"/>
                <w:sz w:val="22"/>
                <w:szCs w:val="22"/>
                <w:lang w:val="lt-LT"/>
              </w:rPr>
            </w:pPr>
            <w:r>
              <w:rPr>
                <w:rFonts w:asciiTheme="majorHAnsi" w:hAnsiTheme="majorHAnsi" w:cstheme="majorHAnsi"/>
                <w:sz w:val="22"/>
                <w:szCs w:val="22"/>
                <w:lang w:val="lt-LT"/>
              </w:rPr>
              <w:t>18228,00 (aštuoniolika tūkstančių du šimtai dvidešimt aštuoni eurai, 00 ct) Eur</w:t>
            </w:r>
          </w:p>
        </w:tc>
      </w:tr>
      <w:tr w:rsidR="009812AB" w:rsidRPr="00B16E05" w14:paraId="38573655" w14:textId="77777777" w:rsidTr="00220F09">
        <w:tc>
          <w:tcPr>
            <w:tcW w:w="1728" w:type="dxa"/>
          </w:tcPr>
          <w:p w14:paraId="03F7BBC3" w14:textId="77777777" w:rsidR="009812AB" w:rsidRPr="00CE3EDA" w:rsidRDefault="009812AB" w:rsidP="00942A39">
            <w:pPr>
              <w:jc w:val="both"/>
              <w:rPr>
                <w:rFonts w:asciiTheme="majorHAnsi" w:hAnsiTheme="majorHAnsi" w:cstheme="majorHAnsi"/>
                <w:b/>
                <w:sz w:val="22"/>
                <w:szCs w:val="22"/>
                <w:lang w:val="lt-LT"/>
              </w:rPr>
            </w:pPr>
            <w:r w:rsidRPr="00CE3EDA">
              <w:rPr>
                <w:rFonts w:asciiTheme="majorHAnsi" w:hAnsiTheme="majorHAnsi" w:cstheme="majorHAnsi"/>
                <w:b/>
                <w:sz w:val="22"/>
                <w:szCs w:val="22"/>
                <w:lang w:val="lt-LT"/>
              </w:rPr>
              <w:t xml:space="preserve">Sutarties kaina </w:t>
            </w:r>
            <w:r w:rsidR="00942A39" w:rsidRPr="00CE3EDA">
              <w:rPr>
                <w:rFonts w:asciiTheme="majorHAnsi" w:hAnsiTheme="majorHAnsi" w:cstheme="majorHAnsi"/>
                <w:b/>
                <w:sz w:val="22"/>
                <w:szCs w:val="22"/>
                <w:lang w:val="lt-LT"/>
              </w:rPr>
              <w:t>su PVM</w:t>
            </w:r>
          </w:p>
        </w:tc>
        <w:tc>
          <w:tcPr>
            <w:tcW w:w="8473" w:type="dxa"/>
          </w:tcPr>
          <w:p w14:paraId="51EAD0C0" w14:textId="06ADF07B" w:rsidR="009812AB" w:rsidRPr="00CE3EDA" w:rsidRDefault="00115CF0" w:rsidP="009812AB">
            <w:pPr>
              <w:rPr>
                <w:rFonts w:asciiTheme="majorHAnsi" w:hAnsiTheme="majorHAnsi" w:cstheme="majorHAnsi"/>
                <w:sz w:val="22"/>
                <w:szCs w:val="22"/>
                <w:lang w:val="lt-LT"/>
              </w:rPr>
            </w:pPr>
            <w:r>
              <w:rPr>
                <w:rFonts w:asciiTheme="majorHAnsi" w:hAnsiTheme="majorHAnsi" w:cstheme="majorHAnsi"/>
                <w:sz w:val="22"/>
                <w:szCs w:val="22"/>
                <w:lang w:val="lt-LT"/>
              </w:rPr>
              <w:t>105028,00 (šimtas penki tūkstančiai dvidešimt aštuoni eurai, 00 ct) Eur</w:t>
            </w:r>
          </w:p>
        </w:tc>
      </w:tr>
    </w:tbl>
    <w:p w14:paraId="115CEFBF" w14:textId="299549FE" w:rsidR="00F730CF" w:rsidRPr="00CE3EDA" w:rsidRDefault="006E2468" w:rsidP="007D1D2E">
      <w:pPr>
        <w:ind w:firstLine="720"/>
        <w:jc w:val="both"/>
        <w:rPr>
          <w:rFonts w:asciiTheme="majorHAnsi" w:hAnsiTheme="majorHAnsi" w:cstheme="majorHAnsi"/>
          <w:bCs/>
          <w:sz w:val="22"/>
          <w:szCs w:val="22"/>
          <w:lang w:val="lt-LT"/>
        </w:rPr>
      </w:pPr>
      <w:r>
        <w:rPr>
          <w:rFonts w:asciiTheme="majorHAnsi" w:hAnsiTheme="majorHAnsi" w:cstheme="majorHAnsi"/>
          <w:bCs/>
          <w:sz w:val="22"/>
          <w:szCs w:val="22"/>
          <w:lang w:val="lt-LT"/>
        </w:rPr>
        <w:t xml:space="preserve">3.2.1. Sutarties kainos detalizacija </w:t>
      </w:r>
      <w:r w:rsidRPr="005A5882">
        <w:rPr>
          <w:rFonts w:asciiTheme="majorHAnsi" w:hAnsiTheme="majorHAnsi" w:cstheme="majorHAnsi"/>
          <w:sz w:val="22"/>
          <w:szCs w:val="22"/>
          <w:lang w:val="lt-LT"/>
        </w:rPr>
        <w:t xml:space="preserve">pateikiama Sutarties specialiųjų sąlygų priede Nr. </w:t>
      </w:r>
      <w:r>
        <w:rPr>
          <w:rFonts w:asciiTheme="majorHAnsi" w:hAnsiTheme="majorHAnsi" w:cstheme="majorHAnsi"/>
          <w:sz w:val="22"/>
          <w:szCs w:val="22"/>
          <w:lang w:val="lt-LT"/>
        </w:rPr>
        <w:t>3.</w:t>
      </w:r>
    </w:p>
    <w:p w14:paraId="7FA3B9EB" w14:textId="2B59068C" w:rsidR="009812AB" w:rsidRPr="00CE3EDA" w:rsidRDefault="005039EF" w:rsidP="0007214E">
      <w:pPr>
        <w:ind w:firstLine="567"/>
        <w:jc w:val="both"/>
        <w:rPr>
          <w:rFonts w:asciiTheme="majorHAnsi" w:hAnsiTheme="majorHAnsi" w:cstheme="majorHAnsi"/>
          <w:sz w:val="22"/>
          <w:szCs w:val="22"/>
          <w:lang w:val="lt-LT"/>
        </w:rPr>
      </w:pPr>
      <w:r w:rsidRPr="00CE3EDA">
        <w:rPr>
          <w:rFonts w:asciiTheme="majorHAnsi" w:hAnsiTheme="majorHAnsi" w:cstheme="majorHAnsi"/>
          <w:bCs/>
          <w:sz w:val="22"/>
          <w:szCs w:val="22"/>
          <w:lang w:val="lt-LT"/>
        </w:rPr>
        <w:t>3.3. Mokėjimai</w:t>
      </w:r>
      <w:r w:rsidRPr="00CE3EDA">
        <w:rPr>
          <w:rFonts w:asciiTheme="majorHAnsi" w:hAnsiTheme="majorHAnsi" w:cstheme="majorHAnsi"/>
          <w:sz w:val="22"/>
          <w:szCs w:val="22"/>
          <w:lang w:val="lt-LT"/>
        </w:rPr>
        <w:t xml:space="preserve"> atliekami eurais tokia tvarka:</w:t>
      </w:r>
    </w:p>
    <w:p w14:paraId="16E31F13" w14:textId="3A84A509" w:rsidR="005039EF" w:rsidRPr="00CE3EDA" w:rsidRDefault="009812AB" w:rsidP="0007214E">
      <w:pPr>
        <w:ind w:firstLine="567"/>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3.</w:t>
      </w:r>
      <w:r w:rsidR="00E63412" w:rsidRPr="00CE3EDA">
        <w:rPr>
          <w:rFonts w:asciiTheme="majorHAnsi" w:hAnsiTheme="majorHAnsi" w:cstheme="majorHAnsi"/>
          <w:sz w:val="22"/>
          <w:szCs w:val="22"/>
          <w:lang w:val="lt-LT"/>
        </w:rPr>
        <w:t>3</w:t>
      </w:r>
      <w:r w:rsidRPr="00CE3EDA">
        <w:rPr>
          <w:rFonts w:asciiTheme="majorHAnsi" w:hAnsiTheme="majorHAnsi" w:cstheme="majorHAnsi"/>
          <w:sz w:val="22"/>
          <w:szCs w:val="22"/>
          <w:lang w:val="lt-LT"/>
        </w:rPr>
        <w:t>.</w:t>
      </w:r>
      <w:r w:rsidR="00F730CF" w:rsidRPr="00CE3EDA">
        <w:rPr>
          <w:rFonts w:asciiTheme="majorHAnsi" w:hAnsiTheme="majorHAnsi" w:cstheme="majorHAnsi"/>
          <w:sz w:val="22"/>
          <w:szCs w:val="22"/>
          <w:lang w:val="lt-LT"/>
        </w:rPr>
        <w:t>1</w:t>
      </w:r>
      <w:r w:rsidRPr="00CE3EDA">
        <w:rPr>
          <w:rFonts w:asciiTheme="majorHAnsi" w:hAnsiTheme="majorHAnsi" w:cstheme="majorHAnsi"/>
          <w:sz w:val="22"/>
          <w:szCs w:val="22"/>
          <w:lang w:val="lt-LT"/>
        </w:rPr>
        <w:t xml:space="preserve">. </w:t>
      </w:r>
      <w:r w:rsidR="21D27CA3" w:rsidRPr="00CE3EDA">
        <w:rPr>
          <w:rFonts w:asciiTheme="majorHAnsi" w:hAnsiTheme="majorHAnsi" w:cstheme="majorHAnsi"/>
          <w:sz w:val="22"/>
          <w:szCs w:val="22"/>
          <w:lang w:val="lt-LT"/>
        </w:rPr>
        <w:t xml:space="preserve">Galutinis </w:t>
      </w:r>
      <w:r w:rsidRPr="00CE3EDA">
        <w:rPr>
          <w:rFonts w:asciiTheme="majorHAnsi" w:hAnsiTheme="majorHAnsi" w:cstheme="majorHAnsi"/>
          <w:sz w:val="22"/>
          <w:szCs w:val="22"/>
          <w:lang w:val="lt-LT"/>
        </w:rPr>
        <w:t>mokėjim</w:t>
      </w:r>
      <w:r w:rsidR="39A3A39F" w:rsidRPr="00CE3EDA">
        <w:rPr>
          <w:rFonts w:asciiTheme="majorHAnsi" w:hAnsiTheme="majorHAnsi" w:cstheme="majorHAnsi"/>
          <w:sz w:val="22"/>
          <w:szCs w:val="22"/>
          <w:lang w:val="lt-LT"/>
        </w:rPr>
        <w:t>as</w:t>
      </w:r>
      <w:r w:rsidRPr="00CE3EDA">
        <w:rPr>
          <w:rFonts w:asciiTheme="majorHAnsi" w:hAnsiTheme="majorHAnsi" w:cstheme="majorHAnsi"/>
          <w:sz w:val="22"/>
          <w:szCs w:val="22"/>
          <w:lang w:val="lt-LT"/>
        </w:rPr>
        <w:t>, vykdom</w:t>
      </w:r>
      <w:r w:rsidR="39806B5C" w:rsidRPr="00CE3EDA">
        <w:rPr>
          <w:rFonts w:asciiTheme="majorHAnsi" w:hAnsiTheme="majorHAnsi" w:cstheme="majorHAnsi"/>
          <w:sz w:val="22"/>
          <w:szCs w:val="22"/>
          <w:lang w:val="lt-LT"/>
        </w:rPr>
        <w:t>as</w:t>
      </w:r>
      <w:r w:rsidRPr="00CE3EDA">
        <w:rPr>
          <w:rFonts w:asciiTheme="majorHAnsi" w:hAnsiTheme="majorHAnsi" w:cstheme="majorHAnsi"/>
          <w:sz w:val="22"/>
          <w:szCs w:val="22"/>
          <w:lang w:val="lt-LT"/>
        </w:rPr>
        <w:t xml:space="preserve"> po to, kai pasirašom</w:t>
      </w:r>
      <w:r w:rsidR="00896A21" w:rsidRPr="00CE3EDA">
        <w:rPr>
          <w:rFonts w:asciiTheme="majorHAnsi" w:hAnsiTheme="majorHAnsi" w:cstheme="majorHAnsi"/>
          <w:sz w:val="22"/>
          <w:szCs w:val="22"/>
          <w:lang w:val="lt-LT"/>
        </w:rPr>
        <w:t>as (-i)</w:t>
      </w:r>
      <w:r w:rsidRPr="00CE3EDA">
        <w:rPr>
          <w:rFonts w:asciiTheme="majorHAnsi" w:hAnsiTheme="majorHAnsi" w:cstheme="majorHAnsi"/>
          <w:sz w:val="22"/>
          <w:szCs w:val="22"/>
          <w:lang w:val="lt-LT"/>
        </w:rPr>
        <w:t xml:space="preserve"> Prekių </w:t>
      </w:r>
      <w:r w:rsidR="00B97A99" w:rsidRPr="00824E84">
        <w:rPr>
          <w:rFonts w:asciiTheme="majorHAnsi" w:hAnsiTheme="majorHAnsi" w:cstheme="majorBidi"/>
          <w:sz w:val="22"/>
          <w:szCs w:val="22"/>
          <w:lang w:val="lt-LT"/>
        </w:rPr>
        <w:t xml:space="preserve">ir montavimo darbų </w:t>
      </w:r>
      <w:r w:rsidRPr="00CE3EDA">
        <w:rPr>
          <w:rFonts w:asciiTheme="majorHAnsi" w:hAnsiTheme="majorHAnsi" w:cstheme="majorHAnsi"/>
          <w:sz w:val="22"/>
          <w:szCs w:val="22"/>
          <w:lang w:val="lt-LT"/>
        </w:rPr>
        <w:t>priėmimo–perdavimo akt</w:t>
      </w:r>
      <w:r w:rsidR="00896A21" w:rsidRPr="00CE3EDA">
        <w:rPr>
          <w:rFonts w:asciiTheme="majorHAnsi" w:hAnsiTheme="majorHAnsi" w:cstheme="majorHAnsi"/>
          <w:sz w:val="22"/>
          <w:szCs w:val="22"/>
          <w:lang w:val="lt-LT"/>
        </w:rPr>
        <w:t>as (-ai)</w:t>
      </w:r>
      <w:r w:rsidR="00175F94" w:rsidRPr="00CE3EDA">
        <w:rPr>
          <w:rFonts w:asciiTheme="majorHAnsi" w:hAnsiTheme="majorHAnsi" w:cstheme="majorHAnsi"/>
          <w:sz w:val="22"/>
          <w:szCs w:val="22"/>
          <w:lang w:val="lt-LT"/>
        </w:rPr>
        <w:t xml:space="preserve"> ir pateikiama PVM sąskaita-faktūra</w:t>
      </w:r>
      <w:r w:rsidRPr="00CE3EDA">
        <w:rPr>
          <w:rFonts w:asciiTheme="majorHAnsi" w:hAnsiTheme="majorHAnsi" w:cstheme="majorHAnsi"/>
          <w:sz w:val="22"/>
          <w:szCs w:val="22"/>
          <w:lang w:val="lt-LT"/>
        </w:rPr>
        <w:t xml:space="preserve">. </w:t>
      </w:r>
      <w:r w:rsidR="005039EF" w:rsidRPr="00CE3EDA">
        <w:rPr>
          <w:rFonts w:asciiTheme="majorHAnsi" w:hAnsiTheme="majorHAnsi" w:cstheme="majorHAnsi"/>
          <w:sz w:val="22"/>
          <w:szCs w:val="22"/>
          <w:lang w:val="lt-LT"/>
        </w:rPr>
        <w:t>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w:t>
      </w:r>
      <w:proofErr w:type="spellStart"/>
      <w:r w:rsidR="005039EF" w:rsidRPr="00CE3EDA">
        <w:rPr>
          <w:rFonts w:asciiTheme="majorHAnsi" w:hAnsiTheme="majorHAnsi" w:cstheme="majorHAnsi"/>
          <w:sz w:val="22"/>
          <w:szCs w:val="22"/>
          <w:lang w:val="lt-LT"/>
        </w:rPr>
        <w:t>E.sąskaita</w:t>
      </w:r>
      <w:proofErr w:type="spellEnd"/>
      <w:r w:rsidR="005039EF" w:rsidRPr="00CE3EDA">
        <w:rPr>
          <w:rFonts w:asciiTheme="majorHAnsi" w:hAnsiTheme="majorHAnsi" w:cstheme="majorHAnsi"/>
          <w:sz w:val="22"/>
          <w:szCs w:val="22"/>
          <w:lang w:val="lt-LT"/>
        </w:rPr>
        <w:t>“ priemonėmis.</w:t>
      </w:r>
    </w:p>
    <w:p w14:paraId="3BECC07E" w14:textId="429EF5D6" w:rsidR="009812AB" w:rsidRPr="00CE3EDA" w:rsidRDefault="009812AB" w:rsidP="0007214E">
      <w:pPr>
        <w:ind w:firstLine="567"/>
        <w:jc w:val="both"/>
        <w:rPr>
          <w:rFonts w:asciiTheme="majorHAnsi" w:hAnsiTheme="majorHAnsi" w:cstheme="majorHAnsi"/>
          <w:i/>
          <w:sz w:val="22"/>
          <w:szCs w:val="22"/>
          <w:lang w:val="lt-LT"/>
        </w:rPr>
      </w:pPr>
      <w:r w:rsidRPr="00CE3EDA">
        <w:rPr>
          <w:rFonts w:asciiTheme="majorHAnsi" w:hAnsiTheme="majorHAnsi" w:cstheme="majorHAnsi"/>
          <w:sz w:val="22"/>
          <w:szCs w:val="22"/>
          <w:lang w:val="lt-LT"/>
        </w:rPr>
        <w:t>3.</w:t>
      </w:r>
      <w:r w:rsidR="00E63412" w:rsidRPr="00CE3EDA">
        <w:rPr>
          <w:rFonts w:asciiTheme="majorHAnsi" w:hAnsiTheme="majorHAnsi" w:cstheme="majorHAnsi"/>
          <w:sz w:val="22"/>
          <w:szCs w:val="22"/>
          <w:lang w:val="lt-LT"/>
        </w:rPr>
        <w:t>3</w:t>
      </w:r>
      <w:r w:rsidRPr="00CE3EDA">
        <w:rPr>
          <w:rFonts w:asciiTheme="majorHAnsi" w:hAnsiTheme="majorHAnsi" w:cstheme="majorHAnsi"/>
          <w:sz w:val="22"/>
          <w:szCs w:val="22"/>
          <w:lang w:val="lt-LT"/>
        </w:rPr>
        <w:t>.</w:t>
      </w:r>
      <w:r w:rsidR="00676EC1" w:rsidRPr="00CE3EDA">
        <w:rPr>
          <w:rFonts w:asciiTheme="majorHAnsi" w:hAnsiTheme="majorHAnsi" w:cstheme="majorHAnsi"/>
          <w:sz w:val="22"/>
          <w:szCs w:val="22"/>
          <w:lang w:val="lt-LT"/>
        </w:rPr>
        <w:t>3.</w:t>
      </w:r>
      <w:r w:rsidRPr="00CE3EDA">
        <w:rPr>
          <w:rFonts w:asciiTheme="majorHAnsi" w:hAnsiTheme="majorHAnsi" w:cstheme="majorHAnsi"/>
          <w:sz w:val="22"/>
          <w:szCs w:val="22"/>
          <w:lang w:val="lt-LT"/>
        </w:rPr>
        <w:t xml:space="preserve"> Pirkėjas už perkamas Prekes Tiekėjui atsiskaito mokėjimo pavedimu į Tiekėjo nurodytą banko sąskaitą:</w:t>
      </w:r>
    </w:p>
    <w:p w14:paraId="633F9ACD" w14:textId="77777777" w:rsidR="00ED12DC" w:rsidRPr="00CE3EDA" w:rsidRDefault="00ED12DC" w:rsidP="00ED12DC">
      <w:pPr>
        <w:ind w:firstLine="567"/>
        <w:jc w:val="both"/>
        <w:rPr>
          <w:rFonts w:asciiTheme="majorHAnsi" w:hAnsiTheme="majorHAnsi" w:cstheme="majorHAnsi"/>
          <w:i/>
          <w:sz w:val="22"/>
          <w:szCs w:val="22"/>
          <w:lang w:val="lt-LT"/>
        </w:rPr>
      </w:pPr>
      <w:r w:rsidRPr="00CE3EDA">
        <w:rPr>
          <w:rFonts w:asciiTheme="majorHAnsi" w:hAnsiTheme="majorHAnsi" w:cstheme="majorHAnsi"/>
          <w:sz w:val="22"/>
          <w:szCs w:val="22"/>
          <w:lang w:val="lt-LT"/>
        </w:rPr>
        <w:t xml:space="preserve">Sąskaitos Nr. </w:t>
      </w:r>
      <w:r>
        <w:rPr>
          <w:rFonts w:asciiTheme="majorHAnsi" w:hAnsiTheme="majorHAnsi" w:cstheme="majorHAnsi"/>
          <w:sz w:val="22"/>
          <w:szCs w:val="22"/>
          <w:lang w:val="lt-LT"/>
        </w:rPr>
        <w:t>LT687300010080547535;</w:t>
      </w:r>
    </w:p>
    <w:p w14:paraId="1A2283CA" w14:textId="77777777" w:rsidR="00ED12DC" w:rsidRPr="00CE3EDA" w:rsidRDefault="00ED12DC" w:rsidP="00ED12DC">
      <w:pPr>
        <w:ind w:firstLine="567"/>
        <w:jc w:val="both"/>
        <w:rPr>
          <w:rFonts w:asciiTheme="majorHAnsi" w:hAnsiTheme="majorHAnsi" w:cstheme="majorHAnsi"/>
          <w:i/>
          <w:sz w:val="22"/>
          <w:szCs w:val="22"/>
          <w:lang w:val="lt-LT"/>
        </w:rPr>
      </w:pPr>
      <w:r>
        <w:rPr>
          <w:rFonts w:asciiTheme="majorHAnsi" w:hAnsiTheme="majorHAnsi" w:cstheme="majorHAnsi"/>
          <w:sz w:val="22"/>
          <w:szCs w:val="22"/>
          <w:lang w:val="lt-LT"/>
        </w:rPr>
        <w:t>AB Swedbank</w:t>
      </w:r>
      <w:r w:rsidRPr="00CE3EDA">
        <w:rPr>
          <w:rFonts w:asciiTheme="majorHAnsi" w:hAnsiTheme="majorHAnsi" w:cstheme="majorHAnsi"/>
          <w:i/>
          <w:sz w:val="22"/>
          <w:szCs w:val="22"/>
          <w:lang w:val="lt-LT"/>
        </w:rPr>
        <w:t>;</w:t>
      </w:r>
    </w:p>
    <w:p w14:paraId="3926A3A4" w14:textId="77777777" w:rsidR="00ED12DC" w:rsidRPr="00CE3EDA" w:rsidRDefault="00ED12DC" w:rsidP="00ED12DC">
      <w:pPr>
        <w:ind w:firstLine="567"/>
        <w:jc w:val="both"/>
        <w:rPr>
          <w:rFonts w:asciiTheme="majorHAnsi" w:hAnsiTheme="majorHAnsi" w:cstheme="majorHAnsi"/>
          <w:i/>
          <w:sz w:val="22"/>
          <w:szCs w:val="22"/>
          <w:lang w:val="lt-LT"/>
        </w:rPr>
      </w:pPr>
      <w:r w:rsidRPr="00CE3EDA">
        <w:rPr>
          <w:rFonts w:asciiTheme="majorHAnsi" w:hAnsiTheme="majorHAnsi" w:cstheme="majorHAnsi"/>
          <w:sz w:val="22"/>
          <w:szCs w:val="22"/>
          <w:lang w:val="lt-LT"/>
        </w:rPr>
        <w:t xml:space="preserve">Banko kodas </w:t>
      </w:r>
      <w:r>
        <w:rPr>
          <w:rFonts w:asciiTheme="majorHAnsi" w:hAnsiTheme="majorHAnsi" w:cstheme="majorHAnsi"/>
          <w:sz w:val="22"/>
          <w:szCs w:val="22"/>
          <w:lang w:val="lt-LT"/>
        </w:rPr>
        <w:t>7300;</w:t>
      </w:r>
    </w:p>
    <w:p w14:paraId="0827C8A8" w14:textId="77777777" w:rsidR="00DE728E" w:rsidRPr="00DE728E" w:rsidRDefault="00DE728E" w:rsidP="00DE728E">
      <w:pPr>
        <w:ind w:firstLine="567"/>
        <w:jc w:val="both"/>
        <w:rPr>
          <w:rFonts w:ascii="Calibri Light" w:hAnsi="Calibri Light" w:cs="Calibri Light"/>
          <w:sz w:val="22"/>
          <w:szCs w:val="22"/>
          <w:lang w:val="lt-LT"/>
        </w:rPr>
      </w:pPr>
      <w:r w:rsidRPr="00DE728E">
        <w:rPr>
          <w:rFonts w:ascii="Calibri Light" w:hAnsi="Calibri Light" w:cs="Calibri Light"/>
          <w:sz w:val="22"/>
          <w:szCs w:val="22"/>
          <w:lang w:val="lt-LT"/>
        </w:rPr>
        <w:t>3.4. Sutarties kaina gali būti keičiama šiais atvejais: Sutartyje numatyta Prekių kaina, paslaugų įkainiai bus keičiami jei Sutarties galiojimo laikotarpiu Lietuvos Respublikos įstatymų ir kitų teisės aktų nustatyta tvarka pakeičiamas pridėtinės vertės mokestis arba patvirtinamas naujas mokestis. Nauja kaina (</w:t>
      </w:r>
      <w:r w:rsidRPr="00DE728E">
        <w:rPr>
          <w:rFonts w:ascii="Calibri Light" w:hAnsi="Calibri Light" w:cs="Calibri Light"/>
          <w:i/>
          <w:sz w:val="22"/>
          <w:szCs w:val="22"/>
          <w:lang w:val="lt-LT"/>
        </w:rPr>
        <w:t>įkainiai</w:t>
      </w:r>
      <w:r w:rsidRPr="00DE728E">
        <w:rPr>
          <w:rFonts w:ascii="Calibri Light" w:hAnsi="Calibri Light" w:cs="Calibri Light"/>
          <w:sz w:val="22"/>
          <w:szCs w:val="22"/>
          <w:lang w:val="lt-LT"/>
        </w:rPr>
        <w:t>) pradedama taikyti nuo pakeisto pridėtinės vertės mokesčio dydžio patvirtinimo ir/ar naujo mokesčio patvirtinimo ir paskelbimo teisės aktų nustatyta tvarka dienos. Kaina (</w:t>
      </w:r>
      <w:r w:rsidRPr="00DE728E">
        <w:rPr>
          <w:rFonts w:ascii="Calibri Light" w:hAnsi="Calibri Light" w:cs="Calibri Light"/>
          <w:i/>
          <w:sz w:val="22"/>
          <w:szCs w:val="22"/>
          <w:lang w:val="lt-LT"/>
        </w:rPr>
        <w:t>įkainiai</w:t>
      </w:r>
      <w:r w:rsidRPr="00DE728E">
        <w:rPr>
          <w:rFonts w:ascii="Calibri Light" w:hAnsi="Calibri Light" w:cs="Calibri Light"/>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Pr="00DE728E">
        <w:rPr>
          <w:rFonts w:ascii="Calibri Light" w:hAnsi="Calibri Light" w:cs="Calibri Light"/>
          <w:i/>
          <w:sz w:val="22"/>
          <w:szCs w:val="22"/>
          <w:lang w:val="lt-LT"/>
        </w:rPr>
        <w:t xml:space="preserve"> </w:t>
      </w:r>
      <w:r w:rsidRPr="00DE728E">
        <w:rPr>
          <w:rFonts w:ascii="Calibri Light" w:hAnsi="Calibri Light" w:cs="Calibri Light"/>
          <w:sz w:val="22"/>
          <w:szCs w:val="22"/>
          <w:lang w:val="lt-LT"/>
        </w:rPr>
        <w:t xml:space="preserve">Kainos </w:t>
      </w:r>
      <w:r w:rsidRPr="00DE728E">
        <w:rPr>
          <w:rFonts w:ascii="Calibri Light" w:hAnsi="Calibri Light" w:cs="Calibri Light"/>
          <w:i/>
          <w:sz w:val="22"/>
          <w:szCs w:val="22"/>
          <w:lang w:val="lt-LT"/>
        </w:rPr>
        <w:t>(įkainių)</w:t>
      </w:r>
      <w:r w:rsidRPr="00DE728E">
        <w:rPr>
          <w:rFonts w:ascii="Calibri Light" w:hAnsi="Calibri Light" w:cs="Calibri Light"/>
          <w:sz w:val="22"/>
          <w:szCs w:val="22"/>
          <w:lang w:val="lt-LT"/>
        </w:rPr>
        <w:t xml:space="preserve"> pakeitimai įforminami abiejų šalių rašytiniu papildomu susitarimu, kuris yra neatsiejama šios sutarties dalis.</w:t>
      </w:r>
    </w:p>
    <w:p w14:paraId="4C2E899F" w14:textId="77777777" w:rsidR="00E3507A" w:rsidRPr="00E3507A" w:rsidRDefault="00E3507A" w:rsidP="009625D7">
      <w:pPr>
        <w:numPr>
          <w:ilvl w:val="1"/>
          <w:numId w:val="8"/>
        </w:numPr>
        <w:tabs>
          <w:tab w:val="left" w:pos="1134"/>
        </w:tabs>
        <w:spacing w:after="160" w:line="276" w:lineRule="auto"/>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Pirkėjas turi teisę neatlikti atitinkamo mokėjimo kol Tiekėjas ištaisys trūkumus jeigu:</w:t>
      </w:r>
    </w:p>
    <w:p w14:paraId="306274C6" w14:textId="77777777" w:rsidR="00E3507A" w:rsidRPr="00E3507A" w:rsidRDefault="00E3507A" w:rsidP="00F747A6">
      <w:pPr>
        <w:numPr>
          <w:ilvl w:val="2"/>
          <w:numId w:val="8"/>
        </w:numPr>
        <w:tabs>
          <w:tab w:val="left" w:pos="1134"/>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išankstinio mokėjimo sąskaitoje (jei taikoma) ar sąskaitoje nenurodytas Sutarties numeris ir jos sudarymo data ar nurodyta neteisinga suma;</w:t>
      </w:r>
    </w:p>
    <w:p w14:paraId="4C26ABDE" w14:textId="77777777" w:rsidR="00E3507A" w:rsidRPr="00E3507A" w:rsidRDefault="00E3507A" w:rsidP="00F747A6">
      <w:pPr>
        <w:numPr>
          <w:ilvl w:val="2"/>
          <w:numId w:val="8"/>
        </w:numPr>
        <w:tabs>
          <w:tab w:val="left" w:pos="1134"/>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sąskaita pateikiama ne Sutartyje numatytomis elektroninėmis priemonėmis;</w:t>
      </w:r>
    </w:p>
    <w:p w14:paraId="029C389F" w14:textId="77777777" w:rsidR="00E3507A" w:rsidRPr="00E3507A" w:rsidRDefault="00E3507A" w:rsidP="00F747A6">
      <w:pPr>
        <w:numPr>
          <w:ilvl w:val="2"/>
          <w:numId w:val="8"/>
        </w:numPr>
        <w:tabs>
          <w:tab w:val="left" w:pos="1134"/>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nepateikiama arba pateikiama Sutarties reikalavimų neatitinkanti avansinio mokėjimo garantija ar laidavimas (jei taikoma);</w:t>
      </w:r>
    </w:p>
    <w:p w14:paraId="3E34DE7D" w14:textId="77777777" w:rsidR="00E3507A" w:rsidRPr="00E3507A" w:rsidRDefault="00E3507A" w:rsidP="00F747A6">
      <w:pPr>
        <w:numPr>
          <w:ilvl w:val="2"/>
          <w:numId w:val="8"/>
        </w:numPr>
        <w:tabs>
          <w:tab w:val="left" w:pos="1134"/>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perduotos Prekės neatitinka Sutartyje nustatytų reikalavimų;</w:t>
      </w:r>
    </w:p>
    <w:p w14:paraId="0D483A22" w14:textId="77777777" w:rsidR="00E3507A" w:rsidRPr="00E3507A" w:rsidRDefault="00E3507A" w:rsidP="00F747A6">
      <w:pPr>
        <w:numPr>
          <w:ilvl w:val="2"/>
          <w:numId w:val="8"/>
        </w:numPr>
        <w:tabs>
          <w:tab w:val="left" w:pos="1134"/>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kitais Sutartyje nustatytais atvejais.</w:t>
      </w:r>
    </w:p>
    <w:p w14:paraId="26EAD0DE" w14:textId="77777777" w:rsidR="00E3507A" w:rsidRPr="00E3507A" w:rsidRDefault="00E3507A" w:rsidP="009625D7">
      <w:pPr>
        <w:numPr>
          <w:ilvl w:val="1"/>
          <w:numId w:val="8"/>
        </w:numPr>
        <w:tabs>
          <w:tab w:val="left" w:pos="0"/>
          <w:tab w:val="left" w:pos="993"/>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195B9610" w14:textId="77777777" w:rsidR="00E3507A" w:rsidRPr="00E3507A" w:rsidRDefault="00E3507A" w:rsidP="009625D7">
      <w:pPr>
        <w:numPr>
          <w:ilvl w:val="1"/>
          <w:numId w:val="8"/>
        </w:numPr>
        <w:tabs>
          <w:tab w:val="left" w:pos="0"/>
          <w:tab w:val="left" w:pos="851"/>
          <w:tab w:val="left" w:pos="993"/>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998AD3D" w14:textId="1F751ACB" w:rsidR="00E3507A" w:rsidRPr="00E3507A" w:rsidRDefault="00E3507A" w:rsidP="009625D7">
      <w:pPr>
        <w:numPr>
          <w:ilvl w:val="1"/>
          <w:numId w:val="8"/>
        </w:numPr>
        <w:tabs>
          <w:tab w:val="left" w:pos="0"/>
          <w:tab w:val="left" w:pos="993"/>
        </w:tabs>
        <w:spacing w:after="160"/>
        <w:ind w:left="0" w:firstLine="567"/>
        <w:contextualSpacing/>
        <w:jc w:val="both"/>
        <w:rPr>
          <w:rFonts w:ascii="Calibri Light" w:hAnsi="Calibri Light" w:cs="Calibri Light"/>
          <w:sz w:val="22"/>
          <w:szCs w:val="22"/>
          <w:lang w:val="lt-LT" w:eastAsia="lt-LT"/>
        </w:rPr>
      </w:pPr>
      <w:r w:rsidRPr="00E3507A">
        <w:rPr>
          <w:rFonts w:ascii="Calibri Light" w:hAnsi="Calibri Light" w:cs="Calibri Light"/>
          <w:sz w:val="22"/>
          <w:szCs w:val="22"/>
          <w:lang w:val="lt-LT" w:eastAsia="lt-LT"/>
        </w:rPr>
        <w:t>Tiekėjas turi teisę raštu kreiptis į Pirkėją dėl Pirkėjo tiesioginio atsiskaitymo kitiems tretiesiems asmenims, nei nurodyta Sutarties 3.</w:t>
      </w:r>
      <w:r w:rsidR="00661139">
        <w:rPr>
          <w:rFonts w:ascii="Calibri Light" w:hAnsi="Calibri Light" w:cs="Calibri Light"/>
          <w:sz w:val="22"/>
          <w:szCs w:val="22"/>
          <w:lang w:val="lt-LT" w:eastAsia="lt-LT"/>
        </w:rPr>
        <w:t>6</w:t>
      </w:r>
      <w:r w:rsidRPr="00E3507A">
        <w:rPr>
          <w:rFonts w:ascii="Calibri Light" w:hAnsi="Calibri Light" w:cs="Calibri Light"/>
          <w:sz w:val="22"/>
          <w:szCs w:val="22"/>
          <w:lang w:val="lt-LT" w:eastAsia="lt-LT"/>
        </w:rPr>
        <w:t xml:space="preserve"> ir 3.</w:t>
      </w:r>
      <w:r w:rsidR="00661139">
        <w:rPr>
          <w:rFonts w:ascii="Calibri Light" w:hAnsi="Calibri Light" w:cs="Calibri Light"/>
          <w:sz w:val="22"/>
          <w:szCs w:val="22"/>
          <w:lang w:val="lt-LT" w:eastAsia="lt-LT"/>
        </w:rPr>
        <w:t>7</w:t>
      </w:r>
      <w:r w:rsidRPr="00E3507A">
        <w:rPr>
          <w:rFonts w:ascii="Calibri Light" w:hAnsi="Calibri Light" w:cs="Calibri Light"/>
          <w:sz w:val="22"/>
          <w:szCs w:val="22"/>
          <w:lang w:val="lt-LT" w:eastAsia="lt-LT"/>
        </w:rPr>
        <w:t xml:space="preserve">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w:t>
      </w:r>
      <w:r w:rsidRPr="00E3507A">
        <w:rPr>
          <w:rFonts w:ascii="Calibri Light" w:hAnsi="Calibri Light" w:cs="Calibri Light"/>
          <w:sz w:val="22"/>
          <w:szCs w:val="22"/>
          <w:lang w:val="lt-LT" w:eastAsia="lt-LT"/>
        </w:rPr>
        <w:lastRenderedPageBreak/>
        <w:t>asmeniui gali būti atliekamas tik po to, kai Pirkėjas priims Prekes. Kilus ginčui tarp Tiekėjo ir subtiekėjo, jie ginčus sprendžia savarankiškai, Pirkėjui nedalyvaujant. Trečiajam asmeniui išmokėtų sumų dydžiu yra mažinamos Tiekėjui mokėtinos sumos.</w:t>
      </w:r>
    </w:p>
    <w:p w14:paraId="5AAD5132" w14:textId="77777777" w:rsidR="009812AB" w:rsidRPr="00CE3EDA" w:rsidRDefault="009812AB" w:rsidP="00124E7C">
      <w:pPr>
        <w:spacing w:before="120" w:after="120"/>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4. Sutarties įvykdymo užtikrinimas</w:t>
      </w:r>
    </w:p>
    <w:p w14:paraId="23E3D11B" w14:textId="530EE4AE" w:rsidR="001E4A61" w:rsidRPr="00CE3EDA" w:rsidRDefault="001E4A61" w:rsidP="005A2FFB">
      <w:pPr>
        <w:pStyle w:val="BodyText1"/>
        <w:ind w:firstLine="567"/>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4.1. Sutarties įvykdymą Tiekėjas užtikrina </w:t>
      </w:r>
      <w:r w:rsidR="004908F2">
        <w:rPr>
          <w:rFonts w:asciiTheme="majorHAnsi" w:hAnsiTheme="majorHAnsi" w:cstheme="majorHAnsi"/>
          <w:sz w:val="22"/>
          <w:szCs w:val="22"/>
          <w:lang w:val="lt-LT"/>
        </w:rPr>
        <w:t>9</w:t>
      </w:r>
      <w:r w:rsidR="007A7094" w:rsidRPr="00CE3EDA">
        <w:rPr>
          <w:rFonts w:asciiTheme="majorHAnsi" w:hAnsiTheme="majorHAnsi" w:cstheme="majorHAnsi"/>
          <w:sz w:val="22"/>
          <w:szCs w:val="22"/>
          <w:lang w:val="lt-LT"/>
        </w:rPr>
        <w:t>000,00</w:t>
      </w:r>
      <w:r w:rsidRPr="00CE3EDA">
        <w:rPr>
          <w:rFonts w:asciiTheme="majorHAnsi" w:hAnsiTheme="majorHAnsi" w:cstheme="majorHAnsi"/>
          <w:sz w:val="22"/>
          <w:szCs w:val="22"/>
          <w:lang w:val="lt-LT"/>
        </w:rPr>
        <w:t xml:space="preserve"> </w:t>
      </w:r>
      <w:r w:rsidR="00E6050E" w:rsidRPr="00CE3EDA">
        <w:rPr>
          <w:rFonts w:asciiTheme="majorHAnsi" w:hAnsiTheme="majorHAnsi" w:cstheme="majorHAnsi"/>
          <w:sz w:val="22"/>
          <w:szCs w:val="22"/>
          <w:lang w:val="lt-LT"/>
        </w:rPr>
        <w:t>Eur</w:t>
      </w:r>
      <w:r w:rsidRPr="00CE3EDA">
        <w:rPr>
          <w:rFonts w:asciiTheme="majorHAnsi" w:hAnsiTheme="majorHAnsi" w:cstheme="majorHAnsi"/>
          <w:sz w:val="22"/>
          <w:szCs w:val="22"/>
          <w:lang w:val="lt-LT"/>
        </w:rPr>
        <w:t xml:space="preserve"> </w:t>
      </w:r>
      <w:r w:rsidR="00FC200F" w:rsidRPr="00CE3EDA">
        <w:rPr>
          <w:rFonts w:asciiTheme="majorHAnsi" w:hAnsiTheme="majorHAnsi" w:cstheme="majorHAnsi"/>
          <w:sz w:val="22"/>
          <w:szCs w:val="22"/>
          <w:lang w:val="lt-LT"/>
        </w:rPr>
        <w:t>(</w:t>
      </w:r>
      <w:r w:rsidR="004908F2">
        <w:rPr>
          <w:rFonts w:asciiTheme="majorHAnsi" w:hAnsiTheme="majorHAnsi" w:cstheme="majorHAnsi"/>
          <w:sz w:val="22"/>
          <w:szCs w:val="22"/>
          <w:lang w:val="lt-LT"/>
        </w:rPr>
        <w:t>devynių</w:t>
      </w:r>
      <w:r w:rsidR="00FC200F" w:rsidRPr="00CE3EDA">
        <w:rPr>
          <w:rFonts w:asciiTheme="majorHAnsi" w:hAnsiTheme="majorHAnsi" w:cstheme="majorHAnsi"/>
          <w:sz w:val="22"/>
          <w:szCs w:val="22"/>
          <w:lang w:val="lt-LT"/>
        </w:rPr>
        <w:t xml:space="preserve"> tūkstanči</w:t>
      </w:r>
      <w:r w:rsidR="004908F2">
        <w:rPr>
          <w:rFonts w:asciiTheme="majorHAnsi" w:hAnsiTheme="majorHAnsi" w:cstheme="majorHAnsi"/>
          <w:sz w:val="22"/>
          <w:szCs w:val="22"/>
          <w:lang w:val="lt-LT"/>
        </w:rPr>
        <w:t>ų</w:t>
      </w:r>
      <w:r w:rsidR="00FC200F" w:rsidRPr="00CE3EDA">
        <w:rPr>
          <w:rFonts w:asciiTheme="majorHAnsi" w:hAnsiTheme="majorHAnsi" w:cstheme="majorHAnsi"/>
          <w:sz w:val="22"/>
          <w:szCs w:val="22"/>
          <w:lang w:val="lt-LT"/>
        </w:rPr>
        <w:t xml:space="preserve"> eurų, 00 ct) </w:t>
      </w:r>
      <w:r w:rsidRPr="00CE3EDA">
        <w:rPr>
          <w:rFonts w:asciiTheme="majorHAnsi" w:hAnsiTheme="majorHAnsi" w:cstheme="majorHAnsi"/>
          <w:sz w:val="22"/>
          <w:szCs w:val="22"/>
          <w:lang w:val="lt-LT"/>
        </w:rPr>
        <w:t>bauda</w:t>
      </w:r>
      <w:r w:rsidR="00DA6306" w:rsidRPr="00CE3EDA">
        <w:rPr>
          <w:rFonts w:asciiTheme="majorHAnsi" w:hAnsiTheme="majorHAnsi" w:cstheme="majorHAnsi"/>
          <w:sz w:val="22"/>
          <w:szCs w:val="22"/>
          <w:lang w:val="lt-LT"/>
        </w:rPr>
        <w:t xml:space="preserve">, kuri turi būti sumokėta per </w:t>
      </w:r>
      <w:r w:rsidR="007A7094" w:rsidRPr="00CE3EDA">
        <w:rPr>
          <w:rFonts w:asciiTheme="majorHAnsi" w:hAnsiTheme="majorHAnsi" w:cstheme="majorHAnsi"/>
          <w:sz w:val="22"/>
          <w:szCs w:val="22"/>
          <w:lang w:val="lt-LT"/>
        </w:rPr>
        <w:t xml:space="preserve">30 </w:t>
      </w:r>
      <w:r w:rsidR="00DA6306" w:rsidRPr="00CE3EDA">
        <w:rPr>
          <w:rFonts w:asciiTheme="majorHAnsi" w:hAnsiTheme="majorHAnsi" w:cstheme="majorHAnsi"/>
          <w:sz w:val="22"/>
          <w:szCs w:val="22"/>
          <w:lang w:val="lt-LT"/>
        </w:rPr>
        <w:t>kalendorinių  dienų nuo pareikalavimo</w:t>
      </w:r>
      <w:r w:rsidRPr="00CE3EDA">
        <w:rPr>
          <w:rFonts w:asciiTheme="majorHAnsi" w:hAnsiTheme="majorHAnsi" w:cstheme="majorHAnsi"/>
          <w:sz w:val="22"/>
          <w:szCs w:val="22"/>
          <w:lang w:val="lt-LT"/>
        </w:rPr>
        <w:t>.</w:t>
      </w:r>
    </w:p>
    <w:p w14:paraId="75D9B739" w14:textId="77777777" w:rsidR="001E4A61" w:rsidRPr="00CE3EDA" w:rsidRDefault="001E4A61" w:rsidP="005A2FFB">
      <w:pPr>
        <w:pStyle w:val="BodyText1"/>
        <w:ind w:firstLine="567"/>
        <w:rPr>
          <w:rFonts w:asciiTheme="majorHAnsi" w:hAnsiTheme="majorHAnsi" w:cstheme="majorHAnsi"/>
          <w:sz w:val="22"/>
          <w:szCs w:val="22"/>
          <w:lang w:val="lt-LT"/>
        </w:rPr>
      </w:pPr>
      <w:r w:rsidRPr="00CE3EDA">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08E6CFBD" w14:textId="77777777" w:rsidR="004D4A15" w:rsidRPr="004D4A15" w:rsidRDefault="001E4A61" w:rsidP="004D4A15">
      <w:pPr>
        <w:autoSpaceDE w:val="0"/>
        <w:autoSpaceDN w:val="0"/>
        <w:adjustRightInd w:val="0"/>
        <w:ind w:firstLine="567"/>
        <w:jc w:val="both"/>
        <w:rPr>
          <w:rFonts w:ascii="Calibri Light" w:hAnsi="Calibri Light" w:cs="Calibri Light"/>
          <w:sz w:val="22"/>
          <w:szCs w:val="22"/>
          <w:lang w:val="lt-LT"/>
        </w:rPr>
      </w:pPr>
      <w:r w:rsidRPr="00CE3EDA">
        <w:rPr>
          <w:rFonts w:asciiTheme="majorHAnsi" w:hAnsiTheme="majorHAnsi" w:cstheme="majorHAnsi"/>
          <w:sz w:val="22"/>
          <w:szCs w:val="22"/>
          <w:lang w:val="lt-LT"/>
        </w:rPr>
        <w:t xml:space="preserve">4.3. </w:t>
      </w:r>
      <w:r w:rsidR="004D4A15" w:rsidRPr="004D4A15">
        <w:rPr>
          <w:rFonts w:asciiTheme="majorHAnsi" w:eastAsiaTheme="minorEastAsia" w:hAnsiTheme="majorHAnsi" w:cstheme="majorBidi"/>
          <w:sz w:val="22"/>
          <w:szCs w:val="22"/>
          <w:lang w:val="lt-LT" w:eastAsia="lt-LT"/>
        </w:rPr>
        <w:t>Jei Tiekėjas nevykdo savo sutartinių įsipareigojimų ar vykdo juos netinkamai ir tai yra esminis sutarties pažeidimas pagal CK 6.217 str. nustatytus kriterijus,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D8E1B39" w14:textId="77777777" w:rsidR="00517EDD" w:rsidRPr="00CE3EDA" w:rsidRDefault="009812AB" w:rsidP="007A7094">
      <w:pPr>
        <w:keepNext/>
        <w:spacing w:before="120" w:after="120"/>
        <w:jc w:val="center"/>
        <w:outlineLvl w:val="0"/>
        <w:rPr>
          <w:rFonts w:asciiTheme="majorHAnsi" w:hAnsiTheme="majorHAnsi" w:cstheme="majorHAnsi"/>
          <w:sz w:val="22"/>
          <w:szCs w:val="22"/>
          <w:lang w:val="lt-LT"/>
        </w:rPr>
      </w:pPr>
      <w:r w:rsidRPr="00CE3EDA">
        <w:rPr>
          <w:rFonts w:asciiTheme="majorHAnsi" w:hAnsiTheme="majorHAnsi" w:cstheme="majorHAnsi"/>
          <w:b/>
          <w:sz w:val="22"/>
          <w:szCs w:val="22"/>
          <w:lang w:val="lt-LT"/>
        </w:rPr>
        <w:t>5. Šalių atsakomybė</w:t>
      </w:r>
    </w:p>
    <w:p w14:paraId="7FB75EA0" w14:textId="24742D6F" w:rsidR="00517EDD" w:rsidRPr="00CE3EDA" w:rsidRDefault="00F54B41" w:rsidP="005A2FFB">
      <w:pPr>
        <w:pStyle w:val="Pagrindinistekstas"/>
        <w:ind w:right="16" w:firstLine="567"/>
        <w:jc w:val="both"/>
        <w:rPr>
          <w:rFonts w:asciiTheme="majorHAnsi" w:hAnsiTheme="majorHAnsi" w:cstheme="majorHAnsi"/>
          <w:sz w:val="22"/>
          <w:szCs w:val="22"/>
        </w:rPr>
      </w:pPr>
      <w:r w:rsidRPr="00CE3EDA">
        <w:rPr>
          <w:rFonts w:asciiTheme="majorHAnsi" w:hAnsiTheme="majorHAnsi" w:cstheme="majorHAnsi"/>
          <w:sz w:val="22"/>
          <w:szCs w:val="22"/>
        </w:rPr>
        <w:t>5.</w:t>
      </w:r>
      <w:r w:rsidR="21832643" w:rsidRPr="00CE3EDA">
        <w:rPr>
          <w:rFonts w:asciiTheme="majorHAnsi" w:hAnsiTheme="majorHAnsi" w:cstheme="majorHAnsi"/>
          <w:sz w:val="22"/>
          <w:szCs w:val="22"/>
        </w:rPr>
        <w:t>1</w:t>
      </w:r>
      <w:r w:rsidRPr="00CE3EDA">
        <w:rPr>
          <w:rFonts w:asciiTheme="majorHAnsi" w:hAnsiTheme="majorHAnsi" w:cstheme="majorHAnsi"/>
          <w:sz w:val="22"/>
          <w:szCs w:val="22"/>
        </w:rPr>
        <w:t xml:space="preserve">. </w:t>
      </w:r>
      <w:r w:rsidR="00517EDD" w:rsidRPr="00CE3EDA">
        <w:rPr>
          <w:rFonts w:asciiTheme="majorHAnsi" w:hAnsiTheme="majorHAnsi" w:cstheme="majorHAnsi"/>
          <w:sz w:val="22"/>
          <w:szCs w:val="22"/>
        </w:rPr>
        <w:t xml:space="preserve">Neatlikus apmokėjimo nustatytais terminais, Tiekėjo pareikalavimu Pirkėjas privalo sumokėti Tiekėjui 0,05 % dydžio delspinigius nuo laiku neapmokėtos sumos už kiekvieną uždelstą dieną. </w:t>
      </w:r>
    </w:p>
    <w:p w14:paraId="38B62952" w14:textId="45E15910" w:rsidR="00517EDD" w:rsidRPr="00CE3EDA" w:rsidRDefault="00517EDD" w:rsidP="005A2FFB">
      <w:pPr>
        <w:ind w:firstLine="567"/>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5.</w:t>
      </w:r>
      <w:r w:rsidR="0BAAF27D" w:rsidRPr="00CE3EDA">
        <w:rPr>
          <w:rFonts w:asciiTheme="majorHAnsi" w:hAnsiTheme="majorHAnsi" w:cstheme="majorHAnsi"/>
          <w:sz w:val="22"/>
          <w:szCs w:val="22"/>
          <w:lang w:val="lt-LT"/>
        </w:rPr>
        <w:t>2</w:t>
      </w:r>
      <w:r w:rsidRPr="00CE3EDA">
        <w:rPr>
          <w:rFonts w:asciiTheme="majorHAnsi" w:hAnsiTheme="majorHAnsi" w:cstheme="majorHAnsi"/>
          <w:sz w:val="22"/>
          <w:szCs w:val="22"/>
          <w:lang w:val="lt-LT"/>
        </w:rPr>
        <w:t xml:space="preserve"> Jei Tiekėjas dėl savo kaltės nepristato Prekių nustatytu terminu, Pirkėjas turi teisę be oficialaus įspėjimo ir nesumažindamas kitų savo teisių gynimo būdų pradėti skaičiuoti 0,</w:t>
      </w:r>
      <w:r w:rsidR="00923B5E">
        <w:rPr>
          <w:rFonts w:asciiTheme="majorHAnsi" w:hAnsiTheme="majorHAnsi" w:cstheme="majorHAnsi"/>
          <w:sz w:val="22"/>
          <w:szCs w:val="22"/>
          <w:lang w:val="lt-LT"/>
        </w:rPr>
        <w:t>05</w:t>
      </w:r>
      <w:r w:rsidRPr="00CE3EDA">
        <w:rPr>
          <w:rFonts w:asciiTheme="majorHAnsi" w:hAnsiTheme="majorHAnsi" w:cstheme="majorHAnsi"/>
          <w:sz w:val="22"/>
          <w:szCs w:val="22"/>
          <w:lang w:val="lt-LT"/>
        </w:rPr>
        <w:t xml:space="preserve"> % dydžio delspinigius nuo laiku nepatiektų Prekių kainos už kiekvieną termino praleidimo dieną. Pirkėjas turi teisę vienašališkai išskaičiuoti delspinigių sumą iš Tiekėjui mokėtinų sumų, apie tai pranešant Tiekėjui.</w:t>
      </w:r>
      <w:r w:rsidR="00BD6413" w:rsidRPr="00CE3EDA">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06D030F6" w14:textId="77777777" w:rsidR="00C84CD6" w:rsidRPr="00C84CD6" w:rsidRDefault="00ED2E7D" w:rsidP="00C84CD6">
      <w:pPr>
        <w:ind w:firstLine="567"/>
        <w:jc w:val="both"/>
        <w:rPr>
          <w:rFonts w:asciiTheme="majorHAnsi" w:eastAsia="Calibri" w:hAnsiTheme="majorHAnsi" w:cstheme="majorHAnsi"/>
          <w:sz w:val="22"/>
          <w:szCs w:val="22"/>
          <w:lang w:val="lt-LT"/>
        </w:rPr>
      </w:pPr>
      <w:r w:rsidRPr="00CE3EDA">
        <w:rPr>
          <w:rFonts w:asciiTheme="majorHAnsi" w:hAnsiTheme="majorHAnsi" w:cstheme="majorHAnsi"/>
          <w:sz w:val="22"/>
          <w:szCs w:val="22"/>
          <w:lang w:val="lt-LT"/>
        </w:rPr>
        <w:t xml:space="preserve">5.3. </w:t>
      </w:r>
      <w:r w:rsidR="00C84CD6" w:rsidRPr="00C84CD6">
        <w:rPr>
          <w:rFonts w:asciiTheme="majorHAnsi" w:hAnsiTheme="majorHAnsi" w:cstheme="majorBidi"/>
          <w:sz w:val="22"/>
          <w:szCs w:val="22"/>
          <w:lang w:val="lt-LT" w:eastAsia="lt-LT"/>
        </w:rPr>
        <w:t xml:space="preserve">Tiekėjas įsipareigoja vykdydamas Sutartį, laikytis šių aplinkosaugos reikalavimų: </w:t>
      </w:r>
      <w:r w:rsidR="00C84CD6" w:rsidRPr="00C84CD6">
        <w:rPr>
          <w:rFonts w:asciiTheme="majorHAnsi" w:eastAsia="Calibri" w:hAnsiTheme="majorHAnsi" w:cstheme="majorHAnsi"/>
          <w:sz w:val="22"/>
          <w:szCs w:val="22"/>
          <w:lang w:val="lt-LT"/>
        </w:rPr>
        <w:t>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3F5BF8BE" w14:textId="0D531938" w:rsidR="00BD6413" w:rsidRPr="00CE3EDA" w:rsidRDefault="00BD6413" w:rsidP="005A2FFB">
      <w:pPr>
        <w:ind w:firstLine="567"/>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5.</w:t>
      </w:r>
      <w:r w:rsidR="00ED2E7D" w:rsidRPr="00CE3EDA">
        <w:rPr>
          <w:rFonts w:asciiTheme="majorHAnsi" w:hAnsiTheme="majorHAnsi" w:cstheme="majorHAnsi"/>
          <w:sz w:val="22"/>
          <w:szCs w:val="22"/>
          <w:lang w:val="lt-LT"/>
        </w:rPr>
        <w:t>4</w:t>
      </w:r>
      <w:r w:rsidRPr="00CE3EDA">
        <w:rPr>
          <w:rFonts w:asciiTheme="majorHAnsi" w:hAnsiTheme="majorHAnsi" w:cstheme="majorHAnsi"/>
          <w:sz w:val="22"/>
          <w:szCs w:val="22"/>
          <w:lang w:val="lt-LT"/>
        </w:rPr>
        <w:t>. Jeigu Tiekėjas nevykdo savo įsipareigojimų arba vykdo juos netinkamai, tai Pirkėjas</w:t>
      </w:r>
      <w:r w:rsidR="00231DD2" w:rsidRPr="00CE3EDA">
        <w:rPr>
          <w:rFonts w:asciiTheme="majorHAnsi" w:hAnsiTheme="majorHAnsi" w:cstheme="majorHAnsi"/>
          <w:sz w:val="22"/>
          <w:szCs w:val="22"/>
          <w:lang w:val="lt-LT"/>
        </w:rPr>
        <w:t xml:space="preserve"> be </w:t>
      </w:r>
      <w:r w:rsidR="00DE0F54" w:rsidRPr="00CE3EDA">
        <w:rPr>
          <w:rFonts w:asciiTheme="majorHAnsi" w:hAnsiTheme="majorHAnsi" w:cstheme="majorHAnsi"/>
          <w:sz w:val="22"/>
          <w:szCs w:val="22"/>
          <w:lang w:val="lt-LT"/>
        </w:rPr>
        <w:t>Sutarties specialiosiose sąlygose nurodytų</w:t>
      </w:r>
      <w:r w:rsidR="00231DD2" w:rsidRPr="00CE3EDA">
        <w:rPr>
          <w:rFonts w:asciiTheme="majorHAnsi" w:hAnsiTheme="majorHAnsi" w:cstheme="majorHAnsi"/>
          <w:sz w:val="22"/>
          <w:szCs w:val="22"/>
          <w:lang w:val="lt-LT"/>
        </w:rPr>
        <w:t xml:space="preserve"> savo teisių gynimo būd</w:t>
      </w:r>
      <w:r w:rsidR="000176F7" w:rsidRPr="00CE3EDA">
        <w:rPr>
          <w:rFonts w:asciiTheme="majorHAnsi" w:hAnsiTheme="majorHAnsi" w:cstheme="majorHAnsi"/>
          <w:sz w:val="22"/>
          <w:szCs w:val="22"/>
          <w:lang w:val="lt-LT"/>
        </w:rPr>
        <w:t>ų</w:t>
      </w:r>
      <w:r w:rsidR="00231DD2" w:rsidRPr="00CE3EDA">
        <w:rPr>
          <w:rFonts w:asciiTheme="majorHAnsi" w:hAnsiTheme="majorHAnsi" w:cstheme="majorHAnsi"/>
          <w:sz w:val="22"/>
          <w:szCs w:val="22"/>
          <w:lang w:val="lt-LT"/>
        </w:rPr>
        <w:t xml:space="preserve"> taip pat</w:t>
      </w:r>
      <w:r w:rsidRPr="00CE3EDA">
        <w:rPr>
          <w:rFonts w:asciiTheme="majorHAnsi" w:hAnsiTheme="majorHAnsi" w:cstheme="majorHAnsi"/>
          <w:sz w:val="22"/>
          <w:szCs w:val="22"/>
          <w:lang w:val="lt-LT"/>
        </w:rPr>
        <w:t xml:space="preserve"> turi teisę pasinaudoti teisėmis, nurodytomis Sutarties bendrųjų sąlygų</w:t>
      </w:r>
      <w:r w:rsidR="00C74291" w:rsidRPr="00CE3EDA">
        <w:rPr>
          <w:rFonts w:asciiTheme="majorHAnsi" w:hAnsiTheme="majorHAnsi" w:cstheme="majorHAnsi"/>
          <w:sz w:val="22"/>
          <w:szCs w:val="22"/>
          <w:lang w:val="lt-LT"/>
        </w:rPr>
        <w:t xml:space="preserve"> 18</w:t>
      </w:r>
      <w:r w:rsidR="00860C4A" w:rsidRPr="00CE3EDA">
        <w:rPr>
          <w:rFonts w:asciiTheme="majorHAnsi" w:hAnsiTheme="majorHAnsi" w:cstheme="majorHAnsi"/>
          <w:sz w:val="22"/>
          <w:szCs w:val="22"/>
          <w:lang w:val="lt-LT"/>
        </w:rPr>
        <w:t>,</w:t>
      </w:r>
      <w:r w:rsidR="00A95C66" w:rsidRPr="00CE3EDA">
        <w:rPr>
          <w:rFonts w:asciiTheme="majorHAnsi" w:hAnsiTheme="majorHAnsi" w:cstheme="majorHAnsi"/>
          <w:sz w:val="22"/>
          <w:szCs w:val="22"/>
          <w:lang w:val="lt-LT"/>
        </w:rPr>
        <w:t xml:space="preserve"> 19</w:t>
      </w:r>
      <w:r w:rsidR="00C74291" w:rsidRPr="00CE3EDA">
        <w:rPr>
          <w:rFonts w:asciiTheme="majorHAnsi" w:hAnsiTheme="majorHAnsi" w:cstheme="majorHAnsi"/>
          <w:sz w:val="22"/>
          <w:szCs w:val="22"/>
          <w:lang w:val="lt-LT"/>
        </w:rPr>
        <w:t xml:space="preserve"> </w:t>
      </w:r>
      <w:r w:rsidR="006958D2" w:rsidRPr="00CE3EDA">
        <w:rPr>
          <w:rFonts w:asciiTheme="majorHAnsi" w:hAnsiTheme="majorHAnsi" w:cstheme="majorHAnsi"/>
          <w:sz w:val="22"/>
          <w:szCs w:val="22"/>
          <w:lang w:val="lt-LT"/>
        </w:rPr>
        <w:t xml:space="preserve">ir 20 </w:t>
      </w:r>
      <w:r w:rsidR="00DA6306" w:rsidRPr="00CE3EDA">
        <w:rPr>
          <w:rFonts w:asciiTheme="majorHAnsi" w:hAnsiTheme="majorHAnsi" w:cstheme="majorHAnsi"/>
          <w:sz w:val="22"/>
          <w:szCs w:val="22"/>
          <w:lang w:val="lt-LT"/>
        </w:rPr>
        <w:t>punktuose</w:t>
      </w:r>
      <w:r w:rsidR="006958D2" w:rsidRPr="00CE3EDA">
        <w:rPr>
          <w:rFonts w:asciiTheme="majorHAnsi" w:hAnsiTheme="majorHAnsi" w:cstheme="majorHAnsi"/>
          <w:sz w:val="22"/>
          <w:szCs w:val="22"/>
          <w:lang w:val="lt-LT"/>
        </w:rPr>
        <w:t>.</w:t>
      </w:r>
    </w:p>
    <w:p w14:paraId="4A457F77" w14:textId="77777777" w:rsidR="009812AB" w:rsidRPr="00CE3EDA" w:rsidRDefault="009812AB" w:rsidP="009812AB">
      <w:pPr>
        <w:keepNext/>
        <w:spacing w:before="120" w:after="120"/>
        <w:ind w:left="187"/>
        <w:jc w:val="center"/>
        <w:outlineLvl w:val="0"/>
        <w:rPr>
          <w:rFonts w:asciiTheme="majorHAnsi" w:hAnsiTheme="majorHAnsi" w:cstheme="majorHAnsi"/>
          <w:b/>
          <w:sz w:val="22"/>
          <w:szCs w:val="22"/>
          <w:lang w:val="lt-LT"/>
        </w:rPr>
      </w:pPr>
      <w:r w:rsidRPr="00CE3EDA">
        <w:rPr>
          <w:rFonts w:asciiTheme="majorHAnsi" w:hAnsiTheme="majorHAnsi" w:cstheme="majorHAnsi"/>
          <w:b/>
          <w:sz w:val="22"/>
          <w:szCs w:val="22"/>
          <w:lang w:val="lt-LT"/>
        </w:rPr>
        <w:t>6. Susirašinėjimas</w:t>
      </w:r>
    </w:p>
    <w:p w14:paraId="615DC6E9" w14:textId="3C4FD491" w:rsidR="009812AB" w:rsidRPr="00CE3EDA" w:rsidRDefault="009812AB" w:rsidP="005A2FFB">
      <w:pPr>
        <w:pStyle w:val="Pagrindinistekstas"/>
        <w:ind w:firstLine="567"/>
        <w:jc w:val="both"/>
        <w:rPr>
          <w:rFonts w:asciiTheme="majorHAnsi" w:hAnsiTheme="majorHAnsi" w:cstheme="majorHAnsi"/>
          <w:sz w:val="22"/>
          <w:szCs w:val="22"/>
        </w:rPr>
      </w:pPr>
      <w:r w:rsidRPr="00CE3EDA">
        <w:rPr>
          <w:rFonts w:asciiTheme="majorHAnsi" w:hAnsiTheme="majorHAnsi" w:cstheme="maj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CE3EDA">
        <w:rPr>
          <w:rFonts w:asciiTheme="majorHAnsi" w:hAnsiTheme="majorHAnsi" w:cstheme="majorHAnsi"/>
          <w:sz w:val="22"/>
          <w:szCs w:val="22"/>
        </w:rPr>
        <w:t xml:space="preserve"> ar</w:t>
      </w:r>
      <w:r w:rsidRPr="00CE3EDA">
        <w:rPr>
          <w:rFonts w:asciiTheme="majorHAnsi" w:hAnsiTheme="majorHAnsi" w:cstheme="majorHAnsi"/>
          <w:sz w:val="22"/>
          <w:szCs w:val="22"/>
        </w:rPr>
        <w:t xml:space="preserve"> elektroniniu paštu (patvirtinant gavimą) toliau nurodytais adresais, kuriuos nurodė viena Šalis, pateikdama pranešimą:</w:t>
      </w:r>
    </w:p>
    <w:p w14:paraId="65A4C5E3" w14:textId="77777777" w:rsidR="009812AB" w:rsidRPr="00CE3EDA" w:rsidRDefault="009812AB" w:rsidP="009812AB">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CE3EDA" w14:paraId="41D3CE81" w14:textId="77777777" w:rsidTr="008C2B2B">
        <w:tc>
          <w:tcPr>
            <w:tcW w:w="2088" w:type="dxa"/>
          </w:tcPr>
          <w:p w14:paraId="7D488F38" w14:textId="77777777" w:rsidR="009812AB" w:rsidRPr="00CE3EDA" w:rsidRDefault="009812AB" w:rsidP="009812AB">
            <w:pPr>
              <w:jc w:val="both"/>
              <w:rPr>
                <w:rFonts w:asciiTheme="majorHAnsi" w:hAnsiTheme="majorHAnsi" w:cstheme="majorHAnsi"/>
                <w:b/>
                <w:sz w:val="22"/>
                <w:szCs w:val="22"/>
                <w:lang w:val="lt-LT"/>
              </w:rPr>
            </w:pPr>
          </w:p>
        </w:tc>
        <w:tc>
          <w:tcPr>
            <w:tcW w:w="4140" w:type="dxa"/>
          </w:tcPr>
          <w:p w14:paraId="63AB5DEA" w14:textId="77777777" w:rsidR="009812AB" w:rsidRPr="00CE3EDA" w:rsidRDefault="00D957DD" w:rsidP="00D957DD">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Pirkėjo už sutarties vykdymą atsakingo asmens kontaktai</w:t>
            </w:r>
          </w:p>
        </w:tc>
        <w:tc>
          <w:tcPr>
            <w:tcW w:w="4086" w:type="dxa"/>
          </w:tcPr>
          <w:p w14:paraId="403EBC8A" w14:textId="77777777" w:rsidR="009812AB" w:rsidRPr="00CE3EDA" w:rsidRDefault="009812AB" w:rsidP="00D957DD">
            <w:pPr>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Tiekėj</w:t>
            </w:r>
            <w:r w:rsidR="000413B4" w:rsidRPr="00CE3EDA">
              <w:rPr>
                <w:rFonts w:asciiTheme="majorHAnsi" w:hAnsiTheme="majorHAnsi" w:cstheme="majorHAnsi"/>
                <w:b/>
                <w:sz w:val="22"/>
                <w:szCs w:val="22"/>
                <w:lang w:val="lt-LT"/>
              </w:rPr>
              <w:t>o kontaktai</w:t>
            </w:r>
          </w:p>
        </w:tc>
      </w:tr>
      <w:tr w:rsidR="009812AB" w:rsidRPr="00CE3EDA" w14:paraId="08502220" w14:textId="77777777" w:rsidTr="008C2B2B">
        <w:tc>
          <w:tcPr>
            <w:tcW w:w="2088" w:type="dxa"/>
          </w:tcPr>
          <w:p w14:paraId="75A5F291" w14:textId="77777777" w:rsidR="009812AB" w:rsidRPr="00CE3EDA" w:rsidRDefault="009812AB" w:rsidP="009812AB">
            <w:pPr>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Vardas, pavardė</w:t>
            </w:r>
          </w:p>
        </w:tc>
        <w:tc>
          <w:tcPr>
            <w:tcW w:w="4140" w:type="dxa"/>
          </w:tcPr>
          <w:p w14:paraId="7A579E5B" w14:textId="373F2920" w:rsidR="009812AB" w:rsidRPr="00CE3EDA" w:rsidRDefault="009812AB" w:rsidP="009812AB">
            <w:pPr>
              <w:jc w:val="both"/>
              <w:rPr>
                <w:rFonts w:asciiTheme="majorHAnsi" w:hAnsiTheme="majorHAnsi" w:cstheme="majorHAnsi"/>
                <w:sz w:val="22"/>
                <w:szCs w:val="22"/>
                <w:lang w:val="lt-LT"/>
              </w:rPr>
            </w:pPr>
          </w:p>
        </w:tc>
        <w:tc>
          <w:tcPr>
            <w:tcW w:w="4086" w:type="dxa"/>
          </w:tcPr>
          <w:p w14:paraId="0E6308AA" w14:textId="3C12C5E8" w:rsidR="009812AB" w:rsidRPr="00CE3EDA" w:rsidRDefault="009812AB" w:rsidP="009812AB">
            <w:pPr>
              <w:jc w:val="both"/>
              <w:rPr>
                <w:rFonts w:asciiTheme="majorHAnsi" w:hAnsiTheme="majorHAnsi" w:cstheme="majorHAnsi"/>
                <w:sz w:val="22"/>
                <w:szCs w:val="22"/>
                <w:lang w:val="lt-LT"/>
              </w:rPr>
            </w:pPr>
          </w:p>
        </w:tc>
      </w:tr>
      <w:tr w:rsidR="009812AB" w:rsidRPr="00CE3EDA" w14:paraId="7BD17C25" w14:textId="77777777" w:rsidTr="008C2B2B">
        <w:tc>
          <w:tcPr>
            <w:tcW w:w="2088" w:type="dxa"/>
          </w:tcPr>
          <w:p w14:paraId="0539DA3B" w14:textId="77777777" w:rsidR="009812AB" w:rsidRPr="00CE3EDA" w:rsidRDefault="009812AB" w:rsidP="009812AB">
            <w:pPr>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Adresas</w:t>
            </w:r>
          </w:p>
        </w:tc>
        <w:tc>
          <w:tcPr>
            <w:tcW w:w="4140" w:type="dxa"/>
          </w:tcPr>
          <w:p w14:paraId="1775AA2E" w14:textId="295A57F6" w:rsidR="009812AB" w:rsidRPr="00CE3EDA" w:rsidRDefault="009812AB" w:rsidP="009812AB">
            <w:pPr>
              <w:jc w:val="both"/>
              <w:rPr>
                <w:rFonts w:asciiTheme="majorHAnsi" w:hAnsiTheme="majorHAnsi" w:cstheme="majorHAnsi"/>
                <w:sz w:val="22"/>
                <w:szCs w:val="22"/>
                <w:lang w:val="lt-LT"/>
              </w:rPr>
            </w:pPr>
          </w:p>
        </w:tc>
        <w:tc>
          <w:tcPr>
            <w:tcW w:w="4086" w:type="dxa"/>
          </w:tcPr>
          <w:p w14:paraId="180E68A7" w14:textId="0D199448" w:rsidR="009812AB" w:rsidRPr="00CE3EDA" w:rsidRDefault="009812AB" w:rsidP="009812AB">
            <w:pPr>
              <w:jc w:val="both"/>
              <w:rPr>
                <w:rFonts w:asciiTheme="majorHAnsi" w:hAnsiTheme="majorHAnsi" w:cstheme="majorHAnsi"/>
                <w:sz w:val="22"/>
                <w:szCs w:val="22"/>
                <w:lang w:val="lt-LT"/>
              </w:rPr>
            </w:pPr>
          </w:p>
        </w:tc>
      </w:tr>
      <w:tr w:rsidR="009812AB" w:rsidRPr="00CE3EDA" w14:paraId="1B25F82B" w14:textId="77777777" w:rsidTr="008C2B2B">
        <w:tc>
          <w:tcPr>
            <w:tcW w:w="2088" w:type="dxa"/>
          </w:tcPr>
          <w:p w14:paraId="2E94A176" w14:textId="77777777" w:rsidR="009812AB" w:rsidRPr="00CE3EDA" w:rsidRDefault="009812AB" w:rsidP="009812AB">
            <w:pPr>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Telefonas</w:t>
            </w:r>
          </w:p>
        </w:tc>
        <w:tc>
          <w:tcPr>
            <w:tcW w:w="4140" w:type="dxa"/>
          </w:tcPr>
          <w:p w14:paraId="1702F5D3" w14:textId="6FFBF27C" w:rsidR="009812AB" w:rsidRPr="00CE3EDA" w:rsidRDefault="009812AB" w:rsidP="009812AB">
            <w:pPr>
              <w:jc w:val="both"/>
              <w:rPr>
                <w:rFonts w:asciiTheme="majorHAnsi" w:hAnsiTheme="majorHAnsi" w:cstheme="majorHAnsi"/>
                <w:sz w:val="22"/>
                <w:szCs w:val="22"/>
                <w:lang w:val="lt-LT"/>
              </w:rPr>
            </w:pPr>
          </w:p>
        </w:tc>
        <w:tc>
          <w:tcPr>
            <w:tcW w:w="4086" w:type="dxa"/>
          </w:tcPr>
          <w:p w14:paraId="679D5DD7" w14:textId="09ED4EFD" w:rsidR="009812AB" w:rsidRPr="00CE3EDA" w:rsidRDefault="009812AB" w:rsidP="009812AB">
            <w:pPr>
              <w:jc w:val="both"/>
              <w:rPr>
                <w:rFonts w:asciiTheme="majorHAnsi" w:hAnsiTheme="majorHAnsi" w:cstheme="majorHAnsi"/>
                <w:sz w:val="22"/>
                <w:szCs w:val="22"/>
                <w:lang w:val="lt-LT"/>
              </w:rPr>
            </w:pPr>
          </w:p>
        </w:tc>
      </w:tr>
      <w:tr w:rsidR="009812AB" w:rsidRPr="00CE3EDA" w14:paraId="259B862E" w14:textId="77777777" w:rsidTr="008C2B2B">
        <w:tc>
          <w:tcPr>
            <w:tcW w:w="2088" w:type="dxa"/>
          </w:tcPr>
          <w:p w14:paraId="1AAE5527" w14:textId="77777777" w:rsidR="009812AB" w:rsidRPr="00CE3EDA" w:rsidRDefault="009812AB" w:rsidP="009812AB">
            <w:pPr>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El. paštas</w:t>
            </w:r>
          </w:p>
        </w:tc>
        <w:tc>
          <w:tcPr>
            <w:tcW w:w="4140" w:type="dxa"/>
          </w:tcPr>
          <w:p w14:paraId="2D05703E" w14:textId="1FE6C612" w:rsidR="009812AB" w:rsidRPr="00CE3EDA" w:rsidRDefault="009812AB" w:rsidP="009812AB">
            <w:pPr>
              <w:jc w:val="both"/>
              <w:rPr>
                <w:rFonts w:asciiTheme="majorHAnsi" w:hAnsiTheme="majorHAnsi" w:cstheme="majorHAnsi"/>
                <w:sz w:val="22"/>
                <w:szCs w:val="22"/>
                <w:lang w:val="lt-LT"/>
              </w:rPr>
            </w:pPr>
          </w:p>
        </w:tc>
        <w:tc>
          <w:tcPr>
            <w:tcW w:w="4086" w:type="dxa"/>
          </w:tcPr>
          <w:p w14:paraId="44AFC168" w14:textId="2F927031" w:rsidR="009812AB" w:rsidRPr="00CE3EDA" w:rsidRDefault="009812AB" w:rsidP="009812AB">
            <w:pPr>
              <w:jc w:val="both"/>
              <w:rPr>
                <w:rFonts w:asciiTheme="majorHAnsi" w:hAnsiTheme="majorHAnsi" w:cstheme="majorHAnsi"/>
                <w:sz w:val="22"/>
                <w:szCs w:val="22"/>
                <w:lang w:val="lt-LT"/>
              </w:rPr>
            </w:pPr>
          </w:p>
        </w:tc>
      </w:tr>
    </w:tbl>
    <w:p w14:paraId="335B37F2" w14:textId="508D8627" w:rsidR="00943C8A" w:rsidRPr="00A268BF" w:rsidRDefault="00D957DD" w:rsidP="00943C8A">
      <w:pPr>
        <w:spacing w:before="120"/>
        <w:ind w:firstLine="567"/>
        <w:jc w:val="both"/>
        <w:rPr>
          <w:rFonts w:asciiTheme="majorHAnsi" w:hAnsiTheme="majorHAnsi" w:cstheme="majorHAnsi"/>
          <w:i/>
          <w:sz w:val="22"/>
          <w:szCs w:val="22"/>
          <w:lang w:val="lt-LT"/>
        </w:rPr>
      </w:pPr>
      <w:r w:rsidRPr="00CE3EDA">
        <w:rPr>
          <w:rFonts w:asciiTheme="majorHAnsi" w:hAnsiTheme="majorHAnsi" w:cstheme="majorHAnsi"/>
          <w:sz w:val="22"/>
          <w:szCs w:val="22"/>
          <w:lang w:val="lt-LT"/>
        </w:rPr>
        <w:t>6.2. Pirkėjo atsakingo asmens už Sutarties ir jos pakeitimų paskelbimą kontaktiniai duomenys:</w:t>
      </w:r>
      <w:r w:rsidR="00943C8A">
        <w:rPr>
          <w:rFonts w:asciiTheme="majorHAnsi" w:hAnsiTheme="majorHAnsi" w:cstheme="majorHAnsi"/>
          <w:sz w:val="22"/>
          <w:szCs w:val="22"/>
          <w:lang w:val="lt-LT"/>
        </w:rPr>
        <w:t xml:space="preserve"> </w:t>
      </w:r>
      <w:r w:rsidR="00943C8A" w:rsidRPr="00A268BF">
        <w:rPr>
          <w:rFonts w:asciiTheme="majorHAnsi" w:hAnsiTheme="majorHAnsi" w:cstheme="majorHAnsi"/>
          <w:sz w:val="22"/>
          <w:szCs w:val="22"/>
          <w:lang w:val="lt-LT"/>
        </w:rPr>
        <w:t>Pirkimų skyriaus vyresn. specialistas</w:t>
      </w:r>
    </w:p>
    <w:p w14:paraId="600E9117" w14:textId="38DD794B" w:rsidR="005A7639" w:rsidRPr="00CE3EDA" w:rsidRDefault="009812AB" w:rsidP="005A2FFB">
      <w:pPr>
        <w:pStyle w:val="Sraopastraipa"/>
        <w:numPr>
          <w:ilvl w:val="1"/>
          <w:numId w:val="10"/>
        </w:numPr>
        <w:tabs>
          <w:tab w:val="left" w:pos="993"/>
        </w:tabs>
        <w:ind w:left="0" w:firstLine="567"/>
        <w:jc w:val="both"/>
        <w:rPr>
          <w:rFonts w:asciiTheme="majorHAnsi" w:hAnsiTheme="majorHAnsi" w:cstheme="majorHAnsi"/>
          <w:sz w:val="22"/>
          <w:szCs w:val="22"/>
          <w:lang w:val="lt-LT" w:eastAsia="lt-LT"/>
        </w:rPr>
      </w:pPr>
      <w:bookmarkStart w:id="2" w:name="_Hlk120611251"/>
      <w:r w:rsidRPr="00CE3EDA">
        <w:rPr>
          <w:rFonts w:asciiTheme="majorHAnsi" w:hAnsiTheme="majorHAnsi" w:cstheme="majorHAnsi"/>
          <w:sz w:val="22"/>
          <w:szCs w:val="22"/>
          <w:lang w:val="lt-LT"/>
        </w:rPr>
        <w:t xml:space="preserve"> </w:t>
      </w:r>
      <w:r w:rsidR="005A7639" w:rsidRPr="00CE3EDA">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CE3EDA" w:rsidRDefault="005A7639" w:rsidP="005A2FFB">
      <w:pPr>
        <w:pStyle w:val="Sraopastraipa"/>
        <w:numPr>
          <w:ilvl w:val="1"/>
          <w:numId w:val="10"/>
        </w:numPr>
        <w:tabs>
          <w:tab w:val="left" w:pos="993"/>
        </w:tabs>
        <w:ind w:left="0" w:firstLine="567"/>
        <w:jc w:val="both"/>
        <w:rPr>
          <w:rFonts w:asciiTheme="majorHAnsi" w:hAnsiTheme="majorHAnsi" w:cstheme="majorHAnsi"/>
          <w:sz w:val="22"/>
          <w:szCs w:val="22"/>
          <w:lang w:val="lt-LT" w:eastAsia="lt-LT"/>
        </w:rPr>
      </w:pPr>
      <w:r w:rsidRPr="00CE3EDA">
        <w:rPr>
          <w:rFonts w:asciiTheme="majorHAnsi" w:hAnsiTheme="majorHAnsi" w:cstheme="majorHAnsi"/>
          <w:sz w:val="22"/>
          <w:szCs w:val="22"/>
          <w:lang w:val="lt-LT" w:eastAsia="lt-LT"/>
        </w:rPr>
        <w:t xml:space="preserve">Šalys įsipareigoja nedelsiant pranešti viena kitai raštu apie Sutartyje nurodytų adresų ir šiame Sutarties skyriuje nurodytų atsakingų asmenų duomenų bei elektroninio pašto adresų pasikeitimą. Jei Šalis raštu praneša kitą </w:t>
      </w:r>
      <w:r w:rsidRPr="00CE3EDA">
        <w:rPr>
          <w:rFonts w:asciiTheme="majorHAnsi" w:hAnsiTheme="majorHAnsi" w:cstheme="majorHAnsi"/>
          <w:sz w:val="22"/>
          <w:szCs w:val="22"/>
          <w:lang w:val="lt-LT" w:eastAsia="lt-LT"/>
        </w:rPr>
        <w:lastRenderedPageBreak/>
        <w:t>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CE3EDA" w:rsidRDefault="005A7639" w:rsidP="005A2FFB">
      <w:pPr>
        <w:pStyle w:val="Sraopastraipa"/>
        <w:numPr>
          <w:ilvl w:val="1"/>
          <w:numId w:val="10"/>
        </w:numPr>
        <w:tabs>
          <w:tab w:val="left" w:pos="993"/>
        </w:tabs>
        <w:ind w:left="0" w:firstLine="567"/>
        <w:jc w:val="both"/>
        <w:rPr>
          <w:rFonts w:asciiTheme="majorHAnsi" w:hAnsiTheme="majorHAnsi" w:cstheme="majorHAnsi"/>
          <w:sz w:val="22"/>
          <w:szCs w:val="22"/>
          <w:lang w:val="lt-LT" w:eastAsia="lt-LT"/>
        </w:rPr>
      </w:pPr>
      <w:r w:rsidRPr="00CE3EDA">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bookmarkEnd w:id="2"/>
    <w:p w14:paraId="489629CF" w14:textId="30A1F8A9" w:rsidR="009812AB" w:rsidRPr="00CE3EDA" w:rsidRDefault="00703D89" w:rsidP="00124E7C">
      <w:pPr>
        <w:spacing w:before="120" w:after="120"/>
        <w:jc w:val="center"/>
        <w:rPr>
          <w:rFonts w:asciiTheme="majorHAnsi" w:hAnsiTheme="majorHAnsi" w:cstheme="majorHAnsi"/>
          <w:b/>
          <w:sz w:val="22"/>
          <w:szCs w:val="22"/>
          <w:lang w:val="lt-LT"/>
        </w:rPr>
      </w:pPr>
      <w:r w:rsidRPr="00CE3EDA">
        <w:rPr>
          <w:rFonts w:asciiTheme="majorHAnsi" w:hAnsiTheme="majorHAnsi" w:cstheme="majorHAnsi"/>
          <w:b/>
          <w:sz w:val="22"/>
          <w:szCs w:val="22"/>
          <w:lang w:val="lt-LT"/>
        </w:rPr>
        <w:t>7. Subtiekėj</w:t>
      </w:r>
      <w:r w:rsidR="000413B4" w:rsidRPr="00CE3EDA">
        <w:rPr>
          <w:rFonts w:asciiTheme="majorHAnsi" w:hAnsiTheme="majorHAnsi" w:cstheme="majorHAnsi"/>
          <w:b/>
          <w:sz w:val="22"/>
          <w:szCs w:val="22"/>
          <w:lang w:val="lt-LT"/>
        </w:rPr>
        <w:t>ai</w:t>
      </w:r>
      <w:r w:rsidRPr="00CE3EDA">
        <w:rPr>
          <w:rFonts w:asciiTheme="majorHAnsi" w:hAnsiTheme="majorHAnsi" w:cstheme="majorHAnsi"/>
          <w:b/>
          <w:sz w:val="22"/>
          <w:szCs w:val="22"/>
          <w:lang w:val="lt-LT"/>
        </w:rPr>
        <w:t xml:space="preserve"> ir jų keitimo tvarka</w:t>
      </w:r>
    </w:p>
    <w:p w14:paraId="427EB5D9" w14:textId="77777777" w:rsidR="002B0319" w:rsidRPr="00D3399D" w:rsidRDefault="002B0319" w:rsidP="002B0319">
      <w:pPr>
        <w:pStyle w:val="prastasiniatinklio"/>
        <w:spacing w:before="0" w:beforeAutospacing="0" w:after="0" w:afterAutospacing="0"/>
        <w:ind w:firstLine="567"/>
        <w:jc w:val="both"/>
        <w:rPr>
          <w:rFonts w:asciiTheme="majorHAnsi" w:hAnsiTheme="majorHAnsi" w:cstheme="majorHAnsi"/>
          <w:sz w:val="22"/>
          <w:szCs w:val="22"/>
        </w:rPr>
      </w:pPr>
      <w:r w:rsidRPr="00D3399D">
        <w:rPr>
          <w:rFonts w:asciiTheme="majorHAnsi" w:hAnsiTheme="majorHAnsi" w:cstheme="majorHAnsi"/>
          <w:sz w:val="22"/>
          <w:szCs w:val="22"/>
        </w:rPr>
        <w:t>7.1. Tiekėjas numato pasitelkti šį subtiekėją :</w:t>
      </w:r>
    </w:p>
    <w:p w14:paraId="12132A3D" w14:textId="6ED2E630" w:rsidR="002B0319" w:rsidRPr="00D3399D" w:rsidRDefault="002B0319" w:rsidP="00E77194">
      <w:pPr>
        <w:pStyle w:val="prastasiniatinklio"/>
        <w:spacing w:before="0" w:beforeAutospacing="0" w:after="0" w:afterAutospacing="0"/>
        <w:ind w:firstLine="567"/>
        <w:jc w:val="both"/>
        <w:rPr>
          <w:rFonts w:ascii="Calibri Light" w:eastAsia="Calibri" w:hAnsi="Calibri Light" w:cs="Calibri Light"/>
          <w:kern w:val="2"/>
          <w:sz w:val="22"/>
          <w:szCs w:val="22"/>
          <w14:ligatures w14:val="standardContextual"/>
        </w:rPr>
      </w:pPr>
      <w:r w:rsidRPr="00D3399D">
        <w:rPr>
          <w:rFonts w:asciiTheme="majorHAnsi" w:hAnsiTheme="majorHAnsi" w:cstheme="majorHAnsi"/>
          <w:sz w:val="22"/>
          <w:szCs w:val="22"/>
        </w:rPr>
        <w:t>UAB „Automatizavimo sprendimai“</w:t>
      </w:r>
      <w:r>
        <w:rPr>
          <w:rFonts w:asciiTheme="majorHAnsi" w:hAnsiTheme="majorHAnsi" w:cstheme="majorHAnsi"/>
          <w:sz w:val="22"/>
          <w:szCs w:val="22"/>
        </w:rPr>
        <w:t>,</w:t>
      </w:r>
      <w:r w:rsidRPr="00D3399D">
        <w:rPr>
          <w:rFonts w:asciiTheme="majorHAnsi" w:hAnsiTheme="majorHAnsi" w:cstheme="majorHAnsi"/>
          <w:sz w:val="22"/>
          <w:szCs w:val="22"/>
        </w:rPr>
        <w:t xml:space="preserve"> </w:t>
      </w:r>
      <w:proofErr w:type="spellStart"/>
      <w:r w:rsidRPr="00D3399D">
        <w:rPr>
          <w:rFonts w:asciiTheme="majorHAnsi" w:hAnsiTheme="majorHAnsi" w:cstheme="majorHAnsi"/>
          <w:sz w:val="22"/>
          <w:szCs w:val="22"/>
        </w:rPr>
        <w:t>Į.k</w:t>
      </w:r>
      <w:proofErr w:type="spellEnd"/>
      <w:r w:rsidRPr="00D3399D">
        <w:rPr>
          <w:rFonts w:asciiTheme="majorHAnsi" w:hAnsiTheme="majorHAnsi" w:cstheme="majorHAnsi"/>
          <w:sz w:val="22"/>
          <w:szCs w:val="22"/>
        </w:rPr>
        <w:t>. 300153892; Basanavičiaus g. 51-1 LT-76296 Šiauliai, atstovaujam</w:t>
      </w:r>
      <w:r w:rsidR="00FD0ED7">
        <w:rPr>
          <w:rFonts w:asciiTheme="majorHAnsi" w:hAnsiTheme="majorHAnsi" w:cstheme="majorHAnsi"/>
          <w:sz w:val="22"/>
          <w:szCs w:val="22"/>
        </w:rPr>
        <w:t>a</w:t>
      </w:r>
      <w:r w:rsidRPr="00D3399D">
        <w:rPr>
          <w:rFonts w:asciiTheme="majorHAnsi" w:hAnsiTheme="majorHAnsi" w:cstheme="majorHAnsi"/>
          <w:sz w:val="22"/>
          <w:szCs w:val="22"/>
        </w:rPr>
        <w:t xml:space="preserve"> direktoriaus Sauliaus </w:t>
      </w:r>
      <w:proofErr w:type="spellStart"/>
      <w:r w:rsidRPr="00D3399D">
        <w:rPr>
          <w:rFonts w:asciiTheme="majorHAnsi" w:hAnsiTheme="majorHAnsi" w:cstheme="majorHAnsi"/>
          <w:sz w:val="22"/>
          <w:szCs w:val="22"/>
        </w:rPr>
        <w:t>Jatauto</w:t>
      </w:r>
      <w:proofErr w:type="spellEnd"/>
      <w:r w:rsidRPr="00D3399D">
        <w:rPr>
          <w:rFonts w:asciiTheme="majorHAnsi" w:hAnsiTheme="majorHAnsi" w:cstheme="majorHAnsi"/>
          <w:sz w:val="22"/>
          <w:szCs w:val="22"/>
        </w:rPr>
        <w:t xml:space="preserve">. Šiai Sutarties vykdymo daliai subtiekėjas  </w:t>
      </w:r>
      <w:r w:rsidRPr="00D3399D">
        <w:rPr>
          <w:rFonts w:ascii="Calibri Light" w:hAnsi="Calibri Light" w:cs="Calibri Light"/>
          <w:sz w:val="22"/>
          <w:szCs w:val="22"/>
          <w:lang w:eastAsia="en-US"/>
        </w:rPr>
        <w:t xml:space="preserve">turės </w:t>
      </w:r>
      <w:r w:rsidR="00E77194" w:rsidRPr="00E77194">
        <w:rPr>
          <w:rFonts w:ascii="Calibri Light" w:eastAsia="Calibri" w:hAnsi="Calibri Light" w:cs="Calibri Light"/>
          <w:kern w:val="2"/>
          <w:lang w:eastAsia="en-US"/>
          <w14:ligatures w14:val="standardContextual"/>
        </w:rPr>
        <w:t>sumontuotus</w:t>
      </w:r>
      <w:r w:rsidR="00E77194">
        <w:rPr>
          <w:rFonts w:ascii="Calibri Light" w:eastAsia="Calibri" w:hAnsi="Calibri Light" w:cs="Calibri Light"/>
          <w:kern w:val="2"/>
          <w:lang w:eastAsia="en-US"/>
          <w14:ligatures w14:val="standardContextual"/>
        </w:rPr>
        <w:t xml:space="preserve"> vandens gavybos drenų</w:t>
      </w:r>
      <w:r w:rsidR="00E77194" w:rsidRPr="00E77194">
        <w:rPr>
          <w:rFonts w:ascii="Calibri Light" w:eastAsia="Calibri" w:hAnsi="Calibri Light" w:cs="Calibri Light"/>
          <w:kern w:val="2"/>
          <w:lang w:eastAsia="en-US"/>
          <w14:ligatures w14:val="standardContextual"/>
        </w:rPr>
        <w:t xml:space="preserve"> giluminius vandens siurblius</w:t>
      </w:r>
      <w:r w:rsidR="00E77194">
        <w:rPr>
          <w:rFonts w:ascii="Calibri Light" w:eastAsia="Calibri" w:hAnsi="Calibri Light" w:cs="Calibri Light"/>
          <w:kern w:val="2"/>
          <w:lang w:eastAsia="en-US"/>
          <w14:ligatures w14:val="standardContextual"/>
        </w:rPr>
        <w:t xml:space="preserve"> </w:t>
      </w:r>
      <w:r w:rsidRPr="00D3399D">
        <w:rPr>
          <w:rFonts w:ascii="Calibri Light" w:hAnsi="Calibri Light" w:cs="Calibri Light"/>
          <w:sz w:val="22"/>
          <w:szCs w:val="22"/>
          <w:lang w:eastAsia="en-US"/>
        </w:rPr>
        <w:t>prijungti ir suderinti (programuoti) SCADA (pramoninių proceso valdymo sistemoje),</w:t>
      </w:r>
      <w:r w:rsidRPr="00D3399D">
        <w:rPr>
          <w:rFonts w:ascii="Calibri Light" w:eastAsia="Calibri" w:hAnsi="Calibri Light" w:cs="Calibri Light"/>
          <w:kern w:val="2"/>
          <w:sz w:val="22"/>
          <w:szCs w:val="22"/>
          <w14:ligatures w14:val="standardContextual"/>
        </w:rPr>
        <w:t xml:space="preserve"> kuri priskiriama prie Bendrovės ypatingos svarbos informacinės infrastruktūros. </w:t>
      </w:r>
    </w:p>
    <w:p w14:paraId="044828ED" w14:textId="77777777" w:rsidR="002B0319" w:rsidRDefault="002B0319" w:rsidP="002B0319">
      <w:pPr>
        <w:pStyle w:val="prastasiniatinklio"/>
        <w:spacing w:before="0" w:beforeAutospacing="0" w:after="0" w:afterAutospacing="0"/>
        <w:ind w:firstLine="567"/>
        <w:jc w:val="both"/>
        <w:rPr>
          <w:rFonts w:asciiTheme="majorHAnsi" w:hAnsiTheme="majorHAnsi" w:cstheme="majorHAnsi"/>
          <w:sz w:val="22"/>
          <w:szCs w:val="22"/>
        </w:rPr>
      </w:pPr>
      <w:r w:rsidRPr="00CE3EDA">
        <w:rPr>
          <w:rFonts w:asciiTheme="majorHAnsi" w:hAnsiTheme="majorHAnsi" w:cstheme="majorHAnsi"/>
          <w:sz w:val="22"/>
          <w:szCs w:val="22"/>
        </w:rPr>
        <w:t>7.2. Sutarties 7.1 punkte nurodytą subtiekėją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43E54B73" w14:textId="612C4ECC" w:rsidR="002F277D" w:rsidRPr="00CE3EDA" w:rsidRDefault="002F277D" w:rsidP="009A2141">
      <w:pPr>
        <w:pStyle w:val="prastasiniatinklio"/>
        <w:spacing w:before="0" w:beforeAutospacing="0" w:after="0" w:afterAutospacing="0"/>
        <w:ind w:firstLine="567"/>
        <w:jc w:val="both"/>
        <w:rPr>
          <w:rFonts w:asciiTheme="majorHAnsi" w:hAnsiTheme="majorHAnsi" w:cstheme="majorHAnsi"/>
          <w:sz w:val="22"/>
          <w:szCs w:val="22"/>
        </w:rPr>
      </w:pPr>
      <w:r w:rsidRPr="00CE3EDA">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CE3EDA" w:rsidRDefault="002F277D" w:rsidP="002B0319">
      <w:pPr>
        <w:ind w:firstLine="567"/>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CE3EDA" w:rsidRDefault="00DE1755" w:rsidP="009812AB">
      <w:pPr>
        <w:keepNext/>
        <w:spacing w:before="120" w:after="120"/>
        <w:jc w:val="center"/>
        <w:outlineLvl w:val="0"/>
        <w:rPr>
          <w:rFonts w:asciiTheme="majorHAnsi" w:hAnsiTheme="majorHAnsi" w:cstheme="majorHAnsi"/>
          <w:sz w:val="22"/>
          <w:szCs w:val="22"/>
          <w:lang w:val="lt-LT"/>
        </w:rPr>
      </w:pPr>
      <w:r w:rsidRPr="00CE3EDA">
        <w:rPr>
          <w:rFonts w:asciiTheme="majorHAnsi" w:hAnsiTheme="majorHAnsi" w:cstheme="majorHAnsi"/>
          <w:b/>
          <w:sz w:val="22"/>
          <w:szCs w:val="22"/>
          <w:lang w:val="lt-LT"/>
        </w:rPr>
        <w:t>8</w:t>
      </w:r>
      <w:r w:rsidR="009812AB" w:rsidRPr="00CE3EDA">
        <w:rPr>
          <w:rFonts w:asciiTheme="majorHAnsi" w:hAnsiTheme="majorHAnsi" w:cstheme="majorHAnsi"/>
          <w:b/>
          <w:sz w:val="22"/>
          <w:szCs w:val="22"/>
          <w:lang w:val="lt-LT"/>
        </w:rPr>
        <w:t>. Kitos nuostatos</w:t>
      </w:r>
    </w:p>
    <w:p w14:paraId="644F7214" w14:textId="0DF5D863" w:rsidR="009812AB" w:rsidRDefault="00DE1755" w:rsidP="00D46E38">
      <w:pPr>
        <w:ind w:firstLine="567"/>
        <w:jc w:val="both"/>
        <w:rPr>
          <w:rFonts w:asciiTheme="majorHAnsi" w:hAnsiTheme="majorHAnsi" w:cstheme="majorHAnsi"/>
          <w:sz w:val="22"/>
          <w:szCs w:val="22"/>
          <w:lang w:val="lt-LT"/>
        </w:rPr>
      </w:pPr>
      <w:r w:rsidRPr="00CE3EDA">
        <w:rPr>
          <w:rFonts w:asciiTheme="majorHAnsi" w:hAnsiTheme="majorHAnsi" w:cstheme="majorHAnsi"/>
          <w:sz w:val="22"/>
          <w:szCs w:val="22"/>
          <w:lang w:val="lt-LT"/>
        </w:rPr>
        <w:t>8</w:t>
      </w:r>
      <w:r w:rsidR="009812AB" w:rsidRPr="00CE3EDA">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C7F74DB" w14:textId="77777777" w:rsidR="007E7365" w:rsidRPr="006F2C4D" w:rsidRDefault="007E7365" w:rsidP="00D46E38">
      <w:pPr>
        <w:pStyle w:val="prastasiniatinklio"/>
        <w:spacing w:before="0" w:beforeAutospacing="0" w:after="0" w:afterAutospacing="0"/>
        <w:ind w:firstLine="567"/>
        <w:jc w:val="both"/>
        <w:rPr>
          <w:rFonts w:asciiTheme="majorHAnsi" w:hAnsiTheme="majorHAnsi" w:cstheme="majorHAnsi"/>
          <w:sz w:val="22"/>
          <w:szCs w:val="22"/>
        </w:rPr>
      </w:pPr>
      <w:r w:rsidRPr="006F2C4D">
        <w:rPr>
          <w:rFonts w:asciiTheme="majorHAnsi" w:hAnsiTheme="majorHAnsi" w:cstheme="majorHAnsi"/>
          <w:sz w:val="22"/>
          <w:szCs w:val="22"/>
        </w:rPr>
        <w:t>8.1.1. Sutarties bendrųjų sąlygų</w:t>
      </w:r>
      <w:r w:rsidRPr="006F2C4D">
        <w:rPr>
          <w:rFonts w:asciiTheme="majorHAnsi" w:hAnsiTheme="majorHAnsi" w:cstheme="majorHAnsi"/>
          <w:i/>
          <w:iCs/>
          <w:sz w:val="22"/>
          <w:szCs w:val="22"/>
        </w:rPr>
        <w:t xml:space="preserve">  6.1.-6.2., 6.4., 6.6.-6.9. </w:t>
      </w:r>
      <w:r w:rsidRPr="006F2C4D">
        <w:rPr>
          <w:rFonts w:asciiTheme="majorHAnsi" w:hAnsiTheme="majorHAnsi" w:cstheme="majorHAnsi"/>
          <w:sz w:val="22"/>
          <w:szCs w:val="22"/>
        </w:rPr>
        <w:t>punktai netaikomi</w:t>
      </w:r>
      <w:r w:rsidRPr="006F2C4D">
        <w:rPr>
          <w:rFonts w:asciiTheme="majorHAnsi" w:hAnsiTheme="majorHAnsi" w:cstheme="majorHAnsi"/>
          <w:i/>
          <w:iCs/>
          <w:sz w:val="22"/>
          <w:szCs w:val="22"/>
        </w:rPr>
        <w:t>.</w:t>
      </w:r>
    </w:p>
    <w:p w14:paraId="5A5614B6" w14:textId="3E3D30A0" w:rsidR="002F277D" w:rsidRPr="00CE3EDA" w:rsidRDefault="00DE1755" w:rsidP="00D46E38">
      <w:pPr>
        <w:ind w:firstLine="567"/>
        <w:jc w:val="both"/>
        <w:rPr>
          <w:rFonts w:asciiTheme="majorHAnsi" w:hAnsiTheme="majorHAnsi" w:cstheme="majorHAnsi"/>
          <w:color w:val="0070C0"/>
          <w:sz w:val="22"/>
          <w:szCs w:val="22"/>
          <w:lang w:val="fi-FI"/>
        </w:rPr>
      </w:pPr>
      <w:r w:rsidRPr="00CE3EDA">
        <w:rPr>
          <w:rFonts w:asciiTheme="majorHAnsi" w:hAnsiTheme="majorHAnsi" w:cstheme="majorHAnsi"/>
          <w:sz w:val="22"/>
          <w:szCs w:val="22"/>
          <w:lang w:val="lt-LT"/>
        </w:rPr>
        <w:t>8</w:t>
      </w:r>
      <w:r w:rsidR="009812AB" w:rsidRPr="00CE3EDA">
        <w:rPr>
          <w:rFonts w:asciiTheme="majorHAnsi" w:hAnsiTheme="majorHAnsi" w:cstheme="majorHAnsi"/>
          <w:sz w:val="22"/>
          <w:szCs w:val="22"/>
          <w:lang w:val="lt-LT"/>
        </w:rPr>
        <w:t>.</w:t>
      </w:r>
      <w:r w:rsidR="00D86184" w:rsidRPr="00CE3EDA">
        <w:rPr>
          <w:rFonts w:asciiTheme="majorHAnsi" w:hAnsiTheme="majorHAnsi" w:cstheme="majorHAnsi"/>
          <w:sz w:val="22"/>
          <w:szCs w:val="22"/>
          <w:lang w:val="lt-LT"/>
        </w:rPr>
        <w:t>2</w:t>
      </w:r>
      <w:r w:rsidR="009812AB" w:rsidRPr="00CE3EDA">
        <w:rPr>
          <w:rFonts w:asciiTheme="majorHAnsi" w:hAnsiTheme="majorHAnsi" w:cstheme="majorHAnsi"/>
          <w:sz w:val="22"/>
          <w:szCs w:val="22"/>
          <w:lang w:val="lt-LT"/>
        </w:rPr>
        <w:t xml:space="preserve">. </w:t>
      </w:r>
      <w:r w:rsidR="002F277D" w:rsidRPr="00CE3EDA">
        <w:rPr>
          <w:rFonts w:asciiTheme="majorHAnsi" w:hAnsiTheme="majorHAnsi" w:cstheme="majorHAnsi"/>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33656C20" w14:textId="77777777" w:rsidR="009812AB" w:rsidRPr="00CE3EDA" w:rsidRDefault="00DE1755" w:rsidP="00D46E38">
      <w:pPr>
        <w:pStyle w:val="Pagrindinistekstas"/>
        <w:ind w:firstLine="567"/>
        <w:jc w:val="both"/>
        <w:rPr>
          <w:rFonts w:asciiTheme="majorHAnsi" w:hAnsiTheme="majorHAnsi" w:cstheme="majorHAnsi"/>
          <w:sz w:val="22"/>
          <w:szCs w:val="22"/>
        </w:rPr>
      </w:pPr>
      <w:r w:rsidRPr="00CE3EDA">
        <w:rPr>
          <w:rFonts w:asciiTheme="majorHAnsi" w:hAnsiTheme="majorHAnsi" w:cstheme="majorHAnsi"/>
          <w:sz w:val="22"/>
          <w:szCs w:val="22"/>
        </w:rPr>
        <w:t>8</w:t>
      </w:r>
      <w:r w:rsidR="009812AB" w:rsidRPr="00CE3EDA">
        <w:rPr>
          <w:rFonts w:asciiTheme="majorHAnsi" w:hAnsiTheme="majorHAnsi" w:cstheme="majorHAnsi"/>
          <w:sz w:val="22"/>
          <w:szCs w:val="22"/>
        </w:rPr>
        <w:t>.</w:t>
      </w:r>
      <w:r w:rsidRPr="00CE3EDA">
        <w:rPr>
          <w:rFonts w:asciiTheme="majorHAnsi" w:hAnsiTheme="majorHAnsi" w:cstheme="majorHAnsi"/>
          <w:sz w:val="22"/>
          <w:szCs w:val="22"/>
        </w:rPr>
        <w:t>3</w:t>
      </w:r>
      <w:r w:rsidR="009812AB" w:rsidRPr="00CE3EDA">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CE3EDA" w:rsidRDefault="00DE1755" w:rsidP="00D46E38">
      <w:pPr>
        <w:pStyle w:val="Pagrindinistekstas"/>
        <w:ind w:firstLine="567"/>
        <w:jc w:val="both"/>
        <w:rPr>
          <w:rFonts w:asciiTheme="majorHAnsi" w:hAnsiTheme="majorHAnsi" w:cstheme="majorHAnsi"/>
          <w:sz w:val="22"/>
          <w:szCs w:val="22"/>
        </w:rPr>
      </w:pPr>
      <w:r w:rsidRPr="00CE3EDA">
        <w:rPr>
          <w:rFonts w:asciiTheme="majorHAnsi" w:hAnsiTheme="majorHAnsi" w:cstheme="majorHAnsi"/>
          <w:sz w:val="22"/>
          <w:szCs w:val="22"/>
        </w:rPr>
        <w:t>8.4</w:t>
      </w:r>
      <w:r w:rsidR="009812AB" w:rsidRPr="00CE3EDA">
        <w:rPr>
          <w:rFonts w:asciiTheme="majorHAnsi" w:hAnsiTheme="majorHAnsi" w:cstheme="majorHAnsi"/>
          <w:sz w:val="22"/>
          <w:szCs w:val="22"/>
        </w:rPr>
        <w:t>. Sutarties specialiųjų sąlygų priedai:</w:t>
      </w:r>
    </w:p>
    <w:p w14:paraId="5C01FF51" w14:textId="3CEA75A6" w:rsidR="009812AB" w:rsidRPr="00F62009" w:rsidRDefault="00DE1755" w:rsidP="009812AB">
      <w:pPr>
        <w:pStyle w:val="Pagrindinistekstas"/>
        <w:ind w:firstLine="720"/>
        <w:jc w:val="both"/>
        <w:rPr>
          <w:rFonts w:asciiTheme="majorHAnsi" w:hAnsiTheme="majorHAnsi" w:cstheme="majorHAnsi"/>
          <w:sz w:val="22"/>
          <w:szCs w:val="22"/>
        </w:rPr>
      </w:pPr>
      <w:r w:rsidRPr="00F62009">
        <w:rPr>
          <w:rFonts w:asciiTheme="majorHAnsi" w:hAnsiTheme="majorHAnsi" w:cstheme="majorHAnsi"/>
          <w:sz w:val="22"/>
          <w:szCs w:val="22"/>
        </w:rPr>
        <w:t>8.4</w:t>
      </w:r>
      <w:r w:rsidR="009812AB" w:rsidRPr="00F62009">
        <w:rPr>
          <w:rFonts w:asciiTheme="majorHAnsi" w:hAnsiTheme="majorHAnsi" w:cstheme="majorHAnsi"/>
          <w:sz w:val="22"/>
          <w:szCs w:val="22"/>
        </w:rPr>
        <w:t>.1. priedas Nr. 1 „</w:t>
      </w:r>
      <w:r w:rsidR="009A2141" w:rsidRPr="00F62009">
        <w:rPr>
          <w:rFonts w:asciiTheme="majorHAnsi" w:hAnsiTheme="majorHAnsi" w:cstheme="majorHAnsi"/>
          <w:sz w:val="22"/>
          <w:szCs w:val="22"/>
        </w:rPr>
        <w:t>T</w:t>
      </w:r>
      <w:r w:rsidR="009812AB" w:rsidRPr="00F62009">
        <w:rPr>
          <w:rFonts w:asciiTheme="majorHAnsi" w:hAnsiTheme="majorHAnsi" w:cstheme="majorHAnsi"/>
          <w:sz w:val="22"/>
          <w:szCs w:val="22"/>
        </w:rPr>
        <w:t>echninė specifikacija“;</w:t>
      </w:r>
    </w:p>
    <w:p w14:paraId="6F8C8F68" w14:textId="1E430B12" w:rsidR="009A2141" w:rsidRPr="00F62009" w:rsidRDefault="009A2141" w:rsidP="009A2141">
      <w:pPr>
        <w:pStyle w:val="Pagrindinistekstas"/>
        <w:ind w:firstLine="720"/>
        <w:jc w:val="both"/>
        <w:rPr>
          <w:rFonts w:asciiTheme="majorHAnsi" w:hAnsiTheme="majorHAnsi" w:cstheme="majorHAnsi"/>
          <w:sz w:val="22"/>
          <w:szCs w:val="22"/>
        </w:rPr>
      </w:pPr>
      <w:bookmarkStart w:id="3" w:name="_Hlk158368257"/>
      <w:r w:rsidRPr="00F62009">
        <w:rPr>
          <w:rFonts w:asciiTheme="majorHAnsi" w:hAnsiTheme="majorHAnsi" w:cstheme="majorHAnsi"/>
          <w:sz w:val="22"/>
          <w:szCs w:val="22"/>
        </w:rPr>
        <w:t>8.4.</w:t>
      </w:r>
      <w:r w:rsidR="00FA5839" w:rsidRPr="00F62009">
        <w:rPr>
          <w:rFonts w:asciiTheme="majorHAnsi" w:hAnsiTheme="majorHAnsi" w:cstheme="majorHAnsi"/>
          <w:sz w:val="22"/>
          <w:szCs w:val="22"/>
        </w:rPr>
        <w:t>2</w:t>
      </w:r>
      <w:r w:rsidRPr="00F62009">
        <w:rPr>
          <w:rFonts w:asciiTheme="majorHAnsi" w:hAnsiTheme="majorHAnsi" w:cstheme="majorHAnsi"/>
          <w:sz w:val="22"/>
          <w:szCs w:val="22"/>
        </w:rPr>
        <w:t>. priedas Nr.</w:t>
      </w:r>
      <w:r w:rsidR="00ED3978" w:rsidRPr="00F62009">
        <w:rPr>
          <w:rFonts w:asciiTheme="majorHAnsi" w:hAnsiTheme="majorHAnsi" w:cstheme="majorHAnsi"/>
          <w:sz w:val="22"/>
          <w:szCs w:val="22"/>
        </w:rPr>
        <w:t>2</w:t>
      </w:r>
      <w:r w:rsidRPr="00F62009">
        <w:rPr>
          <w:rFonts w:asciiTheme="majorHAnsi" w:hAnsiTheme="majorHAnsi" w:cstheme="majorHAnsi"/>
          <w:sz w:val="22"/>
          <w:szCs w:val="22"/>
        </w:rPr>
        <w:t xml:space="preserve"> „ Tarpusavio saugos darbe ribų aktas“</w:t>
      </w:r>
    </w:p>
    <w:bookmarkEnd w:id="3"/>
    <w:p w14:paraId="4CF8831F" w14:textId="77777777" w:rsidR="006E2468" w:rsidRPr="00F62009" w:rsidRDefault="006E2468" w:rsidP="006E2468">
      <w:pPr>
        <w:pStyle w:val="Pagrindinistekstas"/>
        <w:ind w:firstLine="720"/>
        <w:jc w:val="both"/>
        <w:rPr>
          <w:rFonts w:asciiTheme="majorHAnsi" w:hAnsiTheme="majorHAnsi" w:cstheme="majorHAnsi"/>
          <w:sz w:val="22"/>
          <w:szCs w:val="22"/>
        </w:rPr>
      </w:pPr>
      <w:r>
        <w:rPr>
          <w:rFonts w:asciiTheme="majorHAnsi" w:hAnsiTheme="majorHAnsi" w:cstheme="majorHAnsi"/>
          <w:sz w:val="22"/>
          <w:szCs w:val="22"/>
        </w:rPr>
        <w:t>8.4.3. priedas Nr. 3 „Pasiūlymas“.</w:t>
      </w:r>
    </w:p>
    <w:p w14:paraId="184F6A4B" w14:textId="77777777" w:rsidR="009A2141" w:rsidRPr="00F62009" w:rsidRDefault="009A2141" w:rsidP="009A2141">
      <w:pPr>
        <w:pStyle w:val="Pagrindinistekstas"/>
        <w:ind w:firstLine="720"/>
        <w:jc w:val="both"/>
        <w:rPr>
          <w:rFonts w:asciiTheme="majorHAnsi" w:hAnsiTheme="majorHAnsi" w:cstheme="majorHAnsi"/>
          <w:sz w:val="22"/>
          <w:szCs w:val="22"/>
        </w:rPr>
      </w:pPr>
    </w:p>
    <w:p w14:paraId="6AAC312E" w14:textId="77777777" w:rsidR="00A47916" w:rsidRDefault="00A47916" w:rsidP="009A2141">
      <w:pPr>
        <w:pStyle w:val="Pagrindinistekstas"/>
        <w:ind w:firstLine="720"/>
        <w:jc w:val="both"/>
        <w:rPr>
          <w:rFonts w:asciiTheme="majorHAnsi" w:hAnsiTheme="majorHAnsi" w:cstheme="majorHAnsi"/>
          <w:i/>
          <w:color w:val="0070C0"/>
          <w:sz w:val="22"/>
          <w:szCs w:val="22"/>
        </w:rPr>
      </w:pPr>
    </w:p>
    <w:p w14:paraId="554DD36E" w14:textId="77777777" w:rsidR="00A47916" w:rsidRDefault="00A47916" w:rsidP="009A2141">
      <w:pPr>
        <w:pStyle w:val="Pagrindinistekstas"/>
        <w:ind w:firstLine="720"/>
        <w:jc w:val="both"/>
        <w:rPr>
          <w:rFonts w:asciiTheme="majorHAnsi" w:hAnsiTheme="majorHAnsi" w:cstheme="majorHAnsi"/>
          <w:i/>
          <w:color w:val="0070C0"/>
          <w:sz w:val="22"/>
          <w:szCs w:val="22"/>
        </w:rPr>
      </w:pPr>
    </w:p>
    <w:p w14:paraId="2BEE4F2A" w14:textId="77777777" w:rsidR="00A47916" w:rsidRDefault="00A47916" w:rsidP="009A2141">
      <w:pPr>
        <w:pStyle w:val="Pagrindinistekstas"/>
        <w:ind w:firstLine="720"/>
        <w:jc w:val="both"/>
        <w:rPr>
          <w:rFonts w:asciiTheme="majorHAnsi" w:hAnsiTheme="majorHAnsi" w:cstheme="majorHAnsi"/>
          <w:i/>
          <w:color w:val="0070C0"/>
          <w:sz w:val="22"/>
          <w:szCs w:val="22"/>
        </w:rPr>
      </w:pPr>
    </w:p>
    <w:p w14:paraId="23463E8E" w14:textId="77777777" w:rsidR="00A47916" w:rsidRDefault="00A47916" w:rsidP="009A2141">
      <w:pPr>
        <w:pStyle w:val="Pagrindinistekstas"/>
        <w:ind w:firstLine="720"/>
        <w:jc w:val="both"/>
        <w:rPr>
          <w:rFonts w:asciiTheme="majorHAnsi" w:hAnsiTheme="majorHAnsi" w:cstheme="majorHAnsi"/>
          <w:i/>
          <w:color w:val="0070C0"/>
          <w:sz w:val="22"/>
          <w:szCs w:val="22"/>
        </w:rPr>
      </w:pPr>
    </w:p>
    <w:p w14:paraId="5D26677A" w14:textId="77777777" w:rsidR="006D0775" w:rsidRDefault="006D0775" w:rsidP="009A2141">
      <w:pPr>
        <w:pStyle w:val="Pagrindinistekstas"/>
        <w:ind w:firstLine="720"/>
        <w:jc w:val="both"/>
        <w:rPr>
          <w:rFonts w:asciiTheme="majorHAnsi" w:hAnsiTheme="majorHAnsi" w:cstheme="majorHAnsi"/>
          <w:i/>
          <w:color w:val="0070C0"/>
          <w:sz w:val="22"/>
          <w:szCs w:val="22"/>
        </w:rPr>
      </w:pPr>
    </w:p>
    <w:p w14:paraId="557E677A" w14:textId="77777777" w:rsidR="00A47916" w:rsidRDefault="00A47916" w:rsidP="009A2141">
      <w:pPr>
        <w:pStyle w:val="Pagrindinistekstas"/>
        <w:ind w:firstLine="720"/>
        <w:jc w:val="both"/>
        <w:rPr>
          <w:rFonts w:asciiTheme="majorHAnsi" w:hAnsiTheme="majorHAnsi" w:cstheme="majorHAnsi"/>
          <w:i/>
          <w:color w:val="0070C0"/>
          <w:sz w:val="22"/>
          <w:szCs w:val="22"/>
        </w:rPr>
      </w:pPr>
    </w:p>
    <w:p w14:paraId="63334779" w14:textId="77777777" w:rsidR="00A47916" w:rsidRPr="00CE3EDA" w:rsidRDefault="00A47916" w:rsidP="009A2141">
      <w:pPr>
        <w:pStyle w:val="Pagrindinistekstas"/>
        <w:ind w:firstLine="720"/>
        <w:jc w:val="both"/>
        <w:rPr>
          <w:rFonts w:asciiTheme="majorHAnsi" w:hAnsiTheme="majorHAnsi" w:cstheme="majorHAnsi"/>
          <w:i/>
          <w:color w:val="0070C0"/>
          <w:sz w:val="22"/>
          <w:szCs w:val="22"/>
        </w:rPr>
      </w:pPr>
    </w:p>
    <w:tbl>
      <w:tblPr>
        <w:tblW w:w="0" w:type="auto"/>
        <w:tblLook w:val="04A0" w:firstRow="1" w:lastRow="0" w:firstColumn="1" w:lastColumn="0" w:noHBand="0" w:noVBand="1"/>
      </w:tblPr>
      <w:tblGrid>
        <w:gridCol w:w="5102"/>
        <w:gridCol w:w="5103"/>
      </w:tblGrid>
      <w:tr w:rsidR="004B4DBC" w:rsidRPr="00CE3EDA" w14:paraId="5C6FBEFE" w14:textId="77777777" w:rsidTr="009A2141">
        <w:tc>
          <w:tcPr>
            <w:tcW w:w="5102" w:type="dxa"/>
          </w:tcPr>
          <w:p w14:paraId="17E03179" w14:textId="77777777" w:rsidR="004B4DBC" w:rsidRPr="00CE3EDA" w:rsidRDefault="004B4DBC" w:rsidP="008C2B2B">
            <w:pPr>
              <w:ind w:right="-1544"/>
              <w:rPr>
                <w:rFonts w:asciiTheme="majorHAnsi" w:hAnsiTheme="majorHAnsi" w:cstheme="majorHAnsi"/>
                <w:sz w:val="22"/>
                <w:szCs w:val="22"/>
                <w:lang w:val="lt-LT"/>
              </w:rPr>
            </w:pPr>
            <w:proofErr w:type="spellStart"/>
            <w:r w:rsidRPr="00CE3EDA">
              <w:rPr>
                <w:rFonts w:asciiTheme="majorHAnsi" w:hAnsiTheme="majorHAnsi" w:cstheme="majorHAnsi"/>
                <w:b/>
                <w:sz w:val="22"/>
                <w:szCs w:val="22"/>
              </w:rPr>
              <w:t>Pirkėjo</w:t>
            </w:r>
            <w:proofErr w:type="spellEnd"/>
            <w:r w:rsidRPr="00CE3EDA">
              <w:rPr>
                <w:rFonts w:asciiTheme="majorHAnsi" w:hAnsiTheme="majorHAnsi" w:cstheme="majorHAnsi"/>
                <w:b/>
                <w:sz w:val="22"/>
                <w:szCs w:val="22"/>
              </w:rPr>
              <w:t xml:space="preserve"> </w:t>
            </w:r>
            <w:proofErr w:type="spellStart"/>
            <w:r w:rsidRPr="00CE3EDA">
              <w:rPr>
                <w:rFonts w:asciiTheme="majorHAnsi" w:hAnsiTheme="majorHAnsi" w:cstheme="majorHAnsi"/>
                <w:b/>
                <w:sz w:val="22"/>
                <w:szCs w:val="22"/>
              </w:rPr>
              <w:t>vardu</w:t>
            </w:r>
            <w:proofErr w:type="spellEnd"/>
            <w:r w:rsidRPr="00CE3EDA">
              <w:rPr>
                <w:rFonts w:asciiTheme="majorHAnsi" w:hAnsiTheme="majorHAnsi" w:cstheme="majorHAnsi"/>
                <w:b/>
                <w:sz w:val="22"/>
                <w:szCs w:val="22"/>
              </w:rPr>
              <w:t>:</w:t>
            </w:r>
          </w:p>
        </w:tc>
        <w:tc>
          <w:tcPr>
            <w:tcW w:w="5103" w:type="dxa"/>
          </w:tcPr>
          <w:p w14:paraId="0ED6AB21" w14:textId="77777777" w:rsidR="004B4DBC" w:rsidRPr="00CE3EDA" w:rsidRDefault="004B4DBC" w:rsidP="008C2B2B">
            <w:pPr>
              <w:ind w:right="-1544"/>
              <w:rPr>
                <w:rFonts w:asciiTheme="majorHAnsi" w:hAnsiTheme="majorHAnsi" w:cstheme="majorHAnsi"/>
                <w:sz w:val="22"/>
                <w:szCs w:val="22"/>
                <w:lang w:val="lt-LT"/>
              </w:rPr>
            </w:pPr>
            <w:proofErr w:type="spellStart"/>
            <w:r w:rsidRPr="00CE3EDA">
              <w:rPr>
                <w:rFonts w:asciiTheme="majorHAnsi" w:hAnsiTheme="majorHAnsi" w:cstheme="majorHAnsi"/>
                <w:b/>
                <w:sz w:val="22"/>
                <w:szCs w:val="22"/>
              </w:rPr>
              <w:t>Tiekėjo</w:t>
            </w:r>
            <w:proofErr w:type="spellEnd"/>
            <w:r w:rsidRPr="00CE3EDA">
              <w:rPr>
                <w:rFonts w:asciiTheme="majorHAnsi" w:hAnsiTheme="majorHAnsi" w:cstheme="majorHAnsi"/>
                <w:b/>
                <w:sz w:val="22"/>
                <w:szCs w:val="22"/>
              </w:rPr>
              <w:t xml:space="preserve"> </w:t>
            </w:r>
            <w:proofErr w:type="spellStart"/>
            <w:r w:rsidRPr="00CE3EDA">
              <w:rPr>
                <w:rFonts w:asciiTheme="majorHAnsi" w:hAnsiTheme="majorHAnsi" w:cstheme="majorHAnsi"/>
                <w:b/>
                <w:sz w:val="22"/>
                <w:szCs w:val="22"/>
              </w:rPr>
              <w:t>vardu</w:t>
            </w:r>
            <w:proofErr w:type="spellEnd"/>
            <w:r w:rsidRPr="00CE3EDA">
              <w:rPr>
                <w:rFonts w:asciiTheme="majorHAnsi" w:hAnsiTheme="majorHAnsi" w:cstheme="majorHAnsi"/>
                <w:b/>
                <w:sz w:val="22"/>
                <w:szCs w:val="22"/>
              </w:rPr>
              <w:t>:</w:t>
            </w:r>
          </w:p>
        </w:tc>
      </w:tr>
      <w:tr w:rsidR="004B4DBC" w:rsidRPr="00CE3EDA" w14:paraId="072B2B20" w14:textId="77777777" w:rsidTr="009A2141">
        <w:tc>
          <w:tcPr>
            <w:tcW w:w="5102" w:type="dxa"/>
          </w:tcPr>
          <w:p w14:paraId="45FF0458" w14:textId="77777777" w:rsidR="004B4DBC" w:rsidRPr="00CE3EDA" w:rsidRDefault="004B4DBC" w:rsidP="008C2B2B">
            <w:pPr>
              <w:ind w:right="-1544"/>
              <w:rPr>
                <w:rFonts w:asciiTheme="majorHAnsi" w:hAnsiTheme="majorHAnsi" w:cstheme="majorHAnsi"/>
                <w:sz w:val="22"/>
                <w:szCs w:val="22"/>
                <w:lang w:val="lt-LT"/>
              </w:rPr>
            </w:pPr>
            <w:proofErr w:type="spellStart"/>
            <w:r w:rsidRPr="00CE3EDA">
              <w:rPr>
                <w:rFonts w:asciiTheme="majorHAnsi" w:hAnsiTheme="majorHAnsi" w:cstheme="majorHAnsi"/>
                <w:sz w:val="22"/>
                <w:szCs w:val="22"/>
              </w:rPr>
              <w:t>A</w:t>
            </w:r>
            <w:r w:rsidR="002F277D" w:rsidRPr="00CE3EDA">
              <w:rPr>
                <w:rFonts w:asciiTheme="majorHAnsi" w:hAnsiTheme="majorHAnsi" w:cstheme="majorHAnsi"/>
                <w:sz w:val="22"/>
                <w:szCs w:val="22"/>
              </w:rPr>
              <w:t>kcinė</w:t>
            </w:r>
            <w:proofErr w:type="spellEnd"/>
            <w:r w:rsidR="002F277D" w:rsidRPr="00CE3EDA">
              <w:rPr>
                <w:rFonts w:asciiTheme="majorHAnsi" w:hAnsiTheme="majorHAnsi" w:cstheme="majorHAnsi"/>
                <w:sz w:val="22"/>
                <w:szCs w:val="22"/>
              </w:rPr>
              <w:t xml:space="preserve"> </w:t>
            </w:r>
            <w:proofErr w:type="spellStart"/>
            <w:r w:rsidR="002F277D" w:rsidRPr="00CE3EDA">
              <w:rPr>
                <w:rFonts w:asciiTheme="majorHAnsi" w:hAnsiTheme="majorHAnsi" w:cstheme="majorHAnsi"/>
                <w:sz w:val="22"/>
                <w:szCs w:val="22"/>
              </w:rPr>
              <w:t>bendrovė</w:t>
            </w:r>
            <w:proofErr w:type="spellEnd"/>
            <w:r w:rsidRPr="00CE3EDA">
              <w:rPr>
                <w:rFonts w:asciiTheme="majorHAnsi" w:hAnsiTheme="majorHAnsi" w:cstheme="majorHAnsi"/>
                <w:sz w:val="22"/>
                <w:szCs w:val="22"/>
              </w:rPr>
              <w:t xml:space="preserve"> „</w:t>
            </w:r>
            <w:r w:rsidR="00F54757" w:rsidRPr="00CE3EDA">
              <w:rPr>
                <w:rFonts w:asciiTheme="majorHAnsi" w:hAnsiTheme="majorHAnsi" w:cstheme="majorHAnsi"/>
                <w:sz w:val="22"/>
                <w:szCs w:val="22"/>
              </w:rPr>
              <w:t>KLAIPĖDOS VANDUO</w:t>
            </w:r>
            <w:r w:rsidRPr="00CE3EDA">
              <w:rPr>
                <w:rFonts w:asciiTheme="majorHAnsi" w:hAnsiTheme="majorHAnsi" w:cstheme="majorHAnsi"/>
                <w:sz w:val="22"/>
                <w:szCs w:val="22"/>
              </w:rPr>
              <w:t>“</w:t>
            </w:r>
          </w:p>
        </w:tc>
        <w:tc>
          <w:tcPr>
            <w:tcW w:w="5103" w:type="dxa"/>
          </w:tcPr>
          <w:p w14:paraId="6356774A" w14:textId="2DA83B03" w:rsidR="004B4DBC" w:rsidRPr="00CE3EDA" w:rsidRDefault="006D0775" w:rsidP="00EA0E34">
            <w:pPr>
              <w:ind w:right="-1544"/>
              <w:rPr>
                <w:rFonts w:asciiTheme="majorHAnsi" w:hAnsiTheme="majorHAnsi" w:cstheme="majorHAnsi"/>
                <w:sz w:val="22"/>
                <w:szCs w:val="22"/>
                <w:lang w:val="lt-LT"/>
              </w:rPr>
            </w:pPr>
            <w:r>
              <w:rPr>
                <w:rFonts w:asciiTheme="majorHAnsi" w:hAnsiTheme="majorHAnsi" w:cstheme="majorHAnsi"/>
                <w:sz w:val="22"/>
                <w:szCs w:val="22"/>
                <w:lang w:val="lt-LT"/>
              </w:rPr>
              <w:t>UAB „Vandens siurbliai“</w:t>
            </w:r>
          </w:p>
        </w:tc>
      </w:tr>
      <w:tr w:rsidR="004B4DBC" w:rsidRPr="00CE3EDA" w14:paraId="4F461C97" w14:textId="77777777" w:rsidTr="009A2141">
        <w:tc>
          <w:tcPr>
            <w:tcW w:w="5102" w:type="dxa"/>
          </w:tcPr>
          <w:p w14:paraId="1E222AEA" w14:textId="77777777" w:rsidR="004B4DBC" w:rsidRPr="00CE3EDA" w:rsidRDefault="00EB1FEB" w:rsidP="008C2B2B">
            <w:pPr>
              <w:ind w:right="-1544"/>
              <w:rPr>
                <w:rFonts w:asciiTheme="majorHAnsi" w:hAnsiTheme="majorHAnsi" w:cstheme="majorHAnsi"/>
                <w:sz w:val="22"/>
                <w:szCs w:val="22"/>
                <w:lang w:val="lt-LT"/>
              </w:rPr>
            </w:pPr>
            <w:proofErr w:type="spellStart"/>
            <w:r w:rsidRPr="00CE3EDA">
              <w:rPr>
                <w:rFonts w:asciiTheme="majorHAnsi" w:hAnsiTheme="majorHAnsi" w:cstheme="majorHAnsi"/>
                <w:sz w:val="22"/>
                <w:szCs w:val="22"/>
              </w:rPr>
              <w:t>J</w:t>
            </w:r>
            <w:r w:rsidR="002F277D" w:rsidRPr="00CE3EDA">
              <w:rPr>
                <w:rFonts w:asciiTheme="majorHAnsi" w:hAnsiTheme="majorHAnsi" w:cstheme="majorHAnsi"/>
                <w:sz w:val="22"/>
                <w:szCs w:val="22"/>
              </w:rPr>
              <w:t>uridinio</w:t>
            </w:r>
            <w:proofErr w:type="spellEnd"/>
            <w:r w:rsidR="002F277D" w:rsidRPr="00CE3EDA">
              <w:rPr>
                <w:rFonts w:asciiTheme="majorHAnsi" w:hAnsiTheme="majorHAnsi" w:cstheme="majorHAnsi"/>
                <w:sz w:val="22"/>
                <w:szCs w:val="22"/>
              </w:rPr>
              <w:t xml:space="preserve"> </w:t>
            </w:r>
            <w:proofErr w:type="spellStart"/>
            <w:r w:rsidR="002F277D" w:rsidRPr="00CE3EDA">
              <w:rPr>
                <w:rFonts w:asciiTheme="majorHAnsi" w:hAnsiTheme="majorHAnsi" w:cstheme="majorHAnsi"/>
                <w:sz w:val="22"/>
                <w:szCs w:val="22"/>
              </w:rPr>
              <w:t>asmens</w:t>
            </w:r>
            <w:proofErr w:type="spellEnd"/>
            <w:r w:rsidR="002F277D" w:rsidRPr="00CE3EDA">
              <w:rPr>
                <w:rFonts w:asciiTheme="majorHAnsi" w:hAnsiTheme="majorHAnsi" w:cstheme="majorHAnsi"/>
                <w:sz w:val="22"/>
                <w:szCs w:val="22"/>
              </w:rPr>
              <w:t xml:space="preserve"> </w:t>
            </w:r>
            <w:proofErr w:type="spellStart"/>
            <w:r w:rsidR="002F277D" w:rsidRPr="00CE3EDA">
              <w:rPr>
                <w:rFonts w:asciiTheme="majorHAnsi" w:hAnsiTheme="majorHAnsi" w:cstheme="majorHAnsi"/>
                <w:sz w:val="22"/>
                <w:szCs w:val="22"/>
              </w:rPr>
              <w:t>kodas</w:t>
            </w:r>
            <w:proofErr w:type="spellEnd"/>
            <w:r w:rsidR="002F277D" w:rsidRPr="00CE3EDA">
              <w:rPr>
                <w:rFonts w:asciiTheme="majorHAnsi" w:hAnsiTheme="majorHAnsi" w:cstheme="majorHAnsi"/>
                <w:sz w:val="22"/>
                <w:szCs w:val="22"/>
              </w:rPr>
              <w:t xml:space="preserve"> </w:t>
            </w:r>
            <w:r w:rsidR="004B4DBC" w:rsidRPr="00CE3EDA">
              <w:rPr>
                <w:rFonts w:asciiTheme="majorHAnsi" w:hAnsiTheme="majorHAnsi" w:cstheme="majorHAnsi"/>
                <w:sz w:val="22"/>
                <w:szCs w:val="22"/>
              </w:rPr>
              <w:t>140089260</w:t>
            </w:r>
          </w:p>
        </w:tc>
        <w:tc>
          <w:tcPr>
            <w:tcW w:w="5103" w:type="dxa"/>
          </w:tcPr>
          <w:p w14:paraId="1FD52701" w14:textId="2FDB91CB" w:rsidR="004B4DBC" w:rsidRPr="00CE3EDA" w:rsidRDefault="006D0775" w:rsidP="006D0775">
            <w:pPr>
              <w:ind w:right="-1544"/>
              <w:rPr>
                <w:rFonts w:asciiTheme="majorHAnsi" w:hAnsiTheme="majorHAnsi" w:cstheme="majorHAnsi"/>
                <w:sz w:val="22"/>
                <w:szCs w:val="22"/>
                <w:lang w:val="lt-LT"/>
              </w:rPr>
            </w:pPr>
            <w:proofErr w:type="spellStart"/>
            <w:r w:rsidRPr="00CE3EDA">
              <w:rPr>
                <w:rFonts w:asciiTheme="majorHAnsi" w:hAnsiTheme="majorHAnsi" w:cstheme="majorHAnsi"/>
                <w:sz w:val="22"/>
                <w:szCs w:val="22"/>
              </w:rPr>
              <w:t>Juridinio</w:t>
            </w:r>
            <w:proofErr w:type="spellEnd"/>
            <w:r w:rsidRPr="00CE3EDA">
              <w:rPr>
                <w:rFonts w:asciiTheme="majorHAnsi" w:hAnsiTheme="majorHAnsi" w:cstheme="majorHAnsi"/>
                <w:sz w:val="22"/>
                <w:szCs w:val="22"/>
              </w:rPr>
              <w:t xml:space="preserve"> </w:t>
            </w:r>
            <w:proofErr w:type="spellStart"/>
            <w:r w:rsidRPr="00CE3EDA">
              <w:rPr>
                <w:rFonts w:asciiTheme="majorHAnsi" w:hAnsiTheme="majorHAnsi" w:cstheme="majorHAnsi"/>
                <w:sz w:val="22"/>
                <w:szCs w:val="22"/>
              </w:rPr>
              <w:t>asmens</w:t>
            </w:r>
            <w:proofErr w:type="spellEnd"/>
            <w:r w:rsidRPr="00CE3EDA">
              <w:rPr>
                <w:rFonts w:asciiTheme="majorHAnsi" w:hAnsiTheme="majorHAnsi" w:cstheme="majorHAnsi"/>
                <w:sz w:val="22"/>
                <w:szCs w:val="22"/>
              </w:rPr>
              <w:t xml:space="preserve"> </w:t>
            </w:r>
            <w:proofErr w:type="spellStart"/>
            <w:r w:rsidRPr="00CE3EDA">
              <w:rPr>
                <w:rFonts w:asciiTheme="majorHAnsi" w:hAnsiTheme="majorHAnsi" w:cstheme="majorHAnsi"/>
                <w:sz w:val="22"/>
                <w:szCs w:val="22"/>
              </w:rPr>
              <w:t>kodas</w:t>
            </w:r>
            <w:proofErr w:type="spellEnd"/>
            <w:r>
              <w:rPr>
                <w:rFonts w:asciiTheme="majorHAnsi" w:hAnsiTheme="majorHAnsi" w:cstheme="majorHAnsi"/>
                <w:sz w:val="22"/>
                <w:szCs w:val="22"/>
              </w:rPr>
              <w:t xml:space="preserve"> 144708571</w:t>
            </w:r>
          </w:p>
        </w:tc>
      </w:tr>
      <w:tr w:rsidR="004B4DBC" w:rsidRPr="00CE3EDA" w14:paraId="3D079C14" w14:textId="77777777" w:rsidTr="009A2141">
        <w:tc>
          <w:tcPr>
            <w:tcW w:w="5102" w:type="dxa"/>
          </w:tcPr>
          <w:p w14:paraId="4FC3B4C8" w14:textId="72FA5D59" w:rsidR="004B4DBC" w:rsidRPr="00CE3EDA" w:rsidRDefault="004B4DBC" w:rsidP="008C2B2B">
            <w:pPr>
              <w:ind w:right="-1544"/>
              <w:rPr>
                <w:rFonts w:asciiTheme="majorHAnsi" w:hAnsiTheme="majorHAnsi" w:cstheme="majorHAnsi"/>
                <w:sz w:val="22"/>
                <w:szCs w:val="22"/>
                <w:lang w:val="lt-LT"/>
              </w:rPr>
            </w:pPr>
            <w:proofErr w:type="spellStart"/>
            <w:r w:rsidRPr="00CE3EDA">
              <w:rPr>
                <w:rFonts w:asciiTheme="majorHAnsi" w:hAnsiTheme="majorHAnsi" w:cstheme="majorHAnsi"/>
                <w:sz w:val="22"/>
                <w:szCs w:val="22"/>
              </w:rPr>
              <w:t>Ryšininkų</w:t>
            </w:r>
            <w:proofErr w:type="spellEnd"/>
            <w:r w:rsidRPr="00CE3EDA">
              <w:rPr>
                <w:rFonts w:asciiTheme="majorHAnsi" w:hAnsiTheme="majorHAnsi" w:cstheme="majorHAnsi"/>
                <w:sz w:val="22"/>
                <w:szCs w:val="22"/>
              </w:rPr>
              <w:t xml:space="preserve"> g.</w:t>
            </w:r>
            <w:r w:rsidR="002F277D" w:rsidRPr="00CE3EDA">
              <w:rPr>
                <w:rFonts w:asciiTheme="majorHAnsi" w:hAnsiTheme="majorHAnsi" w:cstheme="majorHAnsi"/>
                <w:sz w:val="22"/>
                <w:szCs w:val="22"/>
              </w:rPr>
              <w:t xml:space="preserve"> </w:t>
            </w:r>
            <w:r w:rsidRPr="00CE3EDA">
              <w:rPr>
                <w:rFonts w:asciiTheme="majorHAnsi" w:hAnsiTheme="majorHAnsi" w:cstheme="majorHAnsi"/>
                <w:sz w:val="22"/>
                <w:szCs w:val="22"/>
              </w:rPr>
              <w:t>11,</w:t>
            </w:r>
            <w:r w:rsidR="002F277D" w:rsidRPr="00CE3EDA">
              <w:rPr>
                <w:rFonts w:asciiTheme="majorHAnsi" w:hAnsiTheme="majorHAnsi" w:cstheme="majorHAnsi"/>
                <w:sz w:val="22"/>
                <w:szCs w:val="22"/>
              </w:rPr>
              <w:t xml:space="preserve"> </w:t>
            </w:r>
            <w:r w:rsidR="00A47916">
              <w:rPr>
                <w:rFonts w:asciiTheme="majorHAnsi" w:hAnsiTheme="majorHAnsi" w:cstheme="majorHAnsi"/>
                <w:sz w:val="22"/>
                <w:szCs w:val="22"/>
              </w:rPr>
              <w:t>LT-</w:t>
            </w:r>
            <w:r w:rsidR="005C058E">
              <w:rPr>
                <w:rFonts w:asciiTheme="majorHAnsi" w:hAnsiTheme="majorHAnsi" w:cstheme="majorHAnsi"/>
                <w:sz w:val="22"/>
                <w:szCs w:val="22"/>
              </w:rPr>
              <w:t xml:space="preserve">91116 </w:t>
            </w:r>
            <w:proofErr w:type="spellStart"/>
            <w:r w:rsidRPr="00CE3EDA">
              <w:rPr>
                <w:rFonts w:asciiTheme="majorHAnsi" w:hAnsiTheme="majorHAnsi" w:cstheme="majorHAnsi"/>
                <w:sz w:val="22"/>
                <w:szCs w:val="22"/>
              </w:rPr>
              <w:t>Klaipėda</w:t>
            </w:r>
            <w:proofErr w:type="spellEnd"/>
          </w:p>
        </w:tc>
        <w:tc>
          <w:tcPr>
            <w:tcW w:w="5103" w:type="dxa"/>
          </w:tcPr>
          <w:p w14:paraId="21FB3406" w14:textId="155DABE2" w:rsidR="004B4DBC" w:rsidRPr="00CE3EDA" w:rsidRDefault="006D0775" w:rsidP="006D0775">
            <w:pPr>
              <w:ind w:right="-1544"/>
              <w:rPr>
                <w:rFonts w:asciiTheme="majorHAnsi" w:hAnsiTheme="majorHAnsi" w:cstheme="majorHAnsi"/>
                <w:sz w:val="22"/>
                <w:szCs w:val="22"/>
                <w:lang w:val="lt-LT"/>
              </w:rPr>
            </w:pPr>
            <w:r>
              <w:rPr>
                <w:rFonts w:asciiTheme="majorHAnsi" w:hAnsiTheme="majorHAnsi" w:cstheme="majorHAnsi"/>
                <w:sz w:val="22"/>
                <w:szCs w:val="22"/>
                <w:lang w:val="lt-LT"/>
              </w:rPr>
              <w:t>Girulių g.24</w:t>
            </w:r>
            <w:r w:rsidR="000801C6">
              <w:rPr>
                <w:rFonts w:asciiTheme="majorHAnsi" w:hAnsiTheme="majorHAnsi" w:cstheme="majorHAnsi"/>
                <w:sz w:val="22"/>
                <w:szCs w:val="22"/>
                <w:lang w:val="lt-LT"/>
              </w:rPr>
              <w:t>,</w:t>
            </w:r>
            <w:r>
              <w:rPr>
                <w:rFonts w:asciiTheme="majorHAnsi" w:hAnsiTheme="majorHAnsi" w:cstheme="majorHAnsi"/>
                <w:sz w:val="22"/>
                <w:szCs w:val="22"/>
                <w:lang w:val="lt-LT"/>
              </w:rPr>
              <w:t xml:space="preserve"> LT- </w:t>
            </w:r>
            <w:r w:rsidR="0052321F">
              <w:rPr>
                <w:rFonts w:asciiTheme="majorHAnsi" w:hAnsiTheme="majorHAnsi" w:cstheme="majorHAnsi"/>
                <w:sz w:val="22"/>
                <w:szCs w:val="22"/>
                <w:lang w:val="lt-LT"/>
              </w:rPr>
              <w:t>8138</w:t>
            </w:r>
            <w:r>
              <w:rPr>
                <w:rFonts w:asciiTheme="majorHAnsi" w:hAnsiTheme="majorHAnsi" w:cstheme="majorHAnsi"/>
                <w:sz w:val="22"/>
                <w:szCs w:val="22"/>
                <w:lang w:val="lt-LT"/>
              </w:rPr>
              <w:t xml:space="preserve"> Šiauliai</w:t>
            </w:r>
          </w:p>
        </w:tc>
      </w:tr>
      <w:tr w:rsidR="004B4DBC" w:rsidRPr="00CE3EDA" w14:paraId="0DFD2235" w14:textId="77777777" w:rsidTr="009A2141">
        <w:trPr>
          <w:trHeight w:val="164"/>
        </w:trPr>
        <w:tc>
          <w:tcPr>
            <w:tcW w:w="5102" w:type="dxa"/>
          </w:tcPr>
          <w:p w14:paraId="67FB7332" w14:textId="77777777" w:rsidR="004B4DBC" w:rsidRPr="00CE3EDA" w:rsidRDefault="004B4DBC" w:rsidP="008C2B2B">
            <w:pPr>
              <w:ind w:right="-1544"/>
              <w:rPr>
                <w:rFonts w:asciiTheme="majorHAnsi" w:hAnsiTheme="majorHAnsi" w:cstheme="majorHAnsi"/>
                <w:sz w:val="22"/>
                <w:szCs w:val="22"/>
                <w:lang w:val="lt-LT"/>
              </w:rPr>
            </w:pPr>
            <w:r w:rsidRPr="00CE3EDA">
              <w:rPr>
                <w:rFonts w:asciiTheme="majorHAnsi" w:hAnsiTheme="majorHAnsi" w:cstheme="majorHAnsi"/>
                <w:sz w:val="22"/>
                <w:szCs w:val="22"/>
              </w:rPr>
              <w:t xml:space="preserve">AB SEB </w:t>
            </w:r>
            <w:proofErr w:type="spellStart"/>
            <w:r w:rsidRPr="00CE3EDA">
              <w:rPr>
                <w:rFonts w:asciiTheme="majorHAnsi" w:hAnsiTheme="majorHAnsi" w:cstheme="majorHAnsi"/>
                <w:sz w:val="22"/>
                <w:szCs w:val="22"/>
              </w:rPr>
              <w:t>bankas</w:t>
            </w:r>
            <w:proofErr w:type="spellEnd"/>
            <w:r w:rsidRPr="00CE3EDA">
              <w:rPr>
                <w:rFonts w:asciiTheme="majorHAnsi" w:hAnsiTheme="majorHAnsi" w:cstheme="majorHAnsi"/>
                <w:sz w:val="22"/>
                <w:szCs w:val="22"/>
              </w:rPr>
              <w:t xml:space="preserve">, </w:t>
            </w:r>
            <w:proofErr w:type="spellStart"/>
            <w:r w:rsidRPr="00CE3EDA">
              <w:rPr>
                <w:rFonts w:asciiTheme="majorHAnsi" w:hAnsiTheme="majorHAnsi" w:cstheme="majorHAnsi"/>
                <w:sz w:val="22"/>
                <w:szCs w:val="22"/>
              </w:rPr>
              <w:t>kodas</w:t>
            </w:r>
            <w:proofErr w:type="spellEnd"/>
            <w:r w:rsidRPr="00CE3EDA">
              <w:rPr>
                <w:rFonts w:asciiTheme="majorHAnsi" w:hAnsiTheme="majorHAnsi" w:cstheme="majorHAnsi"/>
                <w:sz w:val="22"/>
                <w:szCs w:val="22"/>
              </w:rPr>
              <w:t xml:space="preserve"> 70440</w:t>
            </w:r>
          </w:p>
        </w:tc>
        <w:tc>
          <w:tcPr>
            <w:tcW w:w="5103" w:type="dxa"/>
          </w:tcPr>
          <w:p w14:paraId="347F2D64" w14:textId="648EC65A" w:rsidR="004B4DBC" w:rsidRPr="00CE3EDA" w:rsidRDefault="006D0775" w:rsidP="006D0775">
            <w:pPr>
              <w:ind w:right="-1544"/>
              <w:rPr>
                <w:rFonts w:asciiTheme="majorHAnsi" w:hAnsiTheme="majorHAnsi" w:cstheme="majorHAnsi"/>
                <w:sz w:val="22"/>
                <w:szCs w:val="22"/>
                <w:lang w:val="lt-LT"/>
              </w:rPr>
            </w:pPr>
            <w:r>
              <w:rPr>
                <w:rFonts w:asciiTheme="majorHAnsi" w:hAnsiTheme="majorHAnsi" w:cstheme="majorHAnsi"/>
                <w:sz w:val="22"/>
                <w:szCs w:val="22"/>
                <w:lang w:val="lt-LT"/>
              </w:rPr>
              <w:t>AB Swedbank, kodas 73000</w:t>
            </w:r>
          </w:p>
        </w:tc>
      </w:tr>
      <w:tr w:rsidR="004B4DBC" w:rsidRPr="00CE3EDA" w14:paraId="12D78C5D" w14:textId="77777777" w:rsidTr="009A2141">
        <w:tc>
          <w:tcPr>
            <w:tcW w:w="5102" w:type="dxa"/>
          </w:tcPr>
          <w:p w14:paraId="43160CAB" w14:textId="77777777" w:rsidR="004B4DBC" w:rsidRPr="00CE3EDA" w:rsidRDefault="004B4DBC" w:rsidP="008C2B2B">
            <w:pPr>
              <w:ind w:right="-1544"/>
              <w:rPr>
                <w:rFonts w:asciiTheme="majorHAnsi" w:hAnsiTheme="majorHAnsi" w:cstheme="majorHAnsi"/>
                <w:sz w:val="22"/>
                <w:szCs w:val="22"/>
                <w:lang w:val="lt-LT"/>
              </w:rPr>
            </w:pPr>
            <w:r w:rsidRPr="00CE3EDA">
              <w:rPr>
                <w:rFonts w:asciiTheme="majorHAnsi" w:hAnsiTheme="majorHAnsi" w:cstheme="majorHAnsi"/>
                <w:sz w:val="22"/>
                <w:szCs w:val="22"/>
              </w:rPr>
              <w:t>LT30 7044 0600 0076 5179</w:t>
            </w:r>
          </w:p>
        </w:tc>
        <w:tc>
          <w:tcPr>
            <w:tcW w:w="5103" w:type="dxa"/>
          </w:tcPr>
          <w:p w14:paraId="3FF0C58D" w14:textId="212E3880" w:rsidR="004B4DBC" w:rsidRPr="00CE3EDA" w:rsidRDefault="006D0775" w:rsidP="006D0775">
            <w:pPr>
              <w:rPr>
                <w:rFonts w:asciiTheme="majorHAnsi" w:hAnsiTheme="majorHAnsi" w:cstheme="majorHAnsi"/>
                <w:sz w:val="22"/>
                <w:szCs w:val="22"/>
                <w:lang w:val="lt-LT"/>
              </w:rPr>
            </w:pPr>
            <w:r>
              <w:rPr>
                <w:rFonts w:asciiTheme="majorHAnsi" w:hAnsiTheme="majorHAnsi" w:cstheme="majorHAnsi"/>
                <w:sz w:val="22"/>
                <w:szCs w:val="22"/>
                <w:lang w:val="lt-LT"/>
              </w:rPr>
              <w:t>LT68 7300 0100 8054 7535</w:t>
            </w:r>
          </w:p>
        </w:tc>
      </w:tr>
      <w:tr w:rsidR="004B4DBC" w:rsidRPr="00CE3EDA" w14:paraId="5830B8CC" w14:textId="77777777" w:rsidTr="009A2141">
        <w:tc>
          <w:tcPr>
            <w:tcW w:w="5102" w:type="dxa"/>
          </w:tcPr>
          <w:p w14:paraId="723092F7" w14:textId="77777777" w:rsidR="004B4DBC" w:rsidRPr="00CE3EDA" w:rsidRDefault="004B4DBC" w:rsidP="008C2B2B">
            <w:pPr>
              <w:ind w:right="-1544"/>
              <w:rPr>
                <w:rFonts w:asciiTheme="majorHAnsi" w:hAnsiTheme="majorHAnsi" w:cstheme="majorHAnsi"/>
                <w:sz w:val="22"/>
                <w:szCs w:val="22"/>
                <w:lang w:val="lt-LT"/>
              </w:rPr>
            </w:pPr>
            <w:r w:rsidRPr="00CE3EDA">
              <w:rPr>
                <w:rFonts w:asciiTheme="majorHAnsi" w:hAnsiTheme="majorHAnsi" w:cstheme="majorHAnsi"/>
                <w:sz w:val="22"/>
                <w:szCs w:val="22"/>
              </w:rPr>
              <w:t xml:space="preserve">PVM </w:t>
            </w:r>
            <w:proofErr w:type="spellStart"/>
            <w:r w:rsidRPr="00CE3EDA">
              <w:rPr>
                <w:rFonts w:asciiTheme="majorHAnsi" w:hAnsiTheme="majorHAnsi" w:cstheme="majorHAnsi"/>
                <w:sz w:val="22"/>
                <w:szCs w:val="22"/>
              </w:rPr>
              <w:t>mokėtojo</w:t>
            </w:r>
            <w:proofErr w:type="spellEnd"/>
            <w:r w:rsidRPr="00CE3EDA">
              <w:rPr>
                <w:rFonts w:asciiTheme="majorHAnsi" w:hAnsiTheme="majorHAnsi" w:cstheme="majorHAnsi"/>
                <w:sz w:val="22"/>
                <w:szCs w:val="22"/>
              </w:rPr>
              <w:t xml:space="preserve"> </w:t>
            </w:r>
            <w:proofErr w:type="spellStart"/>
            <w:r w:rsidRPr="00CE3EDA">
              <w:rPr>
                <w:rFonts w:asciiTheme="majorHAnsi" w:hAnsiTheme="majorHAnsi" w:cstheme="majorHAnsi"/>
                <w:sz w:val="22"/>
                <w:szCs w:val="22"/>
              </w:rPr>
              <w:t>kodas</w:t>
            </w:r>
            <w:proofErr w:type="spellEnd"/>
            <w:r w:rsidRPr="00CE3EDA">
              <w:rPr>
                <w:rFonts w:asciiTheme="majorHAnsi" w:hAnsiTheme="majorHAnsi" w:cstheme="majorHAnsi"/>
                <w:sz w:val="22"/>
                <w:szCs w:val="22"/>
              </w:rPr>
              <w:t xml:space="preserve"> LT400892610</w:t>
            </w:r>
          </w:p>
        </w:tc>
        <w:tc>
          <w:tcPr>
            <w:tcW w:w="5103" w:type="dxa"/>
          </w:tcPr>
          <w:p w14:paraId="4C82FD00" w14:textId="0720EE2B" w:rsidR="004B4DBC" w:rsidRPr="00CE3EDA" w:rsidRDefault="00E04A0D" w:rsidP="00E04A0D">
            <w:pPr>
              <w:ind w:right="-1544"/>
              <w:rPr>
                <w:rFonts w:asciiTheme="majorHAnsi" w:hAnsiTheme="majorHAnsi" w:cstheme="majorHAnsi"/>
                <w:sz w:val="22"/>
                <w:szCs w:val="22"/>
                <w:lang w:val="lt-LT"/>
              </w:rPr>
            </w:pPr>
            <w:r w:rsidRPr="00CE3EDA">
              <w:rPr>
                <w:rFonts w:asciiTheme="majorHAnsi" w:hAnsiTheme="majorHAnsi" w:cstheme="majorHAnsi"/>
                <w:sz w:val="22"/>
                <w:szCs w:val="22"/>
              </w:rPr>
              <w:t xml:space="preserve">PVM </w:t>
            </w:r>
            <w:proofErr w:type="spellStart"/>
            <w:r w:rsidRPr="00CE3EDA">
              <w:rPr>
                <w:rFonts w:asciiTheme="majorHAnsi" w:hAnsiTheme="majorHAnsi" w:cstheme="majorHAnsi"/>
                <w:sz w:val="22"/>
                <w:szCs w:val="22"/>
              </w:rPr>
              <w:t>mokėtojo</w:t>
            </w:r>
            <w:proofErr w:type="spellEnd"/>
            <w:r w:rsidRPr="00CE3EDA">
              <w:rPr>
                <w:rFonts w:asciiTheme="majorHAnsi" w:hAnsiTheme="majorHAnsi" w:cstheme="majorHAnsi"/>
                <w:sz w:val="22"/>
                <w:szCs w:val="22"/>
              </w:rPr>
              <w:t xml:space="preserve"> </w:t>
            </w:r>
            <w:proofErr w:type="spellStart"/>
            <w:r w:rsidRPr="00CE3EDA">
              <w:rPr>
                <w:rFonts w:asciiTheme="majorHAnsi" w:hAnsiTheme="majorHAnsi" w:cstheme="majorHAnsi"/>
                <w:sz w:val="22"/>
                <w:szCs w:val="22"/>
              </w:rPr>
              <w:t>kodas</w:t>
            </w:r>
            <w:proofErr w:type="spellEnd"/>
            <w:r>
              <w:rPr>
                <w:rFonts w:asciiTheme="majorHAnsi" w:hAnsiTheme="majorHAnsi" w:cstheme="majorHAnsi"/>
                <w:sz w:val="22"/>
                <w:szCs w:val="22"/>
              </w:rPr>
              <w:t xml:space="preserve"> </w:t>
            </w:r>
            <w:r w:rsidR="0052321F">
              <w:rPr>
                <w:rFonts w:asciiTheme="majorHAnsi" w:hAnsiTheme="majorHAnsi" w:cstheme="majorHAnsi"/>
                <w:sz w:val="22"/>
                <w:szCs w:val="22"/>
              </w:rPr>
              <w:t>LT</w:t>
            </w:r>
            <w:r w:rsidR="000801C6">
              <w:rPr>
                <w:rFonts w:asciiTheme="majorHAnsi" w:hAnsiTheme="majorHAnsi" w:cstheme="majorHAnsi"/>
                <w:sz w:val="22"/>
                <w:szCs w:val="22"/>
              </w:rPr>
              <w:t>447085716</w:t>
            </w:r>
          </w:p>
        </w:tc>
      </w:tr>
      <w:tr w:rsidR="004B4DBC" w:rsidRPr="00CE3EDA" w14:paraId="189C06A2" w14:textId="77777777" w:rsidTr="009A2141">
        <w:tc>
          <w:tcPr>
            <w:tcW w:w="5102" w:type="dxa"/>
          </w:tcPr>
          <w:p w14:paraId="5C64FFEF" w14:textId="77777777" w:rsidR="004B4DBC" w:rsidRDefault="004B4DBC" w:rsidP="008C2B2B">
            <w:pPr>
              <w:ind w:right="-1544"/>
              <w:rPr>
                <w:rFonts w:asciiTheme="majorHAnsi" w:hAnsiTheme="majorHAnsi" w:cstheme="majorHAnsi"/>
                <w:sz w:val="22"/>
                <w:szCs w:val="22"/>
              </w:rPr>
            </w:pPr>
            <w:r w:rsidRPr="00CE3EDA">
              <w:rPr>
                <w:rFonts w:asciiTheme="majorHAnsi" w:hAnsiTheme="majorHAnsi" w:cstheme="majorHAnsi"/>
                <w:sz w:val="22"/>
                <w:szCs w:val="22"/>
              </w:rPr>
              <w:t xml:space="preserve">Tel.: </w:t>
            </w:r>
            <w:r w:rsidR="005C058E">
              <w:rPr>
                <w:rFonts w:asciiTheme="majorHAnsi" w:hAnsiTheme="majorHAnsi" w:cstheme="majorHAnsi"/>
                <w:sz w:val="22"/>
                <w:szCs w:val="22"/>
              </w:rPr>
              <w:t>+370</w:t>
            </w:r>
            <w:r w:rsidRPr="00CE3EDA">
              <w:rPr>
                <w:rFonts w:asciiTheme="majorHAnsi" w:hAnsiTheme="majorHAnsi" w:cstheme="majorHAnsi"/>
                <w:sz w:val="22"/>
                <w:szCs w:val="22"/>
              </w:rPr>
              <w:t xml:space="preserve"> 46466171 </w:t>
            </w:r>
          </w:p>
          <w:p w14:paraId="666E048D" w14:textId="77777777" w:rsidR="00A47916" w:rsidRDefault="00A47916" w:rsidP="008C2B2B">
            <w:pPr>
              <w:ind w:right="-1544"/>
              <w:rPr>
                <w:rFonts w:asciiTheme="majorHAnsi" w:hAnsiTheme="majorHAnsi" w:cstheme="majorHAnsi"/>
                <w:sz w:val="22"/>
                <w:szCs w:val="22"/>
              </w:rPr>
            </w:pPr>
            <w:proofErr w:type="spellStart"/>
            <w:r>
              <w:rPr>
                <w:rFonts w:asciiTheme="majorHAnsi" w:hAnsiTheme="majorHAnsi" w:cstheme="majorHAnsi"/>
                <w:sz w:val="22"/>
                <w:szCs w:val="22"/>
              </w:rPr>
              <w:t>Generalinis</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direktorius</w:t>
            </w:r>
            <w:proofErr w:type="spellEnd"/>
          </w:p>
          <w:p w14:paraId="602E551B" w14:textId="5D86F2AA" w:rsidR="00A47916" w:rsidRPr="00CE3EDA" w:rsidRDefault="00A47916" w:rsidP="008C2B2B">
            <w:pPr>
              <w:ind w:right="-1544"/>
              <w:rPr>
                <w:rFonts w:asciiTheme="majorHAnsi" w:hAnsiTheme="majorHAnsi" w:cstheme="majorHAnsi"/>
                <w:sz w:val="22"/>
                <w:szCs w:val="22"/>
                <w:lang w:val="lt-LT"/>
              </w:rPr>
            </w:pPr>
            <w:r>
              <w:rPr>
                <w:rFonts w:asciiTheme="majorHAnsi" w:hAnsiTheme="majorHAnsi" w:cstheme="majorHAnsi"/>
                <w:sz w:val="22"/>
                <w:szCs w:val="22"/>
              </w:rPr>
              <w:t xml:space="preserve">Benitas </w:t>
            </w:r>
            <w:proofErr w:type="spellStart"/>
            <w:r>
              <w:rPr>
                <w:rFonts w:asciiTheme="majorHAnsi" w:hAnsiTheme="majorHAnsi" w:cstheme="majorHAnsi"/>
                <w:sz w:val="22"/>
                <w:szCs w:val="22"/>
              </w:rPr>
              <w:t>Jonikas</w:t>
            </w:r>
            <w:proofErr w:type="spellEnd"/>
          </w:p>
        </w:tc>
        <w:tc>
          <w:tcPr>
            <w:tcW w:w="5103" w:type="dxa"/>
          </w:tcPr>
          <w:p w14:paraId="523F7DED" w14:textId="77777777" w:rsidR="00E04A0D" w:rsidRDefault="00E04A0D" w:rsidP="00E04A0D">
            <w:pPr>
              <w:ind w:right="-1544"/>
              <w:rPr>
                <w:rFonts w:asciiTheme="majorHAnsi" w:hAnsiTheme="majorHAnsi" w:cstheme="majorHAnsi"/>
                <w:sz w:val="22"/>
                <w:szCs w:val="22"/>
              </w:rPr>
            </w:pPr>
            <w:r w:rsidRPr="00CE3EDA">
              <w:rPr>
                <w:rFonts w:asciiTheme="majorHAnsi" w:hAnsiTheme="majorHAnsi" w:cstheme="majorHAnsi"/>
                <w:sz w:val="22"/>
                <w:szCs w:val="22"/>
              </w:rPr>
              <w:t xml:space="preserve">Tel.: </w:t>
            </w:r>
            <w:r>
              <w:rPr>
                <w:rFonts w:asciiTheme="majorHAnsi" w:hAnsiTheme="majorHAnsi" w:cstheme="majorHAnsi"/>
                <w:sz w:val="22"/>
                <w:szCs w:val="22"/>
              </w:rPr>
              <w:t>+370</w:t>
            </w:r>
            <w:r w:rsidRPr="00CE3EDA">
              <w:rPr>
                <w:rFonts w:asciiTheme="majorHAnsi" w:hAnsiTheme="majorHAnsi" w:cstheme="majorHAnsi"/>
                <w:sz w:val="22"/>
                <w:szCs w:val="22"/>
              </w:rPr>
              <w:t xml:space="preserve"> 4</w:t>
            </w:r>
            <w:r>
              <w:rPr>
                <w:rFonts w:asciiTheme="majorHAnsi" w:hAnsiTheme="majorHAnsi" w:cstheme="majorHAnsi"/>
                <w:sz w:val="22"/>
                <w:szCs w:val="22"/>
              </w:rPr>
              <w:t>1500721</w:t>
            </w:r>
          </w:p>
          <w:p w14:paraId="08BCD00B" w14:textId="77777777" w:rsidR="00E04A0D" w:rsidRDefault="00E04A0D" w:rsidP="00E04A0D">
            <w:pPr>
              <w:ind w:right="-1544"/>
              <w:rPr>
                <w:rFonts w:asciiTheme="majorHAnsi" w:hAnsiTheme="majorHAnsi" w:cstheme="majorHAnsi"/>
                <w:sz w:val="22"/>
                <w:szCs w:val="22"/>
              </w:rPr>
            </w:pPr>
            <w:proofErr w:type="spellStart"/>
            <w:r>
              <w:rPr>
                <w:rFonts w:asciiTheme="majorHAnsi" w:hAnsiTheme="majorHAnsi" w:cstheme="majorHAnsi"/>
                <w:sz w:val="22"/>
                <w:szCs w:val="22"/>
              </w:rPr>
              <w:t>Direktorius</w:t>
            </w:r>
            <w:proofErr w:type="spellEnd"/>
          </w:p>
          <w:p w14:paraId="6C83D555" w14:textId="72AB68A2" w:rsidR="004B4DBC" w:rsidRPr="00CE3EDA" w:rsidRDefault="00E04A0D" w:rsidP="00E04A0D">
            <w:pPr>
              <w:ind w:right="-1544"/>
              <w:rPr>
                <w:rFonts w:asciiTheme="majorHAnsi" w:hAnsiTheme="majorHAnsi" w:cstheme="majorHAnsi"/>
                <w:sz w:val="22"/>
                <w:szCs w:val="22"/>
                <w:lang w:val="lt-LT"/>
              </w:rPr>
            </w:pPr>
            <w:r>
              <w:rPr>
                <w:rFonts w:asciiTheme="majorHAnsi" w:hAnsiTheme="majorHAnsi" w:cstheme="majorHAnsi"/>
                <w:sz w:val="22"/>
                <w:szCs w:val="22"/>
              </w:rPr>
              <w:t xml:space="preserve">Martynas </w:t>
            </w:r>
            <w:proofErr w:type="spellStart"/>
            <w:r>
              <w:rPr>
                <w:rFonts w:asciiTheme="majorHAnsi" w:hAnsiTheme="majorHAnsi" w:cstheme="majorHAnsi"/>
                <w:sz w:val="22"/>
                <w:szCs w:val="22"/>
              </w:rPr>
              <w:t>Labrincas</w:t>
            </w:r>
            <w:proofErr w:type="spellEnd"/>
          </w:p>
        </w:tc>
      </w:tr>
      <w:tr w:rsidR="004B4DBC" w:rsidRPr="00CE3EDA" w14:paraId="6447FE53" w14:textId="77777777" w:rsidTr="009A2141">
        <w:tc>
          <w:tcPr>
            <w:tcW w:w="5102" w:type="dxa"/>
          </w:tcPr>
          <w:p w14:paraId="34B725EE" w14:textId="77777777" w:rsidR="004B4DBC" w:rsidRPr="00CE3EDA" w:rsidRDefault="004B4DBC" w:rsidP="008C2B2B">
            <w:pPr>
              <w:ind w:right="-1544"/>
              <w:rPr>
                <w:rFonts w:asciiTheme="majorHAnsi" w:hAnsiTheme="majorHAnsi" w:cstheme="majorHAnsi"/>
                <w:sz w:val="22"/>
                <w:szCs w:val="22"/>
              </w:rPr>
            </w:pPr>
          </w:p>
        </w:tc>
        <w:tc>
          <w:tcPr>
            <w:tcW w:w="5103" w:type="dxa"/>
          </w:tcPr>
          <w:p w14:paraId="7136F453" w14:textId="77777777" w:rsidR="004B4DBC" w:rsidRPr="00CE3EDA" w:rsidRDefault="004B4DBC" w:rsidP="008C2B2B">
            <w:pPr>
              <w:ind w:right="-1544"/>
              <w:jc w:val="center"/>
              <w:rPr>
                <w:rFonts w:asciiTheme="majorHAnsi" w:hAnsiTheme="majorHAnsi" w:cstheme="majorHAnsi"/>
                <w:sz w:val="22"/>
                <w:szCs w:val="22"/>
                <w:lang w:val="lt-LT"/>
              </w:rPr>
            </w:pPr>
          </w:p>
        </w:tc>
      </w:tr>
      <w:tr w:rsidR="004B4DBC" w:rsidRPr="00CE3EDA" w14:paraId="4B2007A8" w14:textId="77777777" w:rsidTr="009A2141">
        <w:tc>
          <w:tcPr>
            <w:tcW w:w="5102" w:type="dxa"/>
          </w:tcPr>
          <w:p w14:paraId="38F49ED4" w14:textId="76259863" w:rsidR="004B4DBC" w:rsidRPr="00CE3EDA" w:rsidRDefault="004B4DBC" w:rsidP="008C2B2B">
            <w:pPr>
              <w:ind w:right="-1544"/>
              <w:rPr>
                <w:rFonts w:asciiTheme="majorHAnsi" w:hAnsiTheme="majorHAnsi" w:cstheme="majorHAnsi"/>
                <w:sz w:val="22"/>
                <w:szCs w:val="22"/>
              </w:rPr>
            </w:pPr>
            <w:r w:rsidRPr="00CE3EDA">
              <w:rPr>
                <w:rFonts w:asciiTheme="majorHAnsi" w:hAnsiTheme="majorHAnsi" w:cstheme="majorHAnsi"/>
                <w:sz w:val="22"/>
                <w:szCs w:val="22"/>
              </w:rPr>
              <w:t>__________________</w:t>
            </w:r>
          </w:p>
        </w:tc>
        <w:tc>
          <w:tcPr>
            <w:tcW w:w="5103" w:type="dxa"/>
          </w:tcPr>
          <w:p w14:paraId="1B7DFB57" w14:textId="77777777" w:rsidR="004B4DBC" w:rsidRPr="00CE3EDA" w:rsidRDefault="004B4DBC" w:rsidP="008C2B2B">
            <w:pPr>
              <w:ind w:right="-1544"/>
              <w:rPr>
                <w:rFonts w:asciiTheme="majorHAnsi" w:hAnsiTheme="majorHAnsi" w:cstheme="majorHAnsi"/>
                <w:sz w:val="22"/>
                <w:szCs w:val="22"/>
                <w:lang w:val="lt-LT"/>
              </w:rPr>
            </w:pPr>
            <w:r w:rsidRPr="00CE3EDA">
              <w:rPr>
                <w:rFonts w:asciiTheme="majorHAnsi" w:hAnsiTheme="majorHAnsi" w:cstheme="majorHAnsi"/>
                <w:sz w:val="22"/>
                <w:szCs w:val="22"/>
              </w:rPr>
              <w:t>___________________</w:t>
            </w:r>
          </w:p>
        </w:tc>
      </w:tr>
      <w:tr w:rsidR="004B4DBC" w:rsidRPr="00CE3EDA" w14:paraId="0D3F8AA2" w14:textId="77777777" w:rsidTr="009A2141">
        <w:tc>
          <w:tcPr>
            <w:tcW w:w="5102" w:type="dxa"/>
          </w:tcPr>
          <w:p w14:paraId="26D283B6" w14:textId="77777777" w:rsidR="004B4DBC" w:rsidRPr="00CE3EDA" w:rsidRDefault="004B4DBC" w:rsidP="008C2B2B">
            <w:pPr>
              <w:ind w:right="-1544"/>
              <w:rPr>
                <w:rFonts w:asciiTheme="majorHAnsi" w:hAnsiTheme="majorHAnsi" w:cstheme="majorHAnsi"/>
                <w:sz w:val="22"/>
                <w:szCs w:val="22"/>
              </w:rPr>
            </w:pPr>
            <w:r w:rsidRPr="00CE3EDA">
              <w:rPr>
                <w:rFonts w:asciiTheme="majorHAnsi" w:hAnsiTheme="majorHAnsi" w:cstheme="majorHAnsi"/>
                <w:sz w:val="22"/>
                <w:szCs w:val="22"/>
              </w:rPr>
              <w:t>(parašas)</w:t>
            </w:r>
          </w:p>
        </w:tc>
        <w:tc>
          <w:tcPr>
            <w:tcW w:w="5103" w:type="dxa"/>
          </w:tcPr>
          <w:p w14:paraId="7513A220" w14:textId="77777777" w:rsidR="004B4DBC" w:rsidRPr="00CE3EDA" w:rsidRDefault="004B4DBC" w:rsidP="008C2B2B">
            <w:pPr>
              <w:ind w:right="-1544"/>
              <w:rPr>
                <w:rFonts w:asciiTheme="majorHAnsi" w:hAnsiTheme="majorHAnsi" w:cstheme="majorHAnsi"/>
                <w:sz w:val="22"/>
                <w:szCs w:val="22"/>
                <w:lang w:val="lt-LT"/>
              </w:rPr>
            </w:pPr>
            <w:r w:rsidRPr="00CE3EDA">
              <w:rPr>
                <w:rFonts w:asciiTheme="majorHAnsi" w:hAnsiTheme="majorHAnsi" w:cstheme="majorHAnsi"/>
                <w:sz w:val="22"/>
                <w:szCs w:val="22"/>
              </w:rPr>
              <w:t>(parašas)</w:t>
            </w:r>
          </w:p>
        </w:tc>
      </w:tr>
      <w:tr w:rsidR="004B4DBC" w:rsidRPr="00CE3EDA" w14:paraId="427F5F23" w14:textId="77777777" w:rsidTr="009A2141">
        <w:tc>
          <w:tcPr>
            <w:tcW w:w="5102" w:type="dxa"/>
          </w:tcPr>
          <w:p w14:paraId="59B616A2" w14:textId="1C961C62" w:rsidR="004B4DBC" w:rsidRPr="00CE3EDA" w:rsidRDefault="004B4DBC" w:rsidP="008C2B2B">
            <w:pPr>
              <w:ind w:right="-1544"/>
              <w:rPr>
                <w:rFonts w:asciiTheme="majorHAnsi" w:hAnsiTheme="majorHAnsi" w:cstheme="majorHAnsi"/>
                <w:sz w:val="22"/>
                <w:szCs w:val="22"/>
              </w:rPr>
            </w:pPr>
          </w:p>
        </w:tc>
        <w:tc>
          <w:tcPr>
            <w:tcW w:w="5103" w:type="dxa"/>
          </w:tcPr>
          <w:p w14:paraId="398F1E04" w14:textId="36633F66" w:rsidR="004B4DBC" w:rsidRPr="00CE3EDA" w:rsidRDefault="004B4DBC" w:rsidP="008C2B2B">
            <w:pPr>
              <w:ind w:right="-1544"/>
              <w:rPr>
                <w:rFonts w:asciiTheme="majorHAnsi" w:hAnsiTheme="majorHAnsi" w:cstheme="majorHAnsi"/>
                <w:sz w:val="22"/>
                <w:szCs w:val="22"/>
              </w:rPr>
            </w:pPr>
          </w:p>
        </w:tc>
      </w:tr>
    </w:tbl>
    <w:p w14:paraId="7A55B60D" w14:textId="77777777" w:rsidR="009B42C5" w:rsidRDefault="009B42C5" w:rsidP="007A7094">
      <w:pPr>
        <w:pStyle w:val="CentrBoldm"/>
        <w:rPr>
          <w:rFonts w:asciiTheme="majorHAnsi" w:hAnsiTheme="majorHAnsi" w:cstheme="majorHAnsi"/>
          <w:sz w:val="22"/>
          <w:szCs w:val="22"/>
          <w:lang w:val="lt-LT"/>
        </w:rPr>
      </w:pPr>
    </w:p>
    <w:p w14:paraId="44963878" w14:textId="77777777" w:rsidR="009B42C5" w:rsidRDefault="009B42C5" w:rsidP="007A7094">
      <w:pPr>
        <w:pStyle w:val="CentrBoldm"/>
        <w:rPr>
          <w:rFonts w:asciiTheme="majorHAnsi" w:hAnsiTheme="majorHAnsi" w:cstheme="majorHAnsi"/>
          <w:sz w:val="22"/>
          <w:szCs w:val="22"/>
          <w:lang w:val="lt-LT"/>
        </w:rPr>
      </w:pPr>
    </w:p>
    <w:p w14:paraId="102504ED" w14:textId="77777777" w:rsidR="009B42C5" w:rsidRDefault="009B42C5" w:rsidP="007A7094">
      <w:pPr>
        <w:pStyle w:val="CentrBoldm"/>
        <w:rPr>
          <w:rFonts w:asciiTheme="majorHAnsi" w:hAnsiTheme="majorHAnsi" w:cstheme="majorHAnsi"/>
          <w:sz w:val="22"/>
          <w:szCs w:val="22"/>
          <w:lang w:val="lt-LT"/>
        </w:rPr>
      </w:pPr>
    </w:p>
    <w:p w14:paraId="2008E142" w14:textId="77777777" w:rsidR="009B42C5" w:rsidRDefault="009B42C5" w:rsidP="007A7094">
      <w:pPr>
        <w:pStyle w:val="CentrBoldm"/>
        <w:rPr>
          <w:rFonts w:asciiTheme="majorHAnsi" w:hAnsiTheme="majorHAnsi" w:cstheme="majorHAnsi"/>
          <w:sz w:val="22"/>
          <w:szCs w:val="22"/>
          <w:lang w:val="lt-LT"/>
        </w:rPr>
      </w:pPr>
    </w:p>
    <w:p w14:paraId="645F0EF2" w14:textId="77777777" w:rsidR="009B42C5" w:rsidRDefault="009B42C5" w:rsidP="007A7094">
      <w:pPr>
        <w:pStyle w:val="CentrBoldm"/>
        <w:rPr>
          <w:rFonts w:asciiTheme="majorHAnsi" w:hAnsiTheme="majorHAnsi" w:cstheme="majorHAnsi"/>
          <w:sz w:val="22"/>
          <w:szCs w:val="22"/>
          <w:lang w:val="lt-LT"/>
        </w:rPr>
      </w:pPr>
    </w:p>
    <w:p w14:paraId="348681F1" w14:textId="77777777" w:rsidR="009B42C5" w:rsidRDefault="009B42C5" w:rsidP="007A7094">
      <w:pPr>
        <w:pStyle w:val="CentrBoldm"/>
        <w:rPr>
          <w:rFonts w:asciiTheme="majorHAnsi" w:hAnsiTheme="majorHAnsi" w:cstheme="majorHAnsi"/>
          <w:sz w:val="22"/>
          <w:szCs w:val="22"/>
          <w:lang w:val="lt-LT"/>
        </w:rPr>
      </w:pPr>
    </w:p>
    <w:p w14:paraId="1CB75DBD" w14:textId="77777777" w:rsidR="003D0379" w:rsidRDefault="003D0379" w:rsidP="007A7094">
      <w:pPr>
        <w:pStyle w:val="CentrBoldm"/>
        <w:rPr>
          <w:rFonts w:asciiTheme="majorHAnsi" w:hAnsiTheme="majorHAnsi" w:cstheme="majorHAnsi"/>
          <w:sz w:val="22"/>
          <w:szCs w:val="22"/>
          <w:lang w:val="lt-LT"/>
        </w:rPr>
      </w:pPr>
    </w:p>
    <w:p w14:paraId="32E50516" w14:textId="77777777" w:rsidR="00116278" w:rsidRDefault="00116278" w:rsidP="007A7094">
      <w:pPr>
        <w:pStyle w:val="CentrBoldm"/>
        <w:rPr>
          <w:rFonts w:asciiTheme="majorHAnsi" w:hAnsiTheme="majorHAnsi" w:cstheme="majorHAnsi"/>
          <w:sz w:val="22"/>
          <w:szCs w:val="22"/>
          <w:lang w:val="lt-LT"/>
        </w:rPr>
      </w:pPr>
    </w:p>
    <w:p w14:paraId="1B211A05" w14:textId="77777777" w:rsidR="00116278" w:rsidRDefault="00116278" w:rsidP="007A7094">
      <w:pPr>
        <w:pStyle w:val="CentrBoldm"/>
        <w:rPr>
          <w:rFonts w:asciiTheme="majorHAnsi" w:hAnsiTheme="majorHAnsi" w:cstheme="majorHAnsi"/>
          <w:sz w:val="22"/>
          <w:szCs w:val="22"/>
          <w:lang w:val="lt-LT"/>
        </w:rPr>
      </w:pPr>
    </w:p>
    <w:p w14:paraId="636F0A7B" w14:textId="77777777" w:rsidR="003D0379" w:rsidRDefault="003D0379" w:rsidP="007A7094">
      <w:pPr>
        <w:pStyle w:val="CentrBoldm"/>
        <w:rPr>
          <w:rFonts w:asciiTheme="majorHAnsi" w:hAnsiTheme="majorHAnsi" w:cstheme="majorHAnsi"/>
          <w:sz w:val="22"/>
          <w:szCs w:val="22"/>
          <w:lang w:val="lt-LT"/>
        </w:rPr>
      </w:pPr>
    </w:p>
    <w:p w14:paraId="20E67881" w14:textId="478B9CDD" w:rsidR="003D0379" w:rsidRDefault="003D0379" w:rsidP="007A7094">
      <w:pPr>
        <w:pStyle w:val="CentrBoldm"/>
        <w:rPr>
          <w:rFonts w:asciiTheme="majorHAnsi" w:hAnsiTheme="majorHAnsi" w:cstheme="majorHAnsi"/>
          <w:sz w:val="22"/>
          <w:szCs w:val="22"/>
          <w:lang w:val="lt-LT"/>
        </w:rPr>
      </w:pPr>
    </w:p>
    <w:p w14:paraId="5F934C69" w14:textId="77777777" w:rsidR="009043CE" w:rsidRDefault="009043CE" w:rsidP="007A7094">
      <w:pPr>
        <w:pStyle w:val="CentrBoldm"/>
        <w:rPr>
          <w:rFonts w:asciiTheme="majorHAnsi" w:hAnsiTheme="majorHAnsi" w:cstheme="majorHAnsi"/>
          <w:sz w:val="22"/>
          <w:szCs w:val="22"/>
          <w:lang w:val="lt-LT"/>
        </w:rPr>
      </w:pPr>
    </w:p>
    <w:p w14:paraId="312D59F1" w14:textId="77777777" w:rsidR="009043CE" w:rsidRDefault="009043CE" w:rsidP="007A7094">
      <w:pPr>
        <w:pStyle w:val="CentrBoldm"/>
        <w:rPr>
          <w:rFonts w:asciiTheme="majorHAnsi" w:hAnsiTheme="majorHAnsi" w:cstheme="majorHAnsi"/>
          <w:sz w:val="22"/>
          <w:szCs w:val="22"/>
          <w:lang w:val="lt-LT"/>
        </w:rPr>
      </w:pPr>
    </w:p>
    <w:p w14:paraId="3F862280" w14:textId="77777777" w:rsidR="009043CE" w:rsidRDefault="009043CE" w:rsidP="007A7094">
      <w:pPr>
        <w:pStyle w:val="CentrBoldm"/>
        <w:rPr>
          <w:rFonts w:asciiTheme="majorHAnsi" w:hAnsiTheme="majorHAnsi" w:cstheme="majorHAnsi"/>
          <w:sz w:val="22"/>
          <w:szCs w:val="22"/>
          <w:lang w:val="lt-LT"/>
        </w:rPr>
      </w:pPr>
    </w:p>
    <w:p w14:paraId="7AF3054F" w14:textId="77777777" w:rsidR="009043CE" w:rsidRDefault="009043CE" w:rsidP="007A7094">
      <w:pPr>
        <w:pStyle w:val="CentrBoldm"/>
        <w:rPr>
          <w:rFonts w:asciiTheme="majorHAnsi" w:hAnsiTheme="majorHAnsi" w:cstheme="majorHAnsi"/>
          <w:sz w:val="22"/>
          <w:szCs w:val="22"/>
          <w:lang w:val="lt-LT"/>
        </w:rPr>
      </w:pPr>
    </w:p>
    <w:p w14:paraId="533F463B" w14:textId="77777777" w:rsidR="009043CE" w:rsidRDefault="009043CE" w:rsidP="007A7094">
      <w:pPr>
        <w:pStyle w:val="CentrBoldm"/>
        <w:rPr>
          <w:rFonts w:asciiTheme="majorHAnsi" w:hAnsiTheme="majorHAnsi" w:cstheme="majorHAnsi"/>
          <w:sz w:val="22"/>
          <w:szCs w:val="22"/>
          <w:lang w:val="lt-LT"/>
        </w:rPr>
      </w:pPr>
    </w:p>
    <w:p w14:paraId="78BCE509" w14:textId="77777777" w:rsidR="009043CE" w:rsidRDefault="009043CE" w:rsidP="007A7094">
      <w:pPr>
        <w:pStyle w:val="CentrBoldm"/>
        <w:rPr>
          <w:rFonts w:asciiTheme="majorHAnsi" w:hAnsiTheme="majorHAnsi" w:cstheme="majorHAnsi"/>
          <w:sz w:val="22"/>
          <w:szCs w:val="22"/>
          <w:lang w:val="lt-LT"/>
        </w:rPr>
      </w:pPr>
    </w:p>
    <w:p w14:paraId="2DB82C99" w14:textId="77777777" w:rsidR="009043CE" w:rsidRDefault="009043CE" w:rsidP="007A7094">
      <w:pPr>
        <w:pStyle w:val="CentrBoldm"/>
        <w:rPr>
          <w:rFonts w:asciiTheme="majorHAnsi" w:hAnsiTheme="majorHAnsi" w:cstheme="majorHAnsi"/>
          <w:sz w:val="22"/>
          <w:szCs w:val="22"/>
          <w:lang w:val="lt-LT"/>
        </w:rPr>
      </w:pPr>
    </w:p>
    <w:p w14:paraId="7727A124" w14:textId="77777777" w:rsidR="009043CE" w:rsidRDefault="009043CE" w:rsidP="007A7094">
      <w:pPr>
        <w:pStyle w:val="CentrBoldm"/>
        <w:rPr>
          <w:rFonts w:asciiTheme="majorHAnsi" w:hAnsiTheme="majorHAnsi" w:cstheme="majorHAnsi"/>
          <w:sz w:val="22"/>
          <w:szCs w:val="22"/>
          <w:lang w:val="lt-LT"/>
        </w:rPr>
      </w:pPr>
    </w:p>
    <w:p w14:paraId="1A293CA1" w14:textId="77777777" w:rsidR="009043CE" w:rsidRDefault="009043CE" w:rsidP="007A7094">
      <w:pPr>
        <w:pStyle w:val="CentrBoldm"/>
        <w:rPr>
          <w:rFonts w:asciiTheme="majorHAnsi" w:hAnsiTheme="majorHAnsi" w:cstheme="majorHAnsi"/>
          <w:sz w:val="22"/>
          <w:szCs w:val="22"/>
          <w:lang w:val="lt-LT"/>
        </w:rPr>
      </w:pPr>
    </w:p>
    <w:p w14:paraId="32E9065B" w14:textId="77777777" w:rsidR="009043CE" w:rsidRDefault="009043CE" w:rsidP="007A7094">
      <w:pPr>
        <w:pStyle w:val="CentrBoldm"/>
        <w:rPr>
          <w:rFonts w:asciiTheme="majorHAnsi" w:hAnsiTheme="majorHAnsi" w:cstheme="majorHAnsi"/>
          <w:sz w:val="22"/>
          <w:szCs w:val="22"/>
          <w:lang w:val="lt-LT"/>
        </w:rPr>
      </w:pPr>
    </w:p>
    <w:p w14:paraId="5B3E91E5" w14:textId="77777777" w:rsidR="009043CE" w:rsidRDefault="009043CE" w:rsidP="007A7094">
      <w:pPr>
        <w:pStyle w:val="CentrBoldm"/>
        <w:rPr>
          <w:rFonts w:asciiTheme="majorHAnsi" w:hAnsiTheme="majorHAnsi" w:cstheme="majorHAnsi"/>
          <w:sz w:val="22"/>
          <w:szCs w:val="22"/>
          <w:lang w:val="lt-LT"/>
        </w:rPr>
      </w:pPr>
    </w:p>
    <w:p w14:paraId="005D9578" w14:textId="77777777" w:rsidR="009043CE" w:rsidRDefault="009043CE" w:rsidP="007A7094">
      <w:pPr>
        <w:pStyle w:val="CentrBoldm"/>
        <w:rPr>
          <w:rFonts w:asciiTheme="majorHAnsi" w:hAnsiTheme="majorHAnsi" w:cstheme="majorHAnsi"/>
          <w:sz w:val="22"/>
          <w:szCs w:val="22"/>
          <w:lang w:val="lt-LT"/>
        </w:rPr>
      </w:pPr>
    </w:p>
    <w:p w14:paraId="0F1FEEEA" w14:textId="77777777" w:rsidR="009043CE" w:rsidRDefault="009043CE" w:rsidP="007A7094">
      <w:pPr>
        <w:pStyle w:val="CentrBoldm"/>
        <w:rPr>
          <w:rFonts w:asciiTheme="majorHAnsi" w:hAnsiTheme="majorHAnsi" w:cstheme="majorHAnsi"/>
          <w:sz w:val="22"/>
          <w:szCs w:val="22"/>
          <w:lang w:val="lt-LT"/>
        </w:rPr>
      </w:pPr>
    </w:p>
    <w:p w14:paraId="171D1B70" w14:textId="77777777" w:rsidR="009043CE" w:rsidRDefault="009043CE" w:rsidP="007A7094">
      <w:pPr>
        <w:pStyle w:val="CentrBoldm"/>
        <w:rPr>
          <w:rFonts w:asciiTheme="majorHAnsi" w:hAnsiTheme="majorHAnsi" w:cstheme="majorHAnsi"/>
          <w:sz w:val="22"/>
          <w:szCs w:val="22"/>
          <w:lang w:val="lt-LT"/>
        </w:rPr>
      </w:pPr>
    </w:p>
    <w:p w14:paraId="1E61ABC4" w14:textId="77777777" w:rsidR="009043CE" w:rsidRDefault="009043CE" w:rsidP="007A7094">
      <w:pPr>
        <w:pStyle w:val="CentrBoldm"/>
        <w:rPr>
          <w:rFonts w:asciiTheme="majorHAnsi" w:hAnsiTheme="majorHAnsi" w:cstheme="majorHAnsi"/>
          <w:sz w:val="22"/>
          <w:szCs w:val="22"/>
          <w:lang w:val="lt-LT"/>
        </w:rPr>
      </w:pPr>
    </w:p>
    <w:p w14:paraId="4642ACC4" w14:textId="77777777" w:rsidR="009043CE" w:rsidRDefault="009043CE" w:rsidP="007A7094">
      <w:pPr>
        <w:pStyle w:val="CentrBoldm"/>
        <w:rPr>
          <w:rFonts w:asciiTheme="majorHAnsi" w:hAnsiTheme="majorHAnsi" w:cstheme="majorHAnsi"/>
          <w:sz w:val="22"/>
          <w:szCs w:val="22"/>
          <w:lang w:val="lt-LT"/>
        </w:rPr>
      </w:pPr>
    </w:p>
    <w:p w14:paraId="76190E31" w14:textId="77777777" w:rsidR="009043CE" w:rsidRDefault="009043CE" w:rsidP="007A7094">
      <w:pPr>
        <w:pStyle w:val="CentrBoldm"/>
        <w:rPr>
          <w:rFonts w:asciiTheme="majorHAnsi" w:hAnsiTheme="majorHAnsi" w:cstheme="majorHAnsi"/>
          <w:sz w:val="22"/>
          <w:szCs w:val="22"/>
          <w:lang w:val="lt-LT"/>
        </w:rPr>
      </w:pPr>
    </w:p>
    <w:p w14:paraId="1D69BD64" w14:textId="77777777" w:rsidR="009043CE" w:rsidRDefault="009043CE" w:rsidP="007A7094">
      <w:pPr>
        <w:pStyle w:val="CentrBoldm"/>
        <w:rPr>
          <w:rFonts w:asciiTheme="majorHAnsi" w:hAnsiTheme="majorHAnsi" w:cstheme="majorHAnsi"/>
          <w:sz w:val="22"/>
          <w:szCs w:val="22"/>
          <w:lang w:val="lt-LT"/>
        </w:rPr>
      </w:pPr>
    </w:p>
    <w:p w14:paraId="3EFBA364" w14:textId="77777777" w:rsidR="009043CE" w:rsidRDefault="009043CE" w:rsidP="007A7094">
      <w:pPr>
        <w:pStyle w:val="CentrBoldm"/>
        <w:rPr>
          <w:rFonts w:asciiTheme="majorHAnsi" w:hAnsiTheme="majorHAnsi" w:cstheme="majorHAnsi"/>
          <w:sz w:val="22"/>
          <w:szCs w:val="22"/>
          <w:lang w:val="lt-LT"/>
        </w:rPr>
      </w:pPr>
    </w:p>
    <w:p w14:paraId="6EC9B1B0" w14:textId="77777777" w:rsidR="009043CE" w:rsidRDefault="009043CE" w:rsidP="007A7094">
      <w:pPr>
        <w:pStyle w:val="CentrBoldm"/>
        <w:rPr>
          <w:rFonts w:asciiTheme="majorHAnsi" w:hAnsiTheme="majorHAnsi" w:cstheme="majorHAnsi"/>
          <w:sz w:val="22"/>
          <w:szCs w:val="22"/>
          <w:lang w:val="lt-LT"/>
        </w:rPr>
      </w:pPr>
    </w:p>
    <w:p w14:paraId="3EF1C624" w14:textId="77777777" w:rsidR="009043CE" w:rsidRDefault="009043CE" w:rsidP="007A7094">
      <w:pPr>
        <w:pStyle w:val="CentrBoldm"/>
        <w:rPr>
          <w:rFonts w:asciiTheme="majorHAnsi" w:hAnsiTheme="majorHAnsi" w:cstheme="majorHAnsi"/>
          <w:sz w:val="22"/>
          <w:szCs w:val="22"/>
          <w:lang w:val="lt-LT"/>
        </w:rPr>
      </w:pPr>
    </w:p>
    <w:p w14:paraId="4CAD9208" w14:textId="77777777" w:rsidR="009043CE" w:rsidRDefault="009043CE" w:rsidP="007A7094">
      <w:pPr>
        <w:pStyle w:val="CentrBoldm"/>
        <w:rPr>
          <w:rFonts w:asciiTheme="majorHAnsi" w:hAnsiTheme="majorHAnsi" w:cstheme="majorHAnsi"/>
          <w:sz w:val="22"/>
          <w:szCs w:val="22"/>
          <w:lang w:val="lt-LT"/>
        </w:rPr>
      </w:pPr>
    </w:p>
    <w:p w14:paraId="4D3FC1FF" w14:textId="77777777" w:rsidR="009043CE" w:rsidRDefault="009043CE" w:rsidP="007A7094">
      <w:pPr>
        <w:pStyle w:val="CentrBoldm"/>
        <w:rPr>
          <w:rFonts w:asciiTheme="majorHAnsi" w:hAnsiTheme="majorHAnsi" w:cstheme="majorHAnsi"/>
          <w:sz w:val="22"/>
          <w:szCs w:val="22"/>
          <w:lang w:val="lt-LT"/>
        </w:rPr>
      </w:pPr>
    </w:p>
    <w:p w14:paraId="496389CF" w14:textId="77777777" w:rsidR="009043CE" w:rsidRDefault="009043CE" w:rsidP="007A7094">
      <w:pPr>
        <w:pStyle w:val="CentrBoldm"/>
        <w:rPr>
          <w:rFonts w:asciiTheme="majorHAnsi" w:hAnsiTheme="majorHAnsi" w:cstheme="majorHAnsi"/>
          <w:sz w:val="22"/>
          <w:szCs w:val="22"/>
          <w:lang w:val="lt-LT"/>
        </w:rPr>
      </w:pPr>
    </w:p>
    <w:p w14:paraId="520DA566" w14:textId="708F0F18" w:rsidR="00D82C97" w:rsidRDefault="00D82C97" w:rsidP="007A7094">
      <w:pPr>
        <w:pStyle w:val="CentrBoldm"/>
        <w:rPr>
          <w:rFonts w:asciiTheme="majorHAnsi" w:hAnsiTheme="majorHAnsi" w:cstheme="majorHAnsi"/>
          <w:sz w:val="22"/>
          <w:szCs w:val="22"/>
          <w:lang w:val="lt-LT"/>
        </w:rPr>
      </w:pPr>
    </w:p>
    <w:p w14:paraId="6375247A" w14:textId="77777777" w:rsidR="00A70094" w:rsidRDefault="00A70094" w:rsidP="007A7094">
      <w:pPr>
        <w:pStyle w:val="CentrBoldm"/>
        <w:rPr>
          <w:rFonts w:asciiTheme="majorHAnsi" w:hAnsiTheme="majorHAnsi" w:cstheme="majorHAnsi"/>
          <w:sz w:val="22"/>
          <w:szCs w:val="22"/>
          <w:lang w:val="lt-LT"/>
        </w:rPr>
      </w:pPr>
    </w:p>
    <w:p w14:paraId="351D4BCE" w14:textId="77777777" w:rsidR="003C58FE" w:rsidRDefault="003C58FE" w:rsidP="007A7094">
      <w:pPr>
        <w:pStyle w:val="CentrBoldm"/>
        <w:rPr>
          <w:rFonts w:asciiTheme="majorHAnsi" w:hAnsiTheme="majorHAnsi" w:cstheme="majorHAnsi"/>
          <w:sz w:val="22"/>
          <w:szCs w:val="22"/>
          <w:lang w:val="lt-LT"/>
        </w:rPr>
      </w:pPr>
    </w:p>
    <w:p w14:paraId="03E46A18" w14:textId="77777777" w:rsidR="00A70094" w:rsidRDefault="00A70094" w:rsidP="007A7094">
      <w:pPr>
        <w:pStyle w:val="CentrBoldm"/>
        <w:rPr>
          <w:rFonts w:asciiTheme="majorHAnsi" w:hAnsiTheme="majorHAnsi" w:cstheme="majorHAnsi"/>
          <w:sz w:val="22"/>
          <w:szCs w:val="22"/>
          <w:lang w:val="lt-LT"/>
        </w:rPr>
      </w:pPr>
    </w:p>
    <w:p w14:paraId="2387B2D4" w14:textId="77777777" w:rsidR="00A70094" w:rsidRDefault="00A70094" w:rsidP="007A7094">
      <w:pPr>
        <w:pStyle w:val="CentrBoldm"/>
        <w:rPr>
          <w:rFonts w:asciiTheme="majorHAnsi" w:hAnsiTheme="majorHAnsi" w:cstheme="majorHAnsi"/>
          <w:sz w:val="22"/>
          <w:szCs w:val="22"/>
          <w:lang w:val="lt-LT"/>
        </w:rPr>
      </w:pPr>
    </w:p>
    <w:p w14:paraId="77314040" w14:textId="77777777" w:rsidR="00A70094" w:rsidRDefault="00A70094" w:rsidP="007A7094">
      <w:pPr>
        <w:pStyle w:val="CentrBoldm"/>
        <w:rPr>
          <w:rFonts w:asciiTheme="majorHAnsi" w:hAnsiTheme="majorHAnsi" w:cstheme="majorHAnsi"/>
          <w:sz w:val="22"/>
          <w:szCs w:val="22"/>
          <w:lang w:val="lt-LT"/>
        </w:rPr>
      </w:pPr>
    </w:p>
    <w:p w14:paraId="7ED64CD1" w14:textId="77777777" w:rsidR="00A70094" w:rsidRDefault="00A70094" w:rsidP="007A7094">
      <w:pPr>
        <w:pStyle w:val="CentrBoldm"/>
        <w:rPr>
          <w:rFonts w:asciiTheme="majorHAnsi" w:hAnsiTheme="majorHAnsi" w:cstheme="majorHAnsi"/>
          <w:sz w:val="22"/>
          <w:szCs w:val="22"/>
          <w:lang w:val="lt-LT"/>
        </w:rPr>
      </w:pPr>
    </w:p>
    <w:p w14:paraId="3B431224" w14:textId="77777777" w:rsidR="00D82C97" w:rsidRDefault="00D82C97" w:rsidP="007A7094">
      <w:pPr>
        <w:pStyle w:val="CentrBoldm"/>
        <w:rPr>
          <w:rFonts w:asciiTheme="majorHAnsi" w:hAnsiTheme="majorHAnsi" w:cstheme="majorHAnsi"/>
          <w:sz w:val="22"/>
          <w:szCs w:val="22"/>
          <w:lang w:val="lt-LT"/>
        </w:rPr>
      </w:pPr>
    </w:p>
    <w:p w14:paraId="031B00B7" w14:textId="3867F6A0" w:rsidR="009812AB" w:rsidRPr="00CE3EDA" w:rsidRDefault="009812AB" w:rsidP="007A7094">
      <w:pPr>
        <w:pStyle w:val="CentrBoldm"/>
        <w:rPr>
          <w:rFonts w:asciiTheme="majorHAnsi" w:hAnsiTheme="majorHAnsi" w:cstheme="majorHAnsi"/>
          <w:sz w:val="22"/>
          <w:szCs w:val="22"/>
          <w:lang w:val="lt-LT"/>
        </w:rPr>
      </w:pPr>
      <w:r w:rsidRPr="00CE3EDA">
        <w:rPr>
          <w:rFonts w:asciiTheme="majorHAnsi" w:hAnsiTheme="majorHAnsi" w:cstheme="majorHAnsi"/>
          <w:sz w:val="22"/>
          <w:szCs w:val="22"/>
          <w:lang w:val="lt-LT"/>
        </w:rPr>
        <w:t>PREKIŲ PIRKIMO–PARDAVIMO SUTARTIS</w:t>
      </w:r>
      <w:r w:rsidR="001F6C7F" w:rsidRPr="00CE3EDA">
        <w:rPr>
          <w:rFonts w:asciiTheme="majorHAnsi" w:hAnsiTheme="majorHAnsi" w:cstheme="majorHAnsi"/>
          <w:sz w:val="22"/>
          <w:szCs w:val="22"/>
          <w:lang w:val="lt-LT"/>
        </w:rPr>
        <w:t xml:space="preserve"> Nr.</w:t>
      </w:r>
    </w:p>
    <w:p w14:paraId="3DF71624" w14:textId="77777777" w:rsidR="009812AB" w:rsidRPr="00CE3EDA" w:rsidRDefault="009812AB" w:rsidP="009812AB">
      <w:pPr>
        <w:pStyle w:val="CentrBoldm"/>
        <w:rPr>
          <w:rFonts w:asciiTheme="majorHAnsi" w:hAnsiTheme="majorHAnsi" w:cstheme="majorHAnsi"/>
          <w:sz w:val="22"/>
          <w:szCs w:val="22"/>
          <w:lang w:val="lt-LT"/>
        </w:rPr>
      </w:pPr>
      <w:r w:rsidRPr="00CE3EDA">
        <w:rPr>
          <w:rFonts w:asciiTheme="majorHAnsi" w:hAnsiTheme="majorHAnsi" w:cstheme="majorHAnsi"/>
          <w:caps/>
          <w:sz w:val="22"/>
          <w:szCs w:val="22"/>
          <w:lang w:val="lt-LT"/>
        </w:rPr>
        <w:t xml:space="preserve">Bendrosios </w:t>
      </w:r>
      <w:r w:rsidRPr="00CE3EDA">
        <w:rPr>
          <w:rFonts w:asciiTheme="majorHAnsi" w:hAnsiTheme="majorHAnsi" w:cstheme="majorHAnsi"/>
          <w:sz w:val="22"/>
          <w:szCs w:val="22"/>
          <w:lang w:val="lt-LT"/>
        </w:rPr>
        <w:t>SĄLYGOS</w:t>
      </w:r>
    </w:p>
    <w:p w14:paraId="4B193C9F"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 Pagrindinės Sutarties sąvokos</w:t>
      </w:r>
    </w:p>
    <w:p w14:paraId="22376C91" w14:textId="77777777" w:rsidR="009812AB" w:rsidRPr="00CE3EDA" w:rsidRDefault="009812AB" w:rsidP="004D0A12">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1.1. Pirkėjas – </w:t>
      </w:r>
      <w:r w:rsidR="00366090" w:rsidRPr="00CE3EDA">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CE3EDA">
        <w:rPr>
          <w:rFonts w:asciiTheme="majorHAnsi" w:hAnsiTheme="majorHAnsi" w:cstheme="majorHAnsi"/>
          <w:i/>
          <w:sz w:val="22"/>
          <w:szCs w:val="22"/>
          <w:lang w:val="lt-LT"/>
        </w:rPr>
        <w:t xml:space="preserve"> </w:t>
      </w:r>
      <w:r w:rsidR="00366090" w:rsidRPr="00CE3EDA">
        <w:rPr>
          <w:rFonts w:asciiTheme="majorHAnsi" w:hAnsiTheme="majorHAnsi" w:cstheme="majorHAnsi"/>
          <w:sz w:val="22"/>
          <w:szCs w:val="22"/>
          <w:lang w:val="lt-LT"/>
        </w:rPr>
        <w:t xml:space="preserve">nurodytas </w:t>
      </w:r>
      <w:r w:rsidRPr="00CE3EDA">
        <w:rPr>
          <w:rFonts w:asciiTheme="majorHAnsi" w:hAnsiTheme="majorHAnsi" w:cstheme="majorHAnsi"/>
          <w:sz w:val="22"/>
          <w:szCs w:val="22"/>
          <w:lang w:val="lt-LT"/>
        </w:rPr>
        <w:t>perkan</w:t>
      </w:r>
      <w:r w:rsidR="00366090" w:rsidRPr="00CE3EDA">
        <w:rPr>
          <w:rFonts w:asciiTheme="majorHAnsi" w:hAnsiTheme="majorHAnsi" w:cstheme="majorHAnsi"/>
          <w:sz w:val="22"/>
          <w:szCs w:val="22"/>
          <w:lang w:val="lt-LT"/>
        </w:rPr>
        <w:t>tysis</w:t>
      </w:r>
      <w:r w:rsidRPr="00CE3EDA">
        <w:rPr>
          <w:rFonts w:asciiTheme="majorHAnsi" w:hAnsiTheme="majorHAnsi" w:cstheme="majorHAnsi"/>
          <w:sz w:val="22"/>
          <w:szCs w:val="22"/>
          <w:lang w:val="lt-LT"/>
        </w:rPr>
        <w:t xml:space="preserve"> </w:t>
      </w:r>
      <w:r w:rsidR="00366090" w:rsidRPr="00CE3EDA">
        <w:rPr>
          <w:rFonts w:asciiTheme="majorHAnsi" w:hAnsiTheme="majorHAnsi" w:cstheme="majorHAnsi"/>
          <w:sz w:val="22"/>
          <w:szCs w:val="22"/>
          <w:lang w:val="lt-LT"/>
        </w:rPr>
        <w:t>subjektas</w:t>
      </w:r>
      <w:r w:rsidRPr="00CE3EDA">
        <w:rPr>
          <w:rFonts w:asciiTheme="majorHAnsi" w:hAnsiTheme="majorHAnsi" w:cstheme="majorHAnsi"/>
          <w:sz w:val="22"/>
          <w:szCs w:val="22"/>
          <w:lang w:val="lt-LT"/>
        </w:rPr>
        <w:t>, perkanti</w:t>
      </w:r>
      <w:r w:rsidR="00366090" w:rsidRPr="00CE3EDA">
        <w:rPr>
          <w:rFonts w:asciiTheme="majorHAnsi" w:hAnsiTheme="majorHAnsi" w:cstheme="majorHAnsi"/>
          <w:sz w:val="22"/>
          <w:szCs w:val="22"/>
          <w:lang w:val="lt-LT"/>
        </w:rPr>
        <w:t>s</w:t>
      </w:r>
      <w:r w:rsidRPr="00CE3EDA">
        <w:rPr>
          <w:rFonts w:asciiTheme="majorHAnsi" w:hAnsiTheme="majorHAnsi" w:cstheme="majorHAnsi"/>
          <w:sz w:val="22"/>
          <w:szCs w:val="22"/>
          <w:lang w:val="lt-LT"/>
        </w:rPr>
        <w:t xml:space="preserve"> Sutarties specialiosiose sąlygose nurodytas Prekes iš Tiekėjo.</w:t>
      </w:r>
    </w:p>
    <w:p w14:paraId="434CB11F" w14:textId="77777777" w:rsidR="003F1FC7" w:rsidRPr="00CE3EDA" w:rsidRDefault="009812AB" w:rsidP="003F1FC7">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1.2. Sutarties kaina – </w:t>
      </w:r>
      <w:r w:rsidR="003F1FC7" w:rsidRPr="00CE3EDA">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1.4. Kainodaros taisyklės – </w:t>
      </w:r>
      <w:r w:rsidR="003F1FC7" w:rsidRPr="00CE3EDA">
        <w:rPr>
          <w:rFonts w:asciiTheme="majorHAnsi" w:hAnsiTheme="majorHAnsi" w:cstheme="majorHAnsi"/>
          <w:sz w:val="22"/>
          <w:szCs w:val="22"/>
          <w:lang w:val="lt-LT"/>
        </w:rPr>
        <w:t>Sutarties kainos apskaičiavimo ir keitimo taisyklės</w:t>
      </w:r>
      <w:r w:rsidRPr="00CE3EDA">
        <w:rPr>
          <w:rFonts w:asciiTheme="majorHAnsi" w:hAnsiTheme="majorHAnsi" w:cstheme="majorHAnsi"/>
          <w:sz w:val="22"/>
          <w:szCs w:val="22"/>
          <w:lang w:val="lt-LT"/>
        </w:rPr>
        <w:t>.</w:t>
      </w:r>
    </w:p>
    <w:p w14:paraId="5079295E"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2. Sutarties aiškinimas</w:t>
      </w:r>
    </w:p>
    <w:p w14:paraId="5334E698"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3. Tiekėjo teisės ir pareigos</w:t>
      </w:r>
    </w:p>
    <w:p w14:paraId="3BEDAFF7"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 Tiekėjas įsipareigoja:</w:t>
      </w:r>
    </w:p>
    <w:p w14:paraId="28845A3E"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3.1.6. per 5 (penkias) darbo dienas</w:t>
      </w:r>
      <w:r w:rsidRPr="00CE3EDA">
        <w:rPr>
          <w:rFonts w:asciiTheme="majorHAnsi" w:hAnsiTheme="majorHAnsi" w:cstheme="majorHAnsi"/>
          <w:i/>
          <w:iCs/>
          <w:sz w:val="22"/>
          <w:szCs w:val="22"/>
          <w:lang w:val="lt-LT"/>
        </w:rPr>
        <w:t xml:space="preserve"> </w:t>
      </w:r>
      <w:r w:rsidRPr="00CE3EDA">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4. Pirkėjo teisės ir pareigos</w:t>
      </w:r>
    </w:p>
    <w:p w14:paraId="50EE82AE"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4.1. Pirkėjas įsipareigoja:</w:t>
      </w:r>
    </w:p>
    <w:p w14:paraId="6918344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4.1.2. priėmimo metu patikrinti perduodamas Prekes bei po patikrinimo pasirašyti Prekių gavimo dokumentus;</w:t>
      </w:r>
    </w:p>
    <w:p w14:paraId="510205BA"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lastRenderedPageBreak/>
        <w:t>4.1.4. suteikti informaciją ir /ar dokumentus, būtinus Sutarčiai vykdyti;</w:t>
      </w:r>
    </w:p>
    <w:p w14:paraId="5A17539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4.1.5. tinkamai vykdyti kitus įsipareigojimus, numatytus Sutartyje.</w:t>
      </w:r>
    </w:p>
    <w:p w14:paraId="4BEFEA7B"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5. Sutarties kaina </w:t>
      </w:r>
      <w:r w:rsidR="00CC30D8" w:rsidRPr="00CE3EDA">
        <w:rPr>
          <w:rFonts w:asciiTheme="majorHAnsi" w:hAnsiTheme="majorHAnsi" w:cstheme="majorHAnsi"/>
          <w:sz w:val="22"/>
          <w:szCs w:val="22"/>
          <w:lang w:val="lt-LT"/>
        </w:rPr>
        <w:t xml:space="preserve">ir </w:t>
      </w:r>
      <w:r w:rsidRPr="00CE3EDA">
        <w:rPr>
          <w:rFonts w:asciiTheme="majorHAnsi" w:hAnsiTheme="majorHAnsi" w:cstheme="majorHAnsi"/>
          <w:sz w:val="22"/>
          <w:szCs w:val="22"/>
          <w:lang w:val="lt-LT"/>
        </w:rPr>
        <w:t>kainodaros taisyklės</w:t>
      </w:r>
    </w:p>
    <w:p w14:paraId="6E4EF3DC"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5.1. Sutarties kaina </w:t>
      </w:r>
      <w:r w:rsidR="00CC30D8" w:rsidRPr="00CE3EDA">
        <w:rPr>
          <w:rFonts w:asciiTheme="majorHAnsi" w:hAnsiTheme="majorHAnsi" w:cstheme="majorHAnsi"/>
          <w:sz w:val="22"/>
          <w:szCs w:val="22"/>
          <w:lang w:val="lt-LT"/>
        </w:rPr>
        <w:t>ir</w:t>
      </w:r>
      <w:r w:rsidRPr="00CE3EDA">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5.2.1. transportavimo išlaidas;</w:t>
      </w:r>
    </w:p>
    <w:p w14:paraId="79D53041"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5.2.7. Prekių garantinės priežiūros išlaidas.</w:t>
      </w:r>
    </w:p>
    <w:p w14:paraId="3A4E75DE"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6. Sutarties įvykdymo užtikrinimas</w:t>
      </w:r>
    </w:p>
    <w:p w14:paraId="6F0C96F1"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CE3EDA">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CE3EDA">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CE3EDA" w:rsidRDefault="00EC2008" w:rsidP="00EB24BA">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6.2. Sutarties užtikrinančiame dokumente turi būti nurodyta</w:t>
      </w:r>
      <w:r w:rsidR="00EB24BA" w:rsidRPr="00CE3EDA">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w:t>
      </w:r>
      <w:r w:rsidR="00EB24BA" w:rsidRPr="00CE3EDA">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CE3EDA">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w:t>
      </w:r>
      <w:r w:rsidR="00EB24BA" w:rsidRPr="00CE3EDA">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liudijimą</w:t>
      </w:r>
      <w:r w:rsidR="00EB24BA" w:rsidRPr="00CE3EDA">
        <w:rPr>
          <w:rFonts w:asciiTheme="majorHAnsi" w:hAnsiTheme="majorHAnsi" w:cstheme="majorHAnsi"/>
          <w:sz w:val="22"/>
          <w:szCs w:val="22"/>
          <w:lang w:val="lt-LT"/>
        </w:rPr>
        <w:t xml:space="preserve"> Tiekėjui priklausančią sumą numatytą Sutarties specialiųjų </w:t>
      </w:r>
      <w:proofErr w:type="spellStart"/>
      <w:r w:rsidR="00EB24BA" w:rsidRPr="00CE3EDA">
        <w:rPr>
          <w:rFonts w:asciiTheme="majorHAnsi" w:hAnsiTheme="majorHAnsi" w:cstheme="majorHAnsi"/>
          <w:sz w:val="22"/>
          <w:szCs w:val="22"/>
          <w:lang w:val="lt-LT"/>
        </w:rPr>
        <w:t>salygų</w:t>
      </w:r>
      <w:proofErr w:type="spellEnd"/>
      <w:r w:rsidR="00EB24BA" w:rsidRPr="00CE3EDA">
        <w:rPr>
          <w:rFonts w:asciiTheme="majorHAnsi" w:hAnsiTheme="majorHAnsi" w:cstheme="majorHAnsi"/>
          <w:sz w:val="22"/>
          <w:szCs w:val="22"/>
          <w:lang w:val="lt-LT"/>
        </w:rPr>
        <w:t xml:space="preserve"> 4.1. p.</w:t>
      </w:r>
    </w:p>
    <w:p w14:paraId="2C64E77C"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w:t>
      </w:r>
      <w:r w:rsidR="00EB24BA" w:rsidRPr="00CE3EDA">
        <w:rPr>
          <w:rFonts w:asciiTheme="majorHAnsi" w:hAnsiTheme="majorHAnsi" w:cstheme="majorHAnsi"/>
          <w:sz w:val="22"/>
          <w:szCs w:val="22"/>
          <w:lang w:val="lt-LT"/>
        </w:rPr>
        <w:t>3</w:t>
      </w:r>
      <w:r w:rsidRPr="00CE3EDA">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CE3EDA">
        <w:rPr>
          <w:rFonts w:asciiTheme="majorHAnsi" w:hAnsiTheme="majorHAnsi" w:cstheme="majorHAnsi"/>
          <w:sz w:val="22"/>
          <w:szCs w:val="22"/>
          <w:lang w:val="lt-LT"/>
        </w:rPr>
        <w:t xml:space="preserve"> </w:t>
      </w:r>
    </w:p>
    <w:p w14:paraId="361149ED"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w:t>
      </w:r>
      <w:r w:rsidR="00EB24BA" w:rsidRPr="00CE3EDA">
        <w:rPr>
          <w:rFonts w:asciiTheme="majorHAnsi" w:hAnsiTheme="majorHAnsi" w:cstheme="majorHAnsi"/>
          <w:sz w:val="22"/>
          <w:szCs w:val="22"/>
          <w:lang w:val="lt-LT"/>
        </w:rPr>
        <w:t>4</w:t>
      </w:r>
      <w:r w:rsidRPr="00CE3EDA">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w:t>
      </w:r>
      <w:r w:rsidR="00EB24BA" w:rsidRPr="00CE3EDA">
        <w:rPr>
          <w:rFonts w:asciiTheme="majorHAnsi" w:hAnsiTheme="majorHAnsi" w:cstheme="majorHAnsi"/>
          <w:sz w:val="22"/>
          <w:szCs w:val="22"/>
          <w:lang w:val="lt-LT"/>
        </w:rPr>
        <w:t>5</w:t>
      </w:r>
      <w:r w:rsidRPr="00CE3EDA">
        <w:rPr>
          <w:rFonts w:asciiTheme="majorHAnsi" w:hAnsiTheme="majorHAnsi" w:cstheme="majorHAnsi"/>
          <w:sz w:val="22"/>
          <w:szCs w:val="22"/>
          <w:lang w:val="lt-LT"/>
        </w:rPr>
        <w:t>. Sutarties įvykdymo užtikrinimas turi galioti visą Sutarties vykdymo laikotarpį.</w:t>
      </w:r>
    </w:p>
    <w:p w14:paraId="57979C64"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w:t>
      </w:r>
      <w:r w:rsidR="00EB24BA" w:rsidRPr="00CE3EDA">
        <w:rPr>
          <w:rFonts w:asciiTheme="majorHAnsi" w:hAnsiTheme="majorHAnsi" w:cstheme="majorHAnsi"/>
          <w:sz w:val="22"/>
          <w:szCs w:val="22"/>
          <w:lang w:val="lt-LT"/>
        </w:rPr>
        <w:t>6</w:t>
      </w:r>
      <w:r w:rsidRPr="00CE3EDA">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w:t>
      </w:r>
      <w:r w:rsidR="00EB24BA" w:rsidRPr="00CE3EDA">
        <w:rPr>
          <w:rFonts w:asciiTheme="majorHAnsi" w:hAnsiTheme="majorHAnsi" w:cstheme="majorHAnsi"/>
          <w:sz w:val="22"/>
          <w:szCs w:val="22"/>
          <w:lang w:val="lt-LT"/>
        </w:rPr>
        <w:t>7</w:t>
      </w:r>
      <w:r w:rsidRPr="00CE3EDA">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w:t>
      </w:r>
      <w:r w:rsidR="00EB24BA" w:rsidRPr="00CE3EDA">
        <w:rPr>
          <w:rFonts w:asciiTheme="majorHAnsi" w:hAnsiTheme="majorHAnsi" w:cstheme="majorHAnsi"/>
          <w:sz w:val="22"/>
          <w:szCs w:val="22"/>
          <w:lang w:val="lt-LT"/>
        </w:rPr>
        <w:t>8</w:t>
      </w:r>
      <w:r w:rsidRPr="00CE3EDA">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CE3EDA">
        <w:rPr>
          <w:rFonts w:asciiTheme="majorHAnsi" w:hAnsiTheme="majorHAnsi" w:cstheme="majorHAnsi"/>
          <w:sz w:val="22"/>
          <w:szCs w:val="22"/>
          <w:lang w:val="lt-LT"/>
        </w:rPr>
        <w:t xml:space="preserve"> ar kredito unijos</w:t>
      </w:r>
      <w:r w:rsidRPr="00CE3EDA">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CE3EDA">
        <w:rPr>
          <w:rFonts w:asciiTheme="majorHAnsi" w:hAnsiTheme="majorHAnsi" w:cstheme="majorHAnsi"/>
          <w:sz w:val="22"/>
          <w:szCs w:val="22"/>
          <w:lang w:val="lt-LT"/>
        </w:rPr>
        <w:t xml:space="preserve">ar kredito unijai </w:t>
      </w:r>
      <w:r w:rsidRPr="00CE3EDA">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6.</w:t>
      </w:r>
      <w:r w:rsidR="00EB24BA" w:rsidRPr="00CE3EDA">
        <w:rPr>
          <w:rFonts w:asciiTheme="majorHAnsi" w:hAnsiTheme="majorHAnsi" w:cstheme="majorHAnsi"/>
          <w:sz w:val="22"/>
          <w:szCs w:val="22"/>
          <w:lang w:val="lt-LT"/>
        </w:rPr>
        <w:t>9</w:t>
      </w:r>
      <w:r w:rsidRPr="00CE3EDA">
        <w:rPr>
          <w:rFonts w:asciiTheme="majorHAnsi" w:hAnsiTheme="majorHAnsi" w:cstheme="majorHAnsi"/>
          <w:sz w:val="22"/>
          <w:szCs w:val="22"/>
          <w:lang w:val="lt-LT"/>
        </w:rPr>
        <w:t>. Avansinio mokėjimo grąžinimo užtikrinimui taikomi Sutarties bendrųjų sąlygų 6.2, 6.3, 6.5, 6.6, 6.7</w:t>
      </w:r>
      <w:r w:rsidR="00EB24BA" w:rsidRPr="00CE3EDA">
        <w:rPr>
          <w:rFonts w:asciiTheme="majorHAnsi" w:hAnsiTheme="majorHAnsi" w:cstheme="majorHAnsi"/>
          <w:sz w:val="22"/>
          <w:szCs w:val="22"/>
          <w:lang w:val="lt-LT"/>
        </w:rPr>
        <w:t>, 6.8</w:t>
      </w:r>
      <w:r w:rsidRPr="00CE3EDA">
        <w:rPr>
          <w:rFonts w:asciiTheme="majorHAnsi" w:hAnsiTheme="majorHAnsi" w:cstheme="majorHAnsi"/>
          <w:sz w:val="22"/>
          <w:szCs w:val="22"/>
          <w:lang w:val="lt-LT"/>
        </w:rPr>
        <w:t xml:space="preserve"> punktai.</w:t>
      </w:r>
    </w:p>
    <w:p w14:paraId="3B3E1E42"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7. Prekių tiekimo grafikas</w:t>
      </w:r>
    </w:p>
    <w:p w14:paraId="748E91F7" w14:textId="031C037A" w:rsidR="00BD72CC" w:rsidRPr="00CE3EDA" w:rsidRDefault="009812AB" w:rsidP="00BD72CC">
      <w:pPr>
        <w:pStyle w:val="BodyText1"/>
        <w:rPr>
          <w:rFonts w:asciiTheme="majorHAnsi" w:hAnsiTheme="majorHAnsi" w:cstheme="majorBidi"/>
          <w:sz w:val="22"/>
          <w:szCs w:val="22"/>
          <w:lang w:val="lt-LT"/>
        </w:rPr>
      </w:pPr>
      <w:r w:rsidRPr="00CE3EDA">
        <w:rPr>
          <w:rFonts w:asciiTheme="majorHAnsi" w:hAnsiTheme="majorHAnsi" w:cstheme="majorHAnsi"/>
          <w:sz w:val="22"/>
          <w:szCs w:val="22"/>
          <w:lang w:val="lt-LT"/>
        </w:rPr>
        <w:t xml:space="preserve">7.1. </w:t>
      </w:r>
      <w:r w:rsidR="00BD72CC" w:rsidRPr="14BAA24D">
        <w:rPr>
          <w:rFonts w:asciiTheme="majorHAnsi" w:hAnsiTheme="majorHAnsi" w:cstheme="majorBidi"/>
          <w:sz w:val="22"/>
          <w:szCs w:val="22"/>
          <w:lang w:val="lt-LT"/>
        </w:rPr>
        <w:t>Tiekėjas per 10 kalendorinių dienų nuo sutarties įsigaliojimo pateikia suderinimui Prekių pristatymo ir sumontavimo grafiką. Prekių pristatymo ir sumontavimo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7.2. Be Pirkėjo raštiško sutikimo negalimas joks Prekių tiekimo grafiko keitimas.</w:t>
      </w:r>
    </w:p>
    <w:p w14:paraId="6B578DFD"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8. Prekių tiekimo terminai ir vieta</w:t>
      </w:r>
    </w:p>
    <w:p w14:paraId="18EF1973" w14:textId="77777777" w:rsidR="009812AB" w:rsidRPr="00CE3EDA" w:rsidRDefault="009812AB" w:rsidP="009812AB">
      <w:pPr>
        <w:pStyle w:val="BodyText1"/>
        <w:rPr>
          <w:rFonts w:asciiTheme="majorHAnsi" w:hAnsiTheme="majorHAnsi" w:cstheme="majorHAnsi"/>
          <w:i/>
          <w:iCs/>
          <w:sz w:val="22"/>
          <w:szCs w:val="22"/>
          <w:lang w:val="lt-LT"/>
        </w:rPr>
      </w:pPr>
      <w:r w:rsidRPr="00CE3EDA">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CE3EDA" w:rsidRDefault="009812AB" w:rsidP="009812AB">
      <w:pPr>
        <w:pStyle w:val="BodyText1"/>
        <w:rPr>
          <w:rFonts w:asciiTheme="majorHAnsi" w:hAnsiTheme="majorHAnsi" w:cstheme="majorHAnsi"/>
          <w:i/>
          <w:iCs/>
          <w:sz w:val="22"/>
          <w:szCs w:val="22"/>
          <w:lang w:val="lt-LT"/>
        </w:rPr>
      </w:pPr>
      <w:r w:rsidRPr="00CE3EDA">
        <w:rPr>
          <w:rFonts w:asciiTheme="majorHAnsi" w:hAnsiTheme="majorHAnsi" w:cstheme="majorHAnsi"/>
          <w:sz w:val="22"/>
          <w:szCs w:val="22"/>
          <w:lang w:val="lt-LT"/>
        </w:rPr>
        <w:t>8.2. Prekės yra tiekiamos Sutarties specialiosiose sąlygose nurodytais terminais.</w:t>
      </w:r>
    </w:p>
    <w:p w14:paraId="28B0EB7E"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lastRenderedPageBreak/>
        <w:t>9. Prekių naudojimo ir priežiūros instrukcijos</w:t>
      </w:r>
    </w:p>
    <w:p w14:paraId="2646FCCB"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10. Prekių kokybė ir garantiniai įsipareigojimai</w:t>
      </w:r>
    </w:p>
    <w:p w14:paraId="4D1DB7F7"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10.2. Jei per Sutarties specialiosiose sąlygose nurodytą garantinį terminą po Prekių</w:t>
      </w:r>
      <w:r w:rsidRPr="00CE3EDA">
        <w:rPr>
          <w:rFonts w:asciiTheme="majorHAnsi" w:hAnsiTheme="majorHAnsi" w:cstheme="majorHAnsi"/>
          <w:i/>
          <w:iCs/>
          <w:sz w:val="22"/>
          <w:szCs w:val="22"/>
          <w:lang w:val="lt-LT"/>
        </w:rPr>
        <w:t xml:space="preserve"> </w:t>
      </w:r>
      <w:r w:rsidRPr="00CE3EDA">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CE3EDA">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CE3EDA">
        <w:rPr>
          <w:rFonts w:asciiTheme="majorHAnsi" w:hAnsiTheme="majorHAnsi" w:cstheme="majorHAnsi"/>
          <w:sz w:val="22"/>
          <w:szCs w:val="22"/>
          <w:lang w:val="lt-LT"/>
        </w:rPr>
        <w:t>.</w:t>
      </w:r>
    </w:p>
    <w:p w14:paraId="43B2741B"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11. Prekių perdavimas, nuosavybės teisės perėjimas, Prekių pakuotė</w:t>
      </w:r>
    </w:p>
    <w:p w14:paraId="301CF7E4" w14:textId="69E5F426"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11.1. Tiekėjas pristato Prekes </w:t>
      </w:r>
      <w:r w:rsidR="006207BA" w:rsidRPr="00CE3EDA">
        <w:rPr>
          <w:rFonts w:asciiTheme="majorHAnsi" w:hAnsiTheme="majorHAnsi" w:cstheme="majorHAnsi"/>
          <w:sz w:val="22"/>
          <w:szCs w:val="22"/>
          <w:lang w:val="lt-LT"/>
        </w:rPr>
        <w:t>Sutarties specialiųjų sąlygų 1.2 nurodytoje vietoje</w:t>
      </w:r>
      <w:r w:rsidRPr="00CE3EDA">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CE3EDA">
        <w:rPr>
          <w:rFonts w:asciiTheme="majorHAnsi" w:hAnsiTheme="majorHAnsi" w:cstheme="majorHAnsi"/>
          <w:sz w:val="22"/>
          <w:szCs w:val="22"/>
          <w:lang w:val="lt-LT"/>
        </w:rPr>
        <w:t>neto</w:t>
      </w:r>
      <w:proofErr w:type="spellEnd"/>
      <w:r w:rsidRPr="00CE3EDA">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12. Šalių atsakomybė</w:t>
      </w:r>
    </w:p>
    <w:p w14:paraId="2DC91B40"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13. Nenugalimos jėgos aplinkybės </w:t>
      </w:r>
      <w:r w:rsidRPr="00CE3EDA">
        <w:rPr>
          <w:rFonts w:asciiTheme="majorHAnsi" w:hAnsiTheme="majorHAnsi" w:cstheme="majorHAnsi"/>
          <w:i/>
          <w:iCs/>
          <w:sz w:val="22"/>
          <w:szCs w:val="22"/>
          <w:lang w:val="lt-LT"/>
        </w:rPr>
        <w:t>(force majeure)</w:t>
      </w:r>
    </w:p>
    <w:p w14:paraId="2B16A227" w14:textId="77777777" w:rsidR="00D436CD" w:rsidRPr="00CE3EDA" w:rsidRDefault="009812AB" w:rsidP="00D436CD">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13.1. </w:t>
      </w:r>
      <w:r w:rsidR="00D436CD" w:rsidRPr="00CE3EDA">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CE3EDA" w:rsidRDefault="00D436CD" w:rsidP="00D436CD">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CE3EDA" w:rsidRDefault="00D436CD" w:rsidP="00D436CD">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lastRenderedPageBreak/>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13.</w:t>
      </w:r>
      <w:r w:rsidR="00CB4704" w:rsidRPr="00CE3EDA">
        <w:rPr>
          <w:rFonts w:asciiTheme="majorHAnsi" w:hAnsiTheme="majorHAnsi" w:cstheme="majorHAnsi"/>
          <w:sz w:val="22"/>
          <w:szCs w:val="22"/>
          <w:lang w:val="lt-LT"/>
        </w:rPr>
        <w:t>4</w:t>
      </w:r>
      <w:r w:rsidRPr="00CE3EDA">
        <w:rPr>
          <w:rFonts w:asciiTheme="majorHAnsi" w:hAnsiTheme="majorHAnsi" w:cstheme="majorHAnsi"/>
          <w:sz w:val="22"/>
          <w:szCs w:val="22"/>
          <w:lang w:val="lt-LT"/>
        </w:rPr>
        <w:t xml:space="preserve">. Šalis, prašanti ją atleisti nuo atsakomybės, privalo, </w:t>
      </w:r>
      <w:r w:rsidR="00CB4704" w:rsidRPr="00CE3EDA">
        <w:rPr>
          <w:rFonts w:asciiTheme="majorHAnsi" w:hAnsiTheme="majorHAnsi" w:cstheme="majorHAnsi"/>
          <w:sz w:val="22"/>
          <w:szCs w:val="22"/>
          <w:lang w:val="lt-LT"/>
        </w:rPr>
        <w:t xml:space="preserve">pateikti </w:t>
      </w:r>
      <w:r w:rsidRPr="00CE3EDA">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13.</w:t>
      </w:r>
      <w:r w:rsidR="00CB4704" w:rsidRPr="00CE3EDA">
        <w:rPr>
          <w:rFonts w:asciiTheme="majorHAnsi" w:hAnsiTheme="majorHAnsi" w:cstheme="majorHAnsi"/>
          <w:sz w:val="22"/>
          <w:szCs w:val="22"/>
          <w:lang w:val="lt-LT"/>
        </w:rPr>
        <w:t>5</w:t>
      </w:r>
      <w:r w:rsidRPr="00CE3EDA">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14. Šalių pareiškimai ir garantijos</w:t>
      </w:r>
    </w:p>
    <w:p w14:paraId="3588B166"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14.1. Kiekviena iš Šalių pareiškia ir garantuoja kitai Šaliai, kad:</w:t>
      </w:r>
    </w:p>
    <w:p w14:paraId="580A6A46"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15. Konfidencialumo įsipareigojimai</w:t>
      </w:r>
    </w:p>
    <w:p w14:paraId="05E21E08"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16. Sutarties galiojimas</w:t>
      </w:r>
    </w:p>
    <w:p w14:paraId="6D3B5CF5"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16.1. Sutarties galiojimo terminas nustatytas Sutarties specialiosiose sąlygose.</w:t>
      </w:r>
    </w:p>
    <w:p w14:paraId="196A089C"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17. Sutarties pakeitimai</w:t>
      </w:r>
    </w:p>
    <w:p w14:paraId="2E9D1BA8" w14:textId="77777777" w:rsidR="006D08D6" w:rsidRPr="00CE3EDA" w:rsidRDefault="009812AB" w:rsidP="006D08D6">
      <w:pPr>
        <w:tabs>
          <w:tab w:val="num" w:pos="1729"/>
        </w:tabs>
        <w:ind w:firstLine="360"/>
        <w:jc w:val="both"/>
        <w:rPr>
          <w:rFonts w:asciiTheme="majorHAnsi" w:hAnsiTheme="majorHAnsi" w:cstheme="majorHAnsi"/>
          <w:bCs/>
          <w:sz w:val="22"/>
          <w:szCs w:val="22"/>
          <w:lang w:val="lt-LT"/>
        </w:rPr>
      </w:pPr>
      <w:r w:rsidRPr="00CE3EDA">
        <w:rPr>
          <w:rFonts w:asciiTheme="majorHAnsi" w:hAnsiTheme="majorHAnsi" w:cstheme="majorHAnsi"/>
          <w:sz w:val="22"/>
          <w:szCs w:val="22"/>
          <w:lang w:val="lt-LT"/>
        </w:rPr>
        <w:t>17.</w:t>
      </w:r>
      <w:r w:rsidR="006D08D6" w:rsidRPr="00CE3EDA">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Pr="00CE3EDA" w:rsidRDefault="006D08D6" w:rsidP="006D08D6">
      <w:pPr>
        <w:tabs>
          <w:tab w:val="num" w:pos="1729"/>
        </w:tabs>
        <w:ind w:firstLine="360"/>
        <w:jc w:val="both"/>
        <w:rPr>
          <w:rFonts w:asciiTheme="majorHAnsi" w:hAnsiTheme="majorHAnsi" w:cstheme="majorHAnsi"/>
          <w:bCs/>
          <w:sz w:val="22"/>
          <w:szCs w:val="22"/>
          <w:lang w:val="lt-LT"/>
        </w:rPr>
      </w:pPr>
      <w:r w:rsidRPr="00CE3EDA">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CE3EDA" w:rsidRDefault="00334E3E" w:rsidP="00F251D2">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4" w:name="_Hlk120623002"/>
      <w:r w:rsidRPr="00CE3EDA">
        <w:rPr>
          <w:rFonts w:asciiTheme="majorHAnsi" w:hAnsiTheme="majorHAnsi" w:cstheme="majorHAnsi"/>
          <w:bCs/>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CE3EDA" w:rsidRDefault="00334E3E" w:rsidP="00F251D2">
      <w:pPr>
        <w:pStyle w:val="Sraopastraipa"/>
        <w:numPr>
          <w:ilvl w:val="1"/>
          <w:numId w:val="13"/>
        </w:numPr>
        <w:spacing w:after="200"/>
        <w:ind w:left="0" w:firstLine="426"/>
        <w:jc w:val="both"/>
        <w:rPr>
          <w:rFonts w:asciiTheme="majorHAnsi" w:hAnsiTheme="majorHAnsi" w:cstheme="majorHAnsi"/>
          <w:bCs/>
          <w:sz w:val="22"/>
          <w:szCs w:val="22"/>
          <w:lang w:val="lt-LT"/>
        </w:rPr>
      </w:pPr>
      <w:r w:rsidRPr="00CE3EDA">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4"/>
    <w:p w14:paraId="53B0B149" w14:textId="77777777" w:rsidR="00D86184" w:rsidRPr="00CE3EDA" w:rsidRDefault="00D86184" w:rsidP="00F251D2">
      <w:pPr>
        <w:tabs>
          <w:tab w:val="num" w:pos="1729"/>
        </w:tabs>
        <w:jc w:val="both"/>
        <w:rPr>
          <w:rFonts w:asciiTheme="majorHAnsi" w:hAnsiTheme="majorHAnsi" w:cstheme="majorHAnsi"/>
          <w:b/>
          <w:sz w:val="22"/>
          <w:szCs w:val="22"/>
          <w:lang w:val="lt-LT"/>
        </w:rPr>
      </w:pPr>
    </w:p>
    <w:p w14:paraId="3C8E1197" w14:textId="77777777" w:rsidR="007A6D19" w:rsidRPr="00CE3EDA" w:rsidRDefault="007A6D19" w:rsidP="007A6D19">
      <w:pPr>
        <w:pStyle w:val="Statja"/>
        <w:spacing w:before="0"/>
        <w:rPr>
          <w:rFonts w:asciiTheme="majorHAnsi" w:hAnsiTheme="majorHAnsi" w:cstheme="majorHAnsi"/>
          <w:sz w:val="22"/>
          <w:szCs w:val="22"/>
          <w:lang w:val="lt-LT"/>
        </w:rPr>
      </w:pPr>
      <w:r w:rsidRPr="00CE3EDA">
        <w:rPr>
          <w:rFonts w:asciiTheme="majorHAnsi" w:hAnsiTheme="majorHAnsi" w:cstheme="majorHAnsi"/>
          <w:sz w:val="22"/>
          <w:szCs w:val="22"/>
          <w:lang w:val="lt-LT"/>
        </w:rPr>
        <w:t>18. Sutarties vykdymo sustabdymas</w:t>
      </w:r>
    </w:p>
    <w:p w14:paraId="3145A00E" w14:textId="77777777" w:rsidR="00EC378E"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 xml:space="preserve">18.1. </w:t>
      </w:r>
      <w:r w:rsidR="00EC378E" w:rsidRPr="00CE3EDA">
        <w:rPr>
          <w:rFonts w:asciiTheme="majorHAnsi" w:hAnsiTheme="majorHAnsi" w:cstheme="majorHAnsi"/>
          <w:b w:val="0"/>
          <w:sz w:val="22"/>
          <w:szCs w:val="22"/>
          <w:lang w:val="lt-LT"/>
        </w:rPr>
        <w:t>Sutarties vykdymas gali būti sustabdytas:</w:t>
      </w:r>
    </w:p>
    <w:p w14:paraId="5719F687" w14:textId="77777777" w:rsidR="00EC378E" w:rsidRPr="00CE3EDA" w:rsidRDefault="00EC378E" w:rsidP="00EC378E">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CE3EDA" w:rsidRDefault="00EC378E"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18.1.2. dėl trečiųjų šalių įtakos;</w:t>
      </w:r>
    </w:p>
    <w:p w14:paraId="76DA9D64" w14:textId="77777777" w:rsidR="00EC378E" w:rsidRPr="00CE3EDA" w:rsidRDefault="00EC378E" w:rsidP="00EC378E">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lastRenderedPageBreak/>
        <w:t>18.1.3. dėl sustabdyto ir / ar trūkstamo finansavimo;</w:t>
      </w:r>
    </w:p>
    <w:p w14:paraId="3BD50562" w14:textId="77777777" w:rsidR="00EC378E" w:rsidRPr="00CE3EDA" w:rsidRDefault="00EC378E" w:rsidP="00EC378E">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CE3EDA" w:rsidRDefault="00EC378E" w:rsidP="00EC378E">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18.1.5. laiku nepateikta įranga, kurią privalo pateikti Pirkėjas.</w:t>
      </w:r>
    </w:p>
    <w:p w14:paraId="011958C0" w14:textId="77777777" w:rsidR="00EC378E" w:rsidRPr="00CE3EDA" w:rsidRDefault="00EC378E" w:rsidP="00EC378E">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CE3EDA" w:rsidRDefault="00EC378E" w:rsidP="000C5158">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18.2. Jeigu Sutartis stabdoma dėl priežasčių, nurodytų Sutarties bendrųjų sąlygų 18.1</w:t>
      </w:r>
      <w:r w:rsidR="00EC378E" w:rsidRPr="00CE3EDA">
        <w:rPr>
          <w:rFonts w:asciiTheme="majorHAnsi" w:hAnsiTheme="majorHAnsi" w:cstheme="majorHAnsi"/>
          <w:b w:val="0"/>
          <w:sz w:val="22"/>
          <w:szCs w:val="22"/>
          <w:lang w:val="lt-LT"/>
        </w:rPr>
        <w:t>.1.</w:t>
      </w:r>
      <w:r w:rsidRPr="00CE3EDA">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CE3EDA">
        <w:rPr>
          <w:rFonts w:asciiTheme="majorHAnsi" w:hAnsiTheme="majorHAnsi" w:cstheme="majorHAnsi"/>
          <w:b w:val="0"/>
          <w:sz w:val="22"/>
          <w:szCs w:val="22"/>
          <w:lang w:val="lt-LT"/>
        </w:rPr>
        <w:t xml:space="preserve"> </w:t>
      </w:r>
      <w:r w:rsidR="007F0C83" w:rsidRPr="00CE3EDA">
        <w:rPr>
          <w:rFonts w:asciiTheme="majorHAnsi" w:hAnsiTheme="majorHAnsi" w:cstheme="majorHAnsi"/>
          <w:b w:val="0"/>
          <w:sz w:val="22"/>
          <w:szCs w:val="22"/>
          <w:lang w:val="lt-LT"/>
        </w:rPr>
        <w:t>punktą</w:t>
      </w:r>
      <w:r w:rsidRPr="00CE3EDA">
        <w:rPr>
          <w:rFonts w:asciiTheme="majorHAnsi" w:hAnsiTheme="majorHAnsi" w:cstheme="majorHAnsi"/>
          <w:b w:val="0"/>
          <w:sz w:val="22"/>
          <w:szCs w:val="22"/>
          <w:lang w:val="lt-LT"/>
        </w:rPr>
        <w:t>).</w:t>
      </w:r>
    </w:p>
    <w:p w14:paraId="71E650EE" w14:textId="77777777" w:rsidR="007A6D19" w:rsidRPr="00CE3EDA" w:rsidRDefault="007A6D19" w:rsidP="007A6D19">
      <w:pPr>
        <w:pStyle w:val="Statja"/>
        <w:spacing w:before="0"/>
        <w:rPr>
          <w:rFonts w:asciiTheme="majorHAnsi" w:hAnsiTheme="majorHAnsi" w:cstheme="majorHAnsi"/>
          <w:b w:val="0"/>
          <w:sz w:val="22"/>
          <w:szCs w:val="22"/>
          <w:lang w:val="lt-LT"/>
        </w:rPr>
      </w:pPr>
    </w:p>
    <w:p w14:paraId="2BBBA157" w14:textId="527A9E37" w:rsidR="007A6D19" w:rsidRPr="00CE3EDA" w:rsidRDefault="007A6D19" w:rsidP="00F251D2">
      <w:pPr>
        <w:pStyle w:val="Statja"/>
        <w:numPr>
          <w:ilvl w:val="0"/>
          <w:numId w:val="15"/>
        </w:numPr>
        <w:spacing w:before="0"/>
        <w:ind w:hanging="556"/>
        <w:rPr>
          <w:rFonts w:asciiTheme="majorHAnsi" w:hAnsiTheme="majorHAnsi" w:cstheme="majorHAnsi"/>
          <w:sz w:val="22"/>
          <w:szCs w:val="22"/>
          <w:lang w:val="lt-LT"/>
        </w:rPr>
      </w:pPr>
      <w:r w:rsidRPr="00CE3EDA">
        <w:rPr>
          <w:rFonts w:asciiTheme="majorHAnsi" w:hAnsiTheme="majorHAnsi" w:cstheme="majorHAnsi"/>
          <w:sz w:val="22"/>
          <w:szCs w:val="22"/>
          <w:lang w:val="lt-LT"/>
        </w:rPr>
        <w:t>Sutarties pažeidimas</w:t>
      </w:r>
    </w:p>
    <w:p w14:paraId="58294937" w14:textId="451490B4" w:rsidR="007A6D19" w:rsidRPr="00CE3EDA" w:rsidRDefault="007A6D19" w:rsidP="00F251D2">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19.1.2. reikalauti atlyginti nuostolius;</w:t>
      </w:r>
    </w:p>
    <w:p w14:paraId="39E20EF8"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 xml:space="preserve">19.1.5. nutraukti Sutartį Sutarties Bendrųjų sąlygų 20 </w:t>
      </w:r>
      <w:r w:rsidR="007F0C83" w:rsidRPr="00CE3EDA">
        <w:rPr>
          <w:rFonts w:asciiTheme="majorHAnsi" w:hAnsiTheme="majorHAnsi" w:cstheme="majorHAnsi"/>
          <w:b w:val="0"/>
          <w:sz w:val="22"/>
          <w:szCs w:val="22"/>
          <w:lang w:val="lt-LT"/>
        </w:rPr>
        <w:t>punkte</w:t>
      </w:r>
      <w:r w:rsidRPr="00CE3EDA">
        <w:rPr>
          <w:rFonts w:asciiTheme="majorHAnsi" w:hAnsiTheme="majorHAnsi" w:cstheme="majorHAnsi"/>
          <w:b w:val="0"/>
          <w:sz w:val="22"/>
          <w:szCs w:val="22"/>
          <w:lang w:val="lt-LT"/>
        </w:rPr>
        <w:t xml:space="preserve"> nustatyta tvarka.</w:t>
      </w:r>
    </w:p>
    <w:p w14:paraId="4E53637F" w14:textId="77777777" w:rsidR="007A6D19" w:rsidRPr="00CE3EDA" w:rsidRDefault="007A6D19" w:rsidP="007A6D19">
      <w:pPr>
        <w:pStyle w:val="Statja"/>
        <w:spacing w:before="0"/>
        <w:rPr>
          <w:rFonts w:asciiTheme="majorHAnsi" w:hAnsiTheme="majorHAnsi" w:cstheme="majorHAnsi"/>
          <w:b w:val="0"/>
          <w:sz w:val="22"/>
          <w:szCs w:val="22"/>
          <w:lang w:val="lt-LT"/>
        </w:rPr>
      </w:pPr>
    </w:p>
    <w:p w14:paraId="701CDE98" w14:textId="77777777" w:rsidR="007A6D19" w:rsidRPr="00CE3EDA" w:rsidRDefault="007A6D19" w:rsidP="007A6D19">
      <w:pPr>
        <w:pStyle w:val="Statja"/>
        <w:spacing w:before="0"/>
        <w:rPr>
          <w:rFonts w:asciiTheme="majorHAnsi" w:hAnsiTheme="majorHAnsi" w:cstheme="majorHAnsi"/>
          <w:sz w:val="22"/>
          <w:szCs w:val="22"/>
          <w:lang w:val="lt-LT"/>
        </w:rPr>
      </w:pPr>
      <w:r w:rsidRPr="00CE3EDA">
        <w:rPr>
          <w:rFonts w:asciiTheme="majorHAnsi" w:hAnsiTheme="majorHAnsi" w:cstheme="majorHAnsi"/>
          <w:sz w:val="22"/>
          <w:szCs w:val="22"/>
          <w:lang w:val="lt-LT"/>
        </w:rPr>
        <w:t>20. Sutarties nutraukimas</w:t>
      </w:r>
    </w:p>
    <w:p w14:paraId="1E9456CC"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20.1. Sutartis gali būti nutraukiama raštišku Šalių susitarimu.</w:t>
      </w:r>
    </w:p>
    <w:p w14:paraId="3BD2810A" w14:textId="54F5B105"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20.2. Tiekėjas turi teisę vienašališkai nutraukti Sutartį tik dėl svarbių priežasčių</w:t>
      </w:r>
      <w:r w:rsidR="004267EF" w:rsidRPr="00CE3EDA">
        <w:rPr>
          <w:rFonts w:asciiTheme="majorHAnsi" w:hAnsiTheme="majorHAnsi" w:cstheme="majorHAnsi"/>
          <w:b w:val="0"/>
          <w:sz w:val="22"/>
          <w:szCs w:val="22"/>
          <w:lang w:val="lt-LT"/>
        </w:rPr>
        <w:t>, kurios negali priklausyti nuo Tiekėjo valios</w:t>
      </w:r>
      <w:r w:rsidRPr="00CE3EDA">
        <w:rPr>
          <w:rFonts w:asciiTheme="majorHAnsi" w:hAnsiTheme="majorHAnsi" w:cstheme="majorHAnsi"/>
          <w:b w:val="0"/>
          <w:sz w:val="22"/>
          <w:szCs w:val="22"/>
          <w:lang w:val="lt-LT"/>
        </w:rPr>
        <w:t xml:space="preserve">. </w:t>
      </w:r>
      <w:r w:rsidR="004267EF" w:rsidRPr="00CE3EDA">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CE3EDA">
        <w:rPr>
          <w:rFonts w:asciiTheme="majorHAnsi" w:hAnsiTheme="majorHAnsi" w:cstheme="majorHAnsi"/>
          <w:b w:val="0"/>
          <w:sz w:val="22"/>
          <w:szCs w:val="22"/>
          <w:lang w:val="lt-LT"/>
        </w:rPr>
        <w:t xml:space="preserve"> atveju Tiekėjas privalo visiškai atlyginti </w:t>
      </w:r>
      <w:r w:rsidR="00D95718" w:rsidRPr="00CE3EDA">
        <w:rPr>
          <w:rFonts w:asciiTheme="majorHAnsi" w:hAnsiTheme="majorHAnsi" w:cstheme="majorHAnsi"/>
          <w:b w:val="0"/>
          <w:sz w:val="22"/>
          <w:szCs w:val="22"/>
          <w:lang w:val="lt-LT"/>
        </w:rPr>
        <w:t>Pirkėjo</w:t>
      </w:r>
      <w:r w:rsidRPr="00CE3EDA">
        <w:rPr>
          <w:rFonts w:asciiTheme="majorHAnsi" w:hAnsiTheme="majorHAnsi" w:cstheme="majorHAnsi"/>
          <w:b w:val="0"/>
          <w:sz w:val="22"/>
          <w:szCs w:val="22"/>
          <w:lang w:val="lt-LT"/>
        </w:rPr>
        <w:t xml:space="preserve"> patirtus tiesioginius nuostolius. </w:t>
      </w:r>
      <w:r w:rsidR="00D95718" w:rsidRPr="00CE3EDA">
        <w:rPr>
          <w:rFonts w:asciiTheme="majorHAnsi" w:hAnsiTheme="majorHAnsi" w:cstheme="majorHAnsi"/>
          <w:b w:val="0"/>
          <w:sz w:val="22"/>
          <w:szCs w:val="22"/>
          <w:lang w:val="lt-LT"/>
        </w:rPr>
        <w:t>Pirkėjo</w:t>
      </w:r>
      <w:r w:rsidRPr="00CE3EDA">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CE3EDA">
        <w:rPr>
          <w:rFonts w:asciiTheme="majorHAnsi" w:hAnsiTheme="majorHAnsi" w:cstheme="majorHAnsi"/>
          <w:b w:val="0"/>
          <w:sz w:val="22"/>
          <w:szCs w:val="22"/>
          <w:lang w:val="lt-LT"/>
        </w:rPr>
        <w:t xml:space="preserve"> </w:t>
      </w:r>
    </w:p>
    <w:p w14:paraId="15AD2790"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CE3EDA" w:rsidRDefault="007A6D19" w:rsidP="007A6D19">
      <w:pPr>
        <w:pStyle w:val="Statja"/>
        <w:spacing w:before="0"/>
        <w:ind w:left="0" w:firstLine="312"/>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CE3EDA" w:rsidRDefault="007A6D19" w:rsidP="007A6D19">
      <w:pPr>
        <w:pStyle w:val="Statja"/>
        <w:spacing w:before="0"/>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CE3EDA" w:rsidRDefault="007A6D19" w:rsidP="007A6D19">
      <w:pPr>
        <w:pStyle w:val="Statja"/>
        <w:spacing w:before="0"/>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 xml:space="preserve">20.3.2.4. kai Tiekėjas </w:t>
      </w:r>
      <w:r w:rsidR="006540F1" w:rsidRPr="00CE3EDA">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CE3EDA">
        <w:rPr>
          <w:rFonts w:asciiTheme="majorHAnsi" w:hAnsiTheme="majorHAnsi" w:cstheme="majorHAnsi"/>
          <w:b w:val="0"/>
          <w:sz w:val="22"/>
          <w:szCs w:val="22"/>
          <w:lang w:val="lt-LT"/>
        </w:rPr>
        <w:t>punkte</w:t>
      </w:r>
      <w:r w:rsidR="006540F1" w:rsidRPr="00CE3EDA">
        <w:rPr>
          <w:rFonts w:asciiTheme="majorHAnsi" w:hAnsiTheme="majorHAnsi" w:cstheme="majorHAnsi"/>
          <w:b w:val="0"/>
          <w:sz w:val="22"/>
          <w:szCs w:val="22"/>
          <w:lang w:val="lt-LT"/>
        </w:rPr>
        <w:t xml:space="preserve"> nustatytą tvarką. </w:t>
      </w:r>
    </w:p>
    <w:p w14:paraId="594590A2" w14:textId="77777777" w:rsidR="007A6D19" w:rsidRPr="00CE3EDA" w:rsidRDefault="007A6D19" w:rsidP="007A6D19">
      <w:pPr>
        <w:pStyle w:val="Statja"/>
        <w:spacing w:before="0"/>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20.3.2.5. kai Tiekėjas nesilaiko Sutartyje nustatytos kainos (įkainių).</w:t>
      </w:r>
    </w:p>
    <w:p w14:paraId="5CCA7CC1" w14:textId="77777777" w:rsidR="007A6D19" w:rsidRPr="00CE3EDA" w:rsidRDefault="007A6D19" w:rsidP="007A6D19">
      <w:pPr>
        <w:pStyle w:val="Statja"/>
        <w:spacing w:before="0"/>
        <w:ind w:left="0" w:firstLine="312"/>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lastRenderedPageBreak/>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CE3EDA" w:rsidRDefault="007A6D19" w:rsidP="007A6D19">
      <w:pPr>
        <w:pStyle w:val="Statja"/>
        <w:spacing w:before="0"/>
        <w:ind w:left="0" w:firstLine="312"/>
        <w:jc w:val="both"/>
        <w:rPr>
          <w:rFonts w:asciiTheme="majorHAnsi" w:hAnsiTheme="majorHAnsi" w:cstheme="majorHAnsi"/>
          <w:b w:val="0"/>
          <w:sz w:val="22"/>
          <w:szCs w:val="22"/>
          <w:lang w:val="lt-LT"/>
        </w:rPr>
      </w:pPr>
      <w:r w:rsidRPr="00CE3EDA">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21. Ginčų nagrinėjimo tvarka</w:t>
      </w:r>
    </w:p>
    <w:p w14:paraId="55ADCB8C"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CE3EDA" w:rsidRDefault="009812AB" w:rsidP="009812AB">
      <w:pPr>
        <w:pStyle w:val="Statja"/>
        <w:rPr>
          <w:rFonts w:asciiTheme="majorHAnsi" w:hAnsiTheme="majorHAnsi" w:cstheme="majorHAnsi"/>
          <w:sz w:val="22"/>
          <w:szCs w:val="22"/>
          <w:lang w:val="lt-LT"/>
        </w:rPr>
      </w:pPr>
      <w:r w:rsidRPr="00CE3EDA">
        <w:rPr>
          <w:rFonts w:asciiTheme="majorHAnsi" w:hAnsiTheme="majorHAnsi" w:cstheme="majorHAnsi"/>
          <w:sz w:val="22"/>
          <w:szCs w:val="22"/>
          <w:lang w:val="lt-LT"/>
        </w:rPr>
        <w:t>22. Baigiamosios nuostatos</w:t>
      </w:r>
    </w:p>
    <w:p w14:paraId="141BC9B3"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22.3. Visus kitus klausimus, kurie neaptarti Sutartyje, reguliuoja Lietuvos Respublikos teisės aktai.</w:t>
      </w:r>
    </w:p>
    <w:p w14:paraId="4CE79483" w14:textId="77777777" w:rsidR="009812AB" w:rsidRPr="00CE3EDA" w:rsidRDefault="009812AB" w:rsidP="009812AB">
      <w:pPr>
        <w:pStyle w:val="BodyText1"/>
        <w:rPr>
          <w:rFonts w:asciiTheme="majorHAnsi" w:hAnsiTheme="majorHAnsi" w:cstheme="majorHAnsi"/>
          <w:sz w:val="22"/>
          <w:szCs w:val="22"/>
          <w:lang w:val="lt-LT"/>
        </w:rPr>
      </w:pPr>
      <w:r w:rsidRPr="00CE3EDA">
        <w:rPr>
          <w:rFonts w:asciiTheme="majorHAnsi" w:hAnsiTheme="majorHAnsi" w:cstheme="majorHAnsi"/>
          <w:sz w:val="22"/>
          <w:szCs w:val="22"/>
          <w:lang w:val="lt-LT"/>
        </w:rPr>
        <w:t xml:space="preserve">22.4. Sutartis yra Sutarties Šalių perskaityta, jų suprasta ir jos autentiškumas patvirtintas </w:t>
      </w:r>
      <w:r w:rsidR="00BD69E1" w:rsidRPr="00CE3EDA">
        <w:rPr>
          <w:rFonts w:asciiTheme="majorHAnsi" w:hAnsiTheme="majorHAnsi" w:cstheme="majorHAnsi"/>
          <w:sz w:val="22"/>
          <w:szCs w:val="22"/>
          <w:lang w:val="lt-LT"/>
        </w:rPr>
        <w:t xml:space="preserve">kiekvienos </w:t>
      </w:r>
      <w:r w:rsidRPr="00CE3EDA">
        <w:rPr>
          <w:rFonts w:asciiTheme="majorHAnsi" w:hAnsiTheme="majorHAnsi" w:cstheme="majorHAnsi"/>
          <w:sz w:val="22"/>
          <w:szCs w:val="22"/>
          <w:lang w:val="lt-LT"/>
        </w:rPr>
        <w:t xml:space="preserve">Šalies tinkamus įgaliojimus turinčių asmenų </w:t>
      </w:r>
      <w:r w:rsidR="00BD69E1" w:rsidRPr="00CE3EDA">
        <w:rPr>
          <w:rFonts w:asciiTheme="majorHAnsi" w:hAnsiTheme="majorHAnsi" w:cstheme="majorHAnsi"/>
          <w:sz w:val="22"/>
          <w:szCs w:val="22"/>
          <w:lang w:val="lt-LT"/>
        </w:rPr>
        <w:t xml:space="preserve">fiziniais arba </w:t>
      </w:r>
      <w:proofErr w:type="spellStart"/>
      <w:r w:rsidR="00BD69E1" w:rsidRPr="00CE3EDA">
        <w:rPr>
          <w:rFonts w:asciiTheme="majorHAnsi" w:hAnsiTheme="majorHAnsi" w:cstheme="majorHAnsi"/>
          <w:sz w:val="22"/>
          <w:szCs w:val="22"/>
          <w:lang w:val="lt-LT"/>
        </w:rPr>
        <w:t>elekrtoniniais</w:t>
      </w:r>
      <w:proofErr w:type="spellEnd"/>
      <w:r w:rsidR="00BD69E1" w:rsidRPr="00CE3EDA">
        <w:rPr>
          <w:rFonts w:asciiTheme="majorHAnsi" w:hAnsiTheme="majorHAnsi" w:cstheme="majorHAnsi"/>
          <w:sz w:val="22"/>
          <w:szCs w:val="22"/>
          <w:lang w:val="lt-LT"/>
        </w:rPr>
        <w:t xml:space="preserve"> </w:t>
      </w:r>
      <w:r w:rsidRPr="00CE3EDA">
        <w:rPr>
          <w:rFonts w:asciiTheme="majorHAnsi" w:hAnsiTheme="majorHAnsi" w:cstheme="majorHAnsi"/>
          <w:sz w:val="22"/>
          <w:szCs w:val="22"/>
          <w:lang w:val="lt-LT"/>
        </w:rPr>
        <w:t>parašais</w:t>
      </w:r>
      <w:r w:rsidR="00BD69E1" w:rsidRPr="00CE3EDA">
        <w:rPr>
          <w:rFonts w:asciiTheme="majorHAnsi" w:hAnsiTheme="majorHAnsi" w:cstheme="majorHAnsi"/>
          <w:sz w:val="22"/>
          <w:szCs w:val="22"/>
          <w:lang w:val="lt-LT"/>
        </w:rPr>
        <w:t>.</w:t>
      </w:r>
    </w:p>
    <w:p w14:paraId="6B395634" w14:textId="77777777" w:rsidR="009812AB" w:rsidRPr="00CE3EDA" w:rsidRDefault="009812AB" w:rsidP="009812AB">
      <w:pPr>
        <w:pStyle w:val="BodyText1"/>
        <w:jc w:val="center"/>
        <w:rPr>
          <w:rFonts w:asciiTheme="majorHAnsi" w:hAnsiTheme="majorHAnsi" w:cstheme="majorHAnsi"/>
          <w:sz w:val="22"/>
          <w:szCs w:val="22"/>
          <w:lang w:val="lt-LT"/>
        </w:rPr>
      </w:pPr>
      <w:r w:rsidRPr="00CE3EDA">
        <w:rPr>
          <w:rFonts w:asciiTheme="majorHAnsi" w:hAnsiTheme="majorHAnsi" w:cstheme="majorHAnsi"/>
          <w:sz w:val="22"/>
          <w:szCs w:val="22"/>
          <w:lang w:val="lt-LT"/>
        </w:rPr>
        <w:t>______________</w:t>
      </w:r>
    </w:p>
    <w:p w14:paraId="11AD0952" w14:textId="77777777" w:rsidR="009812AB" w:rsidRPr="00CE3EDA" w:rsidRDefault="009812AB" w:rsidP="009812AB">
      <w:pPr>
        <w:pStyle w:val="BodyText1"/>
        <w:jc w:val="center"/>
        <w:rPr>
          <w:rFonts w:asciiTheme="majorHAnsi" w:hAnsiTheme="majorHAnsi" w:cstheme="majorHAnsi"/>
          <w:sz w:val="22"/>
          <w:szCs w:val="22"/>
          <w:lang w:val="lt-LT"/>
        </w:rPr>
      </w:pPr>
    </w:p>
    <w:p w14:paraId="364B4F27" w14:textId="77777777" w:rsidR="009812AB" w:rsidRPr="00CE3EDA" w:rsidRDefault="009812AB" w:rsidP="009812AB">
      <w:pPr>
        <w:pStyle w:val="BodyText1"/>
        <w:jc w:val="center"/>
        <w:rPr>
          <w:rFonts w:asciiTheme="majorHAnsi" w:hAnsiTheme="majorHAnsi" w:cstheme="majorHAnsi"/>
          <w:sz w:val="22"/>
          <w:szCs w:val="22"/>
          <w:lang w:val="lt-LT"/>
        </w:rPr>
      </w:pPr>
    </w:p>
    <w:sectPr w:rsidR="009812AB" w:rsidRPr="00CE3EDA" w:rsidSect="004278A2">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201B6"/>
    <w:multiLevelType w:val="multilevel"/>
    <w:tmpl w:val="BAF24E1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2"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3"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DA309B"/>
    <w:multiLevelType w:val="multilevel"/>
    <w:tmpl w:val="A246CB14"/>
    <w:lvl w:ilvl="0">
      <w:start w:val="3"/>
      <w:numFmt w:val="decimal"/>
      <w:lvlText w:val="%1."/>
      <w:lvlJc w:val="left"/>
      <w:pPr>
        <w:ind w:left="360" w:hanging="360"/>
      </w:pPr>
      <w:rPr>
        <w:rFonts w:hint="default"/>
        <w:color w:val="000000"/>
      </w:rPr>
    </w:lvl>
    <w:lvl w:ilvl="1">
      <w:start w:val="5"/>
      <w:numFmt w:val="decimal"/>
      <w:lvlText w:val="%1.%2."/>
      <w:lvlJc w:val="left"/>
      <w:pPr>
        <w:ind w:left="2487"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9392799">
    <w:abstractNumId w:val="17"/>
  </w:num>
  <w:num w:numId="2" w16cid:durableId="953245022">
    <w:abstractNumId w:val="12"/>
  </w:num>
  <w:num w:numId="3" w16cid:durableId="1996640016">
    <w:abstractNumId w:val="10"/>
  </w:num>
  <w:num w:numId="4" w16cid:durableId="435171234">
    <w:abstractNumId w:val="7"/>
  </w:num>
  <w:num w:numId="5" w16cid:durableId="612783900">
    <w:abstractNumId w:val="1"/>
  </w:num>
  <w:num w:numId="6" w16cid:durableId="1707677262">
    <w:abstractNumId w:val="9"/>
  </w:num>
  <w:num w:numId="7" w16cid:durableId="1589339820">
    <w:abstractNumId w:val="4"/>
  </w:num>
  <w:num w:numId="8" w16cid:durableId="1867256996">
    <w:abstractNumId w:val="14"/>
  </w:num>
  <w:num w:numId="9" w16cid:durableId="221138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245274">
    <w:abstractNumId w:val="2"/>
  </w:num>
  <w:num w:numId="11" w16cid:durableId="1516576953">
    <w:abstractNumId w:val="5"/>
  </w:num>
  <w:num w:numId="12" w16cid:durableId="190580320">
    <w:abstractNumId w:val="8"/>
  </w:num>
  <w:num w:numId="13" w16cid:durableId="1466462120">
    <w:abstractNumId w:val="15"/>
  </w:num>
  <w:num w:numId="14" w16cid:durableId="898251743">
    <w:abstractNumId w:val="3"/>
  </w:num>
  <w:num w:numId="15" w16cid:durableId="846136261">
    <w:abstractNumId w:val="11"/>
  </w:num>
  <w:num w:numId="16" w16cid:durableId="906957787">
    <w:abstractNumId w:val="13"/>
  </w:num>
  <w:num w:numId="17" w16cid:durableId="2107114173">
    <w:abstractNumId w:val="6"/>
  </w:num>
  <w:num w:numId="18" w16cid:durableId="216672939">
    <w:abstractNumId w:val="16"/>
  </w:num>
  <w:num w:numId="19" w16cid:durableId="68663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1594B"/>
    <w:rsid w:val="00016882"/>
    <w:rsid w:val="000176F7"/>
    <w:rsid w:val="000178D9"/>
    <w:rsid w:val="000277DD"/>
    <w:rsid w:val="000413B4"/>
    <w:rsid w:val="00043977"/>
    <w:rsid w:val="00043BBD"/>
    <w:rsid w:val="00045F70"/>
    <w:rsid w:val="00045FBA"/>
    <w:rsid w:val="000500B7"/>
    <w:rsid w:val="00061CCA"/>
    <w:rsid w:val="00067D45"/>
    <w:rsid w:val="0007112F"/>
    <w:rsid w:val="0007214E"/>
    <w:rsid w:val="000801C6"/>
    <w:rsid w:val="00093C6E"/>
    <w:rsid w:val="000952DA"/>
    <w:rsid w:val="000954CB"/>
    <w:rsid w:val="000C4D92"/>
    <w:rsid w:val="000C5158"/>
    <w:rsid w:val="000E104C"/>
    <w:rsid w:val="000E7A7C"/>
    <w:rsid w:val="00100BFA"/>
    <w:rsid w:val="00105FC5"/>
    <w:rsid w:val="0011227E"/>
    <w:rsid w:val="00115CF0"/>
    <w:rsid w:val="00116278"/>
    <w:rsid w:val="001204EF"/>
    <w:rsid w:val="00124E7C"/>
    <w:rsid w:val="00127BD2"/>
    <w:rsid w:val="00127D8F"/>
    <w:rsid w:val="00132E5A"/>
    <w:rsid w:val="00142DE2"/>
    <w:rsid w:val="00144E2F"/>
    <w:rsid w:val="00162517"/>
    <w:rsid w:val="0016372D"/>
    <w:rsid w:val="00165856"/>
    <w:rsid w:val="00165ACD"/>
    <w:rsid w:val="00175F94"/>
    <w:rsid w:val="00176661"/>
    <w:rsid w:val="00193AAF"/>
    <w:rsid w:val="00197BD5"/>
    <w:rsid w:val="001A658D"/>
    <w:rsid w:val="001D1B29"/>
    <w:rsid w:val="001D72E7"/>
    <w:rsid w:val="001E4A61"/>
    <w:rsid w:val="001E7256"/>
    <w:rsid w:val="001F1C6A"/>
    <w:rsid w:val="001F4024"/>
    <w:rsid w:val="001F6C7F"/>
    <w:rsid w:val="0020134C"/>
    <w:rsid w:val="00220F09"/>
    <w:rsid w:val="00223191"/>
    <w:rsid w:val="00230619"/>
    <w:rsid w:val="00231DD2"/>
    <w:rsid w:val="002443C3"/>
    <w:rsid w:val="00255141"/>
    <w:rsid w:val="002618DD"/>
    <w:rsid w:val="00273611"/>
    <w:rsid w:val="00273FFA"/>
    <w:rsid w:val="002819A9"/>
    <w:rsid w:val="002835D6"/>
    <w:rsid w:val="00283924"/>
    <w:rsid w:val="00284FD2"/>
    <w:rsid w:val="00286002"/>
    <w:rsid w:val="002A3869"/>
    <w:rsid w:val="002B0319"/>
    <w:rsid w:val="002E11E6"/>
    <w:rsid w:val="002E14EC"/>
    <w:rsid w:val="002F1C95"/>
    <w:rsid w:val="002F277D"/>
    <w:rsid w:val="003021E5"/>
    <w:rsid w:val="003129EE"/>
    <w:rsid w:val="003141DB"/>
    <w:rsid w:val="00323A9A"/>
    <w:rsid w:val="00327E29"/>
    <w:rsid w:val="00334E3E"/>
    <w:rsid w:val="00336C5C"/>
    <w:rsid w:val="00366090"/>
    <w:rsid w:val="00375CBD"/>
    <w:rsid w:val="003761BD"/>
    <w:rsid w:val="003976D1"/>
    <w:rsid w:val="003A679F"/>
    <w:rsid w:val="003B2A44"/>
    <w:rsid w:val="003B4BAD"/>
    <w:rsid w:val="003B4EAA"/>
    <w:rsid w:val="003C50B7"/>
    <w:rsid w:val="003C58FE"/>
    <w:rsid w:val="003C6867"/>
    <w:rsid w:val="003C6DD1"/>
    <w:rsid w:val="003D0379"/>
    <w:rsid w:val="003D6279"/>
    <w:rsid w:val="003F03AB"/>
    <w:rsid w:val="003F06B8"/>
    <w:rsid w:val="003F1B2D"/>
    <w:rsid w:val="003F1FC7"/>
    <w:rsid w:val="00404CAE"/>
    <w:rsid w:val="00425566"/>
    <w:rsid w:val="004267EF"/>
    <w:rsid w:val="00426BBB"/>
    <w:rsid w:val="004278A2"/>
    <w:rsid w:val="004317EF"/>
    <w:rsid w:val="00433BA4"/>
    <w:rsid w:val="00434B16"/>
    <w:rsid w:val="00445D21"/>
    <w:rsid w:val="00460626"/>
    <w:rsid w:val="00464643"/>
    <w:rsid w:val="0046791A"/>
    <w:rsid w:val="004701FC"/>
    <w:rsid w:val="00470979"/>
    <w:rsid w:val="00475F09"/>
    <w:rsid w:val="00477AA1"/>
    <w:rsid w:val="00477EA4"/>
    <w:rsid w:val="00480046"/>
    <w:rsid w:val="00481D00"/>
    <w:rsid w:val="004908F2"/>
    <w:rsid w:val="0049412B"/>
    <w:rsid w:val="004A1A10"/>
    <w:rsid w:val="004A4338"/>
    <w:rsid w:val="004B3AEA"/>
    <w:rsid w:val="004B4DBC"/>
    <w:rsid w:val="004D0054"/>
    <w:rsid w:val="004D0A12"/>
    <w:rsid w:val="004D4A15"/>
    <w:rsid w:val="004D5087"/>
    <w:rsid w:val="004D6118"/>
    <w:rsid w:val="004F1294"/>
    <w:rsid w:val="004F3C7D"/>
    <w:rsid w:val="005019B0"/>
    <w:rsid w:val="005039EF"/>
    <w:rsid w:val="005073F0"/>
    <w:rsid w:val="005168C5"/>
    <w:rsid w:val="00517EDD"/>
    <w:rsid w:val="0052321F"/>
    <w:rsid w:val="00531A28"/>
    <w:rsid w:val="0053280E"/>
    <w:rsid w:val="00546FD5"/>
    <w:rsid w:val="005600D0"/>
    <w:rsid w:val="005608F9"/>
    <w:rsid w:val="00573453"/>
    <w:rsid w:val="005754DA"/>
    <w:rsid w:val="00582AB5"/>
    <w:rsid w:val="00583EA5"/>
    <w:rsid w:val="00585534"/>
    <w:rsid w:val="005905BB"/>
    <w:rsid w:val="005A0E22"/>
    <w:rsid w:val="005A2FFB"/>
    <w:rsid w:val="005A5882"/>
    <w:rsid w:val="005A680A"/>
    <w:rsid w:val="005A741A"/>
    <w:rsid w:val="005A7639"/>
    <w:rsid w:val="005B0D63"/>
    <w:rsid w:val="005B1D4B"/>
    <w:rsid w:val="005C058E"/>
    <w:rsid w:val="005C272D"/>
    <w:rsid w:val="005C4517"/>
    <w:rsid w:val="005E64CE"/>
    <w:rsid w:val="005F1213"/>
    <w:rsid w:val="005F3EAA"/>
    <w:rsid w:val="005F4425"/>
    <w:rsid w:val="005F468E"/>
    <w:rsid w:val="00604CFA"/>
    <w:rsid w:val="00616B7D"/>
    <w:rsid w:val="006207BA"/>
    <w:rsid w:val="00623309"/>
    <w:rsid w:val="006246CB"/>
    <w:rsid w:val="00626164"/>
    <w:rsid w:val="006273BA"/>
    <w:rsid w:val="006356D5"/>
    <w:rsid w:val="00647D71"/>
    <w:rsid w:val="006540F1"/>
    <w:rsid w:val="0065507C"/>
    <w:rsid w:val="00661139"/>
    <w:rsid w:val="006704E7"/>
    <w:rsid w:val="00675EC2"/>
    <w:rsid w:val="00676EC1"/>
    <w:rsid w:val="00677EFF"/>
    <w:rsid w:val="00681E34"/>
    <w:rsid w:val="00695537"/>
    <w:rsid w:val="006958D2"/>
    <w:rsid w:val="006A59D1"/>
    <w:rsid w:val="006D0775"/>
    <w:rsid w:val="006D08D6"/>
    <w:rsid w:val="006E1D81"/>
    <w:rsid w:val="006E2468"/>
    <w:rsid w:val="006E771B"/>
    <w:rsid w:val="006F76E0"/>
    <w:rsid w:val="00702104"/>
    <w:rsid w:val="00703D89"/>
    <w:rsid w:val="00712408"/>
    <w:rsid w:val="007130FE"/>
    <w:rsid w:val="00722A99"/>
    <w:rsid w:val="00726752"/>
    <w:rsid w:val="007464ED"/>
    <w:rsid w:val="00746761"/>
    <w:rsid w:val="00750477"/>
    <w:rsid w:val="007549AC"/>
    <w:rsid w:val="00760A7C"/>
    <w:rsid w:val="007627AF"/>
    <w:rsid w:val="007674EE"/>
    <w:rsid w:val="0077164A"/>
    <w:rsid w:val="00774349"/>
    <w:rsid w:val="0077763C"/>
    <w:rsid w:val="0078225B"/>
    <w:rsid w:val="007864E7"/>
    <w:rsid w:val="00790978"/>
    <w:rsid w:val="007910AE"/>
    <w:rsid w:val="007944C2"/>
    <w:rsid w:val="007A6243"/>
    <w:rsid w:val="007A6D19"/>
    <w:rsid w:val="007A7094"/>
    <w:rsid w:val="007B0023"/>
    <w:rsid w:val="007D1D2E"/>
    <w:rsid w:val="007D31DF"/>
    <w:rsid w:val="007D4089"/>
    <w:rsid w:val="007E3162"/>
    <w:rsid w:val="007E7365"/>
    <w:rsid w:val="007F0C83"/>
    <w:rsid w:val="00820808"/>
    <w:rsid w:val="008262D1"/>
    <w:rsid w:val="00826C95"/>
    <w:rsid w:val="0082796A"/>
    <w:rsid w:val="00834174"/>
    <w:rsid w:val="00836F0B"/>
    <w:rsid w:val="00837B2D"/>
    <w:rsid w:val="00837C0A"/>
    <w:rsid w:val="00842880"/>
    <w:rsid w:val="008443F0"/>
    <w:rsid w:val="008453D3"/>
    <w:rsid w:val="00846BA1"/>
    <w:rsid w:val="0085418C"/>
    <w:rsid w:val="0085663C"/>
    <w:rsid w:val="00860C4A"/>
    <w:rsid w:val="00860EB0"/>
    <w:rsid w:val="0086320E"/>
    <w:rsid w:val="00871365"/>
    <w:rsid w:val="00874BBA"/>
    <w:rsid w:val="00880A7F"/>
    <w:rsid w:val="00896A21"/>
    <w:rsid w:val="00897B1F"/>
    <w:rsid w:val="008B6DCA"/>
    <w:rsid w:val="008C00B2"/>
    <w:rsid w:val="008C2B2B"/>
    <w:rsid w:val="008D3AC8"/>
    <w:rsid w:val="008D775E"/>
    <w:rsid w:val="008E4D83"/>
    <w:rsid w:val="009043CE"/>
    <w:rsid w:val="00904B18"/>
    <w:rsid w:val="00916D46"/>
    <w:rsid w:val="0091784A"/>
    <w:rsid w:val="00923B5E"/>
    <w:rsid w:val="00924E3F"/>
    <w:rsid w:val="009268FC"/>
    <w:rsid w:val="00934F1B"/>
    <w:rsid w:val="00936BA9"/>
    <w:rsid w:val="00937CF5"/>
    <w:rsid w:val="009418BA"/>
    <w:rsid w:val="00942A39"/>
    <w:rsid w:val="00943C8A"/>
    <w:rsid w:val="00943D33"/>
    <w:rsid w:val="009625D7"/>
    <w:rsid w:val="00970FA8"/>
    <w:rsid w:val="009812AB"/>
    <w:rsid w:val="009A2141"/>
    <w:rsid w:val="009A3CFB"/>
    <w:rsid w:val="009B0FC7"/>
    <w:rsid w:val="009B42C5"/>
    <w:rsid w:val="009C01DC"/>
    <w:rsid w:val="009C4D76"/>
    <w:rsid w:val="009D40DF"/>
    <w:rsid w:val="009D60C4"/>
    <w:rsid w:val="009F2D7A"/>
    <w:rsid w:val="009F549E"/>
    <w:rsid w:val="00A1070F"/>
    <w:rsid w:val="00A11353"/>
    <w:rsid w:val="00A14A7D"/>
    <w:rsid w:val="00A21399"/>
    <w:rsid w:val="00A41EAF"/>
    <w:rsid w:val="00A47916"/>
    <w:rsid w:val="00A50F3D"/>
    <w:rsid w:val="00A60E85"/>
    <w:rsid w:val="00A65D04"/>
    <w:rsid w:val="00A70094"/>
    <w:rsid w:val="00A8591A"/>
    <w:rsid w:val="00A870D4"/>
    <w:rsid w:val="00A87E38"/>
    <w:rsid w:val="00A95C66"/>
    <w:rsid w:val="00AA695E"/>
    <w:rsid w:val="00AB3E66"/>
    <w:rsid w:val="00AB50C2"/>
    <w:rsid w:val="00AB6B8A"/>
    <w:rsid w:val="00AC6D35"/>
    <w:rsid w:val="00AC7DDE"/>
    <w:rsid w:val="00AD6708"/>
    <w:rsid w:val="00B04BB2"/>
    <w:rsid w:val="00B16E05"/>
    <w:rsid w:val="00B306DF"/>
    <w:rsid w:val="00B32E15"/>
    <w:rsid w:val="00B337C2"/>
    <w:rsid w:val="00B3482A"/>
    <w:rsid w:val="00B61357"/>
    <w:rsid w:val="00B67E30"/>
    <w:rsid w:val="00B74FD1"/>
    <w:rsid w:val="00B77533"/>
    <w:rsid w:val="00B80CF3"/>
    <w:rsid w:val="00B835D3"/>
    <w:rsid w:val="00B91525"/>
    <w:rsid w:val="00B92623"/>
    <w:rsid w:val="00B97A99"/>
    <w:rsid w:val="00BA476A"/>
    <w:rsid w:val="00BB54C2"/>
    <w:rsid w:val="00BC4324"/>
    <w:rsid w:val="00BD6413"/>
    <w:rsid w:val="00BD69E1"/>
    <w:rsid w:val="00BD72CC"/>
    <w:rsid w:val="00BE1214"/>
    <w:rsid w:val="00BF07C8"/>
    <w:rsid w:val="00BF1846"/>
    <w:rsid w:val="00BF761D"/>
    <w:rsid w:val="00C00CB5"/>
    <w:rsid w:val="00C056CE"/>
    <w:rsid w:val="00C221BB"/>
    <w:rsid w:val="00C25BF5"/>
    <w:rsid w:val="00C27A4E"/>
    <w:rsid w:val="00C42CFB"/>
    <w:rsid w:val="00C54228"/>
    <w:rsid w:val="00C657E8"/>
    <w:rsid w:val="00C72C3E"/>
    <w:rsid w:val="00C74291"/>
    <w:rsid w:val="00C8101E"/>
    <w:rsid w:val="00C829D4"/>
    <w:rsid w:val="00C84CD6"/>
    <w:rsid w:val="00C854AD"/>
    <w:rsid w:val="00CA2EF6"/>
    <w:rsid w:val="00CB1B6B"/>
    <w:rsid w:val="00CB3853"/>
    <w:rsid w:val="00CB4704"/>
    <w:rsid w:val="00CB7FC6"/>
    <w:rsid w:val="00CC30D8"/>
    <w:rsid w:val="00CE3EDA"/>
    <w:rsid w:val="00CF25FE"/>
    <w:rsid w:val="00D0518E"/>
    <w:rsid w:val="00D11290"/>
    <w:rsid w:val="00D1599E"/>
    <w:rsid w:val="00D17CD2"/>
    <w:rsid w:val="00D238A2"/>
    <w:rsid w:val="00D33A3C"/>
    <w:rsid w:val="00D34D0D"/>
    <w:rsid w:val="00D436CD"/>
    <w:rsid w:val="00D46E38"/>
    <w:rsid w:val="00D549D1"/>
    <w:rsid w:val="00D82307"/>
    <w:rsid w:val="00D82C97"/>
    <w:rsid w:val="00D86184"/>
    <w:rsid w:val="00D9206F"/>
    <w:rsid w:val="00D95718"/>
    <w:rsid w:val="00D957DD"/>
    <w:rsid w:val="00DA1F42"/>
    <w:rsid w:val="00DA4095"/>
    <w:rsid w:val="00DA6306"/>
    <w:rsid w:val="00DE0AB6"/>
    <w:rsid w:val="00DE0F54"/>
    <w:rsid w:val="00DE1755"/>
    <w:rsid w:val="00DE36B9"/>
    <w:rsid w:val="00DE591D"/>
    <w:rsid w:val="00DE728E"/>
    <w:rsid w:val="00DF6934"/>
    <w:rsid w:val="00E04A0D"/>
    <w:rsid w:val="00E14ADD"/>
    <w:rsid w:val="00E30F0F"/>
    <w:rsid w:val="00E3437F"/>
    <w:rsid w:val="00E3507A"/>
    <w:rsid w:val="00E35D17"/>
    <w:rsid w:val="00E37E33"/>
    <w:rsid w:val="00E50FA7"/>
    <w:rsid w:val="00E51F5A"/>
    <w:rsid w:val="00E571CE"/>
    <w:rsid w:val="00E57902"/>
    <w:rsid w:val="00E6050E"/>
    <w:rsid w:val="00E63412"/>
    <w:rsid w:val="00E754E4"/>
    <w:rsid w:val="00E77194"/>
    <w:rsid w:val="00E80DE4"/>
    <w:rsid w:val="00E874C5"/>
    <w:rsid w:val="00EA0E34"/>
    <w:rsid w:val="00EA2F6E"/>
    <w:rsid w:val="00EA4572"/>
    <w:rsid w:val="00EA5354"/>
    <w:rsid w:val="00EB1FEB"/>
    <w:rsid w:val="00EB24BA"/>
    <w:rsid w:val="00EB459C"/>
    <w:rsid w:val="00EB4AD6"/>
    <w:rsid w:val="00EC2008"/>
    <w:rsid w:val="00EC378E"/>
    <w:rsid w:val="00EC4C15"/>
    <w:rsid w:val="00EC52DB"/>
    <w:rsid w:val="00ED12DC"/>
    <w:rsid w:val="00ED2E7D"/>
    <w:rsid w:val="00ED3978"/>
    <w:rsid w:val="00EE492D"/>
    <w:rsid w:val="00F032F8"/>
    <w:rsid w:val="00F16A3F"/>
    <w:rsid w:val="00F17FD9"/>
    <w:rsid w:val="00F209AF"/>
    <w:rsid w:val="00F24107"/>
    <w:rsid w:val="00F251D2"/>
    <w:rsid w:val="00F311FA"/>
    <w:rsid w:val="00F42103"/>
    <w:rsid w:val="00F54757"/>
    <w:rsid w:val="00F54B41"/>
    <w:rsid w:val="00F565AB"/>
    <w:rsid w:val="00F62009"/>
    <w:rsid w:val="00F65FFF"/>
    <w:rsid w:val="00F70360"/>
    <w:rsid w:val="00F730CF"/>
    <w:rsid w:val="00F747A6"/>
    <w:rsid w:val="00F87400"/>
    <w:rsid w:val="00F95DF2"/>
    <w:rsid w:val="00FA10D0"/>
    <w:rsid w:val="00FA1436"/>
    <w:rsid w:val="00FA2EF9"/>
    <w:rsid w:val="00FA5839"/>
    <w:rsid w:val="00FA7A16"/>
    <w:rsid w:val="00FB04E9"/>
    <w:rsid w:val="00FB50A4"/>
    <w:rsid w:val="00FC200F"/>
    <w:rsid w:val="00FC6AD3"/>
    <w:rsid w:val="00FC6CE4"/>
    <w:rsid w:val="00FD0ED7"/>
    <w:rsid w:val="00FD3332"/>
    <w:rsid w:val="00FD7896"/>
    <w:rsid w:val="00FE38BC"/>
    <w:rsid w:val="00FF075B"/>
    <w:rsid w:val="08797526"/>
    <w:rsid w:val="08E43CD1"/>
    <w:rsid w:val="0BAAF27D"/>
    <w:rsid w:val="1D667A07"/>
    <w:rsid w:val="1E6975A8"/>
    <w:rsid w:val="21832643"/>
    <w:rsid w:val="21D27CA3"/>
    <w:rsid w:val="24F30A05"/>
    <w:rsid w:val="2B3A1B21"/>
    <w:rsid w:val="2C241159"/>
    <w:rsid w:val="306ABE2A"/>
    <w:rsid w:val="34BB246B"/>
    <w:rsid w:val="39806B5C"/>
    <w:rsid w:val="39A3A39F"/>
    <w:rsid w:val="3E226F40"/>
    <w:rsid w:val="40D34A16"/>
    <w:rsid w:val="4136B16A"/>
    <w:rsid w:val="4C2A8FB8"/>
    <w:rsid w:val="5A399182"/>
    <w:rsid w:val="694FFE76"/>
    <w:rsid w:val="782BF2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unhideWhenUsed/>
    <w:rsid w:val="006246CB"/>
    <w:rPr>
      <w:sz w:val="20"/>
      <w:szCs w:val="20"/>
    </w:rPr>
  </w:style>
  <w:style w:type="character" w:customStyle="1" w:styleId="KomentarotekstasDiagrama">
    <w:name w:val="Komentaro tekstas Diagrama"/>
    <w:link w:val="Komentarotekstas"/>
    <w:uiPriority w:val="99"/>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 w:type="character" w:styleId="Perirtashipersaitas">
    <w:name w:val="FollowedHyperlink"/>
    <w:basedOn w:val="Numatytasispastraiposriftas"/>
    <w:uiPriority w:val="99"/>
    <w:semiHidden/>
    <w:unhideWhenUsed/>
    <w:rsid w:val="003129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584220437">
      <w:bodyDiv w:val="1"/>
      <w:marLeft w:val="0"/>
      <w:marRight w:val="0"/>
      <w:marTop w:val="0"/>
      <w:marBottom w:val="0"/>
      <w:divBdr>
        <w:top w:val="none" w:sz="0" w:space="0" w:color="auto"/>
        <w:left w:val="none" w:sz="0" w:space="0" w:color="auto"/>
        <w:bottom w:val="none" w:sz="0" w:space="0" w:color="auto"/>
        <w:right w:val="none" w:sz="0" w:space="0" w:color="auto"/>
      </w:divBdr>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03770500">
      <w:bodyDiv w:val="1"/>
      <w:marLeft w:val="0"/>
      <w:marRight w:val="0"/>
      <w:marTop w:val="0"/>
      <w:marBottom w:val="0"/>
      <w:divBdr>
        <w:top w:val="none" w:sz="0" w:space="0" w:color="auto"/>
        <w:left w:val="none" w:sz="0" w:space="0" w:color="auto"/>
        <w:bottom w:val="none" w:sz="0" w:space="0" w:color="auto"/>
        <w:right w:val="none" w:sz="0" w:space="0" w:color="auto"/>
      </w:divBdr>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4" ma:contentTypeDescription="Kurkite naują dokumentą." ma:contentTypeScope="" ma:versionID="48ddc645f5ca8cff051a98df3715b34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035304483bc7923c5d033b1817033e7"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b90f60-57fa-4227-b2e1-a9ca70ee6b18}"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205B7387-F3CE-4263-B070-9B9E8ED79BE7}">
  <ds:schemaRefs>
    <ds:schemaRef ds:uri="http://schemas.openxmlformats.org/officeDocument/2006/bibliography"/>
  </ds:schemaRefs>
</ds:datastoreItem>
</file>

<file path=customXml/itemProps3.xml><?xml version="1.0" encoding="utf-8"?>
<ds:datastoreItem xmlns:ds="http://schemas.openxmlformats.org/officeDocument/2006/customXml" ds:itemID="{17DD26C6-0DCB-434B-80A9-DC06E6D2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66B48-3310-4CC1-8470-7AB7100F4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5525</Words>
  <Characters>38832</Characters>
  <Application>Microsoft Office Word</Application>
  <DocSecurity>0</DocSecurity>
  <Lines>323</Lines>
  <Paragraphs>88</Paragraphs>
  <ScaleCrop>false</ScaleCrop>
  <HeadingPairs>
    <vt:vector size="2" baseType="variant">
      <vt:variant>
        <vt:lpstr>Pavadinimas</vt:lpstr>
      </vt:variant>
      <vt:variant>
        <vt:i4>1</vt:i4>
      </vt:variant>
    </vt:vector>
  </HeadingPairs>
  <TitlesOfParts>
    <vt:vector size="1" baseType="lpstr">
      <vt:lpstr>PREKIŲ VIEŠOJO PIRKIMO–PARDAVIMO SUTARTIS NR</vt:lpstr>
    </vt:vector>
  </TitlesOfParts>
  <Company>AB "Klaipėdos vanduo"</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Danguolė Budrienė</cp:lastModifiedBy>
  <cp:revision>2</cp:revision>
  <dcterms:created xsi:type="dcterms:W3CDTF">2024-05-29T06:31:00Z</dcterms:created>
  <dcterms:modified xsi:type="dcterms:W3CDTF">2024-05-29T06:31:00Z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