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D29C8" w14:textId="77777777" w:rsidR="00840A81" w:rsidRPr="00840A81" w:rsidRDefault="00840A81" w:rsidP="00840A81">
      <w:pPr>
        <w:rPr>
          <w:b/>
          <w:bCs/>
          <w:sz w:val="16"/>
          <w:szCs w:val="16"/>
        </w:rPr>
      </w:pPr>
      <w:r w:rsidRPr="00840A81">
        <w:rPr>
          <w:b/>
          <w:bCs/>
          <w:u w:val="single"/>
        </w:rPr>
        <w:t xml:space="preserve">_Viešajai įstaigai Šakių ligoninei </w:t>
      </w:r>
    </w:p>
    <w:p w14:paraId="0D989FE5" w14:textId="77777777" w:rsidR="00840A81" w:rsidRDefault="00840A81" w:rsidP="00840A81">
      <w:pPr>
        <w:tabs>
          <w:tab w:val="center" w:pos="2520"/>
        </w:tabs>
      </w:pPr>
      <w:r>
        <w:rPr>
          <w:sz w:val="16"/>
          <w:szCs w:val="16"/>
        </w:rPr>
        <w:t>(Adresatas (perkančioji organizacija)</w:t>
      </w:r>
    </w:p>
    <w:p w14:paraId="7EE09A9D" w14:textId="77777777" w:rsidR="009F1D66" w:rsidRDefault="009F1D66" w:rsidP="00840A81">
      <w:pPr>
        <w:jc w:val="center"/>
        <w:rPr>
          <w:b/>
        </w:rPr>
      </w:pPr>
    </w:p>
    <w:p w14:paraId="3B5B74DE" w14:textId="77777777" w:rsidR="009F1D66" w:rsidRDefault="009F1D66" w:rsidP="00840A81">
      <w:pPr>
        <w:jc w:val="center"/>
        <w:rPr>
          <w:b/>
        </w:rPr>
      </w:pPr>
    </w:p>
    <w:p w14:paraId="3D4A5A20" w14:textId="77777777" w:rsidR="0035329C" w:rsidRDefault="0035329C" w:rsidP="00840A81">
      <w:pPr>
        <w:jc w:val="center"/>
        <w:rPr>
          <w:b/>
        </w:rPr>
      </w:pPr>
    </w:p>
    <w:p w14:paraId="333ADD8C" w14:textId="0998860E" w:rsidR="00840A81" w:rsidRPr="00E322B6" w:rsidRDefault="00840A81" w:rsidP="00840A81">
      <w:pPr>
        <w:jc w:val="center"/>
        <w:rPr>
          <w:b/>
        </w:rPr>
      </w:pPr>
      <w:r w:rsidRPr="00E322B6">
        <w:rPr>
          <w:b/>
        </w:rPr>
        <w:t>PASIŪLYMAS</w:t>
      </w:r>
    </w:p>
    <w:p w14:paraId="74521707" w14:textId="77777777" w:rsidR="00840A81" w:rsidRDefault="00840A81" w:rsidP="00840A81">
      <w:pPr>
        <w:jc w:val="center"/>
        <w:rPr>
          <w:b/>
          <w:bCs/>
          <w:color w:val="000000"/>
        </w:rPr>
      </w:pPr>
      <w:r w:rsidRPr="00840A81">
        <w:rPr>
          <w:b/>
          <w:u w:val="single"/>
        </w:rPr>
        <w:t xml:space="preserve">DĖL </w:t>
      </w:r>
      <w:r w:rsidRPr="00755A3F">
        <w:rPr>
          <w:b/>
          <w:bCs/>
          <w:u w:val="single"/>
        </w:rPr>
        <w:t>OPERACI</w:t>
      </w:r>
      <w:r>
        <w:rPr>
          <w:b/>
          <w:bCs/>
          <w:u w:val="single"/>
        </w:rPr>
        <w:t xml:space="preserve">NIO OFTALMOLOGINIO STALO PIRKIMO </w:t>
      </w:r>
    </w:p>
    <w:p w14:paraId="2C63ACEC" w14:textId="77777777" w:rsidR="00840A81" w:rsidRPr="00840A81" w:rsidRDefault="00840A81" w:rsidP="00840A81">
      <w:pPr>
        <w:shd w:val="clear" w:color="auto" w:fill="FFFFFF"/>
        <w:jc w:val="center"/>
        <w:rPr>
          <w:bCs/>
          <w:color w:val="000000"/>
          <w:u w:val="single"/>
          <w:vertAlign w:val="superscript"/>
        </w:rPr>
      </w:pPr>
      <w:r w:rsidRPr="00840A81">
        <w:rPr>
          <w:bCs/>
          <w:color w:val="000000"/>
          <w:u w:val="single"/>
          <w:vertAlign w:val="superscript"/>
        </w:rPr>
        <w:t>2024-05-21</w:t>
      </w:r>
    </w:p>
    <w:p w14:paraId="1B4D353A" w14:textId="1D6E529A" w:rsidR="00840A81" w:rsidRDefault="00840A81" w:rsidP="00840A81">
      <w:pPr>
        <w:shd w:val="clear" w:color="auto" w:fill="FFFFFF"/>
        <w:jc w:val="center"/>
        <w:rPr>
          <w:bCs/>
          <w:color w:val="000000"/>
          <w:vertAlign w:val="superscript"/>
        </w:rPr>
      </w:pPr>
      <w:r>
        <w:rPr>
          <w:bCs/>
          <w:color w:val="000000"/>
          <w:vertAlign w:val="superscript"/>
        </w:rPr>
        <w:t>Vilnius</w:t>
      </w:r>
      <w:r w:rsidRPr="00A37712">
        <w:rPr>
          <w:bCs/>
          <w:color w:val="000000"/>
          <w:vertAlign w:val="superscript"/>
        </w:rPr>
        <w:t>)</w:t>
      </w:r>
    </w:p>
    <w:p w14:paraId="6C54578E" w14:textId="77777777" w:rsidR="00840A81" w:rsidRDefault="00840A81" w:rsidP="00840A81">
      <w:pPr>
        <w:shd w:val="clear" w:color="auto" w:fill="FFFFFF"/>
        <w:jc w:val="center"/>
      </w:pPr>
    </w:p>
    <w:p w14:paraId="39B597F2" w14:textId="77777777" w:rsidR="0035329C" w:rsidRPr="00E322B6" w:rsidRDefault="0035329C" w:rsidP="00840A81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4"/>
        <w:gridCol w:w="3966"/>
      </w:tblGrid>
      <w:tr w:rsidR="00840A81" w:rsidRPr="00510F87" w14:paraId="0E654839" w14:textId="77777777" w:rsidTr="00557CC5">
        <w:tc>
          <w:tcPr>
            <w:tcW w:w="2958" w:type="pct"/>
          </w:tcPr>
          <w:p w14:paraId="7BFFA5EB" w14:textId="77777777" w:rsidR="00840A81" w:rsidRPr="00E322B6" w:rsidRDefault="00840A81" w:rsidP="00557CC5">
            <w:pPr>
              <w:ind w:firstLine="22"/>
              <w:rPr>
                <w:i/>
              </w:rPr>
            </w:pPr>
            <w:r w:rsidRPr="00E322B6">
              <w:t xml:space="preserve">Tiekėjo pavadinimas </w:t>
            </w:r>
          </w:p>
        </w:tc>
        <w:tc>
          <w:tcPr>
            <w:tcW w:w="2042" w:type="pct"/>
          </w:tcPr>
          <w:p w14:paraId="5599F553" w14:textId="607837DF" w:rsidR="00840A81" w:rsidRPr="00E322B6" w:rsidRDefault="009F02D6" w:rsidP="009F02D6">
            <w:r>
              <w:t>UAB Tradintek</w:t>
            </w:r>
          </w:p>
        </w:tc>
      </w:tr>
      <w:tr w:rsidR="009F02D6" w:rsidRPr="00510F87" w14:paraId="7E108B0E" w14:textId="77777777" w:rsidTr="00557CC5">
        <w:tc>
          <w:tcPr>
            <w:tcW w:w="2958" w:type="pct"/>
          </w:tcPr>
          <w:p w14:paraId="5E9068BB" w14:textId="77777777" w:rsidR="009F02D6" w:rsidRPr="00E322B6" w:rsidRDefault="009F02D6" w:rsidP="009F02D6">
            <w:pPr>
              <w:ind w:firstLine="22"/>
            </w:pPr>
            <w:r>
              <w:t xml:space="preserve">Įmonės kodas </w:t>
            </w:r>
          </w:p>
        </w:tc>
        <w:tc>
          <w:tcPr>
            <w:tcW w:w="2042" w:type="pct"/>
          </w:tcPr>
          <w:p w14:paraId="650EA659" w14:textId="03674380" w:rsidR="009F02D6" w:rsidRPr="00E322B6" w:rsidRDefault="009F02D6" w:rsidP="009F02D6">
            <w:r w:rsidRPr="00660034">
              <w:rPr>
                <w:color w:val="000000"/>
                <w:sz w:val="22"/>
                <w:szCs w:val="22"/>
              </w:rPr>
              <w:t>124942182</w:t>
            </w:r>
          </w:p>
        </w:tc>
      </w:tr>
      <w:tr w:rsidR="009F02D6" w:rsidRPr="00510F87" w14:paraId="7AAC8BDD" w14:textId="77777777" w:rsidTr="00557CC5">
        <w:tc>
          <w:tcPr>
            <w:tcW w:w="2958" w:type="pct"/>
          </w:tcPr>
          <w:p w14:paraId="5BB39969" w14:textId="77777777" w:rsidR="009F02D6" w:rsidRPr="00E322B6" w:rsidRDefault="009F02D6" w:rsidP="009F02D6">
            <w:pPr>
              <w:ind w:firstLine="22"/>
            </w:pPr>
            <w:r w:rsidRPr="00E322B6">
              <w:t>Tiekėjo adresas</w:t>
            </w:r>
            <w:r w:rsidRPr="00E322B6">
              <w:rPr>
                <w:i/>
              </w:rPr>
              <w:t xml:space="preserve"> </w:t>
            </w:r>
          </w:p>
        </w:tc>
        <w:tc>
          <w:tcPr>
            <w:tcW w:w="2042" w:type="pct"/>
          </w:tcPr>
          <w:p w14:paraId="74A1B513" w14:textId="055D528D" w:rsidR="009F02D6" w:rsidRPr="00E322B6" w:rsidRDefault="009F02D6" w:rsidP="009F02D6">
            <w:r w:rsidRPr="00660034">
              <w:rPr>
                <w:color w:val="000000"/>
                <w:sz w:val="22"/>
                <w:szCs w:val="22"/>
              </w:rPr>
              <w:t xml:space="preserve">J. Jasinskio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660034">
              <w:rPr>
                <w:color w:val="000000"/>
                <w:sz w:val="22"/>
                <w:szCs w:val="22"/>
              </w:rPr>
              <w:t>. 9,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0034">
              <w:rPr>
                <w:color w:val="000000"/>
                <w:sz w:val="22"/>
                <w:szCs w:val="22"/>
              </w:rPr>
              <w:t>01111 Vilnius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60034">
              <w:rPr>
                <w:color w:val="000000"/>
                <w:sz w:val="22"/>
                <w:szCs w:val="22"/>
              </w:rPr>
              <w:t xml:space="preserve"> Lietuva</w:t>
            </w:r>
          </w:p>
        </w:tc>
      </w:tr>
      <w:tr w:rsidR="009F02D6" w:rsidRPr="00E322B6" w14:paraId="57D8195D" w14:textId="77777777" w:rsidTr="00557CC5">
        <w:tc>
          <w:tcPr>
            <w:tcW w:w="2958" w:type="pct"/>
          </w:tcPr>
          <w:p w14:paraId="487EA821" w14:textId="77777777" w:rsidR="009F02D6" w:rsidRPr="00E322B6" w:rsidRDefault="009F02D6" w:rsidP="009F02D6">
            <w:pPr>
              <w:ind w:firstLine="22"/>
            </w:pPr>
            <w:r w:rsidRPr="00E322B6">
              <w:t xml:space="preserve">Asmens, pasirašiusio pasiūlymą </w:t>
            </w:r>
            <w:r>
              <w:t xml:space="preserve">pareigos, </w:t>
            </w:r>
            <w:r w:rsidRPr="00E322B6">
              <w:t>vardas, pavardė</w:t>
            </w:r>
          </w:p>
        </w:tc>
        <w:tc>
          <w:tcPr>
            <w:tcW w:w="2042" w:type="pct"/>
          </w:tcPr>
          <w:p w14:paraId="3E04C3CB" w14:textId="361DB52D" w:rsidR="009F02D6" w:rsidRPr="009F02D6" w:rsidRDefault="009F1D66" w:rsidP="009F02D6">
            <w:pPr>
              <w:rPr>
                <w:lang w:val="en-US"/>
              </w:rPr>
            </w:pPr>
            <w:r>
              <w:t>Antanas Venslovas</w:t>
            </w:r>
          </w:p>
        </w:tc>
      </w:tr>
      <w:tr w:rsidR="009F02D6" w:rsidRPr="00E322B6" w14:paraId="6D8B81CF" w14:textId="77777777" w:rsidTr="00557CC5">
        <w:trPr>
          <w:trHeight w:val="411"/>
        </w:trPr>
        <w:tc>
          <w:tcPr>
            <w:tcW w:w="2958" w:type="pct"/>
          </w:tcPr>
          <w:p w14:paraId="1851DDBA" w14:textId="77777777" w:rsidR="009F02D6" w:rsidRPr="00E322B6" w:rsidRDefault="009F02D6" w:rsidP="009F02D6">
            <w:pPr>
              <w:ind w:firstLine="22"/>
            </w:pPr>
            <w:r w:rsidRPr="00E322B6">
              <w:t>Telefono numeris</w:t>
            </w:r>
          </w:p>
        </w:tc>
        <w:tc>
          <w:tcPr>
            <w:tcW w:w="2042" w:type="pct"/>
          </w:tcPr>
          <w:p w14:paraId="17B3F35A" w14:textId="53AA9A9B" w:rsidR="009F02D6" w:rsidRPr="00E322B6" w:rsidRDefault="009F1D66" w:rsidP="009F02D6">
            <w:r>
              <w:rPr>
                <w:color w:val="000000"/>
                <w:sz w:val="22"/>
                <w:szCs w:val="22"/>
              </w:rPr>
              <w:t>+370-5-2685427</w:t>
            </w:r>
          </w:p>
        </w:tc>
      </w:tr>
      <w:tr w:rsidR="009F02D6" w:rsidRPr="00E322B6" w14:paraId="0C996C41" w14:textId="77777777" w:rsidTr="00557CC5">
        <w:trPr>
          <w:trHeight w:val="275"/>
        </w:trPr>
        <w:tc>
          <w:tcPr>
            <w:tcW w:w="2958" w:type="pct"/>
          </w:tcPr>
          <w:p w14:paraId="1BFFD24B" w14:textId="77777777" w:rsidR="009F02D6" w:rsidRPr="00E322B6" w:rsidRDefault="009F02D6" w:rsidP="009F02D6">
            <w:pPr>
              <w:ind w:firstLine="22"/>
            </w:pPr>
            <w:r w:rsidRPr="00E322B6">
              <w:t>El. pašto adresas</w:t>
            </w:r>
          </w:p>
        </w:tc>
        <w:tc>
          <w:tcPr>
            <w:tcW w:w="2042" w:type="pct"/>
          </w:tcPr>
          <w:p w14:paraId="403356E5" w14:textId="0B24179F" w:rsidR="009F02D6" w:rsidRPr="00E322B6" w:rsidRDefault="009F02D6" w:rsidP="009F02D6">
            <w:hyperlink r:id="rId7" w:history="1">
              <w:r w:rsidRPr="008251A2">
                <w:rPr>
                  <w:rStyle w:val="Hyperlink"/>
                </w:rPr>
                <w:t>info@tradintek.com</w:t>
              </w:r>
            </w:hyperlink>
            <w:r>
              <w:t xml:space="preserve"> </w:t>
            </w:r>
          </w:p>
        </w:tc>
      </w:tr>
    </w:tbl>
    <w:p w14:paraId="74DAC404" w14:textId="77777777" w:rsidR="00840A81" w:rsidRPr="00E322B6" w:rsidRDefault="00840A81" w:rsidP="00840A81">
      <w:pPr>
        <w:rPr>
          <w:i/>
        </w:rPr>
      </w:pPr>
    </w:p>
    <w:p w14:paraId="079EB575" w14:textId="77777777" w:rsidR="00840A81" w:rsidRDefault="00840A81" w:rsidP="00840A81">
      <w:pPr>
        <w:rPr>
          <w:b/>
        </w:rPr>
      </w:pPr>
      <w:r w:rsidRPr="00E322B6">
        <w:rPr>
          <w:b/>
        </w:rPr>
        <w:t>Mes siūlome:</w:t>
      </w:r>
      <w:r>
        <w:rPr>
          <w:b/>
        </w:rPr>
        <w:t xml:space="preserve"> </w:t>
      </w:r>
    </w:p>
    <w:p w14:paraId="5D54A1EB" w14:textId="2F6F6C81" w:rsidR="00BD0B66" w:rsidRDefault="00450036" w:rsidP="00840A81">
      <w:pPr>
        <w:tabs>
          <w:tab w:val="left" w:pos="8505"/>
        </w:tabs>
        <w:rPr>
          <w:bCs/>
          <w:sz w:val="20"/>
        </w:rPr>
      </w:pPr>
      <w:r w:rsidRPr="00F02A35">
        <w:rPr>
          <w:b/>
          <w:bCs/>
        </w:rPr>
        <w:tab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00"/>
        <w:gridCol w:w="3998"/>
        <w:gridCol w:w="1573"/>
        <w:gridCol w:w="1195"/>
        <w:gridCol w:w="1016"/>
        <w:gridCol w:w="1332"/>
      </w:tblGrid>
      <w:tr w:rsidR="00706F0E" w:rsidRPr="00D40235" w14:paraId="06E4FE45" w14:textId="77777777" w:rsidTr="009F1D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51B7" w14:textId="77777777" w:rsidR="00BD0B66" w:rsidRPr="005758F2" w:rsidRDefault="00BD0B66" w:rsidP="0034161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758F2">
              <w:rPr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81CA" w14:textId="77777777" w:rsidR="00BD0B66" w:rsidRPr="005758F2" w:rsidRDefault="00BD0B66" w:rsidP="0034161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758F2">
              <w:rPr>
                <w:b/>
                <w:bCs/>
                <w:color w:val="000000"/>
                <w:sz w:val="20"/>
              </w:rPr>
              <w:t>Pavadinimas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D17F2" w14:textId="5E30B5C1" w:rsidR="00BD0B66" w:rsidRPr="005758F2" w:rsidRDefault="002A30C6" w:rsidP="0034161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</w:rPr>
              <w:t>Komplektas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8425" w14:textId="674BFA0D" w:rsidR="00BD0B66" w:rsidRPr="002A30C6" w:rsidRDefault="002A30C6" w:rsidP="00341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0C6">
              <w:rPr>
                <w:b/>
                <w:sz w:val="20"/>
                <w:szCs w:val="20"/>
              </w:rPr>
              <w:t>Kaina be PVM, €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4220" w14:textId="78ED17C4" w:rsidR="00BD0B66" w:rsidRPr="009F1D66" w:rsidRDefault="009F1D66" w:rsidP="00341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1D66">
              <w:rPr>
                <w:b/>
                <w:sz w:val="20"/>
                <w:szCs w:val="20"/>
              </w:rPr>
              <w:t>PVM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B8CA" w14:textId="3E65FBAC" w:rsidR="00BD0B66" w:rsidRPr="005758F2" w:rsidRDefault="009F1D66" w:rsidP="0034161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F1D66">
              <w:rPr>
                <w:b/>
                <w:bCs/>
                <w:color w:val="000000"/>
                <w:sz w:val="20"/>
              </w:rPr>
              <w:t>Kaina su PVM, €</w:t>
            </w:r>
          </w:p>
        </w:tc>
      </w:tr>
      <w:tr w:rsidR="00706F0E" w:rsidRPr="00D40235" w14:paraId="60D6A5D8" w14:textId="77777777" w:rsidTr="009F1D6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4B3A" w14:textId="77777777" w:rsidR="000F3A99" w:rsidRPr="00D94B30" w:rsidRDefault="000F3A99" w:rsidP="000F3A99">
            <w:pPr>
              <w:jc w:val="center"/>
              <w:rPr>
                <w:b/>
                <w:color w:val="000000"/>
                <w:sz w:val="20"/>
              </w:rPr>
            </w:pPr>
            <w:r w:rsidRPr="00D94B30"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EB33" w14:textId="0CAF4D6C" w:rsidR="00706F0E" w:rsidRPr="009F1D66" w:rsidRDefault="002A30C6" w:rsidP="009F1D66">
            <w:pPr>
              <w:rPr>
                <w:b/>
                <w:color w:val="000000"/>
                <w:sz w:val="20"/>
              </w:rPr>
            </w:pPr>
            <w:r w:rsidRPr="002A30C6">
              <w:rPr>
                <w:b/>
                <w:color w:val="000000"/>
                <w:sz w:val="20"/>
              </w:rPr>
              <w:t xml:space="preserve">Operacinis oftalmologinis stalas </w:t>
            </w:r>
            <w:r w:rsidR="00FE4E4C">
              <w:rPr>
                <w:b/>
                <w:color w:val="000000"/>
                <w:sz w:val="20"/>
              </w:rPr>
              <w:t>500</w:t>
            </w:r>
            <w:r w:rsidR="00B65DC7">
              <w:rPr>
                <w:b/>
                <w:color w:val="000000"/>
                <w:sz w:val="20"/>
              </w:rPr>
              <w:t xml:space="preserve"> </w:t>
            </w:r>
            <w:r w:rsidR="00FE4E4C">
              <w:rPr>
                <w:b/>
                <w:color w:val="000000"/>
                <w:sz w:val="20"/>
              </w:rPr>
              <w:t>XLE</w:t>
            </w:r>
            <w:r>
              <w:rPr>
                <w:b/>
                <w:color w:val="000000"/>
                <w:sz w:val="20"/>
              </w:rPr>
              <w:t xml:space="preserve">, </w:t>
            </w:r>
            <w:r w:rsidRPr="00B65DC7">
              <w:rPr>
                <w:bCs/>
                <w:color w:val="000000"/>
                <w:sz w:val="20"/>
              </w:rPr>
              <w:t>UFSK</w:t>
            </w:r>
            <w:r w:rsidR="00B65DC7" w:rsidRPr="00B65DC7">
              <w:rPr>
                <w:bCs/>
                <w:color w:val="000000"/>
                <w:sz w:val="20"/>
              </w:rPr>
              <w:t>-International OSYS, Vokietija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F4BE" w14:textId="057FCC78" w:rsidR="000F3A99" w:rsidRPr="005758F2" w:rsidRDefault="002A30C6" w:rsidP="000F3A99">
            <w:pPr>
              <w:jc w:val="center"/>
              <w:rPr>
                <w:color w:val="000000"/>
                <w:sz w:val="20"/>
              </w:rPr>
            </w:pPr>
            <w:r w:rsidRPr="005758F2">
              <w:rPr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88C" w14:textId="3FF1446E" w:rsidR="000F3A99" w:rsidRPr="005758F2" w:rsidRDefault="009F1D66" w:rsidP="000F3A99">
            <w:pPr>
              <w:jc w:val="center"/>
              <w:rPr>
                <w:color w:val="000000"/>
                <w:sz w:val="20"/>
              </w:rPr>
            </w:pPr>
            <w:r w:rsidRPr="00A52CFC">
              <w:rPr>
                <w:b/>
                <w:bCs/>
                <w:sz w:val="20"/>
                <w:szCs w:val="20"/>
              </w:rPr>
              <w:t>12.</w:t>
            </w:r>
            <w:r>
              <w:rPr>
                <w:b/>
                <w:bCs/>
                <w:sz w:val="20"/>
                <w:szCs w:val="20"/>
              </w:rPr>
              <w:t>364</w:t>
            </w:r>
            <w:r w:rsidRPr="00A52CF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AF6F" w14:textId="58DACA81" w:rsidR="000F3A99" w:rsidRPr="009F1D66" w:rsidRDefault="009F1D66" w:rsidP="009F1D66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21</w:t>
            </w:r>
            <w:r>
              <w:rPr>
                <w:color w:val="000000"/>
                <w:sz w:val="20"/>
                <w:lang w:val="en-US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2797" w14:textId="6A764C4B" w:rsidR="000F3A99" w:rsidRPr="005758F2" w:rsidRDefault="009F1D66" w:rsidP="000F3A99">
            <w:pPr>
              <w:jc w:val="right"/>
              <w:rPr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14.960</w:t>
            </w:r>
            <w:r w:rsidRPr="00A52CF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44</w:t>
            </w:r>
          </w:p>
        </w:tc>
      </w:tr>
      <w:tr w:rsidR="009F1D66" w:rsidRPr="00D40235" w14:paraId="6062B634" w14:textId="77777777" w:rsidTr="009F1D6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2B35" w14:textId="77777777" w:rsidR="009F1D66" w:rsidRPr="00D94B30" w:rsidRDefault="009F1D66" w:rsidP="000F3A9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62E7" w14:textId="77777777" w:rsidR="009F1D66" w:rsidRPr="002A30C6" w:rsidRDefault="009F1D66" w:rsidP="009F1D6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2F8CF" w14:textId="77777777" w:rsidR="009F1D66" w:rsidRPr="005758F2" w:rsidRDefault="009F1D66" w:rsidP="000F3A9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DC38" w14:textId="77777777" w:rsidR="009F1D66" w:rsidRPr="00A52CFC" w:rsidRDefault="009F1D66" w:rsidP="000F3A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A9C" w14:textId="77777777" w:rsidR="009F1D66" w:rsidRDefault="009F1D66" w:rsidP="009F1D6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D0DF" w14:textId="77777777" w:rsidR="009F1D66" w:rsidRDefault="009F1D66" w:rsidP="000F3A9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F1D66" w:rsidRPr="00B65DC7" w14:paraId="15C4C855" w14:textId="77777777" w:rsidTr="00226D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0E17" w14:textId="77777777" w:rsidR="009F1D66" w:rsidRPr="00B65DC7" w:rsidRDefault="009F1D66" w:rsidP="009F1D6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7501" w14:textId="63AA05D9" w:rsidR="009F1D66" w:rsidRPr="00B65DC7" w:rsidRDefault="009F1D66" w:rsidP="00B65D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5DC7">
              <w:rPr>
                <w:b/>
                <w:bCs/>
                <w:sz w:val="20"/>
                <w:szCs w:val="20"/>
              </w:rPr>
              <w:t>Galutinė tiekėjo pasiūlyta kaina</w:t>
            </w:r>
            <w:r w:rsidR="00B65D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6986" w14:textId="77777777" w:rsidR="009F1D66" w:rsidRPr="00B65DC7" w:rsidRDefault="009F1D66" w:rsidP="009F1D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226F" w14:textId="7CDEED01" w:rsidR="009F1D66" w:rsidRPr="00B65DC7" w:rsidRDefault="009F1D66" w:rsidP="009F1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65DC7">
              <w:rPr>
                <w:b/>
                <w:bCs/>
                <w:sz w:val="20"/>
                <w:szCs w:val="20"/>
              </w:rPr>
              <w:t>12.364,00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D68" w14:textId="496A18A8" w:rsidR="009F1D66" w:rsidRPr="00B65DC7" w:rsidRDefault="009F1D66" w:rsidP="009F1D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DC7">
              <w:rPr>
                <w:b/>
                <w:bCs/>
                <w:color w:val="000000"/>
                <w:sz w:val="20"/>
                <w:szCs w:val="20"/>
              </w:rPr>
              <w:t>2.596,44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214A" w14:textId="0C049A86" w:rsidR="009F1D66" w:rsidRPr="00B65DC7" w:rsidRDefault="009F1D66" w:rsidP="009F1D66">
            <w:pPr>
              <w:jc w:val="right"/>
              <w:rPr>
                <w:b/>
                <w:bCs/>
                <w:sz w:val="20"/>
                <w:szCs w:val="20"/>
              </w:rPr>
            </w:pPr>
            <w:r w:rsidRPr="00B65DC7">
              <w:rPr>
                <w:b/>
                <w:bCs/>
                <w:sz w:val="20"/>
                <w:szCs w:val="20"/>
              </w:rPr>
              <w:t>14.960,44</w:t>
            </w:r>
          </w:p>
        </w:tc>
      </w:tr>
    </w:tbl>
    <w:p w14:paraId="7B661403" w14:textId="77777777" w:rsidR="009F1D66" w:rsidRDefault="009F1D66" w:rsidP="00450036">
      <w:pPr>
        <w:rPr>
          <w:b/>
          <w:color w:val="000000"/>
          <w:sz w:val="20"/>
        </w:rPr>
      </w:pPr>
    </w:p>
    <w:p w14:paraId="48D5B3A0" w14:textId="79FDA23C" w:rsidR="009F1D66" w:rsidRPr="004A176D" w:rsidRDefault="009F1D66" w:rsidP="009F1D66">
      <w:pPr>
        <w:pStyle w:val="NoSpacing"/>
        <w:rPr>
          <w:rFonts w:ascii="Times New Roman" w:hAnsi="Times New Roman"/>
        </w:rPr>
      </w:pPr>
      <w:r w:rsidRPr="004A176D">
        <w:rPr>
          <w:rFonts w:ascii="Times New Roman" w:hAnsi="Times New Roman"/>
        </w:rPr>
        <w:t>Bendra pasiūlymo kaina Eur su PVM:</w:t>
      </w:r>
      <w:r w:rsidRPr="009F1D66">
        <w:t xml:space="preserve"> </w:t>
      </w:r>
      <w:r w:rsidRPr="009F1D66">
        <w:rPr>
          <w:rFonts w:ascii="Times New Roman" w:hAnsi="Times New Roman"/>
          <w:u w:val="single"/>
        </w:rPr>
        <w:t>14.960,44</w:t>
      </w:r>
      <w:r>
        <w:rPr>
          <w:rFonts w:ascii="Times New Roman" w:hAnsi="Times New Roman"/>
        </w:rPr>
        <w:t xml:space="preserve"> </w:t>
      </w:r>
      <w:r w:rsidRPr="004A176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(keturiolik</w:t>
      </w:r>
      <w:r>
        <w:rPr>
          <w:rFonts w:ascii="Times New Roman" w:hAnsi="Times New Roman"/>
          <w:lang w:val="lt-LT"/>
        </w:rPr>
        <w:t>a tūkstančių devyni šimtai šešiasdešimt eurų, 44 centai)</w:t>
      </w:r>
      <w:r w:rsidRPr="004A176D">
        <w:rPr>
          <w:rFonts w:ascii="Times New Roman" w:hAnsi="Times New Roman"/>
        </w:rPr>
        <w:t>.</w:t>
      </w:r>
    </w:p>
    <w:p w14:paraId="4958CE4D" w14:textId="2E55316F" w:rsidR="009F1D66" w:rsidRPr="004A176D" w:rsidRDefault="009F1D66" w:rsidP="009F1D66">
      <w:pPr>
        <w:pStyle w:val="NoSpacing"/>
        <w:rPr>
          <w:rFonts w:ascii="Times New Roman" w:hAnsi="Times New Roman"/>
        </w:rPr>
      </w:pPr>
      <w:r w:rsidRPr="004A176D">
        <w:rPr>
          <w:rFonts w:ascii="Times New Roman" w:hAnsi="Times New Roman"/>
        </w:rPr>
        <w:t>Į šią sumą įeina visos išlaidos</w:t>
      </w:r>
      <w:r>
        <w:rPr>
          <w:rFonts w:ascii="Times New Roman" w:hAnsi="Times New Roman"/>
        </w:rPr>
        <w:t>, susijusios su įrangos pristatymu, perdavimu, paruošimu eksploatuoti, garantiniu laikotarpiu ir kita</w:t>
      </w:r>
      <w:r w:rsidRPr="004A176D">
        <w:rPr>
          <w:rFonts w:ascii="Times New Roman" w:hAnsi="Times New Roman"/>
        </w:rPr>
        <w:t xml:space="preserve">, taip pat ir PVM, kuris sudaro </w:t>
      </w:r>
      <w:r w:rsidRPr="009F1D66">
        <w:rPr>
          <w:rFonts w:ascii="Times New Roman" w:hAnsi="Times New Roman"/>
          <w:u w:val="single"/>
        </w:rPr>
        <w:t>2.596,44</w:t>
      </w:r>
      <w:r w:rsidRPr="004A176D">
        <w:rPr>
          <w:rFonts w:ascii="Times New Roman" w:hAnsi="Times New Roman"/>
        </w:rPr>
        <w:t xml:space="preserve"> Eur</w:t>
      </w:r>
    </w:p>
    <w:p w14:paraId="6EEF3D41" w14:textId="77777777" w:rsidR="009F1D66" w:rsidRDefault="009F1D66" w:rsidP="009F1D66">
      <w:pPr>
        <w:ind w:right="252"/>
      </w:pPr>
    </w:p>
    <w:p w14:paraId="6B0DEC48" w14:textId="77777777" w:rsidR="009F1D66" w:rsidRPr="00C51121" w:rsidRDefault="009F1D66" w:rsidP="009F1D66">
      <w:pPr>
        <w:rPr>
          <w:b/>
          <w:bCs/>
          <w:u w:val="single"/>
        </w:rPr>
      </w:pPr>
      <w:r w:rsidRPr="00C51121">
        <w:rPr>
          <w:b/>
          <w:bCs/>
          <w:u w:val="single"/>
        </w:rPr>
        <w:t>Šiuo pasiūlymu pažymime, kad siūloma įranga pilnai atitinka techninius parametrus ir sutinkame su visomis pirkimo dokumentų sąlygomis.</w:t>
      </w:r>
    </w:p>
    <w:p w14:paraId="102E8829" w14:textId="77777777" w:rsidR="009F1D66" w:rsidRPr="00C51121" w:rsidRDefault="009F1D66" w:rsidP="009F1D66">
      <w:pPr>
        <w:ind w:firstLine="720"/>
        <w:jc w:val="both"/>
        <w:rPr>
          <w:b/>
          <w:bCs/>
        </w:rPr>
      </w:pPr>
    </w:p>
    <w:tbl>
      <w:tblPr>
        <w:tblW w:w="9922" w:type="dxa"/>
        <w:tblLayout w:type="fixed"/>
        <w:tblLook w:val="00A0" w:firstRow="1" w:lastRow="0" w:firstColumn="1" w:lastColumn="0" w:noHBand="0" w:noVBand="0"/>
      </w:tblPr>
      <w:tblGrid>
        <w:gridCol w:w="3828"/>
        <w:gridCol w:w="425"/>
        <w:gridCol w:w="1980"/>
        <w:gridCol w:w="430"/>
        <w:gridCol w:w="2611"/>
        <w:gridCol w:w="648"/>
      </w:tblGrid>
      <w:tr w:rsidR="009F1D66" w:rsidRPr="00E322B6" w14:paraId="4A6C335B" w14:textId="77777777" w:rsidTr="009F1D66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4610" w14:textId="296FCB5F" w:rsidR="009F1D66" w:rsidRDefault="009F1D66" w:rsidP="00557CC5">
            <w:pPr>
              <w:ind w:right="-1"/>
              <w:rPr>
                <w:b/>
              </w:rPr>
            </w:pPr>
          </w:p>
          <w:p w14:paraId="44CEC45B" w14:textId="26734005" w:rsidR="009F1D66" w:rsidRPr="00E322B6" w:rsidRDefault="009F1D66" w:rsidP="00557CC5">
            <w:pPr>
              <w:ind w:right="-1"/>
            </w:pPr>
            <w:r>
              <w:t>Vadybininkas</w:t>
            </w:r>
          </w:p>
        </w:tc>
        <w:tc>
          <w:tcPr>
            <w:tcW w:w="425" w:type="dxa"/>
          </w:tcPr>
          <w:p w14:paraId="4B4FAA27" w14:textId="77777777" w:rsidR="009F1D66" w:rsidRPr="00E322B6" w:rsidRDefault="009F1D66" w:rsidP="00557CC5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F84DE" w14:textId="77777777" w:rsidR="009F1D66" w:rsidRPr="00E322B6" w:rsidRDefault="009F1D66" w:rsidP="00557CC5">
            <w:pPr>
              <w:ind w:right="-1"/>
              <w:jc w:val="center"/>
            </w:pPr>
          </w:p>
        </w:tc>
        <w:tc>
          <w:tcPr>
            <w:tcW w:w="430" w:type="dxa"/>
          </w:tcPr>
          <w:p w14:paraId="01D9054E" w14:textId="77777777" w:rsidR="009F1D66" w:rsidRPr="00E322B6" w:rsidRDefault="009F1D66" w:rsidP="00557CC5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D2DD7" w14:textId="1F34AB27" w:rsidR="009F1D66" w:rsidRPr="00E322B6" w:rsidRDefault="009F1D66" w:rsidP="00557CC5">
            <w:pPr>
              <w:ind w:right="-1"/>
              <w:jc w:val="right"/>
            </w:pPr>
            <w:r>
              <w:t>Antanas Venslovas</w:t>
            </w:r>
          </w:p>
        </w:tc>
        <w:tc>
          <w:tcPr>
            <w:tcW w:w="648" w:type="dxa"/>
          </w:tcPr>
          <w:p w14:paraId="77C48D43" w14:textId="77777777" w:rsidR="009F1D66" w:rsidRPr="00E322B6" w:rsidRDefault="009F1D66" w:rsidP="00557CC5">
            <w:pPr>
              <w:ind w:right="-1"/>
              <w:jc w:val="right"/>
            </w:pPr>
          </w:p>
        </w:tc>
      </w:tr>
      <w:tr w:rsidR="009F1D66" w:rsidRPr="001E1F2C" w14:paraId="086FD6E4" w14:textId="77777777" w:rsidTr="009F1D66">
        <w:trPr>
          <w:trHeight w:val="186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B192E" w14:textId="77777777" w:rsidR="009F1D66" w:rsidRDefault="009F1D66" w:rsidP="00557CC5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</w:pPr>
            <w:r w:rsidRPr="003B4611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  <w:t>(Tiekėjo arba jo įgalioto asmens pareigų pavadinimas)</w:t>
            </w:r>
          </w:p>
          <w:p w14:paraId="4301BB80" w14:textId="77777777" w:rsidR="009F1D66" w:rsidRDefault="009F1D66" w:rsidP="00557CC5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</w:pPr>
          </w:p>
          <w:p w14:paraId="0C047593" w14:textId="77777777" w:rsidR="009F1D66" w:rsidRPr="003B4611" w:rsidRDefault="009F1D66" w:rsidP="00557CC5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425" w:type="dxa"/>
          </w:tcPr>
          <w:p w14:paraId="221F4F70" w14:textId="77777777" w:rsidR="009F1D66" w:rsidRPr="003B4611" w:rsidRDefault="009F1D66" w:rsidP="00557CC5">
            <w:pPr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736A8" w14:textId="77777777" w:rsidR="009F1D66" w:rsidRPr="003B4611" w:rsidRDefault="009F1D66" w:rsidP="00557CC5">
            <w:pPr>
              <w:ind w:right="-1"/>
              <w:jc w:val="center"/>
              <w:rPr>
                <w:vertAlign w:val="superscript"/>
              </w:rPr>
            </w:pPr>
            <w:r w:rsidRPr="003B4611">
              <w:rPr>
                <w:position w:val="6"/>
                <w:vertAlign w:val="superscript"/>
              </w:rPr>
              <w:t>(Parašas)</w:t>
            </w:r>
            <w:r w:rsidRPr="003B4611">
              <w:rPr>
                <w:i/>
                <w:vertAlign w:val="superscript"/>
              </w:rPr>
              <w:t xml:space="preserve"> </w:t>
            </w:r>
          </w:p>
        </w:tc>
        <w:tc>
          <w:tcPr>
            <w:tcW w:w="430" w:type="dxa"/>
          </w:tcPr>
          <w:p w14:paraId="2F38A300" w14:textId="77777777" w:rsidR="009F1D66" w:rsidRPr="003B4611" w:rsidRDefault="009F1D66" w:rsidP="00557CC5">
            <w:pPr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1F3EB" w14:textId="77777777" w:rsidR="009F1D66" w:rsidRPr="003B4611" w:rsidRDefault="009F1D66" w:rsidP="00557CC5">
            <w:pPr>
              <w:ind w:right="-1"/>
              <w:jc w:val="center"/>
              <w:rPr>
                <w:vertAlign w:val="superscript"/>
              </w:rPr>
            </w:pPr>
            <w:r w:rsidRPr="003B4611">
              <w:rPr>
                <w:position w:val="6"/>
                <w:vertAlign w:val="superscript"/>
              </w:rPr>
              <w:t>(Vardas ir pavardė)</w:t>
            </w:r>
            <w:r w:rsidRPr="003B4611">
              <w:rPr>
                <w:i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14:paraId="53874BB2" w14:textId="77777777" w:rsidR="009F1D66" w:rsidRPr="003B4611" w:rsidRDefault="009F1D66" w:rsidP="00557CC5">
            <w:pPr>
              <w:ind w:right="-1"/>
              <w:jc w:val="center"/>
              <w:rPr>
                <w:vertAlign w:val="superscript"/>
              </w:rPr>
            </w:pPr>
          </w:p>
        </w:tc>
      </w:tr>
    </w:tbl>
    <w:p w14:paraId="06935E38" w14:textId="77777777" w:rsidR="009F1D66" w:rsidRDefault="009F1D66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br w:type="page"/>
      </w:r>
    </w:p>
    <w:p w14:paraId="3FEF3654" w14:textId="77777777" w:rsidR="009F1D66" w:rsidRPr="00E37EC3" w:rsidRDefault="009F1D66" w:rsidP="009F1D66">
      <w:pPr>
        <w:ind w:left="1296" w:firstLine="1296"/>
        <w:rPr>
          <w:b/>
          <w:sz w:val="28"/>
          <w:szCs w:val="28"/>
          <w:u w:val="single"/>
        </w:rPr>
      </w:pPr>
      <w:r w:rsidRPr="00E37EC3">
        <w:rPr>
          <w:b/>
          <w:sz w:val="28"/>
          <w:szCs w:val="28"/>
          <w:u w:val="single"/>
        </w:rPr>
        <w:lastRenderedPageBreak/>
        <w:t>Priedas Nr.1  Techninė specifikacija</w:t>
      </w:r>
    </w:p>
    <w:p w14:paraId="57040FED" w14:textId="77777777" w:rsidR="009F1D66" w:rsidRPr="00E37EC3" w:rsidRDefault="009F1D66" w:rsidP="009F1D66">
      <w:pPr>
        <w:jc w:val="center"/>
        <w:rPr>
          <w:b/>
          <w:sz w:val="28"/>
          <w:szCs w:val="28"/>
        </w:rPr>
      </w:pPr>
    </w:p>
    <w:p w14:paraId="51E3E804" w14:textId="77777777" w:rsidR="009F1D66" w:rsidRPr="00E37EC3" w:rsidRDefault="009F1D66" w:rsidP="009F1D66">
      <w:pPr>
        <w:jc w:val="center"/>
        <w:rPr>
          <w:b/>
          <w:sz w:val="28"/>
          <w:szCs w:val="28"/>
        </w:rPr>
      </w:pPr>
      <w:r w:rsidRPr="00E37EC3">
        <w:rPr>
          <w:b/>
          <w:sz w:val="28"/>
          <w:szCs w:val="28"/>
        </w:rPr>
        <w:t>Operacinis oftalmologinis stalas – 1 vnt.</w:t>
      </w:r>
    </w:p>
    <w:p w14:paraId="2F48B107" w14:textId="77777777" w:rsidR="009F1D66" w:rsidRDefault="009F1D66" w:rsidP="009F1D66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693"/>
        <w:gridCol w:w="3006"/>
        <w:gridCol w:w="3798"/>
      </w:tblGrid>
      <w:tr w:rsidR="009F1D66" w:rsidRPr="008A36C9" w14:paraId="267C9F42" w14:textId="77777777" w:rsidTr="008A36C9"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FA3" w14:textId="77777777" w:rsidR="009F1D66" w:rsidRPr="008A36C9" w:rsidRDefault="009F1D66" w:rsidP="00557CC5">
            <w:pPr>
              <w:tabs>
                <w:tab w:val="center" w:pos="252"/>
              </w:tabs>
              <w:jc w:val="center"/>
              <w:rPr>
                <w:b/>
                <w:sz w:val="20"/>
                <w:szCs w:val="20"/>
              </w:rPr>
            </w:pPr>
            <w:r w:rsidRPr="008A36C9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EBD" w14:textId="77777777" w:rsidR="009F1D66" w:rsidRPr="008A36C9" w:rsidRDefault="009F1D66" w:rsidP="00557CC5">
            <w:pPr>
              <w:pStyle w:val="Heading1"/>
              <w:numPr>
                <w:ilvl w:val="0"/>
                <w:numId w:val="0"/>
              </w:numPr>
              <w:spacing w:before="0" w:after="0"/>
              <w:ind w:left="72"/>
              <w:rPr>
                <w:b/>
                <w:sz w:val="20"/>
              </w:rPr>
            </w:pPr>
            <w:r w:rsidRPr="008A36C9">
              <w:rPr>
                <w:b/>
                <w:sz w:val="20"/>
              </w:rPr>
              <w:t>Parametrai (specifikacija)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049" w14:textId="77777777" w:rsidR="009F1D66" w:rsidRPr="008A36C9" w:rsidRDefault="009F1D66" w:rsidP="00557CC5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/>
                <w:sz w:val="20"/>
              </w:rPr>
            </w:pPr>
            <w:r w:rsidRPr="008A36C9">
              <w:rPr>
                <w:b/>
                <w:sz w:val="20"/>
              </w:rPr>
              <w:t>Reikalaujamos parametrų reikšmės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261" w14:textId="77777777" w:rsidR="009F1D66" w:rsidRPr="008A36C9" w:rsidRDefault="009F1D66" w:rsidP="00557CC5">
            <w:pPr>
              <w:pStyle w:val="Heading1"/>
              <w:numPr>
                <w:ilvl w:val="0"/>
                <w:numId w:val="0"/>
              </w:numPr>
              <w:spacing w:before="0" w:after="0"/>
              <w:ind w:left="72"/>
              <w:rPr>
                <w:b/>
                <w:sz w:val="20"/>
              </w:rPr>
            </w:pPr>
            <w:r w:rsidRPr="008A36C9">
              <w:rPr>
                <w:b/>
                <w:sz w:val="20"/>
              </w:rPr>
              <w:t xml:space="preserve">Tiekėjo siūlomos įrangos konkreti skaitinė reikšmė </w:t>
            </w:r>
            <w:r w:rsidRPr="008A36C9">
              <w:rPr>
                <w:b/>
                <w:bCs/>
                <w:sz w:val="20"/>
              </w:rPr>
              <w:t>arba “Taip”/”Ne”</w:t>
            </w:r>
          </w:p>
        </w:tc>
      </w:tr>
      <w:tr w:rsidR="009F1D66" w:rsidRPr="008A36C9" w14:paraId="7AAEE32A" w14:textId="77777777" w:rsidTr="008A36C9">
        <w:trPr>
          <w:cantSplit/>
        </w:trPr>
        <w:tc>
          <w:tcPr>
            <w:tcW w:w="644" w:type="dxa"/>
            <w:tcBorders>
              <w:bottom w:val="single" w:sz="4" w:space="0" w:color="auto"/>
            </w:tcBorders>
          </w:tcPr>
          <w:p w14:paraId="15F66D69" w14:textId="77777777" w:rsidR="009F1D66" w:rsidRPr="008A36C9" w:rsidRDefault="009F1D66" w:rsidP="00557CC5">
            <w:pPr>
              <w:tabs>
                <w:tab w:val="center" w:pos="252"/>
              </w:tabs>
              <w:jc w:val="center"/>
              <w:rPr>
                <w:b/>
                <w:sz w:val="20"/>
                <w:szCs w:val="20"/>
              </w:rPr>
            </w:pPr>
            <w:r w:rsidRPr="008A36C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D02518" w14:textId="77777777" w:rsidR="009F1D66" w:rsidRPr="008A36C9" w:rsidRDefault="009F1D66" w:rsidP="00557CC5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b/>
                <w:sz w:val="20"/>
              </w:rPr>
            </w:pPr>
            <w:r w:rsidRPr="008A36C9">
              <w:rPr>
                <w:b/>
                <w:sz w:val="20"/>
              </w:rPr>
              <w:t>Operacinis oftalmologinis stalas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312BDC4A" w14:textId="2964E6E5" w:rsidR="009F1D66" w:rsidRPr="008A36C9" w:rsidRDefault="00B65DC7" w:rsidP="00557CC5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sz w:val="20"/>
              </w:rPr>
            </w:pPr>
            <w:r w:rsidRPr="008A36C9">
              <w:rPr>
                <w:b/>
                <w:color w:val="000000"/>
                <w:sz w:val="20"/>
              </w:rPr>
              <w:t xml:space="preserve">500 XLE, </w:t>
            </w:r>
            <w:r w:rsidRPr="008A36C9">
              <w:rPr>
                <w:bCs/>
                <w:color w:val="000000"/>
                <w:sz w:val="20"/>
              </w:rPr>
              <w:t>UFSK-International OSYS, Vokietija</w:t>
            </w:r>
          </w:p>
        </w:tc>
      </w:tr>
      <w:tr w:rsidR="001359AD" w:rsidRPr="008A36C9" w14:paraId="2B527399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224DABC2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18C301BA" w14:textId="01F1578F" w:rsidR="001359AD" w:rsidRPr="008A36C9" w:rsidRDefault="001359AD" w:rsidP="00B75F25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Elektrinis valdymas</w:t>
            </w:r>
          </w:p>
        </w:tc>
        <w:tc>
          <w:tcPr>
            <w:tcW w:w="3006" w:type="dxa"/>
            <w:shd w:val="clear" w:color="auto" w:fill="FFFFFF"/>
          </w:tcPr>
          <w:p w14:paraId="0C2604A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Galvos, nugaros, sėdmenų, kojų sekcijų reguliavimui į viršų/žemyn;</w:t>
            </w:r>
          </w:p>
          <w:p w14:paraId="298D4A7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Trendelenburgo / reversinio Trendelenburgo reguliavimui</w:t>
            </w:r>
          </w:p>
        </w:tc>
        <w:tc>
          <w:tcPr>
            <w:tcW w:w="3798" w:type="dxa"/>
            <w:shd w:val="clear" w:color="auto" w:fill="FFFFFF"/>
          </w:tcPr>
          <w:p w14:paraId="6BEA9DE9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Galvos, nugaros, sėdmenų, kojų sekcijų reguliavimui į viršų/žemyn;</w:t>
            </w:r>
          </w:p>
          <w:p w14:paraId="7994ECD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Trendelenburgo / reversinio Trendelenburgo reguliavimui</w:t>
            </w:r>
          </w:p>
          <w:p w14:paraId="2C6EA23B" w14:textId="614F0637" w:rsidR="007005B7" w:rsidRPr="008A36C9" w:rsidRDefault="007005B7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53DFFE9B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152976F9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72C5DF62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Stalo sekcijos</w:t>
            </w:r>
          </w:p>
        </w:tc>
        <w:tc>
          <w:tcPr>
            <w:tcW w:w="3006" w:type="dxa"/>
            <w:shd w:val="clear" w:color="auto" w:fill="FFFFFF"/>
          </w:tcPr>
          <w:p w14:paraId="2C17A3E5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sym w:font="Symbol" w:char="F0B3"/>
            </w:r>
            <w:r w:rsidRPr="008A36C9">
              <w:rPr>
                <w:sz w:val="20"/>
                <w:szCs w:val="20"/>
              </w:rPr>
              <w:t xml:space="preserve"> 4 dalys (sekcijos);</w:t>
            </w:r>
          </w:p>
          <w:p w14:paraId="21F7543F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Būtinos sekcijos:</w:t>
            </w:r>
          </w:p>
          <w:p w14:paraId="2867B660" w14:textId="77777777" w:rsidR="001359AD" w:rsidRPr="008A36C9" w:rsidRDefault="001359AD" w:rsidP="001359AD">
            <w:pPr>
              <w:numPr>
                <w:ilvl w:val="0"/>
                <w:numId w:val="16"/>
              </w:numPr>
              <w:tabs>
                <w:tab w:val="left" w:pos="247"/>
              </w:tabs>
              <w:ind w:left="0" w:firstLine="0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Galvos;</w:t>
            </w:r>
          </w:p>
          <w:p w14:paraId="2DCC5146" w14:textId="77777777" w:rsidR="001359AD" w:rsidRPr="008A36C9" w:rsidRDefault="001359AD" w:rsidP="001359AD">
            <w:pPr>
              <w:numPr>
                <w:ilvl w:val="0"/>
                <w:numId w:val="16"/>
              </w:numPr>
              <w:tabs>
                <w:tab w:val="left" w:pos="247"/>
              </w:tabs>
              <w:ind w:left="0" w:firstLine="0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Nugaros;</w:t>
            </w:r>
          </w:p>
          <w:p w14:paraId="1256C073" w14:textId="77777777" w:rsidR="001359AD" w:rsidRPr="008A36C9" w:rsidRDefault="001359AD" w:rsidP="001359AD">
            <w:pPr>
              <w:numPr>
                <w:ilvl w:val="0"/>
                <w:numId w:val="16"/>
              </w:numPr>
              <w:tabs>
                <w:tab w:val="left" w:pos="247"/>
              </w:tabs>
              <w:ind w:left="0" w:firstLine="0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Sėdmenų</w:t>
            </w:r>
          </w:p>
          <w:p w14:paraId="2521C356" w14:textId="77777777" w:rsidR="001359AD" w:rsidRPr="008A36C9" w:rsidRDefault="001359AD" w:rsidP="001359AD">
            <w:pPr>
              <w:numPr>
                <w:ilvl w:val="0"/>
                <w:numId w:val="16"/>
              </w:numPr>
              <w:tabs>
                <w:tab w:val="left" w:pos="247"/>
              </w:tabs>
              <w:ind w:left="0" w:firstLine="0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Vienos dalies kojų</w:t>
            </w:r>
          </w:p>
        </w:tc>
        <w:tc>
          <w:tcPr>
            <w:tcW w:w="3798" w:type="dxa"/>
            <w:shd w:val="clear" w:color="auto" w:fill="FFFFFF"/>
          </w:tcPr>
          <w:p w14:paraId="2C783D44" w14:textId="11653D00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4 dalys (sekcijos);</w:t>
            </w:r>
          </w:p>
          <w:p w14:paraId="1BD334AB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Būtinos sekcijos:</w:t>
            </w:r>
          </w:p>
          <w:p w14:paraId="10984B3B" w14:textId="61F857D8" w:rsidR="001359AD" w:rsidRPr="008A36C9" w:rsidRDefault="001359AD" w:rsidP="001359AD">
            <w:pPr>
              <w:pStyle w:val="ListParagraph"/>
              <w:numPr>
                <w:ilvl w:val="0"/>
                <w:numId w:val="18"/>
              </w:numPr>
              <w:tabs>
                <w:tab w:val="left" w:pos="314"/>
              </w:tabs>
              <w:ind w:left="172" w:hanging="142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Galvos;</w:t>
            </w:r>
          </w:p>
          <w:p w14:paraId="3D8AD85F" w14:textId="77777777" w:rsidR="001359AD" w:rsidRPr="008A36C9" w:rsidRDefault="001359AD" w:rsidP="001359AD">
            <w:pPr>
              <w:numPr>
                <w:ilvl w:val="0"/>
                <w:numId w:val="18"/>
              </w:numPr>
              <w:tabs>
                <w:tab w:val="left" w:pos="314"/>
              </w:tabs>
              <w:ind w:left="172" w:hanging="142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Nugaros;</w:t>
            </w:r>
          </w:p>
          <w:p w14:paraId="129B885C" w14:textId="2776B26F" w:rsidR="001359AD" w:rsidRPr="008A36C9" w:rsidRDefault="001359AD" w:rsidP="001359AD">
            <w:pPr>
              <w:numPr>
                <w:ilvl w:val="0"/>
                <w:numId w:val="18"/>
              </w:numPr>
              <w:tabs>
                <w:tab w:val="left" w:pos="314"/>
              </w:tabs>
              <w:ind w:left="172" w:hanging="142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Sėdmenų</w:t>
            </w:r>
            <w:r w:rsidRPr="008A36C9">
              <w:rPr>
                <w:sz w:val="20"/>
                <w:szCs w:val="20"/>
              </w:rPr>
              <w:t xml:space="preserve"> </w:t>
            </w:r>
          </w:p>
          <w:p w14:paraId="17D77B48" w14:textId="77777777" w:rsidR="001359AD" w:rsidRPr="008A36C9" w:rsidRDefault="001359AD" w:rsidP="001359AD">
            <w:pPr>
              <w:numPr>
                <w:ilvl w:val="0"/>
                <w:numId w:val="18"/>
              </w:numPr>
              <w:tabs>
                <w:tab w:val="left" w:pos="314"/>
              </w:tabs>
              <w:ind w:left="172" w:hanging="142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Vienos dalies kojų</w:t>
            </w:r>
          </w:p>
          <w:p w14:paraId="1B4F7FA1" w14:textId="7AEA8960" w:rsidR="00767848" w:rsidRPr="008A36C9" w:rsidRDefault="00767848" w:rsidP="00767848">
            <w:pPr>
              <w:tabs>
                <w:tab w:val="left" w:pos="314"/>
              </w:tabs>
              <w:ind w:left="30"/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1 psl.)</w:t>
            </w:r>
          </w:p>
        </w:tc>
      </w:tr>
      <w:tr w:rsidR="001359AD" w:rsidRPr="008A36C9" w14:paraId="68B1A421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53376636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0F5900A9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Nugaros sekcija</w:t>
            </w:r>
          </w:p>
        </w:tc>
        <w:tc>
          <w:tcPr>
            <w:tcW w:w="3006" w:type="dxa"/>
            <w:shd w:val="clear" w:color="auto" w:fill="FFFFFF"/>
          </w:tcPr>
          <w:p w14:paraId="647AFB1B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Siaurėjanti galvos link, neapribojanti priėjimo prie paciento galvos</w:t>
            </w:r>
          </w:p>
        </w:tc>
        <w:tc>
          <w:tcPr>
            <w:tcW w:w="3798" w:type="dxa"/>
            <w:shd w:val="clear" w:color="auto" w:fill="FFFFFF"/>
          </w:tcPr>
          <w:p w14:paraId="334A0741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Siaurėjanti galvos link, neapribojanti priėjimo prie paciento galvos</w:t>
            </w:r>
          </w:p>
          <w:p w14:paraId="5D001EFC" w14:textId="3A05241A" w:rsidR="00AE57A4" w:rsidRPr="008A36C9" w:rsidRDefault="00AE57A4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1 psl.)</w:t>
            </w:r>
          </w:p>
        </w:tc>
      </w:tr>
      <w:tr w:rsidR="001359AD" w:rsidRPr="008A36C9" w14:paraId="307BFA12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01F26620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4B448ED3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Atramos rankoms</w:t>
            </w:r>
          </w:p>
        </w:tc>
        <w:tc>
          <w:tcPr>
            <w:tcW w:w="3006" w:type="dxa"/>
            <w:shd w:val="clear" w:color="auto" w:fill="FFFFFF"/>
          </w:tcPr>
          <w:p w14:paraId="20280D26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Patogios, lankstomos ≥ 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  <w:r w:rsidRPr="008A36C9">
              <w:rPr>
                <w:sz w:val="20"/>
                <w:szCs w:val="20"/>
              </w:rPr>
              <w:t xml:space="preserve"> ÷ 180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  <w:r w:rsidRPr="008A36C9">
              <w:rPr>
                <w:sz w:val="20"/>
                <w:szCs w:val="20"/>
              </w:rPr>
              <w:t>, nuimamos atramos rankoms paciento saugumui sėdimoje padėtyje</w:t>
            </w:r>
          </w:p>
        </w:tc>
        <w:tc>
          <w:tcPr>
            <w:tcW w:w="3798" w:type="dxa"/>
            <w:shd w:val="clear" w:color="auto" w:fill="FFFFFF"/>
          </w:tcPr>
          <w:p w14:paraId="09B77D65" w14:textId="77777777" w:rsidR="001359AD" w:rsidRPr="008A36C9" w:rsidRDefault="001359AD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Patogios, lankstomos 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  <w:r w:rsidRPr="008A36C9">
              <w:rPr>
                <w:sz w:val="20"/>
                <w:szCs w:val="20"/>
              </w:rPr>
              <w:t xml:space="preserve"> ÷ 180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  <w:r w:rsidRPr="008A36C9">
              <w:rPr>
                <w:sz w:val="20"/>
                <w:szCs w:val="20"/>
              </w:rPr>
              <w:t>, nuimamos atramos rankoms paciento saugumui sėdimoje padėtyje</w:t>
            </w:r>
          </w:p>
          <w:p w14:paraId="3B8D22C7" w14:textId="5ED7948B" w:rsidR="00AE57A4" w:rsidRPr="008A36C9" w:rsidRDefault="00AE57A4" w:rsidP="001359AD">
            <w:pPr>
              <w:tabs>
                <w:tab w:val="left" w:pos="247"/>
              </w:tabs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 xml:space="preserve">(Naudojimo instrukcija „500 XLE“, </w:t>
            </w:r>
            <w:r w:rsidRPr="008A36C9">
              <w:rPr>
                <w:color w:val="FF0000"/>
                <w:sz w:val="20"/>
                <w:szCs w:val="20"/>
              </w:rPr>
              <w:t>25, 51</w:t>
            </w:r>
            <w:r w:rsidRPr="008A36C9">
              <w:rPr>
                <w:color w:val="FF0000"/>
                <w:sz w:val="20"/>
                <w:szCs w:val="20"/>
              </w:rPr>
              <w:t xml:space="preserve"> psl.)</w:t>
            </w:r>
          </w:p>
        </w:tc>
      </w:tr>
      <w:tr w:rsidR="001359AD" w:rsidRPr="008A36C9" w14:paraId="197A868C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1F354CD9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AD1DF2C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Stalviršio ilgis</w:t>
            </w:r>
          </w:p>
        </w:tc>
        <w:tc>
          <w:tcPr>
            <w:tcW w:w="3006" w:type="dxa"/>
            <w:shd w:val="clear" w:color="auto" w:fill="FFFFFF"/>
          </w:tcPr>
          <w:p w14:paraId="406B799E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1760 ÷ 1900 mm</w:t>
            </w:r>
          </w:p>
        </w:tc>
        <w:tc>
          <w:tcPr>
            <w:tcW w:w="3798" w:type="dxa"/>
            <w:shd w:val="clear" w:color="auto" w:fill="FFFFFF"/>
          </w:tcPr>
          <w:p w14:paraId="5F5843C2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1760 ÷ 1900 mm</w:t>
            </w:r>
          </w:p>
          <w:p w14:paraId="76258C0B" w14:textId="3622A27D" w:rsidR="00CD3A4B" w:rsidRPr="008A36C9" w:rsidRDefault="00CD3A4B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4AD9F250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0C8868C7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68284B72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Stalviršio plotis</w:t>
            </w:r>
          </w:p>
        </w:tc>
        <w:tc>
          <w:tcPr>
            <w:tcW w:w="3006" w:type="dxa"/>
            <w:shd w:val="clear" w:color="auto" w:fill="FFFFFF"/>
          </w:tcPr>
          <w:p w14:paraId="6CE3343F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610 ± 10 mm</w:t>
            </w:r>
          </w:p>
        </w:tc>
        <w:tc>
          <w:tcPr>
            <w:tcW w:w="3798" w:type="dxa"/>
            <w:shd w:val="clear" w:color="auto" w:fill="FFFFFF"/>
          </w:tcPr>
          <w:p w14:paraId="36B89966" w14:textId="77777777" w:rsidR="001359AD" w:rsidRPr="008A36C9" w:rsidRDefault="001359AD" w:rsidP="007005B7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610</w:t>
            </w:r>
            <w:r w:rsidR="007005B7" w:rsidRPr="008A36C9">
              <w:rPr>
                <w:sz w:val="20"/>
                <w:szCs w:val="20"/>
              </w:rPr>
              <w:t xml:space="preserve"> </w:t>
            </w:r>
            <w:r w:rsidRPr="008A36C9">
              <w:rPr>
                <w:sz w:val="20"/>
                <w:szCs w:val="20"/>
              </w:rPr>
              <w:t>mm</w:t>
            </w:r>
          </w:p>
          <w:p w14:paraId="63583AF0" w14:textId="62E1A0AA" w:rsidR="007005B7" w:rsidRPr="008A36C9" w:rsidRDefault="007005B7" w:rsidP="007005B7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730B9765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2631BAD6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CD95A10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Aukščio reguliavimo ribos</w:t>
            </w:r>
          </w:p>
        </w:tc>
        <w:tc>
          <w:tcPr>
            <w:tcW w:w="3006" w:type="dxa"/>
            <w:shd w:val="clear" w:color="auto" w:fill="FFFFFF"/>
          </w:tcPr>
          <w:p w14:paraId="19610C1B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625 ÷ 925 mm</w:t>
            </w:r>
          </w:p>
        </w:tc>
        <w:tc>
          <w:tcPr>
            <w:tcW w:w="3798" w:type="dxa"/>
            <w:shd w:val="clear" w:color="auto" w:fill="FFFFFF"/>
          </w:tcPr>
          <w:p w14:paraId="4168C692" w14:textId="0BF3C745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625 ÷ 925 mm</w:t>
            </w:r>
          </w:p>
          <w:p w14:paraId="37E60C3A" w14:textId="77777777" w:rsidR="007005B7" w:rsidRPr="008A36C9" w:rsidRDefault="007005B7" w:rsidP="001359AD">
            <w:pPr>
              <w:rPr>
                <w:sz w:val="20"/>
                <w:szCs w:val="20"/>
                <w:lang w:val="en-US"/>
              </w:rPr>
            </w:pPr>
            <w:r w:rsidRPr="008A36C9">
              <w:rPr>
                <w:sz w:val="20"/>
                <w:szCs w:val="20"/>
              </w:rPr>
              <w:t xml:space="preserve">(625 mm + 300 mm </w:t>
            </w:r>
            <w:r w:rsidRPr="008A36C9">
              <w:rPr>
                <w:sz w:val="20"/>
                <w:szCs w:val="20"/>
                <w:lang w:val="en-US"/>
              </w:rPr>
              <w:t>= 925 mm)</w:t>
            </w:r>
          </w:p>
          <w:p w14:paraId="3B1A17B0" w14:textId="4817295E" w:rsidR="007005B7" w:rsidRPr="008A36C9" w:rsidRDefault="007005B7" w:rsidP="001359AD">
            <w:pPr>
              <w:rPr>
                <w:sz w:val="20"/>
                <w:szCs w:val="20"/>
                <w:lang w:val="en-US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6FE04B29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1EBC0371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DDCC25F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Atramos nugarai kampo reguliavimas</w:t>
            </w:r>
          </w:p>
        </w:tc>
        <w:tc>
          <w:tcPr>
            <w:tcW w:w="3006" w:type="dxa"/>
            <w:shd w:val="clear" w:color="auto" w:fill="FFFFFF"/>
          </w:tcPr>
          <w:p w14:paraId="09197275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0</w:t>
            </w:r>
            <w:r w:rsidRPr="008A36C9">
              <w:rPr>
                <w:sz w:val="20"/>
                <w:szCs w:val="20"/>
                <w:vertAlign w:val="superscript"/>
              </w:rPr>
              <w:t xml:space="preserve">o </w:t>
            </w:r>
            <w:r w:rsidRPr="008A36C9">
              <w:rPr>
                <w:sz w:val="20"/>
                <w:szCs w:val="20"/>
              </w:rPr>
              <w:t>÷ 80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798" w:type="dxa"/>
            <w:shd w:val="clear" w:color="auto" w:fill="FFFFFF"/>
          </w:tcPr>
          <w:p w14:paraId="022BAF85" w14:textId="77777777" w:rsidR="001359AD" w:rsidRPr="008A36C9" w:rsidRDefault="001359AD" w:rsidP="001359AD">
            <w:pPr>
              <w:rPr>
                <w:sz w:val="20"/>
                <w:szCs w:val="20"/>
                <w:vertAlign w:val="superscript"/>
              </w:rPr>
            </w:pPr>
            <w:r w:rsidRPr="008A36C9">
              <w:rPr>
                <w:sz w:val="20"/>
                <w:szCs w:val="20"/>
              </w:rPr>
              <w:t>0</w:t>
            </w:r>
            <w:r w:rsidRPr="008A36C9">
              <w:rPr>
                <w:sz w:val="20"/>
                <w:szCs w:val="20"/>
                <w:vertAlign w:val="superscript"/>
              </w:rPr>
              <w:t xml:space="preserve">o </w:t>
            </w:r>
            <w:r w:rsidRPr="008A36C9">
              <w:rPr>
                <w:sz w:val="20"/>
                <w:szCs w:val="20"/>
              </w:rPr>
              <w:t>÷ 8</w:t>
            </w:r>
            <w:r w:rsidR="003D68C1" w:rsidRPr="008A36C9">
              <w:rPr>
                <w:sz w:val="20"/>
                <w:szCs w:val="20"/>
              </w:rPr>
              <w:t>3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  <w:p w14:paraId="3048B1F8" w14:textId="60F92714" w:rsidR="003D68C1" w:rsidRPr="008A36C9" w:rsidRDefault="003D68C1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197296AD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0AB05C75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AD7B206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Atramos kojoms kampo reguliavimas</w:t>
            </w:r>
          </w:p>
        </w:tc>
        <w:tc>
          <w:tcPr>
            <w:tcW w:w="3006" w:type="dxa"/>
            <w:shd w:val="clear" w:color="auto" w:fill="FFFFFF"/>
          </w:tcPr>
          <w:p w14:paraId="2FD54887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0</w:t>
            </w:r>
            <w:r w:rsidRPr="008A36C9">
              <w:rPr>
                <w:sz w:val="20"/>
                <w:szCs w:val="20"/>
                <w:vertAlign w:val="superscript"/>
              </w:rPr>
              <w:t xml:space="preserve">o </w:t>
            </w:r>
            <w:r w:rsidRPr="008A36C9">
              <w:rPr>
                <w:sz w:val="20"/>
                <w:szCs w:val="20"/>
              </w:rPr>
              <w:t>÷ 77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798" w:type="dxa"/>
            <w:shd w:val="clear" w:color="auto" w:fill="FFFFFF"/>
          </w:tcPr>
          <w:p w14:paraId="47920A16" w14:textId="77777777" w:rsidR="001359AD" w:rsidRPr="008A36C9" w:rsidRDefault="001359AD" w:rsidP="001359AD">
            <w:pPr>
              <w:rPr>
                <w:sz w:val="20"/>
                <w:szCs w:val="20"/>
                <w:vertAlign w:val="superscript"/>
              </w:rPr>
            </w:pPr>
            <w:r w:rsidRPr="008A36C9">
              <w:rPr>
                <w:sz w:val="20"/>
                <w:szCs w:val="20"/>
              </w:rPr>
              <w:t>0</w:t>
            </w:r>
            <w:r w:rsidRPr="008A36C9">
              <w:rPr>
                <w:sz w:val="20"/>
                <w:szCs w:val="20"/>
                <w:vertAlign w:val="superscript"/>
              </w:rPr>
              <w:t xml:space="preserve">o </w:t>
            </w:r>
            <w:r w:rsidRPr="008A36C9">
              <w:rPr>
                <w:sz w:val="20"/>
                <w:szCs w:val="20"/>
              </w:rPr>
              <w:t>÷ 77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  <w:p w14:paraId="244C2D4D" w14:textId="4899C668" w:rsidR="003D68C1" w:rsidRPr="008A36C9" w:rsidRDefault="003D68C1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614A7A30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5C0B2B0F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337FD1D7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Atramos galvai kampo reguliavimas</w:t>
            </w:r>
          </w:p>
        </w:tc>
        <w:tc>
          <w:tcPr>
            <w:tcW w:w="3006" w:type="dxa"/>
            <w:shd w:val="clear" w:color="auto" w:fill="FFFFFF"/>
          </w:tcPr>
          <w:p w14:paraId="49A1F474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-20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  <w:r w:rsidRPr="008A36C9">
              <w:rPr>
                <w:sz w:val="20"/>
                <w:szCs w:val="20"/>
              </w:rPr>
              <w:t>÷ 35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798" w:type="dxa"/>
            <w:shd w:val="clear" w:color="auto" w:fill="FFFFFF"/>
          </w:tcPr>
          <w:p w14:paraId="3BDAC78B" w14:textId="77777777" w:rsidR="001359AD" w:rsidRPr="008A36C9" w:rsidRDefault="001359AD" w:rsidP="001359AD">
            <w:pPr>
              <w:rPr>
                <w:sz w:val="20"/>
                <w:szCs w:val="20"/>
                <w:vertAlign w:val="superscript"/>
              </w:rPr>
            </w:pPr>
            <w:r w:rsidRPr="008A36C9">
              <w:rPr>
                <w:sz w:val="20"/>
                <w:szCs w:val="20"/>
              </w:rPr>
              <w:t>-2</w:t>
            </w:r>
            <w:r w:rsidR="003D68C1" w:rsidRPr="008A36C9">
              <w:rPr>
                <w:sz w:val="20"/>
                <w:szCs w:val="20"/>
              </w:rPr>
              <w:t>9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  <w:r w:rsidRPr="008A36C9">
              <w:rPr>
                <w:sz w:val="20"/>
                <w:szCs w:val="20"/>
              </w:rPr>
              <w:t>÷ 35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  <w:p w14:paraId="652BEDB1" w14:textId="5325F297" w:rsidR="003D68C1" w:rsidRPr="008A36C9" w:rsidRDefault="003D68C1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120C003D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013E69F2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273089C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Sėdmenų sekcijos kampo reguliavimas</w:t>
            </w:r>
          </w:p>
        </w:tc>
        <w:tc>
          <w:tcPr>
            <w:tcW w:w="3006" w:type="dxa"/>
            <w:shd w:val="clear" w:color="auto" w:fill="FFFFFF"/>
          </w:tcPr>
          <w:p w14:paraId="221E1C25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-5</w:t>
            </w:r>
            <w:r w:rsidRPr="008A36C9">
              <w:rPr>
                <w:sz w:val="20"/>
                <w:szCs w:val="20"/>
                <w:vertAlign w:val="superscript"/>
              </w:rPr>
              <w:t xml:space="preserve">o </w:t>
            </w:r>
            <w:r w:rsidRPr="008A36C9">
              <w:rPr>
                <w:sz w:val="20"/>
                <w:szCs w:val="20"/>
              </w:rPr>
              <w:t>÷ 35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798" w:type="dxa"/>
            <w:shd w:val="clear" w:color="auto" w:fill="FFFFFF"/>
          </w:tcPr>
          <w:p w14:paraId="1822953E" w14:textId="5ADDA092" w:rsidR="001359AD" w:rsidRPr="008A36C9" w:rsidRDefault="001359AD" w:rsidP="001359AD">
            <w:pPr>
              <w:rPr>
                <w:sz w:val="20"/>
                <w:szCs w:val="20"/>
                <w:vertAlign w:val="superscript"/>
              </w:rPr>
            </w:pPr>
            <w:r w:rsidRPr="008A36C9">
              <w:rPr>
                <w:sz w:val="20"/>
                <w:szCs w:val="20"/>
              </w:rPr>
              <w:t>-5</w:t>
            </w:r>
            <w:r w:rsidRPr="008A36C9">
              <w:rPr>
                <w:sz w:val="20"/>
                <w:szCs w:val="20"/>
                <w:vertAlign w:val="superscript"/>
              </w:rPr>
              <w:t xml:space="preserve">o </w:t>
            </w:r>
            <w:r w:rsidRPr="008A36C9">
              <w:rPr>
                <w:sz w:val="20"/>
                <w:szCs w:val="20"/>
              </w:rPr>
              <w:t>÷ 35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  <w:p w14:paraId="782A83B7" w14:textId="53D9DA89" w:rsidR="003D68C1" w:rsidRPr="008A36C9" w:rsidRDefault="00B75F25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5962B3B0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7171E844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39E87D2D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Maksimalus leistinas paciento svoris</w:t>
            </w:r>
          </w:p>
        </w:tc>
        <w:tc>
          <w:tcPr>
            <w:tcW w:w="3006" w:type="dxa"/>
            <w:shd w:val="clear" w:color="auto" w:fill="FFFFFF"/>
          </w:tcPr>
          <w:p w14:paraId="27170695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sym w:font="Symbol" w:char="F0B3"/>
            </w:r>
            <w:r w:rsidRPr="008A36C9">
              <w:rPr>
                <w:sz w:val="20"/>
                <w:szCs w:val="20"/>
              </w:rPr>
              <w:t xml:space="preserve"> 250 kg</w:t>
            </w:r>
          </w:p>
        </w:tc>
        <w:tc>
          <w:tcPr>
            <w:tcW w:w="3798" w:type="dxa"/>
            <w:shd w:val="clear" w:color="auto" w:fill="FFFFFF"/>
          </w:tcPr>
          <w:p w14:paraId="339D180D" w14:textId="77777777" w:rsidR="00B75F25" w:rsidRPr="008A36C9" w:rsidRDefault="001359AD" w:rsidP="00B75F25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250 kg</w:t>
            </w:r>
          </w:p>
          <w:p w14:paraId="396456CC" w14:textId="4C45FA38" w:rsidR="00B75F25" w:rsidRPr="008A36C9" w:rsidRDefault="00B75F25" w:rsidP="00B75F25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0C99B8CF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3A945023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66D32973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Trendelenburgas</w:t>
            </w:r>
          </w:p>
        </w:tc>
        <w:tc>
          <w:tcPr>
            <w:tcW w:w="3006" w:type="dxa"/>
            <w:shd w:val="clear" w:color="auto" w:fill="FFFFFF"/>
          </w:tcPr>
          <w:p w14:paraId="4DEA1FB5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10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798" w:type="dxa"/>
            <w:shd w:val="clear" w:color="auto" w:fill="FFFFFF"/>
          </w:tcPr>
          <w:p w14:paraId="67630CC2" w14:textId="77777777" w:rsidR="001359AD" w:rsidRPr="008A36C9" w:rsidRDefault="001359AD" w:rsidP="001359AD">
            <w:pPr>
              <w:rPr>
                <w:sz w:val="20"/>
                <w:szCs w:val="20"/>
                <w:vertAlign w:val="superscript"/>
              </w:rPr>
            </w:pPr>
            <w:r w:rsidRPr="008A36C9">
              <w:rPr>
                <w:sz w:val="20"/>
                <w:szCs w:val="20"/>
              </w:rPr>
              <w:t>1</w:t>
            </w:r>
            <w:r w:rsidR="00B75F25" w:rsidRPr="008A36C9">
              <w:rPr>
                <w:sz w:val="20"/>
                <w:szCs w:val="20"/>
              </w:rPr>
              <w:t>2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  <w:p w14:paraId="29CF310E" w14:textId="5DED5175" w:rsidR="00B75F25" w:rsidRPr="008A36C9" w:rsidRDefault="00B75F25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34EFC279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0053A50F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3EFEB5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Reversinis trendelemburgas</w:t>
            </w:r>
          </w:p>
        </w:tc>
        <w:tc>
          <w:tcPr>
            <w:tcW w:w="3006" w:type="dxa"/>
            <w:shd w:val="clear" w:color="auto" w:fill="FFFFFF"/>
          </w:tcPr>
          <w:p w14:paraId="46245FF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≥ 5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798" w:type="dxa"/>
            <w:shd w:val="clear" w:color="auto" w:fill="FFFFFF"/>
          </w:tcPr>
          <w:p w14:paraId="5A839822" w14:textId="77777777" w:rsidR="001359AD" w:rsidRPr="008A36C9" w:rsidRDefault="001359AD" w:rsidP="001359AD">
            <w:pPr>
              <w:rPr>
                <w:sz w:val="20"/>
                <w:szCs w:val="20"/>
                <w:vertAlign w:val="superscript"/>
              </w:rPr>
            </w:pPr>
            <w:r w:rsidRPr="008A36C9">
              <w:rPr>
                <w:sz w:val="20"/>
                <w:szCs w:val="20"/>
              </w:rPr>
              <w:t>5</w:t>
            </w:r>
            <w:r w:rsidRPr="008A36C9">
              <w:rPr>
                <w:sz w:val="20"/>
                <w:szCs w:val="20"/>
                <w:vertAlign w:val="superscript"/>
              </w:rPr>
              <w:t>o</w:t>
            </w:r>
          </w:p>
          <w:p w14:paraId="7C827C84" w14:textId="05702600" w:rsidR="00B75F25" w:rsidRPr="008A36C9" w:rsidRDefault="00B75F25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51 psl.)</w:t>
            </w:r>
          </w:p>
        </w:tc>
      </w:tr>
      <w:tr w:rsidR="001359AD" w:rsidRPr="008A36C9" w14:paraId="7F48BB43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6D0472CC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EB4E9F4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Stalo padėčių programavimas</w:t>
            </w:r>
          </w:p>
        </w:tc>
        <w:tc>
          <w:tcPr>
            <w:tcW w:w="3006" w:type="dxa"/>
            <w:shd w:val="clear" w:color="auto" w:fill="FFFFFF"/>
          </w:tcPr>
          <w:p w14:paraId="5D801A91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Galimybė užprogramuoti ne mažiau nei 8 operacinio stalo padėtis</w:t>
            </w:r>
          </w:p>
        </w:tc>
        <w:tc>
          <w:tcPr>
            <w:tcW w:w="3798" w:type="dxa"/>
            <w:shd w:val="clear" w:color="auto" w:fill="FFFFFF"/>
          </w:tcPr>
          <w:p w14:paraId="51F3D73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Galimybė užprogramuoti 8 operacinio stalo padėtis</w:t>
            </w:r>
          </w:p>
          <w:p w14:paraId="16882038" w14:textId="4FCA2FDB" w:rsidR="00843798" w:rsidRPr="008A36C9" w:rsidRDefault="00061B97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 xml:space="preserve">(Naudojimo instrukcija „500 XLE“, </w:t>
            </w:r>
            <w:r w:rsidRPr="008A36C9">
              <w:rPr>
                <w:color w:val="FF0000"/>
                <w:sz w:val="20"/>
                <w:szCs w:val="20"/>
              </w:rPr>
              <w:t>27</w:t>
            </w:r>
            <w:r w:rsidRPr="008A36C9">
              <w:rPr>
                <w:color w:val="FF0000"/>
                <w:sz w:val="20"/>
                <w:szCs w:val="20"/>
              </w:rPr>
              <w:t xml:space="preserve"> psl.)</w:t>
            </w:r>
          </w:p>
        </w:tc>
      </w:tr>
      <w:tr w:rsidR="001359AD" w:rsidRPr="008A36C9" w14:paraId="5FC8601D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2444FF04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05F7F1BB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Automatinė maitinimo išjungimo funkcija</w:t>
            </w:r>
          </w:p>
        </w:tc>
        <w:tc>
          <w:tcPr>
            <w:tcW w:w="3006" w:type="dxa"/>
            <w:shd w:val="clear" w:color="auto" w:fill="FFFFFF"/>
          </w:tcPr>
          <w:p w14:paraId="14014C0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Automatiškai turi išjungti operacinio stalo maitinimą, nereguliuojant jo daugiau ilgesnį laiko tarpą</w:t>
            </w:r>
          </w:p>
        </w:tc>
        <w:tc>
          <w:tcPr>
            <w:tcW w:w="3798" w:type="dxa"/>
            <w:shd w:val="clear" w:color="auto" w:fill="FFFFFF"/>
          </w:tcPr>
          <w:p w14:paraId="56B99213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Automatiškai iš</w:t>
            </w:r>
            <w:r w:rsidR="00061B97" w:rsidRPr="008A36C9">
              <w:rPr>
                <w:sz w:val="20"/>
                <w:szCs w:val="20"/>
              </w:rPr>
              <w:t>si</w:t>
            </w:r>
            <w:r w:rsidRPr="008A36C9">
              <w:rPr>
                <w:sz w:val="20"/>
                <w:szCs w:val="20"/>
              </w:rPr>
              <w:t>jung</w:t>
            </w:r>
            <w:r w:rsidR="00061B97" w:rsidRPr="008A36C9">
              <w:rPr>
                <w:sz w:val="20"/>
                <w:szCs w:val="20"/>
              </w:rPr>
              <w:t>ia</w:t>
            </w:r>
            <w:r w:rsidRPr="008A36C9">
              <w:rPr>
                <w:sz w:val="20"/>
                <w:szCs w:val="20"/>
              </w:rPr>
              <w:t xml:space="preserve"> operacinio stalo maitinim</w:t>
            </w:r>
            <w:r w:rsidR="00061B97" w:rsidRPr="008A36C9">
              <w:rPr>
                <w:sz w:val="20"/>
                <w:szCs w:val="20"/>
              </w:rPr>
              <w:t>as</w:t>
            </w:r>
            <w:r w:rsidRPr="008A36C9">
              <w:rPr>
                <w:sz w:val="20"/>
                <w:szCs w:val="20"/>
              </w:rPr>
              <w:t>, nereguliuojant jo daugiau ilgesnį laiko tarpą</w:t>
            </w:r>
          </w:p>
          <w:p w14:paraId="10CE921F" w14:textId="0CFCE902" w:rsidR="00061B97" w:rsidRPr="008A36C9" w:rsidRDefault="00061B97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2</w:t>
            </w:r>
            <w:r w:rsidRPr="008A36C9">
              <w:rPr>
                <w:color w:val="FF0000"/>
                <w:sz w:val="20"/>
                <w:szCs w:val="20"/>
              </w:rPr>
              <w:t>9</w:t>
            </w:r>
            <w:r w:rsidRPr="008A36C9">
              <w:rPr>
                <w:color w:val="FF0000"/>
                <w:sz w:val="20"/>
                <w:szCs w:val="20"/>
              </w:rPr>
              <w:t xml:space="preserve"> psl.)</w:t>
            </w:r>
          </w:p>
        </w:tc>
      </w:tr>
      <w:tr w:rsidR="001359AD" w:rsidRPr="008A36C9" w14:paraId="6C36D578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251C22DC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4372221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Valdymas</w:t>
            </w:r>
          </w:p>
        </w:tc>
        <w:tc>
          <w:tcPr>
            <w:tcW w:w="3006" w:type="dxa"/>
            <w:shd w:val="clear" w:color="auto" w:fill="FFFFFF"/>
          </w:tcPr>
          <w:p w14:paraId="0C92DA33" w14:textId="77777777" w:rsidR="001359AD" w:rsidRPr="008A36C9" w:rsidRDefault="001359AD" w:rsidP="001359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1. Multi - funkcinis rankinis distancinis pultelis su operacinio stalo padėčių atmintimi.</w:t>
            </w:r>
          </w:p>
          <w:p w14:paraId="78C98415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2. Nuimama kojinio valdymo panelė, skirta operacinio stalo aukščio ir atramos galvai reguliavimui.</w:t>
            </w:r>
          </w:p>
          <w:p w14:paraId="65DD0440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3. Būtinas avarinis Stop mygtukas.</w:t>
            </w:r>
          </w:p>
        </w:tc>
        <w:tc>
          <w:tcPr>
            <w:tcW w:w="3798" w:type="dxa"/>
            <w:shd w:val="clear" w:color="auto" w:fill="FFFFFF"/>
          </w:tcPr>
          <w:p w14:paraId="7EC3150A" w14:textId="0587341B" w:rsidR="001359AD" w:rsidRPr="008A36C9" w:rsidRDefault="001359AD" w:rsidP="001359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 xml:space="preserve">1. </w:t>
            </w:r>
            <w:r w:rsidR="00820F5B" w:rsidRPr="008A36C9">
              <w:rPr>
                <w:sz w:val="20"/>
                <w:szCs w:val="20"/>
              </w:rPr>
              <w:t>Multi - funkcinis rankinis distancinis pultelis su operacinio stalo padėčių atmintimi.</w:t>
            </w:r>
          </w:p>
          <w:p w14:paraId="1D0B1693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2. Nuimama kojinio valdymo panelė, skirta operacinio stalo aukščio ir atramos galvai reguliavimui.</w:t>
            </w:r>
          </w:p>
          <w:p w14:paraId="686D49C5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 xml:space="preserve">3. </w:t>
            </w:r>
            <w:r w:rsidR="00820F5B" w:rsidRPr="008A36C9">
              <w:rPr>
                <w:sz w:val="20"/>
                <w:szCs w:val="20"/>
              </w:rPr>
              <w:t>A</w:t>
            </w:r>
            <w:r w:rsidRPr="008A36C9">
              <w:rPr>
                <w:sz w:val="20"/>
                <w:szCs w:val="20"/>
              </w:rPr>
              <w:t>varinis Stop mygtukas.</w:t>
            </w:r>
          </w:p>
          <w:p w14:paraId="6AF8F75F" w14:textId="13F22DFC" w:rsidR="00820F5B" w:rsidRPr="008A36C9" w:rsidRDefault="00820F5B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 xml:space="preserve">(Naudojimo instrukcija „500 XLE“, </w:t>
            </w:r>
            <w:r w:rsidR="0018740A" w:rsidRPr="008A36C9">
              <w:rPr>
                <w:color w:val="FF0000"/>
                <w:sz w:val="20"/>
                <w:szCs w:val="20"/>
              </w:rPr>
              <w:t xml:space="preserve">12, 22, </w:t>
            </w:r>
            <w:r w:rsidRPr="008A36C9">
              <w:rPr>
                <w:color w:val="FF0000"/>
                <w:sz w:val="20"/>
                <w:szCs w:val="20"/>
              </w:rPr>
              <w:t>2</w:t>
            </w:r>
            <w:r w:rsidRPr="008A36C9">
              <w:rPr>
                <w:color w:val="FF0000"/>
                <w:sz w:val="20"/>
                <w:szCs w:val="20"/>
              </w:rPr>
              <w:t>7, 28</w:t>
            </w:r>
            <w:r w:rsidRPr="008A36C9">
              <w:rPr>
                <w:color w:val="FF0000"/>
                <w:sz w:val="20"/>
                <w:szCs w:val="20"/>
              </w:rPr>
              <w:t xml:space="preserve"> psl.)</w:t>
            </w:r>
          </w:p>
        </w:tc>
      </w:tr>
      <w:tr w:rsidR="001359AD" w:rsidRPr="008A36C9" w14:paraId="4BEB3FB6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0EA85468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6ABADE57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Mobilumas</w:t>
            </w:r>
          </w:p>
        </w:tc>
        <w:tc>
          <w:tcPr>
            <w:tcW w:w="3006" w:type="dxa"/>
            <w:shd w:val="clear" w:color="auto" w:fill="FFFFFF"/>
          </w:tcPr>
          <w:p w14:paraId="1DF0912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1. Mobilus, ant elektriškai laidžių dvigubų ratukų ≥125 mm diametro.</w:t>
            </w:r>
          </w:p>
          <w:p w14:paraId="30FDBEC4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 xml:space="preserve">2. Centrinė stabdžių sistema. </w:t>
            </w:r>
          </w:p>
        </w:tc>
        <w:tc>
          <w:tcPr>
            <w:tcW w:w="3798" w:type="dxa"/>
            <w:shd w:val="clear" w:color="auto" w:fill="FFFFFF"/>
          </w:tcPr>
          <w:p w14:paraId="04D0679F" w14:textId="50AE61ED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1. Mobilus, ant elektriškai laidžių dvigubų ratukų 125 mm diametro.</w:t>
            </w:r>
          </w:p>
          <w:p w14:paraId="416E55C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 xml:space="preserve">2. Centrinė stabdžių sistema. </w:t>
            </w:r>
          </w:p>
          <w:p w14:paraId="118C3C20" w14:textId="16811C04" w:rsidR="0018740A" w:rsidRPr="008A36C9" w:rsidRDefault="0018740A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 xml:space="preserve">(Naudojimo instrukcija „500 XLE“, </w:t>
            </w:r>
            <w:r w:rsidRPr="008A36C9">
              <w:rPr>
                <w:color w:val="FF0000"/>
                <w:sz w:val="20"/>
                <w:szCs w:val="20"/>
              </w:rPr>
              <w:t xml:space="preserve">18, </w:t>
            </w:r>
            <w:r w:rsidRPr="008A36C9">
              <w:rPr>
                <w:color w:val="FF0000"/>
                <w:sz w:val="20"/>
                <w:szCs w:val="20"/>
              </w:rPr>
              <w:t>51 psl.)</w:t>
            </w:r>
          </w:p>
        </w:tc>
      </w:tr>
      <w:tr w:rsidR="001359AD" w:rsidRPr="008A36C9" w14:paraId="1A4BDA4C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1AF809C7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389BD6E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Transportavimas</w:t>
            </w:r>
          </w:p>
        </w:tc>
        <w:tc>
          <w:tcPr>
            <w:tcW w:w="3006" w:type="dxa"/>
            <w:shd w:val="clear" w:color="auto" w:fill="FFFFFF"/>
          </w:tcPr>
          <w:p w14:paraId="4D906449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Ergonomiškos rankenos, skirtos stalo stūmimui</w:t>
            </w:r>
          </w:p>
        </w:tc>
        <w:tc>
          <w:tcPr>
            <w:tcW w:w="3798" w:type="dxa"/>
            <w:shd w:val="clear" w:color="auto" w:fill="FFFFFF"/>
          </w:tcPr>
          <w:p w14:paraId="7CEE081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Ergonomiškos rankenos, skirtos stalo stūmimui</w:t>
            </w:r>
          </w:p>
          <w:p w14:paraId="376434D6" w14:textId="5A286593" w:rsidR="00592A2B" w:rsidRPr="008A36C9" w:rsidRDefault="00592A2B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18</w:t>
            </w:r>
            <w:r w:rsidRPr="008A36C9">
              <w:rPr>
                <w:color w:val="FF0000"/>
                <w:sz w:val="20"/>
                <w:szCs w:val="20"/>
              </w:rPr>
              <w:t xml:space="preserve"> </w:t>
            </w:r>
            <w:r w:rsidRPr="008A36C9">
              <w:rPr>
                <w:color w:val="FF0000"/>
                <w:sz w:val="20"/>
                <w:szCs w:val="20"/>
              </w:rPr>
              <w:t>psl.)</w:t>
            </w:r>
          </w:p>
        </w:tc>
      </w:tr>
      <w:tr w:rsidR="001359AD" w:rsidRPr="008A36C9" w14:paraId="5905B26A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6B02664E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61BB03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Akumuliatorių baterijos</w:t>
            </w:r>
          </w:p>
        </w:tc>
        <w:tc>
          <w:tcPr>
            <w:tcW w:w="3006" w:type="dxa"/>
            <w:shd w:val="clear" w:color="auto" w:fill="FFFFFF"/>
          </w:tcPr>
          <w:p w14:paraId="7F447E81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Lengvai keičiamos, be papildomų instrumentų.</w:t>
            </w:r>
          </w:p>
          <w:p w14:paraId="01B6081D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Turėtų būti galima atlikti daugiau nei 30 operacijų su pakrautomis akumuliatorinėmis baterijomis.</w:t>
            </w:r>
          </w:p>
          <w:p w14:paraId="3F61EDB8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Akustinis žemos įtampos perspėjimo signalas, apsaugantis baterijas nuo išsikrovimo.</w:t>
            </w:r>
          </w:p>
        </w:tc>
        <w:tc>
          <w:tcPr>
            <w:tcW w:w="3798" w:type="dxa"/>
            <w:shd w:val="clear" w:color="auto" w:fill="FFFFFF"/>
          </w:tcPr>
          <w:p w14:paraId="62C263AD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Lengvai keičiamos, be papildomų instrumentų.</w:t>
            </w:r>
          </w:p>
          <w:p w14:paraId="40612668" w14:textId="693E771D" w:rsidR="00D7535B" w:rsidRPr="008A36C9" w:rsidRDefault="00D7535B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 xml:space="preserve">(Naudojimo instrukcija „500 XLE“, </w:t>
            </w:r>
            <w:r w:rsidRPr="008A36C9">
              <w:rPr>
                <w:color w:val="FF0000"/>
                <w:sz w:val="20"/>
                <w:szCs w:val="20"/>
              </w:rPr>
              <w:t>57</w:t>
            </w:r>
            <w:r w:rsidRPr="008A36C9">
              <w:rPr>
                <w:color w:val="FF0000"/>
                <w:sz w:val="20"/>
                <w:szCs w:val="20"/>
              </w:rPr>
              <w:t xml:space="preserve"> psl.)</w:t>
            </w:r>
          </w:p>
          <w:p w14:paraId="5676CDCC" w14:textId="1ACF453F" w:rsidR="001359AD" w:rsidRPr="008A36C9" w:rsidRDefault="00592A2B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</w:t>
            </w:r>
            <w:r w:rsidR="001359AD" w:rsidRPr="008A36C9">
              <w:rPr>
                <w:sz w:val="20"/>
                <w:szCs w:val="20"/>
              </w:rPr>
              <w:t>alima atlikti daugiau nei 30 operacijų su pakrautomis akumuliatorinėmis baterijomis.</w:t>
            </w:r>
          </w:p>
          <w:p w14:paraId="4CAFB9F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Akustinis žemos įtampos perspėjimo signalas, apsaugantis baterijas nuo išsikrovimo.</w:t>
            </w:r>
          </w:p>
          <w:p w14:paraId="2AE973A1" w14:textId="48E05B63" w:rsidR="00592A2B" w:rsidRPr="008A36C9" w:rsidRDefault="00D7535B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40 psl.)</w:t>
            </w:r>
          </w:p>
        </w:tc>
      </w:tr>
      <w:tr w:rsidR="001359AD" w:rsidRPr="008A36C9" w14:paraId="75439D63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4A9A7EEC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4040B96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Reikalavimai komplektacijai:</w:t>
            </w:r>
          </w:p>
        </w:tc>
        <w:tc>
          <w:tcPr>
            <w:tcW w:w="3006" w:type="dxa"/>
            <w:shd w:val="clear" w:color="auto" w:fill="FFFFFF"/>
          </w:tcPr>
          <w:p w14:paraId="4A3D49E4" w14:textId="77777777" w:rsidR="001359AD" w:rsidRPr="008A36C9" w:rsidRDefault="001359AD" w:rsidP="0013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FFFFFF"/>
          </w:tcPr>
          <w:p w14:paraId="2C4885D9" w14:textId="77777777" w:rsidR="001359AD" w:rsidRPr="008A36C9" w:rsidRDefault="001359AD" w:rsidP="001359AD">
            <w:pPr>
              <w:jc w:val="center"/>
              <w:rPr>
                <w:sz w:val="20"/>
                <w:szCs w:val="20"/>
              </w:rPr>
            </w:pPr>
          </w:p>
        </w:tc>
      </w:tr>
      <w:tr w:rsidR="001359AD" w:rsidRPr="008A36C9" w14:paraId="3A10C279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3DF9CAB6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32E289C0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Atrama galvai</w:t>
            </w:r>
          </w:p>
        </w:tc>
        <w:tc>
          <w:tcPr>
            <w:tcW w:w="3006" w:type="dxa"/>
            <w:shd w:val="clear" w:color="auto" w:fill="FFFFFF"/>
          </w:tcPr>
          <w:p w14:paraId="37CB583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Anatominės formos su įdubimu galvai, 1 vnt.</w:t>
            </w:r>
          </w:p>
        </w:tc>
        <w:tc>
          <w:tcPr>
            <w:tcW w:w="3798" w:type="dxa"/>
            <w:shd w:val="clear" w:color="auto" w:fill="FFFFFF"/>
          </w:tcPr>
          <w:p w14:paraId="1069AF21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Anatominės formos su įdubimu galvai, 1 vnt.</w:t>
            </w:r>
          </w:p>
          <w:p w14:paraId="0F047BDF" w14:textId="0BBCA1AE" w:rsidR="00CF32B9" w:rsidRPr="008A36C9" w:rsidRDefault="00CF32B9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1 psl.)</w:t>
            </w:r>
          </w:p>
        </w:tc>
      </w:tr>
      <w:tr w:rsidR="001359AD" w:rsidRPr="008A36C9" w14:paraId="4B0F927B" w14:textId="77777777" w:rsidTr="008A36C9">
        <w:trPr>
          <w:cantSplit/>
        </w:trPr>
        <w:tc>
          <w:tcPr>
            <w:tcW w:w="644" w:type="dxa"/>
            <w:shd w:val="clear" w:color="auto" w:fill="FFFFFF"/>
          </w:tcPr>
          <w:p w14:paraId="30017918" w14:textId="77777777" w:rsidR="001359AD" w:rsidRPr="008A36C9" w:rsidRDefault="001359AD" w:rsidP="001359AD">
            <w:pPr>
              <w:numPr>
                <w:ilvl w:val="0"/>
                <w:numId w:val="17"/>
              </w:numPr>
              <w:tabs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438F5F17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Atrama rankai padėti anestezijai ant universalaus šarnyro su tvirtinimo juostomis</w:t>
            </w:r>
          </w:p>
        </w:tc>
        <w:tc>
          <w:tcPr>
            <w:tcW w:w="3006" w:type="dxa"/>
            <w:shd w:val="clear" w:color="auto" w:fill="FFFFFF"/>
          </w:tcPr>
          <w:p w14:paraId="6E3FD93B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 vnt.</w:t>
            </w:r>
          </w:p>
        </w:tc>
        <w:tc>
          <w:tcPr>
            <w:tcW w:w="3798" w:type="dxa"/>
            <w:shd w:val="clear" w:color="auto" w:fill="FFFFFF"/>
          </w:tcPr>
          <w:p w14:paraId="50EF1BC0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 vnt.</w:t>
            </w:r>
          </w:p>
          <w:p w14:paraId="227DB182" w14:textId="37DAFE0F" w:rsidR="00CF32B9" w:rsidRPr="008A36C9" w:rsidRDefault="00853A3B" w:rsidP="001359AD">
            <w:pPr>
              <w:rPr>
                <w:sz w:val="20"/>
                <w:szCs w:val="20"/>
              </w:rPr>
            </w:pPr>
            <w:r w:rsidRPr="008A36C9">
              <w:rPr>
                <w:color w:val="FF0000"/>
                <w:sz w:val="20"/>
                <w:szCs w:val="20"/>
              </w:rPr>
              <w:t>(Naudojimo instrukcija „500 XLE“, 1</w:t>
            </w:r>
            <w:r w:rsidRPr="008A36C9">
              <w:rPr>
                <w:color w:val="FF0000"/>
                <w:sz w:val="20"/>
                <w:szCs w:val="20"/>
              </w:rPr>
              <w:t>4</w:t>
            </w:r>
            <w:r w:rsidRPr="008A36C9">
              <w:rPr>
                <w:color w:val="FF0000"/>
                <w:sz w:val="20"/>
                <w:szCs w:val="20"/>
              </w:rPr>
              <w:t xml:space="preserve"> psl.)</w:t>
            </w:r>
          </w:p>
        </w:tc>
      </w:tr>
      <w:tr w:rsidR="001359AD" w:rsidRPr="008A36C9" w14:paraId="72008BC7" w14:textId="77777777" w:rsidTr="008A3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52C0" w14:textId="77777777" w:rsidR="001359AD" w:rsidRPr="008A36C9" w:rsidRDefault="001359AD" w:rsidP="001359AD">
            <w:pPr>
              <w:tabs>
                <w:tab w:val="num" w:pos="0"/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4FF6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Kartu su įranga pateikiama dokumentacija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83C2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Naudojimo instrukcija lietuvių ir anglų kalba;</w:t>
            </w:r>
          </w:p>
          <w:p w14:paraId="323D78D4" w14:textId="77777777" w:rsidR="001359AD" w:rsidRPr="008A36C9" w:rsidRDefault="001359AD" w:rsidP="001359AD">
            <w:pPr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BDBCC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Naudojimo instrukcija lietuvių ir anglų kalba;</w:t>
            </w:r>
          </w:p>
          <w:p w14:paraId="7B511E33" w14:textId="77777777" w:rsidR="001359AD" w:rsidRPr="008A36C9" w:rsidRDefault="001359AD" w:rsidP="001359AD">
            <w:pPr>
              <w:rPr>
                <w:sz w:val="20"/>
                <w:szCs w:val="20"/>
              </w:rPr>
            </w:pPr>
          </w:p>
        </w:tc>
      </w:tr>
      <w:tr w:rsidR="001359AD" w:rsidRPr="008A36C9" w14:paraId="135C8864" w14:textId="77777777" w:rsidTr="008A3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37DF" w14:textId="77777777" w:rsidR="001359AD" w:rsidRPr="008A36C9" w:rsidRDefault="001359AD" w:rsidP="001359AD">
            <w:pPr>
              <w:tabs>
                <w:tab w:val="num" w:pos="0"/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1.25.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331C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Garantinis terminas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8B5DB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Ne mažiau kaip 24 mėnesiai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54F9F" w14:textId="44769DDC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24 mėnesiai</w:t>
            </w:r>
          </w:p>
        </w:tc>
      </w:tr>
      <w:tr w:rsidR="001359AD" w:rsidRPr="008A36C9" w14:paraId="1CDCF1A3" w14:textId="77777777" w:rsidTr="008A3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2118" w14:textId="77777777" w:rsidR="001359AD" w:rsidRPr="008A36C9" w:rsidRDefault="001359AD" w:rsidP="001359AD">
            <w:pPr>
              <w:tabs>
                <w:tab w:val="num" w:pos="0"/>
                <w:tab w:val="center" w:pos="72"/>
                <w:tab w:val="center" w:pos="252"/>
                <w:tab w:val="left" w:pos="432"/>
              </w:tabs>
              <w:jc w:val="center"/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1.26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7B7A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Įrangos žymėjimas CE ženklu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9E0E" w14:textId="77777777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>Kartu su pasiūlymu būtina pateikti operacinio stalo žymėjimą CE ženklu liudijančio galiojančio dokumento (CE sertifikato arba EB atitikties deklaracijos) kopiją.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47BC5" w14:textId="246B9E19" w:rsidR="001359AD" w:rsidRPr="008A36C9" w:rsidRDefault="001359AD" w:rsidP="001359AD">
            <w:pPr>
              <w:rPr>
                <w:sz w:val="20"/>
                <w:szCs w:val="20"/>
              </w:rPr>
            </w:pPr>
            <w:r w:rsidRPr="008A36C9">
              <w:rPr>
                <w:sz w:val="20"/>
                <w:szCs w:val="20"/>
              </w:rPr>
              <w:t xml:space="preserve">Kartu su pasiūlymu </w:t>
            </w:r>
            <w:r w:rsidR="00853A3B" w:rsidRPr="008A36C9">
              <w:rPr>
                <w:sz w:val="20"/>
                <w:szCs w:val="20"/>
              </w:rPr>
              <w:t>p</w:t>
            </w:r>
            <w:r w:rsidRPr="008A36C9">
              <w:rPr>
                <w:sz w:val="20"/>
                <w:szCs w:val="20"/>
              </w:rPr>
              <w:t>ateik</w:t>
            </w:r>
            <w:r w:rsidR="00853A3B" w:rsidRPr="008A36C9">
              <w:rPr>
                <w:sz w:val="20"/>
                <w:szCs w:val="20"/>
              </w:rPr>
              <w:t xml:space="preserve">iame </w:t>
            </w:r>
            <w:r w:rsidRPr="008A36C9">
              <w:rPr>
                <w:sz w:val="20"/>
                <w:szCs w:val="20"/>
              </w:rPr>
              <w:t>operacinio stalo žymėjimą CE ženklu liudijančio galiojančio dokumento (EB atitikties deklaracijos) kopiją.</w:t>
            </w:r>
          </w:p>
        </w:tc>
      </w:tr>
    </w:tbl>
    <w:p w14:paraId="7EACA83E" w14:textId="77777777" w:rsidR="009F1D66" w:rsidRDefault="009F1D66" w:rsidP="00450036">
      <w:pPr>
        <w:rPr>
          <w:b/>
          <w:color w:val="000000"/>
          <w:sz w:val="20"/>
        </w:rPr>
      </w:pPr>
    </w:p>
    <w:sectPr w:rsidR="009F1D66" w:rsidSect="004C7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800" w:right="869" w:bottom="1440" w:left="1320" w:header="567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11E37" w14:textId="77777777" w:rsidR="003D34BB" w:rsidRDefault="003D34BB">
      <w:r>
        <w:separator/>
      </w:r>
    </w:p>
  </w:endnote>
  <w:endnote w:type="continuationSeparator" w:id="0">
    <w:p w14:paraId="0587C30F" w14:textId="77777777" w:rsidR="003D34BB" w:rsidRDefault="003D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614A" w14:textId="77777777" w:rsidR="007C7D48" w:rsidRDefault="007C7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86A7" w14:textId="77777777" w:rsidR="008704AB" w:rsidRPr="00A120E3" w:rsidRDefault="008704AB" w:rsidP="00A120E3">
    <w:pPr>
      <w:pStyle w:val="Footer"/>
      <w:ind w:left="-840" w:right="-480"/>
      <w:rPr>
        <w:rFonts w:ascii="GE Inspira" w:hAnsi="GE Inspira"/>
        <w:b/>
        <w:bCs/>
        <w:sz w:val="16"/>
        <w:szCs w:val="16"/>
      </w:rPr>
    </w:pPr>
    <w:r w:rsidRPr="00A120E3">
      <w:rPr>
        <w:rFonts w:ascii="GE Inspira" w:hAnsi="GE Inspira"/>
        <w:b/>
        <w:bCs/>
        <w:sz w:val="16"/>
        <w:szCs w:val="16"/>
      </w:rPr>
      <w:t>TRADINTEK</w:t>
    </w:r>
    <w:r w:rsidR="00A120E3">
      <w:rPr>
        <w:rFonts w:ascii="GE Inspira" w:hAnsi="GE Inspira"/>
        <w:b/>
        <w:bCs/>
        <w:sz w:val="16"/>
        <w:szCs w:val="16"/>
      </w:rPr>
      <w:t xml:space="preserve"> </w:t>
    </w:r>
    <w:r w:rsidR="00A120E3" w:rsidRPr="00A120E3">
      <w:rPr>
        <w:rFonts w:ascii="GE Inspira" w:hAnsi="GE Inspira"/>
        <w:b/>
        <w:bCs/>
        <w:sz w:val="16"/>
        <w:szCs w:val="16"/>
      </w:rPr>
      <w:t>UAB</w:t>
    </w:r>
  </w:p>
  <w:p w14:paraId="1367836C" w14:textId="77777777" w:rsidR="008704AB" w:rsidRPr="00A120E3" w:rsidRDefault="00190B00" w:rsidP="00A120E3">
    <w:pPr>
      <w:pStyle w:val="Footer"/>
      <w:ind w:left="-840" w:right="-480"/>
      <w:rPr>
        <w:rFonts w:ascii="GE Inspira" w:hAnsi="GE Inspira"/>
        <w:sz w:val="14"/>
        <w:szCs w:val="14"/>
      </w:rPr>
    </w:pPr>
    <w:r>
      <w:rPr>
        <w:rFonts w:ascii="GE Inspira" w:hAnsi="GE Inspira"/>
        <w:sz w:val="14"/>
        <w:szCs w:val="14"/>
      </w:rPr>
      <w:t xml:space="preserve">J.Jasinskio g. </w:t>
    </w:r>
    <w:r w:rsidR="008704AB" w:rsidRPr="00A120E3">
      <w:rPr>
        <w:rFonts w:ascii="GE Inspira" w:hAnsi="GE Inspira"/>
        <w:sz w:val="14"/>
        <w:szCs w:val="14"/>
        <w:lang w:val="sv-SE"/>
      </w:rPr>
      <w:t xml:space="preserve">9, LT-01111 Vilnius, Lietuva. </w:t>
    </w:r>
    <w:r w:rsidR="008704AB" w:rsidRPr="00A120E3">
      <w:rPr>
        <w:rFonts w:ascii="GE Inspira" w:hAnsi="GE Inspira"/>
        <w:sz w:val="14"/>
        <w:szCs w:val="14"/>
      </w:rPr>
      <w:t>Tel.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2685427, faks.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2496084, el-paštas: </w:t>
    </w:r>
    <w:hyperlink r:id="rId1" w:history="1">
      <w:r w:rsidR="008704AB" w:rsidRPr="00A120E3">
        <w:rPr>
          <w:rStyle w:val="Hyperlink"/>
          <w:rFonts w:ascii="GE Inspira" w:hAnsi="GE Inspira"/>
          <w:sz w:val="14"/>
          <w:szCs w:val="14"/>
        </w:rPr>
        <w:t>info@tradintek.com</w:t>
      </w:r>
    </w:hyperlink>
    <w:r w:rsidR="00A120E3">
      <w:rPr>
        <w:rFonts w:ascii="GE Inspira" w:hAnsi="GE Inspira"/>
        <w:sz w:val="14"/>
        <w:szCs w:val="14"/>
      </w:rPr>
      <w:t>, į</w:t>
    </w:r>
    <w:r w:rsidR="00A120E3" w:rsidRPr="00A120E3">
      <w:rPr>
        <w:rFonts w:ascii="GE Inspira" w:hAnsi="GE Inspira"/>
        <w:sz w:val="14"/>
        <w:szCs w:val="14"/>
      </w:rPr>
      <w:t>monės kodas - 124942182, PVM mokėtojo kodas - LT249421811</w:t>
    </w:r>
  </w:p>
  <w:p w14:paraId="0529760B" w14:textId="77777777" w:rsidR="005C4399" w:rsidRPr="00A120E3" w:rsidRDefault="008704AB" w:rsidP="00A120E3">
    <w:pPr>
      <w:pStyle w:val="Footer"/>
      <w:ind w:left="-840" w:right="-480"/>
      <w:rPr>
        <w:sz w:val="14"/>
        <w:szCs w:val="14"/>
      </w:rPr>
    </w:pPr>
    <w:r w:rsidRPr="00A120E3">
      <w:rPr>
        <w:rFonts w:ascii="GE Inspira" w:hAnsi="GE Inspira"/>
        <w:sz w:val="14"/>
        <w:szCs w:val="14"/>
        <w:lang w:val="de-DE"/>
      </w:rPr>
      <w:t xml:space="preserve">A.s.: </w:t>
    </w:r>
    <w:r w:rsidRPr="00A120E3">
      <w:rPr>
        <w:rFonts w:ascii="GE Inspira" w:hAnsi="GE Inspira"/>
        <w:sz w:val="14"/>
        <w:szCs w:val="14"/>
      </w:rPr>
      <w:t>LT65 7044 0600 0136 8083 AB SEB</w:t>
    </w:r>
    <w:r w:rsidR="007C7D48">
      <w:rPr>
        <w:rFonts w:ascii="GE Inspira" w:hAnsi="GE Inspira"/>
        <w:sz w:val="14"/>
        <w:szCs w:val="14"/>
      </w:rPr>
      <w:t xml:space="preserve"> bankas</w:t>
    </w:r>
    <w:r w:rsidR="00A120E3">
      <w:rPr>
        <w:rFonts w:ascii="GE Inspira" w:hAnsi="GE Inspira"/>
        <w:sz w:val="14"/>
        <w:szCs w:val="14"/>
      </w:rPr>
      <w:t xml:space="preserve">; </w:t>
    </w:r>
    <w:r w:rsidRPr="00A120E3">
      <w:rPr>
        <w:rFonts w:ascii="GE Inspira" w:eastAsia="MS Mincho" w:hAnsi="GE Inspira"/>
        <w:sz w:val="14"/>
        <w:szCs w:val="14"/>
        <w:lang w:eastAsia="ja-JP"/>
      </w:rPr>
      <w:t xml:space="preserve">A.s.: LT54 7300 0100 8106 3924 AB </w:t>
    </w:r>
    <w:r w:rsidR="00B26593">
      <w:rPr>
        <w:rFonts w:ascii="GE Inspira" w:eastAsia="MS Mincho" w:hAnsi="GE Inspira"/>
        <w:sz w:val="14"/>
        <w:szCs w:val="14"/>
        <w:lang w:eastAsia="ja-JP"/>
      </w:rPr>
      <w:t>Swedbank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FAD33" w14:textId="77777777" w:rsidR="007C7D48" w:rsidRDefault="007C7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2B461" w14:textId="77777777" w:rsidR="003D34BB" w:rsidRDefault="003D34BB">
      <w:r>
        <w:separator/>
      </w:r>
    </w:p>
  </w:footnote>
  <w:footnote w:type="continuationSeparator" w:id="0">
    <w:p w14:paraId="09DE8485" w14:textId="77777777" w:rsidR="003D34BB" w:rsidRDefault="003D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FDEB" w14:textId="77777777" w:rsidR="007C7D48" w:rsidRDefault="007C7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199C" w14:textId="77777777" w:rsidR="00F15C40" w:rsidRDefault="005E6FCE" w:rsidP="00A120E3">
    <w:pPr>
      <w:pStyle w:val="Header"/>
      <w:ind w:left="-840"/>
    </w:pPr>
    <w:r>
      <w:rPr>
        <w:noProof/>
      </w:rPr>
      <w:drawing>
        <wp:inline distT="0" distB="0" distL="0" distR="0" wp14:anchorId="35E63A1B" wp14:editId="5C4FE3CA">
          <wp:extent cx="1981200" cy="387350"/>
          <wp:effectExtent l="0" t="0" r="0" b="0"/>
          <wp:docPr id="2" name="Picture 2" descr="tradinte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dinte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3621" w14:textId="77777777" w:rsidR="007C7D48" w:rsidRDefault="007C7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E023A"/>
    <w:multiLevelType w:val="hybridMultilevel"/>
    <w:tmpl w:val="35124F6A"/>
    <w:lvl w:ilvl="0" w:tplc="817867D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60872"/>
    <w:multiLevelType w:val="multilevel"/>
    <w:tmpl w:val="4CBC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612297"/>
    <w:multiLevelType w:val="hybridMultilevel"/>
    <w:tmpl w:val="35928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045B"/>
    <w:multiLevelType w:val="hybridMultilevel"/>
    <w:tmpl w:val="C99C1228"/>
    <w:lvl w:ilvl="0" w:tplc="3636FEBA">
      <w:numFmt w:val="bullet"/>
      <w:lvlText w:val="-"/>
      <w:lvlJc w:val="left"/>
      <w:pPr>
        <w:ind w:left="720" w:hanging="360"/>
      </w:pPr>
      <w:rPr>
        <w:rFonts w:ascii="GE Inspira" w:eastAsia="Times New Roman" w:hAnsi="GE Inspir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D5655"/>
    <w:multiLevelType w:val="hybridMultilevel"/>
    <w:tmpl w:val="76425E02"/>
    <w:lvl w:ilvl="0" w:tplc="0FD81F26">
      <w:start w:val="1"/>
      <w:numFmt w:val="decimal"/>
      <w:lvlText w:val="%1."/>
      <w:lvlJc w:val="left"/>
      <w:pPr>
        <w:ind w:left="747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3F47ED7"/>
    <w:multiLevelType w:val="hybridMultilevel"/>
    <w:tmpl w:val="73108D3A"/>
    <w:lvl w:ilvl="0" w:tplc="DB0E5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8B6954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8" w15:restartNumberingAfterBreak="0">
    <w:nsid w:val="7B1079D5"/>
    <w:multiLevelType w:val="hybridMultilevel"/>
    <w:tmpl w:val="6C847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8681">
    <w:abstractNumId w:val="17"/>
  </w:num>
  <w:num w:numId="2" w16cid:durableId="1989745985">
    <w:abstractNumId w:val="9"/>
  </w:num>
  <w:num w:numId="3" w16cid:durableId="347678695">
    <w:abstractNumId w:val="7"/>
  </w:num>
  <w:num w:numId="4" w16cid:durableId="1230191897">
    <w:abstractNumId w:val="6"/>
  </w:num>
  <w:num w:numId="5" w16cid:durableId="250311562">
    <w:abstractNumId w:val="5"/>
  </w:num>
  <w:num w:numId="6" w16cid:durableId="53043201">
    <w:abstractNumId w:val="4"/>
  </w:num>
  <w:num w:numId="7" w16cid:durableId="1044209766">
    <w:abstractNumId w:val="8"/>
  </w:num>
  <w:num w:numId="8" w16cid:durableId="1118646622">
    <w:abstractNumId w:val="3"/>
  </w:num>
  <w:num w:numId="9" w16cid:durableId="2016615021">
    <w:abstractNumId w:val="2"/>
  </w:num>
  <w:num w:numId="10" w16cid:durableId="1424036340">
    <w:abstractNumId w:val="1"/>
  </w:num>
  <w:num w:numId="11" w16cid:durableId="633751249">
    <w:abstractNumId w:val="0"/>
  </w:num>
  <w:num w:numId="12" w16cid:durableId="2050911693">
    <w:abstractNumId w:val="16"/>
  </w:num>
  <w:num w:numId="13" w16cid:durableId="1417704402">
    <w:abstractNumId w:val="13"/>
  </w:num>
  <w:num w:numId="14" w16cid:durableId="623657433">
    <w:abstractNumId w:val="15"/>
  </w:num>
  <w:num w:numId="15" w16cid:durableId="733816138">
    <w:abstractNumId w:val="14"/>
  </w:num>
  <w:num w:numId="16" w16cid:durableId="1149982415">
    <w:abstractNumId w:val="18"/>
  </w:num>
  <w:num w:numId="17" w16cid:durableId="550460194">
    <w:abstractNumId w:val="10"/>
  </w:num>
  <w:num w:numId="18" w16cid:durableId="891962346">
    <w:abstractNumId w:val="12"/>
  </w:num>
  <w:num w:numId="19" w16cid:durableId="124853716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6C"/>
    <w:rsid w:val="000007ED"/>
    <w:rsid w:val="00003E48"/>
    <w:rsid w:val="000152BE"/>
    <w:rsid w:val="000314EB"/>
    <w:rsid w:val="00032073"/>
    <w:rsid w:val="000346E6"/>
    <w:rsid w:val="00046969"/>
    <w:rsid w:val="000554B2"/>
    <w:rsid w:val="00061B97"/>
    <w:rsid w:val="00063617"/>
    <w:rsid w:val="00066F5F"/>
    <w:rsid w:val="000700EB"/>
    <w:rsid w:val="00077A94"/>
    <w:rsid w:val="000851FC"/>
    <w:rsid w:val="000868DA"/>
    <w:rsid w:val="00086E12"/>
    <w:rsid w:val="000B3DCF"/>
    <w:rsid w:val="000B5171"/>
    <w:rsid w:val="000C7013"/>
    <w:rsid w:val="000D2AA1"/>
    <w:rsid w:val="000E7FF5"/>
    <w:rsid w:val="000F3A99"/>
    <w:rsid w:val="000F3C2D"/>
    <w:rsid w:val="00102CC9"/>
    <w:rsid w:val="00105A4B"/>
    <w:rsid w:val="00120BB1"/>
    <w:rsid w:val="001330D2"/>
    <w:rsid w:val="001359AD"/>
    <w:rsid w:val="001578FD"/>
    <w:rsid w:val="001777D3"/>
    <w:rsid w:val="001808EE"/>
    <w:rsid w:val="0018740A"/>
    <w:rsid w:val="00190B00"/>
    <w:rsid w:val="00197A5E"/>
    <w:rsid w:val="001A60F1"/>
    <w:rsid w:val="001B1916"/>
    <w:rsid w:val="001B3F0C"/>
    <w:rsid w:val="001B3F57"/>
    <w:rsid w:val="001D5C9C"/>
    <w:rsid w:val="001D7D7B"/>
    <w:rsid w:val="001E7DC0"/>
    <w:rsid w:val="001F6896"/>
    <w:rsid w:val="002038DF"/>
    <w:rsid w:val="00214824"/>
    <w:rsid w:val="00226080"/>
    <w:rsid w:val="00226B48"/>
    <w:rsid w:val="00251075"/>
    <w:rsid w:val="00252B7F"/>
    <w:rsid w:val="00256660"/>
    <w:rsid w:val="00267E50"/>
    <w:rsid w:val="0027405C"/>
    <w:rsid w:val="00277502"/>
    <w:rsid w:val="0028087A"/>
    <w:rsid w:val="00282B9A"/>
    <w:rsid w:val="00286CCB"/>
    <w:rsid w:val="00287F36"/>
    <w:rsid w:val="002A1F81"/>
    <w:rsid w:val="002A30C6"/>
    <w:rsid w:val="002C62F4"/>
    <w:rsid w:val="002D18BC"/>
    <w:rsid w:val="00311E0E"/>
    <w:rsid w:val="00326A60"/>
    <w:rsid w:val="003331D6"/>
    <w:rsid w:val="0034570E"/>
    <w:rsid w:val="00351F44"/>
    <w:rsid w:val="0035329C"/>
    <w:rsid w:val="00355127"/>
    <w:rsid w:val="0037019C"/>
    <w:rsid w:val="00376B36"/>
    <w:rsid w:val="003B2DFA"/>
    <w:rsid w:val="003D34BB"/>
    <w:rsid w:val="003D68C1"/>
    <w:rsid w:val="0040455C"/>
    <w:rsid w:val="00434155"/>
    <w:rsid w:val="004342E3"/>
    <w:rsid w:val="00435B9B"/>
    <w:rsid w:val="00450036"/>
    <w:rsid w:val="00455F89"/>
    <w:rsid w:val="00457E61"/>
    <w:rsid w:val="004609A2"/>
    <w:rsid w:val="00467E11"/>
    <w:rsid w:val="00474A69"/>
    <w:rsid w:val="00490A75"/>
    <w:rsid w:val="00490AB0"/>
    <w:rsid w:val="004A0A54"/>
    <w:rsid w:val="004A45EB"/>
    <w:rsid w:val="004B6355"/>
    <w:rsid w:val="004C7BC8"/>
    <w:rsid w:val="004E64EA"/>
    <w:rsid w:val="004F2E4B"/>
    <w:rsid w:val="004F3C6D"/>
    <w:rsid w:val="00514BC7"/>
    <w:rsid w:val="005428C4"/>
    <w:rsid w:val="005463BB"/>
    <w:rsid w:val="00551C6C"/>
    <w:rsid w:val="00554D77"/>
    <w:rsid w:val="00574602"/>
    <w:rsid w:val="0058476F"/>
    <w:rsid w:val="00586BC7"/>
    <w:rsid w:val="005921F5"/>
    <w:rsid w:val="00592A2B"/>
    <w:rsid w:val="005A5356"/>
    <w:rsid w:val="005B01F3"/>
    <w:rsid w:val="005B0DB4"/>
    <w:rsid w:val="005C2EE0"/>
    <w:rsid w:val="005C4399"/>
    <w:rsid w:val="005C6BE2"/>
    <w:rsid w:val="005E0C41"/>
    <w:rsid w:val="005E2D85"/>
    <w:rsid w:val="005E5259"/>
    <w:rsid w:val="005E6FCE"/>
    <w:rsid w:val="005E7E9E"/>
    <w:rsid w:val="005F0F82"/>
    <w:rsid w:val="005F6D44"/>
    <w:rsid w:val="0063333E"/>
    <w:rsid w:val="006377D8"/>
    <w:rsid w:val="00637ECB"/>
    <w:rsid w:val="00643B00"/>
    <w:rsid w:val="00646145"/>
    <w:rsid w:val="00652339"/>
    <w:rsid w:val="0065613E"/>
    <w:rsid w:val="00656C9A"/>
    <w:rsid w:val="006655A2"/>
    <w:rsid w:val="00665656"/>
    <w:rsid w:val="006817DF"/>
    <w:rsid w:val="00683604"/>
    <w:rsid w:val="006923A6"/>
    <w:rsid w:val="00692602"/>
    <w:rsid w:val="00694EDD"/>
    <w:rsid w:val="006A70B5"/>
    <w:rsid w:val="006B29B4"/>
    <w:rsid w:val="006C317B"/>
    <w:rsid w:val="006E1FE9"/>
    <w:rsid w:val="006F1BE1"/>
    <w:rsid w:val="006F290F"/>
    <w:rsid w:val="00700149"/>
    <w:rsid w:val="007005B7"/>
    <w:rsid w:val="007049A6"/>
    <w:rsid w:val="00706F0E"/>
    <w:rsid w:val="00706FC8"/>
    <w:rsid w:val="00714B0A"/>
    <w:rsid w:val="0071720E"/>
    <w:rsid w:val="00720C47"/>
    <w:rsid w:val="00731B53"/>
    <w:rsid w:val="00733BEE"/>
    <w:rsid w:val="00747530"/>
    <w:rsid w:val="00751AC6"/>
    <w:rsid w:val="0075442B"/>
    <w:rsid w:val="00756753"/>
    <w:rsid w:val="00762128"/>
    <w:rsid w:val="007675AA"/>
    <w:rsid w:val="00767848"/>
    <w:rsid w:val="00770CAD"/>
    <w:rsid w:val="00770CD0"/>
    <w:rsid w:val="007976AB"/>
    <w:rsid w:val="007A1244"/>
    <w:rsid w:val="007A4663"/>
    <w:rsid w:val="007B23A2"/>
    <w:rsid w:val="007B57C5"/>
    <w:rsid w:val="007C7D48"/>
    <w:rsid w:val="007D4D2E"/>
    <w:rsid w:val="007E1817"/>
    <w:rsid w:val="007F6411"/>
    <w:rsid w:val="008151E7"/>
    <w:rsid w:val="00820F5B"/>
    <w:rsid w:val="00833499"/>
    <w:rsid w:val="008338D2"/>
    <w:rsid w:val="00833E74"/>
    <w:rsid w:val="00837065"/>
    <w:rsid w:val="00837637"/>
    <w:rsid w:val="00840A81"/>
    <w:rsid w:val="00843798"/>
    <w:rsid w:val="00847133"/>
    <w:rsid w:val="008527CB"/>
    <w:rsid w:val="00853760"/>
    <w:rsid w:val="00853A3B"/>
    <w:rsid w:val="00857708"/>
    <w:rsid w:val="00864C98"/>
    <w:rsid w:val="008704AB"/>
    <w:rsid w:val="00880FAD"/>
    <w:rsid w:val="00881475"/>
    <w:rsid w:val="008918E8"/>
    <w:rsid w:val="008A0A87"/>
    <w:rsid w:val="008A2436"/>
    <w:rsid w:val="008A3021"/>
    <w:rsid w:val="008A36C9"/>
    <w:rsid w:val="008B1743"/>
    <w:rsid w:val="008C06F8"/>
    <w:rsid w:val="008D0480"/>
    <w:rsid w:val="008D5B70"/>
    <w:rsid w:val="008E5804"/>
    <w:rsid w:val="00906221"/>
    <w:rsid w:val="0092652F"/>
    <w:rsid w:val="00927F7E"/>
    <w:rsid w:val="00930ED1"/>
    <w:rsid w:val="00932532"/>
    <w:rsid w:val="0093282B"/>
    <w:rsid w:val="00934160"/>
    <w:rsid w:val="00934B35"/>
    <w:rsid w:val="00936544"/>
    <w:rsid w:val="00955FE8"/>
    <w:rsid w:val="009631EE"/>
    <w:rsid w:val="00973645"/>
    <w:rsid w:val="00976377"/>
    <w:rsid w:val="0098364E"/>
    <w:rsid w:val="009900A3"/>
    <w:rsid w:val="00991009"/>
    <w:rsid w:val="00997709"/>
    <w:rsid w:val="009A119A"/>
    <w:rsid w:val="009A4E67"/>
    <w:rsid w:val="009B57E1"/>
    <w:rsid w:val="009B58D5"/>
    <w:rsid w:val="009D147B"/>
    <w:rsid w:val="009F02D6"/>
    <w:rsid w:val="009F085A"/>
    <w:rsid w:val="009F1D66"/>
    <w:rsid w:val="00A01861"/>
    <w:rsid w:val="00A1050C"/>
    <w:rsid w:val="00A120E3"/>
    <w:rsid w:val="00A14941"/>
    <w:rsid w:val="00A24F6F"/>
    <w:rsid w:val="00A30C79"/>
    <w:rsid w:val="00A52CFC"/>
    <w:rsid w:val="00A60E3F"/>
    <w:rsid w:val="00A85D6C"/>
    <w:rsid w:val="00AA0798"/>
    <w:rsid w:val="00AA1D08"/>
    <w:rsid w:val="00AA38A6"/>
    <w:rsid w:val="00AA6CFE"/>
    <w:rsid w:val="00AB0E8F"/>
    <w:rsid w:val="00AC0DF9"/>
    <w:rsid w:val="00AC3898"/>
    <w:rsid w:val="00AD589D"/>
    <w:rsid w:val="00AE1211"/>
    <w:rsid w:val="00AE2E8C"/>
    <w:rsid w:val="00AE57A4"/>
    <w:rsid w:val="00AF3BE6"/>
    <w:rsid w:val="00B003D4"/>
    <w:rsid w:val="00B03E7D"/>
    <w:rsid w:val="00B26593"/>
    <w:rsid w:val="00B31FFD"/>
    <w:rsid w:val="00B329A8"/>
    <w:rsid w:val="00B35007"/>
    <w:rsid w:val="00B45EE1"/>
    <w:rsid w:val="00B50FD5"/>
    <w:rsid w:val="00B57DDB"/>
    <w:rsid w:val="00B65DC7"/>
    <w:rsid w:val="00B75F25"/>
    <w:rsid w:val="00B82631"/>
    <w:rsid w:val="00B82797"/>
    <w:rsid w:val="00B96469"/>
    <w:rsid w:val="00BA69C6"/>
    <w:rsid w:val="00BD0B66"/>
    <w:rsid w:val="00BD70E9"/>
    <w:rsid w:val="00BE36AC"/>
    <w:rsid w:val="00BF0ECE"/>
    <w:rsid w:val="00C11360"/>
    <w:rsid w:val="00C22DB8"/>
    <w:rsid w:val="00C23EB4"/>
    <w:rsid w:val="00C24899"/>
    <w:rsid w:val="00C31D93"/>
    <w:rsid w:val="00C54AA2"/>
    <w:rsid w:val="00C66A8E"/>
    <w:rsid w:val="00C8164E"/>
    <w:rsid w:val="00C81E0F"/>
    <w:rsid w:val="00C9626C"/>
    <w:rsid w:val="00CA092F"/>
    <w:rsid w:val="00CA2E63"/>
    <w:rsid w:val="00CC6417"/>
    <w:rsid w:val="00CC7B98"/>
    <w:rsid w:val="00CD3A4B"/>
    <w:rsid w:val="00CE3684"/>
    <w:rsid w:val="00CE5F8C"/>
    <w:rsid w:val="00CF32B9"/>
    <w:rsid w:val="00D167F7"/>
    <w:rsid w:val="00D208A0"/>
    <w:rsid w:val="00D24608"/>
    <w:rsid w:val="00D443B6"/>
    <w:rsid w:val="00D66721"/>
    <w:rsid w:val="00D74044"/>
    <w:rsid w:val="00D74B9F"/>
    <w:rsid w:val="00D7535B"/>
    <w:rsid w:val="00D80473"/>
    <w:rsid w:val="00D916A6"/>
    <w:rsid w:val="00D95F1C"/>
    <w:rsid w:val="00DA5E41"/>
    <w:rsid w:val="00DB6617"/>
    <w:rsid w:val="00DB66B7"/>
    <w:rsid w:val="00DC0D21"/>
    <w:rsid w:val="00DC6DC8"/>
    <w:rsid w:val="00DF04C6"/>
    <w:rsid w:val="00DF061F"/>
    <w:rsid w:val="00DF2196"/>
    <w:rsid w:val="00E11411"/>
    <w:rsid w:val="00E14B9B"/>
    <w:rsid w:val="00E259C9"/>
    <w:rsid w:val="00E35320"/>
    <w:rsid w:val="00E42C73"/>
    <w:rsid w:val="00E44AB8"/>
    <w:rsid w:val="00E45CBF"/>
    <w:rsid w:val="00E6718D"/>
    <w:rsid w:val="00E81D4F"/>
    <w:rsid w:val="00EA6B4E"/>
    <w:rsid w:val="00EB1D14"/>
    <w:rsid w:val="00EB4773"/>
    <w:rsid w:val="00ED05E6"/>
    <w:rsid w:val="00ED332E"/>
    <w:rsid w:val="00EE0287"/>
    <w:rsid w:val="00EE36AC"/>
    <w:rsid w:val="00EE72F8"/>
    <w:rsid w:val="00EF025A"/>
    <w:rsid w:val="00F01DFE"/>
    <w:rsid w:val="00F15C40"/>
    <w:rsid w:val="00F239DB"/>
    <w:rsid w:val="00F34439"/>
    <w:rsid w:val="00F45064"/>
    <w:rsid w:val="00F562B8"/>
    <w:rsid w:val="00F744AB"/>
    <w:rsid w:val="00F844C7"/>
    <w:rsid w:val="00F91FDE"/>
    <w:rsid w:val="00F92D83"/>
    <w:rsid w:val="00F96309"/>
    <w:rsid w:val="00FA3F1E"/>
    <w:rsid w:val="00FC061D"/>
    <w:rsid w:val="00FC3211"/>
    <w:rsid w:val="00FD7151"/>
    <w:rsid w:val="00FD725F"/>
    <w:rsid w:val="00FD7F3C"/>
    <w:rsid w:val="00FE0110"/>
    <w:rsid w:val="00FE21A1"/>
    <w:rsid w:val="00FE3B93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B766"/>
  <w15:chartTrackingRefBased/>
  <w15:docId w15:val="{DC94D6B6-BC76-4FBE-8F0C-339091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character" w:customStyle="1" w:styleId="Bodytext29pt">
    <w:name w:val="Body text (2) + 9 pt"/>
    <w:aliases w:val="Spacing 0 pt"/>
    <w:uiPriority w:val="99"/>
    <w:rsid w:val="005E5259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styleId="Strong">
    <w:name w:val="Strong"/>
    <w:basedOn w:val="DefaultParagraphFont"/>
    <w:uiPriority w:val="22"/>
    <w:qFormat/>
    <w:rsid w:val="00FC061D"/>
    <w:rPr>
      <w:b/>
      <w:bCs/>
    </w:rPr>
  </w:style>
  <w:style w:type="table" w:styleId="TableGrid">
    <w:name w:val="Table Grid"/>
    <w:basedOn w:val="TableNormal"/>
    <w:uiPriority w:val="39"/>
    <w:rsid w:val="0027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8A6"/>
    <w:pPr>
      <w:ind w:left="720"/>
      <w:contextualSpacing/>
    </w:pPr>
  </w:style>
  <w:style w:type="character" w:customStyle="1" w:styleId="markedcontent">
    <w:name w:val="markedcontent"/>
    <w:basedOn w:val="DefaultParagraphFont"/>
    <w:rsid w:val="00450036"/>
  </w:style>
  <w:style w:type="character" w:styleId="UnresolvedMention">
    <w:name w:val="Unresolved Mention"/>
    <w:basedOn w:val="DefaultParagraphFont"/>
    <w:uiPriority w:val="99"/>
    <w:semiHidden/>
    <w:unhideWhenUsed/>
    <w:rsid w:val="009F02D6"/>
    <w:rPr>
      <w:color w:val="605E5C"/>
      <w:shd w:val="clear" w:color="auto" w:fill="E1DFDD"/>
    </w:rPr>
  </w:style>
  <w:style w:type="paragraph" w:customStyle="1" w:styleId="Pagrindinistekstas1">
    <w:name w:val="Pagrindinis tekstas1"/>
    <w:rsid w:val="009F1D6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NoSpacing">
    <w:name w:val="No Spacing"/>
    <w:link w:val="NoSpacingChar"/>
    <w:uiPriority w:val="1"/>
    <w:qFormat/>
    <w:rsid w:val="009F1D66"/>
    <w:pPr>
      <w:ind w:firstLine="720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F1D66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9F1D6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radinte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sąlygų 2 priedas</vt:lpstr>
    </vt:vector>
  </TitlesOfParts>
  <Company/>
  <LinksUpToDate>false</LinksUpToDate>
  <CharactersWithSpaces>6325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mailto:info@tradintek.com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Tomas</dc:creator>
  <cp:keywords/>
  <cp:lastModifiedBy>Saulius Slenys</cp:lastModifiedBy>
  <cp:revision>17</cp:revision>
  <cp:lastPrinted>2023-10-26T08:54:00Z</cp:lastPrinted>
  <dcterms:created xsi:type="dcterms:W3CDTF">2024-05-21T13:33:00Z</dcterms:created>
  <dcterms:modified xsi:type="dcterms:W3CDTF">2024-05-21T15:28:00Z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2a3c5dc17e26e54d82be08453efb5b3e3c2106a1c1873f214ff1dcb573cb66a2</vt:lpwstr>
  </property>
</Properties>
</file>