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47D" w:rsidRPr="00244209" w:rsidRDefault="001F347D" w:rsidP="001F347D">
      <w:pPr>
        <w:jc w:val="center"/>
        <w:rPr>
          <w:rFonts w:eastAsia="Times New Roman" w:cs="Times New Roman"/>
          <w:b/>
          <w:sz w:val="24"/>
          <w:szCs w:val="24"/>
          <w:lang w:eastAsia="lt-LT"/>
        </w:rPr>
      </w:pPr>
      <w:r w:rsidRPr="00244209">
        <w:rPr>
          <w:rFonts w:eastAsia="Times New Roman" w:cs="Times New Roman"/>
          <w:b/>
          <w:sz w:val="24"/>
          <w:szCs w:val="24"/>
          <w:lang w:eastAsia="lt-LT"/>
        </w:rPr>
        <w:t>SPEC. IR KROVININIO TRANSPORTO  APTARNAVIMO</w:t>
      </w:r>
    </w:p>
    <w:p w:rsidR="00244209" w:rsidRPr="00244209" w:rsidRDefault="001F347D" w:rsidP="001F347D">
      <w:pPr>
        <w:jc w:val="center"/>
        <w:rPr>
          <w:rFonts w:eastAsia="Times New Roman" w:cs="Times New Roman"/>
          <w:b/>
          <w:sz w:val="24"/>
          <w:szCs w:val="24"/>
          <w:lang w:eastAsia="lt-LT"/>
        </w:rPr>
      </w:pPr>
      <w:r w:rsidRPr="00244209">
        <w:rPr>
          <w:rFonts w:eastAsia="Times New Roman" w:cs="Times New Roman"/>
          <w:b/>
          <w:sz w:val="24"/>
          <w:szCs w:val="24"/>
          <w:lang w:eastAsia="lt-LT"/>
        </w:rPr>
        <w:t xml:space="preserve">IR REMONTO  PASLAUGŲ </w:t>
      </w:r>
      <w:r w:rsidR="00244209" w:rsidRPr="00244209">
        <w:rPr>
          <w:rFonts w:eastAsia="Times New Roman" w:cs="Times New Roman"/>
          <w:b/>
          <w:sz w:val="24"/>
          <w:szCs w:val="24"/>
          <w:lang w:eastAsia="lt-LT"/>
        </w:rPr>
        <w:t xml:space="preserve">VIEŠOJO PIRKIMO-PARDAVIMO SUTARTIS </w:t>
      </w:r>
      <w:r>
        <w:rPr>
          <w:rFonts w:eastAsia="Times New Roman" w:cs="Times New Roman"/>
          <w:b/>
          <w:sz w:val="24"/>
          <w:szCs w:val="24"/>
          <w:lang w:eastAsia="lt-LT"/>
        </w:rPr>
        <w:t xml:space="preserve">                          </w:t>
      </w:r>
      <w:r w:rsidR="00244209" w:rsidRPr="00244209">
        <w:rPr>
          <w:rFonts w:eastAsia="Times New Roman" w:cs="Times New Roman"/>
          <w:b/>
          <w:sz w:val="24"/>
          <w:szCs w:val="24"/>
          <w:lang w:eastAsia="lt-LT"/>
        </w:rPr>
        <w:t>NR.</w:t>
      </w:r>
      <w:r w:rsidR="00244209">
        <w:rPr>
          <w:rFonts w:eastAsia="Times New Roman" w:cs="Times New Roman"/>
          <w:b/>
          <w:sz w:val="24"/>
          <w:szCs w:val="24"/>
          <w:lang w:eastAsia="lt-LT"/>
        </w:rPr>
        <w:t xml:space="preserve"> DPP</w:t>
      </w:r>
      <w:r w:rsidR="00244209" w:rsidRPr="00244209">
        <w:rPr>
          <w:rFonts w:eastAsia="Times New Roman" w:cs="Times New Roman"/>
          <w:b/>
          <w:sz w:val="24"/>
          <w:szCs w:val="24"/>
          <w:lang w:eastAsia="lt-LT"/>
        </w:rPr>
        <w:t xml:space="preserve"> /_________</w:t>
      </w:r>
    </w:p>
    <w:p w:rsidR="00244209" w:rsidRPr="00244209" w:rsidRDefault="00244209" w:rsidP="00244209">
      <w:pPr>
        <w:ind w:firstLine="720"/>
        <w:jc w:val="center"/>
        <w:rPr>
          <w:rFonts w:eastAsia="Times New Roman" w:cs="Times New Roman"/>
          <w:sz w:val="24"/>
          <w:szCs w:val="24"/>
          <w:lang w:eastAsia="lt-LT"/>
        </w:rPr>
      </w:pPr>
    </w:p>
    <w:p w:rsidR="00244209" w:rsidRPr="00244209" w:rsidRDefault="00244209" w:rsidP="00244209">
      <w:pPr>
        <w:ind w:firstLine="720"/>
        <w:jc w:val="center"/>
        <w:rPr>
          <w:rFonts w:eastAsia="Times New Roman" w:cs="Times New Roman"/>
          <w:color w:val="000000"/>
          <w:sz w:val="24"/>
          <w:szCs w:val="24"/>
          <w:lang w:eastAsia="lt-LT"/>
        </w:rPr>
      </w:pPr>
      <w:r w:rsidRPr="00244209">
        <w:rPr>
          <w:rFonts w:eastAsia="Times New Roman" w:cs="Times New Roman"/>
          <w:sz w:val="24"/>
          <w:szCs w:val="24"/>
          <w:lang w:eastAsia="lt-LT"/>
        </w:rPr>
        <w:t xml:space="preserve">2024 m. </w:t>
      </w:r>
      <w:r>
        <w:rPr>
          <w:rFonts w:eastAsia="Times New Roman" w:cs="Times New Roman"/>
          <w:sz w:val="24"/>
          <w:szCs w:val="24"/>
          <w:lang w:eastAsia="lt-LT"/>
        </w:rPr>
        <w:t>kovo __</w:t>
      </w:r>
      <w:r w:rsidRPr="00244209">
        <w:rPr>
          <w:rFonts w:eastAsia="Times New Roman" w:cs="Times New Roman"/>
          <w:color w:val="000000"/>
          <w:sz w:val="24"/>
          <w:szCs w:val="24"/>
          <w:lang w:eastAsia="lt-LT"/>
        </w:rPr>
        <w:t>d.</w:t>
      </w:r>
    </w:p>
    <w:p w:rsidR="00244209" w:rsidRPr="00244209" w:rsidRDefault="00244209" w:rsidP="00244209">
      <w:pPr>
        <w:ind w:firstLine="720"/>
        <w:jc w:val="center"/>
        <w:rPr>
          <w:rFonts w:eastAsia="Times New Roman" w:cs="Times New Roman"/>
          <w:sz w:val="24"/>
          <w:szCs w:val="24"/>
          <w:lang w:eastAsia="lt-LT"/>
        </w:rPr>
      </w:pPr>
      <w:r w:rsidRPr="00244209">
        <w:rPr>
          <w:rFonts w:eastAsia="Times New Roman" w:cs="Times New Roman"/>
          <w:sz w:val="24"/>
          <w:szCs w:val="24"/>
          <w:lang w:eastAsia="lt-LT"/>
        </w:rPr>
        <w:t>Utena</w:t>
      </w:r>
    </w:p>
    <w:p w:rsidR="00244209" w:rsidRPr="00244209" w:rsidRDefault="00244209" w:rsidP="00244209">
      <w:pPr>
        <w:ind w:firstLine="720"/>
        <w:jc w:val="center"/>
        <w:rPr>
          <w:rFonts w:eastAsia="Times New Roman" w:cs="Times New Roman"/>
          <w:sz w:val="16"/>
          <w:szCs w:val="16"/>
          <w:lang w:eastAsia="lt-LT"/>
        </w:rPr>
      </w:pPr>
    </w:p>
    <w:p w:rsidR="00244209" w:rsidRPr="00C21AA7" w:rsidRDefault="00244209" w:rsidP="00244209">
      <w:pPr>
        <w:ind w:firstLine="720"/>
        <w:jc w:val="both"/>
        <w:rPr>
          <w:rFonts w:eastAsia="Times New Roman" w:cs="Times New Roman"/>
          <w:color w:val="000000"/>
          <w:sz w:val="24"/>
          <w:szCs w:val="24"/>
          <w:lang w:eastAsia="lt-LT"/>
        </w:rPr>
      </w:pPr>
      <w:r w:rsidRPr="00C21AA7">
        <w:rPr>
          <w:rFonts w:eastAsia="Times New Roman" w:cs="Times New Roman"/>
          <w:b/>
          <w:color w:val="000000"/>
          <w:sz w:val="24"/>
          <w:szCs w:val="24"/>
          <w:lang w:eastAsia="lt-LT"/>
        </w:rPr>
        <w:t>UAB „Utenos vandenys“ (toliau – Pirkėjas)</w:t>
      </w:r>
      <w:r w:rsidRPr="00C21AA7">
        <w:rPr>
          <w:rFonts w:eastAsia="Times New Roman" w:cs="Times New Roman"/>
          <w:color w:val="000000"/>
          <w:sz w:val="24"/>
          <w:szCs w:val="24"/>
          <w:lang w:eastAsia="lt-LT"/>
        </w:rPr>
        <w:t xml:space="preserve">, atstovaujama direktoriaus Gintaro </w:t>
      </w:r>
      <w:proofErr w:type="spellStart"/>
      <w:r w:rsidRPr="00C21AA7">
        <w:rPr>
          <w:rFonts w:eastAsia="Times New Roman" w:cs="Times New Roman"/>
          <w:color w:val="000000"/>
          <w:sz w:val="24"/>
          <w:szCs w:val="24"/>
          <w:lang w:eastAsia="lt-LT"/>
        </w:rPr>
        <w:t>Diržausko</w:t>
      </w:r>
      <w:proofErr w:type="spellEnd"/>
      <w:r w:rsidRPr="00C21AA7">
        <w:rPr>
          <w:rFonts w:eastAsia="Times New Roman" w:cs="Times New Roman"/>
          <w:color w:val="000000"/>
          <w:sz w:val="24"/>
          <w:szCs w:val="24"/>
          <w:lang w:eastAsia="lt-LT"/>
        </w:rPr>
        <w:t xml:space="preserve">, veikiančio pagal UAB „Utenos vandenys“ įstatus, </w:t>
      </w:r>
      <w:r>
        <w:rPr>
          <w:rFonts w:eastAsia="Times New Roman" w:cs="Times New Roman"/>
          <w:color w:val="000000"/>
          <w:sz w:val="24"/>
          <w:szCs w:val="24"/>
          <w:lang w:eastAsia="lt-LT"/>
        </w:rPr>
        <w:t>ir</w:t>
      </w:r>
    </w:p>
    <w:p w:rsidR="00244209" w:rsidRPr="00C21AA7" w:rsidRDefault="00244209" w:rsidP="00244209">
      <w:pPr>
        <w:ind w:firstLine="709"/>
        <w:jc w:val="both"/>
        <w:rPr>
          <w:rFonts w:eastAsia="Times New Roman" w:cs="Times New Roman"/>
          <w:sz w:val="24"/>
          <w:szCs w:val="24"/>
          <w:lang w:eastAsia="lt-LT"/>
        </w:rPr>
      </w:pPr>
      <w:r>
        <w:rPr>
          <w:rFonts w:eastAsia="Times New Roman" w:cs="Times New Roman"/>
          <w:b/>
          <w:sz w:val="24"/>
          <w:szCs w:val="24"/>
          <w:lang w:eastAsia="lt-LT"/>
        </w:rPr>
        <w:t>UAB „</w:t>
      </w:r>
      <w:proofErr w:type="spellStart"/>
      <w:r>
        <w:rPr>
          <w:rFonts w:eastAsia="Times New Roman" w:cs="Times New Roman"/>
          <w:b/>
          <w:sz w:val="24"/>
          <w:szCs w:val="24"/>
          <w:lang w:eastAsia="lt-LT"/>
        </w:rPr>
        <w:t>Vairida</w:t>
      </w:r>
      <w:proofErr w:type="spellEnd"/>
      <w:r>
        <w:rPr>
          <w:rFonts w:eastAsia="Times New Roman" w:cs="Times New Roman"/>
          <w:b/>
          <w:sz w:val="24"/>
          <w:szCs w:val="24"/>
          <w:lang w:eastAsia="lt-LT"/>
        </w:rPr>
        <w:t xml:space="preserve">“ </w:t>
      </w:r>
      <w:r w:rsidRPr="00C21AA7">
        <w:rPr>
          <w:rFonts w:eastAsia="Times New Roman" w:cs="Times New Roman"/>
          <w:b/>
          <w:sz w:val="24"/>
          <w:szCs w:val="24"/>
          <w:lang w:eastAsia="lt-LT"/>
        </w:rPr>
        <w:t>(toliau – Paslaugų teikėjas)</w:t>
      </w:r>
      <w:r w:rsidRPr="00C21AA7">
        <w:rPr>
          <w:rFonts w:eastAsia="Times New Roman" w:cs="Times New Roman"/>
          <w:sz w:val="24"/>
          <w:szCs w:val="24"/>
          <w:lang w:eastAsia="lt-LT"/>
        </w:rPr>
        <w:t xml:space="preserve">, atstovaujama </w:t>
      </w:r>
      <w:r>
        <w:rPr>
          <w:rFonts w:eastAsia="Times New Roman" w:cs="Times New Roman"/>
          <w:sz w:val="24"/>
          <w:szCs w:val="24"/>
          <w:lang w:eastAsia="lt-LT"/>
        </w:rPr>
        <w:t>direktoriaus Stasio Vaišnoro</w:t>
      </w:r>
      <w:r w:rsidRPr="00C21AA7">
        <w:rPr>
          <w:rFonts w:eastAsia="Times New Roman" w:cs="Times New Roman"/>
          <w:sz w:val="24"/>
          <w:szCs w:val="24"/>
          <w:lang w:eastAsia="lt-LT"/>
        </w:rPr>
        <w:t xml:space="preserve">, veikiančio pagal </w:t>
      </w:r>
      <w:r>
        <w:rPr>
          <w:rFonts w:eastAsia="Times New Roman" w:cs="Times New Roman"/>
          <w:sz w:val="24"/>
          <w:szCs w:val="24"/>
          <w:lang w:eastAsia="lt-LT"/>
        </w:rPr>
        <w:t>bendrovės įstatus</w:t>
      </w:r>
      <w:r w:rsidRPr="00C21AA7">
        <w:rPr>
          <w:rFonts w:eastAsia="Times New Roman" w:cs="Times New Roman"/>
          <w:sz w:val="24"/>
          <w:szCs w:val="24"/>
          <w:lang w:eastAsia="lt-LT"/>
        </w:rPr>
        <w:t>,</w:t>
      </w:r>
      <w:r w:rsidRPr="00C21AA7">
        <w:rPr>
          <w:rFonts w:eastAsia="Times New Roman" w:cs="Times New Roman"/>
          <w:sz w:val="24"/>
          <w:szCs w:val="24"/>
          <w:vertAlign w:val="superscript"/>
          <w:lang w:eastAsia="lt-LT"/>
        </w:rPr>
        <w:tab/>
      </w:r>
      <w:r w:rsidRPr="00C21AA7">
        <w:rPr>
          <w:rFonts w:eastAsia="Times New Roman" w:cs="Times New Roman"/>
          <w:sz w:val="24"/>
          <w:szCs w:val="24"/>
          <w:vertAlign w:val="superscript"/>
          <w:lang w:eastAsia="lt-LT"/>
        </w:rPr>
        <w:tab/>
      </w:r>
      <w:r w:rsidRPr="00C21AA7">
        <w:rPr>
          <w:rFonts w:eastAsia="Times New Roman" w:cs="Times New Roman"/>
          <w:sz w:val="24"/>
          <w:szCs w:val="24"/>
          <w:vertAlign w:val="superscript"/>
          <w:lang w:eastAsia="lt-LT"/>
        </w:rPr>
        <w:tab/>
        <w:t xml:space="preserve"> </w:t>
      </w:r>
    </w:p>
    <w:p w:rsidR="00244209" w:rsidRPr="00C21AA7" w:rsidRDefault="00244209" w:rsidP="00244209">
      <w:pPr>
        <w:ind w:firstLine="709"/>
        <w:jc w:val="both"/>
        <w:rPr>
          <w:rFonts w:eastAsia="Calibri" w:cs="Times New Roman"/>
          <w:sz w:val="24"/>
          <w:szCs w:val="24"/>
          <w:lang w:eastAsia="lt-LT"/>
        </w:rPr>
      </w:pPr>
      <w:r w:rsidRPr="00C21AA7">
        <w:rPr>
          <w:rFonts w:eastAsia="Times New Roman" w:cs="Times New Roman"/>
          <w:sz w:val="24"/>
          <w:szCs w:val="24"/>
          <w:lang w:eastAsia="lt-LT"/>
        </w:rPr>
        <w:t xml:space="preserve">toliau kartu vadinamos Šalimis, o atskirai – Šalimi, sudarė </w:t>
      </w:r>
      <w:r w:rsidRPr="00C21AA7">
        <w:rPr>
          <w:rFonts w:eastAsia="Calibri" w:cs="Times New Roman"/>
          <w:sz w:val="24"/>
          <w:szCs w:val="24"/>
          <w:lang w:eastAsia="lt-LT"/>
        </w:rPr>
        <w:t>Automobilių remonto ir priežiūros</w:t>
      </w:r>
      <w:r w:rsidRPr="00C21AA7">
        <w:rPr>
          <w:rFonts w:eastAsia="Times New Roman" w:cs="Times New Roman"/>
          <w:color w:val="000000"/>
          <w:sz w:val="24"/>
          <w:szCs w:val="24"/>
          <w:lang w:eastAsia="lt-LT"/>
        </w:rPr>
        <w:t xml:space="preserve"> paslaugų</w:t>
      </w:r>
      <w:r w:rsidRPr="00C21AA7">
        <w:rPr>
          <w:rFonts w:eastAsia="Times New Roman" w:cs="Times New Roman"/>
          <w:sz w:val="24"/>
          <w:szCs w:val="24"/>
          <w:lang w:eastAsia="lt-LT"/>
        </w:rPr>
        <w:t xml:space="preserve"> viešojo pirkimo-pardavimo sutartį (toliau – Sutartis) </w:t>
      </w:r>
      <w:r w:rsidRPr="00C21AA7">
        <w:rPr>
          <w:rFonts w:eastAsia="Times New Roman" w:cs="Times New Roman"/>
          <w:color w:val="000000"/>
          <w:spacing w:val="-2"/>
          <w:sz w:val="24"/>
          <w:szCs w:val="24"/>
          <w:lang w:eastAsia="lt-LT"/>
        </w:rPr>
        <w:t>ir susitarė dėl šių Sutarties sąlygų:</w:t>
      </w:r>
    </w:p>
    <w:p w:rsidR="00244209" w:rsidRPr="00244209" w:rsidRDefault="00244209" w:rsidP="00244209">
      <w:pPr>
        <w:jc w:val="both"/>
        <w:rPr>
          <w:rFonts w:eastAsia="Times New Roman" w:cs="Times New Roman"/>
          <w:sz w:val="24"/>
          <w:szCs w:val="24"/>
          <w:lang w:eastAsia="lt-LT"/>
        </w:rPr>
      </w:pPr>
    </w:p>
    <w:p w:rsidR="00244209" w:rsidRPr="00244209" w:rsidRDefault="00244209" w:rsidP="00244209">
      <w:pPr>
        <w:numPr>
          <w:ilvl w:val="0"/>
          <w:numId w:val="1"/>
        </w:numPr>
        <w:jc w:val="center"/>
        <w:rPr>
          <w:rFonts w:eastAsia="Times New Roman" w:cs="Times New Roman"/>
          <w:b/>
          <w:sz w:val="24"/>
          <w:szCs w:val="24"/>
          <w:lang w:eastAsia="lt-LT"/>
        </w:rPr>
      </w:pPr>
      <w:bookmarkStart w:id="0" w:name="_Toc133748190"/>
      <w:r w:rsidRPr="00244209">
        <w:rPr>
          <w:rFonts w:eastAsia="Times New Roman" w:cs="Times New Roman"/>
          <w:b/>
          <w:sz w:val="24"/>
          <w:szCs w:val="24"/>
          <w:lang w:eastAsia="lt-LT"/>
        </w:rPr>
        <w:t xml:space="preserve">SUTARTIES </w:t>
      </w:r>
      <w:bookmarkEnd w:id="0"/>
      <w:r w:rsidRPr="00244209">
        <w:rPr>
          <w:rFonts w:eastAsia="Times New Roman" w:cs="Times New Roman"/>
          <w:b/>
          <w:sz w:val="24"/>
          <w:szCs w:val="24"/>
          <w:lang w:eastAsia="lt-LT"/>
        </w:rPr>
        <w:t>DALYKAS</w:t>
      </w:r>
    </w:p>
    <w:p w:rsidR="00244209" w:rsidRPr="00244209" w:rsidRDefault="00244209" w:rsidP="00244209">
      <w:pPr>
        <w:ind w:left="360"/>
        <w:rPr>
          <w:rFonts w:eastAsia="Times New Roman" w:cs="Times New Roman"/>
          <w:color w:val="0000FF"/>
          <w:sz w:val="24"/>
          <w:szCs w:val="20"/>
          <w:u w:val="single"/>
          <w:lang w:eastAsia="lt-LT"/>
        </w:rPr>
      </w:pPr>
    </w:p>
    <w:p w:rsidR="00244209" w:rsidRPr="00244209" w:rsidRDefault="00244209" w:rsidP="00244209">
      <w:pPr>
        <w:ind w:firstLine="851"/>
        <w:jc w:val="both"/>
        <w:rPr>
          <w:rFonts w:eastAsia="Calibri" w:cs="Times New Roman"/>
          <w:sz w:val="24"/>
          <w:szCs w:val="24"/>
          <w:lang w:eastAsia="lt-LT"/>
        </w:rPr>
      </w:pPr>
      <w:r w:rsidRPr="00244209">
        <w:rPr>
          <w:rFonts w:eastAsia="Times New Roman" w:cs="Times New Roman"/>
          <w:sz w:val="24"/>
          <w:szCs w:val="24"/>
          <w:lang w:eastAsia="lt-LT"/>
        </w:rPr>
        <w:t xml:space="preserve">1.1. Šia Sutartimi Paslaugų teikėjas įsipareigoja Sutartyje nustatytais terminais suteikti </w:t>
      </w:r>
      <w:proofErr w:type="spellStart"/>
      <w:r w:rsidRPr="00244209">
        <w:rPr>
          <w:rFonts w:eastAsia="Calibri" w:cs="Times New Roman"/>
          <w:sz w:val="24"/>
          <w:szCs w:val="24"/>
          <w:lang w:eastAsia="lt-LT"/>
        </w:rPr>
        <w:t>Spec</w:t>
      </w:r>
      <w:proofErr w:type="spellEnd"/>
      <w:r w:rsidRPr="00244209">
        <w:rPr>
          <w:rFonts w:eastAsia="Calibri" w:cs="Times New Roman"/>
          <w:sz w:val="24"/>
          <w:szCs w:val="24"/>
          <w:lang w:eastAsia="lt-LT"/>
        </w:rPr>
        <w:t xml:space="preserve">. ir krovininio transporto techninio aptarnavimo ir remonto </w:t>
      </w:r>
      <w:r w:rsidRPr="00244209">
        <w:rPr>
          <w:rFonts w:eastAsia="Times New Roman" w:cs="Times New Roman"/>
          <w:color w:val="000000"/>
          <w:sz w:val="24"/>
          <w:szCs w:val="24"/>
          <w:lang w:eastAsia="lt-LT"/>
        </w:rPr>
        <w:t>paslaugas, kurių pavadinimai, teikimo sąlygos, techniniai reikalavimai, apimtys, specifikacija yra nurodytos Sutarties 1 priede (toliau – paslaugos), o Paslaugų pirkėjas įsipareigoja priimti kokybiškai ir nustatytais terminais suteiktas paslaugas ir sumokėti už jas sutartą kainą.</w:t>
      </w:r>
    </w:p>
    <w:p w:rsidR="00244209" w:rsidRPr="00244209" w:rsidRDefault="00244209" w:rsidP="00244209">
      <w:pPr>
        <w:widowControl w:val="0"/>
        <w:ind w:firstLine="851"/>
        <w:jc w:val="both"/>
        <w:rPr>
          <w:rFonts w:eastAsia="Calibri" w:cs="Calibri"/>
          <w:i/>
          <w:lang w:val="en-US" w:eastAsia="ar-SA"/>
        </w:rPr>
      </w:pPr>
      <w:r w:rsidRPr="00244209">
        <w:rPr>
          <w:rFonts w:eastAsia="Times New Roman" w:cs="Times New Roman"/>
          <w:color w:val="000000"/>
          <w:sz w:val="24"/>
          <w:szCs w:val="24"/>
          <w:lang w:eastAsia="lt-LT"/>
        </w:rPr>
        <w:t xml:space="preserve">1.2. Tiekėjo </w:t>
      </w:r>
      <w:r w:rsidRPr="00244209">
        <w:rPr>
          <w:rFonts w:eastAsia="Times New Roman" w:cs="Times New Roman"/>
          <w:bCs/>
          <w:sz w:val="24"/>
          <w:szCs w:val="24"/>
          <w:lang w:eastAsia="lt-LT"/>
        </w:rPr>
        <w:t>atstovai  nurodytų paslaugų atlikimui transporto priemones į Tiekėjo remonto centrą (servisą) pristato patys arba kviečia Tiekėjo atstovą atvykti suremontuoti transporto priemonę ar mechanizmą į transporto priemonės ar mechanizmo buvimo vietą. Paslaugos pradedamos teikti</w:t>
      </w:r>
      <w:r w:rsidRPr="00244209">
        <w:rPr>
          <w:rFonts w:eastAsia="Times New Roman" w:cs="Calibri"/>
          <w:sz w:val="24"/>
          <w:szCs w:val="24"/>
          <w:lang w:eastAsia="ar-SA"/>
        </w:rPr>
        <w:t xml:space="preserve"> ne vėliau kaip per 1 darbo dieną nuo prašymo tiekėjui (žodžiu, raštu) pateikimo.</w:t>
      </w:r>
    </w:p>
    <w:p w:rsidR="00244209" w:rsidRPr="00244209" w:rsidRDefault="00244209" w:rsidP="00244209">
      <w:pPr>
        <w:jc w:val="both"/>
        <w:rPr>
          <w:rFonts w:eastAsia="Times New Roman" w:cs="Times New Roman"/>
          <w:color w:val="000000"/>
          <w:sz w:val="24"/>
          <w:szCs w:val="24"/>
          <w:lang w:eastAsia="lt-LT"/>
        </w:rPr>
      </w:pPr>
    </w:p>
    <w:p w:rsidR="00244209" w:rsidRPr="00244209" w:rsidRDefault="00244209" w:rsidP="00244209">
      <w:pPr>
        <w:numPr>
          <w:ilvl w:val="0"/>
          <w:numId w:val="1"/>
        </w:numPr>
        <w:jc w:val="center"/>
        <w:rPr>
          <w:rFonts w:eastAsia="Times New Roman" w:cs="Times New Roman"/>
          <w:b/>
          <w:color w:val="000000"/>
          <w:sz w:val="24"/>
          <w:szCs w:val="24"/>
          <w:lang w:eastAsia="lt-LT"/>
        </w:rPr>
      </w:pPr>
      <w:r w:rsidRPr="00244209">
        <w:rPr>
          <w:rFonts w:eastAsia="Times New Roman" w:cs="Times New Roman"/>
          <w:b/>
          <w:color w:val="000000"/>
          <w:sz w:val="24"/>
          <w:szCs w:val="24"/>
          <w:lang w:eastAsia="lt-LT"/>
        </w:rPr>
        <w:t>PASLAUGŲ TEIKIMO KAINA IR ATSISKAITYMO TVARKA</w:t>
      </w:r>
    </w:p>
    <w:p w:rsidR="00244209" w:rsidRPr="00244209" w:rsidRDefault="00244209" w:rsidP="00244209">
      <w:pPr>
        <w:ind w:right="-1" w:firstLine="851"/>
        <w:jc w:val="both"/>
        <w:rPr>
          <w:rFonts w:eastAsia="Calibri" w:cs="Times New Roman"/>
          <w:sz w:val="24"/>
          <w:szCs w:val="24"/>
          <w:lang w:eastAsia="lt-LT"/>
        </w:rPr>
      </w:pPr>
      <w:r w:rsidRPr="00244209">
        <w:rPr>
          <w:rFonts w:eastAsia="Times New Roman" w:cs="Times New Roman"/>
          <w:sz w:val="24"/>
          <w:szCs w:val="24"/>
          <w:lang w:eastAsia="lt-LT"/>
        </w:rPr>
        <w:t xml:space="preserve">2.1. Paslaugų kaina apskaičiuojama vadovaujantis Paslaugų teikimo kainomis, pateiktomis Sutarties 2 </w:t>
      </w:r>
      <w:r w:rsidRPr="00244209">
        <w:rPr>
          <w:rFonts w:eastAsia="Times New Roman" w:cs="Times New Roman"/>
          <w:color w:val="000000"/>
          <w:sz w:val="24"/>
          <w:szCs w:val="24"/>
          <w:lang w:eastAsia="lt-LT"/>
        </w:rPr>
        <w:t xml:space="preserve">priede. </w:t>
      </w: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2.2. Už visas kokybiškai ir laiku faktiškai suteiktas paslaugas Paslaugų pirkėjas įsipareigoja sumokėti Paslaugų teikėjui per 20 (dvidešimt) darbo dienų nuo PVM sąskaitos-faktūros gavimo dienos.</w:t>
      </w:r>
    </w:p>
    <w:p w:rsidR="009310BA" w:rsidRPr="009310BA" w:rsidRDefault="00244209" w:rsidP="009310BA">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 xml:space="preserve">2.3. </w:t>
      </w:r>
      <w:r w:rsidR="009310BA" w:rsidRPr="009310BA">
        <w:rPr>
          <w:rFonts w:eastAsia="Times New Roman" w:cs="Times New Roman"/>
          <w:color w:val="000000"/>
          <w:sz w:val="24"/>
          <w:szCs w:val="24"/>
          <w:lang w:eastAsia="lt-LT"/>
        </w:rPr>
        <w:t>PVM sąskaitos – faktūros Klientui teikiamos tik elektroniniu būdu:</w:t>
      </w:r>
    </w:p>
    <w:p w:rsidR="009310BA" w:rsidRPr="009310BA" w:rsidRDefault="009310BA" w:rsidP="009310BA">
      <w:pPr>
        <w:ind w:firstLine="851"/>
        <w:jc w:val="both"/>
        <w:rPr>
          <w:rFonts w:eastAsia="Times New Roman" w:cs="Times New Roman"/>
          <w:color w:val="000000"/>
          <w:sz w:val="24"/>
          <w:szCs w:val="24"/>
          <w:lang w:eastAsia="lt-LT"/>
        </w:rPr>
      </w:pPr>
      <w:r w:rsidRPr="009310BA">
        <w:rPr>
          <w:rFonts w:eastAsia="Times New Roman" w:cs="Times New Roman"/>
          <w:color w:val="000000"/>
          <w:sz w:val="24"/>
          <w:szCs w:val="24"/>
          <w:lang w:eastAsia="lt-LT"/>
        </w:rPr>
        <w:t xml:space="preserve">2.3.1. 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Pr="009310BA">
        <w:rPr>
          <w:rFonts w:eastAsia="Times New Roman" w:cs="Times New Roman"/>
          <w:color w:val="000000"/>
          <w:sz w:val="24"/>
          <w:szCs w:val="24"/>
          <w:lang w:eastAsia="lt-LT"/>
        </w:rPr>
        <w:t>sintaksių</w:t>
      </w:r>
      <w:proofErr w:type="spellEnd"/>
      <w:r w:rsidRPr="009310BA">
        <w:rPr>
          <w:rFonts w:eastAsia="Times New Roman" w:cs="Times New Roman"/>
          <w:color w:val="000000"/>
          <w:sz w:val="24"/>
          <w:szCs w:val="24"/>
          <w:lang w:eastAsia="lt-LT"/>
        </w:rPr>
        <w:t xml:space="preserve"> sąrašo paskelbimo pagal Europos Parlamento ir Tarybos direktyvą 2014/55/ES (OL 2017 L 266, p. 19) (toliau – Europos elektroninių sąskaitų faktūrų standartas), teikiamos tiekėjo pasirinktomis priemonėmis.</w:t>
      </w:r>
    </w:p>
    <w:p w:rsidR="009310BA" w:rsidRPr="009310BA" w:rsidRDefault="009310BA" w:rsidP="009310BA">
      <w:pPr>
        <w:ind w:firstLine="851"/>
        <w:jc w:val="both"/>
        <w:rPr>
          <w:rFonts w:eastAsia="Times New Roman" w:cs="Times New Roman"/>
          <w:color w:val="000000"/>
          <w:sz w:val="24"/>
          <w:szCs w:val="24"/>
          <w:lang w:eastAsia="lt-LT"/>
        </w:rPr>
      </w:pPr>
      <w:r w:rsidRPr="009310BA">
        <w:rPr>
          <w:rFonts w:eastAsia="Times New Roman" w:cs="Times New Roman"/>
          <w:color w:val="000000"/>
          <w:sz w:val="24"/>
          <w:szCs w:val="24"/>
          <w:lang w:eastAsia="lt-LT"/>
        </w:rPr>
        <w:t>2.3.2. Europos elektroninių sąskaitų faktūrų standarto neatitinkančios elektroninės sąskaitos faktūros gali būti teikiamos tik naudojantis informacinės sistemos „E. sąskaita“ priemonėmis.</w:t>
      </w:r>
    </w:p>
    <w:p w:rsidR="00244209" w:rsidRPr="00244209" w:rsidRDefault="009310BA" w:rsidP="009310BA">
      <w:pPr>
        <w:ind w:firstLine="851"/>
        <w:jc w:val="both"/>
        <w:rPr>
          <w:rFonts w:eastAsia="Times New Roman" w:cs="Times New Roman"/>
          <w:color w:val="000000"/>
          <w:sz w:val="24"/>
          <w:szCs w:val="24"/>
          <w:lang w:eastAsia="lt-LT"/>
        </w:rPr>
      </w:pPr>
      <w:r w:rsidRPr="009310BA">
        <w:rPr>
          <w:rFonts w:eastAsia="Times New Roman" w:cs="Times New Roman"/>
          <w:color w:val="000000"/>
          <w:sz w:val="24"/>
          <w:szCs w:val="24"/>
          <w:lang w:eastAsia="lt-LT"/>
        </w:rPr>
        <w:t>2.3.3. Užsakovas elektronines sąskaitas faktūras priima ir apdoroja naudodamasis informacinės sistemos „E. sąskaita“ priemonėmis, išskyrus Viešųjų pirkimų įstatymo 34 straipsnio 12 dalyje nustatytus atvejus. Elektroninė sąskaita faktūra suprantama kaip sąskaita faktūra, išrašyta, perduota ir gauta tokiu elektroniniu formatu, kuris sudaro galimybę ją apdoroti automatiniu ir elektroniniu būdu.</w:t>
      </w:r>
    </w:p>
    <w:p w:rsidR="00244209" w:rsidRPr="00244209" w:rsidRDefault="00244209" w:rsidP="00244209">
      <w:pPr>
        <w:shd w:val="clear" w:color="auto" w:fill="FFFFFF"/>
        <w:tabs>
          <w:tab w:val="left" w:pos="0"/>
          <w:tab w:val="left" w:pos="778"/>
        </w:tabs>
        <w:ind w:firstLine="851"/>
        <w:jc w:val="both"/>
        <w:rPr>
          <w:rFonts w:eastAsia="Times New Roman" w:cs="Times New Roman"/>
          <w:color w:val="000000"/>
          <w:spacing w:val="-7"/>
          <w:sz w:val="24"/>
          <w:szCs w:val="24"/>
          <w:lang w:eastAsia="lt-LT"/>
        </w:rPr>
      </w:pPr>
      <w:r w:rsidRPr="00244209">
        <w:rPr>
          <w:rFonts w:eastAsia="Times New Roman" w:cs="Times New Roman"/>
          <w:color w:val="000000"/>
          <w:sz w:val="24"/>
          <w:szCs w:val="24"/>
          <w:lang w:eastAsia="lt-LT"/>
        </w:rPr>
        <w:t>2.4. Išankstinė įmoka (avansas) Paslaugų teikėjui nemokama.</w:t>
      </w:r>
      <w:r w:rsidRPr="00244209">
        <w:rPr>
          <w:rFonts w:eastAsia="Times New Roman" w:cs="Times New Roman"/>
          <w:i/>
          <w:color w:val="000000"/>
          <w:spacing w:val="-7"/>
          <w:sz w:val="24"/>
          <w:szCs w:val="24"/>
          <w:lang w:eastAsia="lt-LT"/>
        </w:rPr>
        <w:t xml:space="preserve"> </w:t>
      </w: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 xml:space="preserve">2.5. Jeigu Sutarties tampa neįmanoma įvykdyti dėl Paslaugų pirkėjo kaltės, jis sumoka Paslaugų teikėjui paslaugų teikimo kainos dalį, proporcingą faktiškai suteiktoms paslaugoms. </w:t>
      </w: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lastRenderedPageBreak/>
        <w:t>2.6. Paslaugų kaina nebus perskaičiuojama pagal bendrą kainų lygio kitimą, paslaugų grupių kainų pokyčius bei dėl mokesčių pasikeitimų, išskyrus PVM tarifo pasikeitimą, kaip nurodyta Sutarties 2.7 punkte.</w:t>
      </w: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2.7. Sutarties vykdymo metu pasikeitus taikomo PVM tarifo dydžiui, paslaugų teikimo kaina gali keistis pasikeitusio PVM tarifo dydžiu. Paslaugų teikimo kainos pokyčio dydis yra proporcingas PVM mokesčio pokyčio dydžiui. Perskaičiuota paslaugų teikimo kaina įforminama Sutarties Šalims pasirašant raštišką susitarimą dėl Sutarties pakeitimo, kuris yra neatsiejama Sutarties dalis. Perskaičiuota paslaugų teikimo kaina taikoma nuo kito mėnesio po Šalių pasirašyto raštiško susitarimo dėl Sutarties pakeitimo įsigaliojimo dienos.</w:t>
      </w:r>
    </w:p>
    <w:p w:rsidR="00244209" w:rsidRPr="00244209" w:rsidRDefault="00244209" w:rsidP="00244209">
      <w:pPr>
        <w:jc w:val="both"/>
        <w:rPr>
          <w:rFonts w:eastAsia="Times New Roman" w:cs="Times New Roman"/>
          <w:color w:val="000000"/>
          <w:sz w:val="24"/>
          <w:szCs w:val="24"/>
          <w:lang w:eastAsia="lt-LT"/>
        </w:rPr>
      </w:pPr>
    </w:p>
    <w:p w:rsidR="00244209" w:rsidRPr="00244209" w:rsidRDefault="00244209" w:rsidP="00244209">
      <w:pPr>
        <w:numPr>
          <w:ilvl w:val="0"/>
          <w:numId w:val="1"/>
        </w:numPr>
        <w:jc w:val="center"/>
        <w:rPr>
          <w:rFonts w:eastAsia="Times New Roman" w:cs="Times New Roman"/>
          <w:b/>
          <w:sz w:val="24"/>
          <w:szCs w:val="24"/>
          <w:lang w:eastAsia="lt-LT"/>
        </w:rPr>
      </w:pPr>
      <w:r w:rsidRPr="00244209">
        <w:rPr>
          <w:rFonts w:eastAsia="Times New Roman" w:cs="Times New Roman"/>
          <w:b/>
          <w:sz w:val="24"/>
          <w:szCs w:val="24"/>
          <w:lang w:eastAsia="lt-LT"/>
        </w:rPr>
        <w:t>ŠALIŲ TEISĖS IR PAREIGOS</w:t>
      </w:r>
    </w:p>
    <w:p w:rsidR="00244209" w:rsidRPr="00244209" w:rsidRDefault="00244209" w:rsidP="00244209">
      <w:pPr>
        <w:ind w:firstLine="851"/>
        <w:jc w:val="both"/>
        <w:rPr>
          <w:rFonts w:eastAsia="Times New Roman" w:cs="Times New Roman"/>
          <w:b/>
          <w:color w:val="000000"/>
          <w:sz w:val="24"/>
          <w:szCs w:val="20"/>
          <w:lang w:eastAsia="lt-LT"/>
        </w:rPr>
      </w:pPr>
      <w:r w:rsidRPr="00244209">
        <w:rPr>
          <w:rFonts w:eastAsia="Times New Roman" w:cs="Times New Roman"/>
          <w:b/>
          <w:sz w:val="24"/>
          <w:szCs w:val="24"/>
          <w:lang w:eastAsia="lt-LT"/>
        </w:rPr>
        <w:t xml:space="preserve">3.1. Paslaugų teikėjas </w:t>
      </w:r>
      <w:r w:rsidRPr="00244209">
        <w:rPr>
          <w:rFonts w:eastAsia="Times New Roman" w:cs="Times New Roman"/>
          <w:b/>
          <w:color w:val="000000"/>
          <w:sz w:val="24"/>
          <w:szCs w:val="24"/>
          <w:lang w:eastAsia="lt-LT"/>
        </w:rPr>
        <w:t>įsipareigoja:</w:t>
      </w: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3.1.1. Teikti 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3.1.2. Nedelsdamas raštu informuoti Paslaugų pirkėją apie bet kurias aplinkybes, kurios trukdo ar gali sutrukdyti Paslaugų teikėjui užbaigti paslaugų teikimą nustatytais terminais;</w:t>
      </w: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3.1.3. Paslaugų pirkėjui nenurodžius jokių paslaugų teikimo trūkumų, pateikti jam PVM sąskaitą-faktūrą per 5 (penkias) darbo dienas nuo paslaugų suteikimo dienos;</w:t>
      </w: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 xml:space="preserve">3.1.4. Iki Sutarties galiojimo pabaigos grąžinti visus iš Paslaugų pirkėjo gautus dokumentus, jeigu Paslaugų pirkėjas tokius dokumentus buvo perdavęs Paslaugų teikėjui kaip reikalingus šiai Sutarčiai vykdyti, Paslaugų pirkėjo nurodytiems asmenims; </w:t>
      </w: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 xml:space="preserve">3.1.5. Paslaugų pirkėjui pareikalavus, sumokėti 0,2 procento dydžio delspinigius nuo nesuteiktų ar netinkamai suteiktų paslaugų kainos už kiekvieną uždelstą kalendorinę dieną, jei Paslaugų teikėjas nevykdo ar netinkamai vykdo įsipareigojimus pagal šią Sutartį. </w:t>
      </w:r>
      <w:r w:rsidRPr="00244209">
        <w:rPr>
          <w:rFonts w:eastAsia="Times New Roman" w:cs="Times New Roman"/>
          <w:sz w:val="24"/>
          <w:szCs w:val="24"/>
          <w:lang w:eastAsia="lt-LT"/>
        </w:rPr>
        <w:t>Delspinigių sumokėjimas neatleidžia Šalių nuo pareigos vykdyti šioje Sutartyje prisiimtus įsipareigojimus</w:t>
      </w:r>
      <w:r w:rsidRPr="00244209">
        <w:rPr>
          <w:rFonts w:eastAsia="Times New Roman" w:cs="Times New Roman"/>
          <w:color w:val="000000"/>
          <w:sz w:val="24"/>
          <w:szCs w:val="24"/>
          <w:lang w:eastAsia="lt-LT"/>
        </w:rPr>
        <w:t>;</w:t>
      </w: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3.1.6. Atlyginti Paslaugų pirkėjo patirtus nuostolius per 20 (dvidešimt) dienų, jei Paslaugų teikėjas ar jo darbuotojai nesilaikytų įstatymų, teisės aktų reikalavimų ir dėl to būtų pateikti kokie nors reikalavimai ar pradėti procesiniai veiksmai Paslaugų pirkėjui, arba jeigu Paslaugų pirkėjo nuostoliai atsiranda dėl Paslaugų teikėjo kaltės, jam nevykdant arba netinkamai vykdant Sutartį;</w:t>
      </w: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b/>
          <w:color w:val="000000"/>
          <w:sz w:val="24"/>
          <w:szCs w:val="24"/>
          <w:lang w:eastAsia="lt-LT"/>
        </w:rPr>
        <w:t>3.2. Paslaugų pirkėjas įsipareigoja:</w:t>
      </w:r>
    </w:p>
    <w:p w:rsidR="00244209" w:rsidRPr="00244209" w:rsidRDefault="00244209" w:rsidP="00244209">
      <w:pPr>
        <w:ind w:firstLine="851"/>
        <w:jc w:val="both"/>
        <w:rPr>
          <w:rFonts w:eastAsia="Times New Roman" w:cs="Times New Roman"/>
          <w:snapToGrid w:val="0"/>
          <w:color w:val="000000"/>
          <w:sz w:val="24"/>
          <w:szCs w:val="24"/>
          <w:lang w:eastAsia="lt-LT"/>
        </w:rPr>
      </w:pPr>
      <w:r w:rsidRPr="00244209">
        <w:rPr>
          <w:rFonts w:eastAsia="Times New Roman" w:cs="Times New Roman"/>
          <w:color w:val="000000"/>
          <w:sz w:val="24"/>
          <w:szCs w:val="24"/>
          <w:lang w:eastAsia="lt-LT"/>
        </w:rPr>
        <w:t>3.2.1.</w:t>
      </w:r>
      <w:r w:rsidRPr="00244209">
        <w:rPr>
          <w:rFonts w:eastAsia="Times New Roman" w:cs="Times New Roman"/>
          <w:snapToGrid w:val="0"/>
          <w:color w:val="000000"/>
          <w:sz w:val="24"/>
          <w:szCs w:val="24"/>
          <w:lang w:eastAsia="lt-LT"/>
        </w:rPr>
        <w:t xml:space="preserve"> Bendradarbiauti su Paslaugų teikėju ir suteikti jam visą turimą informaciją ir/ar dokumentus, kurie gali būti reikalingi tinkamam Sutarties vykdymui;</w:t>
      </w: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 xml:space="preserve">3.2.2. Priimti suteiktas kokybiškas paslaugas bei per Sutarties 2.2 punkte nustatytą terminą apmokėti Paslaugų teikėjui už laiku ir kokybiškai suteiktas paslaugas, atitinkančias Sutarties 1 priede keliamus reikalavimus bei </w:t>
      </w:r>
      <w:r w:rsidRPr="00244209">
        <w:rPr>
          <w:rFonts w:eastAsia="Times New Roman" w:cs="Times New Roman"/>
          <w:sz w:val="24"/>
          <w:szCs w:val="24"/>
          <w:lang w:eastAsia="lt-LT"/>
        </w:rPr>
        <w:t>suteiktas laikantis nusistovėjusios praktikos ir atitinkamos profesijos standartų, numatytų tokios rūšies paslaugų teikimui,</w:t>
      </w:r>
      <w:r w:rsidRPr="00244209">
        <w:rPr>
          <w:rFonts w:eastAsia="Times New Roman" w:cs="Times New Roman"/>
          <w:color w:val="000000"/>
          <w:sz w:val="24"/>
          <w:szCs w:val="24"/>
          <w:lang w:eastAsia="lt-LT"/>
        </w:rPr>
        <w:t xml:space="preserve"> Sutarties 2.1 punkte nurodytą sumą, pervedant pinigus į Paslaugų teikėjo Šalių rekvizituose (Sutarties 9 dalis) nurodytą atsiskaitomąją sąskaitą;</w:t>
      </w: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3.2.3. Paslaugų teikėjui pareikalavus, sumokėti 0,2 procento dydžio delspinigius nuo neapmokėtos paslaugų teikimo kainos už kiekvieną uždelstą kalendorinę dieną,</w:t>
      </w:r>
      <w:r w:rsidRPr="00244209">
        <w:rPr>
          <w:rFonts w:eastAsia="Times New Roman" w:cs="Times New Roman"/>
          <w:color w:val="000000"/>
          <w:sz w:val="24"/>
          <w:szCs w:val="20"/>
          <w:lang w:eastAsia="lt-LT"/>
        </w:rPr>
        <w:t xml:space="preserve"> </w:t>
      </w:r>
      <w:r w:rsidRPr="00244209">
        <w:rPr>
          <w:rFonts w:eastAsia="Times New Roman" w:cs="Times New Roman"/>
          <w:color w:val="000000"/>
          <w:sz w:val="24"/>
          <w:szCs w:val="24"/>
          <w:lang w:eastAsia="lt-LT"/>
        </w:rPr>
        <w:t>jei už suteiktas paslaugas nesumokama Sutarties 2.2 punkte numatyta tvarka. Delspinigių sumokėjimas neatleidžia Šalių nuo pareigos vykdyti šioje Sutartyje prisiimtus įsipareigojimus;</w:t>
      </w:r>
    </w:p>
    <w:p w:rsidR="00244209" w:rsidRPr="00244209" w:rsidRDefault="00244209" w:rsidP="00244209">
      <w:pPr>
        <w:ind w:firstLine="851"/>
        <w:jc w:val="both"/>
        <w:rPr>
          <w:rFonts w:eastAsia="Times New Roman" w:cs="Times New Roman"/>
          <w:sz w:val="24"/>
          <w:szCs w:val="24"/>
          <w:lang w:eastAsia="lt-LT"/>
        </w:rPr>
      </w:pPr>
    </w:p>
    <w:p w:rsidR="00244209" w:rsidRPr="00244209" w:rsidRDefault="00244209" w:rsidP="00244209">
      <w:pPr>
        <w:numPr>
          <w:ilvl w:val="0"/>
          <w:numId w:val="1"/>
        </w:numPr>
        <w:jc w:val="center"/>
        <w:rPr>
          <w:rFonts w:eastAsia="Times New Roman" w:cs="Times New Roman"/>
          <w:b/>
          <w:sz w:val="24"/>
          <w:szCs w:val="24"/>
          <w:lang w:eastAsia="lt-LT"/>
        </w:rPr>
      </w:pPr>
      <w:r w:rsidRPr="00244209">
        <w:rPr>
          <w:rFonts w:eastAsia="Times New Roman" w:cs="Times New Roman"/>
          <w:b/>
          <w:sz w:val="24"/>
          <w:szCs w:val="24"/>
          <w:lang w:eastAsia="lt-LT"/>
        </w:rPr>
        <w:t>NENUGALIMA JĖGA (FORCE MAJEURE)</w:t>
      </w:r>
    </w:p>
    <w:p w:rsidR="00244209" w:rsidRPr="00244209" w:rsidRDefault="00244209" w:rsidP="00244209">
      <w:pPr>
        <w:tabs>
          <w:tab w:val="num" w:pos="1080"/>
        </w:tabs>
        <w:ind w:firstLine="851"/>
        <w:jc w:val="both"/>
        <w:rPr>
          <w:rFonts w:eastAsia="Times New Roman" w:cs="Times New Roman"/>
          <w:sz w:val="24"/>
          <w:szCs w:val="20"/>
          <w:lang w:eastAsia="lt-LT"/>
        </w:rPr>
      </w:pPr>
      <w:r w:rsidRPr="00244209">
        <w:rPr>
          <w:rFonts w:eastAsia="Times New Roman" w:cs="Times New Roman"/>
          <w:sz w:val="24"/>
          <w:szCs w:val="20"/>
          <w:lang w:eastAsia="lt-LT"/>
        </w:rPr>
        <w:t xml:space="preserve">4.1. Atsiradus </w:t>
      </w:r>
      <w:proofErr w:type="spellStart"/>
      <w:r w:rsidRPr="00244209">
        <w:rPr>
          <w:rFonts w:eastAsia="Times New Roman" w:cs="Times New Roman"/>
          <w:i/>
          <w:sz w:val="24"/>
          <w:szCs w:val="20"/>
          <w:lang w:eastAsia="lt-LT"/>
        </w:rPr>
        <w:t>force</w:t>
      </w:r>
      <w:proofErr w:type="spellEnd"/>
      <w:r w:rsidRPr="00244209">
        <w:rPr>
          <w:rFonts w:eastAsia="Times New Roman" w:cs="Times New Roman"/>
          <w:i/>
          <w:sz w:val="24"/>
          <w:szCs w:val="20"/>
          <w:lang w:eastAsia="lt-LT"/>
        </w:rPr>
        <w:t xml:space="preserve"> majeure</w:t>
      </w:r>
      <w:r w:rsidRPr="00244209">
        <w:rPr>
          <w:rFonts w:eastAsia="Times New Roman" w:cs="Times New Roman"/>
          <w:sz w:val="24"/>
          <w:szCs w:val="20"/>
          <w:lang w:eastAsia="lt-LT"/>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proofErr w:type="spellStart"/>
      <w:r w:rsidRPr="00244209">
        <w:rPr>
          <w:rFonts w:eastAsia="Times New Roman" w:cs="Times New Roman"/>
          <w:i/>
          <w:sz w:val="24"/>
          <w:szCs w:val="20"/>
          <w:lang w:eastAsia="lt-LT"/>
        </w:rPr>
        <w:t>force</w:t>
      </w:r>
      <w:proofErr w:type="spellEnd"/>
      <w:r w:rsidRPr="00244209">
        <w:rPr>
          <w:rFonts w:eastAsia="Times New Roman" w:cs="Times New Roman"/>
          <w:i/>
          <w:sz w:val="24"/>
          <w:szCs w:val="20"/>
          <w:lang w:eastAsia="lt-LT"/>
        </w:rPr>
        <w:t xml:space="preserve"> majeure</w:t>
      </w:r>
      <w:r w:rsidRPr="00244209">
        <w:rPr>
          <w:rFonts w:eastAsia="Times New Roman" w:cs="Times New Roman"/>
          <w:sz w:val="24"/>
          <w:szCs w:val="20"/>
          <w:lang w:eastAsia="lt-LT"/>
        </w:rPr>
        <w:t>) aplinkybėms taisyklių, patvirtintų Lietuvos Respublikos Vyriausybės 1996 m. liepos 15 d. nutarimu Nr. 840 „Dėl Atleidimo nuo atsakomybės esant nenugalimos jėgos (</w:t>
      </w:r>
      <w:proofErr w:type="spellStart"/>
      <w:r w:rsidRPr="00244209">
        <w:rPr>
          <w:rFonts w:eastAsia="Times New Roman" w:cs="Times New Roman"/>
          <w:sz w:val="24"/>
          <w:szCs w:val="20"/>
          <w:lang w:eastAsia="lt-LT"/>
        </w:rPr>
        <w:t>force</w:t>
      </w:r>
      <w:proofErr w:type="spellEnd"/>
      <w:r w:rsidRPr="00244209">
        <w:rPr>
          <w:rFonts w:eastAsia="Times New Roman" w:cs="Times New Roman"/>
          <w:sz w:val="24"/>
          <w:szCs w:val="20"/>
          <w:lang w:eastAsia="lt-LT"/>
        </w:rPr>
        <w:t xml:space="preserve"> majeure) aplinkybėms taisyklių patvirtinimo“</w:t>
      </w:r>
      <w:r w:rsidRPr="00244209">
        <w:rPr>
          <w:rFonts w:eastAsia="Times New Roman" w:cs="Times New Roman"/>
          <w:color w:val="000000"/>
          <w:sz w:val="24"/>
          <w:szCs w:val="20"/>
          <w:lang w:eastAsia="lt-LT"/>
        </w:rPr>
        <w:t xml:space="preserve"> ir</w:t>
      </w:r>
      <w:r w:rsidRPr="00244209">
        <w:rPr>
          <w:rFonts w:eastAsia="Times New Roman" w:cs="Times New Roman"/>
          <w:sz w:val="24"/>
          <w:szCs w:val="20"/>
          <w:lang w:eastAsia="lt-LT"/>
        </w:rPr>
        <w:t xml:space="preserve"> vadovaujantis Lietuvos Respublikos civilinio </w:t>
      </w:r>
      <w:r w:rsidRPr="00244209">
        <w:rPr>
          <w:rFonts w:eastAsia="Times New Roman" w:cs="Times New Roman"/>
          <w:color w:val="000000"/>
          <w:sz w:val="24"/>
          <w:szCs w:val="20"/>
          <w:lang w:eastAsia="lt-LT"/>
        </w:rPr>
        <w:t>kodekso 6.212</w:t>
      </w:r>
      <w:r w:rsidRPr="00244209">
        <w:rPr>
          <w:rFonts w:eastAsia="Times New Roman" w:cs="Times New Roman"/>
          <w:sz w:val="24"/>
          <w:szCs w:val="20"/>
          <w:lang w:eastAsia="lt-LT"/>
        </w:rPr>
        <w:t xml:space="preserve">, </w:t>
      </w:r>
      <w:r w:rsidRPr="00244209">
        <w:rPr>
          <w:rFonts w:eastAsia="Times New Roman" w:cs="Times New Roman"/>
          <w:sz w:val="24"/>
          <w:szCs w:val="20"/>
          <w:lang w:eastAsia="lt-LT"/>
        </w:rPr>
        <w:lastRenderedPageBreak/>
        <w:t>6.253 straipsnių nuostatomis bei Lietuvos Respublikos Vyriausybės 1997 m. kovo 13 d. nutarimu Nr. 222 „Dėl nenugalimos jėgos (</w:t>
      </w:r>
      <w:proofErr w:type="spellStart"/>
      <w:r w:rsidRPr="00244209">
        <w:rPr>
          <w:rFonts w:eastAsia="Times New Roman" w:cs="Times New Roman"/>
          <w:i/>
          <w:sz w:val="24"/>
          <w:szCs w:val="20"/>
          <w:lang w:eastAsia="lt-LT"/>
        </w:rPr>
        <w:t>force</w:t>
      </w:r>
      <w:proofErr w:type="spellEnd"/>
      <w:r w:rsidRPr="00244209">
        <w:rPr>
          <w:rFonts w:eastAsia="Times New Roman" w:cs="Times New Roman"/>
          <w:i/>
          <w:sz w:val="24"/>
          <w:szCs w:val="20"/>
          <w:lang w:eastAsia="lt-LT"/>
        </w:rPr>
        <w:t xml:space="preserve"> majeure</w:t>
      </w:r>
      <w:r w:rsidRPr="00244209">
        <w:rPr>
          <w:rFonts w:eastAsia="Times New Roman" w:cs="Times New Roman"/>
          <w:sz w:val="24"/>
          <w:szCs w:val="20"/>
          <w:lang w:eastAsia="lt-LT"/>
        </w:rPr>
        <w:t>) aplinkybes liudijančių pažymų išdavimo tvarkos patvirtinimo“.</w:t>
      </w:r>
    </w:p>
    <w:p w:rsidR="00244209" w:rsidRPr="00244209" w:rsidRDefault="00244209" w:rsidP="00244209">
      <w:pPr>
        <w:tabs>
          <w:tab w:val="num" w:pos="1080"/>
        </w:tabs>
        <w:ind w:firstLine="851"/>
        <w:jc w:val="both"/>
        <w:rPr>
          <w:rFonts w:eastAsia="Times New Roman" w:cs="Times New Roman"/>
          <w:sz w:val="24"/>
          <w:szCs w:val="20"/>
          <w:lang w:eastAsia="lt-LT"/>
        </w:rPr>
      </w:pPr>
      <w:r w:rsidRPr="00244209">
        <w:rPr>
          <w:rFonts w:eastAsia="Times New Roman" w:cs="Times New Roman"/>
          <w:sz w:val="24"/>
          <w:szCs w:val="20"/>
          <w:lang w:eastAsia="lt-LT"/>
        </w:rPr>
        <w:t xml:space="preserve">4.2. Šalis, prašanti atleisti nuo atsakomybės, sužinojusi apie </w:t>
      </w:r>
      <w:proofErr w:type="spellStart"/>
      <w:r w:rsidRPr="00244209">
        <w:rPr>
          <w:rFonts w:eastAsia="Times New Roman" w:cs="Times New Roman"/>
          <w:i/>
          <w:sz w:val="24"/>
          <w:szCs w:val="20"/>
          <w:lang w:eastAsia="lt-LT"/>
        </w:rPr>
        <w:t>force</w:t>
      </w:r>
      <w:proofErr w:type="spellEnd"/>
      <w:r w:rsidRPr="00244209">
        <w:rPr>
          <w:rFonts w:eastAsia="Times New Roman" w:cs="Times New Roman"/>
          <w:i/>
          <w:sz w:val="24"/>
          <w:szCs w:val="20"/>
          <w:lang w:eastAsia="lt-LT"/>
        </w:rPr>
        <w:t xml:space="preserve"> majeure</w:t>
      </w:r>
      <w:r w:rsidRPr="00244209">
        <w:rPr>
          <w:rFonts w:eastAsia="Times New Roman" w:cs="Times New Roman"/>
          <w:sz w:val="24"/>
          <w:szCs w:val="20"/>
          <w:lang w:eastAsia="lt-LT"/>
        </w:rPr>
        <w:t xml:space="preserve"> aplinkybę bei jos poveikį įsipareigojimų vykdymui, kuo skubiau, bet ne vėliau kaip per 5 (penkias) darbo dienas, turi pranešti kitai Šaliai apie susidariusią situaciją. Būtina pranešti ir tuomet, kai išnyksta pagrindas nevykdyti įsipareigojimų. </w:t>
      </w:r>
    </w:p>
    <w:p w:rsidR="00244209" w:rsidRPr="00244209" w:rsidRDefault="00244209" w:rsidP="00244209">
      <w:pPr>
        <w:tabs>
          <w:tab w:val="num" w:pos="1080"/>
        </w:tabs>
        <w:ind w:firstLine="851"/>
        <w:jc w:val="both"/>
        <w:rPr>
          <w:rFonts w:eastAsia="Times New Roman" w:cs="Times New Roman"/>
          <w:sz w:val="24"/>
          <w:szCs w:val="20"/>
          <w:lang w:eastAsia="lt-LT"/>
        </w:rPr>
      </w:pPr>
      <w:r w:rsidRPr="00244209">
        <w:rPr>
          <w:rFonts w:eastAsia="Times New Roman" w:cs="Times New Roman"/>
          <w:sz w:val="24"/>
          <w:szCs w:val="20"/>
          <w:lang w:eastAsia="lt-LT"/>
        </w:rPr>
        <w:t>4.3.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rsidR="00244209" w:rsidRPr="00244209" w:rsidRDefault="00244209" w:rsidP="00244209">
      <w:pPr>
        <w:suppressAutoHyphens/>
        <w:ind w:left="720"/>
        <w:jc w:val="center"/>
        <w:rPr>
          <w:rFonts w:eastAsia="Times New Roman" w:cs="Times New Roman"/>
          <w:b/>
          <w:sz w:val="24"/>
          <w:szCs w:val="24"/>
          <w:lang w:eastAsia="lt-LT"/>
        </w:rPr>
      </w:pPr>
    </w:p>
    <w:p w:rsidR="00244209" w:rsidRPr="00244209" w:rsidRDefault="00244209" w:rsidP="00244209">
      <w:pPr>
        <w:suppressAutoHyphens/>
        <w:ind w:left="720"/>
        <w:jc w:val="center"/>
        <w:rPr>
          <w:rFonts w:eastAsia="Times New Roman" w:cs="Times New Roman"/>
          <w:b/>
          <w:sz w:val="24"/>
          <w:szCs w:val="24"/>
          <w:lang w:eastAsia="lt-LT"/>
        </w:rPr>
      </w:pPr>
      <w:r w:rsidRPr="00244209">
        <w:rPr>
          <w:rFonts w:eastAsia="Times New Roman" w:cs="Times New Roman"/>
          <w:b/>
          <w:sz w:val="24"/>
          <w:szCs w:val="24"/>
          <w:lang w:eastAsia="lt-LT"/>
        </w:rPr>
        <w:t>5. GINČŲ SPRENDIMO TVARKA</w:t>
      </w: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sz w:val="24"/>
          <w:szCs w:val="24"/>
          <w:lang w:eastAsia="lt-LT"/>
        </w:rPr>
        <w:t xml:space="preserve">5.1. Kilusius tarp </w:t>
      </w:r>
      <w:r w:rsidRPr="00244209">
        <w:rPr>
          <w:rFonts w:eastAsia="Times New Roman" w:cs="Times New Roman"/>
          <w:color w:val="000000"/>
          <w:sz w:val="24"/>
          <w:szCs w:val="24"/>
          <w:lang w:eastAsia="lt-LT"/>
        </w:rPr>
        <w:t>Šalių ginčus dėl šios Sutarties vykdymo abi Šalys sprendžia derybų būdu.</w:t>
      </w: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5.2. Jei ginčo nepavyksta išspręsti derybomis per 20 (dvidešimt) darbo dienų, jis sprendžiamas vadovaujantis Lietuvos Respublikos teisės aktų nustatyta tvarka teisme pagal Paslaugų pirkėjo buveinės vietą.</w:t>
      </w:r>
    </w:p>
    <w:p w:rsidR="00244209" w:rsidRPr="00244209" w:rsidRDefault="00244209" w:rsidP="00244209">
      <w:pPr>
        <w:suppressAutoHyphens/>
        <w:ind w:firstLine="851"/>
        <w:rPr>
          <w:rFonts w:eastAsia="Times New Roman" w:cs="Times New Roman"/>
          <w:b/>
          <w:color w:val="000000"/>
          <w:sz w:val="24"/>
          <w:szCs w:val="24"/>
          <w:lang w:eastAsia="lt-LT"/>
        </w:rPr>
      </w:pPr>
    </w:p>
    <w:p w:rsidR="00244209" w:rsidRPr="00244209" w:rsidRDefault="00244209" w:rsidP="00244209">
      <w:pPr>
        <w:suppressAutoHyphens/>
        <w:ind w:left="360"/>
        <w:jc w:val="center"/>
        <w:rPr>
          <w:rFonts w:eastAsia="Times New Roman" w:cs="Times New Roman"/>
          <w:b/>
          <w:color w:val="000000"/>
          <w:sz w:val="24"/>
          <w:szCs w:val="24"/>
          <w:lang w:eastAsia="lt-LT"/>
        </w:rPr>
      </w:pPr>
      <w:r w:rsidRPr="00244209">
        <w:rPr>
          <w:rFonts w:eastAsia="Times New Roman" w:cs="Times New Roman"/>
          <w:b/>
          <w:color w:val="000000"/>
          <w:sz w:val="24"/>
          <w:szCs w:val="24"/>
          <w:lang w:eastAsia="lt-LT"/>
        </w:rPr>
        <w:t>6. SUTARTIES NUTRAUKIMAS</w:t>
      </w:r>
    </w:p>
    <w:p w:rsidR="00244209" w:rsidRPr="00244209" w:rsidRDefault="00244209" w:rsidP="00244209">
      <w:pPr>
        <w:suppressAutoHyphens/>
        <w:ind w:left="720"/>
        <w:jc w:val="both"/>
        <w:rPr>
          <w:rFonts w:eastAsia="Times New Roman" w:cs="Times New Roman"/>
          <w:b/>
          <w:color w:val="000000"/>
          <w:sz w:val="24"/>
          <w:szCs w:val="24"/>
          <w:lang w:eastAsia="lt-LT"/>
        </w:rPr>
      </w:pP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6.1. Paslaugų pirkėjas turi teisę vienašališkai nutraukti Sutartį, prieš 30 (trisdešimt) kalendorinių dienų raštu pranešęs apie tai Paslaugų teikėjui, jeigu:</w:t>
      </w: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6.1.1. pastarasis nevykdo arba netinkamai vykdo Sutartyje nurodytus įsipareigojimus;</w:t>
      </w:r>
    </w:p>
    <w:p w:rsidR="00244209" w:rsidRPr="00244209" w:rsidRDefault="00244209" w:rsidP="00244209">
      <w:pPr>
        <w:ind w:firstLine="851"/>
        <w:jc w:val="both"/>
        <w:rPr>
          <w:rFonts w:ascii="Tahoma" w:eastAsia="Times New Roman" w:hAnsi="Tahoma" w:cs="Tahoma"/>
          <w:sz w:val="24"/>
          <w:szCs w:val="24"/>
          <w:lang w:val="en-US" w:eastAsia="lt-LT"/>
        </w:rPr>
      </w:pPr>
      <w:r w:rsidRPr="00244209">
        <w:rPr>
          <w:rFonts w:eastAsia="Times New Roman" w:cs="Times New Roman"/>
          <w:sz w:val="24"/>
          <w:szCs w:val="24"/>
          <w:lang w:eastAsia="lt-LT"/>
        </w:rPr>
        <w:t>6.1.2. Paslaugų teikėjas bankrutuoja arba yra likviduojamas, sustabdo ūkinę veiklą arba įstatymuose ir kituose teisės aktuose numatyta tvarka susidaro analogiška situacija;</w:t>
      </w: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6.1.3. Paslaugų teikėjas įsiteisėjusiu kompetentingos institucijos ar teismo sprendimu yra pripažintas kaltu dėl profesinio pažeidimo, sukčiavimo, korupcijos, pinigų plovimo, dalyvavimo nusikalstamoje organizacijoje;</w:t>
      </w:r>
    </w:p>
    <w:p w:rsidR="00244209" w:rsidRPr="00244209" w:rsidRDefault="00244209" w:rsidP="00244209">
      <w:pPr>
        <w:ind w:firstLine="851"/>
        <w:jc w:val="both"/>
        <w:rPr>
          <w:rFonts w:eastAsia="Calibri" w:cs="Times New Roman"/>
          <w:color w:val="000000"/>
          <w:sz w:val="24"/>
          <w:szCs w:val="24"/>
          <w:lang w:val="x-none" w:eastAsia="x-none"/>
        </w:rPr>
      </w:pPr>
      <w:r w:rsidRPr="00244209">
        <w:rPr>
          <w:rFonts w:eastAsia="Times New Roman" w:cs="Times New Roman"/>
          <w:color w:val="000000"/>
          <w:sz w:val="24"/>
          <w:szCs w:val="24"/>
          <w:lang w:val="x-none" w:eastAsia="x-none"/>
        </w:rPr>
        <w:t xml:space="preserve">6.2. Sutartis gali būti nutraukta raštišku abiejų Šalių susitarimu, </w:t>
      </w:r>
      <w:r w:rsidRPr="00244209">
        <w:rPr>
          <w:rFonts w:eastAsia="Calibri" w:cs="Times New Roman"/>
          <w:color w:val="000000"/>
          <w:sz w:val="24"/>
          <w:szCs w:val="24"/>
          <w:lang w:val="x-none" w:eastAsia="x-none"/>
        </w:rPr>
        <w:t>apie tokį Sutarties nutraukimą kitai Šaliai pranešant ne vėliau kaip prieš 30 (trisdešimt) kalendorinių dienų.</w:t>
      </w:r>
    </w:p>
    <w:p w:rsidR="00244209" w:rsidRPr="00244209" w:rsidRDefault="00244209" w:rsidP="00244209">
      <w:pPr>
        <w:ind w:firstLine="851"/>
        <w:jc w:val="both"/>
        <w:rPr>
          <w:rFonts w:eastAsia="Calibri" w:cs="Times New Roman"/>
          <w:color w:val="000000"/>
          <w:sz w:val="24"/>
          <w:szCs w:val="24"/>
          <w:lang w:val="x-none" w:eastAsia="x-none"/>
        </w:rPr>
      </w:pPr>
      <w:r w:rsidRPr="00244209">
        <w:rPr>
          <w:rFonts w:eastAsia="Calibri" w:cs="Times New Roman"/>
          <w:color w:val="000000"/>
          <w:sz w:val="24"/>
          <w:szCs w:val="24"/>
          <w:lang w:val="x-none" w:eastAsia="x-none"/>
        </w:rPr>
        <w:t>6.3.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rsidR="00244209" w:rsidRPr="00244209" w:rsidRDefault="00244209" w:rsidP="00244209">
      <w:pPr>
        <w:ind w:firstLine="851"/>
        <w:jc w:val="both"/>
        <w:rPr>
          <w:rFonts w:eastAsia="Times New Roman" w:cs="Times New Roman"/>
          <w:color w:val="000000"/>
          <w:sz w:val="24"/>
          <w:szCs w:val="24"/>
          <w:lang w:val="x-none" w:eastAsia="x-none"/>
        </w:rPr>
      </w:pPr>
      <w:r w:rsidRPr="00244209">
        <w:rPr>
          <w:rFonts w:eastAsia="Times New Roman" w:cs="Times New Roman"/>
          <w:color w:val="000000"/>
          <w:sz w:val="24"/>
          <w:szCs w:val="24"/>
          <w:lang w:val="x-none" w:eastAsia="x-none"/>
        </w:rPr>
        <w:t>6.4. Jei Sutartis nutraukiama Paslaugų pirkėjo iniciatyva dėl Paslaugų teikėjo kaltės, Paslaugų pirkėjo patirti nuostoliai ar išlaidos išieškomi išskaičiuojant juos iš Paslaugų teikėjui mokėtinų sumų arba pagal Paslaugų teikėjo pateiktą Sutarties įvykdymo užtikrinimą.</w:t>
      </w:r>
    </w:p>
    <w:p w:rsidR="00244209" w:rsidRPr="00244209" w:rsidRDefault="00244209" w:rsidP="00244209">
      <w:pPr>
        <w:ind w:firstLine="851"/>
        <w:jc w:val="both"/>
        <w:rPr>
          <w:rFonts w:eastAsia="Times New Roman" w:cs="Times New Roman"/>
          <w:color w:val="000000"/>
          <w:sz w:val="24"/>
          <w:szCs w:val="24"/>
          <w:lang w:val="x-none" w:eastAsia="x-none"/>
        </w:rPr>
      </w:pPr>
      <w:r w:rsidRPr="00244209">
        <w:rPr>
          <w:rFonts w:eastAsia="Times New Roman" w:cs="Times New Roman"/>
          <w:color w:val="000000"/>
          <w:sz w:val="24"/>
          <w:szCs w:val="24"/>
          <w:lang w:val="x-none" w:eastAsia="x-none"/>
        </w:rPr>
        <w:t>6.5. Sutartį nutraukus dėl Paslaugų teikėjo kaltės, be jam priklausančio atlyginimo už suteiktas paslaugas, Paslaugų teikėjas neturi teisės į kokių nors patirtų nuostolių ar žalos kompensaciją.</w:t>
      </w:r>
    </w:p>
    <w:p w:rsidR="00244209" w:rsidRPr="00244209" w:rsidRDefault="00244209" w:rsidP="00244209">
      <w:pPr>
        <w:tabs>
          <w:tab w:val="num" w:pos="1080"/>
        </w:tabs>
        <w:ind w:firstLine="851"/>
        <w:jc w:val="both"/>
        <w:rPr>
          <w:rFonts w:eastAsia="Times New Roman" w:cs="Times New Roman"/>
          <w:color w:val="000000"/>
          <w:sz w:val="24"/>
          <w:szCs w:val="20"/>
          <w:lang w:eastAsia="lt-LT"/>
        </w:rPr>
      </w:pPr>
    </w:p>
    <w:p w:rsidR="00244209" w:rsidRPr="00244209" w:rsidRDefault="00244209" w:rsidP="00244209">
      <w:pPr>
        <w:numPr>
          <w:ilvl w:val="0"/>
          <w:numId w:val="2"/>
        </w:numPr>
        <w:jc w:val="center"/>
        <w:rPr>
          <w:rFonts w:eastAsia="Times New Roman" w:cs="Times New Roman"/>
          <w:b/>
          <w:color w:val="000000"/>
          <w:sz w:val="24"/>
          <w:szCs w:val="24"/>
          <w:lang w:eastAsia="lt-LT"/>
        </w:rPr>
      </w:pPr>
      <w:r w:rsidRPr="00244209">
        <w:rPr>
          <w:rFonts w:eastAsia="Times New Roman" w:cs="Times New Roman"/>
          <w:b/>
          <w:color w:val="000000"/>
          <w:sz w:val="24"/>
          <w:szCs w:val="24"/>
          <w:lang w:eastAsia="lt-LT"/>
        </w:rPr>
        <w:t>KITOS SĄLYGOS</w:t>
      </w:r>
    </w:p>
    <w:p w:rsidR="00244209" w:rsidRPr="00244209" w:rsidRDefault="00244209" w:rsidP="00244209">
      <w:pPr>
        <w:ind w:left="720"/>
        <w:rPr>
          <w:rFonts w:eastAsia="Times New Roman" w:cs="Times New Roman"/>
          <w:b/>
          <w:color w:val="000000"/>
          <w:sz w:val="24"/>
          <w:szCs w:val="24"/>
          <w:lang w:eastAsia="lt-LT"/>
        </w:rPr>
      </w:pP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7.1. Sutartis įsigalioja nuo jos pasirašymo dienos ir galioja</w:t>
      </w:r>
      <w:r w:rsidRPr="00244209">
        <w:rPr>
          <w:rFonts w:eastAsia="Times New Roman" w:cs="Times New Roman"/>
          <w:sz w:val="24"/>
          <w:szCs w:val="24"/>
          <w:lang w:eastAsia="lt-LT"/>
        </w:rPr>
        <w:t xml:space="preserve"> 12 (dvylika) mėnesių arba kol yra išperkama maksimali Sutarties vertė – 2000 </w:t>
      </w:r>
      <w:proofErr w:type="spellStart"/>
      <w:r w:rsidRPr="00244209">
        <w:rPr>
          <w:rFonts w:eastAsia="Times New Roman" w:cs="Times New Roman"/>
          <w:sz w:val="24"/>
          <w:szCs w:val="24"/>
          <w:lang w:eastAsia="lt-LT"/>
        </w:rPr>
        <w:t>Eur</w:t>
      </w:r>
      <w:proofErr w:type="spellEnd"/>
      <w:r w:rsidRPr="00244209">
        <w:rPr>
          <w:rFonts w:eastAsia="Times New Roman" w:cs="Times New Roman"/>
          <w:sz w:val="24"/>
          <w:szCs w:val="24"/>
          <w:lang w:eastAsia="lt-LT"/>
        </w:rPr>
        <w:t xml:space="preserve"> be PVM.</w:t>
      </w: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7.2. Sutarties sąlygos Sutarties galiojimo laikotarpiu negali būti keičiamos, išskyrus tokias Sutarties sąlygas, kurias pakeitus nebūtų pažeisti Lietuvos Respublikos viešųjų pirkimų įstatymo principai ir tikslai. Sutarties sąlygų keitimu nebus laikomas Sutarties sąlygų koregavimas joje numatytomis aplinkybėmis, jei šios aplinkybės nustatytos aiškiai ir nedviprasmiškai bei buvo pateiktos konkurso sąlygose. Tais atvejais, kai Sutarties sąlygų keitimo būtinybės buvo neįmanoma numatyti rengiant konkurso sąlygas ir (ar) Sutarties sudarymo metu, Sutarties Šalys gali keisti tik neesmines Sutarties sąlygas, pateikiant pagrindžiančius dokumentus.</w:t>
      </w: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7.3. Už Sutarties įsipareigojimų nevykdymą arba netinkamą vykdymą Sutarties Šalys atsako pagal Lietuvos Respublikoje galiojančius teisės aktus.</w:t>
      </w:r>
    </w:p>
    <w:p w:rsidR="00244209" w:rsidRPr="00244209" w:rsidRDefault="00244209" w:rsidP="00244209">
      <w:pPr>
        <w:ind w:firstLine="851"/>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lastRenderedPageBreak/>
        <w:t>7.4. Sutarties Šalys įsipareigoja ne vėliau kaip per 10 (dešimt) darbo dienų informuoti viena kitą apie Šalių rekvizitų, bankų atsiskaitomųjų sąskaitų numerių pasikeitimus.</w:t>
      </w:r>
      <w:r w:rsidRPr="00244209">
        <w:rPr>
          <w:rFonts w:eastAsia="Times New Roman" w:cs="Times New Roman"/>
          <w:sz w:val="24"/>
          <w:szCs w:val="24"/>
          <w:lang w:eastAsia="lt-LT"/>
        </w:rPr>
        <w:t xml:space="preserve"> </w:t>
      </w:r>
      <w:r w:rsidRPr="00244209">
        <w:rPr>
          <w:rFonts w:eastAsia="Times New Roman" w:cs="Times New Roman"/>
          <w:color w:val="000000"/>
          <w:sz w:val="24"/>
          <w:szCs w:val="24"/>
          <w:lang w:eastAsia="lt-LT"/>
        </w:rPr>
        <w:t>Šalis, neįvykdžiusi šio įsipareigojimo, negali reikšti pretenzijų, kad kita Šalis pažeidė Sutartį, jei kita Šalis atliko veiksmus pagal paskutinius jai žinomus kitos Šalies rekvizitus.</w:t>
      </w:r>
    </w:p>
    <w:p w:rsidR="00244209" w:rsidRPr="00244209" w:rsidRDefault="00244209" w:rsidP="00244209">
      <w:pPr>
        <w:tabs>
          <w:tab w:val="left" w:pos="709"/>
        </w:tabs>
        <w:spacing w:line="276" w:lineRule="auto"/>
        <w:ind w:firstLine="851"/>
        <w:jc w:val="both"/>
        <w:outlineLvl w:val="0"/>
        <w:rPr>
          <w:rFonts w:eastAsia="Times New Roman" w:cs="Times New Roman"/>
          <w:color w:val="000000"/>
          <w:sz w:val="24"/>
          <w:szCs w:val="24"/>
          <w:vertAlign w:val="superscript"/>
          <w:lang w:eastAsia="ar-SA"/>
        </w:rPr>
      </w:pPr>
      <w:r w:rsidRPr="00244209">
        <w:rPr>
          <w:rFonts w:eastAsia="Times New Roman" w:cs="Times New Roman"/>
          <w:color w:val="000000"/>
          <w:sz w:val="24"/>
          <w:szCs w:val="24"/>
          <w:lang w:eastAsia="lt-LT"/>
        </w:rPr>
        <w:t xml:space="preserve">7.5. </w:t>
      </w:r>
      <w:r w:rsidR="008A7AF0" w:rsidRPr="008A7AF0">
        <w:rPr>
          <w:rFonts w:eastAsia="Times New Roman" w:cs="Times New Roman"/>
          <w:color w:val="000000"/>
          <w:sz w:val="24"/>
          <w:szCs w:val="24"/>
          <w:lang w:eastAsia="lt-LT"/>
        </w:rPr>
        <w:t xml:space="preserve">Paslaugų pirkėjas paskiria kontaktiniu asmeniu, atsakingu už sutarties vykdymą: </w:t>
      </w:r>
      <w:r w:rsidR="00EF1486">
        <w:rPr>
          <w:rFonts w:eastAsia="Times New Roman" w:cs="Times New Roman"/>
          <w:color w:val="000000"/>
          <w:sz w:val="24"/>
          <w:szCs w:val="24"/>
          <w:lang w:eastAsia="lt-LT"/>
        </w:rPr>
        <w:t>____________________</w:t>
      </w:r>
    </w:p>
    <w:p w:rsidR="00244209" w:rsidRPr="00244209" w:rsidRDefault="00244209" w:rsidP="008A7AF0">
      <w:pPr>
        <w:tabs>
          <w:tab w:val="left" w:pos="709"/>
        </w:tabs>
        <w:spacing w:line="276" w:lineRule="auto"/>
        <w:ind w:firstLine="851"/>
        <w:jc w:val="both"/>
        <w:outlineLvl w:val="0"/>
        <w:rPr>
          <w:rFonts w:eastAsia="Times New Roman" w:cs="Times New Roman"/>
          <w:color w:val="000000"/>
          <w:sz w:val="24"/>
          <w:szCs w:val="24"/>
          <w:lang w:eastAsia="ar-SA"/>
        </w:rPr>
      </w:pPr>
      <w:r w:rsidRPr="00244209">
        <w:rPr>
          <w:rFonts w:eastAsia="Times New Roman" w:cs="Times New Roman"/>
          <w:color w:val="000000"/>
          <w:sz w:val="24"/>
          <w:szCs w:val="24"/>
          <w:lang w:eastAsia="lt-LT"/>
        </w:rPr>
        <w:t>7.6. Paslaugų teikėjas p</w:t>
      </w:r>
      <w:r w:rsidRPr="00244209">
        <w:rPr>
          <w:rFonts w:eastAsia="Times New Roman" w:cs="Times New Roman"/>
          <w:color w:val="000000"/>
          <w:sz w:val="24"/>
          <w:szCs w:val="24"/>
          <w:lang w:eastAsia="ar-SA"/>
        </w:rPr>
        <w:t>askiria kontaktiniu asmeniu, atsakingu už Sutarties vykdymą</w:t>
      </w:r>
      <w:r w:rsidR="008A7AF0">
        <w:rPr>
          <w:rFonts w:eastAsia="Times New Roman" w:cs="Times New Roman"/>
          <w:color w:val="000000"/>
          <w:sz w:val="24"/>
          <w:szCs w:val="24"/>
          <w:lang w:eastAsia="ar-SA"/>
        </w:rPr>
        <w:t>:</w:t>
      </w:r>
      <w:r w:rsidRPr="00244209">
        <w:rPr>
          <w:rFonts w:eastAsia="Times New Roman" w:cs="Times New Roman"/>
          <w:color w:val="000000"/>
          <w:sz w:val="24"/>
          <w:szCs w:val="24"/>
          <w:lang w:eastAsia="ar-SA"/>
        </w:rPr>
        <w:t xml:space="preserve"> </w:t>
      </w:r>
      <w:r w:rsidR="00EF1486">
        <w:rPr>
          <w:rFonts w:eastAsia="Times New Roman" w:cs="Times New Roman"/>
          <w:color w:val="000000"/>
          <w:sz w:val="24"/>
          <w:szCs w:val="24"/>
          <w:lang w:eastAsia="ar-SA"/>
        </w:rPr>
        <w:t>____________________</w:t>
      </w:r>
      <w:bookmarkStart w:id="1" w:name="_GoBack"/>
      <w:bookmarkEnd w:id="1"/>
    </w:p>
    <w:p w:rsidR="00244209" w:rsidRPr="00244209" w:rsidRDefault="00244209" w:rsidP="00244209">
      <w:pPr>
        <w:tabs>
          <w:tab w:val="left" w:pos="426"/>
        </w:tabs>
        <w:ind w:firstLine="851"/>
        <w:jc w:val="both"/>
        <w:outlineLvl w:val="0"/>
        <w:rPr>
          <w:rFonts w:eastAsia="Times New Roman" w:cs="Times New Roman"/>
          <w:color w:val="000000"/>
          <w:sz w:val="24"/>
          <w:szCs w:val="24"/>
          <w:lang w:eastAsia="ar-SA"/>
        </w:rPr>
      </w:pPr>
      <w:r w:rsidRPr="00244209">
        <w:rPr>
          <w:rFonts w:eastAsia="Times New Roman" w:cs="Times New Roman"/>
          <w:color w:val="000000"/>
          <w:sz w:val="24"/>
          <w:szCs w:val="24"/>
          <w:lang w:eastAsia="ar-SA"/>
        </w:rPr>
        <w:t>7.7.</w:t>
      </w:r>
      <w:r w:rsidRPr="00244209">
        <w:rPr>
          <w:rFonts w:eastAsia="Times New Roman" w:cs="Times New Roman"/>
          <w:color w:val="000000"/>
          <w:sz w:val="24"/>
          <w:szCs w:val="24"/>
          <w:lang w:eastAsia="ar-SA"/>
        </w:rPr>
        <w:tab/>
        <w:t>Perkamų paslaugų kokybė turi atitikti tuos kokybės reikalavimus, parametrus ir sąlygas, kurie nurodyti techniniuose dokumentuose.</w:t>
      </w:r>
    </w:p>
    <w:p w:rsidR="00244209" w:rsidRPr="00244209" w:rsidRDefault="00244209" w:rsidP="00244209">
      <w:pPr>
        <w:suppressAutoHyphens/>
        <w:ind w:firstLine="851"/>
        <w:jc w:val="both"/>
        <w:rPr>
          <w:rFonts w:eastAsia="Times New Roman" w:cs="Times New Roman"/>
          <w:sz w:val="24"/>
          <w:szCs w:val="24"/>
          <w:lang w:eastAsia="lt-LT"/>
        </w:rPr>
      </w:pPr>
      <w:r w:rsidRPr="00244209">
        <w:rPr>
          <w:rFonts w:eastAsia="Times New Roman" w:cs="Times New Roman"/>
          <w:sz w:val="24"/>
          <w:szCs w:val="24"/>
          <w:lang w:eastAsia="lt-LT"/>
        </w:rPr>
        <w:t xml:space="preserve">7.8. Sutartis sudaryta dviem originaliais egzemplioriais lietuvių kalba, turinčiais vienodą juridinę galią, po vieną kiekvienai Šaliai. </w:t>
      </w:r>
    </w:p>
    <w:p w:rsidR="00244209" w:rsidRPr="00244209" w:rsidRDefault="00244209" w:rsidP="00244209">
      <w:pPr>
        <w:ind w:firstLine="851"/>
        <w:jc w:val="both"/>
        <w:rPr>
          <w:rFonts w:eastAsia="Times New Roman" w:cs="Times New Roman"/>
          <w:sz w:val="24"/>
          <w:szCs w:val="24"/>
          <w:lang w:eastAsia="lt-LT"/>
        </w:rPr>
      </w:pPr>
      <w:r w:rsidRPr="00244209">
        <w:rPr>
          <w:rFonts w:eastAsia="Times New Roman" w:cs="Times New Roman"/>
          <w:sz w:val="24"/>
          <w:szCs w:val="24"/>
          <w:lang w:eastAsia="lt-LT"/>
        </w:rPr>
        <w:t>7.9. Nė viena Šalis neturi teisės perleisti visų arba dalies teisių ir pareigų pagal šią Sutartį jokiai trečiajai šaliai be išankstinio raštiško kitos Šalies sutikimo.</w:t>
      </w:r>
    </w:p>
    <w:p w:rsidR="00244209" w:rsidRPr="00244209" w:rsidRDefault="00244209" w:rsidP="00244209">
      <w:pPr>
        <w:ind w:firstLine="851"/>
        <w:jc w:val="both"/>
        <w:rPr>
          <w:rFonts w:ascii="Tahoma" w:eastAsia="Times New Roman" w:hAnsi="Tahoma" w:cs="Tahoma"/>
          <w:sz w:val="24"/>
          <w:szCs w:val="24"/>
          <w:lang w:val="en-US" w:eastAsia="lt-LT"/>
        </w:rPr>
      </w:pPr>
      <w:r w:rsidRPr="00244209">
        <w:rPr>
          <w:rFonts w:eastAsia="Times New Roman" w:cs="Times New Roman"/>
          <w:sz w:val="24"/>
          <w:szCs w:val="24"/>
          <w:lang w:eastAsia="lt-LT"/>
        </w:rPr>
        <w:t>7.10. Jei bet kuri šios Sutarties nuostata tampa ar pripažįstama visiškai ar iš dalies negaliojančia, tai neturi įtakos kitų Sutarties nuostatų galiojimui.</w:t>
      </w:r>
    </w:p>
    <w:p w:rsidR="00244209" w:rsidRPr="00244209" w:rsidRDefault="00244209" w:rsidP="00244209">
      <w:pPr>
        <w:ind w:firstLine="851"/>
        <w:jc w:val="both"/>
        <w:rPr>
          <w:rFonts w:ascii="Tahoma" w:eastAsia="Times New Roman" w:hAnsi="Tahoma" w:cs="Tahoma"/>
          <w:sz w:val="24"/>
          <w:szCs w:val="24"/>
          <w:lang w:val="en-US" w:eastAsia="lt-LT"/>
        </w:rPr>
      </w:pPr>
      <w:r w:rsidRPr="00244209">
        <w:rPr>
          <w:rFonts w:eastAsia="Times New Roman" w:cs="Times New Roman"/>
          <w:sz w:val="24"/>
          <w:szCs w:val="24"/>
          <w:lang w:eastAsia="lt-LT"/>
        </w:rPr>
        <w:t>7.11.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244209" w:rsidRPr="00244209" w:rsidRDefault="00244209" w:rsidP="00244209">
      <w:pPr>
        <w:ind w:firstLine="851"/>
        <w:jc w:val="both"/>
        <w:rPr>
          <w:rFonts w:eastAsia="Times New Roman" w:cs="Times New Roman"/>
          <w:sz w:val="24"/>
          <w:szCs w:val="24"/>
          <w:lang w:eastAsia="lt-LT"/>
        </w:rPr>
      </w:pPr>
      <w:r w:rsidRPr="00244209">
        <w:rPr>
          <w:rFonts w:eastAsia="Times New Roman" w:cs="Times New Roman"/>
          <w:sz w:val="24"/>
          <w:szCs w:val="24"/>
          <w:lang w:eastAsia="lt-LT"/>
        </w:rPr>
        <w:t>7.12. Be šių Sutarties sąlygų, jai taikomos ir Lietuvos Respublikos teisės aktuose numatytos tokios rūšies sutarčių sąlygos.</w:t>
      </w:r>
    </w:p>
    <w:p w:rsidR="00244209" w:rsidRPr="00244209" w:rsidRDefault="00244209" w:rsidP="00244209">
      <w:pPr>
        <w:jc w:val="both"/>
        <w:rPr>
          <w:rFonts w:eastAsia="Times New Roman" w:cs="Times New Roman"/>
          <w:sz w:val="24"/>
          <w:szCs w:val="24"/>
          <w:lang w:eastAsia="lt-LT"/>
        </w:rPr>
      </w:pPr>
    </w:p>
    <w:p w:rsidR="00244209" w:rsidRPr="00244209" w:rsidRDefault="00244209" w:rsidP="00244209">
      <w:pPr>
        <w:jc w:val="both"/>
        <w:rPr>
          <w:rFonts w:eastAsia="Times New Roman" w:cs="Times New Roman"/>
          <w:sz w:val="24"/>
          <w:szCs w:val="24"/>
          <w:lang w:eastAsia="lt-LT"/>
        </w:rPr>
      </w:pPr>
    </w:p>
    <w:p w:rsidR="00244209" w:rsidRPr="00244209" w:rsidRDefault="00244209" w:rsidP="00244209">
      <w:pPr>
        <w:numPr>
          <w:ilvl w:val="0"/>
          <w:numId w:val="3"/>
        </w:numPr>
        <w:jc w:val="center"/>
        <w:rPr>
          <w:rFonts w:eastAsia="Times New Roman" w:cs="Times New Roman"/>
          <w:b/>
          <w:sz w:val="24"/>
          <w:szCs w:val="24"/>
          <w:lang w:eastAsia="lt-LT"/>
        </w:rPr>
      </w:pPr>
      <w:r w:rsidRPr="00244209">
        <w:rPr>
          <w:rFonts w:eastAsia="Times New Roman" w:cs="Times New Roman"/>
          <w:b/>
          <w:sz w:val="24"/>
          <w:szCs w:val="24"/>
          <w:lang w:eastAsia="lt-LT"/>
        </w:rPr>
        <w:t>PRIEDAI</w:t>
      </w:r>
    </w:p>
    <w:p w:rsidR="00244209" w:rsidRPr="00244209" w:rsidRDefault="00244209" w:rsidP="00244209">
      <w:pPr>
        <w:ind w:left="720"/>
        <w:rPr>
          <w:rFonts w:eastAsia="Times New Roman" w:cs="Times New Roman"/>
          <w:b/>
          <w:sz w:val="24"/>
          <w:szCs w:val="24"/>
          <w:lang w:eastAsia="lt-LT"/>
        </w:rPr>
      </w:pPr>
    </w:p>
    <w:p w:rsidR="00244209" w:rsidRPr="00244209" w:rsidRDefault="00244209" w:rsidP="00244209">
      <w:pPr>
        <w:tabs>
          <w:tab w:val="left" w:pos="1296"/>
        </w:tabs>
        <w:suppressAutoHyphens/>
        <w:jc w:val="both"/>
        <w:rPr>
          <w:rFonts w:eastAsia="Times New Roman" w:cs="Times New Roman"/>
          <w:sz w:val="24"/>
          <w:szCs w:val="24"/>
          <w:lang w:eastAsia="lt-LT"/>
        </w:rPr>
      </w:pPr>
      <w:r w:rsidRPr="00244209">
        <w:rPr>
          <w:rFonts w:eastAsia="Times New Roman" w:cs="Times New Roman"/>
          <w:sz w:val="24"/>
          <w:szCs w:val="24"/>
          <w:lang w:eastAsia="lt-LT"/>
        </w:rPr>
        <w:t>8.1. Sutarties priedai yra neatskiriama šios Sutarties dalis:</w:t>
      </w:r>
    </w:p>
    <w:p w:rsidR="00244209" w:rsidRPr="00244209" w:rsidRDefault="00244209" w:rsidP="00244209">
      <w:pPr>
        <w:suppressAutoHyphens/>
        <w:jc w:val="both"/>
        <w:rPr>
          <w:rFonts w:eastAsia="Times New Roman" w:cs="Times New Roman"/>
          <w:sz w:val="24"/>
          <w:szCs w:val="20"/>
          <w:lang w:eastAsia="lt-LT"/>
        </w:rPr>
      </w:pPr>
      <w:r w:rsidRPr="00244209">
        <w:rPr>
          <w:rFonts w:eastAsia="Times New Roman" w:cs="Times New Roman"/>
          <w:sz w:val="24"/>
          <w:szCs w:val="20"/>
          <w:lang w:eastAsia="lt-LT"/>
        </w:rPr>
        <w:t>8.1.1. 1 priedas. Techninė specifikacija, 2 lapai;</w:t>
      </w:r>
    </w:p>
    <w:p w:rsidR="00244209" w:rsidRPr="00244209" w:rsidRDefault="00244209" w:rsidP="00244209">
      <w:pPr>
        <w:suppressAutoHyphens/>
        <w:jc w:val="both"/>
        <w:rPr>
          <w:rFonts w:eastAsia="Times New Roman" w:cs="Times New Roman"/>
          <w:sz w:val="24"/>
          <w:szCs w:val="24"/>
          <w:lang w:eastAsia="lt-LT"/>
        </w:rPr>
      </w:pPr>
      <w:r w:rsidRPr="00244209">
        <w:rPr>
          <w:rFonts w:eastAsia="Times New Roman" w:cs="Times New Roman"/>
          <w:sz w:val="24"/>
          <w:szCs w:val="20"/>
          <w:lang w:eastAsia="lt-LT"/>
        </w:rPr>
        <w:t xml:space="preserve">8.1.2. 2 priedas. Paslaugų teikimo kaina (Tiekėjo pasiūlymas), </w:t>
      </w:r>
      <w:r w:rsidR="008A7AF0">
        <w:rPr>
          <w:rFonts w:eastAsia="Times New Roman" w:cs="Times New Roman"/>
          <w:sz w:val="24"/>
          <w:szCs w:val="20"/>
          <w:lang w:eastAsia="lt-LT"/>
        </w:rPr>
        <w:t>2</w:t>
      </w:r>
      <w:r w:rsidRPr="00244209">
        <w:rPr>
          <w:rFonts w:eastAsia="Times New Roman" w:cs="Times New Roman"/>
          <w:sz w:val="24"/>
          <w:szCs w:val="20"/>
          <w:lang w:eastAsia="lt-LT"/>
        </w:rPr>
        <w:t>lapai;</w:t>
      </w:r>
    </w:p>
    <w:p w:rsidR="00244209" w:rsidRPr="00244209" w:rsidRDefault="00244209" w:rsidP="00244209">
      <w:pPr>
        <w:jc w:val="both"/>
        <w:rPr>
          <w:rFonts w:eastAsia="Times New Roman" w:cs="Times New Roman"/>
          <w:sz w:val="24"/>
          <w:szCs w:val="24"/>
          <w:lang w:eastAsia="lt-LT"/>
        </w:rPr>
      </w:pPr>
    </w:p>
    <w:p w:rsidR="00244209" w:rsidRPr="00244209" w:rsidRDefault="00244209" w:rsidP="00244209">
      <w:pPr>
        <w:tabs>
          <w:tab w:val="left" w:pos="1296"/>
        </w:tabs>
        <w:suppressAutoHyphens/>
        <w:jc w:val="both"/>
        <w:rPr>
          <w:rFonts w:eastAsia="Times New Roman" w:cs="Times New Roman"/>
          <w:sz w:val="24"/>
          <w:szCs w:val="24"/>
          <w:lang w:eastAsia="lt-LT"/>
        </w:rPr>
      </w:pPr>
    </w:p>
    <w:p w:rsidR="00244209" w:rsidRPr="00244209" w:rsidRDefault="00244209" w:rsidP="00244209">
      <w:pPr>
        <w:jc w:val="center"/>
        <w:rPr>
          <w:rFonts w:eastAsia="Times New Roman" w:cs="Times New Roman"/>
          <w:b/>
          <w:sz w:val="24"/>
          <w:szCs w:val="24"/>
          <w:lang w:eastAsia="lt-LT"/>
        </w:rPr>
      </w:pPr>
      <w:r w:rsidRPr="00244209">
        <w:rPr>
          <w:rFonts w:eastAsia="Times New Roman" w:cs="Times New Roman"/>
          <w:b/>
          <w:sz w:val="24"/>
          <w:szCs w:val="24"/>
          <w:lang w:eastAsia="lt-LT"/>
        </w:rPr>
        <w:t>9.  ŠALIŲ ADRESAI IR REKVIZITAI</w:t>
      </w:r>
    </w:p>
    <w:p w:rsidR="00244209" w:rsidRPr="00244209" w:rsidRDefault="00244209" w:rsidP="00244209">
      <w:pPr>
        <w:jc w:val="center"/>
        <w:rPr>
          <w:rFonts w:eastAsia="Times New Roman" w:cs="Times New Roman"/>
          <w:b/>
          <w:sz w:val="24"/>
          <w:szCs w:val="24"/>
          <w:lang w:eastAsia="lt-LT"/>
        </w:rPr>
      </w:pPr>
    </w:p>
    <w:tbl>
      <w:tblPr>
        <w:tblW w:w="9493" w:type="dxa"/>
        <w:tblLook w:val="04A0" w:firstRow="1" w:lastRow="0" w:firstColumn="1" w:lastColumn="0" w:noHBand="0" w:noVBand="1"/>
      </w:tblPr>
      <w:tblGrid>
        <w:gridCol w:w="4978"/>
        <w:gridCol w:w="4515"/>
      </w:tblGrid>
      <w:tr w:rsidR="00244209" w:rsidRPr="00244209" w:rsidTr="00730759">
        <w:trPr>
          <w:trHeight w:val="224"/>
        </w:trPr>
        <w:tc>
          <w:tcPr>
            <w:tcW w:w="4978" w:type="dxa"/>
            <w:hideMark/>
          </w:tcPr>
          <w:p w:rsidR="00244209" w:rsidRPr="00244209" w:rsidRDefault="00244209" w:rsidP="00244209">
            <w:pPr>
              <w:spacing w:line="276" w:lineRule="auto"/>
              <w:jc w:val="both"/>
              <w:rPr>
                <w:rFonts w:eastAsia="Times New Roman" w:cs="Times New Roman"/>
                <w:b/>
                <w:sz w:val="24"/>
                <w:szCs w:val="24"/>
                <w:lang w:eastAsia="lt-LT"/>
              </w:rPr>
            </w:pPr>
            <w:r w:rsidRPr="00244209">
              <w:rPr>
                <w:rFonts w:eastAsia="Times New Roman" w:cs="Times New Roman"/>
                <w:b/>
                <w:sz w:val="24"/>
                <w:szCs w:val="24"/>
                <w:lang w:eastAsia="lt-LT"/>
              </w:rPr>
              <w:t>PASLAUGŲ PIRKĖJAS</w:t>
            </w:r>
            <w:r w:rsidRPr="00244209">
              <w:rPr>
                <w:rFonts w:eastAsia="Times New Roman" w:cs="Times New Roman"/>
                <w:b/>
                <w:sz w:val="24"/>
                <w:szCs w:val="24"/>
                <w:lang w:eastAsia="lt-LT"/>
              </w:rPr>
              <w:tab/>
            </w:r>
          </w:p>
        </w:tc>
        <w:tc>
          <w:tcPr>
            <w:tcW w:w="4515" w:type="dxa"/>
            <w:hideMark/>
          </w:tcPr>
          <w:p w:rsidR="00244209" w:rsidRPr="00244209" w:rsidRDefault="00244209" w:rsidP="00244209">
            <w:pPr>
              <w:spacing w:line="276" w:lineRule="auto"/>
              <w:jc w:val="both"/>
              <w:rPr>
                <w:rFonts w:eastAsia="Times New Roman" w:cs="Times New Roman"/>
                <w:b/>
                <w:color w:val="000000"/>
                <w:sz w:val="24"/>
                <w:szCs w:val="20"/>
                <w:lang w:eastAsia="lt-LT"/>
              </w:rPr>
            </w:pPr>
            <w:r w:rsidRPr="00244209">
              <w:rPr>
                <w:rFonts w:eastAsia="Times New Roman" w:cs="Times New Roman"/>
                <w:b/>
                <w:color w:val="000000"/>
                <w:sz w:val="24"/>
                <w:szCs w:val="24"/>
                <w:lang w:eastAsia="lt-LT"/>
              </w:rPr>
              <w:t>PASLAUGŲ TEIKĖJAS</w:t>
            </w:r>
          </w:p>
        </w:tc>
      </w:tr>
      <w:tr w:rsidR="00244209" w:rsidRPr="00244209" w:rsidTr="00730759">
        <w:trPr>
          <w:trHeight w:val="224"/>
        </w:trPr>
        <w:tc>
          <w:tcPr>
            <w:tcW w:w="4978" w:type="dxa"/>
            <w:hideMark/>
          </w:tcPr>
          <w:p w:rsidR="00244209" w:rsidRPr="00244209" w:rsidRDefault="00244209" w:rsidP="00244209">
            <w:pPr>
              <w:spacing w:line="276" w:lineRule="auto"/>
              <w:jc w:val="both"/>
              <w:rPr>
                <w:rFonts w:eastAsia="Times New Roman" w:cs="Times New Roman"/>
                <w:b/>
                <w:color w:val="000000"/>
                <w:sz w:val="24"/>
                <w:szCs w:val="24"/>
                <w:lang w:eastAsia="lt-LT"/>
              </w:rPr>
            </w:pPr>
            <w:r w:rsidRPr="00244209">
              <w:rPr>
                <w:rFonts w:eastAsia="Times New Roman" w:cs="Times New Roman"/>
                <w:b/>
                <w:color w:val="000000"/>
                <w:sz w:val="24"/>
                <w:szCs w:val="24"/>
                <w:lang w:eastAsia="lt-LT"/>
              </w:rPr>
              <w:t>UAB „Utenos vandenys“</w:t>
            </w:r>
          </w:p>
        </w:tc>
        <w:tc>
          <w:tcPr>
            <w:tcW w:w="4515" w:type="dxa"/>
            <w:hideMark/>
          </w:tcPr>
          <w:p w:rsidR="00244209" w:rsidRPr="00244209" w:rsidRDefault="008A7AF0" w:rsidP="00244209">
            <w:pPr>
              <w:spacing w:line="276" w:lineRule="auto"/>
              <w:jc w:val="both"/>
              <w:rPr>
                <w:rFonts w:eastAsia="Times New Roman" w:cs="Times New Roman"/>
                <w:b/>
                <w:sz w:val="24"/>
                <w:szCs w:val="24"/>
                <w:lang w:eastAsia="lt-LT"/>
              </w:rPr>
            </w:pPr>
            <w:r>
              <w:rPr>
                <w:rFonts w:eastAsia="Times New Roman" w:cs="Times New Roman"/>
                <w:b/>
                <w:sz w:val="24"/>
                <w:szCs w:val="20"/>
                <w:lang w:eastAsia="lt-LT"/>
              </w:rPr>
              <w:t>UAB „</w:t>
            </w:r>
            <w:proofErr w:type="spellStart"/>
            <w:r>
              <w:rPr>
                <w:rFonts w:eastAsia="Times New Roman" w:cs="Times New Roman"/>
                <w:b/>
                <w:sz w:val="24"/>
                <w:szCs w:val="20"/>
                <w:lang w:eastAsia="lt-LT"/>
              </w:rPr>
              <w:t>Vairida</w:t>
            </w:r>
            <w:proofErr w:type="spellEnd"/>
            <w:r>
              <w:rPr>
                <w:rFonts w:eastAsia="Times New Roman" w:cs="Times New Roman"/>
                <w:b/>
                <w:sz w:val="24"/>
                <w:szCs w:val="20"/>
                <w:lang w:eastAsia="lt-LT"/>
              </w:rPr>
              <w:t>“</w:t>
            </w:r>
          </w:p>
        </w:tc>
      </w:tr>
      <w:tr w:rsidR="00244209" w:rsidRPr="00244209" w:rsidTr="00730759">
        <w:trPr>
          <w:trHeight w:val="109"/>
        </w:trPr>
        <w:tc>
          <w:tcPr>
            <w:tcW w:w="4978" w:type="dxa"/>
            <w:hideMark/>
          </w:tcPr>
          <w:p w:rsidR="00244209" w:rsidRPr="00244209" w:rsidRDefault="00244209" w:rsidP="00244209">
            <w:pPr>
              <w:spacing w:line="276" w:lineRule="auto"/>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 xml:space="preserve">Vandenų g.1, </w:t>
            </w:r>
            <w:proofErr w:type="spellStart"/>
            <w:r w:rsidRPr="00244209">
              <w:rPr>
                <w:rFonts w:eastAsia="Times New Roman" w:cs="Times New Roman"/>
                <w:color w:val="000000"/>
                <w:sz w:val="24"/>
                <w:szCs w:val="24"/>
                <w:lang w:eastAsia="lt-LT"/>
              </w:rPr>
              <w:t>Naujasodžio</w:t>
            </w:r>
            <w:proofErr w:type="spellEnd"/>
            <w:r w:rsidRPr="00244209">
              <w:rPr>
                <w:rFonts w:eastAsia="Times New Roman" w:cs="Times New Roman"/>
                <w:color w:val="000000"/>
                <w:sz w:val="24"/>
                <w:szCs w:val="24"/>
                <w:lang w:eastAsia="lt-LT"/>
              </w:rPr>
              <w:t xml:space="preserve"> k., Utenos r.</w:t>
            </w:r>
          </w:p>
        </w:tc>
        <w:tc>
          <w:tcPr>
            <w:tcW w:w="4515" w:type="dxa"/>
            <w:hideMark/>
          </w:tcPr>
          <w:p w:rsidR="00244209" w:rsidRPr="00244209" w:rsidRDefault="008A7AF0" w:rsidP="00244209">
            <w:pPr>
              <w:spacing w:line="276" w:lineRule="auto"/>
              <w:jc w:val="both"/>
              <w:rPr>
                <w:rFonts w:eastAsia="Times New Roman" w:cs="Times New Roman"/>
                <w:sz w:val="24"/>
                <w:szCs w:val="24"/>
                <w:lang w:eastAsia="lt-LT"/>
              </w:rPr>
            </w:pPr>
            <w:r>
              <w:rPr>
                <w:rFonts w:eastAsia="Times New Roman" w:cs="Times New Roman"/>
                <w:sz w:val="24"/>
                <w:szCs w:val="20"/>
                <w:lang w:eastAsia="lt-LT"/>
              </w:rPr>
              <w:t>Stoties g. 28 b, Utena</w:t>
            </w:r>
          </w:p>
        </w:tc>
      </w:tr>
      <w:tr w:rsidR="00244209" w:rsidRPr="00244209" w:rsidTr="00730759">
        <w:trPr>
          <w:trHeight w:val="109"/>
        </w:trPr>
        <w:tc>
          <w:tcPr>
            <w:tcW w:w="4978" w:type="dxa"/>
            <w:hideMark/>
          </w:tcPr>
          <w:p w:rsidR="00244209" w:rsidRPr="00244209" w:rsidRDefault="00244209" w:rsidP="00244209">
            <w:pPr>
              <w:spacing w:line="276" w:lineRule="auto"/>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Įmonės kodas 183633981</w:t>
            </w:r>
          </w:p>
        </w:tc>
        <w:tc>
          <w:tcPr>
            <w:tcW w:w="4515" w:type="dxa"/>
            <w:hideMark/>
          </w:tcPr>
          <w:p w:rsidR="00244209" w:rsidRPr="00244209" w:rsidRDefault="00244209" w:rsidP="00244209">
            <w:pPr>
              <w:spacing w:line="276" w:lineRule="auto"/>
              <w:jc w:val="both"/>
              <w:rPr>
                <w:rFonts w:eastAsia="Times New Roman" w:cs="Times New Roman"/>
                <w:sz w:val="24"/>
                <w:szCs w:val="24"/>
                <w:lang w:eastAsia="lt-LT"/>
              </w:rPr>
            </w:pPr>
            <w:r w:rsidRPr="00244209">
              <w:rPr>
                <w:rFonts w:eastAsia="Times New Roman" w:cs="Times New Roman"/>
                <w:sz w:val="24"/>
                <w:szCs w:val="24"/>
                <w:lang w:eastAsia="lt-LT"/>
              </w:rPr>
              <w:t xml:space="preserve">Įmonės kodas </w:t>
            </w:r>
            <w:r w:rsidR="008A7AF0">
              <w:rPr>
                <w:rFonts w:eastAsia="Times New Roman" w:cs="Times New Roman"/>
                <w:sz w:val="24"/>
                <w:szCs w:val="24"/>
                <w:lang w:eastAsia="lt-LT"/>
              </w:rPr>
              <w:t xml:space="preserve"> </w:t>
            </w:r>
            <w:r w:rsidR="008A7AF0" w:rsidRPr="008A7AF0">
              <w:rPr>
                <w:rFonts w:eastAsia="Times New Roman" w:cs="Times New Roman"/>
                <w:sz w:val="24"/>
                <w:szCs w:val="24"/>
                <w:lang w:eastAsia="lt-LT"/>
              </w:rPr>
              <w:t>155616149</w:t>
            </w:r>
          </w:p>
        </w:tc>
      </w:tr>
      <w:tr w:rsidR="00244209" w:rsidRPr="00244209" w:rsidTr="00730759">
        <w:trPr>
          <w:trHeight w:val="115"/>
        </w:trPr>
        <w:tc>
          <w:tcPr>
            <w:tcW w:w="4978" w:type="dxa"/>
            <w:hideMark/>
          </w:tcPr>
          <w:p w:rsidR="00244209" w:rsidRPr="00244209" w:rsidRDefault="00244209" w:rsidP="00244209">
            <w:pPr>
              <w:spacing w:line="276" w:lineRule="auto"/>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Tel.: 8 389 65 110, Faks.: 8 389 65 104</w:t>
            </w:r>
          </w:p>
        </w:tc>
        <w:tc>
          <w:tcPr>
            <w:tcW w:w="4515" w:type="dxa"/>
            <w:hideMark/>
          </w:tcPr>
          <w:p w:rsidR="00244209" w:rsidRPr="00244209" w:rsidRDefault="008A7AF0" w:rsidP="00244209">
            <w:pPr>
              <w:spacing w:line="276" w:lineRule="auto"/>
              <w:jc w:val="both"/>
              <w:rPr>
                <w:rFonts w:eastAsia="Times New Roman" w:cs="Times New Roman"/>
                <w:sz w:val="24"/>
                <w:szCs w:val="24"/>
                <w:lang w:eastAsia="lt-LT"/>
              </w:rPr>
            </w:pPr>
            <w:r>
              <w:rPr>
                <w:rFonts w:eastAsia="Times New Roman" w:cs="Times New Roman"/>
                <w:sz w:val="24"/>
                <w:szCs w:val="24"/>
                <w:lang w:eastAsia="lt-LT"/>
              </w:rPr>
              <w:t>Tel. Nr. +370 682 22490</w:t>
            </w:r>
          </w:p>
        </w:tc>
      </w:tr>
      <w:tr w:rsidR="00244209" w:rsidRPr="00244209" w:rsidTr="00730759">
        <w:trPr>
          <w:trHeight w:val="109"/>
        </w:trPr>
        <w:tc>
          <w:tcPr>
            <w:tcW w:w="4978" w:type="dxa"/>
            <w:hideMark/>
          </w:tcPr>
          <w:p w:rsidR="00244209" w:rsidRPr="00244209" w:rsidRDefault="00244209" w:rsidP="00244209">
            <w:pPr>
              <w:spacing w:line="276" w:lineRule="auto"/>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 xml:space="preserve">info@utenosvandenys.lt  </w:t>
            </w:r>
          </w:p>
        </w:tc>
        <w:tc>
          <w:tcPr>
            <w:tcW w:w="4515" w:type="dxa"/>
            <w:hideMark/>
          </w:tcPr>
          <w:p w:rsidR="00244209" w:rsidRPr="00244209" w:rsidRDefault="008A7AF0" w:rsidP="00244209">
            <w:pPr>
              <w:spacing w:line="276" w:lineRule="auto"/>
              <w:jc w:val="both"/>
              <w:rPr>
                <w:rFonts w:eastAsia="Times New Roman" w:cs="Times New Roman"/>
                <w:sz w:val="24"/>
                <w:szCs w:val="24"/>
                <w:lang w:eastAsia="lt-LT"/>
              </w:rPr>
            </w:pPr>
            <w:r>
              <w:rPr>
                <w:rFonts w:eastAsia="Times New Roman" w:cs="Times New Roman"/>
                <w:sz w:val="24"/>
                <w:szCs w:val="24"/>
                <w:lang w:eastAsia="lt-LT"/>
              </w:rPr>
              <w:t>info.vairida@gmail.com</w:t>
            </w:r>
          </w:p>
        </w:tc>
      </w:tr>
      <w:tr w:rsidR="00244209" w:rsidRPr="00244209" w:rsidTr="00730759">
        <w:trPr>
          <w:trHeight w:val="115"/>
        </w:trPr>
        <w:tc>
          <w:tcPr>
            <w:tcW w:w="4978" w:type="dxa"/>
            <w:hideMark/>
          </w:tcPr>
          <w:p w:rsidR="00244209" w:rsidRPr="00244209" w:rsidRDefault="00244209" w:rsidP="00244209">
            <w:pPr>
              <w:spacing w:line="276" w:lineRule="auto"/>
              <w:jc w:val="both"/>
              <w:rPr>
                <w:rFonts w:eastAsia="Times New Roman" w:cs="Times New Roman"/>
                <w:color w:val="000000"/>
                <w:sz w:val="24"/>
                <w:szCs w:val="24"/>
                <w:lang w:eastAsia="lt-LT"/>
              </w:rPr>
            </w:pPr>
            <w:r w:rsidRPr="00244209">
              <w:rPr>
                <w:rFonts w:eastAsia="Times New Roman" w:cs="Times New Roman"/>
                <w:color w:val="000000"/>
                <w:sz w:val="24"/>
                <w:szCs w:val="24"/>
                <w:lang w:eastAsia="lt-LT"/>
              </w:rPr>
              <w:t>LT 49 4010 0417 0001 0248</w:t>
            </w:r>
          </w:p>
        </w:tc>
        <w:tc>
          <w:tcPr>
            <w:tcW w:w="4515" w:type="dxa"/>
            <w:hideMark/>
          </w:tcPr>
          <w:p w:rsidR="00244209" w:rsidRPr="00244209" w:rsidRDefault="008A7AF0" w:rsidP="008A7AF0">
            <w:pPr>
              <w:spacing w:line="276" w:lineRule="auto"/>
              <w:jc w:val="both"/>
              <w:rPr>
                <w:rFonts w:eastAsia="Times New Roman" w:cs="Times New Roman"/>
                <w:sz w:val="24"/>
                <w:szCs w:val="24"/>
                <w:lang w:eastAsia="lt-LT"/>
              </w:rPr>
            </w:pPr>
            <w:r>
              <w:rPr>
                <w:rFonts w:eastAsia="Times New Roman" w:cs="Times New Roman"/>
                <w:sz w:val="24"/>
                <w:szCs w:val="24"/>
                <w:lang w:eastAsia="lt-LT"/>
              </w:rPr>
              <w:t>A/s. Nr. LT234010041700080168</w:t>
            </w:r>
          </w:p>
        </w:tc>
      </w:tr>
      <w:tr w:rsidR="00244209" w:rsidRPr="00244209" w:rsidTr="00730759">
        <w:trPr>
          <w:trHeight w:val="109"/>
        </w:trPr>
        <w:tc>
          <w:tcPr>
            <w:tcW w:w="4978" w:type="dxa"/>
            <w:hideMark/>
          </w:tcPr>
          <w:p w:rsidR="00244209" w:rsidRPr="00244209" w:rsidRDefault="008A7AF0" w:rsidP="00244209">
            <w:pPr>
              <w:spacing w:line="276" w:lineRule="auto"/>
              <w:jc w:val="both"/>
              <w:rPr>
                <w:rFonts w:eastAsia="Times New Roman" w:cs="Times New Roman"/>
                <w:color w:val="000000"/>
                <w:sz w:val="24"/>
                <w:szCs w:val="24"/>
                <w:lang w:eastAsia="lt-LT"/>
              </w:rPr>
            </w:pPr>
            <w:r w:rsidRPr="008A7AF0">
              <w:rPr>
                <w:rFonts w:eastAsia="Times New Roman" w:cs="Times New Roman"/>
                <w:color w:val="000000"/>
                <w:sz w:val="24"/>
                <w:szCs w:val="24"/>
                <w:lang w:eastAsia="lt-LT"/>
              </w:rPr>
              <w:t xml:space="preserve">A/s. </w:t>
            </w:r>
            <w:r w:rsidR="00244209" w:rsidRPr="00244209">
              <w:rPr>
                <w:rFonts w:eastAsia="Times New Roman" w:cs="Times New Roman"/>
                <w:color w:val="000000"/>
                <w:sz w:val="24"/>
                <w:szCs w:val="24"/>
                <w:lang w:eastAsia="lt-LT"/>
              </w:rPr>
              <w:t xml:space="preserve">AB </w:t>
            </w:r>
            <w:proofErr w:type="spellStart"/>
            <w:r w:rsidR="00244209" w:rsidRPr="00244209">
              <w:rPr>
                <w:rFonts w:eastAsia="Times New Roman" w:cs="Times New Roman"/>
                <w:color w:val="000000"/>
                <w:sz w:val="24"/>
                <w:szCs w:val="24"/>
                <w:lang w:eastAsia="lt-LT"/>
              </w:rPr>
              <w:t>Luminor</w:t>
            </w:r>
            <w:proofErr w:type="spellEnd"/>
            <w:r w:rsidR="00244209" w:rsidRPr="00244209">
              <w:rPr>
                <w:rFonts w:eastAsia="Times New Roman" w:cs="Times New Roman"/>
                <w:color w:val="000000"/>
                <w:sz w:val="24"/>
                <w:szCs w:val="24"/>
                <w:lang w:eastAsia="lt-LT"/>
              </w:rPr>
              <w:t xml:space="preserve"> bankas, 40100</w:t>
            </w:r>
          </w:p>
        </w:tc>
        <w:tc>
          <w:tcPr>
            <w:tcW w:w="4515" w:type="dxa"/>
            <w:hideMark/>
          </w:tcPr>
          <w:p w:rsidR="00244209" w:rsidRPr="00244209" w:rsidRDefault="008A7AF0" w:rsidP="00244209">
            <w:pPr>
              <w:spacing w:line="276" w:lineRule="auto"/>
              <w:jc w:val="both"/>
              <w:rPr>
                <w:rFonts w:eastAsia="Times New Roman" w:cs="Times New Roman"/>
                <w:sz w:val="24"/>
                <w:szCs w:val="24"/>
                <w:lang w:eastAsia="lt-LT"/>
              </w:rPr>
            </w:pPr>
            <w:r w:rsidRPr="00244209">
              <w:rPr>
                <w:rFonts w:eastAsia="Times New Roman" w:cs="Times New Roman"/>
                <w:color w:val="000000"/>
                <w:sz w:val="24"/>
                <w:szCs w:val="24"/>
                <w:lang w:eastAsia="lt-LT"/>
              </w:rPr>
              <w:t xml:space="preserve">AB </w:t>
            </w:r>
            <w:proofErr w:type="spellStart"/>
            <w:r w:rsidRPr="00244209">
              <w:rPr>
                <w:rFonts w:eastAsia="Times New Roman" w:cs="Times New Roman"/>
                <w:color w:val="000000"/>
                <w:sz w:val="24"/>
                <w:szCs w:val="24"/>
                <w:lang w:eastAsia="lt-LT"/>
              </w:rPr>
              <w:t>Luminor</w:t>
            </w:r>
            <w:proofErr w:type="spellEnd"/>
            <w:r w:rsidRPr="00244209">
              <w:rPr>
                <w:rFonts w:eastAsia="Times New Roman" w:cs="Times New Roman"/>
                <w:color w:val="000000"/>
                <w:sz w:val="24"/>
                <w:szCs w:val="24"/>
                <w:lang w:eastAsia="lt-LT"/>
              </w:rPr>
              <w:t xml:space="preserve"> bankas, 40100</w:t>
            </w:r>
          </w:p>
        </w:tc>
      </w:tr>
      <w:tr w:rsidR="00244209" w:rsidRPr="00244209" w:rsidTr="00730759">
        <w:trPr>
          <w:trHeight w:val="109"/>
        </w:trPr>
        <w:tc>
          <w:tcPr>
            <w:tcW w:w="4978" w:type="dxa"/>
          </w:tcPr>
          <w:p w:rsidR="00244209" w:rsidRPr="00244209" w:rsidRDefault="00244209" w:rsidP="00244209">
            <w:pPr>
              <w:spacing w:line="276" w:lineRule="auto"/>
              <w:jc w:val="both"/>
              <w:rPr>
                <w:rFonts w:eastAsia="Times New Roman" w:cs="Times New Roman"/>
                <w:color w:val="000000"/>
                <w:sz w:val="24"/>
                <w:szCs w:val="24"/>
                <w:lang w:eastAsia="lt-LT"/>
              </w:rPr>
            </w:pPr>
          </w:p>
        </w:tc>
        <w:tc>
          <w:tcPr>
            <w:tcW w:w="4515" w:type="dxa"/>
          </w:tcPr>
          <w:p w:rsidR="00244209" w:rsidRPr="00244209" w:rsidRDefault="00244209" w:rsidP="00244209">
            <w:pPr>
              <w:spacing w:line="276" w:lineRule="auto"/>
              <w:jc w:val="both"/>
              <w:rPr>
                <w:rFonts w:eastAsia="Times New Roman" w:cs="Times New Roman"/>
                <w:sz w:val="24"/>
                <w:szCs w:val="24"/>
                <w:lang w:eastAsia="lt-LT"/>
              </w:rPr>
            </w:pPr>
          </w:p>
        </w:tc>
      </w:tr>
      <w:tr w:rsidR="00244209" w:rsidRPr="00244209" w:rsidTr="00730759">
        <w:trPr>
          <w:trHeight w:val="339"/>
        </w:trPr>
        <w:tc>
          <w:tcPr>
            <w:tcW w:w="4978" w:type="dxa"/>
          </w:tcPr>
          <w:p w:rsidR="00244209" w:rsidRPr="00244209" w:rsidRDefault="00244209" w:rsidP="00244209">
            <w:pPr>
              <w:spacing w:line="276" w:lineRule="auto"/>
              <w:ind w:right="432"/>
              <w:rPr>
                <w:rFonts w:eastAsia="Times New Roman" w:cs="Times New Roman"/>
                <w:b/>
                <w:color w:val="000000"/>
                <w:sz w:val="24"/>
                <w:szCs w:val="24"/>
                <w:lang w:eastAsia="lt-LT"/>
              </w:rPr>
            </w:pPr>
            <w:r w:rsidRPr="00244209">
              <w:rPr>
                <w:rFonts w:eastAsia="Times New Roman" w:cs="Times New Roman"/>
                <w:b/>
                <w:color w:val="000000"/>
                <w:sz w:val="24"/>
                <w:szCs w:val="24"/>
                <w:lang w:eastAsia="lt-LT"/>
              </w:rPr>
              <w:t>Direktorius</w:t>
            </w:r>
          </w:p>
          <w:p w:rsidR="00244209" w:rsidRPr="00244209" w:rsidRDefault="00244209" w:rsidP="00244209">
            <w:pPr>
              <w:spacing w:line="276" w:lineRule="auto"/>
              <w:ind w:right="432"/>
              <w:rPr>
                <w:rFonts w:eastAsia="Times New Roman" w:cs="Times New Roman"/>
                <w:b/>
                <w:color w:val="000000"/>
                <w:sz w:val="24"/>
                <w:szCs w:val="24"/>
                <w:lang w:eastAsia="lt-LT"/>
              </w:rPr>
            </w:pPr>
            <w:r w:rsidRPr="00244209">
              <w:rPr>
                <w:rFonts w:eastAsia="Times New Roman" w:cs="Times New Roman"/>
                <w:b/>
                <w:color w:val="000000"/>
                <w:sz w:val="24"/>
                <w:szCs w:val="24"/>
                <w:lang w:eastAsia="lt-LT"/>
              </w:rPr>
              <w:t xml:space="preserve">Gintaras </w:t>
            </w:r>
            <w:proofErr w:type="spellStart"/>
            <w:r w:rsidRPr="00244209">
              <w:rPr>
                <w:rFonts w:eastAsia="Times New Roman" w:cs="Times New Roman"/>
                <w:b/>
                <w:color w:val="000000"/>
                <w:sz w:val="24"/>
                <w:szCs w:val="24"/>
                <w:lang w:eastAsia="lt-LT"/>
              </w:rPr>
              <w:t>Diržauskas</w:t>
            </w:r>
            <w:proofErr w:type="spellEnd"/>
          </w:p>
          <w:p w:rsidR="00244209" w:rsidRPr="00244209" w:rsidRDefault="00244209" w:rsidP="00244209">
            <w:pPr>
              <w:spacing w:line="276" w:lineRule="auto"/>
              <w:ind w:right="432"/>
              <w:rPr>
                <w:rFonts w:eastAsia="Times New Roman" w:cs="Times New Roman"/>
                <w:b/>
                <w:color w:val="000000"/>
                <w:sz w:val="24"/>
                <w:szCs w:val="24"/>
                <w:lang w:eastAsia="lt-LT"/>
              </w:rPr>
            </w:pPr>
          </w:p>
          <w:p w:rsidR="00244209" w:rsidRPr="00244209" w:rsidRDefault="00244209" w:rsidP="00244209">
            <w:pPr>
              <w:spacing w:line="276" w:lineRule="auto"/>
              <w:ind w:right="432"/>
              <w:rPr>
                <w:rFonts w:eastAsia="Times New Roman" w:cs="Times New Roman"/>
                <w:b/>
                <w:color w:val="000000"/>
                <w:sz w:val="24"/>
                <w:szCs w:val="24"/>
                <w:lang w:eastAsia="lt-LT"/>
              </w:rPr>
            </w:pPr>
            <w:r w:rsidRPr="00244209">
              <w:rPr>
                <w:rFonts w:eastAsia="Times New Roman" w:cs="Times New Roman"/>
                <w:b/>
                <w:color w:val="000000"/>
                <w:sz w:val="24"/>
                <w:szCs w:val="24"/>
                <w:lang w:eastAsia="lt-LT"/>
              </w:rPr>
              <w:t>A.V.</w:t>
            </w:r>
          </w:p>
        </w:tc>
        <w:tc>
          <w:tcPr>
            <w:tcW w:w="4515" w:type="dxa"/>
          </w:tcPr>
          <w:p w:rsidR="00244209" w:rsidRPr="00244209" w:rsidRDefault="008A7AF0" w:rsidP="00244209">
            <w:pPr>
              <w:spacing w:line="276" w:lineRule="auto"/>
              <w:jc w:val="both"/>
              <w:rPr>
                <w:rFonts w:eastAsia="Times New Roman" w:cs="Times New Roman"/>
                <w:b/>
                <w:sz w:val="24"/>
                <w:szCs w:val="20"/>
                <w:lang w:eastAsia="lt-LT"/>
              </w:rPr>
            </w:pPr>
            <w:r>
              <w:rPr>
                <w:rFonts w:eastAsia="Times New Roman" w:cs="Times New Roman"/>
                <w:b/>
                <w:sz w:val="24"/>
                <w:szCs w:val="20"/>
                <w:lang w:eastAsia="lt-LT"/>
              </w:rPr>
              <w:t>Direktorius</w:t>
            </w:r>
          </w:p>
          <w:p w:rsidR="00244209" w:rsidRPr="00244209" w:rsidRDefault="008A7AF0" w:rsidP="00244209">
            <w:pPr>
              <w:spacing w:line="276" w:lineRule="auto"/>
              <w:jc w:val="both"/>
              <w:rPr>
                <w:rFonts w:eastAsia="Times New Roman" w:cs="Times New Roman"/>
                <w:b/>
                <w:sz w:val="24"/>
                <w:szCs w:val="20"/>
                <w:lang w:eastAsia="lt-LT"/>
              </w:rPr>
            </w:pPr>
            <w:r>
              <w:rPr>
                <w:rFonts w:eastAsia="Times New Roman" w:cs="Times New Roman"/>
                <w:b/>
                <w:sz w:val="24"/>
                <w:szCs w:val="20"/>
                <w:lang w:eastAsia="lt-LT"/>
              </w:rPr>
              <w:t>Stasys Vaišnoras</w:t>
            </w:r>
          </w:p>
          <w:p w:rsidR="00244209" w:rsidRPr="00244209" w:rsidRDefault="00244209" w:rsidP="00244209">
            <w:pPr>
              <w:spacing w:line="276" w:lineRule="auto"/>
              <w:jc w:val="both"/>
              <w:rPr>
                <w:rFonts w:eastAsia="Times New Roman" w:cs="Times New Roman"/>
                <w:b/>
                <w:sz w:val="24"/>
                <w:szCs w:val="20"/>
                <w:lang w:eastAsia="lt-LT"/>
              </w:rPr>
            </w:pPr>
          </w:p>
          <w:p w:rsidR="00244209" w:rsidRPr="00244209" w:rsidRDefault="00244209" w:rsidP="00244209">
            <w:pPr>
              <w:spacing w:line="276" w:lineRule="auto"/>
              <w:jc w:val="both"/>
              <w:rPr>
                <w:rFonts w:eastAsia="Times New Roman" w:cs="Times New Roman"/>
                <w:b/>
                <w:sz w:val="24"/>
                <w:szCs w:val="24"/>
                <w:lang w:eastAsia="lt-LT"/>
              </w:rPr>
            </w:pPr>
            <w:r w:rsidRPr="00244209">
              <w:rPr>
                <w:rFonts w:eastAsia="Times New Roman" w:cs="Times New Roman"/>
                <w:b/>
                <w:sz w:val="24"/>
                <w:szCs w:val="20"/>
                <w:lang w:eastAsia="lt-LT"/>
              </w:rPr>
              <w:t xml:space="preserve">A.V. </w:t>
            </w:r>
          </w:p>
        </w:tc>
      </w:tr>
    </w:tbl>
    <w:p w:rsidR="00244209" w:rsidRPr="00244209" w:rsidRDefault="00244209" w:rsidP="00244209">
      <w:pPr>
        <w:rPr>
          <w:rFonts w:eastAsia="Times New Roman" w:cs="Times New Roman"/>
          <w:b/>
          <w:color w:val="000000"/>
          <w:sz w:val="24"/>
          <w:szCs w:val="24"/>
          <w:lang w:eastAsia="lt-LT"/>
        </w:rPr>
      </w:pPr>
    </w:p>
    <w:p w:rsidR="00244209" w:rsidRPr="00244209" w:rsidRDefault="00244209" w:rsidP="00244209">
      <w:pPr>
        <w:rPr>
          <w:rFonts w:eastAsia="Times New Roman" w:cs="Times New Roman"/>
          <w:b/>
          <w:color w:val="000000"/>
          <w:sz w:val="24"/>
          <w:szCs w:val="24"/>
          <w:lang w:eastAsia="lt-LT"/>
        </w:rPr>
      </w:pPr>
    </w:p>
    <w:p w:rsidR="008A7AF0" w:rsidRDefault="008A7AF0" w:rsidP="00244209">
      <w:pPr>
        <w:tabs>
          <w:tab w:val="left" w:pos="5245"/>
        </w:tabs>
        <w:autoSpaceDE w:val="0"/>
        <w:autoSpaceDN w:val="0"/>
        <w:adjustRightInd w:val="0"/>
        <w:ind w:left="5245"/>
        <w:rPr>
          <w:rFonts w:eastAsia="Times New Roman" w:cs="Times New Roman"/>
          <w:color w:val="000000"/>
          <w:sz w:val="24"/>
          <w:szCs w:val="24"/>
          <w:lang w:eastAsia="lt-LT"/>
        </w:rPr>
      </w:pPr>
    </w:p>
    <w:p w:rsidR="008A7AF0" w:rsidRDefault="008A7AF0" w:rsidP="00244209">
      <w:pPr>
        <w:tabs>
          <w:tab w:val="left" w:pos="5245"/>
        </w:tabs>
        <w:autoSpaceDE w:val="0"/>
        <w:autoSpaceDN w:val="0"/>
        <w:adjustRightInd w:val="0"/>
        <w:ind w:left="5245"/>
        <w:rPr>
          <w:rFonts w:eastAsia="Times New Roman" w:cs="Times New Roman"/>
          <w:color w:val="000000"/>
          <w:sz w:val="24"/>
          <w:szCs w:val="24"/>
          <w:lang w:eastAsia="lt-LT"/>
        </w:rPr>
      </w:pPr>
    </w:p>
    <w:p w:rsidR="00244209" w:rsidRPr="00244209" w:rsidRDefault="00244209" w:rsidP="00244209">
      <w:pPr>
        <w:tabs>
          <w:tab w:val="left" w:pos="5245"/>
        </w:tabs>
        <w:autoSpaceDE w:val="0"/>
        <w:autoSpaceDN w:val="0"/>
        <w:adjustRightInd w:val="0"/>
        <w:ind w:left="5245"/>
        <w:rPr>
          <w:rFonts w:eastAsia="Times New Roman" w:cs="Times New Roman"/>
          <w:color w:val="000000"/>
          <w:sz w:val="24"/>
          <w:szCs w:val="24"/>
          <w:lang w:eastAsia="lt-LT"/>
        </w:rPr>
      </w:pPr>
      <w:r w:rsidRPr="00244209">
        <w:rPr>
          <w:rFonts w:eastAsia="Times New Roman" w:cs="Times New Roman"/>
          <w:color w:val="000000"/>
          <w:sz w:val="24"/>
          <w:szCs w:val="24"/>
          <w:lang w:eastAsia="lt-LT"/>
        </w:rPr>
        <w:lastRenderedPageBreak/>
        <w:t>2024</w:t>
      </w:r>
      <w:r w:rsidR="008A7AF0">
        <w:rPr>
          <w:rFonts w:eastAsia="Times New Roman" w:cs="Times New Roman"/>
          <w:color w:val="000000"/>
          <w:sz w:val="24"/>
          <w:szCs w:val="24"/>
          <w:lang w:eastAsia="lt-LT"/>
        </w:rPr>
        <w:t>-03</w:t>
      </w:r>
      <w:r w:rsidRPr="00244209">
        <w:rPr>
          <w:rFonts w:eastAsia="Times New Roman" w:cs="Times New Roman"/>
          <w:color w:val="000000"/>
          <w:sz w:val="24"/>
          <w:szCs w:val="24"/>
          <w:lang w:eastAsia="lt-LT"/>
        </w:rPr>
        <w:t xml:space="preserve">- </w:t>
      </w:r>
      <w:r w:rsidR="008A7AF0">
        <w:rPr>
          <w:rFonts w:eastAsia="Times New Roman" w:cs="Times New Roman"/>
          <w:color w:val="000000"/>
          <w:sz w:val="24"/>
          <w:szCs w:val="24"/>
          <w:lang w:eastAsia="lt-LT"/>
        </w:rPr>
        <w:t xml:space="preserve">   </w:t>
      </w:r>
      <w:r w:rsidRPr="00244209">
        <w:rPr>
          <w:rFonts w:eastAsia="Times New Roman" w:cs="Times New Roman"/>
          <w:color w:val="000000"/>
          <w:sz w:val="24"/>
          <w:szCs w:val="24"/>
          <w:lang w:eastAsia="lt-LT"/>
        </w:rPr>
        <w:t xml:space="preserve">Paslaugų viešojo pirkimo-pardavimo sutarties Nr. </w:t>
      </w:r>
      <w:r w:rsidR="008A7AF0">
        <w:rPr>
          <w:rFonts w:eastAsia="Times New Roman" w:cs="Times New Roman"/>
          <w:color w:val="000000"/>
          <w:sz w:val="24"/>
          <w:szCs w:val="24"/>
          <w:lang w:eastAsia="lt-LT"/>
        </w:rPr>
        <w:t>DPP</w:t>
      </w:r>
      <w:r w:rsidRPr="00244209">
        <w:rPr>
          <w:rFonts w:eastAsia="Times New Roman" w:cs="Times New Roman"/>
          <w:color w:val="000000"/>
          <w:sz w:val="24"/>
          <w:szCs w:val="24"/>
          <w:lang w:eastAsia="lt-LT"/>
        </w:rPr>
        <w:t>/_______</w:t>
      </w:r>
    </w:p>
    <w:p w:rsidR="00244209" w:rsidRPr="00244209" w:rsidRDefault="00244209" w:rsidP="00244209">
      <w:pPr>
        <w:tabs>
          <w:tab w:val="left" w:pos="5245"/>
        </w:tabs>
        <w:autoSpaceDE w:val="0"/>
        <w:autoSpaceDN w:val="0"/>
        <w:adjustRightInd w:val="0"/>
        <w:ind w:left="5245"/>
        <w:rPr>
          <w:rFonts w:eastAsia="Times New Roman" w:cs="Times New Roman"/>
          <w:color w:val="000000"/>
          <w:sz w:val="24"/>
          <w:szCs w:val="24"/>
          <w:lang w:eastAsia="lt-LT"/>
        </w:rPr>
      </w:pPr>
      <w:r w:rsidRPr="00244209">
        <w:rPr>
          <w:rFonts w:eastAsia="Times New Roman" w:cs="Times New Roman"/>
          <w:color w:val="000000"/>
          <w:sz w:val="24"/>
          <w:szCs w:val="24"/>
          <w:lang w:eastAsia="lt-LT"/>
        </w:rPr>
        <w:t>1 priedas</w:t>
      </w:r>
    </w:p>
    <w:p w:rsidR="00244209" w:rsidRPr="00244209" w:rsidRDefault="00244209" w:rsidP="00244209">
      <w:pPr>
        <w:tabs>
          <w:tab w:val="left" w:pos="2940"/>
          <w:tab w:val="left" w:pos="5245"/>
        </w:tabs>
        <w:rPr>
          <w:rFonts w:eastAsia="Times New Roman" w:cs="Times New Roman"/>
          <w:b/>
          <w:color w:val="000000"/>
          <w:sz w:val="24"/>
          <w:szCs w:val="24"/>
          <w:lang w:eastAsia="lt-LT"/>
        </w:rPr>
      </w:pPr>
    </w:p>
    <w:p w:rsidR="00244209" w:rsidRPr="00244209" w:rsidRDefault="00244209" w:rsidP="00244209">
      <w:pPr>
        <w:jc w:val="center"/>
        <w:rPr>
          <w:rFonts w:eastAsia="Times New Roman" w:cs="Times New Roman"/>
          <w:b/>
          <w:sz w:val="24"/>
          <w:szCs w:val="24"/>
          <w:lang w:eastAsia="lt-LT"/>
        </w:rPr>
      </w:pPr>
      <w:r w:rsidRPr="00244209">
        <w:rPr>
          <w:rFonts w:eastAsia="Times New Roman" w:cs="Times New Roman"/>
          <w:b/>
          <w:sz w:val="24"/>
          <w:szCs w:val="24"/>
          <w:lang w:eastAsia="lt-LT"/>
        </w:rPr>
        <w:t>SPEC. IR KROVININIO TRANSPORTO  APTARNAVIMO</w:t>
      </w:r>
    </w:p>
    <w:p w:rsidR="00244209" w:rsidRPr="00244209" w:rsidRDefault="00244209" w:rsidP="00244209">
      <w:pPr>
        <w:jc w:val="center"/>
        <w:rPr>
          <w:rFonts w:eastAsia="Times New Roman" w:cs="Times New Roman"/>
          <w:b/>
          <w:sz w:val="24"/>
          <w:szCs w:val="24"/>
          <w:lang w:eastAsia="lt-LT"/>
        </w:rPr>
      </w:pPr>
      <w:r w:rsidRPr="00244209">
        <w:rPr>
          <w:rFonts w:eastAsia="Times New Roman" w:cs="Times New Roman"/>
          <w:b/>
          <w:sz w:val="24"/>
          <w:szCs w:val="24"/>
          <w:lang w:eastAsia="lt-LT"/>
        </w:rPr>
        <w:t>IR REMONTO  PASLAUGŲ TECHNINĖ SPECIFIKACIJA</w:t>
      </w:r>
    </w:p>
    <w:p w:rsidR="00244209" w:rsidRPr="00244209" w:rsidRDefault="00244209" w:rsidP="00244209">
      <w:pPr>
        <w:jc w:val="center"/>
        <w:rPr>
          <w:rFonts w:eastAsia="Times New Roman" w:cs="Times New Roman"/>
          <w:sz w:val="24"/>
          <w:szCs w:val="24"/>
          <w:lang w:eastAsia="lt-LT"/>
        </w:rPr>
      </w:pPr>
    </w:p>
    <w:p w:rsidR="00244209" w:rsidRPr="00244209" w:rsidRDefault="00244209" w:rsidP="00244209">
      <w:pPr>
        <w:rPr>
          <w:rFonts w:eastAsia="Times New Roman" w:cs="Times New Roman"/>
          <w:b/>
          <w:sz w:val="24"/>
          <w:szCs w:val="24"/>
          <w:lang w:eastAsia="lt-LT"/>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26"/>
        <w:gridCol w:w="1417"/>
        <w:gridCol w:w="993"/>
        <w:gridCol w:w="1984"/>
        <w:gridCol w:w="2977"/>
      </w:tblGrid>
      <w:tr w:rsidR="00244209" w:rsidRPr="00244209" w:rsidTr="00730759">
        <w:trPr>
          <w:cantSplit/>
          <w:trHeight w:val="839"/>
        </w:trPr>
        <w:tc>
          <w:tcPr>
            <w:tcW w:w="675" w:type="dxa"/>
          </w:tcPr>
          <w:p w:rsidR="00244209" w:rsidRPr="00244209" w:rsidRDefault="00244209" w:rsidP="00244209">
            <w:pPr>
              <w:rPr>
                <w:rFonts w:eastAsia="Times New Roman" w:cs="Times New Roman"/>
                <w:lang w:eastAsia="lt-LT"/>
              </w:rPr>
            </w:pPr>
            <w:proofErr w:type="spellStart"/>
            <w:r w:rsidRPr="00244209">
              <w:rPr>
                <w:rFonts w:eastAsia="Times New Roman" w:cs="Times New Roman"/>
                <w:lang w:eastAsia="lt-LT"/>
              </w:rPr>
              <w:t>Eil</w:t>
            </w:r>
            <w:proofErr w:type="spellEnd"/>
            <w:r w:rsidRPr="00244209">
              <w:rPr>
                <w:rFonts w:eastAsia="Times New Roman" w:cs="Times New Roman"/>
                <w:lang w:eastAsia="lt-LT"/>
              </w:rPr>
              <w:t xml:space="preserve"> </w:t>
            </w:r>
            <w:proofErr w:type="spellStart"/>
            <w:r w:rsidRPr="00244209">
              <w:rPr>
                <w:rFonts w:eastAsia="Times New Roman" w:cs="Times New Roman"/>
                <w:lang w:eastAsia="lt-LT"/>
              </w:rPr>
              <w:t>Nr</w:t>
            </w:r>
            <w:proofErr w:type="spellEnd"/>
          </w:p>
        </w:tc>
        <w:tc>
          <w:tcPr>
            <w:tcW w:w="2126" w:type="dxa"/>
          </w:tcPr>
          <w:p w:rsidR="00244209" w:rsidRPr="00244209" w:rsidRDefault="00244209" w:rsidP="00244209">
            <w:pPr>
              <w:rPr>
                <w:rFonts w:eastAsia="Times New Roman" w:cs="Times New Roman"/>
                <w:lang w:eastAsia="lt-LT"/>
              </w:rPr>
            </w:pPr>
            <w:r w:rsidRPr="00244209">
              <w:rPr>
                <w:rFonts w:eastAsia="Times New Roman" w:cs="Times New Roman"/>
                <w:lang w:eastAsia="lt-LT"/>
              </w:rPr>
              <w:t>Transporto priemonės markė</w:t>
            </w:r>
          </w:p>
        </w:tc>
        <w:tc>
          <w:tcPr>
            <w:tcW w:w="1417" w:type="dxa"/>
          </w:tcPr>
          <w:p w:rsidR="00244209" w:rsidRPr="00244209" w:rsidRDefault="00244209" w:rsidP="00244209">
            <w:pPr>
              <w:keepNext/>
              <w:ind w:left="34" w:hanging="34"/>
              <w:outlineLvl w:val="4"/>
              <w:rPr>
                <w:rFonts w:eastAsia="Times New Roman" w:cs="Times New Roman"/>
                <w:lang w:val="x-none"/>
              </w:rPr>
            </w:pPr>
            <w:proofErr w:type="spellStart"/>
            <w:r w:rsidRPr="00244209">
              <w:rPr>
                <w:rFonts w:eastAsia="Times New Roman" w:cs="Times New Roman"/>
                <w:lang w:val="x-none"/>
              </w:rPr>
              <w:t>Valstyb</w:t>
            </w:r>
            <w:proofErr w:type="spellEnd"/>
            <w:r w:rsidRPr="00244209">
              <w:rPr>
                <w:rFonts w:eastAsia="Times New Roman" w:cs="Times New Roman"/>
                <w:lang w:val="x-none"/>
              </w:rPr>
              <w:t>. Nr.</w:t>
            </w:r>
          </w:p>
        </w:tc>
        <w:tc>
          <w:tcPr>
            <w:tcW w:w="993" w:type="dxa"/>
          </w:tcPr>
          <w:p w:rsidR="00244209" w:rsidRPr="00244209" w:rsidRDefault="00244209" w:rsidP="00244209">
            <w:pPr>
              <w:rPr>
                <w:rFonts w:eastAsia="Times New Roman" w:cs="Times New Roman"/>
                <w:lang w:eastAsia="lt-LT"/>
              </w:rPr>
            </w:pPr>
            <w:r w:rsidRPr="00244209">
              <w:rPr>
                <w:rFonts w:eastAsia="Times New Roman" w:cs="Times New Roman"/>
                <w:lang w:eastAsia="lt-LT"/>
              </w:rPr>
              <w:t>Gamybos metai</w:t>
            </w:r>
          </w:p>
        </w:tc>
        <w:tc>
          <w:tcPr>
            <w:tcW w:w="1984" w:type="dxa"/>
          </w:tcPr>
          <w:p w:rsidR="00244209" w:rsidRPr="00244209" w:rsidRDefault="00244209" w:rsidP="00244209">
            <w:pPr>
              <w:ind w:left="-228" w:firstLine="228"/>
              <w:rPr>
                <w:rFonts w:eastAsia="Times New Roman" w:cs="Times New Roman"/>
                <w:lang w:eastAsia="lt-LT"/>
              </w:rPr>
            </w:pPr>
            <w:r w:rsidRPr="00244209">
              <w:rPr>
                <w:rFonts w:eastAsia="Times New Roman" w:cs="Times New Roman"/>
                <w:lang w:eastAsia="lt-LT"/>
              </w:rPr>
              <w:t>Kėbulo Nr.</w:t>
            </w:r>
          </w:p>
        </w:tc>
        <w:tc>
          <w:tcPr>
            <w:tcW w:w="2977" w:type="dxa"/>
          </w:tcPr>
          <w:p w:rsidR="00244209" w:rsidRPr="00244209" w:rsidRDefault="00244209" w:rsidP="00244209">
            <w:pPr>
              <w:rPr>
                <w:rFonts w:eastAsia="Times New Roman" w:cs="Times New Roman"/>
                <w:lang w:eastAsia="lt-LT"/>
              </w:rPr>
            </w:pPr>
            <w:r w:rsidRPr="00244209">
              <w:rPr>
                <w:rFonts w:eastAsia="Times New Roman" w:cs="Times New Roman"/>
                <w:lang w:eastAsia="lt-LT"/>
              </w:rPr>
              <w:t xml:space="preserve">Pastabos </w:t>
            </w:r>
          </w:p>
        </w:tc>
      </w:tr>
      <w:tr w:rsidR="00244209" w:rsidRPr="00244209" w:rsidTr="00730759">
        <w:trPr>
          <w:cantSplit/>
        </w:trPr>
        <w:tc>
          <w:tcPr>
            <w:tcW w:w="675" w:type="dxa"/>
          </w:tcPr>
          <w:p w:rsidR="00244209" w:rsidRPr="00244209" w:rsidRDefault="00244209" w:rsidP="00244209">
            <w:pPr>
              <w:numPr>
                <w:ilvl w:val="0"/>
                <w:numId w:val="5"/>
              </w:numPr>
              <w:jc w:val="center"/>
              <w:rPr>
                <w:rFonts w:eastAsia="Times New Roman" w:cs="Times New Roman"/>
                <w:lang w:eastAsia="lt-LT"/>
              </w:rPr>
            </w:pPr>
          </w:p>
        </w:tc>
        <w:tc>
          <w:tcPr>
            <w:tcW w:w="2126" w:type="dxa"/>
          </w:tcPr>
          <w:p w:rsidR="00244209" w:rsidRPr="00244209" w:rsidRDefault="00244209" w:rsidP="00244209">
            <w:pPr>
              <w:rPr>
                <w:rFonts w:eastAsia="Times New Roman" w:cs="Times New Roman"/>
                <w:lang w:eastAsia="lt-LT"/>
              </w:rPr>
            </w:pPr>
            <w:r w:rsidRPr="00244209">
              <w:rPr>
                <w:rFonts w:eastAsia="Times New Roman" w:cs="Times New Roman"/>
                <w:lang w:eastAsia="lt-LT"/>
              </w:rPr>
              <w:t>MAN TGA 26.360 6x4 BB EURO4 265 kW (360AG)</w:t>
            </w:r>
          </w:p>
        </w:tc>
        <w:tc>
          <w:tcPr>
            <w:tcW w:w="1417" w:type="dxa"/>
          </w:tcPr>
          <w:p w:rsidR="00244209" w:rsidRPr="00244209" w:rsidRDefault="00244209" w:rsidP="00244209">
            <w:pPr>
              <w:rPr>
                <w:rFonts w:eastAsia="Times New Roman" w:cs="Times New Roman"/>
                <w:lang w:eastAsia="lt-LT"/>
              </w:rPr>
            </w:pPr>
            <w:r w:rsidRPr="00244209">
              <w:rPr>
                <w:rFonts w:eastAsia="Times New Roman" w:cs="Times New Roman"/>
                <w:lang w:eastAsia="lt-LT"/>
              </w:rPr>
              <w:t>CNZ 554</w:t>
            </w:r>
          </w:p>
        </w:tc>
        <w:tc>
          <w:tcPr>
            <w:tcW w:w="993" w:type="dxa"/>
          </w:tcPr>
          <w:p w:rsidR="00244209" w:rsidRPr="00244209" w:rsidRDefault="00244209" w:rsidP="00244209">
            <w:pPr>
              <w:rPr>
                <w:rFonts w:eastAsia="Times New Roman" w:cs="Times New Roman"/>
                <w:lang w:eastAsia="lt-LT"/>
              </w:rPr>
            </w:pPr>
            <w:r w:rsidRPr="00244209">
              <w:rPr>
                <w:rFonts w:eastAsia="Times New Roman" w:cs="Times New Roman"/>
                <w:lang w:eastAsia="lt-LT"/>
              </w:rPr>
              <w:t>2006</w:t>
            </w:r>
          </w:p>
        </w:tc>
        <w:tc>
          <w:tcPr>
            <w:tcW w:w="1984" w:type="dxa"/>
          </w:tcPr>
          <w:p w:rsidR="00244209" w:rsidRPr="00244209" w:rsidRDefault="00244209" w:rsidP="00244209">
            <w:pPr>
              <w:rPr>
                <w:rFonts w:eastAsia="Times New Roman" w:cs="Times New Roman"/>
                <w:lang w:eastAsia="lt-LT"/>
              </w:rPr>
            </w:pPr>
            <w:r w:rsidRPr="00244209">
              <w:rPr>
                <w:rFonts w:eastAsia="Times New Roman" w:cs="Times New Roman"/>
                <w:lang w:eastAsia="lt-LT"/>
              </w:rPr>
              <w:t>WMAH26ZZ07M471489</w:t>
            </w:r>
          </w:p>
        </w:tc>
        <w:tc>
          <w:tcPr>
            <w:tcW w:w="2977" w:type="dxa"/>
          </w:tcPr>
          <w:p w:rsidR="00244209" w:rsidRPr="00244209" w:rsidRDefault="00244209" w:rsidP="00244209">
            <w:pPr>
              <w:rPr>
                <w:rFonts w:eastAsia="Times New Roman" w:cs="Times New Roman"/>
                <w:lang w:eastAsia="lt-LT"/>
              </w:rPr>
            </w:pPr>
            <w:r w:rsidRPr="00244209">
              <w:rPr>
                <w:rFonts w:eastAsia="Times New Roman" w:cs="Times New Roman"/>
                <w:lang w:eastAsia="lt-LT"/>
              </w:rPr>
              <w:t xml:space="preserve">Sumontuota nuotekų vamzdyno valymo ir siurbimo KAISER  </w:t>
            </w:r>
            <w:proofErr w:type="spellStart"/>
            <w:r w:rsidRPr="00244209">
              <w:rPr>
                <w:rFonts w:eastAsia="Times New Roman" w:cs="Times New Roman"/>
                <w:lang w:eastAsia="lt-LT"/>
              </w:rPr>
              <w:t>Eco</w:t>
            </w:r>
            <w:proofErr w:type="spellEnd"/>
            <w:r w:rsidRPr="00244209">
              <w:rPr>
                <w:rFonts w:eastAsia="Times New Roman" w:cs="Times New Roman"/>
                <w:lang w:eastAsia="lt-LT"/>
              </w:rPr>
              <w:t xml:space="preserve"> -</w:t>
            </w:r>
            <w:proofErr w:type="spellStart"/>
            <w:r w:rsidRPr="00244209">
              <w:rPr>
                <w:rFonts w:eastAsia="Times New Roman" w:cs="Times New Roman"/>
                <w:lang w:eastAsia="lt-LT"/>
              </w:rPr>
              <w:t>Combi</w:t>
            </w:r>
            <w:proofErr w:type="spellEnd"/>
            <w:r w:rsidRPr="00244209">
              <w:rPr>
                <w:rFonts w:eastAsia="Times New Roman" w:cs="Times New Roman"/>
                <w:lang w:eastAsia="lt-LT"/>
              </w:rPr>
              <w:t xml:space="preserve"> hidrodinaminė įranga Nr. IN-1394</w:t>
            </w:r>
          </w:p>
        </w:tc>
      </w:tr>
      <w:tr w:rsidR="00244209" w:rsidRPr="00244209" w:rsidTr="00730759">
        <w:trPr>
          <w:cantSplit/>
        </w:trPr>
        <w:tc>
          <w:tcPr>
            <w:tcW w:w="675" w:type="dxa"/>
          </w:tcPr>
          <w:p w:rsidR="00244209" w:rsidRPr="00244209" w:rsidRDefault="00244209" w:rsidP="00244209">
            <w:pPr>
              <w:numPr>
                <w:ilvl w:val="0"/>
                <w:numId w:val="5"/>
              </w:numPr>
              <w:jc w:val="center"/>
              <w:rPr>
                <w:rFonts w:eastAsia="Times New Roman" w:cs="Times New Roman"/>
                <w:lang w:eastAsia="lt-LT"/>
              </w:rPr>
            </w:pPr>
          </w:p>
        </w:tc>
        <w:tc>
          <w:tcPr>
            <w:tcW w:w="2126" w:type="dxa"/>
          </w:tcPr>
          <w:p w:rsidR="00244209" w:rsidRPr="00244209" w:rsidRDefault="00244209" w:rsidP="00244209">
            <w:pPr>
              <w:rPr>
                <w:rFonts w:eastAsia="Times New Roman" w:cs="Times New Roman"/>
                <w:lang w:eastAsia="lt-LT"/>
              </w:rPr>
            </w:pPr>
            <w:r w:rsidRPr="00244209">
              <w:rPr>
                <w:rFonts w:eastAsia="Times New Roman" w:cs="Times New Roman"/>
                <w:lang w:eastAsia="lt-LT"/>
              </w:rPr>
              <w:t xml:space="preserve">Renault C320 </w:t>
            </w:r>
          </w:p>
        </w:tc>
        <w:tc>
          <w:tcPr>
            <w:tcW w:w="1417" w:type="dxa"/>
          </w:tcPr>
          <w:p w:rsidR="00244209" w:rsidRPr="00244209" w:rsidRDefault="00244209" w:rsidP="00244209">
            <w:pPr>
              <w:rPr>
                <w:rFonts w:eastAsia="Times New Roman" w:cs="Times New Roman"/>
                <w:lang w:eastAsia="lt-LT"/>
              </w:rPr>
            </w:pPr>
            <w:r w:rsidRPr="00244209">
              <w:rPr>
                <w:rFonts w:eastAsia="Times New Roman" w:cs="Times New Roman"/>
                <w:lang w:eastAsia="lt-LT"/>
              </w:rPr>
              <w:t>HOL026</w:t>
            </w:r>
          </w:p>
        </w:tc>
        <w:tc>
          <w:tcPr>
            <w:tcW w:w="993" w:type="dxa"/>
          </w:tcPr>
          <w:p w:rsidR="00244209" w:rsidRPr="00244209" w:rsidRDefault="00244209" w:rsidP="00244209">
            <w:pPr>
              <w:rPr>
                <w:rFonts w:eastAsia="Times New Roman" w:cs="Times New Roman"/>
                <w:lang w:eastAsia="lt-LT"/>
              </w:rPr>
            </w:pPr>
            <w:r w:rsidRPr="00244209">
              <w:rPr>
                <w:rFonts w:eastAsia="Times New Roman" w:cs="Times New Roman"/>
                <w:lang w:eastAsia="lt-LT"/>
              </w:rPr>
              <w:t>2015</w:t>
            </w:r>
          </w:p>
        </w:tc>
        <w:tc>
          <w:tcPr>
            <w:tcW w:w="1984" w:type="dxa"/>
          </w:tcPr>
          <w:p w:rsidR="00244209" w:rsidRPr="00244209" w:rsidRDefault="00244209" w:rsidP="00244209">
            <w:pPr>
              <w:rPr>
                <w:rFonts w:eastAsia="Times New Roman" w:cs="Times New Roman"/>
                <w:lang w:eastAsia="lt-LT"/>
              </w:rPr>
            </w:pPr>
            <w:r w:rsidRPr="00244209">
              <w:rPr>
                <w:rFonts w:eastAsia="Times New Roman" w:cs="Times New Roman"/>
                <w:lang w:eastAsia="lt-LT"/>
              </w:rPr>
              <w:t>VF621J86XFB000159</w:t>
            </w:r>
          </w:p>
        </w:tc>
        <w:tc>
          <w:tcPr>
            <w:tcW w:w="2977" w:type="dxa"/>
          </w:tcPr>
          <w:p w:rsidR="00244209" w:rsidRPr="00244209" w:rsidRDefault="00244209" w:rsidP="00244209">
            <w:pPr>
              <w:rPr>
                <w:rFonts w:eastAsia="Times New Roman" w:cs="Times New Roman"/>
                <w:lang w:eastAsia="lt-LT"/>
              </w:rPr>
            </w:pPr>
            <w:r w:rsidRPr="00244209">
              <w:rPr>
                <w:rFonts w:eastAsia="Times New Roman" w:cs="Times New Roman"/>
                <w:lang w:eastAsia="lt-LT"/>
              </w:rPr>
              <w:t>Specialios paskirties (</w:t>
            </w:r>
            <w:proofErr w:type="spellStart"/>
            <w:r w:rsidRPr="00244209">
              <w:rPr>
                <w:rFonts w:eastAsia="Times New Roman" w:cs="Times New Roman"/>
                <w:lang w:eastAsia="lt-LT"/>
              </w:rPr>
              <w:t>asenizacinis)automobilis</w:t>
            </w:r>
            <w:proofErr w:type="spellEnd"/>
            <w:r w:rsidRPr="00244209">
              <w:rPr>
                <w:rFonts w:eastAsia="Times New Roman" w:cs="Times New Roman"/>
                <w:lang w:eastAsia="lt-LT"/>
              </w:rPr>
              <w:t>. Sumontuota įranga MORO KAISER SX10E</w:t>
            </w:r>
          </w:p>
        </w:tc>
      </w:tr>
      <w:tr w:rsidR="00244209" w:rsidRPr="00244209" w:rsidTr="00730759">
        <w:trPr>
          <w:cantSplit/>
        </w:trPr>
        <w:tc>
          <w:tcPr>
            <w:tcW w:w="675" w:type="dxa"/>
          </w:tcPr>
          <w:p w:rsidR="00244209" w:rsidRPr="00244209" w:rsidRDefault="00244209" w:rsidP="00244209">
            <w:pPr>
              <w:jc w:val="center"/>
              <w:rPr>
                <w:rFonts w:eastAsia="Times New Roman" w:cs="Times New Roman"/>
                <w:sz w:val="24"/>
                <w:szCs w:val="24"/>
                <w:lang w:eastAsia="lt-LT"/>
              </w:rPr>
            </w:pPr>
            <w:r w:rsidRPr="00244209">
              <w:rPr>
                <w:rFonts w:eastAsia="Times New Roman" w:cs="Times New Roman"/>
                <w:sz w:val="24"/>
                <w:szCs w:val="24"/>
                <w:lang w:eastAsia="lt-LT"/>
              </w:rPr>
              <w:t>3.</w:t>
            </w:r>
          </w:p>
        </w:tc>
        <w:tc>
          <w:tcPr>
            <w:tcW w:w="2126" w:type="dxa"/>
          </w:tcPr>
          <w:p w:rsidR="00244209" w:rsidRPr="00244209" w:rsidRDefault="00244209" w:rsidP="00244209">
            <w:pPr>
              <w:rPr>
                <w:rFonts w:eastAsia="Times New Roman" w:cs="Times New Roman"/>
                <w:sz w:val="24"/>
                <w:szCs w:val="24"/>
                <w:lang w:eastAsia="lt-LT"/>
              </w:rPr>
            </w:pPr>
            <w:proofErr w:type="spellStart"/>
            <w:r w:rsidRPr="00244209">
              <w:rPr>
                <w:rFonts w:eastAsia="Times New Roman" w:cs="Times New Roman"/>
                <w:sz w:val="24"/>
                <w:szCs w:val="24"/>
                <w:lang w:eastAsia="lt-LT"/>
              </w:rPr>
              <w:t>Iveco</w:t>
            </w:r>
            <w:proofErr w:type="spellEnd"/>
            <w:r w:rsidRPr="00244209">
              <w:rPr>
                <w:rFonts w:eastAsia="Times New Roman" w:cs="Times New Roman"/>
                <w:sz w:val="24"/>
                <w:szCs w:val="24"/>
                <w:lang w:eastAsia="lt-LT"/>
              </w:rPr>
              <w:t xml:space="preserve"> </w:t>
            </w:r>
            <w:proofErr w:type="spellStart"/>
            <w:r w:rsidRPr="00244209">
              <w:rPr>
                <w:rFonts w:eastAsia="Times New Roman" w:cs="Times New Roman"/>
                <w:sz w:val="24"/>
                <w:szCs w:val="24"/>
                <w:lang w:eastAsia="lt-LT"/>
              </w:rPr>
              <w:t>Eurocargo</w:t>
            </w:r>
            <w:proofErr w:type="spellEnd"/>
            <w:r w:rsidRPr="00244209">
              <w:rPr>
                <w:rFonts w:eastAsia="Times New Roman" w:cs="Times New Roman"/>
                <w:sz w:val="24"/>
                <w:szCs w:val="24"/>
                <w:lang w:eastAsia="lt-LT"/>
              </w:rPr>
              <w:t xml:space="preserve"> ML90E19</w:t>
            </w:r>
          </w:p>
        </w:tc>
        <w:tc>
          <w:tcPr>
            <w:tcW w:w="1417" w:type="dxa"/>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HDK906</w:t>
            </w:r>
          </w:p>
        </w:tc>
        <w:tc>
          <w:tcPr>
            <w:tcW w:w="993" w:type="dxa"/>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2014</w:t>
            </w:r>
          </w:p>
        </w:tc>
        <w:tc>
          <w:tcPr>
            <w:tcW w:w="1984" w:type="dxa"/>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ZCFA690D102623196</w:t>
            </w:r>
          </w:p>
        </w:tc>
        <w:tc>
          <w:tcPr>
            <w:tcW w:w="2977" w:type="dxa"/>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Platforma - tralas</w:t>
            </w:r>
          </w:p>
        </w:tc>
      </w:tr>
      <w:tr w:rsidR="00244209" w:rsidRPr="00244209" w:rsidTr="00730759">
        <w:trPr>
          <w:cantSplit/>
        </w:trPr>
        <w:tc>
          <w:tcPr>
            <w:tcW w:w="675" w:type="dxa"/>
          </w:tcPr>
          <w:p w:rsidR="00244209" w:rsidRPr="00244209" w:rsidRDefault="00244209" w:rsidP="00244209">
            <w:pPr>
              <w:jc w:val="center"/>
              <w:rPr>
                <w:rFonts w:eastAsia="Times New Roman" w:cs="Times New Roman"/>
                <w:sz w:val="24"/>
                <w:szCs w:val="24"/>
                <w:lang w:eastAsia="lt-LT"/>
              </w:rPr>
            </w:pPr>
            <w:r w:rsidRPr="00244209">
              <w:rPr>
                <w:rFonts w:eastAsia="Times New Roman" w:cs="Times New Roman"/>
                <w:sz w:val="24"/>
                <w:szCs w:val="24"/>
                <w:lang w:eastAsia="lt-LT"/>
              </w:rPr>
              <w:t>4.</w:t>
            </w:r>
          </w:p>
        </w:tc>
        <w:tc>
          <w:tcPr>
            <w:tcW w:w="2126" w:type="dxa"/>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 xml:space="preserve">MAZ5551 </w:t>
            </w:r>
          </w:p>
        </w:tc>
        <w:tc>
          <w:tcPr>
            <w:tcW w:w="1417" w:type="dxa"/>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ZUB024</w:t>
            </w:r>
          </w:p>
        </w:tc>
        <w:tc>
          <w:tcPr>
            <w:tcW w:w="993" w:type="dxa"/>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1989</w:t>
            </w:r>
          </w:p>
        </w:tc>
        <w:tc>
          <w:tcPr>
            <w:tcW w:w="1984" w:type="dxa"/>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w:t>
            </w:r>
          </w:p>
        </w:tc>
        <w:tc>
          <w:tcPr>
            <w:tcW w:w="2977" w:type="dxa"/>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Savivartis</w:t>
            </w:r>
          </w:p>
        </w:tc>
      </w:tr>
      <w:tr w:rsidR="00244209" w:rsidRPr="00244209" w:rsidTr="00730759">
        <w:trPr>
          <w:cantSplit/>
        </w:trPr>
        <w:tc>
          <w:tcPr>
            <w:tcW w:w="675" w:type="dxa"/>
          </w:tcPr>
          <w:p w:rsidR="00244209" w:rsidRPr="00244209" w:rsidRDefault="00244209" w:rsidP="00244209">
            <w:pPr>
              <w:jc w:val="center"/>
              <w:rPr>
                <w:rFonts w:eastAsia="Times New Roman" w:cs="Times New Roman"/>
                <w:sz w:val="24"/>
                <w:szCs w:val="24"/>
                <w:lang w:eastAsia="lt-LT"/>
              </w:rPr>
            </w:pPr>
            <w:r w:rsidRPr="00244209">
              <w:rPr>
                <w:rFonts w:eastAsia="Times New Roman" w:cs="Times New Roman"/>
                <w:sz w:val="24"/>
                <w:szCs w:val="24"/>
                <w:lang w:eastAsia="lt-LT"/>
              </w:rPr>
              <w:t>5.</w:t>
            </w:r>
          </w:p>
        </w:tc>
        <w:tc>
          <w:tcPr>
            <w:tcW w:w="2126" w:type="dxa"/>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GAZ53-19</w:t>
            </w:r>
          </w:p>
        </w:tc>
        <w:tc>
          <w:tcPr>
            <w:tcW w:w="1417" w:type="dxa"/>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ZUB736</w:t>
            </w:r>
          </w:p>
        </w:tc>
        <w:tc>
          <w:tcPr>
            <w:tcW w:w="993" w:type="dxa"/>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1990</w:t>
            </w:r>
          </w:p>
        </w:tc>
        <w:tc>
          <w:tcPr>
            <w:tcW w:w="1984" w:type="dxa"/>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w:t>
            </w:r>
          </w:p>
        </w:tc>
        <w:tc>
          <w:tcPr>
            <w:tcW w:w="2977" w:type="dxa"/>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 xml:space="preserve">Sumontuota </w:t>
            </w:r>
            <w:proofErr w:type="spellStart"/>
            <w:r w:rsidRPr="00244209">
              <w:rPr>
                <w:rFonts w:eastAsia="Times New Roman" w:cs="Times New Roman"/>
                <w:sz w:val="24"/>
                <w:szCs w:val="24"/>
                <w:lang w:eastAsia="lt-LT"/>
              </w:rPr>
              <w:t>vakuminė</w:t>
            </w:r>
            <w:proofErr w:type="spellEnd"/>
            <w:r w:rsidRPr="00244209">
              <w:rPr>
                <w:rFonts w:eastAsia="Times New Roman" w:cs="Times New Roman"/>
                <w:sz w:val="24"/>
                <w:szCs w:val="24"/>
                <w:lang w:eastAsia="lt-LT"/>
              </w:rPr>
              <w:t xml:space="preserve"> cisterna</w:t>
            </w:r>
          </w:p>
        </w:tc>
      </w:tr>
      <w:tr w:rsidR="00244209" w:rsidRPr="00244209" w:rsidTr="00730759">
        <w:trPr>
          <w:cantSplit/>
        </w:trPr>
        <w:tc>
          <w:tcPr>
            <w:tcW w:w="675" w:type="dxa"/>
          </w:tcPr>
          <w:p w:rsidR="00244209" w:rsidRPr="00244209" w:rsidRDefault="00244209" w:rsidP="00244209">
            <w:pPr>
              <w:jc w:val="center"/>
              <w:rPr>
                <w:rFonts w:eastAsia="Times New Roman" w:cs="Times New Roman"/>
                <w:sz w:val="24"/>
                <w:szCs w:val="24"/>
                <w:lang w:eastAsia="lt-LT"/>
              </w:rPr>
            </w:pPr>
            <w:r w:rsidRPr="00244209">
              <w:rPr>
                <w:rFonts w:eastAsia="Times New Roman" w:cs="Times New Roman"/>
                <w:sz w:val="24"/>
                <w:szCs w:val="24"/>
                <w:lang w:eastAsia="lt-LT"/>
              </w:rPr>
              <w:t>6.</w:t>
            </w:r>
          </w:p>
        </w:tc>
        <w:tc>
          <w:tcPr>
            <w:tcW w:w="2126" w:type="dxa"/>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ZIL130PM</w:t>
            </w:r>
          </w:p>
          <w:p w:rsidR="00244209" w:rsidRPr="00244209" w:rsidRDefault="00244209" w:rsidP="00244209">
            <w:pPr>
              <w:rPr>
                <w:rFonts w:eastAsia="Times New Roman" w:cs="Times New Roman"/>
                <w:sz w:val="24"/>
                <w:szCs w:val="24"/>
                <w:lang w:eastAsia="lt-LT"/>
              </w:rPr>
            </w:pPr>
          </w:p>
        </w:tc>
        <w:tc>
          <w:tcPr>
            <w:tcW w:w="1417" w:type="dxa"/>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ZUB737</w:t>
            </w:r>
          </w:p>
        </w:tc>
        <w:tc>
          <w:tcPr>
            <w:tcW w:w="993" w:type="dxa"/>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1977</w:t>
            </w:r>
          </w:p>
        </w:tc>
        <w:tc>
          <w:tcPr>
            <w:tcW w:w="1984" w:type="dxa"/>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w:t>
            </w:r>
          </w:p>
        </w:tc>
        <w:tc>
          <w:tcPr>
            <w:tcW w:w="2977" w:type="dxa"/>
          </w:tcPr>
          <w:p w:rsidR="00244209" w:rsidRPr="00244209" w:rsidRDefault="00244209" w:rsidP="00244209">
            <w:pPr>
              <w:rPr>
                <w:rFonts w:eastAsia="Times New Roman" w:cs="Times New Roman"/>
                <w:sz w:val="24"/>
                <w:szCs w:val="24"/>
                <w:lang w:eastAsia="lt-LT"/>
              </w:rPr>
            </w:pPr>
            <w:proofErr w:type="spellStart"/>
            <w:r w:rsidRPr="00244209">
              <w:rPr>
                <w:rFonts w:eastAsia="Times New Roman" w:cs="Times New Roman"/>
                <w:sz w:val="24"/>
                <w:szCs w:val="24"/>
                <w:lang w:eastAsia="lt-LT"/>
              </w:rPr>
              <w:t>Vandenvežė</w:t>
            </w:r>
            <w:proofErr w:type="spellEnd"/>
          </w:p>
        </w:tc>
      </w:tr>
    </w:tbl>
    <w:p w:rsidR="00244209" w:rsidRPr="00244209" w:rsidRDefault="00244209" w:rsidP="00244209">
      <w:pPr>
        <w:rPr>
          <w:rFonts w:eastAsia="Times New Roman" w:cs="Times New Roman"/>
          <w:vanish/>
          <w:sz w:val="24"/>
          <w:szCs w:val="20"/>
          <w:lang w:eastAsia="lt-LT"/>
        </w:rPr>
      </w:pPr>
    </w:p>
    <w:tbl>
      <w:tblPr>
        <w:tblpPr w:leftFromText="180" w:rightFromText="180" w:vertAnchor="text" w:horzAnchor="page" w:tblpX="1733" w:tblpY="3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734"/>
      </w:tblGrid>
      <w:tr w:rsidR="00244209" w:rsidRPr="00244209" w:rsidTr="00730759">
        <w:tc>
          <w:tcPr>
            <w:tcW w:w="1242" w:type="dxa"/>
            <w:shd w:val="clear" w:color="auto" w:fill="auto"/>
          </w:tcPr>
          <w:p w:rsidR="00244209" w:rsidRPr="00244209" w:rsidRDefault="00244209" w:rsidP="00244209">
            <w:pPr>
              <w:jc w:val="center"/>
              <w:rPr>
                <w:rFonts w:eastAsia="Times New Roman" w:cs="Times New Roman"/>
                <w:sz w:val="24"/>
                <w:szCs w:val="24"/>
                <w:lang w:eastAsia="lt-LT"/>
              </w:rPr>
            </w:pPr>
            <w:r w:rsidRPr="00244209">
              <w:rPr>
                <w:rFonts w:eastAsia="Times New Roman" w:cs="Times New Roman"/>
                <w:sz w:val="24"/>
                <w:szCs w:val="24"/>
                <w:lang w:eastAsia="lt-LT"/>
              </w:rPr>
              <w:t>Eil. Nr.</w:t>
            </w:r>
          </w:p>
        </w:tc>
        <w:tc>
          <w:tcPr>
            <w:tcW w:w="5734" w:type="dxa"/>
            <w:shd w:val="clear" w:color="auto" w:fill="auto"/>
          </w:tcPr>
          <w:p w:rsidR="00244209" w:rsidRPr="00244209" w:rsidRDefault="00244209" w:rsidP="00244209">
            <w:pPr>
              <w:jc w:val="center"/>
              <w:rPr>
                <w:rFonts w:eastAsia="Times New Roman" w:cs="Times New Roman"/>
                <w:sz w:val="24"/>
                <w:szCs w:val="24"/>
                <w:lang w:eastAsia="lt-LT"/>
              </w:rPr>
            </w:pPr>
            <w:r w:rsidRPr="00244209">
              <w:rPr>
                <w:rFonts w:eastAsia="Times New Roman" w:cs="Times New Roman"/>
                <w:sz w:val="24"/>
                <w:szCs w:val="24"/>
                <w:lang w:eastAsia="lt-LT"/>
              </w:rPr>
              <w:t>Paslaugos pavadinimas</w:t>
            </w:r>
          </w:p>
        </w:tc>
      </w:tr>
      <w:tr w:rsidR="00244209" w:rsidRPr="00244209" w:rsidTr="00730759">
        <w:tc>
          <w:tcPr>
            <w:tcW w:w="1242" w:type="dxa"/>
            <w:shd w:val="clear" w:color="auto" w:fill="auto"/>
          </w:tcPr>
          <w:p w:rsidR="00244209" w:rsidRPr="00244209" w:rsidRDefault="00244209" w:rsidP="00244209">
            <w:pPr>
              <w:jc w:val="center"/>
              <w:rPr>
                <w:rFonts w:eastAsia="Times New Roman" w:cs="Times New Roman"/>
                <w:sz w:val="24"/>
                <w:szCs w:val="24"/>
                <w:lang w:eastAsia="lt-LT"/>
              </w:rPr>
            </w:pPr>
            <w:r w:rsidRPr="00244209">
              <w:rPr>
                <w:rFonts w:eastAsia="Times New Roman" w:cs="Times New Roman"/>
                <w:sz w:val="24"/>
                <w:szCs w:val="24"/>
                <w:lang w:eastAsia="lt-LT"/>
              </w:rPr>
              <w:t>1.</w:t>
            </w:r>
          </w:p>
        </w:tc>
        <w:tc>
          <w:tcPr>
            <w:tcW w:w="5734" w:type="dxa"/>
            <w:shd w:val="clear" w:color="auto" w:fill="auto"/>
            <w:vAlign w:val="center"/>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Darbo valandos kaina užsakovo dirbtuvėse</w:t>
            </w:r>
          </w:p>
        </w:tc>
      </w:tr>
      <w:tr w:rsidR="00244209" w:rsidRPr="00244209" w:rsidTr="00730759">
        <w:tc>
          <w:tcPr>
            <w:tcW w:w="1242" w:type="dxa"/>
            <w:shd w:val="clear" w:color="auto" w:fill="auto"/>
          </w:tcPr>
          <w:p w:rsidR="00244209" w:rsidRPr="00244209" w:rsidRDefault="00244209" w:rsidP="00244209">
            <w:pPr>
              <w:jc w:val="center"/>
              <w:rPr>
                <w:rFonts w:eastAsia="Times New Roman" w:cs="Times New Roman"/>
                <w:sz w:val="24"/>
                <w:szCs w:val="24"/>
                <w:lang w:eastAsia="lt-LT"/>
              </w:rPr>
            </w:pPr>
            <w:r w:rsidRPr="00244209">
              <w:rPr>
                <w:rFonts w:eastAsia="Times New Roman" w:cs="Times New Roman"/>
                <w:sz w:val="24"/>
                <w:szCs w:val="24"/>
                <w:lang w:eastAsia="lt-LT"/>
              </w:rPr>
              <w:t>2.</w:t>
            </w:r>
          </w:p>
        </w:tc>
        <w:tc>
          <w:tcPr>
            <w:tcW w:w="5734" w:type="dxa"/>
            <w:shd w:val="clear" w:color="auto" w:fill="auto"/>
            <w:vAlign w:val="center"/>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Darbo valandos kaina paslaugos teikėjo dirbtuvėse</w:t>
            </w:r>
          </w:p>
        </w:tc>
      </w:tr>
      <w:tr w:rsidR="00244209" w:rsidRPr="00244209" w:rsidTr="00730759">
        <w:tc>
          <w:tcPr>
            <w:tcW w:w="1242" w:type="dxa"/>
            <w:shd w:val="clear" w:color="auto" w:fill="auto"/>
          </w:tcPr>
          <w:p w:rsidR="00244209" w:rsidRPr="00244209" w:rsidRDefault="00244209" w:rsidP="00244209">
            <w:pPr>
              <w:jc w:val="center"/>
              <w:rPr>
                <w:rFonts w:eastAsia="Times New Roman" w:cs="Times New Roman"/>
                <w:sz w:val="24"/>
                <w:szCs w:val="24"/>
                <w:lang w:eastAsia="lt-LT"/>
              </w:rPr>
            </w:pPr>
            <w:r w:rsidRPr="00244209">
              <w:rPr>
                <w:rFonts w:eastAsia="Times New Roman" w:cs="Times New Roman"/>
                <w:sz w:val="24"/>
                <w:szCs w:val="24"/>
                <w:lang w:eastAsia="lt-LT"/>
              </w:rPr>
              <w:t>3.</w:t>
            </w:r>
          </w:p>
        </w:tc>
        <w:tc>
          <w:tcPr>
            <w:tcW w:w="5734" w:type="dxa"/>
            <w:shd w:val="clear" w:color="auto" w:fill="auto"/>
            <w:vAlign w:val="center"/>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 xml:space="preserve">Specialisto atvykimas  </w:t>
            </w:r>
          </w:p>
        </w:tc>
      </w:tr>
      <w:tr w:rsidR="00244209" w:rsidRPr="00244209" w:rsidTr="00730759">
        <w:tc>
          <w:tcPr>
            <w:tcW w:w="1242" w:type="dxa"/>
            <w:shd w:val="clear" w:color="auto" w:fill="auto"/>
          </w:tcPr>
          <w:p w:rsidR="00244209" w:rsidRPr="00244209" w:rsidRDefault="00244209" w:rsidP="00244209">
            <w:pPr>
              <w:jc w:val="center"/>
              <w:rPr>
                <w:rFonts w:eastAsia="Times New Roman" w:cs="Times New Roman"/>
                <w:sz w:val="24"/>
                <w:szCs w:val="24"/>
                <w:lang w:eastAsia="lt-LT"/>
              </w:rPr>
            </w:pPr>
            <w:r w:rsidRPr="00244209">
              <w:rPr>
                <w:rFonts w:eastAsia="Times New Roman" w:cs="Times New Roman"/>
                <w:sz w:val="24"/>
                <w:szCs w:val="24"/>
                <w:lang w:eastAsia="lt-LT"/>
              </w:rPr>
              <w:t>4.</w:t>
            </w:r>
          </w:p>
        </w:tc>
        <w:tc>
          <w:tcPr>
            <w:tcW w:w="5734" w:type="dxa"/>
            <w:shd w:val="clear" w:color="auto" w:fill="auto"/>
            <w:vAlign w:val="center"/>
          </w:tcPr>
          <w:p w:rsidR="00244209" w:rsidRPr="00244209" w:rsidRDefault="00244209" w:rsidP="00244209">
            <w:pPr>
              <w:rPr>
                <w:rFonts w:eastAsia="Times New Roman" w:cs="Times New Roman"/>
                <w:sz w:val="24"/>
                <w:szCs w:val="24"/>
                <w:lang w:eastAsia="lt-LT"/>
              </w:rPr>
            </w:pPr>
            <w:r w:rsidRPr="00244209">
              <w:rPr>
                <w:rFonts w:eastAsia="Times New Roman" w:cs="Times New Roman"/>
                <w:sz w:val="24"/>
                <w:szCs w:val="24"/>
                <w:lang w:eastAsia="lt-LT"/>
              </w:rPr>
              <w:t>Defektų nustatymo (diagnostikos) darbo valandos kaina</w:t>
            </w:r>
          </w:p>
        </w:tc>
      </w:tr>
    </w:tbl>
    <w:p w:rsidR="00244209" w:rsidRPr="00244209" w:rsidRDefault="00244209" w:rsidP="00244209">
      <w:pPr>
        <w:jc w:val="center"/>
        <w:rPr>
          <w:rFonts w:eastAsia="Times New Roman" w:cs="Times New Roman"/>
          <w:sz w:val="24"/>
          <w:szCs w:val="24"/>
          <w:lang w:eastAsia="lt-LT"/>
        </w:rPr>
      </w:pPr>
    </w:p>
    <w:p w:rsidR="00244209" w:rsidRPr="00244209" w:rsidRDefault="00244209" w:rsidP="00244209">
      <w:pPr>
        <w:jc w:val="center"/>
        <w:rPr>
          <w:rFonts w:eastAsia="Times New Roman" w:cs="Times New Roman"/>
          <w:sz w:val="24"/>
          <w:szCs w:val="24"/>
          <w:lang w:eastAsia="lt-LT"/>
        </w:rPr>
      </w:pPr>
    </w:p>
    <w:p w:rsidR="00244209" w:rsidRPr="00244209" w:rsidRDefault="00244209" w:rsidP="00244209">
      <w:pPr>
        <w:jc w:val="center"/>
        <w:rPr>
          <w:rFonts w:eastAsia="Times New Roman" w:cs="Times New Roman"/>
          <w:sz w:val="24"/>
          <w:szCs w:val="24"/>
          <w:lang w:eastAsia="lt-LT"/>
        </w:rPr>
      </w:pPr>
    </w:p>
    <w:p w:rsidR="00244209" w:rsidRPr="00244209" w:rsidRDefault="00244209" w:rsidP="00244209">
      <w:pPr>
        <w:jc w:val="center"/>
        <w:rPr>
          <w:rFonts w:eastAsia="Times New Roman" w:cs="Times New Roman"/>
          <w:sz w:val="24"/>
          <w:szCs w:val="24"/>
          <w:lang w:eastAsia="lt-LT"/>
        </w:rPr>
      </w:pPr>
    </w:p>
    <w:p w:rsidR="00244209" w:rsidRPr="00244209" w:rsidRDefault="00244209" w:rsidP="00244209">
      <w:pPr>
        <w:jc w:val="center"/>
        <w:rPr>
          <w:rFonts w:eastAsia="Times New Roman" w:cs="Times New Roman"/>
          <w:sz w:val="24"/>
          <w:szCs w:val="24"/>
          <w:lang w:eastAsia="lt-LT"/>
        </w:rPr>
      </w:pPr>
    </w:p>
    <w:p w:rsidR="00244209" w:rsidRPr="00244209" w:rsidRDefault="00244209" w:rsidP="00244209">
      <w:pPr>
        <w:jc w:val="center"/>
        <w:rPr>
          <w:rFonts w:eastAsia="Times New Roman" w:cs="Times New Roman"/>
          <w:sz w:val="24"/>
          <w:szCs w:val="24"/>
          <w:lang w:eastAsia="lt-LT"/>
        </w:rPr>
      </w:pPr>
    </w:p>
    <w:p w:rsidR="00244209" w:rsidRPr="00244209" w:rsidRDefault="00244209" w:rsidP="00244209">
      <w:pPr>
        <w:jc w:val="center"/>
        <w:rPr>
          <w:rFonts w:eastAsia="Times New Roman" w:cs="Times New Roman"/>
          <w:sz w:val="24"/>
          <w:szCs w:val="24"/>
          <w:lang w:eastAsia="lt-LT"/>
        </w:rPr>
      </w:pPr>
    </w:p>
    <w:p w:rsidR="00244209" w:rsidRPr="00244209" w:rsidRDefault="00244209" w:rsidP="008A7AF0">
      <w:pPr>
        <w:numPr>
          <w:ilvl w:val="0"/>
          <w:numId w:val="4"/>
        </w:numPr>
        <w:pBdr>
          <w:top w:val="single" w:sz="8" w:space="31" w:color="auto"/>
          <w:bottom w:val="single" w:sz="8" w:space="1" w:color="auto"/>
        </w:pBdr>
        <w:tabs>
          <w:tab w:val="left" w:pos="284"/>
          <w:tab w:val="left" w:pos="1134"/>
        </w:tabs>
        <w:ind w:left="0" w:firstLine="567"/>
        <w:contextualSpacing/>
        <w:rPr>
          <w:rFonts w:eastAsia="Times New Roman" w:cs="Times New Roman"/>
          <w:b/>
          <w:sz w:val="23"/>
          <w:szCs w:val="23"/>
          <w:lang w:val="en-US"/>
        </w:rPr>
      </w:pPr>
      <w:r w:rsidRPr="00244209">
        <w:rPr>
          <w:rFonts w:eastAsia="Times New Roman" w:cs="Times New Roman"/>
          <w:b/>
          <w:sz w:val="23"/>
          <w:szCs w:val="23"/>
          <w:lang w:val="en-US"/>
        </w:rPr>
        <w:t>REIKALAVIMAI PASLAUGOMS</w:t>
      </w:r>
    </w:p>
    <w:p w:rsidR="00244209" w:rsidRPr="00244209" w:rsidRDefault="00244209" w:rsidP="008A7AF0">
      <w:pPr>
        <w:numPr>
          <w:ilvl w:val="1"/>
          <w:numId w:val="4"/>
        </w:numPr>
        <w:pBdr>
          <w:bottom w:val="single" w:sz="8" w:space="1" w:color="auto"/>
          <w:between w:val="single" w:sz="12" w:space="1" w:color="auto"/>
        </w:pBdr>
        <w:tabs>
          <w:tab w:val="left" w:pos="567"/>
          <w:tab w:val="left" w:pos="1134"/>
        </w:tabs>
        <w:ind w:left="0" w:firstLine="567"/>
        <w:contextualSpacing/>
        <w:rPr>
          <w:rFonts w:eastAsia="Times New Roman" w:cs="Times New Roman"/>
          <w:b/>
          <w:sz w:val="23"/>
          <w:szCs w:val="23"/>
        </w:rPr>
      </w:pPr>
      <w:r w:rsidRPr="00244209">
        <w:rPr>
          <w:rFonts w:eastAsia="Times New Roman" w:cs="Times New Roman"/>
          <w:b/>
          <w:sz w:val="23"/>
          <w:szCs w:val="23"/>
        </w:rPr>
        <w:t>Paslaugų aprašymas</w:t>
      </w:r>
    </w:p>
    <w:p w:rsidR="00244209" w:rsidRPr="00244209" w:rsidRDefault="00244209" w:rsidP="008A7AF0">
      <w:pPr>
        <w:numPr>
          <w:ilvl w:val="2"/>
          <w:numId w:val="4"/>
        </w:numPr>
        <w:tabs>
          <w:tab w:val="left" w:pos="540"/>
          <w:tab w:val="left" w:pos="1134"/>
        </w:tabs>
        <w:suppressAutoHyphens/>
        <w:ind w:left="0" w:firstLine="567"/>
        <w:contextualSpacing/>
        <w:jc w:val="both"/>
        <w:rPr>
          <w:rFonts w:eastAsia="Times New Roman" w:cs="Times New Roman"/>
          <w:bCs/>
          <w:sz w:val="23"/>
          <w:szCs w:val="23"/>
        </w:rPr>
      </w:pPr>
      <w:r w:rsidRPr="00244209">
        <w:rPr>
          <w:rFonts w:eastAsia="Times New Roman" w:cs="Times New Roman"/>
          <w:bCs/>
          <w:sz w:val="23"/>
          <w:szCs w:val="23"/>
        </w:rPr>
        <w:t>Nurodytos paslaugos ir jų įkainiai yra tik informacinio pobūdžio, siekiant įvertinti tiekėjų pasiūlymus. Perkantysis subjektas neįsipareigoja įsigyti visų</w:t>
      </w:r>
      <w:r w:rsidRPr="00244209">
        <w:rPr>
          <w:rFonts w:eastAsia="Times New Roman" w:cs="Times New Roman"/>
          <w:bCs/>
          <w:i/>
          <w:sz w:val="23"/>
          <w:szCs w:val="23"/>
        </w:rPr>
        <w:t xml:space="preserve"> </w:t>
      </w:r>
      <w:r w:rsidRPr="00244209">
        <w:rPr>
          <w:rFonts w:eastAsia="Times New Roman" w:cs="Times New Roman"/>
          <w:bCs/>
          <w:sz w:val="23"/>
          <w:szCs w:val="23"/>
        </w:rPr>
        <w:t xml:space="preserve">nurodytų Paslaugų, jos bus užsakomos pagal poreikį, neviršijant 2000 </w:t>
      </w:r>
      <w:proofErr w:type="spellStart"/>
      <w:r w:rsidRPr="00244209">
        <w:rPr>
          <w:rFonts w:eastAsia="Times New Roman" w:cs="Times New Roman"/>
          <w:bCs/>
          <w:sz w:val="23"/>
          <w:szCs w:val="23"/>
        </w:rPr>
        <w:t>Eur</w:t>
      </w:r>
      <w:proofErr w:type="spellEnd"/>
      <w:r w:rsidRPr="00244209">
        <w:rPr>
          <w:rFonts w:eastAsia="Times New Roman" w:cs="Times New Roman"/>
          <w:bCs/>
          <w:sz w:val="23"/>
          <w:szCs w:val="23"/>
        </w:rPr>
        <w:t xml:space="preserve"> sumos.</w:t>
      </w:r>
    </w:p>
    <w:p w:rsidR="00244209" w:rsidRPr="00244209" w:rsidRDefault="00244209" w:rsidP="008A7AF0">
      <w:pPr>
        <w:numPr>
          <w:ilvl w:val="2"/>
          <w:numId w:val="4"/>
        </w:numPr>
        <w:tabs>
          <w:tab w:val="left" w:pos="540"/>
          <w:tab w:val="left" w:pos="1134"/>
        </w:tabs>
        <w:suppressAutoHyphens/>
        <w:ind w:left="0" w:firstLine="567"/>
        <w:jc w:val="both"/>
        <w:rPr>
          <w:rFonts w:eastAsia="Times New Roman" w:cs="Times New Roman"/>
          <w:bCs/>
          <w:sz w:val="23"/>
          <w:szCs w:val="23"/>
          <w:lang w:eastAsia="lt-LT"/>
        </w:rPr>
      </w:pPr>
      <w:r w:rsidRPr="00244209">
        <w:rPr>
          <w:rFonts w:eastAsia="Times New Roman" w:cs="Times New Roman"/>
          <w:bCs/>
          <w:sz w:val="23"/>
          <w:szCs w:val="23"/>
          <w:lang w:eastAsia="lt-LT"/>
        </w:rPr>
        <w:t xml:space="preserve">Perkančiojo subjekto atstovai  nurodytų paslaugų atlikimui transporto priemones į Tiekėjo remonto centrą (servisą) pristato patys arba kviečia Tiekėjo atstovą atvykti suremontuoti transporto priemonę ar mechanizmą į transporto priemonės ar mechanizmo </w:t>
      </w:r>
      <w:r w:rsidRPr="00244209">
        <w:rPr>
          <w:rFonts w:eastAsia="Times New Roman" w:cs="Times New Roman"/>
          <w:bCs/>
          <w:sz w:val="23"/>
          <w:szCs w:val="23"/>
          <w:lang w:val="ga-IE" w:eastAsia="lt-LT"/>
        </w:rPr>
        <w:t xml:space="preserve">lokacijos </w:t>
      </w:r>
      <w:r w:rsidRPr="00244209">
        <w:rPr>
          <w:rFonts w:eastAsia="Times New Roman" w:cs="Times New Roman"/>
          <w:bCs/>
          <w:sz w:val="23"/>
          <w:szCs w:val="23"/>
          <w:lang w:eastAsia="lt-LT"/>
        </w:rPr>
        <w:t xml:space="preserve">vietą. </w:t>
      </w:r>
    </w:p>
    <w:p w:rsidR="00244209" w:rsidRPr="00244209" w:rsidRDefault="00244209" w:rsidP="008A7AF0">
      <w:pPr>
        <w:numPr>
          <w:ilvl w:val="1"/>
          <w:numId w:val="4"/>
        </w:numPr>
        <w:pBdr>
          <w:bottom w:val="single" w:sz="8" w:space="1" w:color="auto"/>
          <w:between w:val="single" w:sz="12" w:space="1" w:color="auto"/>
        </w:pBdr>
        <w:tabs>
          <w:tab w:val="left" w:pos="567"/>
          <w:tab w:val="left" w:pos="1134"/>
        </w:tabs>
        <w:ind w:left="0" w:firstLine="567"/>
        <w:contextualSpacing/>
        <w:rPr>
          <w:rFonts w:eastAsia="Times New Roman" w:cs="Times New Roman"/>
          <w:b/>
          <w:sz w:val="23"/>
          <w:szCs w:val="23"/>
        </w:rPr>
      </w:pPr>
      <w:r w:rsidRPr="00244209">
        <w:rPr>
          <w:rFonts w:eastAsia="Times New Roman" w:cs="Times New Roman"/>
          <w:b/>
          <w:sz w:val="23"/>
          <w:szCs w:val="23"/>
        </w:rPr>
        <w:t>Sutartinių įsipareigojimų vykdymo tvarka ir terminai</w:t>
      </w:r>
    </w:p>
    <w:p w:rsidR="00244209" w:rsidRPr="00244209" w:rsidRDefault="00244209" w:rsidP="008A7AF0">
      <w:pPr>
        <w:numPr>
          <w:ilvl w:val="2"/>
          <w:numId w:val="4"/>
        </w:numPr>
        <w:tabs>
          <w:tab w:val="left" w:pos="630"/>
          <w:tab w:val="left" w:pos="1134"/>
        </w:tabs>
        <w:suppressAutoHyphens/>
        <w:ind w:left="0" w:firstLine="567"/>
        <w:jc w:val="both"/>
        <w:rPr>
          <w:rFonts w:eastAsia="Times New Roman" w:cs="Times New Roman"/>
          <w:sz w:val="23"/>
          <w:szCs w:val="23"/>
          <w:lang w:eastAsia="lt-LT"/>
        </w:rPr>
      </w:pPr>
      <w:r w:rsidRPr="00244209">
        <w:rPr>
          <w:rFonts w:eastAsia="Times New Roman" w:cs="Times New Roman"/>
          <w:i/>
          <w:sz w:val="23"/>
          <w:szCs w:val="23"/>
          <w:lang w:eastAsia="lt-LT"/>
        </w:rPr>
        <w:t xml:space="preserve"> </w:t>
      </w:r>
      <w:r w:rsidRPr="00244209">
        <w:rPr>
          <w:rFonts w:eastAsia="Times New Roman" w:cs="Times New Roman"/>
          <w:sz w:val="23"/>
          <w:szCs w:val="23"/>
          <w:lang w:eastAsia="lt-LT"/>
        </w:rPr>
        <w:t xml:space="preserve">Sutarties laikotarpis – 12 (dvylika) mėnesių nuo Sutarties sudarymo datos, arba tol, kol yra nuperkama Paslaugų/prekių už maksimalią Sutarties vertę. </w:t>
      </w:r>
    </w:p>
    <w:p w:rsidR="00244209" w:rsidRPr="00244209" w:rsidRDefault="00244209" w:rsidP="008A7AF0">
      <w:pPr>
        <w:numPr>
          <w:ilvl w:val="2"/>
          <w:numId w:val="4"/>
        </w:numPr>
        <w:tabs>
          <w:tab w:val="left" w:pos="630"/>
          <w:tab w:val="left" w:pos="1134"/>
        </w:tabs>
        <w:suppressAutoHyphens/>
        <w:ind w:left="0" w:firstLine="567"/>
        <w:jc w:val="both"/>
        <w:rPr>
          <w:rFonts w:eastAsia="Times New Roman" w:cs="Times New Roman"/>
          <w:sz w:val="23"/>
          <w:szCs w:val="23"/>
          <w:lang w:eastAsia="lt-LT"/>
        </w:rPr>
      </w:pPr>
      <w:r w:rsidRPr="00244209">
        <w:rPr>
          <w:rFonts w:eastAsia="Times New Roman" w:cs="Times New Roman"/>
          <w:sz w:val="23"/>
          <w:szCs w:val="23"/>
          <w:lang w:eastAsia="lt-LT"/>
        </w:rPr>
        <w:t xml:space="preserve">Remonto paslaugų atlikimui Tiekėjas ne vėliau kaip per 1 darbo dieną nuo užsakymo priėmimo turi surašyti defektinį aktą ir apie defektus raštu (el. paštu </w:t>
      </w:r>
      <w:proofErr w:type="spellStart"/>
      <w:r w:rsidRPr="00244209">
        <w:rPr>
          <w:rFonts w:eastAsia="Times New Roman" w:cs="Times New Roman"/>
          <w:sz w:val="23"/>
          <w:szCs w:val="23"/>
          <w:lang w:eastAsia="lt-LT"/>
        </w:rPr>
        <w:t>v.zilenas@utenosvandenys.lt</w:t>
      </w:r>
      <w:proofErr w:type="spellEnd"/>
      <w:r w:rsidRPr="00244209">
        <w:rPr>
          <w:rFonts w:eastAsia="Times New Roman" w:cs="Times New Roman"/>
          <w:sz w:val="23"/>
          <w:szCs w:val="23"/>
          <w:lang w:eastAsia="lt-LT"/>
        </w:rPr>
        <w:t>) pranešti Perkančiojo subjekto atsakingam atstovui.</w:t>
      </w:r>
    </w:p>
    <w:p w:rsidR="00244209" w:rsidRPr="00244209" w:rsidRDefault="00244209" w:rsidP="008A7AF0">
      <w:pPr>
        <w:numPr>
          <w:ilvl w:val="2"/>
          <w:numId w:val="4"/>
        </w:numPr>
        <w:tabs>
          <w:tab w:val="left" w:pos="630"/>
          <w:tab w:val="left" w:pos="1134"/>
        </w:tabs>
        <w:suppressAutoHyphens/>
        <w:ind w:left="0" w:firstLine="567"/>
        <w:jc w:val="both"/>
        <w:rPr>
          <w:rFonts w:eastAsia="Times New Roman" w:cs="Times New Roman"/>
          <w:sz w:val="23"/>
          <w:szCs w:val="23"/>
          <w:lang w:eastAsia="lt-LT"/>
        </w:rPr>
      </w:pPr>
      <w:r w:rsidRPr="00244209">
        <w:rPr>
          <w:rFonts w:eastAsia="Times New Roman" w:cs="Times New Roman"/>
          <w:sz w:val="23"/>
          <w:szCs w:val="23"/>
          <w:lang w:eastAsia="lt-LT"/>
        </w:rPr>
        <w:t>Remonto paslaugos pradedamos teikti tik šalims suderinus Paslaugų apimtis.</w:t>
      </w:r>
    </w:p>
    <w:p w:rsidR="00244209" w:rsidRPr="00244209" w:rsidRDefault="00244209" w:rsidP="008A7AF0">
      <w:pPr>
        <w:numPr>
          <w:ilvl w:val="2"/>
          <w:numId w:val="4"/>
        </w:numPr>
        <w:tabs>
          <w:tab w:val="left" w:pos="630"/>
          <w:tab w:val="left" w:pos="1134"/>
        </w:tabs>
        <w:suppressAutoHyphens/>
        <w:ind w:left="0" w:firstLine="567"/>
        <w:jc w:val="both"/>
        <w:rPr>
          <w:rFonts w:eastAsia="Times New Roman" w:cs="Times New Roman"/>
          <w:sz w:val="23"/>
          <w:szCs w:val="23"/>
          <w:lang w:eastAsia="lt-LT"/>
        </w:rPr>
      </w:pPr>
      <w:r w:rsidRPr="00244209">
        <w:rPr>
          <w:rFonts w:eastAsia="Times New Roman" w:cs="Times New Roman"/>
          <w:sz w:val="23"/>
          <w:szCs w:val="23"/>
          <w:lang w:eastAsia="lt-LT"/>
        </w:rPr>
        <w:lastRenderedPageBreak/>
        <w:t xml:space="preserve">Paslaugos/prekės turi būti pateiktos/suteiktos ne vėliau kaip per 1 darbo dieną nuo užsakymo priėmimo. Jei Paslaugai atlikti reikia daugiau laiko, privaloma pranešti Perkančiojo subjekto atsakingam atstovui, nurodyti vėlavimo priežastis ir susitarti dėl Paslaugų teikimo terminų. </w:t>
      </w:r>
    </w:p>
    <w:p w:rsidR="00244209" w:rsidRPr="00244209" w:rsidRDefault="00244209" w:rsidP="008A7AF0">
      <w:pPr>
        <w:numPr>
          <w:ilvl w:val="2"/>
          <w:numId w:val="4"/>
        </w:numPr>
        <w:tabs>
          <w:tab w:val="left" w:pos="630"/>
          <w:tab w:val="left" w:pos="1134"/>
        </w:tabs>
        <w:suppressAutoHyphens/>
        <w:ind w:left="0" w:firstLine="567"/>
        <w:jc w:val="both"/>
        <w:rPr>
          <w:rFonts w:eastAsia="Times New Roman" w:cs="Times New Roman"/>
          <w:sz w:val="23"/>
          <w:szCs w:val="23"/>
          <w:lang w:eastAsia="lt-LT"/>
        </w:rPr>
      </w:pPr>
      <w:r w:rsidRPr="00244209">
        <w:rPr>
          <w:rFonts w:eastAsia="Times New Roman" w:cs="Times New Roman"/>
          <w:sz w:val="23"/>
          <w:szCs w:val="23"/>
          <w:lang w:eastAsia="lt-LT"/>
        </w:rPr>
        <w:t>Suteikus Paslaugas, surašomas Paslaugų priėmimo perdavimo aktas, kurį pasirašo abiejų šalių atstovai. Priėmimo perdavimo akte turi būti nurodytos panaudotos detalės, medžiagos, atlikti darbai.</w:t>
      </w:r>
    </w:p>
    <w:p w:rsidR="00244209" w:rsidRPr="00244209" w:rsidRDefault="00244209" w:rsidP="008A7AF0">
      <w:pPr>
        <w:numPr>
          <w:ilvl w:val="2"/>
          <w:numId w:val="4"/>
        </w:numPr>
        <w:tabs>
          <w:tab w:val="left" w:pos="630"/>
          <w:tab w:val="left" w:pos="1134"/>
        </w:tabs>
        <w:suppressAutoHyphens/>
        <w:ind w:left="0" w:firstLine="567"/>
        <w:jc w:val="both"/>
        <w:rPr>
          <w:rFonts w:eastAsia="Times New Roman" w:cs="Times New Roman"/>
          <w:sz w:val="23"/>
          <w:szCs w:val="23"/>
          <w:lang w:eastAsia="lt-LT"/>
        </w:rPr>
      </w:pPr>
      <w:r w:rsidRPr="00244209">
        <w:rPr>
          <w:rFonts w:eastAsia="Times New Roman" w:cs="Times New Roman"/>
          <w:sz w:val="23"/>
          <w:szCs w:val="23"/>
          <w:lang w:eastAsia="lt-LT"/>
        </w:rPr>
        <w:t>Atliktoms  Paslaugoms turi būti suteikiama ne mažiau 6 mėnesių garantija, kuri nurodoma mokėjimo dokumente ar paslaugų priėmimo-perdavimo akte (detalėms suteikiama ne mažesnė kaip 6 mėnesių arba gamintojo garantija).  Jeigu Paslaugų kokybės defektai nustatomi per garantinį terminą, Tiekėjas privalo neatlygintinai juos pašalinti arba atlyginti Perkančiajam subjektui jų šalinimo išlaidas per šalių raštu sutartą laikotarpį.</w:t>
      </w:r>
    </w:p>
    <w:p w:rsidR="00244209" w:rsidRPr="00244209" w:rsidRDefault="00244209" w:rsidP="008A7AF0">
      <w:pPr>
        <w:numPr>
          <w:ilvl w:val="2"/>
          <w:numId w:val="4"/>
        </w:numPr>
        <w:tabs>
          <w:tab w:val="left" w:pos="630"/>
          <w:tab w:val="left" w:pos="1134"/>
        </w:tabs>
        <w:suppressAutoHyphens/>
        <w:ind w:left="0" w:firstLine="567"/>
        <w:jc w:val="both"/>
        <w:rPr>
          <w:rFonts w:eastAsia="Times New Roman" w:cs="Times New Roman"/>
          <w:sz w:val="23"/>
          <w:szCs w:val="23"/>
          <w:lang w:eastAsia="lt-LT"/>
        </w:rPr>
      </w:pPr>
      <w:r w:rsidRPr="00244209">
        <w:rPr>
          <w:rFonts w:eastAsia="Times New Roman" w:cs="Times New Roman"/>
          <w:sz w:val="23"/>
          <w:szCs w:val="23"/>
          <w:lang w:eastAsia="lt-LT"/>
        </w:rPr>
        <w:t xml:space="preserve">Prekės, naudojamos </w:t>
      </w:r>
      <w:r w:rsidRPr="00244209">
        <w:rPr>
          <w:rFonts w:eastAsia="Times New Roman" w:cs="Times New Roman"/>
          <w:sz w:val="23"/>
          <w:szCs w:val="23"/>
          <w:lang w:val="ga-IE" w:eastAsia="lt-LT"/>
        </w:rPr>
        <w:t>technikos</w:t>
      </w:r>
      <w:r w:rsidRPr="00244209">
        <w:rPr>
          <w:rFonts w:eastAsia="Times New Roman" w:cs="Times New Roman"/>
          <w:sz w:val="23"/>
          <w:szCs w:val="23"/>
          <w:lang w:eastAsia="lt-LT"/>
        </w:rPr>
        <w:t xml:space="preserve"> eksploatacijai, techninei priežiūrai ir remontui bus parduodamos Tiekėjo pirkimo dieną galiojančiomis oficialiomis didmeninėmis kainomis, taikant ne mažesnę kaip 5 proc. nuolaidą.</w:t>
      </w:r>
    </w:p>
    <w:p w:rsidR="00244209" w:rsidRPr="00244209" w:rsidRDefault="00244209" w:rsidP="008A7AF0">
      <w:pPr>
        <w:numPr>
          <w:ilvl w:val="2"/>
          <w:numId w:val="4"/>
        </w:numPr>
        <w:tabs>
          <w:tab w:val="left" w:pos="630"/>
          <w:tab w:val="left" w:pos="1134"/>
        </w:tabs>
        <w:suppressAutoHyphens/>
        <w:ind w:left="0" w:firstLine="567"/>
        <w:jc w:val="both"/>
        <w:rPr>
          <w:rFonts w:eastAsia="Times New Roman" w:cs="Times New Roman"/>
          <w:sz w:val="23"/>
          <w:szCs w:val="23"/>
          <w:lang w:eastAsia="lt-LT"/>
        </w:rPr>
      </w:pPr>
      <w:r w:rsidRPr="00244209">
        <w:rPr>
          <w:rFonts w:eastAsia="Times New Roman" w:cs="Times New Roman"/>
          <w:sz w:val="23"/>
          <w:szCs w:val="23"/>
          <w:lang w:eastAsia="lt-LT"/>
        </w:rPr>
        <w:t>Vykdant pirkimo Sutartį pridėtinės vertės mokesčio sąskaitos faktūros turi būti teikiamos naudojantis informacinės sistemos „E. sąskaita“ priemonėmis.</w:t>
      </w:r>
    </w:p>
    <w:p w:rsidR="00244209" w:rsidRPr="00244209" w:rsidRDefault="00244209" w:rsidP="008A7AF0">
      <w:pPr>
        <w:numPr>
          <w:ilvl w:val="0"/>
          <w:numId w:val="4"/>
        </w:numPr>
        <w:pBdr>
          <w:top w:val="single" w:sz="8" w:space="1" w:color="auto"/>
          <w:bottom w:val="single" w:sz="8" w:space="1" w:color="auto"/>
        </w:pBdr>
        <w:tabs>
          <w:tab w:val="left" w:pos="284"/>
          <w:tab w:val="left" w:pos="1134"/>
        </w:tabs>
        <w:ind w:left="0" w:firstLine="567"/>
        <w:contextualSpacing/>
        <w:rPr>
          <w:rFonts w:eastAsia="Times New Roman" w:cs="Times New Roman"/>
          <w:b/>
          <w:sz w:val="23"/>
          <w:szCs w:val="23"/>
          <w:lang w:val="en-US"/>
        </w:rPr>
      </w:pPr>
      <w:r w:rsidRPr="00244209">
        <w:rPr>
          <w:rFonts w:eastAsia="Times New Roman" w:cs="Times New Roman"/>
          <w:b/>
          <w:sz w:val="23"/>
          <w:szCs w:val="23"/>
          <w:lang w:val="en-US"/>
        </w:rPr>
        <w:t>PERKANČIOJO SUBJEKTO ĮSIPAREIGOJIMAI</w:t>
      </w:r>
    </w:p>
    <w:p w:rsidR="00244209" w:rsidRPr="00244209" w:rsidRDefault="00244209" w:rsidP="008A7AF0">
      <w:pPr>
        <w:numPr>
          <w:ilvl w:val="1"/>
          <w:numId w:val="4"/>
        </w:numPr>
        <w:tabs>
          <w:tab w:val="left" w:pos="567"/>
          <w:tab w:val="left" w:pos="1134"/>
        </w:tabs>
        <w:suppressAutoHyphens/>
        <w:ind w:left="0" w:firstLine="567"/>
        <w:jc w:val="both"/>
        <w:rPr>
          <w:rFonts w:eastAsia="Times New Roman" w:cs="Times New Roman"/>
          <w:sz w:val="23"/>
          <w:szCs w:val="23"/>
          <w:lang w:eastAsia="zh-CN"/>
        </w:rPr>
      </w:pPr>
      <w:r w:rsidRPr="00244209">
        <w:rPr>
          <w:rFonts w:eastAsia="Times New Roman" w:cs="Times New Roman"/>
          <w:sz w:val="23"/>
          <w:szCs w:val="23"/>
          <w:lang w:eastAsia="zh-CN"/>
        </w:rPr>
        <w:t>Už prekes ir paslaugas apmokama per 30 kalendorinių dienų nuo dienos, kai Perkantysis subjektas gauna sąskaitą faktūrą arba lygiavertį dokumentą informacinės sistemos „E. sąskaita“ priemonėmis.</w:t>
      </w:r>
    </w:p>
    <w:p w:rsidR="00244209" w:rsidRPr="00244209" w:rsidRDefault="00244209" w:rsidP="008A7AF0">
      <w:pPr>
        <w:numPr>
          <w:ilvl w:val="0"/>
          <w:numId w:val="4"/>
        </w:numPr>
        <w:pBdr>
          <w:top w:val="single" w:sz="8" w:space="1" w:color="auto"/>
          <w:bottom w:val="single" w:sz="8" w:space="1" w:color="auto"/>
        </w:pBdr>
        <w:tabs>
          <w:tab w:val="left" w:pos="284"/>
          <w:tab w:val="left" w:pos="1134"/>
        </w:tabs>
        <w:ind w:left="0" w:firstLine="567"/>
        <w:contextualSpacing/>
        <w:rPr>
          <w:rFonts w:eastAsia="Times New Roman" w:cs="Times New Roman"/>
          <w:b/>
          <w:sz w:val="23"/>
          <w:szCs w:val="23"/>
          <w:lang w:val="en-US"/>
        </w:rPr>
      </w:pPr>
      <w:r w:rsidRPr="00244209">
        <w:rPr>
          <w:rFonts w:eastAsia="Times New Roman" w:cs="Times New Roman"/>
          <w:b/>
          <w:sz w:val="23"/>
          <w:szCs w:val="23"/>
          <w:lang w:val="en-US"/>
        </w:rPr>
        <w:t>APLINKOSAUGINIAI  REIKALAVIMAI</w:t>
      </w:r>
    </w:p>
    <w:p w:rsidR="00244209" w:rsidRPr="00244209" w:rsidRDefault="00244209" w:rsidP="00244209">
      <w:pPr>
        <w:ind w:firstLine="567"/>
        <w:jc w:val="both"/>
        <w:rPr>
          <w:rFonts w:eastAsia="Times New Roman" w:cs="Times New Roman"/>
          <w:sz w:val="23"/>
          <w:szCs w:val="23"/>
        </w:rPr>
      </w:pPr>
      <w:r w:rsidRPr="00244209">
        <w:rPr>
          <w:rFonts w:eastAsia="Times New Roman" w:cs="Times New Roman"/>
          <w:sz w:val="23"/>
          <w:szCs w:val="23"/>
          <w:lang w:eastAsia="lt-LT"/>
        </w:rPr>
        <w:t xml:space="preserve">3.1. </w:t>
      </w:r>
      <w:r w:rsidRPr="00244209">
        <w:rPr>
          <w:rFonts w:eastAsia="Times New Roman" w:cs="Times New Roman"/>
          <w:sz w:val="23"/>
          <w:szCs w:val="23"/>
        </w:rPr>
        <w:t xml:space="preserve">Pirkimas laikomas „žaliuoju“, nes jam taikomas Lietuvos Respublikos aplinkos ministro           2011 m. birželio 28 d. įsakymu Nr. D1-508 patvirtinto „Aplinkos apsaugos kriterijų, kuriuos perkančiosios organizacijos ir perkantieji subjektai turi taikyti pirkdami prekes, paslaugas ar darbus, taikymo tvarkos aprašo“ 4.4.4. punktas, t.y. </w:t>
      </w:r>
    </w:p>
    <w:p w:rsidR="00244209" w:rsidRPr="00244209" w:rsidRDefault="00244209" w:rsidP="00244209">
      <w:pPr>
        <w:ind w:firstLine="567"/>
        <w:jc w:val="both"/>
        <w:rPr>
          <w:rFonts w:eastAsia="Times New Roman" w:cs="Times New Roman"/>
          <w:sz w:val="23"/>
          <w:szCs w:val="23"/>
        </w:rPr>
      </w:pPr>
      <w:r w:rsidRPr="00244209">
        <w:rPr>
          <w:rFonts w:eastAsia="Times New Roman" w:cs="Times New Roman"/>
          <w:sz w:val="23"/>
          <w:szCs w:val="23"/>
        </w:rPr>
        <w:t>3.1.1.  Sutartis ir jos vykdymo dokumentai (t.y. užsakymai, pristatytų prekių aktai, sąskaitos – faktūros) teikiamos tik elektroniniu būdu ir/ar pasirašomos elektroniniu parašu;</w:t>
      </w:r>
    </w:p>
    <w:p w:rsidR="00244209" w:rsidRPr="00244209" w:rsidRDefault="00244209" w:rsidP="00244209">
      <w:pPr>
        <w:ind w:firstLine="567"/>
        <w:jc w:val="both"/>
        <w:rPr>
          <w:rFonts w:eastAsia="Times New Roman" w:cs="Times New Roman"/>
          <w:sz w:val="23"/>
          <w:szCs w:val="23"/>
        </w:rPr>
      </w:pPr>
      <w:r w:rsidRPr="00244209">
        <w:rPr>
          <w:rFonts w:eastAsia="Times New Roman" w:cs="Times New Roman"/>
          <w:sz w:val="23"/>
          <w:szCs w:val="23"/>
        </w:rPr>
        <w:t>3.1.2. Popierine forma gali būti pateikiama tik apskaitos prietaisų techninė specifikacija (skaitiklio pasas, sertifikatas ar pan.), kurie turės būti atspausdinti ant popieriaus:</w:t>
      </w:r>
    </w:p>
    <w:p w:rsidR="00244209" w:rsidRPr="00244209" w:rsidRDefault="00244209" w:rsidP="00244209">
      <w:pPr>
        <w:tabs>
          <w:tab w:val="left" w:pos="709"/>
        </w:tabs>
        <w:ind w:firstLine="567"/>
        <w:jc w:val="both"/>
        <w:rPr>
          <w:rFonts w:eastAsia="Times New Roman" w:cs="Times New Roman"/>
          <w:sz w:val="23"/>
          <w:szCs w:val="23"/>
        </w:rPr>
      </w:pPr>
      <w:r w:rsidRPr="00244209">
        <w:rPr>
          <w:rFonts w:eastAsia="Times New Roman" w:cs="Times New Roman"/>
          <w:sz w:val="23"/>
          <w:szCs w:val="23"/>
        </w:rPr>
        <w:t>•</w:t>
      </w:r>
      <w:r w:rsidRPr="00244209">
        <w:rPr>
          <w:rFonts w:eastAsia="Times New Roman" w:cs="Times New Roman"/>
          <w:sz w:val="23"/>
          <w:szCs w:val="23"/>
        </w:rPr>
        <w:tab/>
        <w:t xml:space="preserve">kurio sudėtyje turi būti ne mažiau kaip 100 % perdirbto popieriaus (naudoto popieriaus ir (ar) gamybos atliekų) plaušų; </w:t>
      </w:r>
    </w:p>
    <w:p w:rsidR="00244209" w:rsidRPr="00244209" w:rsidRDefault="00244209" w:rsidP="00244209">
      <w:pPr>
        <w:tabs>
          <w:tab w:val="left" w:pos="709"/>
        </w:tabs>
        <w:ind w:firstLine="567"/>
        <w:jc w:val="both"/>
        <w:rPr>
          <w:rFonts w:eastAsia="Times New Roman" w:cs="Times New Roman"/>
          <w:sz w:val="23"/>
          <w:szCs w:val="23"/>
        </w:rPr>
      </w:pPr>
      <w:r w:rsidRPr="00244209">
        <w:rPr>
          <w:rFonts w:eastAsia="Times New Roman" w:cs="Times New Roman"/>
          <w:sz w:val="23"/>
          <w:szCs w:val="23"/>
        </w:rPr>
        <w:t>•</w:t>
      </w:r>
      <w:r w:rsidRPr="00244209">
        <w:rPr>
          <w:rFonts w:eastAsia="Times New Roman" w:cs="Times New Roman"/>
          <w:sz w:val="23"/>
          <w:szCs w:val="23"/>
        </w:rPr>
        <w:tab/>
        <w:t xml:space="preserve">popierius turi būti nebalintas arba balintas nenaudojant chloro dujų, gamyboje naudojama ECF (angl. </w:t>
      </w:r>
      <w:proofErr w:type="spellStart"/>
      <w:r w:rsidRPr="00244209">
        <w:rPr>
          <w:rFonts w:eastAsia="Times New Roman" w:cs="Times New Roman"/>
          <w:sz w:val="23"/>
          <w:szCs w:val="23"/>
        </w:rPr>
        <w:t>Elementary</w:t>
      </w:r>
      <w:proofErr w:type="spellEnd"/>
      <w:r w:rsidRPr="00244209">
        <w:rPr>
          <w:rFonts w:eastAsia="Times New Roman" w:cs="Times New Roman"/>
          <w:sz w:val="23"/>
          <w:szCs w:val="23"/>
        </w:rPr>
        <w:t xml:space="preserve"> Chlorine-</w:t>
      </w:r>
      <w:proofErr w:type="spellStart"/>
      <w:r w:rsidRPr="00244209">
        <w:rPr>
          <w:rFonts w:eastAsia="Times New Roman" w:cs="Times New Roman"/>
          <w:sz w:val="23"/>
          <w:szCs w:val="23"/>
        </w:rPr>
        <w:t>Free</w:t>
      </w:r>
      <w:proofErr w:type="spellEnd"/>
      <w:r w:rsidRPr="00244209">
        <w:rPr>
          <w:rFonts w:eastAsia="Times New Roman" w:cs="Times New Roman"/>
          <w:sz w:val="23"/>
          <w:szCs w:val="23"/>
        </w:rPr>
        <w:t xml:space="preserve">) technologija (balinimui nenaudojamos chloro dujos, bet naudojami chloro junginiai) arba TCF (angl. </w:t>
      </w:r>
      <w:proofErr w:type="spellStart"/>
      <w:r w:rsidRPr="00244209">
        <w:rPr>
          <w:rFonts w:eastAsia="Times New Roman" w:cs="Times New Roman"/>
          <w:sz w:val="23"/>
          <w:szCs w:val="23"/>
        </w:rPr>
        <w:t>Totally</w:t>
      </w:r>
      <w:proofErr w:type="spellEnd"/>
      <w:r w:rsidRPr="00244209">
        <w:rPr>
          <w:rFonts w:eastAsia="Times New Roman" w:cs="Times New Roman"/>
          <w:sz w:val="23"/>
          <w:szCs w:val="23"/>
        </w:rPr>
        <w:t xml:space="preserve"> Chlorine-</w:t>
      </w:r>
      <w:proofErr w:type="spellStart"/>
      <w:r w:rsidRPr="00244209">
        <w:rPr>
          <w:rFonts w:eastAsia="Times New Roman" w:cs="Times New Roman"/>
          <w:sz w:val="23"/>
          <w:szCs w:val="23"/>
        </w:rPr>
        <w:t>Free</w:t>
      </w:r>
      <w:proofErr w:type="spellEnd"/>
      <w:r w:rsidRPr="00244209">
        <w:rPr>
          <w:rFonts w:eastAsia="Times New Roman" w:cs="Times New Roman"/>
          <w:sz w:val="23"/>
          <w:szCs w:val="23"/>
        </w:rPr>
        <w:t>) technologija (balinama deguonimi, vandenilio peroksidu ar kitomis chloro junginių neturinčiomis priemonėmis), arba lygiavertės technologijos. T.y. nespausdinant dokumentų bus sutaupoma elektros energija, kuri naudojama spausdintuvo darbui (4.4.2 principo pirma dalis), nenaudojamas popierius ir spausdintuvų kasetės, t.y. naudojama mažiau gamtos išteklių pirkimo vykdytojo ir tiekėjo veikloje (4.4.1 principas),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rsidR="00244209" w:rsidRPr="00244209" w:rsidRDefault="00244209" w:rsidP="00244209">
      <w:pPr>
        <w:ind w:firstLine="567"/>
        <w:jc w:val="both"/>
        <w:rPr>
          <w:rFonts w:eastAsia="Times New Roman" w:cs="Times New Roman"/>
          <w:sz w:val="23"/>
          <w:szCs w:val="23"/>
          <w:lang w:eastAsia="lt-LT"/>
        </w:rPr>
      </w:pPr>
    </w:p>
    <w:p w:rsidR="00244209" w:rsidRPr="00244209" w:rsidRDefault="00244209" w:rsidP="00244209">
      <w:pPr>
        <w:jc w:val="right"/>
        <w:rPr>
          <w:rFonts w:eastAsia="Times New Roman" w:cs="Times New Roman"/>
          <w:sz w:val="24"/>
          <w:szCs w:val="24"/>
          <w:lang w:eastAsia="lt-LT"/>
        </w:rPr>
      </w:pPr>
    </w:p>
    <w:p w:rsidR="00244209" w:rsidRPr="00244209" w:rsidRDefault="00244209" w:rsidP="00244209">
      <w:pPr>
        <w:jc w:val="right"/>
        <w:rPr>
          <w:rFonts w:eastAsia="Times New Roman" w:cs="Times New Roman"/>
          <w:sz w:val="24"/>
          <w:szCs w:val="24"/>
          <w:lang w:eastAsia="lt-LT"/>
        </w:rPr>
      </w:pPr>
    </w:p>
    <w:p w:rsidR="00244209" w:rsidRPr="00244209" w:rsidRDefault="00244209" w:rsidP="00244209">
      <w:pPr>
        <w:jc w:val="right"/>
        <w:rPr>
          <w:rFonts w:eastAsia="Times New Roman" w:cs="Times New Roman"/>
          <w:sz w:val="24"/>
          <w:szCs w:val="24"/>
          <w:lang w:eastAsia="lt-LT"/>
        </w:rPr>
      </w:pPr>
    </w:p>
    <w:p w:rsidR="00244209" w:rsidRPr="00244209" w:rsidRDefault="00244209" w:rsidP="00244209">
      <w:pPr>
        <w:jc w:val="right"/>
        <w:rPr>
          <w:rFonts w:eastAsia="Times New Roman" w:cs="Times New Roman"/>
          <w:sz w:val="24"/>
          <w:szCs w:val="24"/>
          <w:lang w:eastAsia="lt-LT"/>
        </w:rPr>
      </w:pPr>
    </w:p>
    <w:p w:rsidR="00244209" w:rsidRPr="00244209" w:rsidRDefault="00244209" w:rsidP="00244209">
      <w:pPr>
        <w:jc w:val="right"/>
        <w:rPr>
          <w:rFonts w:eastAsia="Times New Roman" w:cs="Times New Roman"/>
          <w:sz w:val="24"/>
          <w:szCs w:val="24"/>
          <w:lang w:eastAsia="lt-LT"/>
        </w:rPr>
      </w:pPr>
    </w:p>
    <w:p w:rsidR="00244209" w:rsidRPr="00244209" w:rsidRDefault="00244209" w:rsidP="00244209">
      <w:pPr>
        <w:jc w:val="right"/>
        <w:rPr>
          <w:rFonts w:eastAsia="Times New Roman" w:cs="Times New Roman"/>
          <w:sz w:val="24"/>
          <w:szCs w:val="24"/>
          <w:lang w:eastAsia="lt-LT"/>
        </w:rPr>
      </w:pPr>
    </w:p>
    <w:p w:rsidR="00244209" w:rsidRPr="00244209" w:rsidRDefault="00244209" w:rsidP="00244209">
      <w:pPr>
        <w:jc w:val="right"/>
        <w:rPr>
          <w:rFonts w:eastAsia="Times New Roman" w:cs="Times New Roman"/>
          <w:sz w:val="24"/>
          <w:szCs w:val="24"/>
          <w:lang w:eastAsia="lt-LT"/>
        </w:rPr>
      </w:pPr>
    </w:p>
    <w:p w:rsidR="00244209" w:rsidRPr="00244209" w:rsidRDefault="00244209" w:rsidP="00244209">
      <w:pPr>
        <w:jc w:val="right"/>
        <w:rPr>
          <w:rFonts w:eastAsia="Times New Roman" w:cs="Times New Roman"/>
          <w:sz w:val="24"/>
          <w:szCs w:val="24"/>
          <w:lang w:eastAsia="lt-LT"/>
        </w:rPr>
      </w:pPr>
    </w:p>
    <w:p w:rsidR="00244209" w:rsidRPr="00244209" w:rsidRDefault="00244209" w:rsidP="00244209">
      <w:pPr>
        <w:jc w:val="right"/>
        <w:rPr>
          <w:rFonts w:eastAsia="Times New Roman" w:cs="Times New Roman"/>
          <w:sz w:val="24"/>
          <w:szCs w:val="24"/>
          <w:lang w:eastAsia="lt-LT"/>
        </w:rPr>
      </w:pPr>
    </w:p>
    <w:p w:rsidR="00244209" w:rsidRPr="00244209" w:rsidRDefault="00244209" w:rsidP="00244209">
      <w:pPr>
        <w:jc w:val="right"/>
        <w:rPr>
          <w:rFonts w:eastAsia="Times New Roman" w:cs="Times New Roman"/>
          <w:sz w:val="24"/>
          <w:szCs w:val="24"/>
          <w:lang w:eastAsia="lt-LT"/>
        </w:rPr>
      </w:pPr>
    </w:p>
    <w:p w:rsidR="00244209" w:rsidRPr="00244209" w:rsidRDefault="00244209" w:rsidP="00244209">
      <w:pPr>
        <w:jc w:val="right"/>
        <w:rPr>
          <w:rFonts w:eastAsia="Times New Roman" w:cs="Times New Roman"/>
          <w:sz w:val="24"/>
          <w:szCs w:val="24"/>
          <w:lang w:eastAsia="lt-LT"/>
        </w:rPr>
      </w:pPr>
    </w:p>
    <w:p w:rsidR="00244209" w:rsidRPr="00244209" w:rsidRDefault="00244209" w:rsidP="00244209">
      <w:pPr>
        <w:jc w:val="right"/>
        <w:rPr>
          <w:rFonts w:eastAsia="Times New Roman" w:cs="Times New Roman"/>
          <w:sz w:val="24"/>
          <w:szCs w:val="24"/>
          <w:lang w:eastAsia="lt-LT"/>
        </w:rPr>
      </w:pPr>
    </w:p>
    <w:p w:rsidR="00244209" w:rsidRPr="00244209" w:rsidRDefault="00244209" w:rsidP="00244209">
      <w:pPr>
        <w:tabs>
          <w:tab w:val="left" w:pos="5245"/>
        </w:tabs>
        <w:rPr>
          <w:rFonts w:eastAsia="Times New Roman" w:cs="Times New Roman"/>
          <w:b/>
          <w:color w:val="000000"/>
          <w:sz w:val="24"/>
          <w:szCs w:val="24"/>
          <w:lang w:eastAsia="lt-LT"/>
        </w:rPr>
      </w:pPr>
    </w:p>
    <w:p w:rsidR="00244209" w:rsidRPr="00244209" w:rsidRDefault="00244209" w:rsidP="00244209">
      <w:pPr>
        <w:tabs>
          <w:tab w:val="left" w:pos="5245"/>
        </w:tabs>
        <w:autoSpaceDE w:val="0"/>
        <w:autoSpaceDN w:val="0"/>
        <w:adjustRightInd w:val="0"/>
        <w:ind w:left="5245"/>
        <w:rPr>
          <w:rFonts w:eastAsia="Times New Roman" w:cs="Times New Roman"/>
          <w:color w:val="000000"/>
          <w:sz w:val="24"/>
          <w:szCs w:val="24"/>
          <w:lang w:eastAsia="lt-LT"/>
        </w:rPr>
      </w:pPr>
      <w:r w:rsidRPr="00244209">
        <w:rPr>
          <w:rFonts w:eastAsia="Times New Roman" w:cs="Times New Roman"/>
          <w:color w:val="000000"/>
          <w:sz w:val="24"/>
          <w:szCs w:val="24"/>
          <w:lang w:eastAsia="lt-LT"/>
        </w:rPr>
        <w:t>2024-</w:t>
      </w:r>
      <w:r w:rsidR="008A7AF0">
        <w:rPr>
          <w:rFonts w:eastAsia="Times New Roman" w:cs="Times New Roman"/>
          <w:color w:val="000000"/>
          <w:sz w:val="24"/>
          <w:szCs w:val="24"/>
          <w:lang w:eastAsia="lt-LT"/>
        </w:rPr>
        <w:t>03</w:t>
      </w:r>
      <w:r w:rsidRPr="00244209">
        <w:rPr>
          <w:rFonts w:eastAsia="Times New Roman" w:cs="Times New Roman"/>
          <w:color w:val="000000"/>
          <w:sz w:val="24"/>
          <w:szCs w:val="24"/>
          <w:lang w:eastAsia="lt-LT"/>
        </w:rPr>
        <w:t>-      Paslaugų viešojo pirkimo-</w:t>
      </w:r>
    </w:p>
    <w:p w:rsidR="00244209" w:rsidRPr="00244209" w:rsidRDefault="00244209" w:rsidP="00244209">
      <w:pPr>
        <w:tabs>
          <w:tab w:val="left" w:pos="5245"/>
        </w:tabs>
        <w:autoSpaceDE w:val="0"/>
        <w:autoSpaceDN w:val="0"/>
        <w:adjustRightInd w:val="0"/>
        <w:ind w:left="5245"/>
        <w:rPr>
          <w:rFonts w:eastAsia="Times New Roman" w:cs="Times New Roman"/>
          <w:color w:val="000000"/>
          <w:sz w:val="24"/>
          <w:szCs w:val="24"/>
          <w:lang w:eastAsia="lt-LT"/>
        </w:rPr>
      </w:pPr>
      <w:r w:rsidRPr="00244209">
        <w:rPr>
          <w:rFonts w:eastAsia="Times New Roman" w:cs="Times New Roman"/>
          <w:color w:val="000000"/>
          <w:sz w:val="24"/>
          <w:szCs w:val="24"/>
          <w:lang w:eastAsia="lt-LT"/>
        </w:rPr>
        <w:t xml:space="preserve">pardavimo sutarties Nr. </w:t>
      </w:r>
      <w:r w:rsidR="008A7AF0">
        <w:rPr>
          <w:rFonts w:eastAsia="Times New Roman" w:cs="Times New Roman"/>
          <w:color w:val="000000"/>
          <w:sz w:val="24"/>
          <w:szCs w:val="24"/>
          <w:lang w:eastAsia="lt-LT"/>
        </w:rPr>
        <w:t>DPP</w:t>
      </w:r>
      <w:r w:rsidRPr="00244209">
        <w:rPr>
          <w:rFonts w:eastAsia="Times New Roman" w:cs="Times New Roman"/>
          <w:color w:val="000000"/>
          <w:sz w:val="24"/>
          <w:szCs w:val="24"/>
          <w:lang w:eastAsia="lt-LT"/>
        </w:rPr>
        <w:t xml:space="preserve">/_________       </w:t>
      </w:r>
    </w:p>
    <w:p w:rsidR="00244209" w:rsidRPr="00244209" w:rsidRDefault="00244209" w:rsidP="00244209">
      <w:pPr>
        <w:tabs>
          <w:tab w:val="left" w:pos="5245"/>
        </w:tabs>
        <w:autoSpaceDE w:val="0"/>
        <w:autoSpaceDN w:val="0"/>
        <w:adjustRightInd w:val="0"/>
        <w:ind w:left="5245"/>
        <w:rPr>
          <w:rFonts w:eastAsia="Times New Roman" w:cs="Times New Roman"/>
          <w:color w:val="000000"/>
          <w:sz w:val="24"/>
          <w:szCs w:val="24"/>
          <w:lang w:eastAsia="lt-LT"/>
        </w:rPr>
      </w:pPr>
      <w:r w:rsidRPr="00244209">
        <w:rPr>
          <w:rFonts w:eastAsia="Times New Roman" w:cs="Times New Roman"/>
          <w:color w:val="000000"/>
          <w:sz w:val="24"/>
          <w:szCs w:val="24"/>
          <w:lang w:eastAsia="lt-LT"/>
        </w:rPr>
        <w:t>2 priedas</w:t>
      </w:r>
    </w:p>
    <w:p w:rsidR="00244209" w:rsidRPr="00244209" w:rsidRDefault="00244209" w:rsidP="00244209">
      <w:pPr>
        <w:jc w:val="center"/>
        <w:rPr>
          <w:rFonts w:eastAsia="Times New Roman" w:cs="Times New Roman"/>
          <w:b/>
          <w:color w:val="000000"/>
          <w:sz w:val="24"/>
          <w:szCs w:val="24"/>
          <w:lang w:eastAsia="lt-LT"/>
        </w:rPr>
      </w:pPr>
    </w:p>
    <w:p w:rsidR="00244209" w:rsidRPr="00244209" w:rsidRDefault="00244209" w:rsidP="00244209">
      <w:pPr>
        <w:jc w:val="center"/>
        <w:rPr>
          <w:rFonts w:eastAsia="Times New Roman" w:cs="Times New Roman"/>
          <w:b/>
          <w:color w:val="000000"/>
          <w:sz w:val="24"/>
          <w:szCs w:val="24"/>
          <w:lang w:eastAsia="lt-LT"/>
        </w:rPr>
      </w:pPr>
      <w:r w:rsidRPr="00244209">
        <w:rPr>
          <w:rFonts w:eastAsia="Times New Roman" w:cs="Times New Roman"/>
          <w:b/>
          <w:color w:val="000000"/>
          <w:sz w:val="24"/>
          <w:szCs w:val="24"/>
          <w:lang w:eastAsia="lt-LT"/>
        </w:rPr>
        <w:t>PASLAUGŲ KAINOS (Tiekėjo pasiūlymas)</w:t>
      </w:r>
    </w:p>
    <w:p w:rsidR="00244209" w:rsidRDefault="00244209" w:rsidP="00244209">
      <w:pPr>
        <w:ind w:firstLine="720"/>
        <w:rPr>
          <w:rFonts w:eastAsia="Times New Roman" w:cs="Times New Roman"/>
          <w:i/>
          <w:color w:val="000000"/>
          <w:sz w:val="24"/>
          <w:szCs w:val="24"/>
          <w:lang w:eastAsia="lt-LT"/>
        </w:rPr>
      </w:pPr>
    </w:p>
    <w:p w:rsidR="008A7AF0" w:rsidRPr="00244209" w:rsidRDefault="008A7AF0" w:rsidP="00244209">
      <w:pPr>
        <w:ind w:firstLine="720"/>
        <w:rPr>
          <w:rFonts w:eastAsia="Times New Roman" w:cs="Times New Roman"/>
          <w:color w:val="000000"/>
          <w:sz w:val="24"/>
          <w:szCs w:val="20"/>
          <w:lang w:eastAsia="lt-LT"/>
        </w:rPr>
      </w:pPr>
      <w:r>
        <w:rPr>
          <w:rFonts w:eastAsia="Times New Roman" w:cs="Times New Roman"/>
          <w:i/>
          <w:color w:val="000000"/>
          <w:sz w:val="24"/>
          <w:szCs w:val="24"/>
          <w:lang w:eastAsia="lt-LT"/>
        </w:rPr>
        <w:t xml:space="preserve">Pridedama atskiru dokumentu. </w:t>
      </w:r>
    </w:p>
    <w:p w:rsidR="00244209" w:rsidRPr="00244209" w:rsidRDefault="00244209" w:rsidP="00244209">
      <w:pPr>
        <w:jc w:val="center"/>
        <w:rPr>
          <w:rFonts w:eastAsia="Times New Roman" w:cs="Times New Roman"/>
          <w:b/>
          <w:color w:val="000000"/>
          <w:sz w:val="24"/>
          <w:szCs w:val="24"/>
          <w:lang w:eastAsia="lt-LT"/>
        </w:rPr>
      </w:pPr>
    </w:p>
    <w:p w:rsidR="00244209" w:rsidRPr="00244209" w:rsidRDefault="00244209" w:rsidP="00244209">
      <w:pPr>
        <w:jc w:val="center"/>
        <w:rPr>
          <w:rFonts w:eastAsia="Times New Roman" w:cs="Times New Roman"/>
          <w:b/>
          <w:color w:val="000000"/>
          <w:sz w:val="24"/>
          <w:szCs w:val="24"/>
          <w:lang w:eastAsia="lt-LT"/>
        </w:rPr>
      </w:pPr>
    </w:p>
    <w:p w:rsidR="003569F8" w:rsidRDefault="003569F8"/>
    <w:sectPr w:rsidR="003569F8" w:rsidSect="00486A8F">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9901667"/>
    <w:multiLevelType w:val="singleLevel"/>
    <w:tmpl w:val="0809000F"/>
    <w:lvl w:ilvl="0">
      <w:start w:val="1"/>
      <w:numFmt w:val="decimal"/>
      <w:lvlText w:val="%1."/>
      <w:lvlJc w:val="left"/>
      <w:pPr>
        <w:tabs>
          <w:tab w:val="num" w:pos="360"/>
        </w:tabs>
        <w:ind w:left="360" w:hanging="360"/>
      </w:pPr>
    </w:lvl>
  </w:abstractNum>
  <w:abstractNum w:abstractNumId="4">
    <w:nsid w:val="7D696AA1"/>
    <w:multiLevelType w:val="multilevel"/>
    <w:tmpl w:val="7C8EF7D8"/>
    <w:lvl w:ilvl="0">
      <w:start w:val="1"/>
      <w:numFmt w:val="decimal"/>
      <w:lvlText w:val="%1."/>
      <w:lvlJc w:val="left"/>
      <w:pPr>
        <w:ind w:left="2062" w:hanging="360"/>
      </w:pPr>
      <w:rPr>
        <w:b/>
        <w:color w:val="auto"/>
      </w:rPr>
    </w:lvl>
    <w:lvl w:ilvl="1">
      <w:start w:val="1"/>
      <w:numFmt w:val="decimal"/>
      <w:isLgl/>
      <w:lvlText w:val="%1.%2."/>
      <w:lvlJc w:val="left"/>
      <w:pPr>
        <w:ind w:left="1996" w:hanging="360"/>
      </w:pPr>
      <w:rPr>
        <w:b/>
      </w:rPr>
    </w:lvl>
    <w:lvl w:ilvl="2">
      <w:start w:val="1"/>
      <w:numFmt w:val="decimal"/>
      <w:isLgl/>
      <w:lvlText w:val="%1.%2.%3."/>
      <w:lvlJc w:val="left"/>
      <w:pPr>
        <w:ind w:left="1996" w:hanging="720"/>
      </w:pPr>
      <w:rPr>
        <w:b w:val="0"/>
        <w:sz w:val="22"/>
        <w:szCs w:val="22"/>
      </w:rPr>
    </w:lvl>
    <w:lvl w:ilvl="3">
      <w:start w:val="1"/>
      <w:numFmt w:val="decimal"/>
      <w:isLgl/>
      <w:lvlText w:val="%1.%2.%3.%4."/>
      <w:lvlJc w:val="left"/>
      <w:pPr>
        <w:ind w:left="2356" w:hanging="720"/>
      </w:pPr>
      <w:rPr>
        <w:sz w:val="22"/>
        <w:szCs w:val="22"/>
      </w:rPr>
    </w:lvl>
    <w:lvl w:ilvl="4">
      <w:start w:val="1"/>
      <w:numFmt w:val="decimal"/>
      <w:isLgl/>
      <w:lvlText w:val="%1.%2.%3.%4.%5."/>
      <w:lvlJc w:val="left"/>
      <w:pPr>
        <w:ind w:left="2716" w:hanging="1080"/>
      </w:pPr>
    </w:lvl>
    <w:lvl w:ilvl="5">
      <w:start w:val="1"/>
      <w:numFmt w:val="decimal"/>
      <w:isLgl/>
      <w:lvlText w:val="%1.%2.%3.%4.%5.%6."/>
      <w:lvlJc w:val="left"/>
      <w:pPr>
        <w:ind w:left="2716" w:hanging="1080"/>
      </w:pPr>
    </w:lvl>
    <w:lvl w:ilvl="6">
      <w:start w:val="1"/>
      <w:numFmt w:val="decimal"/>
      <w:isLgl/>
      <w:lvlText w:val="%1.%2.%3.%4.%5.%6.%7."/>
      <w:lvlJc w:val="left"/>
      <w:pPr>
        <w:ind w:left="3076" w:hanging="1440"/>
      </w:pPr>
    </w:lvl>
    <w:lvl w:ilvl="7">
      <w:start w:val="1"/>
      <w:numFmt w:val="decimal"/>
      <w:isLgl/>
      <w:lvlText w:val="%1.%2.%3.%4.%5.%6.%7.%8."/>
      <w:lvlJc w:val="left"/>
      <w:pPr>
        <w:ind w:left="3076" w:hanging="1440"/>
      </w:pPr>
    </w:lvl>
    <w:lvl w:ilvl="8">
      <w:start w:val="1"/>
      <w:numFmt w:val="decimal"/>
      <w:isLgl/>
      <w:lvlText w:val="%1.%2.%3.%4.%5.%6.%7.%8.%9."/>
      <w:lvlJc w:val="left"/>
      <w:pPr>
        <w:ind w:left="3436"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585"/>
    <w:rsid w:val="001F347D"/>
    <w:rsid w:val="00244209"/>
    <w:rsid w:val="003569F8"/>
    <w:rsid w:val="00486A8F"/>
    <w:rsid w:val="004C2585"/>
    <w:rsid w:val="008A7AF0"/>
    <w:rsid w:val="009310BA"/>
    <w:rsid w:val="00EF14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11977</Words>
  <Characters>6827</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SilvijaS</dc:creator>
  <cp:keywords/>
  <dc:description/>
  <cp:lastModifiedBy>SilvijaS</cp:lastModifiedBy>
  <cp:revision>4</cp:revision>
  <dcterms:created xsi:type="dcterms:W3CDTF">2024-03-07T08:03:00Z</dcterms:created>
  <dcterms:modified xsi:type="dcterms:W3CDTF">2024-06-03T12:02:00Z</dcterms:modified>
</cp:coreProperties>
</file>