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83B1D" w14:textId="7368ADB9" w:rsidR="00FC0876" w:rsidRDefault="00B525BA" w:rsidP="00BC75E1">
      <w:pPr>
        <w:pStyle w:val="Heading1"/>
        <w:spacing w:before="0"/>
        <w:ind w:firstLine="0"/>
        <w:jc w:val="center"/>
        <w:rPr>
          <w:spacing w:val="-2"/>
          <w:sz w:val="24"/>
          <w:szCs w:val="24"/>
        </w:rPr>
      </w:pPr>
      <w:r w:rsidRPr="00BC75E1">
        <w:rPr>
          <w:sz w:val="24"/>
          <w:szCs w:val="24"/>
        </w:rPr>
        <w:t>TRUMPALAIKĖS</w:t>
      </w:r>
      <w:r w:rsidRPr="00BC75E1">
        <w:rPr>
          <w:spacing w:val="-5"/>
          <w:sz w:val="24"/>
          <w:szCs w:val="24"/>
        </w:rPr>
        <w:t xml:space="preserve"> </w:t>
      </w:r>
      <w:r w:rsidR="009F3A27">
        <w:rPr>
          <w:spacing w:val="-5"/>
          <w:sz w:val="24"/>
          <w:szCs w:val="24"/>
        </w:rPr>
        <w:t xml:space="preserve">TRANSPORTO PRIEMONIŲ </w:t>
      </w:r>
      <w:r w:rsidRPr="00BC75E1">
        <w:rPr>
          <w:sz w:val="24"/>
          <w:szCs w:val="24"/>
        </w:rPr>
        <w:t>NUOMOS</w:t>
      </w:r>
      <w:r w:rsidR="009F3A27">
        <w:rPr>
          <w:sz w:val="24"/>
          <w:szCs w:val="24"/>
        </w:rPr>
        <w:t xml:space="preserve"> PASLAUGŲ</w:t>
      </w:r>
      <w:r w:rsidRPr="00BC75E1">
        <w:rPr>
          <w:spacing w:val="-4"/>
          <w:sz w:val="24"/>
          <w:szCs w:val="24"/>
        </w:rPr>
        <w:t xml:space="preserve"> </w:t>
      </w:r>
      <w:r w:rsidRPr="00BC75E1">
        <w:rPr>
          <w:spacing w:val="-2"/>
          <w:sz w:val="24"/>
          <w:szCs w:val="24"/>
        </w:rPr>
        <w:t>SUTARTIS</w:t>
      </w:r>
    </w:p>
    <w:p w14:paraId="14909A69" w14:textId="77777777" w:rsidR="00BC75E1" w:rsidRPr="00BC75E1" w:rsidRDefault="00BC75E1" w:rsidP="00BC75E1">
      <w:pPr>
        <w:pStyle w:val="Heading1"/>
        <w:spacing w:before="0"/>
        <w:ind w:firstLine="0"/>
        <w:jc w:val="center"/>
        <w:rPr>
          <w:sz w:val="24"/>
          <w:szCs w:val="24"/>
        </w:rPr>
      </w:pPr>
    </w:p>
    <w:p w14:paraId="0A805D94" w14:textId="77777777" w:rsidR="005C661F" w:rsidRPr="00BC75E1" w:rsidRDefault="005C661F" w:rsidP="00BC75E1">
      <w:pPr>
        <w:pStyle w:val="BodyText"/>
        <w:tabs>
          <w:tab w:val="left" w:pos="5690"/>
          <w:tab w:val="left" w:pos="6582"/>
        </w:tabs>
        <w:spacing w:before="0"/>
        <w:ind w:left="0"/>
        <w:jc w:val="center"/>
        <w:rPr>
          <w:sz w:val="24"/>
          <w:szCs w:val="24"/>
          <w:u w:val="single"/>
        </w:rPr>
      </w:pPr>
      <w:r w:rsidRPr="00BC75E1">
        <w:rPr>
          <w:sz w:val="24"/>
          <w:szCs w:val="24"/>
        </w:rPr>
        <w:t>2024 m. gegužės</w:t>
      </w:r>
      <w:r w:rsidR="00B525BA" w:rsidRPr="00BC75E1">
        <w:rPr>
          <w:spacing w:val="-11"/>
          <w:sz w:val="24"/>
          <w:szCs w:val="24"/>
        </w:rPr>
        <w:t xml:space="preserve"> </w:t>
      </w:r>
      <w:r w:rsidR="00BC75E1">
        <w:rPr>
          <w:spacing w:val="-11"/>
          <w:sz w:val="24"/>
          <w:szCs w:val="24"/>
        </w:rPr>
        <w:t>......d.</w:t>
      </w:r>
      <w:r w:rsidR="00B525BA" w:rsidRPr="00BC75E1">
        <w:rPr>
          <w:sz w:val="24"/>
          <w:szCs w:val="24"/>
        </w:rPr>
        <w:t xml:space="preserve"> Nr.</w:t>
      </w:r>
      <w:r w:rsidR="00BC75E1">
        <w:rPr>
          <w:sz w:val="24"/>
          <w:szCs w:val="24"/>
        </w:rPr>
        <w:t>...</w:t>
      </w:r>
    </w:p>
    <w:p w14:paraId="7992A96A" w14:textId="77777777" w:rsidR="00FC0876" w:rsidRPr="00BC75E1" w:rsidRDefault="005C661F" w:rsidP="00BC75E1">
      <w:pPr>
        <w:pStyle w:val="BodyText"/>
        <w:tabs>
          <w:tab w:val="left" w:pos="5690"/>
          <w:tab w:val="left" w:pos="6582"/>
        </w:tabs>
        <w:spacing w:before="0"/>
        <w:ind w:left="0"/>
        <w:jc w:val="center"/>
        <w:rPr>
          <w:sz w:val="24"/>
          <w:szCs w:val="24"/>
        </w:rPr>
      </w:pPr>
      <w:r w:rsidRPr="00BC75E1">
        <w:rPr>
          <w:sz w:val="24"/>
          <w:szCs w:val="24"/>
        </w:rPr>
        <w:t>Vilnius</w:t>
      </w:r>
    </w:p>
    <w:p w14:paraId="0A7A3F9F" w14:textId="77777777" w:rsidR="00FC0876" w:rsidRPr="00BC75E1" w:rsidRDefault="00FC0876" w:rsidP="00BC75E1">
      <w:pPr>
        <w:pStyle w:val="BodyText"/>
        <w:spacing w:before="0"/>
        <w:ind w:left="0"/>
        <w:rPr>
          <w:sz w:val="24"/>
          <w:szCs w:val="24"/>
        </w:rPr>
      </w:pPr>
    </w:p>
    <w:p w14:paraId="0EE770D6" w14:textId="2E95800F" w:rsidR="005C661F" w:rsidRPr="00BC75E1" w:rsidRDefault="005C661F" w:rsidP="00BC75E1">
      <w:pPr>
        <w:pStyle w:val="BodyText"/>
        <w:spacing w:before="0"/>
        <w:ind w:left="0" w:firstLine="709"/>
        <w:jc w:val="both"/>
        <w:rPr>
          <w:b/>
          <w:sz w:val="24"/>
          <w:szCs w:val="24"/>
        </w:rPr>
      </w:pPr>
      <w:r w:rsidRPr="00BC75E1">
        <w:rPr>
          <w:b/>
          <w:sz w:val="24"/>
          <w:szCs w:val="24"/>
        </w:rPr>
        <w:t xml:space="preserve">Viešoji įstaiga „Ekoagros“ </w:t>
      </w:r>
      <w:r w:rsidRPr="00BC75E1">
        <w:rPr>
          <w:sz w:val="24"/>
          <w:szCs w:val="24"/>
        </w:rPr>
        <w:t xml:space="preserve">(toliau – Užsakovas), atstovaujama </w:t>
      </w:r>
      <w:r w:rsidR="001D5054">
        <w:rPr>
          <w:sz w:val="24"/>
          <w:szCs w:val="24"/>
        </w:rPr>
        <w:t>direktorės Virginijos Lukšienės</w:t>
      </w:r>
      <w:r w:rsidR="00BC75E1">
        <w:rPr>
          <w:sz w:val="24"/>
          <w:szCs w:val="24"/>
        </w:rPr>
        <w:t xml:space="preserve"> </w:t>
      </w:r>
      <w:r w:rsidRPr="00BC75E1">
        <w:rPr>
          <w:sz w:val="24"/>
          <w:szCs w:val="24"/>
        </w:rPr>
        <w:t>, veikiančio</w:t>
      </w:r>
      <w:r w:rsidR="001D5054">
        <w:rPr>
          <w:sz w:val="24"/>
          <w:szCs w:val="24"/>
        </w:rPr>
        <w:t>spagal įstaigos įstatuose jai suteiktus įgaliojimus</w:t>
      </w:r>
      <w:r w:rsidRPr="00BC75E1">
        <w:rPr>
          <w:sz w:val="24"/>
          <w:szCs w:val="24"/>
        </w:rPr>
        <w:t>,</w:t>
      </w:r>
    </w:p>
    <w:p w14:paraId="5FE06C73" w14:textId="77777777" w:rsidR="005C661F" w:rsidRPr="00BC75E1" w:rsidRDefault="005C661F" w:rsidP="00F107A4">
      <w:pPr>
        <w:pStyle w:val="BodyText"/>
        <w:spacing w:before="0"/>
        <w:ind w:left="0" w:firstLine="709"/>
        <w:jc w:val="both"/>
        <w:rPr>
          <w:sz w:val="24"/>
          <w:szCs w:val="24"/>
        </w:rPr>
      </w:pPr>
      <w:r w:rsidRPr="00BC75E1">
        <w:rPr>
          <w:sz w:val="24"/>
          <w:szCs w:val="24"/>
        </w:rPr>
        <w:t>ir</w:t>
      </w:r>
    </w:p>
    <w:p w14:paraId="3FAD6626" w14:textId="3FF47540" w:rsidR="005C661F" w:rsidRPr="00BC75E1" w:rsidRDefault="001D5054" w:rsidP="00BC75E1">
      <w:pPr>
        <w:pStyle w:val="BodyText"/>
        <w:spacing w:before="0"/>
        <w:ind w:left="0" w:firstLine="555"/>
        <w:jc w:val="both"/>
        <w:rPr>
          <w:sz w:val="24"/>
          <w:szCs w:val="24"/>
        </w:rPr>
      </w:pPr>
      <w:r>
        <w:rPr>
          <w:b/>
          <w:sz w:val="24"/>
          <w:szCs w:val="24"/>
        </w:rPr>
        <w:t>Transporent</w:t>
      </w:r>
      <w:r w:rsidR="00660FF4">
        <w:rPr>
          <w:b/>
          <w:sz w:val="24"/>
          <w:szCs w:val="24"/>
        </w:rPr>
        <w:t>,</w:t>
      </w:r>
      <w:r>
        <w:rPr>
          <w:b/>
          <w:sz w:val="24"/>
          <w:szCs w:val="24"/>
        </w:rPr>
        <w:t xml:space="preserve"> UAB</w:t>
      </w:r>
      <w:r w:rsidR="005C661F" w:rsidRPr="00BC75E1">
        <w:rPr>
          <w:b/>
          <w:sz w:val="24"/>
          <w:szCs w:val="24"/>
        </w:rPr>
        <w:t xml:space="preserve"> </w:t>
      </w:r>
      <w:r w:rsidR="005C661F" w:rsidRPr="00BC75E1">
        <w:rPr>
          <w:sz w:val="24"/>
          <w:szCs w:val="24"/>
        </w:rPr>
        <w:t xml:space="preserve">(toliau – Tiekėjas), </w:t>
      </w:r>
      <w:r w:rsidR="005C661F" w:rsidRPr="00F7460A">
        <w:rPr>
          <w:sz w:val="24"/>
          <w:szCs w:val="24"/>
        </w:rPr>
        <w:t xml:space="preserve">atstovaujama  </w:t>
      </w:r>
    </w:p>
    <w:p w14:paraId="7A3488A2" w14:textId="13ABF457" w:rsidR="00FC0876" w:rsidRDefault="005C661F" w:rsidP="00F107A4">
      <w:pPr>
        <w:pStyle w:val="BodyText"/>
        <w:spacing w:before="0"/>
        <w:ind w:left="0" w:firstLine="709"/>
        <w:jc w:val="both"/>
        <w:rPr>
          <w:sz w:val="24"/>
          <w:szCs w:val="24"/>
        </w:rPr>
      </w:pPr>
      <w:r w:rsidRPr="00BC75E1">
        <w:rPr>
          <w:sz w:val="24"/>
          <w:szCs w:val="24"/>
        </w:rPr>
        <w:t>toliau kartu vadinami – „Šalimis“, o kiekvienas atskirai „Šalimi“, atlikus</w:t>
      </w:r>
      <w:r w:rsidRPr="00BC75E1">
        <w:rPr>
          <w:b/>
          <w:sz w:val="24"/>
          <w:szCs w:val="24"/>
        </w:rPr>
        <w:t xml:space="preserve"> </w:t>
      </w:r>
      <w:r w:rsidR="005F60C8" w:rsidRPr="00BC75E1">
        <w:rPr>
          <w:b/>
          <w:sz w:val="24"/>
          <w:szCs w:val="24"/>
        </w:rPr>
        <w:t>trumpalaikės</w:t>
      </w:r>
      <w:r w:rsidR="009F3A27">
        <w:rPr>
          <w:b/>
          <w:sz w:val="24"/>
          <w:szCs w:val="24"/>
        </w:rPr>
        <w:t xml:space="preserve"> transporto priemonių</w:t>
      </w:r>
      <w:r w:rsidR="005F60C8" w:rsidRPr="00BC75E1">
        <w:rPr>
          <w:b/>
          <w:sz w:val="24"/>
          <w:szCs w:val="24"/>
        </w:rPr>
        <w:t xml:space="preserve"> </w:t>
      </w:r>
      <w:r w:rsidR="009F3A27">
        <w:rPr>
          <w:b/>
          <w:sz w:val="24"/>
          <w:szCs w:val="24"/>
        </w:rPr>
        <w:t xml:space="preserve">(toliau - </w:t>
      </w:r>
      <w:r w:rsidR="005F60C8" w:rsidRPr="00BC75E1">
        <w:rPr>
          <w:b/>
          <w:sz w:val="24"/>
          <w:szCs w:val="24"/>
        </w:rPr>
        <w:t>automobilių</w:t>
      </w:r>
      <w:r w:rsidR="009F3A27">
        <w:rPr>
          <w:b/>
          <w:sz w:val="24"/>
          <w:szCs w:val="24"/>
        </w:rPr>
        <w:t>)</w:t>
      </w:r>
      <w:r w:rsidR="005F60C8" w:rsidRPr="00BC75E1">
        <w:rPr>
          <w:b/>
          <w:sz w:val="24"/>
          <w:szCs w:val="24"/>
        </w:rPr>
        <w:t xml:space="preserve"> nuomos</w:t>
      </w:r>
      <w:r w:rsidR="009F3A27">
        <w:rPr>
          <w:b/>
          <w:sz w:val="24"/>
          <w:szCs w:val="24"/>
        </w:rPr>
        <w:t xml:space="preserve"> paslaugų</w:t>
      </w:r>
      <w:r w:rsidR="005F60C8" w:rsidRPr="00BC75E1">
        <w:rPr>
          <w:b/>
          <w:sz w:val="24"/>
          <w:szCs w:val="24"/>
        </w:rPr>
        <w:t xml:space="preserve"> viešąjį pirkimą, </w:t>
      </w:r>
      <w:r w:rsidRPr="00BC75E1">
        <w:rPr>
          <w:b/>
          <w:sz w:val="24"/>
          <w:szCs w:val="24"/>
        </w:rPr>
        <w:t>neskelbiamos apklausos būdu</w:t>
      </w:r>
      <w:r w:rsidR="005F60C8" w:rsidRPr="00BC75E1">
        <w:rPr>
          <w:b/>
          <w:sz w:val="24"/>
          <w:szCs w:val="24"/>
        </w:rPr>
        <w:t>, el. paštu</w:t>
      </w:r>
      <w:r w:rsidR="00B525BA" w:rsidRPr="00BC75E1">
        <w:rPr>
          <w:sz w:val="24"/>
          <w:szCs w:val="24"/>
        </w:rPr>
        <w:t xml:space="preserve">, sudarė šią </w:t>
      </w:r>
      <w:r w:rsidRPr="00BC75E1">
        <w:rPr>
          <w:sz w:val="24"/>
          <w:szCs w:val="24"/>
        </w:rPr>
        <w:t xml:space="preserve">trumpalaikės automobilių nuomos </w:t>
      </w:r>
      <w:r w:rsidR="00B525BA" w:rsidRPr="00BC75E1">
        <w:rPr>
          <w:sz w:val="24"/>
          <w:szCs w:val="24"/>
        </w:rPr>
        <w:t>paslaugų sutartį (toliau – Sutartis).</w:t>
      </w:r>
    </w:p>
    <w:p w14:paraId="4C6A9DF8" w14:textId="77777777" w:rsidR="00BC75E1" w:rsidRPr="00BC75E1" w:rsidRDefault="00BC75E1" w:rsidP="00BC75E1">
      <w:pPr>
        <w:pStyle w:val="BodyText"/>
        <w:spacing w:before="0"/>
        <w:ind w:left="0" w:firstLine="555"/>
        <w:jc w:val="both"/>
        <w:rPr>
          <w:sz w:val="24"/>
          <w:szCs w:val="24"/>
        </w:rPr>
      </w:pPr>
    </w:p>
    <w:p w14:paraId="313B1B52" w14:textId="77777777" w:rsidR="00FC0876" w:rsidRPr="00BC75E1" w:rsidRDefault="004B34B0" w:rsidP="00BC75E1">
      <w:pPr>
        <w:pStyle w:val="Heading1"/>
        <w:numPr>
          <w:ilvl w:val="0"/>
          <w:numId w:val="3"/>
        </w:numPr>
        <w:tabs>
          <w:tab w:val="left" w:pos="4088"/>
        </w:tabs>
        <w:spacing w:before="0"/>
        <w:ind w:left="0"/>
        <w:jc w:val="center"/>
        <w:rPr>
          <w:sz w:val="24"/>
          <w:szCs w:val="24"/>
        </w:rPr>
      </w:pPr>
      <w:r w:rsidRPr="00BC75E1">
        <w:rPr>
          <w:sz w:val="24"/>
          <w:szCs w:val="24"/>
        </w:rPr>
        <w:t>Sutarties</w:t>
      </w:r>
      <w:r w:rsidR="00B525BA" w:rsidRPr="00BC75E1">
        <w:rPr>
          <w:spacing w:val="-8"/>
          <w:sz w:val="24"/>
          <w:szCs w:val="24"/>
        </w:rPr>
        <w:t xml:space="preserve"> </w:t>
      </w:r>
      <w:r w:rsidRPr="00BC75E1">
        <w:rPr>
          <w:spacing w:val="-2"/>
          <w:sz w:val="24"/>
          <w:szCs w:val="24"/>
        </w:rPr>
        <w:t>objektas</w:t>
      </w:r>
    </w:p>
    <w:p w14:paraId="4393E5AA" w14:textId="41148F5B" w:rsidR="00FC0876" w:rsidRPr="00BC75E1" w:rsidRDefault="00163960" w:rsidP="00BC75E1">
      <w:pPr>
        <w:pStyle w:val="ListParagraph"/>
        <w:numPr>
          <w:ilvl w:val="1"/>
          <w:numId w:val="3"/>
        </w:numPr>
        <w:tabs>
          <w:tab w:val="left" w:pos="142"/>
        </w:tabs>
        <w:spacing w:before="0"/>
        <w:ind w:left="0" w:firstLine="709"/>
        <w:rPr>
          <w:sz w:val="24"/>
          <w:szCs w:val="24"/>
        </w:rPr>
      </w:pPr>
      <w:r w:rsidRPr="00BC75E1">
        <w:rPr>
          <w:sz w:val="24"/>
          <w:szCs w:val="24"/>
        </w:rPr>
        <w:t xml:space="preserve">Sutarties objektas – trumpalaikės </w:t>
      </w:r>
      <w:r w:rsidR="009F3A27">
        <w:rPr>
          <w:sz w:val="24"/>
          <w:szCs w:val="24"/>
        </w:rPr>
        <w:t>automobilių</w:t>
      </w:r>
      <w:r w:rsidRPr="00BC75E1">
        <w:rPr>
          <w:sz w:val="24"/>
          <w:szCs w:val="24"/>
        </w:rPr>
        <w:t xml:space="preserve"> be vairuotojo nuomos paslaugos pagal techninėje specifikacijoje (Sutarties 1 priedas) nustatytus reikalavimus (toliau – Paslaugos). Paslaugos perkamos pagal Užsakovo poreikį ir Užsakovo pateiktus užsakymus. </w:t>
      </w:r>
    </w:p>
    <w:p w14:paraId="1BDE9289" w14:textId="77777777" w:rsidR="00163960" w:rsidRPr="00BC75E1" w:rsidRDefault="00163960" w:rsidP="00BC75E1">
      <w:pPr>
        <w:pStyle w:val="ListParagraph"/>
        <w:tabs>
          <w:tab w:val="left" w:pos="674"/>
        </w:tabs>
        <w:spacing w:before="0"/>
        <w:ind w:left="0"/>
        <w:jc w:val="right"/>
        <w:rPr>
          <w:sz w:val="24"/>
          <w:szCs w:val="24"/>
        </w:rPr>
      </w:pPr>
    </w:p>
    <w:p w14:paraId="44A85B33" w14:textId="77777777" w:rsidR="00163960" w:rsidRPr="00BC75E1" w:rsidRDefault="004B34B0" w:rsidP="00BC75E1">
      <w:pPr>
        <w:pStyle w:val="Heading1"/>
        <w:numPr>
          <w:ilvl w:val="0"/>
          <w:numId w:val="3"/>
        </w:numPr>
        <w:tabs>
          <w:tab w:val="left" w:pos="3410"/>
        </w:tabs>
        <w:spacing w:before="0"/>
        <w:ind w:left="0"/>
        <w:jc w:val="center"/>
        <w:rPr>
          <w:sz w:val="24"/>
          <w:szCs w:val="24"/>
        </w:rPr>
      </w:pPr>
      <w:r w:rsidRPr="00BC75E1">
        <w:rPr>
          <w:sz w:val="24"/>
          <w:szCs w:val="24"/>
        </w:rPr>
        <w:t>Sutarties kaina</w:t>
      </w:r>
      <w:r w:rsidR="00163960" w:rsidRPr="00BC75E1">
        <w:rPr>
          <w:spacing w:val="-7"/>
          <w:sz w:val="24"/>
          <w:szCs w:val="24"/>
        </w:rPr>
        <w:t xml:space="preserve"> </w:t>
      </w:r>
      <w:r w:rsidRPr="00BC75E1">
        <w:rPr>
          <w:sz w:val="24"/>
          <w:szCs w:val="24"/>
        </w:rPr>
        <w:t>ir</w:t>
      </w:r>
      <w:r w:rsidR="00163960" w:rsidRPr="00BC75E1">
        <w:rPr>
          <w:spacing w:val="-5"/>
          <w:sz w:val="24"/>
          <w:szCs w:val="24"/>
        </w:rPr>
        <w:t xml:space="preserve"> </w:t>
      </w:r>
      <w:r w:rsidRPr="00BC75E1">
        <w:rPr>
          <w:sz w:val="24"/>
          <w:szCs w:val="24"/>
        </w:rPr>
        <w:t>atsiskaitymo</w:t>
      </w:r>
      <w:r w:rsidR="00163960" w:rsidRPr="00BC75E1">
        <w:rPr>
          <w:spacing w:val="-6"/>
          <w:sz w:val="24"/>
          <w:szCs w:val="24"/>
        </w:rPr>
        <w:t xml:space="preserve"> </w:t>
      </w:r>
      <w:r w:rsidRPr="00BC75E1">
        <w:rPr>
          <w:spacing w:val="-2"/>
          <w:sz w:val="24"/>
          <w:szCs w:val="24"/>
        </w:rPr>
        <w:t>tvarka</w:t>
      </w:r>
    </w:p>
    <w:p w14:paraId="09BF8DAB" w14:textId="77777777" w:rsidR="00163960" w:rsidRPr="00BC75E1" w:rsidRDefault="00163960" w:rsidP="00BC75E1">
      <w:pPr>
        <w:pStyle w:val="ListParagraph"/>
        <w:numPr>
          <w:ilvl w:val="1"/>
          <w:numId w:val="3"/>
        </w:numPr>
        <w:tabs>
          <w:tab w:val="left" w:pos="498"/>
        </w:tabs>
        <w:spacing w:before="0"/>
        <w:ind w:left="0" w:firstLine="709"/>
        <w:jc w:val="both"/>
        <w:rPr>
          <w:sz w:val="24"/>
          <w:szCs w:val="24"/>
        </w:rPr>
      </w:pPr>
      <w:r w:rsidRPr="00BC75E1">
        <w:rPr>
          <w:sz w:val="24"/>
          <w:szCs w:val="24"/>
        </w:rPr>
        <w:t>Sutarčiai</w:t>
      </w:r>
      <w:r w:rsidRPr="00BC75E1">
        <w:rPr>
          <w:spacing w:val="-5"/>
          <w:sz w:val="24"/>
          <w:szCs w:val="24"/>
        </w:rPr>
        <w:t xml:space="preserve"> </w:t>
      </w:r>
      <w:r w:rsidRPr="00BC75E1">
        <w:rPr>
          <w:sz w:val="24"/>
          <w:szCs w:val="24"/>
        </w:rPr>
        <w:t>taikoma:</w:t>
      </w:r>
      <w:r w:rsidRPr="00BC75E1">
        <w:rPr>
          <w:spacing w:val="-3"/>
          <w:sz w:val="24"/>
          <w:szCs w:val="24"/>
        </w:rPr>
        <w:t xml:space="preserve"> </w:t>
      </w:r>
      <w:r w:rsidRPr="00BC75E1">
        <w:rPr>
          <w:sz w:val="24"/>
          <w:szCs w:val="24"/>
        </w:rPr>
        <w:t>fiksuoto</w:t>
      </w:r>
      <w:r w:rsidRPr="00BC75E1">
        <w:rPr>
          <w:spacing w:val="-4"/>
          <w:sz w:val="24"/>
          <w:szCs w:val="24"/>
        </w:rPr>
        <w:t xml:space="preserve"> </w:t>
      </w:r>
      <w:r w:rsidRPr="00BC75E1">
        <w:rPr>
          <w:sz w:val="24"/>
          <w:szCs w:val="24"/>
        </w:rPr>
        <w:t>įkainio</w:t>
      </w:r>
      <w:r w:rsidRPr="00BC75E1">
        <w:rPr>
          <w:spacing w:val="-3"/>
          <w:sz w:val="24"/>
          <w:szCs w:val="24"/>
        </w:rPr>
        <w:t xml:space="preserve"> </w:t>
      </w:r>
      <w:r w:rsidRPr="00BC75E1">
        <w:rPr>
          <w:spacing w:val="-2"/>
          <w:sz w:val="24"/>
          <w:szCs w:val="24"/>
        </w:rPr>
        <w:t>kainodara.</w:t>
      </w:r>
    </w:p>
    <w:p w14:paraId="14AAA04E" w14:textId="5963A26F" w:rsidR="00163960" w:rsidRPr="00BC75E1" w:rsidRDefault="00163960" w:rsidP="00BC75E1">
      <w:pPr>
        <w:pStyle w:val="ListParagraph"/>
        <w:numPr>
          <w:ilvl w:val="1"/>
          <w:numId w:val="3"/>
        </w:numPr>
        <w:tabs>
          <w:tab w:val="left" w:pos="508"/>
        </w:tabs>
        <w:spacing w:before="0"/>
        <w:ind w:left="0" w:firstLine="709"/>
        <w:jc w:val="both"/>
        <w:rPr>
          <w:sz w:val="24"/>
          <w:szCs w:val="24"/>
        </w:rPr>
      </w:pPr>
      <w:r w:rsidRPr="00BC75E1">
        <w:rPr>
          <w:sz w:val="24"/>
          <w:szCs w:val="24"/>
        </w:rPr>
        <w:t xml:space="preserve">Maksimali Sutarties vertė yra </w:t>
      </w:r>
      <w:r w:rsidRPr="00BC75E1">
        <w:rPr>
          <w:b/>
          <w:sz w:val="24"/>
          <w:szCs w:val="24"/>
        </w:rPr>
        <w:t xml:space="preserve">14 000,00 Eur </w:t>
      </w:r>
      <w:r w:rsidRPr="00BC75E1">
        <w:rPr>
          <w:sz w:val="24"/>
          <w:szCs w:val="24"/>
        </w:rPr>
        <w:t>(keturiolika tūkstančių eurų, 00 ct) be PVM. PVM sudaro</w:t>
      </w:r>
      <w:r w:rsidRPr="00BC75E1">
        <w:rPr>
          <w:b/>
          <w:sz w:val="24"/>
          <w:szCs w:val="24"/>
        </w:rPr>
        <w:t xml:space="preserve"> 2 940,00 </w:t>
      </w:r>
      <w:r w:rsidRPr="00BC75E1">
        <w:rPr>
          <w:sz w:val="24"/>
          <w:szCs w:val="24"/>
        </w:rPr>
        <w:t>(du tūkstančiai devyni šimtai keturiasdešimt eurų, 00 ct)</w:t>
      </w:r>
      <w:r w:rsidRPr="002B2E21">
        <w:rPr>
          <w:bCs/>
          <w:sz w:val="24"/>
          <w:szCs w:val="24"/>
        </w:rPr>
        <w:t>.</w:t>
      </w:r>
      <w:r w:rsidRPr="00BC75E1">
        <w:rPr>
          <w:b/>
          <w:sz w:val="24"/>
          <w:szCs w:val="24"/>
        </w:rPr>
        <w:t xml:space="preserve"> </w:t>
      </w:r>
      <w:r w:rsidRPr="00BC75E1">
        <w:rPr>
          <w:sz w:val="24"/>
          <w:szCs w:val="24"/>
        </w:rPr>
        <w:t>Bendra maksimali sutarties vertė</w:t>
      </w:r>
      <w:r w:rsidRPr="00BC75E1">
        <w:rPr>
          <w:b/>
          <w:sz w:val="24"/>
          <w:szCs w:val="24"/>
        </w:rPr>
        <w:t xml:space="preserve"> 16</w:t>
      </w:r>
      <w:r w:rsidR="009F3A27">
        <w:rPr>
          <w:b/>
          <w:sz w:val="24"/>
          <w:szCs w:val="24"/>
        </w:rPr>
        <w:t xml:space="preserve"> </w:t>
      </w:r>
      <w:r w:rsidRPr="00BC75E1">
        <w:rPr>
          <w:b/>
          <w:sz w:val="24"/>
          <w:szCs w:val="24"/>
        </w:rPr>
        <w:t xml:space="preserve">940,00 Eur </w:t>
      </w:r>
      <w:r w:rsidRPr="00BC75E1">
        <w:rPr>
          <w:sz w:val="24"/>
          <w:szCs w:val="24"/>
        </w:rPr>
        <w:t>(šešiolika tūkstančių devyni šimtai keturiasdešimt eurų, 00 ct).</w:t>
      </w:r>
    </w:p>
    <w:p w14:paraId="70D4993D" w14:textId="43C37D35" w:rsidR="00163960" w:rsidRPr="00BC75E1" w:rsidRDefault="002B2E21" w:rsidP="00BC75E1">
      <w:pPr>
        <w:pStyle w:val="ListParagraph"/>
        <w:numPr>
          <w:ilvl w:val="1"/>
          <w:numId w:val="3"/>
        </w:numPr>
        <w:tabs>
          <w:tab w:val="left" w:pos="508"/>
        </w:tabs>
        <w:spacing w:before="0"/>
        <w:ind w:left="0" w:firstLine="709"/>
        <w:jc w:val="both"/>
        <w:rPr>
          <w:sz w:val="24"/>
          <w:szCs w:val="24"/>
        </w:rPr>
      </w:pPr>
      <w:r>
        <w:t>Su Tiekėju atsiskaitoma kaskart pasinaudojus Paslaugomis, t.y. po kiekvieno atskiro automobilių nuomos veiksmo. Lėšos už suteiktas Paslaugas pervedamos į Tiekėjo rekvizituose nurodytą sąskaitą, ne vėliau kaip per 30 kalendorinių dienų nuo PVM sąskaitos faktūros gavimo informacinės sistemos „E-sąskaita“ priemonėmis dienos. PVM sąskaita faktūra išrašoma po Paslaugų suteikimo, jeigu Paslaugos atitinka Sutarties reikalavimus, suteiktos laiku, yra tinkamos ir kokybiškos. Išrašydamas PVM sąskaitą faktūrą Tiekėjas taip pat turi nurodyti Sutarties datą ir numerį, pagal kurią ji išrašyta</w:t>
      </w:r>
      <w:r>
        <w:rPr>
          <w:sz w:val="24"/>
          <w:szCs w:val="24"/>
        </w:rPr>
        <w:t>.</w:t>
      </w:r>
    </w:p>
    <w:p w14:paraId="2707AF40" w14:textId="77777777" w:rsidR="00163960" w:rsidRPr="00BC75E1" w:rsidRDefault="00163960" w:rsidP="00BC75E1">
      <w:pPr>
        <w:pStyle w:val="ListParagraph"/>
        <w:numPr>
          <w:ilvl w:val="1"/>
          <w:numId w:val="3"/>
        </w:numPr>
        <w:tabs>
          <w:tab w:val="left" w:pos="508"/>
        </w:tabs>
        <w:spacing w:before="0"/>
        <w:ind w:left="0" w:firstLine="709"/>
        <w:jc w:val="both"/>
        <w:rPr>
          <w:sz w:val="24"/>
          <w:szCs w:val="24"/>
        </w:rPr>
      </w:pPr>
      <w:r w:rsidRPr="00BC75E1">
        <w:rPr>
          <w:sz w:val="24"/>
          <w:szCs w:val="24"/>
        </w:rPr>
        <w:t>Esant poreikiui, Užsakovas gali įsigyti Sutartyje nenurodytų, tačiau su pirkimo objektu susijusių paslaugų, neviršijant 10 procentų pirkimui skirtų lėšų sumos, nurodytos Sutarties 2.</w:t>
      </w:r>
      <w:r w:rsidR="00BC75E1">
        <w:rPr>
          <w:sz w:val="24"/>
          <w:szCs w:val="24"/>
        </w:rPr>
        <w:t>2</w:t>
      </w:r>
      <w:r w:rsidRPr="00BC75E1">
        <w:rPr>
          <w:sz w:val="24"/>
          <w:szCs w:val="24"/>
        </w:rPr>
        <w:t xml:space="preserve"> papunktyje.</w:t>
      </w:r>
    </w:p>
    <w:p w14:paraId="6CDAE7EA" w14:textId="77777777" w:rsidR="00163960" w:rsidRPr="00BC75E1" w:rsidRDefault="00163960" w:rsidP="00BC75E1">
      <w:pPr>
        <w:pStyle w:val="ListParagraph"/>
        <w:numPr>
          <w:ilvl w:val="1"/>
          <w:numId w:val="3"/>
        </w:numPr>
        <w:tabs>
          <w:tab w:val="left" w:pos="508"/>
        </w:tabs>
        <w:spacing w:before="0"/>
        <w:ind w:left="0" w:firstLine="709"/>
        <w:jc w:val="both"/>
        <w:rPr>
          <w:sz w:val="24"/>
          <w:szCs w:val="24"/>
        </w:rPr>
      </w:pPr>
      <w:r w:rsidRPr="00BC75E1">
        <w:rPr>
          <w:sz w:val="24"/>
          <w:szCs w:val="24"/>
        </w:rPr>
        <w:t>Tiekėjas privalo ne vėliau kaip per 1 darbo dieną nuo Tiekėjo banko sąskaitos pasikeitimo raštu informuoti Užsakovą apie šį pasikeitimą.</w:t>
      </w:r>
    </w:p>
    <w:p w14:paraId="24FFE8A8" w14:textId="326FE87D" w:rsidR="00163960" w:rsidRPr="00BC75E1" w:rsidRDefault="00163960" w:rsidP="00BC75E1">
      <w:pPr>
        <w:pStyle w:val="ListParagraph"/>
        <w:numPr>
          <w:ilvl w:val="1"/>
          <w:numId w:val="3"/>
        </w:numPr>
        <w:tabs>
          <w:tab w:val="left" w:pos="454"/>
        </w:tabs>
        <w:spacing w:before="0"/>
        <w:ind w:left="0" w:firstLine="709"/>
        <w:jc w:val="both"/>
        <w:rPr>
          <w:sz w:val="24"/>
          <w:szCs w:val="24"/>
        </w:rPr>
      </w:pPr>
      <w:r w:rsidRPr="00BC75E1">
        <w:rPr>
          <w:sz w:val="24"/>
          <w:szCs w:val="24"/>
        </w:rPr>
        <w:t xml:space="preserve">Įkainiai nurodyti Tiekėjo pasiūlyme apima visas Tiekėjo išlaidas, susijusias su </w:t>
      </w:r>
      <w:r w:rsidR="00CC1A0F">
        <w:rPr>
          <w:sz w:val="24"/>
          <w:szCs w:val="24"/>
        </w:rPr>
        <w:t>automobilių</w:t>
      </w:r>
      <w:r w:rsidRPr="00BC75E1">
        <w:rPr>
          <w:sz w:val="24"/>
          <w:szCs w:val="24"/>
        </w:rPr>
        <w:t xml:space="preserve"> nuoma ir kitų</w:t>
      </w:r>
      <w:r w:rsidRPr="00BC75E1">
        <w:rPr>
          <w:spacing w:val="-6"/>
          <w:sz w:val="24"/>
          <w:szCs w:val="24"/>
        </w:rPr>
        <w:t xml:space="preserve"> </w:t>
      </w:r>
      <w:r w:rsidRPr="00BC75E1">
        <w:rPr>
          <w:sz w:val="24"/>
          <w:szCs w:val="24"/>
        </w:rPr>
        <w:t>Tiekėjo</w:t>
      </w:r>
      <w:r w:rsidRPr="00BC75E1">
        <w:rPr>
          <w:spacing w:val="-5"/>
          <w:sz w:val="24"/>
          <w:szCs w:val="24"/>
        </w:rPr>
        <w:t xml:space="preserve"> </w:t>
      </w:r>
      <w:r w:rsidRPr="00BC75E1">
        <w:rPr>
          <w:sz w:val="24"/>
          <w:szCs w:val="24"/>
        </w:rPr>
        <w:t>pareigų,</w:t>
      </w:r>
      <w:r w:rsidRPr="00BC75E1">
        <w:rPr>
          <w:spacing w:val="-6"/>
          <w:sz w:val="24"/>
          <w:szCs w:val="24"/>
        </w:rPr>
        <w:t xml:space="preserve"> </w:t>
      </w:r>
      <w:r w:rsidRPr="00BC75E1">
        <w:rPr>
          <w:sz w:val="24"/>
          <w:szCs w:val="24"/>
        </w:rPr>
        <w:t>nurodytų</w:t>
      </w:r>
      <w:r w:rsidRPr="00BC75E1">
        <w:rPr>
          <w:spacing w:val="-6"/>
          <w:sz w:val="24"/>
          <w:szCs w:val="24"/>
        </w:rPr>
        <w:t xml:space="preserve"> </w:t>
      </w:r>
      <w:r w:rsidRPr="00BC75E1">
        <w:rPr>
          <w:sz w:val="24"/>
          <w:szCs w:val="24"/>
        </w:rPr>
        <w:t>Techninėje</w:t>
      </w:r>
      <w:r w:rsidRPr="00BC75E1">
        <w:rPr>
          <w:spacing w:val="-5"/>
          <w:sz w:val="24"/>
          <w:szCs w:val="24"/>
        </w:rPr>
        <w:t xml:space="preserve"> </w:t>
      </w:r>
      <w:r w:rsidRPr="00BC75E1">
        <w:rPr>
          <w:sz w:val="24"/>
          <w:szCs w:val="24"/>
        </w:rPr>
        <w:t>specifikacijoje</w:t>
      </w:r>
      <w:r w:rsidRPr="00BC75E1">
        <w:rPr>
          <w:spacing w:val="-4"/>
          <w:sz w:val="24"/>
          <w:szCs w:val="24"/>
        </w:rPr>
        <w:t xml:space="preserve"> </w:t>
      </w:r>
      <w:r w:rsidRPr="00BC75E1">
        <w:rPr>
          <w:sz w:val="24"/>
          <w:szCs w:val="24"/>
        </w:rPr>
        <w:t>įvykdymu,</w:t>
      </w:r>
      <w:r w:rsidRPr="00BC75E1">
        <w:rPr>
          <w:spacing w:val="-6"/>
          <w:sz w:val="24"/>
          <w:szCs w:val="24"/>
        </w:rPr>
        <w:t xml:space="preserve"> </w:t>
      </w:r>
      <w:r w:rsidRPr="00BC75E1">
        <w:rPr>
          <w:sz w:val="24"/>
          <w:szCs w:val="24"/>
        </w:rPr>
        <w:t>taip</w:t>
      </w:r>
      <w:r w:rsidRPr="00BC75E1">
        <w:rPr>
          <w:spacing w:val="-5"/>
          <w:sz w:val="24"/>
          <w:szCs w:val="24"/>
        </w:rPr>
        <w:t xml:space="preserve"> </w:t>
      </w:r>
      <w:r w:rsidRPr="00BC75E1">
        <w:rPr>
          <w:sz w:val="24"/>
          <w:szCs w:val="24"/>
        </w:rPr>
        <w:t>pat</w:t>
      </w:r>
      <w:r w:rsidRPr="00BC75E1">
        <w:rPr>
          <w:spacing w:val="-5"/>
          <w:sz w:val="24"/>
          <w:szCs w:val="24"/>
        </w:rPr>
        <w:t xml:space="preserve"> </w:t>
      </w:r>
      <w:r w:rsidRPr="00BC75E1">
        <w:rPr>
          <w:sz w:val="24"/>
          <w:szCs w:val="24"/>
        </w:rPr>
        <w:t>visus</w:t>
      </w:r>
      <w:r w:rsidRPr="00BC75E1">
        <w:rPr>
          <w:spacing w:val="-5"/>
          <w:sz w:val="24"/>
          <w:szCs w:val="24"/>
        </w:rPr>
        <w:t xml:space="preserve"> </w:t>
      </w:r>
      <w:r w:rsidRPr="00BC75E1">
        <w:rPr>
          <w:sz w:val="24"/>
          <w:szCs w:val="24"/>
        </w:rPr>
        <w:t>Tiekėjui</w:t>
      </w:r>
      <w:r w:rsidRPr="00BC75E1">
        <w:rPr>
          <w:spacing w:val="-5"/>
          <w:sz w:val="24"/>
          <w:szCs w:val="24"/>
        </w:rPr>
        <w:t xml:space="preserve"> </w:t>
      </w:r>
      <w:r w:rsidRPr="00BC75E1">
        <w:rPr>
          <w:sz w:val="24"/>
          <w:szCs w:val="24"/>
        </w:rPr>
        <w:t>tenkančius</w:t>
      </w:r>
      <w:r w:rsidRPr="00BC75E1">
        <w:rPr>
          <w:spacing w:val="-5"/>
          <w:sz w:val="24"/>
          <w:szCs w:val="24"/>
        </w:rPr>
        <w:t xml:space="preserve"> </w:t>
      </w:r>
      <w:r w:rsidRPr="00BC75E1">
        <w:rPr>
          <w:sz w:val="24"/>
          <w:szCs w:val="24"/>
        </w:rPr>
        <w:t>mokesčius</w:t>
      </w:r>
      <w:r w:rsidRPr="00BC75E1">
        <w:rPr>
          <w:spacing w:val="-5"/>
          <w:sz w:val="24"/>
          <w:szCs w:val="24"/>
        </w:rPr>
        <w:t xml:space="preserve"> </w:t>
      </w:r>
      <w:r w:rsidRPr="00BC75E1">
        <w:rPr>
          <w:sz w:val="24"/>
          <w:szCs w:val="24"/>
        </w:rPr>
        <w:t xml:space="preserve">ir </w:t>
      </w:r>
      <w:r w:rsidRPr="00BC75E1">
        <w:rPr>
          <w:spacing w:val="-2"/>
          <w:sz w:val="24"/>
          <w:szCs w:val="24"/>
        </w:rPr>
        <w:t>išlaidas.</w:t>
      </w:r>
    </w:p>
    <w:p w14:paraId="088D3732" w14:textId="77777777" w:rsidR="00C754E1" w:rsidRPr="00BC75E1" w:rsidRDefault="00C754E1" w:rsidP="00BC75E1">
      <w:pPr>
        <w:numPr>
          <w:ilvl w:val="1"/>
          <w:numId w:val="3"/>
        </w:numPr>
        <w:tabs>
          <w:tab w:val="left" w:pos="757"/>
          <w:tab w:val="left" w:pos="993"/>
          <w:tab w:val="left" w:pos="1134"/>
          <w:tab w:val="left" w:pos="1276"/>
        </w:tabs>
        <w:autoSpaceDE/>
        <w:autoSpaceDN/>
        <w:ind w:left="0" w:firstLine="709"/>
        <w:jc w:val="both"/>
        <w:rPr>
          <w:sz w:val="24"/>
          <w:szCs w:val="24"/>
        </w:rPr>
      </w:pPr>
      <w:r w:rsidRPr="00BC75E1">
        <w:rPr>
          <w:sz w:val="24"/>
          <w:szCs w:val="24"/>
        </w:rPr>
        <w:t>Tiesioginio atsiskaitymo Tiekėjo pasitelkiamiems subtiekėjams galimybės įgyvendinamos šia tvarka:</w:t>
      </w:r>
    </w:p>
    <w:p w14:paraId="2C8B3B8D" w14:textId="77777777" w:rsidR="00C754E1" w:rsidRPr="00BC75E1" w:rsidRDefault="00C754E1" w:rsidP="00BC75E1">
      <w:pPr>
        <w:numPr>
          <w:ilvl w:val="2"/>
          <w:numId w:val="3"/>
        </w:numPr>
        <w:tabs>
          <w:tab w:val="left" w:pos="758"/>
          <w:tab w:val="left" w:pos="993"/>
          <w:tab w:val="left" w:pos="1134"/>
          <w:tab w:val="left" w:pos="1276"/>
          <w:tab w:val="left" w:pos="1560"/>
        </w:tabs>
        <w:autoSpaceDE/>
        <w:autoSpaceDN/>
        <w:ind w:left="0" w:firstLine="709"/>
        <w:jc w:val="both"/>
        <w:rPr>
          <w:sz w:val="24"/>
          <w:szCs w:val="24"/>
        </w:rPr>
      </w:pPr>
      <w:r w:rsidRPr="00BC75E1">
        <w:rPr>
          <w:sz w:val="24"/>
          <w:szCs w:val="24"/>
        </w:rPr>
        <w:t>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w:t>
      </w:r>
    </w:p>
    <w:p w14:paraId="74786783" w14:textId="77777777" w:rsidR="00C754E1" w:rsidRPr="00BC75E1" w:rsidRDefault="00C754E1" w:rsidP="00BC75E1">
      <w:pPr>
        <w:numPr>
          <w:ilvl w:val="2"/>
          <w:numId w:val="3"/>
        </w:numPr>
        <w:tabs>
          <w:tab w:val="left" w:pos="878"/>
          <w:tab w:val="left" w:pos="993"/>
          <w:tab w:val="left" w:pos="1134"/>
          <w:tab w:val="left" w:pos="1276"/>
          <w:tab w:val="left" w:pos="1418"/>
          <w:tab w:val="left" w:pos="1560"/>
        </w:tabs>
        <w:autoSpaceDE/>
        <w:autoSpaceDN/>
        <w:ind w:left="0" w:firstLine="709"/>
        <w:jc w:val="both"/>
        <w:rPr>
          <w:sz w:val="24"/>
          <w:szCs w:val="24"/>
        </w:rPr>
      </w:pPr>
      <w:r w:rsidRPr="00BC75E1">
        <w:rPr>
          <w:sz w:val="24"/>
          <w:szCs w:val="24"/>
        </w:rPr>
        <w:t>subtiekėjas, prieš pateikdamas sąskaitą–faktūrą Užsakovui, turi ją suderinti su Tiekėju. Suderinimas laikomas tinkamu, kai subtiekėjo išrašytą sąskaitą – faktūrą raštu patvirtina atsakingas Tiekėjo atstovas, kuris yra nurodytas trišalėje sutartyje. Užsakovo atlikti mokėjimai subtiekėjui pagal jo pateiktas sąskaitas–faktūras atitinkamai mažina sumą, kurią Užsakovas turi sumokėti Tiekėjui pagal Sutarties sąlygas ir tvarką. Tiekėjas, išrašydamas ir pateikdamas sąskaitas–faktūras Užsakovui, atitinkamai į jas neįtraukia subtiekėjo tiesiogiai Užsakovui pateiktų ir Tiekėjo patvirtintų sąskaitų–faktūrų sumų;</w:t>
      </w:r>
    </w:p>
    <w:p w14:paraId="4A27FDE2" w14:textId="77777777" w:rsidR="00C754E1" w:rsidRPr="00BC75E1" w:rsidRDefault="00C754E1" w:rsidP="00BC75E1">
      <w:pPr>
        <w:numPr>
          <w:ilvl w:val="2"/>
          <w:numId w:val="3"/>
        </w:numPr>
        <w:tabs>
          <w:tab w:val="left" w:pos="878"/>
          <w:tab w:val="left" w:pos="993"/>
          <w:tab w:val="left" w:pos="1134"/>
          <w:tab w:val="left" w:pos="1276"/>
          <w:tab w:val="left" w:pos="1418"/>
          <w:tab w:val="left" w:pos="1560"/>
        </w:tabs>
        <w:autoSpaceDE/>
        <w:autoSpaceDN/>
        <w:ind w:left="0" w:firstLine="709"/>
        <w:jc w:val="both"/>
        <w:rPr>
          <w:sz w:val="24"/>
          <w:szCs w:val="24"/>
        </w:rPr>
      </w:pPr>
      <w:r w:rsidRPr="00BC75E1">
        <w:rPr>
          <w:sz w:val="24"/>
          <w:szCs w:val="24"/>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7B439327" w14:textId="77777777" w:rsidR="00C754E1" w:rsidRPr="00BC75E1" w:rsidRDefault="00C754E1" w:rsidP="00BC75E1">
      <w:pPr>
        <w:numPr>
          <w:ilvl w:val="2"/>
          <w:numId w:val="3"/>
        </w:numPr>
        <w:tabs>
          <w:tab w:val="left" w:pos="878"/>
          <w:tab w:val="left" w:pos="993"/>
          <w:tab w:val="left" w:pos="1134"/>
          <w:tab w:val="left" w:pos="1276"/>
          <w:tab w:val="left" w:pos="1418"/>
          <w:tab w:val="left" w:pos="1560"/>
        </w:tabs>
        <w:autoSpaceDE/>
        <w:autoSpaceDN/>
        <w:ind w:left="0" w:firstLine="709"/>
        <w:jc w:val="both"/>
        <w:rPr>
          <w:sz w:val="24"/>
          <w:szCs w:val="24"/>
        </w:rPr>
      </w:pPr>
      <w:r w:rsidRPr="00BC75E1">
        <w:rPr>
          <w:sz w:val="24"/>
          <w:szCs w:val="24"/>
        </w:rPr>
        <w:t>atsiskaitymai su subtiekėju atliekami trišalėje sutartyje nurodytomis, tačiau ne didesnėmis, nei Sutarties priede nurodytomis kainomis;</w:t>
      </w:r>
    </w:p>
    <w:p w14:paraId="6A712704" w14:textId="77777777" w:rsidR="00C754E1" w:rsidRPr="00BC75E1" w:rsidRDefault="00C754E1" w:rsidP="00BC75E1">
      <w:pPr>
        <w:numPr>
          <w:ilvl w:val="2"/>
          <w:numId w:val="3"/>
        </w:numPr>
        <w:tabs>
          <w:tab w:val="left" w:pos="878"/>
          <w:tab w:val="left" w:pos="993"/>
          <w:tab w:val="left" w:pos="1134"/>
          <w:tab w:val="left" w:pos="1276"/>
          <w:tab w:val="left" w:pos="1418"/>
          <w:tab w:val="left" w:pos="1560"/>
        </w:tabs>
        <w:autoSpaceDE/>
        <w:autoSpaceDN/>
        <w:ind w:left="0" w:firstLine="709"/>
        <w:jc w:val="both"/>
        <w:rPr>
          <w:sz w:val="24"/>
          <w:szCs w:val="24"/>
        </w:rPr>
      </w:pPr>
      <w:r w:rsidRPr="00BC75E1">
        <w:rPr>
          <w:sz w:val="24"/>
          <w:szCs w:val="24"/>
        </w:rPr>
        <w:t xml:space="preserve">jei dėl tiesioginio atsiskaitymo su subtiekėju faktiškai nesutampa Tiekėjo ir subtiekėjo nurodyti faktiniai kiekiai </w:t>
      </w:r>
      <w:r w:rsidRPr="00BC75E1">
        <w:rPr>
          <w:sz w:val="24"/>
          <w:szCs w:val="24"/>
          <w:lang w:eastAsia="ru-RU" w:bidi="ru-RU"/>
        </w:rPr>
        <w:t xml:space="preserve">/ </w:t>
      </w:r>
      <w:r w:rsidRPr="00BC75E1">
        <w:rPr>
          <w:sz w:val="24"/>
          <w:szCs w:val="24"/>
        </w:rPr>
        <w:t xml:space="preserve">apimtys </w:t>
      </w:r>
      <w:r w:rsidRPr="00BC75E1">
        <w:rPr>
          <w:sz w:val="24"/>
          <w:szCs w:val="24"/>
          <w:lang w:eastAsia="ru-RU" w:bidi="ru-RU"/>
        </w:rPr>
        <w:t xml:space="preserve">/ </w:t>
      </w:r>
      <w:r w:rsidRPr="00BC75E1">
        <w:rPr>
          <w:sz w:val="24"/>
          <w:szCs w:val="24"/>
        </w:rPr>
        <w:t>mokėtinos sumos, rizika prieš Užsakovą tenka Tiekėjui ir neatitikimai pašalinami Tiekėjo sąskaita;</w:t>
      </w:r>
    </w:p>
    <w:p w14:paraId="11F2BB5E" w14:textId="77777777" w:rsidR="00C754E1" w:rsidRPr="00BC75E1" w:rsidRDefault="00C754E1" w:rsidP="00BC75E1">
      <w:pPr>
        <w:numPr>
          <w:ilvl w:val="2"/>
          <w:numId w:val="3"/>
        </w:numPr>
        <w:tabs>
          <w:tab w:val="left" w:pos="878"/>
          <w:tab w:val="left" w:pos="993"/>
          <w:tab w:val="left" w:pos="1134"/>
          <w:tab w:val="left" w:pos="1276"/>
          <w:tab w:val="left" w:pos="1418"/>
          <w:tab w:val="left" w:pos="1560"/>
        </w:tabs>
        <w:autoSpaceDE/>
        <w:autoSpaceDN/>
        <w:ind w:left="0" w:firstLine="709"/>
        <w:jc w:val="both"/>
        <w:rPr>
          <w:sz w:val="24"/>
          <w:szCs w:val="24"/>
        </w:rPr>
      </w:pPr>
      <w:r w:rsidRPr="00BC75E1">
        <w:rPr>
          <w:sz w:val="24"/>
          <w:szCs w:val="24"/>
        </w:rPr>
        <w:t xml:space="preserve">atsiskaitymas su subtiekėju vykdomas per 30 (trisdešimt) kalendorinių dienų nuo tinkamos </w:t>
      </w:r>
      <w:r w:rsidRPr="00BC75E1">
        <w:rPr>
          <w:sz w:val="24"/>
          <w:szCs w:val="24"/>
        </w:rPr>
        <w:lastRenderedPageBreak/>
        <w:t xml:space="preserve">sąskaitos–faktūros pateikimo Užsakovui. </w:t>
      </w:r>
    </w:p>
    <w:p w14:paraId="280AC2BE" w14:textId="77777777" w:rsidR="00163960" w:rsidRPr="00BC75E1" w:rsidRDefault="00163960" w:rsidP="00BC75E1">
      <w:pPr>
        <w:pStyle w:val="BodyText"/>
        <w:numPr>
          <w:ilvl w:val="1"/>
          <w:numId w:val="14"/>
        </w:numPr>
        <w:spacing w:before="0"/>
        <w:ind w:left="0" w:firstLine="709"/>
        <w:jc w:val="both"/>
        <w:rPr>
          <w:spacing w:val="-2"/>
          <w:sz w:val="24"/>
          <w:szCs w:val="24"/>
        </w:rPr>
      </w:pPr>
      <w:r w:rsidRPr="00BC75E1">
        <w:rPr>
          <w:sz w:val="24"/>
          <w:szCs w:val="24"/>
        </w:rPr>
        <w:t>Sutarties</w:t>
      </w:r>
      <w:r w:rsidRPr="00BC75E1">
        <w:rPr>
          <w:spacing w:val="-3"/>
          <w:sz w:val="24"/>
          <w:szCs w:val="24"/>
        </w:rPr>
        <w:t xml:space="preserve"> </w:t>
      </w:r>
      <w:r w:rsidRPr="00BC75E1">
        <w:rPr>
          <w:sz w:val="24"/>
          <w:szCs w:val="24"/>
        </w:rPr>
        <w:t>kaina</w:t>
      </w:r>
      <w:r w:rsidRPr="00BC75E1">
        <w:rPr>
          <w:spacing w:val="-3"/>
          <w:sz w:val="24"/>
          <w:szCs w:val="24"/>
        </w:rPr>
        <w:t xml:space="preserve"> </w:t>
      </w:r>
      <w:r w:rsidRPr="00BC75E1">
        <w:rPr>
          <w:sz w:val="24"/>
          <w:szCs w:val="24"/>
        </w:rPr>
        <w:t>dėl</w:t>
      </w:r>
      <w:r w:rsidRPr="00BC75E1">
        <w:rPr>
          <w:spacing w:val="-3"/>
          <w:sz w:val="24"/>
          <w:szCs w:val="24"/>
        </w:rPr>
        <w:t xml:space="preserve"> </w:t>
      </w:r>
      <w:r w:rsidRPr="00BC75E1">
        <w:rPr>
          <w:sz w:val="24"/>
          <w:szCs w:val="24"/>
        </w:rPr>
        <w:t>bendro</w:t>
      </w:r>
      <w:r w:rsidRPr="00BC75E1">
        <w:rPr>
          <w:spacing w:val="-2"/>
          <w:sz w:val="24"/>
          <w:szCs w:val="24"/>
        </w:rPr>
        <w:t xml:space="preserve"> </w:t>
      </w:r>
      <w:r w:rsidRPr="00BC75E1">
        <w:rPr>
          <w:sz w:val="24"/>
          <w:szCs w:val="24"/>
        </w:rPr>
        <w:t>kainų</w:t>
      </w:r>
      <w:r w:rsidRPr="00BC75E1">
        <w:rPr>
          <w:spacing w:val="-2"/>
          <w:sz w:val="24"/>
          <w:szCs w:val="24"/>
        </w:rPr>
        <w:t xml:space="preserve"> </w:t>
      </w:r>
      <w:r w:rsidRPr="00BC75E1">
        <w:rPr>
          <w:sz w:val="24"/>
          <w:szCs w:val="24"/>
        </w:rPr>
        <w:t>lygio</w:t>
      </w:r>
      <w:r w:rsidRPr="00BC75E1">
        <w:rPr>
          <w:spacing w:val="-2"/>
          <w:sz w:val="24"/>
          <w:szCs w:val="24"/>
        </w:rPr>
        <w:t xml:space="preserve"> </w:t>
      </w:r>
      <w:r w:rsidRPr="00BC75E1">
        <w:rPr>
          <w:sz w:val="24"/>
          <w:szCs w:val="24"/>
        </w:rPr>
        <w:t>kitimo</w:t>
      </w:r>
      <w:r w:rsidRPr="00BC75E1">
        <w:rPr>
          <w:spacing w:val="-2"/>
          <w:sz w:val="24"/>
          <w:szCs w:val="24"/>
        </w:rPr>
        <w:t xml:space="preserve"> </w:t>
      </w:r>
      <w:r w:rsidRPr="00BC75E1">
        <w:rPr>
          <w:sz w:val="24"/>
          <w:szCs w:val="24"/>
        </w:rPr>
        <w:t>ar</w:t>
      </w:r>
      <w:r w:rsidRPr="00BC75E1">
        <w:rPr>
          <w:spacing w:val="-2"/>
          <w:sz w:val="24"/>
          <w:szCs w:val="24"/>
        </w:rPr>
        <w:t xml:space="preserve"> </w:t>
      </w:r>
      <w:r w:rsidRPr="00BC75E1">
        <w:rPr>
          <w:sz w:val="24"/>
          <w:szCs w:val="24"/>
        </w:rPr>
        <w:t>mokesčių</w:t>
      </w:r>
      <w:r w:rsidRPr="00BC75E1">
        <w:rPr>
          <w:spacing w:val="-2"/>
          <w:sz w:val="24"/>
          <w:szCs w:val="24"/>
        </w:rPr>
        <w:t xml:space="preserve"> </w:t>
      </w:r>
      <w:r w:rsidRPr="00BC75E1">
        <w:rPr>
          <w:sz w:val="24"/>
          <w:szCs w:val="24"/>
        </w:rPr>
        <w:t>kitimo</w:t>
      </w:r>
      <w:r w:rsidRPr="00BC75E1">
        <w:rPr>
          <w:spacing w:val="-2"/>
          <w:sz w:val="24"/>
          <w:szCs w:val="24"/>
        </w:rPr>
        <w:t xml:space="preserve"> </w:t>
      </w:r>
      <w:r w:rsidRPr="00BC75E1">
        <w:rPr>
          <w:sz w:val="24"/>
          <w:szCs w:val="24"/>
        </w:rPr>
        <w:t>nebus</w:t>
      </w:r>
      <w:r w:rsidRPr="00BC75E1">
        <w:rPr>
          <w:spacing w:val="-2"/>
          <w:sz w:val="24"/>
          <w:szCs w:val="24"/>
        </w:rPr>
        <w:t xml:space="preserve"> perskaičiuojama.</w:t>
      </w:r>
    </w:p>
    <w:p w14:paraId="3FDDB257" w14:textId="77777777" w:rsidR="004B34B0" w:rsidRPr="00BC75E1" w:rsidRDefault="004B34B0" w:rsidP="00BC75E1">
      <w:pPr>
        <w:pStyle w:val="BodyText"/>
        <w:spacing w:before="0"/>
        <w:ind w:left="0"/>
        <w:jc w:val="both"/>
        <w:rPr>
          <w:sz w:val="24"/>
          <w:szCs w:val="24"/>
        </w:rPr>
      </w:pPr>
    </w:p>
    <w:p w14:paraId="370F79BD" w14:textId="77777777" w:rsidR="00FC0876" w:rsidRPr="00BC75E1" w:rsidRDefault="00B525BA" w:rsidP="00BC75E1">
      <w:pPr>
        <w:pStyle w:val="Heading1"/>
        <w:numPr>
          <w:ilvl w:val="0"/>
          <w:numId w:val="3"/>
        </w:numPr>
        <w:tabs>
          <w:tab w:val="left" w:pos="3217"/>
        </w:tabs>
        <w:spacing w:before="0"/>
        <w:ind w:left="0"/>
        <w:jc w:val="center"/>
        <w:rPr>
          <w:sz w:val="24"/>
          <w:szCs w:val="24"/>
        </w:rPr>
      </w:pPr>
      <w:r w:rsidRPr="00BC75E1">
        <w:rPr>
          <w:sz w:val="24"/>
          <w:szCs w:val="24"/>
        </w:rPr>
        <w:t>Š</w:t>
      </w:r>
      <w:r w:rsidR="004B34B0" w:rsidRPr="00BC75E1">
        <w:rPr>
          <w:sz w:val="24"/>
          <w:szCs w:val="24"/>
        </w:rPr>
        <w:t>alių teisės ir pareigos</w:t>
      </w:r>
    </w:p>
    <w:p w14:paraId="67BE2219" w14:textId="77777777" w:rsidR="005F60C8" w:rsidRPr="00BC75E1" w:rsidRDefault="005F60C8" w:rsidP="00BC75E1">
      <w:pPr>
        <w:pStyle w:val="ListParagraph"/>
        <w:numPr>
          <w:ilvl w:val="1"/>
          <w:numId w:val="3"/>
        </w:numPr>
        <w:tabs>
          <w:tab w:val="left" w:pos="993"/>
          <w:tab w:val="left" w:pos="1134"/>
        </w:tabs>
        <w:autoSpaceDE/>
        <w:autoSpaceDN/>
        <w:spacing w:before="0"/>
        <w:ind w:left="0" w:firstLine="709"/>
        <w:rPr>
          <w:sz w:val="24"/>
          <w:szCs w:val="24"/>
        </w:rPr>
      </w:pPr>
      <w:r w:rsidRPr="00BC75E1">
        <w:rPr>
          <w:sz w:val="24"/>
          <w:szCs w:val="24"/>
        </w:rPr>
        <w:t>Tiekėjas įsipareigoja:</w:t>
      </w:r>
    </w:p>
    <w:p w14:paraId="042EFC24" w14:textId="77777777" w:rsidR="008F6E17" w:rsidRPr="00BC75E1" w:rsidRDefault="005F60C8" w:rsidP="00BC75E1">
      <w:pPr>
        <w:tabs>
          <w:tab w:val="left" w:pos="0"/>
        </w:tabs>
        <w:ind w:firstLine="709"/>
        <w:jc w:val="both"/>
        <w:rPr>
          <w:sz w:val="24"/>
          <w:szCs w:val="24"/>
        </w:rPr>
      </w:pPr>
      <w:r w:rsidRPr="00BC75E1">
        <w:rPr>
          <w:sz w:val="24"/>
          <w:szCs w:val="24"/>
        </w:rPr>
        <w:t>3.1.1. ne vėliau kaip 5 d. d., iki trumpalaikės nuomos laikotarpio (vieno atskiro užsakymo) pradžios Užsakovo po</w:t>
      </w:r>
      <w:r w:rsidR="00710AE0">
        <w:rPr>
          <w:sz w:val="24"/>
          <w:szCs w:val="24"/>
        </w:rPr>
        <w:t>reikius atitinkančio automobilių</w:t>
      </w:r>
      <w:r w:rsidRPr="00BC75E1">
        <w:rPr>
          <w:sz w:val="24"/>
          <w:szCs w:val="24"/>
        </w:rPr>
        <w:t xml:space="preserve"> pasiūlą nuomos laikotarpiui. Tais atvejais, kai būtų kreipiamasi per trumpesnį terminą už 5 d. d., bet ne vėliau ne vėliau kaip prieš 24 val. iki trumpalaikės nuomos laikotarpio pradžios,</w:t>
      </w:r>
      <w:r w:rsidR="00710AE0">
        <w:rPr>
          <w:sz w:val="24"/>
          <w:szCs w:val="24"/>
        </w:rPr>
        <w:t xml:space="preserve"> užtikrinti automobilių</w:t>
      </w:r>
      <w:r w:rsidRPr="00BC75E1">
        <w:rPr>
          <w:sz w:val="24"/>
          <w:szCs w:val="24"/>
        </w:rPr>
        <w:t xml:space="preserve"> pasiūlą atsižvelgiant į tuo metu esamas auto parko galimybes;</w:t>
      </w:r>
    </w:p>
    <w:p w14:paraId="198BA980" w14:textId="77777777" w:rsidR="005F60C8" w:rsidRPr="00BC75E1" w:rsidRDefault="008F6E17" w:rsidP="00BC75E1">
      <w:pPr>
        <w:tabs>
          <w:tab w:val="left" w:pos="0"/>
        </w:tabs>
        <w:ind w:firstLine="709"/>
        <w:jc w:val="both"/>
        <w:rPr>
          <w:sz w:val="24"/>
          <w:szCs w:val="24"/>
        </w:rPr>
      </w:pPr>
      <w:r w:rsidRPr="00BC75E1">
        <w:rPr>
          <w:sz w:val="24"/>
          <w:szCs w:val="24"/>
        </w:rPr>
        <w:t>3.1.2. Užsakovui išreiškus poreikį</w:t>
      </w:r>
      <w:r w:rsidR="005F60C8" w:rsidRPr="00BC75E1">
        <w:rPr>
          <w:sz w:val="24"/>
          <w:szCs w:val="24"/>
        </w:rPr>
        <w:t xml:space="preserve"> suteikti transporto priemonės pristatymo į sutartą vietą ir paėmimo iš sutartos vietos Vilniaus mieste paslaugą.</w:t>
      </w:r>
    </w:p>
    <w:p w14:paraId="1DF264BA" w14:textId="77777777" w:rsidR="005F60C8" w:rsidRPr="00BC75E1" w:rsidRDefault="005F60C8" w:rsidP="00BC75E1">
      <w:pPr>
        <w:pStyle w:val="ListParagraph"/>
        <w:numPr>
          <w:ilvl w:val="2"/>
          <w:numId w:val="7"/>
        </w:numPr>
        <w:tabs>
          <w:tab w:val="left" w:pos="567"/>
          <w:tab w:val="left" w:pos="709"/>
        </w:tabs>
        <w:autoSpaceDE/>
        <w:autoSpaceDN/>
        <w:spacing w:before="0"/>
        <w:ind w:left="0" w:firstLine="709"/>
        <w:jc w:val="both"/>
        <w:rPr>
          <w:sz w:val="24"/>
          <w:szCs w:val="24"/>
        </w:rPr>
      </w:pPr>
      <w:r w:rsidRPr="00BC75E1">
        <w:rPr>
          <w:sz w:val="24"/>
          <w:szCs w:val="24"/>
        </w:rPr>
        <w:t>be raštiško Užsakovo sutikimo neperduoti tretiesiems asmenims pagal Sutartį prisiimtų įsipareigojimų ir bet kokiu atveju atsakyti už visus Sutartimi prisiimtus įsipareigojimus, nepaisant to, ar Sutarties vykdymui bus pasitelkiami tretieji asmenys;</w:t>
      </w:r>
    </w:p>
    <w:p w14:paraId="770EE326" w14:textId="77777777" w:rsidR="005F60C8" w:rsidRPr="00BC75E1" w:rsidRDefault="005F60C8" w:rsidP="00F107A4">
      <w:pPr>
        <w:numPr>
          <w:ilvl w:val="1"/>
          <w:numId w:val="7"/>
        </w:numPr>
        <w:tabs>
          <w:tab w:val="left" w:pos="848"/>
          <w:tab w:val="left" w:pos="1134"/>
        </w:tabs>
        <w:autoSpaceDE/>
        <w:autoSpaceDN/>
        <w:ind w:left="0" w:firstLine="709"/>
        <w:jc w:val="both"/>
        <w:rPr>
          <w:sz w:val="24"/>
          <w:szCs w:val="24"/>
        </w:rPr>
      </w:pPr>
      <w:r w:rsidRPr="00BC75E1">
        <w:rPr>
          <w:sz w:val="24"/>
          <w:szCs w:val="24"/>
        </w:rPr>
        <w:t>Tiekėjas turi teisę:</w:t>
      </w:r>
    </w:p>
    <w:p w14:paraId="112D0FC2" w14:textId="77777777" w:rsidR="005F60C8" w:rsidRPr="00BC75E1" w:rsidRDefault="005F60C8" w:rsidP="00F107A4">
      <w:pPr>
        <w:pStyle w:val="ListParagraph"/>
        <w:numPr>
          <w:ilvl w:val="2"/>
          <w:numId w:val="8"/>
        </w:numPr>
        <w:tabs>
          <w:tab w:val="left" w:pos="868"/>
          <w:tab w:val="left" w:pos="1276"/>
        </w:tabs>
        <w:autoSpaceDE/>
        <w:autoSpaceDN/>
        <w:spacing w:before="0"/>
        <w:ind w:left="0" w:firstLine="709"/>
        <w:jc w:val="both"/>
        <w:rPr>
          <w:sz w:val="24"/>
          <w:szCs w:val="24"/>
        </w:rPr>
      </w:pPr>
      <w:r w:rsidRPr="00BC75E1">
        <w:rPr>
          <w:sz w:val="24"/>
          <w:szCs w:val="24"/>
        </w:rPr>
        <w:t>gauti visą informaciją, reikalingą tinkamam Sutarties vykdymui;</w:t>
      </w:r>
    </w:p>
    <w:p w14:paraId="08C24F23" w14:textId="3280F19C" w:rsidR="005F60C8" w:rsidRPr="00BC75E1" w:rsidRDefault="005F60C8" w:rsidP="00F107A4">
      <w:pPr>
        <w:numPr>
          <w:ilvl w:val="2"/>
          <w:numId w:val="8"/>
        </w:numPr>
        <w:tabs>
          <w:tab w:val="left" w:pos="142"/>
          <w:tab w:val="left" w:pos="851"/>
        </w:tabs>
        <w:autoSpaceDE/>
        <w:autoSpaceDN/>
        <w:ind w:left="0" w:firstLine="709"/>
        <w:jc w:val="both"/>
        <w:rPr>
          <w:sz w:val="24"/>
          <w:szCs w:val="24"/>
        </w:rPr>
      </w:pPr>
      <w:r w:rsidRPr="00BC75E1">
        <w:rPr>
          <w:sz w:val="24"/>
          <w:szCs w:val="24"/>
        </w:rPr>
        <w:t xml:space="preserve">sutartinių įsipareigojimų vykdymui pasitelkti šiuos subtiekėjus: </w:t>
      </w:r>
      <w:r w:rsidR="001D5054">
        <w:rPr>
          <w:sz w:val="24"/>
          <w:szCs w:val="24"/>
        </w:rPr>
        <w:t>nėra</w:t>
      </w:r>
      <w:r w:rsidRPr="00BC75E1">
        <w:rPr>
          <w:sz w:val="24"/>
          <w:szCs w:val="24"/>
        </w:rPr>
        <w:t>.</w:t>
      </w:r>
    </w:p>
    <w:p w14:paraId="21629409" w14:textId="77777777" w:rsidR="005F60C8" w:rsidRPr="00BC75E1" w:rsidRDefault="005F60C8" w:rsidP="00F107A4">
      <w:pPr>
        <w:numPr>
          <w:ilvl w:val="1"/>
          <w:numId w:val="8"/>
        </w:numPr>
        <w:tabs>
          <w:tab w:val="left" w:pos="993"/>
          <w:tab w:val="left" w:pos="1134"/>
        </w:tabs>
        <w:autoSpaceDE/>
        <w:autoSpaceDN/>
        <w:ind w:left="0" w:firstLine="709"/>
        <w:rPr>
          <w:sz w:val="24"/>
          <w:szCs w:val="24"/>
        </w:rPr>
      </w:pPr>
      <w:r w:rsidRPr="00BC75E1">
        <w:rPr>
          <w:sz w:val="24"/>
          <w:szCs w:val="24"/>
        </w:rPr>
        <w:t>Užsakovas įsipareigoja:</w:t>
      </w:r>
    </w:p>
    <w:p w14:paraId="5DD5D816" w14:textId="77777777" w:rsidR="005F60C8" w:rsidRPr="00BC75E1" w:rsidRDefault="00E361C4" w:rsidP="00BC75E1">
      <w:pPr>
        <w:numPr>
          <w:ilvl w:val="2"/>
          <w:numId w:val="8"/>
        </w:numPr>
        <w:tabs>
          <w:tab w:val="left" w:pos="848"/>
          <w:tab w:val="left" w:pos="1276"/>
        </w:tabs>
        <w:autoSpaceDE/>
        <w:autoSpaceDN/>
        <w:ind w:left="0" w:firstLine="709"/>
        <w:jc w:val="both"/>
        <w:rPr>
          <w:sz w:val="24"/>
          <w:szCs w:val="24"/>
        </w:rPr>
      </w:pPr>
      <w:r w:rsidRPr="00BC75E1">
        <w:rPr>
          <w:sz w:val="24"/>
          <w:szCs w:val="24"/>
        </w:rPr>
        <w:t>priimdamas a</w:t>
      </w:r>
      <w:r w:rsidR="005F60C8" w:rsidRPr="00BC75E1">
        <w:rPr>
          <w:sz w:val="24"/>
          <w:szCs w:val="24"/>
        </w:rPr>
        <w:t xml:space="preserve">utomobilius nuomai, juos </w:t>
      </w:r>
      <w:r w:rsidRPr="00BC75E1">
        <w:rPr>
          <w:sz w:val="24"/>
          <w:szCs w:val="24"/>
        </w:rPr>
        <w:t xml:space="preserve">patikrinti ir įsitikinti, kad automobiliai atitinka </w:t>
      </w:r>
      <w:r w:rsidR="005F60C8" w:rsidRPr="00BC75E1">
        <w:rPr>
          <w:sz w:val="24"/>
          <w:szCs w:val="24"/>
        </w:rPr>
        <w:t xml:space="preserve"> </w:t>
      </w:r>
      <w:r w:rsidRPr="00BC75E1">
        <w:rPr>
          <w:sz w:val="24"/>
          <w:szCs w:val="24"/>
        </w:rPr>
        <w:t>S</w:t>
      </w:r>
      <w:r w:rsidR="005F60C8" w:rsidRPr="00BC75E1">
        <w:rPr>
          <w:sz w:val="24"/>
          <w:szCs w:val="24"/>
        </w:rPr>
        <w:t>utarties reikalavimus;</w:t>
      </w:r>
    </w:p>
    <w:p w14:paraId="6FCFB462" w14:textId="77777777" w:rsidR="005F60C8" w:rsidRPr="00BC75E1" w:rsidRDefault="00E361C4" w:rsidP="00BC75E1">
      <w:pPr>
        <w:numPr>
          <w:ilvl w:val="2"/>
          <w:numId w:val="8"/>
        </w:numPr>
        <w:tabs>
          <w:tab w:val="left" w:pos="848"/>
          <w:tab w:val="left" w:pos="1276"/>
        </w:tabs>
        <w:autoSpaceDE/>
        <w:autoSpaceDN/>
        <w:ind w:left="0" w:firstLine="709"/>
        <w:jc w:val="both"/>
        <w:rPr>
          <w:sz w:val="24"/>
          <w:szCs w:val="24"/>
        </w:rPr>
      </w:pPr>
      <w:r w:rsidRPr="00BC75E1">
        <w:rPr>
          <w:sz w:val="24"/>
          <w:szCs w:val="24"/>
        </w:rPr>
        <w:t>naudoti a</w:t>
      </w:r>
      <w:r w:rsidR="005F60C8" w:rsidRPr="00BC75E1">
        <w:rPr>
          <w:sz w:val="24"/>
          <w:szCs w:val="24"/>
        </w:rPr>
        <w:t>utomobilius tik pagal tiesioginę jų</w:t>
      </w:r>
      <w:r w:rsidR="00491883">
        <w:rPr>
          <w:sz w:val="24"/>
          <w:szCs w:val="24"/>
        </w:rPr>
        <w:t xml:space="preserve"> paskirtį laikantis a</w:t>
      </w:r>
      <w:r w:rsidR="005F60C8" w:rsidRPr="00BC75E1">
        <w:rPr>
          <w:sz w:val="24"/>
          <w:szCs w:val="24"/>
        </w:rPr>
        <w:t>utomobilių nuomai nurodytų reikalavimų</w:t>
      </w:r>
      <w:r w:rsidR="00491883">
        <w:rPr>
          <w:sz w:val="24"/>
          <w:szCs w:val="24"/>
        </w:rPr>
        <w:t xml:space="preserve"> bei užtikrinant, kad automobilius</w:t>
      </w:r>
      <w:r w:rsidR="005F60C8" w:rsidRPr="00BC75E1">
        <w:rPr>
          <w:sz w:val="24"/>
          <w:szCs w:val="24"/>
        </w:rPr>
        <w:t xml:space="preserve"> vairuojantys asmenys būtų susipažinę </w:t>
      </w:r>
      <w:r w:rsidR="00491883">
        <w:rPr>
          <w:sz w:val="24"/>
          <w:szCs w:val="24"/>
        </w:rPr>
        <w:t>su šioje sutartyje automobilių</w:t>
      </w:r>
      <w:r w:rsidR="005F60C8" w:rsidRPr="00BC75E1">
        <w:rPr>
          <w:sz w:val="24"/>
          <w:szCs w:val="24"/>
        </w:rPr>
        <w:t xml:space="preserve"> nuomos naudojimo reikalavimais;</w:t>
      </w:r>
    </w:p>
    <w:p w14:paraId="0E47FF21" w14:textId="77777777" w:rsidR="005F60C8" w:rsidRPr="00BC75E1" w:rsidRDefault="00E361C4" w:rsidP="00BC75E1">
      <w:pPr>
        <w:numPr>
          <w:ilvl w:val="2"/>
          <w:numId w:val="8"/>
        </w:numPr>
        <w:tabs>
          <w:tab w:val="left" w:pos="848"/>
          <w:tab w:val="left" w:pos="1276"/>
        </w:tabs>
        <w:autoSpaceDE/>
        <w:autoSpaceDN/>
        <w:ind w:left="0" w:firstLine="709"/>
        <w:jc w:val="both"/>
        <w:rPr>
          <w:sz w:val="24"/>
          <w:szCs w:val="24"/>
        </w:rPr>
      </w:pPr>
      <w:r w:rsidRPr="00BC75E1">
        <w:rPr>
          <w:sz w:val="24"/>
          <w:szCs w:val="24"/>
        </w:rPr>
        <w:t>a</w:t>
      </w:r>
      <w:r w:rsidR="005F60C8" w:rsidRPr="00BC75E1">
        <w:rPr>
          <w:sz w:val="24"/>
          <w:szCs w:val="24"/>
        </w:rPr>
        <w:t>utomob</w:t>
      </w:r>
      <w:r w:rsidR="00491883">
        <w:rPr>
          <w:sz w:val="24"/>
          <w:szCs w:val="24"/>
        </w:rPr>
        <w:t>ilių</w:t>
      </w:r>
      <w:r w:rsidRPr="00BC75E1">
        <w:rPr>
          <w:sz w:val="24"/>
          <w:szCs w:val="24"/>
        </w:rPr>
        <w:t xml:space="preserve"> naudojimo metu pastebėjus a</w:t>
      </w:r>
      <w:r w:rsidR="00491883">
        <w:rPr>
          <w:sz w:val="24"/>
          <w:szCs w:val="24"/>
        </w:rPr>
        <w:t>utomobilių</w:t>
      </w:r>
      <w:r w:rsidR="005F60C8" w:rsidRPr="00BC75E1">
        <w:rPr>
          <w:sz w:val="24"/>
          <w:szCs w:val="24"/>
        </w:rPr>
        <w:t xml:space="preserve"> defektus ar gedimus, keliančius pavojų turtui, sveikatai ar gyvybei, nedelsiant imtis protingų / pagrįstų priemonių žalai sumažinti ir (ne vėliau kaip kitą darbo dieną nuo pastebėto gedimo dienos) raštu įspėti Tiekėją;</w:t>
      </w:r>
    </w:p>
    <w:p w14:paraId="7B133B46" w14:textId="77777777" w:rsidR="005F60C8" w:rsidRPr="00BC75E1" w:rsidRDefault="00E361C4" w:rsidP="00BC75E1">
      <w:pPr>
        <w:numPr>
          <w:ilvl w:val="2"/>
          <w:numId w:val="8"/>
        </w:numPr>
        <w:tabs>
          <w:tab w:val="left" w:pos="848"/>
          <w:tab w:val="left" w:pos="1276"/>
        </w:tabs>
        <w:autoSpaceDE/>
        <w:autoSpaceDN/>
        <w:ind w:left="0" w:firstLine="709"/>
        <w:jc w:val="both"/>
        <w:rPr>
          <w:sz w:val="24"/>
          <w:szCs w:val="24"/>
        </w:rPr>
      </w:pPr>
      <w:r w:rsidRPr="00BC75E1">
        <w:rPr>
          <w:sz w:val="24"/>
          <w:szCs w:val="24"/>
        </w:rPr>
        <w:t>a</w:t>
      </w:r>
      <w:r w:rsidR="00491883">
        <w:rPr>
          <w:sz w:val="24"/>
          <w:szCs w:val="24"/>
        </w:rPr>
        <w:t>utomobilių</w:t>
      </w:r>
      <w:r w:rsidR="005F60C8" w:rsidRPr="00BC75E1">
        <w:rPr>
          <w:sz w:val="24"/>
          <w:szCs w:val="24"/>
        </w:rPr>
        <w:t xml:space="preserve"> naudojimo metu laikytis keliamų eksploatacijos, priešgaisrinės apsaugos, sanitarinių, higienos taisyklių bei kitų norminiais aktais nustatytų ir nurodytų darbo vietoje,</w:t>
      </w:r>
      <w:r w:rsidRPr="00BC75E1">
        <w:rPr>
          <w:sz w:val="24"/>
          <w:szCs w:val="24"/>
        </w:rPr>
        <w:t xml:space="preserve"> a</w:t>
      </w:r>
      <w:r w:rsidR="00491883">
        <w:rPr>
          <w:sz w:val="24"/>
          <w:szCs w:val="24"/>
        </w:rPr>
        <w:t>utomobilių</w:t>
      </w:r>
      <w:r w:rsidR="005F60C8" w:rsidRPr="00BC75E1">
        <w:rPr>
          <w:sz w:val="24"/>
          <w:szCs w:val="24"/>
        </w:rPr>
        <w:t xml:space="preserve"> naudojimo bei eksploatavimo reikalavimų;</w:t>
      </w:r>
    </w:p>
    <w:p w14:paraId="2BD5E5AA" w14:textId="77777777" w:rsidR="005F60C8" w:rsidRPr="00BC75E1" w:rsidRDefault="005F60C8" w:rsidP="00F107A4">
      <w:pPr>
        <w:numPr>
          <w:ilvl w:val="2"/>
          <w:numId w:val="8"/>
        </w:numPr>
        <w:tabs>
          <w:tab w:val="left" w:pos="848"/>
          <w:tab w:val="left" w:pos="1276"/>
        </w:tabs>
        <w:autoSpaceDE/>
        <w:autoSpaceDN/>
        <w:ind w:left="0" w:firstLine="709"/>
        <w:jc w:val="both"/>
        <w:rPr>
          <w:sz w:val="24"/>
          <w:szCs w:val="24"/>
        </w:rPr>
      </w:pPr>
      <w:r w:rsidRPr="00BC75E1">
        <w:rPr>
          <w:sz w:val="24"/>
          <w:szCs w:val="24"/>
        </w:rPr>
        <w:t xml:space="preserve">be Tiekėjo rašytinio sutikimo nesubnuomoti </w:t>
      </w:r>
      <w:r w:rsidR="00E361C4" w:rsidRPr="00BC75E1">
        <w:rPr>
          <w:sz w:val="24"/>
          <w:szCs w:val="24"/>
        </w:rPr>
        <w:t>automobilių</w:t>
      </w:r>
      <w:r w:rsidRPr="00BC75E1">
        <w:rPr>
          <w:sz w:val="24"/>
          <w:szCs w:val="24"/>
        </w:rPr>
        <w:t>;</w:t>
      </w:r>
    </w:p>
    <w:p w14:paraId="47D880B3" w14:textId="2627415E" w:rsidR="005F60C8" w:rsidRPr="00BC75E1" w:rsidRDefault="005F60C8" w:rsidP="00BC75E1">
      <w:pPr>
        <w:numPr>
          <w:ilvl w:val="2"/>
          <w:numId w:val="8"/>
        </w:numPr>
        <w:tabs>
          <w:tab w:val="left" w:pos="848"/>
          <w:tab w:val="left" w:pos="1276"/>
        </w:tabs>
        <w:autoSpaceDE/>
        <w:autoSpaceDN/>
        <w:ind w:left="0" w:firstLine="709"/>
        <w:jc w:val="both"/>
        <w:rPr>
          <w:sz w:val="24"/>
          <w:szCs w:val="24"/>
        </w:rPr>
      </w:pPr>
      <w:r w:rsidRPr="00BC75E1">
        <w:rPr>
          <w:sz w:val="24"/>
          <w:szCs w:val="24"/>
        </w:rPr>
        <w:t>Užsa</w:t>
      </w:r>
      <w:r w:rsidR="00E361C4" w:rsidRPr="00BC75E1">
        <w:rPr>
          <w:sz w:val="24"/>
          <w:szCs w:val="24"/>
        </w:rPr>
        <w:t>kovui vėluojant laiku grąžinti a</w:t>
      </w:r>
      <w:r w:rsidRPr="00BC75E1">
        <w:rPr>
          <w:sz w:val="24"/>
          <w:szCs w:val="24"/>
        </w:rPr>
        <w:t>utomobilius (nesudarant sąlygų Tiekėjui atsiimti automobilių), nuomos laikotarpis</w:t>
      </w:r>
      <w:r w:rsidR="00B2046A">
        <w:rPr>
          <w:sz w:val="24"/>
          <w:szCs w:val="24"/>
        </w:rPr>
        <w:t xml:space="preserve"> (vieno atskiro užsakymo)</w:t>
      </w:r>
      <w:r w:rsidRPr="00BC75E1">
        <w:rPr>
          <w:sz w:val="24"/>
          <w:szCs w:val="24"/>
        </w:rPr>
        <w:t xml:space="preserve"> pratęsiamas atitinkamam vėluojamų perduoti dienų skaičiui bei Tiekėjui kompensuojamos 0,05 </w:t>
      </w:r>
      <w:r w:rsidR="004B34B0" w:rsidRPr="00C14983">
        <w:rPr>
          <w:rStyle w:val="Bodytext2MSReferenceSansSerif75ptItalic"/>
          <w:rFonts w:ascii="Times New Roman" w:hAnsi="Times New Roman" w:cs="Times New Roman"/>
          <w:sz w:val="24"/>
          <w:szCs w:val="24"/>
        </w:rPr>
        <w:t xml:space="preserve">% </w:t>
      </w:r>
      <w:r w:rsidRPr="00BC75E1">
        <w:rPr>
          <w:sz w:val="24"/>
          <w:szCs w:val="24"/>
        </w:rPr>
        <w:t>dydžio delspinigių už kiekvieną praleistą dieną susijusios su vėlavimu grąžinti turtą;</w:t>
      </w:r>
    </w:p>
    <w:p w14:paraId="57CE39FA" w14:textId="77777777" w:rsidR="005F60C8" w:rsidRPr="00BC75E1" w:rsidRDefault="00491883" w:rsidP="00F107A4">
      <w:pPr>
        <w:numPr>
          <w:ilvl w:val="2"/>
          <w:numId w:val="8"/>
        </w:numPr>
        <w:tabs>
          <w:tab w:val="left" w:pos="757"/>
          <w:tab w:val="left" w:pos="1276"/>
        </w:tabs>
        <w:autoSpaceDE/>
        <w:autoSpaceDN/>
        <w:ind w:left="0" w:firstLine="709"/>
        <w:jc w:val="both"/>
        <w:rPr>
          <w:sz w:val="24"/>
          <w:szCs w:val="24"/>
        </w:rPr>
      </w:pPr>
      <w:r>
        <w:rPr>
          <w:sz w:val="24"/>
          <w:szCs w:val="24"/>
        </w:rPr>
        <w:t>už a</w:t>
      </w:r>
      <w:r w:rsidR="005F60C8" w:rsidRPr="00BC75E1">
        <w:rPr>
          <w:sz w:val="24"/>
          <w:szCs w:val="24"/>
        </w:rPr>
        <w:t>utomobilių nuomą laiku atsiskaityti su Tiekėju Sutartyje nustatytomis sąlygomis ir tvarka.</w:t>
      </w:r>
    </w:p>
    <w:p w14:paraId="1D931BB1" w14:textId="77777777" w:rsidR="005F60C8" w:rsidRPr="00BC75E1" w:rsidRDefault="00C754E1" w:rsidP="00F107A4">
      <w:pPr>
        <w:numPr>
          <w:ilvl w:val="1"/>
          <w:numId w:val="8"/>
        </w:numPr>
        <w:tabs>
          <w:tab w:val="left" w:pos="757"/>
          <w:tab w:val="left" w:pos="993"/>
          <w:tab w:val="left" w:pos="1134"/>
        </w:tabs>
        <w:autoSpaceDE/>
        <w:autoSpaceDN/>
        <w:ind w:left="0" w:firstLine="709"/>
        <w:jc w:val="both"/>
        <w:rPr>
          <w:sz w:val="24"/>
          <w:szCs w:val="24"/>
        </w:rPr>
      </w:pPr>
      <w:r w:rsidRPr="00BC75E1">
        <w:rPr>
          <w:sz w:val="24"/>
          <w:szCs w:val="24"/>
        </w:rPr>
        <w:t xml:space="preserve"> </w:t>
      </w:r>
      <w:r w:rsidR="005F60C8" w:rsidRPr="00BC75E1">
        <w:rPr>
          <w:sz w:val="24"/>
          <w:szCs w:val="24"/>
        </w:rPr>
        <w:t>Užsakovas turi teisę:</w:t>
      </w:r>
    </w:p>
    <w:p w14:paraId="2F9A100C" w14:textId="77777777" w:rsidR="005F60C8" w:rsidRPr="00BC75E1" w:rsidRDefault="005F60C8" w:rsidP="00F107A4">
      <w:pPr>
        <w:numPr>
          <w:ilvl w:val="2"/>
          <w:numId w:val="8"/>
        </w:numPr>
        <w:tabs>
          <w:tab w:val="left" w:pos="758"/>
          <w:tab w:val="left" w:pos="1276"/>
        </w:tabs>
        <w:autoSpaceDE/>
        <w:autoSpaceDN/>
        <w:ind w:left="0" w:firstLine="709"/>
        <w:jc w:val="both"/>
        <w:rPr>
          <w:sz w:val="24"/>
          <w:szCs w:val="24"/>
        </w:rPr>
      </w:pPr>
      <w:r w:rsidRPr="00BC75E1">
        <w:rPr>
          <w:sz w:val="24"/>
          <w:szCs w:val="24"/>
        </w:rPr>
        <w:t>nepriimti Sutarties reikalavimų neatitinkančių</w:t>
      </w:r>
      <w:r w:rsidR="00C754E1" w:rsidRPr="00BC75E1">
        <w:rPr>
          <w:sz w:val="24"/>
          <w:szCs w:val="24"/>
        </w:rPr>
        <w:t xml:space="preserve"> a</w:t>
      </w:r>
      <w:r w:rsidRPr="00BC75E1">
        <w:rPr>
          <w:sz w:val="24"/>
          <w:szCs w:val="24"/>
        </w:rPr>
        <w:t>utomobilių;</w:t>
      </w:r>
    </w:p>
    <w:p w14:paraId="44665F6C" w14:textId="77777777" w:rsidR="005F60C8" w:rsidRPr="00BC75E1" w:rsidRDefault="00C754E1" w:rsidP="00BC75E1">
      <w:pPr>
        <w:numPr>
          <w:ilvl w:val="2"/>
          <w:numId w:val="8"/>
        </w:numPr>
        <w:tabs>
          <w:tab w:val="left" w:pos="758"/>
          <w:tab w:val="left" w:pos="1276"/>
        </w:tabs>
        <w:autoSpaceDE/>
        <w:autoSpaceDN/>
        <w:ind w:left="0" w:firstLine="709"/>
        <w:jc w:val="both"/>
        <w:rPr>
          <w:sz w:val="24"/>
          <w:szCs w:val="24"/>
        </w:rPr>
      </w:pPr>
      <w:r w:rsidRPr="00BC75E1">
        <w:rPr>
          <w:sz w:val="24"/>
          <w:szCs w:val="24"/>
        </w:rPr>
        <w:t xml:space="preserve"> </w:t>
      </w:r>
      <w:r w:rsidR="00491883">
        <w:rPr>
          <w:sz w:val="24"/>
          <w:szCs w:val="24"/>
        </w:rPr>
        <w:t>prašyti Tiekėjo pateikti visus a</w:t>
      </w:r>
      <w:r w:rsidR="005F60C8" w:rsidRPr="00BC75E1">
        <w:rPr>
          <w:sz w:val="24"/>
          <w:szCs w:val="24"/>
        </w:rPr>
        <w:t>utomobilių atitik</w:t>
      </w:r>
      <w:r w:rsidRPr="00BC75E1">
        <w:rPr>
          <w:sz w:val="24"/>
          <w:szCs w:val="24"/>
        </w:rPr>
        <w:t>imą Sutarties priede nurodytai a</w:t>
      </w:r>
      <w:r w:rsidR="005F60C8" w:rsidRPr="00BC75E1">
        <w:rPr>
          <w:sz w:val="24"/>
          <w:szCs w:val="24"/>
        </w:rPr>
        <w:t>utomobilių nuomos techninei specifikacijai pagrindžiančius dokumentus;</w:t>
      </w:r>
    </w:p>
    <w:p w14:paraId="26677B84" w14:textId="77777777" w:rsidR="005F60C8" w:rsidRPr="00BC75E1" w:rsidRDefault="005F60C8" w:rsidP="00F107A4">
      <w:pPr>
        <w:numPr>
          <w:ilvl w:val="2"/>
          <w:numId w:val="8"/>
        </w:numPr>
        <w:tabs>
          <w:tab w:val="left" w:pos="758"/>
          <w:tab w:val="left" w:pos="1276"/>
        </w:tabs>
        <w:autoSpaceDE/>
        <w:autoSpaceDN/>
        <w:ind w:left="0" w:firstLine="709"/>
        <w:jc w:val="both"/>
        <w:rPr>
          <w:sz w:val="24"/>
          <w:szCs w:val="24"/>
        </w:rPr>
      </w:pPr>
      <w:r w:rsidRPr="00BC75E1">
        <w:rPr>
          <w:sz w:val="24"/>
          <w:szCs w:val="24"/>
        </w:rPr>
        <w:t>Sutartyje nustatyta tvarka tiesiogiai atsiskaityti su subtiekėjais.</w:t>
      </w:r>
    </w:p>
    <w:p w14:paraId="6AFA4327" w14:textId="77777777" w:rsidR="004F200C" w:rsidRPr="00BC75E1" w:rsidRDefault="004F200C" w:rsidP="00BC75E1">
      <w:pPr>
        <w:pStyle w:val="Heading1"/>
        <w:tabs>
          <w:tab w:val="left" w:pos="3217"/>
        </w:tabs>
        <w:spacing w:before="0"/>
        <w:ind w:firstLine="0"/>
        <w:jc w:val="center"/>
        <w:rPr>
          <w:sz w:val="24"/>
          <w:szCs w:val="24"/>
        </w:rPr>
      </w:pPr>
    </w:p>
    <w:p w14:paraId="1DEF24F5" w14:textId="77777777" w:rsidR="00C754E1" w:rsidRPr="00BC75E1" w:rsidRDefault="00C754E1" w:rsidP="00BC75E1">
      <w:pPr>
        <w:pStyle w:val="Heading1"/>
        <w:numPr>
          <w:ilvl w:val="0"/>
          <w:numId w:val="8"/>
        </w:numPr>
        <w:tabs>
          <w:tab w:val="left" w:pos="426"/>
        </w:tabs>
        <w:spacing w:before="0"/>
        <w:ind w:left="0" w:firstLine="0"/>
        <w:jc w:val="center"/>
        <w:rPr>
          <w:sz w:val="24"/>
          <w:szCs w:val="24"/>
        </w:rPr>
      </w:pPr>
      <w:r w:rsidRPr="00BC75E1">
        <w:rPr>
          <w:sz w:val="24"/>
          <w:szCs w:val="24"/>
        </w:rPr>
        <w:t>Šalių atsakomybė</w:t>
      </w:r>
    </w:p>
    <w:p w14:paraId="7A699328" w14:textId="77777777" w:rsidR="00C754E1" w:rsidRPr="00BC75E1" w:rsidRDefault="00C754E1" w:rsidP="00BC75E1">
      <w:pPr>
        <w:pStyle w:val="ListParagraph"/>
        <w:numPr>
          <w:ilvl w:val="1"/>
          <w:numId w:val="11"/>
        </w:numPr>
        <w:tabs>
          <w:tab w:val="left" w:pos="1276"/>
        </w:tabs>
        <w:autoSpaceDE/>
        <w:autoSpaceDN/>
        <w:spacing w:before="0"/>
        <w:ind w:left="0" w:firstLine="709"/>
        <w:jc w:val="both"/>
        <w:rPr>
          <w:sz w:val="24"/>
          <w:szCs w:val="24"/>
        </w:rPr>
      </w:pPr>
      <w:r w:rsidRPr="00BC75E1">
        <w:rPr>
          <w:sz w:val="24"/>
          <w:szCs w:val="24"/>
        </w:rPr>
        <w:t>Šalių atsakomybė yra nustatoma pagal galiojančius Lietuvos Respublikos teisės aktus ir Sutartį. Šalys įsipareigoja tinkamai vykdyti Nuomos sutartimi prisiimtus įsipareigojimus ir susilaikyti nuo bet kokių veiksmų, kuriais galėtų padaryti žalos viena kitai ar apsunkintų kitos Šalies prisiimtų įsipareigojimų įvykdymą.</w:t>
      </w:r>
    </w:p>
    <w:p w14:paraId="3F3F62A9" w14:textId="77777777" w:rsidR="00C754E1" w:rsidRPr="00BC75E1" w:rsidRDefault="00C754E1" w:rsidP="00BC75E1">
      <w:pPr>
        <w:pStyle w:val="ListParagraph"/>
        <w:numPr>
          <w:ilvl w:val="1"/>
          <w:numId w:val="11"/>
        </w:numPr>
        <w:tabs>
          <w:tab w:val="left" w:pos="1276"/>
        </w:tabs>
        <w:autoSpaceDE/>
        <w:autoSpaceDN/>
        <w:spacing w:before="0"/>
        <w:ind w:left="0" w:firstLine="709"/>
        <w:jc w:val="both"/>
        <w:rPr>
          <w:sz w:val="24"/>
          <w:szCs w:val="24"/>
        </w:rPr>
      </w:pPr>
      <w:r w:rsidRPr="00BC75E1">
        <w:rPr>
          <w:sz w:val="24"/>
          <w:szCs w:val="24"/>
        </w:rPr>
        <w:t>Jei Tiekėjas ne dėl Užsakovo kaltės vėluoja pristatyti autom</w:t>
      </w:r>
      <w:r w:rsidR="00491883">
        <w:rPr>
          <w:sz w:val="24"/>
          <w:szCs w:val="24"/>
        </w:rPr>
        <w:t>obilius iki numatyto termino, ar automobiliai</w:t>
      </w:r>
      <w:r w:rsidRPr="00BC75E1">
        <w:rPr>
          <w:sz w:val="24"/>
          <w:szCs w:val="24"/>
        </w:rPr>
        <w:t xml:space="preserve"> nefunkcionuoja tinkamai Sutarties galiojimo </w:t>
      </w:r>
      <w:r w:rsidR="00491883">
        <w:rPr>
          <w:sz w:val="24"/>
          <w:szCs w:val="24"/>
        </w:rPr>
        <w:t>terminu, o Tiekėjas nepakeičia automobilių kitais/netaiso jų</w:t>
      </w:r>
      <w:r w:rsidRPr="00BC75E1">
        <w:rPr>
          <w:sz w:val="24"/>
          <w:szCs w:val="24"/>
        </w:rPr>
        <w:t>, ar Tiekėja</w:t>
      </w:r>
      <w:r w:rsidR="00491883">
        <w:rPr>
          <w:sz w:val="24"/>
          <w:szCs w:val="24"/>
        </w:rPr>
        <w:t>s vėluoja pristatyti pakaitinius automobilius</w:t>
      </w:r>
      <w:r w:rsidRPr="00BC75E1">
        <w:rPr>
          <w:sz w:val="24"/>
          <w:szCs w:val="24"/>
        </w:rPr>
        <w:t xml:space="preserve">, Užsakovas turi teisę be oficialaus įspėjimo ir nesumažindamas kitų savo teisių gynimo priemonių, pradėti skaičiuoti 0,05% nuo </w:t>
      </w:r>
      <w:r w:rsidR="00491883">
        <w:rPr>
          <w:sz w:val="24"/>
          <w:szCs w:val="24"/>
        </w:rPr>
        <w:t>vėluojamų pristatyti automobilių</w:t>
      </w:r>
      <w:r w:rsidRPr="00BC75E1">
        <w:rPr>
          <w:sz w:val="24"/>
          <w:szCs w:val="24"/>
        </w:rPr>
        <w:t xml:space="preserve"> visos nuomos kainos dydžio delspinigius už kiekvieną vėluojamą dieną.</w:t>
      </w:r>
    </w:p>
    <w:p w14:paraId="7DB8D46B" w14:textId="77777777" w:rsidR="00C754E1" w:rsidRPr="00BC75E1" w:rsidRDefault="00D71C76" w:rsidP="00BC75E1">
      <w:pPr>
        <w:tabs>
          <w:tab w:val="left" w:pos="1276"/>
        </w:tabs>
        <w:ind w:firstLine="709"/>
        <w:jc w:val="both"/>
        <w:rPr>
          <w:sz w:val="24"/>
          <w:szCs w:val="24"/>
        </w:rPr>
      </w:pPr>
      <w:r w:rsidRPr="00BC75E1">
        <w:rPr>
          <w:sz w:val="24"/>
          <w:szCs w:val="24"/>
        </w:rPr>
        <w:t>4</w:t>
      </w:r>
      <w:r w:rsidR="00C754E1" w:rsidRPr="00BC75E1">
        <w:rPr>
          <w:sz w:val="24"/>
          <w:szCs w:val="24"/>
        </w:rPr>
        <w:t>.3 Jei</w:t>
      </w:r>
      <w:r w:rsidR="00491883">
        <w:rPr>
          <w:sz w:val="24"/>
          <w:szCs w:val="24"/>
        </w:rPr>
        <w:t xml:space="preserve"> Tiekėjas pristato nekokybiškus automobilius ir/arba automobilius, neatitinkantčius Sutarties priede nurodytos automobilių</w:t>
      </w:r>
      <w:r w:rsidR="00C754E1" w:rsidRPr="00BC75E1">
        <w:rPr>
          <w:sz w:val="24"/>
          <w:szCs w:val="24"/>
        </w:rPr>
        <w:t xml:space="preserve"> techninės specifikacijo</w:t>
      </w:r>
      <w:r w:rsidR="00491883">
        <w:rPr>
          <w:sz w:val="24"/>
          <w:szCs w:val="24"/>
        </w:rPr>
        <w:t>s reikalavimų, Užsakovas tokių automobilių</w:t>
      </w:r>
      <w:r w:rsidR="00C754E1" w:rsidRPr="00BC75E1">
        <w:rPr>
          <w:sz w:val="24"/>
          <w:szCs w:val="24"/>
        </w:rPr>
        <w:t xml:space="preserve"> nepriima.</w:t>
      </w:r>
    </w:p>
    <w:p w14:paraId="36BA03B5" w14:textId="77777777" w:rsidR="00C754E1" w:rsidRPr="00BC75E1" w:rsidRDefault="00C754E1" w:rsidP="00BC75E1">
      <w:pPr>
        <w:pStyle w:val="ListParagraph"/>
        <w:numPr>
          <w:ilvl w:val="1"/>
          <w:numId w:val="12"/>
        </w:numPr>
        <w:tabs>
          <w:tab w:val="left" w:pos="747"/>
          <w:tab w:val="left" w:pos="1276"/>
        </w:tabs>
        <w:autoSpaceDE/>
        <w:autoSpaceDN/>
        <w:spacing w:before="0"/>
        <w:ind w:left="0" w:firstLine="709"/>
        <w:jc w:val="both"/>
        <w:rPr>
          <w:sz w:val="24"/>
          <w:szCs w:val="24"/>
        </w:rPr>
      </w:pPr>
      <w:r w:rsidRPr="00BC75E1">
        <w:rPr>
          <w:sz w:val="24"/>
          <w:szCs w:val="24"/>
        </w:rPr>
        <w:t>Pirkimo sutartį nutraukus dėl</w:t>
      </w:r>
      <w:r w:rsidR="00491883">
        <w:rPr>
          <w:sz w:val="24"/>
          <w:szCs w:val="24"/>
        </w:rPr>
        <w:t xml:space="preserve"> Tiekėjo kaltės Užsakovas gali r</w:t>
      </w:r>
      <w:r w:rsidRPr="00BC75E1">
        <w:rPr>
          <w:sz w:val="24"/>
          <w:szCs w:val="24"/>
        </w:rPr>
        <w:t>eikalauti sumokėti 5 % dydžio baudą, skaičiuojamą nuo maksimalios Sutarties vertės (be PVM).</w:t>
      </w:r>
    </w:p>
    <w:p w14:paraId="192D13E4" w14:textId="77777777" w:rsidR="00C754E1" w:rsidRPr="00BC75E1" w:rsidRDefault="00C754E1" w:rsidP="00F107A4">
      <w:pPr>
        <w:pStyle w:val="ListParagraph"/>
        <w:numPr>
          <w:ilvl w:val="1"/>
          <w:numId w:val="12"/>
        </w:numPr>
        <w:tabs>
          <w:tab w:val="left" w:pos="747"/>
          <w:tab w:val="left" w:pos="1276"/>
        </w:tabs>
        <w:autoSpaceDE/>
        <w:autoSpaceDN/>
        <w:spacing w:before="0"/>
        <w:ind w:left="0" w:firstLine="709"/>
        <w:jc w:val="both"/>
        <w:rPr>
          <w:sz w:val="24"/>
          <w:szCs w:val="24"/>
        </w:rPr>
      </w:pPr>
      <w:r w:rsidRPr="00BC75E1">
        <w:rPr>
          <w:sz w:val="24"/>
          <w:szCs w:val="24"/>
        </w:rPr>
        <w:t>Užsakovas turi teisę priskaičiuotų netesybų suma mažinti savo piniginę prievolę Tiekėjui.</w:t>
      </w:r>
    </w:p>
    <w:p w14:paraId="7160E333" w14:textId="77777777" w:rsidR="00C754E1" w:rsidRPr="00BC75E1" w:rsidRDefault="00C754E1" w:rsidP="00BC75E1">
      <w:pPr>
        <w:pStyle w:val="ListParagraph"/>
        <w:numPr>
          <w:ilvl w:val="1"/>
          <w:numId w:val="12"/>
        </w:numPr>
        <w:tabs>
          <w:tab w:val="left" w:pos="747"/>
          <w:tab w:val="left" w:pos="1276"/>
        </w:tabs>
        <w:autoSpaceDE/>
        <w:autoSpaceDN/>
        <w:spacing w:before="0"/>
        <w:ind w:left="0" w:firstLine="709"/>
        <w:jc w:val="both"/>
        <w:rPr>
          <w:sz w:val="24"/>
          <w:szCs w:val="24"/>
        </w:rPr>
      </w:pPr>
      <w:r w:rsidRPr="00BC75E1">
        <w:rPr>
          <w:sz w:val="24"/>
          <w:szCs w:val="24"/>
        </w:rPr>
        <w:t xml:space="preserve">Užsakovui be pateisinamų priežasčių nesumokėjus Tiekėjo pateiktoje sąskaitoje faktūroje </w:t>
      </w:r>
      <w:r w:rsidRPr="00BC75E1">
        <w:rPr>
          <w:sz w:val="24"/>
          <w:szCs w:val="24"/>
        </w:rPr>
        <w:lastRenderedPageBreak/>
        <w:t>nurodytos sumos, Tiekėjas gali reikalauti iš Užsakovo 0,05 % nuo vėluojamos sumokėti sumos dydžio delspinigių už kiekvieną praleistą dieną. Delspinigiai skaičiuojami nuo mokėjimo termino pasibaigimo dienos (ši diena neįskaitoma) iki dienos, kurią buvo gautas apmokėjimas (ši diena neįskaitoma).</w:t>
      </w:r>
    </w:p>
    <w:p w14:paraId="2CF8FF69" w14:textId="77777777" w:rsidR="00C754E1" w:rsidRPr="00BC75E1" w:rsidRDefault="00C754E1" w:rsidP="00BC75E1">
      <w:pPr>
        <w:pStyle w:val="ListParagraph"/>
        <w:numPr>
          <w:ilvl w:val="1"/>
          <w:numId w:val="12"/>
        </w:numPr>
        <w:tabs>
          <w:tab w:val="left" w:pos="747"/>
          <w:tab w:val="left" w:pos="1276"/>
        </w:tabs>
        <w:autoSpaceDE/>
        <w:autoSpaceDN/>
        <w:spacing w:before="0"/>
        <w:ind w:left="0" w:firstLine="709"/>
        <w:jc w:val="both"/>
        <w:rPr>
          <w:sz w:val="24"/>
          <w:szCs w:val="24"/>
        </w:rPr>
      </w:pPr>
      <w:r w:rsidRPr="00BC75E1">
        <w:rPr>
          <w:sz w:val="24"/>
          <w:szCs w:val="24"/>
        </w:rPr>
        <w:t>Sutartį nutraukus dėl vienos iš Šalių sutartinių įsipareigojimų nevykdymo, kita Šalis gali reikalauti atlyginti dėl to patirtus nuostolius.</w:t>
      </w:r>
    </w:p>
    <w:p w14:paraId="676B1790" w14:textId="77777777" w:rsidR="00C754E1" w:rsidRPr="00BC75E1" w:rsidRDefault="00C754E1" w:rsidP="00BC75E1">
      <w:pPr>
        <w:pStyle w:val="ListParagraph"/>
        <w:numPr>
          <w:ilvl w:val="1"/>
          <w:numId w:val="12"/>
        </w:numPr>
        <w:tabs>
          <w:tab w:val="left" w:pos="737"/>
          <w:tab w:val="left" w:pos="1276"/>
        </w:tabs>
        <w:autoSpaceDE/>
        <w:autoSpaceDN/>
        <w:spacing w:before="0"/>
        <w:ind w:left="0" w:firstLine="709"/>
        <w:jc w:val="both"/>
        <w:rPr>
          <w:sz w:val="24"/>
          <w:szCs w:val="24"/>
        </w:rPr>
      </w:pPr>
      <w:r w:rsidRPr="00BC75E1">
        <w:rPr>
          <w:sz w:val="24"/>
          <w:szCs w:val="24"/>
        </w:rPr>
        <w:t>Užsakovui priėmus sprendimą, kad Tiekėjas Sutartyje nustatytą esminę Sutarties sąlygą vykdė su dideliais arba nuolatiniais trūkumais, ir dėl to pritaikius Sutartyje nustatytą sankciją, Užsakovas, vadovaudamasis viešuosius pirkimus reglamentuojančių teisės aktų nustatyta tvarka, įtraukia Tiekėją į Nepatikimų tiekėjų sąrašą.</w:t>
      </w:r>
    </w:p>
    <w:p w14:paraId="1273E6E7" w14:textId="77777777" w:rsidR="00C754E1" w:rsidRPr="00BC75E1" w:rsidRDefault="00C754E1" w:rsidP="00BC75E1">
      <w:pPr>
        <w:tabs>
          <w:tab w:val="left" w:pos="737"/>
          <w:tab w:val="left" w:pos="1276"/>
        </w:tabs>
        <w:jc w:val="both"/>
        <w:rPr>
          <w:sz w:val="24"/>
          <w:szCs w:val="24"/>
        </w:rPr>
      </w:pPr>
    </w:p>
    <w:p w14:paraId="036DDB80" w14:textId="77777777" w:rsidR="00D71C76" w:rsidRPr="00BC75E1" w:rsidRDefault="00D71C76" w:rsidP="00BC75E1">
      <w:pPr>
        <w:tabs>
          <w:tab w:val="left" w:pos="0"/>
          <w:tab w:val="left" w:pos="567"/>
          <w:tab w:val="left" w:pos="1134"/>
        </w:tabs>
        <w:autoSpaceDE/>
        <w:autoSpaceDN/>
        <w:jc w:val="center"/>
        <w:rPr>
          <w:b/>
          <w:sz w:val="24"/>
          <w:szCs w:val="24"/>
        </w:rPr>
      </w:pPr>
      <w:bookmarkStart w:id="0" w:name="bookmark12"/>
      <w:r w:rsidRPr="00BC75E1">
        <w:rPr>
          <w:b/>
          <w:sz w:val="24"/>
          <w:szCs w:val="24"/>
        </w:rPr>
        <w:t>5. Force Majeure</w:t>
      </w:r>
      <w:bookmarkEnd w:id="0"/>
    </w:p>
    <w:p w14:paraId="288A7E17" w14:textId="77777777" w:rsidR="00D71C76" w:rsidRPr="00BC75E1" w:rsidRDefault="00D71C76" w:rsidP="00BC75E1">
      <w:pPr>
        <w:pStyle w:val="ListParagraph"/>
        <w:numPr>
          <w:ilvl w:val="1"/>
          <w:numId w:val="13"/>
        </w:numPr>
        <w:tabs>
          <w:tab w:val="left" w:pos="832"/>
          <w:tab w:val="left" w:pos="1276"/>
        </w:tabs>
        <w:autoSpaceDE/>
        <w:autoSpaceDN/>
        <w:spacing w:before="0"/>
        <w:ind w:left="0" w:firstLine="709"/>
        <w:jc w:val="both"/>
        <w:rPr>
          <w:sz w:val="24"/>
          <w:szCs w:val="24"/>
        </w:rPr>
      </w:pPr>
      <w:r w:rsidRPr="00BC75E1">
        <w:rPr>
          <w:sz w:val="24"/>
          <w:szCs w:val="24"/>
        </w:rPr>
        <w:t>Nė viena Nuomos sutarties Šalis nėra laikoma pažeidusia Sutartį arba nevykdančia savo įsipareigojimų pagal Sutartį, jei įsipareigojimus vykdyti jai trukdo nenugalimos jėgos (force majeure) aplinkybės, atsiradusios po Sutarties įsigaliojimo dienos.</w:t>
      </w:r>
    </w:p>
    <w:p w14:paraId="641401DC" w14:textId="77777777" w:rsidR="00D71C76" w:rsidRPr="00BC75E1" w:rsidRDefault="00D71C76" w:rsidP="00BC75E1">
      <w:pPr>
        <w:pStyle w:val="ListParagraph"/>
        <w:numPr>
          <w:ilvl w:val="1"/>
          <w:numId w:val="13"/>
        </w:numPr>
        <w:tabs>
          <w:tab w:val="left" w:pos="832"/>
          <w:tab w:val="left" w:pos="1276"/>
        </w:tabs>
        <w:autoSpaceDE/>
        <w:autoSpaceDN/>
        <w:spacing w:before="0"/>
        <w:ind w:left="0" w:firstLine="709"/>
        <w:jc w:val="both"/>
        <w:rPr>
          <w:sz w:val="24"/>
          <w:szCs w:val="24"/>
        </w:rPr>
      </w:pPr>
      <w:r w:rsidRPr="00BC75E1">
        <w:rPr>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14:paraId="6E983607" w14:textId="77777777" w:rsidR="00D71C76" w:rsidRPr="00BC75E1" w:rsidRDefault="00D71C76" w:rsidP="00BC75E1">
      <w:pPr>
        <w:numPr>
          <w:ilvl w:val="1"/>
          <w:numId w:val="13"/>
        </w:numPr>
        <w:tabs>
          <w:tab w:val="left" w:pos="775"/>
          <w:tab w:val="left" w:pos="1276"/>
        </w:tabs>
        <w:autoSpaceDE/>
        <w:autoSpaceDN/>
        <w:ind w:left="0" w:firstLine="709"/>
        <w:jc w:val="both"/>
        <w:rPr>
          <w:sz w:val="24"/>
          <w:szCs w:val="24"/>
        </w:rPr>
      </w:pPr>
      <w:r w:rsidRPr="00BC75E1">
        <w:rPr>
          <w:sz w:val="24"/>
          <w:szCs w:val="24"/>
        </w:rPr>
        <w:t>Jei nenugalimos jėgos (force majeure) aplinkybės trunka ilgiau nei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Šalys atleidžiamos nuo tolesnio Sutarties vykdymo.</w:t>
      </w:r>
    </w:p>
    <w:p w14:paraId="605D93F7" w14:textId="77777777" w:rsidR="00D71C76" w:rsidRPr="00BC75E1" w:rsidRDefault="00D71C76" w:rsidP="00BC75E1">
      <w:pPr>
        <w:tabs>
          <w:tab w:val="left" w:pos="775"/>
        </w:tabs>
        <w:jc w:val="both"/>
        <w:rPr>
          <w:sz w:val="24"/>
          <w:szCs w:val="24"/>
        </w:rPr>
      </w:pPr>
    </w:p>
    <w:p w14:paraId="01025A74" w14:textId="77777777" w:rsidR="00D71C76" w:rsidRPr="00BC75E1" w:rsidRDefault="00D71C76" w:rsidP="00BC75E1">
      <w:pPr>
        <w:numPr>
          <w:ilvl w:val="0"/>
          <w:numId w:val="13"/>
        </w:numPr>
        <w:tabs>
          <w:tab w:val="left" w:pos="775"/>
          <w:tab w:val="left" w:pos="1134"/>
        </w:tabs>
        <w:autoSpaceDE/>
        <w:autoSpaceDN/>
        <w:ind w:left="0" w:firstLine="709"/>
        <w:jc w:val="center"/>
        <w:rPr>
          <w:b/>
          <w:sz w:val="24"/>
          <w:szCs w:val="24"/>
        </w:rPr>
      </w:pPr>
      <w:bookmarkStart w:id="1" w:name="bookmark13"/>
      <w:r w:rsidRPr="00BC75E1">
        <w:rPr>
          <w:b/>
          <w:sz w:val="24"/>
          <w:szCs w:val="24"/>
        </w:rPr>
        <w:t>Sutarčiai taikytina teisė ir ginčų sprendimas</w:t>
      </w:r>
      <w:bookmarkEnd w:id="1"/>
    </w:p>
    <w:p w14:paraId="5254C0F2" w14:textId="77777777" w:rsidR="00D71C76" w:rsidRPr="00BC75E1" w:rsidRDefault="00D71C76" w:rsidP="00BC75E1">
      <w:pPr>
        <w:numPr>
          <w:ilvl w:val="1"/>
          <w:numId w:val="13"/>
        </w:numPr>
        <w:tabs>
          <w:tab w:val="left" w:pos="747"/>
          <w:tab w:val="left" w:pos="1276"/>
        </w:tabs>
        <w:autoSpaceDE/>
        <w:autoSpaceDN/>
        <w:ind w:left="0" w:firstLine="709"/>
        <w:jc w:val="both"/>
        <w:rPr>
          <w:sz w:val="24"/>
          <w:szCs w:val="24"/>
        </w:rPr>
      </w:pPr>
      <w:r w:rsidRPr="00BC75E1">
        <w:rPr>
          <w:sz w:val="24"/>
          <w:szCs w:val="24"/>
        </w:rPr>
        <w:t>Šalys susitaria, kad visi Sutarties nereglamentuoti klausimai sprendžiami vadovaujantis Lietuvos Respublikos teise.</w:t>
      </w:r>
    </w:p>
    <w:p w14:paraId="187AF596" w14:textId="77777777" w:rsidR="00D71C76" w:rsidRPr="00BC75E1" w:rsidRDefault="00D71C76" w:rsidP="00BC75E1">
      <w:pPr>
        <w:numPr>
          <w:ilvl w:val="1"/>
          <w:numId w:val="13"/>
        </w:numPr>
        <w:tabs>
          <w:tab w:val="left" w:pos="747"/>
          <w:tab w:val="left" w:pos="1276"/>
        </w:tabs>
        <w:autoSpaceDE/>
        <w:autoSpaceDN/>
        <w:ind w:left="0" w:firstLine="709"/>
        <w:jc w:val="both"/>
        <w:rPr>
          <w:sz w:val="24"/>
          <w:szCs w:val="24"/>
        </w:rPr>
      </w:pPr>
      <w:r w:rsidRPr="00BC75E1">
        <w:rPr>
          <w:sz w:val="24"/>
          <w:szCs w:val="24"/>
        </w:rPr>
        <w:t>Visus Užsakovo ir Tiekėjo ginčus, kylančius iš Sutarties ar su ja susijusius, Šalys sprendžia derybomis. Ginčo pradžia laikoma rašto, pateikto paštu, faksu ar asmeniškai Sutarties Šalių Sutartyje nurodytais adresais, kuriame išdėstoma ginčo esmė, įteikimo data.</w:t>
      </w:r>
    </w:p>
    <w:p w14:paraId="402C2920" w14:textId="77777777" w:rsidR="00D71C76" w:rsidRPr="00BC75E1" w:rsidRDefault="00D71C76" w:rsidP="00BC75E1">
      <w:pPr>
        <w:numPr>
          <w:ilvl w:val="1"/>
          <w:numId w:val="13"/>
        </w:numPr>
        <w:tabs>
          <w:tab w:val="left" w:pos="747"/>
          <w:tab w:val="left" w:pos="1276"/>
        </w:tabs>
        <w:autoSpaceDE/>
        <w:autoSpaceDN/>
        <w:ind w:left="0" w:firstLine="709"/>
        <w:jc w:val="both"/>
        <w:rPr>
          <w:sz w:val="24"/>
          <w:szCs w:val="24"/>
        </w:rPr>
      </w:pPr>
      <w:r w:rsidRPr="00BC75E1">
        <w:rPr>
          <w:sz w:val="24"/>
          <w:szCs w:val="24"/>
        </w:rPr>
        <w:t>Jei ginčo negalima išspręsti derybomis per maksimalų 20 (dvidešimties) darbo dienų laikotarpį nuo dienos, kai ginčas buvo pateiktas sprendimui, ginčas perduodamas spręsti Užsakovo buveinės vietos, nurodytos LR juridinių asmenų registre, teismui pagal Lietuvos Respublikos teisę.</w:t>
      </w:r>
    </w:p>
    <w:p w14:paraId="79327BDA" w14:textId="77777777" w:rsidR="00D71C76" w:rsidRPr="00BC75E1" w:rsidRDefault="00D71C76" w:rsidP="00BC75E1">
      <w:pPr>
        <w:tabs>
          <w:tab w:val="left" w:pos="747"/>
          <w:tab w:val="left" w:pos="1276"/>
        </w:tabs>
        <w:autoSpaceDE/>
        <w:autoSpaceDN/>
        <w:jc w:val="both"/>
        <w:rPr>
          <w:sz w:val="24"/>
          <w:szCs w:val="24"/>
        </w:rPr>
      </w:pPr>
    </w:p>
    <w:p w14:paraId="20C64220" w14:textId="77777777" w:rsidR="00D71C76" w:rsidRPr="00BC75E1" w:rsidRDefault="00D71C76" w:rsidP="00BC75E1">
      <w:pPr>
        <w:numPr>
          <w:ilvl w:val="0"/>
          <w:numId w:val="13"/>
        </w:numPr>
        <w:tabs>
          <w:tab w:val="left" w:pos="747"/>
          <w:tab w:val="left" w:pos="1134"/>
        </w:tabs>
        <w:autoSpaceDE/>
        <w:autoSpaceDN/>
        <w:ind w:left="0" w:firstLine="709"/>
        <w:jc w:val="center"/>
        <w:rPr>
          <w:b/>
          <w:sz w:val="24"/>
          <w:szCs w:val="24"/>
        </w:rPr>
      </w:pPr>
      <w:bookmarkStart w:id="2" w:name="bookmark14"/>
      <w:r w:rsidRPr="00BC75E1">
        <w:rPr>
          <w:b/>
          <w:sz w:val="24"/>
          <w:szCs w:val="24"/>
        </w:rPr>
        <w:t>Sutarties pakeitimai</w:t>
      </w:r>
      <w:bookmarkEnd w:id="2"/>
    </w:p>
    <w:p w14:paraId="70E376B3" w14:textId="77777777" w:rsidR="00D71C76" w:rsidRPr="00BC75E1" w:rsidRDefault="00D71C76" w:rsidP="00BC75E1">
      <w:pPr>
        <w:numPr>
          <w:ilvl w:val="1"/>
          <w:numId w:val="13"/>
        </w:numPr>
        <w:tabs>
          <w:tab w:val="left" w:pos="832"/>
          <w:tab w:val="left" w:pos="1276"/>
        </w:tabs>
        <w:autoSpaceDE/>
        <w:autoSpaceDN/>
        <w:ind w:left="0" w:firstLine="709"/>
        <w:jc w:val="both"/>
        <w:rPr>
          <w:sz w:val="24"/>
          <w:szCs w:val="24"/>
        </w:rPr>
      </w:pPr>
      <w:r w:rsidRPr="00BC75E1">
        <w:rPr>
          <w:sz w:val="24"/>
          <w:szCs w:val="24"/>
        </w:rPr>
        <w:t>Sutarties vykdymo metu Tiekėjas gali keisti Sutartyje nurodytus ir/ar pasitelkti naujus subtiekėjus. Keičiančiojo ar naujai pasitelkiamo subtiekėjo kvalifikacija turi būti pakankama Sutarties užduoties įvykdymui. Apie keičiamus ir / ar naujai pasitelkiamus subtiekėjus Tiekėjas turi iš anksto raštu informuoti Užsakovą ir gauti Užsakovo rašytinį sutikimą.</w:t>
      </w:r>
    </w:p>
    <w:p w14:paraId="614DB041" w14:textId="77777777" w:rsidR="00D71C76" w:rsidRPr="00BC75E1" w:rsidRDefault="00D71C76" w:rsidP="00BC75E1">
      <w:pPr>
        <w:numPr>
          <w:ilvl w:val="1"/>
          <w:numId w:val="13"/>
        </w:numPr>
        <w:tabs>
          <w:tab w:val="left" w:pos="747"/>
          <w:tab w:val="left" w:pos="1276"/>
        </w:tabs>
        <w:autoSpaceDE/>
        <w:autoSpaceDN/>
        <w:ind w:left="0" w:firstLine="709"/>
        <w:jc w:val="both"/>
        <w:rPr>
          <w:sz w:val="24"/>
          <w:szCs w:val="24"/>
        </w:rPr>
      </w:pPr>
      <w:r w:rsidRPr="00BC75E1">
        <w:rPr>
          <w:sz w:val="24"/>
          <w:szCs w:val="24"/>
        </w:rPr>
        <w:t>Sutartis jos galiojimo laikotarpiu, neatliekant naujos pirkimo procedūros, gali būti keičiama ir kitomis joje nustatytomis sąlygomis ir tvarka (jei taikoma), taip pat Viešųjų pirkimų įstatyme nustatytais pagrindais.</w:t>
      </w:r>
    </w:p>
    <w:p w14:paraId="7C6F97EF" w14:textId="77777777" w:rsidR="00D71C76" w:rsidRPr="00BC75E1" w:rsidRDefault="00D71C76" w:rsidP="00BC75E1">
      <w:pPr>
        <w:numPr>
          <w:ilvl w:val="1"/>
          <w:numId w:val="13"/>
        </w:numPr>
        <w:tabs>
          <w:tab w:val="left" w:pos="747"/>
          <w:tab w:val="left" w:pos="1276"/>
        </w:tabs>
        <w:autoSpaceDE/>
        <w:autoSpaceDN/>
        <w:ind w:left="0" w:firstLine="709"/>
        <w:jc w:val="both"/>
        <w:rPr>
          <w:sz w:val="24"/>
          <w:szCs w:val="24"/>
        </w:rPr>
      </w:pPr>
      <w:r w:rsidRPr="00BC75E1">
        <w:rPr>
          <w:sz w:val="24"/>
          <w:szCs w:val="24"/>
        </w:rPr>
        <w:t>Visi Sutarties pakeitimai įforminami atskiru rašytiniu Šalių sutarimu.</w:t>
      </w:r>
    </w:p>
    <w:p w14:paraId="6024A25C" w14:textId="77777777" w:rsidR="00D71C76" w:rsidRPr="00BC75E1" w:rsidRDefault="00D71C76" w:rsidP="00BC75E1">
      <w:pPr>
        <w:tabs>
          <w:tab w:val="left" w:pos="747"/>
        </w:tabs>
        <w:jc w:val="both"/>
        <w:rPr>
          <w:sz w:val="24"/>
          <w:szCs w:val="24"/>
        </w:rPr>
      </w:pPr>
    </w:p>
    <w:p w14:paraId="78758B0B" w14:textId="77777777" w:rsidR="00D71C76" w:rsidRPr="00BC75E1" w:rsidRDefault="00D71C76" w:rsidP="00BC75E1">
      <w:pPr>
        <w:numPr>
          <w:ilvl w:val="0"/>
          <w:numId w:val="13"/>
        </w:numPr>
        <w:tabs>
          <w:tab w:val="left" w:pos="747"/>
          <w:tab w:val="left" w:pos="1134"/>
        </w:tabs>
        <w:autoSpaceDE/>
        <w:autoSpaceDN/>
        <w:ind w:left="0" w:firstLine="709"/>
        <w:jc w:val="center"/>
        <w:rPr>
          <w:b/>
          <w:sz w:val="24"/>
          <w:szCs w:val="24"/>
        </w:rPr>
      </w:pPr>
      <w:bookmarkStart w:id="3" w:name="bookmark15"/>
      <w:r w:rsidRPr="00BC75E1">
        <w:rPr>
          <w:b/>
          <w:sz w:val="24"/>
          <w:szCs w:val="24"/>
        </w:rPr>
        <w:t>Sutarties galiojimas</w:t>
      </w:r>
      <w:bookmarkEnd w:id="3"/>
    </w:p>
    <w:p w14:paraId="50642D37" w14:textId="77777777" w:rsidR="00D71C76" w:rsidRPr="00BC75E1" w:rsidRDefault="00D71C76" w:rsidP="00BC75E1">
      <w:pPr>
        <w:numPr>
          <w:ilvl w:val="1"/>
          <w:numId w:val="13"/>
        </w:numPr>
        <w:tabs>
          <w:tab w:val="left" w:pos="832"/>
          <w:tab w:val="left" w:pos="1276"/>
        </w:tabs>
        <w:autoSpaceDE/>
        <w:autoSpaceDN/>
        <w:ind w:left="0" w:firstLine="709"/>
        <w:jc w:val="both"/>
        <w:rPr>
          <w:sz w:val="24"/>
          <w:szCs w:val="24"/>
        </w:rPr>
      </w:pPr>
      <w:r w:rsidRPr="00BC75E1">
        <w:rPr>
          <w:sz w:val="24"/>
          <w:szCs w:val="24"/>
        </w:rPr>
        <w:t xml:space="preserve">Sutartis įsigalioja ją pasirašius abiem Sutarties Šalims. </w:t>
      </w:r>
    </w:p>
    <w:p w14:paraId="2E277983" w14:textId="77777777" w:rsidR="00D71C76" w:rsidRPr="00BC75E1" w:rsidRDefault="00D71C76" w:rsidP="00BC75E1">
      <w:pPr>
        <w:numPr>
          <w:ilvl w:val="1"/>
          <w:numId w:val="13"/>
        </w:numPr>
        <w:tabs>
          <w:tab w:val="left" w:pos="832"/>
          <w:tab w:val="left" w:pos="1276"/>
        </w:tabs>
        <w:autoSpaceDE/>
        <w:autoSpaceDN/>
        <w:ind w:left="0" w:firstLine="709"/>
        <w:jc w:val="both"/>
        <w:rPr>
          <w:sz w:val="24"/>
          <w:szCs w:val="24"/>
        </w:rPr>
      </w:pPr>
      <w:r w:rsidRPr="00BC75E1">
        <w:rPr>
          <w:sz w:val="24"/>
          <w:szCs w:val="24"/>
        </w:rPr>
        <w:t>Sutartis galioja iki visiško Šalių įsipareigojimų įvykdymo, jei ji nėra nutraukiama Sutartyje numatytais pagrindais ar teismo sprendimu.</w:t>
      </w:r>
    </w:p>
    <w:p w14:paraId="3B6D6AF6" w14:textId="77777777" w:rsidR="00D71C76" w:rsidRPr="00BC75E1" w:rsidRDefault="00D71C76" w:rsidP="00BC75E1">
      <w:pPr>
        <w:numPr>
          <w:ilvl w:val="1"/>
          <w:numId w:val="13"/>
        </w:numPr>
        <w:tabs>
          <w:tab w:val="left" w:pos="747"/>
          <w:tab w:val="left" w:pos="1276"/>
        </w:tabs>
        <w:autoSpaceDE/>
        <w:autoSpaceDN/>
        <w:ind w:left="0" w:firstLine="709"/>
        <w:jc w:val="both"/>
        <w:rPr>
          <w:sz w:val="24"/>
          <w:szCs w:val="24"/>
        </w:rPr>
      </w:pPr>
      <w:r w:rsidRPr="00BC75E1">
        <w:rPr>
          <w:sz w:val="24"/>
          <w:szCs w:val="24"/>
        </w:rPr>
        <w:t>Sutartis gali būti nutraukta abipusiu Šalių sutarimu (kai Tiekėjas nepadaręs esminio Sutarties pažeidimo).</w:t>
      </w:r>
    </w:p>
    <w:p w14:paraId="6FAD2712" w14:textId="77777777" w:rsidR="00D71C76" w:rsidRPr="00BC75E1" w:rsidRDefault="00D71C76" w:rsidP="00BC75E1">
      <w:pPr>
        <w:numPr>
          <w:ilvl w:val="1"/>
          <w:numId w:val="13"/>
        </w:numPr>
        <w:tabs>
          <w:tab w:val="left" w:pos="747"/>
          <w:tab w:val="left" w:pos="1276"/>
        </w:tabs>
        <w:autoSpaceDE/>
        <w:autoSpaceDN/>
        <w:ind w:left="0" w:firstLine="709"/>
        <w:jc w:val="both"/>
        <w:rPr>
          <w:sz w:val="24"/>
          <w:szCs w:val="24"/>
        </w:rPr>
      </w:pPr>
      <w:r w:rsidRPr="00BC75E1">
        <w:rPr>
          <w:sz w:val="24"/>
          <w:szCs w:val="24"/>
        </w:rPr>
        <w:t>Tiekėjas gali raštišku pranešimu nutraukti Sutartį įspėjęs Užsakovą prieš 10 kalendorinių dienų, kai Užsakovas daugiau nei 30 darbo dienų nevykdo savo sutartinių įsipareigojimų.</w:t>
      </w:r>
    </w:p>
    <w:p w14:paraId="60C0D739" w14:textId="77777777" w:rsidR="00D71C76" w:rsidRPr="00BC75E1" w:rsidRDefault="00D71C76" w:rsidP="00BC75E1">
      <w:pPr>
        <w:numPr>
          <w:ilvl w:val="1"/>
          <w:numId w:val="13"/>
        </w:numPr>
        <w:tabs>
          <w:tab w:val="left" w:pos="747"/>
          <w:tab w:val="left" w:pos="1276"/>
        </w:tabs>
        <w:autoSpaceDE/>
        <w:autoSpaceDN/>
        <w:ind w:left="0" w:firstLine="709"/>
        <w:jc w:val="both"/>
        <w:rPr>
          <w:sz w:val="24"/>
          <w:szCs w:val="24"/>
        </w:rPr>
      </w:pPr>
      <w:r w:rsidRPr="00BC75E1">
        <w:rPr>
          <w:sz w:val="24"/>
          <w:szCs w:val="24"/>
        </w:rPr>
        <w:t>Užsakovas turi teisę vienašališkai nutraukti sutartį, jei Tiekėjas nevykdo savo įsipareigojimų.</w:t>
      </w:r>
    </w:p>
    <w:p w14:paraId="610D7EF2" w14:textId="77777777" w:rsidR="00D71C76" w:rsidRPr="00BC75E1" w:rsidRDefault="00D71C76" w:rsidP="00BC75E1">
      <w:pPr>
        <w:numPr>
          <w:ilvl w:val="1"/>
          <w:numId w:val="13"/>
        </w:numPr>
        <w:tabs>
          <w:tab w:val="left" w:pos="832"/>
          <w:tab w:val="left" w:pos="1276"/>
        </w:tabs>
        <w:autoSpaceDE/>
        <w:autoSpaceDN/>
        <w:ind w:left="0" w:firstLine="709"/>
        <w:jc w:val="both"/>
        <w:rPr>
          <w:sz w:val="24"/>
          <w:szCs w:val="24"/>
        </w:rPr>
      </w:pPr>
      <w:r w:rsidRPr="00BC75E1">
        <w:rPr>
          <w:sz w:val="24"/>
          <w:szCs w:val="24"/>
        </w:rPr>
        <w:t>Užsakovas turi teisę, vienašališkai nutraukti Sutartį kitais, viešuosius pirkimus reglamentuojančių teisės aktų numatytais atvejais.</w:t>
      </w:r>
    </w:p>
    <w:p w14:paraId="5DCBF090" w14:textId="77777777" w:rsidR="00D71C76" w:rsidRPr="00BC75E1" w:rsidRDefault="00D71C76" w:rsidP="00BC75E1">
      <w:pPr>
        <w:tabs>
          <w:tab w:val="left" w:pos="832"/>
        </w:tabs>
        <w:rPr>
          <w:sz w:val="24"/>
          <w:szCs w:val="24"/>
        </w:rPr>
      </w:pPr>
    </w:p>
    <w:p w14:paraId="73D8BEAB" w14:textId="77777777" w:rsidR="00D71C76" w:rsidRPr="00BC75E1" w:rsidRDefault="00D71C76" w:rsidP="00BC75E1">
      <w:pPr>
        <w:numPr>
          <w:ilvl w:val="0"/>
          <w:numId w:val="13"/>
        </w:numPr>
        <w:tabs>
          <w:tab w:val="left" w:pos="832"/>
          <w:tab w:val="left" w:pos="1134"/>
        </w:tabs>
        <w:autoSpaceDE/>
        <w:autoSpaceDN/>
        <w:ind w:left="0" w:firstLine="709"/>
        <w:jc w:val="center"/>
        <w:rPr>
          <w:b/>
          <w:sz w:val="24"/>
          <w:szCs w:val="24"/>
        </w:rPr>
      </w:pPr>
      <w:bookmarkStart w:id="4" w:name="bookmark16"/>
      <w:r w:rsidRPr="00BC75E1">
        <w:rPr>
          <w:b/>
          <w:sz w:val="24"/>
          <w:szCs w:val="24"/>
        </w:rPr>
        <w:t>Sutarties įvykdymo užtikrinimo priemonės</w:t>
      </w:r>
      <w:bookmarkEnd w:id="4"/>
    </w:p>
    <w:p w14:paraId="5D1797B6" w14:textId="77777777" w:rsidR="00D71C76" w:rsidRPr="00BC75E1" w:rsidRDefault="00D71C76" w:rsidP="00BC75E1">
      <w:pPr>
        <w:numPr>
          <w:ilvl w:val="1"/>
          <w:numId w:val="13"/>
        </w:numPr>
        <w:tabs>
          <w:tab w:val="left" w:pos="747"/>
          <w:tab w:val="left" w:pos="1276"/>
        </w:tabs>
        <w:autoSpaceDE/>
        <w:autoSpaceDN/>
        <w:ind w:left="0" w:firstLine="709"/>
        <w:jc w:val="both"/>
        <w:rPr>
          <w:sz w:val="24"/>
          <w:szCs w:val="24"/>
        </w:rPr>
      </w:pPr>
      <w:r w:rsidRPr="00BC75E1">
        <w:rPr>
          <w:sz w:val="24"/>
          <w:szCs w:val="24"/>
        </w:rPr>
        <w:t>Papildomos Sutarties įvykdymo užtikrinimo priemonės netaikomos.</w:t>
      </w:r>
    </w:p>
    <w:p w14:paraId="6D24090A" w14:textId="77777777" w:rsidR="00D71C76" w:rsidRPr="00BC75E1" w:rsidRDefault="00D71C76" w:rsidP="00BC75E1">
      <w:pPr>
        <w:tabs>
          <w:tab w:val="left" w:pos="747"/>
        </w:tabs>
        <w:jc w:val="both"/>
        <w:rPr>
          <w:sz w:val="24"/>
          <w:szCs w:val="24"/>
        </w:rPr>
      </w:pPr>
    </w:p>
    <w:p w14:paraId="1A7BC25D" w14:textId="77777777" w:rsidR="00D71C76" w:rsidRPr="00BC75E1" w:rsidRDefault="00D71C76" w:rsidP="00BC75E1">
      <w:pPr>
        <w:numPr>
          <w:ilvl w:val="0"/>
          <w:numId w:val="13"/>
        </w:numPr>
        <w:tabs>
          <w:tab w:val="left" w:pos="747"/>
          <w:tab w:val="left" w:pos="1134"/>
        </w:tabs>
        <w:autoSpaceDE/>
        <w:autoSpaceDN/>
        <w:ind w:left="0" w:firstLine="709"/>
        <w:jc w:val="center"/>
        <w:rPr>
          <w:b/>
          <w:sz w:val="24"/>
          <w:szCs w:val="24"/>
        </w:rPr>
      </w:pPr>
      <w:bookmarkStart w:id="5" w:name="bookmark17"/>
      <w:r w:rsidRPr="00BC75E1">
        <w:rPr>
          <w:b/>
          <w:sz w:val="24"/>
          <w:szCs w:val="24"/>
        </w:rPr>
        <w:lastRenderedPageBreak/>
        <w:t>Baigiamosios nuostatos</w:t>
      </w:r>
      <w:bookmarkEnd w:id="5"/>
    </w:p>
    <w:p w14:paraId="18DC3BD6" w14:textId="77777777" w:rsidR="00D71C76" w:rsidRPr="00BC75E1" w:rsidRDefault="00D71C76" w:rsidP="00BC75E1">
      <w:pPr>
        <w:numPr>
          <w:ilvl w:val="1"/>
          <w:numId w:val="13"/>
        </w:numPr>
        <w:tabs>
          <w:tab w:val="left" w:pos="832"/>
          <w:tab w:val="left" w:pos="1276"/>
        </w:tabs>
        <w:autoSpaceDE/>
        <w:autoSpaceDN/>
        <w:ind w:left="0" w:firstLine="709"/>
        <w:jc w:val="both"/>
        <w:rPr>
          <w:sz w:val="24"/>
          <w:szCs w:val="24"/>
        </w:rPr>
      </w:pPr>
      <w:r w:rsidRPr="00BC75E1">
        <w:rPr>
          <w:sz w:val="24"/>
          <w:szCs w:val="24"/>
        </w:rPr>
        <w:t>Sutarties priedas yra neatskiriama sudedamoji Sutarties dalis.</w:t>
      </w:r>
    </w:p>
    <w:p w14:paraId="53F0303F" w14:textId="77777777" w:rsidR="00D71C76" w:rsidRPr="00BC75E1" w:rsidRDefault="00D71C76" w:rsidP="00BC75E1">
      <w:pPr>
        <w:numPr>
          <w:ilvl w:val="1"/>
          <w:numId w:val="13"/>
        </w:numPr>
        <w:tabs>
          <w:tab w:val="left" w:pos="832"/>
          <w:tab w:val="left" w:pos="1276"/>
        </w:tabs>
        <w:autoSpaceDE/>
        <w:autoSpaceDN/>
        <w:ind w:left="0" w:firstLine="709"/>
        <w:jc w:val="both"/>
        <w:rPr>
          <w:sz w:val="24"/>
          <w:szCs w:val="24"/>
        </w:rPr>
      </w:pPr>
      <w:r w:rsidRPr="00BC75E1">
        <w:rPr>
          <w:sz w:val="24"/>
          <w:szCs w:val="24"/>
        </w:rPr>
        <w:t>Sutartis yra vieša. Šalys laiko paslaptyje savo kontrahento darbo veiklos principus ir metodus, kuriuos sužinojo vykdant Sutartį, išskyrus atvejus, kai ši informacija yra vieša arba turi būti atskleista įstatymų numatytais atvejais.</w:t>
      </w:r>
    </w:p>
    <w:p w14:paraId="4077C0DF" w14:textId="77777777" w:rsidR="00D71C76" w:rsidRPr="00BC75E1" w:rsidRDefault="00D71C76" w:rsidP="00BC75E1">
      <w:pPr>
        <w:numPr>
          <w:ilvl w:val="1"/>
          <w:numId w:val="13"/>
        </w:numPr>
        <w:tabs>
          <w:tab w:val="left" w:pos="747"/>
          <w:tab w:val="left" w:pos="1276"/>
        </w:tabs>
        <w:autoSpaceDE/>
        <w:autoSpaceDN/>
        <w:ind w:left="0" w:firstLine="709"/>
        <w:jc w:val="both"/>
        <w:rPr>
          <w:sz w:val="24"/>
          <w:szCs w:val="24"/>
        </w:rPr>
      </w:pPr>
      <w:r w:rsidRPr="00BC75E1">
        <w:rPr>
          <w:sz w:val="24"/>
          <w:szCs w:val="24"/>
        </w:rPr>
        <w:t>Šalys viena kitai patvirtinta, kad vykdydamos Sutartį ir jos pagrindu prisiimtus įsipareigojimus, laikosi visų Europos Sąjungos ir Lietuvos Respublikos teisės aktų reikalavimų dėl asmens duomenų apsaugos.</w:t>
      </w:r>
    </w:p>
    <w:p w14:paraId="4D2EF8A3" w14:textId="77777777" w:rsidR="00D71C76" w:rsidRPr="00BC75E1" w:rsidRDefault="00D71C76" w:rsidP="00BC75E1">
      <w:pPr>
        <w:numPr>
          <w:ilvl w:val="1"/>
          <w:numId w:val="13"/>
        </w:numPr>
        <w:tabs>
          <w:tab w:val="left" w:pos="747"/>
          <w:tab w:val="left" w:pos="1276"/>
        </w:tabs>
        <w:autoSpaceDE/>
        <w:autoSpaceDN/>
        <w:ind w:left="0" w:firstLine="709"/>
        <w:jc w:val="both"/>
        <w:rPr>
          <w:sz w:val="24"/>
          <w:szCs w:val="24"/>
        </w:rPr>
      </w:pPr>
      <w:r w:rsidRPr="00BC75E1">
        <w:rPr>
          <w:sz w:val="24"/>
          <w:szCs w:val="24"/>
        </w:rPr>
        <w:t>Užsakovas, vadovaudamasis Lietuvos Respublikos aplinkos ministro 2011 m. birželio 28 d. įsakymu Nr. D1-508 „Dėl aplinkos apsaugos kriterijų taikymo, vykdant žaliuosius pirkimus, tvarkos aprašo patvirtinimo“ vykdo  „žaliąjį“ pirkimą. Tiekėjas įsipareigoja visą sutarties vykdymo laikotarpį užtikrinti galimybę nuomoti automobilius, kurie atitinka nurodytus aplinkos apsaugos kriterijus.</w:t>
      </w:r>
    </w:p>
    <w:p w14:paraId="1E0565F3" w14:textId="77777777" w:rsidR="00D71C76" w:rsidRPr="00BC75E1" w:rsidRDefault="00D71C76" w:rsidP="00BC75E1">
      <w:pPr>
        <w:numPr>
          <w:ilvl w:val="1"/>
          <w:numId w:val="13"/>
        </w:numPr>
        <w:tabs>
          <w:tab w:val="left" w:pos="747"/>
          <w:tab w:val="left" w:pos="1276"/>
        </w:tabs>
        <w:autoSpaceDE/>
        <w:autoSpaceDN/>
        <w:ind w:left="0" w:firstLine="709"/>
        <w:jc w:val="both"/>
        <w:rPr>
          <w:sz w:val="24"/>
          <w:szCs w:val="24"/>
        </w:rPr>
      </w:pPr>
      <w:r w:rsidRPr="00BC75E1">
        <w:rPr>
          <w:sz w:val="24"/>
          <w:szCs w:val="24"/>
        </w:rPr>
        <w:t xml:space="preserve">Tiekėjas įsipareigoja laikytis Viešosios įstaigos „Ekoagros“ antikorupcinėje politikoje, patvirtintoje Viešosios įstaigos „Ekoagros“ direktoriaus 2020 m. rugpjūčio 27 d.  įsakymu Nr. V-108 (toliau – Antikorupcinė politika), nustatytų reikalavimų. Antikorupcinė politika skelbiama viešai Užsakovo interneto svetainėje </w:t>
      </w:r>
      <w:hyperlink r:id="rId6" w:history="1">
        <w:r w:rsidRPr="00BC75E1">
          <w:rPr>
            <w:rStyle w:val="Hyperlink"/>
            <w:color w:val="auto"/>
            <w:sz w:val="24"/>
            <w:szCs w:val="24"/>
          </w:rPr>
          <w:t>www.ekoagros.lt</w:t>
        </w:r>
      </w:hyperlink>
      <w:r w:rsidRPr="00BC75E1">
        <w:rPr>
          <w:sz w:val="24"/>
          <w:szCs w:val="24"/>
        </w:rPr>
        <w:t xml:space="preserve"> skiltyje „Korupcijos prevencija“.</w:t>
      </w:r>
    </w:p>
    <w:p w14:paraId="5024E1DC" w14:textId="77777777" w:rsidR="00D71C76" w:rsidRPr="00BC75E1" w:rsidRDefault="00D71C76" w:rsidP="00BC75E1">
      <w:pPr>
        <w:numPr>
          <w:ilvl w:val="1"/>
          <w:numId w:val="13"/>
        </w:numPr>
        <w:tabs>
          <w:tab w:val="left" w:pos="747"/>
          <w:tab w:val="left" w:pos="1276"/>
        </w:tabs>
        <w:autoSpaceDE/>
        <w:autoSpaceDN/>
        <w:ind w:left="0" w:firstLine="709"/>
        <w:jc w:val="both"/>
        <w:rPr>
          <w:rStyle w:val="Bodytext2Exact"/>
          <w:rFonts w:ascii="Times New Roman" w:hAnsi="Times New Roman" w:cs="Times New Roman"/>
          <w:sz w:val="24"/>
          <w:szCs w:val="24"/>
        </w:rPr>
      </w:pPr>
      <w:r w:rsidRPr="00BC75E1">
        <w:rPr>
          <w:sz w:val="24"/>
          <w:szCs w:val="24"/>
        </w:rPr>
        <w:t>Jei Sutartis sudaroma ją pasirašant fiziniais Šalių parašais, pasirašoma tiek Sutarties egzempliorių, kiek yra Sutarties Šalių. Jei Sutartis sudaroma ją pasirašant kvalifikuotais elektroniniais parašais, Šalys pasirašo vieną Sutarties egzempliorių, perduodamą viena kitai naudojantis telekomunikacijų galiniais įrenginiais. Jei Sutartis sudaroma ją pasirašant skirtingais parašų formatais, Šalys apsikeičia pasirašytais Sutarties egzemplioriais, naudojantis atitinkamomis apsikeitimo priemonėmi</w:t>
      </w:r>
      <w:r w:rsidRPr="00BC75E1">
        <w:rPr>
          <w:rStyle w:val="Bodytext2Exact"/>
          <w:rFonts w:ascii="Times New Roman" w:hAnsi="Times New Roman" w:cs="Times New Roman"/>
          <w:sz w:val="24"/>
          <w:szCs w:val="24"/>
        </w:rPr>
        <w:t>s.</w:t>
      </w:r>
    </w:p>
    <w:p w14:paraId="31F992CF" w14:textId="77777777" w:rsidR="00D71C76" w:rsidRPr="00BC75E1" w:rsidRDefault="00D71C76" w:rsidP="00BC75E1">
      <w:pPr>
        <w:numPr>
          <w:ilvl w:val="1"/>
          <w:numId w:val="13"/>
        </w:numPr>
        <w:tabs>
          <w:tab w:val="left" w:pos="747"/>
          <w:tab w:val="left" w:pos="1276"/>
        </w:tabs>
        <w:autoSpaceDE/>
        <w:autoSpaceDN/>
        <w:ind w:left="0" w:firstLine="709"/>
        <w:jc w:val="both"/>
        <w:rPr>
          <w:rStyle w:val="Bodytext2Exact"/>
          <w:rFonts w:ascii="Times New Roman" w:hAnsi="Times New Roman" w:cs="Times New Roman"/>
          <w:sz w:val="24"/>
          <w:szCs w:val="24"/>
        </w:rPr>
      </w:pPr>
      <w:r w:rsidRPr="00BC75E1">
        <w:rPr>
          <w:rStyle w:val="Bodytext2Exact"/>
          <w:rFonts w:ascii="Times New Roman" w:hAnsi="Times New Roman" w:cs="Times New Roman"/>
          <w:sz w:val="24"/>
          <w:szCs w:val="24"/>
        </w:rPr>
        <w:t>Užsakovo paskirti atsakingi asmenys:</w:t>
      </w:r>
    </w:p>
    <w:p w14:paraId="4E81D987" w14:textId="189F0676" w:rsidR="00D71C76" w:rsidRPr="00BC75E1" w:rsidRDefault="00D71C76" w:rsidP="00BC75E1">
      <w:pPr>
        <w:numPr>
          <w:ilvl w:val="2"/>
          <w:numId w:val="13"/>
        </w:numPr>
        <w:tabs>
          <w:tab w:val="left" w:pos="747"/>
          <w:tab w:val="left" w:pos="1418"/>
        </w:tabs>
        <w:autoSpaceDE/>
        <w:autoSpaceDN/>
        <w:ind w:left="0" w:firstLine="709"/>
        <w:jc w:val="both"/>
        <w:rPr>
          <w:rStyle w:val="Hyperlink"/>
          <w:color w:val="auto"/>
          <w:sz w:val="24"/>
          <w:szCs w:val="24"/>
          <w:lang w:bidi="en-US"/>
        </w:rPr>
      </w:pPr>
      <w:r w:rsidRPr="00BC75E1">
        <w:rPr>
          <w:rStyle w:val="Bodytext2Exact"/>
          <w:rFonts w:ascii="Times New Roman" w:hAnsi="Times New Roman" w:cs="Times New Roman"/>
          <w:sz w:val="24"/>
          <w:szCs w:val="24"/>
        </w:rPr>
        <w:t xml:space="preserve">Sutarties vykdymui atsakingas asmuo: </w:t>
      </w:r>
    </w:p>
    <w:p w14:paraId="6682F113" w14:textId="2DAE9501" w:rsidR="00D71C76" w:rsidRPr="00BC75E1" w:rsidRDefault="00D71C76" w:rsidP="00BC75E1">
      <w:pPr>
        <w:numPr>
          <w:ilvl w:val="2"/>
          <w:numId w:val="13"/>
        </w:numPr>
        <w:tabs>
          <w:tab w:val="left" w:pos="747"/>
          <w:tab w:val="left" w:pos="1418"/>
        </w:tabs>
        <w:autoSpaceDE/>
        <w:autoSpaceDN/>
        <w:ind w:left="0" w:firstLine="709"/>
        <w:jc w:val="both"/>
        <w:rPr>
          <w:rStyle w:val="Hyperlink"/>
          <w:color w:val="auto"/>
          <w:sz w:val="24"/>
          <w:szCs w:val="24"/>
        </w:rPr>
      </w:pPr>
      <w:r w:rsidRPr="00BC75E1">
        <w:rPr>
          <w:rStyle w:val="Bodytext2Exact"/>
          <w:rFonts w:ascii="Times New Roman" w:hAnsi="Times New Roman" w:cs="Times New Roman"/>
          <w:sz w:val="24"/>
          <w:szCs w:val="24"/>
        </w:rPr>
        <w:t xml:space="preserve">Sutarties, jos pakeitimų paskelbimui atsakingas asmuo: </w:t>
      </w:r>
    </w:p>
    <w:p w14:paraId="4867485C" w14:textId="3C89FCC5" w:rsidR="00D71C76" w:rsidRPr="00F7460A" w:rsidRDefault="00D71C76" w:rsidP="00BC75E1">
      <w:pPr>
        <w:numPr>
          <w:ilvl w:val="2"/>
          <w:numId w:val="13"/>
        </w:numPr>
        <w:tabs>
          <w:tab w:val="left" w:pos="747"/>
          <w:tab w:val="left" w:pos="1276"/>
          <w:tab w:val="left" w:pos="1418"/>
        </w:tabs>
        <w:autoSpaceDE/>
        <w:autoSpaceDN/>
        <w:ind w:left="0" w:firstLine="709"/>
        <w:rPr>
          <w:sz w:val="24"/>
          <w:szCs w:val="24"/>
        </w:rPr>
      </w:pPr>
      <w:r w:rsidRPr="00F7460A">
        <w:rPr>
          <w:rStyle w:val="Bodytext2Exact"/>
          <w:rFonts w:ascii="Times New Roman" w:hAnsi="Times New Roman" w:cs="Times New Roman"/>
          <w:sz w:val="24"/>
          <w:szCs w:val="24"/>
        </w:rPr>
        <w:t xml:space="preserve">Tiekėjo paskirtas atsakingas asmuo sutarties vykdymui </w:t>
      </w:r>
    </w:p>
    <w:p w14:paraId="3D4FBED3" w14:textId="77777777" w:rsidR="004B34B0" w:rsidRPr="00BC75E1" w:rsidRDefault="004B34B0" w:rsidP="00BC75E1">
      <w:pPr>
        <w:pStyle w:val="ListParagraph"/>
        <w:numPr>
          <w:ilvl w:val="1"/>
          <w:numId w:val="13"/>
        </w:numPr>
        <w:tabs>
          <w:tab w:val="left" w:pos="747"/>
          <w:tab w:val="left" w:pos="1276"/>
          <w:tab w:val="left" w:pos="1418"/>
        </w:tabs>
        <w:autoSpaceDE/>
        <w:autoSpaceDN/>
        <w:spacing w:before="0"/>
        <w:ind w:left="0" w:firstLine="709"/>
        <w:rPr>
          <w:sz w:val="24"/>
          <w:szCs w:val="24"/>
        </w:rPr>
      </w:pPr>
      <w:r w:rsidRPr="00F7460A">
        <w:rPr>
          <w:sz w:val="24"/>
          <w:szCs w:val="24"/>
        </w:rPr>
        <w:t>Sutarties Šalys patvirtina, kad Sutartį perskaitė</w:t>
      </w:r>
      <w:r w:rsidRPr="00BC75E1">
        <w:rPr>
          <w:sz w:val="24"/>
          <w:szCs w:val="24"/>
        </w:rPr>
        <w:t>, suprato jos turinį ir pasekmes, priėmė ją kaip atitinkančią jų tikslus ir pasirašė.</w:t>
      </w:r>
    </w:p>
    <w:p w14:paraId="3758707B" w14:textId="77777777" w:rsidR="004B34B0" w:rsidRPr="00BC75E1" w:rsidRDefault="004B34B0" w:rsidP="00BC75E1">
      <w:pPr>
        <w:pStyle w:val="ListParagraph"/>
        <w:numPr>
          <w:ilvl w:val="1"/>
          <w:numId w:val="13"/>
        </w:numPr>
        <w:tabs>
          <w:tab w:val="left" w:pos="747"/>
          <w:tab w:val="left" w:pos="1276"/>
          <w:tab w:val="left" w:pos="1418"/>
        </w:tabs>
        <w:autoSpaceDE/>
        <w:autoSpaceDN/>
        <w:spacing w:before="0"/>
        <w:ind w:left="0" w:firstLine="709"/>
        <w:rPr>
          <w:sz w:val="24"/>
          <w:szCs w:val="24"/>
        </w:rPr>
      </w:pPr>
      <w:r w:rsidRPr="00BC75E1">
        <w:rPr>
          <w:sz w:val="24"/>
          <w:szCs w:val="24"/>
        </w:rPr>
        <w:t>Visi Sutarties priedai pasirašius Sutartį tampa neatskiriama Sutarties dalimi. Sutarties pakeitimai ir papildymai galioja tik tuomet, j</w:t>
      </w:r>
      <w:r w:rsidR="00710AE0">
        <w:rPr>
          <w:sz w:val="24"/>
          <w:szCs w:val="24"/>
        </w:rPr>
        <w:t>eigu yra patvirtinti Sutarties Š</w:t>
      </w:r>
      <w:r w:rsidRPr="00BC75E1">
        <w:rPr>
          <w:sz w:val="24"/>
          <w:szCs w:val="24"/>
        </w:rPr>
        <w:t>alių parašais.</w:t>
      </w:r>
    </w:p>
    <w:p w14:paraId="56DFF1A1" w14:textId="77777777" w:rsidR="004B34B0" w:rsidRPr="00BC75E1" w:rsidRDefault="004B34B0" w:rsidP="00710AE0">
      <w:pPr>
        <w:pStyle w:val="ListParagraph"/>
        <w:numPr>
          <w:ilvl w:val="1"/>
          <w:numId w:val="13"/>
        </w:numPr>
        <w:tabs>
          <w:tab w:val="left" w:pos="747"/>
          <w:tab w:val="left" w:pos="1276"/>
          <w:tab w:val="left" w:pos="1418"/>
        </w:tabs>
        <w:autoSpaceDE/>
        <w:autoSpaceDN/>
        <w:spacing w:before="0"/>
        <w:ind w:left="0" w:firstLine="709"/>
        <w:rPr>
          <w:sz w:val="24"/>
          <w:szCs w:val="24"/>
        </w:rPr>
      </w:pPr>
      <w:r w:rsidRPr="00BC75E1">
        <w:rPr>
          <w:sz w:val="24"/>
          <w:szCs w:val="24"/>
        </w:rPr>
        <w:t>Sutarties priedai:</w:t>
      </w:r>
    </w:p>
    <w:p w14:paraId="68458A3F" w14:textId="77777777" w:rsidR="004B34B0" w:rsidRPr="00BC75E1" w:rsidRDefault="004B34B0" w:rsidP="00710AE0">
      <w:pPr>
        <w:pStyle w:val="ListParagraph"/>
        <w:tabs>
          <w:tab w:val="left" w:pos="747"/>
          <w:tab w:val="left" w:pos="1276"/>
          <w:tab w:val="left" w:pos="1418"/>
        </w:tabs>
        <w:autoSpaceDE/>
        <w:autoSpaceDN/>
        <w:spacing w:before="0"/>
        <w:ind w:left="0" w:firstLine="709"/>
        <w:rPr>
          <w:sz w:val="24"/>
          <w:szCs w:val="24"/>
        </w:rPr>
      </w:pPr>
      <w:r w:rsidRPr="00BC75E1">
        <w:rPr>
          <w:sz w:val="24"/>
          <w:szCs w:val="24"/>
        </w:rPr>
        <w:t>10.10.1. 1 priedas – Techninė specifikacija;</w:t>
      </w:r>
    </w:p>
    <w:p w14:paraId="4ED58E25" w14:textId="77777777" w:rsidR="004B34B0" w:rsidRPr="00BC75E1" w:rsidRDefault="004B34B0" w:rsidP="00710AE0">
      <w:pPr>
        <w:pStyle w:val="ListParagraph"/>
        <w:tabs>
          <w:tab w:val="left" w:pos="747"/>
          <w:tab w:val="left" w:pos="1276"/>
          <w:tab w:val="left" w:pos="1418"/>
          <w:tab w:val="left" w:pos="4370"/>
        </w:tabs>
        <w:autoSpaceDE/>
        <w:autoSpaceDN/>
        <w:spacing w:before="0"/>
        <w:ind w:left="0" w:firstLine="709"/>
        <w:rPr>
          <w:sz w:val="24"/>
          <w:szCs w:val="24"/>
        </w:rPr>
      </w:pPr>
      <w:r w:rsidRPr="00BC75E1">
        <w:rPr>
          <w:sz w:val="24"/>
          <w:szCs w:val="24"/>
        </w:rPr>
        <w:t>10.10.1. 2 priedas – Tiekėjo pasiūlymas.</w:t>
      </w:r>
      <w:r w:rsidRPr="00BC75E1">
        <w:rPr>
          <w:sz w:val="24"/>
          <w:szCs w:val="24"/>
        </w:rPr>
        <w:tab/>
      </w:r>
    </w:p>
    <w:p w14:paraId="71BAF38F" w14:textId="77777777" w:rsidR="004B34B0" w:rsidRPr="00BC75E1" w:rsidRDefault="004B34B0" w:rsidP="00BC75E1">
      <w:pPr>
        <w:pStyle w:val="ListParagraph"/>
        <w:tabs>
          <w:tab w:val="left" w:pos="747"/>
          <w:tab w:val="left" w:pos="1276"/>
          <w:tab w:val="left" w:pos="1418"/>
          <w:tab w:val="left" w:pos="4370"/>
        </w:tabs>
        <w:autoSpaceDE/>
        <w:autoSpaceDN/>
        <w:spacing w:before="0"/>
        <w:ind w:left="0"/>
        <w:rPr>
          <w:sz w:val="24"/>
          <w:szCs w:val="24"/>
        </w:rPr>
      </w:pPr>
    </w:p>
    <w:p w14:paraId="2C1EB826" w14:textId="77777777" w:rsidR="004B34B0" w:rsidRPr="00F7460A" w:rsidRDefault="004B34B0" w:rsidP="00BC75E1">
      <w:pPr>
        <w:pStyle w:val="ListParagraph"/>
        <w:tabs>
          <w:tab w:val="left" w:pos="747"/>
          <w:tab w:val="left" w:pos="1276"/>
          <w:tab w:val="left" w:pos="1418"/>
          <w:tab w:val="left" w:pos="4370"/>
        </w:tabs>
        <w:autoSpaceDE/>
        <w:autoSpaceDN/>
        <w:spacing w:before="0"/>
        <w:ind w:left="0"/>
        <w:rPr>
          <w:b/>
          <w:sz w:val="24"/>
          <w:szCs w:val="24"/>
        </w:rPr>
      </w:pPr>
      <w:r w:rsidRPr="00BC75E1">
        <w:rPr>
          <w:b/>
          <w:sz w:val="24"/>
          <w:szCs w:val="24"/>
        </w:rPr>
        <w:t xml:space="preserve">Užsakovas </w:t>
      </w:r>
      <w:r w:rsidRPr="00BC75E1">
        <w:rPr>
          <w:b/>
          <w:sz w:val="24"/>
          <w:szCs w:val="24"/>
        </w:rPr>
        <w:tab/>
      </w:r>
      <w:r w:rsidRPr="00BC75E1">
        <w:rPr>
          <w:b/>
          <w:sz w:val="24"/>
          <w:szCs w:val="24"/>
        </w:rPr>
        <w:tab/>
      </w:r>
      <w:r w:rsidRPr="00BC75E1">
        <w:rPr>
          <w:b/>
          <w:sz w:val="24"/>
          <w:szCs w:val="24"/>
        </w:rPr>
        <w:tab/>
      </w:r>
      <w:r w:rsidRPr="00BC75E1">
        <w:rPr>
          <w:b/>
          <w:sz w:val="24"/>
          <w:szCs w:val="24"/>
        </w:rPr>
        <w:tab/>
      </w:r>
      <w:r w:rsidRPr="00BC75E1">
        <w:rPr>
          <w:b/>
          <w:sz w:val="24"/>
          <w:szCs w:val="24"/>
        </w:rPr>
        <w:tab/>
      </w:r>
      <w:r w:rsidRPr="00BC75E1">
        <w:rPr>
          <w:b/>
          <w:sz w:val="24"/>
          <w:szCs w:val="24"/>
        </w:rPr>
        <w:tab/>
      </w:r>
      <w:r w:rsidRPr="00F7460A">
        <w:rPr>
          <w:b/>
          <w:sz w:val="24"/>
          <w:szCs w:val="24"/>
        </w:rPr>
        <w:t>Tiekėjas</w:t>
      </w:r>
    </w:p>
    <w:p w14:paraId="318B65BE" w14:textId="77777777" w:rsidR="004B34B0" w:rsidRPr="00F7460A" w:rsidRDefault="004B34B0" w:rsidP="00BC75E1">
      <w:pPr>
        <w:pStyle w:val="ListParagraph"/>
        <w:tabs>
          <w:tab w:val="left" w:pos="747"/>
          <w:tab w:val="left" w:pos="1276"/>
          <w:tab w:val="left" w:pos="1418"/>
          <w:tab w:val="left" w:pos="4370"/>
        </w:tabs>
        <w:autoSpaceDE/>
        <w:autoSpaceDN/>
        <w:spacing w:before="0"/>
        <w:ind w:left="0"/>
        <w:rPr>
          <w:sz w:val="24"/>
          <w:szCs w:val="24"/>
        </w:rPr>
      </w:pPr>
    </w:p>
    <w:p w14:paraId="4BCAFEFE" w14:textId="62B18BF9" w:rsidR="004B34B0" w:rsidRPr="00F7460A" w:rsidRDefault="004B34B0" w:rsidP="00BC75E1">
      <w:pPr>
        <w:pStyle w:val="ListParagraph"/>
        <w:tabs>
          <w:tab w:val="left" w:pos="747"/>
          <w:tab w:val="left" w:pos="1276"/>
          <w:tab w:val="left" w:pos="1418"/>
          <w:tab w:val="left" w:pos="4370"/>
        </w:tabs>
        <w:autoSpaceDE/>
        <w:autoSpaceDN/>
        <w:spacing w:before="0"/>
        <w:ind w:left="0"/>
        <w:rPr>
          <w:sz w:val="24"/>
          <w:szCs w:val="24"/>
        </w:rPr>
      </w:pPr>
      <w:r w:rsidRPr="00F7460A">
        <w:rPr>
          <w:sz w:val="24"/>
          <w:szCs w:val="24"/>
        </w:rPr>
        <w:t>Ekoagros, VšĮ</w:t>
      </w:r>
      <w:r w:rsidRPr="00F7460A">
        <w:rPr>
          <w:sz w:val="24"/>
          <w:szCs w:val="24"/>
        </w:rPr>
        <w:tab/>
      </w:r>
      <w:r w:rsidR="001D5054" w:rsidRPr="00F7460A">
        <w:rPr>
          <w:sz w:val="24"/>
          <w:szCs w:val="24"/>
        </w:rPr>
        <w:t xml:space="preserve">                                                                                     </w:t>
      </w:r>
      <w:r w:rsidR="00C14983" w:rsidRPr="00F7460A">
        <w:rPr>
          <w:sz w:val="24"/>
          <w:szCs w:val="24"/>
        </w:rPr>
        <w:t>Transporent, UAB</w:t>
      </w:r>
      <w:r w:rsidRPr="00F7460A">
        <w:rPr>
          <w:sz w:val="24"/>
          <w:szCs w:val="24"/>
        </w:rPr>
        <w:tab/>
      </w:r>
      <w:r w:rsidRPr="00F7460A">
        <w:rPr>
          <w:sz w:val="24"/>
          <w:szCs w:val="24"/>
        </w:rPr>
        <w:tab/>
      </w:r>
      <w:r w:rsidRPr="00F7460A">
        <w:rPr>
          <w:sz w:val="24"/>
          <w:szCs w:val="24"/>
        </w:rPr>
        <w:tab/>
      </w:r>
      <w:r w:rsidRPr="00F7460A">
        <w:rPr>
          <w:sz w:val="24"/>
          <w:szCs w:val="24"/>
        </w:rPr>
        <w:tab/>
      </w:r>
      <w:r w:rsidRPr="00F7460A">
        <w:rPr>
          <w:sz w:val="24"/>
          <w:szCs w:val="24"/>
        </w:rPr>
        <w:tab/>
      </w:r>
    </w:p>
    <w:p w14:paraId="45A52F5D" w14:textId="72B4DE33" w:rsidR="004B34B0" w:rsidRPr="00F7460A" w:rsidRDefault="004B34B0" w:rsidP="00C14983">
      <w:pPr>
        <w:pStyle w:val="ListParagraph"/>
        <w:tabs>
          <w:tab w:val="left" w:pos="180"/>
          <w:tab w:val="left" w:pos="747"/>
          <w:tab w:val="left" w:pos="1276"/>
          <w:tab w:val="left" w:pos="1418"/>
          <w:tab w:val="left" w:pos="4370"/>
        </w:tabs>
        <w:autoSpaceDE/>
        <w:autoSpaceDN/>
        <w:spacing w:before="0"/>
        <w:ind w:left="6480" w:hanging="6480"/>
        <w:rPr>
          <w:sz w:val="24"/>
          <w:szCs w:val="24"/>
        </w:rPr>
      </w:pPr>
      <w:r w:rsidRPr="00F7460A">
        <w:rPr>
          <w:sz w:val="24"/>
          <w:szCs w:val="24"/>
        </w:rPr>
        <w:t>Adresas: Laisvės al. 67, LT-44304 Kaunas</w:t>
      </w:r>
      <w:r w:rsidR="00C14983" w:rsidRPr="00F7460A">
        <w:rPr>
          <w:sz w:val="24"/>
          <w:szCs w:val="24"/>
        </w:rPr>
        <w:t xml:space="preserve">                                        Adresas: Konstitucijos pr. 18, LT-09308  Vilnius</w:t>
      </w:r>
    </w:p>
    <w:p w14:paraId="3B815A31" w14:textId="77777777" w:rsidR="00C14983" w:rsidRPr="00F7460A" w:rsidRDefault="004B34B0" w:rsidP="00BC75E1">
      <w:pPr>
        <w:pStyle w:val="ListParagraph"/>
        <w:tabs>
          <w:tab w:val="left" w:pos="747"/>
          <w:tab w:val="left" w:pos="1276"/>
          <w:tab w:val="left" w:pos="1418"/>
          <w:tab w:val="left" w:pos="4370"/>
        </w:tabs>
        <w:autoSpaceDE/>
        <w:autoSpaceDN/>
        <w:spacing w:before="0"/>
        <w:ind w:left="0"/>
        <w:rPr>
          <w:sz w:val="24"/>
          <w:szCs w:val="24"/>
        </w:rPr>
      </w:pPr>
      <w:r w:rsidRPr="00F7460A">
        <w:rPr>
          <w:sz w:val="24"/>
          <w:szCs w:val="24"/>
        </w:rPr>
        <w:t>Kodas: 259925770</w:t>
      </w:r>
      <w:r w:rsidR="00C14983" w:rsidRPr="00F7460A">
        <w:rPr>
          <w:sz w:val="24"/>
          <w:szCs w:val="24"/>
        </w:rPr>
        <w:t xml:space="preserve">                                                                              Kodas:</w:t>
      </w:r>
      <w:r w:rsidRPr="00F7460A">
        <w:rPr>
          <w:sz w:val="24"/>
          <w:szCs w:val="24"/>
        </w:rPr>
        <w:tab/>
      </w:r>
      <w:r w:rsidR="00C14983" w:rsidRPr="00F7460A">
        <w:rPr>
          <w:sz w:val="24"/>
          <w:szCs w:val="24"/>
        </w:rPr>
        <w:t xml:space="preserve"> 110894076</w:t>
      </w:r>
    </w:p>
    <w:p w14:paraId="22E9B237" w14:textId="74A5E167" w:rsidR="004B34B0" w:rsidRPr="00F7460A" w:rsidRDefault="004B34B0" w:rsidP="00BC75E1">
      <w:pPr>
        <w:pStyle w:val="ListParagraph"/>
        <w:tabs>
          <w:tab w:val="left" w:pos="747"/>
          <w:tab w:val="left" w:pos="1276"/>
          <w:tab w:val="left" w:pos="1418"/>
          <w:tab w:val="left" w:pos="4370"/>
        </w:tabs>
        <w:autoSpaceDE/>
        <w:autoSpaceDN/>
        <w:spacing w:before="0"/>
        <w:ind w:left="0"/>
        <w:rPr>
          <w:sz w:val="24"/>
          <w:szCs w:val="24"/>
        </w:rPr>
      </w:pPr>
      <w:r w:rsidRPr="00F7460A">
        <w:rPr>
          <w:sz w:val="24"/>
          <w:szCs w:val="24"/>
        </w:rPr>
        <w:t>PVM kodas: LT599257716</w:t>
      </w:r>
      <w:r w:rsidR="00C14983" w:rsidRPr="00F7460A">
        <w:rPr>
          <w:sz w:val="24"/>
          <w:szCs w:val="24"/>
        </w:rPr>
        <w:t xml:space="preserve">                                                                PVM kodas:</w:t>
      </w:r>
      <w:r w:rsidR="00660FF4" w:rsidRPr="00F7460A">
        <w:rPr>
          <w:sz w:val="24"/>
          <w:szCs w:val="24"/>
        </w:rPr>
        <w:t xml:space="preserve"> LT108940716</w:t>
      </w:r>
      <w:r w:rsidRPr="00F7460A">
        <w:rPr>
          <w:sz w:val="24"/>
          <w:szCs w:val="24"/>
        </w:rPr>
        <w:t>A. s. Nr.: LT9 57 300010002 2 2 6533</w:t>
      </w:r>
      <w:r w:rsidR="00C14983" w:rsidRPr="00F7460A">
        <w:rPr>
          <w:sz w:val="24"/>
          <w:szCs w:val="24"/>
        </w:rPr>
        <w:t xml:space="preserve">                                               </w:t>
      </w:r>
      <w:r w:rsidR="00660FF4" w:rsidRPr="00F7460A">
        <w:rPr>
          <w:sz w:val="24"/>
          <w:szCs w:val="24"/>
        </w:rPr>
        <w:t xml:space="preserve">               </w:t>
      </w:r>
      <w:r w:rsidR="00C14983" w:rsidRPr="00F7460A">
        <w:rPr>
          <w:sz w:val="24"/>
          <w:szCs w:val="24"/>
        </w:rPr>
        <w:t>A. s. Nr.: LT037044060006838738</w:t>
      </w:r>
    </w:p>
    <w:p w14:paraId="7A66B78D" w14:textId="173FC6D6" w:rsidR="004B34B0" w:rsidRPr="00F7460A" w:rsidRDefault="004B34B0" w:rsidP="00BC75E1">
      <w:pPr>
        <w:pStyle w:val="ListParagraph"/>
        <w:tabs>
          <w:tab w:val="left" w:pos="747"/>
          <w:tab w:val="left" w:pos="1276"/>
          <w:tab w:val="left" w:pos="1418"/>
          <w:tab w:val="left" w:pos="4370"/>
        </w:tabs>
        <w:autoSpaceDE/>
        <w:autoSpaceDN/>
        <w:spacing w:before="0"/>
        <w:ind w:left="0"/>
        <w:rPr>
          <w:sz w:val="24"/>
          <w:szCs w:val="24"/>
        </w:rPr>
      </w:pPr>
      <w:r w:rsidRPr="00F7460A">
        <w:rPr>
          <w:sz w:val="24"/>
          <w:szCs w:val="24"/>
        </w:rPr>
        <w:t>Bankas: Swedbank, AB</w:t>
      </w:r>
      <w:r w:rsidR="00660FF4" w:rsidRPr="00F7460A">
        <w:rPr>
          <w:sz w:val="24"/>
          <w:szCs w:val="24"/>
        </w:rPr>
        <w:t xml:space="preserve">                                                                      </w:t>
      </w:r>
      <w:r w:rsidR="00C14983" w:rsidRPr="00F7460A">
        <w:rPr>
          <w:sz w:val="24"/>
          <w:szCs w:val="24"/>
        </w:rPr>
        <w:t>Bankas: SEB bankas, AB</w:t>
      </w:r>
      <w:r w:rsidRPr="00F7460A">
        <w:rPr>
          <w:sz w:val="24"/>
          <w:szCs w:val="24"/>
        </w:rPr>
        <w:tab/>
      </w:r>
    </w:p>
    <w:p w14:paraId="519C98AE" w14:textId="308D6B7B" w:rsidR="004B34B0" w:rsidRPr="00F7460A" w:rsidRDefault="004B34B0" w:rsidP="00BC75E1">
      <w:pPr>
        <w:pStyle w:val="ListParagraph"/>
        <w:tabs>
          <w:tab w:val="left" w:pos="747"/>
          <w:tab w:val="left" w:pos="1276"/>
          <w:tab w:val="left" w:pos="1418"/>
          <w:tab w:val="left" w:pos="4370"/>
        </w:tabs>
        <w:autoSpaceDE/>
        <w:autoSpaceDN/>
        <w:spacing w:before="0"/>
        <w:ind w:left="0"/>
        <w:rPr>
          <w:sz w:val="24"/>
          <w:szCs w:val="24"/>
        </w:rPr>
      </w:pPr>
      <w:r w:rsidRPr="00F7460A">
        <w:rPr>
          <w:sz w:val="24"/>
          <w:szCs w:val="24"/>
        </w:rPr>
        <w:t>Tel.: (8 37 ) 2 0 31 81</w:t>
      </w:r>
      <w:r w:rsidR="00C14983" w:rsidRPr="00F7460A">
        <w:rPr>
          <w:sz w:val="24"/>
          <w:szCs w:val="24"/>
        </w:rPr>
        <w:t xml:space="preserve">                                                                         Tel.: +</w:t>
      </w:r>
    </w:p>
    <w:p w14:paraId="7F9A19CF" w14:textId="6D7FB44E" w:rsidR="004B34B0" w:rsidRPr="00F7460A" w:rsidRDefault="004B34B0" w:rsidP="00BC75E1">
      <w:pPr>
        <w:pStyle w:val="ListParagraph"/>
        <w:tabs>
          <w:tab w:val="left" w:pos="747"/>
          <w:tab w:val="left" w:pos="1276"/>
          <w:tab w:val="left" w:pos="1418"/>
          <w:tab w:val="left" w:pos="4370"/>
        </w:tabs>
        <w:autoSpaceDE/>
        <w:autoSpaceDN/>
        <w:spacing w:before="0"/>
        <w:ind w:left="0"/>
        <w:rPr>
          <w:sz w:val="24"/>
          <w:szCs w:val="24"/>
        </w:rPr>
      </w:pPr>
      <w:r w:rsidRPr="00F7460A">
        <w:rPr>
          <w:sz w:val="24"/>
          <w:szCs w:val="24"/>
        </w:rPr>
        <w:t>Faks.: (8 37) 2 0 31 82</w:t>
      </w:r>
      <w:r w:rsidRPr="00F7460A">
        <w:rPr>
          <w:sz w:val="24"/>
          <w:szCs w:val="24"/>
        </w:rPr>
        <w:tab/>
      </w:r>
      <w:r w:rsidR="00C14983" w:rsidRPr="00F7460A">
        <w:rPr>
          <w:sz w:val="24"/>
          <w:szCs w:val="24"/>
        </w:rPr>
        <w:t xml:space="preserve">                                    Faks.:-</w:t>
      </w:r>
      <w:r w:rsidRPr="00F7460A">
        <w:rPr>
          <w:sz w:val="24"/>
          <w:szCs w:val="24"/>
        </w:rPr>
        <w:tab/>
      </w:r>
      <w:r w:rsidRPr="00F7460A">
        <w:rPr>
          <w:sz w:val="24"/>
          <w:szCs w:val="24"/>
        </w:rPr>
        <w:tab/>
      </w:r>
      <w:r w:rsidRPr="00F7460A">
        <w:rPr>
          <w:sz w:val="24"/>
          <w:szCs w:val="24"/>
        </w:rPr>
        <w:tab/>
      </w:r>
      <w:r w:rsidRPr="00F7460A">
        <w:rPr>
          <w:sz w:val="24"/>
          <w:szCs w:val="24"/>
        </w:rPr>
        <w:tab/>
        <w:t xml:space="preserve"> </w:t>
      </w:r>
    </w:p>
    <w:p w14:paraId="55DD08CB" w14:textId="7D7537DF" w:rsidR="004B34B0" w:rsidRPr="00F7460A" w:rsidRDefault="004B34B0" w:rsidP="00BC75E1">
      <w:pPr>
        <w:pStyle w:val="ListParagraph"/>
        <w:tabs>
          <w:tab w:val="left" w:pos="747"/>
          <w:tab w:val="left" w:pos="1276"/>
          <w:tab w:val="left" w:pos="1418"/>
          <w:tab w:val="left" w:pos="4370"/>
        </w:tabs>
        <w:autoSpaceDE/>
        <w:autoSpaceDN/>
        <w:spacing w:before="0"/>
        <w:ind w:left="0"/>
        <w:rPr>
          <w:sz w:val="24"/>
          <w:szCs w:val="24"/>
        </w:rPr>
      </w:pPr>
      <w:r w:rsidRPr="00F7460A">
        <w:rPr>
          <w:sz w:val="24"/>
          <w:szCs w:val="24"/>
        </w:rPr>
        <w:t xml:space="preserve">El. paštas: </w:t>
      </w:r>
      <w:hyperlink r:id="rId7" w:history="1">
        <w:r w:rsidR="00660FF4" w:rsidRPr="00F7460A">
          <w:rPr>
            <w:rStyle w:val="Hyperlink"/>
            <w:sz w:val="24"/>
            <w:szCs w:val="24"/>
          </w:rPr>
          <w:t>ekoagros@ekoagros.lt</w:t>
        </w:r>
      </w:hyperlink>
      <w:r w:rsidR="00660FF4" w:rsidRPr="00F7460A">
        <w:rPr>
          <w:sz w:val="24"/>
          <w:szCs w:val="24"/>
        </w:rPr>
        <w:t xml:space="preserve">                                                        El. paštas: </w:t>
      </w:r>
      <w:hyperlink r:id="rId8" w:history="1">
        <w:r w:rsidR="00632967" w:rsidRPr="00F7460A">
          <w:rPr>
            <w:rStyle w:val="Hyperlink"/>
            <w:sz w:val="24"/>
            <w:szCs w:val="24"/>
          </w:rPr>
          <w:t>valdas</w:t>
        </w:r>
        <w:r w:rsidR="00EB6CDA" w:rsidRPr="00F7460A">
          <w:rPr>
            <w:rStyle w:val="Hyperlink"/>
            <w:sz w:val="24"/>
            <w:szCs w:val="24"/>
          </w:rPr>
          <w:t>.stanislovaitis</w:t>
        </w:r>
        <w:r w:rsidR="00632967" w:rsidRPr="00F7460A">
          <w:rPr>
            <w:rStyle w:val="Hyperlink"/>
            <w:sz w:val="24"/>
            <w:szCs w:val="24"/>
          </w:rPr>
          <w:t>@sixt.lt</w:t>
        </w:r>
      </w:hyperlink>
      <w:r w:rsidR="00660FF4" w:rsidRPr="00F7460A">
        <w:rPr>
          <w:sz w:val="24"/>
          <w:szCs w:val="24"/>
        </w:rPr>
        <w:t xml:space="preserve"> </w:t>
      </w:r>
    </w:p>
    <w:p w14:paraId="1BA7317C" w14:textId="77777777" w:rsidR="004B34B0" w:rsidRPr="00F7460A" w:rsidRDefault="004B34B0" w:rsidP="00BC75E1">
      <w:pPr>
        <w:pStyle w:val="ListParagraph"/>
        <w:tabs>
          <w:tab w:val="left" w:pos="747"/>
          <w:tab w:val="left" w:pos="1276"/>
          <w:tab w:val="left" w:pos="1418"/>
          <w:tab w:val="left" w:pos="4370"/>
        </w:tabs>
        <w:autoSpaceDE/>
        <w:autoSpaceDN/>
        <w:spacing w:before="0"/>
        <w:ind w:left="0"/>
        <w:rPr>
          <w:sz w:val="24"/>
          <w:szCs w:val="24"/>
        </w:rPr>
      </w:pPr>
    </w:p>
    <w:p w14:paraId="65990656" w14:textId="6481F718" w:rsidR="00660FF4" w:rsidRPr="00BC75E1" w:rsidRDefault="00660FF4" w:rsidP="00FE300C">
      <w:pPr>
        <w:tabs>
          <w:tab w:val="left" w:pos="747"/>
          <w:tab w:val="left" w:pos="1276"/>
          <w:tab w:val="left" w:pos="1418"/>
        </w:tabs>
        <w:rPr>
          <w:rStyle w:val="Bodytext2Exact"/>
          <w:rFonts w:ascii="Times New Roman" w:hAnsi="Times New Roman" w:cs="Times New Roman"/>
          <w:sz w:val="24"/>
          <w:szCs w:val="24"/>
        </w:rPr>
      </w:pPr>
      <w:r w:rsidRPr="00F7460A">
        <w:rPr>
          <w:rStyle w:val="Bodytext2Exact"/>
          <w:rFonts w:ascii="Times New Roman" w:hAnsi="Times New Roman" w:cs="Times New Roman"/>
          <w:sz w:val="24"/>
          <w:szCs w:val="24"/>
        </w:rPr>
        <w:t xml:space="preserve">Direktorė                                                                                              </w:t>
      </w:r>
    </w:p>
    <w:p w14:paraId="4C882C3B" w14:textId="77777777" w:rsidR="00D71C76" w:rsidRPr="00BC75E1" w:rsidRDefault="00D71C76" w:rsidP="00BC75E1">
      <w:pPr>
        <w:tabs>
          <w:tab w:val="left" w:pos="747"/>
          <w:tab w:val="left" w:pos="1276"/>
        </w:tabs>
        <w:autoSpaceDE/>
        <w:autoSpaceDN/>
        <w:jc w:val="both"/>
        <w:rPr>
          <w:sz w:val="24"/>
          <w:szCs w:val="24"/>
        </w:rPr>
      </w:pPr>
    </w:p>
    <w:p w14:paraId="1F15AFF9" w14:textId="77777777" w:rsidR="00C754E1" w:rsidRPr="00BC75E1" w:rsidRDefault="00C754E1" w:rsidP="00BC75E1">
      <w:pPr>
        <w:pStyle w:val="Heading1"/>
        <w:tabs>
          <w:tab w:val="left" w:pos="426"/>
        </w:tabs>
        <w:spacing w:before="0"/>
        <w:ind w:firstLine="0"/>
        <w:jc w:val="center"/>
        <w:rPr>
          <w:sz w:val="24"/>
          <w:szCs w:val="24"/>
        </w:rPr>
      </w:pPr>
    </w:p>
    <w:p w14:paraId="1E0CA373" w14:textId="77777777" w:rsidR="00FC0876" w:rsidRPr="00BC75E1" w:rsidRDefault="00FC0876" w:rsidP="00BC75E1">
      <w:pPr>
        <w:rPr>
          <w:sz w:val="24"/>
          <w:szCs w:val="24"/>
        </w:rPr>
        <w:sectPr w:rsidR="00FC0876" w:rsidRPr="00BC75E1">
          <w:pgSz w:w="11910" w:h="16840"/>
          <w:pgMar w:top="760" w:right="440" w:bottom="280" w:left="1020" w:header="567" w:footer="567" w:gutter="0"/>
          <w:cols w:space="1296"/>
        </w:sectPr>
      </w:pPr>
    </w:p>
    <w:p w14:paraId="65E72AE6" w14:textId="77777777" w:rsidR="00FC0876" w:rsidRPr="00BC75E1" w:rsidRDefault="00FC0876" w:rsidP="00BC75E1">
      <w:pPr>
        <w:pStyle w:val="BodyText"/>
        <w:spacing w:before="0"/>
        <w:ind w:left="0"/>
        <w:rPr>
          <w:b/>
          <w:sz w:val="24"/>
          <w:szCs w:val="24"/>
        </w:rPr>
      </w:pPr>
    </w:p>
    <w:sectPr w:rsidR="00FC0876" w:rsidRPr="00BC75E1">
      <w:pgSz w:w="12240" w:h="15840"/>
      <w:pgMar w:top="1480" w:right="1720" w:bottom="280" w:left="17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Reference Sans Serif">
    <w:altName w:val="Tahoma"/>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82915"/>
    <w:multiLevelType w:val="multilevel"/>
    <w:tmpl w:val="6A06F8D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880AE1"/>
    <w:multiLevelType w:val="multilevel"/>
    <w:tmpl w:val="6BA86962"/>
    <w:lvl w:ilvl="0">
      <w:start w:val="4"/>
      <w:numFmt w:val="decimal"/>
      <w:lvlText w:val="11.%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D102F1"/>
    <w:multiLevelType w:val="multilevel"/>
    <w:tmpl w:val="E878EF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DD3BFE"/>
    <w:multiLevelType w:val="multilevel"/>
    <w:tmpl w:val="7D4EAC36"/>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A34872"/>
    <w:multiLevelType w:val="multilevel"/>
    <w:tmpl w:val="709439D4"/>
    <w:lvl w:ilvl="0">
      <w:start w:val="1"/>
      <w:numFmt w:val="decimal"/>
      <w:lvlText w:val="%1."/>
      <w:lvlJc w:val="left"/>
      <w:pPr>
        <w:ind w:left="4088" w:hanging="220"/>
        <w:jc w:val="right"/>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114" w:hanging="400"/>
      </w:pPr>
      <w:rPr>
        <w:rFonts w:hint="default"/>
        <w:spacing w:val="0"/>
        <w:w w:val="100"/>
        <w:lang w:val="lt-LT" w:eastAsia="en-US" w:bidi="ar-SA"/>
      </w:rPr>
    </w:lvl>
    <w:lvl w:ilvl="2">
      <w:start w:val="1"/>
      <w:numFmt w:val="decimal"/>
      <w:lvlText w:val="%1.%2.%3."/>
      <w:lvlJc w:val="left"/>
      <w:pPr>
        <w:ind w:left="663" w:hanging="400"/>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4080" w:hanging="400"/>
      </w:pPr>
      <w:rPr>
        <w:rFonts w:hint="default"/>
        <w:lang w:val="lt-LT" w:eastAsia="en-US" w:bidi="ar-SA"/>
      </w:rPr>
    </w:lvl>
    <w:lvl w:ilvl="4">
      <w:numFmt w:val="bullet"/>
      <w:lvlText w:val="•"/>
      <w:lvlJc w:val="left"/>
      <w:pPr>
        <w:ind w:left="4989" w:hanging="400"/>
      </w:pPr>
      <w:rPr>
        <w:rFonts w:hint="default"/>
        <w:lang w:val="lt-LT" w:eastAsia="en-US" w:bidi="ar-SA"/>
      </w:rPr>
    </w:lvl>
    <w:lvl w:ilvl="5">
      <w:numFmt w:val="bullet"/>
      <w:lvlText w:val="•"/>
      <w:lvlJc w:val="left"/>
      <w:pPr>
        <w:ind w:left="5898" w:hanging="400"/>
      </w:pPr>
      <w:rPr>
        <w:rFonts w:hint="default"/>
        <w:lang w:val="lt-LT" w:eastAsia="en-US" w:bidi="ar-SA"/>
      </w:rPr>
    </w:lvl>
    <w:lvl w:ilvl="6">
      <w:numFmt w:val="bullet"/>
      <w:lvlText w:val="•"/>
      <w:lvlJc w:val="left"/>
      <w:pPr>
        <w:ind w:left="6808" w:hanging="400"/>
      </w:pPr>
      <w:rPr>
        <w:rFonts w:hint="default"/>
        <w:lang w:val="lt-LT" w:eastAsia="en-US" w:bidi="ar-SA"/>
      </w:rPr>
    </w:lvl>
    <w:lvl w:ilvl="7">
      <w:numFmt w:val="bullet"/>
      <w:lvlText w:val="•"/>
      <w:lvlJc w:val="left"/>
      <w:pPr>
        <w:ind w:left="7717" w:hanging="400"/>
      </w:pPr>
      <w:rPr>
        <w:rFonts w:hint="default"/>
        <w:lang w:val="lt-LT" w:eastAsia="en-US" w:bidi="ar-SA"/>
      </w:rPr>
    </w:lvl>
    <w:lvl w:ilvl="8">
      <w:numFmt w:val="bullet"/>
      <w:lvlText w:val="•"/>
      <w:lvlJc w:val="left"/>
      <w:pPr>
        <w:ind w:left="8627" w:hanging="400"/>
      </w:pPr>
      <w:rPr>
        <w:rFonts w:hint="default"/>
        <w:lang w:val="lt-LT" w:eastAsia="en-US" w:bidi="ar-SA"/>
      </w:rPr>
    </w:lvl>
  </w:abstractNum>
  <w:abstractNum w:abstractNumId="5" w15:restartNumberingAfterBreak="0">
    <w:nsid w:val="2E506A9B"/>
    <w:multiLevelType w:val="multilevel"/>
    <w:tmpl w:val="94F642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260832"/>
    <w:multiLevelType w:val="multilevel"/>
    <w:tmpl w:val="16FC3DC8"/>
    <w:lvl w:ilvl="0">
      <w:start w:val="3"/>
      <w:numFmt w:val="decimal"/>
      <w:lvlText w:val="%1."/>
      <w:lvlJc w:val="left"/>
      <w:pPr>
        <w:ind w:left="510" w:hanging="510"/>
      </w:pPr>
      <w:rPr>
        <w:rFonts w:hint="default"/>
      </w:rPr>
    </w:lvl>
    <w:lvl w:ilvl="1">
      <w:start w:val="2"/>
      <w:numFmt w:val="decimal"/>
      <w:lvlText w:val="%1.%2."/>
      <w:lvlJc w:val="left"/>
      <w:pPr>
        <w:ind w:left="641" w:hanging="51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113" w:hanging="720"/>
      </w:pPr>
      <w:rPr>
        <w:rFonts w:hint="default"/>
      </w:rPr>
    </w:lvl>
    <w:lvl w:ilvl="4">
      <w:start w:val="1"/>
      <w:numFmt w:val="decimal"/>
      <w:lvlText w:val="%1.%2.%3.%4.%5."/>
      <w:lvlJc w:val="left"/>
      <w:pPr>
        <w:ind w:left="1604" w:hanging="1080"/>
      </w:pPr>
      <w:rPr>
        <w:rFonts w:hint="default"/>
      </w:rPr>
    </w:lvl>
    <w:lvl w:ilvl="5">
      <w:start w:val="1"/>
      <w:numFmt w:val="decimal"/>
      <w:lvlText w:val="%1.%2.%3.%4.%5.%6."/>
      <w:lvlJc w:val="left"/>
      <w:pPr>
        <w:ind w:left="1735" w:hanging="1080"/>
      </w:pPr>
      <w:rPr>
        <w:rFonts w:hint="default"/>
      </w:rPr>
    </w:lvl>
    <w:lvl w:ilvl="6">
      <w:start w:val="1"/>
      <w:numFmt w:val="decimal"/>
      <w:lvlText w:val="%1.%2.%3.%4.%5.%6.%7."/>
      <w:lvlJc w:val="left"/>
      <w:pPr>
        <w:ind w:left="2226" w:hanging="1440"/>
      </w:pPr>
      <w:rPr>
        <w:rFonts w:hint="default"/>
      </w:rPr>
    </w:lvl>
    <w:lvl w:ilvl="7">
      <w:start w:val="1"/>
      <w:numFmt w:val="decimal"/>
      <w:lvlText w:val="%1.%2.%3.%4.%5.%6.%7.%8."/>
      <w:lvlJc w:val="left"/>
      <w:pPr>
        <w:ind w:left="2357" w:hanging="1440"/>
      </w:pPr>
      <w:rPr>
        <w:rFonts w:hint="default"/>
      </w:rPr>
    </w:lvl>
    <w:lvl w:ilvl="8">
      <w:start w:val="1"/>
      <w:numFmt w:val="decimal"/>
      <w:lvlText w:val="%1.%2.%3.%4.%5.%6.%7.%8.%9."/>
      <w:lvlJc w:val="left"/>
      <w:pPr>
        <w:ind w:left="2848" w:hanging="1800"/>
      </w:pPr>
      <w:rPr>
        <w:rFonts w:hint="default"/>
      </w:rPr>
    </w:lvl>
  </w:abstractNum>
  <w:abstractNum w:abstractNumId="7" w15:restartNumberingAfterBreak="0">
    <w:nsid w:val="33B1555F"/>
    <w:multiLevelType w:val="multilevel"/>
    <w:tmpl w:val="C6041E22"/>
    <w:lvl w:ilvl="0">
      <w:start w:val="4"/>
      <w:numFmt w:val="decimal"/>
      <w:lvlText w:val="%1"/>
      <w:lvlJc w:val="left"/>
      <w:pPr>
        <w:ind w:left="444" w:hanging="330"/>
      </w:pPr>
      <w:rPr>
        <w:rFonts w:hint="default"/>
        <w:lang w:val="lt-LT" w:eastAsia="en-US" w:bidi="ar-SA"/>
      </w:rPr>
    </w:lvl>
    <w:lvl w:ilvl="1">
      <w:start w:val="3"/>
      <w:numFmt w:val="decimal"/>
      <w:lvlText w:val="%1.%2"/>
      <w:lvlJc w:val="left"/>
      <w:pPr>
        <w:ind w:left="444" w:hanging="330"/>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2441" w:hanging="330"/>
      </w:pPr>
      <w:rPr>
        <w:rFonts w:hint="default"/>
        <w:lang w:val="lt-LT" w:eastAsia="en-US" w:bidi="ar-SA"/>
      </w:rPr>
    </w:lvl>
    <w:lvl w:ilvl="3">
      <w:numFmt w:val="bullet"/>
      <w:lvlText w:val="•"/>
      <w:lvlJc w:val="left"/>
      <w:pPr>
        <w:ind w:left="3441" w:hanging="330"/>
      </w:pPr>
      <w:rPr>
        <w:rFonts w:hint="default"/>
        <w:lang w:val="lt-LT" w:eastAsia="en-US" w:bidi="ar-SA"/>
      </w:rPr>
    </w:lvl>
    <w:lvl w:ilvl="4">
      <w:numFmt w:val="bullet"/>
      <w:lvlText w:val="•"/>
      <w:lvlJc w:val="left"/>
      <w:pPr>
        <w:ind w:left="4442" w:hanging="330"/>
      </w:pPr>
      <w:rPr>
        <w:rFonts w:hint="default"/>
        <w:lang w:val="lt-LT" w:eastAsia="en-US" w:bidi="ar-SA"/>
      </w:rPr>
    </w:lvl>
    <w:lvl w:ilvl="5">
      <w:numFmt w:val="bullet"/>
      <w:lvlText w:val="•"/>
      <w:lvlJc w:val="left"/>
      <w:pPr>
        <w:ind w:left="5443" w:hanging="330"/>
      </w:pPr>
      <w:rPr>
        <w:rFonts w:hint="default"/>
        <w:lang w:val="lt-LT" w:eastAsia="en-US" w:bidi="ar-SA"/>
      </w:rPr>
    </w:lvl>
    <w:lvl w:ilvl="6">
      <w:numFmt w:val="bullet"/>
      <w:lvlText w:val="•"/>
      <w:lvlJc w:val="left"/>
      <w:pPr>
        <w:ind w:left="6443" w:hanging="330"/>
      </w:pPr>
      <w:rPr>
        <w:rFonts w:hint="default"/>
        <w:lang w:val="lt-LT" w:eastAsia="en-US" w:bidi="ar-SA"/>
      </w:rPr>
    </w:lvl>
    <w:lvl w:ilvl="7">
      <w:numFmt w:val="bullet"/>
      <w:lvlText w:val="•"/>
      <w:lvlJc w:val="left"/>
      <w:pPr>
        <w:ind w:left="7444" w:hanging="330"/>
      </w:pPr>
      <w:rPr>
        <w:rFonts w:hint="default"/>
        <w:lang w:val="lt-LT" w:eastAsia="en-US" w:bidi="ar-SA"/>
      </w:rPr>
    </w:lvl>
    <w:lvl w:ilvl="8">
      <w:numFmt w:val="bullet"/>
      <w:lvlText w:val="•"/>
      <w:lvlJc w:val="left"/>
      <w:pPr>
        <w:ind w:left="8444" w:hanging="330"/>
      </w:pPr>
      <w:rPr>
        <w:rFonts w:hint="default"/>
        <w:lang w:val="lt-LT" w:eastAsia="en-US" w:bidi="ar-SA"/>
      </w:rPr>
    </w:lvl>
  </w:abstractNum>
  <w:abstractNum w:abstractNumId="8" w15:restartNumberingAfterBreak="0">
    <w:nsid w:val="36FF1A9C"/>
    <w:multiLevelType w:val="multilevel"/>
    <w:tmpl w:val="1BA02068"/>
    <w:lvl w:ilvl="0">
      <w:start w:val="3"/>
      <w:numFmt w:val="decimal"/>
      <w:lvlText w:val="%1."/>
      <w:lvlJc w:val="left"/>
      <w:pPr>
        <w:ind w:left="510" w:hanging="510"/>
      </w:pPr>
      <w:rPr>
        <w:rFonts w:hint="default"/>
      </w:rPr>
    </w:lvl>
    <w:lvl w:ilvl="1">
      <w:start w:val="1"/>
      <w:numFmt w:val="decimal"/>
      <w:lvlText w:val="%1.%2."/>
      <w:lvlJc w:val="left"/>
      <w:pPr>
        <w:ind w:left="641" w:hanging="510"/>
      </w:pPr>
      <w:rPr>
        <w:rFonts w:hint="default"/>
      </w:rPr>
    </w:lvl>
    <w:lvl w:ilvl="2">
      <w:start w:val="3"/>
      <w:numFmt w:val="decimal"/>
      <w:lvlText w:val="%1.%2.%3."/>
      <w:lvlJc w:val="left"/>
      <w:pPr>
        <w:ind w:left="982" w:hanging="720"/>
      </w:pPr>
      <w:rPr>
        <w:rFonts w:hint="default"/>
      </w:rPr>
    </w:lvl>
    <w:lvl w:ilvl="3">
      <w:start w:val="1"/>
      <w:numFmt w:val="decimal"/>
      <w:lvlText w:val="%1.%2.%3.%4."/>
      <w:lvlJc w:val="left"/>
      <w:pPr>
        <w:ind w:left="1113" w:hanging="720"/>
      </w:pPr>
      <w:rPr>
        <w:rFonts w:hint="default"/>
      </w:rPr>
    </w:lvl>
    <w:lvl w:ilvl="4">
      <w:start w:val="1"/>
      <w:numFmt w:val="decimal"/>
      <w:lvlText w:val="%1.%2.%3.%4.%5."/>
      <w:lvlJc w:val="left"/>
      <w:pPr>
        <w:ind w:left="1604" w:hanging="1080"/>
      </w:pPr>
      <w:rPr>
        <w:rFonts w:hint="default"/>
      </w:rPr>
    </w:lvl>
    <w:lvl w:ilvl="5">
      <w:start w:val="1"/>
      <w:numFmt w:val="decimal"/>
      <w:lvlText w:val="%1.%2.%3.%4.%5.%6."/>
      <w:lvlJc w:val="left"/>
      <w:pPr>
        <w:ind w:left="1735" w:hanging="1080"/>
      </w:pPr>
      <w:rPr>
        <w:rFonts w:hint="default"/>
      </w:rPr>
    </w:lvl>
    <w:lvl w:ilvl="6">
      <w:start w:val="1"/>
      <w:numFmt w:val="decimal"/>
      <w:lvlText w:val="%1.%2.%3.%4.%5.%6.%7."/>
      <w:lvlJc w:val="left"/>
      <w:pPr>
        <w:ind w:left="2226" w:hanging="1440"/>
      </w:pPr>
      <w:rPr>
        <w:rFonts w:hint="default"/>
      </w:rPr>
    </w:lvl>
    <w:lvl w:ilvl="7">
      <w:start w:val="1"/>
      <w:numFmt w:val="decimal"/>
      <w:lvlText w:val="%1.%2.%3.%4.%5.%6.%7.%8."/>
      <w:lvlJc w:val="left"/>
      <w:pPr>
        <w:ind w:left="2357" w:hanging="1440"/>
      </w:pPr>
      <w:rPr>
        <w:rFonts w:hint="default"/>
      </w:rPr>
    </w:lvl>
    <w:lvl w:ilvl="8">
      <w:start w:val="1"/>
      <w:numFmt w:val="decimal"/>
      <w:lvlText w:val="%1.%2.%3.%4.%5.%6.%7.%8.%9."/>
      <w:lvlJc w:val="left"/>
      <w:pPr>
        <w:ind w:left="2848" w:hanging="1800"/>
      </w:pPr>
      <w:rPr>
        <w:rFonts w:hint="default"/>
      </w:rPr>
    </w:lvl>
  </w:abstractNum>
  <w:abstractNum w:abstractNumId="9" w15:restartNumberingAfterBreak="0">
    <w:nsid w:val="39732161"/>
    <w:multiLevelType w:val="multilevel"/>
    <w:tmpl w:val="75B05B68"/>
    <w:lvl w:ilvl="0">
      <w:start w:val="3"/>
      <w:numFmt w:val="decimal"/>
      <w:lvlText w:val="%1"/>
      <w:lvlJc w:val="left"/>
      <w:pPr>
        <w:ind w:left="114" w:hanging="616"/>
      </w:pPr>
      <w:rPr>
        <w:rFonts w:hint="default"/>
        <w:lang w:val="lt-LT" w:eastAsia="en-US" w:bidi="ar-SA"/>
      </w:rPr>
    </w:lvl>
    <w:lvl w:ilvl="1">
      <w:start w:val="1"/>
      <w:numFmt w:val="decimal"/>
      <w:lvlText w:val="%1.%2"/>
      <w:lvlJc w:val="left"/>
      <w:pPr>
        <w:ind w:left="114" w:hanging="616"/>
      </w:pPr>
      <w:rPr>
        <w:rFonts w:hint="default"/>
        <w:lang w:val="lt-LT" w:eastAsia="en-US" w:bidi="ar-SA"/>
      </w:rPr>
    </w:lvl>
    <w:lvl w:ilvl="2">
      <w:start w:val="2"/>
      <w:numFmt w:val="decimal"/>
      <w:lvlText w:val="%1.%2.%3."/>
      <w:lvlJc w:val="left"/>
      <w:pPr>
        <w:ind w:left="114" w:hanging="616"/>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3217" w:hanging="616"/>
      </w:pPr>
      <w:rPr>
        <w:rFonts w:hint="default"/>
        <w:lang w:val="lt-LT" w:eastAsia="en-US" w:bidi="ar-SA"/>
      </w:rPr>
    </w:lvl>
    <w:lvl w:ilvl="4">
      <w:numFmt w:val="bullet"/>
      <w:lvlText w:val="•"/>
      <w:lvlJc w:val="left"/>
      <w:pPr>
        <w:ind w:left="4250" w:hanging="616"/>
      </w:pPr>
      <w:rPr>
        <w:rFonts w:hint="default"/>
        <w:lang w:val="lt-LT" w:eastAsia="en-US" w:bidi="ar-SA"/>
      </w:rPr>
    </w:lvl>
    <w:lvl w:ilvl="5">
      <w:numFmt w:val="bullet"/>
      <w:lvlText w:val="•"/>
      <w:lvlJc w:val="left"/>
      <w:pPr>
        <w:ind w:left="5283" w:hanging="616"/>
      </w:pPr>
      <w:rPr>
        <w:rFonts w:hint="default"/>
        <w:lang w:val="lt-LT" w:eastAsia="en-US" w:bidi="ar-SA"/>
      </w:rPr>
    </w:lvl>
    <w:lvl w:ilvl="6">
      <w:numFmt w:val="bullet"/>
      <w:lvlText w:val="•"/>
      <w:lvlJc w:val="left"/>
      <w:pPr>
        <w:ind w:left="6315" w:hanging="616"/>
      </w:pPr>
      <w:rPr>
        <w:rFonts w:hint="default"/>
        <w:lang w:val="lt-LT" w:eastAsia="en-US" w:bidi="ar-SA"/>
      </w:rPr>
    </w:lvl>
    <w:lvl w:ilvl="7">
      <w:numFmt w:val="bullet"/>
      <w:lvlText w:val="•"/>
      <w:lvlJc w:val="left"/>
      <w:pPr>
        <w:ind w:left="7348" w:hanging="616"/>
      </w:pPr>
      <w:rPr>
        <w:rFonts w:hint="default"/>
        <w:lang w:val="lt-LT" w:eastAsia="en-US" w:bidi="ar-SA"/>
      </w:rPr>
    </w:lvl>
    <w:lvl w:ilvl="8">
      <w:numFmt w:val="bullet"/>
      <w:lvlText w:val="•"/>
      <w:lvlJc w:val="left"/>
      <w:pPr>
        <w:ind w:left="8380" w:hanging="616"/>
      </w:pPr>
      <w:rPr>
        <w:rFonts w:hint="default"/>
        <w:lang w:val="lt-LT" w:eastAsia="en-US" w:bidi="ar-SA"/>
      </w:rPr>
    </w:lvl>
  </w:abstractNum>
  <w:abstractNum w:abstractNumId="10" w15:restartNumberingAfterBreak="0">
    <w:nsid w:val="4A52667F"/>
    <w:multiLevelType w:val="multilevel"/>
    <w:tmpl w:val="709439D4"/>
    <w:lvl w:ilvl="0">
      <w:start w:val="1"/>
      <w:numFmt w:val="decimal"/>
      <w:lvlText w:val="%1."/>
      <w:lvlJc w:val="left"/>
      <w:pPr>
        <w:ind w:left="4088" w:hanging="220"/>
        <w:jc w:val="right"/>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114" w:hanging="400"/>
      </w:pPr>
      <w:rPr>
        <w:rFonts w:hint="default"/>
        <w:spacing w:val="0"/>
        <w:w w:val="100"/>
        <w:lang w:val="lt-LT" w:eastAsia="en-US" w:bidi="ar-SA"/>
      </w:rPr>
    </w:lvl>
    <w:lvl w:ilvl="2">
      <w:start w:val="1"/>
      <w:numFmt w:val="decimal"/>
      <w:lvlText w:val="%1.%2.%3."/>
      <w:lvlJc w:val="left"/>
      <w:pPr>
        <w:ind w:left="663" w:hanging="400"/>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4080" w:hanging="400"/>
      </w:pPr>
      <w:rPr>
        <w:rFonts w:hint="default"/>
        <w:lang w:val="lt-LT" w:eastAsia="en-US" w:bidi="ar-SA"/>
      </w:rPr>
    </w:lvl>
    <w:lvl w:ilvl="4">
      <w:numFmt w:val="bullet"/>
      <w:lvlText w:val="•"/>
      <w:lvlJc w:val="left"/>
      <w:pPr>
        <w:ind w:left="4989" w:hanging="400"/>
      </w:pPr>
      <w:rPr>
        <w:rFonts w:hint="default"/>
        <w:lang w:val="lt-LT" w:eastAsia="en-US" w:bidi="ar-SA"/>
      </w:rPr>
    </w:lvl>
    <w:lvl w:ilvl="5">
      <w:numFmt w:val="bullet"/>
      <w:lvlText w:val="•"/>
      <w:lvlJc w:val="left"/>
      <w:pPr>
        <w:ind w:left="5898" w:hanging="400"/>
      </w:pPr>
      <w:rPr>
        <w:rFonts w:hint="default"/>
        <w:lang w:val="lt-LT" w:eastAsia="en-US" w:bidi="ar-SA"/>
      </w:rPr>
    </w:lvl>
    <w:lvl w:ilvl="6">
      <w:numFmt w:val="bullet"/>
      <w:lvlText w:val="•"/>
      <w:lvlJc w:val="left"/>
      <w:pPr>
        <w:ind w:left="6808" w:hanging="400"/>
      </w:pPr>
      <w:rPr>
        <w:rFonts w:hint="default"/>
        <w:lang w:val="lt-LT" w:eastAsia="en-US" w:bidi="ar-SA"/>
      </w:rPr>
    </w:lvl>
    <w:lvl w:ilvl="7">
      <w:numFmt w:val="bullet"/>
      <w:lvlText w:val="•"/>
      <w:lvlJc w:val="left"/>
      <w:pPr>
        <w:ind w:left="7717" w:hanging="400"/>
      </w:pPr>
      <w:rPr>
        <w:rFonts w:hint="default"/>
        <w:lang w:val="lt-LT" w:eastAsia="en-US" w:bidi="ar-SA"/>
      </w:rPr>
    </w:lvl>
    <w:lvl w:ilvl="8">
      <w:numFmt w:val="bullet"/>
      <w:lvlText w:val="•"/>
      <w:lvlJc w:val="left"/>
      <w:pPr>
        <w:ind w:left="8627" w:hanging="400"/>
      </w:pPr>
      <w:rPr>
        <w:rFonts w:hint="default"/>
        <w:lang w:val="lt-LT" w:eastAsia="en-US" w:bidi="ar-SA"/>
      </w:rPr>
    </w:lvl>
  </w:abstractNum>
  <w:abstractNum w:abstractNumId="11" w15:restartNumberingAfterBreak="0">
    <w:nsid w:val="4ECE7343"/>
    <w:multiLevelType w:val="multilevel"/>
    <w:tmpl w:val="2CB8F3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477D59"/>
    <w:multiLevelType w:val="multilevel"/>
    <w:tmpl w:val="2BE2E3C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5A0ED6"/>
    <w:multiLevelType w:val="multilevel"/>
    <w:tmpl w:val="9F1EBDA0"/>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1206790337">
    <w:abstractNumId w:val="7"/>
  </w:num>
  <w:num w:numId="2" w16cid:durableId="225335725">
    <w:abstractNumId w:val="9"/>
  </w:num>
  <w:num w:numId="3" w16cid:durableId="713238344">
    <w:abstractNumId w:val="4"/>
  </w:num>
  <w:num w:numId="4" w16cid:durableId="524949145">
    <w:abstractNumId w:val="5"/>
  </w:num>
  <w:num w:numId="5" w16cid:durableId="920985761">
    <w:abstractNumId w:val="10"/>
  </w:num>
  <w:num w:numId="6" w16cid:durableId="1992754801">
    <w:abstractNumId w:val="12"/>
  </w:num>
  <w:num w:numId="7" w16cid:durableId="479149852">
    <w:abstractNumId w:val="8"/>
  </w:num>
  <w:num w:numId="8" w16cid:durableId="1921594997">
    <w:abstractNumId w:val="6"/>
  </w:num>
  <w:num w:numId="9" w16cid:durableId="382413068">
    <w:abstractNumId w:val="1"/>
  </w:num>
  <w:num w:numId="10" w16cid:durableId="1458792696">
    <w:abstractNumId w:val="3"/>
  </w:num>
  <w:num w:numId="11" w16cid:durableId="716857728">
    <w:abstractNumId w:val="2"/>
  </w:num>
  <w:num w:numId="12" w16cid:durableId="1933080592">
    <w:abstractNumId w:val="0"/>
  </w:num>
  <w:num w:numId="13" w16cid:durableId="1806583891">
    <w:abstractNumId w:val="11"/>
  </w:num>
  <w:num w:numId="14" w16cid:durableId="16517128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76"/>
    <w:rsid w:val="00032046"/>
    <w:rsid w:val="000B238A"/>
    <w:rsid w:val="001343CC"/>
    <w:rsid w:val="00163960"/>
    <w:rsid w:val="001D5054"/>
    <w:rsid w:val="00213D5C"/>
    <w:rsid w:val="00226EE3"/>
    <w:rsid w:val="002B2E21"/>
    <w:rsid w:val="00336A79"/>
    <w:rsid w:val="00491883"/>
    <w:rsid w:val="004B34B0"/>
    <w:rsid w:val="004F200C"/>
    <w:rsid w:val="005C661F"/>
    <w:rsid w:val="005F60C8"/>
    <w:rsid w:val="00632967"/>
    <w:rsid w:val="00660FF4"/>
    <w:rsid w:val="007029BA"/>
    <w:rsid w:val="00710AE0"/>
    <w:rsid w:val="007F3654"/>
    <w:rsid w:val="008142FB"/>
    <w:rsid w:val="008F6E17"/>
    <w:rsid w:val="009F3A27"/>
    <w:rsid w:val="00A223BA"/>
    <w:rsid w:val="00A602E8"/>
    <w:rsid w:val="00B2046A"/>
    <w:rsid w:val="00B512CB"/>
    <w:rsid w:val="00B525BA"/>
    <w:rsid w:val="00BC257F"/>
    <w:rsid w:val="00BC75E1"/>
    <w:rsid w:val="00C14983"/>
    <w:rsid w:val="00C32421"/>
    <w:rsid w:val="00C754E1"/>
    <w:rsid w:val="00CC1A0F"/>
    <w:rsid w:val="00D554FE"/>
    <w:rsid w:val="00D71C76"/>
    <w:rsid w:val="00E361C4"/>
    <w:rsid w:val="00E92708"/>
    <w:rsid w:val="00EB6CDA"/>
    <w:rsid w:val="00F107A4"/>
    <w:rsid w:val="00F7460A"/>
    <w:rsid w:val="00FC0876"/>
    <w:rsid w:val="00FE30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2F84"/>
  <w15:docId w15:val="{1DB02B34-328D-430F-A333-1FC24C26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link w:val="Heading1Char"/>
    <w:uiPriority w:val="1"/>
    <w:qFormat/>
    <w:pPr>
      <w:spacing w:before="120"/>
      <w:ind w:hanging="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spacing w:before="120"/>
      <w:ind w:left="113"/>
    </w:pPr>
  </w:style>
  <w:style w:type="paragraph" w:styleId="ListParagraph">
    <w:name w:val="List Paragraph"/>
    <w:aliases w:val="ERP-List Paragraph,List Paragraph1,List Paragraph11,Bullet EY,Table of contents numbered,List Paragraph21,List Paragraph2,Numbering,Sąrašo pastraipa1,List Paragraph Red,Paragraph,Buletai,lp1,Bullet 1,Use Case List Paragraph,VARNELES"/>
    <w:basedOn w:val="Normal"/>
    <w:link w:val="ListParagraphChar"/>
    <w:uiPriority w:val="34"/>
    <w:qFormat/>
    <w:pPr>
      <w:spacing w:before="120"/>
      <w:ind w:left="11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36A79"/>
    <w:rPr>
      <w:color w:val="0000FF" w:themeColor="hyperlink"/>
      <w:u w:val="single"/>
    </w:rPr>
  </w:style>
  <w:style w:type="character" w:customStyle="1" w:styleId="Heading1Char">
    <w:name w:val="Heading 1 Char"/>
    <w:basedOn w:val="DefaultParagraphFont"/>
    <w:link w:val="Heading1"/>
    <w:uiPriority w:val="1"/>
    <w:rsid w:val="00163960"/>
    <w:rPr>
      <w:rFonts w:ascii="Times New Roman" w:eastAsia="Times New Roman" w:hAnsi="Times New Roman" w:cs="Times New Roman"/>
      <w:b/>
      <w:bCs/>
      <w:lang w:val="lt-LT"/>
    </w:rPr>
  </w:style>
  <w:style w:type="character" w:customStyle="1" w:styleId="BodyTextChar">
    <w:name w:val="Body Text Char"/>
    <w:basedOn w:val="DefaultParagraphFont"/>
    <w:link w:val="BodyText"/>
    <w:uiPriority w:val="1"/>
    <w:rsid w:val="00163960"/>
    <w:rPr>
      <w:rFonts w:ascii="Times New Roman" w:eastAsia="Times New Roman" w:hAnsi="Times New Roman" w:cs="Times New Roman"/>
      <w:lang w:val="lt-LT"/>
    </w:rPr>
  </w:style>
  <w:style w:type="character" w:customStyle="1" w:styleId="CharStyle63">
    <w:name w:val="Char Style 63"/>
    <w:basedOn w:val="DefaultParagraphFont"/>
    <w:link w:val="Style2"/>
    <w:rsid w:val="004F200C"/>
    <w:rPr>
      <w:shd w:val="clear" w:color="auto" w:fill="FFFFFF"/>
    </w:rPr>
  </w:style>
  <w:style w:type="character" w:customStyle="1" w:styleId="CharStyle67">
    <w:name w:val="Char Style 67"/>
    <w:basedOn w:val="CharStyle63"/>
    <w:rsid w:val="004F200C"/>
    <w:rPr>
      <w:rFonts w:ascii="Times New Roman" w:eastAsia="Times New Roman" w:hAnsi="Times New Roman" w:cs="Times New Roman"/>
      <w:color w:val="1A1A1A"/>
      <w:spacing w:val="0"/>
      <w:w w:val="100"/>
      <w:position w:val="0"/>
      <w:shd w:val="clear" w:color="auto" w:fill="FFFFFF"/>
      <w:lang w:val="lt-LT" w:eastAsia="lt-LT" w:bidi="lt-LT"/>
    </w:rPr>
  </w:style>
  <w:style w:type="paragraph" w:customStyle="1" w:styleId="Style2">
    <w:name w:val="Style 2"/>
    <w:basedOn w:val="Normal"/>
    <w:link w:val="CharStyle63"/>
    <w:rsid w:val="004F200C"/>
    <w:pPr>
      <w:shd w:val="clear" w:color="auto" w:fill="FFFFFF"/>
      <w:autoSpaceDE/>
      <w:autoSpaceDN/>
      <w:spacing w:before="300" w:line="254" w:lineRule="exact"/>
      <w:ind w:hanging="700"/>
    </w:pPr>
    <w:rPr>
      <w:rFonts w:asciiTheme="minorHAnsi" w:eastAsiaTheme="minorHAnsi" w:hAnsiTheme="minorHAnsi" w:cstheme="minorBidi"/>
      <w:lang w:val="en-US"/>
    </w:rPr>
  </w:style>
  <w:style w:type="character" w:customStyle="1" w:styleId="ListParagraphChar">
    <w:name w:val="List Paragraph Char"/>
    <w:aliases w:val="ERP-List Paragraph Char,List Paragraph1 Char,List Paragraph11 Char,Bullet EY Char,Table of contents numbered Char,List Paragraph21 Char,List Paragraph2 Char,Numbering Char,Sąrašo pastraipa1 Char,List Paragraph Red Char,Paragraph Char"/>
    <w:link w:val="ListParagraph"/>
    <w:uiPriority w:val="34"/>
    <w:qFormat/>
    <w:locked/>
    <w:rsid w:val="004F200C"/>
    <w:rPr>
      <w:rFonts w:ascii="Times New Roman" w:eastAsia="Times New Roman" w:hAnsi="Times New Roman" w:cs="Times New Roman"/>
      <w:lang w:val="lt-LT"/>
    </w:rPr>
  </w:style>
  <w:style w:type="character" w:customStyle="1" w:styleId="CharStyle5">
    <w:name w:val="Char Style 5"/>
    <w:basedOn w:val="DefaultParagraphFont"/>
    <w:link w:val="Style4"/>
    <w:rsid w:val="004F200C"/>
    <w:rPr>
      <w:b/>
      <w:bCs/>
      <w:sz w:val="23"/>
      <w:szCs w:val="23"/>
      <w:shd w:val="clear" w:color="auto" w:fill="FFFFFF"/>
    </w:rPr>
  </w:style>
  <w:style w:type="paragraph" w:customStyle="1" w:styleId="Style4">
    <w:name w:val="Style 4"/>
    <w:basedOn w:val="Normal"/>
    <w:link w:val="CharStyle5"/>
    <w:rsid w:val="004F200C"/>
    <w:pPr>
      <w:shd w:val="clear" w:color="auto" w:fill="FFFFFF"/>
      <w:autoSpaceDE/>
      <w:autoSpaceDN/>
      <w:spacing w:after="280" w:line="254" w:lineRule="exact"/>
      <w:jc w:val="right"/>
      <w:outlineLvl w:val="2"/>
    </w:pPr>
    <w:rPr>
      <w:rFonts w:asciiTheme="minorHAnsi" w:eastAsiaTheme="minorHAnsi" w:hAnsiTheme="minorHAnsi" w:cstheme="minorBidi"/>
      <w:b/>
      <w:bCs/>
      <w:sz w:val="23"/>
      <w:szCs w:val="23"/>
      <w:lang w:val="en-US"/>
    </w:rPr>
  </w:style>
  <w:style w:type="character" w:customStyle="1" w:styleId="Bodytext2MSReferenceSansSerif75ptItalic">
    <w:name w:val="Body text (2) + MS Reference Sans Serif;7;5 pt;Italic"/>
    <w:basedOn w:val="DefaultParagraphFont"/>
    <w:rsid w:val="005F60C8"/>
    <w:rPr>
      <w:rFonts w:ascii="MS Reference Sans Serif" w:eastAsia="MS Reference Sans Serif" w:hAnsi="MS Reference Sans Serif" w:cs="MS Reference Sans Serif"/>
      <w:b w:val="0"/>
      <w:bCs w:val="0"/>
      <w:i/>
      <w:iCs/>
      <w:smallCaps w:val="0"/>
      <w:strike w:val="0"/>
      <w:color w:val="000000"/>
      <w:spacing w:val="0"/>
      <w:w w:val="100"/>
      <w:position w:val="0"/>
      <w:sz w:val="15"/>
      <w:szCs w:val="15"/>
      <w:u w:val="none"/>
      <w:lang w:val="lt-LT" w:eastAsia="lt-LT" w:bidi="lt-LT"/>
    </w:rPr>
  </w:style>
  <w:style w:type="character" w:customStyle="1" w:styleId="Bodytext2Exact">
    <w:name w:val="Body text (2) Exact"/>
    <w:basedOn w:val="DefaultParagraphFont"/>
    <w:rsid w:val="00D71C76"/>
    <w:rPr>
      <w:rFonts w:ascii="Arial" w:eastAsia="Arial" w:hAnsi="Arial" w:cs="Arial"/>
      <w:b w:val="0"/>
      <w:bCs w:val="0"/>
      <w:i w:val="0"/>
      <w:iCs w:val="0"/>
      <w:smallCaps w:val="0"/>
      <w:strike w:val="0"/>
      <w:sz w:val="17"/>
      <w:szCs w:val="17"/>
      <w:u w:val="none"/>
    </w:rPr>
  </w:style>
  <w:style w:type="paragraph" w:styleId="Revision">
    <w:name w:val="Revision"/>
    <w:hidden/>
    <w:uiPriority w:val="99"/>
    <w:semiHidden/>
    <w:rsid w:val="009F3A27"/>
    <w:pPr>
      <w:widowControl/>
      <w:autoSpaceDE/>
      <w:autoSpaceDN/>
    </w:pPr>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9F3A27"/>
    <w:rPr>
      <w:sz w:val="16"/>
      <w:szCs w:val="16"/>
    </w:rPr>
  </w:style>
  <w:style w:type="paragraph" w:styleId="CommentText">
    <w:name w:val="annotation text"/>
    <w:basedOn w:val="Normal"/>
    <w:link w:val="CommentTextChar"/>
    <w:uiPriority w:val="99"/>
    <w:unhideWhenUsed/>
    <w:rsid w:val="009F3A27"/>
    <w:rPr>
      <w:sz w:val="20"/>
      <w:szCs w:val="20"/>
    </w:rPr>
  </w:style>
  <w:style w:type="character" w:customStyle="1" w:styleId="CommentTextChar">
    <w:name w:val="Comment Text Char"/>
    <w:basedOn w:val="DefaultParagraphFont"/>
    <w:link w:val="CommentText"/>
    <w:uiPriority w:val="99"/>
    <w:rsid w:val="009F3A27"/>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F3A27"/>
    <w:rPr>
      <w:b/>
      <w:bCs/>
    </w:rPr>
  </w:style>
  <w:style w:type="character" w:customStyle="1" w:styleId="CommentSubjectChar">
    <w:name w:val="Comment Subject Char"/>
    <w:basedOn w:val="CommentTextChar"/>
    <w:link w:val="CommentSubject"/>
    <w:uiPriority w:val="99"/>
    <w:semiHidden/>
    <w:rsid w:val="009F3A27"/>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2B2E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1"/>
    <w:rPr>
      <w:rFonts w:ascii="Segoe UI" w:eastAsia="Times New Roman" w:hAnsi="Segoe UI" w:cs="Segoe UI"/>
      <w:sz w:val="18"/>
      <w:szCs w:val="18"/>
      <w:lang w:val="lt-LT"/>
    </w:rPr>
  </w:style>
  <w:style w:type="character" w:styleId="UnresolvedMention">
    <w:name w:val="Unresolved Mention"/>
    <w:basedOn w:val="DefaultParagraphFont"/>
    <w:uiPriority w:val="99"/>
    <w:semiHidden/>
    <w:unhideWhenUsed/>
    <w:rsid w:val="001D5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s.dubauskas@sixt.lt" TargetMode="External"/><Relationship Id="rId3" Type="http://schemas.openxmlformats.org/officeDocument/2006/relationships/styles" Target="styles.xml"/><Relationship Id="rId7" Type="http://schemas.openxmlformats.org/officeDocument/2006/relationships/hyperlink" Target="mailto:ekoagros@ekoagro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koagros.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E1E8B-5ADC-41CC-8AD0-AD708B79A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2382</Words>
  <Characters>13578</Characters>
  <Application>Microsoft Office Word</Application>
  <DocSecurity>0</DocSecurity>
  <Lines>113</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dc:creator>
  <cp:lastModifiedBy>Gražina Vickutė</cp:lastModifiedBy>
  <cp:revision>4</cp:revision>
  <dcterms:created xsi:type="dcterms:W3CDTF">2024-05-27T14:08:00Z</dcterms:created>
  <dcterms:modified xsi:type="dcterms:W3CDTF">2024-06-03T16:43:00Z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ABBYY FineReader PDF 15</vt:lpwstr>
  </property>
  <property fmtid="{D5CDD505-2E9C-101B-9397-08002B2CF9AE}" pid="4" name="LastSaved">
    <vt:filetime>2024-05-23T00:00:00Z</vt:filetime>
  </property>
  <property fmtid="{D5CDD505-2E9C-101B-9397-08002B2CF9AE}" pid="5" name="Producer">
    <vt:lpwstr>ABBYY FineReader PDF 15</vt:lpwstr>
  </property>
</Properties>
</file>