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261" w:rsidRPr="00750739" w:rsidRDefault="00474261" w:rsidP="00474261">
      <w:pPr>
        <w:rPr>
          <w:b/>
          <w:color w:val="000000"/>
          <w:sz w:val="22"/>
          <w:szCs w:val="22"/>
        </w:rPr>
      </w:pPr>
    </w:p>
    <w:p w:rsidR="00474261" w:rsidRPr="00750739" w:rsidRDefault="00474261" w:rsidP="00474261">
      <w:pPr>
        <w:jc w:val="center"/>
        <w:rPr>
          <w:b/>
          <w:color w:val="000000"/>
          <w:sz w:val="22"/>
          <w:szCs w:val="22"/>
        </w:rPr>
      </w:pPr>
      <w:r>
        <w:rPr>
          <w:b/>
          <w:color w:val="000000"/>
          <w:sz w:val="22"/>
          <w:szCs w:val="22"/>
        </w:rPr>
        <w:t xml:space="preserve">VIENASRAUČIŲ VANDENS SKAITIKLIŲ </w:t>
      </w:r>
      <w:r w:rsidRPr="00750739">
        <w:rPr>
          <w:b/>
          <w:color w:val="000000"/>
          <w:sz w:val="22"/>
          <w:szCs w:val="22"/>
        </w:rPr>
        <w:t>VIEŠOJO</w:t>
      </w:r>
      <w:r w:rsidR="00A4624B">
        <w:rPr>
          <w:b/>
          <w:color w:val="000000"/>
          <w:sz w:val="22"/>
          <w:szCs w:val="22"/>
        </w:rPr>
        <w:t xml:space="preserve"> PIRKIMO-PARDAVIMO SUTARTIS              NR. DPR</w:t>
      </w:r>
      <w:r w:rsidR="00A4624B" w:rsidRPr="00750739">
        <w:rPr>
          <w:b/>
          <w:color w:val="000000"/>
          <w:sz w:val="22"/>
          <w:szCs w:val="22"/>
        </w:rPr>
        <w:t xml:space="preserve"> </w:t>
      </w:r>
      <w:r w:rsidRPr="00750739">
        <w:rPr>
          <w:b/>
          <w:color w:val="000000"/>
          <w:sz w:val="22"/>
          <w:szCs w:val="22"/>
        </w:rPr>
        <w:t>/_________</w:t>
      </w:r>
    </w:p>
    <w:p w:rsidR="00474261" w:rsidRPr="00750739" w:rsidRDefault="00474261" w:rsidP="00474261">
      <w:pPr>
        <w:jc w:val="center"/>
        <w:rPr>
          <w:color w:val="000000"/>
          <w:sz w:val="22"/>
          <w:szCs w:val="22"/>
        </w:rPr>
      </w:pPr>
    </w:p>
    <w:p w:rsidR="00474261" w:rsidRPr="00750739" w:rsidRDefault="00474261" w:rsidP="00474261">
      <w:pPr>
        <w:jc w:val="center"/>
        <w:rPr>
          <w:color w:val="000000"/>
          <w:sz w:val="22"/>
          <w:szCs w:val="22"/>
        </w:rPr>
      </w:pPr>
      <w:r w:rsidRPr="00750739">
        <w:rPr>
          <w:color w:val="000000"/>
          <w:sz w:val="22"/>
          <w:szCs w:val="22"/>
        </w:rPr>
        <w:t>20</w:t>
      </w:r>
      <w:r w:rsidR="00A4624B">
        <w:rPr>
          <w:color w:val="000000"/>
          <w:sz w:val="22"/>
          <w:szCs w:val="22"/>
        </w:rPr>
        <w:t xml:space="preserve">24 </w:t>
      </w:r>
      <w:r w:rsidRPr="00750739">
        <w:rPr>
          <w:color w:val="000000"/>
          <w:sz w:val="22"/>
          <w:szCs w:val="22"/>
        </w:rPr>
        <w:t xml:space="preserve">m. </w:t>
      </w:r>
      <w:r w:rsidR="00A4624B">
        <w:rPr>
          <w:color w:val="000000"/>
          <w:sz w:val="22"/>
          <w:szCs w:val="22"/>
        </w:rPr>
        <w:t>kovo</w:t>
      </w:r>
      <w:r w:rsidRPr="00750739">
        <w:rPr>
          <w:color w:val="000000"/>
          <w:sz w:val="22"/>
          <w:szCs w:val="22"/>
        </w:rPr>
        <w:t xml:space="preserve"> __ d.</w:t>
      </w:r>
    </w:p>
    <w:p w:rsidR="00474261" w:rsidRDefault="00A4624B" w:rsidP="00474261">
      <w:pPr>
        <w:jc w:val="center"/>
        <w:rPr>
          <w:color w:val="000000"/>
          <w:sz w:val="22"/>
          <w:szCs w:val="22"/>
        </w:rPr>
      </w:pPr>
      <w:r>
        <w:rPr>
          <w:color w:val="000000"/>
          <w:sz w:val="22"/>
          <w:szCs w:val="22"/>
        </w:rPr>
        <w:t>Utena</w:t>
      </w:r>
    </w:p>
    <w:p w:rsidR="00A4624B" w:rsidRPr="00750739" w:rsidRDefault="00A4624B" w:rsidP="00474261">
      <w:pPr>
        <w:jc w:val="center"/>
        <w:rPr>
          <w:color w:val="000000"/>
          <w:sz w:val="22"/>
          <w:szCs w:val="22"/>
          <w:vertAlign w:val="superscript"/>
        </w:rPr>
      </w:pPr>
    </w:p>
    <w:p w:rsidR="00474261" w:rsidRPr="000333D0" w:rsidRDefault="00474261" w:rsidP="00474261">
      <w:pPr>
        <w:ind w:firstLine="720"/>
        <w:jc w:val="both"/>
        <w:rPr>
          <w:color w:val="000000"/>
          <w:sz w:val="22"/>
          <w:szCs w:val="22"/>
        </w:rPr>
      </w:pPr>
      <w:r w:rsidRPr="000333D0">
        <w:rPr>
          <w:b/>
          <w:color w:val="000000"/>
          <w:sz w:val="22"/>
          <w:szCs w:val="22"/>
        </w:rPr>
        <w:t>UAB „Utenos vandenys“ (toliau – Pirkėjas)</w:t>
      </w:r>
      <w:r w:rsidRPr="000333D0">
        <w:rPr>
          <w:color w:val="000000"/>
          <w:sz w:val="22"/>
          <w:szCs w:val="22"/>
        </w:rPr>
        <w:t xml:space="preserve">, atstovaujama direktoriaus Gintaro </w:t>
      </w:r>
      <w:proofErr w:type="spellStart"/>
      <w:r w:rsidRPr="000333D0">
        <w:rPr>
          <w:color w:val="000000"/>
          <w:sz w:val="22"/>
          <w:szCs w:val="22"/>
        </w:rPr>
        <w:t>Diržausko</w:t>
      </w:r>
      <w:proofErr w:type="spellEnd"/>
      <w:r w:rsidRPr="000333D0">
        <w:rPr>
          <w:color w:val="000000"/>
          <w:sz w:val="22"/>
          <w:szCs w:val="22"/>
        </w:rPr>
        <w:t xml:space="preserve">, veikiančio pagal UAB „Utenos vandenys“ įstatus, </w:t>
      </w:r>
    </w:p>
    <w:p w:rsidR="00474261" w:rsidRPr="000333D0" w:rsidRDefault="00474261" w:rsidP="00474261">
      <w:pPr>
        <w:ind w:firstLine="720"/>
        <w:jc w:val="both"/>
        <w:rPr>
          <w:color w:val="000000"/>
          <w:sz w:val="22"/>
          <w:szCs w:val="22"/>
        </w:rPr>
      </w:pPr>
      <w:r w:rsidRPr="000333D0">
        <w:rPr>
          <w:b/>
          <w:color w:val="000000"/>
          <w:sz w:val="22"/>
          <w:szCs w:val="22"/>
        </w:rPr>
        <w:t>ir</w:t>
      </w:r>
      <w:r w:rsidRPr="000333D0">
        <w:rPr>
          <w:color w:val="000000"/>
          <w:sz w:val="22"/>
          <w:szCs w:val="22"/>
        </w:rPr>
        <w:t xml:space="preserve"> </w:t>
      </w:r>
      <w:r w:rsidRPr="000333D0">
        <w:rPr>
          <w:b/>
          <w:color w:val="000000"/>
          <w:sz w:val="22"/>
          <w:szCs w:val="22"/>
        </w:rPr>
        <w:t>_</w:t>
      </w:r>
      <w:r w:rsidR="00A4624B" w:rsidRPr="000333D0">
        <w:rPr>
          <w:b/>
          <w:color w:val="000000"/>
          <w:sz w:val="22"/>
          <w:szCs w:val="22"/>
        </w:rPr>
        <w:t>UAB „</w:t>
      </w:r>
      <w:proofErr w:type="spellStart"/>
      <w:r w:rsidR="00A4624B" w:rsidRPr="000333D0">
        <w:rPr>
          <w:b/>
          <w:color w:val="000000"/>
          <w:sz w:val="22"/>
          <w:szCs w:val="22"/>
        </w:rPr>
        <w:t>Celsis</w:t>
      </w:r>
      <w:proofErr w:type="spellEnd"/>
      <w:r w:rsidR="00A4624B" w:rsidRPr="000333D0">
        <w:rPr>
          <w:b/>
          <w:color w:val="000000"/>
          <w:sz w:val="22"/>
          <w:szCs w:val="22"/>
        </w:rPr>
        <w:t xml:space="preserve">“ </w:t>
      </w:r>
      <w:r w:rsidRPr="000333D0">
        <w:rPr>
          <w:b/>
          <w:color w:val="000000"/>
          <w:sz w:val="22"/>
          <w:szCs w:val="22"/>
        </w:rPr>
        <w:t>(toliau – Tiekėjas)</w:t>
      </w:r>
      <w:r w:rsidRPr="000333D0">
        <w:rPr>
          <w:color w:val="000000"/>
          <w:sz w:val="22"/>
          <w:szCs w:val="22"/>
        </w:rPr>
        <w:t>, atstovaujama</w:t>
      </w:r>
      <w:r w:rsidR="000333D0" w:rsidRPr="000333D0">
        <w:rPr>
          <w:color w:val="000000"/>
          <w:sz w:val="22"/>
          <w:szCs w:val="22"/>
        </w:rPr>
        <w:t xml:space="preserve"> </w:t>
      </w:r>
      <w:r w:rsidRPr="000333D0">
        <w:rPr>
          <w:color w:val="000000"/>
          <w:sz w:val="22"/>
          <w:szCs w:val="22"/>
        </w:rPr>
        <w:t xml:space="preserve"> </w:t>
      </w:r>
      <w:r w:rsidR="000333D0" w:rsidRPr="000333D0">
        <w:rPr>
          <w:color w:val="000000"/>
          <w:sz w:val="22"/>
          <w:szCs w:val="22"/>
        </w:rPr>
        <w:t xml:space="preserve">komercijos direktoriaus Kosto </w:t>
      </w:r>
      <w:proofErr w:type="spellStart"/>
      <w:r w:rsidR="000333D0" w:rsidRPr="000333D0">
        <w:rPr>
          <w:color w:val="000000"/>
          <w:sz w:val="22"/>
          <w:szCs w:val="22"/>
        </w:rPr>
        <w:t>Maštavičiaus</w:t>
      </w:r>
      <w:proofErr w:type="spellEnd"/>
    </w:p>
    <w:p w:rsidR="00474261" w:rsidRPr="000333D0" w:rsidRDefault="00474261" w:rsidP="00474261">
      <w:pPr>
        <w:jc w:val="both"/>
        <w:rPr>
          <w:color w:val="000000"/>
          <w:sz w:val="22"/>
          <w:szCs w:val="22"/>
        </w:rPr>
      </w:pPr>
      <w:r w:rsidRPr="000333D0">
        <w:rPr>
          <w:color w:val="000000"/>
          <w:sz w:val="22"/>
          <w:szCs w:val="22"/>
        </w:rPr>
        <w:t xml:space="preserve">veikiančio pagal </w:t>
      </w:r>
      <w:r w:rsidR="000333D0" w:rsidRPr="000333D0">
        <w:rPr>
          <w:color w:val="000000"/>
          <w:sz w:val="22"/>
          <w:szCs w:val="22"/>
        </w:rPr>
        <w:t>2023 m. sausio 11 d. įgaliojimą Nr. 2023-26 (toliau – Tiekėjas)</w:t>
      </w:r>
      <w:r w:rsidRPr="000333D0">
        <w:rPr>
          <w:color w:val="000000"/>
          <w:sz w:val="22"/>
          <w:szCs w:val="22"/>
        </w:rPr>
        <w:t>,</w:t>
      </w:r>
      <w:r w:rsidRPr="000333D0">
        <w:rPr>
          <w:color w:val="000000"/>
          <w:sz w:val="22"/>
          <w:szCs w:val="22"/>
          <w:vertAlign w:val="superscript"/>
        </w:rPr>
        <w:tab/>
        <w:t xml:space="preserve"> </w:t>
      </w:r>
    </w:p>
    <w:p w:rsidR="00474261" w:rsidRPr="00A4624B" w:rsidRDefault="00474261" w:rsidP="000333D0">
      <w:pPr>
        <w:ind w:firstLine="709"/>
        <w:jc w:val="both"/>
        <w:rPr>
          <w:color w:val="000000"/>
          <w:sz w:val="22"/>
          <w:szCs w:val="22"/>
        </w:rPr>
      </w:pPr>
      <w:r w:rsidRPr="000333D0">
        <w:rPr>
          <w:color w:val="000000"/>
          <w:sz w:val="22"/>
          <w:szCs w:val="22"/>
        </w:rPr>
        <w:t xml:space="preserve">toliau kartu vadinamos Šalimis, o atskirai – Šalimi, </w:t>
      </w:r>
      <w:r w:rsidRPr="000333D0">
        <w:rPr>
          <w:sz w:val="22"/>
          <w:szCs w:val="22"/>
        </w:rPr>
        <w:t xml:space="preserve">atsižvelgdamos į tai, kad Tiekėjas buvo Pirkėjo pripažintas </w:t>
      </w:r>
      <w:proofErr w:type="spellStart"/>
      <w:r w:rsidR="00A4624B" w:rsidRPr="000333D0">
        <w:rPr>
          <w:sz w:val="22"/>
          <w:szCs w:val="22"/>
        </w:rPr>
        <w:t>Vienasraučių</w:t>
      </w:r>
      <w:proofErr w:type="spellEnd"/>
      <w:r w:rsidR="00A4624B">
        <w:rPr>
          <w:sz w:val="22"/>
          <w:szCs w:val="22"/>
        </w:rPr>
        <w:t xml:space="preserve"> vandens skaitiklių</w:t>
      </w:r>
      <w:r w:rsidRPr="00750739">
        <w:rPr>
          <w:sz w:val="22"/>
          <w:szCs w:val="22"/>
        </w:rPr>
        <w:t xml:space="preserve"> pirkimo </w:t>
      </w:r>
      <w:r w:rsidR="00A4624B">
        <w:rPr>
          <w:sz w:val="22"/>
          <w:szCs w:val="22"/>
        </w:rPr>
        <w:t xml:space="preserve">Nr. </w:t>
      </w:r>
      <w:r w:rsidR="00A4624B" w:rsidRPr="00A4624B">
        <w:rPr>
          <w:sz w:val="22"/>
          <w:szCs w:val="22"/>
        </w:rPr>
        <w:t xml:space="preserve">710858 </w:t>
      </w:r>
      <w:r w:rsidRPr="00750739">
        <w:rPr>
          <w:sz w:val="22"/>
          <w:szCs w:val="22"/>
        </w:rPr>
        <w:t>laimėtoju,</w:t>
      </w:r>
      <w:r w:rsidRPr="00750739">
        <w:rPr>
          <w:sz w:val="22"/>
          <w:szCs w:val="22"/>
          <w:vertAlign w:val="superscript"/>
        </w:rPr>
        <w:t xml:space="preserve"> </w:t>
      </w:r>
      <w:r w:rsidRPr="00750739">
        <w:rPr>
          <w:color w:val="000000"/>
          <w:sz w:val="22"/>
          <w:szCs w:val="22"/>
        </w:rPr>
        <w:t xml:space="preserve">sudarė </w:t>
      </w:r>
      <w:proofErr w:type="spellStart"/>
      <w:r w:rsidR="00A4624B" w:rsidRPr="00A4624B">
        <w:rPr>
          <w:color w:val="000000"/>
          <w:sz w:val="22"/>
          <w:szCs w:val="22"/>
        </w:rPr>
        <w:t>V</w:t>
      </w:r>
      <w:r w:rsidRPr="00A4624B">
        <w:rPr>
          <w:color w:val="000000"/>
          <w:sz w:val="22"/>
          <w:szCs w:val="22"/>
        </w:rPr>
        <w:t>ienasraučių</w:t>
      </w:r>
      <w:proofErr w:type="spellEnd"/>
      <w:r w:rsidRPr="00A4624B">
        <w:rPr>
          <w:color w:val="000000"/>
          <w:sz w:val="22"/>
          <w:szCs w:val="22"/>
        </w:rPr>
        <w:t xml:space="preserve"> vandens skaitiklių viešojo pirkimo-pardavimo sutartį (toliau – Sutartis)</w:t>
      </w:r>
    </w:p>
    <w:p w:rsidR="00474261" w:rsidRPr="00750739" w:rsidRDefault="00474261" w:rsidP="00474261">
      <w:pPr>
        <w:jc w:val="both"/>
        <w:rPr>
          <w:color w:val="000000"/>
          <w:sz w:val="22"/>
          <w:szCs w:val="22"/>
        </w:rPr>
      </w:pPr>
      <w:r w:rsidRPr="00750739">
        <w:rPr>
          <w:color w:val="000000"/>
          <w:sz w:val="22"/>
          <w:szCs w:val="22"/>
          <w:vertAlign w:val="superscript"/>
        </w:rPr>
        <w:t xml:space="preserve">                  </w:t>
      </w:r>
      <w:r w:rsidRPr="00750739">
        <w:rPr>
          <w:color w:val="000000"/>
          <w:spacing w:val="-2"/>
          <w:sz w:val="22"/>
          <w:szCs w:val="22"/>
        </w:rPr>
        <w:t>ir susitarė dėl</w:t>
      </w:r>
      <w:r w:rsidRPr="00750739">
        <w:rPr>
          <w:color w:val="000000"/>
          <w:sz w:val="22"/>
          <w:szCs w:val="22"/>
          <w:vertAlign w:val="superscript"/>
        </w:rPr>
        <w:t xml:space="preserve"> </w:t>
      </w:r>
      <w:r w:rsidRPr="00750739">
        <w:rPr>
          <w:color w:val="000000"/>
          <w:spacing w:val="-2"/>
          <w:sz w:val="22"/>
          <w:szCs w:val="22"/>
        </w:rPr>
        <w:t>šių Sutarties sąlygų:</w:t>
      </w:r>
    </w:p>
    <w:p w:rsidR="00474261" w:rsidRPr="00750739" w:rsidRDefault="00474261" w:rsidP="00474261">
      <w:pPr>
        <w:tabs>
          <w:tab w:val="left" w:pos="1242"/>
          <w:tab w:val="left" w:pos="9181"/>
        </w:tabs>
        <w:jc w:val="center"/>
        <w:rPr>
          <w:smallCaps/>
          <w:color w:val="000000"/>
          <w:sz w:val="22"/>
          <w:szCs w:val="22"/>
        </w:rPr>
      </w:pPr>
    </w:p>
    <w:p w:rsidR="00474261" w:rsidRPr="00750739" w:rsidRDefault="00474261" w:rsidP="00474261">
      <w:pPr>
        <w:tabs>
          <w:tab w:val="left" w:pos="1242"/>
          <w:tab w:val="left" w:pos="9181"/>
        </w:tabs>
        <w:jc w:val="center"/>
        <w:rPr>
          <w:b/>
          <w:color w:val="000000"/>
          <w:sz w:val="22"/>
          <w:szCs w:val="22"/>
        </w:rPr>
      </w:pPr>
      <w:r w:rsidRPr="00750739">
        <w:rPr>
          <w:b/>
          <w:color w:val="000000"/>
          <w:sz w:val="22"/>
          <w:szCs w:val="22"/>
        </w:rPr>
        <w:t>1. SUTARTIES DALYKAS</w:t>
      </w:r>
    </w:p>
    <w:p w:rsidR="00474261" w:rsidRPr="00750739" w:rsidRDefault="00474261" w:rsidP="00474261">
      <w:pPr>
        <w:tabs>
          <w:tab w:val="left" w:pos="1242"/>
          <w:tab w:val="left" w:pos="9181"/>
        </w:tabs>
        <w:jc w:val="center"/>
        <w:rPr>
          <w:b/>
          <w:color w:val="000000"/>
          <w:sz w:val="22"/>
          <w:szCs w:val="22"/>
        </w:rPr>
      </w:pPr>
    </w:p>
    <w:p w:rsidR="00474261" w:rsidRPr="00750739" w:rsidRDefault="00474261" w:rsidP="00474261">
      <w:pPr>
        <w:numPr>
          <w:ilvl w:val="1"/>
          <w:numId w:val="1"/>
        </w:numPr>
        <w:tabs>
          <w:tab w:val="left" w:pos="426"/>
          <w:tab w:val="left" w:pos="1134"/>
        </w:tabs>
        <w:ind w:left="0" w:firstLine="851"/>
        <w:jc w:val="both"/>
        <w:rPr>
          <w:color w:val="000000"/>
          <w:sz w:val="22"/>
          <w:szCs w:val="22"/>
        </w:rPr>
      </w:pPr>
      <w:r w:rsidRPr="00750739">
        <w:rPr>
          <w:color w:val="000000"/>
          <w:sz w:val="22"/>
          <w:szCs w:val="22"/>
        </w:rPr>
        <w:t>Tiekėjas įsipareigoja parduoti Pirkėjui nuosavybės teise</w:t>
      </w:r>
      <w:r w:rsidRPr="00750739">
        <w:rPr>
          <w:b/>
          <w:color w:val="000000"/>
          <w:sz w:val="22"/>
          <w:szCs w:val="22"/>
        </w:rPr>
        <w:t xml:space="preserve"> </w:t>
      </w:r>
      <w:proofErr w:type="spellStart"/>
      <w:r w:rsidRPr="000333D0">
        <w:rPr>
          <w:sz w:val="22"/>
          <w:szCs w:val="22"/>
        </w:rPr>
        <w:t>vienasraučius</w:t>
      </w:r>
      <w:proofErr w:type="spellEnd"/>
      <w:r w:rsidRPr="000333D0">
        <w:rPr>
          <w:sz w:val="22"/>
          <w:szCs w:val="22"/>
        </w:rPr>
        <w:t xml:space="preserve"> vandens skaitiklius</w:t>
      </w:r>
      <w:r w:rsidRPr="00750739">
        <w:rPr>
          <w:sz w:val="22"/>
          <w:szCs w:val="22"/>
        </w:rPr>
        <w:t xml:space="preserve"> </w:t>
      </w:r>
      <w:r w:rsidRPr="00750739">
        <w:rPr>
          <w:color w:val="000000"/>
          <w:sz w:val="22"/>
          <w:szCs w:val="22"/>
        </w:rPr>
        <w:t>(toliau – Prekės), kurių tikslūs pavadinimai, kiekiai, kokybė ir techninės charakteristikos yra nurodytos Sutarties 1 priede</w:t>
      </w:r>
      <w:r>
        <w:rPr>
          <w:color w:val="000000"/>
          <w:sz w:val="22"/>
          <w:szCs w:val="22"/>
        </w:rPr>
        <w:t xml:space="preserve"> „Techninė specifikacija“</w:t>
      </w:r>
      <w:r w:rsidRPr="00750739">
        <w:rPr>
          <w:color w:val="000000"/>
          <w:sz w:val="22"/>
          <w:szCs w:val="22"/>
        </w:rPr>
        <w:t>, o Pirkėjas įsipareigoja priimti kokybiškas Prekes ir paslaugas ir sumokėti už jas sutartą kainą Sutartyje nurodyta tvarka.</w:t>
      </w:r>
    </w:p>
    <w:p w:rsidR="00474261" w:rsidRPr="00750739" w:rsidRDefault="00474261" w:rsidP="00474261">
      <w:pPr>
        <w:jc w:val="center"/>
        <w:outlineLvl w:val="1"/>
        <w:rPr>
          <w:color w:val="000000"/>
          <w:sz w:val="22"/>
          <w:szCs w:val="22"/>
        </w:rPr>
      </w:pPr>
    </w:p>
    <w:p w:rsidR="00474261" w:rsidRPr="00750739" w:rsidRDefault="00474261" w:rsidP="00474261">
      <w:pPr>
        <w:jc w:val="center"/>
        <w:outlineLvl w:val="1"/>
        <w:rPr>
          <w:b/>
          <w:color w:val="000000"/>
          <w:sz w:val="22"/>
          <w:szCs w:val="22"/>
        </w:rPr>
      </w:pPr>
      <w:r w:rsidRPr="00750739">
        <w:rPr>
          <w:b/>
          <w:color w:val="000000"/>
          <w:sz w:val="22"/>
          <w:szCs w:val="22"/>
        </w:rPr>
        <w:t>2. SUTARTIES KAINA IR ATSISKAITYMO TVARKA</w:t>
      </w:r>
    </w:p>
    <w:p w:rsidR="00474261" w:rsidRPr="00750739" w:rsidRDefault="00474261" w:rsidP="00474261">
      <w:pPr>
        <w:rPr>
          <w:sz w:val="22"/>
          <w:szCs w:val="22"/>
        </w:rPr>
      </w:pPr>
    </w:p>
    <w:p w:rsidR="00474261" w:rsidRPr="00750739" w:rsidRDefault="00474261" w:rsidP="00474261">
      <w:pPr>
        <w:tabs>
          <w:tab w:val="left" w:pos="709"/>
          <w:tab w:val="left" w:pos="864"/>
        </w:tabs>
        <w:ind w:firstLine="851"/>
        <w:jc w:val="both"/>
        <w:rPr>
          <w:sz w:val="22"/>
          <w:szCs w:val="22"/>
        </w:rPr>
      </w:pPr>
      <w:r w:rsidRPr="00750739">
        <w:rPr>
          <w:color w:val="000000"/>
          <w:sz w:val="22"/>
          <w:szCs w:val="22"/>
        </w:rPr>
        <w:t xml:space="preserve">2.1. </w:t>
      </w:r>
      <w:r w:rsidRPr="00750739">
        <w:rPr>
          <w:sz w:val="22"/>
          <w:szCs w:val="22"/>
        </w:rPr>
        <w:t xml:space="preserve">Maksimali Sutarties </w:t>
      </w:r>
      <w:r w:rsidRPr="00750739">
        <w:rPr>
          <w:b/>
          <w:sz w:val="22"/>
          <w:szCs w:val="22"/>
        </w:rPr>
        <w:t xml:space="preserve">vertė </w:t>
      </w:r>
      <w:r>
        <w:rPr>
          <w:b/>
          <w:sz w:val="22"/>
          <w:szCs w:val="22"/>
        </w:rPr>
        <w:t xml:space="preserve">3000 </w:t>
      </w:r>
      <w:proofErr w:type="spellStart"/>
      <w:r w:rsidRPr="00750739">
        <w:rPr>
          <w:b/>
          <w:sz w:val="22"/>
          <w:szCs w:val="22"/>
        </w:rPr>
        <w:t>Eur</w:t>
      </w:r>
      <w:proofErr w:type="spellEnd"/>
      <w:r w:rsidRPr="00750739">
        <w:rPr>
          <w:sz w:val="22"/>
          <w:szCs w:val="22"/>
        </w:rPr>
        <w:t xml:space="preserve"> </w:t>
      </w:r>
      <w:r w:rsidRPr="00474261">
        <w:rPr>
          <w:i/>
          <w:sz w:val="22"/>
          <w:szCs w:val="22"/>
        </w:rPr>
        <w:t>(trys tūkstančiai eurų</w:t>
      </w:r>
      <w:r w:rsidRPr="00750739">
        <w:rPr>
          <w:sz w:val="22"/>
          <w:szCs w:val="22"/>
        </w:rPr>
        <w:t xml:space="preserve">) be pridėtinės vertės mokesčio (toliau - </w:t>
      </w:r>
      <w:r w:rsidRPr="00750739">
        <w:rPr>
          <w:b/>
          <w:sz w:val="22"/>
          <w:szCs w:val="22"/>
        </w:rPr>
        <w:t>PVM</w:t>
      </w:r>
      <w:r w:rsidRPr="00750739">
        <w:rPr>
          <w:sz w:val="22"/>
          <w:szCs w:val="22"/>
        </w:rPr>
        <w:t>)</w:t>
      </w:r>
      <w:r w:rsidRPr="00750739">
        <w:rPr>
          <w:iCs/>
          <w:sz w:val="22"/>
          <w:szCs w:val="22"/>
        </w:rPr>
        <w:t xml:space="preserve"> </w:t>
      </w:r>
      <w:r>
        <w:rPr>
          <w:b/>
          <w:sz w:val="22"/>
          <w:szCs w:val="22"/>
        </w:rPr>
        <w:t>3630</w:t>
      </w:r>
      <w:r w:rsidRPr="00750739">
        <w:rPr>
          <w:b/>
          <w:sz w:val="22"/>
          <w:szCs w:val="22"/>
        </w:rPr>
        <w:t xml:space="preserve"> </w:t>
      </w:r>
      <w:proofErr w:type="spellStart"/>
      <w:r w:rsidRPr="00750739">
        <w:rPr>
          <w:b/>
          <w:sz w:val="22"/>
          <w:szCs w:val="22"/>
        </w:rPr>
        <w:t>Eur</w:t>
      </w:r>
      <w:proofErr w:type="spellEnd"/>
      <w:r w:rsidRPr="00750739">
        <w:rPr>
          <w:sz w:val="22"/>
          <w:szCs w:val="22"/>
        </w:rPr>
        <w:t xml:space="preserve"> (</w:t>
      </w:r>
      <w:r w:rsidRPr="00474261">
        <w:rPr>
          <w:i/>
          <w:sz w:val="22"/>
          <w:szCs w:val="22"/>
        </w:rPr>
        <w:t>trys tūkstančiai šeši šimtai trisdešimt eurų</w:t>
      </w:r>
      <w:r w:rsidRPr="00750739">
        <w:rPr>
          <w:sz w:val="22"/>
          <w:szCs w:val="22"/>
        </w:rPr>
        <w:t>) su PVM</w:t>
      </w:r>
      <w:r>
        <w:rPr>
          <w:sz w:val="22"/>
          <w:szCs w:val="22"/>
        </w:rPr>
        <w:t>.</w:t>
      </w:r>
      <w:r w:rsidRPr="00750739">
        <w:rPr>
          <w:sz w:val="22"/>
          <w:szCs w:val="22"/>
        </w:rPr>
        <w:t xml:space="preserve"> </w:t>
      </w:r>
    </w:p>
    <w:p w:rsidR="00474261" w:rsidRPr="00750739" w:rsidRDefault="00474261" w:rsidP="00474261">
      <w:pPr>
        <w:tabs>
          <w:tab w:val="left" w:pos="709"/>
          <w:tab w:val="left" w:pos="864"/>
        </w:tabs>
        <w:ind w:firstLine="851"/>
        <w:jc w:val="both"/>
        <w:rPr>
          <w:sz w:val="22"/>
          <w:szCs w:val="22"/>
        </w:rPr>
      </w:pPr>
      <w:r w:rsidRPr="00750739">
        <w:rPr>
          <w:sz w:val="22"/>
          <w:szCs w:val="22"/>
        </w:rPr>
        <w:t xml:space="preserve">Pirkėjas neįsipareigoja per visą Sutarties galiojimo terminą užsakyti Prekių visai numatytai maksimaliai Sutarties vertei. </w:t>
      </w:r>
      <w:r w:rsidRPr="00750739">
        <w:rPr>
          <w:iCs/>
          <w:sz w:val="22"/>
          <w:szCs w:val="22"/>
        </w:rPr>
        <w:t xml:space="preserve">Prekės užsakomos pagal </w:t>
      </w:r>
      <w:r w:rsidRPr="00750739">
        <w:rPr>
          <w:sz w:val="22"/>
          <w:szCs w:val="22"/>
        </w:rPr>
        <w:t>susidariusį</w:t>
      </w:r>
      <w:r w:rsidRPr="00750739">
        <w:rPr>
          <w:iCs/>
          <w:sz w:val="22"/>
          <w:szCs w:val="22"/>
        </w:rPr>
        <w:t xml:space="preserve"> Pirkėjo poreikį. </w:t>
      </w:r>
      <w:r w:rsidRPr="00750739">
        <w:rPr>
          <w:sz w:val="22"/>
          <w:szCs w:val="22"/>
        </w:rPr>
        <w:t>Techninėje specifikacijoje (Sutarties 1 priedas) nurodyti tik preliminarūs Prekių kiekiai. Pirkėjas neįsipareigoja Sutarties galiojimo metu užsakyti visų Techninėje specifikacijoje nurodytų preliminarių Prekių kiekių.</w:t>
      </w:r>
    </w:p>
    <w:p w:rsidR="00474261" w:rsidRPr="00750739" w:rsidRDefault="00474261" w:rsidP="00474261">
      <w:pPr>
        <w:tabs>
          <w:tab w:val="left" w:pos="709"/>
          <w:tab w:val="left" w:pos="864"/>
        </w:tabs>
        <w:ind w:firstLine="851"/>
        <w:jc w:val="both"/>
        <w:rPr>
          <w:sz w:val="22"/>
          <w:szCs w:val="22"/>
        </w:rPr>
      </w:pPr>
      <w:r w:rsidRPr="00750739">
        <w:rPr>
          <w:sz w:val="22"/>
          <w:szCs w:val="22"/>
        </w:rPr>
        <w:t>2.2. Prekių kaina nustatoma pagal Sutarties 2 priede nurodytus įkainius. Įkainiai yra galutiniai ir nekeičiami, išskyrus atvejį nurodytą Sutarties 2.5. punkte.</w:t>
      </w:r>
    </w:p>
    <w:p w:rsidR="00474261" w:rsidRPr="00750739" w:rsidRDefault="00474261" w:rsidP="00474261">
      <w:pPr>
        <w:tabs>
          <w:tab w:val="left" w:pos="709"/>
          <w:tab w:val="left" w:pos="864"/>
        </w:tabs>
        <w:ind w:firstLine="851"/>
        <w:jc w:val="both"/>
        <w:rPr>
          <w:sz w:val="22"/>
          <w:szCs w:val="22"/>
        </w:rPr>
      </w:pPr>
      <w:r w:rsidRPr="00750739">
        <w:rPr>
          <w:sz w:val="22"/>
          <w:szCs w:val="22"/>
        </w:rPr>
        <w:t xml:space="preserve">2.3. Į Prekių kainą įskaičiuojami </w:t>
      </w:r>
      <w:r w:rsidRPr="00750739">
        <w:rPr>
          <w:color w:val="000000"/>
          <w:sz w:val="22"/>
          <w:szCs w:val="22"/>
        </w:rPr>
        <w:t xml:space="preserve">įpakavimo, transportavimo, pristatymo adresu, nurodytu Sutarties 1 priede, išlaidos ir visos kitos išlaidos bei mokesčiai, susiję su Prekių teikimu ir garantiniu aptarnavimu. </w:t>
      </w:r>
    </w:p>
    <w:p w:rsidR="00474261" w:rsidRPr="00750739" w:rsidRDefault="00474261" w:rsidP="00474261">
      <w:pPr>
        <w:tabs>
          <w:tab w:val="left" w:pos="720"/>
          <w:tab w:val="left" w:pos="864"/>
        </w:tabs>
        <w:ind w:firstLine="851"/>
        <w:jc w:val="both"/>
        <w:rPr>
          <w:sz w:val="22"/>
          <w:szCs w:val="22"/>
        </w:rPr>
      </w:pPr>
      <w:r w:rsidRPr="00750739">
        <w:rPr>
          <w:sz w:val="22"/>
          <w:szCs w:val="22"/>
        </w:rPr>
        <w:t>2.4. Sutarčiai taikomas fiksuotų įkainių su peržiūra kainos apskaičiavimo būdas, nustatytas Viešųjų pirkimų tarnybos 2017 m. birželio 28 d. įsakymu Nr. 1S-95 „Dėl Kainodaros taisyklių nustatymo metodikos patvirtinimo“ (aktuali redakcija).</w:t>
      </w:r>
    </w:p>
    <w:p w:rsidR="00474261" w:rsidRPr="00750739" w:rsidRDefault="00474261" w:rsidP="00474261">
      <w:pPr>
        <w:ind w:firstLine="851"/>
        <w:jc w:val="both"/>
        <w:rPr>
          <w:b/>
          <w:color w:val="000000"/>
          <w:sz w:val="22"/>
          <w:szCs w:val="22"/>
        </w:rPr>
      </w:pPr>
      <w:r w:rsidRPr="00750739">
        <w:rPr>
          <w:color w:val="000000"/>
          <w:sz w:val="22"/>
          <w:szCs w:val="22"/>
        </w:rPr>
        <w:t>2.5. Sutarties vykdymo metu pasikeitus taikomo PVM tarifo dydžiui, Prekių kaina gali keistis pasikeitusio PVM tarifo dydžiu. Prekių kainos pokyčio dydis yra proporcingas PVM mokesčio pokyčio dydžiui. Perskaičiuota Prekių kaina įforminama Sutarties Šalims pasirašant raštišką susitarimą dėl Sutarties pakeitimo, kuris yra neatskiriama Sutarties dalis. Perskaičiuota Prekių kaina taikoma nuo kito mėnesio po Šalių pasirašyto raštiško susitarimo dėl Sutarties pakeitimo įsigaliojimo dienos.</w:t>
      </w:r>
      <w:r w:rsidRPr="00750739">
        <w:rPr>
          <w:b/>
          <w:color w:val="000000"/>
          <w:sz w:val="22"/>
          <w:szCs w:val="22"/>
        </w:rPr>
        <w:t xml:space="preserve"> </w:t>
      </w:r>
    </w:p>
    <w:p w:rsidR="00474261" w:rsidRPr="00750739" w:rsidRDefault="00474261" w:rsidP="00474261">
      <w:pPr>
        <w:tabs>
          <w:tab w:val="left" w:pos="567"/>
          <w:tab w:val="left" w:pos="709"/>
        </w:tabs>
        <w:ind w:firstLine="851"/>
        <w:jc w:val="both"/>
        <w:rPr>
          <w:color w:val="000000"/>
          <w:sz w:val="22"/>
          <w:szCs w:val="22"/>
          <w:lang w:eastAsia="ar-SA"/>
        </w:rPr>
      </w:pPr>
      <w:r w:rsidRPr="00750739">
        <w:rPr>
          <w:color w:val="000000"/>
          <w:sz w:val="22"/>
          <w:szCs w:val="22"/>
        </w:rPr>
        <w:t>2.6.</w:t>
      </w:r>
      <w:r w:rsidRPr="00750739">
        <w:rPr>
          <w:b/>
          <w:color w:val="000000"/>
          <w:sz w:val="22"/>
          <w:szCs w:val="22"/>
        </w:rPr>
        <w:t xml:space="preserve"> </w:t>
      </w:r>
      <w:r w:rsidRPr="00750739">
        <w:rPr>
          <w:color w:val="000000"/>
          <w:sz w:val="22"/>
          <w:szCs w:val="22"/>
          <w:lang w:eastAsia="ar-SA"/>
        </w:rPr>
        <w:t xml:space="preserve">Pirkėjas už pagal šią Sutartį tinkamai ir laiku patiektas Prekes sumoka Tiekėjui per 30 (trisdešimt) kalendorinių dienų </w:t>
      </w:r>
      <w:r w:rsidRPr="00750739">
        <w:rPr>
          <w:color w:val="000000"/>
          <w:sz w:val="22"/>
          <w:szCs w:val="22"/>
        </w:rPr>
        <w:t>nuo PVM sąskaitos-faktūros gavimo informacinės sistemos „E. sąskaita“ priemonėmis dienos ir nenurodžius jokių Prekių defektų ar trūkumų</w:t>
      </w:r>
      <w:r w:rsidRPr="00750739">
        <w:rPr>
          <w:color w:val="000000"/>
          <w:sz w:val="22"/>
          <w:szCs w:val="22"/>
          <w:lang w:eastAsia="ar-SA"/>
        </w:rPr>
        <w:t xml:space="preserve">. </w:t>
      </w:r>
      <w:r w:rsidRPr="00750739">
        <w:rPr>
          <w:rFonts w:eastAsia="Calibri"/>
          <w:sz w:val="22"/>
          <w:szCs w:val="22"/>
        </w:rPr>
        <w:t xml:space="preserve">Sąskaita – faktūra išrašoma ir pateikiama </w:t>
      </w:r>
      <w:r w:rsidRPr="00750739">
        <w:rPr>
          <w:rFonts w:eastAsia="Calibri"/>
          <w:bCs/>
          <w:sz w:val="22"/>
          <w:szCs w:val="22"/>
        </w:rPr>
        <w:t>informacinės sistemos „E. sąskaita“ priemonėmis.</w:t>
      </w:r>
    </w:p>
    <w:p w:rsidR="00474261" w:rsidRPr="00750739" w:rsidRDefault="00474261" w:rsidP="00474261">
      <w:pPr>
        <w:tabs>
          <w:tab w:val="left" w:pos="567"/>
          <w:tab w:val="left" w:pos="709"/>
        </w:tabs>
        <w:ind w:firstLine="851"/>
        <w:jc w:val="both"/>
        <w:rPr>
          <w:sz w:val="22"/>
          <w:szCs w:val="22"/>
        </w:rPr>
      </w:pPr>
      <w:r w:rsidRPr="00750739">
        <w:rPr>
          <w:color w:val="000000"/>
          <w:sz w:val="22"/>
          <w:szCs w:val="22"/>
          <w:lang w:eastAsia="ar-SA"/>
        </w:rPr>
        <w:t xml:space="preserve">2.7. </w:t>
      </w:r>
      <w:r w:rsidRPr="00750739">
        <w:rPr>
          <w:sz w:val="22"/>
          <w:szCs w:val="22"/>
        </w:rPr>
        <w:t>Pirkėjas už Prekes Pardavėjui atsiskaito mokėjimo pavedimu į Pardavėjo nurodytą sąskaitą banke, Sutarties 2.6. punkte nustatytais terminais.</w:t>
      </w:r>
    </w:p>
    <w:p w:rsidR="00474261" w:rsidRPr="00750739" w:rsidRDefault="00474261" w:rsidP="00474261">
      <w:pPr>
        <w:tabs>
          <w:tab w:val="left" w:pos="567"/>
          <w:tab w:val="left" w:pos="709"/>
        </w:tabs>
        <w:ind w:firstLine="851"/>
        <w:jc w:val="both"/>
        <w:rPr>
          <w:sz w:val="22"/>
          <w:szCs w:val="22"/>
        </w:rPr>
      </w:pPr>
      <w:r w:rsidRPr="00750739">
        <w:rPr>
          <w:sz w:val="22"/>
          <w:szCs w:val="22"/>
        </w:rPr>
        <w:t>2.8. Mokėjimo data laikoma pagal mokėjimo pavedimą pervestų sumų įskaitymo į Pardavėjo sąskaitą data.</w:t>
      </w:r>
    </w:p>
    <w:p w:rsidR="00474261" w:rsidRPr="00750739" w:rsidRDefault="00474261" w:rsidP="00474261">
      <w:pPr>
        <w:tabs>
          <w:tab w:val="left" w:pos="567"/>
          <w:tab w:val="left" w:pos="709"/>
        </w:tabs>
        <w:ind w:firstLine="851"/>
        <w:jc w:val="both"/>
        <w:rPr>
          <w:sz w:val="22"/>
          <w:szCs w:val="22"/>
        </w:rPr>
      </w:pPr>
      <w:r w:rsidRPr="00750739">
        <w:rPr>
          <w:sz w:val="22"/>
          <w:szCs w:val="22"/>
        </w:rPr>
        <w:t xml:space="preserve">2.9. Elektroninės sąskaitos turi būti teikiamos per informacinę sistemą „E. Sąskaita“ adresu </w:t>
      </w:r>
      <w:hyperlink r:id="rId6" w:history="1">
        <w:r w:rsidRPr="00750739">
          <w:rPr>
            <w:color w:val="0000FF"/>
            <w:sz w:val="22"/>
            <w:szCs w:val="22"/>
            <w:u w:val="single"/>
          </w:rPr>
          <w:t>https://www.esaskaita.eu/</w:t>
        </w:r>
      </w:hyperlink>
      <w:r w:rsidRPr="00750739">
        <w:rPr>
          <w:color w:val="0000FF"/>
          <w:sz w:val="22"/>
          <w:szCs w:val="22"/>
          <w:u w:val="single"/>
        </w:rPr>
        <w:t xml:space="preserve"> </w:t>
      </w:r>
      <w:r w:rsidRPr="00750739">
        <w:rPr>
          <w:sz w:val="22"/>
          <w:szCs w:val="22"/>
        </w:rPr>
        <w:t xml:space="preserve">arba kitomis priemonėmis numatytomis Viešųjų pirkimų įstatyme.  </w:t>
      </w:r>
    </w:p>
    <w:p w:rsidR="00474261" w:rsidRPr="00750739" w:rsidRDefault="00474261" w:rsidP="00474261">
      <w:pPr>
        <w:pStyle w:val="Sraopastraipa"/>
        <w:numPr>
          <w:ilvl w:val="1"/>
          <w:numId w:val="3"/>
        </w:numPr>
        <w:tabs>
          <w:tab w:val="left" w:pos="0"/>
          <w:tab w:val="left" w:pos="709"/>
        </w:tabs>
        <w:ind w:left="0" w:firstLine="851"/>
        <w:jc w:val="both"/>
        <w:rPr>
          <w:color w:val="000000"/>
          <w:sz w:val="22"/>
          <w:szCs w:val="22"/>
          <w:lang w:eastAsia="ar-SA"/>
        </w:rPr>
      </w:pPr>
      <w:r w:rsidRPr="00750739">
        <w:rPr>
          <w:sz w:val="22"/>
          <w:szCs w:val="22"/>
        </w:rPr>
        <w:t>Jei Pardavėjas pateikia popierinę sąskaitą arba sąskaitą pateikia kitomis priemonėmis, laikoma, kad sąskaita Pirkėjui nepateikta ir Pirkėjas turi teisę tokios sąskaitos neapmokėti.</w:t>
      </w:r>
    </w:p>
    <w:p w:rsidR="00474261" w:rsidRPr="00750739" w:rsidRDefault="00474261" w:rsidP="00474261">
      <w:pPr>
        <w:jc w:val="center"/>
        <w:rPr>
          <w:b/>
          <w:color w:val="000000"/>
          <w:sz w:val="22"/>
          <w:szCs w:val="22"/>
        </w:rPr>
      </w:pPr>
    </w:p>
    <w:p w:rsidR="00474261" w:rsidRPr="00750739" w:rsidRDefault="00474261" w:rsidP="00474261">
      <w:pPr>
        <w:jc w:val="center"/>
        <w:rPr>
          <w:b/>
          <w:color w:val="000000"/>
          <w:sz w:val="22"/>
          <w:szCs w:val="22"/>
        </w:rPr>
      </w:pPr>
    </w:p>
    <w:p w:rsidR="00474261" w:rsidRPr="00750739" w:rsidRDefault="00474261" w:rsidP="00474261">
      <w:pPr>
        <w:jc w:val="center"/>
        <w:rPr>
          <w:b/>
          <w:color w:val="000000"/>
          <w:sz w:val="22"/>
          <w:szCs w:val="22"/>
        </w:rPr>
      </w:pPr>
      <w:r w:rsidRPr="00750739">
        <w:rPr>
          <w:b/>
          <w:color w:val="000000"/>
          <w:sz w:val="22"/>
          <w:szCs w:val="22"/>
        </w:rPr>
        <w:lastRenderedPageBreak/>
        <w:t>3. ŠALIŲ TEISĖS IR PAREIGOS</w:t>
      </w:r>
    </w:p>
    <w:p w:rsidR="00474261" w:rsidRPr="00750739" w:rsidRDefault="00474261" w:rsidP="00474261">
      <w:pPr>
        <w:jc w:val="center"/>
        <w:rPr>
          <w:b/>
          <w:color w:val="000000"/>
          <w:sz w:val="22"/>
          <w:szCs w:val="22"/>
        </w:rPr>
      </w:pPr>
    </w:p>
    <w:p w:rsidR="00474261" w:rsidRPr="00750739" w:rsidRDefault="00474261" w:rsidP="00474261">
      <w:pPr>
        <w:ind w:firstLine="851"/>
        <w:jc w:val="both"/>
        <w:rPr>
          <w:color w:val="000000"/>
          <w:sz w:val="22"/>
          <w:szCs w:val="22"/>
        </w:rPr>
      </w:pPr>
      <w:r w:rsidRPr="00750739">
        <w:rPr>
          <w:color w:val="000000"/>
          <w:sz w:val="22"/>
          <w:szCs w:val="22"/>
        </w:rPr>
        <w:t>3.1. Tiekėjas įsipareigoja:</w:t>
      </w:r>
    </w:p>
    <w:p w:rsidR="004A5EB3" w:rsidRDefault="00474261" w:rsidP="00474261">
      <w:pPr>
        <w:ind w:firstLine="851"/>
        <w:jc w:val="both"/>
        <w:rPr>
          <w:color w:val="000000"/>
          <w:sz w:val="22"/>
          <w:szCs w:val="22"/>
        </w:rPr>
      </w:pPr>
      <w:r w:rsidRPr="00A4624B">
        <w:rPr>
          <w:color w:val="000000"/>
          <w:sz w:val="22"/>
          <w:szCs w:val="22"/>
        </w:rPr>
        <w:t xml:space="preserve">3.1.1. Pristatyti Prekes </w:t>
      </w:r>
      <w:r w:rsidR="00A4624B" w:rsidRPr="00A4624B">
        <w:rPr>
          <w:color w:val="000000"/>
          <w:sz w:val="22"/>
          <w:szCs w:val="22"/>
        </w:rPr>
        <w:t xml:space="preserve">per 5 darbo dienas </w:t>
      </w:r>
      <w:r w:rsidRPr="00A4624B">
        <w:rPr>
          <w:sz w:val="22"/>
          <w:szCs w:val="22"/>
        </w:rPr>
        <w:t>nuo užsakymo pateikimo dienos</w:t>
      </w:r>
      <w:r w:rsidR="00A4624B">
        <w:rPr>
          <w:sz w:val="22"/>
          <w:szCs w:val="22"/>
        </w:rPr>
        <w:t>.</w:t>
      </w:r>
      <w:r w:rsidRPr="00750739">
        <w:rPr>
          <w:color w:val="000000"/>
          <w:sz w:val="22"/>
          <w:szCs w:val="22"/>
        </w:rPr>
        <w:t xml:space="preserve"> </w:t>
      </w:r>
    </w:p>
    <w:p w:rsidR="00474261" w:rsidRPr="00750739" w:rsidRDefault="00474261" w:rsidP="00474261">
      <w:pPr>
        <w:ind w:firstLine="851"/>
        <w:jc w:val="both"/>
        <w:rPr>
          <w:color w:val="000000"/>
          <w:sz w:val="22"/>
          <w:szCs w:val="22"/>
        </w:rPr>
      </w:pPr>
      <w:r w:rsidRPr="00750739">
        <w:rPr>
          <w:color w:val="000000"/>
          <w:sz w:val="22"/>
          <w:szCs w:val="22"/>
        </w:rPr>
        <w:t xml:space="preserve">3.1.2. Laiku, kaip nurodyta Sutarties 3.1.1 punkte, parduoti Pirkėjo Sutarties 8.5 punkte  nurodytiems materialiai atsakingiems asmenims Sutarties 1 priede numatytas Prekes, atitinkančias Sutarties 1 priede bei </w:t>
      </w:r>
      <w:r w:rsidRPr="00750739">
        <w:rPr>
          <w:sz w:val="22"/>
          <w:szCs w:val="22"/>
        </w:rPr>
        <w:t>tokios rūšies Prekėms įprastai keliamus reikalavimus,</w:t>
      </w:r>
      <w:r w:rsidRPr="00750739">
        <w:rPr>
          <w:color w:val="000000"/>
          <w:sz w:val="22"/>
          <w:szCs w:val="22"/>
        </w:rPr>
        <w:t xml:space="preserve"> bei visą būtiną dokumentaciją, susijusią su Prekių naudojimu ir priežiūra. </w:t>
      </w:r>
    </w:p>
    <w:p w:rsidR="00474261" w:rsidRPr="00750739" w:rsidRDefault="00474261" w:rsidP="00474261">
      <w:pPr>
        <w:ind w:firstLine="851"/>
        <w:jc w:val="both"/>
        <w:rPr>
          <w:color w:val="000000"/>
          <w:sz w:val="22"/>
          <w:szCs w:val="22"/>
        </w:rPr>
      </w:pPr>
      <w:r w:rsidRPr="00750739">
        <w:rPr>
          <w:color w:val="000000"/>
          <w:sz w:val="22"/>
          <w:szCs w:val="22"/>
        </w:rPr>
        <w:t xml:space="preserve">3.1.3. PVM sąskaitoje-faktūroje nurodyti pateiktų Prekių pavadinimus, kiekius, kainas, atitinkančias Sutarties sąlygas, ir jų kainų sumą eurais. </w:t>
      </w:r>
    </w:p>
    <w:p w:rsidR="00474261" w:rsidRPr="00750739" w:rsidRDefault="00474261" w:rsidP="00474261">
      <w:pPr>
        <w:ind w:firstLine="851"/>
        <w:jc w:val="both"/>
        <w:rPr>
          <w:color w:val="000000"/>
          <w:sz w:val="22"/>
          <w:szCs w:val="22"/>
        </w:rPr>
      </w:pPr>
      <w:r w:rsidRPr="00750739">
        <w:rPr>
          <w:color w:val="000000"/>
          <w:sz w:val="22"/>
          <w:szCs w:val="22"/>
        </w:rPr>
        <w:t xml:space="preserve">3.1.4. Pirkėjui pareikalavus, sumokėti 50 </w:t>
      </w:r>
      <w:proofErr w:type="spellStart"/>
      <w:r w:rsidRPr="00750739">
        <w:rPr>
          <w:color w:val="000000"/>
          <w:sz w:val="22"/>
          <w:szCs w:val="22"/>
        </w:rPr>
        <w:t>Eur</w:t>
      </w:r>
      <w:proofErr w:type="spellEnd"/>
      <w:r w:rsidRPr="00750739">
        <w:rPr>
          <w:color w:val="000000"/>
          <w:sz w:val="22"/>
          <w:szCs w:val="22"/>
        </w:rPr>
        <w:t xml:space="preserve"> baudą nuo laiku nepateiktų Prekių kainos už kiekvieną uždelstą kalendorinę dieną, kai vėluojama Sutarties 3.1.1 punkte nustatytais terminais tiekti Prekes. </w:t>
      </w:r>
      <w:r w:rsidRPr="00750739">
        <w:rPr>
          <w:sz w:val="22"/>
          <w:szCs w:val="22"/>
        </w:rPr>
        <w:t>Baudos sumokėjimas neatleidžia Šalių nuo pareigos vykdyti šioje Sutartyje prisiimtus įsipareigojimus</w:t>
      </w:r>
      <w:r w:rsidRPr="00750739">
        <w:rPr>
          <w:color w:val="000000"/>
          <w:sz w:val="22"/>
          <w:szCs w:val="22"/>
        </w:rPr>
        <w:t>.</w:t>
      </w:r>
    </w:p>
    <w:p w:rsidR="00474261" w:rsidRPr="00750739" w:rsidRDefault="00474261" w:rsidP="00474261">
      <w:pPr>
        <w:ind w:firstLine="851"/>
        <w:jc w:val="both"/>
        <w:rPr>
          <w:color w:val="000000"/>
          <w:sz w:val="22"/>
          <w:szCs w:val="22"/>
        </w:rPr>
      </w:pPr>
      <w:r w:rsidRPr="00750739">
        <w:rPr>
          <w:color w:val="000000"/>
          <w:sz w:val="22"/>
          <w:szCs w:val="22"/>
        </w:rPr>
        <w:t xml:space="preserve">3.1.5. Gavus Pirkėjo surašytą Prekių defektinį aktą, per 5 (penkias) darbo dienas </w:t>
      </w:r>
      <w:proofErr w:type="spellStart"/>
      <w:r w:rsidRPr="00750739">
        <w:rPr>
          <w:color w:val="000000"/>
          <w:sz w:val="22"/>
          <w:szCs w:val="22"/>
        </w:rPr>
        <w:t>defektuotas</w:t>
      </w:r>
      <w:proofErr w:type="spellEnd"/>
      <w:r w:rsidRPr="00750739">
        <w:rPr>
          <w:color w:val="000000"/>
          <w:sz w:val="22"/>
          <w:szCs w:val="22"/>
        </w:rPr>
        <w:t xml:space="preserve"> ar su trūkumais Prekes pakeisti kokybiškomis tos pačios rūšies Prekėmis ir savo lėšomis pristatyti Pirkėjui, o jei tokių Tiekėjo sandėlyje nėra – priimti grąžinamas </w:t>
      </w:r>
      <w:proofErr w:type="spellStart"/>
      <w:r w:rsidRPr="00750739">
        <w:rPr>
          <w:color w:val="000000"/>
          <w:sz w:val="22"/>
          <w:szCs w:val="22"/>
        </w:rPr>
        <w:t>defektuotas</w:t>
      </w:r>
      <w:proofErr w:type="spellEnd"/>
      <w:r w:rsidRPr="00750739">
        <w:rPr>
          <w:color w:val="000000"/>
          <w:sz w:val="22"/>
          <w:szCs w:val="22"/>
        </w:rPr>
        <w:t xml:space="preserve"> Prekes tomis pačiomis kainomis, kuriomis jos buvo pirktos, arba sutaisyti atsiradusius gedimus.</w:t>
      </w:r>
    </w:p>
    <w:p w:rsidR="00474261" w:rsidRPr="00750739" w:rsidRDefault="00474261" w:rsidP="00474261">
      <w:pPr>
        <w:ind w:firstLine="851"/>
        <w:jc w:val="both"/>
        <w:rPr>
          <w:color w:val="000000"/>
          <w:sz w:val="22"/>
          <w:szCs w:val="22"/>
        </w:rPr>
      </w:pPr>
      <w:r w:rsidRPr="00750739">
        <w:rPr>
          <w:color w:val="000000"/>
          <w:sz w:val="22"/>
          <w:szCs w:val="22"/>
        </w:rPr>
        <w:t>3.1.6. Per 2 (dvi) darbo dienas pristatyti trūkstamas Prekes, kai paaiškėja, kad perduotas Prekių kiekis yra mažesnis nei buvo užsakytas.</w:t>
      </w:r>
    </w:p>
    <w:p w:rsidR="00474261" w:rsidRPr="00750739" w:rsidRDefault="00474261" w:rsidP="00474261">
      <w:pPr>
        <w:ind w:firstLine="851"/>
        <w:jc w:val="both"/>
        <w:rPr>
          <w:sz w:val="22"/>
          <w:szCs w:val="22"/>
        </w:rPr>
      </w:pPr>
      <w:r w:rsidRPr="00750739">
        <w:rPr>
          <w:color w:val="000000"/>
          <w:sz w:val="22"/>
          <w:szCs w:val="22"/>
        </w:rPr>
        <w:t xml:space="preserve">3.1.7. Atlyginti Pirkėjo patirtus </w:t>
      </w:r>
      <w:r w:rsidRPr="00750739">
        <w:rPr>
          <w:sz w:val="22"/>
          <w:szCs w:val="22"/>
        </w:rPr>
        <w:t xml:space="preserve">nuostolius </w:t>
      </w:r>
      <w:r w:rsidRPr="00750739">
        <w:rPr>
          <w:color w:val="000000"/>
          <w:sz w:val="22"/>
          <w:szCs w:val="22"/>
        </w:rPr>
        <w:t>per 14 (keturiolika) dienų</w:t>
      </w:r>
      <w:r w:rsidRPr="00750739">
        <w:rPr>
          <w:sz w:val="22"/>
          <w:szCs w:val="22"/>
        </w:rPr>
        <w:t>, jei Tiekėjas ar jo darbuotojai nesilaikytų įstatymų, teisės aktų reikalavimų ir dėl to būtų pateikti kokie nors reikalavimai ar pradėti procesiniai veiksmai Pirkėjui, jeigu Pirkėjo nuostoliai atsiranda dėl Tiekėjo kaltės, jam nevykdant arba netinkamai vykdant Sutartį.</w:t>
      </w:r>
    </w:p>
    <w:p w:rsidR="00474261" w:rsidRPr="00750739" w:rsidRDefault="00474261" w:rsidP="00474261">
      <w:pPr>
        <w:ind w:firstLine="851"/>
        <w:jc w:val="both"/>
        <w:rPr>
          <w:color w:val="000000"/>
          <w:sz w:val="22"/>
          <w:szCs w:val="22"/>
        </w:rPr>
      </w:pPr>
      <w:r w:rsidRPr="00750739">
        <w:rPr>
          <w:sz w:val="22"/>
          <w:szCs w:val="22"/>
        </w:rPr>
        <w:t xml:space="preserve">3.1.8. </w:t>
      </w:r>
      <w:r w:rsidRPr="00750739">
        <w:rPr>
          <w:color w:val="000000"/>
          <w:sz w:val="22"/>
          <w:szCs w:val="22"/>
        </w:rPr>
        <w:t>Nedelsdamas raštu informuoti Pirkėją apie bet kurias aplinkybes, kurios trukdo ar gali sutrukdyti Tiekėjui vykdyti Prekių tiekimą nustatytais terminais.</w:t>
      </w:r>
    </w:p>
    <w:p w:rsidR="00474261" w:rsidRPr="00750739" w:rsidRDefault="00474261" w:rsidP="00474261">
      <w:pPr>
        <w:pStyle w:val="Sraopastraipa"/>
        <w:numPr>
          <w:ilvl w:val="1"/>
          <w:numId w:val="4"/>
        </w:numPr>
        <w:tabs>
          <w:tab w:val="num" w:pos="0"/>
          <w:tab w:val="left" w:pos="142"/>
          <w:tab w:val="left" w:pos="709"/>
          <w:tab w:val="left" w:pos="1134"/>
        </w:tabs>
        <w:spacing w:after="200" w:line="276" w:lineRule="auto"/>
        <w:ind w:left="0" w:firstLine="851"/>
        <w:jc w:val="both"/>
        <w:rPr>
          <w:sz w:val="22"/>
          <w:szCs w:val="22"/>
        </w:rPr>
      </w:pPr>
      <w:r w:rsidRPr="00750739">
        <w:rPr>
          <w:sz w:val="22"/>
          <w:szCs w:val="22"/>
        </w:rPr>
        <w:t>Tiekėjo teisės:</w:t>
      </w:r>
    </w:p>
    <w:p w:rsidR="00474261" w:rsidRPr="00750739" w:rsidRDefault="00474261" w:rsidP="00474261">
      <w:pPr>
        <w:pStyle w:val="Sraopastraipa"/>
        <w:numPr>
          <w:ilvl w:val="2"/>
          <w:numId w:val="4"/>
        </w:numPr>
        <w:tabs>
          <w:tab w:val="left" w:pos="142"/>
          <w:tab w:val="num" w:pos="360"/>
          <w:tab w:val="left" w:pos="709"/>
          <w:tab w:val="left" w:pos="1418"/>
        </w:tabs>
        <w:spacing w:after="200" w:line="276" w:lineRule="auto"/>
        <w:ind w:left="0" w:firstLine="851"/>
        <w:jc w:val="both"/>
        <w:rPr>
          <w:sz w:val="22"/>
          <w:szCs w:val="22"/>
        </w:rPr>
      </w:pPr>
      <w:r w:rsidRPr="00750739">
        <w:rPr>
          <w:rFonts w:eastAsia="Batang"/>
          <w:sz w:val="22"/>
          <w:szCs w:val="22"/>
        </w:rPr>
        <w:t>Tiekėjas turi šioje Sutartyje, Lietuvos Respublikos civiliniame kodekse bei kituose Lietuvos Respublikos galiojančiuose teisės aktuose numatytas teises.</w:t>
      </w:r>
    </w:p>
    <w:p w:rsidR="00474261" w:rsidRPr="00750739" w:rsidRDefault="00474261" w:rsidP="00474261">
      <w:pPr>
        <w:pStyle w:val="Sraopastraipa"/>
        <w:numPr>
          <w:ilvl w:val="2"/>
          <w:numId w:val="4"/>
        </w:numPr>
        <w:tabs>
          <w:tab w:val="left" w:pos="142"/>
          <w:tab w:val="num" w:pos="360"/>
          <w:tab w:val="left" w:pos="709"/>
          <w:tab w:val="left" w:pos="1418"/>
        </w:tabs>
        <w:spacing w:line="276" w:lineRule="auto"/>
        <w:ind w:left="0" w:firstLine="851"/>
        <w:jc w:val="both"/>
        <w:rPr>
          <w:sz w:val="22"/>
          <w:szCs w:val="22"/>
        </w:rPr>
      </w:pPr>
      <w:r w:rsidRPr="00750739">
        <w:rPr>
          <w:color w:val="000000"/>
          <w:sz w:val="22"/>
          <w:szCs w:val="22"/>
        </w:rPr>
        <w:t>Tie</w:t>
      </w:r>
      <w:r w:rsidRPr="00750739">
        <w:rPr>
          <w:sz w:val="22"/>
          <w:szCs w:val="22"/>
        </w:rPr>
        <w:t xml:space="preserve">kėjas turi teisę pakeisti </w:t>
      </w:r>
      <w:proofErr w:type="spellStart"/>
      <w:r w:rsidRPr="00750739">
        <w:rPr>
          <w:sz w:val="22"/>
          <w:szCs w:val="22"/>
        </w:rPr>
        <w:t>subtiekėjus</w:t>
      </w:r>
      <w:proofErr w:type="spellEnd"/>
      <w:r w:rsidRPr="00750739">
        <w:rPr>
          <w:sz w:val="22"/>
          <w:szCs w:val="22"/>
        </w:rPr>
        <w:t>/</w:t>
      </w:r>
      <w:proofErr w:type="spellStart"/>
      <w:r w:rsidRPr="00750739">
        <w:rPr>
          <w:sz w:val="22"/>
          <w:szCs w:val="22"/>
        </w:rPr>
        <w:t>subteikėjus</w:t>
      </w:r>
      <w:proofErr w:type="spellEnd"/>
      <w:r w:rsidRPr="00750739">
        <w:rPr>
          <w:sz w:val="22"/>
          <w:szCs w:val="22"/>
        </w:rPr>
        <w:t xml:space="preserve"> (toliau – </w:t>
      </w:r>
      <w:proofErr w:type="spellStart"/>
      <w:r w:rsidRPr="00750739">
        <w:rPr>
          <w:sz w:val="22"/>
          <w:szCs w:val="22"/>
        </w:rPr>
        <w:t>subtiekėjai</w:t>
      </w:r>
      <w:proofErr w:type="spellEnd"/>
      <w:r w:rsidRPr="00750739">
        <w:rPr>
          <w:sz w:val="22"/>
          <w:szCs w:val="22"/>
        </w:rPr>
        <w:t xml:space="preserve">), jeigu Sutarties vykdymo metu </w:t>
      </w:r>
      <w:proofErr w:type="spellStart"/>
      <w:r w:rsidRPr="00750739">
        <w:rPr>
          <w:sz w:val="22"/>
          <w:szCs w:val="22"/>
        </w:rPr>
        <w:t>subtiekėjai</w:t>
      </w:r>
      <w:proofErr w:type="spellEnd"/>
      <w:r w:rsidRPr="00750739">
        <w:rPr>
          <w:sz w:val="22"/>
          <w:szCs w:val="22"/>
        </w:rPr>
        <w:t xml:space="preserve"> netinkamai vykdo įsipareigojimus Tiekėjui, taip pat tuo atveju, kai </w:t>
      </w:r>
      <w:proofErr w:type="spellStart"/>
      <w:r w:rsidRPr="00750739">
        <w:rPr>
          <w:sz w:val="22"/>
          <w:szCs w:val="22"/>
        </w:rPr>
        <w:t>subtiekėjai</w:t>
      </w:r>
      <w:proofErr w:type="spellEnd"/>
      <w:r w:rsidRPr="00750739">
        <w:rPr>
          <w:sz w:val="22"/>
          <w:szCs w:val="22"/>
        </w:rPr>
        <w:t xml:space="preserve"> nepajėgūs vykdyti įsipareigojimų Tiekėjui dėl iškeltos bankroto bylos, pradėtos likvidavimo procedūros ir pan. padėties. Pakeisti </w:t>
      </w:r>
      <w:proofErr w:type="spellStart"/>
      <w:r w:rsidRPr="00750739">
        <w:rPr>
          <w:sz w:val="22"/>
          <w:szCs w:val="22"/>
        </w:rPr>
        <w:t>subtiekėjai</w:t>
      </w:r>
      <w:proofErr w:type="spellEnd"/>
      <w:r w:rsidRPr="00750739">
        <w:rPr>
          <w:sz w:val="22"/>
          <w:szCs w:val="22"/>
        </w:rPr>
        <w:t xml:space="preserve"> privalo būti ne žemesnės kvalifikacijos ir ne mažesnės patirties, kaip </w:t>
      </w:r>
      <w:proofErr w:type="spellStart"/>
      <w:r w:rsidRPr="00750739">
        <w:rPr>
          <w:sz w:val="22"/>
          <w:szCs w:val="22"/>
        </w:rPr>
        <w:t>subtiekėjai</w:t>
      </w:r>
      <w:proofErr w:type="spellEnd"/>
      <w:r w:rsidRPr="00750739">
        <w:rPr>
          <w:sz w:val="22"/>
          <w:szCs w:val="22"/>
        </w:rPr>
        <w:t xml:space="preserve">, nurodyti Tiekėjo pasiūlyme. Apie tai Tiekėjas turi informuoti Pirkėją per 30 (trisdešimt) kalendorinių dienų, nurodydamas </w:t>
      </w:r>
      <w:proofErr w:type="spellStart"/>
      <w:r w:rsidRPr="00750739">
        <w:rPr>
          <w:sz w:val="22"/>
          <w:szCs w:val="22"/>
        </w:rPr>
        <w:t>subtiekėjo</w:t>
      </w:r>
      <w:proofErr w:type="spellEnd"/>
      <w:r w:rsidRPr="00750739">
        <w:rPr>
          <w:sz w:val="22"/>
          <w:szCs w:val="22"/>
        </w:rPr>
        <w:t xml:space="preserve"> pakeitimo priežastis. Gavęs tokį pranešimą, Pirkėjas kartu su Tiekėju įformina susitarimą dėl </w:t>
      </w:r>
      <w:proofErr w:type="spellStart"/>
      <w:r w:rsidRPr="00750739">
        <w:rPr>
          <w:sz w:val="22"/>
          <w:szCs w:val="22"/>
        </w:rPr>
        <w:t>subtiekėjų</w:t>
      </w:r>
      <w:proofErr w:type="spellEnd"/>
      <w:r w:rsidRPr="00750739">
        <w:rPr>
          <w:sz w:val="22"/>
          <w:szCs w:val="22"/>
        </w:rPr>
        <w:t xml:space="preserve"> pakeitimo, pasirašomu abiejų Sutarties Šalių, kuris tampa neatskiriama Sutarties dalis.</w:t>
      </w:r>
    </w:p>
    <w:p w:rsidR="00474261" w:rsidRPr="00750739" w:rsidRDefault="00474261" w:rsidP="00474261">
      <w:pPr>
        <w:ind w:firstLine="851"/>
        <w:jc w:val="both"/>
        <w:rPr>
          <w:color w:val="000000"/>
          <w:sz w:val="22"/>
          <w:szCs w:val="22"/>
        </w:rPr>
      </w:pPr>
      <w:r w:rsidRPr="00750739">
        <w:rPr>
          <w:color w:val="000000"/>
          <w:sz w:val="22"/>
          <w:szCs w:val="22"/>
        </w:rPr>
        <w:t>3.3. Pirkėjas įsipareigoja:</w:t>
      </w:r>
    </w:p>
    <w:p w:rsidR="00474261" w:rsidRPr="00750739" w:rsidRDefault="00474261" w:rsidP="00474261">
      <w:pPr>
        <w:ind w:firstLine="851"/>
        <w:jc w:val="both"/>
        <w:rPr>
          <w:color w:val="000000"/>
          <w:sz w:val="22"/>
          <w:szCs w:val="22"/>
        </w:rPr>
      </w:pPr>
      <w:r w:rsidRPr="00750739">
        <w:rPr>
          <w:color w:val="000000"/>
          <w:sz w:val="22"/>
          <w:szCs w:val="22"/>
        </w:rPr>
        <w:t xml:space="preserve">3.3.1. Priimti užsakytas Prekes, jas patikrinti, bei per Sutarties 2.6 punkte nustatytą terminą apmokėti Tiekėjui už pateiktas kokybiškas Prekes, atitinkančias Sutarties 1 priede bei </w:t>
      </w:r>
      <w:r w:rsidRPr="00750739">
        <w:rPr>
          <w:sz w:val="22"/>
          <w:szCs w:val="22"/>
        </w:rPr>
        <w:t>tokios rūšies Prekėms įprastai keliamus reikalavimus</w:t>
      </w:r>
      <w:r w:rsidRPr="00750739">
        <w:rPr>
          <w:color w:val="000000"/>
          <w:sz w:val="22"/>
          <w:szCs w:val="22"/>
        </w:rPr>
        <w:t xml:space="preserve"> pagal pateiktą PVM sąskaitą-faktūrą, pervedant pinigus į Tiekėjo Šalių rekvizituose (Sutarties 10 dalis) nurodytą sąskaitą.</w:t>
      </w:r>
    </w:p>
    <w:p w:rsidR="00474261" w:rsidRPr="00750739" w:rsidRDefault="00474261" w:rsidP="004A5EB3">
      <w:pPr>
        <w:ind w:firstLine="851"/>
        <w:jc w:val="both"/>
        <w:rPr>
          <w:color w:val="000000"/>
          <w:sz w:val="22"/>
          <w:szCs w:val="22"/>
        </w:rPr>
      </w:pPr>
      <w:r w:rsidRPr="00750739">
        <w:rPr>
          <w:color w:val="000000"/>
          <w:sz w:val="22"/>
          <w:szCs w:val="22"/>
        </w:rPr>
        <w:t xml:space="preserve">3.3.2. Jei gavus Prekes paaiškėja, kad gautos Prekės neatitinka Prekių gamintojo kokybės standartų, nustatomi kitokie defektai, trūkumai ar gedimai arba Prekės neatitinka Sutarties 1 priede pateiktai techninei specifikacijai, per 10 (dešimt) kalendorinių dienų nuo trūkumų nustatymo dienos surašyti Prekių defektinį aktą ir išsiųsti jį pasirašyti Tiekėjui. Negavus Tiekėjo pasirašyto Prekių defektinio akto per 5 (penkias) darbo dienas arba Tiekėjui atsisakius jį pasirašyti, laikoma, kad Tiekėjas nevykdo savo sutartinių įsipareigojimų. </w:t>
      </w:r>
    </w:p>
    <w:p w:rsidR="00474261" w:rsidRPr="00750739" w:rsidRDefault="00474261" w:rsidP="004A5EB3">
      <w:pPr>
        <w:ind w:firstLine="851"/>
        <w:jc w:val="both"/>
        <w:rPr>
          <w:color w:val="000000"/>
          <w:sz w:val="22"/>
          <w:szCs w:val="22"/>
        </w:rPr>
      </w:pPr>
      <w:r w:rsidRPr="00750739">
        <w:rPr>
          <w:color w:val="000000"/>
          <w:sz w:val="22"/>
          <w:szCs w:val="22"/>
        </w:rPr>
        <w:t xml:space="preserve">3.3.3. </w:t>
      </w:r>
      <w:proofErr w:type="spellStart"/>
      <w:r w:rsidRPr="00750739">
        <w:rPr>
          <w:color w:val="000000"/>
          <w:sz w:val="22"/>
          <w:szCs w:val="22"/>
        </w:rPr>
        <w:t>Defektuotas</w:t>
      </w:r>
      <w:proofErr w:type="spellEnd"/>
      <w:r w:rsidRPr="00750739">
        <w:rPr>
          <w:color w:val="000000"/>
          <w:sz w:val="22"/>
          <w:szCs w:val="22"/>
        </w:rPr>
        <w:t xml:space="preserve"> Prekes grąžinti Tiekėjui per 30 (trisdešimt) dienų.</w:t>
      </w:r>
    </w:p>
    <w:p w:rsidR="00474261" w:rsidRPr="00750739" w:rsidRDefault="00474261" w:rsidP="004A5EB3">
      <w:pPr>
        <w:ind w:firstLine="851"/>
        <w:jc w:val="both"/>
        <w:rPr>
          <w:color w:val="000000"/>
          <w:sz w:val="22"/>
          <w:szCs w:val="22"/>
        </w:rPr>
      </w:pPr>
      <w:r w:rsidRPr="00750739">
        <w:rPr>
          <w:color w:val="000000"/>
          <w:sz w:val="22"/>
          <w:szCs w:val="22"/>
        </w:rPr>
        <w:t xml:space="preserve">3.3.4. Tiekėjui pareikalavus, sumokėti 0,2 procento dydžio delspinigius nuo neapmokėtų Prekių kainos už kiekvieną uždelstą kalendorinę dieną, kai už gautas Prekes nesumokama Sutarties 2.6 punkte numatyta tvarka. </w:t>
      </w:r>
      <w:r w:rsidRPr="00750739">
        <w:rPr>
          <w:sz w:val="22"/>
          <w:szCs w:val="22"/>
        </w:rPr>
        <w:t>Delspinigių sumokėjimas neatleidžia Šalių nuo pareigos vykdyti šioje Sutartyje prisiimtus įsipareigojimus</w:t>
      </w:r>
      <w:r w:rsidRPr="00750739">
        <w:rPr>
          <w:color w:val="000000"/>
          <w:sz w:val="22"/>
          <w:szCs w:val="22"/>
        </w:rPr>
        <w:t>.</w:t>
      </w:r>
    </w:p>
    <w:p w:rsidR="00474261" w:rsidRPr="00750739" w:rsidRDefault="00474261" w:rsidP="004A5EB3">
      <w:pPr>
        <w:ind w:firstLine="851"/>
        <w:jc w:val="both"/>
        <w:rPr>
          <w:sz w:val="22"/>
          <w:szCs w:val="22"/>
        </w:rPr>
      </w:pPr>
      <w:r w:rsidRPr="00750739">
        <w:rPr>
          <w:color w:val="000000"/>
          <w:sz w:val="22"/>
          <w:szCs w:val="22"/>
        </w:rPr>
        <w:t xml:space="preserve">3.3.5. </w:t>
      </w:r>
      <w:r w:rsidRPr="00750739">
        <w:rPr>
          <w:sz w:val="22"/>
          <w:szCs w:val="22"/>
        </w:rPr>
        <w:t>Suteikti informaciją ir/ar dokumentus, būtinus Sutarčiai vykdyti.</w:t>
      </w:r>
    </w:p>
    <w:p w:rsidR="00474261" w:rsidRPr="00750739" w:rsidRDefault="00474261" w:rsidP="00474261">
      <w:pPr>
        <w:tabs>
          <w:tab w:val="left" w:pos="426"/>
        </w:tabs>
        <w:jc w:val="both"/>
        <w:rPr>
          <w:color w:val="000000"/>
          <w:sz w:val="22"/>
          <w:szCs w:val="22"/>
        </w:rPr>
      </w:pPr>
      <w:r w:rsidRPr="00750739">
        <w:rPr>
          <w:color w:val="000000"/>
          <w:sz w:val="22"/>
          <w:szCs w:val="22"/>
        </w:rPr>
        <w:t>3.4.</w:t>
      </w:r>
      <w:r w:rsidRPr="00750739">
        <w:rPr>
          <w:color w:val="000000"/>
          <w:sz w:val="22"/>
          <w:szCs w:val="22"/>
        </w:rPr>
        <w:tab/>
        <w:t>Pirkėjo teisės:</w:t>
      </w:r>
    </w:p>
    <w:p w:rsidR="00474261" w:rsidRDefault="00474261" w:rsidP="004A5EB3">
      <w:pPr>
        <w:tabs>
          <w:tab w:val="left" w:pos="284"/>
        </w:tabs>
        <w:ind w:firstLine="851"/>
        <w:jc w:val="both"/>
        <w:rPr>
          <w:color w:val="000000"/>
          <w:sz w:val="22"/>
          <w:szCs w:val="22"/>
        </w:rPr>
      </w:pPr>
      <w:r w:rsidRPr="00750739">
        <w:rPr>
          <w:color w:val="000000"/>
          <w:sz w:val="22"/>
          <w:szCs w:val="22"/>
        </w:rPr>
        <w:lastRenderedPageBreak/>
        <w:t>3.4.1.Pirkėjas turi šioje Sutartyje, Lietuvos Respublikos civiliniame kodekse bei kituose Lietuvos Respublikos galiojančiuose teisės aktuose numatytas teises.</w:t>
      </w:r>
    </w:p>
    <w:p w:rsidR="00474261" w:rsidRPr="003655AB" w:rsidRDefault="00474261" w:rsidP="004A5EB3">
      <w:pPr>
        <w:tabs>
          <w:tab w:val="left" w:pos="284"/>
          <w:tab w:val="left" w:pos="426"/>
        </w:tabs>
        <w:suppressAutoHyphens/>
        <w:ind w:firstLine="851"/>
        <w:jc w:val="both"/>
        <w:rPr>
          <w:rFonts w:eastAsia="Arial Unicode MS"/>
          <w:color w:val="000000"/>
          <w:sz w:val="22"/>
          <w:szCs w:val="22"/>
          <w:lang w:val="en-US" w:eastAsia="lt-LT"/>
        </w:rPr>
      </w:pPr>
      <w:r>
        <w:rPr>
          <w:rFonts w:eastAsia="Arial Unicode MS" w:cs="Arial Unicode MS"/>
          <w:color w:val="000000"/>
          <w:sz w:val="22"/>
          <w:szCs w:val="22"/>
          <w:lang w:eastAsia="lt-LT"/>
        </w:rPr>
        <w:t xml:space="preserve">3.5. </w:t>
      </w:r>
      <w:r w:rsidRPr="003655AB">
        <w:rPr>
          <w:rFonts w:eastAsia="Arial Unicode MS" w:cs="Arial Unicode MS"/>
          <w:color w:val="000000"/>
          <w:sz w:val="22"/>
          <w:szCs w:val="22"/>
          <w:lang w:eastAsia="lt-LT"/>
        </w:rPr>
        <w:t>Sutartis ir jos vykdymo dokumentai (t.y. užsakymai, pristatytų prekių aktai, sąskaitos – faktūros) teikiamos tik elektroniniu būdu ir/ar pasirašomos elektroniniu parašu;</w:t>
      </w:r>
    </w:p>
    <w:p w:rsidR="00474261" w:rsidRPr="00750739" w:rsidRDefault="00474261" w:rsidP="00474261">
      <w:pPr>
        <w:jc w:val="both"/>
        <w:rPr>
          <w:color w:val="000000"/>
          <w:sz w:val="22"/>
          <w:szCs w:val="22"/>
        </w:rPr>
      </w:pPr>
    </w:p>
    <w:p w:rsidR="00474261" w:rsidRPr="00750739" w:rsidRDefault="00474261" w:rsidP="00474261">
      <w:pPr>
        <w:jc w:val="both"/>
        <w:rPr>
          <w:b/>
          <w:color w:val="000000"/>
          <w:sz w:val="22"/>
          <w:szCs w:val="22"/>
        </w:rPr>
      </w:pPr>
    </w:p>
    <w:p w:rsidR="00474261" w:rsidRPr="00750739" w:rsidRDefault="00474261" w:rsidP="00474261">
      <w:pPr>
        <w:tabs>
          <w:tab w:val="left" w:pos="1296"/>
        </w:tabs>
        <w:suppressAutoHyphens/>
        <w:jc w:val="center"/>
        <w:rPr>
          <w:b/>
          <w:color w:val="000000"/>
          <w:sz w:val="22"/>
          <w:szCs w:val="22"/>
          <w:lang w:eastAsia="lt-LT"/>
        </w:rPr>
      </w:pPr>
      <w:r w:rsidRPr="00750739">
        <w:rPr>
          <w:b/>
          <w:color w:val="000000"/>
          <w:sz w:val="22"/>
          <w:szCs w:val="22"/>
          <w:lang w:eastAsia="lt-LT"/>
        </w:rPr>
        <w:t xml:space="preserve">4. </w:t>
      </w:r>
      <w:r w:rsidRPr="00750739">
        <w:rPr>
          <w:b/>
          <w:caps/>
          <w:color w:val="000000"/>
          <w:sz w:val="22"/>
          <w:szCs w:val="22"/>
          <w:lang w:eastAsia="lt-LT"/>
        </w:rPr>
        <w:t>NenugalimOS jėgOS APLINKYBĖS</w:t>
      </w:r>
    </w:p>
    <w:p w:rsidR="00474261" w:rsidRPr="00750739" w:rsidRDefault="00474261" w:rsidP="00474261">
      <w:pPr>
        <w:tabs>
          <w:tab w:val="left" w:pos="1296"/>
        </w:tabs>
        <w:suppressAutoHyphens/>
        <w:jc w:val="center"/>
        <w:rPr>
          <w:b/>
          <w:color w:val="000000"/>
          <w:sz w:val="22"/>
          <w:szCs w:val="22"/>
          <w:lang w:eastAsia="lt-LT"/>
        </w:rPr>
      </w:pPr>
    </w:p>
    <w:p w:rsidR="00474261" w:rsidRPr="00750739" w:rsidRDefault="00474261" w:rsidP="004A5EB3">
      <w:pPr>
        <w:tabs>
          <w:tab w:val="num" w:pos="1080"/>
        </w:tabs>
        <w:ind w:firstLine="851"/>
        <w:jc w:val="both"/>
        <w:rPr>
          <w:sz w:val="22"/>
          <w:szCs w:val="22"/>
        </w:rPr>
      </w:pPr>
      <w:r w:rsidRPr="00750739">
        <w:rPr>
          <w:color w:val="000000"/>
          <w:sz w:val="22"/>
          <w:szCs w:val="22"/>
        </w:rPr>
        <w:t xml:space="preserve">4.1. </w:t>
      </w:r>
      <w:r w:rsidRPr="00750739">
        <w:rPr>
          <w:sz w:val="22"/>
          <w:szCs w:val="22"/>
        </w:rPr>
        <w:t>Nė viena iš Šalių neatsako už visišką ar dalinį įsipareigojimų nevykdymą, jeigu ji įrodo, kad įsipareigojimų neįvykdė dėl nenugalimos jėgos (</w:t>
      </w:r>
      <w:proofErr w:type="spellStart"/>
      <w:r w:rsidRPr="00750739">
        <w:rPr>
          <w:sz w:val="22"/>
          <w:szCs w:val="22"/>
        </w:rPr>
        <w:t>force</w:t>
      </w:r>
      <w:proofErr w:type="spellEnd"/>
      <w:r w:rsidRPr="00750739">
        <w:rPr>
          <w:sz w:val="22"/>
          <w:szCs w:val="22"/>
        </w:rPr>
        <w:t xml:space="preserve"> majeure) aplinkybių. Nenugalimos jėgos aplinkybės suprantamos taip, kaip jos apibrėžtos Lietuvos Respublikos civiliniame kodekse. Dėl atleidimo nuo atsakomybės esant nenugalimos jėgos aplinkybėms, Šalys vadovaujasi Lietuvos Respublikos Vyriausybės 1996 m. liepos 15 d. nutarimu patvirtintomis Nr. 840 “Atleidimo nuo atsakomybės, esant nenugalimos jėgos (</w:t>
      </w:r>
      <w:proofErr w:type="spellStart"/>
      <w:r w:rsidRPr="00750739">
        <w:rPr>
          <w:i/>
          <w:sz w:val="22"/>
          <w:szCs w:val="22"/>
        </w:rPr>
        <w:t>force</w:t>
      </w:r>
      <w:proofErr w:type="spellEnd"/>
      <w:r w:rsidRPr="00750739">
        <w:rPr>
          <w:i/>
          <w:sz w:val="22"/>
          <w:szCs w:val="22"/>
        </w:rPr>
        <w:t xml:space="preserve"> majeure</w:t>
      </w:r>
      <w:r w:rsidRPr="00750739">
        <w:rPr>
          <w:sz w:val="22"/>
          <w:szCs w:val="22"/>
        </w:rPr>
        <w:t>) aplinkybėms, taisyklės” tiek, kiek jos neprieštarauja Lietuvos Respublikos Civiliniam kodeksui.</w:t>
      </w:r>
    </w:p>
    <w:p w:rsidR="00474261" w:rsidRPr="00750739" w:rsidRDefault="00474261" w:rsidP="004A5EB3">
      <w:pPr>
        <w:pStyle w:val="Sraopastraipa"/>
        <w:numPr>
          <w:ilvl w:val="1"/>
          <w:numId w:val="2"/>
        </w:numPr>
        <w:tabs>
          <w:tab w:val="clear" w:pos="360"/>
          <w:tab w:val="num" w:pos="0"/>
          <w:tab w:val="num" w:pos="426"/>
        </w:tabs>
        <w:ind w:left="0" w:firstLine="851"/>
        <w:jc w:val="both"/>
        <w:rPr>
          <w:color w:val="000000"/>
          <w:sz w:val="22"/>
          <w:szCs w:val="22"/>
        </w:rPr>
      </w:pPr>
      <w:r w:rsidRPr="00750739">
        <w:rPr>
          <w:sz w:val="22"/>
          <w:szCs w:val="22"/>
        </w:rPr>
        <w:t>Apie šių aplinkybių atsiradimą Šalis kitą Šalį privalo informuoti per 3 (tris) darbo dienas nuo sužinojimo (arba turėjimo sužinoti) apie jų atsiradimą. Šalių įsipareigojimų vykdymas atidedamas nenugalimos jėgos aplinkybių egzistavimo laikotarpiui.</w:t>
      </w:r>
    </w:p>
    <w:p w:rsidR="00474261" w:rsidRPr="00750739" w:rsidRDefault="00474261" w:rsidP="004A5EB3">
      <w:pPr>
        <w:pStyle w:val="Sraopastraipa"/>
        <w:numPr>
          <w:ilvl w:val="1"/>
          <w:numId w:val="2"/>
        </w:numPr>
        <w:tabs>
          <w:tab w:val="clear" w:pos="360"/>
          <w:tab w:val="num" w:pos="0"/>
          <w:tab w:val="num" w:pos="426"/>
        </w:tabs>
        <w:ind w:left="0" w:firstLine="851"/>
        <w:jc w:val="both"/>
        <w:rPr>
          <w:color w:val="000000"/>
          <w:sz w:val="22"/>
          <w:szCs w:val="22"/>
        </w:rPr>
      </w:pPr>
      <w:r w:rsidRPr="00750739">
        <w:rPr>
          <w:sz w:val="22"/>
          <w:szCs w:val="22"/>
        </w:rPr>
        <w:t>Šalis prašanti ją atleisti nuo atsakomybės, privalo pranešti kitai Šaliai raštu apie nenugalimos jėgos aplinkybes nedelsiant, bet ne vėliau kaip per 3 (tris) darbo dienas nuo tokių aplinkybių atsiradimo ar paaiškėjimo, pateikdama įrodymus, kad ji ėmėsi visų pagrįstų atsargumo priemonių ir dėjo visas pastangas, kad sumažintų išlaidas ar neigiamas pasekmes, o taip pat pranešti galimą įsipareigojimų įvykdymo terminą. Pranešimo taip pat reikalaujama, kai išnyksta įsipareigojimų nevykdymo pagrindas.</w:t>
      </w:r>
    </w:p>
    <w:p w:rsidR="00474261" w:rsidRPr="00750739" w:rsidRDefault="00474261" w:rsidP="004A5EB3">
      <w:pPr>
        <w:pStyle w:val="Sraopastraipa"/>
        <w:numPr>
          <w:ilvl w:val="1"/>
          <w:numId w:val="2"/>
        </w:numPr>
        <w:tabs>
          <w:tab w:val="clear" w:pos="360"/>
          <w:tab w:val="num" w:pos="0"/>
          <w:tab w:val="num" w:pos="426"/>
        </w:tabs>
        <w:ind w:left="0" w:firstLine="851"/>
        <w:jc w:val="both"/>
        <w:rPr>
          <w:color w:val="000000"/>
          <w:sz w:val="22"/>
          <w:szCs w:val="22"/>
        </w:rPr>
      </w:pPr>
      <w:r w:rsidRPr="00750739">
        <w:rPr>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474261" w:rsidRPr="00750739" w:rsidRDefault="00474261" w:rsidP="004A5EB3">
      <w:pPr>
        <w:pStyle w:val="Sraopastraipa"/>
        <w:numPr>
          <w:ilvl w:val="1"/>
          <w:numId w:val="2"/>
        </w:numPr>
        <w:tabs>
          <w:tab w:val="clear" w:pos="360"/>
          <w:tab w:val="num" w:pos="0"/>
          <w:tab w:val="num" w:pos="426"/>
        </w:tabs>
        <w:ind w:left="0" w:firstLine="851"/>
        <w:jc w:val="both"/>
        <w:rPr>
          <w:color w:val="000000"/>
          <w:sz w:val="22"/>
          <w:szCs w:val="22"/>
        </w:rPr>
      </w:pPr>
      <w:r w:rsidRPr="00750739">
        <w:rPr>
          <w:sz w:val="22"/>
          <w:szCs w:val="22"/>
        </w:rPr>
        <w:t xml:space="preserve">Jeigu nenugalimos jėgos </w:t>
      </w:r>
      <w:r w:rsidRPr="00750739">
        <w:rPr>
          <w:noProof/>
          <w:sz w:val="22"/>
          <w:szCs w:val="22"/>
        </w:rPr>
        <w:t>(</w:t>
      </w:r>
      <w:r w:rsidRPr="00750739">
        <w:rPr>
          <w:i/>
          <w:noProof/>
          <w:sz w:val="22"/>
          <w:szCs w:val="22"/>
        </w:rPr>
        <w:t>force majeure</w:t>
      </w:r>
      <w:r w:rsidRPr="00750739">
        <w:rPr>
          <w:sz w:val="22"/>
          <w:szCs w:val="22"/>
        </w:rPr>
        <w:t>) aplinkybės tęsiasi ilgiau kaip 3 (tris) mėnesius nuo jų atsiradimo momento arba jeigu apie jas nėra laiku pranešta, ir Šalys nesutaria, kaip toliau bus vykdomi Sutarties nevykdžiusios Šalies įsipareigojimai, tuomet kita Šalis, raštu pranešusi ne mažiau kaip prieš 30 (trisdešimt) kalendorinių dienų, turi teisę nutraukti šią Sutartį.</w:t>
      </w:r>
    </w:p>
    <w:p w:rsidR="00474261" w:rsidRPr="00750739" w:rsidRDefault="00474261" w:rsidP="00474261">
      <w:pPr>
        <w:jc w:val="both"/>
        <w:rPr>
          <w:color w:val="000000"/>
          <w:sz w:val="22"/>
          <w:szCs w:val="22"/>
        </w:rPr>
      </w:pPr>
    </w:p>
    <w:p w:rsidR="00474261" w:rsidRPr="00750739" w:rsidRDefault="00474261" w:rsidP="00474261">
      <w:pPr>
        <w:tabs>
          <w:tab w:val="left" w:pos="1296"/>
        </w:tabs>
        <w:suppressAutoHyphens/>
        <w:jc w:val="center"/>
        <w:rPr>
          <w:b/>
          <w:color w:val="000000"/>
          <w:sz w:val="22"/>
          <w:szCs w:val="22"/>
          <w:lang w:eastAsia="lt-LT"/>
        </w:rPr>
      </w:pPr>
      <w:r w:rsidRPr="00750739">
        <w:rPr>
          <w:b/>
          <w:color w:val="000000"/>
          <w:sz w:val="22"/>
          <w:szCs w:val="22"/>
          <w:lang w:eastAsia="lt-LT"/>
        </w:rPr>
        <w:t>5. GINČŲ SPRENDIMO TVARKA</w:t>
      </w:r>
    </w:p>
    <w:p w:rsidR="00474261" w:rsidRPr="00750739" w:rsidRDefault="00474261" w:rsidP="00474261">
      <w:pPr>
        <w:tabs>
          <w:tab w:val="left" w:pos="1296"/>
        </w:tabs>
        <w:suppressAutoHyphens/>
        <w:jc w:val="center"/>
        <w:rPr>
          <w:b/>
          <w:color w:val="000000"/>
          <w:sz w:val="22"/>
          <w:szCs w:val="22"/>
          <w:lang w:eastAsia="lt-LT"/>
        </w:rPr>
      </w:pPr>
    </w:p>
    <w:p w:rsidR="00474261" w:rsidRPr="00750739" w:rsidRDefault="00474261" w:rsidP="004A5EB3">
      <w:pPr>
        <w:ind w:firstLine="851"/>
        <w:jc w:val="both"/>
        <w:rPr>
          <w:color w:val="000000"/>
          <w:sz w:val="22"/>
          <w:szCs w:val="22"/>
        </w:rPr>
      </w:pPr>
      <w:r w:rsidRPr="00750739">
        <w:rPr>
          <w:color w:val="000000"/>
          <w:sz w:val="22"/>
          <w:szCs w:val="22"/>
        </w:rPr>
        <w:t>5.1. Kilusius tarp Šalių ginčus dėl šios Sutarties vykdymo abi Šalys sprendžia derybų būdu.</w:t>
      </w:r>
    </w:p>
    <w:p w:rsidR="00474261" w:rsidRPr="00750739" w:rsidRDefault="00474261" w:rsidP="004A5EB3">
      <w:pPr>
        <w:ind w:firstLine="851"/>
        <w:jc w:val="both"/>
        <w:rPr>
          <w:color w:val="000000"/>
          <w:sz w:val="22"/>
          <w:szCs w:val="22"/>
        </w:rPr>
      </w:pPr>
      <w:r w:rsidRPr="00750739">
        <w:rPr>
          <w:color w:val="000000"/>
          <w:sz w:val="22"/>
          <w:szCs w:val="22"/>
        </w:rPr>
        <w:t>5.2. Jei ginčo nepavyksta išspręsti derybomis per 20 (dvidešimt) darbo dienų, jis sprendžiamas vadovaujantis Lietuvos Respublikos teisės aktų nustatyta tvarka</w:t>
      </w:r>
      <w:r w:rsidRPr="00750739">
        <w:rPr>
          <w:color w:val="FF0000"/>
          <w:sz w:val="22"/>
          <w:szCs w:val="22"/>
        </w:rPr>
        <w:t xml:space="preserve"> </w:t>
      </w:r>
      <w:r w:rsidRPr="00750739">
        <w:rPr>
          <w:color w:val="000000"/>
          <w:sz w:val="22"/>
          <w:szCs w:val="22"/>
        </w:rPr>
        <w:t>teisme pagal Pirkėjo buveinės vietą.</w:t>
      </w:r>
    </w:p>
    <w:p w:rsidR="00474261" w:rsidRPr="00750739" w:rsidRDefault="00474261" w:rsidP="004A5EB3">
      <w:pPr>
        <w:ind w:firstLine="851"/>
        <w:jc w:val="both"/>
        <w:rPr>
          <w:b/>
          <w:color w:val="000000"/>
          <w:sz w:val="22"/>
          <w:szCs w:val="22"/>
          <w:lang w:eastAsia="ar-SA"/>
        </w:rPr>
      </w:pPr>
    </w:p>
    <w:p w:rsidR="00474261" w:rsidRPr="00750739" w:rsidRDefault="00474261" w:rsidP="00474261">
      <w:pPr>
        <w:tabs>
          <w:tab w:val="left" w:pos="709"/>
        </w:tabs>
        <w:suppressAutoHyphens/>
        <w:ind w:right="-554"/>
        <w:jc w:val="center"/>
        <w:outlineLvl w:val="0"/>
        <w:rPr>
          <w:b/>
          <w:color w:val="000000"/>
          <w:sz w:val="22"/>
          <w:szCs w:val="22"/>
          <w:lang w:eastAsia="ar-SA"/>
        </w:rPr>
      </w:pPr>
      <w:r w:rsidRPr="00750739">
        <w:rPr>
          <w:b/>
          <w:color w:val="000000"/>
          <w:sz w:val="22"/>
          <w:szCs w:val="22"/>
          <w:lang w:eastAsia="ar-SA"/>
        </w:rPr>
        <w:t>6. PREKIŲ KOKYBĖ IR GARANTINIAI ĮSIPAREIGOJIMAI</w:t>
      </w:r>
    </w:p>
    <w:p w:rsidR="00474261" w:rsidRPr="00750739" w:rsidRDefault="00474261" w:rsidP="00474261">
      <w:pPr>
        <w:tabs>
          <w:tab w:val="left" w:pos="709"/>
        </w:tabs>
        <w:suppressAutoHyphens/>
        <w:ind w:right="-554"/>
        <w:jc w:val="center"/>
        <w:outlineLvl w:val="0"/>
        <w:rPr>
          <w:b/>
          <w:color w:val="000000"/>
          <w:sz w:val="22"/>
          <w:szCs w:val="22"/>
          <w:lang w:eastAsia="ar-SA"/>
        </w:rPr>
      </w:pPr>
    </w:p>
    <w:p w:rsidR="00474261" w:rsidRPr="00750739" w:rsidRDefault="00474261" w:rsidP="004A5EB3">
      <w:pPr>
        <w:tabs>
          <w:tab w:val="left" w:pos="709"/>
        </w:tabs>
        <w:suppressAutoHyphens/>
        <w:ind w:firstLine="851"/>
        <w:jc w:val="both"/>
        <w:rPr>
          <w:rFonts w:eastAsia="Calibri"/>
          <w:color w:val="000000"/>
          <w:sz w:val="22"/>
          <w:szCs w:val="22"/>
        </w:rPr>
      </w:pPr>
      <w:r w:rsidRPr="00750739">
        <w:rPr>
          <w:color w:val="000000"/>
          <w:sz w:val="22"/>
          <w:szCs w:val="22"/>
          <w:lang w:eastAsia="ar-SA"/>
        </w:rPr>
        <w:t xml:space="preserve">6.1. Pagal šią Sutartį parduotų Prekių kokybė </w:t>
      </w:r>
      <w:r w:rsidRPr="00750739">
        <w:rPr>
          <w:rFonts w:eastAsia="Calibri"/>
          <w:color w:val="000000"/>
          <w:sz w:val="22"/>
          <w:szCs w:val="22"/>
        </w:rPr>
        <w:t xml:space="preserve">turi atitikti tuos kokybės reikalavimus, parametrus ir sąlygas, kurie nurodyti techniniuose dokumentuose ir kurie </w:t>
      </w:r>
      <w:r w:rsidRPr="00750739">
        <w:rPr>
          <w:sz w:val="22"/>
          <w:szCs w:val="22"/>
        </w:rPr>
        <w:t>įprastai keliami tokios rūšies ir tokio naudojimo laiko Prekėms</w:t>
      </w:r>
      <w:r w:rsidRPr="00750739">
        <w:rPr>
          <w:rFonts w:eastAsia="Calibri"/>
          <w:color w:val="000000"/>
          <w:sz w:val="22"/>
          <w:szCs w:val="22"/>
        </w:rPr>
        <w:t>.</w:t>
      </w:r>
    </w:p>
    <w:p w:rsidR="00474261" w:rsidRPr="00750739" w:rsidRDefault="00474261" w:rsidP="004A5EB3">
      <w:pPr>
        <w:tabs>
          <w:tab w:val="left" w:pos="709"/>
        </w:tabs>
        <w:suppressAutoHyphens/>
        <w:ind w:firstLine="851"/>
        <w:jc w:val="both"/>
        <w:rPr>
          <w:color w:val="000000"/>
          <w:sz w:val="22"/>
          <w:szCs w:val="22"/>
          <w:lang w:eastAsia="ar-SA"/>
        </w:rPr>
      </w:pPr>
      <w:r w:rsidRPr="00750739">
        <w:rPr>
          <w:color w:val="000000"/>
          <w:sz w:val="22"/>
          <w:szCs w:val="22"/>
          <w:lang w:eastAsia="ar-SA"/>
        </w:rPr>
        <w:t>6.2. Perkamos Prekės turi atitikti Lietuvos Respublikos teisės aktų, reglamentuojančių pirkimo objekto sritį, reikalavimus.</w:t>
      </w:r>
    </w:p>
    <w:p w:rsidR="00474261" w:rsidRPr="00750739" w:rsidRDefault="00474261" w:rsidP="00474261">
      <w:pPr>
        <w:tabs>
          <w:tab w:val="left" w:pos="709"/>
        </w:tabs>
        <w:suppressAutoHyphens/>
        <w:jc w:val="both"/>
        <w:rPr>
          <w:color w:val="000000"/>
          <w:sz w:val="22"/>
          <w:szCs w:val="22"/>
          <w:lang w:eastAsia="ar-SA"/>
        </w:rPr>
      </w:pPr>
      <w:r w:rsidRPr="00750739">
        <w:rPr>
          <w:color w:val="000000"/>
          <w:sz w:val="22"/>
          <w:szCs w:val="22"/>
          <w:lang w:eastAsia="ar-SA"/>
        </w:rPr>
        <w:t>6.3. Jei dėl nuo Tiekėjo nepriklausančių aplinkybių Tiekėjas negali pristatyti konkretaus modelio Prekės, t. y. gamintojas nutraukia savo veiklą ar gamintojas nutraukė šių Prekių tiekimą ir dėl tokio įvykio Tiekėjas pateikia įrodantį gamintojo dokumentą, Tiekėjas turi teisę pristatyti kito modelio Prekę su sąlyga, kad kitas modelis atitiks Prekei keliamus reikalavimus pagal Sutarties 1 priede pateiktą techninę specifikaciją (ar geresnių parametrų) bei bus pristatomas už tą pačią Prekės kainą.</w:t>
      </w:r>
    </w:p>
    <w:p w:rsidR="00474261" w:rsidRPr="00750739" w:rsidRDefault="00474261" w:rsidP="00474261">
      <w:pPr>
        <w:jc w:val="both"/>
        <w:rPr>
          <w:color w:val="000000"/>
          <w:sz w:val="22"/>
          <w:szCs w:val="22"/>
        </w:rPr>
      </w:pPr>
    </w:p>
    <w:p w:rsidR="00474261" w:rsidRPr="00750739" w:rsidRDefault="00474261" w:rsidP="00474261">
      <w:pPr>
        <w:jc w:val="center"/>
        <w:rPr>
          <w:b/>
          <w:color w:val="000000"/>
          <w:sz w:val="22"/>
          <w:szCs w:val="22"/>
        </w:rPr>
      </w:pPr>
      <w:r w:rsidRPr="00750739">
        <w:rPr>
          <w:b/>
          <w:color w:val="000000"/>
          <w:sz w:val="22"/>
          <w:szCs w:val="22"/>
        </w:rPr>
        <w:t>7.  SUTARTIES NUTRAUKIMAS</w:t>
      </w:r>
    </w:p>
    <w:p w:rsidR="00474261" w:rsidRPr="00750739" w:rsidRDefault="00474261" w:rsidP="00474261">
      <w:pPr>
        <w:jc w:val="center"/>
        <w:rPr>
          <w:b/>
          <w:color w:val="000000"/>
          <w:sz w:val="22"/>
          <w:szCs w:val="22"/>
        </w:rPr>
      </w:pPr>
    </w:p>
    <w:p w:rsidR="00474261" w:rsidRPr="00750739" w:rsidRDefault="00474261" w:rsidP="004A5EB3">
      <w:pPr>
        <w:ind w:firstLine="851"/>
        <w:jc w:val="both"/>
        <w:rPr>
          <w:color w:val="000000"/>
          <w:sz w:val="22"/>
          <w:szCs w:val="22"/>
        </w:rPr>
      </w:pPr>
      <w:r w:rsidRPr="00750739">
        <w:rPr>
          <w:color w:val="000000"/>
          <w:sz w:val="22"/>
          <w:szCs w:val="22"/>
        </w:rPr>
        <w:t>7.1. Pirkėjas turi teisę vienašališkai nutraukti Sutartį, prieš 30 (trisdešimt) kalendorinių dienų raštu pranešęs apie tai Tiekėjui, jeigu:</w:t>
      </w:r>
    </w:p>
    <w:p w:rsidR="00474261" w:rsidRPr="00750739" w:rsidRDefault="00474261" w:rsidP="004A5EB3">
      <w:pPr>
        <w:ind w:firstLine="851"/>
        <w:jc w:val="both"/>
        <w:rPr>
          <w:color w:val="000000"/>
          <w:sz w:val="22"/>
          <w:szCs w:val="22"/>
        </w:rPr>
      </w:pPr>
      <w:r w:rsidRPr="00750739">
        <w:rPr>
          <w:color w:val="000000"/>
          <w:sz w:val="22"/>
          <w:szCs w:val="22"/>
        </w:rPr>
        <w:t>7.1.1. pastarasis nevykdo arba netinkamai vykdo Sutartyje nurodytus įsipareigojimus.</w:t>
      </w:r>
    </w:p>
    <w:p w:rsidR="00474261" w:rsidRPr="00750739" w:rsidRDefault="00474261" w:rsidP="004A5EB3">
      <w:pPr>
        <w:ind w:firstLine="851"/>
        <w:jc w:val="both"/>
        <w:rPr>
          <w:sz w:val="22"/>
          <w:szCs w:val="22"/>
          <w:lang w:val="en-US" w:eastAsia="lt-LT"/>
        </w:rPr>
      </w:pPr>
      <w:r w:rsidRPr="00750739">
        <w:rPr>
          <w:sz w:val="22"/>
          <w:szCs w:val="22"/>
          <w:lang w:eastAsia="lt-LT"/>
        </w:rPr>
        <w:lastRenderedPageBreak/>
        <w:t>7.1.2. Tiekėjas bankrutuoja arba yra likviduojamas, sustabdo ūkinę veiklą arba įstatymuose ir kituose teisės aktuose numatyta tvarka susidaro analogiška situacija.</w:t>
      </w:r>
    </w:p>
    <w:p w:rsidR="00474261" w:rsidRPr="00750739" w:rsidRDefault="00474261" w:rsidP="004A5EB3">
      <w:pPr>
        <w:ind w:firstLine="851"/>
        <w:jc w:val="both"/>
        <w:rPr>
          <w:sz w:val="22"/>
          <w:szCs w:val="22"/>
          <w:lang w:val="en-US" w:eastAsia="lt-LT"/>
        </w:rPr>
      </w:pPr>
      <w:r w:rsidRPr="00750739">
        <w:rPr>
          <w:sz w:val="22"/>
          <w:szCs w:val="22"/>
          <w:lang w:eastAsia="lt-LT"/>
        </w:rPr>
        <w:t>7.1.3. Tiekėjas įsiteisėjusiu kompetentingos institucijos ar teismo sprendimu yra pripažintas kaltu dėl profesinio pažeidimo, sukčiavimo, korupcijos, pinigų plovimo, dalyvavimo nusikalstamoje organizacijoje.</w:t>
      </w:r>
    </w:p>
    <w:p w:rsidR="00474261" w:rsidRPr="00750739" w:rsidRDefault="00474261" w:rsidP="004A5EB3">
      <w:pPr>
        <w:ind w:firstLine="851"/>
        <w:jc w:val="both"/>
        <w:rPr>
          <w:sz w:val="22"/>
          <w:szCs w:val="22"/>
          <w:lang w:val="en-US" w:eastAsia="lt-LT"/>
        </w:rPr>
      </w:pPr>
      <w:r w:rsidRPr="00750739">
        <w:rPr>
          <w:sz w:val="22"/>
          <w:szCs w:val="22"/>
          <w:lang w:eastAsia="lt-LT"/>
        </w:rPr>
        <w:t xml:space="preserve">7.1.4. Tiekėjas sudaro </w:t>
      </w:r>
      <w:proofErr w:type="spellStart"/>
      <w:r w:rsidRPr="00750739">
        <w:rPr>
          <w:sz w:val="22"/>
          <w:szCs w:val="22"/>
          <w:lang w:eastAsia="lt-LT"/>
        </w:rPr>
        <w:t>subtiekimo</w:t>
      </w:r>
      <w:proofErr w:type="spellEnd"/>
      <w:r w:rsidRPr="00750739">
        <w:rPr>
          <w:sz w:val="22"/>
          <w:szCs w:val="22"/>
          <w:lang w:eastAsia="lt-LT"/>
        </w:rPr>
        <w:t xml:space="preserve"> sutartį be Pirkėjo sutikimo.</w:t>
      </w:r>
    </w:p>
    <w:p w:rsidR="00474261" w:rsidRPr="00750739" w:rsidRDefault="00474261" w:rsidP="004A5EB3">
      <w:pPr>
        <w:ind w:firstLine="851"/>
        <w:jc w:val="both"/>
        <w:rPr>
          <w:rFonts w:eastAsia="Calibri"/>
          <w:color w:val="000000"/>
          <w:sz w:val="22"/>
          <w:szCs w:val="22"/>
        </w:rPr>
      </w:pPr>
      <w:r w:rsidRPr="00750739">
        <w:rPr>
          <w:color w:val="000000"/>
          <w:sz w:val="22"/>
          <w:szCs w:val="22"/>
        </w:rPr>
        <w:t xml:space="preserve">7.2. Sutartis gali būti nutraukta raštišku abiejų Šalių susitarimu, </w:t>
      </w:r>
      <w:r w:rsidRPr="00750739">
        <w:rPr>
          <w:rFonts w:eastAsia="Calibri"/>
          <w:color w:val="000000"/>
          <w:sz w:val="22"/>
          <w:szCs w:val="22"/>
        </w:rPr>
        <w:t>apie tokį Sutarties nutraukimą kitai Šaliai pranešant ne vėliau kaip prieš 30 (trisdešimt) kalendorinių dienų.</w:t>
      </w:r>
    </w:p>
    <w:p w:rsidR="00474261" w:rsidRPr="00750739" w:rsidRDefault="00474261" w:rsidP="004A5EB3">
      <w:pPr>
        <w:ind w:firstLine="851"/>
        <w:jc w:val="both"/>
        <w:rPr>
          <w:sz w:val="22"/>
          <w:szCs w:val="22"/>
        </w:rPr>
      </w:pPr>
      <w:r w:rsidRPr="00750739">
        <w:rPr>
          <w:rFonts w:eastAsia="Calibri"/>
          <w:color w:val="000000"/>
          <w:sz w:val="22"/>
          <w:szCs w:val="22"/>
        </w:rPr>
        <w:t xml:space="preserve">7.3. </w:t>
      </w:r>
      <w:r w:rsidRPr="00750739">
        <w:rPr>
          <w:sz w:val="22"/>
          <w:szCs w:val="22"/>
        </w:rPr>
        <w:t>Nutraukiant Sutartį, Pirkėjas, dalyvaujant Tiekėjui ar jo atstovams, inventorizuoja pristatytas Prekes ir parengia jų aprašą. Taip pat parengiama ataskaita apie Sutarties nutraukimo dieną esančią Tiekėjo skolą Pirkėjui ir Pirkėjo skolą Tiekėjui.</w:t>
      </w:r>
    </w:p>
    <w:p w:rsidR="00474261" w:rsidRPr="00750739" w:rsidRDefault="00474261" w:rsidP="004A5EB3">
      <w:pPr>
        <w:ind w:firstLine="851"/>
        <w:jc w:val="both"/>
        <w:rPr>
          <w:color w:val="000000"/>
          <w:sz w:val="22"/>
          <w:szCs w:val="22"/>
        </w:rPr>
      </w:pPr>
      <w:r w:rsidRPr="00750739">
        <w:rPr>
          <w:sz w:val="22"/>
          <w:szCs w:val="22"/>
        </w:rPr>
        <w:t xml:space="preserve">7.4. </w:t>
      </w:r>
      <w:r w:rsidRPr="00750739">
        <w:rPr>
          <w:color w:val="000000"/>
          <w:sz w:val="22"/>
          <w:szCs w:val="22"/>
        </w:rPr>
        <w:t>Jei Sutartis nutraukiama Pirkėjo iniciatyva dėl Tiekėjo kaltės, Pirkėjo patirti nuostoliai ar išlaidos išieškomi išskaičiuojant juos iš Tiekėjui mokėtinų sumų arba pagal Tiekėjo pateiktą Sutarties įvykdymo užtikrinimą (jei taikoma).</w:t>
      </w:r>
    </w:p>
    <w:p w:rsidR="00474261" w:rsidRPr="00750739" w:rsidRDefault="00474261" w:rsidP="004A5EB3">
      <w:pPr>
        <w:ind w:firstLine="851"/>
        <w:jc w:val="both"/>
        <w:rPr>
          <w:color w:val="000000"/>
          <w:sz w:val="22"/>
          <w:szCs w:val="22"/>
        </w:rPr>
      </w:pPr>
      <w:r w:rsidRPr="00750739">
        <w:rPr>
          <w:color w:val="000000"/>
          <w:sz w:val="22"/>
          <w:szCs w:val="22"/>
        </w:rPr>
        <w:t>7.5. Sutartį nutraukus dėl Tiekėjo kaltės, be jam priklausančio atlyginimo už pristatytas Prekes, Tiekėjas neturi teisės į kokių nors patirtų nuostolių ar žalos kompensaciją.</w:t>
      </w:r>
    </w:p>
    <w:p w:rsidR="00474261" w:rsidRPr="00750739" w:rsidRDefault="00474261" w:rsidP="00474261">
      <w:pPr>
        <w:jc w:val="both"/>
        <w:rPr>
          <w:rFonts w:eastAsia="Calibri"/>
          <w:color w:val="000000"/>
          <w:sz w:val="22"/>
          <w:szCs w:val="22"/>
        </w:rPr>
      </w:pPr>
    </w:p>
    <w:p w:rsidR="00474261" w:rsidRPr="00750739" w:rsidRDefault="00474261" w:rsidP="00474261">
      <w:pPr>
        <w:tabs>
          <w:tab w:val="left" w:pos="1296"/>
        </w:tabs>
        <w:suppressAutoHyphens/>
        <w:ind w:firstLine="720"/>
        <w:jc w:val="center"/>
        <w:rPr>
          <w:b/>
          <w:color w:val="000000"/>
          <w:sz w:val="22"/>
          <w:szCs w:val="22"/>
          <w:lang w:eastAsia="lt-LT"/>
        </w:rPr>
      </w:pPr>
      <w:r w:rsidRPr="00750739">
        <w:rPr>
          <w:b/>
          <w:color w:val="000000"/>
          <w:sz w:val="22"/>
          <w:szCs w:val="22"/>
          <w:lang w:eastAsia="lt-LT"/>
        </w:rPr>
        <w:t>8. KITOS SUTARTIES SĄLYGOS</w:t>
      </w:r>
    </w:p>
    <w:p w:rsidR="00474261" w:rsidRPr="00750739" w:rsidRDefault="00474261" w:rsidP="00474261">
      <w:pPr>
        <w:tabs>
          <w:tab w:val="left" w:pos="1296"/>
        </w:tabs>
        <w:suppressAutoHyphens/>
        <w:ind w:firstLine="720"/>
        <w:jc w:val="center"/>
        <w:rPr>
          <w:b/>
          <w:color w:val="000000"/>
          <w:sz w:val="22"/>
          <w:szCs w:val="22"/>
          <w:lang w:eastAsia="lt-LT"/>
        </w:rPr>
      </w:pPr>
    </w:p>
    <w:p w:rsidR="00474261" w:rsidRPr="00750739" w:rsidRDefault="00474261" w:rsidP="004A5EB3">
      <w:pPr>
        <w:ind w:firstLine="851"/>
        <w:jc w:val="both"/>
        <w:rPr>
          <w:color w:val="000000"/>
          <w:sz w:val="22"/>
          <w:szCs w:val="22"/>
        </w:rPr>
      </w:pPr>
      <w:r w:rsidRPr="00750739">
        <w:rPr>
          <w:color w:val="000000"/>
          <w:sz w:val="22"/>
          <w:szCs w:val="22"/>
        </w:rPr>
        <w:t>8.1. Sutartis įsigalioja nuo Sutarties pasirašymo dienos ir galioja 12 mėnesių.</w:t>
      </w:r>
    </w:p>
    <w:p w:rsidR="00474261" w:rsidRPr="00750739" w:rsidRDefault="00474261" w:rsidP="004A5EB3">
      <w:pPr>
        <w:ind w:firstLine="851"/>
        <w:jc w:val="both"/>
        <w:rPr>
          <w:color w:val="000000"/>
          <w:sz w:val="22"/>
          <w:szCs w:val="22"/>
        </w:rPr>
      </w:pPr>
      <w:r w:rsidRPr="00750739">
        <w:rPr>
          <w:color w:val="000000"/>
          <w:sz w:val="22"/>
          <w:szCs w:val="22"/>
        </w:rPr>
        <w:t>8.2. Sutarties sąlygos Sutarties galiojimo laikotarpiu negali būti keičiamos, išskyrus tokias Sutarties sąlygas, kurias pakeitus nebūtų pažeisti Pirkimų įstatyme nustatyti principai ir tikslai. Sutarties sąlygų keitimu nebus laikomas Sutarties sąlygų koregavimas joje numatytomis aplinkybėmis, jei šios aplinkybės nustatytos aiškiai ir nedviprasmiškai bei buvo pateiktos konkurso sąlygose. Tais atvejais, kai Sutarties sąlygų keitimo būtinybės buvo neįmanoma numatyti rengiant konkurso sąlygas ir (ar) Sutarties sudarymo metu, Sutarties Šalys gali keisti tik neesmines Sutarties sąlygas, pateikiant pagrindžiančius dokumentus.</w:t>
      </w:r>
    </w:p>
    <w:p w:rsidR="00474261" w:rsidRPr="00750739" w:rsidRDefault="00474261" w:rsidP="004A5EB3">
      <w:pPr>
        <w:tabs>
          <w:tab w:val="left" w:pos="1296"/>
        </w:tabs>
        <w:suppressAutoHyphens/>
        <w:ind w:firstLine="851"/>
        <w:jc w:val="both"/>
        <w:rPr>
          <w:color w:val="000000"/>
          <w:sz w:val="22"/>
          <w:szCs w:val="22"/>
          <w:lang w:eastAsia="lt-LT"/>
        </w:rPr>
      </w:pPr>
      <w:r w:rsidRPr="00750739">
        <w:rPr>
          <w:color w:val="000000"/>
          <w:sz w:val="22"/>
          <w:szCs w:val="22"/>
          <w:lang w:eastAsia="lt-LT"/>
        </w:rPr>
        <w:t>8.3. Už Sutarties įsipareigojimų nevykdymą arba netinkamą vykdymą Sutarties Šalys atsako pagal Lietuvos Respublikoje galiojančius teisės aktus.</w:t>
      </w:r>
    </w:p>
    <w:p w:rsidR="00474261" w:rsidRPr="00750739" w:rsidRDefault="00474261" w:rsidP="004A5EB3">
      <w:pPr>
        <w:ind w:firstLine="851"/>
        <w:jc w:val="both"/>
        <w:rPr>
          <w:color w:val="000000"/>
          <w:sz w:val="22"/>
          <w:szCs w:val="22"/>
          <w:lang w:eastAsia="lt-LT"/>
        </w:rPr>
      </w:pPr>
      <w:r w:rsidRPr="00750739">
        <w:rPr>
          <w:color w:val="000000"/>
          <w:sz w:val="22"/>
          <w:szCs w:val="22"/>
        </w:rPr>
        <w:t xml:space="preserve">8.4. Sutarties Šalys įsipareigoja ne vėliau kaip per 5 (penkias) darbo dienas informuoti viena kitą apie Šalių rekvizitų, bankų atsiskaitomųjų sąskaitų numerių pasikeitimus. </w:t>
      </w:r>
      <w:r w:rsidRPr="00750739">
        <w:rPr>
          <w:color w:val="000000"/>
          <w:sz w:val="22"/>
          <w:szCs w:val="22"/>
          <w:lang w:eastAsia="lt-LT"/>
        </w:rPr>
        <w:t>Šalis, neįvykdžiusi šio įsipareigojimo, negali reikšti pretenzijų, kad kita Šalis pažeidė Sutartį, jei kita Šalis atliko veiksmus pagal paskutinius jai žinomus kitos Šalies rekvizitus.</w:t>
      </w:r>
    </w:p>
    <w:p w:rsidR="00474261" w:rsidRPr="00750739" w:rsidRDefault="00474261" w:rsidP="006A571D">
      <w:pPr>
        <w:tabs>
          <w:tab w:val="left" w:pos="709"/>
        </w:tabs>
        <w:ind w:firstLine="851"/>
        <w:jc w:val="both"/>
        <w:outlineLvl w:val="0"/>
        <w:rPr>
          <w:color w:val="000000"/>
          <w:sz w:val="22"/>
          <w:szCs w:val="22"/>
          <w:lang w:eastAsia="ar-SA"/>
        </w:rPr>
      </w:pPr>
      <w:r w:rsidRPr="00750739">
        <w:rPr>
          <w:color w:val="000000"/>
          <w:sz w:val="22"/>
          <w:szCs w:val="22"/>
          <w:lang w:eastAsia="lt-LT"/>
        </w:rPr>
        <w:t>8.5. Pirkėjas p</w:t>
      </w:r>
      <w:r w:rsidRPr="00750739">
        <w:rPr>
          <w:color w:val="000000"/>
          <w:sz w:val="22"/>
          <w:szCs w:val="22"/>
          <w:lang w:eastAsia="ar-SA"/>
        </w:rPr>
        <w:t xml:space="preserve">askiria kontaktiniu asmeniu, atsakingu už Sutarties vykdymą: </w:t>
      </w:r>
      <w:r w:rsidR="00ED3DCD">
        <w:rPr>
          <w:color w:val="000000"/>
          <w:sz w:val="22"/>
          <w:szCs w:val="22"/>
          <w:lang w:eastAsia="ar-SA"/>
        </w:rPr>
        <w:t>_____________________</w:t>
      </w:r>
    </w:p>
    <w:p w:rsidR="00474261" w:rsidRPr="00750739" w:rsidRDefault="00474261" w:rsidP="00A4624B">
      <w:pPr>
        <w:tabs>
          <w:tab w:val="left" w:pos="709"/>
        </w:tabs>
        <w:ind w:firstLine="851"/>
        <w:jc w:val="both"/>
        <w:outlineLvl w:val="0"/>
        <w:rPr>
          <w:color w:val="000000"/>
          <w:sz w:val="22"/>
          <w:szCs w:val="22"/>
          <w:lang w:eastAsia="ar-SA"/>
        </w:rPr>
      </w:pPr>
      <w:r w:rsidRPr="00750739">
        <w:rPr>
          <w:color w:val="000000"/>
          <w:sz w:val="22"/>
          <w:szCs w:val="22"/>
          <w:lang w:eastAsia="lt-LT"/>
        </w:rPr>
        <w:t>8.6. Tiekėjas p</w:t>
      </w:r>
      <w:r w:rsidRPr="00750739">
        <w:rPr>
          <w:color w:val="000000"/>
          <w:sz w:val="22"/>
          <w:szCs w:val="22"/>
          <w:lang w:eastAsia="ar-SA"/>
        </w:rPr>
        <w:t>askiria kontaktiniu asmeniu, atsakingu už Sutarties vykdymą ir turinčiu teisę pasirašyti Prekių perdavimo-priėmimo aktą</w:t>
      </w:r>
      <w:r w:rsidR="00A4624B">
        <w:rPr>
          <w:color w:val="000000"/>
          <w:sz w:val="22"/>
          <w:szCs w:val="22"/>
          <w:lang w:eastAsia="ar-SA"/>
        </w:rPr>
        <w:t>:</w:t>
      </w:r>
      <w:r w:rsidRPr="00750739">
        <w:rPr>
          <w:color w:val="000000"/>
          <w:sz w:val="22"/>
          <w:szCs w:val="22"/>
          <w:lang w:eastAsia="ar-SA"/>
        </w:rPr>
        <w:t xml:space="preserve"> </w:t>
      </w:r>
      <w:r w:rsidR="00ED3DCD">
        <w:rPr>
          <w:color w:val="000000"/>
          <w:sz w:val="22"/>
          <w:szCs w:val="22"/>
          <w:lang w:eastAsia="ar-SA"/>
        </w:rPr>
        <w:t>______________________</w:t>
      </w:r>
      <w:bookmarkStart w:id="0" w:name="_GoBack"/>
      <w:bookmarkEnd w:id="0"/>
    </w:p>
    <w:p w:rsidR="00474261" w:rsidRPr="00750739" w:rsidRDefault="00474261" w:rsidP="006A571D">
      <w:pPr>
        <w:tabs>
          <w:tab w:val="left" w:pos="1296"/>
        </w:tabs>
        <w:suppressAutoHyphens/>
        <w:ind w:firstLine="851"/>
        <w:jc w:val="both"/>
        <w:rPr>
          <w:color w:val="000000"/>
          <w:sz w:val="22"/>
          <w:szCs w:val="22"/>
          <w:lang w:eastAsia="lt-LT"/>
        </w:rPr>
      </w:pPr>
      <w:r w:rsidRPr="00750739">
        <w:rPr>
          <w:color w:val="000000"/>
          <w:sz w:val="22"/>
          <w:szCs w:val="22"/>
          <w:lang w:eastAsia="lt-LT"/>
        </w:rPr>
        <w:t xml:space="preserve">8.7. Sutartis sudaryta dviem egzemplioriais lietuvių kalba, turinčiais vienodą juridinę galią, po vieną kiekvienai Šaliai. </w:t>
      </w:r>
    </w:p>
    <w:p w:rsidR="00474261" w:rsidRPr="00750739" w:rsidRDefault="00474261" w:rsidP="006A571D">
      <w:pPr>
        <w:ind w:firstLine="851"/>
        <w:jc w:val="both"/>
        <w:rPr>
          <w:sz w:val="22"/>
          <w:szCs w:val="22"/>
        </w:rPr>
      </w:pPr>
      <w:r w:rsidRPr="00750739">
        <w:rPr>
          <w:sz w:val="22"/>
          <w:szCs w:val="22"/>
        </w:rPr>
        <w:t>8.8. Nė viena Šalis neturi teisės perleisti visų arba dalies teisių ir pareigų pagal šią Sutartį jokiai trečiajai šaliai be išankstinio raštiško kitos Šalies sutikimo.</w:t>
      </w:r>
    </w:p>
    <w:p w:rsidR="00474261" w:rsidRPr="00750739" w:rsidRDefault="00474261" w:rsidP="006A571D">
      <w:pPr>
        <w:ind w:firstLine="851"/>
        <w:jc w:val="both"/>
        <w:rPr>
          <w:sz w:val="22"/>
          <w:szCs w:val="22"/>
          <w:lang w:val="en-US" w:eastAsia="lt-LT"/>
        </w:rPr>
      </w:pPr>
      <w:r w:rsidRPr="00750739">
        <w:rPr>
          <w:sz w:val="22"/>
          <w:szCs w:val="22"/>
          <w:lang w:eastAsia="lt-LT"/>
        </w:rPr>
        <w:t>8.9. Jei bet kuri šios Sutarties nuostata tampa ar pripažįstama visiškai ar iš dalies negaliojančia, tai neturi įtakos kitų Sutarties nuostatų galiojimui.</w:t>
      </w:r>
    </w:p>
    <w:p w:rsidR="00474261" w:rsidRPr="00750739" w:rsidRDefault="00474261" w:rsidP="006A571D">
      <w:pPr>
        <w:ind w:firstLine="851"/>
        <w:jc w:val="both"/>
        <w:rPr>
          <w:sz w:val="22"/>
          <w:szCs w:val="22"/>
          <w:lang w:val="en-US" w:eastAsia="lt-LT"/>
        </w:rPr>
      </w:pPr>
      <w:r w:rsidRPr="00750739">
        <w:rPr>
          <w:sz w:val="22"/>
          <w:szCs w:val="22"/>
          <w:lang w:eastAsia="lt-LT"/>
        </w:rPr>
        <w:t>8.10. 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p w:rsidR="00474261" w:rsidRPr="00750739" w:rsidRDefault="00474261" w:rsidP="006A571D">
      <w:pPr>
        <w:ind w:firstLine="851"/>
        <w:jc w:val="both"/>
        <w:rPr>
          <w:color w:val="000000"/>
          <w:sz w:val="22"/>
          <w:szCs w:val="22"/>
        </w:rPr>
      </w:pPr>
      <w:r w:rsidRPr="00750739">
        <w:rPr>
          <w:color w:val="000000"/>
          <w:sz w:val="22"/>
          <w:szCs w:val="22"/>
        </w:rPr>
        <w:t>8.11. Be šių Sutarties sąlygų, jai taikomos ir Lietuvos Respublikos teisės aktuose numatytos tokios rūšies sutarčių sąlygos.</w:t>
      </w:r>
    </w:p>
    <w:p w:rsidR="00474261" w:rsidRPr="00750739" w:rsidRDefault="00474261" w:rsidP="00474261">
      <w:pPr>
        <w:tabs>
          <w:tab w:val="left" w:pos="1296"/>
        </w:tabs>
        <w:suppressAutoHyphens/>
        <w:jc w:val="center"/>
        <w:rPr>
          <w:b/>
          <w:color w:val="000000"/>
          <w:sz w:val="22"/>
          <w:szCs w:val="22"/>
          <w:lang w:eastAsia="lt-LT"/>
        </w:rPr>
      </w:pPr>
      <w:r w:rsidRPr="00750739">
        <w:rPr>
          <w:b/>
          <w:color w:val="000000"/>
          <w:sz w:val="22"/>
          <w:szCs w:val="22"/>
          <w:lang w:eastAsia="lt-LT"/>
        </w:rPr>
        <w:t>9. SUTARTIES PRIEDAI</w:t>
      </w:r>
    </w:p>
    <w:p w:rsidR="00474261" w:rsidRPr="00750739" w:rsidRDefault="00474261" w:rsidP="00474261">
      <w:pPr>
        <w:tabs>
          <w:tab w:val="left" w:pos="1296"/>
        </w:tabs>
        <w:suppressAutoHyphens/>
        <w:jc w:val="center"/>
        <w:rPr>
          <w:b/>
          <w:color w:val="000000"/>
          <w:sz w:val="22"/>
          <w:szCs w:val="22"/>
          <w:lang w:eastAsia="lt-LT"/>
        </w:rPr>
      </w:pPr>
    </w:p>
    <w:p w:rsidR="00474261" w:rsidRPr="00750739" w:rsidRDefault="00474261" w:rsidP="006A571D">
      <w:pPr>
        <w:tabs>
          <w:tab w:val="left" w:pos="1296"/>
        </w:tabs>
        <w:suppressAutoHyphens/>
        <w:ind w:firstLine="851"/>
        <w:jc w:val="both"/>
        <w:rPr>
          <w:color w:val="000000"/>
          <w:sz w:val="22"/>
          <w:szCs w:val="22"/>
          <w:lang w:eastAsia="lt-LT"/>
        </w:rPr>
      </w:pPr>
      <w:r w:rsidRPr="00750739">
        <w:rPr>
          <w:color w:val="000000"/>
          <w:sz w:val="22"/>
          <w:szCs w:val="22"/>
          <w:lang w:eastAsia="lt-LT"/>
        </w:rPr>
        <w:t>9.1. Sutarties priedai yra neatskiriama šios Sutarties dalis:</w:t>
      </w:r>
    </w:p>
    <w:p w:rsidR="00474261" w:rsidRPr="00750739" w:rsidRDefault="00474261" w:rsidP="006A571D">
      <w:pPr>
        <w:tabs>
          <w:tab w:val="left" w:pos="1296"/>
        </w:tabs>
        <w:suppressAutoHyphens/>
        <w:ind w:firstLine="851"/>
        <w:jc w:val="both"/>
        <w:rPr>
          <w:color w:val="000000"/>
          <w:sz w:val="22"/>
          <w:szCs w:val="22"/>
          <w:lang w:eastAsia="lt-LT"/>
        </w:rPr>
      </w:pPr>
      <w:r w:rsidRPr="00750739">
        <w:rPr>
          <w:color w:val="000000"/>
          <w:sz w:val="22"/>
          <w:szCs w:val="22"/>
          <w:lang w:eastAsia="lt-LT"/>
        </w:rPr>
        <w:t xml:space="preserve">9.1.1. 1 priedas. Techninė specifikacija, </w:t>
      </w:r>
      <w:r w:rsidR="007A25C0">
        <w:rPr>
          <w:color w:val="000000"/>
          <w:sz w:val="22"/>
          <w:szCs w:val="22"/>
          <w:lang w:eastAsia="lt-LT"/>
        </w:rPr>
        <w:t>2</w:t>
      </w:r>
      <w:r w:rsidRPr="00750739">
        <w:rPr>
          <w:color w:val="000000"/>
          <w:sz w:val="22"/>
          <w:szCs w:val="22"/>
          <w:lang w:eastAsia="lt-LT"/>
        </w:rPr>
        <w:t>lapai;</w:t>
      </w:r>
    </w:p>
    <w:p w:rsidR="00474261" w:rsidRPr="00750739" w:rsidRDefault="00474261" w:rsidP="006A571D">
      <w:pPr>
        <w:tabs>
          <w:tab w:val="left" w:pos="1296"/>
        </w:tabs>
        <w:suppressAutoHyphens/>
        <w:ind w:firstLine="851"/>
        <w:jc w:val="both"/>
        <w:rPr>
          <w:color w:val="000000"/>
          <w:sz w:val="22"/>
          <w:szCs w:val="22"/>
          <w:lang w:eastAsia="lt-LT"/>
        </w:rPr>
      </w:pPr>
      <w:r w:rsidRPr="00750739">
        <w:rPr>
          <w:color w:val="000000"/>
          <w:sz w:val="22"/>
          <w:szCs w:val="22"/>
          <w:lang w:eastAsia="lt-LT"/>
        </w:rPr>
        <w:t xml:space="preserve">9.1.2. 2 priedas. Prekių kainos (tiekėjo pasiūlymas), </w:t>
      </w:r>
      <w:r w:rsidR="007A25C0">
        <w:rPr>
          <w:color w:val="000000"/>
          <w:sz w:val="22"/>
          <w:szCs w:val="22"/>
          <w:lang w:eastAsia="lt-LT"/>
        </w:rPr>
        <w:t>1 lapas.</w:t>
      </w:r>
    </w:p>
    <w:p w:rsidR="00474261" w:rsidRPr="00750739" w:rsidRDefault="00474261" w:rsidP="006A571D">
      <w:pPr>
        <w:ind w:firstLine="851"/>
        <w:jc w:val="both"/>
        <w:rPr>
          <w:color w:val="000000"/>
          <w:sz w:val="22"/>
          <w:szCs w:val="22"/>
        </w:rPr>
      </w:pPr>
    </w:p>
    <w:p w:rsidR="00474261" w:rsidRPr="00750739" w:rsidRDefault="00474261" w:rsidP="006A571D">
      <w:pPr>
        <w:ind w:firstLine="851"/>
        <w:jc w:val="both"/>
        <w:rPr>
          <w:color w:val="000000"/>
          <w:sz w:val="22"/>
          <w:szCs w:val="22"/>
        </w:rPr>
      </w:pPr>
    </w:p>
    <w:p w:rsidR="00474261" w:rsidRPr="00750739" w:rsidRDefault="00474261" w:rsidP="00474261">
      <w:pPr>
        <w:jc w:val="both"/>
        <w:rPr>
          <w:color w:val="000000"/>
          <w:sz w:val="22"/>
          <w:szCs w:val="22"/>
        </w:rPr>
      </w:pPr>
    </w:p>
    <w:p w:rsidR="00474261" w:rsidRPr="00750739" w:rsidRDefault="00474261" w:rsidP="00474261">
      <w:pPr>
        <w:ind w:firstLine="720"/>
        <w:jc w:val="center"/>
        <w:rPr>
          <w:b/>
          <w:color w:val="000000"/>
          <w:sz w:val="22"/>
          <w:szCs w:val="22"/>
        </w:rPr>
      </w:pPr>
    </w:p>
    <w:p w:rsidR="00474261" w:rsidRPr="00750739" w:rsidRDefault="00474261" w:rsidP="00474261">
      <w:pPr>
        <w:ind w:firstLine="720"/>
        <w:jc w:val="center"/>
        <w:rPr>
          <w:b/>
          <w:color w:val="000000"/>
          <w:sz w:val="22"/>
          <w:szCs w:val="22"/>
        </w:rPr>
      </w:pPr>
      <w:r w:rsidRPr="00750739">
        <w:rPr>
          <w:b/>
          <w:color w:val="000000"/>
          <w:sz w:val="22"/>
          <w:szCs w:val="22"/>
        </w:rPr>
        <w:lastRenderedPageBreak/>
        <w:t>10. ŠALIŲ ADRESAI IR REKVIZITAI</w:t>
      </w:r>
    </w:p>
    <w:p w:rsidR="00474261" w:rsidRPr="00750739" w:rsidRDefault="00474261" w:rsidP="00474261">
      <w:pPr>
        <w:ind w:firstLine="720"/>
        <w:jc w:val="center"/>
        <w:rPr>
          <w:b/>
          <w:color w:val="000000"/>
          <w:sz w:val="22"/>
          <w:szCs w:val="22"/>
        </w:rPr>
      </w:pPr>
    </w:p>
    <w:tbl>
      <w:tblPr>
        <w:tblW w:w="9493" w:type="dxa"/>
        <w:tblLook w:val="04A0" w:firstRow="1" w:lastRow="0" w:firstColumn="1" w:lastColumn="0" w:noHBand="0" w:noVBand="1"/>
      </w:tblPr>
      <w:tblGrid>
        <w:gridCol w:w="4978"/>
        <w:gridCol w:w="4515"/>
      </w:tblGrid>
      <w:tr w:rsidR="00474261" w:rsidRPr="00750739" w:rsidTr="008A2D95">
        <w:trPr>
          <w:trHeight w:val="224"/>
        </w:trPr>
        <w:tc>
          <w:tcPr>
            <w:tcW w:w="4978" w:type="dxa"/>
            <w:hideMark/>
          </w:tcPr>
          <w:p w:rsidR="00474261" w:rsidRPr="00750739" w:rsidRDefault="00474261" w:rsidP="008A2D95">
            <w:pPr>
              <w:jc w:val="both"/>
              <w:rPr>
                <w:b/>
                <w:color w:val="000000"/>
                <w:sz w:val="22"/>
                <w:szCs w:val="22"/>
              </w:rPr>
            </w:pPr>
            <w:r w:rsidRPr="00750739">
              <w:rPr>
                <w:b/>
                <w:color w:val="000000"/>
                <w:sz w:val="22"/>
                <w:szCs w:val="22"/>
              </w:rPr>
              <w:t>PIRKĖJAS</w:t>
            </w:r>
            <w:r w:rsidRPr="00750739">
              <w:rPr>
                <w:b/>
                <w:color w:val="000000"/>
                <w:sz w:val="22"/>
                <w:szCs w:val="22"/>
              </w:rPr>
              <w:tab/>
            </w:r>
          </w:p>
        </w:tc>
        <w:tc>
          <w:tcPr>
            <w:tcW w:w="4515" w:type="dxa"/>
            <w:hideMark/>
          </w:tcPr>
          <w:p w:rsidR="00474261" w:rsidRPr="00750739" w:rsidRDefault="00474261" w:rsidP="008A2D95">
            <w:pPr>
              <w:jc w:val="both"/>
              <w:rPr>
                <w:b/>
                <w:color w:val="000000"/>
                <w:sz w:val="22"/>
                <w:szCs w:val="22"/>
              </w:rPr>
            </w:pPr>
            <w:r w:rsidRPr="00750739">
              <w:rPr>
                <w:b/>
                <w:color w:val="000000"/>
                <w:sz w:val="22"/>
                <w:szCs w:val="22"/>
              </w:rPr>
              <w:t>TIEKĖJAS</w:t>
            </w:r>
          </w:p>
        </w:tc>
      </w:tr>
      <w:tr w:rsidR="00474261" w:rsidRPr="00750739" w:rsidTr="008A2D95">
        <w:trPr>
          <w:trHeight w:val="224"/>
        </w:trPr>
        <w:tc>
          <w:tcPr>
            <w:tcW w:w="4978" w:type="dxa"/>
          </w:tcPr>
          <w:p w:rsidR="00474261" w:rsidRPr="00750739" w:rsidRDefault="00474261" w:rsidP="008A2D95">
            <w:pPr>
              <w:jc w:val="both"/>
              <w:rPr>
                <w:b/>
                <w:color w:val="000000"/>
                <w:sz w:val="22"/>
                <w:szCs w:val="22"/>
              </w:rPr>
            </w:pPr>
          </w:p>
        </w:tc>
        <w:tc>
          <w:tcPr>
            <w:tcW w:w="4515" w:type="dxa"/>
          </w:tcPr>
          <w:p w:rsidR="00474261" w:rsidRPr="00750739" w:rsidRDefault="00474261" w:rsidP="008A2D95">
            <w:pPr>
              <w:jc w:val="both"/>
              <w:rPr>
                <w:b/>
                <w:color w:val="000000"/>
                <w:sz w:val="22"/>
                <w:szCs w:val="22"/>
              </w:rPr>
            </w:pPr>
          </w:p>
        </w:tc>
      </w:tr>
      <w:tr w:rsidR="00474261" w:rsidRPr="00750739" w:rsidTr="008A2D95">
        <w:trPr>
          <w:trHeight w:val="224"/>
        </w:trPr>
        <w:tc>
          <w:tcPr>
            <w:tcW w:w="4978" w:type="dxa"/>
            <w:hideMark/>
          </w:tcPr>
          <w:p w:rsidR="00474261" w:rsidRPr="00750739" w:rsidRDefault="00474261" w:rsidP="008A2D95">
            <w:pPr>
              <w:jc w:val="both"/>
              <w:rPr>
                <w:b/>
                <w:color w:val="000000"/>
                <w:sz w:val="22"/>
                <w:szCs w:val="22"/>
              </w:rPr>
            </w:pPr>
            <w:r w:rsidRPr="00750739">
              <w:rPr>
                <w:b/>
                <w:color w:val="000000"/>
                <w:sz w:val="22"/>
                <w:szCs w:val="22"/>
              </w:rPr>
              <w:t>UAB „Utenos vandenys“</w:t>
            </w:r>
          </w:p>
        </w:tc>
        <w:tc>
          <w:tcPr>
            <w:tcW w:w="4515" w:type="dxa"/>
            <w:hideMark/>
          </w:tcPr>
          <w:p w:rsidR="00474261" w:rsidRPr="00750739" w:rsidRDefault="00A4624B" w:rsidP="008A2D95">
            <w:pPr>
              <w:jc w:val="both"/>
              <w:rPr>
                <w:b/>
                <w:color w:val="000000"/>
                <w:sz w:val="22"/>
                <w:szCs w:val="22"/>
              </w:rPr>
            </w:pPr>
            <w:r>
              <w:rPr>
                <w:b/>
                <w:color w:val="000000"/>
                <w:sz w:val="22"/>
                <w:szCs w:val="22"/>
              </w:rPr>
              <w:t>UAB „</w:t>
            </w:r>
            <w:proofErr w:type="spellStart"/>
            <w:r w:rsidR="007A25C0">
              <w:rPr>
                <w:b/>
                <w:color w:val="000000"/>
                <w:sz w:val="22"/>
                <w:szCs w:val="22"/>
              </w:rPr>
              <w:t>Celsis</w:t>
            </w:r>
            <w:proofErr w:type="spellEnd"/>
            <w:r w:rsidR="007A25C0">
              <w:rPr>
                <w:b/>
                <w:color w:val="000000"/>
                <w:sz w:val="22"/>
                <w:szCs w:val="22"/>
              </w:rPr>
              <w:t>“</w:t>
            </w:r>
          </w:p>
        </w:tc>
      </w:tr>
      <w:tr w:rsidR="00474261" w:rsidRPr="00750739" w:rsidTr="008A2D95">
        <w:trPr>
          <w:trHeight w:val="109"/>
        </w:trPr>
        <w:tc>
          <w:tcPr>
            <w:tcW w:w="4978" w:type="dxa"/>
            <w:hideMark/>
          </w:tcPr>
          <w:p w:rsidR="00474261" w:rsidRPr="00750739" w:rsidRDefault="00474261" w:rsidP="008A2D95">
            <w:pPr>
              <w:jc w:val="both"/>
              <w:rPr>
                <w:color w:val="000000"/>
                <w:sz w:val="22"/>
                <w:szCs w:val="22"/>
              </w:rPr>
            </w:pPr>
            <w:r w:rsidRPr="00750739">
              <w:rPr>
                <w:color w:val="000000"/>
                <w:sz w:val="22"/>
                <w:szCs w:val="22"/>
              </w:rPr>
              <w:t xml:space="preserve">Vandenų g.1, </w:t>
            </w:r>
            <w:proofErr w:type="spellStart"/>
            <w:r w:rsidRPr="00750739">
              <w:rPr>
                <w:color w:val="000000"/>
                <w:sz w:val="22"/>
                <w:szCs w:val="22"/>
              </w:rPr>
              <w:t>Naujasodžio</w:t>
            </w:r>
            <w:proofErr w:type="spellEnd"/>
            <w:r w:rsidRPr="00750739">
              <w:rPr>
                <w:color w:val="000000"/>
                <w:sz w:val="22"/>
                <w:szCs w:val="22"/>
              </w:rPr>
              <w:t xml:space="preserve"> k., Utenos r.</w:t>
            </w:r>
          </w:p>
        </w:tc>
        <w:tc>
          <w:tcPr>
            <w:tcW w:w="4515" w:type="dxa"/>
            <w:hideMark/>
          </w:tcPr>
          <w:p w:rsidR="00474261" w:rsidRPr="00750739" w:rsidRDefault="007A25C0" w:rsidP="008A2D95">
            <w:pPr>
              <w:jc w:val="both"/>
              <w:rPr>
                <w:color w:val="000000"/>
                <w:sz w:val="22"/>
                <w:szCs w:val="22"/>
              </w:rPr>
            </w:pPr>
            <w:r>
              <w:rPr>
                <w:color w:val="000000"/>
                <w:sz w:val="22"/>
                <w:szCs w:val="22"/>
              </w:rPr>
              <w:t xml:space="preserve">Verslo g. 3, Kumpių k., Kauno </w:t>
            </w:r>
            <w:proofErr w:type="spellStart"/>
            <w:r>
              <w:rPr>
                <w:color w:val="000000"/>
                <w:sz w:val="22"/>
                <w:szCs w:val="22"/>
              </w:rPr>
              <w:t>raj</w:t>
            </w:r>
            <w:proofErr w:type="spellEnd"/>
            <w:r>
              <w:rPr>
                <w:color w:val="000000"/>
                <w:sz w:val="22"/>
                <w:szCs w:val="22"/>
              </w:rPr>
              <w:t>.</w:t>
            </w:r>
          </w:p>
        </w:tc>
      </w:tr>
      <w:tr w:rsidR="00474261" w:rsidRPr="00750739" w:rsidTr="008A2D95">
        <w:trPr>
          <w:trHeight w:val="109"/>
        </w:trPr>
        <w:tc>
          <w:tcPr>
            <w:tcW w:w="4978" w:type="dxa"/>
            <w:hideMark/>
          </w:tcPr>
          <w:p w:rsidR="00474261" w:rsidRDefault="00474261" w:rsidP="008A2D95">
            <w:pPr>
              <w:jc w:val="both"/>
              <w:rPr>
                <w:color w:val="000000"/>
                <w:sz w:val="22"/>
                <w:szCs w:val="22"/>
              </w:rPr>
            </w:pPr>
            <w:r w:rsidRPr="00750739">
              <w:rPr>
                <w:color w:val="000000"/>
                <w:sz w:val="22"/>
                <w:szCs w:val="22"/>
              </w:rPr>
              <w:t>Įmonės kodas 183633981</w:t>
            </w:r>
          </w:p>
          <w:p w:rsidR="000333D0" w:rsidRPr="00750739" w:rsidRDefault="000333D0" w:rsidP="008A2D95">
            <w:pPr>
              <w:jc w:val="both"/>
              <w:rPr>
                <w:color w:val="000000"/>
                <w:sz w:val="22"/>
                <w:szCs w:val="22"/>
              </w:rPr>
            </w:pPr>
            <w:r>
              <w:rPr>
                <w:color w:val="000000"/>
                <w:sz w:val="22"/>
                <w:szCs w:val="22"/>
              </w:rPr>
              <w:t xml:space="preserve">PVM mokėtojo kodas </w:t>
            </w:r>
            <w:r w:rsidRPr="000333D0">
              <w:rPr>
                <w:color w:val="000000"/>
                <w:sz w:val="22"/>
                <w:szCs w:val="22"/>
              </w:rPr>
              <w:t>LT836339811</w:t>
            </w:r>
          </w:p>
        </w:tc>
        <w:tc>
          <w:tcPr>
            <w:tcW w:w="4515" w:type="dxa"/>
            <w:hideMark/>
          </w:tcPr>
          <w:p w:rsidR="00474261" w:rsidRDefault="00474261" w:rsidP="008A2D95">
            <w:pPr>
              <w:jc w:val="both"/>
              <w:rPr>
                <w:color w:val="000000"/>
                <w:sz w:val="22"/>
                <w:szCs w:val="22"/>
              </w:rPr>
            </w:pPr>
            <w:r w:rsidRPr="00750739">
              <w:rPr>
                <w:color w:val="000000"/>
                <w:sz w:val="22"/>
                <w:szCs w:val="22"/>
              </w:rPr>
              <w:t xml:space="preserve">Įmonės kodas </w:t>
            </w:r>
            <w:r w:rsidR="007A25C0">
              <w:rPr>
                <w:color w:val="000000"/>
                <w:sz w:val="22"/>
                <w:szCs w:val="22"/>
              </w:rPr>
              <w:t>149708810</w:t>
            </w:r>
          </w:p>
          <w:p w:rsidR="000333D0" w:rsidRPr="00750739" w:rsidRDefault="000333D0" w:rsidP="008A2D95">
            <w:pPr>
              <w:jc w:val="both"/>
              <w:rPr>
                <w:color w:val="000000"/>
                <w:sz w:val="22"/>
                <w:szCs w:val="22"/>
              </w:rPr>
            </w:pPr>
            <w:r w:rsidRPr="000333D0">
              <w:rPr>
                <w:color w:val="000000"/>
                <w:sz w:val="22"/>
                <w:szCs w:val="22"/>
              </w:rPr>
              <w:t>PVM mokėtojo kodas LT497088113</w:t>
            </w:r>
          </w:p>
        </w:tc>
      </w:tr>
      <w:tr w:rsidR="00474261" w:rsidRPr="00750739" w:rsidTr="008A2D95">
        <w:trPr>
          <w:trHeight w:val="115"/>
        </w:trPr>
        <w:tc>
          <w:tcPr>
            <w:tcW w:w="4978" w:type="dxa"/>
            <w:hideMark/>
          </w:tcPr>
          <w:p w:rsidR="00474261" w:rsidRPr="00750739" w:rsidRDefault="00474261" w:rsidP="008A2D95">
            <w:pPr>
              <w:jc w:val="both"/>
              <w:rPr>
                <w:color w:val="000000"/>
                <w:sz w:val="22"/>
                <w:szCs w:val="22"/>
              </w:rPr>
            </w:pPr>
            <w:r w:rsidRPr="00750739">
              <w:rPr>
                <w:color w:val="000000"/>
                <w:sz w:val="22"/>
                <w:szCs w:val="22"/>
              </w:rPr>
              <w:t>LT 49 4010 0417 0001 0248</w:t>
            </w:r>
          </w:p>
        </w:tc>
        <w:tc>
          <w:tcPr>
            <w:tcW w:w="4515" w:type="dxa"/>
            <w:hideMark/>
          </w:tcPr>
          <w:p w:rsidR="00474261" w:rsidRPr="007A25C0" w:rsidRDefault="000333D0" w:rsidP="008A2D95">
            <w:pPr>
              <w:jc w:val="both"/>
              <w:rPr>
                <w:color w:val="000000"/>
                <w:sz w:val="22"/>
                <w:szCs w:val="22"/>
                <w:highlight w:val="yellow"/>
              </w:rPr>
            </w:pPr>
            <w:r w:rsidRPr="000333D0">
              <w:rPr>
                <w:color w:val="000000"/>
                <w:sz w:val="22"/>
                <w:szCs w:val="22"/>
              </w:rPr>
              <w:t>A/s Nr. LT 417300010041481465</w:t>
            </w:r>
          </w:p>
        </w:tc>
      </w:tr>
      <w:tr w:rsidR="00474261" w:rsidRPr="00750739" w:rsidTr="008A2D95">
        <w:trPr>
          <w:trHeight w:val="109"/>
        </w:trPr>
        <w:tc>
          <w:tcPr>
            <w:tcW w:w="4978" w:type="dxa"/>
            <w:hideMark/>
          </w:tcPr>
          <w:p w:rsidR="00474261" w:rsidRPr="00750739" w:rsidRDefault="00474261" w:rsidP="008A2D95">
            <w:pPr>
              <w:jc w:val="both"/>
              <w:rPr>
                <w:color w:val="000000"/>
                <w:sz w:val="22"/>
                <w:szCs w:val="22"/>
              </w:rPr>
            </w:pPr>
            <w:proofErr w:type="spellStart"/>
            <w:r w:rsidRPr="00750739">
              <w:rPr>
                <w:color w:val="000000"/>
                <w:sz w:val="22"/>
                <w:szCs w:val="22"/>
              </w:rPr>
              <w:t>Luminor</w:t>
            </w:r>
            <w:proofErr w:type="spellEnd"/>
            <w:r w:rsidRPr="00750739">
              <w:rPr>
                <w:color w:val="000000"/>
                <w:sz w:val="22"/>
                <w:szCs w:val="22"/>
              </w:rPr>
              <w:t xml:space="preserve"> </w:t>
            </w:r>
            <w:proofErr w:type="spellStart"/>
            <w:r w:rsidRPr="00750739">
              <w:rPr>
                <w:color w:val="000000"/>
                <w:sz w:val="22"/>
                <w:szCs w:val="22"/>
              </w:rPr>
              <w:t>Bank</w:t>
            </w:r>
            <w:proofErr w:type="spellEnd"/>
            <w:r w:rsidRPr="00750739">
              <w:rPr>
                <w:color w:val="000000"/>
                <w:sz w:val="22"/>
                <w:szCs w:val="22"/>
              </w:rPr>
              <w:t xml:space="preserve"> AS, 40100</w:t>
            </w:r>
          </w:p>
        </w:tc>
        <w:tc>
          <w:tcPr>
            <w:tcW w:w="4515" w:type="dxa"/>
            <w:hideMark/>
          </w:tcPr>
          <w:p w:rsidR="00474261" w:rsidRPr="007A25C0" w:rsidRDefault="000333D0" w:rsidP="008A2D95">
            <w:pPr>
              <w:jc w:val="both"/>
              <w:rPr>
                <w:color w:val="000000"/>
                <w:sz w:val="22"/>
                <w:szCs w:val="22"/>
                <w:highlight w:val="yellow"/>
              </w:rPr>
            </w:pPr>
            <w:proofErr w:type="spellStart"/>
            <w:r>
              <w:rPr>
                <w:color w:val="000000"/>
                <w:sz w:val="22"/>
                <w:szCs w:val="22"/>
              </w:rPr>
              <w:t>Swedbank</w:t>
            </w:r>
            <w:proofErr w:type="spellEnd"/>
            <w:r>
              <w:rPr>
                <w:color w:val="000000"/>
                <w:sz w:val="22"/>
                <w:szCs w:val="22"/>
              </w:rPr>
              <w:t xml:space="preserve"> </w:t>
            </w:r>
            <w:r w:rsidRPr="000333D0">
              <w:rPr>
                <w:color w:val="000000"/>
                <w:sz w:val="22"/>
                <w:szCs w:val="22"/>
              </w:rPr>
              <w:t>AB</w:t>
            </w:r>
          </w:p>
        </w:tc>
      </w:tr>
      <w:tr w:rsidR="00474261" w:rsidRPr="00750739" w:rsidTr="008A2D95">
        <w:trPr>
          <w:trHeight w:val="109"/>
        </w:trPr>
        <w:tc>
          <w:tcPr>
            <w:tcW w:w="4978" w:type="dxa"/>
          </w:tcPr>
          <w:p w:rsidR="00474261" w:rsidRPr="00750739" w:rsidRDefault="000333D0" w:rsidP="008A2D95">
            <w:pPr>
              <w:jc w:val="both"/>
              <w:rPr>
                <w:color w:val="000000"/>
                <w:sz w:val="22"/>
                <w:szCs w:val="22"/>
              </w:rPr>
            </w:pPr>
            <w:r w:rsidRPr="00750739">
              <w:rPr>
                <w:color w:val="000000"/>
                <w:sz w:val="22"/>
                <w:szCs w:val="22"/>
              </w:rPr>
              <w:t xml:space="preserve">info@utenosvandenys.lt  </w:t>
            </w:r>
          </w:p>
        </w:tc>
        <w:tc>
          <w:tcPr>
            <w:tcW w:w="4515" w:type="dxa"/>
          </w:tcPr>
          <w:p w:rsidR="00474261" w:rsidRPr="00750739" w:rsidRDefault="000333D0" w:rsidP="008A2D95">
            <w:pPr>
              <w:jc w:val="both"/>
              <w:rPr>
                <w:color w:val="000000"/>
                <w:sz w:val="22"/>
                <w:szCs w:val="22"/>
              </w:rPr>
            </w:pPr>
            <w:r w:rsidRPr="00750739">
              <w:rPr>
                <w:color w:val="000000"/>
                <w:sz w:val="22"/>
                <w:szCs w:val="22"/>
              </w:rPr>
              <w:t>info@</w:t>
            </w:r>
            <w:r>
              <w:rPr>
                <w:color w:val="000000"/>
                <w:sz w:val="22"/>
                <w:szCs w:val="22"/>
              </w:rPr>
              <w:t>celsis</w:t>
            </w:r>
            <w:r w:rsidRPr="00750739">
              <w:rPr>
                <w:color w:val="000000"/>
                <w:sz w:val="22"/>
                <w:szCs w:val="22"/>
              </w:rPr>
              <w:t xml:space="preserve">s.lt  </w:t>
            </w:r>
          </w:p>
        </w:tc>
      </w:tr>
      <w:tr w:rsidR="00474261" w:rsidRPr="00750739" w:rsidTr="008A2D95">
        <w:trPr>
          <w:trHeight w:val="339"/>
        </w:trPr>
        <w:tc>
          <w:tcPr>
            <w:tcW w:w="4978" w:type="dxa"/>
          </w:tcPr>
          <w:p w:rsidR="000333D0" w:rsidRDefault="000333D0" w:rsidP="008A2D95">
            <w:pPr>
              <w:ind w:right="432"/>
              <w:rPr>
                <w:color w:val="000000"/>
                <w:sz w:val="22"/>
                <w:szCs w:val="22"/>
              </w:rPr>
            </w:pPr>
          </w:p>
          <w:p w:rsidR="000333D0" w:rsidRDefault="000333D0" w:rsidP="008A2D95">
            <w:pPr>
              <w:ind w:right="432"/>
              <w:rPr>
                <w:color w:val="000000"/>
                <w:sz w:val="22"/>
                <w:szCs w:val="22"/>
              </w:rPr>
            </w:pPr>
          </w:p>
          <w:p w:rsidR="000333D0" w:rsidRDefault="000333D0" w:rsidP="008A2D95">
            <w:pPr>
              <w:ind w:right="432"/>
              <w:rPr>
                <w:color w:val="000000"/>
                <w:sz w:val="22"/>
                <w:szCs w:val="22"/>
              </w:rPr>
            </w:pPr>
          </w:p>
          <w:p w:rsidR="000333D0" w:rsidRDefault="000333D0" w:rsidP="008A2D95">
            <w:pPr>
              <w:ind w:right="432"/>
              <w:rPr>
                <w:color w:val="000000"/>
                <w:sz w:val="22"/>
                <w:szCs w:val="22"/>
              </w:rPr>
            </w:pPr>
          </w:p>
          <w:p w:rsidR="00474261" w:rsidRPr="000333D0" w:rsidRDefault="00474261" w:rsidP="008A2D95">
            <w:pPr>
              <w:ind w:right="432"/>
              <w:rPr>
                <w:color w:val="000000"/>
                <w:sz w:val="22"/>
                <w:szCs w:val="22"/>
              </w:rPr>
            </w:pPr>
            <w:r w:rsidRPr="000333D0">
              <w:rPr>
                <w:color w:val="000000"/>
                <w:sz w:val="22"/>
                <w:szCs w:val="22"/>
              </w:rPr>
              <w:t>Direktorius</w:t>
            </w:r>
          </w:p>
          <w:p w:rsidR="00474261" w:rsidRPr="000333D0" w:rsidRDefault="007A25C0" w:rsidP="008A2D95">
            <w:pPr>
              <w:ind w:right="432"/>
              <w:rPr>
                <w:color w:val="000000"/>
                <w:sz w:val="22"/>
                <w:szCs w:val="22"/>
              </w:rPr>
            </w:pPr>
            <w:r w:rsidRPr="000333D0">
              <w:rPr>
                <w:color w:val="000000"/>
                <w:sz w:val="22"/>
                <w:szCs w:val="22"/>
              </w:rPr>
              <w:t xml:space="preserve">Gintaras </w:t>
            </w:r>
            <w:proofErr w:type="spellStart"/>
            <w:r w:rsidRPr="000333D0">
              <w:rPr>
                <w:color w:val="000000"/>
                <w:sz w:val="22"/>
                <w:szCs w:val="22"/>
              </w:rPr>
              <w:t>Diržauskas</w:t>
            </w:r>
            <w:proofErr w:type="spellEnd"/>
          </w:p>
          <w:p w:rsidR="007A25C0" w:rsidRPr="000333D0" w:rsidRDefault="007A25C0" w:rsidP="008A2D95">
            <w:pPr>
              <w:ind w:right="432"/>
              <w:rPr>
                <w:color w:val="000000"/>
                <w:sz w:val="22"/>
                <w:szCs w:val="22"/>
              </w:rPr>
            </w:pPr>
          </w:p>
          <w:p w:rsidR="00474261" w:rsidRPr="000333D0" w:rsidRDefault="00474261" w:rsidP="008A2D95">
            <w:pPr>
              <w:ind w:right="432"/>
              <w:rPr>
                <w:color w:val="000000"/>
                <w:sz w:val="22"/>
                <w:szCs w:val="22"/>
              </w:rPr>
            </w:pPr>
            <w:r w:rsidRPr="000333D0">
              <w:rPr>
                <w:color w:val="000000"/>
                <w:sz w:val="22"/>
                <w:szCs w:val="22"/>
              </w:rPr>
              <w:t>A.V.</w:t>
            </w:r>
          </w:p>
        </w:tc>
        <w:tc>
          <w:tcPr>
            <w:tcW w:w="4515" w:type="dxa"/>
          </w:tcPr>
          <w:p w:rsidR="000333D0" w:rsidRDefault="000333D0" w:rsidP="008A2D95">
            <w:pPr>
              <w:jc w:val="both"/>
              <w:rPr>
                <w:color w:val="000000"/>
                <w:sz w:val="22"/>
                <w:szCs w:val="22"/>
              </w:rPr>
            </w:pPr>
          </w:p>
          <w:p w:rsidR="000333D0" w:rsidRDefault="000333D0" w:rsidP="008A2D95">
            <w:pPr>
              <w:jc w:val="both"/>
              <w:rPr>
                <w:color w:val="000000"/>
                <w:sz w:val="22"/>
                <w:szCs w:val="22"/>
              </w:rPr>
            </w:pPr>
            <w:r>
              <w:rPr>
                <w:color w:val="000000"/>
                <w:sz w:val="22"/>
                <w:szCs w:val="22"/>
              </w:rPr>
              <w:t>P</w:t>
            </w:r>
            <w:r w:rsidRPr="000333D0">
              <w:rPr>
                <w:color w:val="000000"/>
                <w:sz w:val="22"/>
                <w:szCs w:val="22"/>
              </w:rPr>
              <w:t xml:space="preserve">agal 2023 m. sausio 11 d. </w:t>
            </w:r>
          </w:p>
          <w:p w:rsidR="000333D0" w:rsidRDefault="000333D0" w:rsidP="008A2D95">
            <w:pPr>
              <w:jc w:val="both"/>
              <w:rPr>
                <w:color w:val="000000"/>
                <w:sz w:val="22"/>
                <w:szCs w:val="22"/>
              </w:rPr>
            </w:pPr>
            <w:r w:rsidRPr="000333D0">
              <w:rPr>
                <w:color w:val="000000"/>
                <w:sz w:val="22"/>
                <w:szCs w:val="22"/>
              </w:rPr>
              <w:t>įgaliojimą Nr. 2023-26</w:t>
            </w:r>
          </w:p>
          <w:p w:rsidR="000333D0" w:rsidRDefault="000333D0" w:rsidP="008A2D95">
            <w:pPr>
              <w:jc w:val="both"/>
              <w:rPr>
                <w:color w:val="000000"/>
                <w:sz w:val="22"/>
                <w:szCs w:val="22"/>
              </w:rPr>
            </w:pPr>
          </w:p>
          <w:p w:rsidR="00474261" w:rsidRPr="000333D0" w:rsidRDefault="000333D0" w:rsidP="008A2D95">
            <w:pPr>
              <w:jc w:val="both"/>
              <w:rPr>
                <w:color w:val="000000"/>
                <w:sz w:val="22"/>
                <w:szCs w:val="22"/>
              </w:rPr>
            </w:pPr>
            <w:r w:rsidRPr="000333D0">
              <w:rPr>
                <w:color w:val="000000"/>
                <w:sz w:val="22"/>
                <w:szCs w:val="22"/>
              </w:rPr>
              <w:t>Komercijos direktorius</w:t>
            </w:r>
          </w:p>
          <w:p w:rsidR="007A25C0" w:rsidRPr="000333D0" w:rsidRDefault="000333D0" w:rsidP="008A2D95">
            <w:pPr>
              <w:jc w:val="both"/>
              <w:rPr>
                <w:color w:val="000000"/>
                <w:sz w:val="22"/>
                <w:szCs w:val="22"/>
              </w:rPr>
            </w:pPr>
            <w:r w:rsidRPr="000333D0">
              <w:rPr>
                <w:sz w:val="22"/>
                <w:szCs w:val="22"/>
              </w:rPr>
              <w:t xml:space="preserve">Kostas </w:t>
            </w:r>
            <w:proofErr w:type="spellStart"/>
            <w:r w:rsidRPr="000333D0">
              <w:rPr>
                <w:sz w:val="22"/>
                <w:szCs w:val="22"/>
              </w:rPr>
              <w:t>Maštavičius</w:t>
            </w:r>
            <w:proofErr w:type="spellEnd"/>
          </w:p>
          <w:p w:rsidR="007A25C0" w:rsidRPr="000333D0" w:rsidRDefault="007A25C0" w:rsidP="008A2D95">
            <w:pPr>
              <w:jc w:val="both"/>
              <w:rPr>
                <w:color w:val="000000"/>
                <w:sz w:val="22"/>
                <w:szCs w:val="22"/>
              </w:rPr>
            </w:pPr>
          </w:p>
          <w:p w:rsidR="00474261" w:rsidRPr="000333D0" w:rsidRDefault="00474261" w:rsidP="008A2D95">
            <w:pPr>
              <w:jc w:val="both"/>
              <w:rPr>
                <w:color w:val="000000"/>
                <w:sz w:val="22"/>
                <w:szCs w:val="22"/>
              </w:rPr>
            </w:pPr>
            <w:r w:rsidRPr="000333D0">
              <w:rPr>
                <w:color w:val="000000"/>
                <w:sz w:val="22"/>
                <w:szCs w:val="22"/>
              </w:rPr>
              <w:t xml:space="preserve">A.V. </w:t>
            </w:r>
          </w:p>
        </w:tc>
      </w:tr>
    </w:tbl>
    <w:p w:rsidR="003569F8" w:rsidRDefault="003569F8"/>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A4624B" w:rsidRDefault="00A4624B"/>
    <w:p w:rsidR="007A25C0" w:rsidRDefault="007A25C0" w:rsidP="00A4624B">
      <w:pPr>
        <w:jc w:val="center"/>
        <w:outlineLvl w:val="0"/>
        <w:rPr>
          <w:b/>
          <w:sz w:val="22"/>
          <w:szCs w:val="22"/>
        </w:rPr>
      </w:pPr>
    </w:p>
    <w:p w:rsidR="00371731" w:rsidRDefault="00371731" w:rsidP="00371731">
      <w:pPr>
        <w:ind w:firstLine="6096"/>
        <w:outlineLvl w:val="0"/>
        <w:rPr>
          <w:b/>
          <w:sz w:val="22"/>
          <w:szCs w:val="22"/>
        </w:rPr>
      </w:pPr>
    </w:p>
    <w:p w:rsidR="00A4624B" w:rsidRDefault="00A4624B" w:rsidP="00371731">
      <w:pPr>
        <w:ind w:firstLine="6096"/>
        <w:outlineLvl w:val="0"/>
        <w:rPr>
          <w:b/>
          <w:sz w:val="22"/>
          <w:szCs w:val="22"/>
        </w:rPr>
      </w:pPr>
      <w:r>
        <w:rPr>
          <w:b/>
          <w:sz w:val="22"/>
          <w:szCs w:val="22"/>
        </w:rPr>
        <w:t xml:space="preserve">2024-03-  Sutarties Nr. DPR- </w:t>
      </w:r>
    </w:p>
    <w:p w:rsidR="00A4624B" w:rsidRPr="005C426B" w:rsidRDefault="007A25C0" w:rsidP="00A4624B">
      <w:pPr>
        <w:jc w:val="right"/>
        <w:outlineLvl w:val="0"/>
        <w:rPr>
          <w:b/>
          <w:sz w:val="22"/>
          <w:szCs w:val="22"/>
        </w:rPr>
      </w:pPr>
      <w:r>
        <w:rPr>
          <w:b/>
          <w:sz w:val="22"/>
          <w:szCs w:val="22"/>
        </w:rPr>
        <w:t xml:space="preserve">              Priedas N</w:t>
      </w:r>
      <w:r w:rsidR="00A4624B">
        <w:rPr>
          <w:b/>
          <w:sz w:val="22"/>
          <w:szCs w:val="22"/>
        </w:rPr>
        <w:t>r. 1 „Techninė specifikacija“</w:t>
      </w:r>
    </w:p>
    <w:p w:rsidR="00A4624B" w:rsidRPr="00A26649" w:rsidRDefault="00A4624B" w:rsidP="007A25C0">
      <w:pPr>
        <w:outlineLvl w:val="0"/>
        <w:rPr>
          <w:b/>
          <w:sz w:val="22"/>
          <w:szCs w:val="22"/>
        </w:rPr>
      </w:pPr>
    </w:p>
    <w:p w:rsidR="00A4624B" w:rsidRDefault="00A4624B" w:rsidP="00A4624B">
      <w:pPr>
        <w:jc w:val="center"/>
        <w:outlineLvl w:val="0"/>
        <w:rPr>
          <w:b/>
          <w:sz w:val="22"/>
          <w:szCs w:val="22"/>
        </w:rPr>
      </w:pPr>
    </w:p>
    <w:p w:rsidR="00A4624B" w:rsidRPr="00A26649" w:rsidRDefault="00A4624B" w:rsidP="00A4624B">
      <w:pPr>
        <w:jc w:val="center"/>
        <w:outlineLvl w:val="0"/>
        <w:rPr>
          <w:b/>
          <w:sz w:val="22"/>
          <w:szCs w:val="22"/>
        </w:rPr>
      </w:pPr>
      <w:r w:rsidRPr="00A26649">
        <w:rPr>
          <w:b/>
          <w:sz w:val="22"/>
          <w:szCs w:val="22"/>
        </w:rPr>
        <w:t xml:space="preserve">TECHNINĖ SPECIFIKACIJA </w:t>
      </w:r>
    </w:p>
    <w:p w:rsidR="00A4624B" w:rsidRPr="00A26649" w:rsidRDefault="00A4624B" w:rsidP="00A4624B">
      <w:pPr>
        <w:ind w:left="567" w:hanging="567"/>
        <w:jc w:val="center"/>
        <w:rPr>
          <w:b/>
          <w:sz w:val="22"/>
          <w:szCs w:val="22"/>
        </w:rPr>
      </w:pPr>
      <w:r w:rsidRPr="00A26649">
        <w:rPr>
          <w:b/>
          <w:sz w:val="22"/>
          <w:szCs w:val="22"/>
        </w:rPr>
        <w:t>VIENASRAUČIAI (BUITINIAI) VANDENS SKAITIKLIAI</w:t>
      </w:r>
    </w:p>
    <w:p w:rsidR="00A4624B" w:rsidRPr="00A26649" w:rsidRDefault="00A4624B" w:rsidP="00A4624B">
      <w:pPr>
        <w:ind w:left="567" w:hanging="567"/>
        <w:jc w:val="center"/>
        <w:rPr>
          <w:b/>
          <w:sz w:val="22"/>
          <w:szCs w:val="22"/>
        </w:rPr>
      </w:pPr>
    </w:p>
    <w:p w:rsidR="00A4624B" w:rsidRPr="00A26649" w:rsidRDefault="00A4624B" w:rsidP="00A4624B">
      <w:pPr>
        <w:numPr>
          <w:ilvl w:val="0"/>
          <w:numId w:val="6"/>
        </w:numPr>
        <w:tabs>
          <w:tab w:val="num" w:pos="-426"/>
        </w:tabs>
        <w:ind w:left="0" w:firstLine="851"/>
        <w:jc w:val="both"/>
        <w:rPr>
          <w:sz w:val="22"/>
          <w:szCs w:val="22"/>
        </w:rPr>
      </w:pPr>
      <w:r w:rsidRPr="00A26649">
        <w:rPr>
          <w:sz w:val="22"/>
          <w:szCs w:val="22"/>
        </w:rPr>
        <w:t xml:space="preserve">Skaitikliai privalo atitikti aktualios redakcijos Matavimo priemonių techninio reglamento reikalavimus. </w:t>
      </w:r>
      <w:r w:rsidRPr="008A2AA5">
        <w:rPr>
          <w:b/>
          <w:sz w:val="22"/>
          <w:szCs w:val="22"/>
        </w:rPr>
        <w:t>Tiekėjas turi pateikti skaitiklių modelių atitikties deklaracijų kopijas, dokumentus, kuriuose nurodytos techninės charakteristikos, montavimo ir eksploatavimo instrukcijos lietuvių kalba</w:t>
      </w:r>
      <w:r w:rsidRPr="00A26649">
        <w:rPr>
          <w:sz w:val="22"/>
          <w:szCs w:val="22"/>
        </w:rPr>
        <w:t>. Skaitikliai skirti geriamojo vandens apskaitai butuose, gyvenamuose namuose arba kituose panašaus tipo objektuose.</w:t>
      </w:r>
    </w:p>
    <w:p w:rsidR="00A4624B" w:rsidRPr="00A26649" w:rsidRDefault="00A4624B" w:rsidP="00A4624B">
      <w:pPr>
        <w:ind w:firstLine="851"/>
        <w:rPr>
          <w:sz w:val="22"/>
          <w:szCs w:val="22"/>
        </w:rPr>
      </w:pPr>
      <w:r w:rsidRPr="00A26649">
        <w:rPr>
          <w:sz w:val="22"/>
          <w:szCs w:val="22"/>
        </w:rPr>
        <w:t>1.1 Skaitiklių tikslumo klasė horizontalioje padėtyje ne mažesnė kaip R80 pagal ISO 4064 arba lygiavertį standartą;</w:t>
      </w:r>
    </w:p>
    <w:p w:rsidR="00A4624B" w:rsidRPr="00A26649" w:rsidRDefault="00A4624B" w:rsidP="00A4624B">
      <w:pPr>
        <w:ind w:firstLine="851"/>
        <w:rPr>
          <w:sz w:val="22"/>
          <w:szCs w:val="22"/>
        </w:rPr>
      </w:pPr>
      <w:r w:rsidRPr="00A26649">
        <w:rPr>
          <w:sz w:val="22"/>
          <w:szCs w:val="22"/>
        </w:rPr>
        <w:t xml:space="preserve">1.2 Matuojamo vandens temperatūra: iki  </w:t>
      </w:r>
      <w:r w:rsidRPr="00A26649">
        <w:rPr>
          <w:sz w:val="22"/>
          <w:szCs w:val="22"/>
        </w:rPr>
        <w:sym w:font="Symbol" w:char="002B"/>
      </w:r>
      <w:r w:rsidRPr="00A26649">
        <w:rPr>
          <w:sz w:val="22"/>
          <w:szCs w:val="22"/>
        </w:rPr>
        <w:t>30° C;</w:t>
      </w:r>
    </w:p>
    <w:p w:rsidR="00A4624B" w:rsidRPr="00A26649" w:rsidRDefault="00A4624B" w:rsidP="00A4624B">
      <w:pPr>
        <w:ind w:firstLine="851"/>
        <w:rPr>
          <w:sz w:val="22"/>
          <w:szCs w:val="22"/>
        </w:rPr>
      </w:pPr>
      <w:r w:rsidRPr="00A26649">
        <w:rPr>
          <w:sz w:val="22"/>
          <w:szCs w:val="22"/>
        </w:rPr>
        <w:t xml:space="preserve">1.3 Matavimo būdas: mechaninis, </w:t>
      </w:r>
      <w:proofErr w:type="spellStart"/>
      <w:r w:rsidRPr="00A26649">
        <w:rPr>
          <w:sz w:val="22"/>
          <w:szCs w:val="22"/>
        </w:rPr>
        <w:t>vienasrautis</w:t>
      </w:r>
      <w:proofErr w:type="spellEnd"/>
      <w:r w:rsidRPr="00A26649">
        <w:rPr>
          <w:sz w:val="22"/>
          <w:szCs w:val="22"/>
        </w:rPr>
        <w:t>;</w:t>
      </w:r>
    </w:p>
    <w:p w:rsidR="00A4624B" w:rsidRPr="00A26649" w:rsidRDefault="00A4624B" w:rsidP="00A4624B">
      <w:pPr>
        <w:ind w:right="96" w:firstLine="851"/>
        <w:rPr>
          <w:b/>
          <w:sz w:val="22"/>
          <w:szCs w:val="22"/>
        </w:rPr>
      </w:pPr>
      <w:r w:rsidRPr="00A26649">
        <w:rPr>
          <w:b/>
          <w:sz w:val="22"/>
          <w:szCs w:val="22"/>
        </w:rPr>
        <w:t>1.4 Santykiniai diametrai:</w:t>
      </w:r>
    </w:p>
    <w:p w:rsidR="00A4624B" w:rsidRPr="00A26649" w:rsidRDefault="00A4624B" w:rsidP="00A4624B">
      <w:pPr>
        <w:ind w:right="96" w:firstLine="851"/>
        <w:rPr>
          <w:sz w:val="22"/>
          <w:szCs w:val="22"/>
        </w:rPr>
      </w:pPr>
      <w:r w:rsidRPr="00A26649">
        <w:rPr>
          <w:sz w:val="22"/>
          <w:szCs w:val="22"/>
        </w:rPr>
        <w:t xml:space="preserve">DN – </w:t>
      </w:r>
      <w:smartTag w:uri="urn:schemas-microsoft-com:office:smarttags" w:element="metricconverter">
        <w:smartTagPr>
          <w:attr w:name="ProductID" w:val="15 mm"/>
        </w:smartTagPr>
        <w:r w:rsidRPr="00A26649">
          <w:rPr>
            <w:sz w:val="22"/>
            <w:szCs w:val="22"/>
          </w:rPr>
          <w:t>15 mm</w:t>
        </w:r>
      </w:smartTag>
      <w:r w:rsidRPr="00A26649">
        <w:rPr>
          <w:sz w:val="22"/>
          <w:szCs w:val="22"/>
        </w:rPr>
        <w:t>;</w:t>
      </w:r>
    </w:p>
    <w:p w:rsidR="00A4624B" w:rsidRPr="00A26649" w:rsidRDefault="00A4624B" w:rsidP="00A4624B">
      <w:pPr>
        <w:ind w:right="96" w:firstLine="851"/>
        <w:rPr>
          <w:sz w:val="22"/>
          <w:szCs w:val="22"/>
        </w:rPr>
      </w:pPr>
      <w:r w:rsidRPr="00A26649">
        <w:rPr>
          <w:sz w:val="22"/>
          <w:szCs w:val="22"/>
        </w:rPr>
        <w:t xml:space="preserve">DN – </w:t>
      </w:r>
      <w:smartTag w:uri="urn:schemas-microsoft-com:office:smarttags" w:element="metricconverter">
        <w:smartTagPr>
          <w:attr w:name="ProductID" w:val="20 mm"/>
        </w:smartTagPr>
        <w:r w:rsidRPr="00A26649">
          <w:rPr>
            <w:sz w:val="22"/>
            <w:szCs w:val="22"/>
          </w:rPr>
          <w:t>20 mm</w:t>
        </w:r>
      </w:smartTag>
      <w:r w:rsidRPr="00A26649">
        <w:rPr>
          <w:sz w:val="22"/>
          <w:szCs w:val="22"/>
        </w:rPr>
        <w:t>;</w:t>
      </w:r>
    </w:p>
    <w:p w:rsidR="00A4624B" w:rsidRPr="00A26649" w:rsidRDefault="00A4624B" w:rsidP="00A4624B">
      <w:pPr>
        <w:ind w:right="96" w:firstLine="851"/>
        <w:rPr>
          <w:b/>
          <w:sz w:val="22"/>
          <w:szCs w:val="22"/>
        </w:rPr>
      </w:pPr>
      <w:r w:rsidRPr="00A26649">
        <w:rPr>
          <w:b/>
          <w:sz w:val="22"/>
          <w:szCs w:val="22"/>
        </w:rPr>
        <w:t>1.5 Skaitiklių ilgiai:</w:t>
      </w:r>
    </w:p>
    <w:p w:rsidR="00A4624B" w:rsidRPr="00A26649" w:rsidRDefault="00A4624B" w:rsidP="00A4624B">
      <w:pPr>
        <w:tabs>
          <w:tab w:val="left" w:pos="720"/>
        </w:tabs>
        <w:ind w:right="96" w:firstLine="851"/>
        <w:rPr>
          <w:sz w:val="22"/>
          <w:szCs w:val="22"/>
        </w:rPr>
      </w:pPr>
      <w:r w:rsidRPr="00A26649">
        <w:rPr>
          <w:sz w:val="22"/>
          <w:szCs w:val="22"/>
        </w:rPr>
        <w:t xml:space="preserve">DN 15 – 80  / </w:t>
      </w:r>
      <w:smartTag w:uri="urn:schemas-microsoft-com:office:smarttags" w:element="metricconverter">
        <w:smartTagPr>
          <w:attr w:name="ProductID" w:val="110 mm"/>
        </w:smartTagPr>
        <w:r w:rsidRPr="00A26649">
          <w:rPr>
            <w:sz w:val="22"/>
            <w:szCs w:val="22"/>
          </w:rPr>
          <w:t>110 mm</w:t>
        </w:r>
      </w:smartTag>
      <w:r w:rsidRPr="00A26649">
        <w:rPr>
          <w:sz w:val="22"/>
          <w:szCs w:val="22"/>
        </w:rPr>
        <w:t>;</w:t>
      </w:r>
    </w:p>
    <w:p w:rsidR="00A4624B" w:rsidRPr="00A26649" w:rsidRDefault="00A4624B" w:rsidP="00A4624B">
      <w:pPr>
        <w:tabs>
          <w:tab w:val="left" w:pos="720"/>
        </w:tabs>
        <w:ind w:right="96" w:firstLine="851"/>
        <w:rPr>
          <w:sz w:val="22"/>
          <w:szCs w:val="22"/>
        </w:rPr>
      </w:pPr>
      <w:r w:rsidRPr="00A26649">
        <w:rPr>
          <w:sz w:val="22"/>
          <w:szCs w:val="22"/>
        </w:rPr>
        <w:t xml:space="preserve">DN 20 – </w:t>
      </w:r>
      <w:smartTag w:uri="urn:schemas-microsoft-com:office:smarttags" w:element="metricconverter">
        <w:smartTagPr>
          <w:attr w:name="ProductID" w:val="130 mm"/>
        </w:smartTagPr>
        <w:r w:rsidRPr="00A26649">
          <w:rPr>
            <w:sz w:val="22"/>
            <w:szCs w:val="22"/>
          </w:rPr>
          <w:t>130 mm</w:t>
        </w:r>
      </w:smartTag>
      <w:r w:rsidRPr="00A26649">
        <w:rPr>
          <w:sz w:val="22"/>
          <w:szCs w:val="22"/>
        </w:rPr>
        <w:t>;</w:t>
      </w:r>
    </w:p>
    <w:p w:rsidR="00A4624B" w:rsidRPr="00A26649" w:rsidRDefault="00A4624B" w:rsidP="00A4624B">
      <w:pPr>
        <w:ind w:firstLine="851"/>
        <w:rPr>
          <w:sz w:val="22"/>
          <w:szCs w:val="22"/>
        </w:rPr>
      </w:pPr>
      <w:r w:rsidRPr="00A26649">
        <w:rPr>
          <w:sz w:val="22"/>
          <w:szCs w:val="22"/>
        </w:rPr>
        <w:t xml:space="preserve">1.6 Pajungimo būdas: </w:t>
      </w:r>
      <w:proofErr w:type="spellStart"/>
      <w:r w:rsidRPr="00A26649">
        <w:rPr>
          <w:sz w:val="22"/>
          <w:szCs w:val="22"/>
        </w:rPr>
        <w:t>movinis</w:t>
      </w:r>
      <w:proofErr w:type="spellEnd"/>
      <w:r w:rsidRPr="00A26649">
        <w:rPr>
          <w:sz w:val="22"/>
          <w:szCs w:val="22"/>
        </w:rPr>
        <w:t>;</w:t>
      </w:r>
    </w:p>
    <w:p w:rsidR="00A4624B" w:rsidRPr="00A26649" w:rsidRDefault="00A4624B" w:rsidP="00A4624B">
      <w:pPr>
        <w:ind w:firstLine="851"/>
        <w:rPr>
          <w:sz w:val="22"/>
          <w:szCs w:val="22"/>
        </w:rPr>
      </w:pPr>
      <w:r w:rsidRPr="00A26649">
        <w:rPr>
          <w:sz w:val="22"/>
          <w:szCs w:val="22"/>
        </w:rPr>
        <w:t>1.7 Didžiausias darbinis slėgis neturi būti mažesnis kaip 10 bar;</w:t>
      </w:r>
    </w:p>
    <w:p w:rsidR="00A4624B" w:rsidRPr="00A26649" w:rsidRDefault="00A4624B" w:rsidP="00A4624B">
      <w:pPr>
        <w:ind w:firstLine="851"/>
        <w:rPr>
          <w:sz w:val="22"/>
          <w:szCs w:val="22"/>
        </w:rPr>
      </w:pPr>
      <w:r w:rsidRPr="00A26649">
        <w:rPr>
          <w:sz w:val="22"/>
          <w:szCs w:val="22"/>
        </w:rPr>
        <w:t>1.8 Skaičiavimo mechanizmo indikatoriaus talpa m³. Indikatorius ne rodyklinis;</w:t>
      </w:r>
    </w:p>
    <w:p w:rsidR="00A4624B" w:rsidRPr="00A26649" w:rsidRDefault="00A4624B" w:rsidP="00A4624B">
      <w:pPr>
        <w:ind w:firstLine="851"/>
        <w:rPr>
          <w:sz w:val="22"/>
          <w:szCs w:val="22"/>
        </w:rPr>
      </w:pPr>
      <w:r w:rsidRPr="00A26649">
        <w:rPr>
          <w:sz w:val="22"/>
          <w:szCs w:val="22"/>
        </w:rPr>
        <w:t>1.9 Skaičiavimo mechanizmas  pasukamas 360º kampu;</w:t>
      </w:r>
    </w:p>
    <w:p w:rsidR="00A4624B" w:rsidRPr="00A26649" w:rsidRDefault="00A4624B" w:rsidP="00A4624B">
      <w:pPr>
        <w:ind w:firstLine="851"/>
        <w:rPr>
          <w:sz w:val="22"/>
          <w:szCs w:val="22"/>
        </w:rPr>
      </w:pPr>
      <w:r w:rsidRPr="00A26649">
        <w:rPr>
          <w:sz w:val="22"/>
          <w:szCs w:val="22"/>
        </w:rPr>
        <w:t>1.10 Montavimas: horizontalus arba vertikalus;</w:t>
      </w:r>
    </w:p>
    <w:p w:rsidR="00A4624B" w:rsidRPr="00A26649" w:rsidRDefault="00A4624B" w:rsidP="00A4624B">
      <w:pPr>
        <w:ind w:firstLine="851"/>
        <w:rPr>
          <w:b/>
          <w:sz w:val="22"/>
          <w:szCs w:val="22"/>
        </w:rPr>
      </w:pPr>
      <w:r w:rsidRPr="00A26649">
        <w:rPr>
          <w:b/>
          <w:sz w:val="22"/>
          <w:szCs w:val="22"/>
        </w:rPr>
        <w:t xml:space="preserve">1.11 Nominalus vardinis srautas </w:t>
      </w:r>
      <w:proofErr w:type="spellStart"/>
      <w:r w:rsidRPr="00A26649">
        <w:rPr>
          <w:b/>
          <w:sz w:val="22"/>
          <w:szCs w:val="22"/>
        </w:rPr>
        <w:t>Qn</w:t>
      </w:r>
      <w:proofErr w:type="spellEnd"/>
      <w:r w:rsidRPr="00A26649">
        <w:rPr>
          <w:b/>
          <w:sz w:val="22"/>
          <w:szCs w:val="22"/>
        </w:rPr>
        <w:t>:</w:t>
      </w:r>
    </w:p>
    <w:p w:rsidR="00A4624B" w:rsidRPr="00A26649" w:rsidRDefault="00A4624B" w:rsidP="00A4624B">
      <w:pPr>
        <w:tabs>
          <w:tab w:val="left" w:pos="0"/>
        </w:tabs>
        <w:ind w:right="96" w:firstLine="851"/>
        <w:rPr>
          <w:sz w:val="22"/>
          <w:szCs w:val="22"/>
        </w:rPr>
      </w:pPr>
      <w:r w:rsidRPr="00A26649">
        <w:rPr>
          <w:sz w:val="22"/>
          <w:szCs w:val="22"/>
        </w:rPr>
        <w:t>DN 15 – 1,6 m</w:t>
      </w:r>
      <w:r w:rsidRPr="00A26649">
        <w:rPr>
          <w:sz w:val="22"/>
          <w:szCs w:val="22"/>
          <w:vertAlign w:val="superscript"/>
        </w:rPr>
        <w:t>3</w:t>
      </w:r>
      <w:r w:rsidRPr="00A26649">
        <w:rPr>
          <w:sz w:val="22"/>
          <w:szCs w:val="22"/>
        </w:rPr>
        <w:t>/h;</w:t>
      </w:r>
    </w:p>
    <w:p w:rsidR="00A4624B" w:rsidRPr="00A26649" w:rsidRDefault="00A4624B" w:rsidP="00A4624B">
      <w:pPr>
        <w:tabs>
          <w:tab w:val="left" w:pos="0"/>
          <w:tab w:val="left" w:pos="600"/>
        </w:tabs>
        <w:ind w:right="96" w:firstLine="851"/>
        <w:rPr>
          <w:sz w:val="22"/>
          <w:szCs w:val="22"/>
        </w:rPr>
      </w:pPr>
      <w:r w:rsidRPr="00A26649">
        <w:rPr>
          <w:sz w:val="22"/>
          <w:szCs w:val="22"/>
        </w:rPr>
        <w:t>DN 20 – 2,5 m</w:t>
      </w:r>
      <w:r w:rsidRPr="00A26649">
        <w:rPr>
          <w:sz w:val="22"/>
          <w:szCs w:val="22"/>
          <w:vertAlign w:val="superscript"/>
        </w:rPr>
        <w:t>3</w:t>
      </w:r>
      <w:r w:rsidRPr="00A26649">
        <w:rPr>
          <w:sz w:val="22"/>
          <w:szCs w:val="22"/>
        </w:rPr>
        <w:t>/h;</w:t>
      </w:r>
    </w:p>
    <w:p w:rsidR="00A4624B" w:rsidRPr="00A26649" w:rsidRDefault="00A4624B" w:rsidP="00A4624B">
      <w:pPr>
        <w:ind w:right="96" w:firstLine="851"/>
        <w:rPr>
          <w:b/>
          <w:sz w:val="22"/>
          <w:szCs w:val="22"/>
        </w:rPr>
      </w:pPr>
      <w:r w:rsidRPr="00A26649">
        <w:rPr>
          <w:b/>
          <w:sz w:val="22"/>
          <w:szCs w:val="22"/>
        </w:rPr>
        <w:t xml:space="preserve">1.12 Maksimalus vandens srautas </w:t>
      </w:r>
      <w:proofErr w:type="spellStart"/>
      <w:r w:rsidRPr="00A26649">
        <w:rPr>
          <w:b/>
          <w:sz w:val="22"/>
          <w:szCs w:val="22"/>
        </w:rPr>
        <w:t>Qmax</w:t>
      </w:r>
      <w:proofErr w:type="spellEnd"/>
      <w:r w:rsidRPr="00A26649">
        <w:rPr>
          <w:b/>
          <w:sz w:val="22"/>
          <w:szCs w:val="22"/>
        </w:rPr>
        <w:t>:</w:t>
      </w:r>
    </w:p>
    <w:p w:rsidR="00A4624B" w:rsidRPr="00A26649" w:rsidRDefault="00A4624B" w:rsidP="00A4624B">
      <w:pPr>
        <w:tabs>
          <w:tab w:val="left" w:pos="0"/>
        </w:tabs>
        <w:ind w:right="96" w:firstLine="851"/>
        <w:rPr>
          <w:sz w:val="22"/>
          <w:szCs w:val="22"/>
        </w:rPr>
      </w:pPr>
      <w:r w:rsidRPr="00A26649">
        <w:rPr>
          <w:sz w:val="22"/>
          <w:szCs w:val="22"/>
        </w:rPr>
        <w:t>DN 15 – 3,0 m</w:t>
      </w:r>
      <w:r w:rsidRPr="00A26649">
        <w:rPr>
          <w:sz w:val="22"/>
          <w:szCs w:val="22"/>
          <w:vertAlign w:val="superscript"/>
        </w:rPr>
        <w:t>3</w:t>
      </w:r>
      <w:r w:rsidRPr="00A26649">
        <w:rPr>
          <w:sz w:val="22"/>
          <w:szCs w:val="22"/>
        </w:rPr>
        <w:t>/h;</w:t>
      </w:r>
    </w:p>
    <w:p w:rsidR="00A4624B" w:rsidRPr="00A26649" w:rsidRDefault="00A4624B" w:rsidP="00A4624B">
      <w:pPr>
        <w:tabs>
          <w:tab w:val="left" w:pos="0"/>
        </w:tabs>
        <w:ind w:right="96" w:firstLine="851"/>
        <w:rPr>
          <w:sz w:val="22"/>
          <w:szCs w:val="22"/>
        </w:rPr>
      </w:pPr>
      <w:r w:rsidRPr="00A26649">
        <w:rPr>
          <w:sz w:val="22"/>
          <w:szCs w:val="22"/>
        </w:rPr>
        <w:t>DN 20 – 5,0 m</w:t>
      </w:r>
      <w:r w:rsidRPr="00A26649">
        <w:rPr>
          <w:sz w:val="22"/>
          <w:szCs w:val="22"/>
          <w:vertAlign w:val="superscript"/>
        </w:rPr>
        <w:t>3</w:t>
      </w:r>
      <w:r w:rsidRPr="00A26649">
        <w:rPr>
          <w:sz w:val="22"/>
          <w:szCs w:val="22"/>
        </w:rPr>
        <w:t>/h;</w:t>
      </w:r>
    </w:p>
    <w:p w:rsidR="00A4624B" w:rsidRPr="00A26649" w:rsidRDefault="00A4624B" w:rsidP="00A4624B">
      <w:pPr>
        <w:numPr>
          <w:ilvl w:val="0"/>
          <w:numId w:val="6"/>
        </w:numPr>
        <w:tabs>
          <w:tab w:val="num" w:pos="-851"/>
        </w:tabs>
        <w:ind w:left="0" w:firstLine="851"/>
        <w:jc w:val="both"/>
        <w:rPr>
          <w:sz w:val="22"/>
          <w:szCs w:val="22"/>
        </w:rPr>
      </w:pPr>
      <w:r w:rsidRPr="00A26649">
        <w:rPr>
          <w:sz w:val="22"/>
          <w:szCs w:val="22"/>
        </w:rPr>
        <w:t xml:space="preserve">Pagal užsakymą pristatomi skaitikliai turi būti nauji ir turėti galiojančius pirminius (einamųjų metų) metrologinės patikros žymenis. </w:t>
      </w:r>
    </w:p>
    <w:p w:rsidR="00A4624B" w:rsidRPr="00A26649" w:rsidRDefault="00A4624B" w:rsidP="00A4624B">
      <w:pPr>
        <w:numPr>
          <w:ilvl w:val="1"/>
          <w:numId w:val="6"/>
        </w:numPr>
        <w:ind w:left="0" w:firstLine="851"/>
        <w:contextualSpacing/>
        <w:jc w:val="both"/>
        <w:rPr>
          <w:sz w:val="22"/>
          <w:szCs w:val="22"/>
        </w:rPr>
      </w:pPr>
      <w:r w:rsidRPr="00A26649">
        <w:rPr>
          <w:sz w:val="22"/>
          <w:szCs w:val="22"/>
        </w:rPr>
        <w:t>Pagal užsakymą pristatomų skaitiklių sąrašai (su ID numeriais)  turi būti pateikiami el. paštu, .</w:t>
      </w:r>
      <w:proofErr w:type="spellStart"/>
      <w:r w:rsidRPr="00A26649">
        <w:rPr>
          <w:sz w:val="22"/>
          <w:szCs w:val="22"/>
        </w:rPr>
        <w:t>xlsx</w:t>
      </w:r>
      <w:proofErr w:type="spellEnd"/>
      <w:r w:rsidRPr="00A26649">
        <w:rPr>
          <w:sz w:val="22"/>
          <w:szCs w:val="22"/>
        </w:rPr>
        <w:t xml:space="preserve"> formatu.</w:t>
      </w:r>
    </w:p>
    <w:p w:rsidR="00A4624B" w:rsidRPr="00A26649" w:rsidRDefault="00A4624B" w:rsidP="00A4624B">
      <w:pPr>
        <w:numPr>
          <w:ilvl w:val="0"/>
          <w:numId w:val="6"/>
        </w:numPr>
        <w:tabs>
          <w:tab w:val="num" w:pos="-567"/>
        </w:tabs>
        <w:ind w:left="0" w:firstLine="851"/>
        <w:jc w:val="both"/>
        <w:rPr>
          <w:sz w:val="22"/>
          <w:szCs w:val="22"/>
        </w:rPr>
      </w:pPr>
      <w:r w:rsidRPr="00A26649">
        <w:rPr>
          <w:sz w:val="22"/>
          <w:szCs w:val="22"/>
        </w:rPr>
        <w:t xml:space="preserve">Ant skaitiklio turi būti aiškūs ir nenuplaunami užrašai su informacija apie gamintoją, metrologinę klasę, pagaminimo metus, serijinį numerį, tipo tvirtinimo numerį, montavimo padėtį. </w:t>
      </w:r>
    </w:p>
    <w:p w:rsidR="00A4624B" w:rsidRPr="00A26649" w:rsidRDefault="00A4624B" w:rsidP="00A4624B">
      <w:pPr>
        <w:numPr>
          <w:ilvl w:val="0"/>
          <w:numId w:val="6"/>
        </w:numPr>
        <w:tabs>
          <w:tab w:val="num" w:pos="-426"/>
        </w:tabs>
        <w:ind w:left="0" w:firstLine="851"/>
        <w:jc w:val="both"/>
        <w:rPr>
          <w:sz w:val="22"/>
          <w:szCs w:val="22"/>
        </w:rPr>
      </w:pPr>
      <w:r w:rsidRPr="00A26649">
        <w:rPr>
          <w:sz w:val="22"/>
          <w:szCs w:val="22"/>
        </w:rPr>
        <w:t>Skaitikliai turi būti patikimi ir atsparūs dėvėjimuisi pagal standarto LST EN 14154-1+A1:2007 arba lygiaverčio reikalavimus.</w:t>
      </w:r>
    </w:p>
    <w:p w:rsidR="00A4624B" w:rsidRPr="00A26649" w:rsidRDefault="00A4624B" w:rsidP="00A4624B">
      <w:pPr>
        <w:numPr>
          <w:ilvl w:val="1"/>
          <w:numId w:val="6"/>
        </w:numPr>
        <w:tabs>
          <w:tab w:val="num" w:pos="-567"/>
        </w:tabs>
        <w:ind w:left="0" w:firstLine="851"/>
        <w:jc w:val="both"/>
        <w:rPr>
          <w:sz w:val="22"/>
          <w:szCs w:val="22"/>
        </w:rPr>
      </w:pPr>
      <w:r w:rsidRPr="00A26649">
        <w:rPr>
          <w:sz w:val="22"/>
          <w:szCs w:val="22"/>
        </w:rPr>
        <w:t>Skaitikliai turi būti apsaugoti nuo išorinio statinio magnetinio lauko poveikio pagal standarto LST EN 14154-1+A1:2007 arba lygiaverčio reikalavimus. Pateikti vandens skaitiklių bandymų laboratorijoje pagal standarto LST EN 14154-3+A1:2007 6.5 punkto arba lygiaverčio standarto reikalavimus atliktų bandymų protokolų kopiją.</w:t>
      </w:r>
    </w:p>
    <w:p w:rsidR="00A4624B" w:rsidRPr="00A26649" w:rsidRDefault="00A4624B" w:rsidP="00A4624B">
      <w:pPr>
        <w:numPr>
          <w:ilvl w:val="0"/>
          <w:numId w:val="6"/>
        </w:numPr>
        <w:ind w:left="0" w:firstLine="851"/>
        <w:jc w:val="both"/>
        <w:rPr>
          <w:sz w:val="22"/>
          <w:szCs w:val="22"/>
        </w:rPr>
      </w:pPr>
      <w:r w:rsidRPr="00A26649">
        <w:rPr>
          <w:sz w:val="22"/>
          <w:szCs w:val="22"/>
        </w:rPr>
        <w:t xml:space="preserve">Skaitikliai turi būti atsparūs išoriniam mechaniniam poveikiui – mechaniniam rodmenų įtaiso suspaudimui naudojant išorines sąvaržas. Skaitiklių konstrukcijoje turi būti numatytos priemonės apsaugančios rodmenų įtaisą nuo suspaudimo. Pateikti šio reikalavimo atitikimui įdiegtų priemonių aprašymą. Jeigu skaitiklio konstrukcijoje nėra numatytų priemonių apsaugančių rodmenų įtaisą nuo suspaudimo, tai skaitiklis, veikiamas mechaniškai, nepriklausomai nuo suspaudimo jėgos, naudojant išorines sąvaržas, turi įgauti akivaizdžius mechaninius pažeidimus (lūžius, įtrūkimus, liekamąsias plastines deformacijas ir pan.) iki skaičiavimo mechanizmo sustabdymo pradžios. Akivaizdūs pažeidimai tai </w:t>
      </w:r>
      <w:r w:rsidRPr="00A26649">
        <w:rPr>
          <w:bCs/>
          <w:sz w:val="22"/>
          <w:szCs w:val="22"/>
        </w:rPr>
        <w:t>pažeidimai, kai vizualiai apžiūrėjus skaitiklį, be jokių papildomų įrankių ar priemonių, nustatomas jo mechaninis pažeidimas.</w:t>
      </w:r>
    </w:p>
    <w:p w:rsidR="00A4624B" w:rsidRPr="00A26649" w:rsidRDefault="00A4624B" w:rsidP="00A4624B">
      <w:pPr>
        <w:numPr>
          <w:ilvl w:val="0"/>
          <w:numId w:val="6"/>
        </w:numPr>
        <w:tabs>
          <w:tab w:val="num" w:pos="-426"/>
        </w:tabs>
        <w:ind w:left="0" w:firstLine="851"/>
        <w:jc w:val="both"/>
        <w:rPr>
          <w:sz w:val="22"/>
          <w:szCs w:val="22"/>
        </w:rPr>
      </w:pPr>
      <w:r w:rsidRPr="00A26649">
        <w:rPr>
          <w:sz w:val="22"/>
          <w:szCs w:val="22"/>
        </w:rPr>
        <w:t xml:space="preserve">Skaitiklių konstrukcijoje turi būti numatyta vieta įrengti radijo modulį, kuris skaitiklius integruotų į nuotolines skaitiklių rodmenų nuskaitymo sistemas. Radijo tinklo dažnis 868 MHz arba </w:t>
      </w:r>
      <w:r w:rsidRPr="00A26649">
        <w:rPr>
          <w:sz w:val="22"/>
          <w:szCs w:val="22"/>
        </w:rPr>
        <w:lastRenderedPageBreak/>
        <w:t xml:space="preserve">lygiavertis. Radijo modulis turi būti įrengiamas skaitiklyje. Skaitiklyje įmontuojamas </w:t>
      </w:r>
      <w:r w:rsidRPr="00A26649">
        <w:rPr>
          <w:rFonts w:eastAsia="Times-Roman"/>
          <w:sz w:val="22"/>
          <w:szCs w:val="22"/>
        </w:rPr>
        <w:t xml:space="preserve">radijo modulis neturi uždengti skaitiklio rodmenų indikatoriaus. </w:t>
      </w:r>
    </w:p>
    <w:p w:rsidR="00A4624B" w:rsidRPr="00A26649" w:rsidRDefault="00A4624B" w:rsidP="00A4624B">
      <w:pPr>
        <w:numPr>
          <w:ilvl w:val="0"/>
          <w:numId w:val="6"/>
        </w:numPr>
        <w:tabs>
          <w:tab w:val="num" w:pos="-2977"/>
          <w:tab w:val="num" w:pos="-426"/>
        </w:tabs>
        <w:ind w:left="0" w:firstLine="851"/>
        <w:jc w:val="both"/>
        <w:rPr>
          <w:sz w:val="22"/>
          <w:szCs w:val="22"/>
        </w:rPr>
      </w:pPr>
      <w:r w:rsidRPr="00A26649">
        <w:rPr>
          <w:sz w:val="22"/>
          <w:szCs w:val="22"/>
        </w:rPr>
        <w:t>Skaitiklio konstrukcija turi garantuoti, kad atskiros skaitiklio dalys negalėtų būti išmontuotos ar pakeistos, nepažeidus plombų ar kitų apsauginių įtaisų.</w:t>
      </w:r>
    </w:p>
    <w:p w:rsidR="00A4624B" w:rsidRPr="00A26649" w:rsidRDefault="00A4624B" w:rsidP="00A4624B">
      <w:pPr>
        <w:numPr>
          <w:ilvl w:val="0"/>
          <w:numId w:val="6"/>
        </w:numPr>
        <w:tabs>
          <w:tab w:val="num" w:pos="-2694"/>
          <w:tab w:val="num" w:pos="-567"/>
          <w:tab w:val="num" w:pos="-426"/>
        </w:tabs>
        <w:ind w:left="0" w:firstLine="851"/>
        <w:jc w:val="both"/>
        <w:rPr>
          <w:sz w:val="22"/>
          <w:szCs w:val="22"/>
        </w:rPr>
      </w:pPr>
      <w:r w:rsidRPr="00A26649">
        <w:rPr>
          <w:sz w:val="22"/>
          <w:szCs w:val="22"/>
        </w:rPr>
        <w:t>Skaitikliams turi būti suteikiamas ne mažesnis kaip 2 metų garantinis laikotarpis. Garantiniu laikotarpiu turi būti užtikrinamas operatyvus skaitiklių remontas ir patikra.</w:t>
      </w:r>
    </w:p>
    <w:p w:rsidR="00A4624B" w:rsidRPr="00A26649" w:rsidRDefault="00A4624B" w:rsidP="00A4624B">
      <w:pPr>
        <w:numPr>
          <w:ilvl w:val="0"/>
          <w:numId w:val="6"/>
        </w:numPr>
        <w:tabs>
          <w:tab w:val="num" w:pos="-2410"/>
          <w:tab w:val="num" w:pos="-567"/>
        </w:tabs>
        <w:ind w:left="0" w:firstLine="851"/>
        <w:jc w:val="both"/>
        <w:rPr>
          <w:b/>
          <w:sz w:val="22"/>
          <w:szCs w:val="22"/>
        </w:rPr>
      </w:pPr>
      <w:r w:rsidRPr="00A26649">
        <w:rPr>
          <w:b/>
          <w:sz w:val="22"/>
          <w:szCs w:val="22"/>
        </w:rPr>
        <w:t>Preliminarus perkamų skaitiklių kiekis metams:</w:t>
      </w:r>
    </w:p>
    <w:p w:rsidR="00A4624B" w:rsidRPr="00A26649" w:rsidRDefault="00A4624B" w:rsidP="00A4624B">
      <w:pPr>
        <w:ind w:firstLine="851"/>
        <w:rPr>
          <w:sz w:val="22"/>
          <w:szCs w:val="22"/>
        </w:rPr>
      </w:pPr>
      <w:r w:rsidRPr="00A26649">
        <w:rPr>
          <w:sz w:val="22"/>
          <w:szCs w:val="22"/>
        </w:rPr>
        <w:t>DN 15 –  200 vnt.</w:t>
      </w:r>
    </w:p>
    <w:p w:rsidR="00A4624B" w:rsidRPr="00A26649" w:rsidRDefault="00A4624B" w:rsidP="00A4624B">
      <w:pPr>
        <w:ind w:firstLine="851"/>
        <w:rPr>
          <w:sz w:val="22"/>
          <w:szCs w:val="22"/>
        </w:rPr>
      </w:pPr>
      <w:r w:rsidRPr="00A26649">
        <w:rPr>
          <w:sz w:val="22"/>
          <w:szCs w:val="22"/>
        </w:rPr>
        <w:t>DN 20 – 10 vnt.</w:t>
      </w:r>
    </w:p>
    <w:p w:rsidR="00A4624B" w:rsidRPr="00A26649" w:rsidRDefault="00A4624B" w:rsidP="00A4624B">
      <w:pPr>
        <w:numPr>
          <w:ilvl w:val="0"/>
          <w:numId w:val="6"/>
        </w:numPr>
        <w:tabs>
          <w:tab w:val="num" w:pos="-426"/>
        </w:tabs>
        <w:ind w:left="0" w:firstLine="851"/>
        <w:jc w:val="both"/>
        <w:rPr>
          <w:sz w:val="22"/>
          <w:szCs w:val="22"/>
        </w:rPr>
      </w:pPr>
      <w:r w:rsidRPr="00A26649">
        <w:rPr>
          <w:sz w:val="22"/>
          <w:szCs w:val="22"/>
        </w:rPr>
        <w:t>Skaitikliai bus perkami ne iš karto, bet pagal pirkėjo poreikį. Perkamų skaitiklių skaičius per metus gali keistis.</w:t>
      </w:r>
    </w:p>
    <w:p w:rsidR="00A4624B" w:rsidRDefault="00A4624B" w:rsidP="00A4624B">
      <w:pPr>
        <w:numPr>
          <w:ilvl w:val="0"/>
          <w:numId w:val="6"/>
        </w:numPr>
        <w:tabs>
          <w:tab w:val="num" w:pos="-426"/>
        </w:tabs>
        <w:ind w:left="0" w:firstLine="851"/>
        <w:jc w:val="both"/>
        <w:rPr>
          <w:sz w:val="22"/>
          <w:szCs w:val="22"/>
        </w:rPr>
      </w:pPr>
      <w:r w:rsidRPr="00A26649">
        <w:rPr>
          <w:sz w:val="22"/>
          <w:szCs w:val="22"/>
        </w:rPr>
        <w:t xml:space="preserve">Į naujų skaitiklių kainą įskaityti  transporto išlaidas pristatant skaitiklius pirkėjui adresu: UAB „Utenos vandenys“, Vandenų g. 1, </w:t>
      </w:r>
      <w:proofErr w:type="spellStart"/>
      <w:r w:rsidRPr="00A26649">
        <w:rPr>
          <w:sz w:val="22"/>
          <w:szCs w:val="22"/>
        </w:rPr>
        <w:t>Naujasodžio</w:t>
      </w:r>
      <w:proofErr w:type="spellEnd"/>
      <w:r w:rsidRPr="00A26649">
        <w:rPr>
          <w:sz w:val="22"/>
          <w:szCs w:val="22"/>
        </w:rPr>
        <w:t xml:space="preserve"> k., Utenos </w:t>
      </w:r>
      <w:proofErr w:type="spellStart"/>
      <w:r w:rsidRPr="00A26649">
        <w:rPr>
          <w:sz w:val="22"/>
          <w:szCs w:val="22"/>
        </w:rPr>
        <w:t>raj</w:t>
      </w:r>
      <w:proofErr w:type="spellEnd"/>
      <w:r w:rsidRPr="00A26649">
        <w:rPr>
          <w:sz w:val="22"/>
          <w:szCs w:val="22"/>
        </w:rPr>
        <w:t>.</w:t>
      </w:r>
    </w:p>
    <w:p w:rsidR="00A4624B" w:rsidRPr="00A26649" w:rsidRDefault="00A4624B" w:rsidP="00A4624B">
      <w:pPr>
        <w:numPr>
          <w:ilvl w:val="0"/>
          <w:numId w:val="6"/>
        </w:numPr>
        <w:tabs>
          <w:tab w:val="clear" w:pos="502"/>
          <w:tab w:val="num" w:pos="0"/>
        </w:tabs>
        <w:ind w:left="0" w:firstLine="851"/>
        <w:jc w:val="both"/>
        <w:rPr>
          <w:sz w:val="22"/>
          <w:szCs w:val="22"/>
        </w:rPr>
      </w:pPr>
      <w:r w:rsidRPr="006607EC">
        <w:rPr>
          <w:sz w:val="22"/>
          <w:szCs w:val="22"/>
        </w:rPr>
        <w:t>Šio pirkimo objektui yra taikomos Aplinkos apsaugos kriterijų taikymo, vykdant žaliuosius pirkimus, tvarkos aprašo, patvirtinto Lietuvos Respublikos aplinkos ministro 2011 m. birželio 28 d. įsakymu Nr. D1-508 „Dėl Aplinkos apsaugos kriterijų taikymo, vykdant žaliuosius pirkimus, tvarkos aprašo patvirtinimo“ (aktuali redakcija) (toliau – Tvarkos aprašas), nuostatos. Aplinkos apsaugos kriterijai nustatyti: Tvarkos aprašo 4.4.4.4 (prekė yra tvirta, ilgaamžė, funkcionali, ji ar jos sudedamosios dalys tinka naudoti daug kartų ir (ar) lengvai pataisomos, ir (ar) pakeičiamos.</w:t>
      </w:r>
    </w:p>
    <w:p w:rsidR="00A4624B" w:rsidRPr="008973DE" w:rsidRDefault="00A4624B" w:rsidP="00A4624B">
      <w:pPr>
        <w:tabs>
          <w:tab w:val="left" w:pos="993"/>
          <w:tab w:val="left" w:pos="1304"/>
          <w:tab w:val="left" w:pos="1457"/>
          <w:tab w:val="left" w:pos="1604"/>
          <w:tab w:val="left" w:pos="1757"/>
        </w:tabs>
        <w:autoSpaceDE w:val="0"/>
        <w:autoSpaceDN w:val="0"/>
        <w:adjustRightInd w:val="0"/>
        <w:jc w:val="center"/>
        <w:rPr>
          <w:bCs/>
          <w:sz w:val="22"/>
          <w:szCs w:val="22"/>
          <w:lang w:eastAsia="ar-SA"/>
        </w:rPr>
      </w:pPr>
    </w:p>
    <w:p w:rsidR="00A4624B" w:rsidRPr="008973DE" w:rsidRDefault="00A4624B" w:rsidP="00A4624B">
      <w:pPr>
        <w:tabs>
          <w:tab w:val="left" w:pos="993"/>
          <w:tab w:val="left" w:pos="1304"/>
          <w:tab w:val="left" w:pos="1457"/>
          <w:tab w:val="left" w:pos="1604"/>
          <w:tab w:val="left" w:pos="1757"/>
        </w:tabs>
        <w:autoSpaceDE w:val="0"/>
        <w:autoSpaceDN w:val="0"/>
        <w:adjustRightInd w:val="0"/>
        <w:jc w:val="center"/>
        <w:rPr>
          <w:sz w:val="22"/>
          <w:szCs w:val="22"/>
        </w:rPr>
      </w:pPr>
      <w:r w:rsidRPr="008973DE">
        <w:rPr>
          <w:sz w:val="22"/>
          <w:szCs w:val="22"/>
        </w:rPr>
        <w:t>___________________</w:t>
      </w:r>
    </w:p>
    <w:p w:rsidR="00A4624B" w:rsidRPr="008973DE" w:rsidRDefault="00A4624B" w:rsidP="00A4624B">
      <w:pPr>
        <w:tabs>
          <w:tab w:val="left" w:pos="993"/>
          <w:tab w:val="left" w:pos="1304"/>
          <w:tab w:val="left" w:pos="1457"/>
          <w:tab w:val="left" w:pos="1604"/>
          <w:tab w:val="left" w:pos="1757"/>
        </w:tabs>
        <w:autoSpaceDE w:val="0"/>
        <w:autoSpaceDN w:val="0"/>
        <w:adjustRightInd w:val="0"/>
        <w:jc w:val="center"/>
        <w:rPr>
          <w:sz w:val="22"/>
          <w:szCs w:val="22"/>
        </w:rPr>
      </w:pPr>
    </w:p>
    <w:p w:rsidR="00A4624B" w:rsidRPr="008973DE" w:rsidRDefault="00A4624B" w:rsidP="00A4624B">
      <w:pPr>
        <w:rPr>
          <w:sz w:val="22"/>
          <w:szCs w:val="22"/>
        </w:rPr>
      </w:pPr>
    </w:p>
    <w:p w:rsidR="00A4624B" w:rsidRDefault="00A4624B" w:rsidP="00A4624B">
      <w:pPr>
        <w:ind w:left="7314"/>
        <w:rPr>
          <w:sz w:val="22"/>
          <w:szCs w:val="22"/>
        </w:rPr>
      </w:pPr>
    </w:p>
    <w:p w:rsidR="00A4624B" w:rsidRDefault="00A4624B" w:rsidP="00A4624B">
      <w:pPr>
        <w:ind w:left="7314"/>
        <w:rPr>
          <w:sz w:val="22"/>
          <w:szCs w:val="22"/>
        </w:rPr>
      </w:pPr>
    </w:p>
    <w:p w:rsidR="00A4624B" w:rsidRDefault="00A4624B"/>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p w:rsidR="007A25C0" w:rsidRDefault="007A25C0" w:rsidP="000333D0">
      <w:pPr>
        <w:outlineLvl w:val="0"/>
      </w:pPr>
    </w:p>
    <w:p w:rsidR="000333D0" w:rsidRDefault="000333D0" w:rsidP="000333D0">
      <w:pPr>
        <w:outlineLvl w:val="0"/>
      </w:pPr>
    </w:p>
    <w:p w:rsidR="000333D0" w:rsidRDefault="000333D0" w:rsidP="000333D0">
      <w:pPr>
        <w:outlineLvl w:val="0"/>
      </w:pPr>
    </w:p>
    <w:p w:rsidR="000333D0" w:rsidRDefault="000333D0" w:rsidP="000333D0">
      <w:pPr>
        <w:outlineLvl w:val="0"/>
        <w:rPr>
          <w:b/>
          <w:sz w:val="22"/>
          <w:szCs w:val="22"/>
        </w:rPr>
      </w:pPr>
    </w:p>
    <w:p w:rsidR="007A25C0" w:rsidRDefault="007A25C0" w:rsidP="007A25C0">
      <w:pPr>
        <w:ind w:firstLine="5954"/>
        <w:outlineLvl w:val="0"/>
        <w:rPr>
          <w:b/>
          <w:sz w:val="22"/>
          <w:szCs w:val="22"/>
        </w:rPr>
      </w:pPr>
      <w:r>
        <w:rPr>
          <w:b/>
          <w:sz w:val="22"/>
          <w:szCs w:val="22"/>
        </w:rPr>
        <w:t xml:space="preserve">      2024-03-  Sutarties Nr. DPR- </w:t>
      </w:r>
    </w:p>
    <w:p w:rsidR="007A25C0" w:rsidRDefault="007A25C0" w:rsidP="007A25C0">
      <w:pPr>
        <w:jc w:val="right"/>
        <w:outlineLvl w:val="0"/>
        <w:rPr>
          <w:b/>
          <w:sz w:val="22"/>
          <w:szCs w:val="22"/>
        </w:rPr>
      </w:pPr>
      <w:r>
        <w:rPr>
          <w:b/>
          <w:sz w:val="22"/>
          <w:szCs w:val="22"/>
        </w:rPr>
        <w:t xml:space="preserve">              Priedas Nr. 1 „Tiekėjo pasiūlymas“</w:t>
      </w:r>
    </w:p>
    <w:p w:rsidR="007A25C0" w:rsidRDefault="007A25C0" w:rsidP="007A25C0">
      <w:pPr>
        <w:jc w:val="right"/>
        <w:outlineLvl w:val="0"/>
        <w:rPr>
          <w:b/>
          <w:sz w:val="22"/>
          <w:szCs w:val="22"/>
        </w:rPr>
      </w:pPr>
    </w:p>
    <w:p w:rsidR="007A25C0" w:rsidRPr="007A25C0" w:rsidRDefault="007A25C0" w:rsidP="007A25C0">
      <w:pPr>
        <w:outlineLvl w:val="0"/>
        <w:rPr>
          <w:i/>
          <w:sz w:val="22"/>
          <w:szCs w:val="22"/>
        </w:rPr>
      </w:pPr>
      <w:r w:rsidRPr="007A25C0">
        <w:rPr>
          <w:i/>
          <w:sz w:val="22"/>
          <w:szCs w:val="22"/>
        </w:rPr>
        <w:t>Pridedama atskiru dokumentu.</w:t>
      </w:r>
    </w:p>
    <w:p w:rsidR="007A25C0" w:rsidRDefault="007A25C0"/>
    <w:sectPr w:rsidR="007A25C0" w:rsidSect="00486A8F">
      <w:pgSz w:w="11906" w:h="16838" w:code="9"/>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charset w:val="00"/>
    <w:family w:val="roman"/>
    <w:pitch w:val="default"/>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20294"/>
    <w:multiLevelType w:val="multilevel"/>
    <w:tmpl w:val="0220D858"/>
    <w:lvl w:ilvl="0">
      <w:start w:val="1"/>
      <w:numFmt w:val="decimal"/>
      <w:lvlText w:val="%1."/>
      <w:lvlJc w:val="left"/>
      <w:pPr>
        <w:ind w:left="360" w:hanging="360"/>
      </w:pPr>
      <w:rPr>
        <w:color w:val="FF0000"/>
      </w:rPr>
    </w:lvl>
    <w:lvl w:ilvl="1">
      <w:start w:val="1"/>
      <w:numFmt w:val="decimal"/>
      <w:lvlText w:val="%1.%2."/>
      <w:lvlJc w:val="left"/>
      <w:pPr>
        <w:ind w:left="720" w:hanging="360"/>
      </w:pPr>
      <w:rPr>
        <w:color w:val="000000"/>
      </w:rPr>
    </w:lvl>
    <w:lvl w:ilvl="2">
      <w:start w:val="1"/>
      <w:numFmt w:val="decimal"/>
      <w:lvlText w:val="%1.%2.%3."/>
      <w:lvlJc w:val="left"/>
      <w:pPr>
        <w:ind w:left="1440" w:hanging="720"/>
      </w:pPr>
      <w:rPr>
        <w:color w:val="FF0000"/>
      </w:rPr>
    </w:lvl>
    <w:lvl w:ilvl="3">
      <w:start w:val="1"/>
      <w:numFmt w:val="decimal"/>
      <w:lvlText w:val="%1.%2.%3.%4."/>
      <w:lvlJc w:val="left"/>
      <w:pPr>
        <w:ind w:left="1800" w:hanging="720"/>
      </w:pPr>
      <w:rPr>
        <w:color w:val="FF0000"/>
      </w:rPr>
    </w:lvl>
    <w:lvl w:ilvl="4">
      <w:start w:val="1"/>
      <w:numFmt w:val="decimal"/>
      <w:lvlText w:val="%1.%2.%3.%4.%5."/>
      <w:lvlJc w:val="left"/>
      <w:pPr>
        <w:ind w:left="2520" w:hanging="1080"/>
      </w:pPr>
      <w:rPr>
        <w:color w:val="FF0000"/>
      </w:rPr>
    </w:lvl>
    <w:lvl w:ilvl="5">
      <w:start w:val="1"/>
      <w:numFmt w:val="decimal"/>
      <w:lvlText w:val="%1.%2.%3.%4.%5.%6."/>
      <w:lvlJc w:val="left"/>
      <w:pPr>
        <w:ind w:left="2880" w:hanging="1080"/>
      </w:pPr>
      <w:rPr>
        <w:color w:val="FF0000"/>
      </w:rPr>
    </w:lvl>
    <w:lvl w:ilvl="6">
      <w:start w:val="1"/>
      <w:numFmt w:val="decimal"/>
      <w:lvlText w:val="%1.%2.%3.%4.%5.%6.%7."/>
      <w:lvlJc w:val="left"/>
      <w:pPr>
        <w:ind w:left="3600" w:hanging="1440"/>
      </w:pPr>
      <w:rPr>
        <w:color w:val="FF0000"/>
      </w:rPr>
    </w:lvl>
    <w:lvl w:ilvl="7">
      <w:start w:val="1"/>
      <w:numFmt w:val="decimal"/>
      <w:lvlText w:val="%1.%2.%3.%4.%5.%6.%7.%8."/>
      <w:lvlJc w:val="left"/>
      <w:pPr>
        <w:ind w:left="3960" w:hanging="1440"/>
      </w:pPr>
      <w:rPr>
        <w:color w:val="FF0000"/>
      </w:rPr>
    </w:lvl>
    <w:lvl w:ilvl="8">
      <w:start w:val="1"/>
      <w:numFmt w:val="decimal"/>
      <w:lvlText w:val="%1.%2.%3.%4.%5.%6.%7.%8.%9."/>
      <w:lvlJc w:val="left"/>
      <w:pPr>
        <w:ind w:left="4680" w:hanging="1800"/>
      </w:pPr>
      <w:rPr>
        <w:color w:val="FF0000"/>
      </w:rPr>
    </w:lvl>
  </w:abstractNum>
  <w:abstractNum w:abstractNumId="1">
    <w:nsid w:val="09AE18C3"/>
    <w:multiLevelType w:val="multilevel"/>
    <w:tmpl w:val="28A6D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B100A83"/>
    <w:multiLevelType w:val="multilevel"/>
    <w:tmpl w:val="D786DF50"/>
    <w:lvl w:ilvl="0">
      <w:start w:val="2"/>
      <w:numFmt w:val="decimal"/>
      <w:lvlText w:val="%1."/>
      <w:lvlJc w:val="left"/>
      <w:pPr>
        <w:ind w:left="435" w:hanging="435"/>
      </w:pPr>
      <w:rPr>
        <w:rFonts w:hint="default"/>
        <w:color w:val="auto"/>
        <w:sz w:val="22"/>
      </w:rPr>
    </w:lvl>
    <w:lvl w:ilvl="1">
      <w:start w:val="10"/>
      <w:numFmt w:val="decimal"/>
      <w:lvlText w:val="%1.%2."/>
      <w:lvlJc w:val="left"/>
      <w:pPr>
        <w:ind w:left="435" w:hanging="435"/>
      </w:pPr>
      <w:rPr>
        <w:rFonts w:hint="default"/>
        <w:color w:val="auto"/>
        <w:sz w:val="22"/>
      </w:rPr>
    </w:lvl>
    <w:lvl w:ilvl="2">
      <w:start w:val="1"/>
      <w:numFmt w:val="decimal"/>
      <w:lvlText w:val="%1.%2.%3."/>
      <w:lvlJc w:val="left"/>
      <w:pPr>
        <w:ind w:left="720" w:hanging="720"/>
      </w:pPr>
      <w:rPr>
        <w:rFonts w:hint="default"/>
        <w:color w:val="auto"/>
        <w:sz w:val="22"/>
      </w:rPr>
    </w:lvl>
    <w:lvl w:ilvl="3">
      <w:start w:val="1"/>
      <w:numFmt w:val="decimal"/>
      <w:lvlText w:val="%1.%2.%3.%4."/>
      <w:lvlJc w:val="left"/>
      <w:pPr>
        <w:ind w:left="720" w:hanging="720"/>
      </w:pPr>
      <w:rPr>
        <w:rFonts w:hint="default"/>
        <w:color w:val="auto"/>
        <w:sz w:val="22"/>
      </w:rPr>
    </w:lvl>
    <w:lvl w:ilvl="4">
      <w:start w:val="1"/>
      <w:numFmt w:val="decimal"/>
      <w:lvlText w:val="%1.%2.%3.%4.%5."/>
      <w:lvlJc w:val="left"/>
      <w:pPr>
        <w:ind w:left="1080" w:hanging="1080"/>
      </w:pPr>
      <w:rPr>
        <w:rFonts w:hint="default"/>
        <w:color w:val="auto"/>
        <w:sz w:val="22"/>
      </w:rPr>
    </w:lvl>
    <w:lvl w:ilvl="5">
      <w:start w:val="1"/>
      <w:numFmt w:val="decimal"/>
      <w:lvlText w:val="%1.%2.%3.%4.%5.%6."/>
      <w:lvlJc w:val="left"/>
      <w:pPr>
        <w:ind w:left="1080" w:hanging="1080"/>
      </w:pPr>
      <w:rPr>
        <w:rFonts w:hint="default"/>
        <w:color w:val="auto"/>
        <w:sz w:val="22"/>
      </w:rPr>
    </w:lvl>
    <w:lvl w:ilvl="6">
      <w:start w:val="1"/>
      <w:numFmt w:val="decimal"/>
      <w:lvlText w:val="%1.%2.%3.%4.%5.%6.%7."/>
      <w:lvlJc w:val="left"/>
      <w:pPr>
        <w:ind w:left="1440" w:hanging="1440"/>
      </w:pPr>
      <w:rPr>
        <w:rFonts w:hint="default"/>
        <w:color w:val="auto"/>
        <w:sz w:val="22"/>
      </w:rPr>
    </w:lvl>
    <w:lvl w:ilvl="7">
      <w:start w:val="1"/>
      <w:numFmt w:val="decimal"/>
      <w:lvlText w:val="%1.%2.%3.%4.%5.%6.%7.%8."/>
      <w:lvlJc w:val="left"/>
      <w:pPr>
        <w:ind w:left="1440" w:hanging="1440"/>
      </w:pPr>
      <w:rPr>
        <w:rFonts w:hint="default"/>
        <w:color w:val="auto"/>
        <w:sz w:val="22"/>
      </w:rPr>
    </w:lvl>
    <w:lvl w:ilvl="8">
      <w:start w:val="1"/>
      <w:numFmt w:val="decimal"/>
      <w:lvlText w:val="%1.%2.%3.%4.%5.%6.%7.%8.%9."/>
      <w:lvlJc w:val="left"/>
      <w:pPr>
        <w:ind w:left="1800" w:hanging="1800"/>
      </w:pPr>
      <w:rPr>
        <w:rFonts w:hint="default"/>
        <w:color w:val="auto"/>
        <w:sz w:val="22"/>
      </w:rPr>
    </w:lvl>
  </w:abstractNum>
  <w:abstractNum w:abstractNumId="3">
    <w:nsid w:val="4DB56AB8"/>
    <w:multiLevelType w:val="hybridMultilevel"/>
    <w:tmpl w:val="E43A3ED8"/>
    <w:lvl w:ilvl="0" w:tplc="04270001">
      <w:start w:val="1"/>
      <w:numFmt w:val="bullet"/>
      <w:lvlText w:val=""/>
      <w:lvlJc w:val="left"/>
      <w:pPr>
        <w:ind w:left="1200" w:hanging="360"/>
      </w:pPr>
      <w:rPr>
        <w:rFonts w:ascii="Symbol" w:hAnsi="Symbol" w:hint="default"/>
      </w:rPr>
    </w:lvl>
    <w:lvl w:ilvl="1" w:tplc="04270003" w:tentative="1">
      <w:start w:val="1"/>
      <w:numFmt w:val="bullet"/>
      <w:lvlText w:val="o"/>
      <w:lvlJc w:val="left"/>
      <w:pPr>
        <w:ind w:left="1920" w:hanging="360"/>
      </w:pPr>
      <w:rPr>
        <w:rFonts w:ascii="Courier New" w:hAnsi="Courier New" w:cs="Courier New" w:hint="default"/>
      </w:rPr>
    </w:lvl>
    <w:lvl w:ilvl="2" w:tplc="04270005" w:tentative="1">
      <w:start w:val="1"/>
      <w:numFmt w:val="bullet"/>
      <w:lvlText w:val=""/>
      <w:lvlJc w:val="left"/>
      <w:pPr>
        <w:ind w:left="2640" w:hanging="360"/>
      </w:pPr>
      <w:rPr>
        <w:rFonts w:ascii="Wingdings" w:hAnsi="Wingdings" w:hint="default"/>
      </w:rPr>
    </w:lvl>
    <w:lvl w:ilvl="3" w:tplc="04270001" w:tentative="1">
      <w:start w:val="1"/>
      <w:numFmt w:val="bullet"/>
      <w:lvlText w:val=""/>
      <w:lvlJc w:val="left"/>
      <w:pPr>
        <w:ind w:left="3360" w:hanging="360"/>
      </w:pPr>
      <w:rPr>
        <w:rFonts w:ascii="Symbol" w:hAnsi="Symbol" w:hint="default"/>
      </w:rPr>
    </w:lvl>
    <w:lvl w:ilvl="4" w:tplc="04270003" w:tentative="1">
      <w:start w:val="1"/>
      <w:numFmt w:val="bullet"/>
      <w:lvlText w:val="o"/>
      <w:lvlJc w:val="left"/>
      <w:pPr>
        <w:ind w:left="4080" w:hanging="360"/>
      </w:pPr>
      <w:rPr>
        <w:rFonts w:ascii="Courier New" w:hAnsi="Courier New" w:cs="Courier New" w:hint="default"/>
      </w:rPr>
    </w:lvl>
    <w:lvl w:ilvl="5" w:tplc="04270005" w:tentative="1">
      <w:start w:val="1"/>
      <w:numFmt w:val="bullet"/>
      <w:lvlText w:val=""/>
      <w:lvlJc w:val="left"/>
      <w:pPr>
        <w:ind w:left="4800" w:hanging="360"/>
      </w:pPr>
      <w:rPr>
        <w:rFonts w:ascii="Wingdings" w:hAnsi="Wingdings" w:hint="default"/>
      </w:rPr>
    </w:lvl>
    <w:lvl w:ilvl="6" w:tplc="04270001" w:tentative="1">
      <w:start w:val="1"/>
      <w:numFmt w:val="bullet"/>
      <w:lvlText w:val=""/>
      <w:lvlJc w:val="left"/>
      <w:pPr>
        <w:ind w:left="5520" w:hanging="360"/>
      </w:pPr>
      <w:rPr>
        <w:rFonts w:ascii="Symbol" w:hAnsi="Symbol" w:hint="default"/>
      </w:rPr>
    </w:lvl>
    <w:lvl w:ilvl="7" w:tplc="04270003" w:tentative="1">
      <w:start w:val="1"/>
      <w:numFmt w:val="bullet"/>
      <w:lvlText w:val="o"/>
      <w:lvlJc w:val="left"/>
      <w:pPr>
        <w:ind w:left="6240" w:hanging="360"/>
      </w:pPr>
      <w:rPr>
        <w:rFonts w:ascii="Courier New" w:hAnsi="Courier New" w:cs="Courier New" w:hint="default"/>
      </w:rPr>
    </w:lvl>
    <w:lvl w:ilvl="8" w:tplc="04270005" w:tentative="1">
      <w:start w:val="1"/>
      <w:numFmt w:val="bullet"/>
      <w:lvlText w:val=""/>
      <w:lvlJc w:val="left"/>
      <w:pPr>
        <w:ind w:left="6960" w:hanging="360"/>
      </w:pPr>
      <w:rPr>
        <w:rFonts w:ascii="Wingdings" w:hAnsi="Wingdings" w:hint="default"/>
      </w:rPr>
    </w:lvl>
  </w:abstractNum>
  <w:abstractNum w:abstractNumId="4">
    <w:nsid w:val="51E34579"/>
    <w:multiLevelType w:val="multilevel"/>
    <w:tmpl w:val="FBEAF568"/>
    <w:lvl w:ilvl="0">
      <w:start w:val="1"/>
      <w:numFmt w:val="decimal"/>
      <w:lvlText w:val="%1."/>
      <w:lvlJc w:val="left"/>
      <w:pPr>
        <w:tabs>
          <w:tab w:val="num" w:pos="502"/>
        </w:tabs>
        <w:ind w:left="502" w:hanging="360"/>
      </w:pPr>
      <w:rPr>
        <w:rFonts w:hint="default"/>
      </w:rPr>
    </w:lvl>
    <w:lvl w:ilvl="1">
      <w:start w:val="1"/>
      <w:numFmt w:val="decimal"/>
      <w:isLgl/>
      <w:lvlText w:val="%1.%2."/>
      <w:lvlJc w:val="left"/>
      <w:pPr>
        <w:tabs>
          <w:tab w:val="num" w:pos="1110"/>
        </w:tabs>
        <w:ind w:left="1110" w:hanging="57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5">
    <w:nsid w:val="7FFC29B7"/>
    <w:multiLevelType w:val="multilevel"/>
    <w:tmpl w:val="F92A7FF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2162"/>
    <w:rsid w:val="000333D0"/>
    <w:rsid w:val="003569F8"/>
    <w:rsid w:val="00371731"/>
    <w:rsid w:val="00474261"/>
    <w:rsid w:val="00486A8F"/>
    <w:rsid w:val="004A5EB3"/>
    <w:rsid w:val="005356BD"/>
    <w:rsid w:val="006A571D"/>
    <w:rsid w:val="007A25C0"/>
    <w:rsid w:val="00996DA5"/>
    <w:rsid w:val="00A4624B"/>
    <w:rsid w:val="00A72162"/>
    <w:rsid w:val="00ED3D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261"/>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p1,Bullet 1,Use Case List Paragraph,List Paragraph111,Paragraph,Sąrašo pastraipa1"/>
    <w:basedOn w:val="prastasis"/>
    <w:link w:val="SraopastraipaDiagrama"/>
    <w:uiPriority w:val="34"/>
    <w:qFormat/>
    <w:rsid w:val="00474261"/>
    <w:pPr>
      <w:ind w:left="720"/>
      <w:contextualSpacing/>
    </w:p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Sąrašo pastraipa1 Diagrama"/>
    <w:link w:val="Sraopastraipa"/>
    <w:uiPriority w:val="34"/>
    <w:locked/>
    <w:rsid w:val="00474261"/>
    <w:rPr>
      <w:rFonts w:eastAsia="Times New Roman" w:cs="Times New Roman"/>
      <w:sz w:val="20"/>
      <w:szCs w:val="20"/>
    </w:rPr>
  </w:style>
  <w:style w:type="character" w:styleId="Hipersaitas">
    <w:name w:val="Hyperlink"/>
    <w:basedOn w:val="Numatytasispastraiposriftas"/>
    <w:uiPriority w:val="99"/>
    <w:unhideWhenUsed/>
    <w:rsid w:val="00A4624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lt-L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474261"/>
    <w:rPr>
      <w:rFonts w:eastAsia="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aliases w:val="List Paragraph Red,Buletai,List Paragraph21,lp1,Bullet 1,Use Case List Paragraph,List Paragraph111,Paragraph,Sąrašo pastraipa1"/>
    <w:basedOn w:val="prastasis"/>
    <w:link w:val="SraopastraipaDiagrama"/>
    <w:uiPriority w:val="34"/>
    <w:qFormat/>
    <w:rsid w:val="00474261"/>
    <w:pPr>
      <w:ind w:left="720"/>
      <w:contextualSpacing/>
    </w:pPr>
  </w:style>
  <w:style w:type="character" w:customStyle="1" w:styleId="SraopastraipaDiagrama">
    <w:name w:val="Sąrašo pastraipa Diagrama"/>
    <w:aliases w:val="List Paragraph Red Diagrama,Buletai Diagrama,List Paragraph21 Diagrama,lp1 Diagrama,Bullet 1 Diagrama,Use Case List Paragraph Diagrama,List Paragraph111 Diagrama,Paragraph Diagrama,Sąrašo pastraipa1 Diagrama"/>
    <w:link w:val="Sraopastraipa"/>
    <w:uiPriority w:val="34"/>
    <w:locked/>
    <w:rsid w:val="00474261"/>
    <w:rPr>
      <w:rFonts w:eastAsia="Times New Roman" w:cs="Times New Roman"/>
      <w:sz w:val="20"/>
      <w:szCs w:val="20"/>
    </w:rPr>
  </w:style>
  <w:style w:type="character" w:styleId="Hipersaitas">
    <w:name w:val="Hyperlink"/>
    <w:basedOn w:val="Numatytasispastraiposriftas"/>
    <w:uiPriority w:val="99"/>
    <w:unhideWhenUsed/>
    <w:rsid w:val="00A4624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saskaita.e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8</Pages>
  <Words>13598</Words>
  <Characters>7752</Characters>
  <Application>Microsoft Office Word</Application>
  <DocSecurity>0</DocSecurity>
  <Lines>64</Lines>
  <Paragraphs>42</Paragraphs>
  <ScaleCrop>false</ScaleCrop>
  <HeadingPairs>
    <vt:vector size="2" baseType="variant">
      <vt:variant>
        <vt:lpstr>Pavadinimas</vt:lpstr>
      </vt:variant>
      <vt:variant>
        <vt:i4>1</vt:i4>
      </vt:variant>
    </vt:vector>
  </HeadingPairs>
  <TitlesOfParts>
    <vt:vector size="1" baseType="lpstr">
      <vt:lpstr/>
    </vt:vector>
  </TitlesOfParts>
  <Company>'''</Company>
  <LinksUpToDate>false</LinksUpToDate>
  <CharactersWithSpaces>21308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SilvijaS</dc:creator>
  <cp:lastModifiedBy>SilvijaS</cp:lastModifiedBy>
  <cp:revision>6</cp:revision>
  <dcterms:created xsi:type="dcterms:W3CDTF">2024-03-28T11:38:00Z</dcterms:created>
  <dcterms:modified xsi:type="dcterms:W3CDTF">2024-06-04T06:29:00Z</dcterms:modified>
</cp:coreProperties>
</file>